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ascii="宋体" w:hAnsi="宋体" w:cs="宋体"/>
          <w:b/>
          <w:sz w:val="96"/>
          <w:szCs w:val="96"/>
        </w:rPr>
      </w:pPr>
      <w:r>
        <w:rPr>
          <w:rFonts w:ascii="宋体" w:hAnsi="宋体" w:cs="宋体"/>
          <w:b/>
          <w:sz w:val="96"/>
          <w:szCs w:val="96"/>
        </w:rPr>
      </w:r>
      <w:r/>
    </w:p>
    <w:p>
      <w:pPr>
        <w:jc w:val="both"/>
        <w:rPr>
          <w:rFonts w:ascii="宋体" w:hAnsi="宋体" w:cs="宋体"/>
          <w:b/>
          <w:sz w:val="96"/>
          <w:szCs w:val="96"/>
        </w:rPr>
      </w:pPr>
      <w:r>
        <w:rPr>
          <w:rFonts w:ascii="宋体" w:hAnsi="宋体" w:cs="宋体"/>
          <w:b/>
          <w:sz w:val="96"/>
          <w:szCs w:val="96"/>
        </w:rPr>
      </w:r>
      <w:r/>
    </w:p>
    <w:p>
      <w:pPr>
        <w:jc w:val="center"/>
        <w:rPr>
          <w:rFonts w:ascii="宋体" w:hAnsi="宋体" w:cs="宋体"/>
          <w:b/>
          <w:sz w:val="96"/>
          <w:szCs w:val="96"/>
        </w:rPr>
      </w:pPr>
      <w:r>
        <w:rPr>
          <w:rFonts w:hint="eastAsia" w:ascii="宋体" w:hAnsi="宋体" w:cs="宋体"/>
          <w:b/>
          <w:sz w:val="96"/>
          <w:szCs w:val="96"/>
        </w:rPr>
        <w:t xml:space="preserve">苏州市政府采购单一来源采购文件</w:t>
      </w:r>
      <w:r/>
    </w:p>
    <w:p>
      <w:pPr>
        <w:jc w:val="both"/>
        <w:rPr>
          <w:rFonts w:ascii="宋体" w:hAnsi="宋体" w:cs="宋体"/>
          <w:b/>
          <w:sz w:val="72"/>
          <w:szCs w:val="72"/>
        </w:rPr>
      </w:pPr>
      <w:r>
        <w:rPr>
          <w:rFonts w:ascii="宋体" w:hAnsi="宋体" w:cs="宋体"/>
          <w:b/>
          <w:sz w:val="72"/>
          <w:szCs w:val="72"/>
        </w:rPr>
      </w:r>
      <w:r/>
    </w:p>
    <w:p>
      <w:pPr>
        <w:pStyle w:val="781"/>
      </w:pPr>
      <w:r/>
      <w:r/>
    </w:p>
    <w:p>
      <w:pPr>
        <w:ind w:left="185" w:firstLine="1488"/>
        <w:jc w:val="left"/>
        <w:spacing w:before="75" w:after="75" w:line="360" w:lineRule="auto"/>
        <w:widowControl/>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采购编号：</w:t>
      </w:r>
      <w:r>
        <w:rPr>
          <w:rFonts w:hint="eastAsia" w:ascii="宋体" w:hAnsi="宋体" w:cs="宋体"/>
          <w:b/>
          <w:color w:val="auto"/>
          <w:sz w:val="30"/>
          <w:szCs w:val="30"/>
          <w:highlight w:val="none"/>
          <w:lang w:eastAsia="zh-CN"/>
        </w:rPr>
        <w:t xml:space="preserve">JSZC-320500-WYDL-D2026-0014</w:t>
      </w:r>
      <w:r/>
    </w:p>
    <w:p>
      <w:pPr>
        <w:ind w:left="185" w:firstLine="1488"/>
        <w:jc w:val="left"/>
        <w:spacing w:before="75" w:after="75" w:line="360" w:lineRule="auto"/>
        <w:widowControl/>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项目名称：</w:t>
      </w:r>
      <w:r>
        <w:rPr>
          <w:rFonts w:hint="eastAsia" w:ascii="宋体" w:hAnsi="宋体" w:eastAsia="宋体" w:cs="宋体"/>
          <w:b/>
          <w:color w:val="auto"/>
          <w:sz w:val="30"/>
          <w:szCs w:val="30"/>
          <w:highlight w:val="none"/>
          <w:lang w:eastAsia="zh-CN"/>
        </w:rPr>
        <w:t xml:space="preserve">苏州工业职业技术学院职业教育国际化人文交流</w:t>
      </w:r>
      <w:r/>
    </w:p>
    <w:p>
      <w:pPr>
        <w:ind w:left="185" w:firstLine="2991"/>
        <w:jc w:val="left"/>
        <w:spacing w:before="75" w:after="75" w:line="360" w:lineRule="auto"/>
        <w:widowControl/>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t xml:space="preserve">经世项目</w:t>
      </w:r>
      <w:r/>
    </w:p>
    <w:p>
      <w:pPr>
        <w:ind w:left="185" w:firstLine="1488"/>
        <w:jc w:val="left"/>
        <w:spacing w:before="75" w:after="75" w:line="360" w:lineRule="auto"/>
        <w:widowControl/>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采购单位：</w:t>
      </w:r>
      <w:r>
        <w:rPr>
          <w:rFonts w:hint="eastAsia" w:ascii="宋体" w:hAnsi="宋体" w:eastAsia="宋体" w:cs="宋体"/>
          <w:b/>
          <w:color w:val="auto"/>
          <w:sz w:val="30"/>
          <w:szCs w:val="30"/>
          <w:highlight w:val="none"/>
          <w:lang w:eastAsia="zh-CN"/>
        </w:rPr>
        <w:t xml:space="preserve">苏州工业职业技术学院</w:t>
      </w:r>
      <w:r/>
    </w:p>
    <w:p>
      <w:pPr>
        <w:ind w:left="185" w:firstLine="1488"/>
        <w:jc w:val="left"/>
        <w:spacing w:before="75" w:after="75"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采购类别：服务类</w:t>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jc w:val="center"/>
        <w:rPr>
          <w:rFonts w:ascii="宋体" w:hAnsi="宋体" w:cs="宋体"/>
          <w:b/>
          <w:sz w:val="28"/>
          <w:szCs w:val="28"/>
        </w:rPr>
      </w:pPr>
      <w:r>
        <w:rPr>
          <w:rFonts w:hint="eastAsia" w:ascii="宋体" w:hAnsi="宋体" w:cs="宋体"/>
          <w:b/>
          <w:sz w:val="28"/>
          <w:szCs w:val="28"/>
        </w:rPr>
        <w:t xml:space="preserve">招标代理机构：苏州伟亚工程项目管理咨询有限公司</w:t>
      </w:r>
      <w:r/>
    </w:p>
    <w:p>
      <w:pPr>
        <w:jc w:val="center"/>
        <w:rPr>
          <w:rFonts w:hint="eastAsia" w:ascii="宋体" w:hAnsi="宋体" w:cs="宋体"/>
          <w:b/>
          <w:sz w:val="36"/>
          <w:szCs w:val="36"/>
        </w:rPr>
      </w:pPr>
      <w:r>
        <w:rPr>
          <w:rFonts w:hint="eastAsia" w:ascii="宋体" w:hAnsi="宋体" w:cs="宋体"/>
          <w:b/>
          <w:sz w:val="28"/>
          <w:szCs w:val="28"/>
        </w:rPr>
        <w:t xml:space="preserve">日    期：202</w:t>
      </w:r>
      <w:r>
        <w:rPr>
          <w:rFonts w:hint="eastAsia" w:ascii="宋体" w:hAnsi="宋体" w:cs="宋体"/>
          <w:b/>
          <w:sz w:val="28"/>
          <w:szCs w:val="28"/>
          <w:lang w:val="en-US" w:eastAsia="zh-CN"/>
        </w:rPr>
        <w:t xml:space="preserve">6</w:t>
      </w:r>
      <w:r>
        <w:rPr>
          <w:rFonts w:hint="eastAsia" w:ascii="宋体" w:hAnsi="宋体" w:cs="宋体"/>
          <w:b/>
          <w:sz w:val="28"/>
          <w:szCs w:val="28"/>
        </w:rPr>
        <w:t xml:space="preserve">年</w:t>
      </w:r>
      <w:r>
        <w:rPr>
          <w:rFonts w:hint="eastAsia" w:ascii="宋体" w:hAnsi="宋体" w:cs="宋体"/>
          <w:b/>
          <w:sz w:val="28"/>
          <w:szCs w:val="28"/>
          <w:lang w:val="en-US" w:eastAsia="zh-CN"/>
        </w:rPr>
        <w:t xml:space="preserve">10</w:t>
      </w:r>
      <w:r>
        <w:rPr>
          <w:rFonts w:hint="eastAsia" w:ascii="宋体" w:hAnsi="宋体" w:cs="宋体"/>
          <w:b/>
          <w:sz w:val="28"/>
          <w:szCs w:val="28"/>
        </w:rPr>
        <w:t xml:space="preserve">月</w:t>
      </w:r>
      <w:r/>
    </w:p>
    <w:p>
      <w:pPr>
        <w:ind w:firstLine="0"/>
        <w:jc w:val="center"/>
        <w:spacing w:line="360" w:lineRule="auto"/>
        <w:widowControl w:val="off"/>
        <w:rPr>
          <w:rFonts w:hint="eastAsia" w:ascii="宋体" w:hAnsi="宋体" w:eastAsia="宋体" w:cs="宋体"/>
          <w:b/>
          <w:sz w:val="44"/>
          <w:szCs w:val="44"/>
          <w:highlight w:val="none"/>
          <w:lang w:val="en-US" w:eastAsia="zh-CN" w:bidi="ar-SA"/>
        </w:rPr>
      </w:pPr>
      <w:r>
        <w:rPr>
          <w:rFonts w:hint="eastAsia" w:ascii="宋体" w:hAnsi="宋体" w:eastAsia="宋体" w:cs="宋体"/>
          <w:b/>
          <w:sz w:val="44"/>
          <w:szCs w:val="44"/>
          <w:highlight w:val="none"/>
          <w:lang w:val="en-US" w:eastAsia="zh-CN" w:bidi="ar-SA"/>
        </w:rPr>
      </w:r>
      <w:r/>
    </w:p>
    <w:p>
      <w:pPr>
        <w:ind w:firstLine="0"/>
        <w:jc w:val="center"/>
        <w:spacing w:line="360" w:lineRule="auto"/>
        <w:widowControl w:val="off"/>
        <w:rPr>
          <w:rFonts w:hint="eastAsia" w:ascii="宋体" w:hAnsi="宋体" w:eastAsia="宋体" w:cs="宋体"/>
          <w:b/>
          <w:bCs/>
          <w:sz w:val="44"/>
          <w:szCs w:val="44"/>
          <w:highlight w:val="none"/>
          <w:lang w:val="en-US" w:eastAsia="zh-CN" w:bidi="ar-SA"/>
        </w:rPr>
      </w:pPr>
      <w:r>
        <w:rPr>
          <w:rFonts w:hint="eastAsia" w:ascii="宋体" w:hAnsi="宋体" w:eastAsia="宋体" w:cs="宋体"/>
          <w:b/>
          <w:sz w:val="44"/>
          <w:szCs w:val="44"/>
          <w:highlight w:val="none"/>
          <w:lang w:val="en-US" w:eastAsia="zh-CN" w:bidi="ar-SA"/>
        </w:rPr>
      </w:r>
      <w:r>
        <w:rPr>
          <w:rFonts w:hint="eastAsia" w:ascii="宋体" w:hAnsi="宋体" w:eastAsia="宋体" w:cs="宋体"/>
          <w:b/>
          <w:sz w:val="44"/>
          <w:szCs w:val="44"/>
          <w:highlight w:val="none"/>
          <w:lang w:val="en-US" w:eastAsia="zh-CN" w:bidi="ar-SA"/>
        </w:rPr>
      </w:r>
    </w:p>
    <w:p>
      <w:pPr>
        <w:ind w:firstLine="0"/>
        <w:jc w:val="center"/>
        <w:spacing w:line="360" w:lineRule="auto"/>
        <w:widowControl w:val="off"/>
        <w:rPr>
          <w:rFonts w:hint="eastAsia" w:ascii="宋体" w:hAnsi="宋体" w:eastAsia="宋体" w:cs="宋体"/>
          <w:b/>
          <w:bCs/>
          <w:sz w:val="44"/>
          <w:szCs w:val="44"/>
          <w:highlight w:val="none"/>
          <w:lang w:val="en-US" w:eastAsia="zh-CN" w:bidi="ar-SA"/>
        </w:rPr>
      </w:pPr>
      <w:r>
        <w:rPr>
          <w:rFonts w:hint="eastAsia" w:ascii="宋体" w:hAnsi="宋体" w:eastAsia="宋体" w:cs="宋体"/>
          <w:b/>
          <w:sz w:val="44"/>
          <w:szCs w:val="44"/>
          <w:highlight w:val="none"/>
          <w:lang w:val="en-US" w:eastAsia="zh-CN" w:bidi="ar-SA"/>
        </w:rPr>
      </w:r>
      <w:r>
        <w:rPr>
          <w:rFonts w:hint="eastAsia" w:ascii="宋体" w:hAnsi="宋体" w:eastAsia="宋体" w:cs="宋体"/>
          <w:b/>
          <w:sz w:val="44"/>
          <w:szCs w:val="44"/>
          <w:highlight w:val="none"/>
          <w:lang w:val="en-US" w:eastAsia="zh-CN" w:bidi="ar-SA"/>
        </w:rPr>
      </w:r>
    </w:p>
    <w:p>
      <w:pPr>
        <w:ind w:firstLine="0"/>
        <w:jc w:val="center"/>
        <w:spacing w:line="360" w:lineRule="auto"/>
        <w:widowControl w:val="off"/>
        <w:rPr>
          <w:rFonts w:hint="eastAsia" w:ascii="宋体" w:hAnsi="宋体" w:eastAsia="宋体" w:cs="宋体"/>
          <w:b/>
          <w:bCs/>
          <w:sz w:val="44"/>
          <w:szCs w:val="44"/>
          <w:highlight w:val="none"/>
          <w:lang w:val="en-US" w:eastAsia="zh-CN" w:bidi="ar-SA"/>
        </w:rPr>
      </w:pPr>
      <w:r>
        <w:rPr>
          <w:rFonts w:hint="eastAsia" w:ascii="宋体" w:hAnsi="宋体" w:eastAsia="宋体" w:cs="宋体"/>
          <w:b/>
          <w:sz w:val="44"/>
          <w:szCs w:val="44"/>
          <w:highlight w:val="none"/>
          <w:lang w:val="en-US" w:eastAsia="zh-CN" w:bidi="ar-SA"/>
        </w:rPr>
        <w:t xml:space="preserve">目  录</w:t>
      </w:r>
      <w:r/>
    </w:p>
    <w:p>
      <w:pPr>
        <w:ind w:firstLine="0"/>
        <w:jc w:val="left"/>
        <w:spacing w:line="360" w:lineRule="auto"/>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ind w:firstLine="0"/>
        <w:jc w:val="left"/>
        <w:spacing w:line="360" w:lineRule="auto"/>
        <w:widowControl w:val="off"/>
        <w:rPr>
          <w:rFonts w:hint="eastAsia"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r>
      <w:r/>
    </w:p>
    <w:p>
      <w:pPr>
        <w:pStyle w:val="789"/>
        <w:ind w:firstLine="562"/>
        <w:spacing w:line="600" w:lineRule="auto"/>
        <w:tabs>
          <w:tab w:val="right" w:pos="9060" w:leader="dot"/>
        </w:tabs>
        <w:rPr>
          <w:rFonts w:hint="eastAsia" w:ascii="宋体" w:hAnsi="宋体" w:cs="宋体"/>
          <w:b/>
          <w:sz w:val="28"/>
          <w:szCs w:val="28"/>
          <w:highlight w:val="none"/>
        </w:rPr>
      </w:pPr>
      <w:r>
        <w:rPr>
          <w:rStyle w:val="834"/>
          <w:rFonts w:hint="eastAsia" w:cs="宋体"/>
          <w:b/>
          <w:sz w:val="28"/>
          <w:szCs w:val="28"/>
          <w:highlight w:val="none"/>
        </w:rPr>
        <w:t xml:space="preserve">第一章、单一来源邀请函</w:t>
      </w:r>
      <w:r/>
    </w:p>
    <w:p>
      <w:pPr>
        <w:pStyle w:val="789"/>
        <w:ind w:firstLine="562"/>
        <w:spacing w:line="600" w:lineRule="auto"/>
        <w:tabs>
          <w:tab w:val="right" w:pos="9060" w:leader="dot"/>
        </w:tabs>
        <w:rPr>
          <w:rFonts w:hint="eastAsia" w:ascii="宋体" w:hAnsi="宋体" w:cs="宋体"/>
          <w:b/>
          <w:sz w:val="28"/>
          <w:szCs w:val="28"/>
          <w:highlight w:val="none"/>
        </w:rPr>
      </w:pPr>
      <w:r>
        <w:rPr>
          <w:rStyle w:val="834"/>
          <w:rFonts w:hint="eastAsia" w:cs="宋体"/>
          <w:b/>
          <w:sz w:val="28"/>
          <w:szCs w:val="28"/>
          <w:highlight w:val="none"/>
        </w:rPr>
        <w:t xml:space="preserve">第二章、</w:t>
      </w:r>
      <w:r>
        <w:rPr>
          <w:rStyle w:val="834"/>
          <w:rFonts w:hint="eastAsia" w:cs="宋体"/>
          <w:b/>
          <w:sz w:val="28"/>
          <w:szCs w:val="28"/>
          <w:highlight w:val="none"/>
          <w:lang w:val="en-US" w:eastAsia="zh-CN"/>
        </w:rPr>
        <w:t xml:space="preserve">投标</w:t>
      </w:r>
      <w:r>
        <w:rPr>
          <w:rStyle w:val="834"/>
          <w:rFonts w:hint="eastAsia" w:cs="宋体"/>
          <w:b/>
          <w:sz w:val="28"/>
          <w:szCs w:val="28"/>
          <w:highlight w:val="none"/>
        </w:rPr>
        <w:t xml:space="preserve">须知</w:t>
      </w:r>
      <w:r/>
    </w:p>
    <w:p>
      <w:pPr>
        <w:pStyle w:val="789"/>
        <w:ind w:firstLine="562"/>
        <w:spacing w:line="600" w:lineRule="auto"/>
        <w:tabs>
          <w:tab w:val="right" w:pos="9060" w:leader="dot"/>
        </w:tabs>
        <w:rPr>
          <w:rFonts w:hint="eastAsia" w:ascii="宋体" w:hAnsi="宋体" w:cs="宋体"/>
          <w:b/>
          <w:sz w:val="28"/>
          <w:szCs w:val="28"/>
          <w:highlight w:val="none"/>
        </w:rPr>
      </w:pPr>
      <w:r>
        <w:rPr>
          <w:rStyle w:val="834"/>
          <w:rFonts w:hint="eastAsia" w:cs="宋体"/>
          <w:b/>
          <w:sz w:val="28"/>
          <w:szCs w:val="28"/>
          <w:highlight w:val="none"/>
        </w:rPr>
        <w:t xml:space="preserve">第三章、</w:t>
      </w:r>
      <w:bookmarkStart w:id="0" w:name="_Hlt260323180"/>
      <w:r/>
      <w:bookmarkEnd w:id="0"/>
      <w:r/>
      <w:bookmarkStart w:id="1" w:name="_Hlt260323181"/>
      <w:r/>
      <w:bookmarkEnd w:id="1"/>
      <w:r>
        <w:rPr>
          <w:rStyle w:val="834"/>
          <w:rFonts w:hint="eastAsia" w:cs="宋体"/>
          <w:b/>
          <w:sz w:val="28"/>
          <w:szCs w:val="28"/>
          <w:highlight w:val="none"/>
          <w:lang w:val="en-US" w:eastAsia="zh-CN"/>
        </w:rPr>
        <w:t xml:space="preserve">采购需求</w:t>
      </w:r>
      <w:r/>
    </w:p>
    <w:p>
      <w:pPr>
        <w:pStyle w:val="789"/>
        <w:ind w:firstLine="562"/>
        <w:spacing w:line="600" w:lineRule="auto"/>
        <w:tabs>
          <w:tab w:val="right" w:pos="9060" w:leader="dot"/>
        </w:tabs>
        <w:rPr>
          <w:rFonts w:hint="eastAsia" w:ascii="宋体" w:hAnsi="宋体" w:cs="宋体"/>
          <w:b/>
          <w:sz w:val="28"/>
          <w:szCs w:val="28"/>
          <w:highlight w:val="none"/>
        </w:rPr>
      </w:pPr>
      <w:r>
        <w:rPr>
          <w:rStyle w:val="834"/>
          <w:rFonts w:hint="eastAsia" w:cs="宋体"/>
          <w:b/>
          <w:sz w:val="28"/>
          <w:szCs w:val="28"/>
          <w:highlight w:val="none"/>
        </w:rPr>
        <w:t xml:space="preserve">第四章、合同主要条款</w:t>
      </w:r>
      <w:r/>
    </w:p>
    <w:p>
      <w:pPr>
        <w:pStyle w:val="789"/>
        <w:ind w:firstLine="562"/>
        <w:spacing w:line="600" w:lineRule="auto"/>
        <w:tabs>
          <w:tab w:val="right" w:pos="9060" w:leader="dot"/>
        </w:tabs>
        <w:rPr>
          <w:rStyle w:val="834"/>
          <w:rFonts w:hint="eastAsia" w:cs="宋体"/>
          <w:b/>
          <w:sz w:val="28"/>
          <w:szCs w:val="28"/>
          <w:highlight w:val="none"/>
        </w:rPr>
      </w:pPr>
      <w:r>
        <w:rPr>
          <w:rStyle w:val="834"/>
          <w:rFonts w:hint="eastAsia" w:cs="宋体"/>
          <w:b/>
          <w:sz w:val="28"/>
          <w:szCs w:val="28"/>
          <w:highlight w:val="none"/>
        </w:rPr>
        <w:t xml:space="preserve">第五章、协商程序</w:t>
      </w:r>
      <w:r/>
    </w:p>
    <w:p>
      <w:pPr>
        <w:pStyle w:val="789"/>
        <w:ind w:firstLine="562"/>
        <w:spacing w:line="600" w:lineRule="auto"/>
        <w:tabs>
          <w:tab w:val="right" w:pos="9060" w:leader="dot"/>
        </w:tabs>
        <w:rPr>
          <w:rFonts w:hint="eastAsia" w:ascii="宋体" w:hAnsi="宋体" w:cs="宋体"/>
          <w:b/>
          <w:sz w:val="44"/>
          <w:szCs w:val="44"/>
          <w:highlight w:val="none"/>
        </w:rPr>
        <w:sectPr>
          <w:headerReference w:type="default" r:id="rId9"/>
          <w:footerReference w:type="default" r:id="rId12"/>
          <w:footnotePr/>
          <w:endnotePr/>
          <w:type w:val="nextPage"/>
          <w:pgSz w:w="11906" w:h="16838" w:orient="portrait"/>
          <w:pgMar w:top="1134" w:right="1134" w:bottom="1134" w:left="1134" w:header="851" w:footer="992" w:gutter="0"/>
          <w:pgNumType w:start="1"/>
          <w:cols w:num="1" w:sep="0" w:space="720" w:equalWidth="1"/>
          <w:docGrid w:linePitch="360"/>
        </w:sectPr>
      </w:pPr>
      <w:r>
        <w:rPr>
          <w:rStyle w:val="834"/>
          <w:rFonts w:hint="eastAsia" w:cs="宋体"/>
          <w:b/>
          <w:sz w:val="28"/>
          <w:szCs w:val="28"/>
          <w:highlight w:val="none"/>
        </w:rPr>
        <w:t xml:space="preserve">第六章、响应文件格式</w:t>
      </w:r>
      <w:r/>
    </w:p>
    <w:p>
      <w:pPr>
        <w:jc w:val="center"/>
        <w:spacing w:line="276" w:lineRule="auto"/>
        <w:rPr>
          <w:rFonts w:ascii="宋体" w:hAnsi="宋体" w:cs="宋体"/>
          <w:b/>
          <w:sz w:val="36"/>
          <w:szCs w:val="36"/>
        </w:rPr>
        <w:outlineLvl w:val="0"/>
      </w:pPr>
      <w:r>
        <w:rPr>
          <w:rFonts w:hint="eastAsia" w:ascii="宋体" w:hAnsi="宋体" w:cs="宋体"/>
          <w:b/>
          <w:sz w:val="36"/>
          <w:szCs w:val="36"/>
        </w:rPr>
        <w:t xml:space="preserve">第一章  单一来源邀请函</w:t>
      </w:r>
      <w:r/>
    </w:p>
    <w:p>
      <w:pPr>
        <w:jc w:val="center"/>
        <w:spacing w:line="276" w:lineRule="auto"/>
        <w:rPr>
          <w:rFonts w:hint="eastAsia" w:ascii="宋体" w:hAnsi="宋体" w:eastAsia="宋体" w:cs="宋体"/>
          <w:sz w:val="22"/>
          <w:szCs w:val="21"/>
          <w:lang w:eastAsia="zh-CN"/>
        </w:rPr>
      </w:pPr>
      <w:r>
        <w:rPr>
          <w:rFonts w:hint="eastAsia" w:ascii="宋体" w:hAnsi="宋体" w:cs="宋体"/>
          <w:sz w:val="22"/>
          <w:szCs w:val="21"/>
        </w:rPr>
        <w:t xml:space="preserve">编号：</w:t>
      </w:r>
      <w:r>
        <w:rPr>
          <w:rFonts w:hint="eastAsia" w:ascii="宋体" w:hAnsi="宋体" w:cs="宋体"/>
          <w:sz w:val="22"/>
          <w:szCs w:val="21"/>
          <w:lang w:eastAsia="zh-CN"/>
        </w:rPr>
        <w:t xml:space="preserve">JSZC-320500-WYDL-D2026-0014</w:t>
      </w:r>
      <w:r/>
    </w:p>
    <w:p>
      <w:pPr>
        <w:jc w:val="left"/>
        <w:spacing w:line="276" w:lineRule="auto"/>
        <w:rPr>
          <w:rFonts w:ascii="宋体" w:hAnsi="宋体" w:cs="宋体"/>
          <w:sz w:val="24"/>
          <w:u w:val="single"/>
        </w:rPr>
      </w:pPr>
      <w:r>
        <w:rPr>
          <w:rFonts w:hint="eastAsia" w:ascii="宋体" w:hAnsi="宋体" w:eastAsia="宋体" w:cs="宋体"/>
          <w:sz w:val="24"/>
          <w:szCs w:val="24"/>
          <w:u w:val="single"/>
          <w:lang w:val="en-US" w:eastAsia="zh-CN" w:bidi="ar-SA"/>
        </w:rPr>
        <w:t xml:space="preserve">北京华晟经世信息技术股份有限公司</w:t>
      </w:r>
      <w:r>
        <w:rPr>
          <w:rFonts w:hint="eastAsia" w:ascii="宋体" w:hAnsi="宋体" w:cs="宋体"/>
          <w:sz w:val="24"/>
          <w:u w:val="single"/>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苏州伟亚工程项目管理咨询有限公司受</w:t>
      </w:r>
      <w:r>
        <w:rPr>
          <w:rFonts w:hint="eastAsia" w:ascii="宋体" w:hAnsi="宋体" w:cs="宋体"/>
          <w:b/>
          <w:bCs/>
          <w:sz w:val="24"/>
          <w:u w:val="single"/>
          <w:lang w:eastAsia="zh-CN"/>
        </w:rPr>
        <w:t xml:space="preserve">苏州工业职业技术学院</w:t>
      </w:r>
      <w:r>
        <w:rPr>
          <w:rFonts w:hint="eastAsia" w:ascii="宋体" w:hAnsi="宋体" w:cs="宋体"/>
          <w:sz w:val="24"/>
        </w:rPr>
        <w:t xml:space="preserve">的委托，就其所需要的</w:t>
      </w:r>
      <w:r>
        <w:rPr>
          <w:rFonts w:hint="eastAsia" w:ascii="宋体" w:hAnsi="宋体" w:cs="宋体"/>
          <w:b/>
          <w:bCs/>
          <w:sz w:val="24"/>
          <w:u w:val="single"/>
          <w:lang w:eastAsia="zh-CN"/>
        </w:rPr>
        <w:t xml:space="preserve">苏州工业职业技术学院职业教育国际化人文交流经世项目</w:t>
      </w:r>
      <w:r>
        <w:rPr>
          <w:rFonts w:hint="eastAsia" w:ascii="宋体" w:hAnsi="宋体" w:cs="宋体"/>
          <w:sz w:val="24"/>
        </w:rPr>
        <w:t xml:space="preserve">组织单一来源采购。欢迎贵公司前来参加协商。</w:t>
      </w:r>
      <w:r/>
    </w:p>
    <w:p>
      <w:pPr>
        <w:pStyle w:val="784"/>
        <w:ind w:firstLine="241"/>
        <w:jc w:val="left"/>
        <w:spacing w:line="360" w:lineRule="auto"/>
        <w:rPr>
          <w:rFonts w:ascii="宋体" w:hAnsi="宋体" w:cs="宋体"/>
          <w:sz w:val="24"/>
          <w:szCs w:val="24"/>
        </w:rPr>
      </w:pPr>
      <w:r>
        <w:rPr>
          <w:rFonts w:hint="eastAsia" w:ascii="宋体" w:hAnsi="宋体" w:cs="宋体"/>
          <w:b/>
          <w:sz w:val="24"/>
          <w:szCs w:val="24"/>
        </w:rPr>
        <w:t xml:space="preserve">一、采购编号：</w:t>
      </w:r>
      <w:r>
        <w:rPr>
          <w:rFonts w:hint="eastAsia" w:ascii="宋体" w:hAnsi="宋体" w:cs="宋体"/>
          <w:sz w:val="24"/>
          <w:szCs w:val="24"/>
          <w:lang w:eastAsia="zh-CN"/>
        </w:rPr>
        <w:t xml:space="preserve">JSZC-320500-WYDL-D2026-0014</w:t>
      </w:r>
      <w:r/>
    </w:p>
    <w:p>
      <w:pPr>
        <w:ind w:firstLine="241"/>
        <w:jc w:val="left"/>
        <w:spacing w:line="360" w:lineRule="auto"/>
        <w:rPr>
          <w:rFonts w:hint="eastAsia" w:ascii="宋体" w:hAnsi="宋体" w:eastAsia="宋体" w:cs="宋体"/>
          <w:sz w:val="24"/>
          <w:lang w:eastAsia="zh-CN"/>
        </w:rPr>
      </w:pPr>
      <w:r>
        <w:rPr>
          <w:rFonts w:hint="eastAsia" w:ascii="宋体" w:hAnsi="宋体" w:cs="宋体"/>
          <w:b/>
          <w:sz w:val="24"/>
        </w:rPr>
        <w:t xml:space="preserve">二、预算金额：</w:t>
      </w:r>
      <w:r>
        <w:rPr>
          <w:rFonts w:hint="eastAsia" w:ascii="宋体" w:hAnsi="宋体" w:cs="宋体"/>
          <w:bCs/>
          <w:sz w:val="24"/>
          <w:lang w:eastAsia="zh-CN"/>
        </w:rPr>
        <w:t xml:space="preserve">人民币壹佰陆拾柒万陆仟叁佰捌拾捌元整（¥1676388.00）</w:t>
      </w:r>
      <w:r/>
    </w:p>
    <w:p>
      <w:pPr>
        <w:ind w:firstLine="241"/>
        <w:jc w:val="left"/>
        <w:spacing w:line="360" w:lineRule="auto"/>
        <w:rPr>
          <w:rFonts w:hint="eastAsia" w:ascii="宋体" w:hAnsi="宋体" w:eastAsia="宋体" w:cs="宋体"/>
          <w:sz w:val="24"/>
          <w:lang w:eastAsia="zh-CN"/>
        </w:rPr>
      </w:pPr>
      <w:r>
        <w:rPr>
          <w:rFonts w:hint="eastAsia" w:ascii="宋体" w:hAnsi="宋体" w:cs="宋体"/>
          <w:b/>
          <w:sz w:val="24"/>
        </w:rPr>
        <w:t xml:space="preserve">三、采购内容：</w:t>
      </w:r>
      <w:r>
        <w:rPr>
          <w:rFonts w:hint="eastAsia" w:ascii="宋体" w:hAnsi="宋体" w:cs="宋体"/>
          <w:sz w:val="24"/>
          <w:lang w:eastAsia="zh-CN"/>
        </w:rPr>
        <w:t xml:space="preserve">苏州工业职业技术学院职业教育国际化人文交流经世项目</w:t>
      </w:r>
      <w:r/>
    </w:p>
    <w:p>
      <w:pPr>
        <w:ind w:firstLine="241"/>
        <w:jc w:val="left"/>
        <w:spacing w:line="360" w:lineRule="auto"/>
        <w:rPr>
          <w:rFonts w:hint="default" w:ascii="宋体" w:hAnsi="宋体" w:eastAsia="宋体" w:cs="宋体"/>
          <w:b/>
          <w:bCs/>
          <w:sz w:val="24"/>
          <w:lang w:val="en-US" w:eastAsia="zh-CN"/>
        </w:rPr>
      </w:pPr>
      <w:r>
        <w:rPr>
          <w:rFonts w:hint="eastAsia" w:ascii="宋体" w:hAnsi="宋体" w:cs="宋体"/>
          <w:b/>
          <w:bCs/>
          <w:sz w:val="24"/>
          <w:lang w:val="en-US" w:eastAsia="zh-CN"/>
        </w:rPr>
        <w:t xml:space="preserve">四、服务期限：</w:t>
      </w:r>
      <w:r>
        <w:rPr>
          <w:rFonts w:hint="eastAsia" w:ascii="宋体" w:hAnsi="宋体" w:cs="宋体"/>
          <w:b w:val="0"/>
          <w:bCs w:val="0"/>
          <w:sz w:val="24"/>
          <w:lang w:val="en-US" w:eastAsia="zh-CN"/>
        </w:rPr>
        <w:t xml:space="preserve">二年（具体以合同中约定时间为准）。</w:t>
      </w:r>
      <w:r/>
    </w:p>
    <w:p>
      <w:pPr>
        <w:ind w:firstLine="241"/>
        <w:jc w:val="left"/>
        <w:spacing w:line="360" w:lineRule="auto"/>
        <w:rPr>
          <w:rFonts w:hint="default" w:ascii="宋体" w:hAnsi="宋体" w:eastAsia="宋体" w:cs="宋体"/>
          <w:b/>
          <w:bCs/>
          <w:sz w:val="24"/>
          <w:lang w:val="en-US" w:eastAsia="zh-CN"/>
        </w:rPr>
      </w:pPr>
      <w:r>
        <w:rPr>
          <w:rFonts w:hint="eastAsia" w:ascii="宋体" w:hAnsi="宋体" w:cs="宋体"/>
          <w:b/>
          <w:bCs/>
          <w:sz w:val="24"/>
          <w:lang w:val="en-US" w:eastAsia="zh-CN"/>
        </w:rPr>
        <w:t xml:space="preserve">五、服务地点：</w:t>
      </w:r>
      <w:r>
        <w:rPr>
          <w:rFonts w:hint="eastAsia" w:ascii="宋体" w:hAnsi="宋体" w:cs="宋体"/>
          <w:b w:val="0"/>
          <w:bCs w:val="0"/>
          <w:sz w:val="24"/>
          <w:lang w:val="en-US" w:eastAsia="zh-CN"/>
        </w:rPr>
        <w:t xml:space="preserve">采购单位指定地点。</w:t>
      </w:r>
      <w:r/>
    </w:p>
    <w:p>
      <w:pPr>
        <w:ind w:firstLine="241"/>
        <w:jc w:val="left"/>
        <w:spacing w:line="360" w:lineRule="auto"/>
        <w:rPr>
          <w:rFonts w:hint="eastAsia" w:ascii="宋体" w:hAnsi="宋体" w:eastAsia="宋体" w:cs="宋体"/>
          <w:b/>
          <w:bCs/>
          <w:sz w:val="24"/>
          <w:lang w:eastAsia="zh-CN"/>
        </w:rPr>
      </w:pPr>
      <w:r>
        <w:rPr>
          <w:rFonts w:hint="eastAsia" w:ascii="宋体" w:hAnsi="宋体" w:cs="宋体"/>
          <w:b/>
          <w:bCs/>
          <w:sz w:val="24"/>
          <w:lang w:val="en-US" w:eastAsia="zh-CN"/>
        </w:rPr>
        <w:t xml:space="preserve">六</w:t>
      </w:r>
      <w:r>
        <w:rPr>
          <w:rFonts w:hint="eastAsia" w:ascii="宋体" w:hAnsi="宋体" w:cs="宋体"/>
          <w:b/>
          <w:bCs/>
          <w:sz w:val="24"/>
        </w:rPr>
        <w:t xml:space="preserve">、采购内容：</w:t>
      </w:r>
      <w:r>
        <w:rPr>
          <w:rFonts w:hint="eastAsia" w:ascii="宋体" w:hAnsi="宋体" w:cs="宋体"/>
          <w:b w:val="0"/>
          <w:bCs w:val="0"/>
          <w:sz w:val="24"/>
        </w:rPr>
        <w:t xml:space="preserve">详见采购文件第</w:t>
      </w:r>
      <w:r>
        <w:rPr>
          <w:rFonts w:hint="eastAsia" w:ascii="宋体" w:hAnsi="宋体" w:cs="宋体"/>
          <w:b w:val="0"/>
          <w:bCs w:val="0"/>
          <w:sz w:val="24"/>
          <w:lang w:val="en-US" w:eastAsia="zh-CN"/>
        </w:rPr>
        <w:t xml:space="preserve">三</w:t>
      </w:r>
      <w:r>
        <w:rPr>
          <w:rFonts w:hint="eastAsia" w:ascii="宋体" w:hAnsi="宋体" w:cs="宋体"/>
          <w:b w:val="0"/>
          <w:bCs w:val="0"/>
          <w:sz w:val="24"/>
        </w:rPr>
        <w:t xml:space="preserve">章</w:t>
      </w:r>
      <w:r>
        <w:rPr>
          <w:rFonts w:hint="eastAsia" w:ascii="宋体" w:hAnsi="宋体" w:cs="宋体"/>
          <w:b w:val="0"/>
          <w:bCs w:val="0"/>
          <w:sz w:val="24"/>
          <w:lang w:eastAsia="zh-CN"/>
        </w:rPr>
        <w:t xml:space="preserve">。</w:t>
      </w:r>
      <w:r/>
    </w:p>
    <w:p>
      <w:pPr>
        <w:ind w:firstLine="241"/>
        <w:spacing w:line="360" w:lineRule="auto"/>
        <w:rPr>
          <w:rFonts w:ascii="宋体" w:hAnsi="宋体"/>
          <w:b/>
          <w:sz w:val="24"/>
        </w:rPr>
      </w:pPr>
      <w:r>
        <w:rPr>
          <w:rFonts w:hint="eastAsia" w:ascii="宋体" w:hAnsi="宋体" w:cs="宋体"/>
          <w:b/>
          <w:sz w:val="24"/>
          <w:lang w:val="en-US" w:eastAsia="zh-CN"/>
        </w:rPr>
        <w:t xml:space="preserve">七</w:t>
      </w:r>
      <w:r>
        <w:rPr>
          <w:rFonts w:hint="eastAsia" w:ascii="宋体" w:hAnsi="宋体" w:cs="宋体"/>
          <w:b/>
          <w:sz w:val="24"/>
          <w:lang w:val="zh-CN"/>
        </w:rPr>
        <w:t xml:space="preserve">、</w:t>
      </w:r>
      <w:r>
        <w:rPr>
          <w:rFonts w:hint="eastAsia" w:ascii="宋体" w:hAnsi="宋体"/>
          <w:b/>
          <w:sz w:val="24"/>
        </w:rPr>
        <w:t xml:space="preserve">响应单位资格要求：</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1、满足《中华人民共和国政府采购法》第二十二条规定；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r/>
    </w:p>
    <w:p>
      <w:pPr>
        <w:ind w:firstLine="482"/>
        <w:spacing w:line="360" w:lineRule="auto"/>
        <w:rPr>
          <w:rFonts w:hint="eastAsia" w:ascii="宋体" w:hAnsi="宋体" w:eastAsia="宋体" w:cs="宋体"/>
          <w:b/>
          <w:bCs/>
          <w:color w:val="auto"/>
          <w:sz w:val="24"/>
          <w:szCs w:val="24"/>
          <w:highlight w:val="none"/>
        </w:rPr>
      </w:pPr>
      <w:r/>
      <w:bookmarkStart w:id="2" w:name="_Toc28359091"/>
      <w:r/>
      <w:bookmarkStart w:id="3" w:name="_Toc28359014"/>
      <w:r>
        <w:rPr>
          <w:rFonts w:hint="eastAsia" w:ascii="宋体" w:hAnsi="宋体" w:eastAsia="宋体" w:cs="宋体"/>
          <w:b/>
          <w:bCs/>
          <w:color w:val="auto"/>
          <w:sz w:val="24"/>
          <w:szCs w:val="24"/>
          <w:highlight w:val="none"/>
        </w:rPr>
        <w:t xml:space="preserve">2、落实政府采购政策需满足的资格要求：</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val="0"/>
          <w:bCs w:val="0"/>
          <w:color w:val="000000"/>
          <w:sz w:val="24"/>
          <w:szCs w:val="24"/>
          <w:highlight w:val="none"/>
          <w:lang w:val="en-US" w:eastAsia="zh-CN"/>
        </w:rPr>
        <w:t xml:space="preserve">根据《政府采购促进中小企业发展管理办法》的相关规定，本项目</w:t>
      </w:r>
      <w:r>
        <w:rPr>
          <w:rFonts w:hint="eastAsia" w:ascii="宋体" w:hAnsi="宋体" w:eastAsia="宋体" w:cs="宋体"/>
          <w:b/>
          <w:bCs/>
          <w:color w:val="000000"/>
          <w:sz w:val="24"/>
          <w:szCs w:val="24"/>
          <w:highlight w:val="none"/>
          <w:lang w:val="en-US" w:eastAsia="zh-CN"/>
        </w:rPr>
        <w:t xml:space="preserve">非专门面向中小企业采购。</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3、本项目的特定资格要求：</w:t>
      </w:r>
      <w:bookmarkEnd w:id="2"/>
      <w:r/>
      <w:bookmarkEnd w:id="3"/>
      <w:r>
        <w:rPr>
          <w:rFonts w:hint="eastAsia" w:ascii="宋体" w:hAnsi="宋体" w:eastAsia="宋体" w:cs="宋体"/>
          <w:b w:val="0"/>
          <w:bCs w:val="0"/>
          <w:color w:val="auto"/>
          <w:sz w:val="24"/>
          <w:szCs w:val="24"/>
          <w:highlight w:val="none"/>
          <w:lang w:val="en-US" w:eastAsia="zh-CN"/>
        </w:rPr>
        <w:t xml:space="preserve">无</w:t>
      </w:r>
      <w:r/>
    </w:p>
    <w:p>
      <w:pPr>
        <w:ind w:firstLine="482"/>
        <w:spacing w:line="360" w:lineRule="auto"/>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4、</w:t>
      </w:r>
      <w:r>
        <w:rPr>
          <w:rFonts w:hint="eastAsia" w:ascii="宋体" w:hAnsi="宋体" w:eastAsia="宋体" w:cs="宋体"/>
          <w:b/>
          <w:bCs/>
          <w:sz w:val="24"/>
          <w:szCs w:val="24"/>
          <w:highlight w:val="none"/>
        </w:rPr>
        <w:t xml:space="preserve">其他资格条件：</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（1）未被“信用中国”网站（www.creditchina.gov.cn）列入失信被执行人、重大税收违法案件当事人名单、政府采购严重失信行为记录名单；</w:t>
      </w:r>
      <w:r/>
    </w:p>
    <w:p>
      <w:pPr>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本项目不接受联合体。</w:t>
      </w:r>
      <w:r/>
    </w:p>
    <w:p>
      <w:pPr>
        <w:ind w:firstLine="241"/>
        <w:jc w:val="both"/>
        <w:spacing w:line="360" w:lineRule="auto"/>
        <w:widowControl w:val="off"/>
        <w:rPr>
          <w:rFonts w:hint="default" w:ascii="宋体" w:hAnsi="宋体" w:eastAsia="宋体" w:cs="Times New Roman"/>
          <w:b/>
          <w:color w:val="000000"/>
          <w:sz w:val="24"/>
          <w:szCs w:val="24"/>
          <w:highlight w:val="white"/>
          <w:lang w:val="en-US" w:eastAsia="en-US" w:bidi="ar-SA"/>
        </w:rPr>
      </w:pPr>
      <w:r>
        <w:rPr>
          <w:rFonts w:hint="eastAsia" w:ascii="宋体" w:hAnsi="宋体" w:eastAsia="宋体" w:cs="Times New Roman"/>
          <w:b/>
          <w:color w:val="000000"/>
          <w:sz w:val="24"/>
          <w:szCs w:val="24"/>
          <w:highlight w:val="white"/>
          <w:lang w:val="en-US" w:eastAsia="zh-CN" w:bidi="ar-SA"/>
        </w:rPr>
        <w:t xml:space="preserve">八、获取采购文件</w:t>
      </w:r>
      <w:r/>
    </w:p>
    <w:p>
      <w:pPr>
        <w:ind w:firstLine="420"/>
        <w:jc w:val="left"/>
        <w:spacing w:line="360" w:lineRule="auto"/>
        <w:widowControl w:val="off"/>
        <w:rPr>
          <w:rFonts w:hint="default" w:ascii="宋体" w:hAnsi="宋体" w:eastAsia="宋体" w:cs="宋体"/>
          <w:bCs/>
          <w:sz w:val="24"/>
          <w:szCs w:val="24"/>
          <w:highlight w:val="white"/>
          <w:u w:val="single"/>
          <w:lang w:val="en-US" w:eastAsia="zh-CN" w:bidi="ar-SA"/>
        </w:rPr>
      </w:pPr>
      <w:r>
        <w:rPr>
          <w:rFonts w:hint="eastAsia" w:ascii="宋体" w:hAnsi="宋体" w:eastAsia="宋体" w:cs="宋体"/>
          <w:bCs/>
          <w:sz w:val="24"/>
          <w:szCs w:val="24"/>
          <w:highlight w:val="white"/>
          <w:lang w:val="en-US" w:eastAsia="zh-CN" w:bidi="ar-SA"/>
        </w:rPr>
        <w:t xml:space="preserve">1、获取采购文件</w:t>
      </w:r>
      <w:r>
        <w:rPr>
          <w:rFonts w:hint="eastAsia" w:ascii="宋体" w:hAnsi="宋体" w:eastAsia="宋体" w:cs="宋体"/>
          <w:sz w:val="24"/>
          <w:szCs w:val="24"/>
          <w:highlight w:val="white"/>
          <w:lang w:val="en-US" w:eastAsia="zh-CN" w:bidi="ar-SA"/>
        </w:rPr>
        <w:t xml:space="preserve">截止时间：</w:t>
      </w:r>
      <w:r>
        <w:rPr>
          <w:rFonts w:hint="eastAsia" w:ascii="宋体" w:hAnsi="宋体" w:eastAsia="宋体" w:cs="宋体"/>
          <w:b/>
          <w:bCs/>
          <w:sz w:val="24"/>
          <w:szCs w:val="24"/>
          <w:highlight w:val="white"/>
          <w:u w:val="single"/>
          <w:lang w:val="en-US" w:eastAsia="zh-CN" w:bidi="ar-SA"/>
        </w:rPr>
        <w:t xml:space="preserve">202</w:t>
      </w:r>
      <w:r>
        <w:rPr>
          <w:rFonts w:hint="default" w:ascii="宋体" w:hAnsi="宋体" w:eastAsia="宋体" w:cs="宋体"/>
          <w:b/>
          <w:bCs/>
          <w:sz w:val="24"/>
          <w:szCs w:val="24"/>
          <w:highlight w:val="white"/>
          <w:u w:val="single"/>
          <w:lang w:val="en-US" w:eastAsia="zh-CN" w:bidi="ar-SA"/>
        </w:rPr>
        <w:t xml:space="preserve">6</w:t>
      </w:r>
      <w:r>
        <w:rPr>
          <w:rFonts w:hint="eastAsia" w:ascii="宋体" w:hAnsi="宋体" w:eastAsia="宋体" w:cs="宋体"/>
          <w:b/>
          <w:bCs/>
          <w:sz w:val="24"/>
          <w:szCs w:val="24"/>
          <w:highlight w:val="white"/>
          <w:u w:val="single"/>
          <w:lang w:val="en-US" w:eastAsia="zh-CN" w:bidi="ar-SA"/>
        </w:rPr>
        <w:t xml:space="preserve">年</w:t>
      </w:r>
      <w:r>
        <w:rPr>
          <w:rFonts w:hint="eastAsia" w:ascii="宋体" w:hAnsi="宋体" w:cs="宋体"/>
          <w:b/>
          <w:bCs/>
          <w:sz w:val="24"/>
          <w:szCs w:val="24"/>
          <w:highlight w:val="white"/>
          <w:u w:val="single"/>
          <w:lang w:val="en-US" w:eastAsia="zh-CN" w:bidi="ar-SA"/>
        </w:rPr>
        <w:t xml:space="preserve">10</w:t>
      </w:r>
      <w:r>
        <w:rPr>
          <w:rFonts w:hint="eastAsia" w:ascii="宋体" w:hAnsi="宋体" w:eastAsia="宋体" w:cs="宋体"/>
          <w:b/>
          <w:bCs/>
          <w:sz w:val="24"/>
          <w:szCs w:val="24"/>
          <w:highlight w:val="white"/>
          <w:u w:val="single"/>
          <w:lang w:val="en-US" w:eastAsia="zh-CN" w:bidi="ar-SA"/>
        </w:rPr>
        <w:t xml:space="preserve">月</w:t>
      </w:r>
      <w:r>
        <w:rPr>
          <w:rFonts w:hint="eastAsia" w:ascii="宋体" w:hAnsi="宋体" w:cs="宋体"/>
          <w:b/>
          <w:bCs/>
          <w:sz w:val="24"/>
          <w:szCs w:val="24"/>
          <w:highlight w:val="white"/>
          <w:u w:val="single"/>
          <w:lang w:val="en-US" w:eastAsia="zh-CN" w:bidi="ar-SA"/>
        </w:rPr>
        <w:t xml:space="preserve">26</w:t>
      </w:r>
      <w:r>
        <w:rPr>
          <w:rFonts w:hint="eastAsia" w:ascii="宋体" w:hAnsi="宋体" w:eastAsia="宋体" w:cs="宋体"/>
          <w:b/>
          <w:bCs/>
          <w:sz w:val="24"/>
          <w:szCs w:val="24"/>
          <w:highlight w:val="white"/>
          <w:u w:val="single"/>
          <w:lang w:val="en-US" w:eastAsia="zh-CN" w:bidi="ar-SA"/>
        </w:rPr>
        <w:t xml:space="preserve">日</w:t>
      </w:r>
      <w:r>
        <w:rPr>
          <w:rFonts w:hint="eastAsia" w:ascii="宋体" w:hAnsi="宋体" w:cs="宋体"/>
          <w:b/>
          <w:bCs/>
          <w:sz w:val="24"/>
          <w:szCs w:val="24"/>
          <w:highlight w:val="none"/>
          <w:u w:val="single"/>
          <w:lang w:val="en-US" w:eastAsia="zh-CN" w:bidi="ar-SA"/>
        </w:rPr>
      </w:r>
      <w:r>
        <w:rPr>
          <w:rFonts w:hint="eastAsia" w:ascii="宋体" w:hAnsi="宋体" w:cs="宋体"/>
          <w:bCs/>
          <w:sz w:val="24"/>
          <w:szCs w:val="24"/>
          <w:highlight w:val="none"/>
          <w:u w:val="none"/>
          <w:lang w:val="en-US" w:eastAsia="zh-CN" w:bidi="ar-SA"/>
        </w:rPr>
        <w:t xml:space="preserve">。</w:t>
      </w:r>
      <w:r/>
    </w:p>
    <w:p>
      <w:pPr>
        <w:ind w:firstLine="420"/>
        <w:jc w:val="left"/>
        <w:spacing w:line="360" w:lineRule="auto"/>
        <w:widowControl w:val="off"/>
        <w:rPr>
          <w:rFonts w:hint="eastAsia" w:ascii="宋体" w:hAnsi="宋体" w:eastAsia="宋体" w:cs="宋体"/>
          <w:bCs/>
          <w:sz w:val="24"/>
          <w:szCs w:val="24"/>
          <w:highlight w:val="white"/>
          <w:lang w:val="en-US" w:eastAsia="zh-CN" w:bidi="ar-SA"/>
        </w:rPr>
      </w:pPr>
      <w:r>
        <w:rPr>
          <w:rFonts w:hint="eastAsia" w:ascii="宋体" w:hAnsi="宋体" w:eastAsia="宋体" w:cs="宋体"/>
          <w:bCs/>
          <w:sz w:val="24"/>
          <w:szCs w:val="24"/>
          <w:highlight w:val="white"/>
          <w:lang w:val="en-US" w:eastAsia="zh-CN" w:bidi="ar-SA"/>
        </w:rPr>
        <w:t xml:space="preserve">2、地点：苏采云系统 </w:t>
      </w:r>
      <w:r/>
    </w:p>
    <w:p>
      <w:pPr>
        <w:ind w:firstLine="420"/>
        <w:jc w:val="left"/>
        <w:spacing w:line="360" w:lineRule="auto"/>
        <w:widowControl w:val="off"/>
        <w:rPr>
          <w:rFonts w:hint="eastAsia" w:ascii="宋体" w:hAnsi="宋体" w:eastAsia="宋体" w:cs="宋体"/>
          <w:bCs/>
          <w:sz w:val="24"/>
          <w:szCs w:val="24"/>
          <w:highlight w:val="white"/>
          <w:lang w:val="en-US" w:eastAsia="zh-CN" w:bidi="ar-SA"/>
        </w:rPr>
      </w:pPr>
      <w:r>
        <w:rPr>
          <w:rFonts w:hint="eastAsia" w:ascii="宋体" w:hAnsi="宋体" w:eastAsia="宋体" w:cs="宋体"/>
          <w:bCs/>
          <w:sz w:val="24"/>
          <w:szCs w:val="24"/>
          <w:highlight w:val="white"/>
          <w:lang w:val="en-US" w:eastAsia="zh-CN" w:bidi="ar-SA"/>
        </w:rPr>
        <w:t xml:space="preserve">3、方式：苏采云系统自行下载 </w:t>
      </w:r>
      <w:r/>
    </w:p>
    <w:p>
      <w:pPr>
        <w:ind w:firstLine="420"/>
        <w:jc w:val="left"/>
        <w:spacing w:line="360" w:lineRule="auto"/>
        <w:widowControl w:val="off"/>
        <w:rPr>
          <w:rFonts w:hint="eastAsia" w:ascii="宋体" w:hAnsi="宋体" w:eastAsia="宋体" w:cs="宋体"/>
          <w:bCs/>
          <w:sz w:val="24"/>
          <w:szCs w:val="24"/>
          <w:highlight w:val="white"/>
          <w:lang w:val="en-US" w:eastAsia="zh-CN" w:bidi="ar-SA"/>
        </w:rPr>
      </w:pPr>
      <w:r>
        <w:rPr>
          <w:rFonts w:hint="eastAsia" w:ascii="宋体" w:hAnsi="宋体" w:eastAsia="宋体" w:cs="宋体"/>
          <w:bCs/>
          <w:sz w:val="24"/>
          <w:szCs w:val="24"/>
          <w:highlight w:val="white"/>
          <w:lang w:val="en-US" w:eastAsia="zh-CN" w:bidi="ar-SA"/>
        </w:rPr>
        <w:t xml:space="preserve">4、售价：0.00元</w:t>
      </w:r>
      <w:r/>
    </w:p>
    <w:p>
      <w:pPr>
        <w:ind w:firstLine="241"/>
        <w:jc w:val="left"/>
        <w:spacing w:line="360" w:lineRule="auto"/>
        <w:widowControl w:val="off"/>
        <w:rPr>
          <w:rFonts w:hint="default" w:ascii="宋体" w:hAnsi="宋体" w:eastAsia="宋体" w:cs="Times New Roman"/>
          <w:b/>
          <w:color w:val="000000"/>
          <w:sz w:val="24"/>
          <w:szCs w:val="24"/>
          <w:highlight w:val="white"/>
          <w:lang w:val="en-US" w:eastAsia="en-US" w:bidi="ar-SA"/>
        </w:rPr>
      </w:pPr>
      <w:r>
        <w:rPr>
          <w:rFonts w:hint="eastAsia" w:ascii="宋体" w:hAnsi="宋体" w:eastAsia="宋体" w:cs="Times New Roman"/>
          <w:b/>
          <w:color w:val="000000"/>
          <w:sz w:val="24"/>
          <w:szCs w:val="24"/>
          <w:highlight w:val="white"/>
          <w:lang w:val="en-US" w:eastAsia="zh-CN" w:bidi="ar-SA"/>
        </w:rPr>
        <w:t xml:space="preserve">九</w:t>
      </w:r>
      <w:r>
        <w:rPr>
          <w:rFonts w:hint="eastAsia" w:ascii="宋体" w:hAnsi="宋体" w:eastAsia="宋体" w:cs="Times New Roman"/>
          <w:b/>
          <w:color w:val="000000"/>
          <w:sz w:val="24"/>
          <w:szCs w:val="24"/>
          <w:highlight w:val="white"/>
          <w:lang w:val="en-US" w:eastAsia="en-US" w:bidi="ar-SA"/>
        </w:rPr>
        <w:t xml:space="preserve">、</w:t>
      </w:r>
      <w:r>
        <w:rPr>
          <w:rFonts w:hint="eastAsia" w:ascii="宋体" w:hAnsi="宋体" w:eastAsia="宋体" w:cs="Times New Roman"/>
          <w:b/>
          <w:color w:val="000000"/>
          <w:sz w:val="24"/>
          <w:szCs w:val="24"/>
          <w:highlight w:val="white"/>
          <w:lang w:val="en-US" w:eastAsia="zh-CN" w:bidi="ar-SA"/>
        </w:rPr>
        <w:t xml:space="preserve">响应文件提交</w:t>
      </w:r>
      <w:r>
        <w:rPr>
          <w:rFonts w:hint="eastAsia" w:ascii="宋体" w:hAnsi="宋体" w:eastAsia="宋体" w:cs="Times New Roman"/>
          <w:b/>
          <w:color w:val="000000"/>
          <w:sz w:val="24"/>
          <w:szCs w:val="24"/>
          <w:highlight w:val="white"/>
          <w:lang w:val="en-US" w:eastAsia="en-US" w:bidi="ar-SA"/>
        </w:rPr>
        <w:t xml:space="preserve">：</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rPr>
        <w:t xml:space="preserve">截止时间：</w:t>
      </w:r>
      <w:r>
        <w:rPr>
          <w:rFonts w:hint="eastAsia" w:ascii="宋体" w:hAnsi="宋体" w:eastAsia="宋体" w:cs="Times New Roman"/>
          <w:b/>
          <w:sz w:val="24"/>
          <w:highlight w:val="white"/>
          <w:u w:val="single"/>
        </w:rPr>
        <w:t xml:space="preserve">202</w:t>
      </w:r>
      <w:r>
        <w:rPr>
          <w:rFonts w:hint="default" w:ascii="宋体" w:hAnsi="宋体" w:eastAsia="宋体" w:cs="Times New Roman"/>
          <w:b/>
          <w:sz w:val="24"/>
          <w:highlight w:val="white"/>
          <w:u w:val="single"/>
        </w:rPr>
        <w:t xml:space="preserve">6</w:t>
      </w:r>
      <w:r>
        <w:rPr>
          <w:rFonts w:hint="eastAsia" w:ascii="宋体" w:hAnsi="宋体" w:eastAsia="宋体" w:cs="Times New Roman"/>
          <w:b/>
          <w:sz w:val="24"/>
          <w:highlight w:val="white"/>
          <w:u w:val="single"/>
        </w:rPr>
        <w:t xml:space="preserve">年</w:t>
      </w:r>
      <w:r>
        <w:rPr>
          <w:rFonts w:hint="eastAsia" w:ascii="宋体" w:hAnsi="宋体" w:cs="Times New Roman"/>
          <w:b/>
          <w:sz w:val="24"/>
          <w:highlight w:val="white"/>
          <w:u w:val="single"/>
          <w:lang w:val="en-US" w:eastAsia="zh-CN"/>
        </w:rPr>
        <w:t xml:space="preserve">10</w:t>
      </w:r>
      <w:r>
        <w:rPr>
          <w:rFonts w:hint="eastAsia" w:ascii="宋体" w:hAnsi="宋体" w:eastAsia="宋体" w:cs="Times New Roman"/>
          <w:b/>
          <w:sz w:val="24"/>
          <w:highlight w:val="white"/>
          <w:u w:val="single"/>
        </w:rPr>
        <w:t xml:space="preserve">月</w:t>
      </w:r>
      <w:r>
        <w:rPr>
          <w:rFonts w:hint="eastAsia" w:ascii="宋体" w:hAnsi="宋体" w:cs="Times New Roman"/>
          <w:b/>
          <w:sz w:val="24"/>
          <w:highlight w:val="white"/>
          <w:u w:val="single"/>
          <w:lang w:val="en-US" w:eastAsia="zh-CN"/>
        </w:rPr>
        <w:t xml:space="preserve">29</w:t>
      </w:r>
      <w:r>
        <w:rPr>
          <w:rFonts w:hint="eastAsia" w:ascii="宋体" w:hAnsi="宋体" w:eastAsia="宋体" w:cs="Times New Roman"/>
          <w:b/>
          <w:sz w:val="24"/>
          <w:highlight w:val="white"/>
          <w:u w:val="single"/>
        </w:rPr>
        <w:t xml:space="preserve">日</w:t>
      </w:r>
      <w:r>
        <w:rPr>
          <w:rFonts w:hint="eastAsia" w:ascii="宋体" w:hAnsi="宋体" w:cs="Times New Roman"/>
          <w:b/>
          <w:sz w:val="24"/>
          <w:highlight w:val="white"/>
          <w:u w:val="single"/>
          <w:lang w:val="en-US" w:eastAsia="zh-CN"/>
        </w:rPr>
        <w:t xml:space="preserve">13</w:t>
      </w:r>
      <w:r>
        <w:rPr>
          <w:rFonts w:hint="eastAsia" w:ascii="宋体" w:hAnsi="宋体" w:eastAsia="宋体" w:cs="Times New Roman"/>
          <w:b/>
          <w:sz w:val="24"/>
          <w:highlight w:val="white"/>
          <w:u w:val="single"/>
        </w:rPr>
        <w:t xml:space="preserve">点</w:t>
      </w:r>
      <w:r>
        <w:rPr>
          <w:rFonts w:hint="eastAsia" w:ascii="宋体" w:hAnsi="宋体" w:cs="Times New Roman"/>
          <w:b/>
          <w:sz w:val="24"/>
          <w:highlight w:val="white"/>
          <w:u w:val="single"/>
          <w:lang w:val="en-US" w:eastAsia="zh-CN"/>
        </w:rPr>
        <w:t xml:space="preserve">30</w:t>
      </w:r>
      <w:r>
        <w:rPr>
          <w:rFonts w:hint="eastAsia" w:ascii="宋体" w:hAnsi="宋体" w:eastAsia="宋体" w:cs="Times New Roman"/>
          <w:b/>
          <w:sz w:val="24"/>
          <w:highlight w:val="white"/>
          <w:u w:val="single"/>
        </w:rPr>
        <w:t xml:space="preserve">分</w:t>
      </w:r>
      <w:r>
        <w:rPr>
          <w:rFonts w:hint="eastAsia" w:ascii="宋体" w:hAnsi="宋体" w:eastAsia="宋体" w:cs="宋体"/>
          <w:b/>
          <w:bCs/>
          <w:sz w:val="24"/>
          <w:highlight w:val="white"/>
        </w:rPr>
        <w:t xml:space="preserve">（北京时间）</w:t>
      </w:r>
      <w:r>
        <w:rPr>
          <w:rFonts w:hint="eastAsia" w:ascii="宋体" w:hAnsi="宋体" w:eastAsia="宋体" w:cs="宋体"/>
          <w:sz w:val="24"/>
          <w:highlight w:val="white"/>
        </w:rPr>
        <w:t xml:space="preserve">。</w:t>
      </w:r>
      <w:r/>
    </w:p>
    <w:p>
      <w:pPr>
        <w:ind w:firstLine="420"/>
        <w:jc w:val="left"/>
        <w:spacing w:line="360" w:lineRule="auto"/>
        <w:widowControl w:val="off"/>
        <w:rPr>
          <w:rFonts w:hint="eastAsia" w:ascii="宋体" w:hAnsi="宋体" w:eastAsia="宋体" w:cs="宋体"/>
          <w:bCs/>
          <w:sz w:val="24"/>
          <w:szCs w:val="24"/>
          <w:highlight w:val="white"/>
          <w:lang w:val="en-US" w:eastAsia="zh-CN" w:bidi="ar-SA"/>
        </w:rPr>
      </w:pPr>
      <w:r>
        <w:rPr>
          <w:rFonts w:hint="eastAsia" w:ascii="宋体" w:hAnsi="宋体" w:eastAsia="宋体" w:cs="宋体"/>
          <w:bCs/>
          <w:sz w:val="24"/>
          <w:szCs w:val="24"/>
          <w:highlight w:val="white"/>
          <w:lang w:val="en-US" w:eastAsia="zh-CN" w:bidi="ar-SA"/>
        </w:rPr>
        <w:t xml:space="preserve">2、地点：</w:t>
      </w:r>
      <w:r>
        <w:rPr>
          <w:rFonts w:hint="eastAsia" w:ascii="宋体" w:hAnsi="宋体" w:eastAsia="宋体" w:cs="宋体"/>
          <w:b/>
          <w:bCs/>
          <w:sz w:val="24"/>
          <w:szCs w:val="24"/>
          <w:highlight w:val="white"/>
          <w:lang w:val="en-US" w:eastAsia="zh-CN" w:bidi="ar-SA"/>
        </w:rPr>
        <w:t xml:space="preserve">“苏采云”系统（网址：http://jszfcg.jsczt.cn/）</w:t>
      </w:r>
      <w:r>
        <w:rPr>
          <w:rFonts w:hint="eastAsia" w:ascii="宋体" w:hAnsi="宋体" w:eastAsia="宋体" w:cs="宋体"/>
          <w:bCs/>
          <w:sz w:val="24"/>
          <w:szCs w:val="24"/>
          <w:highlight w:val="white"/>
          <w:lang w:val="en-US" w:eastAsia="zh-CN" w:bidi="ar-SA"/>
        </w:rPr>
        <w:t xml:space="preserve">。响应文件网上递交，不需要现场参加采购活动。</w:t>
      </w:r>
      <w:r/>
    </w:p>
    <w:p>
      <w:pPr>
        <w:ind w:firstLine="241"/>
        <w:jc w:val="left"/>
        <w:spacing w:line="360" w:lineRule="auto"/>
        <w:rPr>
          <w:rFonts w:hint="default" w:ascii="宋体" w:hAnsi="宋体" w:eastAsia="宋体" w:cs="Times New Roman"/>
          <w:bCs/>
          <w:color w:val="000000"/>
          <w:sz w:val="24"/>
          <w:highlight w:val="white"/>
        </w:rPr>
      </w:pPr>
      <w:r>
        <w:rPr>
          <w:rFonts w:hint="eastAsia" w:ascii="宋体" w:hAnsi="宋体" w:eastAsia="宋体" w:cs="Times New Roman"/>
          <w:b/>
          <w:color w:val="000000"/>
          <w:sz w:val="24"/>
          <w:highlight w:val="white"/>
          <w:lang w:val="en-US" w:eastAsia="zh-CN"/>
        </w:rPr>
        <w:t xml:space="preserve">十</w:t>
      </w:r>
      <w:r>
        <w:rPr>
          <w:rFonts w:hint="eastAsia" w:ascii="宋体" w:hAnsi="宋体" w:eastAsia="宋体" w:cs="Times New Roman"/>
          <w:b/>
          <w:color w:val="000000"/>
          <w:sz w:val="24"/>
          <w:highlight w:val="white"/>
        </w:rPr>
        <w:t xml:space="preserve">、开启：</w:t>
      </w:r>
      <w:r/>
    </w:p>
    <w:p>
      <w:pPr>
        <w:ind w:firstLine="420"/>
        <w:jc w:val="left"/>
        <w:spacing w:line="360" w:lineRule="auto"/>
        <w:widowControl w:val="off"/>
        <w:rPr>
          <w:rFonts w:hint="default" w:ascii="宋体" w:hAnsi="宋体" w:eastAsia="宋体" w:cs="宋体"/>
          <w:bCs/>
          <w:sz w:val="24"/>
          <w:szCs w:val="24"/>
          <w:highlight w:val="white"/>
          <w:lang w:val="en-US" w:eastAsia="zh-CN" w:bidi="ar-SA"/>
        </w:rPr>
      </w:pPr>
      <w:r>
        <w:rPr>
          <w:rFonts w:hint="eastAsia" w:ascii="宋体" w:hAnsi="宋体" w:eastAsia="宋体" w:cs="宋体"/>
          <w:bCs/>
          <w:sz w:val="24"/>
          <w:szCs w:val="24"/>
          <w:highlight w:val="white"/>
          <w:lang w:val="en-US" w:eastAsia="zh-CN" w:bidi="ar-SA"/>
        </w:rPr>
        <w:t xml:space="preserve">1、时间：</w:t>
      </w:r>
      <w:r>
        <w:rPr>
          <w:rFonts w:hint="eastAsia" w:ascii="宋体" w:hAnsi="宋体" w:eastAsia="宋体" w:cs="Times New Roman"/>
          <w:b/>
          <w:bCs w:val="0"/>
          <w:sz w:val="24"/>
          <w:szCs w:val="24"/>
          <w:highlight w:val="white"/>
          <w:u w:val="single"/>
          <w:lang w:val="en-US" w:eastAsia="zh-CN" w:bidi="ar-SA"/>
        </w:rPr>
        <w:t xml:space="preserve">2026年</w:t>
      </w:r>
      <w:r>
        <w:rPr>
          <w:rFonts w:hint="eastAsia" w:ascii="宋体" w:hAnsi="宋体" w:cs="Times New Roman"/>
          <w:b/>
          <w:bCs w:val="0"/>
          <w:sz w:val="24"/>
          <w:szCs w:val="24"/>
          <w:highlight w:val="white"/>
          <w:u w:val="single"/>
          <w:lang w:val="en-US" w:eastAsia="zh-CN" w:bidi="ar-SA"/>
        </w:rPr>
        <w:t xml:space="preserve">10</w:t>
      </w:r>
      <w:r>
        <w:rPr>
          <w:rFonts w:hint="eastAsia" w:ascii="宋体" w:hAnsi="宋体" w:eastAsia="宋体" w:cs="Times New Roman"/>
          <w:b/>
          <w:bCs w:val="0"/>
          <w:sz w:val="24"/>
          <w:szCs w:val="24"/>
          <w:highlight w:val="white"/>
          <w:u w:val="single"/>
          <w:lang w:val="en-US" w:eastAsia="zh-CN" w:bidi="ar-SA"/>
        </w:rPr>
        <w:t xml:space="preserve">月</w:t>
      </w:r>
      <w:r>
        <w:rPr>
          <w:rFonts w:hint="eastAsia" w:ascii="宋体" w:hAnsi="宋体" w:cs="Times New Roman"/>
          <w:b/>
          <w:bCs w:val="0"/>
          <w:sz w:val="24"/>
          <w:szCs w:val="24"/>
          <w:highlight w:val="white"/>
          <w:u w:val="single"/>
          <w:lang w:val="en-US" w:eastAsia="zh-CN" w:bidi="ar-SA"/>
        </w:rPr>
        <w:t xml:space="preserve">29</w:t>
      </w:r>
      <w:r>
        <w:rPr>
          <w:rFonts w:hint="eastAsia" w:ascii="宋体" w:hAnsi="宋体" w:eastAsia="宋体" w:cs="Times New Roman"/>
          <w:b/>
          <w:bCs w:val="0"/>
          <w:sz w:val="24"/>
          <w:szCs w:val="24"/>
          <w:highlight w:val="white"/>
          <w:u w:val="single"/>
          <w:lang w:val="en-US" w:eastAsia="zh-CN" w:bidi="ar-SA"/>
        </w:rPr>
        <w:t xml:space="preserve">日</w:t>
      </w:r>
      <w:r>
        <w:rPr>
          <w:rFonts w:hint="eastAsia" w:ascii="宋体" w:hAnsi="宋体" w:cs="Times New Roman"/>
          <w:b/>
          <w:bCs w:val="0"/>
          <w:sz w:val="24"/>
          <w:szCs w:val="24"/>
          <w:highlight w:val="white"/>
          <w:u w:val="single"/>
          <w:lang w:val="en-US" w:eastAsia="zh-CN" w:bidi="ar-SA"/>
        </w:rPr>
        <w:t xml:space="preserve">13</w:t>
      </w:r>
      <w:r>
        <w:rPr>
          <w:rFonts w:hint="eastAsia" w:ascii="宋体" w:hAnsi="宋体" w:eastAsia="宋体" w:cs="Times New Roman"/>
          <w:b/>
          <w:bCs w:val="0"/>
          <w:sz w:val="24"/>
          <w:szCs w:val="24"/>
          <w:highlight w:val="white"/>
          <w:u w:val="single"/>
          <w:lang w:val="en-US" w:eastAsia="zh-CN" w:bidi="ar-SA"/>
        </w:rPr>
        <w:t xml:space="preserve">点</w:t>
      </w:r>
      <w:r>
        <w:rPr>
          <w:rFonts w:hint="eastAsia" w:ascii="宋体" w:hAnsi="宋体" w:cs="Times New Roman"/>
          <w:b/>
          <w:bCs w:val="0"/>
          <w:sz w:val="24"/>
          <w:szCs w:val="24"/>
          <w:highlight w:val="white"/>
          <w:u w:val="single"/>
          <w:lang w:val="en-US" w:eastAsia="zh-CN" w:bidi="ar-SA"/>
        </w:rPr>
        <w:t xml:space="preserve">30</w:t>
      </w:r>
      <w:r>
        <w:rPr>
          <w:rFonts w:hint="eastAsia" w:ascii="宋体" w:hAnsi="宋体" w:eastAsia="宋体" w:cs="Times New Roman"/>
          <w:b/>
          <w:bCs w:val="0"/>
          <w:sz w:val="24"/>
          <w:szCs w:val="24"/>
          <w:highlight w:val="white"/>
          <w:u w:val="single"/>
          <w:lang w:val="en-US" w:eastAsia="zh-CN" w:bidi="ar-SA"/>
        </w:rPr>
        <w:t xml:space="preserve">分</w:t>
      </w:r>
      <w:r>
        <w:rPr>
          <w:rFonts w:hint="eastAsia" w:ascii="宋体" w:hAnsi="宋体" w:eastAsia="宋体" w:cs="宋体"/>
          <w:b/>
          <w:bCs w:val="0"/>
          <w:sz w:val="24"/>
          <w:szCs w:val="24"/>
          <w:highlight w:val="white"/>
          <w:lang w:val="en-US" w:eastAsia="zh-CN" w:bidi="ar-SA"/>
        </w:rPr>
        <w:t xml:space="preserve">（北京时间）</w:t>
      </w:r>
      <w:r>
        <w:rPr>
          <w:rFonts w:hint="eastAsia" w:ascii="宋体" w:hAnsi="宋体" w:eastAsia="宋体" w:cs="宋体"/>
          <w:bCs/>
          <w:sz w:val="24"/>
          <w:szCs w:val="24"/>
          <w:highlight w:val="white"/>
          <w:lang w:val="en-US" w:eastAsia="zh-CN" w:bidi="ar-SA"/>
        </w:rPr>
        <w:t xml:space="preserve">；</w:t>
      </w:r>
      <w:r/>
    </w:p>
    <w:p>
      <w:pPr>
        <w:ind w:firstLine="420"/>
        <w:jc w:val="left"/>
        <w:spacing w:line="360" w:lineRule="auto"/>
        <w:widowControl w:val="off"/>
        <w:rPr>
          <w:rFonts w:hint="eastAsia" w:ascii="宋体" w:hAnsi="宋体" w:eastAsia="宋体" w:cs="宋体"/>
          <w:bCs/>
          <w:sz w:val="24"/>
          <w:szCs w:val="24"/>
          <w:highlight w:val="white"/>
          <w:lang w:val="en-US" w:eastAsia="zh-CN" w:bidi="ar-SA"/>
        </w:rPr>
      </w:pPr>
      <w:r>
        <w:rPr>
          <w:rFonts w:hint="eastAsia" w:ascii="宋体" w:hAnsi="宋体" w:eastAsia="宋体" w:cs="宋体"/>
          <w:bCs/>
          <w:sz w:val="24"/>
          <w:szCs w:val="24"/>
          <w:highlight w:val="white"/>
          <w:lang w:val="en-US" w:eastAsia="zh-CN" w:bidi="ar-SA"/>
        </w:rPr>
        <w:t xml:space="preserve">2、地点：“苏采云”系统（网址：http://jszfcg.jsczt.cn/）</w:t>
      </w:r>
      <w:r/>
    </w:p>
    <w:p>
      <w:pPr>
        <w:ind w:firstLine="241"/>
        <w:spacing w:line="360" w:lineRule="auto"/>
        <w:rPr>
          <w:rFonts w:hint="eastAsia" w:ascii="宋体" w:hAnsi="宋体" w:eastAsia="宋体" w:cs="宋体"/>
          <w:b/>
          <w:bCs/>
          <w:sz w:val="24"/>
          <w:highlight w:val="white"/>
        </w:rPr>
      </w:pPr>
      <w:r>
        <w:rPr>
          <w:rFonts w:hint="eastAsia" w:ascii="宋体" w:hAnsi="宋体" w:eastAsia="宋体" w:cs="宋体"/>
          <w:b/>
          <w:bCs/>
          <w:sz w:val="24"/>
          <w:highlight w:val="white"/>
          <w:lang w:val="en-US" w:eastAsia="zh-CN"/>
        </w:rPr>
        <w:t xml:space="preserve">十一</w:t>
      </w:r>
      <w:r>
        <w:rPr>
          <w:rFonts w:hint="eastAsia" w:ascii="宋体" w:hAnsi="宋体" w:eastAsia="宋体" w:cs="宋体"/>
          <w:b/>
          <w:bCs/>
          <w:sz w:val="24"/>
          <w:highlight w:val="white"/>
        </w:rPr>
        <w:t xml:space="preserve">、其他补充事宜</w:t>
      </w:r>
      <w:r/>
    </w:p>
    <w:p>
      <w:pPr>
        <w:ind w:firstLine="420"/>
        <w:jc w:val="left"/>
        <w:spacing w:line="360" w:lineRule="auto"/>
        <w:rPr>
          <w:rFonts w:hint="default" w:ascii="宋体" w:hAnsi="宋体" w:eastAsia="宋体" w:cs="Times New Roman"/>
          <w:bCs/>
          <w:sz w:val="24"/>
          <w:highlight w:val="white"/>
        </w:rPr>
      </w:pPr>
      <w:r>
        <w:rPr>
          <w:rFonts w:hint="eastAsia" w:ascii="宋体" w:hAnsi="宋体" w:eastAsia="宋体" w:cs="Times New Roman"/>
          <w:bCs/>
          <w:sz w:val="24"/>
          <w:highlight w:val="white"/>
        </w:rPr>
        <w:t xml:space="preserve">1</w:t>
      </w:r>
      <w:r>
        <w:rPr>
          <w:rFonts w:hint="eastAsia" w:ascii="宋体" w:hAnsi="宋体" w:eastAsia="宋体" w:cs="Times New Roman"/>
          <w:bCs/>
          <w:sz w:val="24"/>
          <w:highlight w:val="white"/>
          <w:lang w:eastAsia="zh-CN"/>
        </w:rPr>
        <w:t xml:space="preserve">、</w:t>
      </w:r>
      <w:r>
        <w:rPr>
          <w:rFonts w:hint="eastAsia" w:ascii="宋体" w:hAnsi="宋体" w:eastAsia="宋体" w:cs="Times New Roman"/>
          <w:bCs/>
          <w:sz w:val="24"/>
          <w:highlight w:val="white"/>
        </w:rPr>
        <w:t xml:space="preserve">采购文件获取方式</w:t>
      </w:r>
      <w:r/>
    </w:p>
    <w:p>
      <w:pPr>
        <w:ind w:firstLine="420"/>
        <w:jc w:val="left"/>
        <w:spacing w:line="360" w:lineRule="auto"/>
        <w:rPr>
          <w:rFonts w:hint="default" w:ascii="宋体" w:hAnsi="宋体" w:eastAsia="宋体" w:cs="Times New Roman"/>
          <w:bCs/>
          <w:sz w:val="24"/>
          <w:highlight w:val="white"/>
        </w:rPr>
      </w:pPr>
      <w:r>
        <w:rPr>
          <w:rFonts w:hint="eastAsia" w:ascii="宋体" w:hAnsi="宋体" w:eastAsia="宋体" w:cs="Times New Roman"/>
          <w:bCs/>
          <w:sz w:val="24"/>
          <w:highlight w:val="white"/>
        </w:rPr>
        <w:t xml:space="preserve">（1）CA证书办理</w:t>
      </w:r>
      <w:r/>
    </w:p>
    <w:p>
      <w:pPr>
        <w:ind w:firstLine="420"/>
        <w:jc w:val="left"/>
        <w:spacing w:line="360" w:lineRule="auto"/>
        <w:rPr>
          <w:rFonts w:hint="default" w:ascii="宋体" w:hAnsi="宋体" w:eastAsia="宋体" w:cs="Times New Roman"/>
          <w:bCs/>
          <w:sz w:val="24"/>
          <w:highlight w:val="white"/>
        </w:rPr>
      </w:pPr>
      <w:r>
        <w:rPr>
          <w:rFonts w:hint="eastAsia" w:ascii="宋体" w:hAnsi="宋体" w:eastAsia="宋体" w:cs="Times New Roman"/>
          <w:bCs/>
          <w:sz w:val="24"/>
          <w:highlight w:val="whit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default" w:ascii="宋体" w:hAnsi="宋体" w:eastAsia="宋体" w:cs="Times New Roman"/>
          <w:bCs/>
          <w:sz w:val="24"/>
          <w:highlight w:val="white"/>
        </w:rPr>
        <w:t xml:space="preserve">苏州市高新区邓尉路105号狮山科技馆</w:t>
      </w:r>
      <w:r>
        <w:rPr>
          <w:rFonts w:hint="eastAsia" w:ascii="宋体" w:hAnsi="宋体" w:eastAsia="宋体" w:cs="Times New Roman"/>
          <w:bCs/>
          <w:sz w:val="24"/>
          <w:highlight w:val="white"/>
        </w:rPr>
        <w:t xml:space="preserve">，咨询电话：0512-69820834。</w:t>
      </w:r>
      <w:r/>
    </w:p>
    <w:p>
      <w:pPr>
        <w:ind w:firstLine="420"/>
        <w:jc w:val="left"/>
        <w:spacing w:line="360" w:lineRule="auto"/>
        <w:rPr>
          <w:rFonts w:hint="default" w:ascii="宋体" w:hAnsi="宋体" w:eastAsia="宋体" w:cs="Times New Roman"/>
          <w:bCs/>
          <w:sz w:val="24"/>
          <w:highlight w:val="white"/>
        </w:rPr>
      </w:pPr>
      <w:r>
        <w:rPr>
          <w:rFonts w:hint="eastAsia" w:ascii="宋体" w:hAnsi="宋体" w:eastAsia="宋体" w:cs="Times New Roman"/>
          <w:bCs/>
          <w:sz w:val="24"/>
          <w:highlight w:val="white"/>
        </w:rPr>
        <w:t xml:space="preserve">（2）参与采购活动</w:t>
      </w:r>
      <w:r/>
    </w:p>
    <w:p>
      <w:pPr>
        <w:ind w:firstLine="420"/>
        <w:jc w:val="left"/>
        <w:spacing w:line="360" w:lineRule="auto"/>
        <w:rPr>
          <w:rFonts w:hint="default" w:ascii="宋体" w:hAnsi="宋体" w:eastAsia="宋体" w:cs="Times New Roman"/>
          <w:bCs/>
          <w:sz w:val="24"/>
          <w:highlight w:val="white"/>
        </w:rPr>
      </w:pPr>
      <w:r>
        <w:rPr>
          <w:rFonts w:hint="eastAsia" w:ascii="宋体" w:hAnsi="宋体" w:eastAsia="宋体" w:cs="Times New Roman"/>
          <w:bCs/>
          <w:sz w:val="24"/>
          <w:highlight w:val="whit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jc w:val="left"/>
        <w:spacing w:line="360" w:lineRule="auto"/>
        <w:rPr>
          <w:rFonts w:hint="default" w:ascii="宋体" w:hAnsi="宋体" w:eastAsia="宋体" w:cs="Times New Roman"/>
          <w:bCs/>
          <w:sz w:val="24"/>
          <w:highlight w:val="white"/>
        </w:rPr>
      </w:pPr>
      <w:r>
        <w:rPr>
          <w:rFonts w:hint="eastAsia" w:ascii="宋体" w:hAnsi="宋体" w:eastAsia="宋体" w:cs="Times New Roman"/>
          <w:bCs/>
          <w:sz w:val="24"/>
          <w:highlight w:val="white"/>
        </w:rPr>
        <w:t xml:space="preserve">（3）电子投标准备</w:t>
      </w:r>
      <w:r/>
    </w:p>
    <w:p>
      <w:pPr>
        <w:ind w:firstLine="420"/>
        <w:jc w:val="left"/>
        <w:spacing w:line="360" w:lineRule="auto"/>
        <w:rPr>
          <w:rFonts w:hint="default" w:ascii="宋体" w:hAnsi="宋体" w:eastAsia="宋体" w:cs="Times New Roman"/>
          <w:bCs/>
          <w:sz w:val="24"/>
          <w:highlight w:val="white"/>
        </w:rPr>
      </w:pPr>
      <w:r>
        <w:rPr>
          <w:rFonts w:hint="eastAsia" w:ascii="宋体" w:hAnsi="宋体" w:eastAsia="宋体" w:cs="Times New Roman"/>
          <w:bCs/>
          <w:sz w:val="24"/>
          <w:highlight w:val="whit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ind w:firstLine="420"/>
        <w:jc w:val="left"/>
        <w:spacing w:line="360" w:lineRule="auto"/>
        <w:rPr>
          <w:rFonts w:hint="default" w:ascii="宋体" w:hAnsi="宋体" w:eastAsia="宋体" w:cs="Times New Roman"/>
          <w:bCs/>
          <w:sz w:val="24"/>
          <w:highlight w:val="white"/>
        </w:rPr>
      </w:pPr>
      <w:r>
        <w:rPr>
          <w:rFonts w:hint="eastAsia" w:ascii="宋体" w:hAnsi="宋体" w:eastAsia="宋体" w:cs="Times New Roman"/>
          <w:bCs/>
          <w:sz w:val="24"/>
          <w:highlight w:val="white"/>
        </w:rPr>
        <w:t xml:space="preserve">注册咨询：18261002950；</w:t>
      </w:r>
      <w:r/>
    </w:p>
    <w:p>
      <w:pPr>
        <w:ind w:firstLine="420"/>
        <w:jc w:val="left"/>
        <w:spacing w:line="360" w:lineRule="auto"/>
        <w:rPr>
          <w:rFonts w:hint="default" w:ascii="宋体" w:hAnsi="宋体" w:eastAsia="宋体" w:cs="Times New Roman"/>
          <w:bCs/>
          <w:sz w:val="24"/>
          <w:highlight w:val="white"/>
        </w:rPr>
      </w:pPr>
      <w:r>
        <w:rPr>
          <w:rFonts w:hint="eastAsia" w:ascii="宋体" w:hAnsi="宋体" w:eastAsia="宋体" w:cs="Times New Roman"/>
          <w:bCs/>
          <w:sz w:val="24"/>
          <w:highlight w:val="white"/>
        </w:rPr>
        <w:t xml:space="preserve">CA技术咨询电话：400-608-6099；</w:t>
      </w:r>
      <w:r/>
    </w:p>
    <w:p>
      <w:pPr>
        <w:ind w:firstLine="420"/>
        <w:jc w:val="left"/>
        <w:spacing w:line="360" w:lineRule="auto"/>
        <w:rPr>
          <w:rFonts w:hint="default" w:ascii="宋体" w:hAnsi="宋体" w:eastAsia="宋体" w:cs="Times New Roman"/>
          <w:bCs/>
          <w:sz w:val="24"/>
          <w:highlight w:val="white"/>
        </w:rPr>
      </w:pPr>
      <w:r>
        <w:rPr>
          <w:rFonts w:hint="eastAsia" w:ascii="宋体" w:hAnsi="宋体" w:eastAsia="宋体" w:cs="Times New Roman"/>
          <w:bCs/>
          <w:sz w:val="24"/>
          <w:highlight w:val="white"/>
        </w:rPr>
        <w:t xml:space="preserve">签章使用问题：025-83633811、025-83633812、15380932027、15371015030；</w:t>
      </w:r>
      <w:r/>
    </w:p>
    <w:p>
      <w:pPr>
        <w:ind w:firstLine="420"/>
        <w:jc w:val="left"/>
        <w:spacing w:line="360" w:lineRule="auto"/>
        <w:rPr>
          <w:rFonts w:hint="default" w:ascii="宋体" w:hAnsi="宋体" w:eastAsia="宋体" w:cs="Times New Roman"/>
          <w:bCs/>
          <w:sz w:val="24"/>
          <w:highlight w:val="white"/>
        </w:rPr>
      </w:pPr>
      <w:r>
        <w:rPr>
          <w:rFonts w:hint="eastAsia" w:ascii="宋体" w:hAnsi="宋体" w:eastAsia="宋体" w:cs="Times New Roman"/>
          <w:bCs/>
          <w:sz w:val="24"/>
          <w:highlight w:val="white"/>
        </w:rPr>
        <w:t xml:space="preserve">系统使用指导与咨询：联系电话：18261002950；QQ：3048755361、1315179389、895706745。</w:t>
      </w:r>
      <w:r/>
    </w:p>
    <w:p>
      <w:pPr>
        <w:ind w:firstLine="420"/>
        <w:jc w:val="left"/>
        <w:spacing w:line="360" w:lineRule="auto"/>
        <w:rPr>
          <w:rFonts w:hint="default" w:ascii="宋体" w:hAnsi="宋体" w:eastAsia="宋体" w:cs="Times New Roman"/>
          <w:bCs/>
          <w:sz w:val="24"/>
          <w:highlight w:val="white"/>
        </w:rPr>
      </w:pPr>
      <w:r>
        <w:rPr>
          <w:rFonts w:hint="eastAsia" w:ascii="宋体" w:hAnsi="宋体" w:eastAsia="宋体" w:cs="Times New Roman"/>
          <w:bCs/>
          <w:sz w:val="24"/>
          <w:highlight w:val="white"/>
        </w:rPr>
        <w:t xml:space="preserve">2</w:t>
      </w:r>
      <w:r>
        <w:rPr>
          <w:rFonts w:hint="eastAsia" w:ascii="宋体" w:hAnsi="宋体" w:eastAsia="宋体" w:cs="Times New Roman"/>
          <w:bCs/>
          <w:sz w:val="24"/>
          <w:highlight w:val="white"/>
          <w:lang w:eastAsia="zh-CN"/>
        </w:rPr>
        <w:t xml:space="preserve">、</w:t>
      </w:r>
      <w:r>
        <w:rPr>
          <w:rFonts w:hint="eastAsia" w:ascii="宋体" w:hAnsi="宋体" w:eastAsia="宋体" w:cs="Times New Roman"/>
          <w:bCs/>
          <w:sz w:val="24"/>
          <w:highlight w:val="white"/>
        </w:rPr>
        <w:t xml:space="preserve">线上参加开标（开启）会方式：供应商登录“苏采云”系统在平台首页点击“开标大厅”，进入江苏省政府采购一体化不见面开标（采购）大厅，在今日项目列表，点击项目，进入不见面开标系统。本项目开标阶段供应商在【供应商解密】环节必须使用CA证书解密电子投标文件，如在系统规定的解密时间内（投标/响应文件提交截止时间后30分钟）未能完成解密的视为放弃投标。</w:t>
      </w:r>
      <w:r/>
    </w:p>
    <w:p>
      <w:pPr>
        <w:ind w:firstLine="420"/>
        <w:jc w:val="left"/>
        <w:spacing w:line="360" w:lineRule="auto"/>
        <w:rPr>
          <w:rFonts w:hint="default" w:ascii="宋体" w:hAnsi="宋体" w:eastAsia="宋体" w:cs="Times New Roman"/>
          <w:bCs/>
          <w:sz w:val="24"/>
          <w:highlight w:val="white"/>
        </w:rPr>
      </w:pPr>
      <w:r>
        <w:rPr>
          <w:rFonts w:hint="eastAsia" w:ascii="宋体" w:hAnsi="宋体" w:eastAsia="宋体" w:cs="Times New Roman"/>
          <w:bCs/>
          <w:sz w:val="24"/>
          <w:highlight w:val="white"/>
        </w:rPr>
        <w:t xml:space="preserve">3</w:t>
      </w:r>
      <w:r>
        <w:rPr>
          <w:rFonts w:hint="eastAsia" w:ascii="宋体" w:hAnsi="宋体" w:eastAsia="宋体" w:cs="Times New Roman"/>
          <w:bCs/>
          <w:sz w:val="24"/>
          <w:highlight w:val="white"/>
          <w:lang w:eastAsia="zh-CN"/>
        </w:rPr>
        <w:t xml:space="preserve">、</w:t>
      </w:r>
      <w:r>
        <w:rPr>
          <w:rFonts w:hint="eastAsia" w:ascii="宋体" w:hAnsi="宋体" w:eastAsia="宋体" w:cs="Times New Roman"/>
          <w:bCs/>
          <w:sz w:val="24"/>
          <w:highlight w:val="white"/>
        </w:rPr>
        <w:t xml:space="preserve">有关本项目电子投标具体操作方法详见苏采云系统中的客户端使用说明和供应商《操作手册》。</w:t>
      </w:r>
      <w:r/>
    </w:p>
    <w:p>
      <w:pPr>
        <w:ind w:firstLine="420"/>
        <w:jc w:val="left"/>
        <w:spacing w:line="360" w:lineRule="auto"/>
        <w:rPr>
          <w:rFonts w:hint="default" w:ascii="宋体" w:hAnsi="宋体" w:eastAsia="宋体" w:cs="Times New Roman"/>
          <w:bCs/>
          <w:sz w:val="24"/>
          <w:highlight w:val="white"/>
        </w:rPr>
      </w:pPr>
      <w:r>
        <w:rPr>
          <w:rFonts w:hint="eastAsia" w:ascii="宋体" w:hAnsi="宋体" w:eastAsia="宋体" w:cs="Times New Roman"/>
          <w:bCs/>
          <w:sz w:val="24"/>
          <w:highlight w:val="white"/>
        </w:rPr>
        <w:t xml:space="preserve">供应商应充分考虑到网络环境、网络带宽等风险因素，如因供应商自身原因造成的电子响应文件上传不成功由供应商自行承担全部责任。</w:t>
      </w:r>
      <w:r/>
    </w:p>
    <w:p>
      <w:pPr>
        <w:ind w:firstLine="420"/>
        <w:jc w:val="left"/>
        <w:spacing w:line="360" w:lineRule="auto"/>
        <w:rPr>
          <w:rFonts w:hint="default" w:ascii="宋体" w:hAnsi="宋体" w:eastAsia="宋体" w:cs="Times New Roman"/>
          <w:bCs/>
          <w:sz w:val="24"/>
          <w:highlight w:val="white"/>
        </w:rPr>
      </w:pPr>
      <w:r>
        <w:rPr>
          <w:rFonts w:hint="eastAsia" w:ascii="宋体" w:hAnsi="宋体" w:eastAsia="宋体" w:cs="Times New Roman"/>
          <w:bCs/>
          <w:sz w:val="24"/>
          <w:highlight w:val="white"/>
        </w:rPr>
        <w:t xml:space="preserve">请供应商确保电脑、系统及其他设备（视频输入输出设备等）无误，且开启直至项目结束始终保持系统在线状态。</w:t>
      </w:r>
      <w:r/>
    </w:p>
    <w:p>
      <w:pPr>
        <w:ind w:firstLine="420"/>
        <w:jc w:val="left"/>
        <w:spacing w:line="360" w:lineRule="auto"/>
        <w:rPr>
          <w:rFonts w:hint="default" w:ascii="宋体" w:hAnsi="宋体" w:eastAsia="宋体" w:cs="Times New Roman"/>
          <w:bCs/>
          <w:sz w:val="24"/>
          <w:highlight w:val="white"/>
        </w:rPr>
      </w:pPr>
      <w:r>
        <w:rPr>
          <w:rFonts w:hint="eastAsia" w:ascii="宋体" w:hAnsi="宋体" w:eastAsia="宋体" w:cs="Times New Roman"/>
          <w:bCs/>
          <w:sz w:val="24"/>
          <w:highlight w:val="white"/>
        </w:rPr>
        <w:t xml:space="preserve">4</w:t>
      </w:r>
      <w:r>
        <w:rPr>
          <w:rFonts w:hint="eastAsia" w:ascii="宋体" w:hAnsi="宋体" w:eastAsia="宋体" w:cs="Times New Roman"/>
          <w:bCs/>
          <w:sz w:val="24"/>
          <w:highlight w:val="white"/>
          <w:lang w:eastAsia="zh-CN"/>
        </w:rPr>
        <w:t xml:space="preserve">、</w:t>
      </w:r>
      <w:r>
        <w:rPr>
          <w:rFonts w:hint="eastAsia" w:ascii="宋体" w:hAnsi="宋体" w:eastAsia="宋体" w:cs="Times New Roman"/>
          <w:bCs/>
          <w:sz w:val="24"/>
          <w:highlight w:val="white"/>
        </w:rPr>
        <w:t xml:space="preserve">本次采购的相关信息刊登在苏州市政府采购网</w:t>
      </w:r>
      <w:r>
        <w:rPr>
          <w:rFonts w:hint="eastAsia" w:ascii="宋体" w:hAnsi="宋体" w:cs="Times New Roman"/>
          <w:bCs/>
          <w:sz w:val="24"/>
          <w:highlight w:val="white"/>
          <w:lang w:eastAsia="zh-CN"/>
        </w:rPr>
        <w:t xml:space="preserve">、江苏政府采购网、</w:t>
      </w:r>
      <w:r>
        <w:rPr>
          <w:rFonts w:hint="eastAsia" w:ascii="宋体" w:hAnsi="宋体" w:cs="Times New Roman"/>
          <w:bCs/>
          <w:sz w:val="24"/>
          <w:highlight w:val="white"/>
          <w:lang w:val="en-US" w:eastAsia="zh-CN"/>
        </w:rPr>
        <w:t xml:space="preserve">中国政府采购网</w:t>
      </w:r>
      <w:r>
        <w:rPr>
          <w:rFonts w:hint="eastAsia" w:ascii="宋体" w:hAnsi="宋体" w:eastAsia="宋体" w:cs="Times New Roman"/>
          <w:bCs/>
          <w:sz w:val="24"/>
          <w:highlight w:val="white"/>
        </w:rPr>
        <w:t xml:space="preserve">。</w:t>
      </w:r>
      <w:r/>
    </w:p>
    <w:p>
      <w:pPr>
        <w:ind w:firstLine="420"/>
        <w:jc w:val="left"/>
        <w:spacing w:line="360" w:lineRule="auto"/>
        <w:rPr>
          <w:rFonts w:hint="default" w:ascii="宋体" w:hAnsi="宋体" w:eastAsia="宋体" w:cs="Times New Roman"/>
          <w:bCs/>
          <w:sz w:val="24"/>
          <w:highlight w:val="white"/>
        </w:rPr>
      </w:pPr>
      <w:r>
        <w:rPr>
          <w:rFonts w:hint="eastAsia" w:ascii="宋体" w:hAnsi="宋体" w:eastAsia="宋体" w:cs="Times New Roman"/>
          <w:bCs/>
          <w:sz w:val="24"/>
          <w:highlight w:val="white"/>
        </w:rPr>
        <w:t xml:space="preserve">5</w:t>
      </w:r>
      <w:r>
        <w:rPr>
          <w:rFonts w:hint="eastAsia" w:ascii="宋体" w:hAnsi="宋体" w:eastAsia="宋体" w:cs="Times New Roman"/>
          <w:bCs/>
          <w:sz w:val="24"/>
          <w:highlight w:val="white"/>
          <w:lang w:eastAsia="zh-CN"/>
        </w:rPr>
        <w:t xml:space="preserve">、</w:t>
      </w:r>
      <w:r>
        <w:rPr>
          <w:rFonts w:hint="eastAsia" w:ascii="宋体" w:hAnsi="宋体" w:eastAsia="宋体" w:cs="Times New Roman"/>
          <w:bCs/>
          <w:sz w:val="24"/>
          <w:highlight w:val="white"/>
        </w:rPr>
        <w:t xml:space="preserve">苏州市财政局政府采购管理处监督电话：0512-68616651。</w:t>
      </w:r>
      <w:r/>
    </w:p>
    <w:p>
      <w:pPr>
        <w:ind w:firstLine="241"/>
        <w:jc w:val="left"/>
        <w:spacing w:line="360" w:lineRule="auto"/>
        <w:rPr>
          <w:rFonts w:ascii="宋体" w:hAnsi="宋体" w:cs="宋体"/>
          <w:b/>
          <w:sz w:val="24"/>
          <w:highlight w:val="none"/>
        </w:rPr>
      </w:pPr>
      <w:r>
        <w:rPr>
          <w:rFonts w:hint="eastAsia" w:ascii="宋体" w:hAnsi="宋体" w:cs="宋体"/>
          <w:b/>
          <w:sz w:val="24"/>
          <w:highlight w:val="none"/>
        </w:rPr>
        <w:t xml:space="preserve">十</w:t>
      </w:r>
      <w:r>
        <w:rPr>
          <w:rFonts w:hint="eastAsia" w:ascii="宋体" w:hAnsi="宋体" w:cs="宋体"/>
          <w:b/>
          <w:sz w:val="24"/>
          <w:highlight w:val="none"/>
          <w:lang w:val="en-US" w:eastAsia="zh-CN"/>
        </w:rPr>
        <w:t xml:space="preserve">二</w:t>
      </w:r>
      <w:r>
        <w:rPr>
          <w:rFonts w:hint="eastAsia" w:ascii="宋体" w:hAnsi="宋体" w:cs="宋体"/>
          <w:b/>
          <w:sz w:val="24"/>
          <w:highlight w:val="none"/>
        </w:rPr>
        <w:t xml:space="preserve">、联系单位：</w:t>
      </w:r>
      <w:r/>
    </w:p>
    <w:p>
      <w:pPr>
        <w:ind w:firstLine="470"/>
        <w:jc w:val="left"/>
        <w:spacing w:line="360" w:lineRule="auto"/>
        <w:rPr>
          <w:rFonts w:hint="eastAsia" w:ascii="宋体" w:hAnsi="宋体" w:eastAsia="宋体" w:cs="宋体"/>
          <w:b/>
          <w:sz w:val="24"/>
          <w:highlight w:val="none"/>
          <w:lang w:eastAsia="zh-CN"/>
        </w:rPr>
      </w:pP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采购人：</w:t>
      </w:r>
      <w:r>
        <w:rPr>
          <w:rFonts w:hint="eastAsia" w:ascii="宋体" w:hAnsi="宋体" w:cs="宋体"/>
          <w:sz w:val="24"/>
          <w:highlight w:val="none"/>
          <w:lang w:eastAsia="zh-CN"/>
        </w:rPr>
        <w:t xml:space="preserve">苏州工业职业技术学院</w:t>
      </w:r>
      <w:r/>
    </w:p>
    <w:p>
      <w:pPr>
        <w:ind w:firstLine="470"/>
        <w:jc w:val="left"/>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联 系 人：</w:t>
      </w:r>
      <w:r>
        <w:rPr>
          <w:rFonts w:hint="eastAsia" w:ascii="宋体" w:hAnsi="宋体" w:cs="宋体"/>
          <w:sz w:val="24"/>
          <w:highlight w:val="none"/>
          <w:lang w:val="en-US" w:eastAsia="zh-CN"/>
        </w:rPr>
        <w:t xml:space="preserve">罗楠</w:t>
      </w:r>
      <w:r/>
    </w:p>
    <w:p>
      <w:pPr>
        <w:ind w:firstLine="470"/>
        <w:jc w:val="left"/>
        <w:spacing w:line="360" w:lineRule="auto"/>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color w:val="000000"/>
          <w:sz w:val="24"/>
          <w:highlight w:val="none"/>
          <w:lang w:val="en-US" w:eastAsia="zh-CN"/>
        </w:rPr>
        <w:t xml:space="preserve">13358043518</w:t>
      </w:r>
      <w:r/>
    </w:p>
    <w:p>
      <w:pPr>
        <w:ind w:firstLine="470"/>
        <w:jc w:val="left"/>
        <w:spacing w:line="360" w:lineRule="auto"/>
        <w:rPr>
          <w:rFonts w:hint="eastAsia" w:ascii="宋体" w:hAnsi="宋体" w:cs="宋体"/>
          <w:sz w:val="24"/>
          <w:highlight w:val="none"/>
        </w:rPr>
      </w:pPr>
      <w:r>
        <w:rPr>
          <w:rFonts w:hint="eastAsia" w:ascii="宋体" w:hAnsi="宋体" w:cs="宋体"/>
          <w:sz w:val="24"/>
          <w:highlight w:val="none"/>
        </w:rPr>
        <w:t xml:space="preserve">地址：苏州市吴中区吴中大道国际教育园致能大道1号</w:t>
      </w:r>
      <w:r/>
    </w:p>
    <w:p>
      <w:pPr>
        <w:ind w:firstLine="470"/>
        <w:jc w:val="left"/>
        <w:spacing w:line="360" w:lineRule="auto"/>
        <w:rPr>
          <w:rFonts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采购代理机构：苏州伟亚工程项目管理咨询有限公司</w:t>
      </w:r>
      <w:r/>
    </w:p>
    <w:p>
      <w:pPr>
        <w:ind w:firstLine="470"/>
        <w:jc w:val="left"/>
        <w:spacing w:line="360" w:lineRule="auto"/>
        <w:rPr>
          <w:rFonts w:ascii="宋体" w:hAnsi="宋体" w:cs="宋体"/>
          <w:sz w:val="24"/>
        </w:rPr>
      </w:pPr>
      <w:r>
        <w:rPr>
          <w:rFonts w:hint="eastAsia" w:ascii="宋体" w:hAnsi="宋体" w:cs="宋体"/>
          <w:sz w:val="24"/>
        </w:rPr>
        <w:t xml:space="preserve">地址：苏州虎丘区浩福路1号维田商务中心308室</w:t>
      </w:r>
      <w:r/>
    </w:p>
    <w:p>
      <w:pPr>
        <w:ind w:firstLine="470"/>
        <w:jc w:val="left"/>
        <w:spacing w:line="360" w:lineRule="auto"/>
        <w:rPr>
          <w:rFonts w:ascii="宋体" w:hAnsi="宋体" w:cs="宋体"/>
          <w:sz w:val="24"/>
        </w:rPr>
      </w:pPr>
      <w:r>
        <w:rPr>
          <w:rFonts w:hint="eastAsia" w:ascii="宋体" w:hAnsi="宋体" w:cs="宋体"/>
          <w:sz w:val="24"/>
        </w:rPr>
        <w:t xml:space="preserve">联系人：钱梅、</w:t>
      </w:r>
      <w:r>
        <w:rPr>
          <w:rFonts w:hint="eastAsia" w:ascii="宋体" w:hAnsi="宋体" w:cs="宋体"/>
          <w:sz w:val="24"/>
          <w:lang w:val="en-US" w:eastAsia="zh-CN"/>
        </w:rPr>
        <w:t xml:space="preserve">喻悦、</w:t>
      </w:r>
      <w:r>
        <w:rPr>
          <w:rFonts w:hint="eastAsia" w:ascii="宋体" w:hAnsi="宋体" w:cs="宋体"/>
          <w:sz w:val="24"/>
        </w:rPr>
        <w:t xml:space="preserve">孙保会      </w:t>
      </w:r>
      <w:r/>
    </w:p>
    <w:p>
      <w:pPr>
        <w:ind w:firstLine="470"/>
        <w:jc w:val="left"/>
        <w:spacing w:line="360" w:lineRule="auto"/>
        <w:rPr>
          <w:rFonts w:hint="default" w:ascii="宋体" w:hAnsi="宋体" w:cs="宋体"/>
          <w:sz w:val="24"/>
          <w:lang w:val="en-US" w:eastAsia="zh-CN"/>
        </w:rPr>
      </w:pPr>
      <w:r>
        <w:rPr>
          <w:rFonts w:hint="eastAsia" w:ascii="宋体" w:hAnsi="宋体" w:cs="宋体"/>
          <w:sz w:val="24"/>
        </w:rPr>
        <w:t xml:space="preserve">联系电话：0512-68218526-80</w:t>
      </w:r>
      <w:r>
        <w:rPr>
          <w:rFonts w:hint="eastAsia" w:ascii="宋体" w:hAnsi="宋体" w:cs="宋体"/>
          <w:sz w:val="24"/>
          <w:lang w:val="en-US" w:eastAsia="zh-CN"/>
        </w:rPr>
        <w:t xml:space="preserve">15</w:t>
      </w:r>
      <w:r>
        <w:rPr>
          <w:rFonts w:hint="eastAsia" w:ascii="宋体" w:hAnsi="宋体" w:cs="宋体"/>
          <w:sz w:val="24"/>
        </w:rPr>
        <w:t xml:space="preserve">、0512-68218526-80</w:t>
      </w:r>
      <w:r>
        <w:rPr>
          <w:rFonts w:hint="eastAsia" w:ascii="宋体" w:hAnsi="宋体" w:cs="宋体"/>
          <w:sz w:val="24"/>
          <w:lang w:val="en-US" w:eastAsia="zh-CN"/>
        </w:rPr>
        <w:t xml:space="preserve">20</w:t>
      </w:r>
      <w:r/>
    </w:p>
    <w:p>
      <w:pPr>
        <w:ind w:firstLine="470"/>
        <w:jc w:val="left"/>
        <w:spacing w:line="360" w:lineRule="auto"/>
        <w:rPr>
          <w:rFonts w:ascii="宋体" w:hAnsi="宋体" w:cs="宋体"/>
          <w:sz w:val="24"/>
        </w:rPr>
      </w:pPr>
      <w:r>
        <w:rPr>
          <w:rFonts w:hint="eastAsia" w:ascii="宋体" w:hAnsi="宋体" w:cs="宋体"/>
          <w:sz w:val="24"/>
        </w:rPr>
        <w:t xml:space="preserve">邮箱：szwygc@163.com</w:t>
      </w:r>
      <w:r/>
    </w:p>
    <w:p>
      <w:pPr>
        <w:ind w:firstLine="470"/>
        <w:jc w:val="left"/>
        <w:spacing w:line="360" w:lineRule="auto"/>
        <w:rPr>
          <w:rFonts w:ascii="宋体" w:hAnsi="宋体" w:cs="宋体"/>
          <w:sz w:val="24"/>
        </w:rPr>
      </w:pPr>
      <w:r>
        <w:rPr>
          <w:rFonts w:hint="eastAsia" w:ascii="宋体" w:hAnsi="宋体" w:cs="宋体"/>
          <w:sz w:val="24"/>
        </w:rPr>
        <w:t xml:space="preserve">请贵公司认真阅读各项内容，进行必要的协商准备，按文件的要求详细填写和编制响应文件，并按以上确定的时间、地点准时参加协商。</w:t>
      </w:r>
      <w:r/>
    </w:p>
    <w:p>
      <w:pPr>
        <w:jc w:val="right"/>
        <w:spacing w:line="360" w:lineRule="auto"/>
        <w:rPr>
          <w:rFonts w:ascii="宋体" w:hAnsi="宋体" w:cs="宋体"/>
          <w:sz w:val="24"/>
        </w:rPr>
      </w:pPr>
      <w:r>
        <w:rPr>
          <w:rFonts w:hint="eastAsia" w:ascii="宋体" w:hAnsi="宋体" w:cs="宋体"/>
          <w:sz w:val="24"/>
        </w:rPr>
        <w:t xml:space="preserve">                               苏州伟亚工程项目管理咨询有限公司</w:t>
      </w:r>
      <w:r/>
    </w:p>
    <w:p>
      <w:pPr>
        <w:jc w:val="right"/>
        <w:spacing w:line="360" w:lineRule="auto"/>
        <w:rPr>
          <w:rFonts w:hint="eastAsia" w:ascii="宋体" w:hAnsi="宋体" w:cs="宋体"/>
          <w:b/>
          <w:sz w:val="32"/>
          <w:szCs w:val="32"/>
        </w:rPr>
      </w:pPr>
      <w:r>
        <w:rPr>
          <w:rFonts w:hint="eastAsia" w:ascii="宋体" w:hAnsi="宋体" w:cs="宋体"/>
          <w:sz w:val="24"/>
        </w:rPr>
        <w:t xml:space="preserve">202</w:t>
      </w:r>
      <w:r>
        <w:rPr>
          <w:rFonts w:hint="eastAsia" w:ascii="宋体" w:hAnsi="宋体" w:cs="宋体"/>
          <w:sz w:val="24"/>
          <w:lang w:val="en-US" w:eastAsia="zh-CN"/>
        </w:rPr>
        <w:t xml:space="preserve">6</w:t>
      </w:r>
      <w:r>
        <w:rPr>
          <w:rFonts w:hint="eastAsia" w:ascii="宋体" w:hAnsi="宋体" w:cs="宋体"/>
          <w:sz w:val="24"/>
        </w:rPr>
        <w:t xml:space="preserve">年</w:t>
      </w:r>
      <w:r>
        <w:rPr>
          <w:rFonts w:hint="eastAsia" w:ascii="宋体" w:hAnsi="宋体" w:cs="宋体"/>
          <w:sz w:val="24"/>
          <w:lang w:val="en-US" w:eastAsia="zh-CN"/>
        </w:rPr>
        <w:t xml:space="preserve">10</w:t>
      </w:r>
      <w:r>
        <w:rPr>
          <w:rFonts w:hint="eastAsia" w:ascii="宋体" w:hAnsi="宋体" w:cs="宋体"/>
          <w:sz w:val="24"/>
        </w:rPr>
        <w:t xml:space="preserve">月</w:t>
      </w:r>
      <w:r>
        <w:rPr>
          <w:rFonts w:hint="eastAsia" w:ascii="宋体" w:hAnsi="宋体" w:cs="宋体"/>
          <w:sz w:val="24"/>
          <w:lang w:val="en-US" w:eastAsia="zh-CN"/>
        </w:rPr>
        <w:t xml:space="preserve">20</w:t>
      </w:r>
      <w:r>
        <w:rPr>
          <w:rFonts w:hint="eastAsia" w:ascii="宋体" w:hAnsi="宋体" w:cs="宋体"/>
          <w:sz w:val="24"/>
        </w:rPr>
        <w:t xml:space="preserve">日</w:t>
      </w:r>
      <w:r>
        <w:rPr>
          <w:rFonts w:hint="eastAsia" w:ascii="宋体" w:hAnsi="宋体" w:cs="宋体"/>
          <w:b/>
          <w:sz w:val="32"/>
          <w:szCs w:val="32"/>
        </w:rPr>
        <w:br w:type="page" w:clear="all"/>
      </w:r>
      <w:r/>
    </w:p>
    <w:p>
      <w:pPr>
        <w:jc w:val="center"/>
        <w:spacing w:line="276" w:lineRule="auto"/>
        <w:rPr>
          <w:rFonts w:hint="eastAsia" w:ascii="宋体" w:hAnsi="宋体" w:eastAsia="宋体" w:cs="Times New Roman"/>
          <w:b/>
          <w:bCs/>
          <w:color w:val="000000"/>
          <w:sz w:val="24"/>
          <w:szCs w:val="20"/>
          <w:shd w:val="clear" w:color="auto" w:fill="ffffff"/>
        </w:rPr>
        <w:outlineLvl w:val="0"/>
      </w:pPr>
      <w:r>
        <w:rPr>
          <w:rFonts w:hint="eastAsia" w:ascii="宋体" w:hAnsi="宋体" w:eastAsia="宋体" w:cs="宋体"/>
          <w:b/>
          <w:sz w:val="36"/>
          <w:szCs w:val="36"/>
          <w:lang w:val="en-US" w:eastAsia="zh-CN"/>
        </w:rPr>
        <w:t xml:space="preserve">第二章 </w:t>
      </w:r>
      <w:r>
        <w:rPr>
          <w:rFonts w:hint="eastAsia" w:ascii="宋体" w:hAnsi="宋体" w:cs="宋体"/>
          <w:b/>
          <w:sz w:val="36"/>
          <w:szCs w:val="36"/>
          <w:lang w:val="en-US" w:eastAsia="zh-CN"/>
        </w:rPr>
        <w:t xml:space="preserve">投标</w:t>
      </w:r>
      <w:r>
        <w:rPr>
          <w:rFonts w:hint="eastAsia" w:ascii="宋体" w:hAnsi="宋体" w:eastAsia="宋体" w:cs="宋体"/>
          <w:b/>
          <w:sz w:val="36"/>
          <w:szCs w:val="36"/>
        </w:rPr>
        <w:t xml:space="preserve">须知</w:t>
      </w:r>
      <w:r/>
    </w:p>
    <w:p>
      <w:pPr>
        <w:ind w:firstLine="480"/>
        <w:spacing w:line="360" w:lineRule="auto"/>
        <w:rPr>
          <w:rFonts w:hint="eastAsia" w:ascii="宋体" w:hAnsi="宋体" w:eastAsia="宋体" w:cs="Times New Roman"/>
          <w:b/>
          <w:bCs/>
          <w:color w:val="000000"/>
          <w:sz w:val="24"/>
          <w:szCs w:val="20"/>
          <w:shd w:val="clear" w:color="auto" w:fill="ffffff"/>
        </w:rPr>
      </w:pPr>
      <w:r>
        <w:rPr>
          <w:rFonts w:hint="eastAsia" w:ascii="宋体" w:hAnsi="宋体" w:eastAsia="宋体" w:cs="Times New Roman"/>
          <w:b/>
          <w:bCs/>
          <w:color w:val="000000"/>
          <w:sz w:val="24"/>
          <w:szCs w:val="20"/>
          <w:shd w:val="clear" w:color="auto" w:fill="ffffff"/>
          <w:lang w:val="en-US" w:eastAsia="zh-CN"/>
        </w:rPr>
        <w:t xml:space="preserve">一、</w:t>
      </w:r>
      <w:r>
        <w:rPr>
          <w:rFonts w:hint="eastAsia" w:ascii="宋体" w:hAnsi="宋体" w:eastAsia="宋体" w:cs="Times New Roman"/>
          <w:b/>
          <w:bCs/>
          <w:color w:val="000000"/>
          <w:sz w:val="24"/>
          <w:szCs w:val="20"/>
          <w:shd w:val="clear" w:color="auto" w:fill="ffffff"/>
        </w:rPr>
        <w:t xml:space="preserve">说明和释义</w:t>
      </w:r>
      <w:r/>
    </w:p>
    <w:p>
      <w:pPr>
        <w:ind w:firstLine="480"/>
        <w:spacing w:line="360" w:lineRule="auto"/>
        <w:rPr>
          <w:rFonts w:hint="eastAsia" w:ascii="宋体" w:hAnsi="宋体" w:eastAsia="宋体" w:cs="Times New Roman"/>
          <w:b/>
          <w:color w:val="000000"/>
          <w:sz w:val="24"/>
          <w:szCs w:val="24"/>
        </w:rPr>
      </w:pPr>
      <w:r>
        <w:rPr>
          <w:rFonts w:hint="default" w:ascii="宋体" w:hAnsi="宋体" w:eastAsia="宋体" w:cs="Times New Roman"/>
          <w:b/>
          <w:color w:val="000000"/>
          <w:sz w:val="24"/>
          <w:szCs w:val="24"/>
        </w:rPr>
        <w:t xml:space="preserve">1.</w:t>
      </w:r>
      <w:r>
        <w:rPr>
          <w:rFonts w:hint="eastAsia" w:ascii="宋体" w:hAnsi="宋体" w:eastAsia="宋体" w:cs="Times New Roman"/>
          <w:b/>
          <w:color w:val="000000"/>
          <w:sz w:val="24"/>
          <w:szCs w:val="24"/>
        </w:rPr>
        <w:t xml:space="preserve">说明</w:t>
      </w:r>
      <w:r/>
    </w:p>
    <w:p>
      <w:pPr>
        <w:ind w:firstLine="480"/>
        <w:jc w:val="both"/>
        <w:spacing w:line="360" w:lineRule="auto"/>
        <w:widowControl w:val="off"/>
        <w:rPr>
          <w:rFonts w:hint="eastAsia"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t xml:space="preserve">1.1</w:t>
      </w:r>
      <w:r>
        <w:rPr>
          <w:rFonts w:hint="eastAsia" w:ascii="宋体" w:hAnsi="宋体" w:eastAsia="宋体" w:cs="Times New Roman"/>
          <w:color w:val="000000"/>
          <w:sz w:val="24"/>
          <w:szCs w:val="24"/>
          <w:lang w:val="en-US" w:eastAsia="zh-CN" w:bidi="ar-SA"/>
        </w:rPr>
        <w:t xml:space="preserve">本采购文件仅适用于苏州伟亚工程项目管理咨询有限公司组织的采购活动。</w:t>
      </w:r>
      <w:r/>
    </w:p>
    <w:p>
      <w:pPr>
        <w:ind w:firstLine="480"/>
        <w:jc w:val="both"/>
        <w:spacing w:line="360" w:lineRule="auto"/>
        <w:widowControl w:val="off"/>
        <w:rPr>
          <w:rFonts w:hint="eastAsia"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t xml:space="preserve">1.2</w:t>
      </w:r>
      <w:r>
        <w:rPr>
          <w:rFonts w:hint="eastAsia" w:ascii="宋体" w:hAnsi="宋体" w:eastAsia="宋体" w:cs="Times New Roman"/>
          <w:color w:val="000000"/>
          <w:sz w:val="24"/>
          <w:szCs w:val="24"/>
          <w:lang w:val="en-US" w:eastAsia="zh-CN" w:bidi="ar-SA"/>
        </w:rPr>
        <w:t xml:space="preserve">本次采购活动及因本次采购产生的合同受中国法律制约和保护。</w:t>
      </w:r>
      <w:r/>
    </w:p>
    <w:p>
      <w:pPr>
        <w:ind w:firstLine="480"/>
        <w:jc w:val="both"/>
        <w:spacing w:line="360" w:lineRule="auto"/>
        <w:widowControl w:val="off"/>
        <w:rPr>
          <w:rFonts w:hint="eastAsia"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t xml:space="preserve">1.3</w:t>
      </w:r>
      <w:r>
        <w:rPr>
          <w:rFonts w:hint="eastAsia" w:ascii="宋体" w:hAnsi="宋体" w:eastAsia="宋体" w:cs="Times New Roman"/>
          <w:color w:val="000000"/>
          <w:sz w:val="24"/>
          <w:szCs w:val="24"/>
          <w:lang w:val="en-US" w:eastAsia="zh-CN" w:bidi="ar-SA"/>
        </w:rPr>
        <w:t xml:space="preserve">本采购文件的解释权属于苏州伟亚工程项目管理咨询有限公司。</w:t>
      </w:r>
      <w:r/>
    </w:p>
    <w:p>
      <w:pPr>
        <w:ind w:firstLine="482"/>
        <w:spacing w:line="360" w:lineRule="auto"/>
        <w:rPr>
          <w:rFonts w:hint="eastAsia" w:ascii="宋体" w:hAnsi="宋体" w:eastAsia="宋体" w:cs="Times New Roman"/>
          <w:b/>
          <w:color w:val="000000"/>
          <w:sz w:val="24"/>
          <w:szCs w:val="24"/>
        </w:rPr>
      </w:pPr>
      <w:r>
        <w:rPr>
          <w:rFonts w:hint="default" w:ascii="宋体" w:hAnsi="宋体" w:eastAsia="宋体" w:cs="Times New Roman"/>
          <w:b/>
          <w:color w:val="000000"/>
          <w:sz w:val="24"/>
          <w:szCs w:val="24"/>
        </w:rPr>
        <w:t xml:space="preserve">2.</w:t>
      </w:r>
      <w:r>
        <w:rPr>
          <w:rFonts w:hint="eastAsia" w:ascii="宋体" w:hAnsi="宋体" w:eastAsia="宋体" w:cs="Times New Roman"/>
          <w:b/>
          <w:color w:val="000000"/>
          <w:sz w:val="24"/>
          <w:szCs w:val="24"/>
        </w:rPr>
        <w:t xml:space="preserve">词语释义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2.1采购单位：具体组织实施响应活动的法定代表人/负责人。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2.2响应单位：响应并且符合采购文件规定资格条件和参加竞争的供应商。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2.3采购代理机构：指依法接受采购单位委托，从事货物、工程和服务等采购响应代理业务的社会中介机构。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2.4响应：响应单位根据采购单位发布的采购文件，编制响应文件并按规定参与</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的行为。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2.5合同：采供双方根据采购文件和成交的响应文件及成交通知书规定的内容签署的以书面形式所达成的协议，包括所有的附件、附录和构成协议的所有文件。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2.6甲方（采购方）：合同中明确规定的实际购买服务的法人或其他组织。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2.7乙方（供应商）：合同中规定的向采购方提供服务的法人或其他组织和自然人。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2.8服务：系指本次采购文件规定乙方应承担的与提供服务有关的辅助服务。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2.9知识产权：指专利权、商标权、著作权等无形财产专有权的统称。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2.10天：日历日。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2.11合同价款：根据合同规定，乙方在正确地履行合同义务后甲方应支付乙方的价款。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不可抗力：不能预见、不能避免并且不能克服的客观情况。</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2.13书面形式：指书面文字、合同书、信件和传真等可以有形地表现所载内容的形式。</w:t>
      </w:r>
      <w:r/>
    </w:p>
    <w:p>
      <w:pPr>
        <w:ind w:firstLine="482"/>
        <w:spacing w:line="360" w:lineRule="auto"/>
        <w:shd w:val="clear" w:color="auto" w:fill="ffffff"/>
        <w:widowControl/>
        <w:rPr>
          <w:rFonts w:hint="eastAsia" w:ascii="宋体" w:hAnsi="宋体" w:eastAsia="宋体" w:cs="Times New Roman"/>
          <w:b/>
          <w:bCs/>
          <w:color w:val="000000"/>
          <w:sz w:val="24"/>
          <w:szCs w:val="20"/>
          <w:shd w:val="clear" w:color="auto" w:fill="ffffff"/>
          <w:lang w:val="zh-CN"/>
        </w:rPr>
      </w:pPr>
      <w:r>
        <w:rPr>
          <w:rFonts w:hint="eastAsia" w:ascii="宋体" w:hAnsi="宋体" w:eastAsia="宋体" w:cs="Times New Roman"/>
          <w:b/>
          <w:bCs/>
          <w:color w:val="000000"/>
          <w:sz w:val="24"/>
          <w:szCs w:val="20"/>
          <w:shd w:val="clear" w:color="auto" w:fill="ffffff"/>
          <w:lang w:val="zh-CN"/>
        </w:rPr>
        <w:t xml:space="preserve">二、</w:t>
      </w:r>
      <w:r>
        <w:rPr>
          <w:rFonts w:hint="eastAsia" w:ascii="宋体" w:hAnsi="宋体" w:eastAsia="宋体" w:cs="Times New Roman"/>
          <w:b/>
          <w:bCs/>
          <w:color w:val="000000"/>
          <w:sz w:val="24"/>
          <w:szCs w:val="20"/>
          <w:shd w:val="clear" w:color="auto" w:fill="ffffff"/>
        </w:rPr>
        <w:t xml:space="preserve">合格响应单位的资格条件</w:t>
      </w:r>
      <w:r/>
    </w:p>
    <w:p>
      <w:pPr>
        <w:ind w:firstLine="482"/>
        <w:spacing w:line="360" w:lineRule="auto"/>
        <w:rPr>
          <w:rFonts w:hint="eastAsia" w:ascii="宋体" w:hAnsi="宋体" w:eastAsia="宋体" w:cs="宋体"/>
          <w:b/>
          <w:bCs w:val="0"/>
          <w:color w:val="000000"/>
          <w:sz w:val="24"/>
          <w:szCs w:val="24"/>
          <w:shd w:val="clear" w:color="auto" w:fill="ffffff"/>
          <w:lang w:val="zh-CN"/>
        </w:rPr>
      </w:pPr>
      <w:r>
        <w:rPr>
          <w:rFonts w:hint="eastAsia" w:ascii="宋体" w:hAnsi="宋体" w:eastAsia="宋体" w:cs="宋体"/>
          <w:b/>
          <w:bCs w:val="0"/>
          <w:color w:val="000000"/>
          <w:sz w:val="24"/>
          <w:szCs w:val="24"/>
          <w:shd w:val="clear" w:color="auto" w:fill="ffffff"/>
        </w:rPr>
        <w:t xml:space="preserve">3</w:t>
      </w:r>
      <w:r>
        <w:rPr>
          <w:rFonts w:hint="eastAsia" w:ascii="宋体" w:hAnsi="宋体" w:eastAsia="宋体" w:cs="宋体"/>
          <w:b/>
          <w:bCs w:val="0"/>
          <w:color w:val="000000"/>
          <w:sz w:val="24"/>
          <w:szCs w:val="24"/>
          <w:shd w:val="clear" w:color="auto" w:fill="ffffff"/>
          <w:lang w:val="zh-CN"/>
        </w:rPr>
        <w:t xml:space="preserve">.合格的响应</w:t>
      </w:r>
      <w:r>
        <w:rPr>
          <w:rFonts w:hint="eastAsia" w:ascii="宋体" w:hAnsi="宋体" w:eastAsia="宋体" w:cs="宋体"/>
          <w:b/>
          <w:bCs w:val="0"/>
          <w:color w:val="000000"/>
          <w:sz w:val="24"/>
          <w:szCs w:val="24"/>
          <w:shd w:val="clear" w:color="auto" w:fill="ffffff"/>
          <w:lang w:val="en-US" w:eastAsia="zh-CN"/>
        </w:rPr>
        <w:t xml:space="preserve">单位</w:t>
      </w:r>
      <w:r>
        <w:rPr>
          <w:rFonts w:hint="eastAsia" w:ascii="宋体" w:hAnsi="宋体" w:eastAsia="宋体" w:cs="宋体"/>
          <w:b/>
          <w:bCs w:val="0"/>
          <w:color w:val="000000"/>
          <w:sz w:val="24"/>
          <w:szCs w:val="24"/>
          <w:shd w:val="clear" w:color="auto" w:fill="ffffff"/>
          <w:lang w:val="zh-CN"/>
        </w:rPr>
        <w:t xml:space="preserve">：</w:t>
      </w:r>
      <w:r/>
    </w:p>
    <w:p>
      <w:pPr>
        <w:ind w:firstLine="482"/>
        <w:spacing w:line="360" w:lineRule="auto"/>
        <w:rPr>
          <w:rFonts w:hint="eastAsia" w:ascii="宋体" w:hAnsi="宋体" w:eastAsia="宋体" w:cs="宋体"/>
          <w:b w:val="0"/>
          <w:bCs/>
          <w:color w:val="000000"/>
          <w:sz w:val="24"/>
          <w:szCs w:val="24"/>
          <w:shd w:val="clear" w:color="auto" w:fill="ffffff"/>
        </w:rPr>
      </w:pPr>
      <w:r>
        <w:rPr>
          <w:rFonts w:hint="eastAsia" w:ascii="宋体" w:hAnsi="宋体" w:eastAsia="宋体" w:cs="宋体"/>
          <w:b w:val="0"/>
          <w:bCs/>
          <w:color w:val="000000"/>
          <w:sz w:val="24"/>
          <w:szCs w:val="24"/>
          <w:shd w:val="clear" w:color="auto" w:fill="ffffff"/>
          <w:lang w:val="en-US" w:eastAsia="zh-CN"/>
        </w:rPr>
        <w:t xml:space="preserve">3</w:t>
      </w:r>
      <w:r>
        <w:rPr>
          <w:rFonts w:hint="eastAsia" w:ascii="宋体" w:hAnsi="宋体" w:eastAsia="宋体" w:cs="宋体"/>
          <w:b w:val="0"/>
          <w:bCs/>
          <w:color w:val="000000"/>
          <w:sz w:val="24"/>
          <w:szCs w:val="24"/>
          <w:shd w:val="clear" w:color="auto" w:fill="ffffff"/>
        </w:rPr>
        <w:t xml:space="preserve">.1满足</w:t>
      </w:r>
      <w:r>
        <w:rPr>
          <w:rFonts w:hint="eastAsia" w:ascii="宋体" w:hAnsi="宋体" w:eastAsia="宋体" w:cs="宋体"/>
          <w:b w:val="0"/>
          <w:bCs/>
          <w:color w:val="000000"/>
          <w:sz w:val="24"/>
          <w:szCs w:val="24"/>
          <w:shd w:val="clear" w:color="auto" w:fill="ffffff"/>
          <w:lang w:eastAsia="zh-CN"/>
        </w:rPr>
        <w:t xml:space="preserve">单一来源邀请函</w:t>
      </w:r>
      <w:r>
        <w:rPr>
          <w:rFonts w:hint="eastAsia" w:ascii="宋体" w:hAnsi="宋体" w:eastAsia="宋体" w:cs="宋体"/>
          <w:b w:val="0"/>
          <w:bCs/>
          <w:color w:val="000000"/>
          <w:sz w:val="24"/>
          <w:szCs w:val="24"/>
          <w:shd w:val="clear" w:color="auto" w:fill="ffffff"/>
        </w:rPr>
        <w:t xml:space="preserve">中供应商的资格要求的规定。</w:t>
      </w:r>
      <w:r/>
    </w:p>
    <w:p>
      <w:pPr>
        <w:ind w:firstLine="482"/>
        <w:spacing w:line="360" w:lineRule="auto"/>
        <w:rPr>
          <w:rFonts w:hint="eastAsia" w:ascii="宋体" w:hAnsi="宋体" w:eastAsia="宋体" w:cs="宋体"/>
          <w:b w:val="0"/>
          <w:bCs/>
          <w:color w:val="000000"/>
          <w:sz w:val="24"/>
          <w:szCs w:val="24"/>
          <w:shd w:val="clear" w:color="auto" w:fill="ffffff"/>
        </w:rPr>
      </w:pPr>
      <w:r>
        <w:rPr>
          <w:rFonts w:hint="eastAsia" w:ascii="宋体" w:hAnsi="宋体" w:eastAsia="宋体" w:cs="宋体"/>
          <w:b w:val="0"/>
          <w:bCs/>
          <w:color w:val="000000"/>
          <w:sz w:val="24"/>
          <w:szCs w:val="24"/>
          <w:shd w:val="clear" w:color="auto" w:fill="ffffff"/>
          <w:lang w:val="en-US" w:eastAsia="zh-CN"/>
        </w:rPr>
        <w:t xml:space="preserve">3</w:t>
      </w:r>
      <w:r>
        <w:rPr>
          <w:rFonts w:hint="eastAsia" w:ascii="宋体" w:hAnsi="宋体" w:eastAsia="宋体" w:cs="宋体"/>
          <w:b w:val="0"/>
          <w:bCs/>
          <w:color w:val="000000"/>
          <w:sz w:val="24"/>
          <w:szCs w:val="24"/>
          <w:shd w:val="clear" w:color="auto" w:fill="ffffff"/>
        </w:rPr>
        <w:t xml:space="preserve">.2 满足本文件实质性要求的规定。</w:t>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4.供应商代表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指全权代表供应商参加协商采购活动并签署投标（响应）文件的人，如果供应商代表不是法定代表人，须持有《法定代表人授权委托书》。</w:t>
      </w:r>
      <w:r/>
    </w:p>
    <w:p>
      <w:pPr>
        <w:ind w:firstLine="482"/>
        <w:spacing w:line="360" w:lineRule="auto"/>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5</w:t>
      </w:r>
      <w:r>
        <w:rPr>
          <w:rFonts w:hint="default" w:ascii="宋体" w:hAnsi="宋体" w:eastAsia="宋体" w:cs="Times New Roman"/>
          <w:b/>
          <w:color w:val="000000"/>
          <w:sz w:val="24"/>
          <w:szCs w:val="24"/>
        </w:rPr>
        <w:t xml:space="preserve">.</w:t>
      </w:r>
      <w:r>
        <w:rPr>
          <w:rFonts w:hint="eastAsia" w:ascii="宋体" w:hAnsi="宋体" w:eastAsia="宋体" w:cs="Times New Roman"/>
          <w:b/>
          <w:color w:val="000000"/>
          <w:sz w:val="24"/>
          <w:szCs w:val="24"/>
        </w:rPr>
        <w:t xml:space="preserve">协商费用</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无论协商过程中的做法和结果如何，供应商自行承担所有与参加协商有关的全部费用。</w:t>
      </w:r>
      <w:r/>
    </w:p>
    <w:p>
      <w:pPr>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6</w:t>
      </w:r>
      <w:r>
        <w:rPr>
          <w:rFonts w:hint="eastAsia" w:ascii="宋体" w:hAnsi="宋体" w:eastAsia="宋体" w:cs="宋体"/>
          <w:b/>
          <w:bCs w:val="0"/>
          <w:color w:val="auto"/>
          <w:sz w:val="24"/>
          <w:szCs w:val="24"/>
          <w:highlight w:val="none"/>
          <w:lang w:val="zh-CN"/>
        </w:rPr>
        <w:t xml:space="preserve">.</w:t>
      </w:r>
      <w:r>
        <w:rPr>
          <w:rFonts w:hint="eastAsia" w:ascii="宋体" w:hAnsi="宋体" w:eastAsia="宋体" w:cs="宋体"/>
          <w:b/>
          <w:bCs w:val="0"/>
          <w:color w:val="auto"/>
          <w:sz w:val="24"/>
          <w:szCs w:val="24"/>
          <w:highlight w:val="none"/>
        </w:rPr>
        <w:t xml:space="preserve">联合</w:t>
      </w:r>
      <w:r>
        <w:rPr>
          <w:rFonts w:hint="eastAsia" w:ascii="宋体" w:hAnsi="宋体" w:eastAsia="宋体" w:cs="宋体"/>
          <w:b/>
          <w:bCs w:val="0"/>
          <w:color w:val="auto"/>
          <w:sz w:val="24"/>
          <w:szCs w:val="24"/>
          <w:highlight w:val="none"/>
          <w:lang w:eastAsia="zh-CN"/>
        </w:rPr>
        <w:t xml:space="preserve">响应</w:t>
      </w:r>
      <w:r>
        <w:rPr>
          <w:rFonts w:hint="eastAsia" w:ascii="宋体" w:hAnsi="宋体" w:eastAsia="宋体" w:cs="宋体"/>
          <w:b/>
          <w:bCs w:val="0"/>
          <w:color w:val="auto"/>
          <w:sz w:val="24"/>
          <w:szCs w:val="24"/>
          <w:highlight w:val="none"/>
        </w:rPr>
        <w:t xml:space="preserve">及分包转包</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6.1本次招标不接受联合投标的方式</w:t>
      </w:r>
      <w:r>
        <w:rPr>
          <w:rFonts w:hint="eastAsia" w:ascii="宋体" w:hAnsi="宋体" w:eastAsia="宋体" w:cs="Times New Roman"/>
          <w:color w:val="auto"/>
          <w:sz w:val="24"/>
          <w:szCs w:val="24"/>
          <w:highlight w:val="none"/>
          <w:lang w:val="en-US" w:eastAsia="zh-CN"/>
        </w:rPr>
        <w:t xml:space="preserve">；</w:t>
      </w:r>
      <w:r/>
    </w:p>
    <w:p>
      <w:pPr>
        <w:ind w:firstLine="480"/>
        <w:jc w:val="left"/>
        <w:spacing w:line="360" w:lineRule="auto"/>
        <w:rPr>
          <w:rFonts w:hint="eastAsia" w:ascii="宋体" w:hAnsi="宋体" w:eastAsia="宋体" w:cs="Times New Roman"/>
          <w:b/>
          <w:bCs/>
          <w:color w:val="000000"/>
          <w:sz w:val="24"/>
          <w:szCs w:val="20"/>
          <w:shd w:val="clear" w:color="auto" w:fill="ffffff"/>
          <w:lang w:val="en-US" w:eastAsia="zh-CN"/>
        </w:rPr>
      </w:pPr>
      <w:r>
        <w:rPr>
          <w:rFonts w:hint="eastAsia" w:ascii="宋体" w:hAnsi="宋体" w:eastAsia="宋体" w:cs="Times New Roman"/>
          <w:color w:val="auto"/>
          <w:sz w:val="24"/>
          <w:szCs w:val="24"/>
          <w:highlight w:val="none"/>
          <w:lang w:val="en-US" w:eastAsia="zh-CN"/>
        </w:rPr>
        <w:t xml:space="preserve">6.2本次招标不接受分包、转包。</w:t>
      </w:r>
      <w:r/>
    </w:p>
    <w:p>
      <w:pPr>
        <w:ind w:firstLine="482"/>
        <w:spacing w:line="360" w:lineRule="auto"/>
        <w:rPr>
          <w:rFonts w:hint="eastAsia" w:ascii="宋体" w:hAnsi="宋体" w:eastAsia="宋体" w:cs="Times New Roman"/>
          <w:b/>
          <w:bCs/>
          <w:color w:val="000000"/>
          <w:sz w:val="24"/>
          <w:szCs w:val="20"/>
          <w:shd w:val="clear" w:color="auto" w:fill="ffffff"/>
        </w:rPr>
      </w:pPr>
      <w:r>
        <w:rPr>
          <w:rFonts w:hint="eastAsia" w:ascii="宋体" w:hAnsi="宋体" w:eastAsia="宋体" w:cs="Times New Roman"/>
          <w:b/>
          <w:bCs/>
          <w:color w:val="000000"/>
          <w:sz w:val="24"/>
          <w:szCs w:val="20"/>
          <w:shd w:val="clear" w:color="auto" w:fill="ffffff"/>
          <w:lang w:val="en-US" w:eastAsia="zh-CN"/>
        </w:rPr>
        <w:t xml:space="preserve">三、</w:t>
      </w:r>
      <w:r>
        <w:rPr>
          <w:rFonts w:hint="eastAsia" w:ascii="宋体" w:hAnsi="宋体" w:eastAsia="宋体" w:cs="Times New Roman"/>
          <w:b/>
          <w:color w:val="000000"/>
          <w:sz w:val="24"/>
          <w:szCs w:val="24"/>
        </w:rPr>
        <w:t xml:space="preserve">采购文件</w:t>
      </w:r>
      <w:r>
        <w:rPr>
          <w:rFonts w:hint="eastAsia" w:ascii="宋体" w:hAnsi="宋体" w:eastAsia="宋体" w:cs="Times New Roman"/>
          <w:b/>
          <w:bCs/>
          <w:color w:val="000000"/>
          <w:sz w:val="24"/>
          <w:szCs w:val="20"/>
          <w:shd w:val="clear" w:color="auto" w:fill="ffffff"/>
        </w:rPr>
        <w:t xml:space="preserve">和投标（响应）文件的说明</w:t>
      </w:r>
      <w:r/>
    </w:p>
    <w:p>
      <w:pPr>
        <w:ind w:firstLine="482"/>
        <w:spacing w:line="360" w:lineRule="auto"/>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lang w:val="en-US" w:eastAsia="zh-CN"/>
        </w:rPr>
        <w:t xml:space="preserve">7</w:t>
      </w:r>
      <w:r>
        <w:rPr>
          <w:rFonts w:hint="default" w:ascii="宋体" w:hAnsi="宋体" w:eastAsia="宋体" w:cs="Times New Roman"/>
          <w:b/>
          <w:color w:val="000000"/>
          <w:sz w:val="24"/>
          <w:szCs w:val="24"/>
        </w:rPr>
        <w:t xml:space="preserve">.</w:t>
      </w:r>
      <w:r>
        <w:rPr>
          <w:rFonts w:hint="eastAsia" w:ascii="宋体" w:hAnsi="宋体" w:eastAsia="宋体" w:cs="Times New Roman"/>
          <w:b/>
          <w:color w:val="000000"/>
          <w:sz w:val="24"/>
          <w:szCs w:val="24"/>
        </w:rPr>
        <w:t xml:space="preserve">采购文件</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rPr>
        <w:t xml:space="preserve">.1采购文件由采购文件总目录所列内容组成，供应商获取</w:t>
      </w:r>
      <w:r>
        <w:rPr>
          <w:rFonts w:hint="default" w:ascii="宋体" w:hAnsi="宋体" w:eastAsia="宋体" w:cs="Times New Roman"/>
          <w:color w:val="000000"/>
          <w:sz w:val="24"/>
          <w:szCs w:val="24"/>
        </w:rPr>
        <w:t xml:space="preserve">采购文件后，应仔细检查采购文件的所有内容，如有残缺等问题应在</w:t>
      </w:r>
      <w:r>
        <w:rPr>
          <w:rFonts w:hint="eastAsia" w:ascii="宋体" w:hAnsi="宋体" w:eastAsia="宋体" w:cs="Times New Roman"/>
          <w:color w:val="000000"/>
          <w:sz w:val="24"/>
          <w:szCs w:val="24"/>
        </w:rPr>
        <w:t xml:space="preserve">获取</w:t>
      </w:r>
      <w:r>
        <w:rPr>
          <w:rFonts w:hint="default" w:ascii="宋体" w:hAnsi="宋体" w:eastAsia="宋体" w:cs="Times New Roman"/>
          <w:color w:val="000000"/>
          <w:sz w:val="24"/>
          <w:szCs w:val="24"/>
        </w:rPr>
        <w:t xml:space="preserve">采购文件</w:t>
      </w:r>
      <w:r>
        <w:rPr>
          <w:rFonts w:hint="eastAsia" w:ascii="宋体" w:hAnsi="宋体" w:eastAsia="宋体" w:cs="Times New Roman"/>
          <w:color w:val="000000"/>
          <w:sz w:val="24"/>
          <w:szCs w:val="24"/>
        </w:rPr>
        <w:t xml:space="preserve">后及时</w:t>
      </w:r>
      <w:r>
        <w:rPr>
          <w:rFonts w:hint="default" w:ascii="宋体" w:hAnsi="宋体" w:eastAsia="宋体" w:cs="Times New Roman"/>
          <w:color w:val="000000"/>
          <w:sz w:val="24"/>
          <w:szCs w:val="24"/>
        </w:rPr>
        <w:t xml:space="preserve">向</w:t>
      </w:r>
      <w:r>
        <w:rPr>
          <w:rFonts w:hint="eastAsia" w:ascii="宋体" w:hAnsi="宋体" w:eastAsia="宋体" w:cs="Times New Roman"/>
          <w:color w:val="000000"/>
          <w:sz w:val="24"/>
          <w:szCs w:val="24"/>
        </w:rPr>
        <w:t xml:space="preserve">采购代理机构</w:t>
      </w:r>
      <w:r>
        <w:rPr>
          <w:rFonts w:hint="default" w:ascii="宋体" w:hAnsi="宋体" w:eastAsia="宋体" w:cs="Times New Roman"/>
          <w:color w:val="000000"/>
          <w:sz w:val="24"/>
          <w:szCs w:val="24"/>
        </w:rPr>
        <w:t xml:space="preserve">提出，否则，由此</w:t>
      </w:r>
      <w:r>
        <w:rPr>
          <w:rFonts w:hint="eastAsia" w:ascii="宋体" w:hAnsi="宋体" w:eastAsia="宋体" w:cs="Times New Roman"/>
          <w:color w:val="000000"/>
          <w:sz w:val="24"/>
          <w:szCs w:val="24"/>
        </w:rPr>
        <w:t xml:space="preserve">产生</w:t>
      </w:r>
      <w:r>
        <w:rPr>
          <w:rFonts w:hint="default" w:ascii="宋体" w:hAnsi="宋体" w:eastAsia="宋体" w:cs="Times New Roman"/>
          <w:color w:val="000000"/>
          <w:sz w:val="24"/>
          <w:szCs w:val="24"/>
        </w:rPr>
        <w:t xml:space="preserve">的</w:t>
      </w:r>
      <w:r>
        <w:rPr>
          <w:rFonts w:hint="eastAsia" w:ascii="宋体" w:hAnsi="宋体" w:eastAsia="宋体" w:cs="Times New Roman"/>
          <w:color w:val="000000"/>
          <w:sz w:val="24"/>
          <w:szCs w:val="24"/>
        </w:rPr>
        <w:t xml:space="preserve">影响</w:t>
      </w:r>
      <w:r>
        <w:rPr>
          <w:rFonts w:hint="default" w:ascii="宋体" w:hAnsi="宋体" w:eastAsia="宋体" w:cs="Times New Roman"/>
          <w:color w:val="000000"/>
          <w:sz w:val="24"/>
          <w:szCs w:val="24"/>
        </w:rPr>
        <w:t xml:space="preserve">由</w:t>
      </w:r>
      <w:r>
        <w:rPr>
          <w:rFonts w:hint="eastAsia" w:ascii="宋体" w:hAnsi="宋体" w:eastAsia="宋体" w:cs="Times New Roman"/>
          <w:color w:val="000000"/>
          <w:sz w:val="24"/>
          <w:szCs w:val="24"/>
        </w:rPr>
        <w:t xml:space="preserve">供应商</w:t>
      </w:r>
      <w:r>
        <w:rPr>
          <w:rFonts w:hint="default" w:ascii="宋体" w:hAnsi="宋体" w:eastAsia="宋体" w:cs="Times New Roman"/>
          <w:color w:val="000000"/>
          <w:sz w:val="24"/>
          <w:szCs w:val="24"/>
        </w:rPr>
        <w:t xml:space="preserve">自己承担。</w:t>
      </w:r>
      <w:r>
        <w:rPr>
          <w:rFonts w:hint="eastAsia" w:ascii="宋体" w:hAnsi="宋体" w:eastAsia="宋体" w:cs="Times New Roman"/>
          <w:color w:val="000000"/>
          <w:sz w:val="24"/>
          <w:szCs w:val="24"/>
        </w:rPr>
        <w:t xml:space="preserve">供应商</w:t>
      </w:r>
      <w:r>
        <w:rPr>
          <w:rFonts w:hint="default" w:ascii="宋体" w:hAnsi="宋体" w:eastAsia="宋体" w:cs="Times New Roman"/>
          <w:color w:val="000000"/>
          <w:sz w:val="24"/>
          <w:szCs w:val="24"/>
        </w:rPr>
        <w:t xml:space="preserve">同时应认真审阅采购文件中所有的事项、格式、条款和规范要求等，若</w:t>
      </w:r>
      <w:r>
        <w:rPr>
          <w:rFonts w:hint="eastAsia" w:ascii="宋体" w:hAnsi="宋体" w:eastAsia="宋体" w:cs="Times New Roman"/>
          <w:color w:val="000000"/>
          <w:sz w:val="24"/>
          <w:szCs w:val="24"/>
        </w:rPr>
        <w:t xml:space="preserve">供应商</w:t>
      </w:r>
      <w:r>
        <w:rPr>
          <w:rFonts w:hint="default" w:ascii="宋体" w:hAnsi="宋体" w:eastAsia="宋体" w:cs="Times New Roman"/>
          <w:color w:val="000000"/>
          <w:sz w:val="24"/>
          <w:szCs w:val="24"/>
        </w:rPr>
        <w:t xml:space="preserve">的</w:t>
      </w:r>
      <w:r>
        <w:rPr>
          <w:rFonts w:hint="eastAsia" w:ascii="宋体" w:hAnsi="宋体" w:eastAsia="宋体" w:cs="Times New Roman"/>
          <w:color w:val="000000"/>
          <w:sz w:val="24"/>
          <w:szCs w:val="24"/>
        </w:rPr>
        <w:t xml:space="preserve">投标（响应）文件</w:t>
      </w:r>
      <w:r>
        <w:rPr>
          <w:rFonts w:hint="default" w:ascii="宋体" w:hAnsi="宋体" w:eastAsia="宋体" w:cs="Times New Roman"/>
          <w:color w:val="000000"/>
          <w:sz w:val="24"/>
          <w:szCs w:val="24"/>
        </w:rPr>
        <w:t xml:space="preserve">没有按采购文件要求提交全部资料，或</w:t>
      </w:r>
      <w:r>
        <w:rPr>
          <w:rFonts w:hint="eastAsia" w:ascii="宋体" w:hAnsi="宋体" w:eastAsia="宋体" w:cs="Times New Roman"/>
          <w:color w:val="000000"/>
          <w:sz w:val="24"/>
          <w:szCs w:val="24"/>
        </w:rPr>
        <w:t xml:space="preserve">投标（响应）文件</w:t>
      </w:r>
      <w:r>
        <w:rPr>
          <w:rFonts w:hint="eastAsia" w:ascii="宋体" w:hAnsi="宋体" w:eastAsia="宋体" w:cs="宋体"/>
          <w:color w:val="000000"/>
          <w:sz w:val="24"/>
          <w:szCs w:val="24"/>
        </w:rPr>
        <w:t xml:space="preserve">没有对采购文件做出实质性响应，其风险由供应商自行承担，并根据有关条款规定，</w:t>
      </w:r>
      <w:r>
        <w:rPr>
          <w:rFonts w:hint="eastAsia" w:ascii="宋体" w:hAnsi="宋体" w:eastAsia="宋体" w:cs="宋体"/>
          <w:b/>
          <w:color w:val="000000"/>
          <w:sz w:val="24"/>
          <w:szCs w:val="24"/>
        </w:rPr>
        <w:t xml:space="preserve">该电子投标（响应）文件将被视为未实质性响应。</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.2采购文件及其补充文件未按规定的方式获得的，采购代理机构对采购文件及其补遗的真实性、完整性不承担任何责任。</w:t>
      </w:r>
      <w:r/>
    </w:p>
    <w:p>
      <w:pPr>
        <w:ind w:left="485"/>
        <w:spacing w:line="360" w:lineRule="auto"/>
        <w:tabs>
          <w:tab w:val="left" w:pos="0" w:leader="none"/>
          <w:tab w:val="left" w:pos="600" w:leader="none"/>
        </w:tabs>
        <w:rPr>
          <w:rFonts w:hint="eastAsia" w:ascii="宋体" w:hAnsi="宋体" w:eastAsia="宋体" w:cs="宋体"/>
          <w:b/>
          <w:color w:val="000000"/>
          <w:sz w:val="24"/>
          <w:szCs w:val="24"/>
          <w:shd w:val="clear" w:color="auto" w:fill="ffffff"/>
        </w:rPr>
      </w:pPr>
      <w:r>
        <w:rPr>
          <w:rFonts w:hint="eastAsia" w:ascii="宋体" w:hAnsi="宋体" w:eastAsia="宋体" w:cs="宋体"/>
          <w:b/>
          <w:color w:val="000000"/>
          <w:sz w:val="24"/>
          <w:szCs w:val="24"/>
          <w:shd w:val="clear" w:color="auto" w:fill="ffffff"/>
          <w:lang w:val="en-US" w:eastAsia="zh-CN"/>
        </w:rPr>
        <w:t xml:space="preserve">8</w:t>
      </w:r>
      <w:r>
        <w:rPr>
          <w:rFonts w:hint="eastAsia" w:ascii="宋体" w:hAnsi="宋体" w:eastAsia="宋体" w:cs="宋体"/>
          <w:b/>
          <w:color w:val="000000"/>
          <w:sz w:val="24"/>
          <w:szCs w:val="24"/>
          <w:shd w:val="clear" w:color="auto" w:fill="ffffff"/>
        </w:rPr>
        <w:t xml:space="preserve">.采购文件的询问</w:t>
      </w:r>
      <w:r/>
    </w:p>
    <w:p>
      <w:pPr>
        <w:ind w:firstLine="484"/>
        <w:spacing w:line="360" w:lineRule="auto"/>
        <w:tabs>
          <w:tab w:val="left" w:pos="0" w:leader="none"/>
        </w:tabs>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供应商在收到采购文件后，若有问题需要询问，应于下载采购文件后，可通过公告中的联系方式及时提出，采购人或采购代理机构将予以解答。</w:t>
      </w:r>
      <w:r/>
    </w:p>
    <w:p>
      <w:pPr>
        <w:ind w:left="485"/>
        <w:spacing w:line="360" w:lineRule="auto"/>
        <w:tabs>
          <w:tab w:val="left" w:pos="0" w:leader="none"/>
          <w:tab w:val="left" w:pos="600" w:leader="none"/>
        </w:tabs>
        <w:rPr>
          <w:rFonts w:hint="eastAsia" w:ascii="宋体" w:hAnsi="宋体" w:eastAsia="宋体" w:cs="宋体"/>
          <w:b/>
          <w:color w:val="000000"/>
          <w:sz w:val="24"/>
          <w:szCs w:val="24"/>
          <w:shd w:val="clear" w:color="auto" w:fill="ffffff"/>
        </w:rPr>
      </w:pPr>
      <w:r>
        <w:rPr>
          <w:rFonts w:hint="eastAsia" w:ascii="宋体" w:hAnsi="宋体" w:eastAsia="宋体" w:cs="宋体"/>
          <w:b/>
          <w:color w:val="000000"/>
          <w:sz w:val="24"/>
          <w:szCs w:val="24"/>
          <w:shd w:val="clear" w:color="auto" w:fill="ffffff"/>
          <w:lang w:val="en-US" w:eastAsia="zh-CN"/>
        </w:rPr>
        <w:t xml:space="preserve">9</w:t>
      </w:r>
      <w:r>
        <w:rPr>
          <w:rFonts w:hint="eastAsia" w:ascii="宋体" w:hAnsi="宋体" w:eastAsia="宋体" w:cs="宋体"/>
          <w:b/>
          <w:color w:val="000000"/>
          <w:sz w:val="24"/>
          <w:szCs w:val="24"/>
          <w:shd w:val="clear" w:color="auto" w:fill="ffffff"/>
        </w:rPr>
        <w:t xml:space="preserve">.采购文件的澄清或修改</w:t>
      </w:r>
      <w:r/>
    </w:p>
    <w:p>
      <w:pPr>
        <w:ind w:firstLine="484"/>
        <w:spacing w:line="360" w:lineRule="auto"/>
        <w:tabs>
          <w:tab w:val="left" w:pos="0" w:leader="none"/>
        </w:tabs>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lang w:val="en-US" w:eastAsia="zh-CN"/>
        </w:rPr>
        <w:t xml:space="preserve">9</w:t>
      </w:r>
      <w:r>
        <w:rPr>
          <w:rFonts w:hint="eastAsia" w:ascii="宋体" w:hAnsi="宋体" w:eastAsia="宋体" w:cs="宋体"/>
          <w:color w:val="000000"/>
          <w:sz w:val="24"/>
          <w:szCs w:val="24"/>
          <w:shd w:val="clear" w:color="auto" w:fill="ffffff"/>
        </w:rPr>
        <w:t xml:space="preserve">.1在投标（响应）截止时间前，采购代理机构有权在出于实际需要的情况下，以“更正（补充）公告”的形式在原公告发布媒体上对采购文件进行澄清或修改，澄清或修改不得改变采购标的和资格条件。更正内容作为采购文件的组成部分，对所有供应商具有约束力。</w:t>
      </w:r>
      <w:r/>
    </w:p>
    <w:p>
      <w:pPr>
        <w:ind w:firstLine="484"/>
        <w:spacing w:line="360" w:lineRule="auto"/>
        <w:tabs>
          <w:tab w:val="left" w:pos="0" w:leader="none"/>
        </w:tabs>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lang w:val="en-US" w:eastAsia="zh-CN"/>
        </w:rPr>
        <w:t xml:space="preserve">9</w:t>
      </w:r>
      <w:r>
        <w:rPr>
          <w:rFonts w:hint="eastAsia" w:ascii="宋体" w:hAnsi="宋体" w:eastAsia="宋体" w:cs="宋体"/>
          <w:color w:val="000000"/>
          <w:sz w:val="24"/>
          <w:szCs w:val="24"/>
          <w:shd w:val="clear" w:color="auto" w:fill="ffffff"/>
        </w:rPr>
        <w:t xml:space="preserve">.2为保证供应商有足够时间修正投标（响应）文件，或出于其他合理原因，采购代理机构可依法顺延响应截止时间和开标时间。</w:t>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9.3供应商应及时关注政府采购信息发布媒体上发布的更正（补充）公告，同时在“苏采云”系统中下载更正（补充）资料，如有遗漏（包括但不限于文件未下载或下载不完整），可能无法解密投标（响应）文件，由此所造成的投标（响应）失败或损失由供应商自行负责。</w:t>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10</w:t>
      </w:r>
      <w:r>
        <w:rPr>
          <w:rFonts w:hint="eastAsia" w:ascii="宋体" w:hAnsi="宋体" w:eastAsia="宋体" w:cs="宋体"/>
          <w:b/>
          <w:color w:val="000000"/>
          <w:sz w:val="24"/>
          <w:szCs w:val="24"/>
        </w:rPr>
        <w:t xml:space="preserve">．提示与要求</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.1供应商应仔细阅读采购文件的所有内容，按采购文件的要求提供投标（响应）文件，并保证所提供的全</w:t>
      </w:r>
      <w:r>
        <w:rPr>
          <w:rFonts w:hint="default" w:ascii="宋体" w:hAnsi="宋体" w:eastAsia="宋体" w:cs="Times New Roman"/>
          <w:color w:val="000000"/>
          <w:sz w:val="24"/>
          <w:szCs w:val="24"/>
        </w:rPr>
        <w:t xml:space="preserve">部资料的真实性，以使其对</w:t>
      </w:r>
      <w:r>
        <w:rPr>
          <w:rFonts w:hint="eastAsia" w:ascii="宋体" w:hAnsi="宋体" w:eastAsia="宋体" w:cs="Times New Roman"/>
          <w:color w:val="000000"/>
          <w:sz w:val="24"/>
          <w:szCs w:val="24"/>
        </w:rPr>
        <w:t xml:space="preserve">采购文件</w:t>
      </w:r>
      <w:r>
        <w:rPr>
          <w:rFonts w:hint="default" w:ascii="宋体" w:hAnsi="宋体" w:eastAsia="宋体" w:cs="Times New Roman"/>
          <w:color w:val="000000"/>
          <w:sz w:val="24"/>
          <w:szCs w:val="24"/>
        </w:rPr>
        <w:t xml:space="preserve">作出实质性响应，否则，其</w:t>
      </w:r>
      <w:r>
        <w:rPr>
          <w:rFonts w:hint="eastAsia" w:ascii="宋体" w:hAnsi="宋体" w:eastAsia="宋体" w:cs="Times New Roman"/>
          <w:color w:val="000000"/>
          <w:sz w:val="24"/>
          <w:szCs w:val="24"/>
        </w:rPr>
        <w:t xml:space="preserve">投标（响应）文件</w:t>
      </w:r>
      <w:r>
        <w:rPr>
          <w:rFonts w:hint="default" w:ascii="宋体" w:hAnsi="宋体" w:eastAsia="宋体" w:cs="Times New Roman"/>
          <w:color w:val="000000"/>
          <w:sz w:val="24"/>
          <w:szCs w:val="24"/>
        </w:rPr>
        <w:t xml:space="preserve">可能被拒绝</w:t>
      </w:r>
      <w:r>
        <w:rPr>
          <w:rFonts w:hint="eastAsia" w:ascii="宋体" w:hAnsi="宋体" w:eastAsia="宋体" w:cs="Times New Roman"/>
          <w:color w:val="000000"/>
          <w:sz w:val="24"/>
          <w:szCs w:val="24"/>
        </w:rPr>
        <w:t xml:space="preserve">。</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rPr>
        <w:t xml:space="preserve">.2无论是否递交投标（响应）文件，供应商都应将采购文件及以后的所有通知、文件等视为保密文件。</w:t>
      </w:r>
      <w:r/>
    </w:p>
    <w:p>
      <w:pPr>
        <w:ind w:firstLine="482"/>
        <w:spacing w:line="360" w:lineRule="auto"/>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1</w:t>
      </w:r>
      <w:r>
        <w:rPr>
          <w:rFonts w:hint="eastAsia" w:ascii="宋体" w:hAnsi="宋体" w:eastAsia="宋体" w:cs="Times New Roman"/>
          <w:b/>
          <w:color w:val="000000"/>
          <w:sz w:val="24"/>
          <w:szCs w:val="24"/>
          <w:lang w:val="en-US" w:eastAsia="zh-CN"/>
        </w:rPr>
        <w:t xml:space="preserve">1</w:t>
      </w:r>
      <w:r>
        <w:rPr>
          <w:rFonts w:hint="default" w:ascii="宋体" w:hAnsi="宋体" w:eastAsia="宋体" w:cs="Times New Roman"/>
          <w:b/>
          <w:color w:val="000000"/>
          <w:sz w:val="24"/>
          <w:szCs w:val="24"/>
        </w:rPr>
        <w:t xml:space="preserve">.</w:t>
      </w:r>
      <w:r>
        <w:rPr>
          <w:rFonts w:hint="eastAsia" w:ascii="宋体" w:hAnsi="宋体" w:eastAsia="宋体" w:cs="Times New Roman"/>
          <w:b/>
          <w:color w:val="000000"/>
          <w:sz w:val="24"/>
          <w:szCs w:val="24"/>
        </w:rPr>
        <w:t xml:space="preserve">投标（响应）文件计量单位和使用文字</w:t>
      </w:r>
      <w:r/>
    </w:p>
    <w:p>
      <w:pPr>
        <w:ind w:firstLine="480"/>
        <w:jc w:val="both"/>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11.1投标（响应）文件中所使用的计量单位，除采购文件中有特殊要求外，均</w:t>
      </w:r>
      <w:r>
        <w:rPr>
          <w:rFonts w:hint="default" w:ascii="宋体" w:hAnsi="宋体" w:eastAsia="宋体" w:cs="Times New Roman"/>
          <w:color w:val="000000"/>
          <w:sz w:val="24"/>
          <w:szCs w:val="24"/>
          <w:lang w:val="en-US" w:eastAsia="zh-CN" w:bidi="ar-SA"/>
        </w:rPr>
        <w:t xml:space="preserve">应使用中华人民共和国法定计量单位</w:t>
      </w:r>
      <w:r>
        <w:rPr>
          <w:rFonts w:hint="eastAsia" w:ascii="宋体" w:hAnsi="宋体" w:eastAsia="宋体" w:cs="Times New Roman"/>
          <w:color w:val="000000"/>
          <w:sz w:val="24"/>
          <w:szCs w:val="24"/>
          <w:lang w:val="en-US" w:eastAsia="zh-CN" w:bidi="ar-SA"/>
        </w:rPr>
        <w:t xml:space="preserve">。</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.2投标（响应）文件应使用中文编制，投标（响应）文件中必须使用其他文字的，必须附有中文译本。对于未附有中文译本和中文译本不准确的投标（响应）文件可能引起的对供应商不利的后果，</w:t>
      </w:r>
      <w:r>
        <w:rPr>
          <w:rFonts w:hint="eastAsia" w:ascii="宋体" w:hAnsi="宋体" w:eastAsia="宋体" w:cs="宋体"/>
          <w:color w:val="000000"/>
          <w:sz w:val="24"/>
          <w:szCs w:val="24"/>
          <w:shd w:val="clear" w:color="auto" w:fill="ffffff"/>
        </w:rPr>
        <w:t xml:space="preserve">采购人或采购代理机构概不负责。</w:t>
      </w:r>
      <w:r/>
    </w:p>
    <w:p>
      <w:pPr>
        <w:ind w:firstLine="482"/>
        <w:spacing w:line="360" w:lineRule="auto"/>
        <w:rPr>
          <w:rFonts w:hint="eastAsia" w:ascii="宋体" w:hAnsi="宋体" w:eastAsia="宋体" w:cs="Times New Roman"/>
          <w:b/>
          <w:color w:val="000000"/>
          <w:sz w:val="24"/>
          <w:szCs w:val="24"/>
          <w:highlight w:val="none"/>
        </w:rPr>
        <w:outlineLvl w:val="1"/>
      </w:pPr>
      <w:r>
        <w:rPr>
          <w:rFonts w:hint="eastAsia" w:ascii="宋体" w:hAnsi="宋体" w:eastAsia="宋体" w:cs="Times New Roman"/>
          <w:b/>
          <w:color w:val="000000"/>
          <w:sz w:val="24"/>
          <w:szCs w:val="24"/>
          <w:highlight w:val="none"/>
        </w:rPr>
        <w:t xml:space="preserve">1</w:t>
      </w:r>
      <w:r>
        <w:rPr>
          <w:rFonts w:hint="eastAsia" w:ascii="宋体" w:hAnsi="宋体" w:eastAsia="宋体" w:cs="Times New Roman"/>
          <w:b/>
          <w:color w:val="000000"/>
          <w:sz w:val="24"/>
          <w:szCs w:val="24"/>
          <w:highlight w:val="none"/>
          <w:lang w:val="en-US" w:eastAsia="zh-CN"/>
        </w:rPr>
        <w:t xml:space="preserve">2</w:t>
      </w:r>
      <w:r>
        <w:rPr>
          <w:rFonts w:hint="eastAsia" w:ascii="宋体" w:hAnsi="宋体" w:eastAsia="宋体" w:cs="Times New Roman"/>
          <w:b/>
          <w:color w:val="000000"/>
          <w:sz w:val="24"/>
          <w:szCs w:val="24"/>
          <w:highlight w:val="none"/>
        </w:rPr>
        <w:t xml:space="preserve">.响应文件的组成</w:t>
      </w:r>
      <w:r/>
    </w:p>
    <w:p>
      <w:pPr>
        <w:ind w:firstLine="482"/>
        <w:spacing w:line="360" w:lineRule="auto"/>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 xml:space="preserve">1</w:t>
      </w:r>
      <w:r>
        <w:rPr>
          <w:rFonts w:hint="eastAsia" w:ascii="宋体" w:hAnsi="宋体" w:eastAsia="宋体" w:cs="宋体"/>
          <w:b w:val="0"/>
          <w:bCs/>
          <w:color w:val="000000"/>
          <w:sz w:val="24"/>
          <w:szCs w:val="20"/>
          <w:highlight w:val="none"/>
          <w:lang w:val="en-US" w:eastAsia="zh-CN"/>
        </w:rPr>
        <w:t xml:space="preserve">2</w:t>
      </w:r>
      <w:r>
        <w:rPr>
          <w:rFonts w:hint="eastAsia" w:ascii="宋体" w:hAnsi="宋体" w:eastAsia="宋体" w:cs="宋体"/>
          <w:b w:val="0"/>
          <w:bCs/>
          <w:color w:val="000000"/>
          <w:sz w:val="24"/>
          <w:szCs w:val="20"/>
          <w:highlight w:val="none"/>
        </w:rPr>
        <w:t xml:space="preserve">.1封面；</w:t>
      </w:r>
      <w:r/>
    </w:p>
    <w:p>
      <w:pPr>
        <w:ind w:firstLine="482"/>
        <w:spacing w:line="360" w:lineRule="auto"/>
        <w:rPr>
          <w:rFonts w:hint="eastAsia" w:ascii="宋体" w:hAnsi="宋体" w:eastAsia="宋体" w:cs="宋体"/>
          <w:b w:val="0"/>
          <w:bCs/>
          <w:color w:val="000000"/>
          <w:sz w:val="24"/>
          <w:szCs w:val="20"/>
        </w:rPr>
      </w:pPr>
      <w:r>
        <w:rPr>
          <w:rFonts w:hint="eastAsia" w:ascii="宋体" w:hAnsi="宋体" w:eastAsia="宋体" w:cs="宋体"/>
          <w:b w:val="0"/>
          <w:bCs/>
          <w:color w:val="000000"/>
          <w:sz w:val="24"/>
          <w:szCs w:val="20"/>
        </w:rPr>
        <w:t xml:space="preserve">1</w:t>
      </w:r>
      <w:r>
        <w:rPr>
          <w:rFonts w:hint="eastAsia" w:ascii="宋体" w:hAnsi="宋体" w:eastAsia="宋体" w:cs="宋体"/>
          <w:b w:val="0"/>
          <w:bCs/>
          <w:color w:val="000000"/>
          <w:sz w:val="24"/>
          <w:szCs w:val="20"/>
          <w:lang w:val="en-US" w:eastAsia="zh-CN"/>
        </w:rPr>
        <w:t xml:space="preserve">2</w:t>
      </w:r>
      <w:r>
        <w:rPr>
          <w:rFonts w:hint="eastAsia" w:ascii="宋体" w:hAnsi="宋体" w:eastAsia="宋体" w:cs="宋体"/>
          <w:b w:val="0"/>
          <w:bCs/>
          <w:color w:val="000000"/>
          <w:sz w:val="24"/>
          <w:szCs w:val="20"/>
        </w:rPr>
        <w:t xml:space="preserve">.</w:t>
      </w:r>
      <w:r>
        <w:rPr>
          <w:rFonts w:hint="default" w:ascii="宋体" w:hAnsi="宋体" w:eastAsia="宋体" w:cs="宋体"/>
          <w:b w:val="0"/>
          <w:bCs/>
          <w:color w:val="000000"/>
          <w:sz w:val="24"/>
          <w:szCs w:val="20"/>
        </w:rPr>
        <w:t xml:space="preserve">2</w:t>
      </w:r>
      <w:r>
        <w:rPr>
          <w:rFonts w:hint="eastAsia" w:ascii="宋体" w:hAnsi="宋体" w:eastAsia="宋体" w:cs="宋体"/>
          <w:b w:val="0"/>
          <w:bCs/>
          <w:color w:val="000000"/>
          <w:sz w:val="24"/>
          <w:szCs w:val="20"/>
        </w:rPr>
        <w:t xml:space="preserve">开标一览表</w:t>
      </w:r>
      <w:r>
        <w:rPr>
          <w:rFonts w:hint="eastAsia" w:ascii="宋体" w:hAnsi="宋体" w:eastAsia="宋体" w:cs="宋体"/>
          <w:b w:val="0"/>
          <w:bCs/>
          <w:color w:val="000000"/>
          <w:sz w:val="24"/>
          <w:szCs w:val="24"/>
          <w:shd w:val="clear" w:color="auto" w:fill="ffffff"/>
          <w:lang w:val="zh-CN"/>
        </w:rPr>
        <w:t xml:space="preserve">(统一格式，用于唱标)</w:t>
      </w:r>
      <w:r>
        <w:rPr>
          <w:rFonts w:hint="eastAsia" w:ascii="宋体" w:hAnsi="宋体" w:eastAsia="宋体" w:cs="宋体"/>
          <w:b w:val="0"/>
          <w:bCs/>
          <w:color w:val="000000"/>
          <w:sz w:val="24"/>
          <w:szCs w:val="24"/>
          <w:shd w:val="clear" w:color="auto" w:fill="ffffff"/>
        </w:rPr>
        <w:t xml:space="preserve">；</w:t>
      </w:r>
      <w:r/>
    </w:p>
    <w:p>
      <w:pPr>
        <w:ind w:firstLine="482"/>
        <w:spacing w:line="360" w:lineRule="auto"/>
        <w:rPr>
          <w:rFonts w:hint="eastAsia" w:ascii="宋体" w:hAnsi="宋体" w:eastAsia="宋体" w:cs="宋体"/>
          <w:b w:val="0"/>
          <w:bCs/>
          <w:color w:val="000000"/>
          <w:sz w:val="24"/>
          <w:szCs w:val="20"/>
        </w:rPr>
      </w:pPr>
      <w:r>
        <w:rPr>
          <w:rFonts w:hint="eastAsia" w:ascii="宋体" w:hAnsi="宋体" w:eastAsia="宋体" w:cs="宋体"/>
          <w:b w:val="0"/>
          <w:bCs/>
          <w:color w:val="000000"/>
          <w:sz w:val="24"/>
          <w:szCs w:val="20"/>
          <w:lang w:val="en-US" w:eastAsia="zh-CN"/>
        </w:rPr>
        <w:t xml:space="preserve">11.3分项报价明细表（格式详见第六章）；</w:t>
      </w:r>
      <w:r/>
    </w:p>
    <w:p>
      <w:pPr>
        <w:ind w:firstLine="482"/>
        <w:spacing w:line="360" w:lineRule="auto"/>
        <w:rPr>
          <w:rFonts w:hint="default" w:ascii="宋体" w:hAnsi="宋体" w:eastAsia="宋体" w:cs="宋体"/>
          <w:b/>
          <w:color w:val="000000"/>
          <w:sz w:val="24"/>
          <w:szCs w:val="20"/>
          <w:lang w:val="en-US" w:eastAsia="zh-CN"/>
        </w:rPr>
      </w:pPr>
      <w:r>
        <w:rPr>
          <w:rFonts w:hint="eastAsia" w:ascii="宋体" w:hAnsi="宋体" w:eastAsia="宋体" w:cs="宋体"/>
          <w:b/>
          <w:color w:val="000000"/>
          <w:sz w:val="24"/>
          <w:szCs w:val="20"/>
        </w:rPr>
        <w:t xml:space="preserve">1</w:t>
      </w:r>
      <w:r>
        <w:rPr>
          <w:rFonts w:hint="eastAsia" w:ascii="宋体" w:hAnsi="宋体" w:eastAsia="宋体" w:cs="宋体"/>
          <w:b/>
          <w:color w:val="000000"/>
          <w:sz w:val="24"/>
          <w:szCs w:val="20"/>
          <w:lang w:val="en-US" w:eastAsia="zh-CN"/>
        </w:rPr>
        <w:t xml:space="preserve">2</w:t>
      </w:r>
      <w:r>
        <w:rPr>
          <w:rFonts w:hint="eastAsia" w:ascii="宋体" w:hAnsi="宋体" w:eastAsia="宋体" w:cs="宋体"/>
          <w:b/>
          <w:color w:val="000000"/>
          <w:sz w:val="24"/>
          <w:szCs w:val="20"/>
        </w:rPr>
        <w:t xml:space="preserve">.</w:t>
      </w:r>
      <w:r>
        <w:rPr>
          <w:rFonts w:hint="eastAsia" w:ascii="宋体" w:hAnsi="宋体" w:cs="宋体"/>
          <w:b/>
          <w:color w:val="000000"/>
          <w:sz w:val="24"/>
          <w:szCs w:val="20"/>
          <w:lang w:val="en-US" w:eastAsia="zh-CN"/>
        </w:rPr>
        <w:t xml:space="preserve">4</w:t>
      </w:r>
      <w:r>
        <w:rPr>
          <w:rFonts w:hint="default" w:ascii="宋体" w:hAnsi="宋体" w:eastAsia="宋体" w:cs="宋体"/>
          <w:b/>
          <w:color w:val="000000"/>
          <w:sz w:val="24"/>
          <w:szCs w:val="20"/>
          <w:lang w:val="en-US" w:eastAsia="zh-CN"/>
        </w:rPr>
        <w:t xml:space="preserve">资格审查文件</w:t>
      </w:r>
      <w:r/>
    </w:p>
    <w:p>
      <w:pPr>
        <w:ind w:firstLine="480"/>
        <w:spacing w:line="360"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12.</w:t>
      </w:r>
      <w:r>
        <w:rPr>
          <w:rFonts w:hint="eastAsia" w:ascii="宋体" w:hAnsi="宋体" w:cs="Times New Roman"/>
          <w:color w:val="000000"/>
          <w:sz w:val="24"/>
          <w:szCs w:val="24"/>
          <w:lang w:val="en-US" w:eastAsia="zh-CN"/>
        </w:rPr>
        <w:t xml:space="preserve">4</w:t>
      </w:r>
      <w:r>
        <w:rPr>
          <w:rFonts w:hint="eastAsia" w:ascii="宋体" w:hAnsi="宋体" w:eastAsia="宋体" w:cs="Times New Roman"/>
          <w:color w:val="000000"/>
          <w:sz w:val="24"/>
          <w:szCs w:val="24"/>
          <w:lang w:val="en-US" w:eastAsia="zh-CN"/>
        </w:rPr>
        <w:t xml:space="preserve">.1具有独立承担民事责任的能力证明。包括法人或者其他组织的营业执照等证明文件，自然人的身份证明；</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.2具有良好的商业信誉和健全的财务会计制度（提供最近一期的公司财务报表或经审计的财务报告，其他组织、自然人、及成立未满一年的法人应提供银行出具的资信证明）；（格式详见第六章）</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3有依法缴纳税收和社会保障资金的良好记录（提供响应文件截止时间前一年内任意一个月依法缴纳税收及缴纳社会保障资金的证明材料，如相关主管部门证明或银行代扣证明。响应单位如依法享受缓缴、免缴税收、社会保障资金的应提供相关主管部门出具的证明材料）；（格式详见第六章）</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.4具有履行合同所必须的设备和专业技术能力的证明材料声明函；（格式详见第六章）</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.5参加政府采购活动前三年内，在经营活动中没有重大违法记录（提供书面声明）；（格式详见第六章）</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.6未被“信用中国”网站（www.creditchina.gov.cn）列入失信被执行人、重大税收违法案件当事人名单、政府采购严重失信行为记录名单；</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7单位负责人为同一人或者存在直接控股、管理关系的不同供应商（包含法定代表人为同一个人的两个及两个以上法人，母公司、全资子公司及其控股公司），不得参加同一合同项下的政府采购活动（响应文件中提供《响应单位与其他单位存在控股、管理关系情况表》）。</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12.</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符合性审查文件</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.1《关于资格文件的声明函》；（格式详见第六章）</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.2《响应单位情况表》；（格式详见第六章）</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.3法定代表人身份证扫描件；</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.4法定代表人授权委托书（如有授权），委托代理人身份证扫描件（如有授权）（格式详见第六章）；</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《响应保证承诺书》；（格式详见第六章）</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12.5.6</w:t>
      </w:r>
      <w:r>
        <w:rPr>
          <w:rFonts w:hint="eastAsia" w:ascii="宋体" w:hAnsi="宋体" w:eastAsia="宋体" w:cs="宋体"/>
          <w:b w:val="0"/>
          <w:bCs w:val="0"/>
          <w:color w:val="auto"/>
          <w:sz w:val="24"/>
          <w:szCs w:val="24"/>
          <w:highlight w:val="none"/>
          <w:lang w:val="en-US" w:eastAsia="zh-CN"/>
        </w:rPr>
        <w:t xml:space="preserve">针对本项目所提供的相关服务方案；</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《项目组人员配备一览表》；（格式详见第六章）</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val="en-US" w:eastAsia="zh-CN"/>
        </w:rPr>
        <w:t xml:space="preserve">《服务要求偏离表》、《商务条款偏离表》；（格式详见第六章）；</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12.5.9采购文件要求的其他有关符合性证明的文件（如有）；</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12.5.10《中小企业声明函》或《残疾人福利性单位声明函》或由省级以上监狱管理局、戒毒管理局（含新疆生产建设兵团）出具的属于监狱企业的证明文件（如有），未提供不享受中小企业扶持政策；（格式详见第六章）</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12.5.11关于符合本国产品标准的声明函（格式详见第六章）。</w:t>
      </w:r>
      <w:r/>
    </w:p>
    <w:p>
      <w:pPr>
        <w:ind w:firstLine="480"/>
        <w:spacing w:line="360" w:lineRule="auto"/>
        <w:rPr>
          <w:rFonts w:hint="eastAsia" w:ascii="宋体" w:hAnsi="宋体" w:eastAsia="宋体" w:cs="Times New Roman"/>
          <w:b w:val="0"/>
          <w:bCs w:val="0"/>
          <w:color w:val="000000"/>
          <w:sz w:val="24"/>
          <w:szCs w:val="24"/>
        </w:rPr>
      </w:pPr>
      <w:r>
        <w:rPr>
          <w:rFonts w:hint="eastAsia" w:ascii="宋体" w:hAnsi="宋体" w:eastAsia="宋体" w:cs="宋体"/>
          <w:b w:val="0"/>
          <w:bCs w:val="0"/>
          <w:color w:val="auto"/>
          <w:sz w:val="24"/>
          <w:szCs w:val="24"/>
          <w:highlight w:val="none"/>
          <w:lang w:val="en-US" w:eastAsia="zh-CN"/>
        </w:rPr>
        <w:t xml:space="preserve">12.5.12其他响应单位认为需提交的材料。</w:t>
      </w:r>
      <w:r/>
    </w:p>
    <w:p>
      <w:pPr>
        <w:ind w:firstLine="482"/>
        <w:spacing w:line="360" w:lineRule="auto"/>
        <w:tabs>
          <w:tab w:val="left" w:pos="753"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rPr>
        <w:t xml:space="preserve">注：</w:t>
      </w:r>
      <w:r/>
    </w:p>
    <w:p>
      <w:pPr>
        <w:ind w:firstLine="482"/>
        <w:spacing w:line="360" w:lineRule="auto"/>
        <w:tabs>
          <w:tab w:val="left" w:pos="753"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color w:val="000000"/>
          <w:sz w:val="24"/>
          <w:szCs w:val="24"/>
          <w:highlight w:val="none"/>
          <w:lang w:eastAsia="zh-CN"/>
        </w:rPr>
        <w:t xml:space="preserve">（</w:t>
      </w:r>
      <w:r>
        <w:rPr>
          <w:rFonts w:hint="eastAsia" w:ascii="宋体" w:hAnsi="宋体" w:eastAsia="宋体" w:cs="Times New Roman"/>
          <w:b/>
          <w:color w:val="000000"/>
          <w:sz w:val="24"/>
          <w:szCs w:val="24"/>
          <w:highlight w:val="none"/>
          <w:lang w:val="en-US" w:eastAsia="zh-CN"/>
        </w:rPr>
        <w:t xml:space="preserve">1</w:t>
      </w:r>
      <w:r>
        <w:rPr>
          <w:rFonts w:hint="eastAsia" w:ascii="宋体" w:hAnsi="宋体" w:eastAsia="宋体" w:cs="Times New Roman"/>
          <w:b/>
          <w:color w:val="000000"/>
          <w:sz w:val="24"/>
          <w:szCs w:val="24"/>
          <w:highlight w:val="none"/>
          <w:lang w:eastAsia="zh-CN"/>
        </w:rPr>
        <w:t xml:space="preserve">）</w:t>
      </w:r>
      <w:r>
        <w:rPr>
          <w:rFonts w:hint="eastAsia" w:ascii="宋体" w:hAnsi="宋体" w:eastAsia="宋体" w:cs="Times New Roman"/>
          <w:b/>
          <w:color w:val="000000"/>
          <w:sz w:val="24"/>
          <w:szCs w:val="24"/>
          <w:highlight w:val="none"/>
        </w:rPr>
        <w:t xml:space="preserve">供应商</w:t>
      </w:r>
      <w:r>
        <w:rPr>
          <w:rFonts w:hint="eastAsia" w:ascii="宋体" w:hAnsi="宋体" w:eastAsia="宋体" w:cs="Times New Roman"/>
          <w:b/>
          <w:bCs/>
          <w:color w:val="000000"/>
          <w:sz w:val="24"/>
          <w:szCs w:val="24"/>
          <w:highlight w:val="none"/>
        </w:rPr>
        <w:t xml:space="preserve">必须提交上述</w:t>
      </w:r>
      <w:r>
        <w:rPr>
          <w:rFonts w:hint="eastAsia" w:ascii="宋体" w:hAnsi="宋体" w:eastAsia="宋体" w:cs="宋体"/>
          <w:b/>
          <w:color w:val="000000"/>
          <w:sz w:val="24"/>
          <w:szCs w:val="20"/>
          <w:highlight w:val="none"/>
        </w:rPr>
        <w:t xml:space="preserve">1</w:t>
      </w:r>
      <w:r>
        <w:rPr>
          <w:rFonts w:hint="eastAsia" w:ascii="宋体" w:hAnsi="宋体" w:eastAsia="宋体" w:cs="宋体"/>
          <w:b/>
          <w:color w:val="000000"/>
          <w:sz w:val="24"/>
          <w:szCs w:val="20"/>
          <w:highlight w:val="none"/>
          <w:lang w:val="en-US" w:eastAsia="zh-CN"/>
        </w:rPr>
        <w:t xml:space="preserve">2</w:t>
      </w:r>
      <w:r>
        <w:rPr>
          <w:rFonts w:hint="eastAsia" w:ascii="宋体" w:hAnsi="宋体" w:eastAsia="宋体" w:cs="宋体"/>
          <w:b/>
          <w:color w:val="000000"/>
          <w:sz w:val="24"/>
          <w:szCs w:val="20"/>
          <w:highlight w:val="none"/>
        </w:rPr>
        <w:t xml:space="preserve">.</w:t>
      </w:r>
      <w:r>
        <w:rPr>
          <w:rFonts w:hint="eastAsia" w:ascii="宋体" w:hAnsi="宋体" w:eastAsia="宋体" w:cs="Times New Roman"/>
          <w:b/>
          <w:bCs/>
          <w:color w:val="000000"/>
          <w:sz w:val="24"/>
          <w:szCs w:val="24"/>
          <w:highlight w:val="none"/>
        </w:rPr>
        <w:t xml:space="preserve">1</w:t>
      </w:r>
      <w:r>
        <w:rPr>
          <w:rFonts w:hint="default" w:ascii="宋体" w:hAnsi="宋体" w:eastAsia="宋体" w:cs="Times New Roman"/>
          <w:b/>
          <w:bCs/>
          <w:color w:val="000000"/>
          <w:sz w:val="24"/>
          <w:szCs w:val="24"/>
          <w:highlight w:val="none"/>
        </w:rPr>
        <w:t xml:space="preserve">—</w:t>
      </w:r>
      <w:r>
        <w:rPr>
          <w:rFonts w:hint="eastAsia" w:ascii="宋体" w:hAnsi="宋体" w:eastAsia="宋体" w:cs="宋体"/>
          <w:b/>
          <w:color w:val="000000"/>
          <w:sz w:val="24"/>
          <w:szCs w:val="20"/>
          <w:highlight w:val="none"/>
        </w:rPr>
        <w:t xml:space="preserve">1</w:t>
      </w:r>
      <w:r>
        <w:rPr>
          <w:rFonts w:hint="eastAsia" w:ascii="宋体" w:hAnsi="宋体" w:eastAsia="宋体" w:cs="宋体"/>
          <w:b/>
          <w:color w:val="000000"/>
          <w:sz w:val="24"/>
          <w:szCs w:val="20"/>
          <w:highlight w:val="none"/>
          <w:lang w:val="en-US" w:eastAsia="zh-CN"/>
        </w:rPr>
        <w:t xml:space="preserve">2</w:t>
      </w:r>
      <w:r>
        <w:rPr>
          <w:rFonts w:hint="eastAsia" w:ascii="宋体" w:hAnsi="宋体" w:eastAsia="宋体" w:cs="宋体"/>
          <w:b/>
          <w:color w:val="000000"/>
          <w:sz w:val="24"/>
          <w:szCs w:val="20"/>
          <w:highlight w:val="none"/>
        </w:rPr>
        <w:t xml:space="preserve">.</w:t>
      </w:r>
      <w:r>
        <w:rPr>
          <w:rFonts w:hint="eastAsia" w:ascii="宋体" w:hAnsi="宋体" w:cs="宋体"/>
          <w:b/>
          <w:color w:val="000000"/>
          <w:sz w:val="24"/>
          <w:szCs w:val="20"/>
          <w:highlight w:val="none"/>
          <w:lang w:val="en-US" w:eastAsia="zh-CN"/>
        </w:rPr>
        <w:t xml:space="preserve">5</w:t>
      </w:r>
      <w:r>
        <w:rPr>
          <w:rFonts w:hint="eastAsia" w:ascii="宋体" w:hAnsi="宋体" w:eastAsia="宋体" w:cs="Times New Roman"/>
          <w:b/>
          <w:bCs/>
          <w:color w:val="000000"/>
          <w:sz w:val="24"/>
          <w:szCs w:val="24"/>
          <w:highlight w:val="none"/>
        </w:rPr>
        <w:t xml:space="preserve">.</w:t>
      </w:r>
      <w:r>
        <w:rPr>
          <w:rFonts w:hint="eastAsia" w:ascii="宋体" w:hAnsi="宋体" w:cs="Times New Roman"/>
          <w:b/>
          <w:bCs/>
          <w:color w:val="000000"/>
          <w:sz w:val="24"/>
          <w:szCs w:val="24"/>
          <w:highlight w:val="none"/>
          <w:lang w:val="en-US" w:eastAsia="zh-CN"/>
        </w:rPr>
        <w:t xml:space="preserve">8</w:t>
      </w:r>
      <w:r>
        <w:rPr>
          <w:rFonts w:hint="eastAsia" w:ascii="宋体" w:hAnsi="宋体" w:eastAsia="宋体" w:cs="Times New Roman"/>
          <w:b/>
          <w:bCs/>
          <w:color w:val="000000"/>
          <w:sz w:val="24"/>
          <w:szCs w:val="24"/>
          <w:highlight w:val="none"/>
        </w:rPr>
        <w:t xml:space="preserve">款规定的资料。否则，响应文件将被视为因未实质性响应采购文件要求而被拒绝。</w:t>
      </w:r>
      <w:r/>
    </w:p>
    <w:p>
      <w:pPr>
        <w:ind w:firstLine="480"/>
        <w:spacing w:line="360" w:lineRule="auto"/>
        <w:rPr>
          <w:rFonts w:hint="eastAsia" w:ascii="宋体" w:hAnsi="宋体" w:eastAsia="宋体" w:cs="宋体"/>
          <w:color w:val="000000"/>
          <w:sz w:val="24"/>
          <w:szCs w:val="24"/>
          <w:shd w:val="clear" w:color="auto" w:fill="ffffff"/>
        </w:rPr>
      </w:pPr>
      <w:r/>
      <w:bookmarkStart w:id="4" w:name="_Hlk158131259"/>
      <w:r>
        <w:rPr>
          <w:rFonts w:hint="eastAsia" w:ascii="宋体" w:hAnsi="宋体" w:eastAsia="宋体" w:cs="宋体"/>
          <w:color w:val="000000"/>
          <w:sz w:val="24"/>
          <w:szCs w:val="24"/>
          <w:highlight w:val="none"/>
          <w:shd w:val="clear" w:color="auto" w:fill="ffffff"/>
        </w:rPr>
        <w:t xml:space="preserve">制作电子响应文件时请与电子响应文件制作软件</w:t>
      </w:r>
      <w:r>
        <w:rPr>
          <w:rFonts w:hint="eastAsia" w:ascii="宋体" w:hAnsi="宋体" w:eastAsia="宋体" w:cs="宋体"/>
          <w:color w:val="000000"/>
          <w:sz w:val="24"/>
          <w:szCs w:val="24"/>
          <w:shd w:val="clear" w:color="auto" w:fill="ffffff"/>
        </w:rPr>
        <w:t xml:space="preserve">目录一一对应，将相关资料上传至相应模块。供应商应保证上传的响应文件完整、清晰可辨认，若因上传资料过小或模糊不清等无法辨认的都视为该资料未提供。</w:t>
      </w:r>
      <w:r/>
    </w:p>
    <w:p>
      <w:pPr>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供应商必须保证全部响应资料的真实性，如有虚假或对采购文件所要求说明的情况故意隐瞒或虚报，视为不实质性响应采购文件，响应无效。</w:t>
      </w:r>
      <w:r/>
    </w:p>
    <w:p>
      <w:pPr>
        <w:ind w:firstLine="480"/>
        <w:spacing w:line="360" w:lineRule="auto"/>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如供应商响应文件中某些条款不响应采购文件提出的全部采购内容与服务要求，须在偏离表中逐条列出，未列出的视同响应。</w:t>
      </w:r>
      <w:bookmarkEnd w:id="4"/>
      <w:r/>
      <w:r/>
    </w:p>
    <w:p>
      <w:pPr>
        <w:ind w:firstLine="482"/>
        <w:spacing w:line="360" w:lineRule="auto"/>
        <w:widowControl/>
        <w:rPr>
          <w:rFonts w:hint="eastAsia" w:ascii="宋体" w:hAnsi="宋体" w:eastAsia="宋体" w:cs="Times New Roman"/>
          <w:b/>
          <w:color w:val="000000"/>
          <w:sz w:val="24"/>
          <w:szCs w:val="24"/>
          <w:lang w:val="zh-CN"/>
        </w:rPr>
      </w:pPr>
      <w:r>
        <w:rPr>
          <w:rFonts w:hint="eastAsia" w:ascii="宋体" w:hAnsi="宋体" w:eastAsia="宋体" w:cs="Times New Roman"/>
          <w:b/>
          <w:color w:val="000000"/>
          <w:sz w:val="24"/>
          <w:szCs w:val="24"/>
          <w:lang w:val="zh-CN"/>
        </w:rPr>
        <w:t xml:space="preserve">（2）</w:t>
      </w:r>
      <w:r>
        <w:rPr>
          <w:rFonts w:hint="eastAsia" w:ascii="宋体" w:hAnsi="宋体" w:eastAsia="宋体" w:cs="Times New Roman"/>
          <w:b/>
          <w:color w:val="000000"/>
          <w:sz w:val="24"/>
          <w:szCs w:val="24"/>
        </w:rPr>
        <w:t xml:space="preserve">协商</w:t>
      </w:r>
      <w:r>
        <w:rPr>
          <w:rFonts w:hint="eastAsia" w:ascii="宋体" w:hAnsi="宋体" w:eastAsia="宋体" w:cs="Times New Roman"/>
          <w:b/>
          <w:color w:val="000000"/>
          <w:sz w:val="24"/>
          <w:szCs w:val="24"/>
          <w:lang w:val="zh-CN"/>
        </w:rPr>
        <w:t xml:space="preserve">过程中如有问题采购代理机构工作人员会及时通</w:t>
      </w:r>
      <w:r>
        <w:rPr>
          <w:rFonts w:hint="eastAsia" w:ascii="宋体" w:hAnsi="宋体" w:eastAsia="宋体" w:cs="Times New Roman"/>
          <w:b/>
          <w:color w:val="000000"/>
          <w:sz w:val="24"/>
          <w:szCs w:val="24"/>
        </w:rPr>
        <w:t xml:space="preserve">过</w:t>
      </w:r>
      <w:r>
        <w:rPr>
          <w:rFonts w:hint="eastAsia" w:ascii="宋体" w:hAnsi="宋体" w:eastAsia="宋体" w:cs="Times New Roman"/>
          <w:b/>
          <w:color w:val="000000"/>
          <w:sz w:val="24"/>
          <w:szCs w:val="24"/>
          <w:lang w:val="zh-CN"/>
        </w:rPr>
        <w:t xml:space="preserve">《投标供应商确认函》留存的手机号与供应商联系。请供应商确保该手机号</w:t>
      </w:r>
      <w:r>
        <w:rPr>
          <w:rFonts w:hint="eastAsia" w:ascii="宋体" w:hAnsi="宋体" w:eastAsia="宋体" w:cs="Times New Roman"/>
          <w:b/>
          <w:color w:val="000000"/>
          <w:sz w:val="24"/>
          <w:szCs w:val="24"/>
        </w:rPr>
        <w:t xml:space="preserve">协商</w:t>
      </w:r>
      <w:r>
        <w:rPr>
          <w:rFonts w:hint="eastAsia" w:ascii="宋体" w:hAnsi="宋体" w:eastAsia="宋体" w:cs="Times New Roman"/>
          <w:b/>
          <w:color w:val="000000"/>
          <w:sz w:val="24"/>
          <w:szCs w:val="24"/>
          <w:lang w:val="zh-CN"/>
        </w:rPr>
        <w:t xml:space="preserve">当日通信畅通，否则因此导致的对供应商不利的后果由供应商自行承担。</w:t>
      </w:r>
      <w:r/>
    </w:p>
    <w:p>
      <w:pPr>
        <w:ind w:firstLine="482"/>
        <w:spacing w:line="360" w:lineRule="auto"/>
        <w:rPr>
          <w:rFonts w:hint="eastAsia" w:ascii="宋体" w:hAnsi="宋体" w:eastAsia="宋体" w:cs="Times New Roman"/>
          <w:b/>
          <w:color w:val="000000"/>
          <w:sz w:val="24"/>
          <w:szCs w:val="24"/>
        </w:rPr>
      </w:pPr>
      <w:r>
        <w:rPr>
          <w:rFonts w:hint="eastAsia" w:ascii="宋体" w:hAnsi="宋体" w:eastAsia="宋体" w:cs="宋体"/>
          <w:b/>
          <w:color w:val="000000"/>
          <w:sz w:val="24"/>
          <w:szCs w:val="20"/>
        </w:rPr>
        <w:t xml:space="preserve">1</w:t>
      </w:r>
      <w:r>
        <w:rPr>
          <w:rFonts w:hint="eastAsia" w:ascii="宋体" w:hAnsi="宋体" w:eastAsia="宋体" w:cs="宋体"/>
          <w:b/>
          <w:color w:val="000000"/>
          <w:sz w:val="24"/>
          <w:szCs w:val="20"/>
          <w:lang w:val="en-US" w:eastAsia="zh-CN"/>
        </w:rPr>
        <w:t xml:space="preserve">3</w:t>
      </w:r>
      <w:r>
        <w:rPr>
          <w:rFonts w:hint="eastAsia" w:ascii="宋体" w:hAnsi="宋体" w:eastAsia="宋体" w:cs="宋体"/>
          <w:b/>
          <w:color w:val="000000"/>
          <w:sz w:val="24"/>
          <w:szCs w:val="20"/>
        </w:rPr>
        <w:t xml:space="preserve">.</w:t>
      </w:r>
      <w:bookmarkStart w:id="5" w:name="_Hlk193374150"/>
      <w:r>
        <w:rPr>
          <w:rFonts w:hint="eastAsia" w:ascii="宋体" w:hAnsi="宋体" w:eastAsia="宋体" w:cs="Times New Roman"/>
          <w:b/>
          <w:color w:val="000000"/>
          <w:sz w:val="24"/>
          <w:szCs w:val="24"/>
        </w:rPr>
        <w:t xml:space="preserve">电子响应文件的制作及递交</w:t>
      </w:r>
      <w:bookmarkEnd w:id="5"/>
      <w:r/>
      <w:r/>
    </w:p>
    <w:p>
      <w:pPr>
        <w:ind w:firstLine="480"/>
        <w:jc w:val="left"/>
        <w:spacing w:line="360" w:lineRule="auto"/>
        <w:tabs>
          <w:tab w:val="left" w:pos="142" w:leader="none"/>
          <w:tab w:val="left" w:pos="600" w:leader="none"/>
        </w:tabs>
        <w:rPr>
          <w:rFonts w:hint="eastAsia" w:ascii="宋体" w:hAnsi="宋体" w:eastAsia="宋体" w:cs="Times New Roman"/>
          <w:color w:val="000000"/>
          <w:sz w:val="24"/>
          <w:szCs w:val="24"/>
        </w:rPr>
      </w:pPr>
      <w:r/>
      <w:bookmarkStart w:id="6" w:name="_Hlk140247794"/>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1电子响应文件制作：本项目为网上招投标项目，请供应商插入CA证书登录“苏采云”系统下载客户端（参与项目页面可下载客户端及客户端使用说明），在客户端编制电子响应文件并进行CA加密。操作步骤详见“苏采云”系统页面提示和《操作手册》。</w:t>
      </w:r>
      <w:r/>
    </w:p>
    <w:p>
      <w:pPr>
        <w:ind w:firstLine="480"/>
        <w:jc w:val="left"/>
        <w:spacing w:line="360" w:lineRule="auto"/>
        <w:tabs>
          <w:tab w:val="left" w:pos="142" w:leader="none"/>
          <w:tab w:val="left" w:pos="600"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2电子响应文件递交：供应商应当按照《操作手册》指引，在响应文件提交截止时间前完成电子响应文件的上传，未按要求成功上传的响应文件视为未递交。供应商应充分考虑到网络环境、网络带宽等风险因素，如因供应商自身原因造成的电子响应文件上传不成功由供应商自行承担全部责任。</w:t>
      </w:r>
      <w:r/>
    </w:p>
    <w:p>
      <w:pPr>
        <w:ind w:firstLine="480"/>
        <w:jc w:val="left"/>
        <w:spacing w:line="360" w:lineRule="auto"/>
        <w:tabs>
          <w:tab w:val="left" w:pos="142" w:leader="none"/>
          <w:tab w:val="left" w:pos="600"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注：</w:t>
      </w:r>
      <w:r/>
    </w:p>
    <w:p>
      <w:pPr>
        <w:ind w:firstLine="480"/>
        <w:jc w:val="left"/>
        <w:spacing w:line="360" w:lineRule="auto"/>
        <w:tabs>
          <w:tab w:val="left" w:pos="142" w:leader="none"/>
          <w:tab w:val="left" w:pos="600"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（1）请供应商务必保管好编制递交电子响应文件时使用的CA，如因丢失、损坏等原因更换CA锁时，需重新制作电子响应文件并递交，否则可能无法解密，因此导致的响应失败等不利后果由供应商自行承担。</w:t>
      </w:r>
      <w:r/>
    </w:p>
    <w:p>
      <w:pPr>
        <w:ind w:firstLine="480"/>
        <w:jc w:val="left"/>
        <w:spacing w:line="360" w:lineRule="auto"/>
        <w:tabs>
          <w:tab w:val="left" w:pos="142" w:leader="none"/>
          <w:tab w:val="left" w:pos="600"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如本项目在政府采购信息发布媒体上发布了更正（补充）公告，请供应商务必在“苏采云”系统中下载更正（补充）资料，根据更正后的采购文件重新编制电子响应文件并递交，否则可能无法解密，因此导致的响应失败等不利后果由供应商自行承担。</w:t>
      </w:r>
      <w:r/>
    </w:p>
    <w:p>
      <w:pPr>
        <w:ind w:firstLine="482"/>
        <w:jc w:val="left"/>
        <w:spacing w:line="360" w:lineRule="auto"/>
        <w:tabs>
          <w:tab w:val="left" w:pos="142" w:leader="none"/>
          <w:tab w:val="left" w:pos="600" w:leader="none"/>
        </w:tabs>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1</w:t>
      </w:r>
      <w:r>
        <w:rPr>
          <w:rFonts w:hint="eastAsia" w:ascii="宋体" w:hAnsi="宋体" w:eastAsia="宋体" w:cs="Times New Roman"/>
          <w:b/>
          <w:bCs/>
          <w:color w:val="000000"/>
          <w:sz w:val="24"/>
          <w:szCs w:val="24"/>
          <w:lang w:val="en-US" w:eastAsia="zh-CN"/>
        </w:rPr>
        <w:t xml:space="preserve">3</w:t>
      </w:r>
      <w:r>
        <w:rPr>
          <w:rFonts w:hint="eastAsia" w:ascii="宋体" w:hAnsi="宋体" w:eastAsia="宋体" w:cs="Times New Roman"/>
          <w:b/>
          <w:bCs/>
          <w:color w:val="000000"/>
          <w:sz w:val="24"/>
          <w:szCs w:val="24"/>
        </w:rPr>
        <w:t xml:space="preserve">.3响应文件未按照采购文件要求加盖CA电子公章的，响应无效。</w:t>
      </w:r>
      <w:bookmarkEnd w:id="6"/>
      <w:r/>
    </w:p>
    <w:p>
      <w:pPr>
        <w:ind w:firstLine="482"/>
        <w:spacing w:line="360" w:lineRule="auto"/>
        <w:rPr>
          <w:rFonts w:hint="eastAsia" w:ascii="宋体" w:hAnsi="宋体" w:cs="Times New Roman"/>
          <w:b w:val="0"/>
          <w:bCs/>
          <w:color w:val="000000"/>
          <w:sz w:val="24"/>
          <w:szCs w:val="24"/>
          <w:lang w:val="en-US" w:eastAsia="zh-CN"/>
        </w:rPr>
      </w:pPr>
      <w:r>
        <w:rPr>
          <w:rFonts w:hint="eastAsia" w:ascii="宋体" w:hAnsi="宋体" w:cs="Times New Roman"/>
          <w:b w:val="0"/>
          <w:bCs/>
          <w:color w:val="000000"/>
          <w:sz w:val="24"/>
          <w:szCs w:val="24"/>
          <w:lang w:val="en-US" w:eastAsia="zh-CN"/>
        </w:rPr>
        <w:t xml:space="preserve">13.4响应单位按照采购文件要求制作上传电子响应文件，成交单位需在领取采购合同前向招标代理机构提供两份纸质响应文件，纸质响应文件需与上传的电子响应文件一致。</w:t>
      </w:r>
      <w:r/>
    </w:p>
    <w:p>
      <w:pPr>
        <w:ind w:firstLine="482"/>
        <w:spacing w:line="360" w:lineRule="auto"/>
        <w:rPr>
          <w:rFonts w:hint="default" w:ascii="宋体" w:hAnsi="宋体" w:eastAsia="宋体" w:cs="Times New Roman"/>
          <w:b w:val="0"/>
          <w:bCs/>
          <w:color w:val="000000"/>
          <w:sz w:val="24"/>
          <w:szCs w:val="24"/>
          <w:lang w:val="en-US" w:eastAsia="zh-CN"/>
        </w:rPr>
      </w:pPr>
      <w:r>
        <w:rPr>
          <w:rFonts w:hint="eastAsia" w:ascii="宋体" w:hAnsi="宋体" w:cs="Times New Roman"/>
          <w:b w:val="0"/>
          <w:bCs/>
          <w:color w:val="000000"/>
          <w:sz w:val="24"/>
          <w:szCs w:val="24"/>
          <w:lang w:val="en-US" w:eastAsia="zh-CN"/>
        </w:rPr>
        <w:t xml:space="preserve">注：纸质响应文件仅用归档使用。</w:t>
      </w:r>
      <w:r/>
    </w:p>
    <w:p>
      <w:pPr>
        <w:ind w:firstLine="482"/>
        <w:spacing w:line="360" w:lineRule="auto"/>
        <w:rPr>
          <w:rFonts w:hint="eastAsia" w:ascii="宋体" w:hAnsi="宋体" w:eastAsia="宋体" w:cs="Times New Roman"/>
          <w:b/>
          <w:color w:val="000000"/>
          <w:sz w:val="24"/>
          <w:szCs w:val="24"/>
        </w:rPr>
      </w:pPr>
      <w:r>
        <w:rPr>
          <w:rFonts w:hint="default" w:ascii="宋体" w:hAnsi="宋体" w:eastAsia="宋体" w:cs="Times New Roman"/>
          <w:b/>
          <w:color w:val="000000"/>
          <w:sz w:val="24"/>
          <w:szCs w:val="24"/>
        </w:rPr>
        <w:t xml:space="preserve">1</w:t>
      </w:r>
      <w:r>
        <w:rPr>
          <w:rFonts w:hint="eastAsia" w:ascii="宋体" w:hAnsi="宋体" w:eastAsia="宋体" w:cs="Times New Roman"/>
          <w:b/>
          <w:color w:val="000000"/>
          <w:sz w:val="24"/>
          <w:szCs w:val="24"/>
          <w:lang w:val="en-US" w:eastAsia="zh-CN"/>
        </w:rPr>
        <w:t xml:space="preserve">4</w:t>
      </w:r>
      <w:r>
        <w:rPr>
          <w:rFonts w:hint="default" w:ascii="宋体" w:hAnsi="宋体" w:eastAsia="宋体" w:cs="Times New Roman"/>
          <w:b/>
          <w:color w:val="000000"/>
          <w:sz w:val="24"/>
          <w:szCs w:val="24"/>
        </w:rPr>
        <w:t xml:space="preserve">.</w:t>
      </w:r>
      <w:r>
        <w:rPr>
          <w:rFonts w:hint="eastAsia" w:ascii="宋体" w:hAnsi="宋体" w:eastAsia="宋体" w:cs="Times New Roman"/>
          <w:b/>
          <w:color w:val="000000"/>
          <w:sz w:val="24"/>
          <w:szCs w:val="24"/>
        </w:rPr>
        <w:t xml:space="preserve">报价（编制）要求的说明</w:t>
      </w:r>
      <w:r/>
    </w:p>
    <w:p>
      <w:pPr>
        <w:ind w:firstLine="480"/>
        <w:spacing w:line="360" w:lineRule="auto"/>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 xml:space="preserve">1</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.1响应</w:t>
      </w:r>
      <w:r>
        <w:rPr>
          <w:rFonts w:hint="default" w:ascii="宋体" w:hAnsi="宋体" w:eastAsia="宋体" w:cs="Times New Roman"/>
          <w:color w:val="000000"/>
          <w:sz w:val="24"/>
          <w:szCs w:val="24"/>
          <w:shd w:val="clear" w:color="auto" w:fill="ffffff"/>
        </w:rPr>
        <w:t xml:space="preserve">报价</w:t>
      </w:r>
      <w:r>
        <w:rPr>
          <w:rFonts w:hint="eastAsia" w:ascii="宋体" w:hAnsi="宋体" w:eastAsia="宋体" w:cs="Times New Roman"/>
          <w:color w:val="000000"/>
          <w:sz w:val="24"/>
          <w:szCs w:val="24"/>
          <w:shd w:val="clear" w:color="auto" w:fill="ffffff"/>
        </w:rPr>
        <w:t xml:space="preserve">包括</w:t>
      </w:r>
      <w:r>
        <w:rPr>
          <w:rFonts w:hint="eastAsia" w:ascii="宋体" w:hAnsi="宋体" w:eastAsia="宋体" w:cs="Times New Roman"/>
          <w:color w:val="000000"/>
          <w:sz w:val="24"/>
          <w:szCs w:val="24"/>
          <w:highlight w:val="none"/>
          <w:shd w:val="clear" w:color="auto" w:fill="ffffff"/>
        </w:rPr>
        <w:t xml:space="preserve">完成</w:t>
      </w:r>
      <w:r>
        <w:rPr>
          <w:rFonts w:hint="eastAsia" w:ascii="宋体" w:hAnsi="宋体" w:eastAsia="宋体" w:cs="Times New Roman"/>
          <w:color w:val="000000"/>
          <w:sz w:val="24"/>
          <w:szCs w:val="24"/>
          <w:highlight w:val="none"/>
          <w:shd w:val="clear" w:color="auto" w:fill="ffffff"/>
          <w:lang w:val="en-US" w:eastAsia="zh-CN"/>
        </w:rPr>
        <w:t xml:space="preserve">本项目全部人工、材料、平台、培训、宣传、技术支持、组织管理、维护、代理服务费、保险、利润、税金、政策性文件规定及合同包含的所有风险、责任等各项应有费用。</w:t>
      </w:r>
      <w:r>
        <w:rPr>
          <w:rFonts w:hint="eastAsia" w:ascii="宋体" w:hAnsi="宋体" w:eastAsia="宋体" w:cs="Times New Roman"/>
          <w:color w:val="000000"/>
          <w:sz w:val="24"/>
          <w:szCs w:val="24"/>
          <w:highlight w:val="none"/>
          <w:shd w:val="clear" w:color="auto" w:fill="ffffff"/>
        </w:rPr>
        <w:t xml:space="preserve">除非</w:t>
      </w:r>
      <w:r>
        <w:rPr>
          <w:rFonts w:hint="eastAsia" w:ascii="宋体" w:hAnsi="宋体" w:eastAsia="宋体" w:cs="Times New Roman"/>
          <w:color w:val="000000"/>
          <w:sz w:val="24"/>
          <w:szCs w:val="24"/>
          <w:shd w:val="clear" w:color="auto" w:fill="ffffff"/>
        </w:rPr>
        <w:t xml:space="preserve">因特殊原因并经买卖双方协商同意，供应商不得再要求追加任何费用。同时，除非合同条款中另有规定，否则，供应商所报价格在合同实施期间不因市场变化因素而变动。</w:t>
      </w:r>
      <w:r/>
    </w:p>
    <w:p>
      <w:pPr>
        <w:ind w:firstLine="480"/>
        <w:spacing w:line="360" w:lineRule="auto"/>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 xml:space="preserve">1</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2供应商应对采购文件内所要采购的全部内容进行报价，只投其中部分内容者，其响应文件将被拒绝。但如果采购文件要求分采购包的，则供应商可以有选择地只投其中一个或几个采购包，也可以投全部采购包，但各采购包应分别计算填写单价和总价。</w:t>
      </w:r>
      <w:r/>
    </w:p>
    <w:p>
      <w:pPr>
        <w:ind w:firstLine="480"/>
        <w:jc w:val="both"/>
        <w:spacing w:line="360" w:lineRule="auto"/>
        <w:widowControl w:val="off"/>
        <w:rPr>
          <w:rFonts w:hint="eastAsia"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t xml:space="preserve">1</w:t>
      </w:r>
      <w:r>
        <w:rPr>
          <w:rFonts w:hint="eastAsia" w:ascii="宋体" w:hAnsi="宋体" w:eastAsia="宋体" w:cs="Times New Roman"/>
          <w:color w:val="000000"/>
          <w:sz w:val="24"/>
          <w:szCs w:val="24"/>
          <w:lang w:val="en-US" w:eastAsia="zh-CN" w:bidi="ar-SA"/>
        </w:rPr>
        <w:t xml:space="preserve">4</w:t>
      </w:r>
      <w:r>
        <w:rPr>
          <w:rFonts w:hint="default" w:ascii="宋体" w:hAnsi="宋体" w:eastAsia="宋体" w:cs="Times New Roman"/>
          <w:color w:val="000000"/>
          <w:sz w:val="24"/>
          <w:szCs w:val="24"/>
          <w:lang w:val="en-US" w:eastAsia="zh-CN" w:bidi="ar-SA"/>
        </w:rPr>
        <w:t xml:space="preserve">.</w:t>
      </w:r>
      <w:r>
        <w:rPr>
          <w:rFonts w:hint="eastAsia" w:ascii="宋体" w:hAnsi="宋体" w:eastAsia="宋体" w:cs="Times New Roman"/>
          <w:color w:val="000000"/>
          <w:sz w:val="24"/>
          <w:szCs w:val="24"/>
          <w:lang w:val="en-US" w:eastAsia="zh-CN" w:bidi="ar-SA"/>
        </w:rPr>
        <w:t xml:space="preserve">3一项内容只允许一个报价，采购单位不接受任何有选择性地报价。</w:t>
      </w:r>
      <w:r/>
    </w:p>
    <w:p>
      <w:pPr>
        <w:ind w:firstLine="480"/>
        <w:jc w:val="both"/>
        <w:spacing w:line="360" w:lineRule="auto"/>
        <w:widowControl w:val="off"/>
        <w:rPr>
          <w:rFonts w:hint="eastAsia"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t xml:space="preserve">1</w:t>
      </w:r>
      <w:r>
        <w:rPr>
          <w:rFonts w:hint="eastAsia" w:ascii="宋体" w:hAnsi="宋体" w:eastAsia="宋体" w:cs="Times New Roman"/>
          <w:color w:val="000000"/>
          <w:sz w:val="24"/>
          <w:szCs w:val="24"/>
          <w:lang w:val="en-US" w:eastAsia="zh-CN" w:bidi="ar-SA"/>
        </w:rPr>
        <w:t xml:space="preserve">4</w:t>
      </w:r>
      <w:r>
        <w:rPr>
          <w:rFonts w:hint="default" w:ascii="宋体" w:hAnsi="宋体" w:eastAsia="宋体" w:cs="Times New Roman"/>
          <w:color w:val="000000"/>
          <w:sz w:val="24"/>
          <w:szCs w:val="24"/>
          <w:lang w:val="en-US" w:eastAsia="zh-CN" w:bidi="ar-SA"/>
        </w:rPr>
        <w:t xml:space="preserve">.</w:t>
      </w:r>
      <w:r>
        <w:rPr>
          <w:rFonts w:hint="eastAsia" w:ascii="宋体" w:hAnsi="宋体" w:eastAsia="宋体" w:cs="Times New Roman"/>
          <w:color w:val="000000"/>
          <w:sz w:val="24"/>
          <w:szCs w:val="24"/>
          <w:lang w:val="en-US" w:eastAsia="zh-CN" w:bidi="ar-SA"/>
        </w:rPr>
        <w:t xml:space="preserve">4响应文件报价中的单价和总价全部采用人民币表示，除非合同的特殊条款另有规定。</w:t>
      </w:r>
      <w:r/>
    </w:p>
    <w:p>
      <w:pPr>
        <w:ind w:firstLine="480"/>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1</w:t>
      </w:r>
      <w:r>
        <w:rPr>
          <w:rFonts w:hint="eastAsia" w:ascii="宋体" w:hAnsi="宋体" w:eastAsia="宋体" w:cs="Times New Roman"/>
          <w:color w:val="000000"/>
          <w:sz w:val="24"/>
          <w:szCs w:val="24"/>
          <w:highlight w:val="none"/>
          <w:lang w:val="en-US" w:eastAsia="zh-CN" w:bidi="ar-SA"/>
        </w:rPr>
        <w:t xml:space="preserve">4</w:t>
      </w:r>
      <w:r>
        <w:rPr>
          <w:rFonts w:hint="default"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t xml:space="preserve">5最低报价不能作为成交的保证。</w:t>
      </w:r>
      <w:r/>
    </w:p>
    <w:p>
      <w:pPr>
        <w:ind w:firstLine="482"/>
        <w:spacing w:line="360" w:lineRule="auto"/>
        <w:rPr>
          <w:rFonts w:hint="eastAsia" w:ascii="宋体" w:hAnsi="宋体" w:eastAsia="宋体" w:cs="Times New Roman"/>
          <w:b/>
          <w:color w:val="000000"/>
          <w:sz w:val="24"/>
          <w:szCs w:val="24"/>
          <w:highlight w:val="none"/>
          <w:shd w:val="clear" w:color="auto" w:fill="ffffff"/>
        </w:rPr>
      </w:pPr>
      <w:r>
        <w:rPr>
          <w:rFonts w:hint="eastAsia" w:ascii="宋体" w:hAnsi="宋体" w:eastAsia="宋体" w:cs="Times New Roman"/>
          <w:b/>
          <w:color w:val="000000"/>
          <w:sz w:val="24"/>
          <w:szCs w:val="24"/>
          <w:highlight w:val="none"/>
          <w:shd w:val="clear" w:color="auto" w:fill="ffffff"/>
        </w:rPr>
        <w:t xml:space="preserve">1</w:t>
      </w:r>
      <w:r>
        <w:rPr>
          <w:rFonts w:hint="eastAsia" w:ascii="宋体" w:hAnsi="宋体" w:eastAsia="宋体" w:cs="Times New Roman"/>
          <w:b/>
          <w:color w:val="000000"/>
          <w:sz w:val="24"/>
          <w:szCs w:val="24"/>
          <w:highlight w:val="none"/>
          <w:shd w:val="clear" w:color="auto" w:fill="ffffff"/>
          <w:lang w:val="en-US" w:eastAsia="zh-CN"/>
        </w:rPr>
        <w:t xml:space="preserve">5</w:t>
      </w:r>
      <w:r>
        <w:rPr>
          <w:rFonts w:hint="default" w:ascii="宋体" w:hAnsi="宋体" w:eastAsia="宋体" w:cs="Times New Roman"/>
          <w:b/>
          <w:color w:val="000000"/>
          <w:sz w:val="24"/>
          <w:szCs w:val="24"/>
          <w:highlight w:val="none"/>
          <w:shd w:val="clear" w:color="auto" w:fill="ffffff"/>
        </w:rPr>
        <w:t xml:space="preserve">.</w:t>
      </w:r>
      <w:r>
        <w:rPr>
          <w:rFonts w:hint="eastAsia" w:ascii="宋体" w:hAnsi="宋体" w:eastAsia="宋体" w:cs="Times New Roman"/>
          <w:b/>
          <w:color w:val="000000"/>
          <w:sz w:val="24"/>
          <w:szCs w:val="24"/>
          <w:highlight w:val="none"/>
          <w:shd w:val="clear" w:color="auto" w:fill="ffffff"/>
        </w:rPr>
        <w:t xml:space="preserve">履约保证金：</w:t>
      </w:r>
      <w:r/>
    </w:p>
    <w:p>
      <w:pPr>
        <w:ind w:firstLine="482"/>
        <w:spacing w:line="360" w:lineRule="auto"/>
        <w:rPr>
          <w:rFonts w:hint="default" w:ascii="宋体" w:hAnsi="宋体" w:eastAsia="宋体" w:cs="Times New Roman"/>
          <w:b w:val="0"/>
          <w:bCs/>
          <w:color w:val="000000"/>
          <w:sz w:val="24"/>
          <w:szCs w:val="24"/>
        </w:rPr>
      </w:pPr>
      <w:r>
        <w:rPr>
          <w:rFonts w:hint="eastAsia" w:ascii="宋体" w:hAnsi="宋体" w:cs="Times New Roman"/>
          <w:b w:val="0"/>
          <w:bCs/>
          <w:color w:val="000000"/>
          <w:sz w:val="24"/>
          <w:szCs w:val="24"/>
          <w:lang w:val="en-US" w:eastAsia="zh-CN"/>
        </w:rPr>
        <w:t xml:space="preserve">15.1</w:t>
      </w:r>
      <w:r>
        <w:rPr>
          <w:rFonts w:hint="default" w:ascii="宋体" w:hAnsi="宋体" w:eastAsia="宋体" w:cs="Times New Roman"/>
          <w:b w:val="0"/>
          <w:bCs/>
          <w:color w:val="000000"/>
          <w:sz w:val="24"/>
          <w:szCs w:val="24"/>
        </w:rPr>
        <w:t xml:space="preserve">提交金额：合同签订生效后，</w:t>
      </w:r>
      <w:r>
        <w:rPr>
          <w:rFonts w:hint="default" w:ascii="宋体" w:hAnsi="宋体" w:eastAsia="宋体" w:cs="Times New Roman"/>
          <w:b w:val="0"/>
          <w:bCs/>
          <w:color w:val="000000"/>
          <w:sz w:val="24"/>
          <w:szCs w:val="24"/>
          <w:lang w:val="en-US" w:eastAsia="zh-CN"/>
        </w:rPr>
        <w:t xml:space="preserve">成交单位应在一周内联系采购单位开具缴款通知单，并在收到采购单位缴款通知单后的10个工作日内，</w:t>
      </w:r>
      <w:r>
        <w:rPr>
          <w:rFonts w:hint="default" w:ascii="宋体" w:hAnsi="宋体" w:eastAsia="宋体" w:cs="Times New Roman"/>
          <w:b w:val="0"/>
          <w:bCs/>
          <w:color w:val="000000"/>
          <w:sz w:val="24"/>
          <w:szCs w:val="24"/>
        </w:rPr>
        <w:t xml:space="preserve">成交单位应向采购单位交纳成交金额的5%作为履约保证金，待成交单位履行完合同义务后，由成交单位凭采购单位的收款收据自行申请履约保证金无息退还，若成交单位两年内仍未申请退还，则履约保证金归采购单位所有，采购单位不予退还。</w:t>
      </w:r>
      <w:r/>
    </w:p>
    <w:p>
      <w:pPr>
        <w:ind w:firstLine="482"/>
        <w:spacing w:line="360" w:lineRule="auto"/>
        <w:rPr>
          <w:rFonts w:hint="default" w:ascii="宋体" w:hAnsi="宋体" w:eastAsia="宋体" w:cs="Times New Roman"/>
          <w:b w:val="0"/>
          <w:bCs/>
          <w:color w:val="000000"/>
          <w:sz w:val="24"/>
          <w:szCs w:val="24"/>
        </w:rPr>
      </w:pPr>
      <w:r>
        <w:rPr>
          <w:rFonts w:hint="eastAsia" w:ascii="宋体" w:hAnsi="宋体" w:cs="Times New Roman"/>
          <w:b w:val="0"/>
          <w:bCs/>
          <w:color w:val="000000"/>
          <w:sz w:val="24"/>
          <w:szCs w:val="24"/>
          <w:lang w:val="en-US" w:eastAsia="zh-CN"/>
        </w:rPr>
        <w:t xml:space="preserve">15.2</w:t>
      </w:r>
      <w:r>
        <w:rPr>
          <w:rFonts w:hint="default" w:ascii="宋体" w:hAnsi="宋体" w:eastAsia="宋体" w:cs="Times New Roman"/>
          <w:b w:val="0"/>
          <w:bCs/>
          <w:color w:val="000000"/>
          <w:sz w:val="24"/>
          <w:szCs w:val="24"/>
        </w:rPr>
        <w:t xml:space="preserve">履约保证金递交方式：以支票、汇票、本票或金融机构、担保机构出具的保函等非现金形式提交。</w:t>
      </w:r>
      <w:r/>
    </w:p>
    <w:p>
      <w:pPr>
        <w:ind w:firstLine="482"/>
        <w:spacing w:line="360" w:lineRule="auto"/>
        <w:rPr>
          <w:rFonts w:hint="eastAsia" w:ascii="宋体" w:hAnsi="宋体" w:eastAsia="宋体" w:cs="Times New Roman"/>
          <w:b/>
          <w:color w:val="000000"/>
          <w:sz w:val="24"/>
          <w:szCs w:val="24"/>
        </w:rPr>
      </w:pPr>
      <w:r>
        <w:rPr>
          <w:rFonts w:hint="default" w:ascii="宋体" w:hAnsi="宋体" w:eastAsia="宋体" w:cs="Times New Roman"/>
          <w:b/>
          <w:color w:val="000000"/>
          <w:sz w:val="24"/>
          <w:szCs w:val="24"/>
        </w:rPr>
        <w:t xml:space="preserve">1</w:t>
      </w:r>
      <w:r>
        <w:rPr>
          <w:rFonts w:hint="eastAsia" w:ascii="宋体" w:hAnsi="宋体" w:eastAsia="宋体" w:cs="Times New Roman"/>
          <w:b/>
          <w:color w:val="000000"/>
          <w:sz w:val="24"/>
          <w:szCs w:val="24"/>
          <w:lang w:val="en-US" w:eastAsia="zh-CN"/>
        </w:rPr>
        <w:t xml:space="preserve">6</w:t>
      </w:r>
      <w:r>
        <w:rPr>
          <w:rFonts w:hint="default" w:ascii="宋体" w:hAnsi="宋体" w:eastAsia="宋体" w:cs="Times New Roman"/>
          <w:b/>
          <w:color w:val="000000"/>
          <w:sz w:val="24"/>
          <w:szCs w:val="24"/>
        </w:rPr>
        <w:t xml:space="preserve">.</w:t>
      </w:r>
      <w:r>
        <w:rPr>
          <w:rFonts w:hint="eastAsia" w:ascii="宋体" w:hAnsi="宋体" w:eastAsia="宋体" w:cs="Times New Roman"/>
          <w:b/>
          <w:color w:val="000000"/>
          <w:sz w:val="24"/>
          <w:szCs w:val="24"/>
        </w:rPr>
        <w:t xml:space="preserve">响应文件的有效期</w:t>
      </w:r>
      <w:r/>
    </w:p>
    <w:p>
      <w:pPr>
        <w:ind w:firstLine="480"/>
        <w:spacing w:line="360" w:lineRule="auto"/>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 xml:space="preserve">1</w:t>
      </w:r>
      <w:r>
        <w:rPr>
          <w:rFonts w:hint="eastAsia" w:ascii="宋体" w:hAnsi="宋体" w:eastAsia="宋体" w:cs="Times New Roman"/>
          <w:color w:val="000000"/>
          <w:sz w:val="24"/>
          <w:szCs w:val="24"/>
          <w:lang w:val="en-US" w:eastAsia="zh-CN"/>
        </w:rPr>
        <w:t xml:space="preserve">6</w:t>
      </w:r>
      <w:r>
        <w:rPr>
          <w:rFonts w:hint="default"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自</w:t>
      </w:r>
      <w:r>
        <w:rPr>
          <w:rFonts w:hint="eastAsia" w:ascii="宋体" w:hAnsi="宋体" w:eastAsia="宋体" w:cs="Times New Roman"/>
          <w:color w:val="000000"/>
          <w:sz w:val="24"/>
          <w:szCs w:val="20"/>
        </w:rPr>
        <w:t xml:space="preserve">响应文件提交截止之日</w:t>
      </w:r>
      <w:r>
        <w:rPr>
          <w:rFonts w:hint="eastAsia" w:ascii="宋体" w:hAnsi="宋体" w:eastAsia="宋体" w:cs="Times New Roman"/>
          <w:color w:val="000000"/>
          <w:sz w:val="24"/>
          <w:szCs w:val="24"/>
        </w:rPr>
        <w:t xml:space="preserve">起</w:t>
      </w:r>
      <w:r>
        <w:rPr>
          <w:rFonts w:hint="eastAsia" w:ascii="宋体" w:hAnsi="宋体" w:eastAsia="宋体" w:cs="Times New Roman"/>
          <w:color w:val="000000"/>
          <w:sz w:val="24"/>
          <w:szCs w:val="24"/>
          <w:u w:val="single"/>
        </w:rPr>
        <w:t xml:space="preserve">90</w:t>
      </w:r>
      <w:r>
        <w:rPr>
          <w:rFonts w:hint="eastAsia" w:ascii="宋体" w:hAnsi="宋体" w:eastAsia="宋体" w:cs="Times New Roman"/>
          <w:color w:val="000000"/>
          <w:sz w:val="24"/>
          <w:szCs w:val="24"/>
        </w:rPr>
        <w:t xml:space="preserve">天内，响应文件应保持有效。有效期短于这个规定期限的响应，将被拒绝。</w:t>
      </w:r>
      <w:r/>
    </w:p>
    <w:p>
      <w:pPr>
        <w:ind w:firstLine="480"/>
        <w:spacing w:line="360" w:lineRule="auto"/>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 xml:space="preserve">1</w:t>
      </w:r>
      <w:r>
        <w:rPr>
          <w:rFonts w:hint="eastAsia" w:ascii="宋体" w:hAnsi="宋体" w:eastAsia="宋体" w:cs="Times New Roman"/>
          <w:color w:val="000000"/>
          <w:sz w:val="24"/>
          <w:szCs w:val="24"/>
          <w:lang w:val="en-US" w:eastAsia="zh-CN"/>
        </w:rPr>
        <w:t xml:space="preserve">6</w:t>
      </w:r>
      <w:r>
        <w:rPr>
          <w:rFonts w:hint="default"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在特殊情况下，采购单位可与供应商协商延长响应文件的有效期。这种要求和答复都应以书面形式进行。同意延长有效期的供应商不能修改响应文件，拒绝接受延期要求的供应商的响应将被拒绝。</w:t>
      </w:r>
      <w:r/>
    </w:p>
    <w:p>
      <w:pPr>
        <w:ind w:firstLine="482"/>
        <w:spacing w:line="360" w:lineRule="auto"/>
        <w:rPr>
          <w:rFonts w:hint="eastAsia" w:ascii="宋体" w:hAnsi="宋体" w:eastAsia="宋体" w:cs="Times New Roman"/>
          <w:b/>
          <w:color w:val="000000"/>
          <w:sz w:val="24"/>
          <w:szCs w:val="24"/>
        </w:rPr>
      </w:pPr>
      <w:r>
        <w:rPr>
          <w:rFonts w:hint="default" w:ascii="宋体" w:hAnsi="宋体" w:eastAsia="宋体" w:cs="Times New Roman"/>
          <w:b/>
          <w:color w:val="000000"/>
          <w:sz w:val="24"/>
          <w:szCs w:val="24"/>
        </w:rPr>
        <w:t xml:space="preserve">1</w:t>
      </w:r>
      <w:r>
        <w:rPr>
          <w:rFonts w:hint="eastAsia" w:ascii="宋体" w:hAnsi="宋体" w:eastAsia="宋体" w:cs="Times New Roman"/>
          <w:b/>
          <w:color w:val="000000"/>
          <w:sz w:val="24"/>
          <w:szCs w:val="24"/>
          <w:lang w:val="en-US" w:eastAsia="zh-CN"/>
        </w:rPr>
        <w:t xml:space="preserve">7</w:t>
      </w:r>
      <w:r>
        <w:rPr>
          <w:rFonts w:hint="default" w:ascii="宋体" w:hAnsi="宋体" w:eastAsia="宋体" w:cs="Times New Roman"/>
          <w:b/>
          <w:color w:val="000000"/>
          <w:sz w:val="24"/>
          <w:szCs w:val="24"/>
        </w:rPr>
        <w:t xml:space="preserve">.</w:t>
      </w:r>
      <w:r>
        <w:rPr>
          <w:rFonts w:hint="eastAsia" w:ascii="宋体" w:hAnsi="宋体" w:eastAsia="宋体" w:cs="Times New Roman"/>
          <w:b/>
          <w:color w:val="000000"/>
          <w:sz w:val="24"/>
          <w:szCs w:val="24"/>
        </w:rPr>
        <w:t xml:space="preserve">响应截止时间</w:t>
      </w:r>
      <w:r/>
    </w:p>
    <w:p>
      <w:pPr>
        <w:ind w:firstLine="480"/>
        <w:spacing w:line="360" w:lineRule="auto"/>
        <w:rPr>
          <w:rFonts w:hint="eastAsia" w:ascii="宋体" w:hAnsi="宋体" w:eastAsia="宋体" w:cs="宋体"/>
          <w:color w:val="000000"/>
          <w:sz w:val="24"/>
          <w:szCs w:val="24"/>
        </w:rPr>
      </w:pPr>
      <w:r>
        <w:rPr>
          <w:rFonts w:hint="default"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.1</w:t>
      </w:r>
      <w:bookmarkStart w:id="7" w:name="_Hlk193374892"/>
      <w:r>
        <w:rPr>
          <w:rFonts w:hint="eastAsia" w:ascii="宋体" w:hAnsi="宋体" w:eastAsia="宋体" w:cs="宋体"/>
          <w:color w:val="000000"/>
          <w:sz w:val="24"/>
          <w:szCs w:val="24"/>
        </w:rPr>
        <w:t xml:space="preserve">电子响应文件制作完成后请于响应截止时间前上传，否则视为放弃参加该采购项目。</w:t>
      </w:r>
      <w:bookmarkEnd w:id="7"/>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.2</w:t>
      </w:r>
      <w:bookmarkStart w:id="8" w:name="_Hlk193374912"/>
      <w:r>
        <w:rPr>
          <w:rFonts w:hint="eastAsia" w:ascii="宋体" w:hAnsi="宋体" w:eastAsia="宋体" w:cs="宋体"/>
          <w:color w:val="000000"/>
          <w:sz w:val="24"/>
          <w:szCs w:val="24"/>
        </w:rPr>
        <w:t xml:space="preserve">采</w:t>
      </w:r>
      <w:bookmarkEnd w:id="8"/>
      <w:r>
        <w:rPr>
          <w:rFonts w:hint="eastAsia" w:ascii="宋体" w:hAnsi="宋体" w:eastAsia="宋体" w:cs="宋体"/>
          <w:color w:val="000000"/>
          <w:sz w:val="24"/>
          <w:szCs w:val="24"/>
        </w:rPr>
        <w:t xml:space="preserve">购人或采购代理机构推迟响应截止时间时，以更正公告形式发布。在这种情况下，采购人或采购代理机构和响应单位的权利和义务将受到新的截止期的约束。</w:t>
      </w:r>
      <w:r/>
    </w:p>
    <w:p>
      <w:pPr>
        <w:ind w:firstLine="480"/>
        <w:spacing w:line="360" w:lineRule="auto"/>
        <w:rPr>
          <w:rFonts w:hint="eastAsia" w:ascii="宋体" w:hAnsi="宋体" w:eastAsia="宋体" w:cs="宋体"/>
          <w:color w:val="000000"/>
          <w:sz w:val="24"/>
          <w:szCs w:val="24"/>
        </w:rPr>
      </w:pPr>
      <w:r>
        <w:rPr>
          <w:rFonts w:hint="default"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.3</w:t>
      </w:r>
      <w:bookmarkStart w:id="9" w:name="_Hlk193374938"/>
      <w:r>
        <w:rPr>
          <w:rFonts w:hint="eastAsia" w:ascii="宋体" w:hAnsi="宋体" w:eastAsia="宋体" w:cs="宋体"/>
          <w:color w:val="000000"/>
          <w:sz w:val="24"/>
          <w:szCs w:val="24"/>
        </w:rPr>
        <w:t xml:space="preserve">在响应截止时间止，采购人或采购代理机构收到的某采购包响应文件少于1份，采购人或采购代理机构有权宣布该采购包本次采购失败。</w:t>
      </w:r>
      <w:bookmarkEnd w:id="9"/>
      <w:r/>
      <w:r/>
    </w:p>
    <w:p>
      <w:pPr>
        <w:ind w:firstLine="480"/>
        <w:spacing w:line="360" w:lineRule="auto"/>
        <w:rPr>
          <w:rFonts w:hint="eastAsia" w:ascii="宋体" w:hAnsi="宋体" w:eastAsia="宋体" w:cs="宋体"/>
          <w:color w:val="000000"/>
          <w:sz w:val="24"/>
          <w:szCs w:val="24"/>
        </w:rPr>
      </w:pPr>
      <w:r>
        <w:rPr>
          <w:rFonts w:hint="default"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.4</w:t>
      </w:r>
      <w:bookmarkStart w:id="10" w:name="_Hlk193375128"/>
      <w:r>
        <w:rPr>
          <w:rFonts w:hint="eastAsia" w:ascii="宋体" w:hAnsi="宋体" w:eastAsia="宋体" w:cs="宋体"/>
          <w:color w:val="000000"/>
          <w:sz w:val="24"/>
          <w:szCs w:val="24"/>
        </w:rPr>
        <w:t xml:space="preserve">供应商</w:t>
      </w:r>
      <w:r>
        <w:rPr>
          <w:rFonts w:hint="eastAsia" w:ascii="宋体" w:hAnsi="宋体" w:eastAsia="宋体" w:cs="宋体"/>
          <w:color w:val="000000"/>
          <w:sz w:val="24"/>
          <w:szCs w:val="24"/>
          <w:lang w:val="zh-CN"/>
        </w:rPr>
        <w:t xml:space="preserve">在响应截止</w:t>
      </w:r>
      <w:r>
        <w:rPr>
          <w:rFonts w:hint="eastAsia" w:ascii="宋体" w:hAnsi="宋体" w:eastAsia="宋体" w:cs="宋体"/>
          <w:color w:val="000000"/>
          <w:sz w:val="24"/>
          <w:szCs w:val="24"/>
        </w:rPr>
        <w:t xml:space="preserve">时</w:t>
      </w:r>
      <w:r>
        <w:rPr>
          <w:rFonts w:hint="eastAsia" w:ascii="宋体" w:hAnsi="宋体" w:eastAsia="宋体" w:cs="宋体"/>
          <w:color w:val="000000"/>
          <w:sz w:val="24"/>
          <w:szCs w:val="24"/>
          <w:lang w:val="zh-CN"/>
        </w:rPr>
        <w:t xml:space="preserve">间前，可以对所递交的</w:t>
      </w:r>
      <w:r>
        <w:rPr>
          <w:rFonts w:hint="eastAsia" w:ascii="宋体" w:hAnsi="宋体" w:eastAsia="宋体" w:cs="宋体"/>
          <w:color w:val="000000"/>
          <w:sz w:val="24"/>
          <w:szCs w:val="24"/>
        </w:rPr>
        <w:t xml:space="preserve">响应</w:t>
      </w:r>
      <w:r>
        <w:rPr>
          <w:rFonts w:hint="eastAsia" w:ascii="宋体" w:hAnsi="宋体" w:eastAsia="宋体" w:cs="宋体"/>
          <w:color w:val="000000"/>
          <w:sz w:val="24"/>
          <w:szCs w:val="24"/>
          <w:lang w:val="zh-CN"/>
        </w:rPr>
        <w:t xml:space="preserve">文件进行补充、修改或者撤回。</w:t>
      </w:r>
      <w:bookmarkEnd w:id="10"/>
      <w:r/>
      <w:r/>
    </w:p>
    <w:p>
      <w:pPr>
        <w:ind w:firstLine="482"/>
        <w:spacing w:line="360" w:lineRule="auto"/>
        <w:rPr>
          <w:rFonts w:hint="default" w:ascii="Times New Roman" w:hAnsi="Times New Roman" w:eastAsia="宋体" w:cs="Times New Roman"/>
          <w:color w:val="000000"/>
          <w:szCs w:val="20"/>
        </w:rPr>
      </w:pPr>
      <w:r>
        <w:rPr>
          <w:rFonts w:hint="eastAsia" w:ascii="宋体" w:hAnsi="宋体" w:eastAsia="宋体" w:cs="Times New Roman"/>
          <w:b/>
          <w:bCs/>
          <w:color w:val="000000"/>
          <w:sz w:val="24"/>
          <w:szCs w:val="20"/>
          <w:shd w:val="clear" w:color="auto" w:fill="ffffff"/>
          <w:lang w:val="en-US" w:eastAsia="zh-CN"/>
        </w:rPr>
        <w:t xml:space="preserve">四</w:t>
      </w:r>
      <w:r>
        <w:rPr>
          <w:rFonts w:hint="eastAsia" w:ascii="宋体" w:hAnsi="宋体" w:eastAsia="宋体" w:cs="Times New Roman"/>
          <w:b/>
          <w:bCs/>
          <w:color w:val="000000"/>
          <w:sz w:val="24"/>
          <w:szCs w:val="20"/>
          <w:shd w:val="clear" w:color="auto" w:fill="ffffff"/>
          <w:lang w:eastAsia="zh-CN"/>
        </w:rPr>
        <w:t xml:space="preserve">、</w:t>
      </w:r>
      <w:r>
        <w:rPr>
          <w:rFonts w:hint="eastAsia" w:ascii="宋体" w:hAnsi="宋体" w:eastAsia="宋体" w:cs="Times New Roman"/>
          <w:b/>
          <w:bCs/>
          <w:color w:val="000000"/>
          <w:sz w:val="24"/>
          <w:szCs w:val="20"/>
          <w:shd w:val="clear" w:color="auto" w:fill="ffffff"/>
        </w:rPr>
        <w:t xml:space="preserve">开标和评标</w:t>
      </w:r>
      <w:r/>
    </w:p>
    <w:p>
      <w:pPr>
        <w:ind w:firstLine="482"/>
        <w:spacing w:line="360" w:lineRule="auto"/>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1</w:t>
      </w:r>
      <w:r>
        <w:rPr>
          <w:rFonts w:hint="eastAsia" w:ascii="宋体" w:hAnsi="宋体" w:eastAsia="宋体" w:cs="Times New Roman"/>
          <w:b/>
          <w:color w:val="000000"/>
          <w:sz w:val="24"/>
          <w:szCs w:val="24"/>
          <w:lang w:val="en-US" w:eastAsia="zh-CN"/>
        </w:rPr>
        <w:t xml:space="preserve">8</w:t>
      </w:r>
      <w:r>
        <w:rPr>
          <w:rFonts w:hint="default" w:ascii="宋体" w:hAnsi="宋体" w:eastAsia="宋体" w:cs="Times New Roman"/>
          <w:b/>
          <w:color w:val="000000"/>
          <w:sz w:val="24"/>
          <w:szCs w:val="24"/>
        </w:rPr>
        <w:t xml:space="preserve">.</w:t>
      </w:r>
      <w:r>
        <w:rPr>
          <w:rFonts w:hint="eastAsia" w:ascii="宋体" w:hAnsi="宋体" w:eastAsia="宋体" w:cs="Times New Roman"/>
          <w:b/>
          <w:color w:val="000000"/>
          <w:sz w:val="24"/>
          <w:szCs w:val="24"/>
        </w:rPr>
        <w:t xml:space="preserve">协商程序</w:t>
      </w:r>
      <w:r/>
    </w:p>
    <w:p>
      <w:pPr>
        <w:ind w:firstLine="42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.1采购代理机构按本须知规定的时间、地点主持采购活动。</w:t>
      </w:r>
      <w:r/>
    </w:p>
    <w:p>
      <w:pPr>
        <w:ind w:firstLine="42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.2供应商通过“苏采云”系统在线参与单一来源采购活动。供应商应当按照《苏采云系统供应商操作手册》规定在 “苏采云”系统规定的时间内对响应文件进行解密。</w:t>
      </w:r>
      <w:r>
        <w:rPr>
          <w:rFonts w:hint="default" w:ascii="宋体" w:hAnsi="宋体" w:eastAsia="宋体" w:cs="宋体"/>
          <w:color w:val="000000"/>
          <w:sz w:val="24"/>
          <w:szCs w:val="24"/>
        </w:rPr>
        <w:t xml:space="preserve"> </w:t>
      </w:r>
      <w:r/>
    </w:p>
    <w:p>
      <w:pPr>
        <w:ind w:firstLine="42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.3由协商小组（协商小组由相关专家及采购人代表组成）按采购文件的要求进行资格性和符合性审查。</w:t>
      </w:r>
      <w:r/>
    </w:p>
    <w:p>
      <w:pPr>
        <w:ind w:firstLine="42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4协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协商小组要求供应商澄清、说明或者更正响应文件应当以书面形式做出。供应商的澄清、说明或者更正应当由其单位加盖电子公章。</w:t>
      </w:r>
      <w:r/>
    </w:p>
    <w:p>
      <w:pPr>
        <w:ind w:firstLine="42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供应商的澄清、说明或者补正采用线上澄清：协商小组将通过“苏采云”系统向供应商发布“澄清要求函”，接到“澄清要求函”的供应商应当按要求在规定时间内通过“苏采云”系统提交“澄清响应函”并加盖CA电子公章，澄清、说明和补充的内容作为响应文件的补充部分。</w:t>
      </w:r>
      <w:r/>
    </w:p>
    <w:p>
      <w:pPr>
        <w:ind w:firstLine="42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.5协商小组根据采购文件、响应文件与单一来源供应商就服务质量、技术及价格等方面进行线上商谈。</w:t>
      </w:r>
      <w:r/>
    </w:p>
    <w:p>
      <w:pPr>
        <w:ind w:firstLine="42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6协商小组与单一来源供应商在线商定合理的成交价格并保证采购项目质量，最终成交价格不得高于项目预算金额。供应商应当在“苏采云”系统中以书面形式对采购过程中做出的承诺与澄清进行确认，并在协商小组规定的时间内完成最后报价（此处规定时间的计算以系统中的倒计时间为准，供应商应随时保持系统在线，如因供应商自身原因未在规定时间内提交最后报价的，导致的不利后果由供应商自行承担）。</w:t>
      </w:r>
      <w:r/>
    </w:p>
    <w:p>
      <w:pPr>
        <w:ind w:firstLine="42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.7协商小组编写协商情况记录，并予以签字认可。</w:t>
      </w:r>
      <w:r/>
    </w:p>
    <w:p>
      <w:pPr>
        <w:ind w:firstLine="42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.8根据单一来源成交原则确定</w:t>
      </w:r>
      <w:r>
        <w:rPr>
          <w:rFonts w:hint="default" w:ascii="宋体" w:hAnsi="宋体" w:eastAsia="宋体" w:cs="宋体"/>
          <w:color w:val="000000"/>
          <w:sz w:val="24"/>
          <w:szCs w:val="24"/>
        </w:rPr>
        <w:t xml:space="preserve">成交供应商</w:t>
      </w:r>
      <w:r>
        <w:rPr>
          <w:rFonts w:hint="eastAsia" w:ascii="宋体" w:hAnsi="宋体" w:eastAsia="宋体" w:cs="宋体"/>
          <w:color w:val="000000"/>
          <w:sz w:val="24"/>
          <w:szCs w:val="24"/>
        </w:rPr>
        <w:t xml:space="preserve">（确定成交供应商后，采购代理机构在法定时间内向成交供应商发出成交通知书，成交通知书将成为合同的组成部分。成交供应商须在成交结果公告届满之日起30日内</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使用CA证书登录“苏采云”系统及时下载成交通知书）。</w:t>
      </w:r>
      <w:r/>
    </w:p>
    <w:p>
      <w:pPr>
        <w:ind w:firstLine="482"/>
        <w:spacing w:line="360" w:lineRule="auto"/>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1</w:t>
      </w:r>
      <w:r>
        <w:rPr>
          <w:rFonts w:hint="eastAsia" w:ascii="宋体" w:hAnsi="宋体" w:eastAsia="宋体" w:cs="Times New Roman"/>
          <w:b/>
          <w:color w:val="000000"/>
          <w:sz w:val="24"/>
          <w:szCs w:val="24"/>
          <w:lang w:val="en-US" w:eastAsia="zh-CN"/>
        </w:rPr>
        <w:t xml:space="preserve">9</w:t>
      </w:r>
      <w:r>
        <w:rPr>
          <w:rFonts w:hint="eastAsia" w:ascii="宋体" w:hAnsi="宋体" w:eastAsia="宋体" w:cs="Times New Roman"/>
          <w:b/>
          <w:color w:val="000000"/>
          <w:sz w:val="24"/>
          <w:szCs w:val="24"/>
        </w:rPr>
        <w:t xml:space="preserve">.信用查询</w:t>
      </w:r>
      <w:r/>
    </w:p>
    <w:p>
      <w:pPr>
        <w:ind w:firstLine="480"/>
        <w:spacing w:line="360" w:lineRule="auto"/>
        <w:rPr>
          <w:rFonts w:hint="eastAsia" w:ascii="宋体" w:hAnsi="宋体" w:eastAsia="宋体" w:cs="Times New Roman"/>
          <w:color w:val="000000"/>
          <w:sz w:val="24"/>
          <w:szCs w:val="24"/>
          <w:highlight w:val="yellow"/>
        </w:rPr>
      </w:pPr>
      <w:r>
        <w:rPr>
          <w:rFonts w:hint="eastAsia" w:ascii="宋体" w:hAnsi="宋体" w:eastAsia="宋体" w:cs="Times New Roman"/>
          <w:color w:val="000000"/>
          <w:sz w:val="24"/>
          <w:szCs w:val="24"/>
        </w:rPr>
        <w:t xml:space="preserve">根据政府采购法及相关法规，以及苏州市财政局《关于印发苏州市市级政府采购信用记录查询和使用工作试行办法的通知》（苏财购（2017）11号）文件的规定，采购人对供应商进行信用查询。</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rPr>
        <w:t xml:space="preserve">.1查询时间：响应文件提交截止时间。</w:t>
      </w:r>
      <w:r/>
    </w:p>
    <w:p>
      <w:pPr>
        <w:ind w:firstLine="480"/>
        <w:jc w:val="both"/>
        <w:spacing w:line="360" w:lineRule="auto"/>
        <w:tabs>
          <w:tab w:val="left" w:pos="753" w:leader="none"/>
        </w:tabs>
        <w:rPr>
          <w:rFonts w:hint="eastAsia" w:ascii="宋体" w:hAnsi="宋体" w:eastAsia="宋体" w:cs="Times New Roman"/>
          <w:bCs/>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rPr>
        <w:t xml:space="preserve">.2查询渠道：</w:t>
      </w:r>
      <w:r>
        <w:rPr>
          <w:rFonts w:hint="eastAsia" w:ascii="宋体" w:hAnsi="宋体" w:eastAsia="宋体" w:cs="Times New Roman"/>
          <w:bCs/>
          <w:color w:val="000000"/>
          <w:sz w:val="24"/>
          <w:szCs w:val="24"/>
          <w:highlight w:val="none"/>
        </w:rPr>
        <w:t xml:space="preserve">中国政府采购网（www.ccgp.gov.cn）、信用中国（www.creditchina.gov.cn）、信用江苏（</w:t>
      </w:r>
      <w:r>
        <w:rPr>
          <w:rFonts w:hint="default" w:ascii="Times New Roman" w:hAnsi="Times New Roman" w:eastAsia="宋体" w:cs="Times New Roman"/>
          <w:color w:val="000000"/>
          <w:szCs w:val="20"/>
          <w:highlight w:val="none"/>
        </w:rPr>
        <w:fldChar w:fldCharType="begin"/>
      </w:r>
      <w:r>
        <w:rPr>
          <w:rFonts w:hint="default" w:ascii="Times New Roman" w:hAnsi="Times New Roman" w:eastAsia="宋体" w:cs="Times New Roman"/>
          <w:color w:val="000000"/>
          <w:szCs w:val="20"/>
          <w:highlight w:val="none"/>
        </w:rPr>
        <w:instrText xml:space="preserve"> HYPERLINK "http://www.jscredit.gov.cn/" </w:instrText>
      </w:r>
      <w:r>
        <w:rPr>
          <w:rFonts w:hint="default" w:ascii="Times New Roman" w:hAnsi="Times New Roman" w:eastAsia="宋体" w:cs="Times New Roman"/>
          <w:color w:val="000000"/>
          <w:szCs w:val="20"/>
          <w:highlight w:val="none"/>
        </w:rPr>
        <w:fldChar w:fldCharType="separate"/>
      </w:r>
      <w:r>
        <w:rPr>
          <w:rFonts w:hint="eastAsia" w:ascii="宋体" w:hAnsi="宋体" w:eastAsia="宋体" w:cs="Times New Roman"/>
          <w:bCs/>
          <w:color w:val="000000"/>
          <w:sz w:val="24"/>
          <w:szCs w:val="24"/>
          <w:highlight w:val="none"/>
        </w:rPr>
        <w:t xml:space="preserve">www.jscredit.gov.cn</w:t>
      </w:r>
      <w:r>
        <w:rPr>
          <w:rFonts w:hint="eastAsia" w:ascii="宋体" w:hAnsi="宋体" w:eastAsia="宋体" w:cs="Times New Roman"/>
          <w:bCs/>
          <w:color w:val="000000"/>
          <w:sz w:val="24"/>
          <w:szCs w:val="24"/>
          <w:highlight w:val="none"/>
        </w:rPr>
        <w:fldChar w:fldCharType="end"/>
      </w:r>
      <w:r>
        <w:rPr>
          <w:rFonts w:hint="eastAsia" w:ascii="宋体" w:hAnsi="宋体" w:eastAsia="宋体" w:cs="Times New Roman"/>
          <w:bCs/>
          <w:color w:val="000000"/>
          <w:sz w:val="24"/>
          <w:szCs w:val="24"/>
          <w:highlight w:val="none"/>
        </w:rPr>
        <w:t xml:space="preserve">）、诚信苏州（www.szcredit.gov.cn）。</w:t>
      </w:r>
      <w:r/>
    </w:p>
    <w:p>
      <w:pPr>
        <w:ind w:firstLine="480"/>
        <w:jc w:val="left"/>
        <w:spacing w:line="360" w:lineRule="auto"/>
        <w:tabs>
          <w:tab w:val="left" w:pos="753" w:leader="none"/>
        </w:tabs>
        <w:rPr>
          <w:rFonts w:hint="eastAsia" w:ascii="宋体" w:hAnsi="宋体" w:eastAsia="宋体" w:cs="Times New Roman"/>
          <w:bCs/>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rPr>
        <w:t xml:space="preserve">.3查询证据留存方式：</w:t>
      </w:r>
      <w:r>
        <w:rPr>
          <w:rFonts w:hint="default" w:ascii="宋体" w:hAnsi="宋体" w:eastAsia="宋体" w:cs="Times New Roman"/>
          <w:bCs/>
          <w:color w:val="000000"/>
          <w:sz w:val="24"/>
          <w:szCs w:val="24"/>
          <w:highlight w:val="none"/>
        </w:rPr>
        <w:t xml:space="preserve">对存在失信信息的供应商，由失信供应商进行确认。同时，采购代理机构工作人员应根据</w:t>
      </w:r>
      <w:r>
        <w:rPr>
          <w:rFonts w:hint="eastAsia" w:ascii="宋体" w:hAnsi="宋体" w:eastAsia="宋体" w:cs="Times New Roman"/>
          <w:bCs/>
          <w:color w:val="000000"/>
          <w:sz w:val="24"/>
          <w:szCs w:val="24"/>
          <w:highlight w:val="none"/>
        </w:rPr>
        <w:t xml:space="preserve">协商小组</w:t>
      </w:r>
      <w:r>
        <w:rPr>
          <w:rFonts w:hint="default" w:ascii="宋体" w:hAnsi="宋体" w:eastAsia="宋体" w:cs="Times New Roman"/>
          <w:bCs/>
          <w:color w:val="000000"/>
          <w:sz w:val="24"/>
          <w:szCs w:val="24"/>
          <w:highlight w:val="none"/>
        </w:rPr>
        <w:t xml:space="preserve">确认的失信信息，</w:t>
      </w:r>
      <w:r>
        <w:rPr>
          <w:rFonts w:hint="eastAsia" w:ascii="宋体" w:hAnsi="宋体" w:eastAsia="宋体" w:cs="Times New Roman"/>
          <w:bCs/>
          <w:color w:val="000000"/>
          <w:sz w:val="24"/>
          <w:szCs w:val="24"/>
          <w:highlight w:val="none"/>
        </w:rPr>
        <w:t xml:space="preserve">登录</w:t>
      </w:r>
      <w:r>
        <w:rPr>
          <w:rFonts w:hint="default" w:ascii="宋体" w:hAnsi="宋体" w:eastAsia="宋体" w:cs="Times New Roman"/>
          <w:bCs/>
          <w:color w:val="000000"/>
          <w:sz w:val="24"/>
          <w:szCs w:val="24"/>
          <w:highlight w:val="none"/>
        </w:rPr>
        <w:t xml:space="preserve">到相关来源网站页面进行复核并打印，作为证据留存。</w:t>
      </w:r>
      <w:r/>
    </w:p>
    <w:p>
      <w:pPr>
        <w:ind w:firstLine="480"/>
        <w:jc w:val="left"/>
        <w:spacing w:line="360" w:lineRule="auto"/>
        <w:tabs>
          <w:tab w:val="left" w:pos="753"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rPr>
        <w:t xml:space="preserve">.4信用记录使用规则：</w:t>
      </w:r>
      <w:r>
        <w:rPr>
          <w:rFonts w:hint="eastAsia" w:ascii="宋体" w:hAnsi="宋体" w:eastAsia="宋体" w:cs="Times New Roman"/>
          <w:bCs/>
          <w:color w:val="000000"/>
          <w:sz w:val="24"/>
          <w:szCs w:val="24"/>
          <w:highlight w:val="none"/>
        </w:rPr>
        <w:t xml:space="preserve">在对供应商进行资格性审查时，应根据查询结果对供应商的不良信用记录逐项甄别确认。</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rPr>
        <w:t xml:space="preserve">.4.1政府采购严重违法记录，即供应商被全国各级财政部门列入“政府采购严重违法失信行为记录名单”，且在处罚有效期内的。</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rPr>
        <w:t xml:space="preserve">.4.2财政部门与法院、工商、税务等部门联合惩戒的失信信息，包括：</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rPr>
        <w:t xml:space="preserve">.4.2.1被列入失信被执行人名单；</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rPr>
        <w:t xml:space="preserve">.4.2.2被列入重大税收违法案件当事人名单；</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rPr>
        <w:t xml:space="preserve">.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2"/>
        <w:spacing w:line="360" w:lineRule="auto"/>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lang w:val="en-US" w:eastAsia="zh-CN"/>
        </w:rPr>
        <w:t xml:space="preserve">20</w:t>
      </w:r>
      <w:r>
        <w:rPr>
          <w:rFonts w:hint="default" w:ascii="宋体" w:hAnsi="宋体" w:eastAsia="宋体" w:cs="Times New Roman"/>
          <w:b/>
          <w:color w:val="000000"/>
          <w:sz w:val="24"/>
          <w:szCs w:val="24"/>
        </w:rPr>
        <w:t xml:space="preserve">.</w:t>
      </w:r>
      <w:r>
        <w:rPr>
          <w:rFonts w:hint="eastAsia" w:ascii="宋体" w:hAnsi="宋体" w:eastAsia="宋体" w:cs="Times New Roman"/>
          <w:b/>
          <w:color w:val="000000"/>
          <w:sz w:val="24"/>
          <w:szCs w:val="24"/>
        </w:rPr>
        <w:t xml:space="preserve">协商小组</w:t>
      </w:r>
      <w:r/>
    </w:p>
    <w:p>
      <w:pPr>
        <w:ind w:firstLine="480"/>
        <w:jc w:val="both"/>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20.1协商小组由采购单位依法组建，由采购单位代表、专家评委组成。</w:t>
      </w:r>
      <w:r/>
    </w:p>
    <w:p>
      <w:pPr>
        <w:ind w:firstLine="480"/>
        <w:jc w:val="both"/>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20.2协商小组负责具体的协商事务，并独立履行以下职责：</w:t>
      </w:r>
      <w:r/>
    </w:p>
    <w:p>
      <w:pPr>
        <w:ind w:firstLine="480"/>
        <w:jc w:val="both"/>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20.2.1审查响应文件是否符合采购文件的要求，并做出评价；</w:t>
      </w:r>
      <w:r/>
    </w:p>
    <w:p>
      <w:pPr>
        <w:ind w:firstLine="480"/>
        <w:jc w:val="both"/>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20.2.2可以要求供应商对响应文件有关事项做出解释或澄清；</w:t>
      </w:r>
      <w:r/>
    </w:p>
    <w:p>
      <w:pPr>
        <w:ind w:firstLine="480"/>
        <w:jc w:val="both"/>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20.2.3推荐成交候选供应商名单；</w:t>
      </w:r>
      <w:r/>
    </w:p>
    <w:p>
      <w:pPr>
        <w:ind w:firstLine="480"/>
        <w:jc w:val="both"/>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20.2.4向采购单位或者有关部门报告非法干预协商工作的行为。</w:t>
      </w:r>
      <w:r/>
    </w:p>
    <w:p>
      <w:pPr>
        <w:ind w:firstLine="480"/>
        <w:jc w:val="both"/>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20.3协商小组成员应当履行下列义务：</w:t>
      </w:r>
      <w:r/>
    </w:p>
    <w:p>
      <w:pPr>
        <w:ind w:firstLine="480"/>
        <w:jc w:val="both"/>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20.3.1遵纪守法，客观、公正、廉洁地履行职责；</w:t>
      </w:r>
      <w:r/>
    </w:p>
    <w:p>
      <w:pPr>
        <w:ind w:firstLine="480"/>
        <w:jc w:val="both"/>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20.3.2按照采购文件规定的评审办法进行评审，对评审意见承担个人责任；</w:t>
      </w:r>
      <w:r/>
    </w:p>
    <w:p>
      <w:pPr>
        <w:ind w:firstLine="480"/>
        <w:jc w:val="both"/>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20.3.3对协商过程和结果，以及协商供应商的商业秘密保密；</w:t>
      </w:r>
      <w:r/>
    </w:p>
    <w:p>
      <w:pPr>
        <w:ind w:firstLine="480"/>
        <w:jc w:val="both"/>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20.3.4参与评审报告的起草；</w:t>
      </w:r>
      <w:r/>
    </w:p>
    <w:p>
      <w:pPr>
        <w:ind w:firstLine="480"/>
        <w:jc w:val="both"/>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20.3.5配合相关部门的投诉处理工作；</w:t>
      </w:r>
      <w:r/>
    </w:p>
    <w:p>
      <w:pPr>
        <w:ind w:firstLine="480"/>
        <w:jc w:val="both"/>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20.3.6配合采购单位答复协商供应商提出的质疑。</w:t>
      </w:r>
      <w:r/>
    </w:p>
    <w:p>
      <w:pPr>
        <w:ind w:firstLine="482"/>
        <w:spacing w:line="360" w:lineRule="auto"/>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2</w:t>
      </w:r>
      <w:r>
        <w:rPr>
          <w:rFonts w:hint="eastAsia" w:ascii="宋体" w:hAnsi="宋体" w:eastAsia="宋体" w:cs="Times New Roman"/>
          <w:b/>
          <w:color w:val="000000"/>
          <w:sz w:val="24"/>
          <w:szCs w:val="24"/>
          <w:lang w:val="en-US" w:eastAsia="zh-CN"/>
        </w:rPr>
        <w:t xml:space="preserve">1</w:t>
      </w:r>
      <w:r>
        <w:rPr>
          <w:rFonts w:hint="default" w:ascii="宋体" w:hAnsi="宋体" w:eastAsia="宋体" w:cs="Times New Roman"/>
          <w:b/>
          <w:color w:val="000000"/>
          <w:sz w:val="24"/>
          <w:szCs w:val="24"/>
        </w:rPr>
        <w:t xml:space="preserve">.</w:t>
      </w:r>
      <w:r>
        <w:rPr>
          <w:rFonts w:hint="eastAsia" w:ascii="宋体" w:hAnsi="宋体" w:eastAsia="宋体" w:cs="Times New Roman"/>
          <w:b/>
          <w:color w:val="000000"/>
          <w:sz w:val="24"/>
          <w:szCs w:val="24"/>
        </w:rPr>
        <w:t xml:space="preserve">评审内容的保密</w:t>
      </w:r>
      <w:r/>
    </w:p>
    <w:p>
      <w:pPr>
        <w:ind w:firstLine="480"/>
        <w:jc w:val="both"/>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21</w:t>
      </w:r>
      <w:r>
        <w:rPr>
          <w:rFonts w:hint="default" w:ascii="宋体" w:hAnsi="宋体" w:eastAsia="宋体" w:cs="Times New Roman"/>
          <w:color w:val="000000"/>
          <w:sz w:val="24"/>
          <w:szCs w:val="24"/>
          <w:lang w:val="en-US" w:eastAsia="zh-CN" w:bidi="ar-SA"/>
        </w:rPr>
        <w:t xml:space="preserve">.1</w:t>
      </w:r>
      <w:r>
        <w:rPr>
          <w:rFonts w:hint="eastAsia" w:ascii="宋体" w:hAnsi="宋体" w:eastAsia="宋体" w:cs="Times New Roman"/>
          <w:color w:val="000000"/>
          <w:sz w:val="24"/>
          <w:szCs w:val="24"/>
          <w:lang w:val="en-US" w:eastAsia="zh-CN" w:bidi="ar-SA"/>
        </w:rPr>
        <w:t xml:space="preserve">协商开始后，直到宣布授予成交单位合同为止，凡属于审查、澄清、评价和比较响应文件的所有资料，有关授予合同的信息都不应向供应商或与评审无关的其他人泄露。</w:t>
      </w:r>
      <w:r/>
    </w:p>
    <w:p>
      <w:pPr>
        <w:ind w:firstLine="480"/>
        <w:jc w:val="both"/>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21</w:t>
      </w:r>
      <w:r>
        <w:rPr>
          <w:rFonts w:hint="default" w:ascii="宋体" w:hAnsi="宋体" w:eastAsia="宋体" w:cs="Times New Roman"/>
          <w:color w:val="000000"/>
          <w:sz w:val="24"/>
          <w:szCs w:val="24"/>
          <w:lang w:val="en-US" w:eastAsia="zh-CN" w:bidi="ar-SA"/>
        </w:rPr>
        <w:t xml:space="preserve">.2</w:t>
      </w:r>
      <w:r>
        <w:rPr>
          <w:rFonts w:hint="eastAsia" w:ascii="宋体" w:hAnsi="宋体" w:eastAsia="宋体" w:cs="Times New Roman"/>
          <w:color w:val="000000"/>
          <w:sz w:val="24"/>
          <w:szCs w:val="24"/>
          <w:lang w:val="en-US" w:eastAsia="zh-CN" w:bidi="ar-SA"/>
        </w:rPr>
        <w:t xml:space="preserve">在响应文件的审查、澄清、评价和比较以及授予合同的过程中，供应商对采购单位和协商小组施加影响的任何行为，都将取消其成交资格。</w:t>
      </w:r>
      <w:r/>
    </w:p>
    <w:p>
      <w:pPr>
        <w:ind w:firstLine="480"/>
        <w:jc w:val="both"/>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21</w:t>
      </w:r>
      <w:r>
        <w:rPr>
          <w:rFonts w:hint="default" w:ascii="宋体" w:hAnsi="宋体" w:eastAsia="宋体" w:cs="Times New Roman"/>
          <w:color w:val="000000"/>
          <w:sz w:val="24"/>
          <w:szCs w:val="24"/>
          <w:lang w:val="en-US" w:eastAsia="zh-CN" w:bidi="ar-SA"/>
        </w:rPr>
        <w:t xml:space="preserve">.3</w:t>
      </w:r>
      <w:r>
        <w:rPr>
          <w:rFonts w:hint="eastAsia" w:ascii="宋体" w:hAnsi="宋体" w:eastAsia="宋体" w:cs="Times New Roman"/>
          <w:color w:val="000000"/>
          <w:sz w:val="24"/>
          <w:szCs w:val="24"/>
          <w:lang w:val="en-US" w:eastAsia="zh-CN" w:bidi="ar-SA"/>
        </w:rPr>
        <w:t xml:space="preserve">在评审期间，</w:t>
      </w:r>
      <w:r>
        <w:rPr>
          <w:rFonts w:hint="eastAsia" w:ascii="宋体" w:hAnsi="宋体" w:eastAsia="宋体" w:cs="Times New Roman"/>
          <w:color w:val="000000"/>
          <w:sz w:val="24"/>
          <w:szCs w:val="24"/>
          <w:shd w:val="clear" w:color="auto" w:fill="ffffff"/>
          <w:lang w:val="en-US" w:eastAsia="zh-CN" w:bidi="ar-SA"/>
        </w:rPr>
        <w:t xml:space="preserve">采购人或采购代理机构将通过指定联络人与供应商进行联系。</w:t>
      </w:r>
      <w:r/>
    </w:p>
    <w:p>
      <w:pPr>
        <w:ind w:firstLine="482"/>
        <w:spacing w:line="360" w:lineRule="auto"/>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2</w:t>
      </w:r>
      <w:r>
        <w:rPr>
          <w:rFonts w:hint="eastAsia" w:ascii="宋体" w:hAnsi="宋体" w:eastAsia="宋体" w:cs="Times New Roman"/>
          <w:b/>
          <w:color w:val="000000"/>
          <w:sz w:val="24"/>
          <w:szCs w:val="24"/>
          <w:lang w:val="en-US" w:eastAsia="zh-CN"/>
        </w:rPr>
        <w:t xml:space="preserve">2</w:t>
      </w:r>
      <w:r>
        <w:rPr>
          <w:rFonts w:hint="default" w:ascii="宋体" w:hAnsi="宋体" w:eastAsia="宋体" w:cs="Times New Roman"/>
          <w:b/>
          <w:color w:val="000000"/>
          <w:sz w:val="24"/>
          <w:szCs w:val="24"/>
        </w:rPr>
        <w:t xml:space="preserve">.</w:t>
      </w:r>
      <w:r>
        <w:rPr>
          <w:rFonts w:hint="eastAsia" w:ascii="宋体" w:hAnsi="宋体" w:eastAsia="宋体" w:cs="Times New Roman"/>
          <w:b/>
          <w:color w:val="000000"/>
          <w:sz w:val="24"/>
          <w:szCs w:val="24"/>
        </w:rPr>
        <w:t xml:space="preserve">对响应文件初审</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lang w:val="en-US" w:eastAsia="zh-CN"/>
        </w:rPr>
        <w:t xml:space="preserve">2</w:t>
      </w:r>
      <w:r>
        <w:rPr>
          <w:rFonts w:hint="default"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开始协商后，协商小组将审查响应文件是否实质性响应采购文件的要求、内容是否完整、价格构成有无计算错误、文件签署是否齐全等，响应文件有下列情况之一者，且协商小组认为在协商承诺函中无法修正的则有权将其拒绝：</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.1</w:t>
      </w:r>
      <w:r>
        <w:rPr>
          <w:rFonts w:hint="default"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供应商的响应文件未按照本须知规定制作的；</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.1</w:t>
      </w:r>
      <w:r>
        <w:rPr>
          <w:rFonts w:hint="default"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未按本须知规定提交资格文件；</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.1</w:t>
      </w:r>
      <w:r>
        <w:rPr>
          <w:rFonts w:hint="default"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与采购文件有重大偏离；</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.1</w:t>
      </w:r>
      <w:r>
        <w:rPr>
          <w:rFonts w:hint="default"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供应商拒绝修正错误；</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.1</w:t>
      </w:r>
      <w:r>
        <w:rPr>
          <w:rFonts w:hint="default"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供应商的报价是选择性的；</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.1</w:t>
      </w:r>
      <w:r>
        <w:rPr>
          <w:rFonts w:hint="default" w:ascii="宋体" w:hAnsi="宋体" w:eastAsia="宋体" w:cs="Times New Roman"/>
          <w:color w:val="000000"/>
          <w:sz w:val="24"/>
          <w:szCs w:val="24"/>
        </w:rPr>
        <w:t xml:space="preserve">.6</w:t>
      </w:r>
      <w:r>
        <w:rPr>
          <w:rFonts w:hint="eastAsia" w:ascii="宋体" w:hAnsi="宋体" w:eastAsia="宋体" w:cs="Times New Roman"/>
          <w:color w:val="000000"/>
          <w:sz w:val="24"/>
          <w:szCs w:val="24"/>
        </w:rPr>
        <w:t xml:space="preserve">供应商的报价只投了部分内容；</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.1.7其他被协商小组认定无效的情况。</w:t>
      </w:r>
      <w:r/>
    </w:p>
    <w:p>
      <w:pPr>
        <w:ind w:firstLine="480"/>
        <w:spacing w:line="360" w:lineRule="auto"/>
        <w:rPr>
          <w:rFonts w:hint="eastAsia" w:ascii="宋体" w:hAnsi="宋体" w:eastAsia="宋体" w:cs="Times New Roman"/>
          <w:b/>
          <w:color w:val="000000"/>
          <w:sz w:val="24"/>
          <w:szCs w:val="24"/>
          <w:u w:val="single"/>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.2协商小组将对确定为实质上响应的文件进行审核，看其是否有计算上或累加上的算术错误，修正错误的原则如下：</w:t>
      </w:r>
      <w:r/>
    </w:p>
    <w:p>
      <w:pPr>
        <w:ind w:firstLine="480"/>
        <w:spacing w:line="360" w:lineRule="auto"/>
        <w:rPr>
          <w:rFonts w:hint="eastAsia" w:ascii="宋体" w:hAnsi="宋体" w:eastAsia="宋体" w:cs="Times New Roman"/>
          <w:color w:val="000000"/>
          <w:sz w:val="24"/>
          <w:szCs w:val="24"/>
          <w:shd w:val="clear" w:color="auto" w:fill="ffffff"/>
        </w:rPr>
      </w:pPr>
      <w:r>
        <w:rPr>
          <w:rFonts w:hint="eastAsia" w:ascii="宋体" w:hAnsi="宋体" w:eastAsia="宋体" w:cs="Times New Roman"/>
          <w:color w:val="000000"/>
          <w:sz w:val="24"/>
          <w:szCs w:val="24"/>
          <w:shd w:val="clear" w:color="auto" w:fill="ffffff"/>
        </w:rPr>
        <w:t xml:space="preserve">2</w:t>
      </w:r>
      <w:r>
        <w:rPr>
          <w:rFonts w:hint="eastAsia" w:ascii="宋体" w:hAnsi="宋体" w:eastAsia="宋体" w:cs="Times New Roman"/>
          <w:color w:val="000000"/>
          <w:sz w:val="24"/>
          <w:szCs w:val="24"/>
          <w:shd w:val="clear" w:color="auto" w:fill="ffffff"/>
          <w:lang w:val="en-US" w:eastAsia="zh-CN"/>
        </w:rPr>
        <w:t xml:space="preserve">2</w:t>
      </w:r>
      <w:r>
        <w:rPr>
          <w:rFonts w:hint="eastAsia" w:ascii="宋体" w:hAnsi="宋体" w:eastAsia="宋体" w:cs="Times New Roman"/>
          <w:color w:val="000000"/>
          <w:sz w:val="24"/>
          <w:szCs w:val="24"/>
          <w:shd w:val="clear" w:color="auto" w:fill="ffffff"/>
        </w:rPr>
        <w:t xml:space="preserve">.2.1响应文件中开标一览表内容与响应文件中相应内容不一致的，以开标一览表为准；</w:t>
      </w:r>
      <w:r/>
    </w:p>
    <w:p>
      <w:pPr>
        <w:ind w:firstLine="480"/>
        <w:spacing w:line="360" w:lineRule="auto"/>
        <w:rPr>
          <w:rFonts w:hint="eastAsia" w:ascii="宋体" w:hAnsi="宋体" w:eastAsia="宋体" w:cs="Times New Roman"/>
          <w:color w:val="000000"/>
          <w:sz w:val="24"/>
          <w:szCs w:val="24"/>
          <w:shd w:val="clear" w:color="auto" w:fill="ffffff"/>
        </w:rPr>
      </w:pPr>
      <w:r>
        <w:rPr>
          <w:rFonts w:hint="eastAsia" w:ascii="宋体" w:hAnsi="宋体" w:eastAsia="宋体" w:cs="Times New Roman"/>
          <w:color w:val="000000"/>
          <w:sz w:val="24"/>
          <w:szCs w:val="24"/>
          <w:shd w:val="clear" w:color="auto" w:fill="ffffff"/>
        </w:rPr>
        <w:t xml:space="preserve">2</w:t>
      </w:r>
      <w:r>
        <w:rPr>
          <w:rFonts w:hint="eastAsia" w:ascii="宋体" w:hAnsi="宋体" w:eastAsia="宋体" w:cs="Times New Roman"/>
          <w:color w:val="000000"/>
          <w:sz w:val="24"/>
          <w:szCs w:val="24"/>
          <w:shd w:val="clear" w:color="auto" w:fill="ffffff"/>
          <w:lang w:val="en-US" w:eastAsia="zh-CN"/>
        </w:rPr>
        <w:t xml:space="preserve">2</w:t>
      </w:r>
      <w:r>
        <w:rPr>
          <w:rFonts w:hint="eastAsia" w:ascii="宋体" w:hAnsi="宋体" w:eastAsia="宋体" w:cs="Times New Roman"/>
          <w:color w:val="000000"/>
          <w:sz w:val="24"/>
          <w:szCs w:val="24"/>
          <w:shd w:val="clear" w:color="auto" w:fill="ffffff"/>
        </w:rPr>
        <w:t xml:space="preserve">.2.2大写金额和小写金额不一致的，以大写金额为准；</w:t>
      </w:r>
      <w:r/>
    </w:p>
    <w:p>
      <w:pPr>
        <w:ind w:firstLine="480"/>
        <w:spacing w:line="360" w:lineRule="auto"/>
        <w:rPr>
          <w:rFonts w:hint="eastAsia" w:ascii="宋体" w:hAnsi="宋体" w:eastAsia="宋体" w:cs="Times New Roman"/>
          <w:color w:val="000000"/>
          <w:sz w:val="24"/>
          <w:szCs w:val="24"/>
          <w:shd w:val="clear" w:color="auto" w:fill="ffffff"/>
        </w:rPr>
      </w:pPr>
      <w:r>
        <w:rPr>
          <w:rFonts w:hint="eastAsia" w:ascii="宋体" w:hAnsi="宋体" w:eastAsia="宋体" w:cs="Times New Roman"/>
          <w:color w:val="000000"/>
          <w:sz w:val="24"/>
          <w:szCs w:val="24"/>
          <w:shd w:val="clear" w:color="auto" w:fill="ffffff"/>
        </w:rPr>
        <w:t xml:space="preserve">2</w:t>
      </w:r>
      <w:r>
        <w:rPr>
          <w:rFonts w:hint="eastAsia" w:ascii="宋体" w:hAnsi="宋体" w:eastAsia="宋体" w:cs="Times New Roman"/>
          <w:color w:val="000000"/>
          <w:sz w:val="24"/>
          <w:szCs w:val="24"/>
          <w:shd w:val="clear" w:color="auto" w:fill="ffffff"/>
          <w:lang w:val="en-US" w:eastAsia="zh-CN"/>
        </w:rPr>
        <w:t xml:space="preserve">2</w:t>
      </w:r>
      <w:r>
        <w:rPr>
          <w:rFonts w:hint="eastAsia" w:ascii="宋体" w:hAnsi="宋体" w:eastAsia="宋体" w:cs="Times New Roman"/>
          <w:color w:val="000000"/>
          <w:sz w:val="24"/>
          <w:szCs w:val="24"/>
          <w:shd w:val="clear" w:color="auto" w:fill="ffffff"/>
        </w:rPr>
        <w:t xml:space="preserve">.2.3单价金额小数点或者百分比有明显错位的，以开标一览表的总价为准，并修改单价；</w:t>
      </w:r>
      <w:r/>
    </w:p>
    <w:p>
      <w:pPr>
        <w:ind w:firstLine="480"/>
        <w:spacing w:line="360" w:lineRule="auto"/>
        <w:rPr>
          <w:rFonts w:hint="eastAsia" w:ascii="宋体" w:hAnsi="宋体" w:eastAsia="宋体" w:cs="Times New Roman"/>
          <w:color w:val="000000"/>
          <w:sz w:val="24"/>
          <w:szCs w:val="24"/>
          <w:shd w:val="clear" w:color="auto" w:fill="ffffff"/>
        </w:rPr>
      </w:pPr>
      <w:r>
        <w:rPr>
          <w:rFonts w:hint="eastAsia" w:ascii="宋体" w:hAnsi="宋体" w:eastAsia="宋体" w:cs="Times New Roman"/>
          <w:color w:val="000000"/>
          <w:sz w:val="24"/>
          <w:szCs w:val="24"/>
          <w:shd w:val="clear" w:color="auto" w:fill="ffffff"/>
        </w:rPr>
        <w:t xml:space="preserve">2</w:t>
      </w:r>
      <w:r>
        <w:rPr>
          <w:rFonts w:hint="eastAsia" w:ascii="宋体" w:hAnsi="宋体" w:eastAsia="宋体" w:cs="Times New Roman"/>
          <w:color w:val="000000"/>
          <w:sz w:val="24"/>
          <w:szCs w:val="24"/>
          <w:shd w:val="clear" w:color="auto" w:fill="ffffff"/>
          <w:lang w:val="en-US" w:eastAsia="zh-CN"/>
        </w:rPr>
        <w:t xml:space="preserve">2</w:t>
      </w:r>
      <w:r>
        <w:rPr>
          <w:rFonts w:hint="eastAsia" w:ascii="宋体" w:hAnsi="宋体" w:eastAsia="宋体" w:cs="Times New Roman"/>
          <w:color w:val="000000"/>
          <w:sz w:val="24"/>
          <w:szCs w:val="24"/>
          <w:shd w:val="clear" w:color="auto" w:fill="ffffff"/>
        </w:rPr>
        <w:t xml:space="preserve">.2.4总价金额与按单价汇总金额不一致的，以单价金额计算结果为准。</w:t>
      </w:r>
      <w:r/>
    </w:p>
    <w:p>
      <w:pPr>
        <w:ind w:firstLine="480"/>
        <w:spacing w:line="360" w:lineRule="auto"/>
        <w:rPr>
          <w:rFonts w:hint="eastAsia" w:ascii="宋体" w:hAnsi="宋体" w:eastAsia="宋体" w:cs="Times New Roman"/>
          <w:color w:val="000000"/>
          <w:sz w:val="24"/>
          <w:szCs w:val="24"/>
          <w:shd w:val="clear" w:color="auto" w:fill="ffffff"/>
        </w:rPr>
      </w:pPr>
      <w:r>
        <w:rPr>
          <w:rFonts w:hint="eastAsia" w:ascii="宋体" w:hAnsi="宋体" w:eastAsia="宋体" w:cs="Times New Roman"/>
          <w:color w:val="000000"/>
          <w:sz w:val="24"/>
          <w:szCs w:val="24"/>
          <w:shd w:val="clear" w:color="auto" w:fill="ffffff"/>
        </w:rPr>
        <w:t xml:space="preserve">同时出现两种以上不一致的，按照前款规定的顺序修正。修正后的报价按照本须知的规定经供应商确认后产生约束力，供应商不确认的，其投标无效。</w:t>
      </w:r>
      <w:r/>
    </w:p>
    <w:p>
      <w:pPr>
        <w:ind w:firstLine="480"/>
        <w:spacing w:line="360" w:lineRule="auto"/>
        <w:rPr>
          <w:rFonts w:hint="eastAsia" w:ascii="宋体" w:hAnsi="宋体" w:eastAsia="宋体" w:cs="Times New Roman"/>
          <w:color w:val="000000"/>
          <w:sz w:val="24"/>
          <w:szCs w:val="24"/>
          <w:shd w:val="clear" w:color="auto" w:fill="ffffff"/>
        </w:rPr>
      </w:pPr>
      <w:r>
        <w:rPr>
          <w:rFonts w:hint="default" w:ascii="宋体" w:hAnsi="宋体" w:eastAsia="宋体" w:cs="Times New Roman"/>
          <w:color w:val="000000"/>
          <w:sz w:val="24"/>
          <w:szCs w:val="24"/>
          <w:shd w:val="clear" w:color="auto" w:fill="ffffff"/>
        </w:rPr>
        <w:t xml:space="preserve">2</w:t>
      </w:r>
      <w:r>
        <w:rPr>
          <w:rFonts w:hint="eastAsia" w:ascii="宋体" w:hAnsi="宋体" w:eastAsia="宋体" w:cs="Times New Roman"/>
          <w:color w:val="000000"/>
          <w:sz w:val="24"/>
          <w:szCs w:val="24"/>
          <w:shd w:val="clear" w:color="auto" w:fill="ffffff"/>
          <w:lang w:val="en-US" w:eastAsia="zh-CN"/>
        </w:rPr>
        <w:t xml:space="preserve">2</w:t>
      </w:r>
      <w:r>
        <w:rPr>
          <w:rFonts w:hint="default" w:ascii="宋体" w:hAnsi="宋体" w:eastAsia="宋体" w:cs="Times New Roman"/>
          <w:color w:val="000000"/>
          <w:sz w:val="24"/>
          <w:szCs w:val="24"/>
          <w:shd w:val="clear" w:color="auto" w:fill="ffffff"/>
        </w:rPr>
        <w:t xml:space="preserve">.</w:t>
      </w:r>
      <w:r>
        <w:rPr>
          <w:rFonts w:hint="eastAsia" w:ascii="宋体" w:hAnsi="宋体" w:eastAsia="宋体" w:cs="Times New Roman"/>
          <w:color w:val="000000"/>
          <w:sz w:val="24"/>
          <w:szCs w:val="24"/>
          <w:shd w:val="clear" w:color="auto" w:fill="ffffff"/>
        </w:rPr>
        <w:t xml:space="preserve">3供应商不同意以上修正，则其投标将被拒绝。</w:t>
      </w:r>
      <w:r/>
    </w:p>
    <w:p>
      <w:pPr>
        <w:ind w:firstLine="482"/>
        <w:spacing w:line="360" w:lineRule="auto"/>
        <w:rPr>
          <w:rFonts w:hint="eastAsia" w:ascii="宋体" w:hAnsi="宋体" w:eastAsia="宋体" w:cs="Times New Roman"/>
          <w:b/>
          <w:color w:val="000000"/>
          <w:sz w:val="24"/>
          <w:szCs w:val="24"/>
        </w:rPr>
      </w:pPr>
      <w:r>
        <w:rPr>
          <w:rFonts w:hint="default" w:ascii="宋体" w:hAnsi="宋体" w:eastAsia="宋体" w:cs="Times New Roman"/>
          <w:b/>
          <w:color w:val="000000"/>
          <w:sz w:val="24"/>
          <w:szCs w:val="24"/>
        </w:rPr>
        <w:t xml:space="preserve">2</w:t>
      </w:r>
      <w:r>
        <w:rPr>
          <w:rFonts w:hint="eastAsia" w:ascii="宋体" w:hAnsi="宋体" w:eastAsia="宋体" w:cs="Times New Roman"/>
          <w:b/>
          <w:color w:val="000000"/>
          <w:sz w:val="24"/>
          <w:szCs w:val="24"/>
          <w:lang w:val="en-US" w:eastAsia="zh-CN"/>
        </w:rPr>
        <w:t xml:space="preserve">3</w:t>
      </w:r>
      <w:r>
        <w:rPr>
          <w:rFonts w:hint="default" w:ascii="宋体" w:hAnsi="宋体" w:eastAsia="宋体" w:cs="Times New Roman"/>
          <w:b/>
          <w:color w:val="000000"/>
          <w:sz w:val="24"/>
          <w:szCs w:val="24"/>
        </w:rPr>
        <w:t xml:space="preserve">.</w:t>
      </w:r>
      <w:r>
        <w:rPr>
          <w:rFonts w:hint="eastAsia" w:ascii="宋体" w:hAnsi="宋体" w:eastAsia="宋体" w:cs="Times New Roman"/>
          <w:b/>
          <w:color w:val="000000"/>
          <w:sz w:val="24"/>
          <w:szCs w:val="24"/>
        </w:rPr>
        <w:t xml:space="preserve">响应文件的澄清</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.1</w:t>
      </w:r>
      <w:r>
        <w:rPr>
          <w:rFonts w:hint="default" w:ascii="宋体" w:hAnsi="宋体" w:eastAsia="宋体" w:cs="Times New Roman"/>
          <w:color w:val="000000"/>
          <w:sz w:val="24"/>
          <w:szCs w:val="24"/>
        </w:rPr>
        <w:t xml:space="preserve">对于</w:t>
      </w:r>
      <w:r>
        <w:rPr>
          <w:rFonts w:hint="eastAsia" w:ascii="宋体" w:hAnsi="宋体" w:eastAsia="宋体" w:cs="Times New Roman"/>
          <w:color w:val="000000"/>
          <w:sz w:val="24"/>
          <w:szCs w:val="24"/>
        </w:rPr>
        <w:t xml:space="preserve">响应文件</w:t>
      </w:r>
      <w:r>
        <w:rPr>
          <w:rFonts w:hint="default" w:ascii="宋体" w:hAnsi="宋体" w:eastAsia="宋体" w:cs="Times New Roman"/>
          <w:color w:val="000000"/>
          <w:sz w:val="24"/>
          <w:szCs w:val="24"/>
        </w:rPr>
        <w:t xml:space="preserve">中含义不明确、同类问题表述不一致或者有明显文字和计算错误的内容，</w:t>
      </w:r>
      <w:r>
        <w:rPr>
          <w:rFonts w:hint="eastAsia" w:ascii="宋体" w:hAnsi="宋体" w:eastAsia="宋体" w:cs="Times New Roman"/>
          <w:color w:val="000000"/>
          <w:sz w:val="24"/>
          <w:szCs w:val="24"/>
        </w:rPr>
        <w:t xml:space="preserve">协商小组</w:t>
      </w:r>
      <w:r>
        <w:rPr>
          <w:rFonts w:hint="default" w:ascii="宋体" w:hAnsi="宋体" w:eastAsia="宋体" w:cs="Times New Roman"/>
          <w:color w:val="000000"/>
          <w:sz w:val="24"/>
          <w:szCs w:val="24"/>
        </w:rPr>
        <w:t xml:space="preserve">应当要求</w:t>
      </w:r>
      <w:r>
        <w:rPr>
          <w:rFonts w:hint="eastAsia" w:ascii="宋体" w:hAnsi="宋体" w:eastAsia="宋体" w:cs="Times New Roman"/>
          <w:color w:val="000000"/>
          <w:sz w:val="24"/>
          <w:szCs w:val="24"/>
        </w:rPr>
        <w:t xml:space="preserve">供应商做</w:t>
      </w:r>
      <w:r>
        <w:rPr>
          <w:rFonts w:hint="default" w:ascii="宋体" w:hAnsi="宋体" w:eastAsia="宋体" w:cs="Times New Roman"/>
          <w:color w:val="000000"/>
          <w:sz w:val="24"/>
          <w:szCs w:val="24"/>
        </w:rPr>
        <w:t xml:space="preserve">出必要的澄清、说明或者补正。</w:t>
      </w:r>
      <w:r>
        <w:rPr>
          <w:rFonts w:hint="eastAsia" w:ascii="宋体" w:hAnsi="宋体" w:eastAsia="宋体" w:cs="Times New Roman"/>
          <w:color w:val="000000"/>
          <w:sz w:val="24"/>
          <w:szCs w:val="24"/>
        </w:rPr>
        <w:t xml:space="preserve">供应商</w:t>
      </w:r>
      <w:r>
        <w:rPr>
          <w:rFonts w:hint="default" w:ascii="宋体" w:hAnsi="宋体" w:eastAsia="宋体" w:cs="Times New Roman"/>
          <w:color w:val="000000"/>
          <w:sz w:val="24"/>
          <w:szCs w:val="24"/>
        </w:rPr>
        <w:t xml:space="preserve">的澄清、说明或者补正不得超出</w:t>
      </w:r>
      <w:r>
        <w:rPr>
          <w:rFonts w:hint="eastAsia" w:ascii="宋体" w:hAnsi="宋体" w:eastAsia="宋体" w:cs="Times New Roman"/>
          <w:color w:val="000000"/>
          <w:sz w:val="24"/>
          <w:szCs w:val="24"/>
        </w:rPr>
        <w:t xml:space="preserve">响应文件</w:t>
      </w:r>
      <w:r>
        <w:rPr>
          <w:rFonts w:hint="default" w:ascii="宋体" w:hAnsi="宋体" w:eastAsia="宋体" w:cs="Times New Roman"/>
          <w:color w:val="000000"/>
          <w:sz w:val="24"/>
          <w:szCs w:val="24"/>
        </w:rPr>
        <w:t xml:space="preserve">的范围或者改变</w:t>
      </w:r>
      <w:r>
        <w:rPr>
          <w:rFonts w:hint="eastAsia" w:ascii="宋体" w:hAnsi="宋体" w:eastAsia="宋体" w:cs="Times New Roman"/>
          <w:color w:val="000000"/>
          <w:sz w:val="24"/>
          <w:szCs w:val="24"/>
        </w:rPr>
        <w:t xml:space="preserve">响应文件</w:t>
      </w:r>
      <w:r>
        <w:rPr>
          <w:rFonts w:hint="default" w:ascii="宋体" w:hAnsi="宋体" w:eastAsia="宋体" w:cs="Times New Roman"/>
          <w:color w:val="000000"/>
          <w:sz w:val="24"/>
          <w:szCs w:val="24"/>
        </w:rPr>
        <w:t xml:space="preserve">的实质性内容。</w:t>
      </w:r>
      <w:r/>
    </w:p>
    <w:p>
      <w:pPr>
        <w:ind w:firstLine="480"/>
        <w:spacing w:line="360" w:lineRule="auto"/>
        <w:rPr>
          <w:rFonts w:hint="eastAsia" w:ascii="宋体" w:hAnsi="宋体" w:eastAsia="宋体" w:cs="Times New Roman"/>
          <w:color w:val="000000"/>
          <w:sz w:val="24"/>
          <w:szCs w:val="24"/>
          <w:shd w:val="clear" w:color="auto" w:fill="ffffff"/>
        </w:rPr>
      </w:pPr>
      <w:r/>
      <w:bookmarkStart w:id="11" w:name="_Hlk158140503"/>
      <w:r/>
      <w:bookmarkStart w:id="12" w:name="_Hlk158140452"/>
      <w:r/>
      <w:bookmarkStart w:id="13" w:name="_Hlk90656398"/>
      <w:r>
        <w:rPr>
          <w:rFonts w:hint="eastAsia" w:ascii="宋体" w:hAnsi="宋体" w:eastAsia="宋体" w:cs="Times New Roman"/>
          <w:color w:val="000000"/>
          <w:sz w:val="24"/>
          <w:szCs w:val="24"/>
          <w:shd w:val="clear" w:color="auto" w:fill="ffffff"/>
        </w:rPr>
        <w:t xml:space="preserve">2</w:t>
      </w:r>
      <w:r>
        <w:rPr>
          <w:rFonts w:hint="eastAsia" w:ascii="宋体" w:hAnsi="宋体" w:eastAsia="宋体" w:cs="Times New Roman"/>
          <w:color w:val="000000"/>
          <w:sz w:val="24"/>
          <w:szCs w:val="24"/>
          <w:shd w:val="clear" w:color="auto" w:fill="ffffff"/>
          <w:lang w:val="en-US" w:eastAsia="zh-CN"/>
        </w:rPr>
        <w:t xml:space="preserve">3</w:t>
      </w:r>
      <w:r>
        <w:rPr>
          <w:rFonts w:hint="eastAsia" w:ascii="宋体" w:hAnsi="宋体" w:eastAsia="宋体" w:cs="Times New Roman"/>
          <w:color w:val="000000"/>
          <w:sz w:val="24"/>
          <w:szCs w:val="24"/>
          <w:shd w:val="clear" w:color="auto" w:fill="ffffff"/>
        </w:rPr>
        <w:t xml:space="preserve">.2本项目采用线上澄清</w:t>
      </w:r>
      <w:bookmarkEnd w:id="11"/>
      <w:r>
        <w:rPr>
          <w:rFonts w:hint="eastAsia" w:ascii="宋体" w:hAnsi="宋体" w:eastAsia="宋体" w:cs="Times New Roman"/>
          <w:color w:val="000000"/>
          <w:sz w:val="24"/>
          <w:szCs w:val="24"/>
          <w:shd w:val="clear" w:color="auto" w:fill="ffffff"/>
        </w:rPr>
        <w:t xml:space="preserve">。</w:t>
      </w:r>
      <w:bookmarkEnd w:id="12"/>
      <w:r/>
      <w:r/>
    </w:p>
    <w:p>
      <w:pPr>
        <w:ind w:firstLine="480"/>
        <w:spacing w:line="360" w:lineRule="auto"/>
        <w:rPr>
          <w:rFonts w:hint="eastAsia" w:ascii="宋体" w:hAnsi="宋体" w:eastAsia="宋体" w:cs="Times New Roman"/>
          <w:color w:val="000000"/>
          <w:sz w:val="24"/>
          <w:szCs w:val="24"/>
          <w:shd w:val="clear" w:color="auto" w:fill="ffffff"/>
        </w:rPr>
      </w:pPr>
      <w:r>
        <w:rPr>
          <w:rFonts w:hint="eastAsia" w:ascii="宋体" w:hAnsi="宋体" w:eastAsia="宋体" w:cs="Times New Roman"/>
          <w:color w:val="000000"/>
          <w:sz w:val="24"/>
          <w:szCs w:val="24"/>
          <w:shd w:val="clear" w:color="auto" w:fill="ffffff"/>
        </w:rPr>
        <w:t xml:space="preserve">2</w:t>
      </w:r>
      <w:r>
        <w:rPr>
          <w:rFonts w:hint="eastAsia" w:ascii="宋体" w:hAnsi="宋体" w:eastAsia="宋体" w:cs="Times New Roman"/>
          <w:color w:val="000000"/>
          <w:sz w:val="24"/>
          <w:szCs w:val="24"/>
          <w:shd w:val="clear" w:color="auto" w:fill="ffffff"/>
          <w:lang w:val="en-US" w:eastAsia="zh-CN"/>
        </w:rPr>
        <w:t xml:space="preserve">3</w:t>
      </w:r>
      <w:r>
        <w:rPr>
          <w:rFonts w:hint="eastAsia" w:ascii="宋体" w:hAnsi="宋体" w:eastAsia="宋体" w:cs="Times New Roman"/>
          <w:color w:val="000000"/>
          <w:sz w:val="24"/>
          <w:szCs w:val="24"/>
          <w:shd w:val="clear" w:color="auto" w:fill="ffffff"/>
        </w:rPr>
        <w:t xml:space="preserve">.2.1线上澄清答复的方式：需要供应商进行澄清、说明和更正的，</w:t>
      </w:r>
      <w:r>
        <w:rPr>
          <w:rFonts w:hint="eastAsia" w:ascii="宋体" w:hAnsi="宋体" w:eastAsia="宋体" w:cs="Times New Roman"/>
          <w:color w:val="000000"/>
          <w:sz w:val="24"/>
          <w:szCs w:val="24"/>
        </w:rPr>
        <w:t xml:space="preserve">协商小组</w:t>
      </w:r>
      <w:r>
        <w:rPr>
          <w:rFonts w:hint="eastAsia" w:ascii="宋体" w:hAnsi="宋体" w:eastAsia="宋体" w:cs="Times New Roman"/>
          <w:color w:val="000000"/>
          <w:sz w:val="24"/>
          <w:szCs w:val="24"/>
          <w:shd w:val="clear" w:color="auto" w:fill="ffffff"/>
        </w:rPr>
        <w:t xml:space="preserve">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hint="default" w:ascii="Times New Roman" w:hAnsi="Times New Roman" w:eastAsia="宋体" w:cs="Times New Roman"/>
          <w:color w:val="000000"/>
          <w:szCs w:val="20"/>
        </w:rPr>
      </w:pPr>
      <w:r>
        <w:rPr>
          <w:rFonts w:hint="eastAsia" w:ascii="宋体" w:hAnsi="宋体" w:eastAsia="宋体" w:cs="Times New Roman"/>
          <w:color w:val="000000"/>
          <w:sz w:val="24"/>
          <w:szCs w:val="24"/>
          <w:shd w:val="clear" w:color="auto" w:fill="ffffff"/>
        </w:rPr>
        <w:t xml:space="preserve">2</w:t>
      </w:r>
      <w:r>
        <w:rPr>
          <w:rFonts w:hint="eastAsia" w:ascii="宋体" w:hAnsi="宋体" w:eastAsia="宋体" w:cs="Times New Roman"/>
          <w:color w:val="000000"/>
          <w:sz w:val="24"/>
          <w:szCs w:val="24"/>
          <w:shd w:val="clear" w:color="auto" w:fill="ffffff"/>
          <w:lang w:val="en-US" w:eastAsia="zh-CN"/>
        </w:rPr>
        <w:t xml:space="preserve">3</w:t>
      </w:r>
      <w:r>
        <w:rPr>
          <w:rFonts w:hint="eastAsia" w:ascii="宋体" w:hAnsi="宋体" w:eastAsia="宋体" w:cs="Times New Roman"/>
          <w:color w:val="000000"/>
          <w:sz w:val="24"/>
          <w:szCs w:val="24"/>
          <w:shd w:val="clear" w:color="auto" w:fill="ffffff"/>
        </w:rPr>
        <w:t xml:space="preserve">.2.2接到</w:t>
      </w:r>
      <w:r>
        <w:rPr>
          <w:rFonts w:hint="eastAsia" w:ascii="宋体" w:hAnsi="宋体" w:eastAsia="宋体" w:cs="Times New Roman"/>
          <w:color w:val="000000"/>
          <w:sz w:val="24"/>
          <w:szCs w:val="24"/>
        </w:rPr>
        <w:t xml:space="preserve">协商小组</w:t>
      </w:r>
      <w:r>
        <w:rPr>
          <w:rFonts w:hint="eastAsia" w:ascii="宋体" w:hAnsi="宋体" w:eastAsia="宋体" w:cs="Times New Roman"/>
          <w:color w:val="000000"/>
          <w:sz w:val="24"/>
          <w:szCs w:val="24"/>
          <w:shd w:val="clear" w:color="auto" w:fill="ffffff"/>
        </w:rPr>
        <w:t xml:space="preserve">澄清、说明和更正要求的供应商如未按规定</w:t>
      </w:r>
      <w:r>
        <w:rPr>
          <w:rFonts w:hint="eastAsia" w:ascii="宋体" w:hAnsi="宋体" w:eastAsia="宋体" w:cs="Times New Roman"/>
          <w:color w:val="000000"/>
          <w:sz w:val="24"/>
          <w:szCs w:val="24"/>
          <w:shd w:val="clear" w:color="auto" w:fill="ffffff"/>
          <w:lang w:eastAsia="zh-CN"/>
        </w:rPr>
        <w:t xml:space="preserve">作出澄清</w:t>
      </w:r>
      <w:r>
        <w:rPr>
          <w:rFonts w:hint="eastAsia" w:ascii="宋体" w:hAnsi="宋体" w:eastAsia="宋体" w:cs="Times New Roman"/>
          <w:color w:val="000000"/>
          <w:sz w:val="24"/>
          <w:szCs w:val="24"/>
          <w:shd w:val="clear" w:color="auto" w:fill="ffffff"/>
        </w:rPr>
        <w:t xml:space="preserve">、说明和更正，其风险由供应商自行承担。</w:t>
      </w:r>
      <w:bookmarkEnd w:id="13"/>
      <w:r/>
      <w:r/>
    </w:p>
    <w:p>
      <w:pPr>
        <w:ind w:firstLine="482"/>
        <w:spacing w:line="360" w:lineRule="auto"/>
        <w:rPr>
          <w:rFonts w:hint="eastAsia" w:ascii="宋体" w:hAnsi="宋体" w:eastAsia="宋体" w:cs="Times New Roman"/>
          <w:b/>
          <w:color w:val="000000"/>
          <w:sz w:val="24"/>
          <w:szCs w:val="24"/>
        </w:rPr>
      </w:pPr>
      <w:r>
        <w:rPr>
          <w:rFonts w:hint="default" w:ascii="宋体" w:hAnsi="宋体" w:eastAsia="宋体" w:cs="Times New Roman"/>
          <w:b/>
          <w:color w:val="000000"/>
          <w:sz w:val="24"/>
          <w:szCs w:val="24"/>
        </w:rPr>
        <w:t xml:space="preserve">2</w:t>
      </w:r>
      <w:r>
        <w:rPr>
          <w:rFonts w:hint="eastAsia" w:ascii="宋体" w:hAnsi="宋体" w:eastAsia="宋体" w:cs="Times New Roman"/>
          <w:b/>
          <w:color w:val="000000"/>
          <w:sz w:val="24"/>
          <w:szCs w:val="24"/>
          <w:lang w:val="en-US" w:eastAsia="zh-CN"/>
        </w:rPr>
        <w:t xml:space="preserve">4</w:t>
      </w:r>
      <w:r>
        <w:rPr>
          <w:rFonts w:hint="default" w:ascii="宋体" w:hAnsi="宋体" w:eastAsia="宋体" w:cs="Times New Roman"/>
          <w:b/>
          <w:color w:val="000000"/>
          <w:sz w:val="24"/>
          <w:szCs w:val="24"/>
        </w:rPr>
        <w:t xml:space="preserve">.</w:t>
      </w:r>
      <w:r>
        <w:rPr>
          <w:rFonts w:hint="eastAsia" w:ascii="宋体" w:hAnsi="宋体" w:eastAsia="宋体" w:cs="Times New Roman"/>
          <w:b/>
          <w:color w:val="000000"/>
          <w:sz w:val="24"/>
          <w:szCs w:val="24"/>
        </w:rPr>
        <w:t xml:space="preserve">成交单位的确认</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.1协商小组</w:t>
      </w:r>
      <w:r>
        <w:rPr>
          <w:rFonts w:hint="eastAsia" w:ascii="宋体" w:hAnsi="宋体" w:eastAsia="宋体" w:cs="Times New Roman"/>
          <w:color w:val="000000"/>
          <w:sz w:val="24"/>
          <w:szCs w:val="24"/>
        </w:rPr>
        <w:t xml:space="preserve">根据单一来源采购响应单位提供的单一来源采购响应文件对服务质量、技术及价格等方面的商谈进行评审，且单一来源采购响应单位的报价不超过采购单位预算价格，</w:t>
      </w:r>
      <w:r>
        <w:rPr>
          <w:rFonts w:hint="eastAsia" w:ascii="宋体" w:hAnsi="宋体" w:eastAsia="宋体" w:cs="宋体"/>
          <w:color w:val="000000"/>
          <w:sz w:val="24"/>
          <w:szCs w:val="24"/>
        </w:rPr>
        <w:t xml:space="preserve">最终由专家评委确认</w:t>
      </w:r>
      <w:r>
        <w:rPr>
          <w:rFonts w:hint="eastAsia" w:ascii="宋体" w:hAnsi="宋体" w:eastAsia="宋体" w:cs="Times New Roman"/>
          <w:color w:val="000000"/>
          <w:sz w:val="24"/>
          <w:szCs w:val="24"/>
        </w:rPr>
        <w:t xml:space="preserve">并</w:t>
      </w:r>
      <w:r>
        <w:rPr>
          <w:rFonts w:hint="eastAsia" w:ascii="宋体" w:hAnsi="宋体" w:eastAsia="宋体" w:cs="宋体"/>
          <w:color w:val="000000"/>
          <w:sz w:val="24"/>
          <w:szCs w:val="24"/>
        </w:rPr>
        <w:t xml:space="preserve">根据单一来源成交原则确定</w:t>
      </w:r>
      <w:r>
        <w:rPr>
          <w:rFonts w:hint="default" w:ascii="宋体" w:hAnsi="宋体" w:eastAsia="宋体" w:cs="宋体"/>
          <w:color w:val="000000"/>
          <w:sz w:val="24"/>
          <w:szCs w:val="24"/>
        </w:rPr>
        <w:t xml:space="preserve">成交供应商</w:t>
      </w:r>
      <w:r>
        <w:rPr>
          <w:rFonts w:hint="eastAsia" w:ascii="宋体" w:hAnsi="宋体" w:eastAsia="宋体" w:cs="宋体"/>
          <w:color w:val="000000"/>
          <w:sz w:val="24"/>
          <w:szCs w:val="24"/>
        </w:rPr>
        <w:t xml:space="preserve">。</w:t>
      </w:r>
      <w:r/>
    </w:p>
    <w:p>
      <w:pPr>
        <w:ind w:firstLine="502"/>
        <w:jc w:val="both"/>
        <w:spacing w:line="348" w:lineRule="auto"/>
        <w:widowControl w:val="off"/>
        <w:rPr>
          <w:rFonts w:hint="eastAsia"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t xml:space="preserve">2</w:t>
      </w:r>
      <w:r>
        <w:rPr>
          <w:rFonts w:hint="eastAsia" w:ascii="宋体" w:hAnsi="宋体" w:eastAsia="宋体" w:cs="Times New Roman"/>
          <w:color w:val="000000"/>
          <w:sz w:val="24"/>
          <w:szCs w:val="24"/>
          <w:lang w:val="en-US" w:eastAsia="zh-CN" w:bidi="ar-SA"/>
        </w:rPr>
        <w:t xml:space="preserve">4.2经协商小组评审并确定成交单位后，采购人将在规定的时间内将成交结果在相关媒体上予以公告。参加的响应单位如对公告结果有异议，应在成交结果公告期满后七个工作日内，以书面形式向采购人提出质疑，同时该质疑应有响应单位法定代表人或参加的代理人签署。采购人将在收到经响应单位法定代表人或参加响应供应商的代理人签署的书面质疑后七个工作日内，对质疑内容做出答复。如响应单位未在成交结果公告期满后七个工作日内向采购人提出质疑或质疑未经响应单位法定代表人或参加的代理人签署的，采购人有权对该质疑不予答复。</w:t>
      </w:r>
      <w:r/>
    </w:p>
    <w:p>
      <w:pPr>
        <w:ind w:firstLine="482"/>
        <w:spacing w:line="360" w:lineRule="auto"/>
        <w:rPr>
          <w:rFonts w:hint="eastAsia" w:ascii="宋体" w:hAnsi="宋体" w:eastAsia="宋体" w:cs="Times New Roman"/>
          <w:b/>
          <w:color w:val="000000"/>
          <w:sz w:val="24"/>
          <w:szCs w:val="24"/>
          <w:shd w:val="clear" w:color="auto" w:fill="ffffff"/>
        </w:rPr>
      </w:pPr>
      <w:r>
        <w:rPr>
          <w:rFonts w:hint="eastAsia" w:ascii="宋体" w:hAnsi="宋体" w:eastAsia="宋体" w:cs="Times New Roman"/>
          <w:b/>
          <w:bCs/>
          <w:color w:val="000000"/>
          <w:sz w:val="24"/>
          <w:szCs w:val="20"/>
          <w:shd w:val="clear" w:color="auto" w:fill="ffffff"/>
          <w:lang w:val="en-US" w:eastAsia="zh-CN"/>
        </w:rPr>
        <w:t xml:space="preserve">五</w:t>
      </w:r>
      <w:r>
        <w:rPr>
          <w:rFonts w:hint="eastAsia" w:ascii="宋体" w:hAnsi="宋体" w:eastAsia="宋体" w:cs="Times New Roman"/>
          <w:b/>
          <w:bCs/>
          <w:color w:val="000000"/>
          <w:sz w:val="24"/>
          <w:szCs w:val="20"/>
          <w:shd w:val="clear" w:color="auto" w:fill="ffffff"/>
          <w:lang w:eastAsia="zh-CN"/>
        </w:rPr>
        <w:t xml:space="preserve">、</w:t>
      </w:r>
      <w:r>
        <w:rPr>
          <w:rFonts w:hint="eastAsia" w:ascii="宋体" w:hAnsi="宋体" w:eastAsia="宋体" w:cs="Times New Roman"/>
          <w:b/>
          <w:bCs/>
          <w:color w:val="000000"/>
          <w:sz w:val="24"/>
          <w:szCs w:val="20"/>
          <w:shd w:val="clear" w:color="auto" w:fill="ffffff"/>
        </w:rPr>
        <w:t xml:space="preserve">授予合同</w:t>
      </w:r>
      <w:r/>
    </w:p>
    <w:p>
      <w:pPr>
        <w:ind w:firstLine="482"/>
        <w:spacing w:line="360" w:lineRule="auto"/>
        <w:rPr>
          <w:rFonts w:hint="eastAsia" w:ascii="宋体" w:hAnsi="宋体" w:eastAsia="宋体" w:cs="Times New Roman"/>
          <w:b/>
          <w:color w:val="000000"/>
          <w:sz w:val="24"/>
          <w:szCs w:val="24"/>
        </w:rPr>
      </w:pPr>
      <w:r>
        <w:rPr>
          <w:rFonts w:hint="default" w:ascii="宋体" w:hAnsi="宋体" w:eastAsia="宋体" w:cs="Times New Roman"/>
          <w:b/>
          <w:color w:val="000000"/>
          <w:sz w:val="24"/>
          <w:szCs w:val="24"/>
        </w:rPr>
        <w:t xml:space="preserve">2</w:t>
      </w:r>
      <w:r>
        <w:rPr>
          <w:rFonts w:hint="eastAsia" w:ascii="宋体" w:hAnsi="宋体" w:eastAsia="宋体" w:cs="Times New Roman"/>
          <w:b/>
          <w:color w:val="000000"/>
          <w:sz w:val="24"/>
          <w:szCs w:val="24"/>
          <w:lang w:val="en-US" w:eastAsia="zh-CN"/>
        </w:rPr>
        <w:t xml:space="preserve">5</w:t>
      </w:r>
      <w:r>
        <w:rPr>
          <w:rFonts w:hint="default" w:ascii="宋体" w:hAnsi="宋体" w:eastAsia="宋体" w:cs="Times New Roman"/>
          <w:b/>
          <w:color w:val="000000"/>
          <w:sz w:val="24"/>
          <w:szCs w:val="24"/>
        </w:rPr>
        <w:t xml:space="preserve">.</w:t>
      </w:r>
      <w:r>
        <w:rPr>
          <w:rFonts w:hint="eastAsia" w:ascii="宋体" w:hAnsi="宋体" w:eastAsia="宋体" w:cs="Times New Roman"/>
          <w:b/>
          <w:color w:val="000000"/>
          <w:sz w:val="24"/>
          <w:szCs w:val="24"/>
        </w:rPr>
        <w:t xml:space="preserve">合同授予标准</w:t>
      </w:r>
      <w:r/>
    </w:p>
    <w:p>
      <w:pPr>
        <w:ind w:firstLine="480"/>
        <w:jc w:val="both"/>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采购单位将把合同授予其响应文件在实质上响应采购文件要求和按本须知规定评选出的供应商。确定为成交的供应商必须具有实施本合同的能力和资源。</w:t>
      </w:r>
      <w:r/>
    </w:p>
    <w:p>
      <w:pPr>
        <w:ind w:firstLine="482"/>
        <w:spacing w:line="360" w:lineRule="auto"/>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2</w:t>
      </w:r>
      <w:r>
        <w:rPr>
          <w:rFonts w:hint="eastAsia" w:ascii="宋体" w:hAnsi="宋体" w:eastAsia="宋体" w:cs="Times New Roman"/>
          <w:b/>
          <w:color w:val="000000"/>
          <w:sz w:val="24"/>
          <w:szCs w:val="24"/>
          <w:lang w:val="en-US" w:eastAsia="zh-CN"/>
        </w:rPr>
        <w:t xml:space="preserve">6</w:t>
      </w:r>
      <w:r>
        <w:rPr>
          <w:rFonts w:hint="default" w:ascii="宋体" w:hAnsi="宋体" w:eastAsia="宋体" w:cs="Times New Roman"/>
          <w:b/>
          <w:color w:val="000000"/>
          <w:sz w:val="24"/>
          <w:szCs w:val="24"/>
        </w:rPr>
        <w:t xml:space="preserve">.</w:t>
      </w:r>
      <w:r>
        <w:rPr>
          <w:rFonts w:hint="eastAsia" w:ascii="宋体" w:hAnsi="宋体" w:eastAsia="宋体" w:cs="Times New Roman"/>
          <w:b/>
          <w:color w:val="000000"/>
          <w:sz w:val="24"/>
          <w:szCs w:val="24"/>
        </w:rPr>
        <w:t xml:space="preserve">成交通知书</w:t>
      </w:r>
      <w:r/>
    </w:p>
    <w:p>
      <w:pPr>
        <w:ind w:firstLine="482"/>
        <w:spacing w:line="360" w:lineRule="auto"/>
        <w:rPr>
          <w:rFonts w:hint="eastAsia" w:ascii="宋体" w:hAnsi="宋体" w:eastAsia="宋体" w:cs="Times New Roman"/>
          <w:color w:val="000000"/>
          <w:sz w:val="24"/>
          <w:szCs w:val="24"/>
          <w:shd w:val="clear" w:color="auto" w:fill="ffffff"/>
          <w:lang w:val="zh-CN"/>
        </w:rPr>
      </w:pPr>
      <w:r>
        <w:rPr>
          <w:rFonts w:hint="eastAsia" w:ascii="宋体" w:hAnsi="宋体" w:eastAsia="宋体" w:cs="Times New Roman"/>
          <w:color w:val="000000"/>
          <w:sz w:val="24"/>
          <w:szCs w:val="24"/>
          <w:shd w:val="clear" w:color="auto" w:fill="ffffff"/>
          <w:lang w:val="en-US" w:eastAsia="zh-CN"/>
        </w:rPr>
        <w:t xml:space="preserve">26</w:t>
      </w:r>
      <w:r>
        <w:rPr>
          <w:rFonts w:hint="eastAsia" w:ascii="宋体" w:hAnsi="宋体" w:eastAsia="宋体" w:cs="Times New Roman"/>
          <w:color w:val="000000"/>
          <w:sz w:val="24"/>
          <w:szCs w:val="24"/>
          <w:shd w:val="clear" w:color="auto" w:fill="ffffff"/>
          <w:lang w:val="zh-CN"/>
        </w:rPr>
        <w:t xml:space="preserve">.1确定出中标人后，采购代理机构在法定时间内向中标人发出成交通知书。请中标人在中标结果公告届满之日起30日内,使用CA证书登录“苏采云”系统及时下载成交通知书。因系统存储空间有限，自中标结果公告届满之日起30日后，“苏采云”系统不再保证提供下载成交通知书服务,因未及时下载而造成的不利后果由中标人自行承担。</w:t>
      </w:r>
      <w:r/>
    </w:p>
    <w:p>
      <w:pPr>
        <w:ind w:firstLine="482"/>
        <w:spacing w:line="360" w:lineRule="auto"/>
        <w:rPr>
          <w:rFonts w:hint="eastAsia" w:ascii="宋体" w:hAnsi="宋体" w:eastAsia="宋体" w:cs="Times New Roman"/>
          <w:color w:val="000000"/>
          <w:sz w:val="24"/>
          <w:szCs w:val="24"/>
          <w:shd w:val="clear" w:color="auto" w:fill="ffffff"/>
          <w:lang w:val="zh-CN"/>
        </w:rPr>
      </w:pPr>
      <w:r>
        <w:rPr>
          <w:rFonts w:hint="eastAsia" w:ascii="宋体" w:hAnsi="宋体" w:eastAsia="宋体" w:cs="Times New Roman"/>
          <w:color w:val="000000"/>
          <w:sz w:val="24"/>
          <w:szCs w:val="24"/>
          <w:shd w:val="clear" w:color="auto" w:fill="ffffff"/>
          <w:lang w:val="en-US" w:eastAsia="zh-CN"/>
        </w:rPr>
        <w:t xml:space="preserve">26</w:t>
      </w:r>
      <w:r>
        <w:rPr>
          <w:rFonts w:hint="eastAsia" w:ascii="宋体" w:hAnsi="宋体" w:eastAsia="宋体" w:cs="Times New Roman"/>
          <w:color w:val="000000"/>
          <w:sz w:val="24"/>
          <w:szCs w:val="24"/>
          <w:shd w:val="clear" w:color="auto" w:fill="ffffff"/>
          <w:lang w:val="zh-CN"/>
        </w:rPr>
        <w:t xml:space="preserve">.2成交通知书将成为合同的组成部分，对采购单位和中标人具有同等法律效力。</w:t>
      </w:r>
      <w:r/>
    </w:p>
    <w:p>
      <w:pPr>
        <w:ind w:firstLine="482"/>
        <w:spacing w:line="360" w:lineRule="auto"/>
        <w:rPr>
          <w:rFonts w:hint="eastAsia" w:ascii="宋体" w:hAnsi="宋体" w:eastAsia="宋体" w:cs="Times New Roman"/>
          <w:color w:val="000000"/>
          <w:sz w:val="24"/>
          <w:szCs w:val="24"/>
          <w:shd w:val="clear" w:color="auto" w:fill="ffffff"/>
          <w:lang w:val="zh-CN"/>
        </w:rPr>
      </w:pPr>
      <w:r>
        <w:rPr>
          <w:rFonts w:hint="eastAsia" w:ascii="宋体" w:hAnsi="宋体" w:eastAsia="宋体" w:cs="Times New Roman"/>
          <w:color w:val="000000"/>
          <w:sz w:val="24"/>
          <w:szCs w:val="24"/>
          <w:shd w:val="clear" w:color="auto" w:fill="ffffff"/>
          <w:lang w:val="en-US" w:eastAsia="zh-CN"/>
        </w:rPr>
        <w:t xml:space="preserve">26</w:t>
      </w:r>
      <w:r>
        <w:rPr>
          <w:rFonts w:hint="eastAsia" w:ascii="宋体" w:hAnsi="宋体" w:eastAsia="宋体" w:cs="Times New Roman"/>
          <w:color w:val="000000"/>
          <w:sz w:val="24"/>
          <w:szCs w:val="24"/>
          <w:shd w:val="clear" w:color="auto" w:fill="ffffff"/>
          <w:lang w:val="zh-CN"/>
        </w:rPr>
        <w:t xml:space="preserve">.3成交通知书发出后，采购单位不得违法改变中标结果，中标人无正当理由不得放弃中标。</w:t>
      </w:r>
      <w:r/>
    </w:p>
    <w:p>
      <w:pPr>
        <w:ind w:firstLine="482"/>
        <w:spacing w:line="360" w:lineRule="auto"/>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2</w:t>
      </w:r>
      <w:r>
        <w:rPr>
          <w:rFonts w:hint="eastAsia" w:ascii="宋体" w:hAnsi="宋体" w:eastAsia="宋体" w:cs="Times New Roman"/>
          <w:b/>
          <w:color w:val="000000"/>
          <w:sz w:val="24"/>
          <w:szCs w:val="24"/>
          <w:lang w:val="en-US" w:eastAsia="zh-CN"/>
        </w:rPr>
        <w:t xml:space="preserve">7</w:t>
      </w:r>
      <w:r>
        <w:rPr>
          <w:rFonts w:hint="default" w:ascii="宋体" w:hAnsi="宋体" w:eastAsia="宋体" w:cs="Times New Roman"/>
          <w:b/>
          <w:color w:val="000000"/>
          <w:sz w:val="24"/>
          <w:szCs w:val="24"/>
        </w:rPr>
        <w:t xml:space="preserve">.</w:t>
      </w:r>
      <w:r>
        <w:rPr>
          <w:rFonts w:hint="eastAsia" w:ascii="宋体" w:hAnsi="宋体" w:eastAsia="宋体" w:cs="Times New Roman"/>
          <w:b/>
          <w:color w:val="000000"/>
          <w:sz w:val="24"/>
          <w:szCs w:val="24"/>
        </w:rPr>
        <w:t xml:space="preserve">合同的签订</w:t>
      </w:r>
      <w:r/>
    </w:p>
    <w:p>
      <w:pPr>
        <w:ind w:firstLine="480"/>
        <w:jc w:val="both"/>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27.1成交单位应按采购单位规定的时间和地点，由法定代表人或代理人与甲方代表签订合同。</w:t>
      </w:r>
      <w:r/>
    </w:p>
    <w:p>
      <w:pPr>
        <w:ind w:firstLine="480"/>
        <w:jc w:val="both"/>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27.2签订合同及合同条款应以采购文件和成交单位的响应文件及其澄清文件为依据。</w:t>
      </w:r>
      <w:r/>
    </w:p>
    <w:p>
      <w:pPr>
        <w:ind w:firstLine="482"/>
        <w:spacing w:line="360" w:lineRule="auto"/>
        <w:rPr>
          <w:rFonts w:hint="eastAsia" w:ascii="宋体" w:hAnsi="宋体" w:eastAsia="宋体" w:cs="Times New Roman"/>
          <w:b/>
          <w:color w:val="000000"/>
          <w:sz w:val="24"/>
          <w:szCs w:val="24"/>
          <w:shd w:val="clear" w:color="auto" w:fill="ffffff"/>
        </w:rPr>
      </w:pPr>
      <w:r>
        <w:rPr>
          <w:rFonts w:hint="eastAsia" w:ascii="宋体" w:hAnsi="宋体" w:eastAsia="宋体" w:cs="Times New Roman"/>
          <w:b/>
          <w:bCs/>
          <w:color w:val="000000"/>
          <w:sz w:val="24"/>
          <w:szCs w:val="20"/>
          <w:shd w:val="clear" w:color="auto" w:fill="ffffff"/>
          <w:lang w:val="en-US" w:eastAsia="zh-CN"/>
        </w:rPr>
        <w:t xml:space="preserve">六、</w:t>
      </w:r>
      <w:r>
        <w:rPr>
          <w:rFonts w:hint="eastAsia" w:ascii="宋体" w:hAnsi="宋体" w:eastAsia="宋体" w:cs="Times New Roman"/>
          <w:b/>
          <w:bCs/>
          <w:color w:val="000000"/>
          <w:sz w:val="24"/>
          <w:szCs w:val="20"/>
          <w:shd w:val="clear" w:color="auto" w:fill="ffffff"/>
        </w:rPr>
        <w:t xml:space="preserve">其他事项</w:t>
      </w:r>
      <w:r/>
    </w:p>
    <w:p>
      <w:pPr>
        <w:ind w:firstLine="482"/>
        <w:spacing w:line="360" w:lineRule="auto"/>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2</w:t>
      </w:r>
      <w:r>
        <w:rPr>
          <w:rFonts w:hint="eastAsia" w:ascii="宋体" w:hAnsi="宋体" w:eastAsia="宋体" w:cs="Times New Roman"/>
          <w:b/>
          <w:color w:val="000000"/>
          <w:sz w:val="24"/>
          <w:szCs w:val="24"/>
          <w:lang w:val="en-US" w:eastAsia="zh-CN"/>
        </w:rPr>
        <w:t xml:space="preserve">8</w:t>
      </w:r>
      <w:r>
        <w:rPr>
          <w:rFonts w:hint="default" w:ascii="宋体" w:hAnsi="宋体" w:eastAsia="宋体" w:cs="Times New Roman"/>
          <w:b/>
          <w:color w:val="000000"/>
          <w:sz w:val="24"/>
          <w:szCs w:val="24"/>
        </w:rPr>
        <w:t xml:space="preserve">.质疑</w:t>
      </w:r>
      <w:r/>
    </w:p>
    <w:p>
      <w:pPr>
        <w:ind w:firstLine="480"/>
        <w:spacing w:line="360" w:lineRule="auto"/>
        <w:tabs>
          <w:tab w:val="left" w:pos="753"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lang w:val="en-US" w:eastAsia="zh-CN"/>
        </w:rPr>
        <w:t xml:space="preserve">8</w:t>
      </w:r>
      <w:r>
        <w:rPr>
          <w:rFonts w:hint="eastAsia" w:ascii="宋体" w:hAnsi="宋体" w:eastAsia="宋体" w:cs="Times New Roman"/>
          <w:color w:val="000000"/>
          <w:sz w:val="24"/>
          <w:szCs w:val="24"/>
        </w:rPr>
        <w:t xml:space="preserve">.1质疑及答复遵守《政府采购质疑和投诉办法》（中华人民共和国财政部令第94号）规定。</w:t>
      </w:r>
      <w:r/>
    </w:p>
    <w:p>
      <w:pPr>
        <w:ind w:firstLine="480"/>
        <w:spacing w:line="360" w:lineRule="auto"/>
        <w:tabs>
          <w:tab w:val="left" w:pos="753"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lang w:val="en-US" w:eastAsia="zh-CN"/>
        </w:rPr>
        <w:t xml:space="preserve">8</w:t>
      </w:r>
      <w:r>
        <w:rPr>
          <w:rFonts w:hint="eastAsia" w:ascii="宋体" w:hAnsi="宋体" w:eastAsia="宋体" w:cs="Times New Roman"/>
          <w:color w:val="000000"/>
          <w:sz w:val="24"/>
          <w:szCs w:val="24"/>
        </w:rPr>
        <w:t xml:space="preserve">.2供应商认为采购文件、采购过程和采购结果使自己的权益受到损害的，可以在知道或应知其权益受到损害之日起七个工作日内，以书面形式根据下述条款的规定向代理提出质疑。上述应知其权益受到损害之日，是指：</w:t>
      </w:r>
      <w:r/>
    </w:p>
    <w:p>
      <w:pPr>
        <w:ind w:firstLine="480"/>
        <w:spacing w:line="360" w:lineRule="auto"/>
        <w:tabs>
          <w:tab w:val="left" w:pos="753"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①对可以质疑的采购文件提出质疑的，为收到采购文件之日或者采购文件公告期限届满之日；</w:t>
      </w:r>
      <w:r/>
    </w:p>
    <w:p>
      <w:pPr>
        <w:ind w:firstLine="480"/>
        <w:spacing w:line="360" w:lineRule="auto"/>
        <w:tabs>
          <w:tab w:val="left" w:pos="753"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②对采购过程提出质疑的，为各采购程序环节结束之日；</w:t>
      </w:r>
      <w:r/>
    </w:p>
    <w:p>
      <w:pPr>
        <w:ind w:firstLine="480"/>
        <w:spacing w:line="360" w:lineRule="auto"/>
        <w:tabs>
          <w:tab w:val="left" w:pos="753"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③对中标（成交）结果提出质疑的，为中标（成交）结果公告期限届满之日。</w:t>
      </w:r>
      <w:r/>
    </w:p>
    <w:p>
      <w:pPr>
        <w:ind w:firstLine="480"/>
        <w:spacing w:line="360" w:lineRule="auto"/>
        <w:tabs>
          <w:tab w:val="left" w:pos="753"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lang w:val="en-US" w:eastAsia="zh-CN"/>
        </w:rPr>
        <w:t xml:space="preserve">8</w:t>
      </w:r>
      <w:r>
        <w:rPr>
          <w:rFonts w:hint="eastAsia" w:ascii="宋体" w:hAnsi="宋体" w:eastAsia="宋体" w:cs="Times New Roman"/>
          <w:color w:val="000000"/>
          <w:sz w:val="24"/>
          <w:szCs w:val="24"/>
        </w:rPr>
        <w:t xml:space="preserve">.3供应商应当在法定质疑期内一次性提出针对同一采购程序环节的质疑。供应商如在法定期限内对同一采购程序环节提出多次质疑的，采购人或代理机构将只对供应商第一次质疑作出答复。</w:t>
      </w:r>
      <w:r/>
    </w:p>
    <w:p>
      <w:pPr>
        <w:ind w:firstLine="480"/>
        <w:spacing w:line="360" w:lineRule="auto"/>
        <w:tabs>
          <w:tab w:val="left" w:pos="753"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lang w:val="en-US" w:eastAsia="zh-CN"/>
        </w:rPr>
        <w:t xml:space="preserve">8</w:t>
      </w:r>
      <w:r>
        <w:rPr>
          <w:rFonts w:hint="eastAsia" w:ascii="宋体" w:hAnsi="宋体" w:eastAsia="宋体" w:cs="Times New Roman"/>
          <w:color w:val="000000"/>
          <w:sz w:val="24"/>
          <w:szCs w:val="24"/>
        </w:rPr>
        <w:t xml:space="preserve">.4提出质疑的供应商应当是参与所质疑项目采购活动的供应商，未依照采购公告要求获取采购文件的供应商，视为未参与该项政府采购活动，不具备对该政府采购项目提出质疑的法定权利。</w:t>
      </w:r>
      <w:r/>
    </w:p>
    <w:p>
      <w:pPr>
        <w:ind w:firstLine="482"/>
        <w:spacing w:line="360" w:lineRule="auto"/>
        <w:tabs>
          <w:tab w:val="left" w:pos="753" w:leader="none"/>
        </w:tabs>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对采购文件内容质疑时，需提供在采购交易系统中下载本项目采购文件的</w:t>
      </w:r>
      <w:bookmarkStart w:id="14" w:name="_Hlk159144357"/>
      <w:r>
        <w:rPr>
          <w:rFonts w:hint="eastAsia" w:ascii="宋体" w:hAnsi="宋体" w:eastAsia="宋体" w:cs="Times New Roman"/>
          <w:b/>
          <w:bCs/>
          <w:color w:val="000000"/>
          <w:sz w:val="24"/>
          <w:szCs w:val="24"/>
        </w:rPr>
        <w:t xml:space="preserve">《投标供应商确认函》</w:t>
      </w:r>
      <w:bookmarkEnd w:id="14"/>
      <w:r>
        <w:rPr>
          <w:rFonts w:hint="eastAsia" w:ascii="宋体" w:hAnsi="宋体" w:eastAsia="宋体" w:cs="Times New Roman"/>
          <w:b/>
          <w:bCs/>
          <w:color w:val="000000"/>
          <w:sz w:val="24"/>
          <w:szCs w:val="24"/>
        </w:rPr>
        <w:t xml:space="preserve">，未提供的视为未依照采购公告要求获取采购文件的供应商，不具备对该政府采购项目提出质疑的法定权利。</w:t>
      </w:r>
      <w:r/>
    </w:p>
    <w:p>
      <w:pPr>
        <w:ind w:firstLine="480"/>
        <w:spacing w:line="360" w:lineRule="auto"/>
        <w:tabs>
          <w:tab w:val="left" w:pos="753"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lang w:val="en-US" w:eastAsia="zh-CN"/>
        </w:rPr>
        <w:t xml:space="preserve">8</w:t>
      </w:r>
      <w:r>
        <w:rPr>
          <w:rFonts w:hint="eastAsia" w:ascii="宋体" w:hAnsi="宋体" w:eastAsia="宋体" w:cs="Times New Roman"/>
          <w:color w:val="000000"/>
          <w:sz w:val="24"/>
          <w:szCs w:val="24"/>
        </w:rPr>
        <w:t xml:space="preserve">.5接收质疑函的方式为书面形式（当场送达或邮寄方式）。供应商质疑函范本格式请参照“苏州市政府采购”网站——“下载中心”——“</w:t>
      </w:r>
      <w:r>
        <w:rPr>
          <w:rFonts w:hint="default" w:ascii="Times New Roman" w:hAnsi="Times New Roman" w:eastAsia="宋体" w:cs="Times New Roman"/>
          <w:color w:val="000000"/>
          <w:szCs w:val="20"/>
        </w:rPr>
        <w:fldChar w:fldCharType="begin"/>
      </w:r>
      <w:r>
        <w:rPr>
          <w:rFonts w:hint="default" w:ascii="Times New Roman" w:hAnsi="Times New Roman" w:eastAsia="宋体" w:cs="Times New Roman"/>
          <w:color w:val="000000"/>
          <w:szCs w:val="20"/>
        </w:rPr>
        <w:instrText xml:space="preserve"> HYPERLINK "http://czju.suzhou.gov.cn/zfcg/html/content/20180305093615738.shtml" \t "http://czju.suzhou.gov.cn/zfcg/html/channel/_blank" \o "政府采购供应商质疑函范本" </w:instrText>
      </w:r>
      <w:r>
        <w:rPr>
          <w:rFonts w:hint="default" w:ascii="Times New Roman" w:hAnsi="Times New Roman" w:eastAsia="宋体" w:cs="Times New Roman"/>
          <w:color w:val="000000"/>
          <w:szCs w:val="20"/>
        </w:rPr>
        <w:fldChar w:fldCharType="separate"/>
      </w:r>
      <w:r>
        <w:rPr>
          <w:rFonts w:hint="eastAsia" w:ascii="宋体" w:hAnsi="宋体" w:eastAsia="宋体" w:cs="Times New Roman"/>
          <w:color w:val="000000"/>
          <w:sz w:val="24"/>
          <w:szCs w:val="24"/>
        </w:rPr>
        <w:t xml:space="preserve">政府采购供应商质疑函范本</w:t>
      </w:r>
      <w:r>
        <w:rPr>
          <w:rFonts w:hint="eastAsia" w:ascii="宋体" w:hAnsi="宋体" w:eastAsia="宋体" w:cs="Times New Roman"/>
          <w:color w:val="000000"/>
          <w:sz w:val="24"/>
          <w:szCs w:val="24"/>
        </w:rPr>
        <w:fldChar w:fldCharType="end"/>
      </w:r>
      <w:r>
        <w:rPr>
          <w:rFonts w:hint="eastAsia" w:ascii="宋体" w:hAnsi="宋体" w:eastAsia="宋体" w:cs="Times New Roman"/>
          <w:color w:val="000000"/>
          <w:sz w:val="24"/>
          <w:szCs w:val="24"/>
        </w:rPr>
        <w:t xml:space="preserve">”。 供应商如组成联合体参加投标，则《质疑函范本》中要求签字、盖章、加盖公章之处，联合体各方均须按要求签字、盖章、加盖公章。</w:t>
      </w:r>
      <w:r/>
    </w:p>
    <w:p>
      <w:pPr>
        <w:ind w:firstLine="480"/>
        <w:spacing w:line="360" w:lineRule="auto"/>
        <w:tabs>
          <w:tab w:val="left" w:pos="753"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lang w:val="en-US" w:eastAsia="zh-CN"/>
        </w:rPr>
        <w:t xml:space="preserve">8</w:t>
      </w:r>
      <w:r>
        <w:rPr>
          <w:rFonts w:hint="eastAsia" w:ascii="宋体" w:hAnsi="宋体" w:eastAsia="宋体" w:cs="Times New Roman"/>
          <w:color w:val="000000"/>
          <w:sz w:val="24"/>
          <w:szCs w:val="24"/>
        </w:rPr>
        <w:t xml:space="preserve">.6</w:t>
      </w:r>
      <w:bookmarkStart w:id="15" w:name="_Hlk193378265"/>
      <w:r>
        <w:rPr>
          <w:rFonts w:hint="eastAsia" w:ascii="宋体" w:hAnsi="宋体" w:eastAsia="宋体" w:cs="Times New Roman"/>
          <w:color w:val="000000"/>
          <w:sz w:val="24"/>
          <w:szCs w:val="24"/>
        </w:rPr>
        <w:t xml:space="preserve">供应商提出书面质疑必须有理、有据，不得捏造事实、提供虚假材料进行恶意质疑。</w:t>
      </w:r>
      <w:r>
        <w:rPr>
          <w:rFonts w:hint="default" w:ascii="宋体" w:hAnsi="宋体" w:eastAsia="宋体" w:cs="Times New Roman"/>
          <w:color w:val="000000"/>
          <w:sz w:val="24"/>
          <w:szCs w:val="24"/>
        </w:rPr>
        <w:t xml:space="preserve">否则，一经查实，将报请政府采购监管部门按照政府采购相关法规规定，依法进行处罚和失信记录。</w:t>
      </w:r>
      <w:bookmarkEnd w:id="15"/>
      <w:r/>
      <w:r/>
    </w:p>
    <w:p>
      <w:pPr>
        <w:ind w:firstLine="480"/>
        <w:spacing w:line="360" w:lineRule="auto"/>
        <w:tabs>
          <w:tab w:val="left" w:pos="753" w:leader="none"/>
        </w:tabs>
        <w:rPr>
          <w:rFonts w:hint="eastAsia" w:ascii="宋体" w:hAnsi="宋体" w:eastAsia="宋体" w:cs="Times New Roman"/>
          <w:color w:val="000000"/>
          <w:sz w:val="24"/>
          <w:szCs w:val="24"/>
          <w:lang w:val="zh-CN"/>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lang w:val="en-US" w:eastAsia="zh-CN"/>
        </w:rPr>
        <w:t xml:space="preserve">8</w:t>
      </w:r>
      <w:r>
        <w:rPr>
          <w:rFonts w:hint="eastAsia" w:ascii="宋体" w:hAnsi="宋体" w:eastAsia="宋体" w:cs="Times New Roman"/>
          <w:color w:val="000000"/>
          <w:sz w:val="24"/>
          <w:szCs w:val="24"/>
        </w:rPr>
        <w:t xml:space="preserve">.7</w:t>
      </w:r>
      <w:bookmarkStart w:id="16" w:name="_Hlk193378477"/>
      <w:r>
        <w:rPr>
          <w:rFonts w:hint="eastAsia" w:ascii="宋体" w:hAnsi="宋体" w:eastAsia="宋体" w:cs="Times New Roman"/>
          <w:color w:val="000000"/>
          <w:sz w:val="24"/>
          <w:szCs w:val="24"/>
          <w:lang w:val="zh-CN"/>
        </w:rPr>
        <w:t xml:space="preserve">质疑递交信息：详见第一章采购人及采购代理机构联系信息。</w:t>
      </w:r>
      <w:bookmarkEnd w:id="16"/>
      <w:r/>
      <w:r/>
    </w:p>
    <w:p>
      <w:pPr>
        <w:ind w:firstLine="482"/>
        <w:spacing w:line="360" w:lineRule="auto"/>
        <w:rPr>
          <w:rFonts w:hint="eastAsia" w:ascii="宋体" w:hAnsi="宋体" w:eastAsia="宋体" w:cs="Times New Roman"/>
          <w:b/>
          <w:color w:val="000000"/>
          <w:sz w:val="24"/>
          <w:szCs w:val="24"/>
          <w:lang w:val="en-US" w:eastAsia="zh-CN"/>
        </w:rPr>
      </w:pPr>
      <w:r>
        <w:rPr>
          <w:rFonts w:hint="eastAsia" w:ascii="宋体" w:hAnsi="宋体" w:eastAsia="宋体" w:cs="Times New Roman"/>
          <w:b/>
          <w:color w:val="000000"/>
          <w:sz w:val="24"/>
          <w:szCs w:val="24"/>
        </w:rPr>
        <w:t xml:space="preserve">2</w:t>
      </w:r>
      <w:r>
        <w:rPr>
          <w:rFonts w:hint="eastAsia" w:ascii="宋体" w:hAnsi="宋体" w:eastAsia="宋体" w:cs="Times New Roman"/>
          <w:b/>
          <w:color w:val="000000"/>
          <w:sz w:val="24"/>
          <w:szCs w:val="24"/>
          <w:lang w:val="en-US" w:eastAsia="zh-CN"/>
        </w:rPr>
        <w:t xml:space="preserve">9</w:t>
      </w:r>
      <w:r>
        <w:rPr>
          <w:rFonts w:hint="default" w:ascii="宋体" w:hAnsi="宋体" w:eastAsia="宋体" w:cs="Times New Roman"/>
          <w:b/>
          <w:color w:val="000000"/>
          <w:sz w:val="24"/>
          <w:szCs w:val="24"/>
        </w:rPr>
        <w:t xml:space="preserve">.</w:t>
      </w:r>
      <w:r>
        <w:rPr>
          <w:rFonts w:hint="eastAsia" w:ascii="宋体" w:hAnsi="宋体" w:eastAsia="宋体" w:cs="Times New Roman"/>
          <w:b/>
          <w:color w:val="000000"/>
          <w:sz w:val="24"/>
          <w:szCs w:val="24"/>
          <w:lang w:val="zh-CN"/>
        </w:rPr>
        <w:t xml:space="preserve"> </w:t>
      </w:r>
      <w:r>
        <w:rPr>
          <w:rFonts w:hint="eastAsia" w:ascii="宋体" w:hAnsi="宋体" w:eastAsia="宋体" w:cs="Times New Roman"/>
          <w:b/>
          <w:color w:val="000000"/>
          <w:sz w:val="24"/>
          <w:szCs w:val="24"/>
          <w:lang w:val="en-US" w:eastAsia="zh-CN"/>
        </w:rPr>
        <w:t xml:space="preserve">投标费用</w:t>
      </w:r>
      <w:r/>
    </w:p>
    <w:p>
      <w:pPr>
        <w:ind w:firstLine="482"/>
        <w:spacing w:line="360" w:lineRule="auto"/>
        <w:rPr>
          <w:rFonts w:hint="eastAsia" w:ascii="宋体" w:hAnsi="宋体" w:eastAsia="宋体" w:cs="Times New Roman"/>
          <w:b w:val="0"/>
          <w:bCs/>
          <w:color w:val="000000"/>
          <w:sz w:val="24"/>
          <w:szCs w:val="24"/>
          <w:lang w:val="en-US" w:eastAsia="zh-CN"/>
        </w:rPr>
      </w:pPr>
      <w:r>
        <w:rPr>
          <w:rFonts w:hint="eastAsia" w:ascii="宋体" w:hAnsi="宋体" w:eastAsia="宋体" w:cs="Times New Roman"/>
          <w:b w:val="0"/>
          <w:bCs/>
          <w:color w:val="000000"/>
          <w:sz w:val="24"/>
          <w:szCs w:val="24"/>
          <w:lang w:val="en-US" w:eastAsia="zh-CN"/>
        </w:rPr>
        <w:t xml:space="preserve">29.1响应单位应自行承担所有与参加投标有关的费用，无论投标过程中的做法和结果如何，采购代理机构在任何情况下均无义务和责任承担这些费用。</w:t>
      </w:r>
      <w:r/>
    </w:p>
    <w:p>
      <w:pPr>
        <w:ind w:firstLine="482"/>
        <w:spacing w:line="360" w:lineRule="auto"/>
        <w:rPr>
          <w:rFonts w:hint="eastAsia" w:ascii="宋体" w:hAnsi="宋体" w:eastAsia="宋体" w:cs="Times New Roman"/>
          <w:b w:val="0"/>
          <w:bCs/>
          <w:color w:val="000000"/>
          <w:sz w:val="24"/>
          <w:szCs w:val="24"/>
          <w:lang w:val="en-US" w:eastAsia="zh-CN"/>
        </w:rPr>
      </w:pPr>
      <w:r>
        <w:rPr>
          <w:rFonts w:hint="eastAsia" w:ascii="宋体" w:hAnsi="宋体" w:eastAsia="宋体" w:cs="Times New Roman"/>
          <w:b w:val="0"/>
          <w:bCs/>
          <w:color w:val="000000"/>
          <w:sz w:val="24"/>
          <w:szCs w:val="24"/>
          <w:lang w:val="en-US" w:eastAsia="zh-CN"/>
        </w:rPr>
        <w:t xml:space="preserve">29.2代理服务费：按苏财购告【2016】31号规定的收费标准和差额定率累进法进行计算，具体收费以如下比例计取：</w:t>
      </w:r>
      <w:r/>
    </w:p>
    <w:p>
      <w:pPr>
        <w:ind w:firstLine="482"/>
        <w:spacing w:line="360" w:lineRule="auto"/>
        <w:rPr>
          <w:rFonts w:hint="eastAsia" w:ascii="宋体" w:hAnsi="宋体" w:eastAsia="宋体" w:cs="Times New Roman"/>
          <w:b w:val="0"/>
          <w:bCs/>
          <w:color w:val="000000"/>
          <w:sz w:val="24"/>
          <w:szCs w:val="24"/>
          <w:lang w:val="en-US" w:eastAsia="zh-CN"/>
        </w:rPr>
      </w:pPr>
      <w:r>
        <w:rPr>
          <w:rFonts w:hint="eastAsia" w:ascii="宋体" w:hAnsi="宋体" w:eastAsia="宋体" w:cs="Times New Roman"/>
          <w:b w:val="0"/>
          <w:bCs/>
          <w:color w:val="000000"/>
          <w:sz w:val="24"/>
          <w:szCs w:val="24"/>
          <w:lang w:val="en-US" w:eastAsia="zh-CN"/>
        </w:rPr>
        <w:t xml:space="preserve">预算金额100万元及以下部分按该部分预算金额的1.5%计算；</w:t>
      </w:r>
      <w:r/>
    </w:p>
    <w:p>
      <w:pPr>
        <w:ind w:firstLine="482"/>
        <w:spacing w:line="360" w:lineRule="auto"/>
        <w:rPr>
          <w:rFonts w:hint="eastAsia" w:ascii="宋体" w:hAnsi="宋体" w:eastAsia="宋体" w:cs="Times New Roman"/>
          <w:b w:val="0"/>
          <w:bCs/>
          <w:color w:val="000000"/>
          <w:sz w:val="24"/>
          <w:szCs w:val="24"/>
          <w:lang w:val="en-US" w:eastAsia="zh-CN"/>
        </w:rPr>
      </w:pPr>
      <w:r>
        <w:rPr>
          <w:rFonts w:hint="eastAsia" w:ascii="宋体" w:hAnsi="宋体" w:eastAsia="宋体" w:cs="Times New Roman"/>
          <w:b w:val="0"/>
          <w:bCs/>
          <w:color w:val="000000"/>
          <w:sz w:val="24"/>
          <w:szCs w:val="24"/>
          <w:lang w:val="en-US" w:eastAsia="zh-CN"/>
        </w:rPr>
        <w:t xml:space="preserve">预算金额100～500万元（含）部分按该部分预算金额的1.1%计算的基础上打八折；</w:t>
      </w:r>
      <w:r/>
    </w:p>
    <w:p>
      <w:pPr>
        <w:ind w:firstLine="482"/>
        <w:spacing w:line="360" w:lineRule="auto"/>
        <w:rPr>
          <w:rFonts w:hint="eastAsia" w:ascii="宋体" w:hAnsi="宋体" w:eastAsia="宋体" w:cs="Times New Roman"/>
          <w:b w:val="0"/>
          <w:bCs/>
          <w:color w:val="000000"/>
          <w:sz w:val="24"/>
          <w:szCs w:val="24"/>
          <w:lang w:val="en-US" w:eastAsia="zh-CN"/>
        </w:rPr>
      </w:pPr>
      <w:r>
        <w:rPr>
          <w:rFonts w:hint="eastAsia" w:ascii="宋体" w:hAnsi="宋体" w:eastAsia="宋体" w:cs="Times New Roman"/>
          <w:b w:val="0"/>
          <w:bCs/>
          <w:color w:val="000000"/>
          <w:sz w:val="24"/>
          <w:szCs w:val="24"/>
          <w:lang w:val="en-US" w:eastAsia="zh-CN"/>
        </w:rPr>
        <w:t xml:space="preserve">预算金额500～1000万元（含）部分按该部分预算金额的0.8%计算的基础上打七折；</w:t>
      </w:r>
      <w:r/>
    </w:p>
    <w:p>
      <w:pPr>
        <w:ind w:firstLine="482"/>
        <w:spacing w:line="360" w:lineRule="auto"/>
        <w:rPr>
          <w:rFonts w:hint="eastAsia" w:ascii="宋体" w:hAnsi="宋体" w:eastAsia="宋体" w:cs="Times New Roman"/>
          <w:b w:val="0"/>
          <w:bCs/>
          <w:color w:val="000000"/>
          <w:sz w:val="24"/>
          <w:szCs w:val="24"/>
          <w:lang w:val="en-US" w:eastAsia="zh-CN"/>
        </w:rPr>
      </w:pPr>
      <w:r>
        <w:rPr>
          <w:rFonts w:hint="eastAsia" w:ascii="宋体" w:hAnsi="宋体" w:eastAsia="宋体" w:cs="Times New Roman"/>
          <w:b w:val="0"/>
          <w:bCs/>
          <w:color w:val="000000"/>
          <w:sz w:val="24"/>
          <w:szCs w:val="24"/>
          <w:lang w:val="en-US" w:eastAsia="zh-CN"/>
        </w:rPr>
        <w:t xml:space="preserve">预算金额1000～5000万元（含）部分按该部分预算金额的0.5%计算的基础上打五折；</w:t>
      </w:r>
      <w:r/>
    </w:p>
    <w:p>
      <w:pPr>
        <w:ind w:firstLine="482"/>
        <w:spacing w:line="360" w:lineRule="auto"/>
        <w:rPr>
          <w:rFonts w:hint="eastAsia" w:ascii="宋体" w:hAnsi="宋体" w:eastAsia="宋体" w:cs="Times New Roman"/>
          <w:b w:val="0"/>
          <w:bCs/>
          <w:color w:val="000000"/>
          <w:sz w:val="24"/>
          <w:szCs w:val="24"/>
          <w:lang w:val="en-US" w:eastAsia="zh-CN"/>
        </w:rPr>
      </w:pPr>
      <w:r>
        <w:rPr>
          <w:rFonts w:hint="eastAsia" w:ascii="宋体" w:hAnsi="宋体" w:eastAsia="宋体" w:cs="Times New Roman"/>
          <w:b w:val="0"/>
          <w:bCs/>
          <w:color w:val="000000"/>
          <w:sz w:val="24"/>
          <w:szCs w:val="24"/>
          <w:lang w:val="en-US" w:eastAsia="zh-CN"/>
        </w:rPr>
        <w:t xml:space="preserve">预算金额5000万元以上部分按该部分预算金额的0.25%计算的基础上打五折；</w:t>
      </w:r>
      <w:r/>
    </w:p>
    <w:p>
      <w:pPr>
        <w:ind w:firstLine="482"/>
        <w:spacing w:line="360" w:lineRule="auto"/>
        <w:rPr>
          <w:rFonts w:hint="eastAsia" w:ascii="宋体" w:hAnsi="宋体" w:eastAsia="宋体" w:cs="Times New Roman"/>
          <w:b w:val="0"/>
          <w:bCs/>
          <w:color w:val="000000"/>
          <w:sz w:val="24"/>
          <w:szCs w:val="24"/>
          <w:lang w:val="en-US" w:eastAsia="zh-CN"/>
        </w:rPr>
      </w:pPr>
      <w:r>
        <w:rPr>
          <w:rFonts w:hint="eastAsia" w:ascii="宋体" w:hAnsi="宋体" w:eastAsia="宋体" w:cs="Times New Roman"/>
          <w:b w:val="0"/>
          <w:bCs/>
          <w:color w:val="000000"/>
          <w:sz w:val="24"/>
          <w:szCs w:val="24"/>
          <w:lang w:val="en-US" w:eastAsia="zh-CN"/>
        </w:rPr>
        <w:t xml:space="preserve">注：若预算金额为150万，则中标服务费=100万x1.5%+(150万-100万)x1.1%x0.8</w:t>
      </w:r>
      <w:r/>
    </w:p>
    <w:p>
      <w:pPr>
        <w:ind w:firstLine="482"/>
        <w:spacing w:line="360" w:lineRule="auto"/>
        <w:rPr>
          <w:rFonts w:hint="eastAsia" w:ascii="宋体" w:hAnsi="宋体" w:eastAsia="宋体" w:cs="Times New Roman"/>
          <w:b w:val="0"/>
          <w:bCs/>
          <w:color w:val="000000"/>
          <w:sz w:val="24"/>
          <w:szCs w:val="24"/>
          <w:lang w:val="en-US" w:eastAsia="zh-CN"/>
        </w:rPr>
      </w:pPr>
      <w:r>
        <w:rPr>
          <w:rFonts w:hint="eastAsia" w:ascii="宋体" w:hAnsi="宋体" w:eastAsia="宋体" w:cs="Times New Roman"/>
          <w:b w:val="0"/>
          <w:bCs/>
          <w:color w:val="000000"/>
          <w:sz w:val="24"/>
          <w:szCs w:val="24"/>
          <w:lang w:val="en-US" w:eastAsia="zh-CN"/>
        </w:rPr>
        <w:t xml:space="preserve">支付方式：成交单位在领取采购合同前需向采购代理机构一次性支付服务费</w:t>
      </w:r>
      <w:r/>
    </w:p>
    <w:p>
      <w:pPr>
        <w:ind w:firstLine="482"/>
        <w:spacing w:line="360" w:lineRule="auto"/>
        <w:rPr>
          <w:rFonts w:hint="eastAsia" w:ascii="宋体" w:hAnsi="宋体" w:eastAsia="宋体" w:cs="Times New Roman"/>
          <w:b w:val="0"/>
          <w:bCs/>
          <w:color w:val="000000"/>
          <w:sz w:val="24"/>
          <w:szCs w:val="24"/>
          <w:lang w:val="en-US" w:eastAsia="zh-CN"/>
        </w:rPr>
      </w:pPr>
      <w:r>
        <w:rPr>
          <w:rFonts w:hint="eastAsia" w:ascii="宋体" w:hAnsi="宋体" w:eastAsia="宋体" w:cs="Times New Roman"/>
          <w:b w:val="0"/>
          <w:bCs/>
          <w:color w:val="000000"/>
          <w:sz w:val="24"/>
          <w:szCs w:val="24"/>
          <w:lang w:val="en-US" w:eastAsia="zh-CN"/>
        </w:rPr>
        <w:t xml:space="preserve">账号名称：苏州伟亚工程项目管理咨询有限公司</w:t>
      </w:r>
      <w:r/>
    </w:p>
    <w:p>
      <w:pPr>
        <w:ind w:firstLine="482"/>
        <w:spacing w:line="360" w:lineRule="auto"/>
        <w:rPr>
          <w:rFonts w:hint="eastAsia" w:ascii="宋体" w:hAnsi="宋体" w:eastAsia="宋体" w:cs="Times New Roman"/>
          <w:b w:val="0"/>
          <w:bCs/>
          <w:color w:val="000000"/>
          <w:sz w:val="24"/>
          <w:szCs w:val="24"/>
          <w:lang w:val="en-US" w:eastAsia="zh-CN"/>
        </w:rPr>
      </w:pPr>
      <w:r>
        <w:rPr>
          <w:rFonts w:hint="eastAsia" w:ascii="宋体" w:hAnsi="宋体" w:eastAsia="宋体" w:cs="Times New Roman"/>
          <w:b w:val="0"/>
          <w:bCs/>
          <w:color w:val="000000"/>
          <w:sz w:val="24"/>
          <w:szCs w:val="24"/>
          <w:lang w:val="en-US" w:eastAsia="zh-CN"/>
        </w:rPr>
        <w:t xml:space="preserve">开户行：中国建设银行股份有限公司苏州市吴中支行</w:t>
      </w:r>
      <w:r/>
    </w:p>
    <w:p>
      <w:pPr>
        <w:ind w:firstLine="482"/>
        <w:spacing w:line="360" w:lineRule="auto"/>
        <w:rPr>
          <w:rFonts w:hint="eastAsia" w:ascii="宋体" w:hAnsi="宋体" w:eastAsia="宋体" w:cs="Times New Roman"/>
          <w:b w:val="0"/>
          <w:bCs/>
          <w:color w:val="000000"/>
          <w:sz w:val="24"/>
          <w:szCs w:val="24"/>
          <w:lang w:val="en-US" w:eastAsia="zh-CN"/>
        </w:rPr>
      </w:pPr>
      <w:r>
        <w:rPr>
          <w:rFonts w:hint="eastAsia" w:ascii="宋体" w:hAnsi="宋体" w:eastAsia="宋体" w:cs="Times New Roman"/>
          <w:b w:val="0"/>
          <w:bCs/>
          <w:color w:val="000000"/>
          <w:sz w:val="24"/>
          <w:szCs w:val="24"/>
          <w:lang w:val="en-US" w:eastAsia="zh-CN"/>
        </w:rPr>
        <w:t xml:space="preserve">银行账号：32250199753600001086</w:t>
      </w:r>
      <w:r/>
    </w:p>
    <w:p>
      <w:pPr>
        <w:ind w:firstLine="482"/>
        <w:spacing w:line="360" w:lineRule="auto"/>
        <w:rPr>
          <w:rFonts w:hint="eastAsia" w:ascii="宋体" w:hAnsi="宋体" w:eastAsia="宋体" w:cs="Times New Roman"/>
          <w:b w:val="0"/>
          <w:bCs/>
          <w:color w:val="000000"/>
          <w:sz w:val="24"/>
          <w:szCs w:val="24"/>
          <w:lang w:val="zh-CN"/>
        </w:rPr>
      </w:pPr>
      <w:r>
        <w:rPr>
          <w:rFonts w:hint="eastAsia" w:ascii="宋体" w:hAnsi="宋体" w:eastAsia="宋体" w:cs="Times New Roman"/>
          <w:b w:val="0"/>
          <w:bCs/>
          <w:color w:val="000000"/>
          <w:sz w:val="24"/>
          <w:szCs w:val="24"/>
          <w:lang w:val="en-US" w:eastAsia="zh-CN"/>
        </w:rPr>
        <w:t xml:space="preserve">29</w:t>
      </w:r>
      <w:r>
        <w:rPr>
          <w:rFonts w:hint="eastAsia" w:ascii="宋体" w:hAnsi="宋体" w:eastAsia="宋体" w:cs="Times New Roman"/>
          <w:b w:val="0"/>
          <w:bCs/>
          <w:color w:val="000000"/>
          <w:sz w:val="24"/>
          <w:szCs w:val="24"/>
          <w:lang w:val="zh-CN"/>
        </w:rPr>
        <w:t xml:space="preserve">.</w:t>
      </w:r>
      <w:r>
        <w:rPr>
          <w:rFonts w:hint="eastAsia" w:ascii="宋体" w:hAnsi="宋体" w:eastAsia="宋体" w:cs="Times New Roman"/>
          <w:b w:val="0"/>
          <w:bCs/>
          <w:color w:val="000000"/>
          <w:sz w:val="24"/>
          <w:szCs w:val="24"/>
          <w:lang w:val="en-US" w:eastAsia="zh-CN"/>
        </w:rPr>
        <w:t xml:space="preserve">3</w:t>
      </w:r>
      <w:r>
        <w:rPr>
          <w:rFonts w:hint="eastAsia" w:ascii="宋体" w:hAnsi="宋体" w:eastAsia="宋体" w:cs="Times New Roman"/>
          <w:b w:val="0"/>
          <w:bCs/>
          <w:color w:val="000000"/>
          <w:sz w:val="24"/>
          <w:szCs w:val="24"/>
          <w:lang w:val="zh-CN"/>
        </w:rPr>
        <w:t xml:space="preserve"> 成交单位如果未按规定缴纳</w:t>
      </w:r>
      <w:r>
        <w:rPr>
          <w:rFonts w:hint="eastAsia" w:ascii="宋体" w:hAnsi="宋体" w:eastAsia="宋体" w:cs="Times New Roman"/>
          <w:b w:val="0"/>
          <w:bCs/>
          <w:color w:val="000000"/>
          <w:sz w:val="24"/>
          <w:szCs w:val="24"/>
          <w:lang w:val="en-US" w:eastAsia="zh-CN"/>
        </w:rPr>
        <w:t xml:space="preserve">代理</w:t>
      </w:r>
      <w:r>
        <w:rPr>
          <w:rFonts w:hint="eastAsia" w:ascii="宋体" w:hAnsi="宋体" w:eastAsia="宋体" w:cs="Times New Roman"/>
          <w:b w:val="0"/>
          <w:bCs/>
          <w:color w:val="000000"/>
          <w:sz w:val="24"/>
          <w:szCs w:val="24"/>
          <w:lang w:val="zh-CN"/>
        </w:rPr>
        <w:t xml:space="preserve">服务费，保留诉讼的权利。</w:t>
      </w:r>
      <w:r/>
    </w:p>
    <w:p>
      <w:pPr>
        <w:ind w:firstLine="482"/>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b w:val="0"/>
          <w:bCs/>
          <w:color w:val="000000"/>
          <w:sz w:val="24"/>
          <w:szCs w:val="24"/>
          <w:lang w:val="en-US" w:eastAsia="zh-CN"/>
        </w:rPr>
        <w:t xml:space="preserve">29.4若成交单位因自身原因放弃中标、不履行合同或因虚假响应等其他情况导致废标的，代理服务费不予退还。</w:t>
      </w:r>
      <w:r/>
    </w:p>
    <w:p>
      <w:pPr>
        <w:ind w:firstLine="482"/>
        <w:spacing w:line="360" w:lineRule="auto"/>
        <w:rPr>
          <w:rFonts w:hint="eastAsia" w:ascii="宋体" w:hAnsi="宋体" w:eastAsia="宋体" w:cs="Times New Roman"/>
          <w:b/>
          <w:bCs/>
          <w:color w:val="000000"/>
          <w:sz w:val="24"/>
          <w:szCs w:val="24"/>
        </w:rPr>
      </w:pPr>
      <w:r>
        <w:rPr>
          <w:rFonts w:hint="eastAsia" w:ascii="宋体" w:hAnsi="宋体" w:eastAsia="宋体" w:cs="Times New Roman"/>
          <w:b/>
          <w:color w:val="000000"/>
          <w:sz w:val="24"/>
          <w:szCs w:val="24"/>
          <w:lang w:val="en-US" w:eastAsia="zh-CN"/>
        </w:rPr>
        <w:t xml:space="preserve">30</w:t>
      </w:r>
      <w:r>
        <w:rPr>
          <w:rFonts w:hint="eastAsia" w:ascii="宋体" w:hAnsi="宋体" w:eastAsia="宋体" w:cs="Times New Roman"/>
          <w:b/>
          <w:color w:val="000000"/>
          <w:sz w:val="24"/>
          <w:szCs w:val="24"/>
        </w:rPr>
        <w:t xml:space="preserve">.未尽事宜</w:t>
      </w:r>
      <w:r/>
    </w:p>
    <w:p>
      <w:pPr>
        <w:ind w:firstLine="480"/>
        <w:jc w:val="both"/>
        <w:rPr>
          <w:rFonts w:hint="eastAsia" w:ascii="宋体" w:hAnsi="宋体" w:cs="宋体"/>
          <w:b/>
          <w:sz w:val="32"/>
          <w:szCs w:val="32"/>
        </w:rPr>
      </w:pPr>
      <w:r>
        <w:rPr>
          <w:rFonts w:hint="default" w:ascii="宋体" w:hAnsi="宋体" w:eastAsia="宋体" w:cs="Times New Roman"/>
          <w:color w:val="000000"/>
          <w:sz w:val="24"/>
          <w:szCs w:val="24"/>
          <w:shd w:val="clear" w:color="auto" w:fill="ffffff"/>
          <w:lang w:val="zh-CN"/>
        </w:rPr>
        <w:t xml:space="preserve">按《中华人民共和国政府采购法》及其他有关政府采购的法律法规的规定执行。</w:t>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both"/>
        <w:rPr>
          <w:rFonts w:hint="eastAsia" w:ascii="宋体" w:hAnsi="宋体" w:cs="宋体"/>
          <w:b/>
          <w:sz w:val="36"/>
          <w:szCs w:val="36"/>
        </w:rPr>
      </w:pPr>
      <w:r>
        <w:rPr>
          <w:rFonts w:hint="eastAsia" w:ascii="宋体" w:hAnsi="宋体" w:cs="宋体"/>
          <w:b/>
          <w:sz w:val="36"/>
          <w:szCs w:val="36"/>
        </w:rPr>
      </w:r>
      <w:r/>
    </w:p>
    <w:p>
      <w:pPr>
        <w:jc w:val="center"/>
        <w:rPr>
          <w:rFonts w:ascii="宋体" w:hAnsi="宋体" w:cs="宋体"/>
          <w:b/>
          <w:sz w:val="36"/>
          <w:szCs w:val="36"/>
          <w:highlight w:val="none"/>
        </w:rPr>
      </w:pPr>
      <w:r>
        <w:rPr>
          <w:rFonts w:hint="eastAsia" w:ascii="宋体" w:hAnsi="宋体" w:cs="宋体"/>
          <w:b/>
          <w:sz w:val="36"/>
          <w:szCs w:val="36"/>
          <w:highlight w:val="none"/>
        </w:rPr>
        <w:t xml:space="preserve">第</w:t>
      </w:r>
      <w:r>
        <w:rPr>
          <w:rFonts w:hint="eastAsia" w:ascii="宋体" w:hAnsi="宋体" w:cs="宋体"/>
          <w:b/>
          <w:sz w:val="36"/>
          <w:szCs w:val="36"/>
          <w:highlight w:val="none"/>
          <w:lang w:val="en-US" w:eastAsia="zh-CN"/>
        </w:rPr>
        <w:t xml:space="preserve">三</w:t>
      </w:r>
      <w:r>
        <w:rPr>
          <w:rFonts w:hint="eastAsia" w:ascii="宋体" w:hAnsi="宋体" w:cs="宋体"/>
          <w:b/>
          <w:sz w:val="36"/>
          <w:szCs w:val="36"/>
          <w:highlight w:val="none"/>
        </w:rPr>
        <w:t xml:space="preserve">章 采购需求</w:t>
      </w:r>
      <w:r/>
    </w:p>
    <w:p>
      <w:pPr>
        <w:ind w:firstLine="480"/>
        <w:spacing w:line="360" w:lineRule="auto"/>
        <w:rPr>
          <w:rFonts w:ascii="宋体" w:hAnsi="宋体" w:cs="宋体"/>
          <w:sz w:val="24"/>
        </w:rPr>
      </w:pPr>
      <w:r>
        <w:rPr>
          <w:rFonts w:hint="eastAsia" w:ascii="宋体" w:hAnsi="宋体" w:cs="宋体"/>
          <w:sz w:val="24"/>
        </w:rPr>
        <w:t xml:space="preserve">受</w:t>
      </w:r>
      <w:r>
        <w:rPr>
          <w:rFonts w:hint="eastAsia" w:ascii="宋体" w:hAnsi="宋体" w:cs="宋体"/>
          <w:b/>
          <w:sz w:val="24"/>
          <w:u w:val="single"/>
          <w:lang w:eastAsia="zh-CN"/>
        </w:rPr>
        <w:t xml:space="preserve">苏州工业职业技术学院</w:t>
      </w:r>
      <w:r>
        <w:rPr>
          <w:rFonts w:hint="eastAsia" w:ascii="宋体" w:hAnsi="宋体" w:cs="宋体"/>
          <w:sz w:val="24"/>
        </w:rPr>
        <w:t xml:space="preserve">的委托，苏州伟亚工程项目管理咨询有限公司就其所需的</w:t>
      </w:r>
      <w:r>
        <w:rPr>
          <w:rFonts w:hint="eastAsia" w:ascii="宋体" w:hAnsi="宋体" w:cs="宋体"/>
          <w:b/>
          <w:bCs/>
          <w:sz w:val="24"/>
          <w:u w:val="single"/>
          <w:lang w:eastAsia="zh-CN"/>
        </w:rPr>
        <w:t xml:space="preserve">苏州工业职业技术学院职业教育国际化人文交流经世项目</w:t>
      </w:r>
      <w:r>
        <w:rPr>
          <w:rFonts w:hint="eastAsia" w:ascii="宋体" w:hAnsi="宋体" w:cs="宋体"/>
          <w:sz w:val="24"/>
        </w:rPr>
        <w:t xml:space="preserve">组织单一来源采购。</w:t>
      </w:r>
      <w:r/>
    </w:p>
    <w:p>
      <w:pPr>
        <w:ind w:firstLine="482"/>
        <w:spacing w:line="360" w:lineRule="auto"/>
        <w:rPr>
          <w:rFonts w:hint="eastAsia" w:ascii="宋体" w:hAnsi="宋体" w:eastAsia="宋体" w:cs="宋体"/>
          <w:sz w:val="24"/>
          <w:lang w:eastAsia="zh-CN"/>
        </w:rPr>
      </w:pPr>
      <w:r>
        <w:rPr>
          <w:rFonts w:hint="eastAsia" w:ascii="宋体" w:hAnsi="宋体" w:cs="宋体"/>
          <w:b/>
          <w:bCs/>
          <w:sz w:val="24"/>
          <w:lang w:val="en-US" w:eastAsia="zh-CN"/>
        </w:rPr>
        <w:t xml:space="preserve">一、</w:t>
      </w:r>
      <w:r>
        <w:rPr>
          <w:rFonts w:hint="eastAsia" w:ascii="宋体" w:hAnsi="宋体" w:cs="宋体"/>
          <w:b/>
          <w:bCs/>
          <w:sz w:val="24"/>
        </w:rPr>
        <w:t xml:space="preserve">采购编号：</w:t>
      </w:r>
      <w:r>
        <w:rPr>
          <w:rFonts w:hint="eastAsia" w:ascii="宋体" w:hAnsi="宋体" w:cs="宋体"/>
          <w:sz w:val="24"/>
          <w:lang w:eastAsia="zh-CN"/>
        </w:rPr>
        <w:t xml:space="preserve">JSZC-320500-WYDL-D2026-0014</w:t>
      </w:r>
      <w:r/>
    </w:p>
    <w:p>
      <w:pPr>
        <w:ind w:firstLine="482"/>
        <w:spacing w:line="360" w:lineRule="auto"/>
        <w:rPr>
          <w:rFonts w:hint="eastAsia" w:ascii="宋体" w:hAnsi="宋体" w:eastAsia="宋体" w:cs="宋体"/>
          <w:sz w:val="24"/>
          <w:lang w:eastAsia="zh-CN"/>
        </w:rPr>
      </w:pPr>
      <w:r>
        <w:rPr>
          <w:rFonts w:hint="eastAsia" w:ascii="宋体" w:hAnsi="宋体" w:cs="宋体"/>
          <w:b/>
          <w:bCs/>
          <w:sz w:val="24"/>
          <w:lang w:val="en-US" w:eastAsia="zh-CN"/>
        </w:rPr>
        <w:t xml:space="preserve">二、</w:t>
      </w:r>
      <w:r>
        <w:rPr>
          <w:rFonts w:hint="eastAsia" w:ascii="宋体" w:hAnsi="宋体" w:cs="宋体"/>
          <w:b/>
          <w:bCs/>
          <w:sz w:val="24"/>
        </w:rPr>
        <w:t xml:space="preserve">项目名称</w:t>
      </w:r>
      <w:r>
        <w:rPr>
          <w:rFonts w:hint="eastAsia" w:ascii="宋体" w:hAnsi="宋体" w:cs="宋体"/>
          <w:sz w:val="24"/>
        </w:rPr>
        <w:t xml:space="preserve">：</w:t>
      </w:r>
      <w:r>
        <w:rPr>
          <w:rFonts w:hint="eastAsia" w:ascii="宋体" w:hAnsi="宋体" w:cs="宋体"/>
          <w:sz w:val="24"/>
          <w:lang w:eastAsia="zh-CN"/>
        </w:rPr>
        <w:t xml:space="preserve">苏州工业职业技术学院职业教育国际化人文交流经世项目</w:t>
      </w:r>
      <w:r/>
    </w:p>
    <w:p>
      <w:pPr>
        <w:ind w:firstLine="482"/>
        <w:jc w:val="left"/>
        <w:spacing w:line="360" w:lineRule="auto"/>
        <w:rPr>
          <w:rFonts w:hint="eastAsia" w:ascii="宋体" w:hAnsi="宋体" w:eastAsia="宋体" w:cs="宋体"/>
          <w:sz w:val="24"/>
          <w:lang w:eastAsia="zh-CN"/>
        </w:rPr>
      </w:pPr>
      <w:r>
        <w:rPr>
          <w:rFonts w:hint="eastAsia" w:ascii="宋体" w:hAnsi="宋体" w:eastAsia="宋体" w:cs="宋体"/>
          <w:b/>
          <w:bCs/>
          <w:sz w:val="24"/>
          <w:lang w:val="en-US" w:eastAsia="zh-CN"/>
        </w:rPr>
        <w:t xml:space="preserve">三、采购预算：</w:t>
      </w:r>
      <w:r>
        <w:rPr>
          <w:rFonts w:hint="eastAsia" w:ascii="宋体" w:hAnsi="宋体" w:cs="宋体"/>
          <w:bCs/>
          <w:sz w:val="24"/>
          <w:lang w:eastAsia="zh-CN"/>
        </w:rPr>
        <w:t xml:space="preserve">人民币壹佰陆拾柒万陆仟叁佰捌拾捌元整（¥1676388.00）</w:t>
      </w:r>
      <w:r/>
    </w:p>
    <w:p>
      <w:pPr>
        <w:ind w:firstLine="482"/>
        <w:spacing w:line="360" w:lineRule="auto"/>
        <w:rPr>
          <w:rFonts w:hint="default"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四、项目概况</w:t>
      </w:r>
      <w:r/>
    </w:p>
    <w:p>
      <w:pPr>
        <w:ind w:firstLine="480"/>
        <w:jc w:val="both"/>
        <w:spacing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en-US" w:bidi="ar-SA"/>
        </w:rPr>
        <w:t xml:space="preserve">苏州工业职业技术学院职业教育国际化人文交流经世项目建设将围绕</w:t>
      </w:r>
      <w:r>
        <w:rPr>
          <w:rFonts w:hint="eastAsia" w:ascii="宋体" w:hAnsi="宋体" w:eastAsia="宋体" w:cs="宋体"/>
          <w:b w:val="0"/>
          <w:bCs w:val="0"/>
          <w:color w:val="auto"/>
          <w:sz w:val="24"/>
          <w:szCs w:val="24"/>
          <w:highlight w:val="none"/>
          <w:lang w:val="en-US" w:eastAsia="zh-CN" w:bidi="ar-SA"/>
        </w:rPr>
        <w:t xml:space="preserve">集成电路技术专业</w:t>
      </w:r>
      <w:r>
        <w:rPr>
          <w:rFonts w:hint="eastAsia" w:ascii="宋体" w:hAnsi="宋体" w:eastAsia="宋体" w:cs="宋体"/>
          <w:b w:val="0"/>
          <w:bCs w:val="0"/>
          <w:color w:val="auto"/>
          <w:sz w:val="24"/>
          <w:szCs w:val="24"/>
          <w:highlight w:val="none"/>
          <w:lang w:val="en-US" w:bidi="ar-SA"/>
        </w:rPr>
        <w:t xml:space="preserve">，</w:t>
      </w:r>
      <w:r>
        <w:rPr>
          <w:rFonts w:hint="eastAsia" w:ascii="宋体" w:hAnsi="宋体" w:eastAsia="宋体" w:cs="宋体"/>
          <w:color w:val="auto"/>
          <w:sz w:val="24"/>
          <w:szCs w:val="24"/>
          <w:highlight w:val="none"/>
          <w:lang w:val="en-US" w:bidi="ar-SA"/>
        </w:rPr>
        <w:t xml:space="preserve">以</w:t>
      </w:r>
      <w:r>
        <w:rPr>
          <w:rFonts w:hint="eastAsia" w:ascii="宋体" w:hAnsi="宋体" w:eastAsia="宋体" w:cs="宋体"/>
          <w:color w:val="auto"/>
          <w:sz w:val="24"/>
          <w:szCs w:val="24"/>
          <w:highlight w:val="none"/>
          <w:lang w:val="en-US" w:eastAsia="zh-CN" w:bidi="ar-SA"/>
        </w:rPr>
        <w:t xml:space="preserve">苏州工业职业技术学院</w:t>
      </w:r>
      <w:r>
        <w:rPr>
          <w:rFonts w:hint="eastAsia" w:ascii="宋体" w:hAnsi="宋体" w:eastAsia="宋体" w:cs="宋体"/>
          <w:color w:val="auto"/>
          <w:sz w:val="24"/>
          <w:szCs w:val="24"/>
          <w:highlight w:val="none"/>
          <w:lang w:val="en-US" w:bidi="ar-SA"/>
        </w:rPr>
        <w:t xml:space="preserve">国际化</w:t>
      </w:r>
      <w:r>
        <w:rPr>
          <w:rFonts w:hint="eastAsia" w:ascii="宋体" w:hAnsi="宋体" w:eastAsia="宋体" w:cs="宋体"/>
          <w:color w:val="auto"/>
          <w:sz w:val="24"/>
          <w:szCs w:val="24"/>
          <w:highlight w:val="none"/>
          <w:lang w:val="en-US" w:eastAsia="zh-CN" w:bidi="ar-SA"/>
        </w:rPr>
        <w:t xml:space="preserve">建设</w:t>
      </w:r>
      <w:r>
        <w:rPr>
          <w:rFonts w:hint="eastAsia" w:ascii="宋体" w:hAnsi="宋体" w:eastAsia="宋体" w:cs="宋体"/>
          <w:color w:val="auto"/>
          <w:sz w:val="24"/>
          <w:szCs w:val="24"/>
          <w:highlight w:val="none"/>
          <w:lang w:val="en-US" w:bidi="ar-SA"/>
        </w:rPr>
        <w:t xml:space="preserve">指标为落脚点，</w:t>
      </w:r>
      <w:r>
        <w:rPr>
          <w:rFonts w:hint="eastAsia" w:ascii="宋体" w:hAnsi="宋体" w:eastAsia="宋体" w:cs="宋体"/>
          <w:color w:val="auto"/>
          <w:sz w:val="24"/>
          <w:szCs w:val="24"/>
          <w:highlight w:val="none"/>
          <w:lang w:val="zh-CN" w:bidi="zh-CN"/>
        </w:rPr>
        <w:t xml:space="preserve">在</w:t>
      </w:r>
      <w:r>
        <w:rPr>
          <w:rFonts w:hint="eastAsia" w:ascii="宋体" w:hAnsi="宋体" w:eastAsia="宋体" w:cs="宋体"/>
          <w:color w:val="auto"/>
          <w:sz w:val="24"/>
          <w:szCs w:val="24"/>
          <w:highlight w:val="none"/>
          <w:lang w:val="zh-CN" w:eastAsia="zh-CN" w:bidi="zh-CN"/>
        </w:rPr>
        <w:t xml:space="preserve">马来西亚拉曼理工大学</w:t>
      </w:r>
      <w:r>
        <w:rPr>
          <w:rFonts w:hint="eastAsia" w:ascii="宋体" w:hAnsi="宋体" w:eastAsia="宋体" w:cs="宋体"/>
          <w:color w:val="auto"/>
          <w:sz w:val="24"/>
          <w:szCs w:val="24"/>
          <w:highlight w:val="none"/>
          <w:lang w:val="zh-CN" w:bidi="zh-CN"/>
        </w:rPr>
        <w:t xml:space="preserve">建设</w:t>
      </w:r>
      <w:r>
        <w:rPr>
          <w:rFonts w:hint="eastAsia" w:ascii="宋体" w:hAnsi="宋体" w:eastAsia="宋体" w:cs="宋体"/>
          <w:color w:val="auto"/>
          <w:sz w:val="24"/>
          <w:szCs w:val="24"/>
          <w:highlight w:val="none"/>
          <w:lang w:val="en-US" w:bidi="zh-CN"/>
        </w:rPr>
        <w:t xml:space="preserve">经世学堂</w:t>
      </w:r>
      <w:r>
        <w:rPr>
          <w:rFonts w:hint="eastAsia" w:ascii="宋体" w:hAnsi="宋体" w:eastAsia="宋体" w:cs="宋体"/>
          <w:color w:val="auto"/>
          <w:sz w:val="24"/>
          <w:szCs w:val="24"/>
          <w:highlight w:val="none"/>
          <w:lang w:val="zh-CN" w:bidi="zh-CN"/>
        </w:rPr>
        <w:t xml:space="preserve">，</w:t>
      </w:r>
      <w:r>
        <w:rPr>
          <w:rFonts w:hint="eastAsia" w:ascii="宋体" w:hAnsi="宋体" w:eastAsia="宋体" w:cs="宋体"/>
          <w:color w:val="auto"/>
          <w:sz w:val="24"/>
          <w:szCs w:val="24"/>
          <w:highlight w:val="none"/>
          <w:lang w:val="en-US" w:eastAsia="zh-CN" w:bidi="zh-CN"/>
        </w:rPr>
        <w:t xml:space="preserve">并开展海外相关专业人才培养。通过一个项目，系统性、整体性提升苏州工业职业技术学院国际教育服务能力和对外开放水平。</w:t>
      </w:r>
      <w:r/>
    </w:p>
    <w:p>
      <w:pPr>
        <w:ind w:firstLine="480"/>
        <w:jc w:val="both"/>
        <w:spacing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en-US" w:bidi="zh-CN"/>
        </w:rPr>
        <w:t xml:space="preserve">通过苏州工业职业技术学院职业教育国际化人文交流经世项目建设，规模化、质量化培养国际化高技能人才和中资企业急需的本土技能人才。通过海外专业开设和实践教学，</w:t>
      </w:r>
      <w:r>
        <w:rPr>
          <w:rFonts w:hint="eastAsia" w:ascii="宋体" w:hAnsi="宋体" w:eastAsia="宋体" w:cs="宋体"/>
          <w:color w:val="auto"/>
          <w:sz w:val="24"/>
          <w:szCs w:val="24"/>
          <w:highlight w:val="none"/>
          <w:lang w:val="en-US" w:eastAsia="zh-CN" w:bidi="zh-CN"/>
        </w:rPr>
        <w:t xml:space="preserve">打造国际化教学资源，</w:t>
      </w:r>
      <w:r>
        <w:rPr>
          <w:rFonts w:hint="eastAsia" w:ascii="宋体" w:hAnsi="宋体" w:eastAsia="宋体" w:cs="宋体"/>
          <w:color w:val="auto"/>
          <w:sz w:val="24"/>
          <w:szCs w:val="24"/>
          <w:highlight w:val="none"/>
          <w:lang w:val="zh-CN" w:bidi="zh-CN"/>
        </w:rPr>
        <w:t xml:space="preserve">输出中国职教</w:t>
      </w:r>
      <w:r>
        <w:rPr>
          <w:rFonts w:hint="eastAsia" w:ascii="宋体" w:hAnsi="宋体" w:eastAsia="宋体" w:cs="宋体"/>
          <w:color w:val="auto"/>
          <w:sz w:val="24"/>
          <w:szCs w:val="24"/>
          <w:highlight w:val="none"/>
          <w:lang w:val="en-US" w:eastAsia="zh-CN" w:bidi="zh-CN"/>
        </w:rPr>
        <w:t xml:space="preserve">专业</w:t>
      </w:r>
      <w:r>
        <w:rPr>
          <w:rFonts w:hint="eastAsia" w:ascii="宋体" w:hAnsi="宋体" w:eastAsia="宋体" w:cs="宋体"/>
          <w:color w:val="auto"/>
          <w:sz w:val="24"/>
          <w:szCs w:val="24"/>
          <w:highlight w:val="none"/>
          <w:lang w:val="zh-CN" w:bidi="zh-CN"/>
        </w:rPr>
        <w:t xml:space="preserve">标准，</w:t>
      </w:r>
      <w:r>
        <w:rPr>
          <w:rFonts w:hint="eastAsia" w:ascii="宋体" w:hAnsi="宋体" w:eastAsia="宋体" w:cs="宋体"/>
          <w:color w:val="auto"/>
          <w:sz w:val="24"/>
          <w:szCs w:val="24"/>
          <w:highlight w:val="none"/>
          <w:lang w:val="en-US" w:eastAsia="zh-CN" w:bidi="zh-CN"/>
        </w:rPr>
        <w:t xml:space="preserve">课程标准；</w:t>
      </w:r>
      <w:r>
        <w:rPr>
          <w:rFonts w:hint="eastAsia" w:ascii="宋体" w:hAnsi="宋体" w:eastAsia="宋体" w:cs="宋体"/>
          <w:color w:val="auto"/>
          <w:sz w:val="24"/>
          <w:szCs w:val="24"/>
          <w:highlight w:val="none"/>
          <w:lang w:val="en-US" w:bidi="zh-CN"/>
        </w:rPr>
        <w:t xml:space="preserve">完成</w:t>
      </w:r>
      <w:r>
        <w:rPr>
          <w:rFonts w:hint="eastAsia" w:ascii="宋体" w:hAnsi="宋体" w:eastAsia="宋体" w:cs="宋体"/>
          <w:color w:val="auto"/>
          <w:sz w:val="24"/>
          <w:szCs w:val="24"/>
          <w:highlight w:val="none"/>
          <w:lang w:val="en-US" w:eastAsia="zh-CN" w:bidi="zh-CN"/>
        </w:rPr>
        <w:t xml:space="preserve">苏州工业职业技术学院</w:t>
      </w:r>
      <w:r>
        <w:rPr>
          <w:rFonts w:hint="eastAsia" w:ascii="宋体" w:hAnsi="宋体" w:eastAsia="宋体" w:cs="宋体"/>
          <w:color w:val="auto"/>
          <w:sz w:val="24"/>
          <w:szCs w:val="24"/>
          <w:highlight w:val="none"/>
          <w:lang w:val="zh-CN" w:bidi="zh-CN"/>
        </w:rPr>
        <w:t xml:space="preserve">用于支撑海外教学</w:t>
      </w:r>
      <w:r>
        <w:rPr>
          <w:rFonts w:hint="eastAsia" w:ascii="宋体" w:hAnsi="宋体" w:eastAsia="宋体" w:cs="宋体"/>
          <w:color w:val="auto"/>
          <w:sz w:val="24"/>
          <w:szCs w:val="24"/>
          <w:highlight w:val="none"/>
          <w:lang w:val="en-US" w:eastAsia="zh-CN" w:bidi="zh-CN"/>
        </w:rPr>
        <w:t xml:space="preserve">的装备</w:t>
      </w:r>
      <w:r>
        <w:rPr>
          <w:rFonts w:hint="eastAsia" w:ascii="宋体" w:hAnsi="宋体" w:eastAsia="宋体" w:cs="宋体"/>
          <w:color w:val="auto"/>
          <w:sz w:val="24"/>
          <w:szCs w:val="24"/>
          <w:highlight w:val="none"/>
          <w:lang w:val="en-US" w:bidi="zh-CN"/>
        </w:rPr>
        <w:t xml:space="preserve">建设</w:t>
      </w:r>
      <w:r>
        <w:rPr>
          <w:rFonts w:hint="eastAsia" w:ascii="宋体" w:hAnsi="宋体" w:eastAsia="宋体" w:cs="宋体"/>
          <w:color w:val="auto"/>
          <w:sz w:val="24"/>
          <w:szCs w:val="24"/>
          <w:highlight w:val="none"/>
          <w:lang w:val="zh-CN" w:bidi="zh-CN"/>
        </w:rPr>
        <w:t xml:space="preserve">；与“走出去”企业共建共享，切实伴随产业，持续服务产业，为中国企业解决人力资源本地化难题，</w:t>
      </w:r>
      <w:r>
        <w:rPr>
          <w:rFonts w:hint="eastAsia" w:ascii="宋体" w:hAnsi="宋体" w:eastAsia="宋体" w:cs="宋体"/>
          <w:color w:val="auto"/>
          <w:sz w:val="24"/>
          <w:szCs w:val="24"/>
          <w:highlight w:val="none"/>
          <w:lang w:val="en-US" w:bidi="zh-CN"/>
        </w:rPr>
        <w:t xml:space="preserve">服务“一带一路”建设，共促人文交流</w:t>
      </w:r>
      <w:r>
        <w:rPr>
          <w:rFonts w:hint="eastAsia" w:ascii="宋体" w:hAnsi="宋体" w:eastAsia="宋体" w:cs="宋体"/>
          <w:color w:val="auto"/>
          <w:sz w:val="24"/>
          <w:szCs w:val="24"/>
          <w:highlight w:val="none"/>
          <w:lang w:val="en-US" w:bidi="ar-SA"/>
        </w:rPr>
        <w:t xml:space="preserve">建设。成效指标如下：</w:t>
      </w:r>
      <w:r/>
    </w:p>
    <w:tbl>
      <w:tblPr>
        <w:tblStyle w:val="794"/>
        <w:tblW w:w="103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1"/>
        <w:gridCol w:w="1337"/>
        <w:gridCol w:w="6315"/>
        <w:gridCol w:w="1736"/>
      </w:tblGrid>
      <w:tr>
        <w:trPr>
          <w:jc w:val="center"/>
          <w:trHeight w:val="542"/>
          <w:tblHeader/>
        </w:trPr>
        <w:tc>
          <w:tcPr>
            <w:gridSpan w:val="4"/>
            <w:tcW w:w="10309" w:type="dxa"/>
            <w:vAlign w:val="center"/>
            <w:textDirection w:val="lrTb"/>
            <w:noWrap w:val="false"/>
          </w:tcPr>
          <w:p>
            <w:pPr>
              <w:ind w:left="0" w:right="0" w:firstLine="0"/>
              <w:jc w:val="center"/>
              <w:spacing w:line="240" w:lineRule="auto"/>
              <w:widowControl/>
              <w:rPr>
                <w:rFonts w:hint="eastAsia" w:ascii="宋体" w:hAnsi="宋体" w:eastAsia="宋体" w:cs="宋体"/>
                <w:b/>
                <w:bCs/>
                <w:color w:val="auto"/>
                <w:sz w:val="24"/>
                <w:szCs w:val="24"/>
                <w:highlight w:val="none"/>
                <w:lang w:val="en-US" w:bidi="zh-CN"/>
              </w:rPr>
            </w:pPr>
            <w:r/>
            <w:bookmarkStart w:id="17" w:name="二、”经世学堂“建设内容"/>
            <w:r/>
            <w:bookmarkEnd w:id="17"/>
            <w:r>
              <w:rPr>
                <w:rFonts w:hint="eastAsia" w:ascii="宋体" w:hAnsi="宋体" w:eastAsia="宋体" w:cs="宋体"/>
                <w:b/>
                <w:bCs/>
                <w:color w:val="auto"/>
                <w:sz w:val="24"/>
                <w:szCs w:val="24"/>
                <w:highlight w:val="none"/>
                <w:lang w:val="en-US" w:eastAsia="zh-CN" w:bidi="zh-CN"/>
              </w:rPr>
              <w:t xml:space="preserve">国际化建设成效指标</w:t>
            </w:r>
            <w:r/>
          </w:p>
        </w:tc>
      </w:tr>
      <w:tr>
        <w:trPr>
          <w:jc w:val="center"/>
          <w:trHeight w:val="567"/>
          <w:tblHeader/>
        </w:trPr>
        <w:tc>
          <w:tcPr>
            <w:tcW w:w="921" w:type="dxa"/>
            <w:vAlign w:val="center"/>
            <w:textDirection w:val="lrTb"/>
            <w:noWrap w:val="false"/>
          </w:tcPr>
          <w:p>
            <w:pPr>
              <w:ind w:left="0" w:right="0" w:firstLine="0"/>
              <w:jc w:val="center"/>
              <w:spacing w:line="240" w:lineRule="auto"/>
              <w:widowControl/>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序号</w:t>
            </w:r>
            <w:r/>
          </w:p>
        </w:tc>
        <w:tc>
          <w:tcPr>
            <w:tcW w:w="1337" w:type="dxa"/>
            <w:vAlign w:val="center"/>
            <w:textDirection w:val="lrTb"/>
            <w:noWrap w:val="false"/>
          </w:tcPr>
          <w:p>
            <w:pPr>
              <w:ind w:left="0" w:right="0" w:firstLine="0"/>
              <w:jc w:val="center"/>
              <w:spacing w:line="240" w:lineRule="auto"/>
              <w:widowControl/>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指标类别</w:t>
            </w:r>
            <w:r/>
          </w:p>
        </w:tc>
        <w:tc>
          <w:tcPr>
            <w:tcW w:w="0" w:type="auto"/>
            <w:vAlign w:val="center"/>
            <w:textDirection w:val="lrTb"/>
            <w:noWrap w:val="false"/>
          </w:tcPr>
          <w:p>
            <w:pPr>
              <w:ind w:left="0" w:right="0" w:firstLine="0"/>
              <w:jc w:val="center"/>
              <w:spacing w:line="240" w:lineRule="auto"/>
              <w:widowControl/>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bidi="zh-CN"/>
              </w:rPr>
              <w:t xml:space="preserve">指标</w:t>
            </w:r>
            <w:r>
              <w:rPr>
                <w:rFonts w:hint="eastAsia" w:ascii="宋体" w:hAnsi="宋体" w:eastAsia="宋体" w:cs="宋体"/>
                <w:b/>
                <w:bCs/>
                <w:color w:val="auto"/>
                <w:sz w:val="24"/>
                <w:szCs w:val="24"/>
                <w:highlight w:val="none"/>
                <w:lang w:val="en-US" w:eastAsia="zh-CN" w:bidi="zh-CN"/>
              </w:rPr>
              <w:t xml:space="preserve">名称</w:t>
            </w:r>
            <w:r/>
          </w:p>
        </w:tc>
        <w:tc>
          <w:tcPr>
            <w:shd w:val="clear" w:color="auto" w:fill="auto"/>
            <w:tcW w:w="1736" w:type="dxa"/>
            <w:vAlign w:val="center"/>
            <w:textDirection w:val="lrTb"/>
            <w:noWrap w:val="false"/>
          </w:tcPr>
          <w:p>
            <w:pPr>
              <w:ind w:left="0" w:right="0" w:firstLine="0"/>
              <w:jc w:val="center"/>
              <w:spacing w:line="240" w:lineRule="auto"/>
              <w:widowControl/>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bidi="zh-CN"/>
              </w:rPr>
              <w:t xml:space="preserve">数量</w:t>
            </w:r>
            <w:r/>
          </w:p>
        </w:tc>
      </w:tr>
      <w:tr>
        <w:trPr>
          <w:jc w:val="center"/>
          <w:trHeight w:val="454"/>
        </w:trPr>
        <w:tc>
          <w:tcPr>
            <w:tcW w:w="921"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1</w:t>
            </w:r>
            <w:r/>
          </w:p>
        </w:tc>
        <w:tc>
          <w:tcPr>
            <w:tcW w:w="1337"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基础建设</w:t>
            </w:r>
            <w:r/>
          </w:p>
        </w:tc>
        <w:tc>
          <w:tcPr>
            <w:tcW w:w="0" w:type="auto"/>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bidi="ar"/>
              </w:rPr>
              <w:t xml:space="preserve">建设国际化办学基地</w:t>
            </w:r>
            <w:r>
              <w:rPr>
                <w:rFonts w:hint="eastAsia" w:ascii="宋体" w:hAnsi="宋体" w:eastAsia="宋体" w:cs="宋体"/>
                <w:b w:val="0"/>
                <w:bCs w:val="0"/>
                <w:color w:val="auto"/>
                <w:sz w:val="24"/>
                <w:szCs w:val="24"/>
                <w:highlight w:val="none"/>
                <w:lang w:val="en-US" w:eastAsia="zh-CN" w:bidi="ar"/>
              </w:rPr>
              <w:t xml:space="preserve">、软装建设</w:t>
            </w:r>
            <w:r/>
          </w:p>
        </w:tc>
        <w:tc>
          <w:tcPr>
            <w:shd w:val="clear" w:color="auto" w:fill="auto"/>
            <w:tcW w:w="1736"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bidi="ar"/>
              </w:rPr>
              <w:t xml:space="preserve">1个</w:t>
            </w:r>
            <w:r/>
          </w:p>
        </w:tc>
      </w:tr>
      <w:tr>
        <w:trPr>
          <w:jc w:val="center"/>
          <w:trHeight w:val="454"/>
        </w:trPr>
        <w:tc>
          <w:tcPr>
            <w:tcW w:w="921"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2</w:t>
            </w:r>
            <w:r/>
          </w:p>
        </w:tc>
        <w:tc>
          <w:tcPr>
            <w:tcW w:w="1337"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团队建设</w:t>
            </w:r>
            <w:r/>
          </w:p>
        </w:tc>
        <w:tc>
          <w:tcPr>
            <w:tcW w:w="0" w:type="auto"/>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lang w:val="en-US" w:bidi="ar"/>
              </w:rPr>
            </w:pPr>
            <w:r>
              <w:rPr>
                <w:rFonts w:hint="eastAsia" w:ascii="宋体" w:hAnsi="宋体" w:eastAsia="宋体" w:cs="宋体"/>
                <w:b w:val="0"/>
                <w:bCs w:val="0"/>
                <w:color w:val="auto"/>
                <w:sz w:val="24"/>
                <w:szCs w:val="24"/>
                <w:highlight w:val="none"/>
                <w:lang w:val="en-US" w:bidi="ar"/>
              </w:rPr>
              <w:t xml:space="preserve">海外项目团队组织管理</w:t>
            </w:r>
            <w:r/>
          </w:p>
        </w:tc>
        <w:tc>
          <w:tcPr>
            <w:shd w:val="clear" w:color="auto" w:fill="auto"/>
            <w:tcW w:w="1736"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2次</w:t>
            </w:r>
            <w:r/>
          </w:p>
        </w:tc>
      </w:tr>
      <w:tr>
        <w:trPr>
          <w:jc w:val="center"/>
          <w:trHeight w:val="454"/>
        </w:trPr>
        <w:tc>
          <w:tcPr>
            <w:tcW w:w="921"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3</w:t>
            </w:r>
            <w:r/>
          </w:p>
        </w:tc>
        <w:tc>
          <w:tcPr>
            <w:tcW w:w="1337" w:type="dxa"/>
            <w:vAlign w:val="center"/>
            <w:vMerge w:val="restart"/>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人才培养</w:t>
            </w:r>
            <w:r/>
          </w:p>
        </w:tc>
        <w:tc>
          <w:tcPr>
            <w:shd w:val="clear" w:color="auto" w:fill="auto"/>
            <w:tcW w:w="0" w:type="auto"/>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留学生短期研学项目</w:t>
            </w:r>
            <w:r/>
          </w:p>
        </w:tc>
        <w:tc>
          <w:tcPr>
            <w:shd w:val="clear" w:color="auto" w:fill="auto"/>
            <w:tcW w:w="1736"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20人次</w:t>
            </w:r>
            <w:r/>
          </w:p>
        </w:tc>
      </w:tr>
      <w:tr>
        <w:trPr>
          <w:jc w:val="center"/>
          <w:trHeight w:val="454"/>
        </w:trPr>
        <w:tc>
          <w:tcPr>
            <w:tcW w:w="921"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4</w:t>
            </w:r>
            <w:r/>
          </w:p>
        </w:tc>
        <w:tc>
          <w:tcPr>
            <w:tcW w:w="1337" w:type="dxa"/>
            <w:vAlign w:val="center"/>
            <w:vMerge w:val="continue"/>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r>
            <w:r/>
          </w:p>
        </w:tc>
        <w:tc>
          <w:tcPr>
            <w:tcW w:w="0" w:type="auto"/>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双文凭创新班（共育）</w:t>
            </w:r>
            <w:r/>
          </w:p>
        </w:tc>
        <w:tc>
          <w:tcPr>
            <w:shd w:val="clear" w:color="auto" w:fill="auto"/>
            <w:tcW w:w="1736"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10人</w:t>
            </w:r>
            <w:r/>
          </w:p>
        </w:tc>
      </w:tr>
      <w:tr>
        <w:trPr>
          <w:jc w:val="center"/>
          <w:trHeight w:val="454"/>
        </w:trPr>
        <w:tc>
          <w:tcPr>
            <w:tcW w:w="921"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5</w:t>
            </w:r>
            <w:r/>
          </w:p>
        </w:tc>
        <w:tc>
          <w:tcPr>
            <w:tcW w:w="1337"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数字装备</w:t>
            </w:r>
            <w:r/>
          </w:p>
        </w:tc>
        <w:tc>
          <w:tcPr>
            <w:shd w:val="clear" w:color="auto" w:fill="auto"/>
            <w:tcW w:w="0" w:type="auto"/>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zh-CN"/>
              </w:rPr>
              <w:t xml:space="preserve">海外培训课程资源国际资源库</w:t>
            </w:r>
            <w:r/>
          </w:p>
        </w:tc>
        <w:tc>
          <w:tcPr>
            <w:shd w:val="clear" w:color="auto" w:fill="auto"/>
            <w:tcW w:w="1736"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1个</w:t>
            </w:r>
            <w:r/>
          </w:p>
        </w:tc>
      </w:tr>
      <w:tr>
        <w:trPr>
          <w:jc w:val="center"/>
          <w:trHeight w:val="454"/>
        </w:trPr>
        <w:tc>
          <w:tcPr>
            <w:tcW w:w="921"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6</w:t>
            </w:r>
            <w:r/>
          </w:p>
        </w:tc>
        <w:tc>
          <w:tcPr>
            <w:tcW w:w="1337"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品牌项目</w:t>
            </w:r>
            <w:r/>
          </w:p>
        </w:tc>
        <w:tc>
          <w:tcPr>
            <w:tcW w:w="0" w:type="auto"/>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lang w:val="en-US" w:bidi="ar"/>
              </w:rPr>
            </w:pPr>
            <w:r>
              <w:rPr>
                <w:rFonts w:hint="eastAsia" w:ascii="宋体" w:hAnsi="宋体" w:eastAsia="宋体" w:cs="宋体"/>
                <w:b w:val="0"/>
                <w:bCs w:val="0"/>
                <w:color w:val="auto"/>
                <w:sz w:val="24"/>
                <w:szCs w:val="24"/>
                <w:highlight w:val="none"/>
                <w:lang w:val="en-US" w:bidi="ar"/>
              </w:rPr>
              <w:t xml:space="preserve">建成国外办学品牌项目</w:t>
            </w:r>
            <w:r/>
          </w:p>
        </w:tc>
        <w:tc>
          <w:tcPr>
            <w:shd w:val="clear" w:color="auto" w:fill="auto"/>
            <w:tcW w:w="1736"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1个</w:t>
            </w:r>
            <w:r/>
          </w:p>
        </w:tc>
      </w:tr>
      <w:tr>
        <w:trPr>
          <w:jc w:val="center"/>
          <w:trHeight w:val="454"/>
        </w:trPr>
        <w:tc>
          <w:tcPr>
            <w:shd w:val="clear" w:color="auto" w:fill="auto"/>
            <w:tcW w:w="921"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7</w:t>
            </w:r>
            <w:r/>
          </w:p>
        </w:tc>
        <w:tc>
          <w:tcPr>
            <w:tcW w:w="1337"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教学资源</w:t>
            </w:r>
            <w:r/>
          </w:p>
        </w:tc>
        <w:tc>
          <w:tcPr>
            <w:shd w:val="clear" w:color="auto" w:fill="auto"/>
            <w:tcW w:w="0" w:type="auto"/>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bidi="ar"/>
              </w:rPr>
              <w:t xml:space="preserve">双语教学</w:t>
            </w:r>
            <w:r>
              <w:rPr>
                <w:rFonts w:hint="eastAsia" w:ascii="宋体" w:hAnsi="宋体" w:eastAsia="宋体" w:cs="宋体"/>
                <w:b w:val="0"/>
                <w:bCs w:val="0"/>
                <w:color w:val="auto"/>
                <w:sz w:val="24"/>
                <w:szCs w:val="24"/>
                <w:highlight w:val="none"/>
                <w:lang w:val="en-US" w:eastAsia="zh-CN" w:bidi="ar"/>
              </w:rPr>
              <w:t xml:space="preserve">培训资源</w:t>
            </w:r>
            <w:r/>
          </w:p>
        </w:tc>
        <w:tc>
          <w:tcPr>
            <w:shd w:val="clear" w:color="auto" w:fill="auto"/>
            <w:tcW w:w="1736"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6项</w:t>
            </w:r>
            <w:r/>
          </w:p>
        </w:tc>
      </w:tr>
      <w:tr>
        <w:trPr>
          <w:jc w:val="center"/>
          <w:trHeight w:val="454"/>
        </w:trPr>
        <w:tc>
          <w:tcPr>
            <w:shd w:val="clear" w:color="auto" w:fill="auto"/>
            <w:tcW w:w="921"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8</w:t>
            </w:r>
            <w:r/>
          </w:p>
        </w:tc>
        <w:tc>
          <w:tcPr>
            <w:tcW w:w="1337" w:type="dxa"/>
            <w:vAlign w:val="center"/>
            <w:vMerge w:val="restart"/>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标准建设</w:t>
            </w:r>
            <w:r/>
          </w:p>
        </w:tc>
        <w:tc>
          <w:tcPr>
            <w:shd w:val="clear" w:color="auto" w:fill="auto"/>
            <w:tcW w:w="0" w:type="auto"/>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u w:val="single"/>
                <w:lang w:val="en-US" w:eastAsia="zh-CN" w:bidi="ar"/>
              </w:rPr>
            </w:pPr>
            <w:r>
              <w:rPr>
                <w:rFonts w:hint="eastAsia" w:ascii="宋体" w:hAnsi="宋体" w:eastAsia="宋体" w:cs="宋体"/>
                <w:b w:val="0"/>
                <w:bCs w:val="0"/>
                <w:color w:val="auto"/>
                <w:sz w:val="24"/>
                <w:szCs w:val="24"/>
                <w:highlight w:val="none"/>
                <w:lang w:val="en-US" w:eastAsia="zh-CN" w:bidi="zh-CN"/>
              </w:rPr>
              <w:t xml:space="preserve">国际人才标准认证服务</w:t>
            </w:r>
            <w:r/>
          </w:p>
        </w:tc>
        <w:tc>
          <w:tcPr>
            <w:shd w:val="clear" w:color="auto" w:fill="auto"/>
            <w:tcW w:w="1736"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u w:val="single"/>
                <w:lang w:val="en-US" w:eastAsia="zh-CN" w:bidi="ar"/>
              </w:rPr>
            </w:pPr>
            <w:r>
              <w:rPr>
                <w:rFonts w:hint="eastAsia" w:ascii="宋体" w:hAnsi="宋体" w:eastAsia="宋体" w:cs="宋体"/>
                <w:b w:val="0"/>
                <w:bCs w:val="0"/>
                <w:color w:val="auto"/>
                <w:sz w:val="24"/>
                <w:szCs w:val="24"/>
                <w:highlight w:val="none"/>
                <w:lang w:val="en-US" w:eastAsia="zh-CN" w:bidi="ar"/>
              </w:rPr>
              <w:t xml:space="preserve">2</w:t>
            </w:r>
            <w:r>
              <w:rPr>
                <w:rFonts w:hint="eastAsia" w:ascii="宋体" w:hAnsi="宋体" w:eastAsia="宋体" w:cs="宋体"/>
                <w:b w:val="0"/>
                <w:bCs w:val="0"/>
                <w:color w:val="auto"/>
                <w:sz w:val="24"/>
                <w:szCs w:val="24"/>
                <w:highlight w:val="none"/>
                <w:lang w:val="en-US" w:bidi="ar"/>
              </w:rPr>
              <w:t xml:space="preserve">个</w:t>
            </w:r>
            <w:r/>
          </w:p>
        </w:tc>
      </w:tr>
      <w:tr>
        <w:trPr>
          <w:jc w:val="center"/>
          <w:trHeight w:val="454"/>
        </w:trPr>
        <w:tc>
          <w:tcPr>
            <w:shd w:val="clear" w:color="auto" w:fill="auto"/>
            <w:tcW w:w="921"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9</w:t>
            </w:r>
            <w:r/>
          </w:p>
        </w:tc>
        <w:tc>
          <w:tcPr>
            <w:tcW w:w="1337" w:type="dxa"/>
            <w:vAlign w:val="center"/>
            <w:vMerge w:val="continue"/>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r>
            <w:r/>
          </w:p>
        </w:tc>
        <w:tc>
          <w:tcPr>
            <w:shd w:val="clear" w:color="auto" w:fill="auto"/>
            <w:tcW w:w="0" w:type="auto"/>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zh-CN"/>
              </w:rPr>
              <w:t xml:space="preserve">国际化课程标准建设</w:t>
            </w:r>
            <w:r/>
          </w:p>
        </w:tc>
        <w:tc>
          <w:tcPr>
            <w:shd w:val="clear" w:color="auto" w:fill="auto"/>
            <w:tcW w:w="1736"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6个</w:t>
            </w:r>
            <w:r/>
          </w:p>
        </w:tc>
      </w:tr>
      <w:tr>
        <w:trPr>
          <w:jc w:val="center"/>
          <w:trHeight w:val="454"/>
        </w:trPr>
        <w:tc>
          <w:tcPr>
            <w:shd w:val="clear" w:color="auto" w:fill="auto"/>
            <w:tcW w:w="921"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10</w:t>
            </w:r>
            <w:r/>
          </w:p>
        </w:tc>
        <w:tc>
          <w:tcPr>
            <w:tcW w:w="1337" w:type="dxa"/>
            <w:vAlign w:val="center"/>
            <w:vMerge w:val="restart"/>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交流活动</w:t>
            </w:r>
            <w:r/>
          </w:p>
        </w:tc>
        <w:tc>
          <w:tcPr>
            <w:tcW w:w="0" w:type="auto"/>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lang w:val="zh-CN" w:bidi="zh-CN"/>
              </w:rPr>
              <w:t xml:space="preserve">国际交流与实践基地</w:t>
            </w:r>
            <w:r>
              <w:rPr>
                <w:rFonts w:hint="eastAsia" w:ascii="宋体" w:hAnsi="宋体" w:eastAsia="宋体" w:cs="宋体"/>
                <w:b w:val="0"/>
                <w:bCs w:val="0"/>
                <w:color w:val="auto"/>
                <w:sz w:val="24"/>
                <w:szCs w:val="24"/>
                <w:highlight w:val="none"/>
                <w:lang w:val="en-US" w:eastAsia="zh-CN" w:bidi="ar"/>
              </w:rPr>
              <w:t xml:space="preserve">经世学堂揭牌仪式</w:t>
            </w:r>
            <w:r/>
          </w:p>
        </w:tc>
        <w:tc>
          <w:tcPr>
            <w:shd w:val="clear" w:color="auto" w:fill="auto"/>
            <w:tcW w:w="1736"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1场</w:t>
            </w:r>
            <w:r/>
          </w:p>
        </w:tc>
      </w:tr>
      <w:tr>
        <w:trPr>
          <w:jc w:val="center"/>
          <w:trHeight w:val="454"/>
        </w:trPr>
        <w:tc>
          <w:tcPr>
            <w:shd w:val="clear" w:color="auto" w:fill="auto"/>
            <w:tcW w:w="921"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11</w:t>
            </w:r>
            <w:r/>
          </w:p>
        </w:tc>
        <w:tc>
          <w:tcPr>
            <w:tcW w:w="1337" w:type="dxa"/>
            <w:vAlign w:val="center"/>
            <w:vMerge w:val="continue"/>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r>
            <w:r/>
          </w:p>
        </w:tc>
        <w:tc>
          <w:tcPr>
            <w:tcW w:w="6315"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国际化培训</w:t>
            </w:r>
            <w:r/>
          </w:p>
        </w:tc>
        <w:tc>
          <w:tcPr>
            <w:shd w:val="clear" w:color="auto" w:fill="auto"/>
            <w:tcW w:w="1736"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1100人次</w:t>
            </w:r>
            <w:r/>
          </w:p>
        </w:tc>
      </w:tr>
    </w:tbl>
    <w:p>
      <w:pPr>
        <w:numPr>
          <w:ilvl w:val="0"/>
          <w:numId w:val="1"/>
        </w:numPr>
        <w:ind w:firstLine="482"/>
        <w:spacing w:line="360" w:lineRule="auto"/>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服务内容：</w:t>
      </w:r>
      <w:r/>
    </w:p>
    <w:tbl>
      <w:tblPr>
        <w:tblStyle w:val="776"/>
        <w:tblW w:w="103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1"/>
        <w:gridCol w:w="1245"/>
        <w:gridCol w:w="8143"/>
      </w:tblGrid>
      <w:tr>
        <w:trPr>
          <w:jc w:val="center"/>
          <w:trHeight w:val="567"/>
        </w:trPr>
        <w:tc>
          <w:tcPr>
            <w:gridSpan w:val="3"/>
            <w:shd w:val="clear" w:color="auto" w:fill="auto"/>
            <w:tcW w:w="10309" w:type="dxa"/>
            <w:vAlign w:val="center"/>
            <w:textDirection w:val="lrTb"/>
            <w:noWrap w:val="false"/>
          </w:tcPr>
          <w:p>
            <w:pPr>
              <w:ind w:firstLine="0"/>
              <w:jc w:val="center"/>
              <w:spacing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苏州工业职业技术学院2026年职业教育国际化人文交流经世项目建设内容</w:t>
            </w:r>
            <w:r/>
          </w:p>
        </w:tc>
      </w:tr>
      <w:tr>
        <w:trPr>
          <w:jc w:val="center"/>
          <w:trHeight w:val="567"/>
        </w:trPr>
        <w:tc>
          <w:tcPr>
            <w:tcW w:w="921" w:type="dxa"/>
            <w:vAlign w:val="center"/>
            <w:textDirection w:val="lrTb"/>
            <w:noWrap w:val="false"/>
          </w:tcPr>
          <w:p>
            <w:pPr>
              <w:jc w:val="center"/>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W w:w="1245" w:type="dxa"/>
            <w:vAlign w:val="center"/>
            <w:textDirection w:val="lrTb"/>
            <w:noWrap w:val="false"/>
          </w:tcPr>
          <w:p>
            <w:pPr>
              <w:jc w:val="center"/>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服务内容</w:t>
            </w:r>
            <w:r/>
          </w:p>
        </w:tc>
        <w:tc>
          <w:tcPr>
            <w:tcW w:w="8143" w:type="dxa"/>
            <w:vAlign w:val="center"/>
            <w:textDirection w:val="lrTb"/>
            <w:noWrap w:val="false"/>
          </w:tcPr>
          <w:p>
            <w:pPr>
              <w:ind w:firstLine="0"/>
              <w:jc w:val="center"/>
              <w:spacing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服务细则</w:t>
            </w:r>
            <w:r/>
          </w:p>
        </w:tc>
      </w:tr>
      <w:tr>
        <w:trPr>
          <w:jc w:val="center"/>
          <w:trHeight w:val="567"/>
        </w:trPr>
        <w:tc>
          <w:tcPr>
            <w:tcW w:w="921" w:type="dxa"/>
            <w:vAlign w:val="center"/>
            <w:textDirection w:val="lrTb"/>
            <w:noWrap w:val="false"/>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45" w:type="dxa"/>
            <w:vAlign w:val="center"/>
            <w:textDirection w:val="lrTb"/>
            <w:noWrap w:val="false"/>
          </w:tcPr>
          <w:p>
            <w:pP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海外项目联合管理团队组建服务</w:t>
            </w:r>
            <w:r/>
          </w:p>
        </w:tc>
        <w:tc>
          <w:tcPr>
            <w:tcW w:w="8143" w:type="dxa"/>
            <w:vAlign w:val="center"/>
            <w:textDirection w:val="lrTb"/>
            <w:noWrap w:val="false"/>
          </w:tcPr>
          <w:p>
            <w:pPr>
              <w:ind w:firstLine="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1.苏州工业职业技术学院提供海外项目联合管理团队候选名单及相关候选成员介绍；</w:t>
            </w:r>
            <w:r/>
          </w:p>
          <w:p>
            <w:pPr>
              <w:ind w:firstLine="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2.成交单位须统筹协调苏州工业职业技术学院与成交单位共同组建海外项目联合管理团队，成员涵盖双方校级负责人与企业管理干部、专业带头人与资深国际项目经理、运营专员等核心力量；</w:t>
            </w:r>
            <w:r/>
          </w:p>
          <w:p>
            <w:pPr>
              <w:ind w:firstLine="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3.明确团队议事规则与分工机制，为项目国际化建设等全流程工作提供统筹协调与决策支撑。</w:t>
            </w:r>
            <w:r/>
          </w:p>
        </w:tc>
      </w:tr>
      <w:tr>
        <w:trPr>
          <w:jc w:val="center"/>
          <w:trHeight w:val="567"/>
        </w:trPr>
        <w:tc>
          <w:tcPr>
            <w:tcW w:w="921" w:type="dxa"/>
            <w:vAlign w:val="center"/>
            <w:textDirection w:val="lrTb"/>
            <w:noWrap w:val="false"/>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245" w:type="dxa"/>
            <w:vAlign w:val="center"/>
            <w:textDirection w:val="lrTb"/>
            <w:noWrap w:val="false"/>
          </w:tcPr>
          <w:p>
            <w:pPr>
              <w:spacing w:line="240" w:lineRule="auto"/>
              <w:widowControl/>
              <w:rPr>
                <w:rFonts w:hint="eastAsia" w:ascii="宋体" w:hAnsi="宋体" w:eastAsia="宋体" w:cs="宋体"/>
                <w:color w:val="000000"/>
                <w:sz w:val="24"/>
                <w:szCs w:val="24"/>
                <w:lang w:bidi="zh-CN"/>
              </w:rPr>
            </w:pPr>
            <w:r>
              <w:rPr>
                <w:rFonts w:hint="eastAsia" w:ascii="宋体" w:hAnsi="宋体" w:eastAsia="宋体" w:cs="宋体"/>
                <w:color w:val="000000"/>
                <w:sz w:val="24"/>
                <w:szCs w:val="24"/>
              </w:rPr>
              <w:t xml:space="preserve">国际交流与实践基地建设</w:t>
            </w:r>
            <w:r/>
          </w:p>
        </w:tc>
        <w:tc>
          <w:tcPr>
            <w:tcW w:w="8143" w:type="dxa"/>
            <w:vAlign w:val="center"/>
            <w:textDirection w:val="lrTb"/>
            <w:noWrap w:val="false"/>
          </w:tcPr>
          <w:p>
            <w:pPr>
              <w:ind w:firstLine="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1.空间提供：</w:t>
            </w:r>
            <w:r/>
          </w:p>
          <w:p>
            <w:pPr>
              <w:ind w:firstLine="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由马来西亚拉曼理工大学提供符合教学要求的现有教室或多功能学习空间（面积120-200㎡），用于国际交流与实践基地“经世学堂”线下教学与活动，按实际使用日程安排；</w:t>
            </w:r>
            <w:r/>
          </w:p>
          <w:p>
            <w:pPr>
              <w:ind w:firstLine="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马来西亚拉曼理工大学确保空间具备稳定的网络接入、供电及空调设施。</w:t>
            </w:r>
            <w:r/>
          </w:p>
          <w:p>
            <w:pPr>
              <w:ind w:firstLine="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2.标准化标识与文化氛围营造：</w:t>
            </w:r>
            <w:r/>
          </w:p>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成交单位</w:t>
            </w:r>
            <w:r>
              <w:rPr>
                <w:rFonts w:hint="eastAsia" w:ascii="宋体" w:hAnsi="宋体" w:eastAsia="宋体" w:cs="宋体"/>
                <w:color w:val="000000"/>
                <w:sz w:val="24"/>
                <w:szCs w:val="24"/>
              </w:rPr>
              <w:t xml:space="preserve">负责提供“经世学堂”标准化视觉识别系统及空间氛围营造方案，包括：</w:t>
            </w:r>
            <w:r/>
          </w:p>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2.1经世学堂LOGO背景墙，尺寸300*700cm，具体尺寸以马来西亚拉曼理工大学实际场地情况为准；</w:t>
            </w:r>
            <w:r/>
          </w:p>
          <w:p>
            <w:pPr>
              <w:spacing w:line="360" w:lineRule="auto"/>
              <w:widowControl/>
              <w:rPr>
                <w:rFonts w:hint="eastAsia" w:ascii="宋体" w:hAnsi="宋体" w:eastAsia="宋体" w:cs="宋体"/>
                <w:color w:val="000000"/>
                <w:sz w:val="24"/>
                <w:szCs w:val="24"/>
                <w:lang w:bidi="zh-CN"/>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highlight w:val="none"/>
              </w:rPr>
              <w:t xml:space="preserve">2宣传物料包含：不锈钢铜牌，1块，尺寸80*60cm；易拉宝，2个，尺寸：80*180cm；海报，4个，尺寸60*110cm。</w:t>
            </w:r>
            <w:r/>
          </w:p>
        </w:tc>
      </w:tr>
      <w:tr>
        <w:trPr>
          <w:jc w:val="center"/>
          <w:trHeight w:val="567"/>
        </w:trPr>
        <w:tc>
          <w:tcPr>
            <w:tcW w:w="921" w:type="dxa"/>
            <w:vAlign w:val="center"/>
            <w:textDirection w:val="lrTb"/>
            <w:noWrap w:val="false"/>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1245" w:type="dxa"/>
            <w:vAlign w:val="center"/>
            <w:textDirection w:val="lrTb"/>
            <w:noWrap w:val="false"/>
          </w:tcPr>
          <w:p>
            <w:pPr>
              <w:ind w:firstLine="0"/>
              <w:jc w:val="both"/>
              <w:spacing w:line="240" w:lineRule="auto"/>
              <w:widowControl w:val="off"/>
              <w:rPr>
                <w:rFonts w:hint="eastAsia" w:ascii="宋体" w:hAnsi="宋体" w:eastAsia="宋体" w:cs="宋体"/>
                <w:color w:val="000000"/>
                <w:sz w:val="24"/>
                <w:szCs w:val="24"/>
                <w:lang w:val="en-US" w:eastAsia="zh-CN" w:bidi="zh-CN"/>
              </w:rPr>
            </w:pPr>
            <w:r>
              <w:rPr>
                <w:rFonts w:hint="eastAsia" w:ascii="宋体" w:hAnsi="宋体" w:eastAsia="宋体" w:cs="宋体"/>
                <w:color w:val="000000"/>
                <w:sz w:val="24"/>
                <w:szCs w:val="24"/>
                <w:lang w:val="en-US" w:eastAsia="zh-CN" w:bidi="ar-SA"/>
              </w:rPr>
              <w:t xml:space="preserve">国际交流与实践基地经世学堂揭幕仪式组织</w:t>
            </w:r>
            <w:r/>
          </w:p>
        </w:tc>
        <w:tc>
          <w:tcPr>
            <w:tcW w:w="8143" w:type="dxa"/>
            <w:vAlign w:val="center"/>
            <w:textDirection w:val="lrTb"/>
            <w:noWrap w:val="false"/>
          </w:tcPr>
          <w:p>
            <w:pPr>
              <w:ind w:left="0" w:firstLine="0"/>
              <w:jc w:val="both"/>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安排不少于1名专职人员赴马来西亚拉曼理工大学完成揭幕仪式的活动设计及组织工作：</w:t>
            </w:r>
            <w:r/>
          </w:p>
          <w:p>
            <w:pPr>
              <w:ind w:left="0" w:firstLine="0"/>
              <w:jc w:val="both"/>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1.负责海外院校沟通对接工作；</w:t>
            </w:r>
            <w:r/>
          </w:p>
          <w:p>
            <w:pPr>
              <w:ind w:left="0" w:firstLine="0"/>
              <w:jc w:val="both"/>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2.负责会议现场布置及资料翻译工作；</w:t>
            </w:r>
            <w:r/>
          </w:p>
          <w:p>
            <w:pPr>
              <w:ind w:left="0" w:firstLine="0"/>
              <w:jc w:val="both"/>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3.负责会议所需文案输出及设计工作；</w:t>
            </w:r>
            <w:r/>
          </w:p>
          <w:p>
            <w:pPr>
              <w:ind w:left="0" w:firstLine="0"/>
              <w:jc w:val="both"/>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4.负责会议流程设计、统筹、执行及其它协助性事务；</w:t>
            </w:r>
            <w:r/>
          </w:p>
          <w:p>
            <w:pPr>
              <w:ind w:left="0" w:firstLine="0"/>
              <w:jc w:val="both"/>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5.会议嘉宾及专家邀约：邀请教育部中外人文交流中心领导录制揭幕视频及中外院校嘉宾参与揭幕仪式；</w:t>
            </w:r>
            <w:r/>
          </w:p>
          <w:p>
            <w:pPr>
              <w:ind w:left="0" w:firstLine="0"/>
              <w:jc w:val="both"/>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6.在“华晟经世”公众号上完成揭幕仪式的新闻推送及会议相关材料的整理归档；</w:t>
            </w:r>
            <w:r/>
          </w:p>
          <w:p>
            <w:pPr>
              <w:ind w:left="0" w:firstLine="0"/>
              <w:jc w:val="both"/>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组织校方4名中方代表4天海外行程。到访马来西亚拉曼理工大学并参加揭幕仪式：含邀请函办理、揭幕仪式期间接待、当天活动安排、用车等，苏州工业职业技术学院领导地接服务包含：海外揭幕仪式期间4天的1辆七座商务车或2辆五座车接送（接送机、酒店及学校接送、其他单位的商务行程等）、揭幕仪式4天的用餐、揭幕仪式当天的中文翻译全程陪同等；</w:t>
            </w:r>
            <w:r/>
          </w:p>
          <w:p>
            <w:pPr>
              <w:ind w:left="0" w:firstLine="0"/>
              <w:jc w:val="both"/>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8.依托经世学堂项目在马来西亚拉曼理工大学完成挂牌；</w:t>
            </w:r>
            <w:r/>
          </w:p>
          <w:p>
            <w:pPr>
              <w:ind w:left="0" w:firstLine="0"/>
              <w:jc w:val="both"/>
              <w:spacing w:line="360" w:lineRule="auto"/>
              <w:widowControl/>
              <w:rPr>
                <w:rFonts w:hint="eastAsia" w:ascii="宋体" w:hAnsi="宋体" w:eastAsia="宋体" w:cs="宋体"/>
                <w:color w:val="000000"/>
                <w:sz w:val="24"/>
                <w:szCs w:val="24"/>
                <w:lang w:val="en-US" w:eastAsia="zh-CN" w:bidi="zh-CN"/>
              </w:rPr>
            </w:pPr>
            <w:r>
              <w:rPr>
                <w:rFonts w:hint="eastAsia" w:ascii="宋体" w:hAnsi="宋体" w:eastAsia="宋体" w:cs="宋体"/>
                <w:color w:val="000000"/>
                <w:sz w:val="24"/>
                <w:szCs w:val="24"/>
                <w:lang w:val="en-US" w:eastAsia="zh-CN" w:bidi="ar-SA"/>
              </w:rPr>
              <w:t xml:space="preserve">9.费用不包含往返机票、酒店住宿、海外保险、签证办理费用等第三方收费。</w:t>
            </w:r>
            <w:r/>
          </w:p>
        </w:tc>
      </w:tr>
      <w:tr>
        <w:trPr>
          <w:jc w:val="center"/>
          <w:trHeight w:val="567"/>
        </w:trPr>
        <w:tc>
          <w:tcPr>
            <w:tcW w:w="921" w:type="dxa"/>
            <w:vAlign w:val="center"/>
            <w:vMerge w:val="restart"/>
            <w:textDirection w:val="lrTb"/>
            <w:noWrap w:val="false"/>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1245" w:type="dxa"/>
            <w:vAlign w:val="center"/>
            <w:vMerge w:val="restart"/>
            <w:textDirection w:val="lrTb"/>
            <w:noWrap w:val="false"/>
          </w:tcPr>
          <w:p>
            <w:pPr>
              <w:spacing w:line="240" w:lineRule="auto"/>
              <w:widowControl/>
              <w:rPr>
                <w:rFonts w:hint="eastAsia" w:ascii="宋体" w:hAnsi="宋体" w:eastAsia="宋体" w:cs="宋体"/>
                <w:color w:val="000000"/>
                <w:sz w:val="24"/>
                <w:szCs w:val="24"/>
                <w:lang w:bidi="zh-CN"/>
              </w:rPr>
            </w:pPr>
            <w:r>
              <w:rPr>
                <w:rFonts w:hint="eastAsia" w:ascii="宋体" w:hAnsi="宋体" w:eastAsia="宋体" w:cs="宋体"/>
                <w:color w:val="000000"/>
                <w:sz w:val="24"/>
                <w:szCs w:val="24"/>
              </w:rPr>
              <w:t xml:space="preserve">海外培训课程资源国际资源库建设</w:t>
            </w:r>
            <w:r/>
          </w:p>
        </w:tc>
        <w:tc>
          <w:tcPr>
            <w:tcW w:w="8143" w:type="dxa"/>
            <w:vAlign w:val="center"/>
            <w:textDirection w:val="lrTb"/>
            <w:noWrap w:val="false"/>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1.依托华晟智慧工场---经世优学平台完成带苏州工业职业技术学院LOGO的海外培训课程资源国际资源库建设；</w:t>
            </w:r>
            <w:r/>
          </w:p>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2.完成开发的国际化教学资源、授课视频上线，国际化授课轨迹跟踪；</w:t>
            </w:r>
            <w:r/>
          </w:p>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3.将本项目建成的英化课程资源上传至经世优学平台进行推广，供境外学生在线学习，推广期限为项目服务期内；</w:t>
            </w:r>
            <w:r/>
          </w:p>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4.达成推广目标：使用资源的外方学生数量不低于200人次/门；</w:t>
            </w:r>
            <w:r/>
          </w:p>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5.完成具有国际影响力的职业教育装备建设，并获得马来西亚拉曼理工大学的认定报告；</w:t>
            </w:r>
            <w:r/>
          </w:p>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6.本资源库共包含6门课程资源，其英化翻译工作由</w:t>
            </w:r>
            <w:r>
              <w:rPr>
                <w:rFonts w:hint="eastAsia" w:ascii="宋体" w:hAnsi="宋体" w:eastAsia="宋体" w:cs="宋体"/>
                <w:color w:val="000000"/>
                <w:sz w:val="24"/>
                <w:szCs w:val="24"/>
                <w:lang w:val="en-US" w:eastAsia="zh-CN"/>
              </w:rPr>
              <w:t xml:space="preserve">成交单位</w:t>
            </w:r>
            <w:r>
              <w:rPr>
                <w:rFonts w:hint="eastAsia" w:ascii="宋体" w:hAnsi="宋体" w:eastAsia="宋体" w:cs="宋体"/>
                <w:color w:val="000000"/>
                <w:sz w:val="24"/>
                <w:szCs w:val="24"/>
              </w:rPr>
              <w:t xml:space="preserve">负责完成。</w:t>
            </w:r>
            <w:r/>
          </w:p>
        </w:tc>
      </w:tr>
      <w:tr>
        <w:trPr>
          <w:jc w:val="center"/>
          <w:trHeight w:val="567"/>
        </w:trPr>
        <w:tc>
          <w:tcPr>
            <w:tcW w:w="921" w:type="dxa"/>
            <w:vAlign w:val="center"/>
            <w:vMerge w:val="continue"/>
            <w:textDirection w:val="lrTb"/>
            <w:noWrap w:val="false"/>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5" w:type="dxa"/>
            <w:vAlign w:val="center"/>
            <w:vMerge w:val="continue"/>
            <w:textDirection w:val="lrTb"/>
            <w:noWrap w:val="false"/>
          </w:tcPr>
          <w:p>
            <w:pP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43" w:type="dxa"/>
            <w:vAlign w:val="center"/>
            <w:textDirection w:val="lrTb"/>
            <w:noWrap w:val="false"/>
          </w:tcPr>
          <w:p>
            <w:pPr>
              <w:spacing w:line="360" w:lineRule="auto"/>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完成《校内生产性实训基地建设通则》</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《半导体产业厂务人才培养》两项团体标准研制，并在全国团体标准信息平台公开发布</w:t>
            </w:r>
            <w:r>
              <w:rPr>
                <w:rFonts w:hint="eastAsia" w:ascii="宋体" w:hAnsi="宋体" w:cs="宋体"/>
                <w:color w:val="auto"/>
                <w:sz w:val="24"/>
                <w:szCs w:val="24"/>
                <w:lang w:eastAsia="zh-CN"/>
              </w:rPr>
              <w:t xml:space="preserve">：</w:t>
            </w:r>
            <w:r/>
          </w:p>
          <w:p>
            <w:pPr>
              <w:spacing w:line="360" w:lineRule="auto"/>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立项与发布对接服务</w:t>
            </w:r>
            <w:r>
              <w:rPr>
                <w:rFonts w:hint="default" w:ascii="宋体" w:hAnsi="宋体" w:eastAsia="宋体" w:cs="宋体"/>
                <w:color w:val="auto"/>
                <w:sz w:val="24"/>
                <w:szCs w:val="24"/>
              </w:rPr>
              <w:t xml:space="preserve">：完成两项团体标准在全国团体标准信息平台公示立项，并协助对接发布机构，办理立项、公示、备案、编号申请及正式发布等手续。</w:t>
            </w:r>
            <w:r/>
          </w:p>
          <w:p>
            <w:pPr>
              <w:spacing w:line="360" w:lineRule="auto"/>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2.</w:t>
            </w:r>
            <w:r>
              <w:rPr>
                <w:rFonts w:hint="default" w:ascii="宋体" w:hAnsi="宋体" w:eastAsia="宋体" w:cs="宋体"/>
                <w:color w:val="auto"/>
                <w:sz w:val="24"/>
                <w:szCs w:val="24"/>
              </w:rPr>
              <w:t xml:space="preserve">标准起草与修订服务：严格按照GB/T 1.1—2020及国家团体标准制定流程，完成标准初稿、修改稿、送审稿、终稿的全流程编写、修订和完善。</w:t>
            </w:r>
            <w:r/>
          </w:p>
          <w:p>
            <w:pPr>
              <w:spacing w:line="360" w:lineRule="auto"/>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3.</w:t>
            </w:r>
            <w:r>
              <w:rPr>
                <w:rFonts w:hint="default" w:ascii="宋体" w:hAnsi="宋体" w:eastAsia="宋体" w:cs="宋体"/>
                <w:color w:val="auto"/>
                <w:sz w:val="24"/>
                <w:szCs w:val="24"/>
              </w:rPr>
              <w:t xml:space="preserve">专家论证与参编单位征集服务：整合标准化、职业教育、产教融合领域专家资源，组织至少两轮专家评审、论证和意见征集；同时协助完成参编单位征集、起草团队组建及组织协调。</w:t>
            </w:r>
            <w:r/>
          </w:p>
          <w:p>
            <w:pPr>
              <w:spacing w:line="360" w:lineRule="auto"/>
              <w:widowControl/>
              <w:rPr>
                <w:rFonts w:hint="eastAsia" w:ascii="宋体" w:hAnsi="宋体" w:eastAsia="宋体" w:cs="宋体"/>
                <w:color w:val="000000"/>
                <w:sz w:val="24"/>
                <w:szCs w:val="24"/>
              </w:rPr>
            </w:pPr>
            <w:r>
              <w:rPr>
                <w:rFonts w:hint="eastAsia" w:ascii="宋体" w:hAnsi="宋体" w:cs="宋体"/>
                <w:color w:val="auto"/>
                <w:sz w:val="24"/>
                <w:szCs w:val="24"/>
                <w:lang w:val="en-US" w:eastAsia="zh-CN"/>
              </w:rPr>
              <w:t xml:space="preserve">4.</w:t>
            </w:r>
            <w:r>
              <w:rPr>
                <w:rFonts w:hint="default" w:ascii="宋体" w:hAnsi="宋体" w:eastAsia="宋体" w:cs="宋体"/>
                <w:color w:val="auto"/>
                <w:sz w:val="24"/>
                <w:szCs w:val="24"/>
              </w:rPr>
              <w:t xml:space="preserve">项目统筹与交付保障服务：全程统筹项目进度、会议组织、资料整理和多方面沟通协调，保障按时形成标准正式发布文本、盖章发布公告及全国团体标准信息平台正式发布截图等交付物。</w:t>
            </w:r>
            <w:r/>
          </w:p>
        </w:tc>
      </w:tr>
      <w:tr>
        <w:trPr>
          <w:jc w:val="center"/>
          <w:trHeight w:val="567"/>
        </w:trPr>
        <w:tc>
          <w:tcPr>
            <w:tcW w:w="921" w:type="dxa"/>
            <w:vAlign w:val="center"/>
            <w:vMerge w:val="restart"/>
            <w:textDirection w:val="lrTb"/>
            <w:noWrap w:val="false"/>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1245" w:type="dxa"/>
            <w:vAlign w:val="center"/>
            <w:vMerge w:val="restart"/>
            <w:textDirection w:val="lrTb"/>
            <w:noWrap w:val="false"/>
          </w:tcPr>
          <w:p>
            <w:pP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开发海外培训课程资源</w:t>
            </w:r>
            <w:r/>
          </w:p>
        </w:tc>
        <w:tc>
          <w:tcPr>
            <w:tcW w:w="8143" w:type="dxa"/>
            <w:vAlign w:val="center"/>
            <w:textDirection w:val="lrTb"/>
            <w:noWrap w:val="false"/>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成交单位</w:t>
            </w:r>
            <w:r>
              <w:rPr>
                <w:rFonts w:hint="eastAsia" w:ascii="宋体" w:hAnsi="宋体" w:eastAsia="宋体" w:cs="宋体"/>
                <w:color w:val="000000"/>
                <w:sz w:val="24"/>
                <w:szCs w:val="24"/>
              </w:rPr>
              <w:t xml:space="preserve">协助苏州工业职业技术学院制定海外培训项目主题3项；</w:t>
            </w:r>
            <w:r/>
          </w:p>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2.完成该培训项目的构建：由苏州工业职业技术学院提供培训内容的中文素材，</w:t>
            </w:r>
            <w:r>
              <w:rPr>
                <w:rFonts w:hint="eastAsia" w:ascii="宋体" w:hAnsi="宋体" w:eastAsia="宋体" w:cs="宋体"/>
                <w:color w:val="000000"/>
                <w:sz w:val="24"/>
                <w:szCs w:val="24"/>
                <w:lang w:val="en-US" w:eastAsia="zh-CN"/>
              </w:rPr>
              <w:t xml:space="preserve">成交单位</w:t>
            </w:r>
            <w:r>
              <w:rPr>
                <w:rFonts w:hint="eastAsia" w:ascii="宋体" w:hAnsi="宋体" w:eastAsia="宋体" w:cs="宋体"/>
                <w:color w:val="000000"/>
                <w:sz w:val="24"/>
                <w:szCs w:val="24"/>
              </w:rPr>
              <w:t xml:space="preserve">结合海外培训需要对培训素材进行国际化构建。</w:t>
            </w:r>
            <w:r/>
          </w:p>
        </w:tc>
      </w:tr>
      <w:tr>
        <w:trPr>
          <w:jc w:val="center"/>
          <w:trHeight w:val="567"/>
        </w:trPr>
        <w:tc>
          <w:tcPr>
            <w:tcW w:w="921" w:type="dxa"/>
            <w:vAlign w:val="center"/>
            <w:vMerge w:val="continue"/>
            <w:textDirection w:val="lrTb"/>
            <w:noWrap w:val="false"/>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5" w:type="dxa"/>
            <w:vAlign w:val="center"/>
            <w:vMerge w:val="continue"/>
            <w:textDirection w:val="lrTb"/>
            <w:noWrap w:val="false"/>
          </w:tcPr>
          <w:p>
            <w:pP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43" w:type="dxa"/>
            <w:vAlign w:val="center"/>
            <w:textDirection w:val="lrTb"/>
            <w:noWrap w:val="false"/>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国际化课程标准建设：</w:t>
            </w:r>
            <w:r/>
          </w:p>
          <w:p>
            <w:pPr>
              <w:ind w:left="0" w:firstLine="0"/>
              <w:jc w:val="both"/>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1.英化课程标准：3个；</w:t>
            </w:r>
            <w:r/>
          </w:p>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成交单位</w:t>
            </w:r>
            <w:r>
              <w:rPr>
                <w:rFonts w:hint="eastAsia" w:ascii="宋体" w:hAnsi="宋体" w:eastAsia="宋体" w:cs="宋体"/>
                <w:color w:val="000000"/>
                <w:sz w:val="24"/>
                <w:szCs w:val="24"/>
              </w:rPr>
              <w:t xml:space="preserve">负责对接马来西亚拉曼理工大学，深入研究境外高校对课程标准认证的具体要求，包括认证流程、所需材料、评估标准等；</w:t>
            </w:r>
            <w:r/>
          </w:p>
          <w:p>
            <w:pPr>
              <w:spacing w:line="360" w:lineRule="auto"/>
              <w:widowControl/>
              <w:rPr>
                <w:rFonts w:hint="eastAsia" w:ascii="宋体" w:hAnsi="宋体" w:eastAsia="宋体" w:cs="宋体"/>
                <w:color w:val="000000"/>
                <w:sz w:val="24"/>
                <w:szCs w:val="24"/>
                <w:lang w:bidi="zh-CN"/>
              </w:rPr>
            </w:pPr>
            <w:r>
              <w:rPr>
                <w:rFonts w:hint="eastAsia" w:ascii="宋体" w:hAnsi="宋体" w:eastAsia="宋体" w:cs="宋体"/>
                <w:color w:val="000000"/>
                <w:sz w:val="24"/>
                <w:szCs w:val="24"/>
              </w:rPr>
              <w:t xml:space="preserve">3.课程标准海外认证：</w:t>
            </w:r>
            <w:r>
              <w:rPr>
                <w:rFonts w:hint="eastAsia" w:ascii="宋体" w:hAnsi="宋体" w:eastAsia="宋体" w:cs="宋体"/>
                <w:color w:val="000000"/>
                <w:sz w:val="24"/>
                <w:szCs w:val="24"/>
                <w:lang w:val="en-US" w:eastAsia="zh-CN"/>
              </w:rPr>
              <w:t xml:space="preserve">成交单位</w:t>
            </w:r>
            <w:r>
              <w:rPr>
                <w:rFonts w:hint="eastAsia" w:ascii="宋体" w:hAnsi="宋体" w:eastAsia="宋体" w:cs="宋体"/>
                <w:color w:val="000000"/>
                <w:sz w:val="24"/>
                <w:szCs w:val="24"/>
              </w:rPr>
              <w:t xml:space="preserve">协助马来西亚拉曼理工大学出具课程标准认证报告，以证明苏州工业职业技术学院的课程标准符合马来西亚拉曼理工大学相关课程标准，适用于该专业的国际化授课。</w:t>
            </w:r>
            <w:r/>
          </w:p>
        </w:tc>
      </w:tr>
      <w:tr>
        <w:trPr>
          <w:jc w:val="center"/>
          <w:trHeight w:val="567"/>
        </w:trPr>
        <w:tc>
          <w:tcPr>
            <w:tcW w:w="921" w:type="dxa"/>
            <w:vAlign w:val="center"/>
            <w:textDirection w:val="lrTb"/>
            <w:noWrap w:val="false"/>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1245" w:type="dxa"/>
            <w:vAlign w:val="center"/>
            <w:textDirection w:val="lrTb"/>
            <w:noWrap w:val="false"/>
          </w:tcPr>
          <w:p>
            <w:pP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国际</w:t>
            </w:r>
            <w:r>
              <w:rPr>
                <w:rFonts w:hint="eastAsia" w:ascii="宋体" w:hAnsi="宋体" w:eastAsia="宋体" w:cs="宋体"/>
                <w:color w:val="ff0000"/>
                <w:sz w:val="24"/>
                <w:szCs w:val="24"/>
              </w:rPr>
              <w:t xml:space="preserve">人才</w:t>
            </w:r>
            <w:r>
              <w:rPr>
                <w:rFonts w:hint="eastAsia" w:ascii="宋体" w:hAnsi="宋体" w:eastAsia="宋体" w:cs="宋体"/>
                <w:color w:val="000000"/>
                <w:sz w:val="24"/>
                <w:szCs w:val="24"/>
              </w:rPr>
              <w:t xml:space="preserve">标准认证服务</w:t>
            </w:r>
            <w:r/>
          </w:p>
        </w:tc>
        <w:tc>
          <w:tcPr>
            <w:tcW w:w="8143" w:type="dxa"/>
            <w:vAlign w:val="center"/>
            <w:textDirection w:val="lrTb"/>
            <w:noWrap w:val="false"/>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1.苏州工业职业技术学院制定相关人才标准并提供相关资料；</w:t>
            </w:r>
            <w:r/>
          </w:p>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成交单位</w:t>
            </w:r>
            <w:r>
              <w:rPr>
                <w:rFonts w:hint="eastAsia" w:ascii="宋体" w:hAnsi="宋体" w:eastAsia="宋体" w:cs="宋体"/>
                <w:color w:val="000000"/>
                <w:sz w:val="24"/>
                <w:szCs w:val="24"/>
              </w:rPr>
              <w:t xml:space="preserve">负责完成人才标准资料的翻译；</w:t>
            </w:r>
            <w:r/>
          </w:p>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成交单位</w:t>
            </w:r>
            <w:r>
              <w:rPr>
                <w:rFonts w:hint="eastAsia" w:ascii="宋体" w:hAnsi="宋体" w:eastAsia="宋体" w:cs="宋体"/>
                <w:color w:val="000000"/>
                <w:sz w:val="24"/>
                <w:szCs w:val="24"/>
              </w:rPr>
              <w:t xml:space="preserve">负责完成该人才标准的国际认证，由马来西亚拉曼理工大学出具认证报告1个。</w:t>
            </w:r>
            <w:r/>
          </w:p>
        </w:tc>
      </w:tr>
      <w:tr>
        <w:trPr>
          <w:jc w:val="center"/>
          <w:trHeight w:val="567"/>
        </w:trPr>
        <w:tc>
          <w:tcPr>
            <w:tcW w:w="921" w:type="dxa"/>
            <w:vAlign w:val="center"/>
            <w:textDirection w:val="lrTb"/>
            <w:noWrap w:val="false"/>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W w:w="1245" w:type="dxa"/>
            <w:vAlign w:val="center"/>
            <w:textDirection w:val="lrTb"/>
            <w:noWrap w:val="false"/>
          </w:tcPr>
          <w:p>
            <w:pPr>
              <w:ind w:firstLine="0"/>
              <w:jc w:val="both"/>
              <w:spacing w:line="240" w:lineRule="auto"/>
              <w:widowControl w:val="off"/>
              <w:rPr>
                <w:rFonts w:hint="eastAsia" w:ascii="宋体" w:hAnsi="宋体" w:eastAsia="宋体" w:cs="宋体"/>
                <w:color w:val="000000"/>
                <w:sz w:val="24"/>
                <w:szCs w:val="24"/>
                <w:lang w:val="en-US" w:eastAsia="zh-CN" w:bidi="zh-CN"/>
              </w:rPr>
            </w:pPr>
            <w:r>
              <w:rPr>
                <w:rFonts w:hint="eastAsia" w:ascii="宋体" w:hAnsi="宋体" w:eastAsia="宋体" w:cs="宋体"/>
                <w:color w:val="000000"/>
                <w:sz w:val="24"/>
                <w:szCs w:val="24"/>
                <w:lang w:val="en-US" w:eastAsia="zh-CN" w:bidi="zh-CN"/>
              </w:rPr>
              <w:t xml:space="preserve">海外企业员工培训</w:t>
            </w:r>
            <w:r/>
          </w:p>
        </w:tc>
        <w:tc>
          <w:tcPr>
            <w:tcW w:w="8143" w:type="dxa"/>
            <w:vAlign w:val="center"/>
            <w:textDirection w:val="lrTb"/>
            <w:noWrap w:val="false"/>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成交单位</w:t>
            </w:r>
            <w:r>
              <w:rPr>
                <w:rFonts w:hint="eastAsia" w:ascii="宋体" w:hAnsi="宋体" w:eastAsia="宋体" w:cs="宋体"/>
                <w:color w:val="000000"/>
                <w:sz w:val="24"/>
                <w:szCs w:val="24"/>
              </w:rPr>
              <w:t xml:space="preserve">负责培训统筹及开展；</w:t>
            </w:r>
            <w:r/>
          </w:p>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2.培训主体：苏州工业职业技术学院教师，2—4人；</w:t>
            </w:r>
            <w:r/>
          </w:p>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3.培训对象：中资企业海外企业员工（100人次）；</w:t>
            </w:r>
            <w:r/>
          </w:p>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4.培训人次：100人次；</w:t>
            </w:r>
            <w:r/>
          </w:p>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5.培训场次：3场；</w:t>
            </w:r>
            <w:r/>
          </w:p>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6.培训时长：60—90分钟/场；</w:t>
            </w:r>
            <w:r/>
          </w:p>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7.培训形式：线上或线下；</w:t>
            </w:r>
            <w:r/>
          </w:p>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8.培训地点：由苏州工业职业技术学院确定；</w:t>
            </w:r>
            <w:r/>
          </w:p>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9.培训语言：汉语或英语（如需，</w:t>
            </w:r>
            <w:r>
              <w:rPr>
                <w:rFonts w:hint="eastAsia" w:ascii="宋体" w:hAnsi="宋体" w:eastAsia="宋体" w:cs="宋体"/>
                <w:color w:val="000000"/>
                <w:sz w:val="24"/>
                <w:szCs w:val="24"/>
                <w:lang w:val="en-US" w:eastAsia="zh-CN"/>
              </w:rPr>
              <w:t xml:space="preserve">成交单位</w:t>
            </w:r>
            <w:r>
              <w:rPr>
                <w:rFonts w:hint="eastAsia" w:ascii="宋体" w:hAnsi="宋体" w:eastAsia="宋体" w:cs="宋体"/>
                <w:color w:val="000000"/>
                <w:sz w:val="24"/>
                <w:szCs w:val="24"/>
              </w:rPr>
              <w:t xml:space="preserve">配备一名翻译协助培训）；</w:t>
            </w:r>
            <w:r/>
          </w:p>
          <w:p>
            <w:pP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10.因海外线下培训产生的差旅费、海外住宿费、餐饮费、签证办理费、海外保险等第三方收费由苏州工业职业技术学院承担；</w:t>
            </w:r>
            <w:r/>
          </w:p>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11.如涉及培训收益，收益由苏州工业职业技术学院享有。</w:t>
            </w:r>
            <w:r/>
          </w:p>
        </w:tc>
      </w:tr>
      <w:tr>
        <w:trPr>
          <w:jc w:val="center"/>
          <w:trHeight w:val="567"/>
        </w:trPr>
        <w:tc>
          <w:tcPr>
            <w:tcW w:w="921" w:type="dxa"/>
            <w:vAlign w:val="center"/>
            <w:textDirection w:val="lrTb"/>
            <w:noWrap w:val="false"/>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W w:w="1245" w:type="dxa"/>
            <w:vAlign w:val="center"/>
            <w:textDirection w:val="lrTb"/>
            <w:noWrap w:val="false"/>
          </w:tcPr>
          <w:p>
            <w:pP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短期培训研学</w:t>
            </w:r>
            <w:r/>
          </w:p>
        </w:tc>
        <w:tc>
          <w:tcPr>
            <w:tcW w:w="8143" w:type="dxa"/>
            <w:vAlign w:val="center"/>
            <w:textDirection w:val="lrTb"/>
            <w:noWrap w:val="false"/>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1.</w:t>
            </w:r>
            <w:r>
              <w:rPr>
                <w:rFonts w:hint="eastAsia" w:ascii="宋体" w:hAnsi="宋体" w:eastAsia="宋体" w:cs="宋体"/>
                <w:color w:val="000000"/>
                <w:sz w:val="24"/>
                <w:szCs w:val="24"/>
              </w:rPr>
              <w:t xml:space="preserve">留学生来华组织：留学生短期研学项目（学生总数：20人次 ，来华学习时间：</w:t>
            </w:r>
            <w:r>
              <w:rPr>
                <w:rFonts w:hint="eastAsia" w:ascii="宋体" w:hAnsi="宋体" w:eastAsia="宋体" w:cs="宋体"/>
                <w:color w:val="000000"/>
                <w:sz w:val="24"/>
                <w:szCs w:val="24"/>
                <w:highlight w:val="none"/>
              </w:rPr>
              <w:t xml:space="preserve">2-4周，</w:t>
            </w:r>
            <w:r>
              <w:rPr>
                <w:rFonts w:hint="eastAsia" w:ascii="宋体" w:hAnsi="宋体" w:eastAsia="宋体" w:cs="宋体"/>
                <w:color w:val="000000"/>
                <w:sz w:val="24"/>
                <w:szCs w:val="24"/>
              </w:rPr>
              <w:t xml:space="preserve">学习内容：技术类短训课程；学费收取遵循人地原则，学生在海外学习期间，学费按海外院校标准缴纳；在中方学习期间，学费按苏州工业职业技术学院留学生收费标准缴纳；</w:t>
            </w:r>
            <w:r/>
          </w:p>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2.学生来源为</w:t>
            </w:r>
            <w:r>
              <w:rPr>
                <w:rFonts w:hint="eastAsia" w:ascii="宋体" w:hAnsi="宋体" w:eastAsia="宋体" w:cs="宋体"/>
                <w:color w:val="000000"/>
                <w:sz w:val="24"/>
                <w:szCs w:val="24"/>
                <w:lang w:val="en-US" w:eastAsia="zh-CN"/>
              </w:rPr>
              <w:t xml:space="preserve">成交单位</w:t>
            </w:r>
            <w:r>
              <w:rPr>
                <w:rFonts w:hint="eastAsia" w:ascii="宋体" w:hAnsi="宋体" w:eastAsia="宋体" w:cs="宋体"/>
                <w:color w:val="000000"/>
                <w:sz w:val="24"/>
                <w:szCs w:val="24"/>
              </w:rPr>
              <w:t xml:space="preserve">在马来西亚的合作院校；</w:t>
            </w:r>
            <w:r/>
          </w:p>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3.项目服务期内，完成留学生短期研学项目招生及来华学习20人次；</w:t>
            </w:r>
            <w:r/>
          </w:p>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4.留学生来华的组织和协助签证资料办理，开班仪式组织（含中外院校的沟通对接工作、开班仪式佐证材料输出等）。</w:t>
            </w:r>
            <w:r/>
          </w:p>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5.留学生来华的</w:t>
            </w:r>
            <w:r>
              <w:rPr>
                <w:rFonts w:hint="eastAsia" w:ascii="宋体" w:hAnsi="宋体" w:eastAsia="宋体" w:cs="宋体"/>
                <w:color w:val="000000"/>
                <w:sz w:val="24"/>
                <w:szCs w:val="24"/>
                <w:highlight w:val="none"/>
              </w:rPr>
              <w:t xml:space="preserve">往返机票、海外保险、签证办理费用等第三方收费</w:t>
            </w:r>
            <w:r>
              <w:rPr>
                <w:rFonts w:hint="eastAsia" w:ascii="宋体" w:hAnsi="宋体" w:eastAsia="宋体" w:cs="宋体"/>
                <w:color w:val="000000"/>
                <w:sz w:val="24"/>
                <w:szCs w:val="24"/>
                <w:highlight w:val="none"/>
                <w:lang w:val="en-US" w:eastAsia="zh-CN"/>
              </w:rPr>
              <w:t xml:space="preserve">以及餐费由学生自理。中方学校提供免费的住宿。</w:t>
            </w:r>
            <w:r/>
          </w:p>
        </w:tc>
      </w:tr>
      <w:tr>
        <w:trPr>
          <w:jc w:val="center"/>
          <w:trHeight w:val="567"/>
        </w:trPr>
        <w:tc>
          <w:tcPr>
            <w:gridSpan w:val="3"/>
            <w:shd w:val="clear" w:color="auto" w:fill="auto"/>
            <w:tcW w:w="10309" w:type="dxa"/>
            <w:vAlign w:val="center"/>
            <w:textDirection w:val="lrTb"/>
            <w:noWrap w:val="false"/>
          </w:tcPr>
          <w:p>
            <w:pPr>
              <w:ind w:firstLine="0"/>
              <w:jc w:val="center"/>
              <w:spacing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苏州工业职业技术学院2027年职业教育国际化人文交流经世项目建设服务内容</w:t>
            </w:r>
            <w:r/>
          </w:p>
        </w:tc>
      </w:tr>
      <w:tr>
        <w:trPr>
          <w:jc w:val="center"/>
          <w:trHeight w:val="567"/>
        </w:trPr>
        <w:tc>
          <w:tcPr>
            <w:tcW w:w="921" w:type="dxa"/>
            <w:vAlign w:val="center"/>
            <w:textDirection w:val="lrTb"/>
            <w:noWrap w:val="false"/>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45" w:type="dxa"/>
            <w:vAlign w:val="center"/>
            <w:textDirection w:val="lrTb"/>
            <w:noWrap w:val="false"/>
          </w:tcPr>
          <w:p>
            <w:pPr>
              <w:spacing w:line="240" w:lineRule="auto"/>
              <w:widowControl/>
              <w:rPr>
                <w:rFonts w:hint="eastAsia" w:ascii="宋体" w:hAnsi="宋体" w:eastAsia="宋体" w:cs="宋体"/>
                <w:color w:val="000000"/>
                <w:sz w:val="24"/>
                <w:szCs w:val="24"/>
                <w:lang w:bidi="zh-CN"/>
              </w:rPr>
            </w:pPr>
            <w:r>
              <w:rPr>
                <w:rFonts w:hint="eastAsia" w:ascii="宋体" w:hAnsi="宋体" w:eastAsia="宋体" w:cs="宋体"/>
                <w:color w:val="000000"/>
                <w:sz w:val="24"/>
                <w:szCs w:val="24"/>
              </w:rPr>
              <w:t xml:space="preserve">海外项目联合管理团队组建服务</w:t>
            </w:r>
            <w:r/>
          </w:p>
        </w:tc>
        <w:tc>
          <w:tcPr>
            <w:tcW w:w="8143" w:type="dxa"/>
            <w:vAlign w:val="center"/>
            <w:textDirection w:val="lrTb"/>
            <w:noWrap w:val="false"/>
          </w:tcPr>
          <w:p>
            <w:pPr>
              <w:ind w:firstLine="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1.苏州工业职业技术学院提供海外项目联合管理团队候选名单及相关候选成员介绍；</w:t>
            </w:r>
            <w:r/>
          </w:p>
          <w:p>
            <w:pPr>
              <w:ind w:firstLine="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2.成交单位须统筹协调苏州工业职业技术学院与成交单位共同组建海外项目联合管理团队，成员涵盖双方校级负责人与企业管理干部、专业带头人与资深国际项目经理、运营专员等核心力量；</w:t>
            </w:r>
            <w:r/>
          </w:p>
          <w:p>
            <w:pPr>
              <w:ind w:firstLine="0"/>
              <w:jc w:val="both"/>
              <w:spacing w:line="360" w:lineRule="auto"/>
              <w:widowControl w:val="off"/>
              <w:rPr>
                <w:rFonts w:hint="eastAsia" w:ascii="宋体" w:hAnsi="宋体" w:eastAsia="宋体" w:cs="宋体"/>
                <w:color w:val="000000"/>
                <w:sz w:val="24"/>
                <w:szCs w:val="24"/>
                <w:lang w:val="en-US" w:eastAsia="zh-CN" w:bidi="zh-CN"/>
              </w:rPr>
            </w:pPr>
            <w:r>
              <w:rPr>
                <w:rFonts w:hint="eastAsia" w:ascii="宋体" w:hAnsi="宋体" w:eastAsia="宋体" w:cs="宋体"/>
                <w:color w:val="000000"/>
                <w:sz w:val="24"/>
                <w:szCs w:val="24"/>
                <w:lang w:val="en-US" w:eastAsia="zh-CN" w:bidi="ar-SA"/>
              </w:rPr>
              <w:t xml:space="preserve">3.明确团队议事规则与分工机制，为项目国际化建设等全流程工作提供统筹协调与决策支撑。</w:t>
            </w:r>
            <w:r/>
          </w:p>
        </w:tc>
      </w:tr>
      <w:tr>
        <w:trPr>
          <w:jc w:val="center"/>
          <w:trHeight w:val="264"/>
        </w:trPr>
        <w:tc>
          <w:tcPr>
            <w:tcW w:w="921" w:type="dxa"/>
            <w:vAlign w:val="center"/>
            <w:vMerge w:val="restart"/>
            <w:textDirection w:val="lrTb"/>
            <w:noWrap w:val="false"/>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245" w:type="dxa"/>
            <w:vAlign w:val="center"/>
            <w:vMerge w:val="restart"/>
            <w:textDirection w:val="lrTb"/>
            <w:noWrap w:val="false"/>
          </w:tcPr>
          <w:p>
            <w:pPr>
              <w:spacing w:line="240" w:lineRule="auto"/>
              <w:widowControl/>
              <w:rPr>
                <w:rFonts w:hint="eastAsia" w:ascii="宋体" w:hAnsi="宋体" w:eastAsia="宋体" w:cs="宋体"/>
                <w:color w:val="000000"/>
                <w:sz w:val="24"/>
                <w:szCs w:val="24"/>
                <w:lang w:bidi="zh-CN"/>
              </w:rPr>
            </w:pPr>
            <w:r>
              <w:rPr>
                <w:rFonts w:hint="eastAsia" w:ascii="宋体" w:hAnsi="宋体" w:eastAsia="宋体" w:cs="宋体"/>
                <w:color w:val="000000"/>
                <w:sz w:val="24"/>
                <w:szCs w:val="24"/>
              </w:rPr>
              <w:t xml:space="preserve">海外培训课程资源开发及标准认证</w:t>
            </w:r>
            <w:r/>
          </w:p>
        </w:tc>
        <w:tc>
          <w:tcPr>
            <w:tcW w:w="8143" w:type="dxa"/>
            <w:vAlign w:val="center"/>
            <w:textDirection w:val="lrTb"/>
            <w:noWrap w:val="false"/>
          </w:tcPr>
          <w:p>
            <w:pPr>
              <w:spacing w:line="36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海外培训课程资源开发：</w:t>
            </w:r>
            <w:r/>
          </w:p>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成交单位</w:t>
            </w:r>
            <w:r>
              <w:rPr>
                <w:rFonts w:hint="eastAsia" w:ascii="宋体" w:hAnsi="宋体" w:eastAsia="宋体" w:cs="宋体"/>
                <w:color w:val="000000"/>
                <w:sz w:val="24"/>
                <w:szCs w:val="24"/>
              </w:rPr>
              <w:t xml:space="preserve">协助苏州工业职业技术学院制定海外培训项目主题3项；</w:t>
            </w:r>
            <w:r/>
          </w:p>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2.完成该培训项目的构建：由苏州工业职业技术学院提供培训内容的中文素材，</w:t>
            </w:r>
            <w:r>
              <w:rPr>
                <w:rFonts w:hint="eastAsia" w:ascii="宋体" w:hAnsi="宋体" w:eastAsia="宋体" w:cs="宋体"/>
                <w:color w:val="000000"/>
                <w:sz w:val="24"/>
                <w:szCs w:val="24"/>
                <w:lang w:val="en-US" w:eastAsia="zh-CN"/>
              </w:rPr>
              <w:t xml:space="preserve">成交单位</w:t>
            </w:r>
            <w:r>
              <w:rPr>
                <w:rFonts w:hint="eastAsia" w:ascii="宋体" w:hAnsi="宋体" w:eastAsia="宋体" w:cs="宋体"/>
                <w:color w:val="000000"/>
                <w:sz w:val="24"/>
                <w:szCs w:val="24"/>
              </w:rPr>
              <w:t xml:space="preserve">结合海外培训需要对培训素材进行国际化构建；</w:t>
            </w:r>
            <w:r/>
          </w:p>
        </w:tc>
      </w:tr>
      <w:tr>
        <w:trPr>
          <w:jc w:val="center"/>
          <w:trHeight w:val="567"/>
        </w:trPr>
        <w:tc>
          <w:tcPr>
            <w:tcW w:w="921" w:type="dxa"/>
            <w:vAlign w:val="center"/>
            <w:vMerge w:val="continue"/>
            <w:textDirection w:val="lrTb"/>
            <w:noWrap w:val="false"/>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5" w:type="dxa"/>
            <w:vAlign w:val="center"/>
            <w:vMerge w:val="continue"/>
            <w:textDirection w:val="lrTb"/>
            <w:noWrap w:val="false"/>
          </w:tcPr>
          <w:p>
            <w:pP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43" w:type="dxa"/>
            <w:vAlign w:val="center"/>
            <w:textDirection w:val="lrTb"/>
            <w:noWrap w:val="false"/>
          </w:tcPr>
          <w:p>
            <w:pPr>
              <w:spacing w:line="36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国际化课程标准建设：</w:t>
            </w:r>
            <w:r/>
          </w:p>
          <w:p>
            <w:pPr>
              <w:ind w:left="0" w:firstLine="0"/>
              <w:jc w:val="both"/>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1.英化课程标准：3个；</w:t>
            </w:r>
            <w:r/>
          </w:p>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成交单位</w:t>
            </w:r>
            <w:r>
              <w:rPr>
                <w:rFonts w:hint="eastAsia" w:ascii="宋体" w:hAnsi="宋体" w:eastAsia="宋体" w:cs="宋体"/>
                <w:color w:val="000000"/>
                <w:sz w:val="24"/>
                <w:szCs w:val="24"/>
              </w:rPr>
              <w:t xml:space="preserve">负责对接马来西亚拉曼理工大学，深入研究境外高校对课程标准认证的具体要求，包括认证流程、所需材料、评估标准等；</w:t>
            </w:r>
            <w:r/>
          </w:p>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3.课程标准海外认证：</w:t>
            </w:r>
            <w:r>
              <w:rPr>
                <w:rFonts w:hint="eastAsia" w:ascii="宋体" w:hAnsi="宋体" w:eastAsia="宋体" w:cs="宋体"/>
                <w:color w:val="000000"/>
                <w:sz w:val="24"/>
                <w:szCs w:val="24"/>
                <w:lang w:val="en-US" w:eastAsia="zh-CN"/>
              </w:rPr>
              <w:t xml:space="preserve">成交单位</w:t>
            </w:r>
            <w:r>
              <w:rPr>
                <w:rFonts w:hint="eastAsia" w:ascii="宋体" w:hAnsi="宋体" w:eastAsia="宋体" w:cs="宋体"/>
                <w:color w:val="000000"/>
                <w:sz w:val="24"/>
                <w:szCs w:val="24"/>
              </w:rPr>
              <w:t xml:space="preserve">协助马来西亚拉曼理工大学出具课程标准认证报告，以证明苏州工业职业技术学院的课程标准符合马来西亚拉曼理工大学相关课程标准，适用于该专业的国际化授课。</w:t>
            </w:r>
            <w:r/>
          </w:p>
        </w:tc>
      </w:tr>
      <w:tr>
        <w:trPr>
          <w:jc w:val="center"/>
          <w:trHeight w:val="567"/>
        </w:trPr>
        <w:tc>
          <w:tcPr>
            <w:tcW w:w="921" w:type="dxa"/>
            <w:vAlign w:val="center"/>
            <w:textDirection w:val="lrTb"/>
            <w:noWrap w:val="false"/>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1245" w:type="dxa"/>
            <w:vAlign w:val="center"/>
            <w:textDirection w:val="lrTb"/>
            <w:noWrap w:val="false"/>
          </w:tcPr>
          <w:p>
            <w:pPr>
              <w:spacing w:line="240" w:lineRule="auto"/>
              <w:widowControl/>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rPr>
              <w:t xml:space="preserve">国际</w:t>
            </w:r>
            <w:r>
              <w:rPr>
                <w:rFonts w:hint="eastAsia" w:ascii="宋体" w:hAnsi="宋体" w:eastAsia="宋体" w:cs="宋体"/>
                <w:color w:val="000000"/>
                <w:sz w:val="24"/>
                <w:szCs w:val="24"/>
                <w:highlight w:val="none"/>
                <w:lang w:val="en-US" w:eastAsia="zh-CN"/>
              </w:rPr>
              <w:t xml:space="preserve">技术</w:t>
            </w:r>
            <w:r>
              <w:rPr>
                <w:rFonts w:hint="eastAsia" w:ascii="宋体" w:hAnsi="宋体" w:cs="宋体"/>
                <w:color w:val="000000"/>
                <w:sz w:val="24"/>
                <w:szCs w:val="24"/>
                <w:highlight w:val="none"/>
                <w:lang w:val="en-US" w:eastAsia="zh-CN"/>
              </w:rPr>
              <w:t xml:space="preserve">人才</w:t>
            </w:r>
            <w:r>
              <w:rPr>
                <w:rFonts w:hint="eastAsia" w:ascii="宋体" w:hAnsi="宋体" w:eastAsia="宋体" w:cs="宋体"/>
                <w:color w:val="000000"/>
                <w:sz w:val="24"/>
                <w:szCs w:val="24"/>
                <w:highlight w:val="none"/>
              </w:rPr>
              <w:t xml:space="preserve">标准认证服务</w:t>
            </w:r>
            <w:r/>
          </w:p>
        </w:tc>
        <w:tc>
          <w:tcPr>
            <w:tcW w:w="8143" w:type="dxa"/>
            <w:vAlign w:val="center"/>
            <w:textDirection w:val="lrTb"/>
            <w:noWrap w:val="false"/>
          </w:tcPr>
          <w:p>
            <w:pP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1.苏州工业职业技术学院制定相关人才标准并提供相关资料；</w:t>
            </w:r>
            <w:r/>
          </w:p>
          <w:p>
            <w:pP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成交单位</w:t>
            </w:r>
            <w:r>
              <w:rPr>
                <w:rFonts w:hint="eastAsia" w:ascii="宋体" w:hAnsi="宋体" w:eastAsia="宋体" w:cs="宋体"/>
                <w:color w:val="000000"/>
                <w:sz w:val="24"/>
                <w:szCs w:val="24"/>
                <w:highlight w:val="none"/>
              </w:rPr>
              <w:t xml:space="preserve">负责完成人才标准资料的翻译；</w:t>
            </w:r>
            <w:r/>
          </w:p>
          <w:p>
            <w:pPr>
              <w:spacing w:line="360" w:lineRule="auto"/>
              <w:widowControl/>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成交单位</w:t>
            </w:r>
            <w:r>
              <w:rPr>
                <w:rFonts w:hint="eastAsia" w:ascii="宋体" w:hAnsi="宋体" w:eastAsia="宋体" w:cs="宋体"/>
                <w:color w:val="000000"/>
                <w:sz w:val="24"/>
                <w:szCs w:val="24"/>
                <w:highlight w:val="none"/>
              </w:rPr>
              <w:t xml:space="preserve">负责完成该人才标准的国际认证，由马来西亚拉曼理工大学出具认证报告1个。</w:t>
            </w:r>
            <w:r/>
          </w:p>
        </w:tc>
      </w:tr>
      <w:tr>
        <w:trPr>
          <w:jc w:val="center"/>
          <w:trHeight w:val="567"/>
        </w:trPr>
        <w:tc>
          <w:tcPr>
            <w:tcW w:w="921" w:type="dxa"/>
            <w:vAlign w:val="center"/>
            <w:textDirection w:val="lrTb"/>
            <w:noWrap w:val="false"/>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1245" w:type="dxa"/>
            <w:vAlign w:val="center"/>
            <w:textDirection w:val="lrTb"/>
            <w:noWrap w:val="false"/>
          </w:tcPr>
          <w:p>
            <w:pPr>
              <w:jc w:val="left"/>
              <w:spacing w:line="240" w:lineRule="auto"/>
              <w:widowControl/>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rPr>
              <w:t xml:space="preserve">国际化专业的开设</w:t>
            </w:r>
            <w:r/>
          </w:p>
        </w:tc>
        <w:tc>
          <w:tcPr>
            <w:tcW w:w="8143" w:type="dxa"/>
            <w:vAlign w:val="center"/>
            <w:textDirection w:val="lrTb"/>
            <w:noWrap w:val="false"/>
          </w:tcPr>
          <w:p>
            <w:pPr>
              <w:spacing w:line="360" w:lineRule="auto"/>
              <w:widowControl/>
              <w:tabs>
                <w:tab w:val="left" w:pos="19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1.校际合作文件准备：协助苏州工业职业技术学院</w:t>
            </w:r>
            <w:r>
              <w:rPr>
                <w:rFonts w:hint="eastAsia" w:ascii="宋体" w:hAnsi="宋体" w:eastAsia="宋体" w:cs="宋体"/>
                <w:color w:val="000000"/>
                <w:sz w:val="24"/>
                <w:szCs w:val="24"/>
                <w:highlight w:val="none"/>
                <w:lang w:val="en-US" w:eastAsia="zh-CN"/>
              </w:rPr>
              <w:t xml:space="preserve">招生留学生涉及中方和海</w:t>
            </w:r>
            <w:r>
              <w:rPr>
                <w:rFonts w:hint="eastAsia" w:ascii="宋体" w:hAnsi="宋体" w:eastAsia="宋体" w:cs="宋体"/>
                <w:color w:val="000000"/>
                <w:sz w:val="24"/>
                <w:szCs w:val="24"/>
                <w:highlight w:val="none"/>
              </w:rPr>
              <w:t xml:space="preserve">外合作院校完成专业合作相关备案文件的起草、翻译与沟通；</w:t>
            </w:r>
            <w:r/>
          </w:p>
          <w:p>
            <w:pPr>
              <w:spacing w:line="360" w:lineRule="auto"/>
              <w:widowControl/>
              <w:tabs>
                <w:tab w:val="left" w:pos="19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2.人才培养方案协同制定：组织双方专业负责人，共同研讨并制定符合两地学分互认要求的国际化人才培养方案（中英双语）；</w:t>
            </w:r>
            <w:r/>
          </w:p>
          <w:p>
            <w:pPr>
              <w:spacing w:line="360" w:lineRule="auto"/>
              <w:widowControl/>
              <w:tabs>
                <w:tab w:val="left" w:pos="1921" w:leader="none"/>
              </w:tabs>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成交单位</w:t>
            </w:r>
            <w:r>
              <w:rPr>
                <w:rFonts w:hint="eastAsia" w:ascii="宋体" w:hAnsi="宋体" w:eastAsia="宋体" w:cs="宋体"/>
                <w:color w:val="000000"/>
                <w:sz w:val="24"/>
                <w:szCs w:val="24"/>
                <w:highlight w:val="none"/>
              </w:rPr>
              <w:t xml:space="preserve">协助海外合作院校开展招生宣传工作。</w:t>
            </w:r>
            <w:r/>
          </w:p>
        </w:tc>
      </w:tr>
      <w:tr>
        <w:trPr>
          <w:jc w:val="center"/>
          <w:trHeight w:val="567"/>
        </w:trPr>
        <w:tc>
          <w:tcPr>
            <w:tcW w:w="921" w:type="dxa"/>
            <w:vAlign w:val="center"/>
            <w:textDirection w:val="lrTb"/>
            <w:noWrap w:val="false"/>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1245" w:type="dxa"/>
            <w:vAlign w:val="center"/>
            <w:textDirection w:val="lrTb"/>
            <w:noWrap w:val="false"/>
          </w:tcPr>
          <w:p>
            <w:pP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共育留学生及组织来华</w:t>
            </w:r>
            <w:r/>
          </w:p>
        </w:tc>
        <w:tc>
          <w:tcPr>
            <w:tcW w:w="8143" w:type="dxa"/>
            <w:vAlign w:val="center"/>
            <w:textDirection w:val="lrTb"/>
            <w:noWrap w:val="false"/>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zh-CN" w:bidi="zh-CN"/>
              </w:rPr>
              <w:t xml:space="preserve">1.</w:t>
            </w:r>
            <w:r>
              <w:rPr>
                <w:rFonts w:hint="eastAsia" w:ascii="宋体" w:hAnsi="宋体" w:eastAsia="宋体" w:cs="宋体"/>
                <w:color w:val="000000"/>
                <w:sz w:val="24"/>
                <w:szCs w:val="24"/>
              </w:rPr>
              <w:t xml:space="preserve">留学生来华组织：留学生班（学生总数：10人/班/届，来华学习时长：6个月-12个月（时长计算方式以来华留学生出入境护照日期为依据）；学习内容：专业课程；学费收取遵循人地原则，学生在海外学习期间，学费按海外院校标准缴纳；在中方学习期间，学费按苏州工业职业技术学院留学生收费标准缴纳；</w:t>
            </w:r>
            <w:r/>
          </w:p>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2.学生来源为</w:t>
            </w:r>
            <w:r>
              <w:rPr>
                <w:rFonts w:hint="eastAsia" w:ascii="宋体" w:hAnsi="宋体" w:eastAsia="宋体" w:cs="宋体"/>
                <w:color w:val="000000"/>
                <w:sz w:val="24"/>
                <w:szCs w:val="24"/>
                <w:lang w:val="en-US" w:eastAsia="zh-CN"/>
              </w:rPr>
              <w:t xml:space="preserve">成交单位</w:t>
            </w:r>
            <w:r>
              <w:rPr>
                <w:rFonts w:hint="eastAsia" w:ascii="宋体" w:hAnsi="宋体" w:eastAsia="宋体" w:cs="宋体"/>
                <w:color w:val="000000"/>
                <w:sz w:val="24"/>
                <w:szCs w:val="24"/>
              </w:rPr>
              <w:t xml:space="preserve">海外合作院校学生；</w:t>
            </w:r>
            <w:r/>
          </w:p>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3.项目服务期内，完成留学生班招生及来华学习1届；</w:t>
            </w:r>
            <w:r/>
          </w:p>
          <w:p>
            <w:pPr>
              <w:ind w:left="0" w:firstLine="0"/>
              <w:jc w:val="both"/>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4.留学生来华的组织和协助签证资料办理，开班仪式组织（含中外院校的沟通对接工作、开班仪式佐证材料输出等）。</w:t>
            </w:r>
            <w:r/>
          </w:p>
          <w:p>
            <w:pPr>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rPr>
              <w:t xml:space="preserve">5.留学生来华的</w:t>
            </w:r>
            <w:r>
              <w:rPr>
                <w:rFonts w:hint="eastAsia" w:ascii="宋体" w:hAnsi="宋体" w:eastAsia="宋体" w:cs="宋体"/>
                <w:color w:val="000000"/>
                <w:sz w:val="24"/>
                <w:szCs w:val="24"/>
                <w:highlight w:val="none"/>
              </w:rPr>
              <w:t xml:space="preserve">往返机票、海外保险、签证办理费用等第三方收费</w:t>
            </w:r>
            <w:r>
              <w:rPr>
                <w:rFonts w:hint="eastAsia" w:ascii="宋体" w:hAnsi="宋体" w:eastAsia="宋体" w:cs="宋体"/>
                <w:color w:val="000000"/>
                <w:sz w:val="24"/>
                <w:szCs w:val="24"/>
                <w:highlight w:val="none"/>
                <w:lang w:val="en-US" w:eastAsia="zh-CN"/>
              </w:rPr>
              <w:t xml:space="preserve">以及餐费由学生自理。中方学校提供免费的住宿。</w:t>
            </w:r>
            <w:r/>
          </w:p>
        </w:tc>
      </w:tr>
      <w:tr>
        <w:trPr>
          <w:jc w:val="center"/>
          <w:trHeight w:val="567"/>
        </w:trPr>
        <w:tc>
          <w:tcPr>
            <w:tcW w:w="921" w:type="dxa"/>
            <w:vAlign w:val="center"/>
            <w:textDirection w:val="lrTb"/>
            <w:noWrap w:val="false"/>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1245" w:type="dxa"/>
            <w:vAlign w:val="center"/>
            <w:textDirection w:val="lrTb"/>
            <w:noWrap w:val="false"/>
          </w:tcPr>
          <w:p>
            <w:pPr>
              <w:ind w:firstLine="0"/>
              <w:jc w:val="both"/>
              <w:spacing w:line="240" w:lineRule="auto"/>
              <w:widowControl w:val="off"/>
              <w:rPr>
                <w:rFonts w:hint="eastAsia"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eastAsia="zh-CN" w:bidi="zh-CN"/>
              </w:rPr>
              <w:t xml:space="preserve">海外企业员工培训</w:t>
            </w:r>
            <w:r/>
          </w:p>
        </w:tc>
        <w:tc>
          <w:tcPr>
            <w:tcW w:w="8143" w:type="dxa"/>
            <w:vAlign w:val="center"/>
            <w:textDirection w:val="lrTb"/>
            <w:noWrap w:val="false"/>
          </w:tcPr>
          <w:p>
            <w:pPr>
              <w:pStyle w:val="804"/>
              <w:ind w:left="0" w:firstLine="0"/>
              <w:spacing w:line="312" w:lineRule="auto"/>
              <w:widowControl/>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成交单位</w:t>
            </w:r>
            <w:r>
              <w:rPr>
                <w:rFonts w:ascii="宋体" w:hAnsi="宋体"/>
                <w:color w:val="000000"/>
                <w:sz w:val="24"/>
                <w:szCs w:val="24"/>
                <w:highlight w:val="none"/>
              </w:rPr>
              <w:t xml:space="preserve">负责培训统筹及开展；</w:t>
            </w:r>
            <w:r/>
          </w:p>
          <w:p>
            <w:pPr>
              <w:pStyle w:val="804"/>
              <w:ind w:left="0" w:firstLine="0"/>
              <w:spacing w:line="312" w:lineRule="auto"/>
              <w:widowControl/>
              <w:rPr>
                <w:rFonts w:ascii="宋体" w:hAnsi="宋体"/>
                <w:color w:val="auto"/>
                <w:sz w:val="24"/>
                <w:szCs w:val="24"/>
                <w:highlight w:val="none"/>
              </w:rPr>
            </w:pPr>
            <w:r>
              <w:rPr>
                <w:rFonts w:ascii="宋体" w:hAnsi="宋体"/>
                <w:color w:val="auto"/>
                <w:sz w:val="24"/>
                <w:szCs w:val="24"/>
                <w:highlight w:val="none"/>
              </w:rPr>
              <w:t xml:space="preserve">2.培训主体：</w:t>
            </w:r>
            <w:r>
              <w:rPr>
                <w:rFonts w:hint="eastAsia" w:ascii="宋体" w:hAnsi="宋体"/>
                <w:color w:val="auto"/>
                <w:sz w:val="24"/>
                <w:szCs w:val="24"/>
                <w:highlight w:val="none"/>
              </w:rPr>
              <w:t xml:space="preserve">苏州工业职业技术学院</w:t>
            </w:r>
            <w:r>
              <w:rPr>
                <w:rFonts w:ascii="宋体" w:hAnsi="宋体"/>
                <w:color w:val="auto"/>
                <w:sz w:val="24"/>
                <w:szCs w:val="24"/>
                <w:highlight w:val="none"/>
              </w:rPr>
              <w:t xml:space="preserve">教师，</w:t>
            </w:r>
            <w:r>
              <w:rPr>
                <w:rFonts w:hint="eastAsia" w:ascii="宋体" w:hAnsi="宋体"/>
                <w:color w:val="auto"/>
                <w:sz w:val="24"/>
                <w:szCs w:val="24"/>
                <w:highlight w:val="none"/>
                <w:lang w:val="en-US" w:eastAsia="zh-CN"/>
              </w:rPr>
              <w:t xml:space="preserve">1</w:t>
            </w:r>
            <w:r>
              <w:rPr>
                <w:rFonts w:ascii="宋体" w:hAnsi="宋体"/>
                <w:color w:val="auto"/>
                <w:sz w:val="24"/>
                <w:szCs w:val="24"/>
                <w:highlight w:val="none"/>
              </w:rPr>
              <w:t xml:space="preserve">人；</w:t>
            </w:r>
            <w:r/>
          </w:p>
          <w:p>
            <w:pPr>
              <w:pStyle w:val="804"/>
              <w:ind w:left="0" w:firstLine="0"/>
              <w:spacing w:line="312" w:lineRule="auto"/>
              <w:widowControl/>
              <w:rPr>
                <w:rFonts w:ascii="宋体" w:hAnsi="宋体"/>
                <w:color w:val="auto"/>
                <w:sz w:val="24"/>
                <w:szCs w:val="24"/>
                <w:highlight w:val="none"/>
              </w:rPr>
            </w:pPr>
            <w:r>
              <w:rPr>
                <w:rFonts w:ascii="宋体" w:hAnsi="宋体"/>
                <w:color w:val="auto"/>
                <w:sz w:val="24"/>
                <w:szCs w:val="24"/>
                <w:highlight w:val="none"/>
              </w:rPr>
              <w:t xml:space="preserve">3.培训对象：中资企业海外企业员工（10</w:t>
            </w:r>
            <w:r>
              <w:rPr>
                <w:rFonts w:hint="eastAsia" w:ascii="宋体" w:hAnsi="宋体"/>
                <w:color w:val="auto"/>
                <w:sz w:val="24"/>
                <w:szCs w:val="24"/>
                <w:highlight w:val="none"/>
              </w:rPr>
              <w:t xml:space="preserve">0</w:t>
            </w:r>
            <w:r>
              <w:rPr>
                <w:rFonts w:ascii="宋体" w:hAnsi="宋体"/>
                <w:color w:val="auto"/>
                <w:sz w:val="24"/>
                <w:szCs w:val="24"/>
                <w:highlight w:val="none"/>
              </w:rPr>
              <w:t xml:space="preserve">0人次）；</w:t>
            </w:r>
            <w:r/>
          </w:p>
          <w:p>
            <w:pPr>
              <w:pStyle w:val="804"/>
              <w:ind w:left="0" w:firstLine="0"/>
              <w:spacing w:line="312" w:lineRule="auto"/>
              <w:widowControl/>
              <w:rPr>
                <w:rFonts w:ascii="宋体" w:hAnsi="宋体"/>
                <w:color w:val="auto"/>
                <w:sz w:val="24"/>
                <w:szCs w:val="24"/>
                <w:highlight w:val="none"/>
              </w:rPr>
            </w:pPr>
            <w:r>
              <w:rPr>
                <w:rFonts w:ascii="宋体" w:hAnsi="宋体"/>
                <w:color w:val="auto"/>
                <w:sz w:val="24"/>
                <w:szCs w:val="24"/>
                <w:highlight w:val="none"/>
              </w:rPr>
              <w:t xml:space="preserve">4.培训人次：1</w:t>
            </w:r>
            <w:r>
              <w:rPr>
                <w:rFonts w:hint="eastAsia" w:ascii="宋体" w:hAnsi="宋体"/>
                <w:color w:val="auto"/>
                <w:sz w:val="24"/>
                <w:szCs w:val="24"/>
                <w:highlight w:val="none"/>
              </w:rPr>
              <w:t xml:space="preserve">0</w:t>
            </w:r>
            <w:r>
              <w:rPr>
                <w:rFonts w:ascii="宋体" w:hAnsi="宋体"/>
                <w:color w:val="auto"/>
                <w:sz w:val="24"/>
                <w:szCs w:val="24"/>
                <w:highlight w:val="none"/>
              </w:rPr>
              <w:t xml:space="preserve">0</w:t>
            </w:r>
            <w:r>
              <w:rPr>
                <w:rFonts w:hint="eastAsia" w:ascii="宋体" w:hAnsi="宋体"/>
                <w:color w:val="auto"/>
                <w:sz w:val="24"/>
                <w:szCs w:val="24"/>
                <w:highlight w:val="none"/>
              </w:rPr>
              <w:t xml:space="preserve">0</w:t>
            </w:r>
            <w:r>
              <w:rPr>
                <w:rFonts w:ascii="宋体" w:hAnsi="宋体"/>
                <w:color w:val="auto"/>
                <w:sz w:val="24"/>
                <w:szCs w:val="24"/>
                <w:highlight w:val="none"/>
              </w:rPr>
              <w:t xml:space="preserve">人次；</w:t>
            </w:r>
            <w:r/>
          </w:p>
          <w:p>
            <w:pPr>
              <w:pStyle w:val="804"/>
              <w:ind w:left="0" w:firstLine="0"/>
              <w:spacing w:line="312" w:lineRule="auto"/>
              <w:widowControl/>
              <w:rPr>
                <w:rFonts w:ascii="宋体" w:hAnsi="宋体"/>
                <w:color w:val="000000"/>
                <w:sz w:val="24"/>
                <w:szCs w:val="24"/>
                <w:highlight w:val="none"/>
              </w:rPr>
            </w:pPr>
            <w:r>
              <w:rPr>
                <w:rFonts w:ascii="宋体" w:hAnsi="宋体"/>
                <w:color w:val="000000"/>
                <w:sz w:val="24"/>
                <w:szCs w:val="24"/>
                <w:highlight w:val="none"/>
              </w:rPr>
              <w:t xml:space="preserve">5.培训场次：</w:t>
            </w:r>
            <w:r>
              <w:rPr>
                <w:rFonts w:hint="eastAsia" w:ascii="宋体" w:hAnsi="宋体"/>
                <w:color w:val="000000"/>
                <w:sz w:val="24"/>
                <w:szCs w:val="24"/>
                <w:highlight w:val="none"/>
              </w:rPr>
              <w:t xml:space="preserve">3场</w:t>
            </w:r>
            <w:r>
              <w:rPr>
                <w:rFonts w:ascii="宋体" w:hAnsi="宋体"/>
                <w:color w:val="000000"/>
                <w:sz w:val="24"/>
                <w:szCs w:val="24"/>
                <w:highlight w:val="none"/>
              </w:rPr>
              <w:t xml:space="preserve">；</w:t>
            </w:r>
            <w:r/>
          </w:p>
          <w:p>
            <w:pPr>
              <w:pStyle w:val="804"/>
              <w:ind w:left="0" w:firstLine="0"/>
              <w:spacing w:line="312" w:lineRule="auto"/>
              <w:widowControl/>
              <w:rPr>
                <w:rFonts w:ascii="宋体" w:hAnsi="宋体"/>
                <w:color w:val="000000"/>
                <w:sz w:val="24"/>
                <w:szCs w:val="24"/>
                <w:highlight w:val="none"/>
              </w:rPr>
            </w:pPr>
            <w:r>
              <w:rPr>
                <w:rFonts w:ascii="宋体" w:hAnsi="宋体"/>
                <w:color w:val="000000"/>
                <w:sz w:val="24"/>
                <w:szCs w:val="24"/>
                <w:highlight w:val="none"/>
              </w:rPr>
              <w:t xml:space="preserve">6.培训时长：60</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90分钟/场；</w:t>
            </w:r>
            <w:r/>
          </w:p>
          <w:p>
            <w:pPr>
              <w:pStyle w:val="804"/>
              <w:ind w:left="0" w:firstLine="0"/>
              <w:spacing w:line="312" w:lineRule="auto"/>
              <w:widowControl/>
              <w:rPr>
                <w:rFonts w:ascii="宋体" w:hAnsi="宋体"/>
                <w:color w:val="000000"/>
                <w:sz w:val="24"/>
                <w:szCs w:val="24"/>
                <w:highlight w:val="none"/>
              </w:rPr>
            </w:pPr>
            <w:r>
              <w:rPr>
                <w:rFonts w:ascii="宋体" w:hAnsi="宋体"/>
                <w:color w:val="000000"/>
                <w:sz w:val="24"/>
                <w:szCs w:val="24"/>
                <w:highlight w:val="none"/>
              </w:rPr>
              <w:t xml:space="preserve">7.培训形式：线上或线下；</w:t>
            </w:r>
            <w:r/>
          </w:p>
          <w:p>
            <w:pPr>
              <w:pStyle w:val="804"/>
              <w:ind w:left="0" w:firstLine="0"/>
              <w:spacing w:line="312"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8.培训地点：由苏州工业职业技术学院确定；</w:t>
            </w:r>
            <w:r/>
          </w:p>
          <w:p>
            <w:pPr>
              <w:pStyle w:val="804"/>
              <w:ind w:left="0" w:firstLine="0"/>
              <w:spacing w:line="312"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.培训语言：汉语或英语（如需，华晟配备一名翻译协助培训）；</w:t>
            </w:r>
            <w:r/>
          </w:p>
          <w:p>
            <w:pPr>
              <w:pStyle w:val="804"/>
              <w:ind w:left="0" w:firstLine="0"/>
              <w:spacing w:line="312" w:lineRule="auto"/>
              <w:widowControl/>
              <w:rPr>
                <w:rFonts w:hint="eastAsia" w:ascii="宋体" w:hAnsi="宋体"/>
                <w:color w:val="000000"/>
                <w:sz w:val="24"/>
                <w:szCs w:val="24"/>
                <w:highlight w:val="none"/>
                <w:lang w:eastAsia="zh-CN"/>
              </w:rPr>
            </w:pPr>
            <w:r>
              <w:rPr>
                <w:rFonts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0</w:t>
            </w:r>
            <w:r>
              <w:rPr>
                <w:rFonts w:ascii="宋体" w:hAnsi="宋体"/>
                <w:color w:val="000000"/>
                <w:sz w:val="24"/>
                <w:szCs w:val="24"/>
                <w:highlight w:val="none"/>
              </w:rPr>
              <w:t xml:space="preserve">.如涉及培训收益，收益由</w:t>
            </w:r>
            <w:r>
              <w:rPr>
                <w:rFonts w:hint="eastAsia" w:ascii="宋体" w:hAnsi="宋体"/>
                <w:color w:val="000000"/>
                <w:sz w:val="24"/>
                <w:szCs w:val="24"/>
                <w:highlight w:val="none"/>
              </w:rPr>
              <w:t xml:space="preserve">苏州工业职业技术学院</w:t>
            </w:r>
            <w:r>
              <w:rPr>
                <w:rFonts w:ascii="宋体" w:hAnsi="宋体"/>
                <w:color w:val="000000"/>
                <w:sz w:val="24"/>
                <w:szCs w:val="24"/>
                <w:highlight w:val="none"/>
              </w:rPr>
              <w:t xml:space="preserve">享有</w:t>
            </w:r>
            <w:r>
              <w:rPr>
                <w:rFonts w:hint="eastAsia" w:ascii="宋体" w:hAnsi="宋体"/>
                <w:color w:val="000000"/>
                <w:sz w:val="24"/>
                <w:szCs w:val="24"/>
                <w:highlight w:val="none"/>
                <w:lang w:eastAsia="zh-CN"/>
              </w:rPr>
              <w:t xml:space="preserve">；</w:t>
            </w:r>
            <w:r/>
          </w:p>
          <w:p>
            <w:pPr>
              <w:ind w:left="0" w:firstLine="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color w:val="auto"/>
                <w:sz w:val="24"/>
                <w:szCs w:val="24"/>
                <w:highlight w:val="none"/>
                <w:lang w:val="en-US" w:eastAsia="zh-CN"/>
              </w:rPr>
              <w:t xml:space="preserve">11.</w:t>
            </w:r>
            <w:r>
              <w:rPr>
                <w:rFonts w:ascii="宋体" w:hAnsi="宋体"/>
                <w:color w:val="auto"/>
                <w:sz w:val="24"/>
                <w:szCs w:val="24"/>
                <w:highlight w:val="none"/>
              </w:rPr>
              <w:t xml:space="preserve">教师带队访学</w:t>
            </w:r>
            <w:r>
              <w:rPr>
                <w:rFonts w:hint="eastAsia" w:ascii="宋体" w:hAnsi="宋体"/>
                <w:color w:val="auto"/>
                <w:sz w:val="24"/>
                <w:szCs w:val="24"/>
                <w:highlight w:val="none"/>
                <w:lang w:eastAsia="zh-CN"/>
              </w:rPr>
              <w:t xml:space="preserve">：</w:t>
            </w:r>
            <w:r>
              <w:rPr>
                <w:rFonts w:hint="default" w:ascii="宋体" w:hAnsi="宋体"/>
                <w:color w:val="auto"/>
                <w:sz w:val="24"/>
                <w:szCs w:val="24"/>
                <w:highlight w:val="none"/>
              </w:rPr>
              <w:t xml:space="preserve">培训期间，该教师同时作为带队指导教师，带领3名苏州工业职业技术学院学生赴马来西亚合作院校进行访学交流。</w:t>
            </w:r>
            <w:r>
              <w:rPr>
                <w:rFonts w:hint="eastAsia" w:ascii="宋体" w:hAnsi="宋体"/>
                <w:color w:val="auto"/>
                <w:sz w:val="24"/>
                <w:szCs w:val="24"/>
                <w:highlight w:val="none"/>
                <w:lang w:val="en-US" w:eastAsia="zh-CN"/>
              </w:rPr>
              <w:t xml:space="preserve">访学活动安排由成交单位负责完成。</w:t>
            </w:r>
            <w:r>
              <w:rPr>
                <w:rFonts w:hint="default" w:ascii="宋体" w:hAnsi="宋体"/>
                <w:color w:val="auto"/>
                <w:sz w:val="24"/>
                <w:szCs w:val="24"/>
                <w:highlight w:val="none"/>
              </w:rPr>
              <w:t xml:space="preserve">由此产生的国际旅费、境外住宿费、餐饮费、交通费、签证办理费、海外保险及学生管理等第三方收费，由苏州工业职业技术学院承担。</w:t>
            </w:r>
            <w:r/>
          </w:p>
        </w:tc>
      </w:tr>
    </w:tbl>
    <w:p>
      <w:pPr>
        <w:numPr>
          <w:ilvl w:val="0"/>
          <w:numId w:val="0"/>
        </w:numPr>
        <w:ind w:firstLine="241"/>
        <w:spacing w:line="360" w:lineRule="auto"/>
        <w:rPr>
          <w:rFonts w:hint="default" w:ascii="宋体" w:hAnsi="宋体" w:cs="宋体"/>
          <w:b/>
          <w:bCs/>
          <w:sz w:val="24"/>
          <w:highlight w:val="none"/>
          <w:lang w:val="en-US" w:eastAsia="zh-CN"/>
        </w:rPr>
      </w:pPr>
      <w:r>
        <w:rPr>
          <w:rFonts w:hint="eastAsia" w:ascii="宋体" w:hAnsi="宋体" w:cs="宋体"/>
          <w:b/>
          <w:bCs/>
          <w:sz w:val="24"/>
          <w:highlight w:val="none"/>
          <w:lang w:val="en-US" w:eastAsia="zh-CN"/>
        </w:rPr>
        <w:t xml:space="preserve">六、验收标准</w:t>
      </w:r>
      <w:r/>
    </w:p>
    <w:tbl>
      <w:tblPr>
        <w:tblStyle w:val="776"/>
        <w:tblW w:w="49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9"/>
        <w:gridCol w:w="1230"/>
        <w:gridCol w:w="6091"/>
        <w:gridCol w:w="1845"/>
      </w:tblGrid>
      <w:tr>
        <w:trPr>
          <w:jc w:val="center"/>
          <w:trHeight w:val="454"/>
        </w:trPr>
        <w:tc>
          <w:tcPr>
            <w:tcW w:w="433" w:type="pct"/>
            <w:vAlign w:val="center"/>
            <w:textDirection w:val="lrTb"/>
            <w:noWrap w:val="false"/>
          </w:tcPr>
          <w:p>
            <w:pPr>
              <w:ind w:left="0" w:firstLine="0"/>
              <w:jc w:val="center"/>
              <w:keepLines w:val="0"/>
              <w:pageBreakBefore w:val="0"/>
              <w:spacing w:line="240" w:lineRule="auto"/>
              <w:widowControl/>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序号</w:t>
            </w:r>
            <w:r/>
          </w:p>
        </w:tc>
        <w:tc>
          <w:tcPr>
            <w:tcW w:w="613" w:type="pct"/>
            <w:vAlign w:val="center"/>
            <w:textDirection w:val="lrTb"/>
            <w:noWrap w:val="false"/>
          </w:tcPr>
          <w:p>
            <w:pPr>
              <w:ind w:left="0" w:firstLine="0"/>
              <w:jc w:val="center"/>
              <w:keepLines w:val="0"/>
              <w:pageBreakBefore w:val="0"/>
              <w:spacing w:line="240" w:lineRule="auto"/>
              <w:widowControl/>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服务内容</w:t>
            </w:r>
            <w:r/>
          </w:p>
        </w:tc>
        <w:tc>
          <w:tcPr>
            <w:tcW w:w="3035" w:type="pct"/>
            <w:vAlign w:val="center"/>
            <w:textDirection w:val="lrTb"/>
            <w:noWrap w:val="false"/>
          </w:tcPr>
          <w:p>
            <w:pPr>
              <w:ind w:left="0" w:firstLine="0"/>
              <w:jc w:val="center"/>
              <w:keepLines w:val="0"/>
              <w:pageBreakBefore w:val="0"/>
              <w:spacing w:line="240" w:lineRule="auto"/>
              <w:widowControl/>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服务细则</w:t>
            </w:r>
            <w:r/>
          </w:p>
        </w:tc>
        <w:tc>
          <w:tcPr>
            <w:tcW w:w="917" w:type="pct"/>
            <w:vAlign w:val="center"/>
            <w:textDirection w:val="lrTb"/>
            <w:noWrap w:val="false"/>
          </w:tcPr>
          <w:p>
            <w:pPr>
              <w:ind w:left="0" w:firstLine="0"/>
              <w:jc w:val="center"/>
              <w:keepLines w:val="0"/>
              <w:pageBreakBefore w:val="0"/>
              <w:spacing w:line="240" w:lineRule="auto"/>
              <w:widowControl/>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验收依据</w:t>
            </w:r>
            <w:r/>
          </w:p>
        </w:tc>
      </w:tr>
      <w:tr>
        <w:trPr>
          <w:jc w:val="center"/>
          <w:trHeight w:val="454"/>
        </w:trPr>
        <w:tc>
          <w:tcPr>
            <w:gridSpan w:val="4"/>
            <w:tcW w:w="5000" w:type="pct"/>
            <w:vAlign w:val="center"/>
            <w:textDirection w:val="lrTb"/>
            <w:noWrap w:val="false"/>
          </w:tcPr>
          <w:p>
            <w:pPr>
              <w:ind w:left="0" w:firstLine="0"/>
              <w:jc w:val="center"/>
              <w:keepLines w:val="0"/>
              <w:pageBreakBefore w:val="0"/>
              <w:spacing w:line="240" w:lineRule="auto"/>
              <w:widowControl/>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第一次验收2026年11月30日前</w:t>
            </w:r>
            <w:r/>
          </w:p>
        </w:tc>
      </w:tr>
      <w:tr>
        <w:trPr>
          <w:jc w:val="center"/>
          <w:trHeight w:val="454"/>
        </w:trPr>
        <w:tc>
          <w:tcPr>
            <w:tcW w:w="433" w:type="pct"/>
            <w:vAlign w:val="center"/>
            <w:textDirection w:val="lrTb"/>
            <w:noWrap w:val="false"/>
          </w:tcPr>
          <w:p>
            <w:pPr>
              <w:jc w:val="center"/>
              <w:keepLines w:val="0"/>
              <w:pageBreakBefore w:val="0"/>
              <w:spacing w:line="24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1</w:t>
            </w:r>
            <w:r/>
          </w:p>
        </w:tc>
        <w:tc>
          <w:tcPr>
            <w:tcW w:w="613" w:type="pct"/>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eastAsia="zh-CN" w:bidi="zh-CN"/>
              </w:rPr>
              <w:t xml:space="preserve">海外项目联合管理团队组建服务</w:t>
            </w:r>
            <w:r/>
          </w:p>
        </w:tc>
        <w:tc>
          <w:tcPr>
            <w:tcW w:w="3035" w:type="pct"/>
            <w:vAlign w:val="center"/>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1.苏州工业职业技术学院提供海外项目联合管理团队候选名单及相关候选成员介绍；</w:t>
            </w:r>
            <w:r/>
          </w:p>
          <w:p>
            <w:pPr>
              <w:ind w:left="0" w:firstLine="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2.成交单位须统筹协调苏州工业职业技术学院与成交单位共同组建海外项目联合管理团队，成员涵盖双方校级负责人与企业管理干部、专业带头人与资深国际项目经理、运营专员等核心力量；</w:t>
            </w:r>
            <w:r/>
          </w:p>
          <w:p>
            <w:pPr>
              <w:ind w:left="0" w:firstLine="0"/>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en-US" w:eastAsia="zh-CN" w:bidi="zh-CN"/>
              </w:rPr>
              <w:t xml:space="preserve">3.明确团队议事规则与分工机制，为项目国际化建设等全流程工作提供统筹协调与决策支撑。</w:t>
            </w:r>
            <w:r/>
          </w:p>
        </w:tc>
        <w:tc>
          <w:tcPr>
            <w:tcW w:w="917" w:type="pct"/>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1.海外项目联合管理团队成员名单；</w:t>
            </w:r>
            <w:r/>
          </w:p>
          <w:p>
            <w:pPr>
              <w:ind w:left="0" w:firstLine="0"/>
              <w:jc w:val="both"/>
              <w:keepLines w:val="0"/>
              <w:keepNext w:val="0"/>
              <w:pageBreakBefore w:val="0"/>
              <w:spacing w:line="24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2.议事规则与分工机制。</w:t>
            </w:r>
            <w:r/>
          </w:p>
        </w:tc>
      </w:tr>
      <w:tr>
        <w:trPr>
          <w:jc w:val="center"/>
          <w:trHeight w:val="454"/>
        </w:trPr>
        <w:tc>
          <w:tcPr>
            <w:tcW w:w="433" w:type="pct"/>
            <w:vAlign w:val="center"/>
            <w:textDirection w:val="lrTb"/>
            <w:noWrap w:val="false"/>
          </w:tcPr>
          <w:p>
            <w:pPr>
              <w:ind w:firstLine="0"/>
              <w:jc w:val="center"/>
              <w:keepLines w:val="0"/>
              <w:pageBreakBefore w:val="0"/>
              <w:spacing w:line="24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2</w:t>
            </w:r>
            <w:r/>
          </w:p>
        </w:tc>
        <w:tc>
          <w:tcPr>
            <w:tcW w:w="613" w:type="pct"/>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lang w:val="zh-CN" w:bidi="zh-CN"/>
              </w:rPr>
              <w:t xml:space="preserve">国际交流与实践基地</w:t>
            </w:r>
            <w:r>
              <w:rPr>
                <w:rFonts w:hint="eastAsia" w:ascii="宋体" w:hAnsi="宋体" w:eastAsia="宋体" w:cs="宋体"/>
                <w:color w:val="ff0000"/>
                <w:sz w:val="24"/>
                <w:szCs w:val="24"/>
                <w:lang w:val="zh-CN" w:bidi="zh-CN"/>
              </w:rPr>
              <w:t xml:space="preserve">建设</w:t>
            </w:r>
            <w:r/>
          </w:p>
        </w:tc>
        <w:tc>
          <w:tcPr>
            <w:tcW w:w="3035" w:type="pct"/>
            <w:vAlign w:val="center"/>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1.空间提供：</w:t>
            </w:r>
            <w:r/>
          </w:p>
          <w:p>
            <w:pPr>
              <w:ind w:lef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CN" w:eastAsia="zh-CN" w:bidi="zh-CN"/>
              </w:rPr>
            </w:pPr>
            <w:r>
              <w:rPr>
                <w:rFonts w:hint="eastAsia" w:ascii="宋体" w:hAnsi="宋体" w:eastAsia="宋体" w:cs="宋体"/>
                <w:b w:val="0"/>
                <w:bCs w:val="0"/>
                <w:color w:val="auto"/>
                <w:sz w:val="24"/>
                <w:szCs w:val="24"/>
                <w:highlight w:val="none"/>
                <w:lang w:val="zh-CN" w:eastAsia="zh-CN" w:bidi="zh-CN"/>
              </w:rPr>
              <w:t xml:space="preserve">由马来西亚拉曼理工大学提供符合教学要求的现有教室或多功能学习空间（面积</w:t>
            </w:r>
            <w:r>
              <w:rPr>
                <w:rFonts w:hint="eastAsia" w:ascii="宋体" w:hAnsi="宋体" w:eastAsia="宋体" w:cs="宋体"/>
                <w:b w:val="0"/>
                <w:bCs w:val="0"/>
                <w:color w:val="auto"/>
                <w:sz w:val="24"/>
                <w:szCs w:val="24"/>
                <w:highlight w:val="none"/>
                <w:lang w:val="en-US" w:eastAsia="zh-CN" w:bidi="zh-CN"/>
              </w:rPr>
              <w:t xml:space="preserve">120</w:t>
            </w:r>
            <w:r>
              <w:rPr>
                <w:rFonts w:hint="eastAsia" w:ascii="宋体" w:hAnsi="宋体" w:eastAsia="宋体" w:cs="宋体"/>
                <w:b w:val="0"/>
                <w:bCs w:val="0"/>
                <w:color w:val="auto"/>
                <w:sz w:val="24"/>
                <w:szCs w:val="24"/>
                <w:highlight w:val="none"/>
                <w:lang w:val="zh-CN" w:eastAsia="zh-CN" w:bidi="zh-CN"/>
              </w:rPr>
              <w:t xml:space="preserve">-</w:t>
            </w:r>
            <w:r>
              <w:rPr>
                <w:rFonts w:hint="eastAsia" w:ascii="宋体" w:hAnsi="宋体" w:eastAsia="宋体" w:cs="宋体"/>
                <w:b w:val="0"/>
                <w:bCs w:val="0"/>
                <w:color w:val="auto"/>
                <w:sz w:val="24"/>
                <w:szCs w:val="24"/>
                <w:highlight w:val="none"/>
                <w:lang w:val="en-US" w:eastAsia="zh-CN" w:bidi="zh-CN"/>
              </w:rPr>
              <w:t xml:space="preserve">200</w:t>
            </w:r>
            <w:r>
              <w:rPr>
                <w:rFonts w:hint="eastAsia" w:ascii="宋体" w:hAnsi="宋体" w:eastAsia="宋体" w:cs="宋体"/>
                <w:b w:val="0"/>
                <w:bCs w:val="0"/>
                <w:color w:val="auto"/>
                <w:sz w:val="24"/>
                <w:szCs w:val="24"/>
                <w:highlight w:val="none"/>
                <w:lang w:val="zh-CN" w:eastAsia="zh-CN" w:bidi="zh-CN"/>
              </w:rPr>
              <w:t xml:space="preserve">㎡），用于</w:t>
            </w:r>
            <w:r>
              <w:rPr>
                <w:rFonts w:hint="eastAsia" w:ascii="宋体" w:hAnsi="宋体" w:eastAsia="宋体" w:cs="宋体"/>
                <w:b w:val="0"/>
                <w:bCs w:val="0"/>
                <w:color w:val="ff0000"/>
                <w:sz w:val="24"/>
                <w:szCs w:val="24"/>
                <w:highlight w:val="none"/>
                <w:lang w:val="zh-CN" w:eastAsia="zh-CN" w:bidi="zh-CN"/>
              </w:rPr>
              <w:t xml:space="preserve">国际交流与实践基地</w:t>
            </w:r>
            <w:r>
              <w:rPr>
                <w:rFonts w:hint="eastAsia" w:ascii="宋体" w:hAnsi="宋体" w:eastAsia="宋体" w:cs="宋体"/>
                <w:b w:val="0"/>
                <w:bCs w:val="0"/>
                <w:color w:val="auto"/>
                <w:sz w:val="24"/>
                <w:szCs w:val="24"/>
                <w:highlight w:val="none"/>
                <w:lang w:val="zh-CN" w:eastAsia="zh-CN" w:bidi="zh-CN"/>
              </w:rPr>
              <w:t xml:space="preserve">“经世学堂”线下教学与活动，按实际使用日程安排；</w:t>
            </w:r>
            <w:r/>
          </w:p>
          <w:p>
            <w:pPr>
              <w:ind w:lef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马来西亚拉曼理工大学确保空间具备稳定的网络接入、供电及空调设施。</w:t>
            </w:r>
            <w:r/>
          </w:p>
          <w:p>
            <w:pPr>
              <w:ind w:lef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2.标准化标识与文化氛围营造：</w:t>
            </w:r>
            <w:r/>
          </w:p>
          <w:p>
            <w:pPr>
              <w:ind w:left="0"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成交单位负责提供“经世学堂”标准化视觉识别系统及空间氛围营造方案，包括：</w:t>
            </w:r>
            <w:r/>
          </w:p>
          <w:p>
            <w:pPr>
              <w:ind w:left="0"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2.1经世学堂LOGO背景墙，尺寸300*700cm,具体尺寸以马来西亚拉曼理工大学实际场地情况为准；</w:t>
            </w:r>
            <w:r/>
          </w:p>
          <w:p>
            <w:pPr>
              <w:ind w:left="0" w:firstLine="0"/>
              <w:jc w:val="left"/>
              <w:keepLines w:val="0"/>
              <w:keepNext w:val="0"/>
              <w:pageBreakBefore w:val="0"/>
              <w:spacing w:line="360" w:lineRule="auto"/>
              <w:widowControl/>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2.</w:t>
            </w:r>
            <w:r>
              <w:rPr>
                <w:rFonts w:hint="eastAsia" w:ascii="宋体" w:hAnsi="宋体" w:eastAsia="宋体" w:cs="宋体"/>
                <w:color w:val="auto"/>
                <w:sz w:val="24"/>
                <w:szCs w:val="24"/>
                <w:highlight w:val="none"/>
                <w:lang w:val="en-US" w:eastAsia="zh-CN" w:bidi="zh-CN"/>
              </w:rPr>
              <w:t xml:space="preserve">2</w:t>
            </w:r>
            <w:r>
              <w:rPr>
                <w:rFonts w:hint="eastAsia" w:ascii="宋体" w:hAnsi="宋体" w:eastAsia="宋体" w:cs="宋体"/>
                <w:color w:val="auto"/>
                <w:sz w:val="24"/>
                <w:szCs w:val="24"/>
                <w:highlight w:val="none"/>
                <w:lang w:val="zh-CN" w:bidi="zh-CN"/>
              </w:rPr>
              <w:t xml:space="preserve">宣传物料包含：不锈钢铜牌，1块，尺寸80*60cm；易拉宝，2个，尺寸：80*180cm；海报，4个，尺寸60*110cm</w:t>
            </w:r>
            <w:r>
              <w:rPr>
                <w:rFonts w:hint="eastAsia" w:ascii="宋体" w:hAnsi="宋体" w:eastAsia="宋体" w:cs="宋体"/>
                <w:color w:val="auto"/>
                <w:sz w:val="24"/>
                <w:szCs w:val="24"/>
                <w:highlight w:val="none"/>
                <w:lang w:val="zh-CN" w:eastAsia="zh-CN" w:bidi="zh-CN"/>
              </w:rPr>
              <w:t xml:space="preserve">。</w:t>
            </w:r>
            <w:r/>
          </w:p>
        </w:tc>
        <w:tc>
          <w:tcPr>
            <w:tcW w:w="917" w:type="pct"/>
            <w:vAlign w:val="center"/>
            <w:textDirection w:val="lrTb"/>
            <w:noWrap w:val="false"/>
          </w:tcPr>
          <w:p>
            <w:pPr>
              <w:ind w:left="0" w:firstLine="0"/>
              <w:jc w:val="both"/>
              <w:keepLines w:val="0"/>
              <w:keepNext w:val="0"/>
              <w:pageBreakBefore w:val="0"/>
              <w:spacing w:line="360" w:lineRule="auto"/>
              <w:widowControl/>
              <w:rPr>
                <w:rFonts w:hint="eastAsia" w:ascii="宋体" w:hAnsi="宋体" w:eastAsia="宋体" w:cs="宋体"/>
                <w:bCs/>
                <w:color w:val="auto"/>
                <w:sz w:val="24"/>
                <w:szCs w:val="24"/>
                <w:highlight w:val="none"/>
                <w:lang w:val="en-US" w:eastAsia="zh-CN" w:bidi="zh-CN"/>
              </w:rPr>
            </w:pPr>
            <w:r>
              <w:rPr>
                <w:rFonts w:hint="eastAsia" w:ascii="宋体" w:hAnsi="宋体" w:eastAsia="宋体" w:cs="宋体"/>
                <w:bCs/>
                <w:color w:val="auto"/>
                <w:sz w:val="24"/>
                <w:szCs w:val="24"/>
                <w:highlight w:val="none"/>
                <w:lang w:val="en-US" w:eastAsia="zh-CN" w:bidi="zh-CN"/>
              </w:rPr>
              <w:t xml:space="preserve">1.标识与文化营造设计图，包括背景墙、铜牌、易拉宝、海报等；</w:t>
            </w:r>
            <w:r/>
          </w:p>
          <w:p>
            <w:pPr>
              <w:ind w:left="0" w:firstLine="0"/>
              <w:jc w:val="both"/>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bCs/>
                <w:color w:val="auto"/>
                <w:sz w:val="24"/>
                <w:szCs w:val="24"/>
                <w:highlight w:val="none"/>
                <w:lang w:val="en-US" w:eastAsia="zh-CN" w:bidi="zh-CN"/>
              </w:rPr>
              <w:t xml:space="preserve">2</w:t>
            </w:r>
            <w:r>
              <w:rPr>
                <w:rFonts w:hint="eastAsia" w:ascii="宋体" w:hAnsi="宋体" w:eastAsia="宋体" w:cs="宋体"/>
                <w:bCs/>
                <w:color w:val="auto"/>
                <w:sz w:val="24"/>
                <w:szCs w:val="24"/>
                <w:highlight w:val="none"/>
                <w:lang w:val="zh-CN" w:eastAsia="zh-CN" w:bidi="zh-CN"/>
              </w:rPr>
              <w:t xml:space="preserve">.</w:t>
            </w:r>
            <w:r>
              <w:rPr>
                <w:rFonts w:hint="eastAsia" w:ascii="宋体" w:hAnsi="宋体" w:eastAsia="宋体" w:cs="宋体"/>
                <w:bCs/>
                <w:color w:val="auto"/>
                <w:sz w:val="24"/>
                <w:szCs w:val="24"/>
                <w:highlight w:val="none"/>
                <w:lang w:val="en-US" w:eastAsia="zh-CN" w:bidi="zh-CN"/>
              </w:rPr>
              <w:t xml:space="preserve">完成建设的场地</w:t>
            </w:r>
            <w:r>
              <w:rPr>
                <w:rFonts w:hint="eastAsia" w:ascii="宋体" w:hAnsi="宋体" w:eastAsia="宋体" w:cs="宋体"/>
                <w:bCs/>
                <w:color w:val="auto"/>
                <w:sz w:val="24"/>
                <w:szCs w:val="24"/>
                <w:highlight w:val="none"/>
                <w:lang w:val="zh-CN" w:eastAsia="zh-CN" w:bidi="zh-CN"/>
              </w:rPr>
              <w:t xml:space="preserve">照片或视频等。</w:t>
            </w:r>
            <w:r/>
          </w:p>
        </w:tc>
      </w:tr>
      <w:tr>
        <w:trPr>
          <w:jc w:val="center"/>
          <w:trHeight w:val="454"/>
        </w:trPr>
        <w:tc>
          <w:tcPr>
            <w:tcW w:w="433" w:type="pct"/>
            <w:vAlign w:val="center"/>
            <w:textDirection w:val="lrTb"/>
            <w:noWrap w:val="false"/>
          </w:tcPr>
          <w:p>
            <w:pPr>
              <w:ind w:firstLine="0"/>
              <w:jc w:val="center"/>
              <w:keepLines w:val="0"/>
              <w:pageBreakBefore w:val="0"/>
              <w:spacing w:line="24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3</w:t>
            </w:r>
            <w:r/>
          </w:p>
        </w:tc>
        <w:tc>
          <w:tcPr>
            <w:tcW w:w="613" w:type="pct"/>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lang w:val="zh-CN" w:eastAsia="zh-CN" w:bidi="zh-CN"/>
              </w:rPr>
              <w:t xml:space="preserve">国际交流与实践基地</w:t>
            </w:r>
            <w:r>
              <w:rPr>
                <w:rFonts w:hint="eastAsia" w:ascii="宋体" w:hAnsi="宋体" w:eastAsia="宋体" w:cs="宋体"/>
                <w:color w:val="ff0000"/>
                <w:sz w:val="24"/>
                <w:szCs w:val="24"/>
                <w:lang w:val="zh-CN" w:eastAsia="zh-CN" w:bidi="zh-CN"/>
              </w:rPr>
              <w:t xml:space="preserve">经世学堂</w:t>
            </w:r>
            <w:r>
              <w:rPr>
                <w:rFonts w:hint="eastAsia" w:ascii="宋体" w:hAnsi="宋体" w:eastAsia="宋体" w:cs="宋体"/>
                <w:color w:val="auto"/>
                <w:sz w:val="24"/>
                <w:szCs w:val="24"/>
                <w:highlight w:val="none"/>
                <w:lang w:val="en-US" w:eastAsia="zh-CN" w:bidi="zh-CN"/>
              </w:rPr>
              <w:t xml:space="preserve">揭幕仪式组织</w:t>
            </w:r>
            <w:r/>
          </w:p>
        </w:tc>
        <w:tc>
          <w:tcPr>
            <w:tcW w:w="3035"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安排不少于1位专职人员赴马来西亚拉曼理工大学完成揭幕仪式的活动设计及组织工作：</w:t>
            </w:r>
            <w:r/>
          </w:p>
          <w:p>
            <w:pPr>
              <w:ind w:left="0" w:firstLine="0"/>
              <w:keepLines w:val="0"/>
              <w:keepNext w:val="0"/>
              <w:pageBreakBefore w:val="0"/>
              <w:spacing w:line="360" w:lineRule="auto"/>
              <w:widowControl/>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1.负责海外院校沟通对接工作；</w:t>
            </w:r>
            <w:r/>
          </w:p>
          <w:p>
            <w:pPr>
              <w:ind w:left="0" w:firstLine="0"/>
              <w:keepLines w:val="0"/>
              <w:keepNext w:val="0"/>
              <w:pageBreakBefore w:val="0"/>
              <w:spacing w:line="360" w:lineRule="auto"/>
              <w:widowControl/>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2.负责会议现场布置及资料翻译工作；</w:t>
            </w:r>
            <w:r/>
          </w:p>
          <w:p>
            <w:pPr>
              <w:ind w:left="0" w:firstLine="0"/>
              <w:keepLines w:val="0"/>
              <w:keepNext w:val="0"/>
              <w:pageBreakBefore w:val="0"/>
              <w:spacing w:line="360" w:lineRule="auto"/>
              <w:widowControl/>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3.负责会议所需文案输出及设计工作；</w:t>
            </w:r>
            <w:r/>
          </w:p>
          <w:p>
            <w:pPr>
              <w:ind w:left="0" w:firstLine="0"/>
              <w:keepLines w:val="0"/>
              <w:keepNext w:val="0"/>
              <w:pageBreakBefore w:val="0"/>
              <w:spacing w:line="360" w:lineRule="auto"/>
              <w:widowControl/>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4.负责会议流程设计、统筹、执行及其它协助性事务；</w:t>
            </w:r>
            <w:r/>
          </w:p>
          <w:p>
            <w:pPr>
              <w:ind w:left="0" w:firstLine="0"/>
              <w:keepLines w:val="0"/>
              <w:keepNext w:val="0"/>
              <w:pageBreakBefore w:val="0"/>
              <w:spacing w:line="360" w:lineRule="auto"/>
              <w:widowControl/>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5.会议嘉宾及专家邀约：邀请教育部中外人文交流中心领导录制揭幕视频及中外院校嘉宾参与揭幕仪式；</w:t>
            </w:r>
            <w:r/>
          </w:p>
          <w:p>
            <w:pPr>
              <w:ind w:left="0" w:firstLine="0"/>
              <w:keepLines w:val="0"/>
              <w:keepNext w:val="0"/>
              <w:pageBreakBefore w:val="0"/>
              <w:spacing w:line="360" w:lineRule="auto"/>
              <w:widowControl/>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6.在“华晟经世”公众号上完成揭幕仪式的新闻推送及会议相关材料的整理归档；</w:t>
            </w:r>
            <w:r/>
          </w:p>
          <w:p>
            <w:pPr>
              <w:ind w:left="0" w:firstLine="0"/>
              <w:spacing w:line="360" w:lineRule="auto"/>
              <w:widowControl/>
              <w:rPr>
                <w:rFonts w:hint="eastAsia" w:ascii="宋体" w:hAnsi="宋体" w:eastAsia="宋体" w:cs="宋体"/>
                <w:color w:val="auto"/>
                <w:sz w:val="24"/>
                <w:szCs w:val="24"/>
                <w:lang w:val="zh-CN" w:eastAsia="zh-CN" w:bidi="zh-CN"/>
              </w:rPr>
            </w:pPr>
            <w:r>
              <w:rPr>
                <w:rFonts w:hint="eastAsia" w:ascii="宋体" w:hAnsi="宋体" w:eastAsia="宋体" w:cs="宋体"/>
                <w:color w:val="auto"/>
                <w:sz w:val="24"/>
                <w:szCs w:val="24"/>
                <w:lang w:val="zh-CN" w:eastAsia="zh-CN" w:bidi="zh-CN"/>
              </w:rPr>
              <w:t xml:space="preserve">7.组织校方4名中方代表4天海外行程。到访马来西亚拉曼理工大学并参加揭幕仪式：含邀请函办理、揭幕仪式期间接待、当天活动安排、用车等，苏州工业职业技术学院领导地接服务包含：海外揭幕仪式期间4天的1辆七座商务车或2辆五座车接送（接送机、酒店及学校接送、</w:t>
            </w:r>
            <w:r>
              <w:rPr>
                <w:rFonts w:hint="eastAsia" w:ascii="宋体" w:hAnsi="宋体" w:eastAsia="宋体" w:cs="宋体"/>
                <w:color w:val="auto"/>
                <w:sz w:val="24"/>
                <w:szCs w:val="24"/>
                <w:lang w:val="en-US" w:eastAsia="zh-CN" w:bidi="zh-CN"/>
              </w:rPr>
              <w:t xml:space="preserve">其他单位的商务行程等</w:t>
            </w:r>
            <w:r>
              <w:rPr>
                <w:rFonts w:hint="eastAsia" w:ascii="宋体" w:hAnsi="宋体" w:eastAsia="宋体" w:cs="宋体"/>
                <w:color w:val="auto"/>
                <w:sz w:val="24"/>
                <w:szCs w:val="24"/>
                <w:lang w:val="zh-CN" w:eastAsia="zh-CN" w:bidi="zh-CN"/>
              </w:rPr>
              <w:t xml:space="preserve">）、揭幕仪式4天的用餐、揭幕仪式当天的中文翻译全程陪同等；</w:t>
            </w:r>
            <w:r/>
          </w:p>
          <w:p>
            <w:pPr>
              <w:ind w:left="0" w:firstLine="0"/>
              <w:spacing w:line="360" w:lineRule="auto"/>
              <w:widowControl/>
              <w:rPr>
                <w:rFonts w:hint="eastAsia" w:ascii="宋体" w:hAnsi="宋体" w:eastAsia="宋体" w:cs="宋体"/>
                <w:color w:val="auto"/>
                <w:sz w:val="24"/>
                <w:szCs w:val="24"/>
                <w:lang w:val="zh-CN" w:eastAsia="zh-CN" w:bidi="zh-CN"/>
              </w:rPr>
            </w:pPr>
            <w:r>
              <w:rPr>
                <w:rFonts w:hint="eastAsia" w:ascii="宋体" w:hAnsi="宋体" w:eastAsia="宋体" w:cs="宋体"/>
                <w:color w:val="auto"/>
                <w:sz w:val="24"/>
                <w:szCs w:val="24"/>
                <w:lang w:val="zh-CN" w:eastAsia="zh-CN" w:bidi="zh-CN"/>
              </w:rPr>
              <w:t xml:space="preserve">8.依托经世学堂项目在马来西亚拉曼理工大学完成挂牌；</w:t>
            </w:r>
            <w:r/>
          </w:p>
          <w:p>
            <w:pPr>
              <w:ind w:left="0" w:firstLine="0"/>
              <w:keepLines w:val="0"/>
              <w:keepNext w:val="0"/>
              <w:pageBreakBefore w:val="0"/>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eastAsia="zh-CN" w:bidi="zh-CN"/>
              </w:rPr>
              <w:t xml:space="preserve">9.</w:t>
            </w:r>
            <w:r>
              <w:rPr>
                <w:rFonts w:hint="eastAsia" w:ascii="宋体" w:hAnsi="宋体" w:eastAsia="宋体" w:cs="宋体"/>
                <w:color w:val="ff0000"/>
                <w:sz w:val="24"/>
                <w:szCs w:val="24"/>
                <w:highlight w:val="none"/>
                <w:lang w:val="zh-CN" w:eastAsia="zh-CN" w:bidi="zh-CN"/>
              </w:rPr>
              <w:t xml:space="preserve">费用不包含往返机票、酒店住宿、海外保险、签证办理</w:t>
            </w:r>
            <w:r>
              <w:rPr>
                <w:rFonts w:hint="eastAsia" w:ascii="宋体" w:hAnsi="宋体" w:eastAsia="宋体" w:cs="宋体"/>
                <w:color w:val="auto"/>
                <w:sz w:val="24"/>
                <w:szCs w:val="24"/>
                <w:highlight w:val="none"/>
                <w:lang w:val="zh-CN" w:eastAsia="zh-CN" w:bidi="zh-CN"/>
              </w:rPr>
              <w:t xml:space="preserve">费用等第三方收费。</w:t>
            </w:r>
            <w:r/>
          </w:p>
        </w:tc>
        <w:tc>
          <w:tcPr>
            <w:tcW w:w="917" w:type="pct"/>
            <w:vAlign w:val="center"/>
            <w:textDirection w:val="lrTb"/>
            <w:noWrap w:val="false"/>
          </w:tcPr>
          <w:p>
            <w:pPr>
              <w:ind w:left="0" w:firstLine="0"/>
              <w:jc w:val="both"/>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1.揭幕仪式安排、出席嘉宾名单、揭幕照片、视频等；</w:t>
            </w:r>
            <w:r/>
          </w:p>
          <w:p>
            <w:pPr>
              <w:ind w:left="0" w:firstLine="0"/>
              <w:jc w:val="both"/>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2.揭幕仪式相关报道。</w:t>
            </w:r>
            <w:r/>
          </w:p>
        </w:tc>
      </w:tr>
      <w:tr>
        <w:trPr>
          <w:jc w:val="center"/>
          <w:trHeight w:val="454"/>
        </w:trPr>
        <w:tc>
          <w:tcPr>
            <w:tcW w:w="433" w:type="pct"/>
            <w:vAlign w:val="center"/>
            <w:vMerge w:val="restart"/>
            <w:textDirection w:val="lrTb"/>
            <w:noWrap w:val="false"/>
          </w:tcPr>
          <w:p>
            <w:pPr>
              <w:jc w:val="center"/>
              <w:keepLines w:val="0"/>
              <w:pageBreakBefore w:val="0"/>
              <w:spacing w:line="24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4</w:t>
            </w:r>
            <w:r/>
          </w:p>
        </w:tc>
        <w:tc>
          <w:tcPr>
            <w:tcW w:w="613" w:type="pct"/>
            <w:vAlign w:val="center"/>
            <w:vMerge w:val="restart"/>
            <w:textDirection w:val="lrTb"/>
            <w:noWrap w:val="false"/>
          </w:tcPr>
          <w:p>
            <w:pPr>
              <w:ind w:left="0" w:firstLine="0"/>
              <w:jc w:val="left"/>
              <w:keepLines w:val="0"/>
              <w:keepNext w:val="0"/>
              <w:pageBreakBefore w:val="0"/>
              <w:spacing w:line="240" w:lineRule="auto"/>
              <w:widowControl/>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eastAsia="zh-CN" w:bidi="zh-CN"/>
              </w:rPr>
              <w:t xml:space="preserve">海外培训课程资源国际资源库建设</w:t>
            </w:r>
            <w:r/>
          </w:p>
        </w:tc>
        <w:tc>
          <w:tcPr>
            <w:tcW w:w="3035" w:type="pct"/>
            <w:vAlign w:val="center"/>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1.依托华晟智慧工场---经世优学平台完成带</w:t>
            </w:r>
            <w:r>
              <w:rPr>
                <w:rFonts w:hint="eastAsia" w:ascii="宋体" w:hAnsi="宋体" w:eastAsia="宋体" w:cs="宋体"/>
                <w:color w:val="auto"/>
                <w:sz w:val="24"/>
                <w:szCs w:val="24"/>
                <w:highlight w:val="none"/>
                <w:lang w:val="en-US" w:eastAsia="zh-CN" w:bidi="zh-CN"/>
              </w:rPr>
              <w:t xml:space="preserve">苏州工业职业技术学院</w:t>
            </w:r>
            <w:r>
              <w:rPr>
                <w:rFonts w:hint="eastAsia" w:ascii="宋体" w:hAnsi="宋体" w:eastAsia="宋体" w:cs="宋体"/>
                <w:color w:val="auto"/>
                <w:sz w:val="24"/>
                <w:szCs w:val="24"/>
                <w:highlight w:val="none"/>
                <w:lang w:val="en-US" w:bidi="zh-CN"/>
              </w:rPr>
              <w:t xml:space="preserve">LOGO的</w:t>
            </w:r>
            <w:r>
              <w:rPr>
                <w:rFonts w:hint="eastAsia" w:ascii="宋体" w:hAnsi="宋体" w:eastAsia="宋体" w:cs="宋体"/>
                <w:color w:val="auto"/>
                <w:sz w:val="24"/>
                <w:szCs w:val="24"/>
                <w:highlight w:val="none"/>
                <w:lang w:val="en-US" w:eastAsia="zh-CN" w:bidi="zh-CN"/>
              </w:rPr>
              <w:t xml:space="preserve">海外培训课程资源国际资源库</w:t>
            </w:r>
            <w:r>
              <w:rPr>
                <w:rFonts w:hint="eastAsia" w:ascii="宋体" w:hAnsi="宋体" w:eastAsia="宋体" w:cs="宋体"/>
                <w:color w:val="auto"/>
                <w:sz w:val="24"/>
                <w:szCs w:val="24"/>
                <w:highlight w:val="none"/>
                <w:lang w:val="en-US" w:bidi="zh-CN"/>
              </w:rPr>
              <w:t xml:space="preserve">建设；</w:t>
            </w:r>
            <w:r/>
          </w:p>
          <w:p>
            <w:pPr>
              <w:ind w:left="0"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2.完成开发的国际化教学资源、授课视频上线，国际化授课轨迹跟踪；</w:t>
            </w:r>
            <w:r/>
          </w:p>
          <w:p>
            <w:pPr>
              <w:ind w:left="0"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bidi="zh-CN"/>
              </w:rPr>
              <w:t xml:space="preserve">3.</w:t>
            </w:r>
            <w:r>
              <w:rPr>
                <w:rFonts w:hint="eastAsia" w:ascii="宋体" w:hAnsi="宋体" w:eastAsia="宋体" w:cs="宋体"/>
                <w:color w:val="auto"/>
                <w:sz w:val="24"/>
                <w:szCs w:val="24"/>
                <w:highlight w:val="none"/>
                <w:lang w:val="en-US" w:eastAsia="zh-CN" w:bidi="zh-CN"/>
              </w:rPr>
              <w:t xml:space="preserve">将本项目建成的英化课程资源上传至经世优学平台进行推广，供境外学生在线学习，推广期限为项目服务期内；</w:t>
            </w:r>
            <w:r/>
          </w:p>
          <w:p>
            <w:pPr>
              <w:ind w:left="0"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4.达成推广目标：使用资源的外方学生数量不低于200人次/门；</w:t>
            </w:r>
            <w:r/>
          </w:p>
          <w:p>
            <w:pPr>
              <w:ind w:left="0"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5</w:t>
            </w:r>
            <w:r>
              <w:rPr>
                <w:rFonts w:hint="eastAsia" w:ascii="宋体" w:hAnsi="宋体" w:eastAsia="宋体" w:cs="宋体"/>
                <w:color w:val="auto"/>
                <w:sz w:val="24"/>
                <w:szCs w:val="24"/>
                <w:highlight w:val="none"/>
                <w:lang w:val="en-US" w:bidi="zh-CN"/>
              </w:rPr>
              <w:t xml:space="preserve">.完成具有国际影响</w:t>
            </w:r>
            <w:r>
              <w:rPr>
                <w:rFonts w:hint="eastAsia" w:ascii="宋体" w:hAnsi="宋体" w:eastAsia="宋体" w:cs="宋体"/>
                <w:color w:val="auto"/>
                <w:sz w:val="24"/>
                <w:szCs w:val="24"/>
                <w:highlight w:val="none"/>
                <w:lang w:val="en-US" w:eastAsia="zh-CN" w:bidi="zh-CN"/>
              </w:rPr>
              <w:t xml:space="preserve">力</w:t>
            </w:r>
            <w:r>
              <w:rPr>
                <w:rFonts w:hint="eastAsia" w:ascii="宋体" w:hAnsi="宋体" w:eastAsia="宋体" w:cs="宋体"/>
                <w:color w:val="auto"/>
                <w:sz w:val="24"/>
                <w:szCs w:val="24"/>
                <w:highlight w:val="none"/>
                <w:lang w:val="en-US" w:bidi="zh-CN"/>
              </w:rPr>
              <w:t xml:space="preserve">的职业教育装备建设，并获得</w:t>
            </w:r>
            <w:r>
              <w:rPr>
                <w:rFonts w:hint="eastAsia" w:ascii="宋体" w:hAnsi="宋体" w:eastAsia="宋体" w:cs="宋体"/>
                <w:color w:val="auto"/>
                <w:sz w:val="24"/>
                <w:szCs w:val="24"/>
                <w:highlight w:val="none"/>
                <w:lang w:val="en-US" w:eastAsia="zh-CN" w:bidi="zh-CN"/>
              </w:rPr>
              <w:t xml:space="preserve">马来西亚拉曼理工大学</w:t>
            </w:r>
            <w:r>
              <w:rPr>
                <w:rFonts w:hint="eastAsia" w:ascii="宋体" w:hAnsi="宋体" w:eastAsia="宋体" w:cs="宋体"/>
                <w:color w:val="auto"/>
                <w:sz w:val="24"/>
                <w:szCs w:val="24"/>
                <w:highlight w:val="none"/>
                <w:lang w:val="en-US" w:bidi="zh-CN"/>
              </w:rPr>
              <w:t xml:space="preserve">的认定报告</w:t>
            </w:r>
            <w:r>
              <w:rPr>
                <w:rFonts w:hint="eastAsia" w:ascii="宋体" w:hAnsi="宋体" w:eastAsia="宋体" w:cs="宋体"/>
                <w:color w:val="auto"/>
                <w:sz w:val="24"/>
                <w:szCs w:val="24"/>
                <w:highlight w:val="none"/>
                <w:lang w:val="en-US" w:eastAsia="zh-CN" w:bidi="zh-CN"/>
              </w:rPr>
              <w:t xml:space="preserve">；</w:t>
            </w:r>
            <w:r/>
          </w:p>
          <w:p>
            <w:pPr>
              <w:ind w:left="0"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6.本资源库共包含6门课程资源，其英化翻译工作由成交单位负责完成。</w:t>
            </w:r>
            <w:r/>
          </w:p>
        </w:tc>
        <w:tc>
          <w:tcPr>
            <w:tcW w:w="917" w:type="pct"/>
            <w:vAlign w:val="center"/>
            <w:textDirection w:val="lrTb"/>
            <w:noWrap w:val="false"/>
          </w:tcPr>
          <w:p>
            <w:pPr>
              <w:ind w:left="0" w:firstLine="0"/>
              <w:jc w:val="both"/>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1.提供带学校LOGO的平台链接，经世优学使用说明函（包含使用期限）；</w:t>
            </w:r>
            <w:r/>
          </w:p>
          <w:p>
            <w:pPr>
              <w:ind w:left="0" w:firstLine="0"/>
              <w:jc w:val="both"/>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2.经世优学平台功能说明文件、平台使用轨迹记录；</w:t>
            </w:r>
            <w:r/>
          </w:p>
          <w:p>
            <w:pPr>
              <w:ind w:left="0" w:firstLine="0"/>
              <w:jc w:val="both"/>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3.马来西亚拉曼理工大学出具的职业教育装备认定报告。</w:t>
            </w:r>
            <w:r/>
          </w:p>
        </w:tc>
      </w:tr>
      <w:tr>
        <w:trPr>
          <w:jc w:val="center"/>
          <w:trHeight w:val="454"/>
        </w:trPr>
        <w:tc>
          <w:tcPr>
            <w:tcW w:w="433" w:type="pct"/>
            <w:vAlign w:val="center"/>
            <w:vMerge w:val="continue"/>
            <w:textDirection w:val="lrTb"/>
            <w:noWrap w:val="false"/>
          </w:tcPr>
          <w:p>
            <w:pPr>
              <w:jc w:val="center"/>
              <w:keepLines w:val="0"/>
              <w:pageBreakBefore w:val="0"/>
              <w:spacing w:line="24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r>
            <w:r/>
          </w:p>
        </w:tc>
        <w:tc>
          <w:tcPr>
            <w:tcW w:w="613" w:type="pct"/>
            <w:vAlign w:val="center"/>
            <w:vMerge w:val="continue"/>
            <w:textDirection w:val="lrTb"/>
            <w:noWrap w:val="false"/>
          </w:tcPr>
          <w:p>
            <w:pPr>
              <w:ind w:left="0" w:firstLine="0"/>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r>
            <w:r/>
          </w:p>
        </w:tc>
        <w:tc>
          <w:tcPr>
            <w:tcW w:w="3035" w:type="pct"/>
            <w:vAlign w:val="center"/>
            <w:textDirection w:val="lrTb"/>
            <w:noWrap w:val="false"/>
          </w:tcPr>
          <w:p>
            <w:pPr>
              <w:spacing w:line="360" w:lineRule="auto"/>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完成《校内生产性实训基地建设通则》</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《半导体产业厂务人才培养》两项团体标准研制，并在全国团体标准信息平台公开发布</w:t>
            </w:r>
            <w:r>
              <w:rPr>
                <w:rFonts w:hint="eastAsia" w:ascii="宋体" w:hAnsi="宋体" w:eastAsia="宋体" w:cs="宋体"/>
                <w:color w:val="auto"/>
                <w:sz w:val="24"/>
                <w:szCs w:val="24"/>
                <w:lang w:eastAsia="zh-CN"/>
              </w:rPr>
              <w:t xml:space="preserve">：</w:t>
            </w:r>
            <w:r/>
          </w:p>
          <w:p>
            <w:pP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立项与发布对接服务：完成两项团体标准在全国团体标准信息平台公示立项，并协助对接发布机构，办理立项、公示、备案、编号申请及正式发布等手续。</w:t>
            </w:r>
            <w:r/>
          </w:p>
          <w:p>
            <w:pP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标准起草与修订服务：严格按照GB/T 1.1—2020及国家团体标准制定流程，完成标准初稿、修改稿、送审稿、终稿的全流程编写、修订和完善。</w:t>
            </w:r>
            <w:r/>
          </w:p>
          <w:p>
            <w:pP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专家论证与参编单位征集服务：整合标准化、职业教育、产教融合领域专家资源，组织至少两轮专家评审、论证和意见征集；同时协助完成参编单位征集、起草团队组建及组织协调。</w:t>
            </w:r>
            <w:r/>
          </w:p>
          <w:p>
            <w:pPr>
              <w:ind w:left="0"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项目统筹与交付保障服务：全程统筹项目进度、会议组织、资料整理和多方面沟通协调，保障按时形成标准正式发布文本、盖章发布公告及全国团体标准信息平台正式发布截图等交付物。</w:t>
            </w:r>
            <w:r/>
          </w:p>
        </w:tc>
        <w:tc>
          <w:tcPr>
            <w:tcW w:w="917" w:type="pct"/>
            <w:vAlign w:val="center"/>
            <w:textDirection w:val="lrTb"/>
            <w:noWrap w:val="false"/>
          </w:tcPr>
          <w:p>
            <w:pPr>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1.标准正式发布文本；</w:t>
            </w:r>
            <w:r/>
          </w:p>
          <w:p>
            <w:pPr>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2.标准发布机构出具的盖章发布公告；</w:t>
            </w:r>
            <w:r/>
          </w:p>
          <w:p>
            <w:pPr>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lang w:val="en-US" w:eastAsia="zh-CN"/>
              </w:rPr>
              <w:t xml:space="preserve">3.标准在全国团体标准信息平台正式发布的截图。</w:t>
            </w:r>
            <w:r/>
          </w:p>
        </w:tc>
      </w:tr>
      <w:tr>
        <w:trPr>
          <w:jc w:val="center"/>
          <w:trHeight w:val="454"/>
        </w:trPr>
        <w:tc>
          <w:tcPr>
            <w:tcW w:w="433" w:type="pct"/>
            <w:vAlign w:val="center"/>
            <w:vMerge w:val="restart"/>
            <w:textDirection w:val="lrTb"/>
            <w:noWrap w:val="false"/>
          </w:tcPr>
          <w:p>
            <w:pPr>
              <w:jc w:val="center"/>
              <w:keepLines w:val="0"/>
              <w:pageBreakBefore w:val="0"/>
              <w:spacing w:line="24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5</w:t>
            </w:r>
            <w:r/>
          </w:p>
        </w:tc>
        <w:tc>
          <w:tcPr>
            <w:tcW w:w="613" w:type="pct"/>
            <w:vAlign w:val="center"/>
            <w:vMerge w:val="restart"/>
            <w:textDirection w:val="lrTb"/>
            <w:noWrap w:val="false"/>
          </w:tcPr>
          <w:p>
            <w:pPr>
              <w:ind w:left="0" w:firstLine="0"/>
              <w:jc w:val="left"/>
              <w:keepLines w:val="0"/>
              <w:keepNext w:val="0"/>
              <w:pageBreakBefore w:val="0"/>
              <w:spacing w:line="240" w:lineRule="auto"/>
              <w:widowControl/>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eastAsia="zh-CN" w:bidi="zh-CN"/>
              </w:rPr>
              <w:t xml:space="preserve">开发海外培训课程资源</w:t>
            </w:r>
            <w:r/>
          </w:p>
        </w:tc>
        <w:tc>
          <w:tcPr>
            <w:tcW w:w="3035" w:type="pct"/>
            <w:vAlign w:val="center"/>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1.成交单位协助苏州工业职业技术学院制定海外培训项目主题3项；</w:t>
            </w:r>
            <w:r/>
          </w:p>
          <w:p>
            <w:pPr>
              <w:ind w:left="0"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2.完成该培训项目的构建：由苏州工业职业技术学院提供培训内容的中文素材，成交单位结合海外培训需要对培训素材进行国际化构建。</w:t>
            </w:r>
            <w:r/>
          </w:p>
        </w:tc>
        <w:tc>
          <w:tcPr>
            <w:tcW w:w="917" w:type="pct"/>
            <w:vAlign w:val="center"/>
            <w:textDirection w:val="lrTb"/>
            <w:noWrap w:val="false"/>
          </w:tcPr>
          <w:p>
            <w:pPr>
              <w:ind w:left="0" w:firstLine="0"/>
              <w:jc w:val="both"/>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1.国际化双语培训素材：3项；</w:t>
            </w:r>
            <w:r/>
          </w:p>
        </w:tc>
      </w:tr>
      <w:tr>
        <w:trPr>
          <w:jc w:val="center"/>
          <w:trHeight w:val="454"/>
        </w:trPr>
        <w:tc>
          <w:tcPr>
            <w:tcW w:w="433" w:type="pct"/>
            <w:vAlign w:val="center"/>
            <w:vMerge w:val="continue"/>
            <w:textDirection w:val="lrTb"/>
            <w:noWrap w:val="false"/>
          </w:tcPr>
          <w:p>
            <w:pPr>
              <w:jc w:val="center"/>
              <w:keepLines w:val="0"/>
              <w:pageBreakBefore w:val="0"/>
              <w:spacing w:line="24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r>
            <w:r/>
          </w:p>
        </w:tc>
        <w:tc>
          <w:tcPr>
            <w:tcW w:w="613" w:type="pct"/>
            <w:vAlign w:val="center"/>
            <w:vMerge w:val="continue"/>
            <w:textDirection w:val="lrTb"/>
            <w:noWrap w:val="false"/>
          </w:tcPr>
          <w:p>
            <w:pPr>
              <w:ind w:left="0" w:firstLine="0"/>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r>
            <w:r/>
          </w:p>
        </w:tc>
        <w:tc>
          <w:tcPr>
            <w:tcW w:w="3035" w:type="pct"/>
            <w:vAlign w:val="center"/>
            <w:textDirection w:val="lrTb"/>
            <w:noWrap w:val="false"/>
          </w:tcPr>
          <w:p>
            <w:pPr>
              <w:ind w:left="0" w:firstLine="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国际化课程标准建设：</w:t>
            </w:r>
            <w:r/>
          </w:p>
          <w:p>
            <w:pPr>
              <w:ind w:left="0" w:firstLine="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1.英化课程标准：3个；</w:t>
            </w:r>
            <w:r/>
          </w:p>
          <w:p>
            <w:pPr>
              <w:ind w:left="0" w:firstLine="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2.成交单位负责对接马来西亚拉曼理工大学，深入研究境外高校对课程标准认证的具体要求，包括认证流程、所需材料、评估标准等；</w:t>
            </w:r>
            <w:r/>
          </w:p>
          <w:p>
            <w:pPr>
              <w:ind w:left="0"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3.课程标准海外认证：成交单位协助马来西亚拉曼理工大学出具课程标准认证报告，以证明苏州工业职业技术学院的课程标准符合马来西亚拉曼理工大学相关课程标准，适用于该专业的国际化授课。</w:t>
            </w:r>
            <w:r/>
          </w:p>
        </w:tc>
        <w:tc>
          <w:tcPr>
            <w:tcW w:w="917" w:type="pct"/>
            <w:vAlign w:val="center"/>
            <w:textDirection w:val="lrTb"/>
            <w:noWrap w:val="false"/>
          </w:tcPr>
          <w:p>
            <w:pPr>
              <w:ind w:left="0" w:firstLine="0"/>
              <w:jc w:val="both"/>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1.马来西亚拉曼理工大学出具的课程标准认证报告：3个；</w:t>
            </w:r>
            <w:r/>
          </w:p>
        </w:tc>
      </w:tr>
      <w:tr>
        <w:trPr>
          <w:jc w:val="center"/>
          <w:trHeight w:val="454"/>
        </w:trPr>
        <w:tc>
          <w:tcPr>
            <w:tcW w:w="433" w:type="pct"/>
            <w:vAlign w:val="center"/>
            <w:textDirection w:val="lrTb"/>
            <w:noWrap w:val="false"/>
          </w:tcPr>
          <w:p>
            <w:pPr>
              <w:jc w:val="center"/>
              <w:keepLines w:val="0"/>
              <w:pageBreakBefore w:val="0"/>
              <w:spacing w:line="24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6</w:t>
            </w:r>
            <w:r/>
          </w:p>
        </w:tc>
        <w:tc>
          <w:tcPr>
            <w:tcW w:w="613" w:type="pct"/>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eastAsia="zh-CN" w:bidi="zh-CN"/>
              </w:rPr>
              <w:t xml:space="preserve">国际人才标准认证服务</w:t>
            </w:r>
            <w:r/>
          </w:p>
        </w:tc>
        <w:tc>
          <w:tcPr>
            <w:tcW w:w="3035" w:type="pct"/>
            <w:vAlign w:val="center"/>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eastAsia="zh-CN" w:bidi="zh-CN"/>
              </w:rPr>
              <w:t xml:space="preserve">1.</w:t>
            </w:r>
            <w:r>
              <w:rPr>
                <w:rFonts w:hint="eastAsia" w:ascii="宋体" w:hAnsi="宋体" w:eastAsia="宋体" w:cs="宋体"/>
                <w:color w:val="auto"/>
                <w:sz w:val="24"/>
                <w:szCs w:val="24"/>
                <w:highlight w:val="none"/>
                <w:lang w:val="en-US" w:bidi="zh-CN"/>
              </w:rPr>
              <w:t xml:space="preserve">苏州工业职业技术学院制定相关</w:t>
            </w:r>
            <w:r>
              <w:rPr>
                <w:rFonts w:hint="eastAsia" w:ascii="宋体" w:hAnsi="宋体" w:eastAsia="宋体" w:cs="宋体"/>
                <w:color w:val="auto"/>
                <w:sz w:val="24"/>
                <w:szCs w:val="24"/>
                <w:highlight w:val="none"/>
                <w:lang w:val="en-US" w:eastAsia="zh-CN" w:bidi="zh-CN"/>
              </w:rPr>
              <w:t xml:space="preserve">人才标准</w:t>
            </w:r>
            <w:r>
              <w:rPr>
                <w:rFonts w:hint="eastAsia" w:ascii="宋体" w:hAnsi="宋体" w:eastAsia="宋体" w:cs="宋体"/>
                <w:color w:val="auto"/>
                <w:sz w:val="24"/>
                <w:szCs w:val="24"/>
                <w:highlight w:val="none"/>
                <w:lang w:val="en-US" w:bidi="zh-CN"/>
              </w:rPr>
              <w:t xml:space="preserve">并提供相关资料；</w:t>
            </w:r>
            <w:r/>
          </w:p>
          <w:p>
            <w:pPr>
              <w:ind w:left="0"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eastAsia="zh-CN" w:bidi="zh-CN"/>
              </w:rPr>
              <w:t xml:space="preserve">2.成交单位</w:t>
            </w:r>
            <w:r>
              <w:rPr>
                <w:rFonts w:hint="eastAsia" w:ascii="宋体" w:hAnsi="宋体" w:eastAsia="宋体" w:cs="宋体"/>
                <w:color w:val="auto"/>
                <w:sz w:val="24"/>
                <w:szCs w:val="24"/>
                <w:highlight w:val="none"/>
                <w:lang w:val="en-US" w:bidi="zh-CN"/>
              </w:rPr>
              <w:t xml:space="preserve">负责完成</w:t>
            </w:r>
            <w:r>
              <w:rPr>
                <w:rFonts w:hint="eastAsia" w:ascii="宋体" w:hAnsi="宋体" w:eastAsia="宋体" w:cs="宋体"/>
                <w:color w:val="auto"/>
                <w:sz w:val="24"/>
                <w:szCs w:val="24"/>
                <w:highlight w:val="none"/>
                <w:lang w:val="en-US" w:eastAsia="zh-CN" w:bidi="zh-CN"/>
              </w:rPr>
              <w:t xml:space="preserve">人才标准</w:t>
            </w:r>
            <w:r>
              <w:rPr>
                <w:rFonts w:hint="eastAsia" w:ascii="宋体" w:hAnsi="宋体" w:eastAsia="宋体" w:cs="宋体"/>
                <w:color w:val="auto"/>
                <w:sz w:val="24"/>
                <w:szCs w:val="24"/>
                <w:highlight w:val="none"/>
                <w:lang w:val="en-US" w:bidi="zh-CN"/>
              </w:rPr>
              <w:t xml:space="preserve">资料的翻译；</w:t>
            </w:r>
            <w:r/>
          </w:p>
          <w:p>
            <w:pPr>
              <w:ind w:left="0"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3.成交单位</w:t>
            </w:r>
            <w:r>
              <w:rPr>
                <w:rFonts w:hint="eastAsia" w:ascii="宋体" w:hAnsi="宋体" w:eastAsia="宋体" w:cs="宋体"/>
                <w:color w:val="auto"/>
                <w:sz w:val="24"/>
                <w:szCs w:val="24"/>
                <w:highlight w:val="none"/>
                <w:lang w:val="en-US" w:bidi="zh-CN"/>
              </w:rPr>
              <w:t xml:space="preserve">负责完成该</w:t>
            </w:r>
            <w:r>
              <w:rPr>
                <w:rFonts w:hint="eastAsia" w:ascii="宋体" w:hAnsi="宋体" w:eastAsia="宋体" w:cs="宋体"/>
                <w:color w:val="auto"/>
                <w:sz w:val="24"/>
                <w:szCs w:val="24"/>
                <w:highlight w:val="none"/>
                <w:lang w:val="en-US" w:eastAsia="zh-CN" w:bidi="zh-CN"/>
              </w:rPr>
              <w:t xml:space="preserve">人才标准</w:t>
            </w:r>
            <w:r>
              <w:rPr>
                <w:rFonts w:hint="eastAsia" w:ascii="宋体" w:hAnsi="宋体" w:eastAsia="宋体" w:cs="宋体"/>
                <w:color w:val="auto"/>
                <w:sz w:val="24"/>
                <w:szCs w:val="24"/>
                <w:highlight w:val="none"/>
                <w:lang w:val="en-US" w:bidi="zh-CN"/>
              </w:rPr>
              <w:t xml:space="preserve">的国际认证，由</w:t>
            </w:r>
            <w:r>
              <w:rPr>
                <w:rFonts w:hint="eastAsia" w:ascii="宋体" w:hAnsi="宋体" w:eastAsia="宋体" w:cs="宋体"/>
                <w:color w:val="auto"/>
                <w:sz w:val="24"/>
                <w:szCs w:val="24"/>
                <w:highlight w:val="none"/>
                <w:lang w:val="en-US" w:eastAsia="zh-CN" w:bidi="zh-CN"/>
              </w:rPr>
              <w:t xml:space="preserve">马来西亚拉曼理工大学出具认证报告1个。</w:t>
            </w:r>
            <w:r/>
          </w:p>
        </w:tc>
        <w:tc>
          <w:tcPr>
            <w:tcW w:w="917" w:type="pct"/>
            <w:vAlign w:val="center"/>
            <w:textDirection w:val="lrTb"/>
            <w:noWrap w:val="false"/>
          </w:tcPr>
          <w:p>
            <w:pPr>
              <w:ind w:left="0" w:firstLine="0"/>
              <w:jc w:val="both"/>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1.马来西亚拉曼理工大学出具的国际人才标准认证报告：1个；</w:t>
            </w:r>
            <w:r/>
          </w:p>
        </w:tc>
      </w:tr>
      <w:tr>
        <w:trPr>
          <w:jc w:val="center"/>
          <w:trHeight w:val="454"/>
        </w:trPr>
        <w:tc>
          <w:tcPr>
            <w:tcW w:w="433" w:type="pct"/>
            <w:vAlign w:val="center"/>
            <w:textDirection w:val="lrTb"/>
            <w:noWrap w:val="false"/>
          </w:tcPr>
          <w:p>
            <w:pPr>
              <w:jc w:val="center"/>
              <w:keepLines w:val="0"/>
              <w:pageBreakBefore w:val="0"/>
              <w:spacing w:line="24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7</w:t>
            </w:r>
            <w:r/>
          </w:p>
        </w:tc>
        <w:tc>
          <w:tcPr>
            <w:tcW w:w="613" w:type="pct"/>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海外企业员工培训</w:t>
            </w:r>
            <w:r/>
          </w:p>
        </w:tc>
        <w:tc>
          <w:tcPr>
            <w:tcW w:w="3035" w:type="pct"/>
            <w:vAlign w:val="center"/>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1.成交单位负责培训统筹及开展；</w:t>
            </w:r>
            <w:r/>
          </w:p>
          <w:p>
            <w:pPr>
              <w:ind w:left="0"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2.培训主体：苏州工业职业技术学院教师，2—4人；</w:t>
            </w:r>
            <w:r/>
          </w:p>
          <w:p>
            <w:pPr>
              <w:ind w:left="0"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3.培训对象：中资企业海外企业员工（100人次）；</w:t>
            </w:r>
            <w:r/>
          </w:p>
          <w:p>
            <w:pPr>
              <w:ind w:left="0"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4.培训人次：100人次；</w:t>
            </w:r>
            <w:r/>
          </w:p>
          <w:p>
            <w:pPr>
              <w:ind w:left="0"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5.培训场次：3场；</w:t>
            </w:r>
            <w:r/>
          </w:p>
          <w:p>
            <w:pPr>
              <w:ind w:left="0"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6.培训时长：60—90分钟/场；</w:t>
            </w:r>
            <w:r/>
          </w:p>
          <w:p>
            <w:pPr>
              <w:ind w:left="0"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7.培训形式：线上或线下；</w:t>
            </w:r>
            <w:r/>
          </w:p>
          <w:p>
            <w:pPr>
              <w:ind w:left="0" w:firstLine="0"/>
              <w:jc w:val="left"/>
              <w:keepLines w:val="0"/>
              <w:keepNext w:val="0"/>
              <w:pageBreakBefore w:val="0"/>
              <w:spacing w:line="360" w:lineRule="auto"/>
              <w:widowControl/>
              <w:rPr>
                <w:rFonts w:hint="eastAsia" w:ascii="宋体" w:hAnsi="宋体" w:eastAsia="宋体" w:cs="宋体"/>
                <w:color w:val="auto"/>
                <w:sz w:val="24"/>
                <w:szCs w:val="24"/>
                <w:lang w:val="zh-CN" w:bidi="zh-CN"/>
              </w:rPr>
            </w:pPr>
            <w:r>
              <w:rPr>
                <w:rFonts w:hint="eastAsia" w:ascii="宋体" w:hAnsi="宋体" w:eastAsia="宋体" w:cs="宋体"/>
                <w:color w:val="auto"/>
                <w:sz w:val="24"/>
                <w:szCs w:val="24"/>
                <w:highlight w:val="none"/>
                <w:lang w:val="en-US" w:eastAsia="zh-CN" w:bidi="zh-CN"/>
              </w:rPr>
              <w:t xml:space="preserve">8.</w:t>
            </w:r>
            <w:r>
              <w:rPr>
                <w:rFonts w:hint="eastAsia" w:ascii="宋体" w:hAnsi="宋体" w:eastAsia="宋体" w:cs="宋体"/>
                <w:color w:val="auto"/>
                <w:sz w:val="24"/>
                <w:szCs w:val="24"/>
                <w:lang w:val="zh-CN" w:bidi="zh-CN"/>
              </w:rPr>
              <w:t xml:space="preserve">培训地点：由苏州工业职业技术学院确定；</w:t>
            </w:r>
            <w:r/>
          </w:p>
          <w:p>
            <w:pPr>
              <w:ind w:left="0"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lang w:val="en-US" w:eastAsia="zh-CN" w:bidi="zh-CN"/>
              </w:rPr>
              <w:t xml:space="preserve">9.</w:t>
            </w:r>
            <w:r>
              <w:rPr>
                <w:rFonts w:hint="eastAsia" w:ascii="宋体" w:hAnsi="宋体" w:eastAsia="宋体" w:cs="宋体"/>
                <w:color w:val="auto"/>
                <w:sz w:val="24"/>
                <w:szCs w:val="24"/>
                <w:highlight w:val="none"/>
                <w:lang w:val="en-US" w:eastAsia="zh-CN" w:bidi="zh-CN"/>
              </w:rPr>
              <w:t xml:space="preserve">培训语言：汉语或英语（如需，成交单位配备一名翻译协助培训）；</w:t>
            </w:r>
            <w:r/>
          </w:p>
          <w:p>
            <w:pPr>
              <w:ind w:left="0"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10.因海外线下培训产生的差旅费、海外住宿费、餐饮费、签证办理费、海外保险等第三方收费由苏州工业职业技术学院承担；</w:t>
            </w:r>
            <w:r/>
          </w:p>
          <w:p>
            <w:pPr>
              <w:ind w:left="0"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11.如涉及培训收益，收益由苏州工业职业技术学院享有。</w:t>
            </w:r>
            <w:r/>
          </w:p>
        </w:tc>
        <w:tc>
          <w:tcPr>
            <w:tcW w:w="917" w:type="pct"/>
            <w:vAlign w:val="center"/>
            <w:textDirection w:val="lrTb"/>
            <w:noWrap w:val="false"/>
          </w:tcPr>
          <w:p>
            <w:pPr>
              <w:ind w:left="0" w:firstLine="0"/>
              <w:jc w:val="both"/>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1.培训名单、培训材料、培训照片、视频等材料；</w:t>
            </w:r>
            <w:r/>
          </w:p>
        </w:tc>
      </w:tr>
      <w:tr>
        <w:trPr>
          <w:jc w:val="center"/>
          <w:trHeight w:val="454"/>
        </w:trPr>
        <w:tc>
          <w:tcPr>
            <w:tcW w:w="433" w:type="pct"/>
            <w:vAlign w:val="center"/>
            <w:textDirection w:val="lrTb"/>
            <w:noWrap w:val="false"/>
          </w:tcPr>
          <w:p>
            <w:pPr>
              <w:jc w:val="center"/>
              <w:keepLines w:val="0"/>
              <w:pageBreakBefore w:val="0"/>
              <w:spacing w:line="24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8</w:t>
            </w:r>
            <w:r/>
          </w:p>
        </w:tc>
        <w:tc>
          <w:tcPr>
            <w:tcW w:w="613" w:type="pct"/>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eastAsia="zh-CN" w:bidi="zh-CN"/>
              </w:rPr>
              <w:t xml:space="preserve">短期培训研学</w:t>
            </w:r>
            <w:r/>
          </w:p>
        </w:tc>
        <w:tc>
          <w:tcPr>
            <w:tcW w:w="3035" w:type="pct"/>
            <w:vAlign w:val="center"/>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eastAsia="zh-CN" w:bidi="zh-CN"/>
              </w:rPr>
              <w:t xml:space="preserve">1.</w:t>
            </w:r>
            <w:r>
              <w:rPr>
                <w:rFonts w:hint="eastAsia" w:ascii="宋体" w:hAnsi="宋体" w:eastAsia="宋体" w:cs="宋体"/>
                <w:color w:val="auto"/>
                <w:sz w:val="24"/>
                <w:szCs w:val="24"/>
                <w:highlight w:val="none"/>
                <w:lang w:val="en-US" w:eastAsia="zh-CN" w:bidi="zh-CN"/>
              </w:rPr>
              <w:t xml:space="preserve">留学生来华组织：留学生短期研学项目（学生总数：20人次 ，来华学习时间：2-4周，学习内容：技术类短训课程；学费收取遵循人地原则，学生在海外学习期间，学费按海外院校标准缴纳；在中方学习期间，学费按苏州工业职业技术学院留学生收费标准缴纳；</w:t>
            </w:r>
            <w:r/>
          </w:p>
          <w:p>
            <w:pPr>
              <w:ind w:left="0"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2.学生来源为成交单位在马来西亚的合作院校；</w:t>
            </w:r>
            <w:r/>
          </w:p>
          <w:p>
            <w:pPr>
              <w:ind w:left="0"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3.项目服务期内，完成留学生短期研学项目招生及来华学习20人次；</w:t>
            </w:r>
            <w:r/>
          </w:p>
          <w:p>
            <w:pPr>
              <w:ind w:left="0"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4.留学生来华的组织和协助签证资料办理，开班仪式组织（含中外院校的沟通对接工作、开班仪式佐证材料输出等）。</w:t>
            </w:r>
            <w:r/>
          </w:p>
          <w:p>
            <w:pPr>
              <w:ind w:left="0"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ff0000"/>
                <w:sz w:val="24"/>
                <w:szCs w:val="24"/>
                <w:highlight w:val="none"/>
                <w:lang w:val="en-US" w:eastAsia="zh-CN" w:bidi="zh-CN"/>
              </w:rPr>
              <w:t xml:space="preserve">5.留学生来华的往返机票、海外保险、签证办理费用等第三方收费以及餐费由学生自理。中方学校提供免费的住宿。</w:t>
            </w:r>
            <w:r/>
          </w:p>
        </w:tc>
        <w:tc>
          <w:tcPr>
            <w:tcW w:w="917" w:type="pct"/>
            <w:vAlign w:val="center"/>
            <w:textDirection w:val="lrTb"/>
            <w:noWrap w:val="false"/>
          </w:tcPr>
          <w:p>
            <w:pPr>
              <w:ind w:left="0" w:firstLine="0"/>
              <w:jc w:val="both"/>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1.海外高校出具的来华学生人数、名单；</w:t>
            </w:r>
            <w:r/>
          </w:p>
          <w:p>
            <w:pPr>
              <w:ind w:left="0" w:firstLine="0"/>
              <w:jc w:val="both"/>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2.培训学生的课程安排和行程安排方案；</w:t>
            </w:r>
            <w:r/>
          </w:p>
        </w:tc>
      </w:tr>
    </w:tbl>
    <w:p>
      <w:pPr>
        <w:ind w:firstLine="482"/>
        <w:spacing w:line="360" w:lineRule="auto"/>
        <w:rPr>
          <w:rFonts w:hint="eastAsia" w:ascii="宋体" w:hAnsi="宋体" w:cs="宋体"/>
          <w:b/>
          <w:bCs/>
          <w:sz w:val="24"/>
        </w:rPr>
      </w:pPr>
      <w:r>
        <w:rPr>
          <w:rFonts w:hint="eastAsia" w:ascii="宋体" w:hAnsi="宋体" w:cs="宋体"/>
          <w:b/>
          <w:bCs/>
          <w:sz w:val="24"/>
        </w:rPr>
      </w:r>
      <w:r/>
    </w:p>
    <w:tbl>
      <w:tblPr>
        <w:tblStyle w:val="776"/>
        <w:tblW w:w="49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1248"/>
        <w:gridCol w:w="6089"/>
        <w:gridCol w:w="1883"/>
      </w:tblGrid>
      <w:tr>
        <w:trPr>
          <w:jc w:val="center"/>
          <w:trHeight w:val="454"/>
        </w:trPr>
        <w:tc>
          <w:tcPr>
            <w:tcW w:w="418" w:type="pct"/>
            <w:vAlign w:val="center"/>
            <w:textDirection w:val="lrTb"/>
            <w:noWrap w:val="false"/>
          </w:tcPr>
          <w:p>
            <w:pPr>
              <w:ind w:left="0" w:firstLine="0"/>
              <w:jc w:val="center"/>
              <w:keepLines w:val="0"/>
              <w:pageBreakBefore w:val="0"/>
              <w:spacing w:line="240" w:lineRule="auto"/>
              <w:widowControl/>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序号</w:t>
            </w:r>
            <w:r/>
          </w:p>
        </w:tc>
        <w:tc>
          <w:tcPr>
            <w:tcW w:w="620" w:type="pct"/>
            <w:vAlign w:val="center"/>
            <w:textDirection w:val="lrTb"/>
            <w:noWrap w:val="false"/>
          </w:tcPr>
          <w:p>
            <w:pPr>
              <w:ind w:left="0" w:firstLine="0"/>
              <w:jc w:val="center"/>
              <w:keepLines w:val="0"/>
              <w:pageBreakBefore w:val="0"/>
              <w:spacing w:line="240" w:lineRule="auto"/>
              <w:widowControl/>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服务内容</w:t>
            </w:r>
            <w:r/>
          </w:p>
        </w:tc>
        <w:tc>
          <w:tcPr>
            <w:tcW w:w="3026" w:type="pct"/>
            <w:vAlign w:val="center"/>
            <w:textDirection w:val="lrTb"/>
            <w:noWrap w:val="false"/>
          </w:tcPr>
          <w:p>
            <w:pPr>
              <w:ind w:left="0" w:firstLine="0"/>
              <w:jc w:val="center"/>
              <w:keepLines w:val="0"/>
              <w:pageBreakBefore w:val="0"/>
              <w:spacing w:line="240" w:lineRule="auto"/>
              <w:widowControl/>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服务细则</w:t>
            </w:r>
            <w:r/>
          </w:p>
        </w:tc>
        <w:tc>
          <w:tcPr>
            <w:tcW w:w="934" w:type="pct"/>
            <w:vAlign w:val="center"/>
            <w:textDirection w:val="lrTb"/>
            <w:noWrap w:val="false"/>
          </w:tcPr>
          <w:p>
            <w:pPr>
              <w:ind w:left="0" w:firstLine="0"/>
              <w:jc w:val="center"/>
              <w:keepLines w:val="0"/>
              <w:pageBreakBefore w:val="0"/>
              <w:spacing w:line="240" w:lineRule="auto"/>
              <w:widowControl/>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验收依据</w:t>
            </w:r>
            <w:r/>
          </w:p>
        </w:tc>
      </w:tr>
      <w:tr>
        <w:trPr>
          <w:jc w:val="center"/>
          <w:trHeight w:val="454"/>
        </w:trPr>
        <w:tc>
          <w:tcPr>
            <w:gridSpan w:val="4"/>
            <w:tcW w:w="5000" w:type="pct"/>
            <w:vAlign w:val="center"/>
            <w:textDirection w:val="lrTb"/>
            <w:noWrap w:val="false"/>
          </w:tcPr>
          <w:p>
            <w:pPr>
              <w:ind w:left="0" w:firstLine="0"/>
              <w:jc w:val="center"/>
              <w:keepLines w:val="0"/>
              <w:pageBreakBefore w:val="0"/>
              <w:spacing w:line="240" w:lineRule="auto"/>
              <w:widowControl/>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第二次验收2027年10月30日前</w:t>
            </w:r>
            <w:r/>
          </w:p>
        </w:tc>
      </w:tr>
      <w:tr>
        <w:trPr>
          <w:jc w:val="center"/>
          <w:trHeight w:val="454"/>
        </w:trPr>
        <w:tc>
          <w:tcPr>
            <w:tcW w:w="418" w:type="pct"/>
            <w:vAlign w:val="center"/>
            <w:textDirection w:val="lrTb"/>
            <w:noWrap w:val="false"/>
          </w:tcPr>
          <w:p>
            <w:pPr>
              <w:jc w:val="center"/>
              <w:keepLines w:val="0"/>
              <w:pageBreakBefore w:val="0"/>
              <w:spacing w:line="24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1</w:t>
            </w:r>
            <w:r/>
          </w:p>
        </w:tc>
        <w:tc>
          <w:tcPr>
            <w:tcW w:w="620" w:type="pct"/>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eastAsia="zh-CN" w:bidi="zh-CN"/>
              </w:rPr>
              <w:t xml:space="preserve">海外项目联合管理团队组建服务</w:t>
            </w:r>
            <w:r/>
          </w:p>
        </w:tc>
        <w:tc>
          <w:tcPr>
            <w:tcW w:w="3026" w:type="pct"/>
            <w:vAlign w:val="center"/>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1.苏州工业职业技术学院提供海外项目联合管理团队候选名单及相关候选成员介绍；</w:t>
            </w:r>
            <w:r/>
          </w:p>
          <w:p>
            <w:pPr>
              <w:ind w:left="0" w:firstLine="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2.成交单位须统筹协调苏州工业职业技术学院与成交单位共同组建海外项目联合管理团队，成员涵盖双方校级负责人与企业管理干部、专业带头人与资深国际项目经理、运营专员等核心力量；</w:t>
            </w:r>
            <w:r/>
          </w:p>
          <w:p>
            <w:pPr>
              <w:ind w:left="0" w:firstLine="0"/>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en-US" w:eastAsia="zh-CN" w:bidi="zh-CN"/>
              </w:rPr>
              <w:t xml:space="preserve">3.明确团队议事规则与分工机制，为项目国际化建设等全流程工作提供统筹协调与决策支撑。</w:t>
            </w:r>
            <w:r/>
          </w:p>
        </w:tc>
        <w:tc>
          <w:tcPr>
            <w:tcW w:w="934" w:type="pct"/>
            <w:vAlign w:val="center"/>
            <w:textDirection w:val="lrTb"/>
            <w:noWrap w:val="false"/>
          </w:tcPr>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1.海外项目联合管理团队成员名单；</w:t>
            </w:r>
            <w:r/>
          </w:p>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2.议事规则与分工机制。</w:t>
            </w:r>
            <w:r/>
          </w:p>
        </w:tc>
      </w:tr>
      <w:tr>
        <w:trPr>
          <w:jc w:val="center"/>
          <w:trHeight w:val="454"/>
        </w:trPr>
        <w:tc>
          <w:tcPr>
            <w:tcW w:w="418" w:type="pct"/>
            <w:vAlign w:val="center"/>
            <w:vMerge w:val="restart"/>
            <w:textDirection w:val="lrTb"/>
            <w:noWrap w:val="false"/>
          </w:tcPr>
          <w:p>
            <w:pPr>
              <w:ind w:firstLine="0"/>
              <w:jc w:val="center"/>
              <w:keepLines w:val="0"/>
              <w:pageBreakBefore w:val="0"/>
              <w:spacing w:line="24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2</w:t>
            </w:r>
            <w:r/>
          </w:p>
        </w:tc>
        <w:tc>
          <w:tcPr>
            <w:tcW w:w="620" w:type="pct"/>
            <w:vAlign w:val="center"/>
            <w:vMerge w:val="restart"/>
            <w:textDirection w:val="lrTb"/>
            <w:noWrap w:val="false"/>
          </w:tcPr>
          <w:p>
            <w:pPr>
              <w:ind w:left="0" w:firstLine="0"/>
              <w:jc w:val="left"/>
              <w:keepLines w:val="0"/>
              <w:keepNext w:val="0"/>
              <w:pageBreakBefore w:val="0"/>
              <w:spacing w:line="240" w:lineRule="auto"/>
              <w:widowControl/>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eastAsia="zh-CN" w:bidi="zh-CN"/>
              </w:rPr>
              <w:t xml:space="preserve">海外培训课程资源开发及标准认证</w:t>
            </w:r>
            <w:r/>
          </w:p>
        </w:tc>
        <w:tc>
          <w:tcPr>
            <w:tcW w:w="3026" w:type="pct"/>
            <w:vAlign w:val="center"/>
            <w:textDirection w:val="lrTb"/>
            <w:noWrap w:val="false"/>
          </w:tcPr>
          <w:p>
            <w:pPr>
              <w:ind w:left="0" w:firstLine="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海外培训课程资源开发：</w:t>
            </w:r>
            <w:r/>
          </w:p>
          <w:p>
            <w:pPr>
              <w:ind w:left="0"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1.成交单位协助苏州工业职业技术学院制定海外培训项目主题3项；</w:t>
            </w:r>
            <w:r/>
          </w:p>
          <w:p>
            <w:pPr>
              <w:ind w:left="0" w:firstLine="0"/>
              <w:jc w:val="left"/>
              <w:keepLines w:val="0"/>
              <w:keepNext w:val="0"/>
              <w:pageBreakBefore w:val="0"/>
              <w:spacing w:line="360" w:lineRule="auto"/>
              <w:widowControl/>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en-US" w:eastAsia="zh-CN" w:bidi="zh-CN"/>
              </w:rPr>
              <w:t xml:space="preserve">2.完成该培训项目的构建：由苏州工业职业技术学院提供培训内容的中文素材，成交单位结合海外培训需要对培训素材进行国际化构建。</w:t>
            </w:r>
            <w:r/>
          </w:p>
        </w:tc>
        <w:tc>
          <w:tcPr>
            <w:tcW w:w="934" w:type="pct"/>
            <w:vAlign w:val="center"/>
            <w:textDirection w:val="lrTb"/>
            <w:noWrap w:val="false"/>
          </w:tcPr>
          <w:p>
            <w:pPr>
              <w:ind w:left="0" w:firstLine="0"/>
              <w:jc w:val="both"/>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1.国际化双语培训素材：3项；</w:t>
            </w:r>
            <w:r/>
          </w:p>
        </w:tc>
      </w:tr>
      <w:tr>
        <w:trPr>
          <w:jc w:val="center"/>
          <w:trHeight w:val="454"/>
        </w:trPr>
        <w:tc>
          <w:tcPr>
            <w:tcW w:w="418" w:type="pct"/>
            <w:vAlign w:val="center"/>
            <w:vMerge w:val="continue"/>
            <w:textDirection w:val="lrTb"/>
            <w:noWrap w:val="false"/>
          </w:tcPr>
          <w:p>
            <w:pPr>
              <w:ind w:firstLine="0"/>
              <w:jc w:val="center"/>
              <w:keepLines w:val="0"/>
              <w:pageBreakBefore w:val="0"/>
              <w:spacing w:line="24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r>
            <w:r/>
          </w:p>
        </w:tc>
        <w:tc>
          <w:tcPr>
            <w:tcW w:w="620" w:type="pct"/>
            <w:vAlign w:val="center"/>
            <w:vMerge w:val="continue"/>
            <w:textDirection w:val="lrTb"/>
            <w:noWrap w:val="false"/>
          </w:tcPr>
          <w:p>
            <w:pPr>
              <w:ind w:left="0" w:firstLine="0"/>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r>
            <w:r/>
          </w:p>
        </w:tc>
        <w:tc>
          <w:tcPr>
            <w:tcW w:w="3026" w:type="pct"/>
            <w:vAlign w:val="center"/>
            <w:textDirection w:val="lrTb"/>
            <w:noWrap w:val="false"/>
          </w:tcPr>
          <w:p>
            <w:pPr>
              <w:ind w:left="0" w:firstLine="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国际化课程标准建设：</w:t>
            </w:r>
            <w:r/>
          </w:p>
          <w:p>
            <w:pPr>
              <w:ind w:left="0" w:firstLine="0"/>
              <w:keepLines w:val="0"/>
              <w:keepNext w:val="0"/>
              <w:pageBreakBefore w:val="0"/>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1.英化课程标准：3个；</w:t>
            </w:r>
            <w:r/>
          </w:p>
          <w:p>
            <w:pPr>
              <w:ind w:left="0"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2.成交单位负责对接马来西亚拉曼理工大学，深入研究境外高校对课程标准认证的具体要求，包括认证流程、所需材料、评估标准等；</w:t>
            </w:r>
            <w:r/>
          </w:p>
          <w:p>
            <w:pPr>
              <w:ind w:left="0"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3.课程标准海外认证：成交单位协助马来西亚拉曼理工大学出具课程标准认证报告，以证明苏州工业职业技术学院的课程标准符合马来西亚拉曼理工大学相关课程标准，适用于该专业的国际化授课。</w:t>
            </w:r>
            <w:r/>
          </w:p>
        </w:tc>
        <w:tc>
          <w:tcPr>
            <w:tcW w:w="934" w:type="pct"/>
            <w:vAlign w:val="center"/>
            <w:textDirection w:val="lrTb"/>
            <w:noWrap w:val="false"/>
          </w:tcPr>
          <w:p>
            <w:pPr>
              <w:ind w:left="0" w:firstLine="0"/>
              <w:jc w:val="both"/>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1.马来西亚拉曼理工大学出具的课程标准认证报告：3个；</w:t>
            </w:r>
            <w:r/>
          </w:p>
        </w:tc>
      </w:tr>
      <w:tr>
        <w:trPr>
          <w:jc w:val="center"/>
          <w:trHeight w:val="454"/>
        </w:trPr>
        <w:tc>
          <w:tcPr>
            <w:tcW w:w="418" w:type="pct"/>
            <w:vAlign w:val="center"/>
            <w:textDirection w:val="lrTb"/>
            <w:noWrap w:val="false"/>
          </w:tcPr>
          <w:p>
            <w:pPr>
              <w:ind w:firstLine="0"/>
              <w:jc w:val="center"/>
              <w:keepLines w:val="0"/>
              <w:pageBreakBefore w:val="0"/>
              <w:spacing w:line="24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3</w:t>
            </w:r>
            <w:r/>
          </w:p>
        </w:tc>
        <w:tc>
          <w:tcPr>
            <w:tcW w:w="620" w:type="pct"/>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国际技术人才认证服务</w:t>
            </w:r>
            <w:r/>
          </w:p>
        </w:tc>
        <w:tc>
          <w:tcPr>
            <w:tcW w:w="3026" w:type="pct"/>
            <w:vAlign w:val="center"/>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eastAsia="zh-CN" w:bidi="zh-CN"/>
              </w:rPr>
              <w:t xml:space="preserve">1.</w:t>
            </w:r>
            <w:r>
              <w:rPr>
                <w:rFonts w:hint="eastAsia" w:ascii="宋体" w:hAnsi="宋体" w:eastAsia="宋体" w:cs="宋体"/>
                <w:color w:val="auto"/>
                <w:sz w:val="24"/>
                <w:szCs w:val="24"/>
                <w:highlight w:val="none"/>
                <w:lang w:val="en-US" w:bidi="zh-CN"/>
              </w:rPr>
              <w:t xml:space="preserve">苏州工业职业技术学院制定相关</w:t>
            </w:r>
            <w:r>
              <w:rPr>
                <w:rFonts w:hint="eastAsia" w:ascii="宋体" w:hAnsi="宋体" w:eastAsia="宋体" w:cs="宋体"/>
                <w:color w:val="auto"/>
                <w:sz w:val="24"/>
                <w:szCs w:val="24"/>
                <w:highlight w:val="none"/>
                <w:lang w:val="en-US" w:eastAsia="zh-CN" w:bidi="zh-CN"/>
              </w:rPr>
              <w:t xml:space="preserve">人才标准</w:t>
            </w:r>
            <w:r>
              <w:rPr>
                <w:rFonts w:hint="eastAsia" w:ascii="宋体" w:hAnsi="宋体" w:eastAsia="宋体" w:cs="宋体"/>
                <w:color w:val="auto"/>
                <w:sz w:val="24"/>
                <w:szCs w:val="24"/>
                <w:highlight w:val="none"/>
                <w:lang w:val="en-US" w:bidi="zh-CN"/>
              </w:rPr>
              <w:t xml:space="preserve">并提供相关资料；</w:t>
            </w:r>
            <w:r/>
          </w:p>
          <w:p>
            <w:pPr>
              <w:ind w:left="0"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eastAsia="zh-CN" w:bidi="zh-CN"/>
              </w:rPr>
              <w:t xml:space="preserve">2.成交单位</w:t>
            </w:r>
            <w:r>
              <w:rPr>
                <w:rFonts w:hint="eastAsia" w:ascii="宋体" w:hAnsi="宋体" w:eastAsia="宋体" w:cs="宋体"/>
                <w:color w:val="auto"/>
                <w:sz w:val="24"/>
                <w:szCs w:val="24"/>
                <w:highlight w:val="none"/>
                <w:lang w:val="en-US" w:bidi="zh-CN"/>
              </w:rPr>
              <w:t xml:space="preserve">负责完成</w:t>
            </w:r>
            <w:r>
              <w:rPr>
                <w:rFonts w:hint="eastAsia" w:ascii="宋体" w:hAnsi="宋体" w:eastAsia="宋体" w:cs="宋体"/>
                <w:color w:val="auto"/>
                <w:sz w:val="24"/>
                <w:szCs w:val="24"/>
                <w:highlight w:val="none"/>
                <w:lang w:val="en-US" w:eastAsia="zh-CN" w:bidi="zh-CN"/>
              </w:rPr>
              <w:t xml:space="preserve">人才标准</w:t>
            </w:r>
            <w:r>
              <w:rPr>
                <w:rFonts w:hint="eastAsia" w:ascii="宋体" w:hAnsi="宋体" w:eastAsia="宋体" w:cs="宋体"/>
                <w:color w:val="auto"/>
                <w:sz w:val="24"/>
                <w:szCs w:val="24"/>
                <w:highlight w:val="none"/>
                <w:lang w:val="en-US" w:bidi="zh-CN"/>
              </w:rPr>
              <w:t xml:space="preserve">资料的翻译；</w:t>
            </w:r>
            <w:r/>
          </w:p>
          <w:p>
            <w:pPr>
              <w:ind w:left="0"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3.成交单位</w:t>
            </w:r>
            <w:r>
              <w:rPr>
                <w:rFonts w:hint="eastAsia" w:ascii="宋体" w:hAnsi="宋体" w:eastAsia="宋体" w:cs="宋体"/>
                <w:color w:val="auto"/>
                <w:sz w:val="24"/>
                <w:szCs w:val="24"/>
                <w:highlight w:val="none"/>
                <w:lang w:val="en-US" w:bidi="zh-CN"/>
              </w:rPr>
              <w:t xml:space="preserve">负责完成该</w:t>
            </w:r>
            <w:r>
              <w:rPr>
                <w:rFonts w:hint="eastAsia" w:ascii="宋体" w:hAnsi="宋体" w:eastAsia="宋体" w:cs="宋体"/>
                <w:color w:val="auto"/>
                <w:sz w:val="24"/>
                <w:szCs w:val="24"/>
                <w:highlight w:val="none"/>
                <w:lang w:val="en-US" w:eastAsia="zh-CN" w:bidi="zh-CN"/>
              </w:rPr>
              <w:t xml:space="preserve">人才标准</w:t>
            </w:r>
            <w:r>
              <w:rPr>
                <w:rFonts w:hint="eastAsia" w:ascii="宋体" w:hAnsi="宋体" w:eastAsia="宋体" w:cs="宋体"/>
                <w:color w:val="auto"/>
                <w:sz w:val="24"/>
                <w:szCs w:val="24"/>
                <w:highlight w:val="none"/>
                <w:lang w:val="en-US" w:bidi="zh-CN"/>
              </w:rPr>
              <w:t xml:space="preserve">的国际认证，由</w:t>
            </w:r>
            <w:r>
              <w:rPr>
                <w:rFonts w:hint="eastAsia" w:ascii="宋体" w:hAnsi="宋体" w:eastAsia="宋体" w:cs="宋体"/>
                <w:color w:val="auto"/>
                <w:sz w:val="24"/>
                <w:szCs w:val="24"/>
                <w:highlight w:val="none"/>
                <w:lang w:val="en-US" w:eastAsia="zh-CN" w:bidi="zh-CN"/>
              </w:rPr>
              <w:t xml:space="preserve">马来西亚拉曼理工大学出具认证报告1个。</w:t>
            </w:r>
            <w:r/>
          </w:p>
        </w:tc>
        <w:tc>
          <w:tcPr>
            <w:tcW w:w="934" w:type="pct"/>
            <w:vAlign w:val="center"/>
            <w:textDirection w:val="lrTb"/>
            <w:noWrap w:val="false"/>
          </w:tcPr>
          <w:p>
            <w:pPr>
              <w:ind w:firstLine="0"/>
              <w:jc w:val="both"/>
              <w:keepLines w:val="0"/>
              <w:pageBreakBefore w:val="0"/>
              <w:spacing w:line="36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1.马来西亚拉曼理工大学出具的国际人才标准认证报告：1个；</w:t>
            </w:r>
            <w:r/>
          </w:p>
        </w:tc>
      </w:tr>
      <w:tr>
        <w:trPr>
          <w:jc w:val="center"/>
          <w:trHeight w:val="454"/>
        </w:trPr>
        <w:tc>
          <w:tcPr>
            <w:tcW w:w="418" w:type="pct"/>
            <w:vAlign w:val="center"/>
            <w:textDirection w:val="lrTb"/>
            <w:noWrap w:val="false"/>
          </w:tcPr>
          <w:p>
            <w:pPr>
              <w:jc w:val="center"/>
              <w:keepLines w:val="0"/>
              <w:pageBreakBefore w:val="0"/>
              <w:spacing w:line="24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4</w:t>
            </w:r>
            <w:r/>
          </w:p>
        </w:tc>
        <w:tc>
          <w:tcPr>
            <w:tcW w:w="620" w:type="pct"/>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color w:val="auto"/>
                <w:sz w:val="24"/>
                <w:szCs w:val="24"/>
                <w:highlight w:val="none"/>
                <w:lang w:val="en-US" w:bidi="zh-CN"/>
              </w:rPr>
            </w:pPr>
            <w:r>
              <w:rPr>
                <w:rFonts w:hint="eastAsia" w:ascii="宋体" w:hAnsi="宋体" w:eastAsia="宋体" w:cs="宋体"/>
                <w:b w:val="0"/>
                <w:bCs w:val="0"/>
                <w:color w:val="auto"/>
                <w:sz w:val="24"/>
                <w:szCs w:val="24"/>
                <w:highlight w:val="none"/>
                <w:lang w:val="en-US" w:eastAsia="zh-CN" w:bidi="zh-CN"/>
              </w:rPr>
              <w:t xml:space="preserve">国际化专业的开设</w:t>
            </w:r>
            <w:r/>
          </w:p>
        </w:tc>
        <w:tc>
          <w:tcPr>
            <w:tcW w:w="3026" w:type="pct"/>
            <w:vAlign w:val="center"/>
            <w:textDirection w:val="lrTb"/>
            <w:noWrap w:val="false"/>
          </w:tcPr>
          <w:p>
            <w:pPr>
              <w:ind w:left="0" w:firstLine="0"/>
              <w:jc w:val="left"/>
              <w:keepLines w:val="0"/>
              <w:keepNext w:val="0"/>
              <w:pageBreakBefore w:val="0"/>
              <w:spacing w:line="360" w:lineRule="auto"/>
              <w:widowControl/>
              <w:tabs>
                <w:tab w:val="left" w:pos="1921" w:leader="none"/>
              </w:tabs>
              <w:rPr>
                <w:rFonts w:hint="eastAsia" w:ascii="宋体" w:hAnsi="宋体" w:eastAsia="宋体" w:cs="宋体"/>
                <w:b w:val="0"/>
                <w:bCs w:val="0"/>
                <w:color w:val="auto"/>
                <w:sz w:val="24"/>
                <w:szCs w:val="24"/>
                <w:highlight w:val="none"/>
                <w:lang w:val="zh-CN" w:eastAsia="zh-CN" w:bidi="zh-CN"/>
              </w:rPr>
            </w:pPr>
            <w:r>
              <w:rPr>
                <w:rFonts w:hint="eastAsia" w:ascii="宋体" w:hAnsi="宋体" w:eastAsia="宋体" w:cs="宋体"/>
                <w:b w:val="0"/>
                <w:bCs w:val="0"/>
                <w:color w:val="auto"/>
                <w:sz w:val="24"/>
                <w:szCs w:val="24"/>
                <w:highlight w:val="none"/>
                <w:lang w:val="zh-CN" w:eastAsia="zh-CN" w:bidi="zh-CN"/>
              </w:rPr>
              <w:t xml:space="preserve">1.校际合作文件准备：协助苏州工业职业技术学院招生留学生涉及中方和海外合作院校完成专业合作相关备案文件的起草、翻译与沟通；</w:t>
            </w:r>
            <w:r/>
          </w:p>
          <w:p>
            <w:pPr>
              <w:ind w:left="0" w:firstLine="0"/>
              <w:jc w:val="left"/>
              <w:keepLines w:val="0"/>
              <w:keepNext w:val="0"/>
              <w:pageBreakBefore w:val="0"/>
              <w:spacing w:line="360" w:lineRule="auto"/>
              <w:widowControl/>
              <w:tabs>
                <w:tab w:val="left" w:pos="1921" w:leader="none"/>
              </w:tabs>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eastAsia="zh-CN" w:bidi="zh-CN"/>
              </w:rPr>
              <w:t xml:space="preserve">2.</w:t>
            </w:r>
            <w:r>
              <w:rPr>
                <w:rFonts w:hint="eastAsia" w:ascii="宋体" w:hAnsi="宋体" w:eastAsia="宋体" w:cs="宋体"/>
                <w:color w:val="auto"/>
                <w:sz w:val="24"/>
                <w:szCs w:val="24"/>
                <w:highlight w:val="none"/>
                <w:lang w:val="en-US" w:eastAsia="zh-CN" w:bidi="zh-CN"/>
              </w:rPr>
              <w:t xml:space="preserve">人才培养方案协同制定：组织双方专业负责人，共同研讨并制定符合两地学分互认要求的国际化人才培养方案（中英双语）；</w:t>
            </w:r>
            <w:r/>
          </w:p>
          <w:p>
            <w:pPr>
              <w:ind w:left="0" w:firstLine="0"/>
              <w:jc w:val="left"/>
              <w:keepLines w:val="0"/>
              <w:keepNext w:val="0"/>
              <w:pageBreakBefore w:val="0"/>
              <w:spacing w:line="360" w:lineRule="auto"/>
              <w:widowControl/>
              <w:tabs>
                <w:tab w:val="left" w:pos="1921" w:leader="none"/>
              </w:tabs>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eastAsia="zh-CN" w:bidi="zh-CN"/>
              </w:rPr>
              <w:t xml:space="preserve">3.成交单位协助海外合作院校开展招生宣传工作。</w:t>
            </w:r>
            <w:r/>
          </w:p>
        </w:tc>
        <w:tc>
          <w:tcPr>
            <w:tcW w:w="934" w:type="pct"/>
            <w:vAlign w:val="center"/>
            <w:textDirection w:val="lrTb"/>
            <w:noWrap w:val="false"/>
          </w:tcPr>
          <w:p>
            <w:pPr>
              <w:ind w:left="0" w:firstLine="0"/>
              <w:jc w:val="both"/>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1.英文版国际化人才培养方案</w:t>
            </w:r>
            <w:r/>
          </w:p>
          <w:p>
            <w:pPr>
              <w:ind w:left="0" w:firstLine="0"/>
              <w:jc w:val="both"/>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2.海外合作大学出具的开班说明函(开班说明函需注明专业名称)；</w:t>
            </w:r>
            <w:r/>
          </w:p>
          <w:p>
            <w:pPr>
              <w:ind w:left="0" w:firstLine="0"/>
              <w:jc w:val="both"/>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3.开班仪式照片、视频。</w:t>
            </w:r>
            <w:r/>
          </w:p>
        </w:tc>
      </w:tr>
      <w:tr>
        <w:trPr>
          <w:jc w:val="center"/>
          <w:trHeight w:val="454"/>
        </w:trPr>
        <w:tc>
          <w:tcPr>
            <w:tcW w:w="418" w:type="pct"/>
            <w:vAlign w:val="center"/>
            <w:textDirection w:val="lrTb"/>
            <w:noWrap w:val="false"/>
          </w:tcPr>
          <w:p>
            <w:pPr>
              <w:jc w:val="center"/>
              <w:keepLines w:val="0"/>
              <w:pageBreakBefore w:val="0"/>
              <w:spacing w:line="24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5</w:t>
            </w:r>
            <w:r/>
          </w:p>
        </w:tc>
        <w:tc>
          <w:tcPr>
            <w:tcW w:w="620" w:type="pct"/>
            <w:vAlign w:val="center"/>
            <w:textDirection w:val="lrTb"/>
            <w:noWrap w:val="false"/>
          </w:tcPr>
          <w:p>
            <w:pPr>
              <w:numPr>
                <w:ilvl w:val="0"/>
                <w:numId w:val="0"/>
              </w:numPr>
              <w:ind w:left="0" w:firstLine="0"/>
              <w:jc w:val="left"/>
              <w:keepLines w:val="0"/>
              <w:keepNext w:val="0"/>
              <w:pageBreakBefore w:val="0"/>
              <w:spacing w:line="240" w:lineRule="auto"/>
              <w:widowControl/>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zh-CN" w:bidi="zh-CN"/>
              </w:rPr>
              <w:t xml:space="preserve">共育留学生及组织来华</w:t>
            </w:r>
            <w:r/>
          </w:p>
        </w:tc>
        <w:tc>
          <w:tcPr>
            <w:tcW w:w="3026" w:type="pct"/>
            <w:vAlign w:val="center"/>
            <w:textDirection w:val="lrTb"/>
            <w:noWrap w:val="false"/>
          </w:tcPr>
          <w:p>
            <w:pPr>
              <w:jc w:val="left"/>
              <w:spacing w:line="360" w:lineRule="auto"/>
              <w:widowControl/>
              <w:rPr>
                <w:rFonts w:hint="eastAsia" w:ascii="宋体" w:hAnsi="宋体" w:eastAsia="宋体" w:cs="宋体"/>
                <w:color w:val="auto"/>
                <w:sz w:val="24"/>
                <w:szCs w:val="24"/>
                <w:lang w:val="zh-CN" w:bidi="zh-CN"/>
              </w:rPr>
            </w:pPr>
            <w:r>
              <w:rPr>
                <w:rFonts w:hint="eastAsia" w:ascii="宋体" w:hAnsi="宋体" w:eastAsia="宋体" w:cs="宋体"/>
                <w:color w:val="auto"/>
                <w:sz w:val="24"/>
                <w:szCs w:val="24"/>
                <w:lang w:val="zh-CN" w:bidi="zh-CN"/>
              </w:rPr>
              <w:t xml:space="preserve">1.留学生</w:t>
            </w:r>
            <w:r>
              <w:rPr>
                <w:rFonts w:hint="eastAsia" w:ascii="宋体" w:hAnsi="宋体" w:eastAsia="宋体" w:cs="宋体"/>
                <w:color w:val="auto"/>
                <w:sz w:val="24"/>
                <w:szCs w:val="24"/>
                <w:highlight w:val="none"/>
                <w:lang w:val="zh-CN" w:bidi="zh-CN"/>
              </w:rPr>
              <w:t xml:space="preserve">来华组织：留学生班（学生总数：10人/班/届，来华学习时长：6个月-</w:t>
            </w:r>
            <w:r>
              <w:rPr>
                <w:rFonts w:hint="eastAsia" w:ascii="宋体" w:hAnsi="宋体" w:eastAsia="宋体" w:cs="宋体"/>
                <w:color w:val="auto"/>
                <w:sz w:val="24"/>
                <w:szCs w:val="24"/>
                <w:highlight w:val="none"/>
                <w:lang w:val="en-US" w:eastAsia="zh-CN" w:bidi="zh-CN"/>
              </w:rPr>
              <w:t xml:space="preserve">12个月</w:t>
            </w:r>
            <w:r>
              <w:rPr>
                <w:rFonts w:hint="eastAsia" w:ascii="宋体" w:hAnsi="宋体" w:eastAsia="宋体" w:cs="宋体"/>
                <w:color w:val="auto"/>
                <w:sz w:val="24"/>
                <w:szCs w:val="24"/>
                <w:highlight w:val="none"/>
                <w:lang w:val="zh-CN" w:bidi="zh-CN"/>
              </w:rPr>
              <w:t xml:space="preserve">（</w:t>
            </w:r>
            <w:r>
              <w:rPr>
                <w:rFonts w:hint="eastAsia" w:ascii="宋体" w:hAnsi="宋体" w:eastAsia="宋体" w:cs="宋体"/>
                <w:color w:val="auto"/>
                <w:sz w:val="24"/>
                <w:szCs w:val="24"/>
                <w:lang w:val="zh-CN" w:bidi="zh-CN"/>
              </w:rPr>
              <w:t xml:space="preserve">时长计算方式以来华留学生出入境护照日期为依据）；学习内容：专业课程；学费收取遵循人地原则，学生在海外学习期间，学费按海外院校标准缴纳；在中方学习期间，学费按苏州工业职业技术学院留学生收费标准缴纳；</w:t>
            </w:r>
            <w:r/>
          </w:p>
          <w:p>
            <w:pPr>
              <w:jc w:val="left"/>
              <w:spacing w:line="360" w:lineRule="auto"/>
              <w:widowControl/>
              <w:rPr>
                <w:rFonts w:hint="eastAsia" w:ascii="宋体" w:hAnsi="宋体" w:eastAsia="宋体" w:cs="宋体"/>
                <w:color w:val="auto"/>
                <w:sz w:val="24"/>
                <w:szCs w:val="24"/>
                <w:lang w:val="zh-CN" w:bidi="zh-CN"/>
              </w:rPr>
            </w:pPr>
            <w:r>
              <w:rPr>
                <w:rFonts w:hint="eastAsia" w:ascii="宋体" w:hAnsi="宋体" w:eastAsia="宋体" w:cs="宋体"/>
                <w:color w:val="auto"/>
                <w:sz w:val="24"/>
                <w:szCs w:val="24"/>
                <w:lang w:val="zh-CN" w:bidi="zh-CN"/>
              </w:rPr>
              <w:t xml:space="preserve">2.学生来源为</w:t>
            </w:r>
            <w:r>
              <w:rPr>
                <w:rFonts w:hint="eastAsia" w:ascii="宋体" w:hAnsi="宋体" w:eastAsia="宋体" w:cs="宋体"/>
                <w:color w:val="auto"/>
                <w:sz w:val="24"/>
                <w:szCs w:val="24"/>
                <w:lang w:val="zh-CN" w:eastAsia="zh-CN" w:bidi="zh-CN"/>
              </w:rPr>
              <w:t xml:space="preserve">成交单位</w:t>
            </w:r>
            <w:r>
              <w:rPr>
                <w:rFonts w:hint="eastAsia" w:ascii="宋体" w:hAnsi="宋体" w:eastAsia="宋体" w:cs="宋体"/>
                <w:color w:val="auto"/>
                <w:sz w:val="24"/>
                <w:szCs w:val="24"/>
                <w:lang w:val="zh-CN" w:bidi="zh-CN"/>
              </w:rPr>
              <w:t xml:space="preserve">海外合作院校学生；</w:t>
            </w:r>
            <w:r/>
          </w:p>
          <w:p>
            <w:pPr>
              <w:jc w:val="left"/>
              <w:spacing w:line="360" w:lineRule="auto"/>
              <w:widowControl/>
              <w:rPr>
                <w:rFonts w:hint="eastAsia" w:ascii="宋体" w:hAnsi="宋体" w:eastAsia="宋体" w:cs="宋体"/>
                <w:color w:val="auto"/>
                <w:sz w:val="24"/>
                <w:szCs w:val="24"/>
                <w:lang w:val="zh-CN" w:bidi="zh-CN"/>
              </w:rPr>
            </w:pPr>
            <w:r>
              <w:rPr>
                <w:rFonts w:hint="eastAsia" w:ascii="宋体" w:hAnsi="宋体" w:eastAsia="宋体" w:cs="宋体"/>
                <w:color w:val="auto"/>
                <w:sz w:val="24"/>
                <w:szCs w:val="24"/>
                <w:lang w:val="zh-CN" w:bidi="zh-CN"/>
              </w:rPr>
              <w:t xml:space="preserve">3.项目服务期内，完成留学生班招生及来华学习1届；</w:t>
            </w:r>
            <w:r/>
          </w:p>
          <w:p>
            <w:pPr>
              <w:ind w:left="0" w:firstLine="0"/>
              <w:keepLines w:val="0"/>
              <w:keepNext w:val="0"/>
              <w:pageBreakBefore w:val="0"/>
              <w:spacing w:line="360" w:lineRule="auto"/>
              <w:widowControl/>
              <w:rPr>
                <w:rFonts w:hint="eastAsia" w:ascii="宋体" w:hAnsi="宋体" w:eastAsia="宋体" w:cs="宋体"/>
                <w:color w:val="auto"/>
                <w:sz w:val="24"/>
                <w:szCs w:val="24"/>
                <w:lang w:val="zh-CN" w:eastAsia="zh-CN" w:bidi="zh-CN"/>
              </w:rPr>
            </w:pPr>
            <w:r>
              <w:rPr>
                <w:rFonts w:hint="eastAsia" w:ascii="宋体" w:hAnsi="宋体" w:eastAsia="宋体" w:cs="宋体"/>
                <w:color w:val="auto"/>
                <w:sz w:val="24"/>
                <w:szCs w:val="24"/>
                <w:lang w:val="zh-CN" w:eastAsia="zh-CN" w:bidi="zh-CN"/>
              </w:rPr>
              <w:t xml:space="preserve">4.留学生来华的组织和协助签证资料办理，开班仪式组织（含中外院校的沟通对接工作、开班仪式佐证材料输出等）。</w:t>
            </w:r>
            <w:r/>
          </w:p>
          <w:p>
            <w:pPr>
              <w:ind w:left="0" w:firstLine="0"/>
              <w:keepLines w:val="0"/>
              <w:keepNext w:val="0"/>
              <w:pageBreakBefore w:val="0"/>
              <w:spacing w:line="360" w:lineRule="auto"/>
              <w:widowControl/>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 xml:space="preserve">5.留学生来华的往返机票、海外保险、签证办理费用等第三方收费以及餐费由学生自理。中方学校提供免费的住宿。</w:t>
            </w:r>
            <w:r/>
          </w:p>
        </w:tc>
        <w:tc>
          <w:tcPr>
            <w:tcW w:w="934" w:type="pct"/>
            <w:vAlign w:val="center"/>
            <w:textDirection w:val="lrTb"/>
            <w:noWrap w:val="false"/>
          </w:tcPr>
          <w:p>
            <w:pPr>
              <w:ind w:left="0" w:firstLine="0"/>
              <w:jc w:val="both"/>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1.海外高校出具的来华学生人数、名单；</w:t>
            </w:r>
            <w:r/>
          </w:p>
          <w:p>
            <w:pPr>
              <w:ind w:left="0" w:firstLine="0"/>
              <w:jc w:val="both"/>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2.培训学生的课程安排和行程安排方案。</w:t>
            </w:r>
            <w:r/>
          </w:p>
        </w:tc>
      </w:tr>
      <w:tr>
        <w:trPr>
          <w:jc w:val="center"/>
          <w:trHeight w:val="454"/>
        </w:trPr>
        <w:tc>
          <w:tcPr>
            <w:tcW w:w="418" w:type="pct"/>
            <w:vAlign w:val="center"/>
            <w:textDirection w:val="lrTb"/>
            <w:noWrap w:val="false"/>
          </w:tcPr>
          <w:p>
            <w:pPr>
              <w:jc w:val="center"/>
              <w:keepLines w:val="0"/>
              <w:pageBreakBefore w:val="0"/>
              <w:spacing w:line="24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6</w:t>
            </w:r>
            <w:r/>
          </w:p>
        </w:tc>
        <w:tc>
          <w:tcPr>
            <w:tcW w:w="620" w:type="pct"/>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b w:val="0"/>
                <w:bCs w:val="0"/>
                <w:color w:val="auto"/>
                <w:sz w:val="24"/>
                <w:szCs w:val="24"/>
                <w:highlight w:val="none"/>
                <w:lang w:val="en-US" w:eastAsia="zh-CN" w:bidi="zh-CN"/>
              </w:rPr>
              <w:t xml:space="preserve">海外企业员工培训</w:t>
            </w:r>
            <w:r/>
          </w:p>
        </w:tc>
        <w:tc>
          <w:tcPr>
            <w:tcW w:w="3026" w:type="pct"/>
            <w:vAlign w:val="center"/>
            <w:textDirection w:val="lrTb"/>
            <w:noWrap w:val="false"/>
          </w:tcPr>
          <w:p>
            <w:pPr>
              <w:pStyle w:val="804"/>
              <w:ind w:left="0" w:firstLine="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成交单位</w:t>
            </w:r>
            <w:r>
              <w:rPr>
                <w:rFonts w:hint="eastAsia" w:ascii="宋体" w:hAnsi="宋体" w:eastAsia="宋体" w:cs="宋体"/>
                <w:color w:val="auto"/>
                <w:sz w:val="24"/>
                <w:szCs w:val="24"/>
                <w:highlight w:val="none"/>
              </w:rPr>
              <w:t xml:space="preserve">负责培训统筹及开展；</w:t>
            </w:r>
            <w:r/>
          </w:p>
          <w:p>
            <w:pPr>
              <w:pStyle w:val="804"/>
              <w:ind w:left="0" w:firstLine="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2.培训主体：苏州工业职业技术学院教师，</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人；</w:t>
            </w:r>
            <w:r/>
          </w:p>
          <w:p>
            <w:pPr>
              <w:pStyle w:val="804"/>
              <w:ind w:left="0" w:firstLine="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3.培训对象：中资企业海外企业员工（1000人次）；</w:t>
            </w:r>
            <w:r/>
          </w:p>
          <w:p>
            <w:pPr>
              <w:pStyle w:val="804"/>
              <w:ind w:left="0" w:firstLine="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4.培训人次：1000人次；</w:t>
            </w:r>
            <w:bookmarkStart w:id="19" w:name="_GoBack"/>
            <w:r/>
            <w:bookmarkEnd w:id="19"/>
            <w:r/>
            <w:r/>
          </w:p>
          <w:p>
            <w:pPr>
              <w:pStyle w:val="804"/>
              <w:ind w:left="0" w:firstLine="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5.培训场次：3场；</w:t>
            </w:r>
            <w:r/>
          </w:p>
          <w:p>
            <w:pPr>
              <w:pStyle w:val="804"/>
              <w:ind w:left="0" w:firstLine="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6.培训时长：60—90分钟/场；</w:t>
            </w:r>
            <w:r/>
          </w:p>
          <w:p>
            <w:pPr>
              <w:pStyle w:val="804"/>
              <w:ind w:left="0" w:firstLine="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7.培训形式：线上或线下；</w:t>
            </w:r>
            <w:r/>
          </w:p>
          <w:p>
            <w:pPr>
              <w:pStyle w:val="804"/>
              <w:ind w:left="0" w:firstLine="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8.培训地点：由苏州工业职业技术学院确定；</w:t>
            </w:r>
            <w:r/>
          </w:p>
          <w:p>
            <w:pPr>
              <w:pStyle w:val="804"/>
              <w:ind w:left="0" w:firstLine="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9.培训语言：汉语或英语（如需，华晟配备一名翻译协助培训）；</w:t>
            </w:r>
            <w:r/>
          </w:p>
          <w:p>
            <w:pPr>
              <w:pStyle w:val="804"/>
              <w:ind w:left="0" w:firstLine="0"/>
              <w:spacing w:line="312"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.如涉及培训收益，收益由苏州工业职业技术学院享有</w:t>
            </w:r>
            <w:r>
              <w:rPr>
                <w:rFonts w:hint="eastAsia" w:ascii="宋体" w:hAnsi="宋体" w:eastAsia="宋体" w:cs="宋体"/>
                <w:color w:val="auto"/>
                <w:sz w:val="24"/>
                <w:szCs w:val="24"/>
                <w:highlight w:val="none"/>
                <w:lang w:eastAsia="zh-CN"/>
              </w:rPr>
              <w:t xml:space="preserve">；</w:t>
            </w:r>
            <w:r/>
          </w:p>
          <w:p>
            <w:pPr>
              <w:ind w:left="0" w:firstLine="0"/>
              <w:keepLines w:val="0"/>
              <w:keepNext w:val="0"/>
              <w:pageBreakBefore w:val="0"/>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教师带队访学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培训期间，该教师同时作为带队指导教师，带领3名苏州工业职业技术学院学生赴马来西亚合作院校进行访学交流。</w:t>
            </w:r>
            <w:r>
              <w:rPr>
                <w:rFonts w:hint="eastAsia" w:ascii="宋体" w:hAnsi="宋体" w:eastAsia="宋体" w:cs="宋体"/>
                <w:color w:val="auto"/>
                <w:sz w:val="24"/>
                <w:szCs w:val="24"/>
                <w:highlight w:val="none"/>
                <w:lang w:val="en-US" w:eastAsia="zh-CN"/>
              </w:rPr>
              <w:t xml:space="preserve">访学活动安排由成交单位负责完成。</w:t>
            </w:r>
            <w:r>
              <w:rPr>
                <w:rFonts w:hint="eastAsia" w:ascii="宋体" w:hAnsi="宋体" w:eastAsia="宋体" w:cs="宋体"/>
                <w:color w:val="auto"/>
                <w:sz w:val="24"/>
                <w:szCs w:val="24"/>
                <w:highlight w:val="none"/>
              </w:rPr>
              <w:t xml:space="preserve">由此产生的国际旅费、境外住宿费、餐饮费、交通费、签证办理费、海外保险及学生管理等第三方收费，由苏州工业职业技术学院承担。</w:t>
            </w:r>
            <w:r/>
          </w:p>
        </w:tc>
        <w:tc>
          <w:tcPr>
            <w:tcW w:w="934" w:type="pct"/>
            <w:vAlign w:val="center"/>
            <w:textDirection w:val="lrTb"/>
            <w:noWrap w:val="false"/>
          </w:tcPr>
          <w:p>
            <w:pPr>
              <w:ind w:left="0" w:firstLine="0"/>
              <w:jc w:val="both"/>
              <w:spacing w:line="360" w:lineRule="auto"/>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1.培训名单、培训材料、培训照片、视频等材料。</w:t>
            </w:r>
            <w:r/>
          </w:p>
        </w:tc>
      </w:tr>
    </w:tbl>
    <w:p>
      <w:pPr>
        <w:numPr>
          <w:ilvl w:val="0"/>
          <w:numId w:val="0"/>
        </w:numPr>
        <w:spacing w:line="360" w:lineRule="auto"/>
        <w:rPr>
          <w:rFonts w:hint="default"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七、其他要求</w:t>
      </w:r>
      <w:r/>
    </w:p>
    <w:p>
      <w:pPr>
        <w:numPr>
          <w:ilvl w:val="0"/>
          <w:numId w:val="0"/>
        </w:numPr>
        <w:ind w:firstLine="480"/>
        <w:spacing w:line="360" w:lineRule="auto"/>
        <w:rPr>
          <w:rFonts w:hint="default"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1、服务期限及服务地点</w:t>
      </w:r>
      <w:r/>
    </w:p>
    <w:p>
      <w:pPr>
        <w:ind w:firstLine="480"/>
        <w:spacing w:line="360" w:lineRule="auto"/>
        <w:rPr>
          <w:rFonts w:hint="default" w:ascii="宋体" w:hAnsi="宋体" w:eastAsia="宋体" w:cs="宋体"/>
          <w:b w:val="0"/>
          <w:bCs w:val="0"/>
          <w:color w:val="000000"/>
          <w:sz w:val="24"/>
          <w:lang w:val="en-US" w:eastAsia="zh-CN"/>
        </w:rPr>
      </w:pPr>
      <w:r>
        <w:rPr>
          <w:rFonts w:hint="eastAsia" w:ascii="宋体" w:hAnsi="宋体" w:cs="宋体"/>
          <w:b w:val="0"/>
          <w:bCs w:val="0"/>
          <w:color w:val="000000"/>
          <w:sz w:val="24"/>
          <w:lang w:val="en-US" w:eastAsia="zh-CN"/>
        </w:rPr>
        <w:t xml:space="preserve">1.1服务期限：二年（具体以合同中约定时间为准）</w:t>
      </w:r>
      <w:r/>
    </w:p>
    <w:p>
      <w:pPr>
        <w:ind w:firstLine="480"/>
        <w:spacing w:line="360" w:lineRule="auto"/>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1.2服务地点：采购单位指定地点。</w:t>
      </w:r>
      <w:r/>
    </w:p>
    <w:p>
      <w:pPr>
        <w:ind w:firstLine="480"/>
        <w:spacing w:line="360" w:lineRule="auto"/>
        <w:rPr>
          <w:rFonts w:hint="default"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2、人员配备：</w:t>
      </w:r>
      <w:r/>
    </w:p>
    <w:p>
      <w:pPr>
        <w:ind w:firstLine="480"/>
        <w:spacing w:line="360" w:lineRule="auto"/>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2.1项目负责人1名，其他团队人员不少于5人。</w:t>
      </w:r>
      <w:r/>
    </w:p>
    <w:p>
      <w:pPr>
        <w:ind w:firstLine="482"/>
        <w:spacing w:line="360" w:lineRule="auto"/>
        <w:rPr>
          <w:rFonts w:hint="default" w:ascii="宋体" w:hAnsi="宋体" w:cs="宋体"/>
          <w:b/>
          <w:bCs/>
          <w:color w:val="000000"/>
          <w:sz w:val="24"/>
          <w:lang w:val="en-US" w:eastAsia="zh-CN"/>
        </w:rPr>
      </w:pPr>
      <w:r>
        <w:rPr>
          <w:rFonts w:hint="eastAsia" w:ascii="宋体" w:hAnsi="宋体" w:cs="宋体"/>
          <w:b/>
          <w:bCs/>
          <w:color w:val="000000"/>
          <w:sz w:val="24"/>
          <w:lang w:val="en-US" w:eastAsia="zh-CN"/>
        </w:rPr>
        <w:t xml:space="preserve">注：响应文件中需提供以上人员的《项目组人员配备一览表》</w:t>
      </w:r>
      <w:r/>
    </w:p>
    <w:p>
      <w:pPr>
        <w:ind w:firstLine="480"/>
        <w:spacing w:line="360" w:lineRule="auto"/>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2.2合同履行过程中，不得随意调换工作人员，确需调换的，须事先通知采购单位并提供调换人员信息，调换的人员的经验应不低于被调换人员的经验，如采购单位对其服务不满意或达不到采购单位服务要求的，采购单位有权随时提出变更的意见，成交单位应无条件配合提供更好人选进行调整，人员调换不应影响成交单位在本协议下义务的履行。</w:t>
      </w:r>
      <w:r/>
    </w:p>
    <w:p>
      <w:pPr>
        <w:ind w:firstLine="480"/>
        <w:spacing w:line="360" w:lineRule="auto"/>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2.3成交单位项目人员在项目实施过程中发生任何劳动纠纷、劳务纠纷、意外事故、重大疾病、猝死等均应由成交单位承担所有责任。</w:t>
      </w:r>
      <w:r/>
    </w:p>
    <w:p>
      <w:pPr>
        <w:ind w:firstLine="480"/>
        <w:spacing w:line="360" w:lineRule="auto"/>
        <w:rPr>
          <w:rFonts w:hint="default"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2.4若成交单位的进度没有达到成交单位投标文件中承诺的进度计划，采购单位有权提出要求增加成交单位人员，成交单位应立即安排，其费用被认为已包含在合同价格之中。</w:t>
      </w:r>
      <w:r/>
    </w:p>
    <w:p>
      <w:pPr>
        <w:ind w:firstLine="482"/>
        <w:spacing w:line="360" w:lineRule="auto"/>
        <w:rPr>
          <w:rFonts w:hint="default"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八、履约保证金及付款方式：</w:t>
      </w:r>
      <w:r/>
    </w:p>
    <w:p>
      <w:pPr>
        <w:ind w:firstLine="480"/>
        <w:spacing w:line="360" w:lineRule="auto"/>
        <w:rPr>
          <w:rFonts w:hint="default"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1、履约保证金：</w:t>
      </w:r>
      <w:r/>
    </w:p>
    <w:p>
      <w:pPr>
        <w:ind w:firstLine="480"/>
        <w:spacing w:line="360" w:lineRule="auto"/>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合同签订生效后</w:t>
      </w:r>
      <w:r>
        <w:rPr>
          <w:rFonts w:hint="eastAsia" w:ascii="宋体" w:hAnsi="宋体" w:cs="宋体"/>
          <w:b w:val="0"/>
          <w:bCs w:val="0"/>
          <w:color w:val="000000"/>
          <w:sz w:val="24"/>
          <w:highlight w:val="none"/>
          <w:lang w:val="en-US" w:eastAsia="zh-CN"/>
        </w:rPr>
        <w:t xml:space="preserve">，成交单位应在一周内联系采购单位开具缴款通知单，并在收到采购单位缴款通知单后的10个工作日内，成交单位应向采购单位交纳成交金额的5%作为履约保证金，</w:t>
      </w:r>
      <w:r>
        <w:rPr>
          <w:rFonts w:hint="eastAsia" w:ascii="宋体" w:hAnsi="宋体" w:cs="宋体"/>
          <w:b w:val="0"/>
          <w:bCs w:val="0"/>
          <w:color w:val="000000"/>
          <w:sz w:val="24"/>
          <w:lang w:val="en-US" w:eastAsia="zh-CN"/>
        </w:rPr>
        <w:t xml:space="preserve">待成交单位履行完合同义务后，由成交单位凭采购单位的收款收据自行申请履约保证金无息退还，若成交单位两年内仍未申请退还，则履约保证金归采购单位所有，采购单位不予退还。</w:t>
      </w:r>
      <w:r/>
    </w:p>
    <w:p>
      <w:pPr>
        <w:ind w:firstLine="480"/>
        <w:spacing w:line="360" w:lineRule="auto"/>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履约保证金递交方式：以支票、汇票、本票或金融机构、担保机构出具的保函等非现金形式提交。</w:t>
      </w:r>
      <w:r/>
    </w:p>
    <w:p>
      <w:pPr>
        <w:ind w:firstLine="480"/>
        <w:spacing w:line="360" w:lineRule="auto"/>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2、付款方式：</w:t>
      </w:r>
      <w:r/>
    </w:p>
    <w:p>
      <w:pPr>
        <w:ind w:firstLine="480"/>
        <w:spacing w:line="360" w:lineRule="auto"/>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（1）合同签订后一个月内，采购单位向成交单位支付合同（成交）金额</w:t>
      </w:r>
      <w:r>
        <w:rPr>
          <w:rFonts w:hint="eastAsia" w:ascii="宋体" w:hAnsi="宋体" w:cs="宋体"/>
          <w:b w:val="0"/>
          <w:bCs w:val="0"/>
          <w:color w:val="000000"/>
          <w:sz w:val="24"/>
          <w:u w:val="single"/>
          <w:lang w:val="en-US" w:eastAsia="zh-CN"/>
        </w:rPr>
        <w:t xml:space="preserve">人民币贰拾万元整（¥：200000.00元）</w:t>
      </w:r>
      <w:r>
        <w:rPr>
          <w:rFonts w:hint="eastAsia" w:ascii="宋体" w:hAnsi="宋体" w:cs="宋体"/>
          <w:b w:val="0"/>
          <w:bCs w:val="0"/>
          <w:color w:val="000000"/>
          <w:sz w:val="24"/>
          <w:lang w:val="en-US" w:eastAsia="zh-CN"/>
        </w:rPr>
        <w:t xml:space="preserve">预付款，剩余款项按照验收节点进行支付：</w:t>
      </w:r>
      <w:r/>
    </w:p>
    <w:p>
      <w:pPr>
        <w:ind w:firstLine="480"/>
        <w:spacing w:line="360" w:lineRule="auto"/>
        <w:rPr>
          <w:rFonts w:hint="eastAsia" w:ascii="宋体" w:hAnsi="宋体" w:cs="宋体"/>
          <w:b w:val="0"/>
          <w:bCs w:val="0"/>
          <w:color w:val="000000"/>
          <w:sz w:val="24"/>
          <w:u w:val="single"/>
          <w:lang w:val="en-US" w:eastAsia="zh-CN"/>
        </w:rPr>
      </w:pPr>
      <w:r>
        <w:rPr>
          <w:rFonts w:hint="eastAsia" w:ascii="宋体" w:hAnsi="宋体" w:cs="宋体"/>
          <w:b w:val="0"/>
          <w:bCs w:val="0"/>
          <w:color w:val="000000"/>
          <w:sz w:val="24"/>
          <w:lang w:val="en-US" w:eastAsia="zh-CN"/>
        </w:rPr>
        <w:t xml:space="preserve">（2）2026年11月30日前，成交单位完成合同约定的服务内容，经采购单位验收合格后一个月内支付合同（成交）金额</w:t>
      </w:r>
      <w:r>
        <w:rPr>
          <w:rFonts w:hint="eastAsia" w:ascii="宋体" w:hAnsi="宋体" w:cs="宋体"/>
          <w:b w:val="0"/>
          <w:bCs w:val="0"/>
          <w:color w:val="000000"/>
          <w:sz w:val="24"/>
          <w:u w:val="single"/>
          <w:lang w:val="en-US" w:eastAsia="zh-CN"/>
        </w:rPr>
        <w:t xml:space="preserve">人民币壹佰万元整（¥：1000000.00元）。</w:t>
      </w:r>
      <w:r/>
    </w:p>
    <w:p>
      <w:pPr>
        <w:ind w:firstLine="482"/>
        <w:spacing w:line="360" w:lineRule="auto"/>
        <w:rPr>
          <w:rFonts w:hint="eastAsia" w:ascii="宋体" w:hAnsi="宋体" w:cs="宋体"/>
          <w:b/>
          <w:bCs/>
          <w:color w:val="000000"/>
          <w:sz w:val="24"/>
          <w:u w:val="single"/>
          <w:lang w:val="en-US" w:eastAsia="zh-CN"/>
        </w:rPr>
      </w:pPr>
      <w:r>
        <w:rPr>
          <w:rFonts w:hint="eastAsia" w:ascii="宋体" w:hAnsi="宋体" w:cs="宋体"/>
          <w:b/>
          <w:bCs/>
          <w:color w:val="000000"/>
          <w:sz w:val="24"/>
          <w:u w:val="single"/>
          <w:lang w:val="en-US" w:eastAsia="zh-CN"/>
        </w:rPr>
        <w:t xml:space="preserve">【合同（成交）金额＜120万元的，本次应支付合同（成交）金额=合同（成交）金额-20万元预付款金额；】</w:t>
      </w:r>
      <w:r/>
    </w:p>
    <w:p>
      <w:pPr>
        <w:ind w:firstLine="480"/>
        <w:spacing w:line="360" w:lineRule="auto"/>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（3）合同（成交）金额≥120万元的，剩余合同（成交）金额将在2027年10月30日前，成交单位完成合同约定的服务内容，经采购单位验收合格后一个月内支付剩余款项。</w:t>
      </w:r>
      <w:r/>
    </w:p>
    <w:p>
      <w:pPr>
        <w:ind w:firstLine="480"/>
        <w:spacing w:line="360" w:lineRule="auto"/>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3、成交单位要求付款时需提供以下材料：</w:t>
      </w:r>
      <w:r/>
    </w:p>
    <w:p>
      <w:pPr>
        <w:ind w:firstLine="480"/>
        <w:spacing w:line="360" w:lineRule="auto"/>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A、合格的发票；</w:t>
      </w:r>
      <w:r/>
    </w:p>
    <w:p>
      <w:pPr>
        <w:ind w:firstLine="480"/>
        <w:spacing w:line="360" w:lineRule="auto"/>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B、由供需双方签章的《政府采购合同履行验收报告》；（预付款时无需提供）</w:t>
      </w:r>
      <w:r/>
    </w:p>
    <w:p>
      <w:pPr>
        <w:ind w:firstLine="480"/>
        <w:spacing w:line="360" w:lineRule="auto"/>
        <w:rPr>
          <w:rFonts w:hint="default" w:ascii="宋体" w:hAnsi="宋体" w:cs="宋体"/>
          <w:b w:val="0"/>
          <w:bCs w:val="0"/>
          <w:color w:val="000000"/>
          <w:sz w:val="24"/>
          <w:lang w:val="en-US"/>
        </w:rPr>
      </w:pPr>
      <w:r>
        <w:rPr>
          <w:rFonts w:hint="eastAsia" w:ascii="宋体" w:hAnsi="宋体" w:cs="宋体"/>
          <w:b w:val="0"/>
          <w:bCs w:val="0"/>
          <w:color w:val="000000"/>
          <w:sz w:val="24"/>
          <w:lang w:val="en-US" w:eastAsia="zh-CN"/>
        </w:rPr>
        <w:t xml:space="preserve">C、采购单位要求提供的其他材料（如有）。</w:t>
      </w:r>
      <w:r/>
    </w:p>
    <w:p>
      <w:pPr>
        <w:ind w:firstLine="480"/>
        <w:spacing w:line="360" w:lineRule="auto"/>
        <w:rPr>
          <w:rFonts w:hint="eastAsia" w:ascii="宋体" w:hAnsi="宋体" w:cs="宋体"/>
          <w:b/>
          <w:bCs/>
          <w:color w:val="000000"/>
          <w:sz w:val="24"/>
        </w:rPr>
      </w:pPr>
      <w:r>
        <w:rPr>
          <w:rFonts w:hint="eastAsia" w:ascii="宋体" w:hAnsi="宋体" w:cs="宋体"/>
          <w:b w:val="0"/>
          <w:bCs w:val="0"/>
          <w:color w:val="000000"/>
          <w:sz w:val="24"/>
          <w:lang w:val="en-US" w:eastAsia="zh-CN"/>
        </w:rPr>
        <w:t xml:space="preserve">注：若成交单位向采购单位提供的发票为虚假、违法、无效或过期的，采购单位有权暂不支付该笔款项，并有权要求成交单位提供合法有效的发票。此时采购单位不承担任何逾期付款违约责任，一切损失由成交单位自行承担。</w:t>
      </w:r>
      <w:r/>
    </w:p>
    <w:p>
      <w:pPr>
        <w:ind w:firstLine="482"/>
        <w:spacing w:line="360" w:lineRule="auto"/>
        <w:rPr>
          <w:rFonts w:hint="default"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九、验收：</w:t>
      </w:r>
      <w:r/>
    </w:p>
    <w:p>
      <w:pPr>
        <w:ind w:firstLine="480"/>
        <w:spacing w:line="360" w:lineRule="auto"/>
        <w:rPr>
          <w:rFonts w:hint="eastAsia" w:ascii="宋体" w:hAnsi="宋体" w:cs="宋体"/>
          <w:b w:val="0"/>
          <w:bCs w:val="0"/>
          <w:color w:val="000000"/>
          <w:sz w:val="24"/>
        </w:rPr>
      </w:pPr>
      <w:r>
        <w:rPr>
          <w:rFonts w:hint="eastAsia" w:ascii="宋体" w:hAnsi="宋体" w:cs="宋体"/>
          <w:b w:val="0"/>
          <w:bCs w:val="0"/>
          <w:color w:val="000000"/>
          <w:sz w:val="24"/>
          <w:lang w:val="en-US" w:eastAsia="zh-CN"/>
        </w:rPr>
        <w:t xml:space="preserve">1、</w:t>
      </w:r>
      <w:r>
        <w:rPr>
          <w:rFonts w:hint="eastAsia" w:ascii="宋体" w:hAnsi="宋体" w:cs="宋体"/>
          <w:b w:val="0"/>
          <w:bCs w:val="0"/>
          <w:color w:val="000000"/>
          <w:sz w:val="24"/>
        </w:rPr>
        <w:t xml:space="preserve">验收期限：履约验收条件达到时，采购单位应当在5个工作日内启动履约验收工作，并向供应商发出验收通知。在履行验收条件达到时，成交单位可以主动联系采购单位启动履约验收工作。</w:t>
      </w:r>
      <w:r/>
    </w:p>
    <w:p>
      <w:pPr>
        <w:ind w:firstLine="480"/>
        <w:spacing w:line="360" w:lineRule="auto"/>
        <w:rPr>
          <w:rFonts w:hint="eastAsia" w:ascii="宋体" w:hAnsi="宋体" w:cs="宋体"/>
          <w:b/>
          <w:bCs/>
          <w:color w:val="000000"/>
          <w:sz w:val="24"/>
        </w:rPr>
      </w:pPr>
      <w:r>
        <w:rPr>
          <w:rFonts w:hint="eastAsia" w:ascii="宋体" w:hAnsi="宋体" w:cs="宋体"/>
          <w:b w:val="0"/>
          <w:bCs w:val="0"/>
          <w:color w:val="000000"/>
          <w:sz w:val="24"/>
          <w:lang w:val="en-US" w:eastAsia="zh-CN"/>
        </w:rPr>
        <w:t xml:space="preserve">2</w:t>
      </w:r>
      <w:r>
        <w:rPr>
          <w:rFonts w:hint="eastAsia" w:ascii="宋体" w:hAnsi="宋体" w:cs="宋体"/>
          <w:b w:val="0"/>
          <w:bCs w:val="0"/>
          <w:color w:val="000000"/>
          <w:sz w:val="24"/>
        </w:rPr>
        <w:t xml:space="preserve">、</w:t>
      </w:r>
      <w:r>
        <w:rPr>
          <w:rFonts w:hint="eastAsia" w:ascii="宋体" w:hAnsi="宋体" w:cs="宋体"/>
          <w:b w:val="0"/>
          <w:bCs w:val="0"/>
          <w:color w:val="000000"/>
          <w:sz w:val="24"/>
          <w:lang w:val="en-US" w:eastAsia="zh-CN"/>
        </w:rPr>
        <w:t xml:space="preserve">根据采购文件要求、成交单位响应文件及有关规定由采购单位或委托第三方对成交单位提供的</w:t>
      </w:r>
      <w:r>
        <w:rPr>
          <w:rFonts w:hint="eastAsia" w:ascii="宋体" w:hAnsi="宋体" w:cs="宋体"/>
          <w:b w:val="0"/>
          <w:bCs w:val="0"/>
          <w:color w:val="000000"/>
          <w:sz w:val="24"/>
          <w:lang w:eastAsia="zh-CN"/>
        </w:rPr>
        <w:t xml:space="preserve">苏州工业职业技术学院职业教育国际化人文交流经世项目</w:t>
      </w:r>
      <w:r>
        <w:rPr>
          <w:rFonts w:hint="eastAsia" w:ascii="宋体" w:hAnsi="宋体" w:cs="宋体"/>
          <w:b w:val="0"/>
          <w:bCs w:val="0"/>
          <w:color w:val="000000"/>
          <w:sz w:val="24"/>
          <w:lang w:val="en-US" w:eastAsia="zh-CN"/>
        </w:rPr>
        <w:t xml:space="preserve">进行验收。若成交单位未通过验收，须进行整改；整改完成前，采购单位有权延期支付相应费用，待达到验收标准后再行支付。</w:t>
      </w:r>
      <w:r/>
    </w:p>
    <w:p>
      <w:pPr>
        <w:ind w:firstLine="482"/>
        <w:spacing w:line="360" w:lineRule="auto"/>
        <w:rPr>
          <w:rFonts w:ascii="宋体" w:hAnsi="宋体" w:cs="宋体"/>
          <w:b/>
          <w:bCs/>
          <w:color w:val="000000"/>
          <w:sz w:val="24"/>
        </w:rPr>
      </w:pPr>
      <w:r>
        <w:rPr>
          <w:rFonts w:hint="eastAsia" w:ascii="宋体" w:hAnsi="宋体" w:cs="宋体"/>
          <w:b/>
          <w:bCs/>
          <w:color w:val="000000"/>
          <w:sz w:val="24"/>
          <w:lang w:val="en-US" w:eastAsia="zh-CN"/>
        </w:rPr>
        <w:t xml:space="preserve">十</w:t>
      </w:r>
      <w:r>
        <w:rPr>
          <w:rFonts w:hint="eastAsia" w:ascii="宋体" w:hAnsi="宋体" w:cs="宋体"/>
          <w:b/>
          <w:bCs/>
          <w:color w:val="000000"/>
          <w:sz w:val="24"/>
        </w:rPr>
        <w:t xml:space="preserve">、综合说明：</w:t>
      </w:r>
      <w:r/>
    </w:p>
    <w:p>
      <w:pPr>
        <w:ind w:firstLine="47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、响应单位必须承诺采购文件中提出的全部服务要求，如果以其中某些条款不响应时，应在文件中逐条列出，未列出的视同响应。</w:t>
      </w:r>
      <w:r/>
    </w:p>
    <w:p>
      <w:pPr>
        <w:ind w:firstLine="470"/>
        <w:spacing w:line="360" w:lineRule="auto"/>
        <w:rPr>
          <w:rFonts w:hint="eastAsia" w:ascii="宋体" w:hAnsi="宋体" w:eastAsia="宋体" w:cs="宋体"/>
          <w:sz w:val="24"/>
          <w:highlight w:val="yellow"/>
          <w:lang w:val="en-US" w:eastAsia="zh-CN"/>
        </w:rPr>
      </w:pPr>
      <w:r>
        <w:rPr>
          <w:rFonts w:hint="eastAsia" w:ascii="宋体" w:hAnsi="宋体" w:cs="宋体"/>
          <w:sz w:val="24"/>
          <w:highlight w:val="none"/>
          <w:lang w:val="en-US" w:eastAsia="zh-CN"/>
        </w:rPr>
        <w:t xml:space="preserve">2、响应单位应对本项目的全部内容进行报价，只投其中部分内容者，其响应文件将被拒绝。响应单位响应报价不得超出采购预算，否则为无效标。本次协商采取二次报价的方式，即提交响应文件中的报价为首次报价，协商过程中再作一次最终报价。</w:t>
      </w:r>
      <w:r/>
    </w:p>
    <w:p>
      <w:pPr>
        <w:ind w:firstLine="470"/>
        <w:spacing w:line="360" w:lineRule="auto"/>
        <w:rPr>
          <w:rFonts w:hint="eastAsia" w:ascii="宋体" w:hAnsi="宋体" w:eastAsia="宋体" w:cs="宋体"/>
          <w:sz w:val="24"/>
          <w:szCs w:val="24"/>
          <w:highlight w:val="none"/>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、响应报价应包括</w:t>
      </w:r>
      <w:r>
        <w:rPr>
          <w:rFonts w:hint="eastAsia" w:ascii="宋体" w:hAnsi="宋体" w:eastAsia="宋体" w:cs="宋体"/>
          <w:sz w:val="24"/>
          <w:szCs w:val="24"/>
          <w:highlight w:val="none"/>
          <w:lang w:val="en-US" w:eastAsia="zh-CN"/>
        </w:rPr>
        <w:t xml:space="preserve">本项目全部人工、材料、平台、培训、宣传、技术支持、组织管理、维护、代理服务费、保险、利润、税金、政策性文件规定及合同包含的所有风险、责任等各项应有费用。除非因特殊原因并经买卖双方协商同意，供应商不得再要求追加任何费用。同时，除非合同条款中另有规定，否则，供应商所报价格在合同实施期间不因市场变化因素而变动。</w:t>
      </w:r>
      <w:r/>
    </w:p>
    <w:p>
      <w:pPr>
        <w:ind w:firstLine="470"/>
        <w:spacing w:line="360" w:lineRule="auto"/>
        <w:rPr>
          <w:rFonts w:ascii="宋体" w:hAnsi="宋体" w:cs="宋体"/>
          <w:sz w:val="24"/>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、成交单位需严格按采购单位规定的时间完成项目的各项工作内容，如在实施的</w:t>
      </w:r>
      <w:r>
        <w:rPr>
          <w:rFonts w:hint="eastAsia" w:ascii="宋体" w:hAnsi="宋体" w:cs="宋体"/>
          <w:sz w:val="24"/>
        </w:rPr>
        <w:t xml:space="preserve">过程中出现错误，误差，需负责及时更正直至采购单位确认合格，成交单位在项目进行过程中产生的任何安全、损坏等责任事故一律由成交单位自行承担。</w:t>
      </w:r>
      <w:r/>
    </w:p>
    <w:p>
      <w:pPr>
        <w:ind w:firstLine="470"/>
        <w:spacing w:line="360" w:lineRule="auto"/>
        <w:rPr>
          <w:rFonts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、成交单位不得将本项目分包或转包。</w:t>
      </w:r>
      <w:r/>
    </w:p>
    <w:p>
      <w:pPr>
        <w:ind w:firstLine="482"/>
        <w:keepLines/>
        <w:keepNext/>
        <w:spacing w:line="360" w:lineRule="auto"/>
        <w:rPr>
          <w:rFonts w:hint="eastAsia" w:ascii="宋体" w:hAnsi="宋体" w:eastAsia="宋体" w:cs="宋体"/>
          <w:b/>
          <w:bCs w:val="0"/>
          <w:color w:val="auto"/>
          <w:sz w:val="24"/>
          <w:szCs w:val="24"/>
        </w:rPr>
        <w:outlineLvl w:val="3"/>
      </w:pPr>
      <w:r>
        <w:rPr>
          <w:rFonts w:hint="eastAsia" w:ascii="宋体" w:hAnsi="宋体" w:eastAsia="宋体" w:cs="宋体"/>
          <w:b/>
          <w:bCs w:val="0"/>
          <w:color w:val="auto"/>
          <w:sz w:val="24"/>
          <w:szCs w:val="24"/>
          <w:lang w:val="en-US" w:eastAsia="zh-CN"/>
        </w:rPr>
        <w:t xml:space="preserve">十一</w:t>
      </w:r>
      <w:r>
        <w:rPr>
          <w:rFonts w:hint="eastAsia" w:ascii="宋体" w:hAnsi="宋体" w:eastAsia="宋体" w:cs="宋体"/>
          <w:b/>
          <w:bCs w:val="0"/>
          <w:color w:val="auto"/>
          <w:sz w:val="24"/>
          <w:szCs w:val="24"/>
        </w:rPr>
        <w:t xml:space="preserve">、政府采购中实施本国产品标准及相关政策</w:t>
      </w:r>
      <w:r/>
    </w:p>
    <w:p>
      <w:pPr>
        <w:ind w:firstLine="420"/>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Cs/>
          <w:color w:val="auto"/>
          <w:sz w:val="24"/>
          <w:szCs w:val="24"/>
        </w:rPr>
        <w:t xml:space="preserve">1</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本项目对采购本国产品给予政策支持</w:t>
      </w:r>
      <w:r>
        <w:rPr>
          <w:rFonts w:hint="eastAsia" w:ascii="宋体" w:hAnsi="宋体" w:eastAsia="宋体" w:cs="宋体"/>
          <w:bCs/>
          <w:color w:val="auto"/>
          <w:sz w:val="24"/>
          <w:szCs w:val="24"/>
          <w:lang w:eastAsia="zh-CN"/>
        </w:rPr>
        <w:t xml:space="preserve">，</w:t>
      </w:r>
      <w:r>
        <w:rPr>
          <w:rFonts w:hint="eastAsia" w:ascii="宋体" w:hAnsi="宋体" w:eastAsia="宋体" w:cs="宋体"/>
          <w:b w:val="0"/>
          <w:bCs w:val="0"/>
          <w:color w:val="000000"/>
          <w:sz w:val="24"/>
          <w:szCs w:val="24"/>
          <w:highlight w:val="none"/>
        </w:rPr>
        <w:t xml:space="preserve">采购本国产品的支持政策</w:t>
      </w:r>
      <w:r>
        <w:rPr>
          <w:rFonts w:hint="eastAsia" w:ascii="宋体" w:hAnsi="宋体" w:eastAsia="宋体" w:cs="宋体"/>
          <w:b w:val="0"/>
          <w:bCs w:val="0"/>
          <w:color w:val="000000"/>
          <w:sz w:val="24"/>
          <w:szCs w:val="24"/>
          <w:highlight w:val="none"/>
          <w:lang w:val="en-US" w:eastAsia="zh-CN"/>
        </w:rPr>
        <w:t xml:space="preserve">如下</w:t>
      </w:r>
      <w:r>
        <w:rPr>
          <w:rFonts w:hint="eastAsia" w:ascii="宋体" w:hAnsi="宋体" w:eastAsia="宋体" w:cs="宋体"/>
          <w:b w:val="0"/>
          <w:bCs w:val="0"/>
          <w:color w:val="000000"/>
          <w:sz w:val="24"/>
          <w:szCs w:val="24"/>
          <w:highlight w:val="none"/>
          <w:lang w:eastAsia="zh-CN"/>
        </w:rPr>
        <w:t xml:space="preserve">（本项目</w:t>
      </w:r>
      <w:r>
        <w:rPr>
          <w:rFonts w:hint="eastAsia" w:ascii="宋体" w:hAnsi="宋体" w:eastAsia="宋体" w:cs="宋体"/>
          <w:b w:val="0"/>
          <w:bCs w:val="0"/>
          <w:color w:val="000000"/>
          <w:sz w:val="24"/>
          <w:szCs w:val="24"/>
          <w:highlight w:val="none"/>
          <w:lang w:val="en-US" w:eastAsia="zh-CN"/>
        </w:rPr>
        <w:t xml:space="preserve">不涉及</w:t>
      </w:r>
      <w:r>
        <w:rPr>
          <w:rFonts w:hint="eastAsia" w:ascii="宋体" w:hAnsi="宋体" w:eastAsia="宋体" w:cs="宋体"/>
          <w:b w:val="0"/>
          <w:bCs w:val="0"/>
          <w:color w:val="000000"/>
          <w:sz w:val="24"/>
          <w:szCs w:val="24"/>
          <w:highlight w:val="none"/>
          <w:lang w:eastAsia="zh-CN"/>
        </w:rPr>
        <w:t xml:space="preserve">）：</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供应商需按照</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的要求提供《关于符合本国产品标准的声明函》（以下简称《声明函》），如不提供将不享受本国产品价格评审优惠。</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eastAsia" w:ascii="宋体" w:hAnsi="宋体" w:eastAsia="宋体" w:cs="宋体"/>
          <w:color w:val="ff0000"/>
          <w:sz w:val="24"/>
          <w:szCs w:val="24"/>
          <w:highlight w:val="yellow"/>
          <w:lang w:val="en-US" w:eastAsia="zh-CN"/>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评标过程中，如发现供应商在《声明函》内容含义不明确、同类事项与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规定的，供应商提供的相关产品视为不符合本国产品标准。</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1.6</w:t>
      </w:r>
      <w:r>
        <w:rPr>
          <w:rFonts w:hint="eastAsia" w:ascii="宋体" w:hAnsi="宋体" w:eastAsia="宋体" w:cs="宋体"/>
          <w:bCs/>
          <w:color w:val="auto"/>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widowControl/>
        <w:rPr>
          <w:rFonts w:hint="eastAsia" w:ascii="宋体" w:hAnsi="宋体" w:eastAsia="宋体" w:cs="宋体"/>
          <w:b/>
          <w:bCs/>
          <w:color w:val="auto"/>
          <w:sz w:val="24"/>
          <w:szCs w:val="24"/>
          <w:lang w:val="en-US" w:eastAsia="zh-CN"/>
        </w:rPr>
      </w:pPr>
      <w:r>
        <w:rPr>
          <w:rFonts w:hint="eastAsia" w:ascii="宋体" w:hAnsi="宋体" w:eastAsia="宋体" w:cs="宋体"/>
          <w:bCs/>
          <w:color w:val="auto"/>
          <w:sz w:val="24"/>
          <w:szCs w:val="24"/>
          <w:lang w:val="en-US" w:eastAsia="zh-CN"/>
        </w:rPr>
        <w:t xml:space="preserve">1.7</w:t>
      </w:r>
      <w:r>
        <w:rPr>
          <w:rFonts w:hint="eastAsia" w:ascii="宋体" w:hAnsi="宋体" w:eastAsia="宋体" w:cs="宋体"/>
          <w:bCs/>
          <w:color w:val="auto"/>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十二、</w:t>
      </w:r>
      <w:r>
        <w:rPr>
          <w:rFonts w:hint="eastAsia" w:ascii="宋体" w:hAnsi="宋体" w:eastAsia="宋体" w:cs="宋体"/>
          <w:b/>
          <w:bCs/>
          <w:color w:val="auto"/>
          <w:sz w:val="24"/>
          <w:szCs w:val="24"/>
        </w:rPr>
        <w:t xml:space="preserve">针对小微型企业的评审加分</w:t>
      </w:r>
      <w:r>
        <w:rPr>
          <w:rFonts w:hint="eastAsia" w:ascii="宋体" w:hAnsi="宋体" w:eastAsia="宋体" w:cs="宋体"/>
          <w:color w:val="auto"/>
          <w:sz w:val="24"/>
          <w:szCs w:val="24"/>
        </w:rPr>
        <w:t xml:space="preserve">：</w:t>
      </w:r>
      <w:r/>
    </w:p>
    <w:p>
      <w:pPr>
        <w:ind w:firstLine="42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1、小微型企业价格扣除</w:t>
      </w:r>
      <w:r/>
    </w:p>
    <w:p>
      <w:pPr>
        <w:ind w:firstLine="42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1.1本项目对小型和微型企业产品给予20%的扣除价格，用扣除后的价格参与评审；供应商需按照采购文件的要求提供相应的《中小微企业声明函》。</w:t>
      </w:r>
      <w:r/>
    </w:p>
    <w:p>
      <w:pPr>
        <w:ind w:firstLine="42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2、残疾人福利单位价格扣除</w:t>
      </w:r>
      <w:r/>
    </w:p>
    <w:p>
      <w:pPr>
        <w:ind w:firstLine="42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2.1本项目对残疾人福利性单位视同小型、微型企业，给予20%的价格扣除，用扣除后的价格参与评审；残疾人福利单位需按照采购文件的要求提供《残疾人福利性单位声明函》。</w:t>
      </w:r>
      <w:r/>
    </w:p>
    <w:p>
      <w:pPr>
        <w:ind w:firstLine="42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2.2残疾人福利单位标准请参照《关于促进残疾人就业政府采购政策的通知》（财库〔2017〕141号）。</w:t>
      </w:r>
      <w:r/>
    </w:p>
    <w:p>
      <w:pPr>
        <w:ind w:firstLine="42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3、监狱和戒毒企业价格扣除</w:t>
      </w:r>
      <w:r/>
    </w:p>
    <w:p>
      <w:pPr>
        <w:ind w:firstLine="42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3.1本项目对监狱和戒毒企业（简称监狱企业）视同小型、微型企业，给予20%的价格扣除，用扣除后的价格参与评审。</w:t>
      </w:r>
      <w:r/>
    </w:p>
    <w:p>
      <w:pPr>
        <w:ind w:firstLine="42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3.3监狱企业标准请参照《关于政府采购支持监狱企业发展有关问题的通知》（财库〔2014〕68号）。</w:t>
      </w:r>
      <w:r/>
    </w:p>
    <w:p>
      <w:pPr>
        <w:ind w:firstLine="42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4、残疾人福利单位、监狱企业属于小型、微型企业的，不重复享受政策。</w:t>
      </w:r>
      <w:r/>
    </w:p>
    <w:p>
      <w:pPr>
        <w:ind w:firstLine="42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5、如本项目同意联合体</w:t>
      </w:r>
      <w:r>
        <w:rPr>
          <w:rFonts w:hint="eastAsia" w:ascii="宋体" w:hAnsi="宋体" w:eastAsia="宋体" w:cs="宋体"/>
          <w:color w:val="auto"/>
          <w:sz w:val="24"/>
          <w:szCs w:val="24"/>
          <w:lang w:val="en-US" w:eastAsia="zh-CN"/>
        </w:rPr>
        <w:t xml:space="preserve">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-6%的价格扣除，用扣除后的价格参与评审。(备注：此价格扣除为下限，请项目经办人提醒采购人，根据《江苏省财政厅关于进一步加大政府采购支持中小企业力度的通知》（苏财购〔2022〕45号）规定，最高可至6%，项目经办人与采购人确认具体数值后，该备注删除)。</w:t>
      </w:r>
      <w:r/>
    </w:p>
    <w:p>
      <w:pPr>
        <w:ind w:firstLine="420"/>
        <w:spacing w:line="360" w:lineRule="auto"/>
        <w:rPr>
          <w:rFonts w:hint="eastAsia" w:ascii="宋体" w:hAnsi="宋体" w:cs="宋体"/>
          <w:b/>
          <w:bCs/>
          <w:sz w:val="24"/>
          <w:lang w:val="en-US" w:eastAsia="zh-CN"/>
        </w:rPr>
      </w:pPr>
      <w:r>
        <w:rPr>
          <w:rFonts w:hint="eastAsia" w:ascii="宋体" w:hAnsi="宋体" w:eastAsia="宋体" w:cs="宋体"/>
          <w:color w:val="auto"/>
          <w:sz w:val="24"/>
          <w:szCs w:val="24"/>
          <w:lang w:val="en-US" w:eastAsia="zh-CN"/>
        </w:rPr>
        <w:t xml:space="preserve">6、联合体各方均为小型、微型企业（残疾人福利单位、监狱企业）的，联合体享受20%价格扣除，用扣除后的价格参与评审。</w:t>
      </w:r>
      <w:r/>
    </w:p>
    <w:p>
      <w:pPr>
        <w:ind w:firstLine="420"/>
        <w:jc w:val="left"/>
        <w:spacing w:line="360" w:lineRule="auto"/>
        <w:rPr>
          <w:rFonts w:ascii="宋体" w:hAnsi="宋体" w:cs="宋体"/>
          <w:b/>
          <w:bCs/>
          <w:sz w:val="24"/>
        </w:rPr>
      </w:pPr>
      <w:r>
        <w:rPr>
          <w:rFonts w:hint="eastAsia" w:ascii="宋体" w:hAnsi="宋体" w:cs="宋体"/>
          <w:b/>
          <w:bCs/>
          <w:sz w:val="24"/>
          <w:lang w:val="en-US" w:eastAsia="zh-CN"/>
        </w:rPr>
        <w:t xml:space="preserve">十三</w:t>
      </w:r>
      <w:r>
        <w:rPr>
          <w:rFonts w:hint="eastAsia" w:ascii="宋体" w:hAnsi="宋体" w:cs="宋体"/>
          <w:b/>
          <w:bCs/>
          <w:sz w:val="24"/>
        </w:rPr>
        <w:t xml:space="preserve">、行业属性：</w:t>
      </w:r>
      <w:r/>
    </w:p>
    <w:p>
      <w:pPr>
        <w:ind w:firstLine="420"/>
        <w:jc w:val="left"/>
        <w:spacing w:line="360" w:lineRule="auto"/>
        <w:rPr>
          <w:rFonts w:ascii="宋体" w:hAnsi="宋体" w:cs="宋体"/>
          <w:sz w:val="24"/>
          <w:szCs w:val="20"/>
          <w:highlight w:val="none"/>
        </w:rPr>
      </w:pPr>
      <w:r>
        <w:rPr>
          <w:rFonts w:hint="eastAsia" w:ascii="宋体" w:hAnsi="宋体" w:cs="宋体"/>
          <w:sz w:val="24"/>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sz w:val="24"/>
          <w:highlight w:val="none"/>
        </w:rPr>
        <w:t xml:space="preserve">:</w:t>
      </w:r>
      <w:r>
        <w:rPr>
          <w:rFonts w:hint="eastAsia" w:ascii="宋体" w:hAnsi="宋体" w:cs="宋体"/>
          <w:b/>
          <w:bCs/>
          <w:sz w:val="24"/>
          <w:highlight w:val="none"/>
        </w:rPr>
        <w:t xml:space="preserve">租赁和商业服务业。</w:t>
      </w:r>
      <w:r/>
    </w:p>
    <w:p>
      <w:pPr>
        <w:jc w:val="center"/>
        <w:spacing w:line="360" w:lineRule="auto"/>
        <w:rPr>
          <w:rFonts w:ascii="宋体" w:hAnsi="宋体" w:cs="宋体"/>
          <w:b/>
          <w:color w:val="000000"/>
          <w:sz w:val="36"/>
          <w:szCs w:val="36"/>
          <w:highlight w:val="none"/>
        </w:rPr>
      </w:pPr>
      <w:r>
        <w:rPr>
          <w:rFonts w:hint="eastAsia" w:ascii="宋体" w:hAnsi="宋体" w:cs="宋体"/>
          <w:b/>
          <w:color w:val="000000"/>
          <w:sz w:val="36"/>
          <w:szCs w:val="36"/>
        </w:rPr>
        <w:br w:type="page" w:clear="all"/>
      </w:r>
      <w:r>
        <w:rPr>
          <w:rFonts w:hint="eastAsia" w:ascii="宋体" w:hAnsi="宋体" w:cs="宋体"/>
          <w:b/>
          <w:color w:val="000000"/>
          <w:sz w:val="36"/>
          <w:szCs w:val="36"/>
          <w:highlight w:val="none"/>
        </w:rPr>
        <w:t xml:space="preserve">第</w:t>
      </w:r>
      <w:r>
        <w:rPr>
          <w:rFonts w:hint="eastAsia" w:ascii="宋体" w:hAnsi="宋体" w:cs="宋体"/>
          <w:b/>
          <w:color w:val="000000"/>
          <w:sz w:val="36"/>
          <w:szCs w:val="36"/>
          <w:highlight w:val="none"/>
          <w:lang w:val="en-US" w:eastAsia="zh-CN"/>
        </w:rPr>
        <w:t xml:space="preserve">四</w:t>
      </w:r>
      <w:r>
        <w:rPr>
          <w:rFonts w:hint="eastAsia" w:ascii="宋体" w:hAnsi="宋体" w:cs="宋体"/>
          <w:b/>
          <w:color w:val="000000"/>
          <w:sz w:val="36"/>
          <w:szCs w:val="36"/>
          <w:highlight w:val="none"/>
        </w:rPr>
        <w:t xml:space="preserve">章 合同主要条款</w:t>
      </w:r>
      <w:r/>
    </w:p>
    <w:p>
      <w:pPr>
        <w:ind w:firstLine="482"/>
        <w:keepLines w:val="0"/>
        <w:keepNext w:val="0"/>
        <w:pageBreakBefore w:val="0"/>
        <w:spacing w:line="360" w:lineRule="auto"/>
        <w:widowControl w:val="off"/>
        <w:rPr>
          <w:rFonts w:hint="eastAsia" w:ascii="宋体" w:hAnsi="宋体" w:cs="宋体"/>
          <w:b/>
          <w:sz w:val="24"/>
        </w:rPr>
      </w:pPr>
      <w:r>
        <w:rPr>
          <w:rFonts w:hint="eastAsia" w:ascii="宋体" w:hAnsi="宋体" w:cs="宋体"/>
          <w:b/>
          <w:sz w:val="24"/>
        </w:rPr>
      </w:r>
      <w:r/>
    </w:p>
    <w:tbl>
      <w:tblPr>
        <w:tblStyle w:val="776"/>
        <w:tblW w:w="0" w:type="auto"/>
        <w:jc w:val="center"/>
        <w:tblLayout w:type="autofit"/>
        <w:tblCellMar>
          <w:left w:w="108" w:type="dxa"/>
          <w:top w:w="0" w:type="dxa"/>
          <w:right w:w="108" w:type="dxa"/>
          <w:bottom w:w="0" w:type="dxa"/>
        </w:tblCellMar>
        <w:tblLook w:val="04A0" w:firstRow="1" w:lastRow="0" w:firstColumn="1" w:lastColumn="0" w:noHBand="0" w:noVBand="1"/>
      </w:tblPr>
      <w:tblGrid>
        <w:gridCol w:w="5278"/>
        <w:gridCol w:w="4576"/>
      </w:tblGrid>
      <w:tr>
        <w:trPr>
          <w:jc w:val="center"/>
          <w:trHeight w:val="494"/>
        </w:trPr>
        <w:tc>
          <w:tcPr>
            <w:tcW w:w="5278" w:type="dxa"/>
            <w:vAlign w:val="top"/>
            <w:textDirection w:val="lrTb"/>
            <w:noWrap w:val="false"/>
          </w:tcPr>
          <w:p>
            <w:pPr>
              <w:ind w:right="420" w:firstLine="48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甲  方：苏州工业职业技术学院</w:t>
            </w:r>
            <w:r/>
          </w:p>
        </w:tc>
        <w:tc>
          <w:tcPr>
            <w:tcW w:w="4576" w:type="dxa"/>
            <w:vAlign w:val="top"/>
            <w:textDirection w:val="lrTb"/>
            <w:noWrap w:val="false"/>
          </w:tcPr>
          <w:p>
            <w:pPr>
              <w:ind w:left="416" w:right="420" w:firstLine="2"/>
              <w:jc w:val="left"/>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乙  方：</w:t>
            </w:r>
            <w:r/>
          </w:p>
        </w:tc>
      </w:tr>
      <w:tr>
        <w:trPr>
          <w:jc w:val="center"/>
          <w:trHeight w:val="988"/>
        </w:trPr>
        <w:tc>
          <w:tcPr>
            <w:tcW w:w="5278" w:type="dxa"/>
            <w:vAlign w:val="top"/>
            <w:textDirection w:val="lrTb"/>
            <w:noWrap w:val="false"/>
          </w:tcPr>
          <w:p>
            <w:pPr>
              <w:ind w:left="414" w:right="420" w:firstLine="6"/>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lang w:eastAsia="zh-Hans"/>
              </w:rPr>
              <w:t xml:space="preserve">送达</w:t>
            </w:r>
            <w:r>
              <w:rPr>
                <w:rFonts w:hint="eastAsia" w:ascii="宋体" w:hAnsi="宋体" w:eastAsia="宋体" w:cs="宋体"/>
                <w:sz w:val="24"/>
                <w:szCs w:val="24"/>
                <w:highlight w:val="none"/>
              </w:rPr>
              <w:t xml:space="preserve">地址：苏州吴中越溪国际教育园致能大道1号</w:t>
            </w:r>
            <w:r/>
          </w:p>
        </w:tc>
        <w:tc>
          <w:tcPr>
            <w:tcW w:w="4576" w:type="dxa"/>
            <w:vAlign w:val="top"/>
            <w:textDirection w:val="lrTb"/>
            <w:noWrap w:val="false"/>
          </w:tcPr>
          <w:p>
            <w:pPr>
              <w:ind w:left="416" w:right="420" w:firstLine="2"/>
              <w:jc w:val="left"/>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lang w:eastAsia="zh-Hans"/>
              </w:rPr>
              <w:t xml:space="preserve">送达</w:t>
            </w:r>
            <w:r>
              <w:rPr>
                <w:rFonts w:hint="eastAsia" w:ascii="宋体" w:hAnsi="宋体" w:eastAsia="宋体" w:cs="宋体"/>
                <w:sz w:val="24"/>
                <w:szCs w:val="24"/>
                <w:highlight w:val="none"/>
              </w:rPr>
              <w:t xml:space="preserve">地址：</w:t>
            </w:r>
            <w:r/>
          </w:p>
        </w:tc>
      </w:tr>
      <w:tr>
        <w:trPr>
          <w:jc w:val="center"/>
          <w:trHeight w:val="494"/>
        </w:trPr>
        <w:tc>
          <w:tcPr>
            <w:tcW w:w="5278" w:type="dxa"/>
            <w:vAlign w:val="top"/>
            <w:textDirection w:val="lrTb"/>
            <w:noWrap w:val="false"/>
          </w:tcPr>
          <w:p>
            <w:pPr>
              <w:ind w:left="414" w:right="420" w:firstLine="6"/>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联系人：</w:t>
            </w:r>
            <w:r/>
          </w:p>
        </w:tc>
        <w:tc>
          <w:tcPr>
            <w:tcW w:w="4576" w:type="dxa"/>
            <w:vAlign w:val="top"/>
            <w:textDirection w:val="lrTb"/>
            <w:noWrap w:val="false"/>
          </w:tcPr>
          <w:p>
            <w:pPr>
              <w:ind w:left="416" w:right="420" w:firstLine="2"/>
              <w:jc w:val="left"/>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联系人：</w:t>
            </w:r>
            <w:r/>
          </w:p>
        </w:tc>
      </w:tr>
      <w:tr>
        <w:trPr>
          <w:jc w:val="center"/>
          <w:trHeight w:val="494"/>
        </w:trPr>
        <w:tc>
          <w:tcPr>
            <w:tcW w:w="5278" w:type="dxa"/>
            <w:vAlign w:val="top"/>
            <w:textDirection w:val="lrTb"/>
            <w:noWrap w:val="false"/>
          </w:tcPr>
          <w:p>
            <w:pPr>
              <w:ind w:left="414" w:right="420" w:firstLine="6"/>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lang w:eastAsia="zh-Hans"/>
              </w:rPr>
              <w:t xml:space="preserve">联系方式</w:t>
            </w:r>
            <w:r>
              <w:rPr>
                <w:rFonts w:hint="eastAsia" w:ascii="宋体" w:hAnsi="宋体" w:eastAsia="宋体" w:cs="宋体"/>
                <w:sz w:val="24"/>
                <w:szCs w:val="24"/>
                <w:highlight w:val="none"/>
              </w:rPr>
              <w:t xml:space="preserve">：</w:t>
            </w:r>
            <w:r/>
          </w:p>
        </w:tc>
        <w:tc>
          <w:tcPr>
            <w:tcW w:w="4576" w:type="dxa"/>
            <w:vAlign w:val="top"/>
            <w:textDirection w:val="lrTb"/>
            <w:noWrap w:val="false"/>
          </w:tcPr>
          <w:p>
            <w:pPr>
              <w:ind w:left="416" w:right="420" w:firstLine="2"/>
              <w:jc w:val="left"/>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lang w:eastAsia="zh-Hans"/>
              </w:rPr>
              <w:t xml:space="preserve">联系方式</w:t>
            </w:r>
            <w:r>
              <w:rPr>
                <w:rFonts w:hint="eastAsia" w:ascii="宋体" w:hAnsi="宋体" w:eastAsia="宋体" w:cs="宋体"/>
                <w:sz w:val="24"/>
                <w:szCs w:val="24"/>
                <w:highlight w:val="none"/>
              </w:rPr>
              <w:t xml:space="preserve">:</w:t>
            </w:r>
            <w:r/>
          </w:p>
        </w:tc>
      </w:tr>
      <w:tr>
        <w:trPr>
          <w:jc w:val="center"/>
          <w:trHeight w:val="494"/>
        </w:trPr>
        <w:tc>
          <w:tcPr>
            <w:tcW w:w="5278" w:type="dxa"/>
            <w:vAlign w:val="top"/>
            <w:textDirection w:val="lrTb"/>
            <w:noWrap w:val="false"/>
          </w:tcPr>
          <w:p>
            <w:pPr>
              <w:ind w:left="414" w:right="420" w:firstLine="6"/>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传  真：</w:t>
            </w:r>
            <w:r/>
          </w:p>
        </w:tc>
        <w:tc>
          <w:tcPr>
            <w:tcW w:w="4576" w:type="dxa"/>
            <w:vAlign w:val="top"/>
            <w:textDirection w:val="lrTb"/>
            <w:noWrap w:val="false"/>
          </w:tcPr>
          <w:p>
            <w:pPr>
              <w:ind w:left="416" w:right="420" w:firstLine="2"/>
              <w:jc w:val="left"/>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传  真：</w:t>
            </w:r>
            <w:r/>
          </w:p>
        </w:tc>
      </w:tr>
      <w:tr>
        <w:trPr>
          <w:jc w:val="center"/>
          <w:trHeight w:val="494"/>
        </w:trPr>
        <w:tc>
          <w:tcPr>
            <w:tcW w:w="5278" w:type="dxa"/>
            <w:vAlign w:val="top"/>
            <w:textDirection w:val="lrTb"/>
            <w:noWrap w:val="false"/>
          </w:tcPr>
          <w:p>
            <w:pPr>
              <w:ind w:right="420" w:firstLine="48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开户行：中国银行苏州分行营业部</w:t>
            </w:r>
            <w:r/>
          </w:p>
        </w:tc>
        <w:tc>
          <w:tcPr>
            <w:tcW w:w="4576" w:type="dxa"/>
            <w:vAlign w:val="top"/>
            <w:textDirection w:val="lrTb"/>
            <w:noWrap w:val="false"/>
          </w:tcPr>
          <w:p>
            <w:pPr>
              <w:ind w:left="416" w:right="420" w:firstLine="2"/>
              <w:jc w:val="left"/>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开户行: </w:t>
            </w:r>
            <w:r/>
          </w:p>
        </w:tc>
      </w:tr>
      <w:tr>
        <w:trPr>
          <w:jc w:val="center"/>
          <w:trHeight w:val="494"/>
        </w:trPr>
        <w:tc>
          <w:tcPr>
            <w:tcW w:w="5278" w:type="dxa"/>
            <w:vAlign w:val="top"/>
            <w:textDirection w:val="lrTb"/>
            <w:noWrap w:val="false"/>
          </w:tcPr>
          <w:p>
            <w:pPr>
              <w:ind w:left="414" w:right="420" w:firstLine="6"/>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lang w:eastAsia="zh-Hans"/>
              </w:rPr>
              <w:t xml:space="preserve">账</w:t>
            </w:r>
            <w:r>
              <w:rPr>
                <w:rFonts w:hint="eastAsia" w:ascii="宋体" w:hAnsi="宋体" w:eastAsia="宋体" w:cs="宋体"/>
                <w:sz w:val="24"/>
                <w:szCs w:val="24"/>
                <w:highlight w:val="none"/>
              </w:rPr>
              <w:t xml:space="preserve">  号：504058193068</w:t>
            </w:r>
            <w:r/>
          </w:p>
        </w:tc>
        <w:tc>
          <w:tcPr>
            <w:tcW w:w="4576" w:type="dxa"/>
            <w:vAlign w:val="top"/>
            <w:textDirection w:val="lrTb"/>
            <w:noWrap w:val="false"/>
          </w:tcPr>
          <w:p>
            <w:pPr>
              <w:ind w:left="416" w:right="420" w:firstLine="2"/>
              <w:jc w:val="left"/>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帐  号：</w:t>
            </w:r>
            <w:r/>
          </w:p>
        </w:tc>
      </w:tr>
      <w:tr>
        <w:trPr>
          <w:jc w:val="center"/>
          <w:trHeight w:val="494"/>
        </w:trPr>
        <w:tc>
          <w:tcPr>
            <w:tcW w:w="5278" w:type="dxa"/>
            <w:vAlign w:val="top"/>
            <w:textDirection w:val="lrTb"/>
            <w:noWrap w:val="false"/>
          </w:tcPr>
          <w:p>
            <w:pPr>
              <w:ind w:left="414" w:right="420" w:firstLine="6"/>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税  号：12320500466949074Q</w:t>
            </w:r>
            <w:r/>
          </w:p>
        </w:tc>
        <w:tc>
          <w:tcPr>
            <w:tcW w:w="4576" w:type="dxa"/>
            <w:vAlign w:val="top"/>
            <w:textDirection w:val="lrTb"/>
            <w:noWrap w:val="false"/>
          </w:tcPr>
          <w:p>
            <w:pPr>
              <w:ind w:left="416" w:right="420" w:firstLine="2"/>
              <w:jc w:val="left"/>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税  号：</w:t>
            </w:r>
            <w:r/>
          </w:p>
        </w:tc>
      </w:tr>
    </w:tbl>
    <w:p>
      <w:pPr>
        <w:spacing w:line="276"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根据采购编号</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JSZC-320500-WYDL-D2026-0014</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号</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及</w:t>
      </w:r>
      <w:r>
        <w:rPr>
          <w:rFonts w:hint="eastAsia" w:ascii="宋体" w:hAnsi="宋体" w:eastAsia="宋体" w:cs="宋体"/>
          <w:sz w:val="24"/>
          <w:szCs w:val="24"/>
          <w:highlight w:val="none"/>
          <w:lang w:eastAsia="zh-CN"/>
        </w:rPr>
        <w:t xml:space="preserve">成交通知书</w:t>
      </w:r>
      <w:r>
        <w:rPr>
          <w:rFonts w:hint="eastAsia" w:ascii="宋体" w:hAnsi="宋体" w:eastAsia="宋体" w:cs="宋体"/>
          <w:sz w:val="24"/>
          <w:szCs w:val="24"/>
          <w:highlight w:val="none"/>
        </w:rPr>
        <w:t xml:space="preserve">，甲乙双方就此次成交的</w:t>
      </w:r>
      <w:r>
        <w:rPr>
          <w:rFonts w:hint="eastAsia" w:ascii="宋体" w:hAnsi="宋体" w:eastAsia="宋体" w:cs="宋体"/>
          <w:sz w:val="24"/>
          <w:szCs w:val="24"/>
          <w:highlight w:val="none"/>
          <w:u w:val="single"/>
          <w:lang w:val="en-US" w:eastAsia="zh-CN"/>
        </w:rPr>
        <w:t xml:space="preserve">苏州工业职业技术学院职业教育国际化人文交流经世项目</w:t>
      </w:r>
      <w:r>
        <w:rPr>
          <w:rFonts w:hint="eastAsia" w:ascii="宋体" w:hAnsi="宋体" w:eastAsia="宋体" w:cs="宋体"/>
          <w:sz w:val="24"/>
          <w:szCs w:val="24"/>
          <w:highlight w:val="none"/>
        </w:rPr>
        <w:t xml:space="preserve">事宜，签订本合同书。</w:t>
      </w:r>
      <w:r/>
    </w:p>
    <w:p>
      <w:pPr>
        <w:ind w:firstLine="241"/>
        <w:spacing w:line="360" w:lineRule="auto"/>
        <w:rPr>
          <w:rFonts w:hint="default" w:ascii="宋体" w:hAnsi="宋体" w:eastAsia="宋体" w:cs="仿宋_GB2312"/>
          <w:b/>
          <w:sz w:val="24"/>
          <w:szCs w:val="24"/>
          <w:highlight w:val="none"/>
        </w:rPr>
      </w:pPr>
      <w:r>
        <w:rPr>
          <w:rFonts w:hint="eastAsia" w:ascii="宋体" w:hAnsi="宋体" w:eastAsia="宋体" w:cs="仿宋_GB2312"/>
          <w:b/>
          <w:sz w:val="24"/>
          <w:szCs w:val="24"/>
          <w:highlight w:val="none"/>
          <w:lang w:eastAsia="zh-CN"/>
        </w:rPr>
        <w:t xml:space="preserve">一</w:t>
      </w:r>
      <w:r>
        <w:rPr>
          <w:rFonts w:hint="eastAsia" w:ascii="宋体" w:hAnsi="宋体" w:eastAsia="宋体" w:cs="仿宋_GB2312"/>
          <w:b/>
          <w:sz w:val="24"/>
          <w:szCs w:val="24"/>
          <w:highlight w:val="none"/>
        </w:rPr>
        <w:t xml:space="preserve">、</w:t>
      </w:r>
      <w:r>
        <w:rPr>
          <w:rFonts w:hint="eastAsia" w:ascii="宋体" w:hAnsi="宋体" w:eastAsia="宋体" w:cs="仿宋_GB2312"/>
          <w:b/>
          <w:sz w:val="24"/>
          <w:szCs w:val="24"/>
          <w:highlight w:val="none"/>
          <w:lang w:eastAsia="zh-Hans"/>
        </w:rPr>
        <w:t xml:space="preserve">采购内容、</w:t>
      </w:r>
      <w:r>
        <w:rPr>
          <w:rFonts w:hint="eastAsia" w:ascii="宋体" w:hAnsi="宋体" w:eastAsia="宋体" w:cs="仿宋_GB2312"/>
          <w:b/>
          <w:sz w:val="24"/>
          <w:szCs w:val="24"/>
          <w:highlight w:val="none"/>
          <w:lang w:eastAsia="zh-CN"/>
        </w:rPr>
        <w:t xml:space="preserve">合同</w:t>
      </w:r>
      <w:r>
        <w:rPr>
          <w:rFonts w:hint="eastAsia" w:ascii="宋体" w:hAnsi="宋体" w:eastAsia="宋体" w:cs="仿宋_GB2312"/>
          <w:b/>
          <w:sz w:val="24"/>
          <w:szCs w:val="24"/>
          <w:highlight w:val="none"/>
          <w:lang w:eastAsia="zh-Hans"/>
        </w:rPr>
        <w:t xml:space="preserve">金额、</w:t>
      </w:r>
      <w:r>
        <w:rPr>
          <w:rFonts w:hint="eastAsia" w:ascii="宋体" w:hAnsi="宋体" w:eastAsia="宋体" w:cs="仿宋_GB2312"/>
          <w:b/>
          <w:sz w:val="24"/>
          <w:szCs w:val="24"/>
          <w:highlight w:val="none"/>
          <w:lang w:eastAsia="zh-CN"/>
        </w:rPr>
        <w:t xml:space="preserve">服务</w:t>
      </w:r>
      <w:r>
        <w:rPr>
          <w:rFonts w:hint="eastAsia" w:ascii="宋体" w:hAnsi="宋体" w:eastAsia="宋体" w:cs="仿宋_GB2312"/>
          <w:b/>
          <w:sz w:val="24"/>
          <w:szCs w:val="24"/>
          <w:highlight w:val="none"/>
          <w:lang w:eastAsia="zh-Hans"/>
        </w:rPr>
        <w:t xml:space="preserve">期限及</w:t>
      </w:r>
      <w:r>
        <w:rPr>
          <w:rFonts w:hint="eastAsia" w:ascii="宋体" w:hAnsi="宋体" w:eastAsia="宋体" w:cs="仿宋_GB2312"/>
          <w:b/>
          <w:sz w:val="24"/>
          <w:szCs w:val="24"/>
          <w:highlight w:val="none"/>
          <w:lang w:eastAsia="zh-CN"/>
        </w:rPr>
        <w:t xml:space="preserve">服务</w:t>
      </w:r>
      <w:r>
        <w:rPr>
          <w:rFonts w:hint="eastAsia" w:ascii="宋体" w:hAnsi="宋体" w:eastAsia="宋体" w:cs="仿宋_GB2312"/>
          <w:b/>
          <w:sz w:val="24"/>
          <w:szCs w:val="24"/>
          <w:highlight w:val="none"/>
          <w:lang w:eastAsia="zh-Hans"/>
        </w:rPr>
        <w:t xml:space="preserve">地点</w:t>
      </w:r>
      <w:r/>
    </w:p>
    <w:p>
      <w:pPr>
        <w:ind w:firstLine="480"/>
        <w:spacing w:line="360" w:lineRule="auto"/>
        <w:rPr>
          <w:rFonts w:hint="default" w:ascii="宋体" w:hAnsi="宋体" w:eastAsia="宋体" w:cs="仿宋_GB2312"/>
          <w:sz w:val="24"/>
          <w:szCs w:val="24"/>
          <w:highlight w:val="none"/>
          <w:lang w:val="en-US" w:eastAsia="zh-CN" w:bidi="ar-SA"/>
        </w:rPr>
      </w:pPr>
      <w:r>
        <w:rPr>
          <w:rFonts w:hint="eastAsia" w:ascii="宋体" w:hAnsi="宋体" w:eastAsia="宋体" w:cs="仿宋_GB2312"/>
          <w:sz w:val="24"/>
          <w:szCs w:val="24"/>
          <w:highlight w:val="none"/>
          <w:lang w:val="en-US" w:eastAsia="zh-CN" w:bidi="ar-SA"/>
        </w:rPr>
        <w:t xml:space="preserve">1、采购内容：详见采购文件第三章。</w:t>
      </w:r>
      <w:r/>
    </w:p>
    <w:p>
      <w:pPr>
        <w:ind w:firstLine="480"/>
        <w:jc w:val="both"/>
        <w:spacing w:line="360" w:lineRule="auto"/>
        <w:rPr>
          <w:rFonts w:hint="eastAsia" w:ascii="宋体" w:hAnsi="宋体" w:eastAsia="宋体" w:cs="仿宋_GB2312"/>
          <w:b w:val="0"/>
          <w:bCs w:val="0"/>
          <w:sz w:val="24"/>
          <w:szCs w:val="24"/>
          <w:highlight w:val="none"/>
          <w:lang w:val="en-US" w:eastAsia="zh-CN" w:bidi="ar-SA"/>
        </w:rPr>
      </w:pPr>
      <w:r>
        <w:rPr>
          <w:rFonts w:hint="eastAsia" w:ascii="宋体" w:hAnsi="宋体" w:eastAsia="宋体" w:cs="仿宋_GB2312"/>
          <w:b w:val="0"/>
          <w:bCs w:val="0"/>
          <w:sz w:val="24"/>
          <w:szCs w:val="24"/>
          <w:highlight w:val="none"/>
          <w:lang w:val="en-US" w:eastAsia="zh-CN" w:bidi="ar-SA"/>
        </w:rPr>
        <w:t xml:space="preserve">2、合同金额：</w:t>
      </w:r>
      <w:r/>
    </w:p>
    <w:p>
      <w:pPr>
        <w:ind w:firstLine="480"/>
        <w:jc w:val="both"/>
        <w:spacing w:line="360" w:lineRule="auto"/>
        <w:rPr>
          <w:rFonts w:hint="eastAsia" w:ascii="宋体" w:hAnsi="宋体" w:eastAsia="宋体" w:cs="宋体"/>
          <w:spacing w:val="20"/>
          <w:sz w:val="24"/>
          <w:szCs w:val="22"/>
          <w:highlight w:val="none"/>
          <w:lang w:val="en-US" w:eastAsia="zh-CN" w:bidi="ar-SA"/>
        </w:rPr>
      </w:pPr>
      <w:r>
        <w:rPr>
          <w:rFonts w:hint="eastAsia" w:ascii="宋体" w:hAnsi="宋体" w:eastAsia="宋体" w:cs="宋体"/>
          <w:bCs/>
          <w:sz w:val="24"/>
          <w:szCs w:val="24"/>
          <w:highlight w:val="none"/>
        </w:rPr>
        <w:t xml:space="preserve">合同价格（大写）</w:t>
      </w:r>
      <w:r>
        <w:rPr>
          <w:rFonts w:hint="eastAsia" w:ascii="宋体" w:hAnsi="宋体" w:eastAsia="宋体" w:cs="宋体"/>
          <w:bCs/>
          <w:sz w:val="24"/>
          <w:szCs w:val="24"/>
          <w:highlight w:val="none"/>
          <w:u w:val="single"/>
        </w:rPr>
        <w:t xml:space="preserve">人民币           元整（￥        .00）</w:t>
      </w:r>
      <w:r>
        <w:rPr>
          <w:rFonts w:hint="eastAsia" w:ascii="宋体" w:hAnsi="宋体" w:eastAsia="宋体" w:cs="仿宋_GB2312"/>
          <w:sz w:val="24"/>
          <w:szCs w:val="24"/>
          <w:highlight w:val="none"/>
          <w:lang w:val="en-US" w:eastAsia="zh-CN" w:bidi="ar-SA"/>
        </w:rPr>
        <w:t xml:space="preserve">合同价格</w:t>
      </w:r>
      <w:r>
        <w:rPr>
          <w:rFonts w:hint="eastAsia" w:ascii="宋体" w:hAnsi="宋体" w:eastAsia="宋体" w:cs="宋体"/>
          <w:spacing w:val="20"/>
          <w:sz w:val="24"/>
          <w:szCs w:val="22"/>
          <w:highlight w:val="none"/>
          <w:lang w:val="en-US" w:eastAsia="zh-CN" w:bidi="ar-SA"/>
        </w:rPr>
        <w:t xml:space="preserve">包括完成本项目全部人工、材料、平台、培训、宣传、技术支持、组织管理、维护、代理服务费、保险、利润、税金、政策性文件规定及合同包含的所有风险、责任等各项应有费用。除非因特殊原因并经买卖双方协商同意，乙方不得再要求追加任何费用。同时，除非合同条款中另有规定，否则，乙方所报价格在合同实施期间不因市场变化因素而变动。</w:t>
      </w:r>
      <w:r/>
    </w:p>
    <w:p>
      <w:pPr>
        <w:ind w:firstLine="480"/>
        <w:jc w:val="both"/>
        <w:spacing w:line="360" w:lineRule="auto"/>
        <w:rPr>
          <w:rFonts w:hint="eastAsia" w:ascii="宋体" w:hAnsi="宋体" w:eastAsia="宋体" w:cs="仿宋_GB2312"/>
          <w:sz w:val="24"/>
          <w:szCs w:val="24"/>
          <w:highlight w:val="none"/>
          <w:lang w:val="en-US" w:eastAsia="zh-CN" w:bidi="ar-SA"/>
        </w:rPr>
      </w:pPr>
      <w:r>
        <w:rPr>
          <w:rFonts w:hint="eastAsia" w:ascii="宋体" w:hAnsi="宋体" w:eastAsia="宋体" w:cs="仿宋_GB2312"/>
          <w:sz w:val="24"/>
          <w:szCs w:val="24"/>
          <w:highlight w:val="none"/>
          <w:lang w:val="en-US" w:eastAsia="zh-CN" w:bidi="ar-SA"/>
        </w:rPr>
        <w:t xml:space="preserve">根据现行税法对甲方征收的与本合同有关的一切税费均由甲方承担；根据现行税法对乙方征收的与本合同有关的一切税费均由乙方承担。</w:t>
      </w:r>
      <w:r/>
    </w:p>
    <w:p>
      <w:pPr>
        <w:numPr>
          <w:ilvl w:val="0"/>
          <w:numId w:val="2"/>
        </w:numPr>
        <w:ind w:firstLine="480"/>
        <w:jc w:val="both"/>
        <w:spacing w:line="360" w:lineRule="auto"/>
        <w:rPr>
          <w:rFonts w:hint="eastAsia" w:ascii="宋体" w:hAnsi="宋体" w:eastAsia="宋体" w:cs="仿宋_GB2312"/>
          <w:b w:val="0"/>
          <w:bCs w:val="0"/>
          <w:sz w:val="24"/>
          <w:szCs w:val="24"/>
          <w:highlight w:val="none"/>
          <w:lang w:val="en-US" w:eastAsia="zh-CN" w:bidi="ar-SA"/>
        </w:rPr>
      </w:pPr>
      <w:r>
        <w:rPr>
          <w:rFonts w:hint="eastAsia" w:ascii="宋体" w:hAnsi="宋体" w:eastAsia="宋体" w:cs="仿宋_GB2312"/>
          <w:b w:val="0"/>
          <w:bCs w:val="0"/>
          <w:sz w:val="24"/>
          <w:szCs w:val="24"/>
          <w:highlight w:val="none"/>
          <w:lang w:val="en-US" w:eastAsia="zh-CN" w:bidi="ar-SA"/>
        </w:rPr>
        <w:t xml:space="preserve">服务期限：二年（</w:t>
      </w:r>
      <w:r>
        <w:rPr>
          <w:rFonts w:hint="eastAsia" w:ascii="宋体" w:hAnsi="宋体" w:eastAsia="宋体" w:cs="仿宋_GB2312"/>
          <w:b w:val="0"/>
          <w:bCs w:val="0"/>
          <w:sz w:val="24"/>
          <w:szCs w:val="24"/>
          <w:highlight w:val="none"/>
          <w:u w:val="single"/>
          <w:lang w:val="en-US" w:eastAsia="zh-CN" w:bidi="ar-SA"/>
        </w:rPr>
        <w:t xml:space="preserve">    年   月   日至    年   月    日</w:t>
      </w:r>
      <w:r>
        <w:rPr>
          <w:rFonts w:hint="eastAsia" w:ascii="宋体" w:hAnsi="宋体" w:eastAsia="宋体" w:cs="仿宋_GB2312"/>
          <w:b w:val="0"/>
          <w:bCs w:val="0"/>
          <w:sz w:val="24"/>
          <w:szCs w:val="24"/>
          <w:highlight w:val="none"/>
          <w:lang w:val="en-US" w:eastAsia="zh-CN" w:bidi="ar-SA"/>
        </w:rPr>
        <w:t xml:space="preserve">）。</w:t>
      </w:r>
      <w:r/>
    </w:p>
    <w:p>
      <w:pPr>
        <w:numPr>
          <w:ilvl w:val="0"/>
          <w:numId w:val="0"/>
        </w:numPr>
        <w:ind w:firstLine="480"/>
        <w:jc w:val="both"/>
        <w:spacing w:line="360" w:lineRule="auto"/>
        <w:rPr>
          <w:rFonts w:hint="default" w:ascii="宋体" w:hAnsi="宋体" w:eastAsia="宋体" w:cs="仿宋_GB2312"/>
          <w:b w:val="0"/>
          <w:bCs w:val="0"/>
          <w:sz w:val="24"/>
          <w:szCs w:val="24"/>
          <w:highlight w:val="none"/>
          <w:lang w:val="en-US" w:eastAsia="zh-CN" w:bidi="ar-SA"/>
        </w:rPr>
      </w:pPr>
      <w:r>
        <w:rPr>
          <w:rFonts w:hint="eastAsia" w:ascii="宋体" w:hAnsi="宋体" w:eastAsia="宋体" w:cs="仿宋_GB2312"/>
          <w:b w:val="0"/>
          <w:bCs w:val="0"/>
          <w:sz w:val="24"/>
          <w:szCs w:val="24"/>
          <w:highlight w:val="none"/>
          <w:lang w:val="en-US" w:eastAsia="zh-CN" w:bidi="ar-SA"/>
        </w:rPr>
        <w:t xml:space="preserve">4、服务地点：甲方指定地点。</w:t>
      </w:r>
      <w:r/>
    </w:p>
    <w:p>
      <w:pPr>
        <w:numPr>
          <w:ilvl w:val="0"/>
          <w:numId w:val="0"/>
        </w:numPr>
        <w:ind w:firstLine="241"/>
        <w:jc w:val="both"/>
        <w:spacing w:line="360" w:lineRule="auto"/>
        <w:rPr>
          <w:rFonts w:hint="eastAsia" w:ascii="宋体" w:hAnsi="宋体" w:eastAsia="宋体" w:cs="宋体"/>
          <w:sz w:val="24"/>
          <w:szCs w:val="24"/>
          <w:highlight w:val="none"/>
          <w:lang w:val="en-US" w:eastAsia="zh-CN"/>
        </w:rPr>
      </w:pPr>
      <w:r>
        <w:rPr>
          <w:rFonts w:hint="eastAsia" w:ascii="宋体" w:hAnsi="宋体" w:eastAsia="宋体" w:cs="仿宋_GB2312"/>
          <w:b/>
          <w:bCs/>
          <w:sz w:val="24"/>
          <w:szCs w:val="24"/>
          <w:highlight w:val="none"/>
          <w:lang w:val="en-US" w:eastAsia="zh-CN" w:bidi="ar-SA"/>
        </w:rPr>
        <w:t xml:space="preserve">二、付款步骤</w:t>
      </w:r>
      <w:r/>
    </w:p>
    <w:p>
      <w:pPr>
        <w:ind w:firstLine="480"/>
        <w:spacing w:line="360" w:lineRule="auto"/>
        <w:rPr>
          <w:rFonts w:hint="default"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1、履约保证金：</w:t>
      </w:r>
      <w:r/>
    </w:p>
    <w:p>
      <w:pPr>
        <w:ind w:firstLine="480"/>
        <w:spacing w:line="360" w:lineRule="auto"/>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合同签订生效后</w:t>
      </w:r>
      <w:r>
        <w:rPr>
          <w:rFonts w:hint="eastAsia" w:ascii="宋体" w:hAnsi="宋体" w:cs="宋体"/>
          <w:b w:val="0"/>
          <w:bCs w:val="0"/>
          <w:color w:val="000000"/>
          <w:sz w:val="24"/>
          <w:highlight w:val="none"/>
          <w:lang w:val="en-US" w:eastAsia="zh-CN"/>
        </w:rPr>
        <w:t xml:space="preserve">，乙方应在一周内联系甲方开具缴款通知单，并在收到甲方缴款通知单后的10个工作日内，乙方应向甲方交纳成交金额的5%作为履约保证金，</w:t>
      </w:r>
      <w:r>
        <w:rPr>
          <w:rFonts w:hint="eastAsia" w:ascii="宋体" w:hAnsi="宋体" w:cs="宋体"/>
          <w:b w:val="0"/>
          <w:bCs w:val="0"/>
          <w:color w:val="000000"/>
          <w:sz w:val="24"/>
          <w:lang w:val="en-US" w:eastAsia="zh-CN"/>
        </w:rPr>
        <w:t xml:space="preserve">待乙方履行完合同义务后，由乙方凭甲方的收款收据自行申请履约保证金无息退还，若乙方两年内仍未申请退还，则履约保证金归甲方所有，甲方不予退还。</w:t>
      </w:r>
      <w:r/>
    </w:p>
    <w:p>
      <w:pPr>
        <w:ind w:firstLine="480"/>
        <w:spacing w:line="360" w:lineRule="auto"/>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履约保证金递交方式：以支票、汇票、本票或金融机构、担保机构出具的保函等非现金形式提交。</w:t>
      </w:r>
      <w:r/>
    </w:p>
    <w:p>
      <w:pPr>
        <w:ind w:firstLine="480"/>
        <w:spacing w:line="360" w:lineRule="auto"/>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2、付款方式：</w:t>
      </w:r>
      <w:r/>
    </w:p>
    <w:p>
      <w:pPr>
        <w:ind w:firstLine="480"/>
        <w:spacing w:line="360" w:lineRule="auto"/>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（1）合同签订后一个月内，甲方向乙方支付合同（成交）金额</w:t>
      </w:r>
      <w:r>
        <w:rPr>
          <w:rFonts w:hint="eastAsia" w:ascii="宋体" w:hAnsi="宋体" w:cs="宋体"/>
          <w:b w:val="0"/>
          <w:bCs w:val="0"/>
          <w:color w:val="000000"/>
          <w:sz w:val="24"/>
          <w:u w:val="single"/>
          <w:lang w:val="en-US" w:eastAsia="zh-CN"/>
        </w:rPr>
        <w:t xml:space="preserve">人民币贰拾万元整（¥：200000.00元）</w:t>
      </w:r>
      <w:r>
        <w:rPr>
          <w:rFonts w:hint="eastAsia" w:ascii="宋体" w:hAnsi="宋体" w:cs="宋体"/>
          <w:b w:val="0"/>
          <w:bCs w:val="0"/>
          <w:color w:val="000000"/>
          <w:sz w:val="24"/>
          <w:lang w:val="en-US" w:eastAsia="zh-CN"/>
        </w:rPr>
        <w:t xml:space="preserve">预付款，剩余款项按照验收节点进行支付：</w:t>
      </w:r>
      <w:r/>
    </w:p>
    <w:p>
      <w:pPr>
        <w:ind w:firstLine="480"/>
        <w:spacing w:line="360" w:lineRule="auto"/>
        <w:rPr>
          <w:rFonts w:hint="eastAsia" w:ascii="宋体" w:hAnsi="宋体" w:cs="宋体"/>
          <w:b w:val="0"/>
          <w:bCs w:val="0"/>
          <w:color w:val="000000"/>
          <w:sz w:val="24"/>
          <w:u w:val="single"/>
          <w:lang w:val="en-US" w:eastAsia="zh-CN"/>
        </w:rPr>
      </w:pPr>
      <w:r>
        <w:rPr>
          <w:rFonts w:hint="eastAsia" w:ascii="宋体" w:hAnsi="宋体" w:cs="宋体"/>
          <w:b w:val="0"/>
          <w:bCs w:val="0"/>
          <w:color w:val="000000"/>
          <w:sz w:val="24"/>
          <w:lang w:val="en-US" w:eastAsia="zh-CN"/>
        </w:rPr>
        <w:t xml:space="preserve">（2）2026年11月30日前，乙方完成合同约定的服务内容，经甲方验收合格后一个月内支付合同（成交）金额</w:t>
      </w:r>
      <w:r>
        <w:rPr>
          <w:rFonts w:hint="eastAsia" w:ascii="宋体" w:hAnsi="宋体" w:cs="宋体"/>
          <w:b w:val="0"/>
          <w:bCs w:val="0"/>
          <w:color w:val="000000"/>
          <w:sz w:val="24"/>
          <w:u w:val="single"/>
          <w:lang w:val="en-US" w:eastAsia="zh-CN"/>
        </w:rPr>
        <w:t xml:space="preserve">人民币壹佰万元整（¥：1000000.00元）。</w:t>
      </w:r>
      <w:r/>
    </w:p>
    <w:p>
      <w:pPr>
        <w:ind w:firstLine="482"/>
        <w:spacing w:line="360" w:lineRule="auto"/>
        <w:rPr>
          <w:rFonts w:hint="eastAsia" w:ascii="宋体" w:hAnsi="宋体" w:cs="宋体"/>
          <w:b/>
          <w:bCs/>
          <w:color w:val="000000"/>
          <w:sz w:val="24"/>
          <w:u w:val="single"/>
          <w:lang w:val="en-US" w:eastAsia="zh-CN"/>
        </w:rPr>
      </w:pPr>
      <w:r>
        <w:rPr>
          <w:rFonts w:hint="eastAsia" w:ascii="宋体" w:hAnsi="宋体" w:cs="宋体"/>
          <w:b/>
          <w:bCs/>
          <w:color w:val="000000"/>
          <w:sz w:val="24"/>
          <w:u w:val="single"/>
          <w:lang w:val="en-US" w:eastAsia="zh-CN"/>
        </w:rPr>
        <w:t xml:space="preserve">【合同（成交）金额＜120万元的，本次应支付合同（成交）金额=合同（成交）金额-20万元预付款金额；】</w:t>
      </w:r>
      <w:r/>
    </w:p>
    <w:p>
      <w:pPr>
        <w:ind w:firstLine="480"/>
        <w:spacing w:line="360" w:lineRule="auto"/>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（3）合同（成交）金额≥120万元的，剩余合同（成交）金额将在2027年10月30日前，乙方完成合同约定的服务内容，经甲方验收合格后一个月内支付剩余款项。</w:t>
      </w:r>
      <w:r/>
    </w:p>
    <w:p>
      <w:pPr>
        <w:ind w:firstLine="480"/>
        <w:spacing w:line="360" w:lineRule="auto"/>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3、乙方要求付款时需提供以下材料：</w:t>
      </w:r>
      <w:r/>
    </w:p>
    <w:p>
      <w:pPr>
        <w:ind w:firstLine="480"/>
        <w:spacing w:line="360" w:lineRule="auto"/>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A、合格的发票；</w:t>
      </w:r>
      <w:r/>
    </w:p>
    <w:p>
      <w:pPr>
        <w:ind w:firstLine="480"/>
        <w:spacing w:line="360" w:lineRule="auto"/>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B、由供需双方签章的《政府采购合同履行验收报告》；（预付款时无需提供）</w:t>
      </w:r>
      <w:r/>
    </w:p>
    <w:p>
      <w:pPr>
        <w:ind w:firstLine="480"/>
        <w:spacing w:line="360" w:lineRule="auto"/>
        <w:rPr>
          <w:rFonts w:hint="default" w:ascii="宋体" w:hAnsi="宋体" w:cs="宋体"/>
          <w:b w:val="0"/>
          <w:bCs w:val="0"/>
          <w:color w:val="000000"/>
          <w:sz w:val="24"/>
          <w:lang w:val="en-US"/>
        </w:rPr>
      </w:pPr>
      <w:r>
        <w:rPr>
          <w:rFonts w:hint="eastAsia" w:ascii="宋体" w:hAnsi="宋体" w:cs="宋体"/>
          <w:b w:val="0"/>
          <w:bCs w:val="0"/>
          <w:color w:val="000000"/>
          <w:sz w:val="24"/>
          <w:lang w:val="en-US" w:eastAsia="zh-CN"/>
        </w:rPr>
        <w:t xml:space="preserve">C、甲方要求提供的其他材料（如有）。</w:t>
      </w:r>
      <w:r/>
    </w:p>
    <w:p>
      <w:pPr>
        <w:ind w:firstLine="480"/>
        <w:spacing w:line="360" w:lineRule="auto"/>
        <w:rPr>
          <w:rFonts w:hint="eastAsia" w:ascii="宋体" w:hAnsi="宋体" w:cs="宋体"/>
          <w:b/>
          <w:bCs/>
          <w:color w:val="000000"/>
          <w:sz w:val="24"/>
        </w:rPr>
      </w:pPr>
      <w:r>
        <w:rPr>
          <w:rFonts w:hint="eastAsia" w:ascii="宋体" w:hAnsi="宋体" w:cs="宋体"/>
          <w:b w:val="0"/>
          <w:bCs w:val="0"/>
          <w:color w:val="000000"/>
          <w:sz w:val="24"/>
          <w:lang w:val="en-US" w:eastAsia="zh-CN"/>
        </w:rPr>
        <w:t xml:space="preserve">注：若乙方向甲方提供的发票为虚假、违法、无效或过期的，甲方有权暂不支付该笔款项，并有权要求乙方提供合法有效的发票。此时甲方不承担任何逾期付款违约责任，一切损失由乙方自行承担。</w:t>
      </w:r>
      <w:r/>
    </w:p>
    <w:p>
      <w:pPr>
        <w:ind w:firstLine="241"/>
        <w:spacing w:line="360" w:lineRule="auto"/>
        <w:rPr>
          <w:rFonts w:ascii="宋体" w:hAnsi="宋体" w:eastAsia="宋体"/>
          <w:b/>
          <w:bCs/>
          <w:sz w:val="24"/>
          <w:szCs w:val="20"/>
          <w:highlight w:val="none"/>
        </w:rPr>
      </w:pPr>
      <w:r>
        <w:rPr>
          <w:rFonts w:hint="eastAsia" w:ascii="宋体" w:hAnsi="宋体" w:eastAsia="宋体"/>
          <w:b/>
          <w:bCs/>
          <w:sz w:val="24"/>
          <w:szCs w:val="20"/>
          <w:highlight w:val="none"/>
          <w:lang w:val="en-US" w:eastAsia="zh-CN"/>
        </w:rPr>
        <w:t xml:space="preserve">三</w:t>
      </w:r>
      <w:r>
        <w:rPr>
          <w:rFonts w:hint="eastAsia" w:ascii="宋体" w:hAnsi="宋体" w:eastAsia="宋体"/>
          <w:b/>
          <w:bCs/>
          <w:sz w:val="24"/>
          <w:szCs w:val="20"/>
          <w:highlight w:val="none"/>
        </w:rPr>
        <w:t xml:space="preserve">、</w:t>
      </w:r>
      <w:r>
        <w:rPr>
          <w:rFonts w:hint="eastAsia" w:ascii="宋体" w:hAnsi="宋体" w:eastAsia="宋体" w:cs="宋体"/>
          <w:b/>
          <w:color w:val="000000"/>
          <w:sz w:val="24"/>
          <w:szCs w:val="24"/>
          <w:highlight w:val="none"/>
        </w:rPr>
        <w:t xml:space="preserve">质量与验收</w:t>
      </w:r>
      <w:r/>
    </w:p>
    <w:p>
      <w:pPr>
        <w:ind w:firstLine="480"/>
        <w:spacing w:line="360" w:lineRule="auto"/>
        <w:rPr>
          <w:rFonts w:hint="eastAsia" w:ascii="宋体" w:hAnsi="宋体" w:eastAsia="宋体" w:cs="宋体"/>
          <w:b w:val="0"/>
          <w:bCs w:val="0"/>
          <w:color w:val="000000"/>
          <w:sz w:val="24"/>
        </w:rPr>
      </w:pPr>
      <w:r>
        <w:rPr>
          <w:rFonts w:hint="eastAsia" w:ascii="宋体" w:hAnsi="宋体" w:eastAsia="宋体" w:cs="宋体"/>
          <w:b w:val="0"/>
          <w:bCs w:val="0"/>
          <w:color w:val="000000"/>
          <w:sz w:val="24"/>
          <w:lang w:val="en-US" w:eastAsia="zh-CN"/>
        </w:rPr>
        <w:t xml:space="preserve">1、</w:t>
      </w:r>
      <w:r>
        <w:rPr>
          <w:rFonts w:hint="eastAsia" w:ascii="宋体" w:hAnsi="宋体" w:eastAsia="宋体" w:cs="宋体"/>
          <w:b w:val="0"/>
          <w:bCs w:val="0"/>
          <w:color w:val="000000"/>
          <w:sz w:val="24"/>
        </w:rPr>
        <w:t xml:space="preserve">验收期限：履约验收条件达到时，</w:t>
      </w:r>
      <w:r>
        <w:rPr>
          <w:rFonts w:hint="eastAsia" w:ascii="宋体" w:hAnsi="宋体" w:eastAsia="宋体" w:cs="宋体"/>
          <w:b w:val="0"/>
          <w:bCs w:val="0"/>
          <w:color w:val="000000"/>
          <w:sz w:val="24"/>
          <w:lang w:val="en-US" w:eastAsia="zh-CN"/>
        </w:rPr>
        <w:t xml:space="preserve">甲方</w:t>
      </w:r>
      <w:r>
        <w:rPr>
          <w:rFonts w:hint="eastAsia" w:ascii="宋体" w:hAnsi="宋体" w:eastAsia="宋体" w:cs="宋体"/>
          <w:b w:val="0"/>
          <w:bCs w:val="0"/>
          <w:color w:val="000000"/>
          <w:sz w:val="24"/>
        </w:rPr>
        <w:t xml:space="preserve">应当在5个工作日内启动履约验收工作，并向</w:t>
      </w:r>
      <w:r>
        <w:rPr>
          <w:rFonts w:hint="eastAsia" w:ascii="宋体" w:hAnsi="宋体" w:eastAsia="宋体" w:cs="宋体"/>
          <w:b w:val="0"/>
          <w:bCs w:val="0"/>
          <w:color w:val="000000"/>
          <w:sz w:val="24"/>
          <w:lang w:val="en-US" w:eastAsia="zh-CN"/>
        </w:rPr>
        <w:t xml:space="preserve">乙方</w:t>
      </w:r>
      <w:r>
        <w:rPr>
          <w:rFonts w:hint="eastAsia" w:ascii="宋体" w:hAnsi="宋体" w:eastAsia="宋体" w:cs="宋体"/>
          <w:b w:val="0"/>
          <w:bCs w:val="0"/>
          <w:color w:val="000000"/>
          <w:sz w:val="24"/>
        </w:rPr>
        <w:t xml:space="preserve">发出验收通知。在履行验收条件达到时，</w:t>
      </w:r>
      <w:r>
        <w:rPr>
          <w:rFonts w:hint="eastAsia" w:ascii="宋体" w:hAnsi="宋体" w:eastAsia="宋体" w:cs="宋体"/>
          <w:b w:val="0"/>
          <w:bCs w:val="0"/>
          <w:color w:val="000000"/>
          <w:sz w:val="24"/>
          <w:lang w:val="en-US" w:eastAsia="zh-CN"/>
        </w:rPr>
        <w:t xml:space="preserve">乙方</w:t>
      </w:r>
      <w:r>
        <w:rPr>
          <w:rFonts w:hint="eastAsia" w:ascii="宋体" w:hAnsi="宋体" w:eastAsia="宋体" w:cs="宋体"/>
          <w:b w:val="0"/>
          <w:bCs w:val="0"/>
          <w:color w:val="000000"/>
          <w:sz w:val="24"/>
        </w:rPr>
        <w:t xml:space="preserve">可以主动联系</w:t>
      </w:r>
      <w:r>
        <w:rPr>
          <w:rFonts w:hint="eastAsia" w:ascii="宋体" w:hAnsi="宋体" w:eastAsia="宋体" w:cs="宋体"/>
          <w:b w:val="0"/>
          <w:bCs w:val="0"/>
          <w:color w:val="000000"/>
          <w:sz w:val="24"/>
          <w:lang w:val="en-US" w:eastAsia="zh-CN"/>
        </w:rPr>
        <w:t xml:space="preserve">甲方</w:t>
      </w:r>
      <w:r>
        <w:rPr>
          <w:rFonts w:hint="eastAsia" w:ascii="宋体" w:hAnsi="宋体" w:eastAsia="宋体" w:cs="宋体"/>
          <w:b w:val="0"/>
          <w:bCs w:val="0"/>
          <w:color w:val="000000"/>
          <w:sz w:val="24"/>
        </w:rPr>
        <w:t xml:space="preserve">启动履约验收工作。</w:t>
      </w:r>
      <w:r/>
    </w:p>
    <w:p>
      <w:pPr>
        <w:ind w:firstLine="480"/>
        <w:spacing w:line="360" w:lineRule="auto"/>
        <w:rPr>
          <w:rFonts w:hint="eastAsia" w:ascii="宋体" w:hAnsi="宋体" w:eastAsia="宋体" w:cs="宋体"/>
          <w:b/>
          <w:bCs/>
          <w:color w:val="000000"/>
          <w:sz w:val="24"/>
        </w:rPr>
      </w:pPr>
      <w:r>
        <w:rPr>
          <w:rFonts w:hint="eastAsia" w:ascii="宋体" w:hAnsi="宋体" w:eastAsia="宋体" w:cs="宋体"/>
          <w:b w:val="0"/>
          <w:bCs w:val="0"/>
          <w:color w:val="000000"/>
          <w:sz w:val="24"/>
          <w:lang w:val="en-US" w:eastAsia="zh-CN"/>
        </w:rPr>
        <w:t xml:space="preserve">2</w:t>
      </w:r>
      <w:r>
        <w:rPr>
          <w:rFonts w:hint="eastAsia" w:ascii="宋体" w:hAnsi="宋体" w:eastAsia="宋体" w:cs="宋体"/>
          <w:b w:val="0"/>
          <w:bCs w:val="0"/>
          <w:color w:val="000000"/>
          <w:sz w:val="24"/>
        </w:rPr>
        <w:t xml:space="preserve">、</w:t>
      </w:r>
      <w:r>
        <w:rPr>
          <w:rFonts w:hint="eastAsia" w:ascii="宋体" w:hAnsi="宋体" w:eastAsia="宋体" w:cs="宋体"/>
          <w:b w:val="0"/>
          <w:bCs w:val="0"/>
          <w:color w:val="000000"/>
          <w:sz w:val="24"/>
          <w:lang w:val="en-US" w:eastAsia="zh-CN"/>
        </w:rPr>
        <w:t xml:space="preserve">根据采购文件要求、乙方响应文件及有关规定由甲方或委托第三方对乙方提供的</w:t>
      </w:r>
      <w:r>
        <w:rPr>
          <w:rFonts w:hint="eastAsia" w:ascii="宋体" w:hAnsi="宋体" w:eastAsia="宋体" w:cs="宋体"/>
          <w:b w:val="0"/>
          <w:bCs w:val="0"/>
          <w:color w:val="000000"/>
          <w:sz w:val="24"/>
          <w:lang w:eastAsia="zh-CN"/>
        </w:rPr>
        <w:t xml:space="preserve">苏州工业职业技术学院职业教育国际化人文交流经世项目</w:t>
      </w:r>
      <w:r>
        <w:rPr>
          <w:rFonts w:hint="eastAsia" w:ascii="宋体" w:hAnsi="宋体" w:eastAsia="宋体" w:cs="宋体"/>
          <w:b w:val="0"/>
          <w:bCs w:val="0"/>
          <w:color w:val="000000"/>
          <w:sz w:val="24"/>
          <w:lang w:val="en-US" w:eastAsia="zh-CN"/>
        </w:rPr>
        <w:t xml:space="preserve">进行验收。若乙方未通过验收，须进行整改；整改完成前，甲方有权延期支付相应费用，待达到验收标准后再行支付。</w:t>
      </w:r>
      <w:r/>
    </w:p>
    <w:p>
      <w:pPr>
        <w:ind w:firstLine="241"/>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eastAsia="zh-Hans"/>
        </w:rPr>
        <w:t xml:space="preserve">所有权及</w:t>
      </w:r>
      <w:r>
        <w:rPr>
          <w:rFonts w:hint="eastAsia" w:ascii="宋体" w:hAnsi="宋体" w:eastAsia="宋体" w:cs="宋体"/>
          <w:b/>
          <w:bCs/>
          <w:sz w:val="24"/>
          <w:szCs w:val="24"/>
          <w:highlight w:val="none"/>
        </w:rPr>
        <w:t xml:space="preserve">知识产权</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lang w:eastAsia="zh-Hans"/>
        </w:rPr>
        <w:t xml:space="preserve">乙方应保证对其提供的产品享有完全的、合法的所有权及知识产权，乙方应保证甲方在使用过程中免受第三方提出侵犯其知识产权或其他合法权益的起诉或主张。如果发生此类问题，乙方应负责交涉，且一切经济和法律责任均由乙方承担。</w:t>
      </w:r>
      <w:r/>
    </w:p>
    <w:p>
      <w:pPr>
        <w:ind w:firstLine="241"/>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lang w:eastAsia="zh-Hans"/>
        </w:rPr>
        <w:t xml:space="preserve">、</w:t>
      </w:r>
      <w:r>
        <w:rPr>
          <w:rFonts w:hint="eastAsia" w:ascii="宋体" w:hAnsi="宋体" w:eastAsia="宋体" w:cs="宋体"/>
          <w:b/>
          <w:bCs/>
          <w:sz w:val="24"/>
          <w:szCs w:val="24"/>
          <w:highlight w:val="none"/>
        </w:rPr>
        <w:t xml:space="preserve">违约责任 </w:t>
      </w:r>
      <w:r/>
    </w:p>
    <w:p>
      <w:pPr>
        <w:ind w:firstLine="480"/>
        <w:spacing w:line="360" w:lineRule="auto"/>
        <w:rPr>
          <w:rFonts w:hint="eastAsia" w:ascii="宋体" w:hAnsi="宋体" w:eastAsia="宋体" w:cs="宋体"/>
          <w:sz w:val="24"/>
          <w:szCs w:val="24"/>
          <w:highlight w:val="none"/>
          <w:lang w:eastAsia="zh-Hans"/>
        </w:rPr>
      </w:pPr>
      <w:r>
        <w:rPr>
          <w:rFonts w:hint="eastAsia" w:ascii="宋体" w:hAnsi="宋体" w:eastAsia="宋体" w:cs="宋体"/>
          <w:sz w:val="24"/>
          <w:szCs w:val="24"/>
          <w:highlight w:val="none"/>
          <w:lang w:eastAsia="zh-Hans"/>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Hans"/>
        </w:rPr>
        <w:t xml:space="preserve">甲方违约责任及违约金支付：</w:t>
      </w:r>
      <w:r/>
    </w:p>
    <w:p>
      <w:pPr>
        <w:ind w:firstLine="480"/>
        <w:spacing w:line="360" w:lineRule="auto"/>
        <w:rPr>
          <w:rFonts w:hint="eastAsia" w:ascii="宋体" w:hAnsi="宋体" w:eastAsia="宋体" w:cs="宋体"/>
          <w:sz w:val="24"/>
          <w:szCs w:val="24"/>
          <w:highlight w:val="none"/>
          <w:lang w:eastAsia="zh-Hans"/>
        </w:rPr>
      </w:pPr>
      <w:r>
        <w:rPr>
          <w:rFonts w:hint="eastAsia" w:ascii="宋体" w:hAnsi="宋体" w:eastAsia="宋体" w:cs="宋体"/>
          <w:sz w:val="24"/>
          <w:szCs w:val="24"/>
          <w:highlight w:val="none"/>
          <w:lang w:eastAsia="zh-Hans"/>
        </w:rPr>
        <w:fldChar w:fldCharType="begin"/>
      </w:r>
      <w:r>
        <w:rPr>
          <w:rFonts w:hint="eastAsia" w:ascii="宋体" w:hAnsi="宋体" w:eastAsia="宋体" w:cs="宋体"/>
          <w:sz w:val="24"/>
          <w:szCs w:val="24"/>
          <w:highlight w:val="none"/>
          <w:lang w:eastAsia="zh-Hans"/>
        </w:rPr>
        <w:instrText xml:space="preserve"> = 1 \* GB3 </w:instrText>
      </w:r>
      <w:r>
        <w:rPr>
          <w:rFonts w:hint="eastAsia" w:ascii="宋体" w:hAnsi="宋体" w:eastAsia="宋体" w:cs="宋体"/>
          <w:sz w:val="24"/>
          <w:szCs w:val="24"/>
          <w:highlight w:val="none"/>
          <w:lang w:eastAsia="zh-Hans"/>
        </w:rPr>
        <w:fldChar w:fldCharType="separate"/>
      </w:r>
      <w:r>
        <w:rPr>
          <w:rFonts w:hint="eastAsia" w:ascii="宋体" w:hAnsi="宋体" w:eastAsia="宋体" w:cs="宋体"/>
          <w:sz w:val="24"/>
          <w:szCs w:val="24"/>
          <w:highlight w:val="none"/>
          <w:lang w:eastAsia="zh-Hans"/>
        </w:rPr>
        <w:t xml:space="preserve">①</w:t>
      </w:r>
      <w:r>
        <w:rPr>
          <w:rFonts w:hint="eastAsia" w:ascii="宋体" w:hAnsi="宋体" w:eastAsia="宋体" w:cs="宋体"/>
          <w:sz w:val="24"/>
          <w:szCs w:val="24"/>
          <w:highlight w:val="none"/>
          <w:lang w:eastAsia="zh-Hans"/>
        </w:rPr>
        <w:fldChar w:fldCharType="end"/>
      </w:r>
      <w:r>
        <w:rPr>
          <w:rFonts w:hint="eastAsia" w:ascii="宋体" w:hAnsi="宋体" w:eastAsia="宋体" w:cs="宋体"/>
          <w:sz w:val="24"/>
          <w:szCs w:val="24"/>
          <w:highlight w:val="none"/>
          <w:lang w:eastAsia="zh-Hans"/>
        </w:rPr>
        <w:t xml:space="preserve">在合同生效后，甲方无正当理由要求终止服务的，应向乙方偿付合同总价款的5%作为违约金，违约金不足以赔偿损失的，乙方有权要求甲方补足。</w:t>
      </w:r>
      <w:r/>
    </w:p>
    <w:p>
      <w:pPr>
        <w:ind w:firstLine="480"/>
        <w:spacing w:line="360" w:lineRule="auto"/>
        <w:rPr>
          <w:rFonts w:hint="eastAsia" w:ascii="宋体" w:hAnsi="宋体" w:eastAsia="宋体" w:cs="宋体"/>
          <w:sz w:val="24"/>
          <w:szCs w:val="24"/>
          <w:highlight w:val="none"/>
          <w:lang w:eastAsia="zh-Hans"/>
        </w:rPr>
      </w:pPr>
      <w:r>
        <w:rPr>
          <w:rFonts w:hint="eastAsia" w:ascii="宋体" w:hAnsi="宋体" w:eastAsia="宋体" w:cs="宋体"/>
          <w:sz w:val="24"/>
          <w:szCs w:val="24"/>
          <w:highlight w:val="none"/>
          <w:lang w:eastAsia="zh-Hans"/>
        </w:rPr>
        <w:fldChar w:fldCharType="begin"/>
      </w:r>
      <w:r>
        <w:rPr>
          <w:rFonts w:hint="eastAsia" w:ascii="宋体" w:hAnsi="宋体" w:eastAsia="宋体" w:cs="宋体"/>
          <w:sz w:val="24"/>
          <w:szCs w:val="24"/>
          <w:highlight w:val="none"/>
          <w:lang w:eastAsia="zh-Hans"/>
        </w:rPr>
        <w:instrText xml:space="preserve"> = 2 \* GB3 </w:instrText>
      </w:r>
      <w:r>
        <w:rPr>
          <w:rFonts w:hint="eastAsia" w:ascii="宋体" w:hAnsi="宋体" w:eastAsia="宋体" w:cs="宋体"/>
          <w:sz w:val="24"/>
          <w:szCs w:val="24"/>
          <w:highlight w:val="none"/>
          <w:lang w:eastAsia="zh-Hans"/>
        </w:rPr>
        <w:fldChar w:fldCharType="separate"/>
      </w:r>
      <w:r>
        <w:rPr>
          <w:rFonts w:hint="eastAsia" w:ascii="宋体" w:hAnsi="宋体" w:eastAsia="宋体" w:cs="宋体"/>
          <w:sz w:val="24"/>
          <w:szCs w:val="24"/>
          <w:highlight w:val="none"/>
          <w:lang w:eastAsia="zh-Hans"/>
        </w:rPr>
        <w:t xml:space="preserve">②</w:t>
      </w:r>
      <w:r>
        <w:rPr>
          <w:rFonts w:hint="eastAsia" w:ascii="宋体" w:hAnsi="宋体" w:eastAsia="宋体" w:cs="宋体"/>
          <w:sz w:val="24"/>
          <w:szCs w:val="24"/>
          <w:highlight w:val="none"/>
          <w:lang w:eastAsia="zh-Hans"/>
        </w:rPr>
        <w:fldChar w:fldCharType="end"/>
      </w:r>
      <w:r>
        <w:rPr>
          <w:rFonts w:hint="eastAsia" w:ascii="宋体" w:hAnsi="宋体" w:eastAsia="宋体" w:cs="宋体"/>
          <w:sz w:val="24"/>
          <w:szCs w:val="24"/>
          <w:highlight w:val="none"/>
          <w:lang w:eastAsia="zh-Hans"/>
        </w:rPr>
        <w:t xml:space="preserve">甲方无正当理由逾期付款的应按照合同总价金额的每天万分之四支付合同总价违约金。</w:t>
      </w:r>
      <w:r/>
    </w:p>
    <w:p>
      <w:pPr>
        <w:ind w:firstLine="480"/>
        <w:spacing w:line="360" w:lineRule="auto"/>
        <w:rPr>
          <w:rFonts w:hint="eastAsia" w:ascii="宋体" w:hAnsi="宋体" w:eastAsia="宋体" w:cs="宋体"/>
          <w:sz w:val="24"/>
          <w:szCs w:val="24"/>
          <w:highlight w:val="none"/>
          <w:lang w:eastAsia="zh-Hans"/>
        </w:rPr>
      </w:pPr>
      <w:r>
        <w:rPr>
          <w:rFonts w:hint="eastAsia" w:ascii="宋体" w:hAnsi="宋体" w:eastAsia="宋体" w:cs="宋体"/>
          <w:sz w:val="24"/>
          <w:szCs w:val="24"/>
          <w:highlight w:val="none"/>
          <w:lang w:eastAsia="zh-Hans"/>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Hans"/>
        </w:rPr>
        <w:t xml:space="preserve">乙方违约责任及违约金支付：</w:t>
      </w:r>
      <w:r/>
    </w:p>
    <w:p>
      <w:pPr>
        <w:ind w:firstLine="480"/>
        <w:spacing w:line="360" w:lineRule="auto"/>
        <w:rPr>
          <w:rFonts w:hint="eastAsia" w:ascii="宋体" w:hAnsi="宋体" w:eastAsia="宋体" w:cs="宋体"/>
          <w:sz w:val="24"/>
          <w:szCs w:val="24"/>
          <w:highlight w:val="none"/>
          <w:lang w:eastAsia="zh-Hans"/>
        </w:rPr>
      </w:pPr>
      <w:r>
        <w:rPr>
          <w:rFonts w:hint="eastAsia" w:ascii="宋体" w:hAnsi="宋体" w:eastAsia="宋体" w:cs="宋体"/>
          <w:sz w:val="24"/>
          <w:szCs w:val="24"/>
          <w:highlight w:val="none"/>
          <w:lang w:eastAsia="zh-Hans"/>
        </w:rPr>
        <w:fldChar w:fldCharType="begin"/>
      </w:r>
      <w:r>
        <w:rPr>
          <w:rFonts w:hint="eastAsia" w:ascii="宋体" w:hAnsi="宋体" w:eastAsia="宋体" w:cs="宋体"/>
          <w:sz w:val="24"/>
          <w:szCs w:val="24"/>
          <w:highlight w:val="none"/>
          <w:lang w:eastAsia="zh-Hans"/>
        </w:rPr>
        <w:instrText xml:space="preserve"> = 1 \* GB3 </w:instrText>
      </w:r>
      <w:r>
        <w:rPr>
          <w:rFonts w:hint="eastAsia" w:ascii="宋体" w:hAnsi="宋体" w:eastAsia="宋体" w:cs="宋体"/>
          <w:sz w:val="24"/>
          <w:szCs w:val="24"/>
          <w:highlight w:val="none"/>
          <w:lang w:eastAsia="zh-Hans"/>
        </w:rPr>
        <w:fldChar w:fldCharType="separate"/>
      </w:r>
      <w:r>
        <w:rPr>
          <w:rFonts w:hint="eastAsia" w:ascii="宋体" w:hAnsi="宋体" w:eastAsia="宋体" w:cs="宋体"/>
          <w:sz w:val="24"/>
          <w:szCs w:val="24"/>
          <w:highlight w:val="none"/>
          <w:lang w:eastAsia="zh-Hans"/>
        </w:rPr>
        <w:t xml:space="preserve">①</w:t>
      </w:r>
      <w:r>
        <w:rPr>
          <w:rFonts w:hint="eastAsia" w:ascii="宋体" w:hAnsi="宋体" w:eastAsia="宋体" w:cs="宋体"/>
          <w:sz w:val="24"/>
          <w:szCs w:val="24"/>
          <w:highlight w:val="none"/>
          <w:lang w:eastAsia="zh-Hans"/>
        </w:rPr>
        <w:fldChar w:fldCharType="end"/>
      </w:r>
      <w:r>
        <w:rPr>
          <w:rFonts w:hint="eastAsia" w:ascii="宋体" w:hAnsi="宋体" w:eastAsia="宋体" w:cs="宋体"/>
          <w:sz w:val="24"/>
          <w:szCs w:val="24"/>
          <w:highlight w:val="none"/>
          <w:lang w:eastAsia="zh-Hans"/>
        </w:rPr>
        <w:t xml:space="preserve">乙方未能按照本合同约定提供服务的，应向甲方偿付合同总价款5%的违约金，违约金不足以赔偿损失的，甲方有权要求乙方补足。</w:t>
      </w:r>
      <w:r/>
    </w:p>
    <w:p>
      <w:pPr>
        <w:ind w:firstLine="480"/>
        <w:spacing w:line="360" w:lineRule="auto"/>
        <w:rPr>
          <w:rFonts w:hint="eastAsia" w:ascii="宋体" w:hAnsi="宋体" w:eastAsia="宋体" w:cs="宋体"/>
          <w:sz w:val="24"/>
          <w:szCs w:val="24"/>
          <w:highlight w:val="none"/>
          <w:lang w:eastAsia="zh-Hans"/>
        </w:rPr>
      </w:pPr>
      <w:r>
        <w:rPr>
          <w:rFonts w:hint="eastAsia" w:ascii="宋体" w:hAnsi="宋体" w:eastAsia="宋体" w:cs="宋体"/>
          <w:sz w:val="24"/>
          <w:szCs w:val="24"/>
          <w:highlight w:val="none"/>
          <w:lang w:eastAsia="zh-Hans"/>
        </w:rPr>
        <w:fldChar w:fldCharType="begin"/>
      </w:r>
      <w:r>
        <w:rPr>
          <w:rFonts w:hint="eastAsia" w:ascii="宋体" w:hAnsi="宋体" w:eastAsia="宋体" w:cs="宋体"/>
          <w:sz w:val="24"/>
          <w:szCs w:val="24"/>
          <w:highlight w:val="none"/>
          <w:lang w:eastAsia="zh-Hans"/>
        </w:rPr>
        <w:instrText xml:space="preserve"> = 2 \* GB3 </w:instrText>
      </w:r>
      <w:r>
        <w:rPr>
          <w:rFonts w:hint="eastAsia" w:ascii="宋体" w:hAnsi="宋体" w:eastAsia="宋体" w:cs="宋体"/>
          <w:sz w:val="24"/>
          <w:szCs w:val="24"/>
          <w:highlight w:val="none"/>
          <w:lang w:eastAsia="zh-Hans"/>
        </w:rPr>
        <w:fldChar w:fldCharType="separate"/>
      </w:r>
      <w:r>
        <w:rPr>
          <w:rFonts w:hint="eastAsia" w:ascii="宋体" w:hAnsi="宋体" w:eastAsia="宋体" w:cs="宋体"/>
          <w:sz w:val="24"/>
          <w:szCs w:val="24"/>
          <w:highlight w:val="none"/>
          <w:lang w:eastAsia="zh-Hans"/>
        </w:rPr>
        <w:t xml:space="preserve">②</w:t>
      </w:r>
      <w:r>
        <w:rPr>
          <w:rFonts w:hint="eastAsia" w:ascii="宋体" w:hAnsi="宋体" w:eastAsia="宋体" w:cs="宋体"/>
          <w:sz w:val="24"/>
          <w:szCs w:val="24"/>
          <w:highlight w:val="none"/>
          <w:lang w:eastAsia="zh-Hans"/>
        </w:rPr>
        <w:fldChar w:fldCharType="end"/>
      </w:r>
      <w:r>
        <w:rPr>
          <w:rFonts w:hint="eastAsia" w:ascii="宋体" w:hAnsi="宋体" w:eastAsia="宋体" w:cs="宋体"/>
          <w:sz w:val="24"/>
          <w:szCs w:val="24"/>
          <w:highlight w:val="none"/>
          <w:lang w:eastAsia="zh-Hans"/>
        </w:rPr>
        <w:t xml:space="preserve">乙方逾期提供</w:t>
      </w:r>
      <w:r>
        <w:rPr>
          <w:rFonts w:hint="eastAsia" w:ascii="宋体" w:hAnsi="宋体" w:eastAsia="宋体" w:cs="宋体"/>
          <w:sz w:val="24"/>
          <w:szCs w:val="24"/>
          <w:highlight w:val="none"/>
          <w:lang w:val="en-US" w:eastAsia="zh-CN"/>
        </w:rPr>
        <w:t xml:space="preserve">服务</w:t>
      </w:r>
      <w:r>
        <w:rPr>
          <w:rFonts w:hint="eastAsia" w:ascii="宋体" w:hAnsi="宋体" w:eastAsia="宋体" w:cs="宋体"/>
          <w:sz w:val="24"/>
          <w:szCs w:val="24"/>
          <w:highlight w:val="none"/>
          <w:lang w:eastAsia="zh-Hans"/>
        </w:rPr>
        <w:t xml:space="preserve">的，应与甲方部门协商，甲方仍需求的，乙方应立即提供</w:t>
      </w:r>
      <w:r>
        <w:rPr>
          <w:rFonts w:hint="eastAsia" w:ascii="宋体" w:hAnsi="宋体" w:eastAsia="宋体" w:cs="宋体"/>
          <w:sz w:val="24"/>
          <w:szCs w:val="24"/>
          <w:highlight w:val="none"/>
          <w:lang w:val="en-US" w:eastAsia="zh-CN"/>
        </w:rPr>
        <w:t xml:space="preserve">服务</w:t>
      </w:r>
      <w:r>
        <w:rPr>
          <w:rFonts w:hint="eastAsia" w:ascii="宋体" w:hAnsi="宋体" w:eastAsia="宋体" w:cs="宋体"/>
          <w:sz w:val="24"/>
          <w:szCs w:val="24"/>
          <w:highlight w:val="none"/>
          <w:lang w:eastAsia="zh-Hans"/>
        </w:rPr>
        <w:t xml:space="preserve">按照合同总价的每天万分之四支付逾期违约金，同时承担甲方因此遭受的损失费用。</w:t>
      </w:r>
      <w:r/>
    </w:p>
    <w:p>
      <w:pPr>
        <w:ind w:firstLine="480"/>
        <w:spacing w:line="360" w:lineRule="auto"/>
        <w:rPr>
          <w:rFonts w:hint="eastAsia" w:ascii="宋体" w:hAnsi="宋体" w:eastAsia="宋体" w:cs="宋体"/>
          <w:bCs/>
          <w:sz w:val="24"/>
          <w:szCs w:val="24"/>
          <w:highlight w:val="none"/>
          <w:lang w:eastAsia="zh-Hans"/>
        </w:rPr>
      </w:pPr>
      <w:r>
        <w:rPr>
          <w:rFonts w:hint="eastAsia" w:ascii="宋体" w:hAnsi="宋体" w:eastAsia="宋体" w:cs="宋体"/>
          <w:sz w:val="24"/>
          <w:szCs w:val="24"/>
          <w:highlight w:val="none"/>
          <w:lang w:eastAsia="zh-Hans"/>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Hans"/>
        </w:rPr>
        <w:t xml:space="preserve">本合同项下甲方的损失包括但不限于因乙方原因造成甲方委托第三方提供服务产生的费用、第三方索赔、政府主管部门罚款、仲裁/诉讼费、律师费、公证费、鉴定费、执行费、保全费、诉责险费用、调查费、差旅费等一切费用，全部由乙方承担。</w:t>
      </w:r>
      <w:r/>
    </w:p>
    <w:p>
      <w:pPr>
        <w:ind w:firstLine="241"/>
        <w:spacing w:line="360" w:lineRule="auto"/>
        <w:rPr>
          <w:rFonts w:hint="eastAsia" w:ascii="宋体" w:hAnsi="宋体" w:eastAsia="宋体" w:cs="宋体"/>
          <w:b/>
          <w:bCs/>
          <w:sz w:val="24"/>
          <w:szCs w:val="24"/>
          <w:highlight w:val="none"/>
          <w:lang w:eastAsia="zh-Hans"/>
        </w:rPr>
      </w:pP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lang w:eastAsia="zh-Hans"/>
        </w:rPr>
        <w:t xml:space="preserve">、不可抗力</w:t>
      </w:r>
      <w:r/>
    </w:p>
    <w:p>
      <w:pPr>
        <w:ind w:firstLine="480"/>
        <w:spacing w:line="360" w:lineRule="auto"/>
        <w:rPr>
          <w:rFonts w:hint="eastAsia" w:ascii="宋体" w:hAnsi="宋体" w:eastAsia="宋体" w:cs="宋体"/>
          <w:sz w:val="24"/>
          <w:szCs w:val="24"/>
          <w:highlight w:val="none"/>
          <w:lang w:eastAsia="zh-Hans"/>
        </w:rPr>
      </w:pPr>
      <w:r>
        <w:rPr>
          <w:rFonts w:hint="eastAsia" w:ascii="宋体" w:hAnsi="宋体" w:eastAsia="宋体" w:cs="宋体"/>
          <w:sz w:val="24"/>
          <w:szCs w:val="24"/>
          <w:highlight w:val="none"/>
          <w:lang w:eastAsia="zh-Hans"/>
        </w:rPr>
        <w:t xml:space="preserve">1、因不可抗力不能履行合同的，根据不可抗力的影响，部分或者全部免除责任。但合同一方迟延履行后发生不可抗力的，不能免除责任。</w:t>
      </w:r>
      <w:r/>
    </w:p>
    <w:p>
      <w:pPr>
        <w:ind w:firstLine="480"/>
        <w:spacing w:line="360" w:lineRule="auto"/>
        <w:rPr>
          <w:rFonts w:hint="eastAsia" w:ascii="宋体" w:hAnsi="宋体" w:eastAsia="宋体" w:cs="宋体"/>
          <w:sz w:val="24"/>
          <w:szCs w:val="24"/>
          <w:highlight w:val="none"/>
          <w:lang w:eastAsia="zh-Hans"/>
        </w:rPr>
      </w:pPr>
      <w:r>
        <w:rPr>
          <w:rFonts w:hint="eastAsia" w:ascii="宋体" w:hAnsi="宋体" w:eastAsia="宋体" w:cs="宋体"/>
          <w:sz w:val="24"/>
          <w:szCs w:val="24"/>
          <w:highlight w:val="none"/>
          <w:lang w:eastAsia="zh-Hans"/>
        </w:rPr>
        <w:t xml:space="preserve">2、合同一方因不可抗力不能履行合同的，应当及时通知对方，以减轻可能给对方造成的损失，并应当在合理期限内提供证明。</w:t>
      </w:r>
      <w:r/>
    </w:p>
    <w:p>
      <w:pPr>
        <w:ind w:firstLine="241"/>
        <w:spacing w:line="360" w:lineRule="auto"/>
        <w:rPr>
          <w:rFonts w:hint="eastAsia" w:ascii="宋体" w:hAnsi="宋体" w:eastAsia="宋体" w:cs="宋体"/>
          <w:b/>
          <w:bCs/>
          <w:sz w:val="24"/>
          <w:szCs w:val="24"/>
          <w:highlight w:val="none"/>
          <w:lang w:val="en-US" w:eastAsia="zh-Hans"/>
        </w:rPr>
      </w:pPr>
      <w:r>
        <w:rPr>
          <w:rFonts w:hint="eastAsia" w:ascii="宋体" w:hAnsi="宋体" w:eastAsia="宋体" w:cs="宋体"/>
          <w:b/>
          <w:bCs/>
          <w:sz w:val="24"/>
          <w:szCs w:val="24"/>
          <w:highlight w:val="none"/>
          <w:lang w:val="en-US" w:eastAsia="zh-CN"/>
        </w:rPr>
        <w:t xml:space="preserve">七</w:t>
      </w:r>
      <w:r>
        <w:rPr>
          <w:rFonts w:hint="eastAsia" w:ascii="宋体" w:hAnsi="宋体" w:eastAsia="宋体" w:cs="宋体"/>
          <w:b/>
          <w:bCs/>
          <w:sz w:val="24"/>
          <w:szCs w:val="24"/>
          <w:highlight w:val="none"/>
          <w:lang w:val="en-US" w:eastAsia="zh-Hans"/>
        </w:rPr>
        <w:t xml:space="preserve">、合同的解除和转让</w:t>
      </w:r>
      <w:r/>
    </w:p>
    <w:p>
      <w:pPr>
        <w:ind w:firstLine="480"/>
        <w:spacing w:line="360" w:lineRule="auto"/>
        <w:rPr>
          <w:rFonts w:hint="eastAsia" w:ascii="宋体" w:hAnsi="宋体" w:eastAsia="宋体" w:cs="宋体"/>
          <w:sz w:val="24"/>
          <w:szCs w:val="24"/>
          <w:highlight w:val="none"/>
          <w:lang w:eastAsia="zh-Hans"/>
        </w:rPr>
      </w:pPr>
      <w:r>
        <w:rPr>
          <w:rFonts w:hint="eastAsia" w:ascii="宋体" w:hAnsi="宋体" w:eastAsia="宋体" w:cs="宋体"/>
          <w:sz w:val="24"/>
          <w:szCs w:val="24"/>
          <w:highlight w:val="none"/>
          <w:lang w:eastAsia="zh-Hans"/>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Hans"/>
        </w:rPr>
        <w:t xml:space="preserve">甲方和乙方协商一致，可以解除合同。</w:t>
      </w:r>
      <w:r/>
    </w:p>
    <w:p>
      <w:pPr>
        <w:ind w:firstLine="480"/>
        <w:spacing w:line="360" w:lineRule="auto"/>
        <w:rPr>
          <w:rFonts w:hint="eastAsia" w:ascii="宋体" w:hAnsi="宋体" w:eastAsia="宋体" w:cs="宋体"/>
          <w:sz w:val="24"/>
          <w:szCs w:val="24"/>
          <w:highlight w:val="none"/>
          <w:lang w:eastAsia="zh-Hans"/>
        </w:rPr>
      </w:pPr>
      <w:r>
        <w:rPr>
          <w:rFonts w:hint="eastAsia" w:ascii="宋体" w:hAnsi="宋体" w:eastAsia="宋体" w:cs="宋体"/>
          <w:sz w:val="24"/>
          <w:szCs w:val="24"/>
          <w:highlight w:val="none"/>
          <w:lang w:eastAsia="zh-Hans"/>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Hans"/>
        </w:rPr>
        <w:t xml:space="preserve">有下列情形之一，合同一方可以解除合同：</w:t>
      </w:r>
      <w:r/>
    </w:p>
    <w:p>
      <w:pPr>
        <w:ind w:firstLine="480"/>
        <w:spacing w:line="360" w:lineRule="auto"/>
        <w:rPr>
          <w:rFonts w:hint="eastAsia" w:ascii="宋体" w:hAnsi="宋体" w:eastAsia="宋体" w:cs="宋体"/>
          <w:sz w:val="24"/>
          <w:szCs w:val="24"/>
          <w:highlight w:val="none"/>
          <w:lang w:eastAsia="zh-Hans"/>
        </w:rPr>
      </w:pPr>
      <w:r>
        <w:rPr>
          <w:rFonts w:hint="eastAsia" w:ascii="宋体" w:hAnsi="宋体" w:eastAsia="宋体" w:cs="宋体"/>
          <w:sz w:val="24"/>
          <w:szCs w:val="24"/>
          <w:highlight w:val="none"/>
          <w:lang w:eastAsia="zh-Hans"/>
        </w:rPr>
        <w:fldChar w:fldCharType="begin"/>
      </w:r>
      <w:r>
        <w:rPr>
          <w:rFonts w:hint="eastAsia" w:ascii="宋体" w:hAnsi="宋体" w:eastAsia="宋体" w:cs="宋体"/>
          <w:sz w:val="24"/>
          <w:szCs w:val="24"/>
          <w:highlight w:val="none"/>
          <w:lang w:eastAsia="zh-Hans"/>
        </w:rPr>
        <w:instrText xml:space="preserve"> = 1 \* GB3 </w:instrText>
      </w:r>
      <w:r>
        <w:rPr>
          <w:rFonts w:hint="eastAsia" w:ascii="宋体" w:hAnsi="宋体" w:eastAsia="宋体" w:cs="宋体"/>
          <w:sz w:val="24"/>
          <w:szCs w:val="24"/>
          <w:highlight w:val="none"/>
          <w:lang w:eastAsia="zh-Hans"/>
        </w:rPr>
        <w:fldChar w:fldCharType="separate"/>
      </w:r>
      <w:r>
        <w:rPr>
          <w:rFonts w:hint="eastAsia" w:ascii="宋体" w:hAnsi="宋体" w:eastAsia="宋体" w:cs="宋体"/>
          <w:sz w:val="24"/>
          <w:szCs w:val="24"/>
          <w:highlight w:val="none"/>
          <w:lang w:eastAsia="zh-Hans"/>
        </w:rPr>
        <w:t xml:space="preserve">①</w:t>
      </w:r>
      <w:r>
        <w:rPr>
          <w:rFonts w:hint="eastAsia" w:ascii="宋体" w:hAnsi="宋体" w:eastAsia="宋体" w:cs="宋体"/>
          <w:sz w:val="24"/>
          <w:szCs w:val="24"/>
          <w:highlight w:val="none"/>
          <w:lang w:eastAsia="zh-Hans"/>
        </w:rPr>
        <w:fldChar w:fldCharType="end"/>
      </w:r>
      <w:r>
        <w:rPr>
          <w:rFonts w:hint="eastAsia" w:ascii="宋体" w:hAnsi="宋体" w:eastAsia="宋体" w:cs="宋体"/>
          <w:sz w:val="24"/>
          <w:szCs w:val="24"/>
          <w:highlight w:val="none"/>
          <w:lang w:eastAsia="zh-Hans"/>
        </w:rPr>
        <w:t xml:space="preserve">因不可抗力致使不能实现合同目的，未受不可抗力影响的一方有权解除合同；</w:t>
      </w:r>
      <w:r/>
    </w:p>
    <w:p>
      <w:pPr>
        <w:ind w:firstLine="480"/>
        <w:spacing w:line="360" w:lineRule="auto"/>
        <w:rPr>
          <w:rFonts w:hint="eastAsia" w:ascii="宋体" w:hAnsi="宋体" w:eastAsia="宋体" w:cs="宋体"/>
          <w:sz w:val="24"/>
          <w:szCs w:val="24"/>
          <w:highlight w:val="none"/>
          <w:lang w:eastAsia="zh-Hans"/>
        </w:rPr>
      </w:pPr>
      <w:r>
        <w:rPr>
          <w:rFonts w:hint="eastAsia" w:ascii="宋体" w:hAnsi="宋体" w:eastAsia="宋体" w:cs="宋体"/>
          <w:sz w:val="24"/>
          <w:szCs w:val="24"/>
          <w:highlight w:val="none"/>
          <w:lang w:eastAsia="zh-Hans"/>
        </w:rPr>
        <w:fldChar w:fldCharType="begin"/>
      </w:r>
      <w:r>
        <w:rPr>
          <w:rFonts w:hint="eastAsia" w:ascii="宋体" w:hAnsi="宋体" w:eastAsia="宋体" w:cs="宋体"/>
          <w:sz w:val="24"/>
          <w:szCs w:val="24"/>
          <w:highlight w:val="none"/>
          <w:lang w:eastAsia="zh-Hans"/>
        </w:rPr>
        <w:instrText xml:space="preserve"> = 2 \* GB3 </w:instrText>
      </w:r>
      <w:r>
        <w:rPr>
          <w:rFonts w:hint="eastAsia" w:ascii="宋体" w:hAnsi="宋体" w:eastAsia="宋体" w:cs="宋体"/>
          <w:sz w:val="24"/>
          <w:szCs w:val="24"/>
          <w:highlight w:val="none"/>
          <w:lang w:eastAsia="zh-Hans"/>
        </w:rPr>
        <w:fldChar w:fldCharType="separate"/>
      </w:r>
      <w:r>
        <w:rPr>
          <w:rFonts w:hint="eastAsia" w:ascii="宋体" w:hAnsi="宋体" w:eastAsia="宋体" w:cs="宋体"/>
          <w:sz w:val="24"/>
          <w:szCs w:val="24"/>
          <w:highlight w:val="none"/>
          <w:lang w:eastAsia="zh-Hans"/>
        </w:rPr>
        <w:t xml:space="preserve">②</w:t>
      </w:r>
      <w:r>
        <w:rPr>
          <w:rFonts w:hint="eastAsia" w:ascii="宋体" w:hAnsi="宋体" w:eastAsia="宋体" w:cs="宋体"/>
          <w:sz w:val="24"/>
          <w:szCs w:val="24"/>
          <w:highlight w:val="none"/>
          <w:lang w:eastAsia="zh-Hans"/>
        </w:rPr>
        <w:fldChar w:fldCharType="end"/>
      </w:r>
      <w:r>
        <w:rPr>
          <w:rFonts w:hint="eastAsia" w:ascii="宋体" w:hAnsi="宋体" w:eastAsia="宋体" w:cs="宋体"/>
          <w:sz w:val="24"/>
          <w:szCs w:val="24"/>
          <w:highlight w:val="none"/>
          <w:lang w:eastAsia="zh-Hans"/>
        </w:rPr>
        <w:t xml:space="preserve">因合同一方违约导致合同不能履行，另一方有权解除合同。</w:t>
      </w:r>
      <w:r/>
    </w:p>
    <w:p>
      <w:pPr>
        <w:ind w:firstLine="480"/>
        <w:spacing w:line="360" w:lineRule="auto"/>
        <w:rPr>
          <w:rFonts w:hint="eastAsia" w:ascii="宋体" w:hAnsi="宋体" w:eastAsia="宋体" w:cs="宋体"/>
          <w:sz w:val="24"/>
          <w:szCs w:val="24"/>
          <w:highlight w:val="none"/>
          <w:lang w:eastAsia="zh-Hans"/>
        </w:rPr>
      </w:pPr>
      <w:r>
        <w:rPr>
          <w:rFonts w:hint="eastAsia" w:ascii="宋体" w:hAnsi="宋体" w:eastAsia="宋体" w:cs="宋体"/>
          <w:sz w:val="24"/>
          <w:szCs w:val="24"/>
          <w:highlight w:val="none"/>
          <w:lang w:eastAsia="zh-Hans"/>
        </w:rPr>
        <w:t xml:space="preserve">③经甲方【2】次验收不合格的，甲方有权解除合同。</w:t>
      </w:r>
      <w:r/>
    </w:p>
    <w:p>
      <w:pPr>
        <w:ind w:firstLine="480"/>
        <w:spacing w:line="360" w:lineRule="auto"/>
        <w:rPr>
          <w:rFonts w:hint="eastAsia" w:ascii="宋体" w:hAnsi="宋体" w:eastAsia="宋体" w:cs="宋体"/>
          <w:sz w:val="24"/>
          <w:szCs w:val="24"/>
          <w:highlight w:val="none"/>
          <w:lang w:eastAsia="zh-Hans"/>
        </w:rPr>
      </w:pPr>
      <w:r>
        <w:rPr>
          <w:rFonts w:hint="eastAsia" w:ascii="宋体" w:hAnsi="宋体" w:eastAsia="宋体" w:cs="宋体"/>
          <w:sz w:val="24"/>
          <w:szCs w:val="24"/>
          <w:highlight w:val="none"/>
          <w:lang w:eastAsia="zh-Hans"/>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Hans"/>
        </w:rPr>
        <w:t xml:space="preserve">有权解除合同的一方，应当在违约事实或不可抗力发生之后三十天内书面通知对方提出解除合同，合同在书面通知到达对方时解除。</w:t>
      </w:r>
      <w:r/>
    </w:p>
    <w:p>
      <w:pPr>
        <w:ind w:firstLine="480"/>
        <w:spacing w:line="360" w:lineRule="auto"/>
        <w:rPr>
          <w:rFonts w:hint="eastAsia" w:ascii="宋体" w:hAnsi="宋体" w:eastAsia="宋体" w:cs="宋体"/>
          <w:sz w:val="24"/>
          <w:szCs w:val="24"/>
          <w:highlight w:val="none"/>
          <w:lang w:eastAsia="zh-Hans"/>
        </w:rPr>
      </w:pPr>
      <w:r>
        <w:rPr>
          <w:rFonts w:hint="eastAsia" w:ascii="宋体" w:hAnsi="宋体" w:eastAsia="宋体" w:cs="宋体"/>
          <w:sz w:val="24"/>
          <w:szCs w:val="24"/>
          <w:highlight w:val="none"/>
          <w:lang w:eastAsia="zh-Hans"/>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Hans"/>
        </w:rPr>
        <w:t xml:space="preserve">合同的部分和全部都不得转让。</w:t>
      </w:r>
      <w:r/>
    </w:p>
    <w:p>
      <w:pPr>
        <w:ind w:firstLine="241"/>
        <w:spacing w:line="360" w:lineRule="auto"/>
        <w:rPr>
          <w:rFonts w:hint="eastAsia" w:ascii="宋体" w:hAnsi="宋体" w:eastAsia="宋体" w:cs="宋体"/>
          <w:b/>
          <w:bCs/>
          <w:sz w:val="24"/>
          <w:szCs w:val="24"/>
          <w:highlight w:val="none"/>
          <w:lang w:eastAsia="zh-Hans"/>
        </w:rPr>
      </w:pPr>
      <w:r>
        <w:rPr>
          <w:rFonts w:hint="eastAsia" w:ascii="宋体" w:hAnsi="宋体" w:eastAsia="宋体" w:cs="宋体"/>
          <w:b/>
          <w:bCs/>
          <w:sz w:val="24"/>
          <w:szCs w:val="24"/>
          <w:highlight w:val="none"/>
          <w:lang w:val="en-US" w:eastAsia="zh-CN"/>
        </w:rPr>
        <w:t xml:space="preserve">八</w:t>
      </w:r>
      <w:r>
        <w:rPr>
          <w:rFonts w:hint="eastAsia" w:ascii="宋体" w:hAnsi="宋体" w:eastAsia="宋体" w:cs="宋体"/>
          <w:b/>
          <w:bCs/>
          <w:sz w:val="24"/>
          <w:szCs w:val="24"/>
          <w:highlight w:val="none"/>
          <w:lang w:eastAsia="zh-Hans"/>
        </w:rPr>
        <w:t xml:space="preserve">、争议解决方法</w:t>
      </w:r>
      <w:bookmarkStart w:id="18" w:name="_Hlk31709859"/>
      <w:r/>
      <w:r/>
    </w:p>
    <w:p>
      <w:pPr>
        <w:ind w:firstLine="480"/>
        <w:spacing w:line="360" w:lineRule="auto"/>
        <w:rPr>
          <w:rFonts w:hint="eastAsia" w:ascii="宋体" w:hAnsi="宋体" w:eastAsia="宋体" w:cs="宋体"/>
          <w:sz w:val="24"/>
          <w:szCs w:val="24"/>
          <w:highlight w:val="none"/>
          <w:lang w:eastAsia="zh-Hans"/>
        </w:rPr>
      </w:pPr>
      <w:r>
        <w:rPr>
          <w:rFonts w:hint="eastAsia" w:ascii="宋体" w:hAnsi="宋体" w:eastAsia="宋体" w:cs="宋体"/>
          <w:sz w:val="24"/>
          <w:szCs w:val="24"/>
          <w:highlight w:val="none"/>
          <w:lang w:eastAsia="zh-Hans"/>
        </w:rPr>
        <w:t xml:space="preserve">1、</w:t>
      </w:r>
      <w:bookmarkEnd w:id="18"/>
      <w:r>
        <w:rPr>
          <w:rFonts w:hint="eastAsia" w:ascii="宋体" w:hAnsi="宋体" w:eastAsia="宋体" w:cs="宋体"/>
          <w:sz w:val="24"/>
          <w:szCs w:val="24"/>
          <w:highlight w:val="none"/>
          <w:lang w:eastAsia="zh-Hans"/>
        </w:rPr>
        <w:t xml:space="preserve">因本合同产生的或与其有关的任何争议或分歧，包括本合同的成立、解释、效力、终止或履行等有关的任何问题，均适用中国法律。</w:t>
      </w:r>
      <w:r/>
    </w:p>
    <w:p>
      <w:pPr>
        <w:ind w:firstLine="480"/>
        <w:spacing w:line="360" w:lineRule="auto"/>
        <w:rPr>
          <w:rFonts w:hint="eastAsia" w:ascii="宋体" w:hAnsi="宋体" w:eastAsia="宋体" w:cs="宋体"/>
          <w:sz w:val="24"/>
          <w:szCs w:val="24"/>
          <w:highlight w:val="none"/>
          <w:lang w:eastAsia="zh-Hans"/>
        </w:rPr>
      </w:pPr>
      <w:r>
        <w:rPr>
          <w:rFonts w:hint="eastAsia" w:ascii="宋体" w:hAnsi="宋体" w:eastAsia="宋体" w:cs="宋体"/>
          <w:sz w:val="24"/>
          <w:szCs w:val="24"/>
          <w:highlight w:val="none"/>
          <w:lang w:eastAsia="zh-Hans"/>
        </w:rPr>
        <w:t xml:space="preserve">2、因本合同所发生的或与本合同有关的一切争论、争议和要求，包括关于本合同的存在和有效性的争议，协议双方应通过友好协商解决。若不能协商解决，任何一方均应当向甲方所在地人民法院提起诉讼。</w:t>
      </w:r>
      <w:r/>
    </w:p>
    <w:p>
      <w:pPr>
        <w:ind w:firstLine="241"/>
        <w:spacing w:line="360" w:lineRule="auto"/>
        <w:rPr>
          <w:rFonts w:hint="eastAsia" w:ascii="宋体" w:hAnsi="宋体" w:eastAsia="宋体" w:cs="宋体"/>
          <w:b/>
          <w:bCs/>
          <w:sz w:val="24"/>
          <w:szCs w:val="24"/>
          <w:highlight w:val="none"/>
          <w:lang w:eastAsia="zh-Hans"/>
        </w:rPr>
      </w:pPr>
      <w:r>
        <w:rPr>
          <w:rFonts w:hint="eastAsia" w:ascii="宋体" w:hAnsi="宋体" w:eastAsia="宋体" w:cs="宋体"/>
          <w:b/>
          <w:bCs/>
          <w:sz w:val="24"/>
          <w:szCs w:val="24"/>
          <w:highlight w:val="none"/>
          <w:lang w:val="en-US" w:eastAsia="zh-CN"/>
        </w:rPr>
        <w:t xml:space="preserve">九</w:t>
      </w:r>
      <w:r>
        <w:rPr>
          <w:rFonts w:hint="eastAsia" w:ascii="宋体" w:hAnsi="宋体" w:eastAsia="宋体" w:cs="宋体"/>
          <w:b/>
          <w:bCs/>
          <w:sz w:val="24"/>
          <w:szCs w:val="24"/>
          <w:highlight w:val="none"/>
          <w:lang w:eastAsia="zh-Hans"/>
        </w:rPr>
        <w:t xml:space="preserve">、其他</w:t>
      </w:r>
      <w:r/>
    </w:p>
    <w:p>
      <w:pPr>
        <w:ind w:firstLine="480"/>
        <w:spacing w:line="360" w:lineRule="auto"/>
        <w:rPr>
          <w:rFonts w:hint="eastAsia" w:ascii="宋体" w:hAnsi="宋体" w:eastAsia="宋体" w:cs="宋体"/>
          <w:sz w:val="24"/>
          <w:szCs w:val="24"/>
          <w:highlight w:val="none"/>
          <w:lang w:eastAsia="zh-Hans"/>
        </w:rPr>
      </w:pPr>
      <w:r>
        <w:rPr>
          <w:rFonts w:hint="eastAsia" w:ascii="宋体" w:hAnsi="宋体" w:eastAsia="宋体" w:cs="宋体"/>
          <w:sz w:val="24"/>
          <w:szCs w:val="24"/>
          <w:highlight w:val="none"/>
          <w:lang w:eastAsia="zh-Hans"/>
        </w:rPr>
        <w:t xml:space="preserve">1、合同经甲乙双方代表签字盖章可生效。合同壹式</w:t>
      </w:r>
      <w:r>
        <w:rPr>
          <w:rFonts w:hint="eastAsia" w:ascii="宋体" w:hAnsi="宋体" w:eastAsia="宋体" w:cs="宋体"/>
          <w:sz w:val="24"/>
          <w:szCs w:val="24"/>
          <w:highlight w:val="none"/>
          <w:u w:val="single"/>
          <w:lang w:eastAsia="zh-Hans"/>
        </w:rPr>
        <w:t xml:space="preserve"> </w:t>
      </w:r>
      <w:r>
        <w:rPr>
          <w:rFonts w:hint="eastAsia" w:ascii="宋体" w:hAnsi="宋体" w:eastAsia="宋体" w:cs="宋体"/>
          <w:sz w:val="24"/>
          <w:szCs w:val="24"/>
          <w:highlight w:val="none"/>
          <w:u w:val="single"/>
          <w:lang w:val="en-US" w:eastAsia="zh-CN"/>
        </w:rPr>
        <w:t xml:space="preserve">伍</w:t>
      </w:r>
      <w:r>
        <w:rPr>
          <w:rFonts w:hint="eastAsia" w:ascii="宋体" w:hAnsi="宋体" w:eastAsia="宋体" w:cs="宋体"/>
          <w:sz w:val="24"/>
          <w:szCs w:val="24"/>
          <w:highlight w:val="none"/>
          <w:u w:val="single"/>
          <w:lang w:eastAsia="zh-Hans"/>
        </w:rPr>
        <w:t xml:space="preserve"> </w:t>
      </w:r>
      <w:r>
        <w:rPr>
          <w:rFonts w:hint="eastAsia" w:ascii="宋体" w:hAnsi="宋体" w:eastAsia="宋体" w:cs="宋体"/>
          <w:sz w:val="24"/>
          <w:szCs w:val="24"/>
          <w:highlight w:val="none"/>
          <w:lang w:eastAsia="zh-Hans"/>
        </w:rPr>
        <w:t xml:space="preserve">份，甲方执</w:t>
      </w:r>
      <w:r>
        <w:rPr>
          <w:rFonts w:hint="eastAsia" w:ascii="宋体" w:hAnsi="宋体" w:eastAsia="宋体" w:cs="宋体"/>
          <w:sz w:val="24"/>
          <w:szCs w:val="24"/>
          <w:highlight w:val="none"/>
          <w:u w:val="single"/>
          <w:lang w:eastAsia="zh-Hans"/>
        </w:rPr>
        <w:t xml:space="preserve"> </w:t>
      </w:r>
      <w:r>
        <w:rPr>
          <w:rFonts w:hint="eastAsia" w:ascii="宋体" w:hAnsi="宋体" w:eastAsia="宋体" w:cs="宋体"/>
          <w:sz w:val="24"/>
          <w:szCs w:val="24"/>
          <w:highlight w:val="none"/>
          <w:u w:val="single"/>
          <w:lang w:val="en-US" w:eastAsia="zh-CN"/>
        </w:rPr>
        <w:t xml:space="preserve">贰</w:t>
      </w:r>
      <w:r>
        <w:rPr>
          <w:rFonts w:hint="eastAsia" w:ascii="宋体" w:hAnsi="宋体" w:eastAsia="宋体" w:cs="宋体"/>
          <w:sz w:val="24"/>
          <w:szCs w:val="24"/>
          <w:highlight w:val="none"/>
          <w:u w:val="single"/>
          <w:lang w:eastAsia="zh-Hans"/>
        </w:rPr>
        <w:t xml:space="preserve"> </w:t>
      </w:r>
      <w:r>
        <w:rPr>
          <w:rFonts w:hint="eastAsia" w:ascii="宋体" w:hAnsi="宋体" w:eastAsia="宋体" w:cs="宋体"/>
          <w:sz w:val="24"/>
          <w:szCs w:val="24"/>
          <w:highlight w:val="none"/>
          <w:lang w:eastAsia="zh-Hans"/>
        </w:rPr>
        <w:t xml:space="preserve">份，乙方执</w:t>
      </w:r>
      <w:r>
        <w:rPr>
          <w:rFonts w:hint="eastAsia" w:ascii="宋体" w:hAnsi="宋体" w:eastAsia="宋体" w:cs="宋体"/>
          <w:sz w:val="24"/>
          <w:szCs w:val="24"/>
          <w:highlight w:val="none"/>
          <w:u w:val="single"/>
          <w:lang w:eastAsia="zh-Hans"/>
        </w:rPr>
        <w:t xml:space="preserve"> </w:t>
      </w:r>
      <w:r>
        <w:rPr>
          <w:rFonts w:hint="eastAsia" w:ascii="宋体" w:hAnsi="宋体" w:eastAsia="宋体" w:cs="宋体"/>
          <w:sz w:val="24"/>
          <w:szCs w:val="24"/>
          <w:highlight w:val="none"/>
          <w:u w:val="single"/>
          <w:lang w:val="en-US" w:eastAsia="zh-CN"/>
        </w:rPr>
        <w:t xml:space="preserve">壹</w:t>
      </w:r>
      <w:r>
        <w:rPr>
          <w:rFonts w:hint="eastAsia" w:ascii="宋体" w:hAnsi="宋体" w:eastAsia="宋体" w:cs="宋体"/>
          <w:sz w:val="24"/>
          <w:szCs w:val="24"/>
          <w:highlight w:val="none"/>
          <w:u w:val="single"/>
          <w:lang w:eastAsia="zh-Hans"/>
        </w:rPr>
        <w:t xml:space="preserve"> </w:t>
      </w:r>
      <w:r>
        <w:rPr>
          <w:rFonts w:hint="eastAsia" w:ascii="宋体" w:hAnsi="宋体" w:eastAsia="宋体" w:cs="宋体"/>
          <w:sz w:val="24"/>
          <w:szCs w:val="24"/>
          <w:highlight w:val="none"/>
          <w:lang w:eastAsia="zh-Hans"/>
        </w:rPr>
        <w:t xml:space="preserve">份，</w:t>
      </w:r>
      <w:r>
        <w:rPr>
          <w:rFonts w:hint="eastAsia" w:ascii="宋体" w:hAnsi="宋体" w:eastAsia="宋体" w:cs="宋体"/>
          <w:color w:val="000000"/>
          <w:sz w:val="24"/>
          <w:szCs w:val="24"/>
          <w:highlight w:val="none"/>
          <w:u w:val="none"/>
        </w:rPr>
        <w:t xml:space="preserve">政府采购监督管理部门</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份，采购代理机构</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份。</w:t>
      </w:r>
      <w:r>
        <w:rPr>
          <w:rFonts w:hint="eastAsia" w:ascii="宋体" w:hAnsi="宋体" w:eastAsia="宋体" w:cs="宋体"/>
          <w:sz w:val="24"/>
          <w:szCs w:val="24"/>
          <w:highlight w:val="none"/>
        </w:rPr>
        <w:t xml:space="preserve">具有同等</w:t>
      </w:r>
      <w:r>
        <w:rPr>
          <w:rFonts w:hint="eastAsia" w:ascii="宋体" w:hAnsi="宋体" w:eastAsia="宋体" w:cs="宋体"/>
          <w:sz w:val="24"/>
          <w:szCs w:val="24"/>
          <w:highlight w:val="none"/>
          <w:lang w:eastAsia="zh-Hans"/>
        </w:rPr>
        <w:t xml:space="preserve">的</w:t>
      </w:r>
      <w:r>
        <w:rPr>
          <w:rFonts w:hint="eastAsia" w:ascii="宋体" w:hAnsi="宋体" w:eastAsia="宋体" w:cs="宋体"/>
          <w:sz w:val="24"/>
          <w:szCs w:val="24"/>
          <w:highlight w:val="none"/>
        </w:rPr>
        <w:t xml:space="preserve">法律效力。</w:t>
      </w:r>
      <w:r/>
    </w:p>
    <w:p>
      <w:pPr>
        <w:ind w:firstLine="480"/>
        <w:spacing w:line="360" w:lineRule="auto"/>
        <w:rPr>
          <w:rFonts w:hint="eastAsia" w:ascii="宋体" w:hAnsi="宋体" w:eastAsia="宋体" w:cs="宋体"/>
          <w:sz w:val="24"/>
          <w:szCs w:val="24"/>
          <w:highlight w:val="none"/>
          <w:lang w:eastAsia="zh-Hans"/>
        </w:rPr>
      </w:pPr>
      <w:r>
        <w:rPr>
          <w:rFonts w:hint="eastAsia" w:ascii="宋体" w:hAnsi="宋体" w:eastAsia="宋体" w:cs="宋体"/>
          <w:sz w:val="24"/>
          <w:szCs w:val="24"/>
          <w:highlight w:val="none"/>
          <w:lang w:eastAsia="zh-Hans"/>
        </w:rPr>
        <w:t xml:space="preserve">2、双方文首所确认的送达地址、联系人、联系方式为双方平时函件和法律文书的送达地址、联系人和联系方式，如发生变更的，应当于变更之日起3日内书面通知另一方，否则自行承担由此引起的不利后果。</w:t>
      </w:r>
      <w:r/>
    </w:p>
    <w:p>
      <w:pPr>
        <w:ind w:firstLine="480"/>
        <w:spacing w:line="360" w:lineRule="auto"/>
        <w:rPr>
          <w:rFonts w:hint="eastAsia" w:ascii="宋体" w:hAnsi="宋体" w:eastAsia="宋体" w:cs="宋体"/>
          <w:sz w:val="24"/>
          <w:szCs w:val="24"/>
          <w:highlight w:val="none"/>
          <w:lang w:eastAsia="zh-Hans"/>
        </w:rPr>
      </w:pPr>
      <w:r>
        <w:rPr>
          <w:rFonts w:hint="eastAsia" w:ascii="宋体" w:hAnsi="宋体" w:eastAsia="宋体" w:cs="宋体"/>
          <w:sz w:val="24"/>
          <w:szCs w:val="24"/>
          <w:highlight w:val="none"/>
          <w:lang w:eastAsia="zh-Hans"/>
        </w:rPr>
        <w:t xml:space="preserve">3、下列文件为本合同不可分割部分：</w:t>
      </w:r>
      <w:r/>
    </w:p>
    <w:p>
      <w:pPr>
        <w:ind w:firstLine="480"/>
        <w:spacing w:line="360" w:lineRule="auto"/>
        <w:rPr>
          <w:rFonts w:hint="eastAsia" w:ascii="宋体" w:hAnsi="宋体" w:eastAsia="宋体" w:cs="宋体"/>
          <w:sz w:val="24"/>
          <w:szCs w:val="24"/>
          <w:highlight w:val="none"/>
          <w:lang w:eastAsia="zh-Hans"/>
        </w:rPr>
      </w:pPr>
      <w:r>
        <w:rPr>
          <w:rFonts w:hint="eastAsia" w:ascii="宋体" w:hAnsi="宋体" w:eastAsia="宋体" w:cs="宋体"/>
          <w:sz w:val="24"/>
          <w:szCs w:val="24"/>
          <w:highlight w:val="none"/>
          <w:lang w:eastAsia="zh-Hans"/>
        </w:rPr>
        <w:t xml:space="preserve">① 成交通知书；              ② 乙方的响应文件；</w:t>
      </w:r>
      <w:r/>
    </w:p>
    <w:p>
      <w:pPr>
        <w:ind w:firstLine="480"/>
        <w:spacing w:line="360" w:lineRule="auto"/>
        <w:rPr>
          <w:rFonts w:hint="eastAsia" w:ascii="宋体" w:hAnsi="宋体" w:eastAsia="宋体" w:cs="宋体"/>
          <w:sz w:val="24"/>
          <w:szCs w:val="24"/>
          <w:highlight w:val="none"/>
          <w:lang w:eastAsia="zh-Hans"/>
        </w:rPr>
      </w:pPr>
      <w:r>
        <w:rPr>
          <w:rFonts w:hint="eastAsia" w:ascii="宋体" w:hAnsi="宋体" w:eastAsia="宋体" w:cs="宋体"/>
          <w:sz w:val="24"/>
          <w:szCs w:val="24"/>
          <w:highlight w:val="none"/>
          <w:lang w:eastAsia="zh-Hans"/>
        </w:rPr>
        <w:t xml:space="preserve">③ 乙方在响应过程中所作的其它承诺、声明、书面澄清等；</w:t>
      </w:r>
      <w:r/>
    </w:p>
    <w:p>
      <w:pPr>
        <w:ind w:firstLine="480"/>
        <w:spacing w:line="360" w:lineRule="auto"/>
        <w:rPr>
          <w:rFonts w:hint="eastAsia" w:ascii="宋体" w:hAnsi="宋体" w:eastAsia="宋体" w:cs="宋体"/>
          <w:sz w:val="24"/>
          <w:szCs w:val="24"/>
          <w:highlight w:val="none"/>
          <w:lang w:eastAsia="zh-Hans"/>
        </w:rPr>
      </w:pPr>
      <w:r>
        <w:rPr>
          <w:rFonts w:hint="eastAsia" w:ascii="宋体" w:hAnsi="宋体" w:eastAsia="宋体" w:cs="宋体"/>
          <w:sz w:val="24"/>
          <w:szCs w:val="24"/>
          <w:highlight w:val="none"/>
          <w:lang w:eastAsia="zh-Hans"/>
        </w:rPr>
        <w:t xml:space="preserve">④ 采购文件及其附件；        ⑤ 合同附件；       ⑥补充协议</w:t>
      </w:r>
      <w:r/>
    </w:p>
    <w:p>
      <w:pPr>
        <w:ind w:firstLine="480"/>
        <w:spacing w:line="360" w:lineRule="auto"/>
        <w:rPr>
          <w:rFonts w:hint="eastAsia" w:ascii="宋体" w:hAnsi="宋体" w:eastAsia="宋体" w:cs="宋体"/>
          <w:sz w:val="24"/>
          <w:szCs w:val="24"/>
          <w:highlight w:val="none"/>
          <w:lang w:eastAsia="zh-Hans"/>
        </w:rPr>
      </w:pPr>
      <w:r>
        <w:rPr>
          <w:rFonts w:hint="eastAsia" w:ascii="宋体" w:hAnsi="宋体" w:eastAsia="宋体" w:cs="宋体"/>
          <w:sz w:val="24"/>
          <w:szCs w:val="24"/>
          <w:highlight w:val="none"/>
          <w:lang w:eastAsia="zh-Hans"/>
        </w:rPr>
        <w:t xml:space="preserve">以上与本合同具有同等法律效力。 </w:t>
      </w:r>
      <w:r/>
    </w:p>
    <w:p>
      <w:pPr>
        <w:ind w:firstLine="480"/>
        <w:spacing w:line="360" w:lineRule="auto"/>
        <w:rPr>
          <w:rFonts w:hint="eastAsia" w:ascii="宋体" w:hAnsi="宋体" w:eastAsia="宋体" w:cs="宋体"/>
          <w:sz w:val="24"/>
          <w:szCs w:val="24"/>
          <w:highlight w:val="none"/>
          <w:lang w:val="en-US" w:eastAsia="zh-Hans"/>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Hans"/>
        </w:rPr>
        <w:t xml:space="preserve">以下无正文）</w:t>
      </w:r>
      <w:r/>
    </w:p>
    <w:p>
      <w:pPr>
        <w:ind w:firstLine="480"/>
        <w:spacing w:line="360" w:lineRule="auto"/>
        <w:rPr>
          <w:rFonts w:hint="eastAsia" w:ascii="宋体" w:hAnsi="宋体" w:eastAsia="宋体" w:cs="宋体"/>
          <w:sz w:val="24"/>
          <w:szCs w:val="24"/>
          <w:highlight w:val="none"/>
          <w:lang w:eastAsia="zh-Hans"/>
        </w:rPr>
      </w:pPr>
      <w:r>
        <w:rPr>
          <w:rFonts w:hint="eastAsia" w:ascii="宋体" w:hAnsi="宋体" w:eastAsia="宋体" w:cs="宋体"/>
          <w:sz w:val="24"/>
          <w:szCs w:val="24"/>
          <w:highlight w:val="none"/>
          <w:lang w:eastAsia="zh-Hans"/>
        </w:rPr>
        <w:t xml:space="preserve">甲方（盖章）：                            乙方（盖章）：</w:t>
      </w:r>
      <w:r/>
    </w:p>
    <w:p>
      <w:pPr>
        <w:ind w:firstLine="480"/>
        <w:spacing w:line="360" w:lineRule="auto"/>
        <w:rPr>
          <w:rFonts w:hint="eastAsia" w:ascii="宋体" w:hAnsi="宋体" w:eastAsia="宋体" w:cs="宋体"/>
          <w:sz w:val="24"/>
          <w:szCs w:val="24"/>
          <w:highlight w:val="none"/>
          <w:lang w:eastAsia="zh-Hans"/>
        </w:rPr>
      </w:pPr>
      <w:r>
        <w:rPr>
          <w:rFonts w:hint="eastAsia" w:ascii="宋体" w:hAnsi="宋体" w:eastAsia="宋体" w:cs="宋体"/>
          <w:sz w:val="24"/>
          <w:szCs w:val="24"/>
          <w:highlight w:val="none"/>
          <w:lang w:eastAsia="zh-Hans"/>
        </w:rPr>
      </w:r>
      <w:r/>
    </w:p>
    <w:p>
      <w:pPr>
        <w:ind w:firstLine="480"/>
        <w:spacing w:line="360" w:lineRule="auto"/>
        <w:rPr>
          <w:rFonts w:hint="eastAsia" w:ascii="宋体" w:hAnsi="宋体" w:eastAsia="宋体" w:cs="宋体"/>
          <w:sz w:val="24"/>
          <w:szCs w:val="24"/>
          <w:highlight w:val="none"/>
          <w:lang w:eastAsia="zh-Hans"/>
        </w:rPr>
      </w:pPr>
      <w:r>
        <w:rPr>
          <w:rFonts w:hint="eastAsia" w:ascii="宋体" w:hAnsi="宋体" w:eastAsia="宋体" w:cs="宋体"/>
          <w:sz w:val="24"/>
          <w:szCs w:val="24"/>
          <w:highlight w:val="none"/>
          <w:lang w:eastAsia="zh-Hans"/>
        </w:rPr>
        <w:t xml:space="preserve">甲方代表人（签字）：                      乙方代表人（签字）：</w:t>
      </w:r>
      <w:r/>
    </w:p>
    <w:p>
      <w:pPr>
        <w:ind w:firstLine="480"/>
        <w:spacing w:line="360" w:lineRule="auto"/>
        <w:rPr>
          <w:rFonts w:hint="eastAsia" w:ascii="宋体" w:hAnsi="宋体" w:eastAsia="宋体" w:cs="宋体"/>
          <w:sz w:val="24"/>
          <w:szCs w:val="24"/>
          <w:highlight w:val="none"/>
          <w:lang w:eastAsia="zh-Hans"/>
        </w:rPr>
      </w:pPr>
      <w:r>
        <w:rPr>
          <w:rFonts w:hint="eastAsia" w:ascii="宋体" w:hAnsi="宋体" w:eastAsia="宋体" w:cs="宋体"/>
          <w:sz w:val="24"/>
          <w:szCs w:val="24"/>
          <w:highlight w:val="none"/>
          <w:lang w:eastAsia="zh-Hans"/>
        </w:rPr>
      </w:r>
      <w:r/>
    </w:p>
    <w:p>
      <w:pPr>
        <w:ind w:firstLine="480"/>
        <w:spacing w:line="360" w:lineRule="auto"/>
        <w:rPr>
          <w:rFonts w:hint="eastAsia" w:ascii="宋体" w:hAnsi="宋体" w:eastAsia="宋体" w:cs="宋体"/>
          <w:sz w:val="24"/>
          <w:szCs w:val="24"/>
          <w:highlight w:val="none"/>
          <w:lang w:eastAsia="zh-Hans"/>
        </w:rPr>
      </w:pPr>
      <w:r>
        <w:rPr>
          <w:rFonts w:hint="eastAsia" w:ascii="宋体" w:hAnsi="宋体" w:eastAsia="宋体" w:cs="宋体"/>
          <w:sz w:val="24"/>
          <w:szCs w:val="24"/>
          <w:highlight w:val="none"/>
          <w:lang w:eastAsia="zh-Hans"/>
        </w:rPr>
        <w:t xml:space="preserve">  年    月    日                             年    月    日</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center"/>
        <w:rPr>
          <w:rFonts w:hint="eastAsia" w:ascii="宋体" w:hAnsi="宋体" w:eastAsia="宋体" w:cs="宋体"/>
          <w:b/>
          <w:sz w:val="44"/>
          <w:szCs w:val="44"/>
          <w:highlight w:val="none"/>
        </w:rPr>
        <w:outlineLvl w:val="0"/>
      </w:pPr>
      <w:r>
        <w:rPr>
          <w:rFonts w:hint="eastAsia" w:ascii="宋体" w:hAnsi="宋体" w:eastAsia="宋体" w:cs="宋体"/>
          <w:b/>
          <w:sz w:val="44"/>
          <w:szCs w:val="44"/>
          <w:highlight w:val="none"/>
        </w:rPr>
      </w:r>
      <w:r/>
    </w:p>
    <w:p>
      <w:pPr>
        <w:jc w:val="center"/>
        <w:rPr>
          <w:rFonts w:hint="eastAsia" w:ascii="宋体" w:hAnsi="宋体" w:cs="宋体"/>
          <w:b/>
          <w:sz w:val="36"/>
        </w:rPr>
      </w:pPr>
      <w:r>
        <w:rPr>
          <w:rFonts w:hint="eastAsia" w:ascii="宋体" w:hAnsi="宋体" w:cs="宋体"/>
          <w:b/>
          <w:sz w:val="36"/>
        </w:rPr>
      </w:r>
      <w:r/>
    </w:p>
    <w:p>
      <w:pPr>
        <w:jc w:val="center"/>
        <w:rPr>
          <w:rFonts w:hint="eastAsia" w:ascii="宋体" w:hAnsi="宋体" w:cs="宋体"/>
          <w:b/>
          <w:sz w:val="36"/>
        </w:rPr>
      </w:pPr>
      <w:r>
        <w:rPr>
          <w:rFonts w:hint="eastAsia" w:ascii="宋体" w:hAnsi="宋体" w:cs="宋体"/>
          <w:b/>
          <w:sz w:val="36"/>
        </w:rPr>
      </w:r>
      <w:r/>
    </w:p>
    <w:p>
      <w:pPr>
        <w:jc w:val="center"/>
        <w:rPr>
          <w:rFonts w:hint="eastAsia" w:ascii="宋体" w:hAnsi="宋体" w:cs="宋体"/>
          <w:b/>
          <w:sz w:val="36"/>
        </w:rPr>
      </w:pPr>
      <w:r>
        <w:rPr>
          <w:rFonts w:hint="eastAsia" w:ascii="宋体" w:hAnsi="宋体" w:cs="宋体"/>
          <w:b/>
          <w:sz w:val="36"/>
        </w:rPr>
      </w:r>
      <w:r/>
    </w:p>
    <w:p>
      <w:pPr>
        <w:jc w:val="center"/>
        <w:rPr>
          <w:rFonts w:hint="eastAsia" w:ascii="宋体" w:hAnsi="宋体" w:cs="宋体"/>
          <w:b/>
          <w:sz w:val="36"/>
        </w:rPr>
      </w:pPr>
      <w:r>
        <w:rPr>
          <w:rFonts w:hint="eastAsia" w:ascii="宋体" w:hAnsi="宋体" w:cs="宋体"/>
          <w:b/>
          <w:sz w:val="36"/>
        </w:rPr>
      </w:r>
      <w:r/>
    </w:p>
    <w:p>
      <w:pPr>
        <w:jc w:val="center"/>
        <w:rPr>
          <w:rFonts w:hint="eastAsia" w:ascii="宋体" w:hAnsi="宋体" w:cs="宋体"/>
          <w:b/>
          <w:sz w:val="36"/>
        </w:rPr>
      </w:pPr>
      <w:r>
        <w:rPr>
          <w:rFonts w:hint="eastAsia" w:ascii="宋体" w:hAnsi="宋体" w:cs="宋体"/>
          <w:b/>
          <w:sz w:val="36"/>
        </w:rPr>
      </w:r>
      <w:r/>
    </w:p>
    <w:p>
      <w:pPr>
        <w:jc w:val="center"/>
        <w:rPr>
          <w:rFonts w:hint="eastAsia" w:ascii="宋体" w:hAnsi="宋体" w:cs="宋体"/>
          <w:b/>
          <w:sz w:val="36"/>
        </w:rPr>
      </w:pPr>
      <w:r>
        <w:rPr>
          <w:rFonts w:hint="eastAsia" w:ascii="宋体" w:hAnsi="宋体" w:cs="宋体"/>
          <w:b/>
          <w:sz w:val="36"/>
        </w:rPr>
      </w:r>
      <w:r/>
    </w:p>
    <w:p>
      <w:pPr>
        <w:jc w:val="center"/>
        <w:rPr>
          <w:rFonts w:hint="eastAsia" w:ascii="宋体" w:hAnsi="宋体" w:cs="宋体"/>
          <w:b/>
          <w:sz w:val="36"/>
        </w:rPr>
      </w:pPr>
      <w:r>
        <w:rPr>
          <w:rFonts w:hint="eastAsia" w:ascii="宋体" w:hAnsi="宋体" w:cs="宋体"/>
          <w:b/>
          <w:sz w:val="36"/>
        </w:rPr>
      </w:r>
      <w:r/>
    </w:p>
    <w:p>
      <w:pPr>
        <w:jc w:val="center"/>
        <w:rPr>
          <w:rFonts w:hint="eastAsia" w:ascii="宋体" w:hAnsi="宋体" w:cs="宋体"/>
          <w:b/>
          <w:sz w:val="36"/>
        </w:rPr>
      </w:pPr>
      <w:r>
        <w:rPr>
          <w:rFonts w:hint="eastAsia" w:ascii="宋体" w:hAnsi="宋体" w:cs="宋体"/>
          <w:b/>
          <w:sz w:val="36"/>
        </w:rPr>
      </w:r>
      <w:r/>
    </w:p>
    <w:p>
      <w:pPr>
        <w:jc w:val="center"/>
        <w:rPr>
          <w:rFonts w:hint="eastAsia" w:ascii="宋体" w:hAnsi="宋体" w:cs="宋体"/>
          <w:b/>
          <w:sz w:val="36"/>
        </w:rPr>
      </w:pPr>
      <w:r>
        <w:rPr>
          <w:rFonts w:hint="eastAsia" w:ascii="宋体" w:hAnsi="宋体" w:cs="宋体"/>
          <w:b/>
          <w:sz w:val="36"/>
        </w:rPr>
      </w:r>
      <w:r/>
    </w:p>
    <w:p>
      <w:pPr>
        <w:jc w:val="center"/>
        <w:rPr>
          <w:rFonts w:hint="eastAsia" w:ascii="宋体" w:hAnsi="宋体" w:cs="宋体"/>
          <w:b/>
          <w:sz w:val="36"/>
        </w:rPr>
      </w:pPr>
      <w:r>
        <w:rPr>
          <w:rFonts w:hint="eastAsia" w:ascii="宋体" w:hAnsi="宋体" w:cs="宋体"/>
          <w:b/>
          <w:sz w:val="36"/>
        </w:rPr>
      </w:r>
      <w:r/>
    </w:p>
    <w:p>
      <w:pPr>
        <w:jc w:val="center"/>
        <w:rPr>
          <w:rFonts w:hint="eastAsia" w:ascii="宋体" w:hAnsi="宋体" w:cs="宋体"/>
          <w:b/>
          <w:sz w:val="36"/>
        </w:rPr>
      </w:pPr>
      <w:r>
        <w:rPr>
          <w:rFonts w:hint="eastAsia" w:ascii="宋体" w:hAnsi="宋体" w:cs="宋体"/>
          <w:b/>
          <w:sz w:val="36"/>
        </w:rPr>
      </w:r>
      <w:r/>
    </w:p>
    <w:p>
      <w:pPr>
        <w:jc w:val="both"/>
        <w:rPr>
          <w:rFonts w:hint="eastAsia" w:ascii="宋体" w:hAnsi="宋体" w:cs="宋体"/>
          <w:b/>
          <w:sz w:val="36"/>
        </w:rPr>
      </w:pPr>
      <w:r>
        <w:rPr>
          <w:rFonts w:hint="eastAsia" w:ascii="宋体" w:hAnsi="宋体" w:cs="宋体"/>
          <w:b/>
          <w:sz w:val="36"/>
        </w:rPr>
      </w:r>
      <w:r/>
    </w:p>
    <w:p>
      <w:pPr>
        <w:jc w:val="center"/>
        <w:rPr>
          <w:rFonts w:ascii="宋体" w:hAnsi="宋体" w:cs="宋体"/>
          <w:b/>
          <w:sz w:val="36"/>
        </w:rPr>
      </w:pPr>
      <w:r>
        <w:rPr>
          <w:rFonts w:hint="eastAsia" w:ascii="宋体" w:hAnsi="宋体" w:cs="宋体"/>
          <w:b/>
          <w:sz w:val="36"/>
        </w:rPr>
        <w:t xml:space="preserve">第</w:t>
      </w:r>
      <w:r>
        <w:rPr>
          <w:rFonts w:hint="eastAsia" w:ascii="宋体" w:hAnsi="宋体" w:cs="宋体"/>
          <w:b/>
          <w:sz w:val="36"/>
          <w:lang w:val="en-US" w:eastAsia="zh-CN"/>
        </w:rPr>
        <w:t xml:space="preserve">五</w:t>
      </w:r>
      <w:r>
        <w:rPr>
          <w:rFonts w:hint="eastAsia" w:ascii="宋体" w:hAnsi="宋体" w:cs="宋体"/>
          <w:b/>
          <w:sz w:val="36"/>
        </w:rPr>
        <w:t xml:space="preserve">章 协商程序</w:t>
      </w:r>
      <w:r/>
    </w:p>
    <w:p>
      <w:pPr>
        <w:jc w:val="center"/>
        <w:spacing w:line="360" w:lineRule="auto"/>
        <w:rPr>
          <w:rFonts w:ascii="宋体" w:hAnsi="宋体" w:cs="宋体"/>
          <w:b/>
          <w:sz w:val="36"/>
        </w:rPr>
        <w:outlineLvl w:val="0"/>
      </w:pPr>
      <w:r>
        <w:rPr>
          <w:rFonts w:ascii="宋体" w:hAnsi="宋体" w:cs="宋体"/>
          <w:b/>
          <w:sz w:val="36"/>
        </w:rPr>
      </w:r>
      <w:r/>
    </w:p>
    <w:p>
      <w:pPr>
        <w:ind w:firstLine="480"/>
        <w:spacing w:line="360" w:lineRule="auto"/>
        <w:rPr>
          <w:rFonts w:ascii="宋体" w:hAnsi="宋体" w:cs="宋体"/>
          <w:sz w:val="24"/>
        </w:rPr>
      </w:pPr>
      <w:r>
        <w:rPr>
          <w:rFonts w:hint="eastAsia" w:ascii="宋体" w:hAnsi="宋体" w:cs="宋体"/>
          <w:sz w:val="24"/>
        </w:rPr>
        <w:t xml:space="preserve">一、响应文件递交截止时间：详见第一章；</w:t>
      </w:r>
      <w:r/>
    </w:p>
    <w:p>
      <w:pPr>
        <w:ind w:firstLine="480"/>
        <w:spacing w:line="360" w:lineRule="auto"/>
        <w:rPr>
          <w:rFonts w:ascii="宋体" w:hAnsi="宋体" w:cs="宋体"/>
          <w:sz w:val="24"/>
        </w:rPr>
      </w:pPr>
      <w:r>
        <w:rPr>
          <w:rFonts w:hint="eastAsia" w:ascii="宋体" w:hAnsi="宋体" w:cs="宋体"/>
          <w:sz w:val="24"/>
        </w:rPr>
        <w:t xml:space="preserve">二、协商小组审查响应文件。</w:t>
      </w:r>
      <w:r/>
    </w:p>
    <w:p>
      <w:pPr>
        <w:ind w:firstLine="480"/>
        <w:spacing w:line="360" w:lineRule="auto"/>
        <w:rPr>
          <w:rFonts w:ascii="宋体" w:hAnsi="宋体" w:cs="宋体"/>
          <w:sz w:val="24"/>
        </w:rPr>
      </w:pPr>
      <w:r>
        <w:rPr>
          <w:rFonts w:hint="eastAsia" w:ascii="宋体" w:hAnsi="宋体" w:cs="宋体"/>
          <w:sz w:val="24"/>
        </w:rPr>
        <w:t xml:space="preserve">三、协商小组就技术要求及商务条款的与响应单位进行协商。</w:t>
      </w:r>
      <w:r/>
    </w:p>
    <w:p>
      <w:pPr>
        <w:ind w:firstLine="480"/>
        <w:spacing w:line="360" w:lineRule="auto"/>
        <w:rPr>
          <w:rFonts w:ascii="宋体" w:hAnsi="宋体" w:cs="宋体"/>
          <w:sz w:val="24"/>
        </w:rPr>
      </w:pPr>
      <w:r>
        <w:rPr>
          <w:rFonts w:hint="eastAsia" w:ascii="宋体" w:hAnsi="宋体" w:cs="宋体"/>
          <w:sz w:val="24"/>
        </w:rPr>
        <w:t xml:space="preserve">四、 以最终报价为准，采购方如有疑问，请响应单位进行解答（重要问题响应单位以书面解答）。</w:t>
      </w:r>
      <w:r/>
    </w:p>
    <w:p>
      <w:pPr>
        <w:ind w:firstLine="480"/>
        <w:spacing w:line="360" w:lineRule="auto"/>
        <w:rPr>
          <w:rFonts w:ascii="宋体" w:hAnsi="宋体" w:cs="宋体"/>
          <w:sz w:val="24"/>
        </w:rPr>
      </w:pPr>
      <w:r>
        <w:rPr>
          <w:rFonts w:hint="eastAsia" w:ascii="宋体" w:hAnsi="宋体" w:cs="宋体"/>
          <w:sz w:val="24"/>
        </w:rPr>
        <w:t xml:space="preserve">五、采购方与响应单位应当遵循采购法规定的原则，在保证采购项目质量和双方商定合理价格的基础上进行采购。 </w:t>
      </w:r>
      <w:r/>
    </w:p>
    <w:p>
      <w:pPr>
        <w:ind w:firstLine="480"/>
        <w:spacing w:line="360" w:lineRule="auto"/>
        <w:rPr>
          <w:rFonts w:ascii="宋体" w:hAnsi="宋体" w:cs="宋体"/>
          <w:sz w:val="24"/>
        </w:rPr>
      </w:pPr>
      <w:r>
        <w:rPr>
          <w:rFonts w:hint="eastAsia" w:ascii="宋体" w:hAnsi="宋体" w:cs="宋体"/>
          <w:sz w:val="24"/>
        </w:rPr>
        <w:t xml:space="preserve">六、出现下列情形之一的，采购人或者采购代理机构应当终止采购活动，发布项目终止公告并说明原因，重新开展采购活动：</w:t>
      </w:r>
      <w:r/>
    </w:p>
    <w:p>
      <w:pPr>
        <w:ind w:firstLine="480"/>
        <w:spacing w:line="360" w:lineRule="auto"/>
        <w:rPr>
          <w:rFonts w:ascii="宋体" w:hAnsi="宋体" w:cs="宋体"/>
          <w:sz w:val="24"/>
        </w:rPr>
      </w:pPr>
      <w:r>
        <w:rPr>
          <w:rFonts w:hint="eastAsia" w:ascii="宋体" w:hAnsi="宋体" w:cs="宋体"/>
          <w:sz w:val="24"/>
        </w:rPr>
        <w:t xml:space="preserve">1、因情况变化，不再符合规定的单一来源采购方式适用情形的；</w:t>
      </w:r>
      <w:r/>
    </w:p>
    <w:p>
      <w:pPr>
        <w:ind w:firstLine="480"/>
        <w:spacing w:line="360" w:lineRule="auto"/>
        <w:rPr>
          <w:rFonts w:ascii="宋体" w:hAnsi="宋体" w:cs="宋体"/>
          <w:sz w:val="24"/>
        </w:rPr>
      </w:pPr>
      <w:r>
        <w:rPr>
          <w:rFonts w:hint="eastAsia" w:ascii="宋体" w:hAnsi="宋体" w:cs="宋体"/>
          <w:sz w:val="24"/>
        </w:rPr>
        <w:t xml:space="preserve">2、出现影响采购公正的违法、违规行为的；</w:t>
      </w:r>
      <w:r/>
    </w:p>
    <w:p>
      <w:pPr>
        <w:ind w:firstLine="480"/>
        <w:spacing w:line="360" w:lineRule="auto"/>
        <w:rPr>
          <w:rFonts w:ascii="宋体" w:hAnsi="宋体" w:cs="宋体"/>
          <w:sz w:val="24"/>
        </w:rPr>
      </w:pPr>
      <w:r>
        <w:rPr>
          <w:rFonts w:hint="eastAsia" w:ascii="宋体" w:hAnsi="宋体" w:cs="宋体"/>
          <w:sz w:val="24"/>
        </w:rPr>
        <w:t xml:space="preserve">3、报价超过采购预算的。</w:t>
      </w:r>
      <w:r/>
    </w:p>
    <w:p>
      <w:pPr>
        <w:rPr>
          <w:rFonts w:ascii="宋体" w:hAnsi="宋体" w:cs="宋体"/>
        </w:rPr>
      </w:pPr>
      <w:r>
        <w:rPr>
          <w:rFonts w:hint="eastAsia" w:ascii="宋体" w:hAnsi="宋体" w:cs="宋体"/>
        </w:rPr>
        <w:br w:type="page" w:clear="all"/>
      </w:r>
      <w:r/>
    </w:p>
    <w:p>
      <w:pPr>
        <w:numPr>
          <w:ilvl w:val="0"/>
          <w:numId w:val="0"/>
        </w:numPr>
        <w:jc w:val="center"/>
        <w:spacing w:line="360" w:lineRule="auto"/>
        <w:rPr>
          <w:rFonts w:hint="default" w:ascii="宋体" w:hAnsi="宋体" w:eastAsia="宋体" w:cs="宋体"/>
          <w:b/>
          <w:bCs/>
          <w:color w:val="000000"/>
          <w:sz w:val="36"/>
          <w:szCs w:val="36"/>
          <w:lang w:val="en-US" w:eastAsia="zh-CN"/>
        </w:rPr>
      </w:pPr>
      <w:r>
        <w:rPr>
          <w:rFonts w:hint="eastAsia" w:ascii="宋体" w:hAnsi="宋体" w:cs="宋体"/>
          <w:b/>
          <w:bCs/>
          <w:color w:val="000000"/>
          <w:sz w:val="36"/>
          <w:szCs w:val="36"/>
          <w:lang w:val="en-US" w:eastAsia="zh-CN"/>
        </w:rPr>
        <w:t xml:space="preserve">第六章 响应文件格式</w:t>
      </w:r>
      <w:r/>
    </w:p>
    <w:p>
      <w:pPr>
        <w:ind w:firstLine="482"/>
        <w:spacing w:line="360" w:lineRule="auto"/>
        <w:rPr>
          <w:rFonts w:ascii="宋体" w:hAnsi="宋体" w:cs="宋体"/>
          <w:b/>
          <w:bCs/>
          <w:sz w:val="24"/>
        </w:rPr>
      </w:pPr>
      <w:r>
        <w:rPr>
          <w:rFonts w:hint="eastAsia" w:ascii="宋体" w:hAnsi="宋体" w:cs="宋体"/>
          <w:b/>
          <w:sz w:val="24"/>
        </w:rPr>
        <w:t xml:space="preserve">对本章所有的格式，响应单位可根据自身情况进行补充和修改，但补充和修改不得造成与本格式内容有实质性的违背。</w:t>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ind w:left="0"/>
        <w:jc w:val="left"/>
        <w:spacing w:line="360" w:lineRule="auto"/>
        <w:widowControl/>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lang w:val="en-US" w:eastAsia="zh-CN"/>
        </w:rPr>
        <w:t xml:space="preserve">格式1：</w:t>
      </w:r>
      <w:r>
        <w:rPr>
          <w:rFonts w:hint="eastAsia" w:ascii="宋体" w:hAnsi="宋体" w:eastAsia="宋体" w:cs="Times New Roman"/>
          <w:b/>
          <w:color w:val="auto"/>
          <w:sz w:val="24"/>
          <w:szCs w:val="24"/>
          <w:highlight w:val="none"/>
        </w:rPr>
        <w:t xml:space="preserve">开标一览表</w:t>
      </w:r>
      <w:r/>
    </w:p>
    <w:p>
      <w:pPr>
        <w:pageBreakBefore w:val="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left="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Times New Roman"/>
          <w:b/>
          <w:color w:val="auto"/>
          <w:sz w:val="24"/>
          <w:szCs w:val="24"/>
          <w:highlight w:val="none"/>
        </w:rPr>
        <w:t xml:space="preserve">开标一览表</w:t>
      </w:r>
      <w:r/>
    </w:p>
    <w:p>
      <w:pPr>
        <w:ind w:left="0" w:firstLine="0"/>
        <w:jc w:val="both"/>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p>
      <w:pPr>
        <w:ind w:left="0" w:firstLine="48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响应单位：                                           项目编号：</w:t>
      </w:r>
      <w:r/>
    </w:p>
    <w:tbl>
      <w:tblPr>
        <w:tblStyle w:val="776"/>
        <w:tblW w:w="9447" w:type="dxa"/>
        <w:jc w:val="center"/>
        <w:tblLayout w:type="fixed"/>
        <w:tblCellMar>
          <w:left w:w="108" w:type="dxa"/>
          <w:top w:w="0" w:type="dxa"/>
          <w:right w:w="108" w:type="dxa"/>
          <w:bottom w:w="0" w:type="dxa"/>
        </w:tblCellMar>
        <w:tblLook w:val="04A0" w:firstRow="1" w:lastRow="0" w:firstColumn="1" w:lastColumn="0" w:noHBand="0" w:noVBand="1"/>
      </w:tblPr>
      <w:tblGrid>
        <w:gridCol w:w="799"/>
        <w:gridCol w:w="3429"/>
        <w:gridCol w:w="4109"/>
        <w:gridCol w:w="1110"/>
      </w:tblGrid>
      <w:tr>
        <w:trPr>
          <w:jc w:val="center"/>
          <w:trHeight w:val="904"/>
        </w:trPr>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left="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序号</w:t>
            </w:r>
            <w:r/>
          </w:p>
        </w:tc>
        <w:tc>
          <w:tcPr>
            <w:tcBorders>
              <w:top w:val="single" w:color="auto" w:sz="4" w:space="0"/>
              <w:left w:val="single" w:color="auto" w:sz="4" w:space="0"/>
              <w:bottom w:val="single" w:color="auto" w:sz="4" w:space="0"/>
              <w:right w:val="single" w:color="auto" w:sz="4" w:space="0"/>
            </w:tcBorders>
            <w:tcW w:w="3429" w:type="dxa"/>
            <w:vAlign w:val="center"/>
            <w:textDirection w:val="lrTb"/>
            <w:noWrap w:val="false"/>
          </w:tcPr>
          <w:p>
            <w:pPr>
              <w:ind w:left="0"/>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4109" w:type="dxa"/>
            <w:vAlign w:val="center"/>
            <w:textDirection w:val="lrTb"/>
            <w:noWrap w:val="false"/>
          </w:tcPr>
          <w:p>
            <w:pPr>
              <w:ind w:left="0"/>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lang w:val="en-US" w:eastAsia="zh-CN"/>
              </w:rPr>
              <w:t xml:space="preserve">报价（元）</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备注</w:t>
            </w:r>
            <w:r/>
          </w:p>
        </w:tc>
      </w:tr>
      <w:tr>
        <w:trPr>
          <w:jc w:val="center"/>
          <w:trHeight w:val="601"/>
        </w:trPr>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left="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29" w:type="dxa"/>
            <w:vAlign w:val="center"/>
            <w:textDirection w:val="lrTb"/>
            <w:noWrap w:val="false"/>
          </w:tcPr>
          <w:p>
            <w:pPr>
              <w:ind w:left="0"/>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109" w:type="dxa"/>
            <w:vAlign w:val="center"/>
            <w:textDirection w:val="lrTb"/>
            <w:noWrap w:val="false"/>
          </w:tcPr>
          <w:p>
            <w:pPr>
              <w:ind w:left="0"/>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0"/>
        </w:trPr>
        <w:tc>
          <w:tcPr>
            <w:gridSpan w:val="4"/>
            <w:tcBorders>
              <w:top w:val="single" w:color="auto" w:sz="4" w:space="0"/>
              <w:left w:val="single" w:color="auto" w:sz="4" w:space="0"/>
              <w:bottom w:val="single" w:color="auto" w:sz="4" w:space="0"/>
              <w:right w:val="single" w:color="auto" w:sz="4" w:space="0"/>
            </w:tcBorders>
            <w:tcW w:w="9447" w:type="dxa"/>
            <w:vAlign w:val="center"/>
            <w:textDirection w:val="lrTb"/>
            <w:noWrap w:val="false"/>
          </w:tcPr>
          <w:p>
            <w:pPr>
              <w:ind w:left="0"/>
              <w:jc w:val="left"/>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报价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lang w:val="en-US" w:eastAsia="zh-CN"/>
              </w:rPr>
              <w:t xml:space="preserve">         </w:t>
            </w:r>
            <w:r/>
          </w:p>
        </w:tc>
      </w:tr>
    </w:tbl>
    <w:p>
      <w:pPr>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p>
      <w:pPr>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注：</w:t>
      </w:r>
      <w:r/>
    </w:p>
    <w:p>
      <w:pPr>
        <w:ind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 w:val="0"/>
          <w:bCs/>
          <w:sz w:val="24"/>
          <w:szCs w:val="24"/>
          <w:highlight w:val="none"/>
          <w:lang w:val="en-US" w:eastAsia="zh-CN"/>
        </w:rPr>
        <w:t xml:space="preserve">响应报价应包括本项目全部人工、材料、平台、培训、宣传、技术支持、组织管理、维护、代理服务费、保险、利润、税金、政策性文件规定及合同包含的所有风险、责任等各项应有费用。除非因特殊原因并经买卖双方协商同意，响应单位不得再要求追加任何费用。同时，除非合同条款中另有规定，否则，响应单位所报价格在合同实施期间不因市场变化因素而变动。</w:t>
      </w:r>
      <w:r/>
    </w:p>
    <w:p>
      <w:pPr>
        <w:ind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p>
      <w:pPr>
        <w:ind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响应单位：（单位盖章）</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法定代表人/负责人或代理人：（签字或签章）</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日期：</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年</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月</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日</w:t>
      </w:r>
      <w:r/>
    </w:p>
    <w:p>
      <w:pPr>
        <w:ind w:firstLine="482"/>
        <w:jc w:val="both"/>
        <w:spacing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rPr>
          <w:rFonts w:hint="eastAsia" w:ascii="宋体" w:hAnsi="宋体" w:cs="宋体"/>
          <w:b/>
          <w:bCs/>
          <w:sz w:val="24"/>
          <w:lang w:val="en-US" w:eastAsia="zh-CN"/>
        </w:rPr>
      </w:pPr>
      <w:r>
        <w:rPr>
          <w:rFonts w:hint="eastAsia" w:ascii="宋体" w:hAnsi="宋体" w:eastAsia="宋体" w:cs="宋体"/>
          <w:b/>
          <w:color w:val="auto"/>
          <w:sz w:val="24"/>
          <w:szCs w:val="24"/>
          <w:highlight w:val="none"/>
          <w:lang w:val="en-US" w:eastAsia="zh-CN" w:bidi="ar-SA"/>
        </w:rPr>
        <w:br w:type="page" w:clear="all"/>
      </w:r>
      <w:r/>
    </w:p>
    <w:p>
      <w:pPr>
        <w:rPr>
          <w:rFonts w:hint="eastAsia" w:ascii="宋体" w:hAnsi="宋体" w:eastAsia="宋体" w:cs="宋体"/>
          <w:b w:val="0"/>
          <w:bCs w:val="0"/>
          <w:sz w:val="24"/>
          <w:lang w:eastAsia="zh-CN"/>
        </w:rPr>
      </w:pPr>
      <w:r>
        <w:rPr>
          <w:rFonts w:hint="eastAsia" w:ascii="宋体" w:hAnsi="宋体" w:cs="宋体"/>
          <w:b/>
          <w:bCs/>
          <w:sz w:val="24"/>
          <w:lang w:val="en-US" w:eastAsia="zh-CN"/>
        </w:rPr>
        <w:t xml:space="preserve">格式2：分项报价明细表</w:t>
      </w:r>
      <w:r/>
    </w:p>
    <w:p>
      <w:pPr>
        <w:ind w:firstLine="482"/>
        <w:jc w:val="center"/>
        <w:spacing w:line="580" w:lineRule="exact"/>
        <w:rPr>
          <w:rFonts w:hint="eastAsia" w:ascii="宋体" w:hAnsi="宋体" w:cs="宋体"/>
          <w:b/>
          <w:bCs/>
          <w:sz w:val="24"/>
        </w:rPr>
      </w:pPr>
      <w:r>
        <w:rPr>
          <w:rFonts w:hint="eastAsia" w:ascii="宋体" w:hAnsi="宋体" w:cs="宋体"/>
          <w:b/>
          <w:bCs/>
          <w:sz w:val="24"/>
        </w:rPr>
      </w:r>
      <w:r/>
    </w:p>
    <w:p>
      <w:pPr>
        <w:ind w:left="6240" w:hanging="6264"/>
        <w:jc w:val="center"/>
        <w:spacing w:line="360" w:lineRule="auto"/>
        <w:rPr>
          <w:rFonts w:hint="eastAsia" w:ascii="宋体" w:hAnsi="宋体" w:eastAsia="宋体" w:cs="宋体"/>
          <w:b/>
          <w:bCs/>
          <w:color w:val="000000"/>
          <w:sz w:val="24"/>
          <w:szCs w:val="24"/>
          <w:lang w:val="zh-CN" w:eastAsia="zh-CN"/>
        </w:rPr>
      </w:pPr>
      <w:r>
        <w:rPr>
          <w:rFonts w:hint="eastAsia" w:ascii="宋体" w:hAnsi="宋体" w:eastAsia="宋体" w:cs="宋体"/>
          <w:b/>
          <w:bCs/>
          <w:color w:val="000000"/>
          <w:sz w:val="24"/>
          <w:szCs w:val="24"/>
          <w:lang w:val="zh-CN" w:eastAsia="zh-CN"/>
        </w:rPr>
        <w:t xml:space="preserve">分项报价明细表</w:t>
      </w:r>
      <w:r/>
    </w:p>
    <w:p>
      <w:pPr>
        <w:ind w:left="6239" w:hanging="5760"/>
        <w:spacing w:line="360" w:lineRule="auto"/>
        <w:rPr>
          <w:rFonts w:hint="eastAsia" w:ascii="宋体" w:hAnsi="宋体" w:eastAsia="宋体"/>
          <w:bCs/>
          <w:sz w:val="24"/>
          <w:szCs w:val="24"/>
        </w:rPr>
      </w:pPr>
      <w:r>
        <w:rPr>
          <w:rFonts w:hint="eastAsia" w:ascii="宋体" w:hAnsi="宋体" w:eastAsia="宋体"/>
          <w:bCs/>
          <w:sz w:val="24"/>
          <w:szCs w:val="24"/>
        </w:rPr>
        <w:t xml:space="preserve">项目编号：                                                   项目名称：</w:t>
      </w:r>
      <w:r/>
    </w:p>
    <w:tbl>
      <w:tblPr>
        <w:tblStyle w:val="776"/>
        <w:tblW w:w="4487" w:type="pct"/>
        <w:jc w:val="center"/>
        <w:tblLayout w:type="fixed"/>
        <w:tblCellMar>
          <w:left w:w="108" w:type="dxa"/>
          <w:top w:w="0" w:type="dxa"/>
          <w:right w:w="108" w:type="dxa"/>
          <w:bottom w:w="0" w:type="dxa"/>
        </w:tblCellMar>
        <w:tblLook w:val="04A0" w:firstRow="1" w:lastRow="0" w:firstColumn="1" w:lastColumn="0" w:noHBand="0" w:noVBand="1"/>
      </w:tblPr>
      <w:tblGrid>
        <w:gridCol w:w="940"/>
        <w:gridCol w:w="1206"/>
        <w:gridCol w:w="1033"/>
        <w:gridCol w:w="894"/>
        <w:gridCol w:w="1005"/>
        <w:gridCol w:w="1215"/>
        <w:gridCol w:w="1452"/>
        <w:gridCol w:w="1313"/>
      </w:tblGrid>
      <w:tr>
        <w:trPr>
          <w:jc w:val="center"/>
          <w:trHeight w:val="283"/>
        </w:trPr>
        <w:tc>
          <w:tcPr>
            <w:tcBorders>
              <w:top w:val="single" w:color="000000" w:sz="8" w:space="0"/>
              <w:left w:val="single" w:color="000000" w:sz="8" w:space="0"/>
              <w:bottom w:val="single" w:color="000000" w:sz="8" w:space="0"/>
              <w:right w:val="single" w:color="000000" w:sz="8" w:space="0"/>
            </w:tcBorders>
            <w:tcW w:w="518" w:type="pct"/>
            <w:vAlign w:val="center"/>
            <w:textDirection w:val="lrTb"/>
            <w:noWrap w:val="false"/>
          </w:tcPr>
          <w:p>
            <w:pPr>
              <w:jc w:val="center"/>
              <w:spacing w:line="360" w:lineRule="auto"/>
              <w:rPr>
                <w:rFonts w:ascii="宋体" w:hAnsi="宋体" w:eastAsia="宋体"/>
                <w:bCs/>
                <w:sz w:val="24"/>
                <w:szCs w:val="24"/>
              </w:rPr>
            </w:pPr>
            <w:r>
              <w:rPr>
                <w:rFonts w:hint="eastAsia" w:ascii="宋体" w:hAnsi="宋体" w:eastAsia="宋体"/>
                <w:bCs/>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W w:w="665" w:type="pct"/>
            <w:vAlign w:val="center"/>
            <w:textDirection w:val="lrTb"/>
            <w:noWrap w:val="false"/>
          </w:tcPr>
          <w:p>
            <w:pPr>
              <w:jc w:val="center"/>
              <w:spacing w:line="360" w:lineRule="auto"/>
              <w:rPr>
                <w:rFonts w:hint="eastAsia" w:ascii="宋体" w:hAnsi="宋体" w:eastAsia="宋体"/>
                <w:bCs/>
                <w:sz w:val="24"/>
                <w:szCs w:val="24"/>
                <w:lang w:eastAsia="zh-CN"/>
              </w:rPr>
            </w:pPr>
            <w:r>
              <w:rPr>
                <w:rFonts w:hint="eastAsia" w:ascii="宋体" w:hAnsi="宋体" w:eastAsia="宋体"/>
                <w:bCs/>
                <w:sz w:val="24"/>
                <w:szCs w:val="24"/>
                <w:lang w:val="en-US" w:eastAsia="zh-CN"/>
              </w:rPr>
              <w:t xml:space="preserve">项目名称</w:t>
            </w:r>
            <w:r/>
          </w:p>
        </w:tc>
        <w:tc>
          <w:tcPr>
            <w:tcBorders>
              <w:top w:val="single" w:color="000000" w:sz="8" w:space="0"/>
              <w:left w:val="none" w:color="000000" w:sz="4" w:space="0"/>
              <w:bottom w:val="single" w:color="000000" w:sz="8" w:space="0"/>
              <w:right w:val="single" w:color="000000" w:sz="8" w:space="0"/>
            </w:tcBorders>
            <w:tcW w:w="570" w:type="pct"/>
            <w:vAlign w:val="center"/>
            <w:textDirection w:val="lrTb"/>
            <w:noWrap w:val="false"/>
          </w:tcPr>
          <w:p>
            <w:pPr>
              <w:jc w:val="center"/>
              <w:spacing w:line="360" w:lineRule="auto"/>
              <w:rPr>
                <w:rFonts w:hint="eastAsia" w:ascii="宋体" w:hAnsi="宋体" w:eastAsia="宋体"/>
                <w:bCs/>
                <w:sz w:val="24"/>
                <w:szCs w:val="24"/>
                <w:lang w:eastAsia="zh-CN"/>
              </w:rPr>
            </w:pPr>
            <w:r>
              <w:rPr>
                <w:rFonts w:hint="eastAsia" w:ascii="宋体" w:hAnsi="宋体" w:eastAsia="宋体"/>
                <w:bCs/>
                <w:sz w:val="24"/>
                <w:szCs w:val="24"/>
                <w:lang w:val="en-US" w:eastAsia="zh-CN"/>
              </w:rPr>
              <w:t xml:space="preserve">内容</w:t>
            </w:r>
            <w:r/>
          </w:p>
        </w:tc>
        <w:tc>
          <w:tcPr>
            <w:tcBorders>
              <w:top w:val="single" w:color="000000" w:sz="8" w:space="0"/>
              <w:left w:val="none" w:color="000000" w:sz="4" w:space="0"/>
              <w:bottom w:val="single" w:color="000000" w:sz="8" w:space="0"/>
              <w:right w:val="single" w:color="000000" w:sz="8" w:space="0"/>
            </w:tcBorders>
            <w:tcW w:w="493" w:type="pct"/>
            <w:vAlign w:val="center"/>
            <w:textDirection w:val="lrTb"/>
            <w:noWrap w:val="false"/>
          </w:tcPr>
          <w:p>
            <w:pPr>
              <w:jc w:val="center"/>
              <w:spacing w:line="360" w:lineRule="auto"/>
              <w:rPr>
                <w:rFonts w:hint="eastAsia" w:ascii="宋体" w:hAnsi="宋体" w:eastAsia="宋体"/>
                <w:bCs/>
                <w:sz w:val="24"/>
                <w:szCs w:val="24"/>
                <w:lang w:eastAsia="zh-CN"/>
              </w:rPr>
            </w:pPr>
            <w:r>
              <w:rPr>
                <w:rFonts w:hint="eastAsia" w:ascii="宋体" w:hAnsi="宋体" w:eastAsia="宋体"/>
                <w:bCs/>
                <w:sz w:val="24"/>
                <w:szCs w:val="24"/>
                <w:lang w:val="en-US" w:eastAsia="zh-CN"/>
              </w:rPr>
              <w:t xml:space="preserve">数量</w:t>
            </w:r>
            <w:r/>
          </w:p>
        </w:tc>
        <w:tc>
          <w:tcPr>
            <w:tcBorders>
              <w:top w:val="single" w:color="000000" w:sz="8" w:space="0"/>
              <w:left w:val="none" w:color="000000" w:sz="4" w:space="0"/>
              <w:bottom w:val="single" w:color="000000" w:sz="8" w:space="0"/>
              <w:right w:val="single" w:color="000000" w:sz="8" w:space="0"/>
            </w:tcBorders>
            <w:tcW w:w="555" w:type="pct"/>
            <w:vAlign w:val="center"/>
            <w:textDirection w:val="lrTb"/>
            <w:noWrap w:val="false"/>
          </w:tcPr>
          <w:p>
            <w:pPr>
              <w:jc w:val="center"/>
              <w:spacing w:line="360" w:lineRule="auto"/>
              <w:rPr>
                <w:rFonts w:ascii="宋体" w:hAnsi="宋体" w:eastAsia="宋体"/>
                <w:bCs/>
                <w:sz w:val="24"/>
                <w:szCs w:val="24"/>
              </w:rPr>
            </w:pPr>
            <w:r>
              <w:rPr>
                <w:rFonts w:hint="eastAsia" w:ascii="宋体" w:hAnsi="宋体" w:eastAsia="宋体"/>
                <w:bCs/>
                <w:sz w:val="24"/>
                <w:szCs w:val="24"/>
              </w:rPr>
              <w:t xml:space="preserve">单位</w:t>
            </w:r>
            <w:r/>
          </w:p>
        </w:tc>
        <w:tc>
          <w:tcPr>
            <w:tcBorders>
              <w:top w:val="single" w:color="000000" w:sz="8" w:space="0"/>
              <w:left w:val="none" w:color="000000" w:sz="4" w:space="0"/>
              <w:bottom w:val="single" w:color="000000" w:sz="8" w:space="0"/>
              <w:right w:val="single" w:color="000000" w:sz="8" w:space="0"/>
            </w:tcBorders>
            <w:tcW w:w="670" w:type="pct"/>
            <w:vAlign w:val="center"/>
            <w:textDirection w:val="lrTb"/>
            <w:noWrap w:val="false"/>
          </w:tcPr>
          <w:p>
            <w:pPr>
              <w:jc w:val="center"/>
              <w:spacing w:line="360" w:lineRule="auto"/>
              <w:rPr>
                <w:rFonts w:ascii="宋体" w:hAnsi="宋体" w:eastAsia="宋体"/>
                <w:bCs/>
                <w:sz w:val="24"/>
                <w:szCs w:val="24"/>
              </w:rPr>
            </w:pPr>
            <w:r>
              <w:rPr>
                <w:rFonts w:hint="eastAsia" w:ascii="宋体" w:hAnsi="宋体" w:eastAsia="宋体"/>
                <w:bCs/>
                <w:sz w:val="24"/>
                <w:szCs w:val="24"/>
              </w:rPr>
              <w:t xml:space="preserve">单价</w:t>
            </w:r>
            <w:r/>
          </w:p>
        </w:tc>
        <w:tc>
          <w:tcPr>
            <w:tcBorders>
              <w:top w:val="single" w:color="000000" w:sz="8" w:space="0"/>
              <w:left w:val="single" w:color="000000" w:sz="8" w:space="0"/>
              <w:bottom w:val="single" w:color="000000" w:sz="8" w:space="0"/>
              <w:right w:val="single" w:color="000000" w:sz="8" w:space="0"/>
            </w:tcBorders>
            <w:tcW w:w="801" w:type="pct"/>
            <w:vAlign w:val="center"/>
            <w:textDirection w:val="lrTb"/>
            <w:noWrap w:val="false"/>
          </w:tcPr>
          <w:p>
            <w:pPr>
              <w:jc w:val="center"/>
              <w:spacing w:line="360" w:lineRule="auto"/>
              <w:rPr>
                <w:rFonts w:ascii="宋体" w:hAnsi="宋体" w:eastAsia="宋体"/>
                <w:bCs/>
                <w:sz w:val="24"/>
                <w:szCs w:val="24"/>
              </w:rPr>
            </w:pPr>
            <w:r>
              <w:rPr>
                <w:rFonts w:hint="eastAsia" w:ascii="宋体" w:hAnsi="宋体" w:eastAsia="宋体"/>
                <w:bCs/>
                <w:sz w:val="24"/>
                <w:szCs w:val="24"/>
              </w:rPr>
              <w:t xml:space="preserve">总价（元）</w:t>
            </w:r>
            <w:r/>
          </w:p>
        </w:tc>
        <w:tc>
          <w:tcPr>
            <w:tcBorders>
              <w:top w:val="single" w:color="000000" w:sz="8" w:space="0"/>
              <w:left w:val="single" w:color="000000" w:sz="8" w:space="0"/>
              <w:bottom w:val="single" w:color="000000" w:sz="8" w:space="0"/>
              <w:right w:val="single" w:color="000000" w:sz="8" w:space="0"/>
            </w:tcBorders>
            <w:tcW w:w="724" w:type="pct"/>
            <w:vAlign w:val="center"/>
            <w:textDirection w:val="lrTb"/>
            <w:noWrap w:val="false"/>
          </w:tcPr>
          <w:p>
            <w:pPr>
              <w:jc w:val="center"/>
              <w:spacing w:line="360" w:lineRule="auto"/>
              <w:rPr>
                <w:rFonts w:hint="eastAsia" w:ascii="宋体" w:hAnsi="宋体" w:eastAsia="宋体"/>
                <w:bCs/>
                <w:sz w:val="24"/>
                <w:szCs w:val="24"/>
                <w:lang w:eastAsia="zh-CN"/>
              </w:rPr>
            </w:pPr>
            <w:r>
              <w:rPr>
                <w:rFonts w:hint="eastAsia" w:ascii="宋体" w:hAnsi="宋体" w:eastAsia="宋体"/>
                <w:bCs/>
                <w:sz w:val="24"/>
                <w:szCs w:val="24"/>
                <w:lang w:val="en-US" w:eastAsia="zh-CN"/>
              </w:rPr>
              <w:t xml:space="preserve">备注</w:t>
            </w:r>
            <w:r/>
          </w:p>
        </w:tc>
      </w:tr>
      <w:tr>
        <w:trPr>
          <w:jc w:val="center"/>
          <w:trHeight w:val="283"/>
        </w:trPr>
        <w:tc>
          <w:tcPr>
            <w:tcBorders>
              <w:top w:val="single" w:color="000000" w:sz="8" w:space="0"/>
              <w:left w:val="single" w:color="000000" w:sz="8" w:space="0"/>
              <w:bottom w:val="single" w:color="000000" w:sz="8" w:space="0"/>
              <w:right w:val="single" w:color="000000" w:sz="8" w:space="0"/>
            </w:tcBorders>
            <w:tcW w:w="518" w:type="pct"/>
            <w:vAlign w:val="center"/>
            <w:textDirection w:val="lrTb"/>
            <w:noWrap w:val="false"/>
          </w:tcPr>
          <w:p>
            <w:pPr>
              <w:jc w:val="center"/>
              <w:spacing w:line="360" w:lineRule="auto"/>
              <w:rPr>
                <w:rFonts w:ascii="宋体" w:hAnsi="宋体" w:eastAsia="宋体"/>
                <w:bCs/>
                <w:sz w:val="24"/>
                <w:szCs w:val="24"/>
              </w:rPr>
            </w:pPr>
            <w:r>
              <w:rPr>
                <w:rFonts w:hint="eastAsia" w:ascii="宋体" w:hAnsi="宋体" w:eastAsia="宋体"/>
                <w:bCs/>
                <w:sz w:val="24"/>
                <w:szCs w:val="24"/>
              </w:rPr>
              <w:t xml:space="preserve">1</w:t>
            </w:r>
            <w:r/>
          </w:p>
        </w:tc>
        <w:tc>
          <w:tcPr>
            <w:tcBorders>
              <w:top w:val="single" w:color="000000" w:sz="8" w:space="0"/>
              <w:left w:val="single" w:color="000000" w:sz="8" w:space="0"/>
              <w:bottom w:val="single" w:color="000000" w:sz="8" w:space="0"/>
              <w:right w:val="single" w:color="000000" w:sz="8" w:space="0"/>
            </w:tcBorders>
            <w:tcW w:w="665" w:type="pct"/>
            <w:vAlign w:val="center"/>
            <w:textDirection w:val="lrTb"/>
            <w:noWrap w:val="false"/>
          </w:tcPr>
          <w:p>
            <w:pPr>
              <w:ind w:firstLine="200"/>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8" w:space="0"/>
              <w:left w:val="single" w:color="000000" w:sz="8" w:space="0"/>
              <w:bottom w:val="single" w:color="000000" w:sz="8" w:space="0"/>
              <w:right w:val="single" w:color="000000" w:sz="8" w:space="0"/>
            </w:tcBorders>
            <w:tcW w:w="570" w:type="pct"/>
            <w:vAlign w:val="center"/>
            <w:textDirection w:val="lrTb"/>
            <w:noWrap w:val="false"/>
          </w:tcPr>
          <w:p>
            <w:pPr>
              <w:ind w:firstLine="200"/>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8" w:space="0"/>
              <w:left w:val="single" w:color="000000" w:sz="8" w:space="0"/>
              <w:bottom w:val="single" w:color="000000" w:sz="8" w:space="0"/>
              <w:right w:val="single" w:color="000000" w:sz="8" w:space="0"/>
            </w:tcBorders>
            <w:tcW w:w="493" w:type="pct"/>
            <w:vAlign w:val="center"/>
            <w:textDirection w:val="lrTb"/>
            <w:noWrap w:val="false"/>
          </w:tcPr>
          <w:p>
            <w:pPr>
              <w:ind w:firstLine="200"/>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8" w:space="0"/>
              <w:left w:val="single" w:color="000000" w:sz="8" w:space="0"/>
              <w:bottom w:val="single" w:color="000000" w:sz="8" w:space="0"/>
              <w:right w:val="single" w:color="000000" w:sz="8" w:space="0"/>
            </w:tcBorders>
            <w:tcW w:w="555" w:type="pct"/>
            <w:vAlign w:val="center"/>
            <w:textDirection w:val="lrTb"/>
            <w:noWrap w:val="false"/>
          </w:tcPr>
          <w:p>
            <w:pPr>
              <w:ind w:firstLine="200"/>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8" w:space="0"/>
              <w:left w:val="single" w:color="000000" w:sz="8" w:space="0"/>
              <w:bottom w:val="single" w:color="000000" w:sz="8" w:space="0"/>
              <w:right w:val="single" w:color="000000" w:sz="8" w:space="0"/>
            </w:tcBorders>
            <w:tcW w:w="670" w:type="pct"/>
            <w:vAlign w:val="center"/>
            <w:textDirection w:val="lrTb"/>
            <w:noWrap w:val="false"/>
          </w:tcPr>
          <w:p>
            <w:pPr>
              <w:jc w:val="center"/>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r>
            <w:r/>
          </w:p>
        </w:tc>
        <w:tc>
          <w:tcPr>
            <w:tcBorders>
              <w:top w:val="single" w:color="000000" w:sz="8" w:space="0"/>
              <w:left w:val="single" w:color="000000" w:sz="8" w:space="0"/>
              <w:bottom w:val="single" w:color="000000" w:sz="8" w:space="0"/>
              <w:right w:val="single" w:color="000000" w:sz="8" w:space="0"/>
            </w:tcBorders>
            <w:tcW w:w="801" w:type="pct"/>
            <w:vAlign w:val="center"/>
            <w:textDirection w:val="lrTb"/>
            <w:noWrap w:val="false"/>
          </w:tcPr>
          <w:p>
            <w:pPr>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8" w:space="0"/>
              <w:left w:val="single" w:color="000000" w:sz="8" w:space="0"/>
              <w:bottom w:val="single" w:color="000000" w:sz="8" w:space="0"/>
              <w:right w:val="single" w:color="000000" w:sz="8" w:space="0"/>
            </w:tcBorders>
            <w:tcW w:w="724" w:type="pct"/>
            <w:vAlign w:val="center"/>
            <w:textDirection w:val="lrTb"/>
            <w:noWrap w:val="false"/>
          </w:tcPr>
          <w:p>
            <w:pPr>
              <w:ind w:firstLine="200"/>
              <w:jc w:val="center"/>
              <w:spacing w:line="360" w:lineRule="auto"/>
              <w:rPr>
                <w:rFonts w:ascii="宋体" w:hAnsi="宋体" w:eastAsia="宋体"/>
                <w:bCs/>
                <w:sz w:val="24"/>
                <w:szCs w:val="24"/>
              </w:rPr>
            </w:pPr>
            <w:r>
              <w:rPr>
                <w:rFonts w:ascii="宋体" w:hAnsi="宋体" w:eastAsia="宋体"/>
                <w:bCs/>
                <w:sz w:val="24"/>
                <w:szCs w:val="24"/>
              </w:rPr>
            </w:r>
            <w:r/>
          </w:p>
        </w:tc>
      </w:tr>
      <w:tr>
        <w:trPr>
          <w:jc w:val="center"/>
          <w:trHeight w:val="283"/>
        </w:trPr>
        <w:tc>
          <w:tcPr>
            <w:tcBorders>
              <w:top w:val="single" w:color="000000" w:sz="8" w:space="0"/>
              <w:left w:val="single" w:color="000000" w:sz="8" w:space="0"/>
              <w:bottom w:val="single" w:color="000000" w:sz="8" w:space="0"/>
              <w:right w:val="single" w:color="000000" w:sz="8" w:space="0"/>
            </w:tcBorders>
            <w:tcW w:w="518" w:type="pct"/>
            <w:vAlign w:val="center"/>
            <w:textDirection w:val="lrTb"/>
            <w:noWrap w:val="false"/>
          </w:tcPr>
          <w:p>
            <w:pPr>
              <w:jc w:val="center"/>
              <w:spacing w:line="360" w:lineRule="auto"/>
              <w:rPr>
                <w:rFonts w:ascii="宋体" w:hAnsi="宋体" w:eastAsia="宋体"/>
                <w:bCs/>
                <w:sz w:val="24"/>
                <w:szCs w:val="24"/>
              </w:rPr>
            </w:pPr>
            <w:r>
              <w:rPr>
                <w:rFonts w:hint="eastAsia" w:ascii="宋体" w:hAnsi="宋体" w:eastAsia="宋体"/>
                <w:bCs/>
                <w:sz w:val="24"/>
                <w:szCs w:val="24"/>
              </w:rPr>
              <w:t xml:space="preserve">2</w:t>
            </w:r>
            <w:r/>
          </w:p>
        </w:tc>
        <w:tc>
          <w:tcPr>
            <w:tcBorders>
              <w:top w:val="single" w:color="000000" w:sz="8" w:space="0"/>
              <w:left w:val="single" w:color="000000" w:sz="8" w:space="0"/>
              <w:bottom w:val="single" w:color="000000" w:sz="8" w:space="0"/>
              <w:right w:val="single" w:color="000000" w:sz="8" w:space="0"/>
            </w:tcBorders>
            <w:tcW w:w="665" w:type="pct"/>
            <w:vAlign w:val="center"/>
            <w:textDirection w:val="lrTb"/>
            <w:noWrap w:val="false"/>
          </w:tcPr>
          <w:p>
            <w:pPr>
              <w:ind w:firstLine="200"/>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8" w:space="0"/>
              <w:left w:val="single" w:color="000000" w:sz="8" w:space="0"/>
              <w:bottom w:val="single" w:color="000000" w:sz="8" w:space="0"/>
              <w:right w:val="single" w:color="000000" w:sz="8" w:space="0"/>
            </w:tcBorders>
            <w:tcW w:w="570" w:type="pct"/>
            <w:vAlign w:val="center"/>
            <w:textDirection w:val="lrTb"/>
            <w:noWrap w:val="false"/>
          </w:tcPr>
          <w:p>
            <w:pPr>
              <w:ind w:firstLine="200"/>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8" w:space="0"/>
              <w:left w:val="single" w:color="000000" w:sz="8" w:space="0"/>
              <w:bottom w:val="single" w:color="000000" w:sz="8" w:space="0"/>
              <w:right w:val="single" w:color="000000" w:sz="8" w:space="0"/>
            </w:tcBorders>
            <w:tcW w:w="493" w:type="pct"/>
            <w:vAlign w:val="center"/>
            <w:textDirection w:val="lrTb"/>
            <w:noWrap w:val="false"/>
          </w:tcPr>
          <w:p>
            <w:pPr>
              <w:ind w:firstLine="200"/>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8" w:space="0"/>
              <w:left w:val="single" w:color="000000" w:sz="8" w:space="0"/>
              <w:bottom w:val="single" w:color="000000" w:sz="8" w:space="0"/>
              <w:right w:val="single" w:color="000000" w:sz="8" w:space="0"/>
            </w:tcBorders>
            <w:tcW w:w="555" w:type="pct"/>
            <w:vAlign w:val="center"/>
            <w:textDirection w:val="lrTb"/>
            <w:noWrap w:val="false"/>
          </w:tcPr>
          <w:p>
            <w:pPr>
              <w:ind w:firstLine="200"/>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8" w:space="0"/>
              <w:left w:val="single" w:color="000000" w:sz="8" w:space="0"/>
              <w:bottom w:val="single" w:color="000000" w:sz="8" w:space="0"/>
              <w:right w:val="single" w:color="000000" w:sz="8" w:space="0"/>
            </w:tcBorders>
            <w:tcW w:w="670" w:type="pct"/>
            <w:vAlign w:val="center"/>
            <w:textDirection w:val="lrTb"/>
            <w:noWrap w:val="false"/>
          </w:tcPr>
          <w:p>
            <w:pPr>
              <w:jc w:val="center"/>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r>
            <w:r/>
          </w:p>
        </w:tc>
        <w:tc>
          <w:tcPr>
            <w:tcBorders>
              <w:top w:val="single" w:color="000000" w:sz="8" w:space="0"/>
              <w:left w:val="single" w:color="000000" w:sz="8" w:space="0"/>
              <w:bottom w:val="single" w:color="000000" w:sz="8" w:space="0"/>
              <w:right w:val="single" w:color="000000" w:sz="8" w:space="0"/>
            </w:tcBorders>
            <w:tcW w:w="801" w:type="pct"/>
            <w:vAlign w:val="center"/>
            <w:textDirection w:val="lrTb"/>
            <w:noWrap w:val="false"/>
          </w:tcPr>
          <w:p>
            <w:pPr>
              <w:ind w:firstLine="200"/>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8" w:space="0"/>
              <w:left w:val="single" w:color="000000" w:sz="8" w:space="0"/>
              <w:bottom w:val="single" w:color="000000" w:sz="8" w:space="0"/>
              <w:right w:val="single" w:color="000000" w:sz="8" w:space="0"/>
            </w:tcBorders>
            <w:tcW w:w="724" w:type="pct"/>
            <w:vAlign w:val="center"/>
            <w:textDirection w:val="lrTb"/>
            <w:noWrap w:val="false"/>
          </w:tcPr>
          <w:p>
            <w:pPr>
              <w:ind w:firstLine="200"/>
              <w:jc w:val="center"/>
              <w:spacing w:line="360" w:lineRule="auto"/>
              <w:rPr>
                <w:rFonts w:ascii="宋体" w:hAnsi="宋体" w:eastAsia="宋体"/>
                <w:bCs/>
                <w:sz w:val="24"/>
                <w:szCs w:val="24"/>
              </w:rPr>
            </w:pPr>
            <w:r>
              <w:rPr>
                <w:rFonts w:ascii="宋体" w:hAnsi="宋体" w:eastAsia="宋体"/>
                <w:bCs/>
                <w:sz w:val="24"/>
                <w:szCs w:val="24"/>
              </w:rPr>
            </w:r>
            <w:r/>
          </w:p>
        </w:tc>
      </w:tr>
      <w:tr>
        <w:trPr>
          <w:jc w:val="center"/>
          <w:trHeight w:val="283"/>
        </w:trPr>
        <w:tc>
          <w:tcPr>
            <w:tcBorders>
              <w:top w:val="single" w:color="000000" w:sz="8" w:space="0"/>
              <w:left w:val="single" w:color="000000" w:sz="8" w:space="0"/>
              <w:bottom w:val="single" w:color="000000" w:sz="8" w:space="0"/>
              <w:right w:val="single" w:color="000000" w:sz="8" w:space="0"/>
            </w:tcBorders>
            <w:tcW w:w="518" w:type="pct"/>
            <w:vAlign w:val="center"/>
            <w:textDirection w:val="lrTb"/>
            <w:noWrap w:val="false"/>
          </w:tcPr>
          <w:p>
            <w:pPr>
              <w:jc w:val="center"/>
              <w:spacing w:line="360" w:lineRule="auto"/>
              <w:rPr>
                <w:rFonts w:ascii="宋体" w:hAnsi="宋体" w:eastAsia="宋体"/>
                <w:bCs/>
                <w:sz w:val="24"/>
                <w:szCs w:val="24"/>
              </w:rPr>
            </w:pPr>
            <w:r>
              <w:rPr>
                <w:rFonts w:hint="eastAsia" w:ascii="宋体" w:hAnsi="宋体" w:eastAsia="宋体"/>
                <w:bCs/>
                <w:sz w:val="24"/>
                <w:szCs w:val="24"/>
              </w:rPr>
              <w:t xml:space="preserve">3</w:t>
            </w:r>
            <w:r/>
          </w:p>
        </w:tc>
        <w:tc>
          <w:tcPr>
            <w:tcBorders>
              <w:top w:val="single" w:color="000000" w:sz="8" w:space="0"/>
              <w:left w:val="single" w:color="000000" w:sz="8" w:space="0"/>
              <w:bottom w:val="single" w:color="000000" w:sz="8" w:space="0"/>
              <w:right w:val="single" w:color="000000" w:sz="8" w:space="0"/>
            </w:tcBorders>
            <w:tcW w:w="665" w:type="pct"/>
            <w:vAlign w:val="center"/>
            <w:textDirection w:val="lrTb"/>
            <w:noWrap w:val="false"/>
          </w:tcPr>
          <w:p>
            <w:pPr>
              <w:ind w:firstLine="200"/>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8" w:space="0"/>
              <w:left w:val="single" w:color="000000" w:sz="8" w:space="0"/>
              <w:bottom w:val="single" w:color="000000" w:sz="8" w:space="0"/>
              <w:right w:val="single" w:color="000000" w:sz="8" w:space="0"/>
            </w:tcBorders>
            <w:tcW w:w="570" w:type="pct"/>
            <w:vAlign w:val="center"/>
            <w:textDirection w:val="lrTb"/>
            <w:noWrap w:val="false"/>
          </w:tcPr>
          <w:p>
            <w:pPr>
              <w:ind w:firstLine="200"/>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8" w:space="0"/>
              <w:left w:val="single" w:color="000000" w:sz="8" w:space="0"/>
              <w:bottom w:val="single" w:color="000000" w:sz="8" w:space="0"/>
              <w:right w:val="single" w:color="000000" w:sz="8" w:space="0"/>
            </w:tcBorders>
            <w:tcW w:w="493" w:type="pct"/>
            <w:vAlign w:val="center"/>
            <w:textDirection w:val="lrTb"/>
            <w:noWrap w:val="false"/>
          </w:tcPr>
          <w:p>
            <w:pPr>
              <w:ind w:firstLine="200"/>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8" w:space="0"/>
              <w:left w:val="single" w:color="000000" w:sz="8" w:space="0"/>
              <w:bottom w:val="single" w:color="000000" w:sz="8" w:space="0"/>
              <w:right w:val="single" w:color="000000" w:sz="8" w:space="0"/>
            </w:tcBorders>
            <w:tcW w:w="555" w:type="pct"/>
            <w:vAlign w:val="center"/>
            <w:textDirection w:val="lrTb"/>
            <w:noWrap w:val="false"/>
          </w:tcPr>
          <w:p>
            <w:pPr>
              <w:ind w:firstLine="200"/>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8" w:space="0"/>
              <w:left w:val="single" w:color="000000" w:sz="8" w:space="0"/>
              <w:bottom w:val="single" w:color="000000" w:sz="8" w:space="0"/>
              <w:right w:val="single" w:color="000000" w:sz="8" w:space="0"/>
            </w:tcBorders>
            <w:tcW w:w="670" w:type="pct"/>
            <w:vAlign w:val="center"/>
            <w:textDirection w:val="lrTb"/>
            <w:noWrap w:val="false"/>
          </w:tcPr>
          <w:p>
            <w:pPr>
              <w:jc w:val="center"/>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r>
            <w:r/>
          </w:p>
        </w:tc>
        <w:tc>
          <w:tcPr>
            <w:tcBorders>
              <w:top w:val="single" w:color="000000" w:sz="8" w:space="0"/>
              <w:left w:val="single" w:color="000000" w:sz="8" w:space="0"/>
              <w:bottom w:val="single" w:color="000000" w:sz="8" w:space="0"/>
              <w:right w:val="single" w:color="000000" w:sz="8" w:space="0"/>
            </w:tcBorders>
            <w:tcW w:w="801" w:type="pct"/>
            <w:vAlign w:val="center"/>
            <w:textDirection w:val="lrTb"/>
            <w:noWrap w:val="false"/>
          </w:tcPr>
          <w:p>
            <w:pPr>
              <w:ind w:firstLine="200"/>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8" w:space="0"/>
              <w:left w:val="single" w:color="000000" w:sz="8" w:space="0"/>
              <w:bottom w:val="single" w:color="000000" w:sz="8" w:space="0"/>
              <w:right w:val="single" w:color="000000" w:sz="8" w:space="0"/>
            </w:tcBorders>
            <w:tcW w:w="724" w:type="pct"/>
            <w:vAlign w:val="center"/>
            <w:textDirection w:val="lrTb"/>
            <w:noWrap w:val="false"/>
          </w:tcPr>
          <w:p>
            <w:pPr>
              <w:ind w:firstLine="200"/>
              <w:jc w:val="center"/>
              <w:spacing w:line="360" w:lineRule="auto"/>
              <w:rPr>
                <w:rFonts w:ascii="宋体" w:hAnsi="宋体" w:eastAsia="宋体"/>
                <w:bCs/>
                <w:sz w:val="24"/>
                <w:szCs w:val="24"/>
              </w:rPr>
            </w:pPr>
            <w:r>
              <w:rPr>
                <w:rFonts w:ascii="宋体" w:hAnsi="宋体" w:eastAsia="宋体"/>
                <w:bCs/>
                <w:sz w:val="24"/>
                <w:szCs w:val="24"/>
              </w:rPr>
            </w:r>
            <w:r/>
          </w:p>
        </w:tc>
      </w:tr>
      <w:tr>
        <w:trPr>
          <w:jc w:val="center"/>
          <w:trHeight w:val="283"/>
        </w:trPr>
        <w:tc>
          <w:tcPr>
            <w:tcBorders>
              <w:top w:val="single" w:color="000000" w:sz="8" w:space="0"/>
              <w:left w:val="single" w:color="000000" w:sz="8" w:space="0"/>
              <w:bottom w:val="single" w:color="000000" w:sz="8" w:space="0"/>
              <w:right w:val="single" w:color="000000" w:sz="8" w:space="0"/>
            </w:tcBorders>
            <w:tcW w:w="518" w:type="pct"/>
            <w:vAlign w:val="center"/>
            <w:textDirection w:val="lrTb"/>
            <w:noWrap w:val="false"/>
          </w:tcPr>
          <w:p>
            <w:pPr>
              <w:ind w:firstLine="200"/>
              <w:jc w:val="center"/>
              <w:spacing w:line="360" w:lineRule="auto"/>
              <w:rPr>
                <w:rFonts w:ascii="宋体" w:hAnsi="宋体" w:eastAsia="宋体"/>
                <w:bCs/>
                <w:sz w:val="24"/>
                <w:szCs w:val="24"/>
              </w:rPr>
            </w:pPr>
            <w:r>
              <w:rPr>
                <w:rFonts w:hint="eastAsia" w:ascii="宋体" w:hAnsi="宋体" w:eastAsia="宋体"/>
                <w:bCs/>
                <w:sz w:val="24"/>
                <w:szCs w:val="24"/>
              </w:rPr>
              <w:t xml:space="preserve">...</w:t>
            </w:r>
            <w:r/>
          </w:p>
        </w:tc>
        <w:tc>
          <w:tcPr>
            <w:tcBorders>
              <w:top w:val="single" w:color="000000" w:sz="8" w:space="0"/>
              <w:left w:val="single" w:color="000000" w:sz="8" w:space="0"/>
              <w:bottom w:val="single" w:color="000000" w:sz="8" w:space="0"/>
              <w:right w:val="single" w:color="000000" w:sz="8" w:space="0"/>
            </w:tcBorders>
            <w:tcW w:w="665" w:type="pct"/>
            <w:vAlign w:val="center"/>
            <w:textDirection w:val="lrTb"/>
            <w:noWrap w:val="false"/>
          </w:tcPr>
          <w:p>
            <w:pPr>
              <w:ind w:firstLine="200"/>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8" w:space="0"/>
              <w:left w:val="single" w:color="000000" w:sz="8" w:space="0"/>
              <w:bottom w:val="single" w:color="000000" w:sz="8" w:space="0"/>
              <w:right w:val="single" w:color="000000" w:sz="8" w:space="0"/>
            </w:tcBorders>
            <w:tcW w:w="570" w:type="pct"/>
            <w:vAlign w:val="center"/>
            <w:textDirection w:val="lrTb"/>
            <w:noWrap w:val="false"/>
          </w:tcPr>
          <w:p>
            <w:pPr>
              <w:ind w:firstLine="200"/>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8" w:space="0"/>
              <w:left w:val="single" w:color="000000" w:sz="8" w:space="0"/>
              <w:bottom w:val="single" w:color="000000" w:sz="8" w:space="0"/>
              <w:right w:val="single" w:color="000000" w:sz="8" w:space="0"/>
            </w:tcBorders>
            <w:tcW w:w="493" w:type="pct"/>
            <w:vAlign w:val="center"/>
            <w:textDirection w:val="lrTb"/>
            <w:noWrap w:val="false"/>
          </w:tcPr>
          <w:p>
            <w:pPr>
              <w:ind w:firstLine="200"/>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8" w:space="0"/>
              <w:left w:val="single" w:color="000000" w:sz="8" w:space="0"/>
              <w:bottom w:val="single" w:color="000000" w:sz="8" w:space="0"/>
              <w:right w:val="single" w:color="000000" w:sz="8" w:space="0"/>
            </w:tcBorders>
            <w:tcW w:w="555" w:type="pct"/>
            <w:vAlign w:val="center"/>
            <w:textDirection w:val="lrTb"/>
            <w:noWrap w:val="false"/>
          </w:tcPr>
          <w:p>
            <w:pPr>
              <w:ind w:firstLine="200"/>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8" w:space="0"/>
              <w:left w:val="single" w:color="000000" w:sz="8" w:space="0"/>
              <w:bottom w:val="single" w:color="000000" w:sz="8" w:space="0"/>
              <w:right w:val="single" w:color="000000" w:sz="8" w:space="0"/>
            </w:tcBorders>
            <w:tcW w:w="670" w:type="pct"/>
            <w:vAlign w:val="center"/>
            <w:textDirection w:val="lrTb"/>
            <w:noWrap w:val="false"/>
          </w:tcPr>
          <w:p>
            <w:pPr>
              <w:ind w:firstLine="200"/>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8" w:space="0"/>
              <w:left w:val="single" w:color="000000" w:sz="8" w:space="0"/>
              <w:bottom w:val="single" w:color="000000" w:sz="8" w:space="0"/>
              <w:right w:val="single" w:color="000000" w:sz="8" w:space="0"/>
            </w:tcBorders>
            <w:tcW w:w="801" w:type="pct"/>
            <w:vAlign w:val="center"/>
            <w:textDirection w:val="lrTb"/>
            <w:noWrap w:val="false"/>
          </w:tcPr>
          <w:p>
            <w:pPr>
              <w:ind w:firstLine="200"/>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8" w:space="0"/>
              <w:left w:val="single" w:color="000000" w:sz="8" w:space="0"/>
              <w:bottom w:val="single" w:color="000000" w:sz="8" w:space="0"/>
              <w:right w:val="single" w:color="000000" w:sz="8" w:space="0"/>
            </w:tcBorders>
            <w:tcW w:w="724" w:type="pct"/>
            <w:vAlign w:val="center"/>
            <w:textDirection w:val="lrTb"/>
            <w:noWrap w:val="false"/>
          </w:tcPr>
          <w:p>
            <w:pPr>
              <w:ind w:firstLine="200"/>
              <w:jc w:val="center"/>
              <w:spacing w:line="360" w:lineRule="auto"/>
              <w:rPr>
                <w:rFonts w:ascii="宋体" w:hAnsi="宋体" w:eastAsia="宋体"/>
                <w:bCs/>
                <w:sz w:val="24"/>
                <w:szCs w:val="24"/>
              </w:rPr>
            </w:pPr>
            <w:r>
              <w:rPr>
                <w:rFonts w:ascii="宋体" w:hAnsi="宋体" w:eastAsia="宋体"/>
                <w:bCs/>
                <w:sz w:val="24"/>
                <w:szCs w:val="24"/>
              </w:rPr>
            </w:r>
            <w:r/>
          </w:p>
        </w:tc>
      </w:tr>
      <w:tr>
        <w:trPr>
          <w:jc w:val="center"/>
          <w:trHeight w:val="283"/>
        </w:trPr>
        <w:tc>
          <w:tcPr>
            <w:gridSpan w:val="8"/>
            <w:tcBorders>
              <w:top w:val="single" w:color="000000" w:sz="8" w:space="0"/>
              <w:left w:val="single" w:color="000000" w:sz="8" w:space="0"/>
              <w:bottom w:val="single" w:color="000000" w:sz="8" w:space="0"/>
              <w:right w:val="single" w:color="000000" w:sz="8" w:space="0"/>
            </w:tcBorders>
            <w:tcW w:w="5000" w:type="pct"/>
            <w:vAlign w:val="center"/>
            <w:textDirection w:val="lrTb"/>
            <w:noWrap w:val="false"/>
          </w:tcPr>
          <w:p>
            <w:pPr>
              <w:jc w:val="both"/>
              <w:spacing w:line="360" w:lineRule="auto"/>
              <w:rPr>
                <w:rFonts w:ascii="宋体" w:hAnsi="宋体" w:eastAsia="宋体"/>
                <w:bCs/>
                <w:sz w:val="24"/>
                <w:szCs w:val="24"/>
              </w:rPr>
            </w:pPr>
            <w:r>
              <w:rPr>
                <w:rFonts w:hint="eastAsia" w:ascii="宋体" w:hAnsi="宋体" w:eastAsia="宋体"/>
                <w:bCs/>
                <w:sz w:val="24"/>
                <w:szCs w:val="24"/>
              </w:rPr>
              <w:t xml:space="preserve">总报价：人民币（大写）</w:t>
            </w:r>
            <w:r/>
          </w:p>
        </w:tc>
      </w:tr>
    </w:tbl>
    <w:p>
      <w:pPr>
        <w:spacing w:line="360" w:lineRule="auto"/>
        <w:shd w:val="clear" w:color="auto" w:fill="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p>
      <w:pPr>
        <w:ind w:firstLine="480"/>
        <w:spacing w:line="360" w:lineRule="auto"/>
        <w:shd w:val="clear" w:color="auto" w:fill="auto"/>
        <w:rPr>
          <w:rFonts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注：</w:t>
      </w:r>
      <w:r/>
    </w:p>
    <w:p>
      <w:pPr>
        <w:ind w:firstLine="480"/>
        <w:spacing w:line="360" w:lineRule="auto"/>
        <w:shd w:val="clear" w:color="auto" w:fill="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zh-CN" w:eastAsia="zh-CN"/>
        </w:rPr>
        <w:t xml:space="preserve">分项报价明细表</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包含</w:t>
      </w:r>
      <w:r>
        <w:rPr>
          <w:rFonts w:hint="eastAsia" w:ascii="宋体" w:hAnsi="宋体" w:eastAsia="宋体" w:cs="宋体"/>
          <w:bCs/>
          <w:sz w:val="24"/>
          <w:szCs w:val="24"/>
          <w:highlight w:val="none"/>
          <w:lang w:val="en-US" w:eastAsia="zh-CN"/>
        </w:rPr>
        <w:t xml:space="preserve">响应</w:t>
      </w:r>
      <w:r>
        <w:rPr>
          <w:rFonts w:hint="eastAsia" w:ascii="宋体" w:hAnsi="宋体" w:eastAsia="宋体" w:cs="宋体"/>
          <w:bCs/>
          <w:sz w:val="24"/>
          <w:szCs w:val="24"/>
          <w:highlight w:val="none"/>
        </w:rPr>
        <w:t xml:space="preserve">单位各项成本核算和投入的成本明细（以整个服务期限计算），合计金额应与</w:t>
      </w:r>
      <w:r>
        <w:rPr>
          <w:rFonts w:hint="eastAsia" w:ascii="宋体" w:hAnsi="宋体" w:eastAsia="宋体" w:cs="宋体"/>
          <w:bCs/>
          <w:sz w:val="24"/>
          <w:szCs w:val="24"/>
          <w:highlight w:val="none"/>
          <w:lang w:eastAsia="zh-CN"/>
        </w:rPr>
        <w:t xml:space="preserve">“开标一览表”</w:t>
      </w:r>
      <w:r>
        <w:rPr>
          <w:rFonts w:hint="eastAsia" w:ascii="宋体" w:hAnsi="宋体" w:eastAsia="宋体" w:cs="宋体"/>
          <w:bCs/>
          <w:sz w:val="24"/>
          <w:szCs w:val="24"/>
          <w:highlight w:val="none"/>
        </w:rPr>
        <w:t xml:space="preserve">总</w:t>
      </w:r>
      <w:r>
        <w:rPr>
          <w:rFonts w:hint="eastAsia" w:ascii="宋体" w:hAnsi="宋体" w:eastAsia="宋体" w:cs="宋体"/>
          <w:bCs/>
          <w:sz w:val="24"/>
          <w:szCs w:val="24"/>
          <w:highlight w:val="none"/>
          <w:lang w:eastAsia="zh-CN"/>
        </w:rPr>
        <w:t xml:space="preserve">报</w:t>
      </w:r>
      <w:r>
        <w:rPr>
          <w:rFonts w:hint="eastAsia" w:ascii="宋体" w:hAnsi="宋体" w:eastAsia="宋体" w:cs="宋体"/>
          <w:bCs/>
          <w:sz w:val="24"/>
          <w:szCs w:val="24"/>
          <w:highlight w:val="none"/>
        </w:rPr>
        <w:t xml:space="preserve">价一致；否则，以开标一览表为准。</w:t>
      </w:r>
      <w:r/>
    </w:p>
    <w:p>
      <w:pPr>
        <w:ind w:firstLine="480"/>
        <w:spacing w:line="360" w:lineRule="auto"/>
        <w:shd w:val="clear" w:color="auto" w:fill="auto"/>
        <w:rPr>
          <w:rFonts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、各供应商可根据自身情况调整表格及内容。</w:t>
      </w:r>
      <w:r/>
    </w:p>
    <w:p>
      <w:pPr>
        <w:ind w:firstLine="200"/>
        <w:spacing w:line="360" w:lineRule="auto"/>
        <w:rPr>
          <w:rFonts w:hint="eastAsia" w:ascii="宋体" w:hAnsi="宋体" w:eastAsia="宋体"/>
          <w:bCs/>
          <w:sz w:val="24"/>
          <w:szCs w:val="24"/>
        </w:rPr>
      </w:pPr>
      <w:r>
        <w:rPr>
          <w:rFonts w:hint="eastAsia" w:ascii="宋体" w:hAnsi="宋体" w:eastAsia="宋体"/>
          <w:bCs/>
          <w:sz w:val="24"/>
          <w:szCs w:val="24"/>
        </w:rPr>
      </w:r>
      <w:r/>
    </w:p>
    <w:p>
      <w:pPr>
        <w:ind w:firstLine="200"/>
        <w:spacing w:line="360" w:lineRule="auto"/>
        <w:rPr>
          <w:rFonts w:hint="eastAsia" w:ascii="宋体" w:hAnsi="宋体" w:eastAsia="宋体"/>
          <w:bCs/>
          <w:sz w:val="24"/>
          <w:szCs w:val="24"/>
        </w:rPr>
      </w:pPr>
      <w:r>
        <w:rPr>
          <w:rFonts w:hint="eastAsia" w:ascii="宋体" w:hAnsi="宋体" w:eastAsia="宋体"/>
          <w:bCs/>
          <w:sz w:val="24"/>
          <w:szCs w:val="24"/>
        </w:rPr>
      </w:r>
      <w:r/>
    </w:p>
    <w:p>
      <w:pPr>
        <w:ind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响应单位：（单位盖章）</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法定代表人/负责人或代理人：（签字或签章）</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日期：</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年</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月</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日</w:t>
      </w:r>
      <w:r/>
    </w:p>
    <w:p>
      <w:pPr>
        <w:ind w:firstLine="482"/>
        <w:jc w:val="center"/>
        <w:spacing w:line="580" w:lineRule="exact"/>
        <w:rPr>
          <w:rFonts w:hint="eastAsia" w:ascii="宋体" w:hAnsi="宋体" w:cs="宋体"/>
          <w:b/>
          <w:bCs/>
          <w:sz w:val="24"/>
        </w:rPr>
      </w:pPr>
      <w:r>
        <w:rPr>
          <w:rFonts w:hint="eastAsia" w:ascii="宋体" w:hAnsi="宋体" w:cs="宋体"/>
          <w:b/>
          <w:bCs/>
          <w:sz w:val="24"/>
        </w:rPr>
      </w:r>
      <w:r/>
    </w:p>
    <w:p>
      <w:pPr>
        <w:ind w:firstLine="482"/>
        <w:jc w:val="center"/>
        <w:spacing w:line="580" w:lineRule="exact"/>
        <w:rPr>
          <w:rFonts w:hint="eastAsia" w:ascii="宋体" w:hAnsi="宋体" w:cs="宋体"/>
          <w:b/>
          <w:bCs/>
          <w:sz w:val="24"/>
        </w:rPr>
      </w:pPr>
      <w:r>
        <w:rPr>
          <w:rFonts w:hint="eastAsia" w:ascii="宋体" w:hAnsi="宋体" w:cs="宋体"/>
          <w:b/>
          <w:bCs/>
          <w:sz w:val="24"/>
        </w:rPr>
      </w:r>
      <w:r/>
    </w:p>
    <w:p>
      <w:pPr>
        <w:ind w:firstLine="482"/>
        <w:jc w:val="center"/>
        <w:spacing w:line="580" w:lineRule="exact"/>
        <w:rPr>
          <w:rFonts w:hint="eastAsia" w:ascii="宋体" w:hAnsi="宋体" w:cs="宋体"/>
          <w:b/>
          <w:bCs/>
          <w:sz w:val="24"/>
        </w:rPr>
      </w:pPr>
      <w:r>
        <w:rPr>
          <w:rFonts w:hint="eastAsia" w:ascii="宋体" w:hAnsi="宋体" w:cs="宋体"/>
          <w:b/>
          <w:bCs/>
          <w:sz w:val="24"/>
        </w:rPr>
      </w:r>
      <w:r/>
    </w:p>
    <w:p>
      <w:pPr>
        <w:ind w:firstLine="482"/>
        <w:jc w:val="center"/>
        <w:spacing w:line="580" w:lineRule="exact"/>
        <w:rPr>
          <w:rFonts w:hint="eastAsia" w:ascii="宋体" w:hAnsi="宋体" w:cs="宋体"/>
          <w:b/>
          <w:bCs/>
          <w:sz w:val="24"/>
        </w:rPr>
      </w:pPr>
      <w:r>
        <w:rPr>
          <w:rFonts w:hint="eastAsia" w:ascii="宋体" w:hAnsi="宋体" w:cs="宋体"/>
          <w:b/>
          <w:bCs/>
          <w:sz w:val="24"/>
        </w:rPr>
      </w:r>
      <w:r/>
    </w:p>
    <w:p>
      <w:pPr>
        <w:ind w:firstLine="482"/>
        <w:jc w:val="center"/>
        <w:spacing w:line="580" w:lineRule="exact"/>
        <w:rPr>
          <w:rFonts w:hint="eastAsia" w:ascii="宋体" w:hAnsi="宋体" w:cs="宋体"/>
          <w:b/>
          <w:bCs/>
          <w:sz w:val="24"/>
        </w:rPr>
      </w:pPr>
      <w:r>
        <w:rPr>
          <w:rFonts w:hint="eastAsia" w:ascii="宋体" w:hAnsi="宋体" w:cs="宋体"/>
          <w:b/>
          <w:bCs/>
          <w:sz w:val="24"/>
        </w:rPr>
      </w:r>
      <w:r/>
    </w:p>
    <w:p>
      <w:pPr>
        <w:ind w:firstLine="482"/>
        <w:jc w:val="center"/>
        <w:spacing w:line="580" w:lineRule="exact"/>
        <w:rPr>
          <w:rFonts w:hint="eastAsia" w:ascii="宋体" w:hAnsi="宋体" w:cs="宋体"/>
          <w:b/>
          <w:bCs/>
          <w:sz w:val="24"/>
        </w:rPr>
      </w:pPr>
      <w:r>
        <w:rPr>
          <w:rFonts w:hint="eastAsia" w:ascii="宋体" w:hAnsi="宋体" w:cs="宋体"/>
          <w:b/>
          <w:bCs/>
          <w:sz w:val="24"/>
        </w:rPr>
      </w:r>
      <w:r/>
    </w:p>
    <w:p>
      <w:pPr>
        <w:ind w:firstLine="482"/>
        <w:jc w:val="center"/>
        <w:spacing w:line="580" w:lineRule="exact"/>
        <w:rPr>
          <w:rFonts w:hint="eastAsia" w:ascii="宋体" w:hAnsi="宋体" w:cs="宋体"/>
          <w:b/>
          <w:bCs/>
          <w:sz w:val="24"/>
        </w:rPr>
      </w:pPr>
      <w:r>
        <w:rPr>
          <w:rFonts w:hint="eastAsia" w:ascii="宋体" w:hAnsi="宋体" w:cs="宋体"/>
          <w:b/>
          <w:bCs/>
          <w:sz w:val="24"/>
        </w:rPr>
      </w:r>
      <w:r/>
    </w:p>
    <w:p>
      <w:pPr>
        <w:ind w:firstLine="482"/>
        <w:jc w:val="center"/>
        <w:spacing w:line="580" w:lineRule="exact"/>
        <w:rPr>
          <w:rFonts w:hint="eastAsia" w:ascii="宋体" w:hAnsi="宋体" w:cs="宋体"/>
          <w:b/>
          <w:bCs/>
          <w:sz w:val="24"/>
        </w:rPr>
      </w:pPr>
      <w:r>
        <w:rPr>
          <w:rFonts w:hint="eastAsia" w:ascii="宋体" w:hAnsi="宋体" w:cs="宋体"/>
          <w:b/>
          <w:bCs/>
          <w:sz w:val="24"/>
        </w:rPr>
      </w:r>
      <w:r/>
    </w:p>
    <w:p>
      <w:pPr>
        <w:ind w:firstLine="482"/>
        <w:jc w:val="center"/>
        <w:spacing w:line="580" w:lineRule="exact"/>
        <w:rPr>
          <w:rFonts w:hint="eastAsia" w:ascii="宋体" w:hAnsi="宋体" w:cs="宋体"/>
          <w:b/>
          <w:bCs/>
          <w:sz w:val="24"/>
        </w:rPr>
      </w:pPr>
      <w:r>
        <w:rPr>
          <w:rFonts w:hint="eastAsia" w:ascii="宋体" w:hAnsi="宋体" w:cs="宋体"/>
          <w:b/>
          <w:bCs/>
          <w:sz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sz w:val="24"/>
          <w:szCs w:val="24"/>
        </w:rPr>
      </w:pPr>
      <w:r>
        <w:rPr>
          <w:rFonts w:hint="eastAsia" w:ascii="宋体" w:hAnsi="宋体" w:eastAsia="宋体" w:cs="宋体"/>
          <w:b/>
          <w:bCs/>
          <w:sz w:val="24"/>
          <w:szCs w:val="24"/>
        </w:rPr>
        <w:t xml:space="preserve">格式3：</w:t>
      </w:r>
      <w:r>
        <w:rPr>
          <w:rFonts w:hint="eastAsia" w:ascii="宋体" w:hAnsi="宋体" w:eastAsia="宋体" w:cs="宋体"/>
          <w:b/>
          <w:sz w:val="24"/>
          <w:szCs w:val="24"/>
        </w:rPr>
        <w:t xml:space="preserve">财务状况报告</w:t>
      </w:r>
      <w:r/>
    </w:p>
    <w:p>
      <w:pPr>
        <w:rPr>
          <w:rFonts w:hint="eastAsia" w:ascii="宋体" w:hAnsi="宋体" w:eastAsia="宋体" w:cs="宋体"/>
          <w:b/>
          <w:sz w:val="24"/>
          <w:szCs w:val="24"/>
        </w:rPr>
      </w:pPr>
      <w:r>
        <w:rPr>
          <w:rFonts w:hint="eastAsia" w:ascii="宋体" w:hAnsi="宋体" w:eastAsia="宋体" w:cs="宋体"/>
          <w:b/>
          <w:sz w:val="24"/>
          <w:szCs w:val="24"/>
        </w:rPr>
      </w:r>
      <w:r/>
    </w:p>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财务状况报告</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w:t>
      </w:r>
      <w:r>
        <w:rPr>
          <w:rFonts w:hint="eastAsia" w:ascii="宋体" w:hAnsi="宋体" w:eastAsia="宋体" w:cs="宋体"/>
          <w:bCs/>
          <w:sz w:val="24"/>
          <w:szCs w:val="24"/>
          <w:u w:val="single"/>
        </w:rPr>
        <w:t xml:space="preserve">采购代理机构名称</w:t>
      </w:r>
      <w:r>
        <w:rPr>
          <w:rFonts w:hint="eastAsia" w:ascii="宋体" w:hAnsi="宋体" w:eastAsia="宋体" w:cs="宋体"/>
          <w:sz w:val="24"/>
          <w:szCs w:val="24"/>
          <w:u w:val="single"/>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现附上我方</w:t>
      </w:r>
      <w:r>
        <w:rPr>
          <w:rFonts w:hint="eastAsia" w:ascii="宋体" w:hAnsi="宋体" w:eastAsia="宋体" w:cs="宋体"/>
          <w:sz w:val="24"/>
          <w:szCs w:val="24"/>
          <w:u w:val="single"/>
        </w:rPr>
        <w:t xml:space="preserve">(口最近一期的财务报表或经审计的财务报告 或 口资信证明)</w:t>
      </w:r>
      <w:r>
        <w:rPr>
          <w:rFonts w:hint="eastAsia" w:ascii="宋体" w:hAnsi="宋体" w:eastAsia="宋体" w:cs="宋体"/>
          <w:sz w:val="24"/>
          <w:szCs w:val="24"/>
        </w:rPr>
        <w:t xml:space="preserve">复印件或扫描件，我方提供的证明材料真实有效，否则我方负全部责任。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★注意事项: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1、请</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按照自身实际情况编制填写，在相应的“口”中打“√”，并按照以下要求提供相应证明资料:</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(1)</w:t>
      </w:r>
      <w:r>
        <w:rPr>
          <w:rFonts w:hint="eastAsia" w:ascii="宋体" w:hAnsi="宋体" w:eastAsia="宋体" w:cs="宋体"/>
          <w:b/>
          <w:bCs/>
          <w:sz w:val="24"/>
          <w:szCs w:val="24"/>
          <w:highlight w:val="none"/>
        </w:rPr>
        <w:t xml:space="preserve">最近一期经审计的</w:t>
      </w:r>
      <w:r>
        <w:rPr>
          <w:rFonts w:hint="eastAsia" w:ascii="宋体" w:hAnsi="宋体" w:eastAsia="宋体" w:cs="宋体"/>
          <w:b/>
          <w:bCs/>
          <w:sz w:val="24"/>
          <w:szCs w:val="24"/>
          <w:highlight w:val="none"/>
          <w:lang w:val="en-US" w:eastAsia="zh-CN"/>
        </w:rPr>
        <w:t xml:space="preserve">财务</w:t>
      </w:r>
      <w:r>
        <w:rPr>
          <w:rFonts w:hint="eastAsia" w:ascii="宋体" w:hAnsi="宋体" w:eastAsia="宋体" w:cs="宋体"/>
          <w:b/>
          <w:bCs/>
          <w:sz w:val="24"/>
          <w:szCs w:val="24"/>
          <w:highlight w:val="none"/>
        </w:rPr>
        <w:t xml:space="preserve">报告可提供202</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年经审计的财务报告，若202</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年财务报告尚未经审计出具，可提供202</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年经审计的财务报告。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(2)成立年限不足1年的</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，提供资信证明复印件或扫描件；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提供的相应证明材料复印件或扫描件均应符合：内容完整、清晰、整洁，并由</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加盖其单位公章。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响应单位：（单位盖章）</w:t>
      </w:r>
      <w:r/>
    </w:p>
    <w:p>
      <w:pPr>
        <w:spacing w:line="480" w:lineRule="auto"/>
        <w:rPr>
          <w:rFonts w:hint="eastAsia" w:ascii="宋体" w:hAnsi="宋体" w:eastAsia="宋体" w:cs="宋体"/>
          <w:sz w:val="24"/>
          <w:szCs w:val="24"/>
        </w:rPr>
      </w:pPr>
      <w:r>
        <w:rPr>
          <w:rFonts w:hint="eastAsia" w:ascii="宋体" w:hAnsi="宋体" w:eastAsia="宋体" w:cs="宋体"/>
          <w:sz w:val="24"/>
          <w:szCs w:val="24"/>
          <w:lang w:val="zh-CN"/>
        </w:rPr>
        <w:t xml:space="preserve">法定代表人/负责人或代理人：（签字或签章）</w:t>
      </w:r>
      <w:r/>
    </w:p>
    <w:p>
      <w:pPr>
        <w:spacing w:line="480" w:lineRule="auto"/>
        <w:rPr>
          <w:rFonts w:hint="eastAsia" w:ascii="宋体" w:hAnsi="宋体" w:eastAsia="宋体" w:cs="宋体"/>
          <w:sz w:val="24"/>
          <w:szCs w:val="24"/>
        </w:rPr>
      </w:pPr>
      <w:r>
        <w:rPr>
          <w:rFonts w:hint="eastAsia" w:ascii="宋体" w:hAnsi="宋体" w:eastAsia="宋体" w:cs="宋体"/>
          <w:sz w:val="24"/>
          <w:szCs w:val="24"/>
        </w:rPr>
        <w:t xml:space="preserve">日       期:    年   月   日</w:t>
      </w:r>
      <w:r/>
    </w:p>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格式4：依法缴纳税收证明材料</w:t>
      </w:r>
      <w:r/>
    </w:p>
    <w:p>
      <w:pPr>
        <w:ind w:firstLine="482"/>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依法缴纳税收证明材料</w:t>
      </w:r>
      <w:r/>
    </w:p>
    <w:p>
      <w:pPr>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w:t>
      </w:r>
      <w:r>
        <w:rPr>
          <w:rFonts w:hint="eastAsia" w:ascii="宋体" w:hAnsi="宋体" w:eastAsia="宋体" w:cs="宋体"/>
          <w:sz w:val="24"/>
          <w:szCs w:val="24"/>
          <w:u w:val="single"/>
          <w:lang w:val="en-US" w:eastAsia="zh-CN"/>
        </w:rPr>
        <w:t xml:space="preserve">采购</w:t>
      </w:r>
      <w:r>
        <w:rPr>
          <w:rFonts w:hint="eastAsia" w:ascii="宋体" w:hAnsi="宋体" w:eastAsia="宋体" w:cs="宋体"/>
          <w:sz w:val="24"/>
          <w:szCs w:val="24"/>
          <w:u w:val="single"/>
        </w:rPr>
        <w:t xml:space="preserve">单位或采购代理机构)</w:t>
      </w:r>
      <w:r/>
    </w:p>
    <w:p>
      <w:pPr>
        <w:ind w:firstLine="482"/>
        <w:jc w:val="left"/>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1.依法缴纳税收的</w:t>
      </w:r>
      <w:r>
        <w:rPr>
          <w:rFonts w:hint="eastAsia" w:ascii="宋体" w:hAnsi="宋体" w:eastAsia="宋体" w:cs="宋体"/>
          <w:b/>
          <w:bCs/>
          <w:sz w:val="24"/>
          <w:szCs w:val="24"/>
          <w:lang w:eastAsia="zh-CN"/>
        </w:rPr>
        <w:t xml:space="preserve">响应单位</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）现附上自</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日至</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日期间我方依法缴纳的税收凭据复印件，证明材料真实有效，否则我方负全部责任。</w:t>
      </w:r>
      <w:r/>
    </w:p>
    <w:p>
      <w:pPr>
        <w:ind w:firstLine="482"/>
        <w:jc w:val="left"/>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2.依法免税的</w:t>
      </w:r>
      <w:r>
        <w:rPr>
          <w:rFonts w:hint="eastAsia" w:ascii="宋体" w:hAnsi="宋体" w:eastAsia="宋体" w:cs="宋体"/>
          <w:b/>
          <w:bCs/>
          <w:sz w:val="24"/>
          <w:szCs w:val="24"/>
          <w:lang w:eastAsia="zh-CN"/>
        </w:rPr>
        <w:t xml:space="preserve">响应单位</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）现附上我方依法免税证明材料复印件，证明材料真实有效，否则我方负全部责任。</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★注意事项:</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1、请</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根据实际情况填写，在相应的(  )中打“√”，并按照本格式的要求提供相应证明材料的复印件。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提供的税收凭据复印件应符合下列规定：</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2.1投标文件递交截止时间前(不含截止时间的当月)已依法缴纳税收的</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，提供投标文件递交截止时间前</w:t>
      </w:r>
      <w:r>
        <w:rPr>
          <w:rFonts w:hint="eastAsia" w:ascii="宋体" w:hAnsi="宋体" w:eastAsia="宋体" w:cs="宋体"/>
          <w:sz w:val="24"/>
          <w:szCs w:val="24"/>
          <w:lang w:val="en-US" w:eastAsia="zh-CN"/>
        </w:rPr>
        <w:t xml:space="preserve">一年</w:t>
      </w:r>
      <w:r>
        <w:rPr>
          <w:rFonts w:hint="eastAsia" w:ascii="宋体" w:hAnsi="宋体" w:eastAsia="宋体" w:cs="宋体"/>
          <w:sz w:val="24"/>
          <w:szCs w:val="24"/>
        </w:rPr>
        <w:t xml:space="preserve">(不含截止时间的当月)中任一月份的税收凭据复印件。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2.2投标文件递交截止时间的当月成立且已依法缴纳税收的</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，提供截止时间当月的税收凭据复印件。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2.3投标文件递交截止时间的当月成立但因税务机关原因而尚未依法缴纳税收的</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，提供依法缴纳税收承诺书扫描件(格式自拟)，该承诺书视同税收凭据。</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提供的相应证明材料复印件均应符合：内容完整、清晰、整洁，并由</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加盖其单位公章。</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b/>
          <w:bCs/>
          <w:sz w:val="24"/>
          <w:szCs w:val="24"/>
        </w:rPr>
        <w:t xml:space="preserve">“依法缴纳税收证明材料”</w:t>
      </w:r>
      <w:r>
        <w:rPr>
          <w:rFonts w:hint="eastAsia" w:ascii="宋体" w:hAnsi="宋体" w:eastAsia="宋体" w:cs="宋体"/>
          <w:sz w:val="24"/>
          <w:szCs w:val="24"/>
        </w:rPr>
        <w:t xml:space="preserve">有欠缴记录的，视为</w:t>
      </w:r>
      <w:r>
        <w:rPr>
          <w:rFonts w:hint="eastAsia" w:ascii="宋体" w:hAnsi="宋体" w:eastAsia="宋体" w:cs="宋体"/>
          <w:b/>
          <w:bCs/>
          <w:sz w:val="24"/>
          <w:szCs w:val="24"/>
        </w:rPr>
        <w:t xml:space="preserve">未依法缴纳税收</w:t>
      </w: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响应单位</w:t>
      </w:r>
      <w:r>
        <w:rPr>
          <w:rFonts w:hint="eastAsia" w:ascii="宋体" w:hAnsi="宋体" w:eastAsia="宋体" w:cs="宋体"/>
          <w:sz w:val="24"/>
          <w:szCs w:val="24"/>
        </w:rPr>
        <w:t xml:space="preserve">盖章:</w:t>
      </w:r>
      <w:r/>
    </w:p>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                                             日  期:    年  月   日</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格式5：依法缴纳社会保障资金证明材料</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ind w:firstLine="482"/>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依法缴纳社会保障资金证明材料</w:t>
      </w:r>
      <w:r/>
    </w:p>
    <w:p>
      <w:pPr>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w:t>
      </w:r>
      <w:r>
        <w:rPr>
          <w:rFonts w:hint="eastAsia" w:ascii="宋体" w:hAnsi="宋体" w:eastAsia="宋体" w:cs="宋体"/>
          <w:sz w:val="24"/>
          <w:szCs w:val="24"/>
          <w:u w:val="single"/>
          <w:lang w:val="en-US" w:eastAsia="zh-CN"/>
        </w:rPr>
        <w:t xml:space="preserve">采购</w:t>
      </w:r>
      <w:r>
        <w:rPr>
          <w:rFonts w:hint="eastAsia" w:ascii="宋体" w:hAnsi="宋体" w:eastAsia="宋体" w:cs="宋体"/>
          <w:sz w:val="24"/>
          <w:szCs w:val="24"/>
          <w:u w:val="single"/>
        </w:rPr>
        <w:t xml:space="preserve">单位或采购代理机构)</w:t>
      </w:r>
      <w:r/>
    </w:p>
    <w:p>
      <w:pPr>
        <w:ind w:firstLine="482"/>
        <w:jc w:val="left"/>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1.依法缴纳社会保障资金的</w:t>
      </w:r>
      <w:r>
        <w:rPr>
          <w:rFonts w:hint="eastAsia" w:ascii="宋体" w:hAnsi="宋体" w:eastAsia="宋体" w:cs="宋体"/>
          <w:b/>
          <w:bCs/>
          <w:sz w:val="24"/>
          <w:szCs w:val="24"/>
          <w:lang w:eastAsia="zh-CN"/>
        </w:rPr>
        <w:t xml:space="preserve">响应单位</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）现附上自</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日至</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日我方依法缴纳的社会保险凭据复印件，证明材料真实有效，否则我方负全部责任。</w:t>
      </w:r>
      <w:r/>
    </w:p>
    <w:p>
      <w:pPr>
        <w:numPr>
          <w:ilvl w:val="0"/>
          <w:numId w:val="3"/>
        </w:numPr>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依法不需要缴纳社会保障资金的</w:t>
      </w:r>
      <w:r>
        <w:rPr>
          <w:rFonts w:hint="eastAsia" w:ascii="宋体" w:hAnsi="宋体" w:eastAsia="宋体" w:cs="宋体"/>
          <w:b/>
          <w:bCs/>
          <w:sz w:val="24"/>
          <w:szCs w:val="24"/>
          <w:lang w:eastAsia="zh-CN"/>
        </w:rPr>
        <w:t xml:space="preserve">响应单位</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)现附上我方依法不需要缴纳社会保障资金证明材料复印件，证明材料真实有效，否则我方负全部责任。</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★注意事项:</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1、请</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根据实际情况填写，在相应的( )中打“√”，并按照本格式的要求提供相应证明材料的复印件</w:t>
      </w:r>
      <w:r>
        <w:rPr>
          <w:rFonts w:hint="eastAsia" w:ascii="宋体" w:hAnsi="宋体" w:cs="宋体"/>
          <w:sz w:val="24"/>
          <w:szCs w:val="24"/>
          <w:lang w:eastAsia="zh-CN"/>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提供的社会保险凭据复印件应符合下列规定：</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2.1投标文件递交截止时间前(不含截止时间的当月)已依法缴纳社会保障资金的投标供应商，提供投标文件递交截止时间前</w:t>
      </w:r>
      <w:r>
        <w:rPr>
          <w:rFonts w:hint="eastAsia" w:ascii="宋体" w:hAnsi="宋体" w:eastAsia="宋体" w:cs="宋体"/>
          <w:sz w:val="24"/>
          <w:szCs w:val="24"/>
          <w:lang w:val="en-US" w:eastAsia="zh-CN"/>
        </w:rPr>
        <w:t xml:space="preserve">一年</w:t>
      </w:r>
      <w:r>
        <w:rPr>
          <w:rFonts w:hint="eastAsia" w:ascii="宋体" w:hAnsi="宋体" w:eastAsia="宋体" w:cs="宋体"/>
          <w:sz w:val="24"/>
          <w:szCs w:val="24"/>
        </w:rPr>
        <w:t xml:space="preserve">(不含截止时间的当月)中任一月份的社会保险凭据复印件。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2.2投标文件递交截止时间的当月成立且已依法缴纳社会保障资金的供应商，提供投标文件递交截止时间当月的社会保险凭据复印件。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2.3投标文件递交截止时间的当月成立但因税务机关/社会保障资金管理机关原因而尚未依法缴纳社会保障资金的供应商，提供依法缴纳社会保障资金承诺书扫描件(格式自拟)，该承诺书视同社会保险凭据。</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提供的相应证明材料复印件均应符合：内容完整、清晰、整洁，并由</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加盖其单位公章。</w:t>
      </w:r>
      <w:r/>
    </w:p>
    <w:p>
      <w:pPr>
        <w:ind w:firstLine="480"/>
        <w:jc w:val="left"/>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4、</w:t>
      </w:r>
      <w:r>
        <w:rPr>
          <w:rFonts w:hint="eastAsia" w:ascii="宋体" w:hAnsi="宋体" w:eastAsia="宋体" w:cs="宋体"/>
          <w:b/>
          <w:bCs/>
          <w:sz w:val="24"/>
          <w:szCs w:val="24"/>
        </w:rPr>
        <w:t xml:space="preserve">“依法缴纳社会保障资金证明材料”</w:t>
      </w:r>
      <w:r>
        <w:rPr>
          <w:rFonts w:hint="eastAsia" w:ascii="宋体" w:hAnsi="宋体" w:eastAsia="宋体" w:cs="宋体"/>
          <w:sz w:val="24"/>
          <w:szCs w:val="24"/>
        </w:rPr>
        <w:t xml:space="preserve">有欠缴记录的，视为</w:t>
      </w:r>
      <w:r>
        <w:rPr>
          <w:rFonts w:hint="eastAsia" w:ascii="宋体" w:hAnsi="宋体" w:eastAsia="宋体" w:cs="宋体"/>
          <w:b/>
          <w:bCs/>
          <w:sz w:val="24"/>
          <w:szCs w:val="24"/>
        </w:rPr>
        <w:t xml:space="preserve">未依法缴纳社会保障资金。</w:t>
      </w:r>
      <w:r/>
    </w:p>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响应单位</w:t>
      </w:r>
      <w:r>
        <w:rPr>
          <w:rFonts w:hint="eastAsia" w:ascii="宋体" w:hAnsi="宋体" w:eastAsia="宋体" w:cs="宋体"/>
          <w:sz w:val="24"/>
          <w:szCs w:val="24"/>
        </w:rPr>
        <w:t xml:space="preserve">盖章:</w:t>
      </w:r>
      <w:r/>
    </w:p>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                                           日  期:    年  月  日</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格式6：具备履行合同所必需设备和专业技术能力证明材料声明函</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具备履行合同所必需设备和专业技术能力证明材料声明函</w:t>
      </w:r>
      <w:r/>
    </w:p>
    <w:p>
      <w:pPr>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w:t>
      </w:r>
      <w:r>
        <w:rPr>
          <w:rFonts w:hint="eastAsia" w:ascii="宋体" w:hAnsi="宋体" w:eastAsia="宋体" w:cs="宋体"/>
          <w:sz w:val="24"/>
          <w:szCs w:val="24"/>
          <w:u w:val="single"/>
          <w:lang w:val="en-US" w:eastAsia="zh-CN"/>
        </w:rPr>
        <w:t xml:space="preserve">采购</w:t>
      </w:r>
      <w:r>
        <w:rPr>
          <w:rFonts w:hint="eastAsia" w:ascii="宋体" w:hAnsi="宋体" w:eastAsia="宋体" w:cs="宋体"/>
          <w:sz w:val="24"/>
          <w:szCs w:val="24"/>
          <w:u w:val="single"/>
        </w:rPr>
        <w:t xml:space="preserve">单位或采购代理机构)</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我方具备履行合同所必需的设备和专业技术能力，并对本声明承诺的真实性负责，否则产生不利后果由我方承担责任。</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特此声明。</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响应单位</w:t>
      </w:r>
      <w:r>
        <w:rPr>
          <w:rFonts w:hint="eastAsia" w:ascii="宋体" w:hAnsi="宋体" w:eastAsia="宋体" w:cs="宋体"/>
          <w:sz w:val="24"/>
          <w:szCs w:val="24"/>
        </w:rPr>
        <w:t xml:space="preserve">盖章:</w:t>
      </w:r>
      <w:r/>
    </w:p>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                                             日  期:    年  月  日</w:t>
      </w:r>
      <w:r/>
    </w:p>
    <w:p>
      <w:pPr>
        <w:ind w:left="239" w:firstLine="600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239" w:firstLine="600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239" w:firstLine="600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239" w:firstLine="600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239" w:firstLine="600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239" w:firstLine="600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239" w:firstLine="600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239" w:firstLine="600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239" w:firstLine="600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239" w:firstLine="600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239" w:firstLine="600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239" w:firstLine="600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239" w:firstLine="600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239" w:firstLine="600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239" w:firstLine="600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239" w:firstLine="600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239" w:firstLine="600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格式7：参加政府采购活动前三年内在经营活动中没有重大违法记录书面声明</w:t>
      </w:r>
      <w:r/>
    </w:p>
    <w:p>
      <w:pPr>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参加政府采购活动前三年内在经营活动中没有重大违法记录书面声明</w:t>
      </w:r>
      <w:r/>
    </w:p>
    <w:p>
      <w:pPr>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w:t>
      </w:r>
      <w:r>
        <w:rPr>
          <w:rFonts w:hint="eastAsia" w:ascii="宋体" w:hAnsi="宋体" w:eastAsia="宋体" w:cs="宋体"/>
          <w:sz w:val="24"/>
          <w:szCs w:val="24"/>
          <w:u w:val="single"/>
          <w:lang w:val="en-US" w:eastAsia="zh-CN"/>
        </w:rPr>
        <w:t xml:space="preserve">采购</w:t>
      </w:r>
      <w:r>
        <w:rPr>
          <w:rFonts w:hint="eastAsia" w:ascii="宋体" w:hAnsi="宋体" w:eastAsia="宋体" w:cs="宋体"/>
          <w:sz w:val="24"/>
          <w:szCs w:val="24"/>
          <w:u w:val="single"/>
        </w:rPr>
        <w:t xml:space="preserve">单位或采购代理机构)</w:t>
      </w:r>
      <w:r/>
    </w:p>
    <w:p>
      <w:pPr>
        <w:ind w:firstLine="480"/>
        <w:spacing w:line="360" w:lineRule="auto"/>
        <w:rPr>
          <w:rFonts w:hint="eastAsia" w:ascii="宋体" w:hAnsi="宋体" w:eastAsia="宋体"/>
          <w:bCs/>
          <w:color w:val="000000"/>
          <w:sz w:val="24"/>
          <w:szCs w:val="21"/>
        </w:rPr>
      </w:pPr>
      <w:r>
        <w:rPr>
          <w:rFonts w:hint="eastAsia" w:ascii="宋体" w:hAnsi="宋体" w:eastAsia="宋体"/>
          <w:bCs/>
          <w:color w:val="000000"/>
          <w:sz w:val="24"/>
          <w:szCs w:val="21"/>
        </w:rPr>
        <w:t xml:space="preserve">参加本次政府采购活动前</w:t>
      </w:r>
      <w:r>
        <w:rPr>
          <w:rFonts w:hint="eastAsia" w:ascii="宋体" w:hAnsi="宋体" w:eastAsia="宋体"/>
          <w:bCs/>
          <w:color w:val="000000"/>
          <w:sz w:val="24"/>
          <w:szCs w:val="21"/>
          <w:lang w:val="en-US" w:eastAsia="zh-CN"/>
        </w:rPr>
        <w:t xml:space="preserve">三</w:t>
      </w:r>
      <w:r>
        <w:rPr>
          <w:rFonts w:hint="eastAsia" w:ascii="宋体" w:hAnsi="宋体" w:eastAsia="宋体"/>
          <w:bCs/>
          <w:color w:val="000000"/>
          <w:sz w:val="24"/>
          <w:szCs w:val="21"/>
        </w:rPr>
        <w:t xml:space="preserve">年内，我单位在经营活动中没有因违法经营受到刑事处罚或者责令停产停业、吊销许可证或者执照、较大数额罚款等行政处罚。</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特此声明。</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★注意事项:</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1、“重大违法记录”指供应商因违法经营受到刑事处罚或责令停产停业、吊销许可证或执照、较大数额罚款等行政处罚。</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2、请供应商根据实际情况进行声明，</w:t>
      </w:r>
      <w:r>
        <w:rPr>
          <w:rFonts w:hint="eastAsia" w:ascii="宋体" w:hAnsi="宋体" w:eastAsia="宋体" w:cs="宋体"/>
          <w:b/>
          <w:bCs/>
          <w:sz w:val="24"/>
          <w:szCs w:val="24"/>
        </w:rPr>
        <w:t xml:space="preserve">若声明不真实，视为提供虚假材料</w:t>
      </w:r>
      <w:r>
        <w:rPr>
          <w:rFonts w:hint="eastAsia" w:ascii="宋体" w:hAnsi="宋体" w:eastAsia="宋体" w:cs="宋体"/>
          <w:sz w:val="24"/>
          <w:szCs w:val="24"/>
        </w:rPr>
        <w:t xml:space="preserve">。</w:t>
      </w:r>
      <w:r/>
    </w:p>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响应单位</w:t>
      </w:r>
      <w:r>
        <w:rPr>
          <w:rFonts w:hint="eastAsia" w:ascii="宋体" w:hAnsi="宋体" w:eastAsia="宋体" w:cs="宋体"/>
          <w:sz w:val="24"/>
          <w:szCs w:val="24"/>
        </w:rPr>
        <w:t xml:space="preserve">盖章:</w:t>
      </w:r>
      <w:r/>
    </w:p>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                                            日  期:    年  月  日</w:t>
      </w:r>
      <w:r/>
    </w:p>
    <w:p>
      <w:pPr>
        <w:ind w:left="239" w:firstLine="6000"/>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jc w:val="both"/>
        <w:spacing w:line="580" w:lineRule="exact"/>
        <w:rPr>
          <w:rFonts w:hint="eastAsia" w:ascii="宋体" w:hAnsi="宋体" w:cs="宋体"/>
          <w:b/>
          <w:bCs/>
          <w:sz w:val="24"/>
        </w:rPr>
      </w:pPr>
      <w:r>
        <w:rPr>
          <w:rFonts w:hint="eastAsia" w:ascii="宋体" w:hAnsi="宋体" w:cs="宋体"/>
          <w:b/>
          <w:bCs/>
          <w:sz w:val="24"/>
        </w:rPr>
      </w:r>
      <w:r/>
    </w:p>
    <w:p>
      <w:pPr>
        <w:ind w:firstLine="482"/>
        <w:jc w:val="center"/>
        <w:spacing w:line="580" w:lineRule="exact"/>
        <w:rPr>
          <w:rFonts w:hint="eastAsia" w:ascii="宋体" w:hAnsi="宋体" w:cs="宋体"/>
          <w:b/>
          <w:bCs/>
          <w:sz w:val="24"/>
        </w:rPr>
      </w:pPr>
      <w:r>
        <w:rPr>
          <w:rFonts w:hint="eastAsia" w:ascii="宋体" w:hAnsi="宋体" w:cs="宋体"/>
          <w:b/>
          <w:bCs/>
          <w:sz w:val="24"/>
        </w:rPr>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格式</w:t>
      </w:r>
      <w:r>
        <w:rPr>
          <w:rFonts w:hint="eastAsia" w:ascii="宋体" w:hAnsi="宋体" w:eastAsia="宋体" w:cs="宋体"/>
          <w:b/>
          <w:bCs/>
          <w:sz w:val="24"/>
          <w:szCs w:val="24"/>
          <w:lang w:val="en-US" w:eastAsia="zh-CN"/>
        </w:rPr>
        <w:t xml:space="preserve">8</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响应</w:t>
      </w:r>
      <w:r>
        <w:rPr>
          <w:rFonts w:hint="eastAsia" w:ascii="宋体" w:hAnsi="宋体" w:eastAsia="宋体" w:cs="宋体"/>
          <w:b/>
          <w:bCs/>
          <w:sz w:val="24"/>
          <w:szCs w:val="24"/>
          <w:lang w:eastAsia="zh-CN"/>
        </w:rPr>
        <w:t xml:space="preserve">单位</w:t>
      </w:r>
      <w:r>
        <w:rPr>
          <w:rFonts w:hint="eastAsia" w:ascii="宋体" w:hAnsi="宋体" w:eastAsia="宋体" w:cs="宋体"/>
          <w:b/>
          <w:bCs/>
          <w:sz w:val="24"/>
          <w:szCs w:val="24"/>
        </w:rPr>
        <w:t xml:space="preserve">与其他单位存在控股、管理关系情况表</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jc w:val="center"/>
        <w:spacing w:line="360" w:lineRule="auto"/>
        <w:rPr>
          <w:rFonts w:ascii="宋体" w:hAnsi="宋体" w:eastAsia="宋体" w:cs="宋体"/>
          <w:b/>
          <w:sz w:val="24"/>
          <w:szCs w:val="24"/>
        </w:rPr>
      </w:pPr>
      <w:r>
        <w:rPr>
          <w:rFonts w:hint="eastAsia" w:ascii="宋体" w:hAnsi="宋体" w:eastAsia="宋体" w:cs="宋体"/>
          <w:b/>
          <w:sz w:val="24"/>
          <w:szCs w:val="24"/>
          <w:lang w:val="en-US" w:eastAsia="zh-CN"/>
        </w:rPr>
        <w:t xml:space="preserve">响应</w:t>
      </w:r>
      <w:r>
        <w:rPr>
          <w:rFonts w:hint="eastAsia" w:ascii="宋体" w:hAnsi="宋体" w:eastAsia="宋体" w:cs="宋体"/>
          <w:b/>
          <w:sz w:val="24"/>
          <w:szCs w:val="24"/>
          <w:lang w:eastAsia="zh-CN"/>
        </w:rPr>
        <w:t xml:space="preserve">单位</w:t>
      </w:r>
      <w:r>
        <w:rPr>
          <w:rFonts w:hint="eastAsia" w:ascii="宋体" w:hAnsi="宋体" w:eastAsia="宋体" w:cs="宋体"/>
          <w:b/>
          <w:sz w:val="24"/>
          <w:szCs w:val="24"/>
        </w:rPr>
        <w:t xml:space="preserve">与其他单位存在控股、管理关系情况表</w:t>
      </w:r>
      <w:r/>
    </w:p>
    <w:tbl>
      <w:tblPr>
        <w:tblStyle w:val="776"/>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30"/>
        <w:gridCol w:w="4251"/>
      </w:tblGrid>
      <w:tr>
        <w:trPr>
          <w:trHeight w:val="637"/>
        </w:trPr>
        <w:tc>
          <w:tcPr>
            <w:tcW w:w="2891" w:type="pct"/>
            <w:vAlign w:val="center"/>
            <w:textDirection w:val="lrTb"/>
            <w:noWrap/>
          </w:tcPr>
          <w:p>
            <w:pPr>
              <w:jc w:val="center"/>
              <w:spacing w:line="312" w:lineRule="auto"/>
              <w:widowControl/>
              <w:rPr>
                <w:rFonts w:ascii="宋体" w:hAnsi="宋体" w:eastAsia="宋体" w:cs="宋体"/>
                <w:b/>
                <w:sz w:val="24"/>
                <w:szCs w:val="24"/>
              </w:rPr>
            </w:pPr>
            <w:r>
              <w:rPr>
                <w:rFonts w:hint="eastAsia" w:ascii="宋体" w:hAnsi="宋体" w:eastAsia="宋体" w:cs="宋体"/>
                <w:b/>
                <w:sz w:val="24"/>
                <w:szCs w:val="24"/>
              </w:rPr>
              <w:t xml:space="preserve">与</w:t>
            </w:r>
            <w:r>
              <w:rPr>
                <w:rFonts w:hint="eastAsia" w:ascii="宋体" w:hAnsi="宋体" w:eastAsia="宋体" w:cs="宋体"/>
                <w:b/>
                <w:sz w:val="24"/>
                <w:szCs w:val="24"/>
                <w:lang w:val="en-US" w:eastAsia="zh-CN"/>
              </w:rPr>
              <w:t xml:space="preserve">响应</w:t>
            </w:r>
            <w:r>
              <w:rPr>
                <w:rFonts w:hint="eastAsia" w:ascii="宋体" w:hAnsi="宋体" w:eastAsia="宋体" w:cs="宋体"/>
                <w:b/>
                <w:sz w:val="24"/>
                <w:szCs w:val="24"/>
                <w:lang w:eastAsia="zh-CN"/>
              </w:rPr>
              <w:t xml:space="preserve">单位</w:t>
            </w:r>
            <w:r>
              <w:rPr>
                <w:rFonts w:hint="eastAsia" w:ascii="宋体" w:hAnsi="宋体" w:eastAsia="宋体" w:cs="宋体"/>
                <w:b/>
                <w:sz w:val="24"/>
                <w:szCs w:val="24"/>
              </w:rPr>
              <w:t xml:space="preserve">存在控股、管理关系的单位名称</w:t>
            </w:r>
            <w:r/>
          </w:p>
        </w:tc>
        <w:tc>
          <w:tcPr>
            <w:tcW w:w="2108" w:type="pct"/>
            <w:vAlign w:val="center"/>
            <w:textDirection w:val="lrTb"/>
            <w:noWrap/>
          </w:tcPr>
          <w:p>
            <w:pPr>
              <w:jc w:val="center"/>
              <w:spacing w:line="312" w:lineRule="auto"/>
              <w:widowControl/>
              <w:rPr>
                <w:rFonts w:ascii="宋体" w:hAnsi="宋体" w:eastAsia="宋体" w:cs="宋体"/>
                <w:b/>
                <w:sz w:val="24"/>
                <w:szCs w:val="24"/>
              </w:rPr>
            </w:pPr>
            <w:r>
              <w:rPr>
                <w:rFonts w:hint="eastAsia" w:ascii="宋体" w:hAnsi="宋体" w:eastAsia="宋体" w:cs="宋体"/>
                <w:b/>
                <w:sz w:val="24"/>
                <w:szCs w:val="24"/>
              </w:rPr>
              <w:t xml:space="preserve">控股、管理关系情况说明</w:t>
            </w:r>
            <w:r/>
          </w:p>
        </w:tc>
      </w:tr>
      <w:tr>
        <w:trPr>
          <w:trHeight w:val="850"/>
        </w:trPr>
        <w:tc>
          <w:tcPr>
            <w:tcW w:w="2891" w:type="pct"/>
            <w:vAlign w:val="center"/>
            <w:textDirection w:val="lrTb"/>
            <w:noWrap/>
          </w:tcPr>
          <w:p>
            <w:pPr>
              <w:ind w:firstLine="422"/>
              <w:jc w:val="center"/>
              <w:spacing w:line="312" w:lineRule="auto"/>
              <w:widowControl/>
              <w:rPr>
                <w:rFonts w:ascii="宋体" w:hAnsi="宋体" w:eastAsia="宋体" w:cs="宋体"/>
                <w:b/>
                <w:sz w:val="24"/>
                <w:szCs w:val="24"/>
              </w:rPr>
            </w:pPr>
            <w:r>
              <w:rPr>
                <w:rFonts w:ascii="宋体" w:hAnsi="宋体" w:eastAsia="宋体" w:cs="宋体"/>
                <w:b/>
                <w:sz w:val="24"/>
                <w:szCs w:val="24"/>
              </w:rPr>
            </w:r>
            <w:r/>
          </w:p>
        </w:tc>
        <w:tc>
          <w:tcPr>
            <w:tcW w:w="2108" w:type="pct"/>
            <w:vAlign w:val="center"/>
            <w:textDirection w:val="lrTb"/>
            <w:noWrap/>
          </w:tcPr>
          <w:p>
            <w:pPr>
              <w:ind w:firstLine="422"/>
              <w:jc w:val="center"/>
              <w:spacing w:line="312" w:lineRule="auto"/>
              <w:widowControl/>
              <w:rPr>
                <w:rFonts w:ascii="宋体" w:hAnsi="宋体" w:eastAsia="宋体" w:cs="宋体"/>
                <w:b/>
                <w:sz w:val="24"/>
                <w:szCs w:val="24"/>
              </w:rPr>
            </w:pPr>
            <w:r>
              <w:rPr>
                <w:rFonts w:ascii="宋体" w:hAnsi="宋体" w:eastAsia="宋体" w:cs="宋体"/>
                <w:b/>
                <w:sz w:val="24"/>
                <w:szCs w:val="24"/>
              </w:rPr>
            </w:r>
            <w:r/>
          </w:p>
        </w:tc>
      </w:tr>
      <w:tr>
        <w:trPr>
          <w:trHeight w:val="850"/>
        </w:trPr>
        <w:tc>
          <w:tcPr>
            <w:tcW w:w="2891" w:type="pct"/>
            <w:vAlign w:val="center"/>
            <w:textDirection w:val="lrTb"/>
            <w:noWrap/>
          </w:tcPr>
          <w:p>
            <w:pPr>
              <w:ind w:firstLine="422"/>
              <w:jc w:val="center"/>
              <w:spacing w:line="312" w:lineRule="auto"/>
              <w:widowControl/>
              <w:rPr>
                <w:rFonts w:ascii="宋体" w:hAnsi="宋体" w:eastAsia="宋体" w:cs="宋体"/>
                <w:b/>
                <w:sz w:val="24"/>
                <w:szCs w:val="24"/>
              </w:rPr>
            </w:pPr>
            <w:r>
              <w:rPr>
                <w:rFonts w:ascii="宋体" w:hAnsi="宋体" w:eastAsia="宋体" w:cs="宋体"/>
                <w:b/>
                <w:sz w:val="24"/>
                <w:szCs w:val="24"/>
              </w:rPr>
            </w:r>
            <w:r/>
          </w:p>
        </w:tc>
        <w:tc>
          <w:tcPr>
            <w:tcW w:w="2108" w:type="pct"/>
            <w:vAlign w:val="center"/>
            <w:textDirection w:val="lrTb"/>
            <w:noWrap/>
          </w:tcPr>
          <w:p>
            <w:pPr>
              <w:ind w:firstLine="422"/>
              <w:jc w:val="center"/>
              <w:spacing w:line="312" w:lineRule="auto"/>
              <w:widowControl/>
              <w:rPr>
                <w:rFonts w:ascii="宋体" w:hAnsi="宋体" w:eastAsia="宋体" w:cs="宋体"/>
                <w:b/>
                <w:sz w:val="24"/>
                <w:szCs w:val="24"/>
              </w:rPr>
            </w:pPr>
            <w:r>
              <w:rPr>
                <w:rFonts w:ascii="宋体" w:hAnsi="宋体" w:eastAsia="宋体" w:cs="宋体"/>
                <w:b/>
                <w:sz w:val="24"/>
                <w:szCs w:val="24"/>
              </w:rPr>
            </w:r>
            <w:r/>
          </w:p>
        </w:tc>
      </w:tr>
      <w:tr>
        <w:trPr>
          <w:trHeight w:val="850"/>
        </w:trPr>
        <w:tc>
          <w:tcPr>
            <w:tcW w:w="2891" w:type="pct"/>
            <w:vAlign w:val="center"/>
            <w:textDirection w:val="lrTb"/>
            <w:noWrap/>
          </w:tcPr>
          <w:p>
            <w:pPr>
              <w:ind w:firstLine="422"/>
              <w:jc w:val="center"/>
              <w:spacing w:line="312" w:lineRule="auto"/>
              <w:widowControl/>
              <w:rPr>
                <w:rFonts w:ascii="宋体" w:hAnsi="宋体" w:eastAsia="宋体" w:cs="宋体"/>
                <w:b/>
                <w:sz w:val="24"/>
                <w:szCs w:val="24"/>
              </w:rPr>
            </w:pPr>
            <w:r>
              <w:rPr>
                <w:rFonts w:ascii="宋体" w:hAnsi="宋体" w:eastAsia="宋体" w:cs="宋体"/>
                <w:b/>
                <w:sz w:val="24"/>
                <w:szCs w:val="24"/>
              </w:rPr>
            </w:r>
            <w:r/>
          </w:p>
        </w:tc>
        <w:tc>
          <w:tcPr>
            <w:tcW w:w="2108" w:type="pct"/>
            <w:vAlign w:val="center"/>
            <w:textDirection w:val="lrTb"/>
            <w:noWrap/>
          </w:tcPr>
          <w:p>
            <w:pPr>
              <w:ind w:firstLine="422"/>
              <w:jc w:val="center"/>
              <w:spacing w:line="312" w:lineRule="auto"/>
              <w:widowControl/>
              <w:rPr>
                <w:rFonts w:ascii="宋体" w:hAnsi="宋体" w:eastAsia="宋体" w:cs="宋体"/>
                <w:b/>
                <w:sz w:val="24"/>
                <w:szCs w:val="24"/>
              </w:rPr>
            </w:pPr>
            <w:r>
              <w:rPr>
                <w:rFonts w:ascii="宋体" w:hAnsi="宋体" w:eastAsia="宋体" w:cs="宋体"/>
                <w:b/>
                <w:sz w:val="24"/>
                <w:szCs w:val="24"/>
              </w:rPr>
            </w:r>
            <w:r/>
          </w:p>
        </w:tc>
      </w:tr>
      <w:tr>
        <w:trPr>
          <w:trHeight w:val="850"/>
        </w:trPr>
        <w:tc>
          <w:tcPr>
            <w:tcW w:w="2891" w:type="pct"/>
            <w:vAlign w:val="center"/>
            <w:textDirection w:val="lrTb"/>
            <w:noWrap/>
          </w:tcPr>
          <w:p>
            <w:pPr>
              <w:ind w:firstLine="422"/>
              <w:jc w:val="center"/>
              <w:spacing w:line="312" w:lineRule="auto"/>
              <w:widowControl/>
              <w:rPr>
                <w:rFonts w:ascii="宋体" w:hAnsi="宋体" w:eastAsia="宋体" w:cs="宋体"/>
                <w:b/>
                <w:sz w:val="24"/>
                <w:szCs w:val="24"/>
              </w:rPr>
            </w:pPr>
            <w:r>
              <w:rPr>
                <w:rFonts w:ascii="宋体" w:hAnsi="宋体" w:eastAsia="宋体" w:cs="宋体"/>
                <w:b/>
                <w:sz w:val="24"/>
                <w:szCs w:val="24"/>
              </w:rPr>
            </w:r>
            <w:r/>
          </w:p>
        </w:tc>
        <w:tc>
          <w:tcPr>
            <w:tcW w:w="2108" w:type="pct"/>
            <w:vAlign w:val="center"/>
            <w:textDirection w:val="lrTb"/>
            <w:noWrap/>
          </w:tcPr>
          <w:p>
            <w:pPr>
              <w:ind w:firstLine="422"/>
              <w:jc w:val="center"/>
              <w:spacing w:line="312" w:lineRule="auto"/>
              <w:widowControl/>
              <w:rPr>
                <w:rFonts w:ascii="宋体" w:hAnsi="宋体" w:eastAsia="宋体" w:cs="宋体"/>
                <w:b/>
                <w:sz w:val="24"/>
                <w:szCs w:val="24"/>
              </w:rPr>
            </w:pPr>
            <w:r>
              <w:rPr>
                <w:rFonts w:ascii="宋体" w:hAnsi="宋体" w:eastAsia="宋体" w:cs="宋体"/>
                <w:b/>
                <w:sz w:val="24"/>
                <w:szCs w:val="24"/>
              </w:rPr>
            </w:r>
            <w:r/>
          </w:p>
        </w:tc>
      </w:tr>
      <w:tr>
        <w:trPr>
          <w:trHeight w:val="850"/>
        </w:trPr>
        <w:tc>
          <w:tcPr>
            <w:tcW w:w="2891" w:type="pct"/>
            <w:vAlign w:val="center"/>
            <w:textDirection w:val="lrTb"/>
            <w:noWrap/>
          </w:tcPr>
          <w:p>
            <w:pPr>
              <w:ind w:firstLine="422"/>
              <w:jc w:val="center"/>
              <w:spacing w:line="312" w:lineRule="auto"/>
              <w:widowControl/>
              <w:rPr>
                <w:rFonts w:ascii="宋体" w:hAnsi="宋体" w:eastAsia="宋体" w:cs="宋体"/>
                <w:b/>
                <w:sz w:val="24"/>
                <w:szCs w:val="24"/>
              </w:rPr>
            </w:pPr>
            <w:r>
              <w:rPr>
                <w:rFonts w:ascii="宋体" w:hAnsi="宋体" w:eastAsia="宋体" w:cs="宋体"/>
                <w:b/>
                <w:sz w:val="24"/>
                <w:szCs w:val="24"/>
              </w:rPr>
            </w:r>
            <w:r/>
          </w:p>
        </w:tc>
        <w:tc>
          <w:tcPr>
            <w:tcW w:w="2108" w:type="pct"/>
            <w:vAlign w:val="center"/>
            <w:textDirection w:val="lrTb"/>
            <w:noWrap/>
          </w:tcPr>
          <w:p>
            <w:pPr>
              <w:ind w:firstLine="422"/>
              <w:jc w:val="center"/>
              <w:spacing w:line="312" w:lineRule="auto"/>
              <w:widowControl/>
              <w:rPr>
                <w:rFonts w:ascii="宋体" w:hAnsi="宋体" w:eastAsia="宋体" w:cs="宋体"/>
                <w:b/>
                <w:sz w:val="24"/>
                <w:szCs w:val="24"/>
              </w:rPr>
            </w:pPr>
            <w:r>
              <w:rPr>
                <w:rFonts w:ascii="宋体" w:hAnsi="宋体" w:eastAsia="宋体" w:cs="宋体"/>
                <w:b/>
                <w:sz w:val="24"/>
                <w:szCs w:val="24"/>
              </w:rPr>
            </w:r>
            <w:r/>
          </w:p>
        </w:tc>
      </w:tr>
      <w:tr>
        <w:trPr>
          <w:trHeight w:val="850"/>
        </w:trPr>
        <w:tc>
          <w:tcPr>
            <w:tcW w:w="2891" w:type="pct"/>
            <w:vAlign w:val="center"/>
            <w:textDirection w:val="lrTb"/>
            <w:noWrap/>
          </w:tcPr>
          <w:p>
            <w:pPr>
              <w:ind w:firstLine="422"/>
              <w:jc w:val="center"/>
              <w:spacing w:line="312" w:lineRule="auto"/>
              <w:widowControl/>
              <w:rPr>
                <w:rFonts w:ascii="宋体" w:hAnsi="宋体" w:eastAsia="宋体" w:cs="宋体"/>
                <w:b/>
                <w:sz w:val="24"/>
                <w:szCs w:val="24"/>
              </w:rPr>
            </w:pPr>
            <w:r>
              <w:rPr>
                <w:rFonts w:ascii="宋体" w:hAnsi="宋体" w:eastAsia="宋体" w:cs="宋体"/>
                <w:b/>
                <w:sz w:val="24"/>
                <w:szCs w:val="24"/>
              </w:rPr>
            </w:r>
            <w:r/>
          </w:p>
        </w:tc>
        <w:tc>
          <w:tcPr>
            <w:tcW w:w="2108" w:type="pct"/>
            <w:vAlign w:val="center"/>
            <w:textDirection w:val="lrTb"/>
            <w:noWrap/>
          </w:tcPr>
          <w:p>
            <w:pPr>
              <w:ind w:firstLine="422"/>
              <w:jc w:val="center"/>
              <w:spacing w:line="312" w:lineRule="auto"/>
              <w:widowControl/>
              <w:rPr>
                <w:rFonts w:ascii="宋体" w:hAnsi="宋体" w:eastAsia="宋体" w:cs="宋体"/>
                <w:b/>
                <w:sz w:val="24"/>
                <w:szCs w:val="24"/>
              </w:rPr>
            </w:pPr>
            <w:r>
              <w:rPr>
                <w:rFonts w:ascii="宋体" w:hAnsi="宋体" w:eastAsia="宋体" w:cs="宋体"/>
                <w:b/>
                <w:sz w:val="24"/>
                <w:szCs w:val="24"/>
              </w:rPr>
            </w:r>
            <w:r/>
          </w:p>
        </w:tc>
      </w:tr>
    </w:tbl>
    <w:p>
      <w:pPr>
        <w:ind w:firstLine="422"/>
        <w:jc w:val="left"/>
        <w:spacing w:line="312" w:lineRule="auto"/>
        <w:widowControl/>
        <w:rPr>
          <w:rFonts w:ascii="宋体" w:hAnsi="宋体" w:eastAsia="宋体" w:cs="宋体"/>
          <w:b/>
          <w:sz w:val="24"/>
          <w:szCs w:val="24"/>
        </w:rPr>
      </w:pPr>
      <w:r>
        <w:rPr>
          <w:rFonts w:hint="eastAsia" w:ascii="宋体" w:hAnsi="宋体" w:eastAsia="宋体" w:cs="宋体"/>
          <w:b/>
          <w:sz w:val="24"/>
          <w:szCs w:val="24"/>
        </w:rPr>
        <w:t xml:space="preserve">注：</w:t>
      </w:r>
      <w:r>
        <w:rPr>
          <w:rFonts w:hint="eastAsia" w:ascii="宋体" w:hAnsi="宋体" w:eastAsia="宋体" w:cs="宋体"/>
          <w:b/>
          <w:sz w:val="24"/>
          <w:szCs w:val="24"/>
          <w:lang w:val="en-US" w:eastAsia="zh-CN"/>
        </w:rPr>
        <w:t xml:space="preserve">响应</w:t>
      </w:r>
      <w:r>
        <w:rPr>
          <w:rFonts w:hint="eastAsia" w:ascii="宋体" w:hAnsi="宋体" w:eastAsia="宋体" w:cs="宋体"/>
          <w:b/>
          <w:sz w:val="24"/>
          <w:szCs w:val="24"/>
          <w:lang w:eastAsia="zh-CN"/>
        </w:rPr>
        <w:t xml:space="preserve">单位</w:t>
      </w:r>
      <w:r>
        <w:rPr>
          <w:rFonts w:hint="eastAsia" w:ascii="宋体" w:hAnsi="宋体" w:eastAsia="宋体" w:cs="宋体"/>
          <w:b/>
          <w:sz w:val="24"/>
          <w:szCs w:val="24"/>
        </w:rPr>
        <w:t xml:space="preserve">应当按实填写所有与之有控股、管理关系的情况</w:t>
      </w:r>
      <w:r/>
    </w:p>
    <w:p>
      <w:pPr>
        <w:ind w:firstLine="422"/>
        <w:jc w:val="left"/>
        <w:spacing w:line="312" w:lineRule="auto"/>
        <w:widowControl/>
        <w:rPr>
          <w:rFonts w:ascii="宋体" w:hAnsi="宋体" w:eastAsia="宋体" w:cs="宋体"/>
          <w:b/>
          <w:sz w:val="21"/>
          <w:szCs w:val="21"/>
        </w:rPr>
      </w:pPr>
      <w:r>
        <w:rPr>
          <w:rFonts w:ascii="宋体" w:hAnsi="宋体" w:eastAsia="宋体" w:cs="宋体"/>
          <w:b/>
          <w:sz w:val="21"/>
          <w:szCs w:val="21"/>
        </w:rPr>
      </w:r>
      <w:r/>
    </w:p>
    <w:p>
      <w:pPr>
        <w:ind w:firstLine="200"/>
        <w:jc w:val="left"/>
        <w:spacing w:line="480" w:lineRule="auto"/>
        <w:rPr>
          <w:rFonts w:ascii="宋体" w:hAnsi="宋体" w:eastAsia="宋体" w:cs="宋体"/>
          <w:sz w:val="24"/>
          <w:szCs w:val="24"/>
        </w:rPr>
      </w:pP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lang w:eastAsia="zh-CN"/>
        </w:rPr>
        <w:t xml:space="preserve">单位</w:t>
      </w:r>
      <w:r>
        <w:rPr>
          <w:rFonts w:hint="eastAsia" w:ascii="宋体" w:hAnsi="宋体" w:eastAsia="宋体" w:cs="宋体"/>
          <w:sz w:val="24"/>
          <w:szCs w:val="24"/>
        </w:rPr>
        <w:t xml:space="preserve">：（单位公章）</w:t>
      </w:r>
      <w:r/>
    </w:p>
    <w:p>
      <w:pPr>
        <w:ind w:firstLine="200"/>
        <w:jc w:val="left"/>
        <w:spacing w:line="480" w:lineRule="auto"/>
        <w:rPr>
          <w:rFonts w:ascii="宋体" w:hAnsi="宋体" w:eastAsia="宋体" w:cs="宋体"/>
          <w:sz w:val="24"/>
          <w:szCs w:val="24"/>
        </w:rPr>
      </w:pPr>
      <w:r>
        <w:rPr>
          <w:rFonts w:hint="eastAsia" w:ascii="宋体" w:hAnsi="宋体" w:eastAsia="宋体" w:cs="宋体"/>
          <w:sz w:val="24"/>
          <w:szCs w:val="24"/>
        </w:rPr>
        <w:t xml:space="preserve">法定代表人/负责人或代理人：（签字或盖章）</w:t>
      </w:r>
      <w:r/>
    </w:p>
    <w:p>
      <w:pPr>
        <w:ind w:firstLine="200"/>
        <w:jc w:val="left"/>
        <w:spacing w:line="480" w:lineRule="auto"/>
        <w:rPr>
          <w:rFonts w:ascii="宋体" w:hAnsi="宋体" w:eastAsia="宋体" w:cs="宋体"/>
          <w:sz w:val="24"/>
          <w:szCs w:val="20"/>
        </w:rPr>
      </w:pPr>
      <w:r>
        <w:rPr>
          <w:rFonts w:hint="eastAsia" w:ascii="宋体" w:hAnsi="宋体" w:eastAsia="宋体" w:cs="宋体"/>
          <w:sz w:val="24"/>
          <w:szCs w:val="24"/>
        </w:rPr>
        <w:t xml:space="preserve">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p>
      <w:pP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p>
      <w:pPr>
        <w:jc w:val="both"/>
        <w:spacing w:line="580" w:lineRule="exact"/>
        <w:rPr>
          <w:rFonts w:hint="eastAsia" w:ascii="宋体" w:hAnsi="宋体" w:cs="宋体"/>
          <w:b/>
          <w:bCs/>
          <w:sz w:val="24"/>
        </w:rPr>
      </w:pPr>
      <w:r>
        <w:rPr>
          <w:rFonts w:hint="eastAsia" w:ascii="宋体" w:hAnsi="宋体" w:cs="宋体"/>
          <w:b/>
          <w:bCs/>
          <w:sz w:val="24"/>
        </w:rPr>
      </w:r>
      <w:r/>
    </w:p>
    <w:p>
      <w:pPr>
        <w:ind w:firstLine="482"/>
        <w:jc w:val="center"/>
        <w:spacing w:line="580" w:lineRule="exact"/>
        <w:rPr>
          <w:rFonts w:hint="eastAsia" w:ascii="宋体" w:hAnsi="宋体" w:cs="宋体"/>
          <w:b/>
          <w:bCs/>
          <w:sz w:val="24"/>
        </w:rPr>
      </w:pPr>
      <w:r>
        <w:rPr>
          <w:rFonts w:hint="eastAsia" w:ascii="宋体" w:hAnsi="宋体" w:cs="宋体"/>
          <w:b/>
          <w:bCs/>
          <w:sz w:val="24"/>
        </w:rPr>
      </w:r>
      <w:r/>
    </w:p>
    <w:p>
      <w:pPr>
        <w:pStyle w:val="780"/>
        <w:rPr>
          <w:rFonts w:hint="eastAsia" w:ascii="宋体" w:hAnsi="宋体" w:cs="宋体"/>
          <w:b/>
          <w:bCs/>
          <w:sz w:val="24"/>
        </w:rPr>
      </w:pPr>
      <w:r>
        <w:rPr>
          <w:rFonts w:hint="eastAsia" w:ascii="宋体" w:hAnsi="宋体" w:cs="宋体"/>
          <w:b/>
          <w:bCs/>
          <w:sz w:val="24"/>
        </w:rPr>
      </w:r>
      <w:r/>
    </w:p>
    <w:p>
      <w:pPr>
        <w:pStyle w:val="780"/>
        <w:rPr>
          <w:rFonts w:hint="eastAsia" w:ascii="宋体" w:hAnsi="宋体" w:cs="宋体"/>
          <w:b/>
          <w:bCs/>
          <w:sz w:val="24"/>
        </w:rPr>
      </w:pPr>
      <w:r>
        <w:rPr>
          <w:rFonts w:hint="eastAsia" w:ascii="宋体" w:hAnsi="宋体" w:cs="宋体"/>
          <w:b/>
          <w:bCs/>
          <w:sz w:val="24"/>
        </w:rPr>
      </w:r>
      <w:r/>
    </w:p>
    <w:p>
      <w:pPr>
        <w:pStyle w:val="780"/>
        <w:rPr>
          <w:rFonts w:hint="eastAsia" w:ascii="宋体" w:hAnsi="宋体" w:cs="宋体"/>
          <w:b/>
          <w:bCs/>
          <w:sz w:val="24"/>
        </w:rPr>
      </w:pPr>
      <w:r>
        <w:rPr>
          <w:rFonts w:hint="eastAsia" w:ascii="宋体" w:hAnsi="宋体" w:cs="宋体"/>
          <w:b/>
          <w:bCs/>
          <w:sz w:val="24"/>
        </w:rPr>
      </w:r>
      <w:r/>
    </w:p>
    <w:p>
      <w:pPr>
        <w:pStyle w:val="780"/>
        <w:rPr>
          <w:rFonts w:hint="eastAsia" w:ascii="宋体" w:hAnsi="宋体" w:cs="宋体"/>
          <w:b/>
          <w:bCs/>
          <w:sz w:val="24"/>
        </w:rPr>
      </w:pPr>
      <w:r>
        <w:rPr>
          <w:rFonts w:hint="eastAsia" w:ascii="宋体" w:hAnsi="宋体" w:cs="宋体"/>
          <w:b/>
          <w:bCs/>
          <w:sz w:val="24"/>
        </w:rPr>
      </w:r>
      <w:r/>
    </w:p>
    <w:p>
      <w:pPr>
        <w:pStyle w:val="780"/>
        <w:rPr>
          <w:rFonts w:hint="eastAsia" w:ascii="宋体" w:hAnsi="宋体" w:cs="宋体"/>
          <w:b/>
          <w:bCs/>
          <w:sz w:val="24"/>
        </w:rPr>
      </w:pPr>
      <w:r>
        <w:rPr>
          <w:rFonts w:hint="eastAsia" w:ascii="宋体" w:hAnsi="宋体" w:cs="宋体"/>
          <w:b/>
          <w:bCs/>
          <w:sz w:val="24"/>
        </w:rPr>
      </w:r>
      <w:r/>
    </w:p>
    <w:p>
      <w:pPr>
        <w:pStyle w:val="780"/>
        <w:rPr>
          <w:rFonts w:hint="eastAsia" w:ascii="宋体" w:hAnsi="宋体" w:cs="宋体"/>
          <w:b/>
          <w:bCs/>
          <w:sz w:val="24"/>
        </w:rPr>
      </w:pPr>
      <w:r>
        <w:rPr>
          <w:rFonts w:hint="eastAsia" w:ascii="宋体" w:hAnsi="宋体" w:cs="宋体"/>
          <w:b/>
          <w:bCs/>
          <w:sz w:val="24"/>
        </w:rPr>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pStyle w:val="780"/>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格式</w:t>
      </w:r>
      <w:r>
        <w:rPr>
          <w:rFonts w:hint="eastAsia" w:ascii="宋体" w:hAnsi="宋体" w:eastAsia="宋体" w:cs="宋体"/>
          <w:b/>
          <w:bCs/>
          <w:sz w:val="24"/>
          <w:szCs w:val="24"/>
          <w:lang w:val="en-US" w:eastAsia="zh-CN"/>
        </w:rPr>
        <w:t xml:space="preserve">9</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关于资格文件的声明函</w:t>
      </w:r>
      <w:r/>
    </w:p>
    <w:p>
      <w:pPr>
        <w:pStyle w:val="78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pStyle w:val="780"/>
        <w:rPr>
          <w:rFonts w:hint="eastAsia" w:ascii="宋体" w:hAnsi="宋体" w:cs="宋体"/>
          <w:b/>
          <w:bCs/>
          <w:sz w:val="24"/>
        </w:rPr>
      </w:pPr>
      <w:r>
        <w:rPr>
          <w:rFonts w:hint="eastAsia" w:ascii="宋体" w:hAnsi="宋体" w:cs="宋体"/>
          <w:b/>
          <w:bCs/>
          <w:sz w:val="24"/>
        </w:rPr>
      </w:r>
      <w:r/>
    </w:p>
    <w:p>
      <w:pPr>
        <w:ind w:firstLine="482"/>
        <w:jc w:val="center"/>
        <w:spacing w:line="580" w:lineRule="exact"/>
        <w:rPr>
          <w:rFonts w:ascii="宋体" w:hAnsi="宋体" w:cs="宋体"/>
          <w:b/>
          <w:bCs/>
          <w:sz w:val="24"/>
        </w:rPr>
      </w:pPr>
      <w:r>
        <w:rPr>
          <w:rFonts w:hint="eastAsia" w:ascii="宋体" w:hAnsi="宋体" w:cs="宋体"/>
          <w:b/>
          <w:bCs/>
          <w:sz w:val="24"/>
          <w:lang w:val="en-US" w:eastAsia="zh-CN"/>
        </w:rPr>
        <w:t xml:space="preserve">关于</w:t>
      </w:r>
      <w:r>
        <w:rPr>
          <w:rFonts w:hint="eastAsia" w:ascii="宋体" w:hAnsi="宋体" w:cs="宋体"/>
          <w:b/>
          <w:bCs/>
          <w:sz w:val="24"/>
        </w:rPr>
        <w:t xml:space="preserve">资格文件的声明函</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ascii="宋体" w:hAnsi="宋体" w:cs="宋体"/>
          <w:sz w:val="24"/>
        </w:rPr>
      </w:pP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spacing w:line="580" w:lineRule="exact"/>
        <w:rPr>
          <w:rFonts w:ascii="宋体" w:hAnsi="宋体" w:cs="宋体"/>
          <w:sz w:val="24"/>
        </w:rPr>
      </w:pPr>
      <w:r>
        <w:rPr>
          <w:rFonts w:hint="eastAsia" w:ascii="宋体" w:hAnsi="宋体" w:cs="宋体"/>
          <w:sz w:val="24"/>
        </w:rPr>
        <w:t xml:space="preserve">本公司愿就由贵公司组织实施的编号为号的单一来源活动进行响应。本公司所提交的响应文件中所有关于响应文件、证明和陈述均是真实的、准确的、有效的。若与真实情况不符，本公司愿意承担由此而产生的一切后果。</w:t>
      </w:r>
      <w:r/>
    </w:p>
    <w:p>
      <w:pPr>
        <w:ind w:firstLine="480"/>
        <w:spacing w:line="580" w:lineRule="exact"/>
        <w:rPr>
          <w:rFonts w:ascii="宋体" w:hAnsi="宋体" w:cs="宋体"/>
          <w:sz w:val="24"/>
        </w:rPr>
      </w:pPr>
      <w:r>
        <w:rPr>
          <w:rFonts w:ascii="宋体" w:hAnsi="宋体" w:cs="宋体"/>
          <w:sz w:val="24"/>
        </w:rPr>
      </w:r>
      <w:r/>
    </w:p>
    <w:p>
      <w:pPr>
        <w:ind w:firstLine="480"/>
        <w:spacing w:line="580" w:lineRule="exact"/>
        <w:rPr>
          <w:rFonts w:ascii="宋体" w:hAnsi="宋体" w:cs="宋体"/>
          <w:sz w:val="24"/>
        </w:rPr>
      </w:pPr>
      <w:r>
        <w:rPr>
          <w:rFonts w:ascii="宋体" w:hAnsi="宋体" w:cs="宋体"/>
          <w:sz w:val="24"/>
        </w:rPr>
      </w:r>
      <w:r/>
    </w:p>
    <w:p>
      <w:pPr>
        <w:spacing w:line="580" w:lineRule="exact"/>
        <w:rPr>
          <w:rFonts w:ascii="宋体" w:hAnsi="宋体" w:cs="宋体"/>
          <w:sz w:val="24"/>
        </w:rPr>
      </w:pPr>
      <w:r>
        <w:rPr>
          <w:rFonts w:hint="eastAsia" w:ascii="宋体" w:hAnsi="宋体" w:cs="宋体"/>
          <w:sz w:val="24"/>
        </w:rPr>
        <w:t xml:space="preserve">法定代表人/负责人或代理人：（签字或盖章）：</w:t>
      </w:r>
      <w:r/>
    </w:p>
    <w:p>
      <w:pPr>
        <w:spacing w:line="580" w:lineRule="exact"/>
        <w:rPr>
          <w:rFonts w:ascii="宋体" w:hAnsi="宋体" w:cs="宋体"/>
          <w:sz w:val="24"/>
        </w:rPr>
      </w:pPr>
      <w:r>
        <w:rPr>
          <w:rFonts w:hint="eastAsia" w:ascii="宋体" w:hAnsi="宋体" w:cs="宋体"/>
          <w:sz w:val="24"/>
        </w:rPr>
        <w:t xml:space="preserve">响应单位（公章）：</w:t>
      </w:r>
      <w:r/>
    </w:p>
    <w:p>
      <w:pPr>
        <w:spacing w:line="580" w:lineRule="exact"/>
        <w:rPr>
          <w:rFonts w:ascii="宋体" w:hAnsi="宋体" w:cs="宋体"/>
          <w:sz w:val="24"/>
        </w:rPr>
      </w:pPr>
      <w:r>
        <w:rPr>
          <w:rFonts w:hint="eastAsia" w:ascii="宋体" w:hAnsi="宋体" w:cs="宋体"/>
          <w:sz w:val="24"/>
        </w:rPr>
        <w:t xml:space="preserve">日期：   </w:t>
      </w:r>
      <w:r>
        <w:rPr>
          <w:rFonts w:hint="eastAsia" w:ascii="宋体" w:hAnsi="宋体" w:cs="宋体"/>
          <w:sz w:val="24"/>
        </w:rPr>
        <w:t xml:space="preserve">年  月  日</w:t>
      </w:r>
      <w:r/>
    </w:p>
    <w:p>
      <w:pPr>
        <w:rPr>
          <w:rFonts w:ascii="宋体" w:hAnsi="宋体" w:cs="宋体"/>
          <w:b/>
          <w:color w:val="000000"/>
          <w:sz w:val="24"/>
        </w:rPr>
      </w:pPr>
      <w:r>
        <w:rPr>
          <w:rFonts w:hint="eastAsia" w:ascii="宋体" w:hAnsi="宋体" w:cs="宋体"/>
          <w:b/>
          <w:color w:val="000000"/>
          <w:sz w:val="24"/>
        </w:rPr>
        <w:br w:type="page" w:clear="all"/>
      </w:r>
      <w:r/>
    </w:p>
    <w:p>
      <w:pPr>
        <w:rPr>
          <w:rFonts w:hint="eastAsia" w:ascii="宋体" w:hAnsi="宋体" w:eastAsia="宋体" w:cs="宋体"/>
          <w:b/>
          <w:bCs/>
          <w:sz w:val="24"/>
          <w:szCs w:val="24"/>
        </w:rPr>
      </w:pPr>
      <w:r>
        <w:rPr>
          <w:rFonts w:hint="eastAsia" w:ascii="宋体" w:hAnsi="宋体" w:eastAsia="宋体" w:cs="宋体"/>
          <w:b/>
          <w:bCs/>
          <w:sz w:val="24"/>
          <w:szCs w:val="24"/>
        </w:rPr>
        <w:t xml:space="preserve">格式</w:t>
      </w:r>
      <w:r>
        <w:rPr>
          <w:rFonts w:hint="eastAsia" w:ascii="宋体" w:hAnsi="宋体" w:eastAsia="宋体" w:cs="宋体"/>
          <w:b/>
          <w:bCs/>
          <w:sz w:val="24"/>
          <w:szCs w:val="24"/>
          <w:lang w:val="en-US" w:eastAsia="zh-CN"/>
        </w:rPr>
        <w:t xml:space="preserve">10</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响应</w:t>
      </w:r>
      <w:r>
        <w:rPr>
          <w:rFonts w:hint="eastAsia" w:ascii="宋体" w:hAnsi="宋体" w:eastAsia="宋体" w:cs="宋体"/>
          <w:b/>
          <w:bCs/>
          <w:sz w:val="24"/>
          <w:szCs w:val="24"/>
        </w:rPr>
        <w:t xml:space="preserve">单位情况表</w:t>
      </w:r>
      <w:r/>
    </w:p>
    <w:p>
      <w:pPr>
        <w:jc w:val="center"/>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响应</w:t>
      </w:r>
      <w:r>
        <w:rPr>
          <w:rFonts w:hint="eastAsia" w:ascii="宋体" w:hAnsi="宋体" w:eastAsia="宋体" w:cs="宋体"/>
          <w:b/>
          <w:sz w:val="24"/>
          <w:szCs w:val="24"/>
        </w:rPr>
        <w:t xml:space="preserve">单位情况表</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单位名称：（签章）</w:t>
      </w:r>
      <w:r/>
    </w:p>
    <w:p>
      <w:pPr>
        <w:ind w:firstLine="420"/>
        <w:jc w:val="center"/>
        <w:rPr>
          <w:rFonts w:hint="eastAsia" w:ascii="宋体" w:hAnsi="宋体" w:eastAsia="宋体" w:cs="宋体"/>
          <w:sz w:val="24"/>
          <w:szCs w:val="24"/>
        </w:rPr>
      </w:pPr>
      <w:r>
        <w:rPr>
          <w:rFonts w:hint="eastAsia" w:ascii="宋体" w:hAnsi="宋体" w:eastAsia="宋体" w:cs="宋体"/>
          <w:sz w:val="24"/>
          <w:szCs w:val="24"/>
        </w:rPr>
      </w:r>
      <w:r/>
    </w:p>
    <w:tbl>
      <w:tblPr>
        <w:tblStyle w:val="77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82"/>
        <w:gridCol w:w="1770"/>
        <w:gridCol w:w="1343"/>
        <w:gridCol w:w="1891"/>
        <w:gridCol w:w="1136"/>
      </w:tblGrid>
      <w:tr>
        <w:trPr>
          <w:cantSplit/>
          <w:jc w:val="center"/>
        </w:trPr>
        <w:tc>
          <w:tcPr>
            <w:tcW w:w="2382"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法定代表人</w:t>
            </w:r>
            <w:r/>
          </w:p>
        </w:tc>
        <w:tc>
          <w:tcPr>
            <w:tcW w:w="177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343"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成立日期</w:t>
            </w:r>
            <w:r/>
          </w:p>
        </w:tc>
        <w:tc>
          <w:tcPr>
            <w:gridSpan w:val="2"/>
            <w:tcW w:w="3027"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2382"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企业地址</w:t>
            </w:r>
            <w:r/>
          </w:p>
        </w:tc>
        <w:tc>
          <w:tcPr>
            <w:tcW w:w="177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343"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注册资本</w:t>
            </w:r>
            <w:r/>
          </w:p>
        </w:tc>
        <w:tc>
          <w:tcPr>
            <w:gridSpan w:val="2"/>
            <w:tcW w:w="3027" w:type="dxa"/>
            <w:vAlign w:val="top"/>
            <w:textDirection w:val="lrTb"/>
            <w:noWrap w:val="false"/>
          </w:tcPr>
          <w:p>
            <w:pPr>
              <w:ind w:firstLine="2160"/>
              <w:rPr>
                <w:rFonts w:hint="eastAsia" w:ascii="宋体" w:hAnsi="宋体" w:eastAsia="宋体" w:cs="宋体"/>
                <w:sz w:val="24"/>
                <w:szCs w:val="24"/>
              </w:rPr>
            </w:pPr>
            <w:r>
              <w:rPr>
                <w:rFonts w:hint="eastAsia" w:ascii="宋体" w:hAnsi="宋体" w:eastAsia="宋体" w:cs="宋体"/>
                <w:sz w:val="24"/>
                <w:szCs w:val="24"/>
              </w:rPr>
              <w:t xml:space="preserve">万元</w:t>
            </w:r>
            <w:r/>
          </w:p>
        </w:tc>
      </w:tr>
      <w:tr>
        <w:trPr>
          <w:cantSplit/>
          <w:jc w:val="center"/>
        </w:trPr>
        <w:tc>
          <w:tcPr>
            <w:tcW w:w="2382"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经营范围</w:t>
            </w:r>
            <w:r/>
          </w:p>
        </w:tc>
        <w:tc>
          <w:tcPr>
            <w:gridSpan w:val="4"/>
            <w:tcW w:w="614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2382"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职工人数</w:t>
            </w:r>
            <w:r/>
          </w:p>
        </w:tc>
        <w:tc>
          <w:tcPr>
            <w:tcW w:w="177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gridSpan w:val="2"/>
            <w:tcW w:w="3234"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其中：有中高级以上职称的人数</w:t>
            </w:r>
            <w:r/>
          </w:p>
        </w:tc>
        <w:tc>
          <w:tcPr>
            <w:tcW w:w="1136"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90"/>
        </w:trPr>
        <w:tc>
          <w:tcPr>
            <w:tcW w:w="2382"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资产总计</w:t>
            </w:r>
            <w:r/>
          </w:p>
        </w:tc>
        <w:tc>
          <w:tcPr>
            <w:tcW w:w="177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万元</w:t>
            </w:r>
            <w:r/>
          </w:p>
        </w:tc>
        <w:tc>
          <w:tcPr>
            <w:tcW w:w="1343"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净资产</w:t>
            </w:r>
            <w:r/>
          </w:p>
        </w:tc>
        <w:tc>
          <w:tcPr>
            <w:gridSpan w:val="2"/>
            <w:tcW w:w="302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万元</w:t>
            </w:r>
            <w:r/>
          </w:p>
        </w:tc>
      </w:tr>
      <w:tr>
        <w:trPr>
          <w:cantSplit/>
          <w:jc w:val="center"/>
        </w:trPr>
        <w:tc>
          <w:tcPr>
            <w:tcW w:w="2382"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股东权益</w:t>
            </w:r>
            <w:r/>
          </w:p>
        </w:tc>
        <w:tc>
          <w:tcPr>
            <w:tcW w:w="177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万元</w:t>
            </w:r>
            <w:r/>
          </w:p>
        </w:tc>
        <w:tc>
          <w:tcPr>
            <w:tcW w:w="1343"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销售收入</w:t>
            </w:r>
            <w:r/>
          </w:p>
        </w:tc>
        <w:tc>
          <w:tcPr>
            <w:gridSpan w:val="2"/>
            <w:tcW w:w="302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202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年          万元</w:t>
            </w:r>
            <w:r/>
          </w:p>
        </w:tc>
      </w:tr>
      <w:tr>
        <w:trPr>
          <w:cantSplit/>
          <w:jc w:val="center"/>
        </w:trPr>
        <w:tc>
          <w:tcPr>
            <w:tcW w:w="2382"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实现利润</w:t>
            </w:r>
            <w:r/>
          </w:p>
        </w:tc>
        <w:tc>
          <w:tcPr>
            <w:tcW w:w="177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202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年  万元</w:t>
            </w:r>
            <w:r/>
          </w:p>
        </w:tc>
        <w:tc>
          <w:tcPr>
            <w:tcW w:w="1343"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gridSpan w:val="2"/>
            <w:tcW w:w="3027"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2382"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营业面积（含厂房面积）</w:t>
            </w:r>
            <w:r/>
          </w:p>
        </w:tc>
        <w:tc>
          <w:tcPr>
            <w:tcW w:w="177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      平方米</w:t>
            </w:r>
            <w:r/>
          </w:p>
        </w:tc>
        <w:tc>
          <w:tcPr>
            <w:tcW w:w="1343"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其中：</w:t>
            </w:r>
            <w:r/>
          </w:p>
        </w:tc>
        <w:tc>
          <w:tcPr>
            <w:gridSpan w:val="2"/>
            <w:tcW w:w="3027"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自有面积         平方米</w:t>
            </w:r>
            <w:r/>
          </w:p>
          <w:p>
            <w:pPr>
              <w:rPr>
                <w:rFonts w:hint="eastAsia" w:ascii="宋体" w:hAnsi="宋体" w:eastAsia="宋体" w:cs="宋体"/>
                <w:sz w:val="24"/>
                <w:szCs w:val="24"/>
              </w:rPr>
            </w:pPr>
            <w:r>
              <w:rPr>
                <w:rFonts w:hint="eastAsia" w:ascii="宋体" w:hAnsi="宋体" w:eastAsia="宋体" w:cs="宋体"/>
                <w:sz w:val="24"/>
                <w:szCs w:val="24"/>
              </w:rPr>
              <w:t xml:space="preserve">承租面积         平方米</w:t>
            </w:r>
            <w:r/>
          </w:p>
        </w:tc>
      </w:tr>
      <w:tr>
        <w:trPr>
          <w:cantSplit/>
          <w:jc w:val="center"/>
        </w:trPr>
        <w:tc>
          <w:tcPr>
            <w:tcW w:w="2382"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单位简历及内设机构情况</w:t>
            </w:r>
            <w:r/>
          </w:p>
        </w:tc>
        <w:tc>
          <w:tcPr>
            <w:gridSpan w:val="4"/>
            <w:tcW w:w="614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2382"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单位优势及特长</w:t>
            </w:r>
            <w:r/>
          </w:p>
        </w:tc>
        <w:tc>
          <w:tcPr>
            <w:gridSpan w:val="4"/>
            <w:tcW w:w="614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2382"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近三年来完成或正在履行的重大合同情况</w:t>
            </w:r>
            <w:r/>
          </w:p>
        </w:tc>
        <w:tc>
          <w:tcPr>
            <w:gridSpan w:val="4"/>
            <w:tcW w:w="614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2382"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最近2年内在经营过程中受到何种奖励或处分</w:t>
            </w:r>
            <w:r/>
          </w:p>
        </w:tc>
        <w:tc>
          <w:tcPr>
            <w:gridSpan w:val="4"/>
            <w:tcW w:w="614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（包括财政、工商、税务、物价、技监部门稽查情况和结果）</w:t>
            </w:r>
            <w:r/>
          </w:p>
        </w:tc>
      </w:tr>
      <w:tr>
        <w:trPr>
          <w:cantSplit/>
          <w:jc w:val="center"/>
        </w:trPr>
        <w:tc>
          <w:tcPr>
            <w:tcW w:w="2382"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最近3年内有无因售假、售劣或是其他原因被消费者投诉或起诉的情况及说明</w:t>
            </w:r>
            <w:r/>
          </w:p>
        </w:tc>
        <w:tc>
          <w:tcPr>
            <w:gridSpan w:val="4"/>
            <w:tcW w:w="614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（包括解决方式和结果）</w:t>
            </w:r>
            <w:r/>
          </w:p>
        </w:tc>
      </w:tr>
      <w:tr>
        <w:trPr>
          <w:cantSplit/>
          <w:jc w:val="center"/>
        </w:trPr>
        <w:tc>
          <w:tcPr>
            <w:tcW w:w="2382"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参加政府采购活动前三年内，在经营活动中有无重大违法记录情况及说明</w:t>
            </w:r>
            <w:r/>
          </w:p>
        </w:tc>
        <w:tc>
          <w:tcPr>
            <w:gridSpan w:val="4"/>
            <w:tcW w:w="614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2382"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获得技术认证的工程师及简介</w:t>
            </w:r>
            <w:r/>
          </w:p>
        </w:tc>
        <w:tc>
          <w:tcPr>
            <w:gridSpan w:val="4"/>
            <w:tcW w:w="614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0"/>
        </w:trPr>
        <w:tc>
          <w:tcPr>
            <w:tcW w:w="2382"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其他需要说明的情况</w:t>
            </w:r>
            <w:r/>
          </w:p>
        </w:tc>
        <w:tc>
          <w:tcPr>
            <w:gridSpan w:val="4"/>
            <w:tcW w:w="614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cs="宋体"/>
          <w:b/>
          <w:color w:val="000000"/>
          <w:sz w:val="24"/>
        </w:rPr>
      </w:pPr>
      <w:r>
        <w:rPr>
          <w:rFonts w:hint="eastAsia" w:ascii="宋体" w:hAnsi="宋体" w:cs="宋体"/>
          <w:b/>
          <w:color w:val="000000"/>
          <w:sz w:val="24"/>
        </w:rPr>
      </w:r>
      <w:r/>
    </w:p>
    <w:p>
      <w:pPr>
        <w:rPr>
          <w:rFonts w:hint="eastAsia" w:ascii="宋体" w:hAnsi="宋体" w:cs="宋体"/>
          <w:b/>
          <w:color w:val="000000"/>
          <w:sz w:val="24"/>
        </w:rPr>
      </w:pPr>
      <w:r>
        <w:rPr>
          <w:rFonts w:hint="eastAsia" w:ascii="宋体" w:hAnsi="宋体" w:cs="宋体"/>
          <w:b/>
          <w:color w:val="000000"/>
          <w:sz w:val="24"/>
        </w:rPr>
      </w:r>
      <w:r/>
    </w:p>
    <w:p>
      <w:pPr>
        <w:rPr>
          <w:rFonts w:hint="eastAsia" w:ascii="宋体" w:hAnsi="宋体" w:cs="宋体"/>
          <w:b/>
          <w:color w:val="000000"/>
          <w:sz w:val="24"/>
        </w:rPr>
      </w:pPr>
      <w:r>
        <w:rPr>
          <w:rFonts w:hint="eastAsia" w:ascii="宋体" w:hAnsi="宋体" w:cs="宋体"/>
          <w:b/>
          <w:color w:val="000000"/>
          <w:sz w:val="24"/>
        </w:rPr>
      </w:r>
      <w:r/>
    </w:p>
    <w:p>
      <w:pPr>
        <w:rPr>
          <w:rFonts w:hint="eastAsia" w:ascii="宋体" w:hAnsi="宋体" w:cs="宋体"/>
          <w:b/>
          <w:color w:val="000000"/>
          <w:sz w:val="24"/>
        </w:rPr>
      </w:pPr>
      <w:r>
        <w:rPr>
          <w:rFonts w:hint="eastAsia" w:ascii="宋体" w:hAnsi="宋体" w:cs="宋体"/>
          <w:b/>
          <w:color w:val="000000"/>
          <w:sz w:val="24"/>
        </w:rPr>
      </w:r>
      <w:r/>
    </w:p>
    <w:p>
      <w:pPr>
        <w:rPr>
          <w:rFonts w:hint="eastAsia" w:ascii="宋体" w:hAnsi="宋体" w:cs="宋体"/>
          <w:b/>
          <w:color w:val="000000"/>
          <w:sz w:val="24"/>
        </w:rPr>
      </w:pPr>
      <w:r>
        <w:rPr>
          <w:rFonts w:hint="eastAsia" w:ascii="宋体" w:hAnsi="宋体" w:cs="宋体"/>
          <w:b/>
          <w:color w:val="000000"/>
          <w:sz w:val="24"/>
        </w:rPr>
      </w:r>
      <w:r/>
    </w:p>
    <w:p>
      <w:pPr>
        <w:rPr>
          <w:rFonts w:hint="eastAsia" w:ascii="宋体" w:hAnsi="宋体" w:cs="宋体"/>
          <w:b/>
          <w:color w:val="000000"/>
          <w:sz w:val="24"/>
        </w:rPr>
      </w:pPr>
      <w:r>
        <w:rPr>
          <w:rFonts w:hint="eastAsia" w:ascii="宋体" w:hAnsi="宋体" w:cs="宋体"/>
          <w:b/>
          <w:color w:val="000000"/>
          <w:sz w:val="24"/>
        </w:rPr>
      </w:r>
      <w:r/>
    </w:p>
    <w:p>
      <w:pPr>
        <w:rPr>
          <w:rFonts w:hint="eastAsia" w:ascii="宋体" w:hAnsi="宋体" w:cs="宋体"/>
          <w:b/>
          <w:color w:val="000000"/>
          <w:sz w:val="24"/>
        </w:rPr>
      </w:pPr>
      <w:r>
        <w:rPr>
          <w:rFonts w:hint="eastAsia" w:ascii="宋体" w:hAnsi="宋体" w:cs="宋体"/>
          <w:b/>
          <w:color w:val="000000"/>
          <w:sz w:val="24"/>
        </w:rPr>
      </w:r>
      <w:r/>
    </w:p>
    <w:p>
      <w:pPr>
        <w:rPr>
          <w:rFonts w:hint="eastAsia" w:ascii="宋体" w:hAnsi="宋体" w:cs="宋体"/>
          <w:b/>
          <w:color w:val="000000"/>
          <w:sz w:val="24"/>
        </w:rPr>
      </w:pPr>
      <w:r>
        <w:rPr>
          <w:rFonts w:hint="eastAsia" w:ascii="宋体" w:hAnsi="宋体" w:cs="宋体"/>
          <w:b/>
          <w:color w:val="000000"/>
          <w:sz w:val="24"/>
        </w:rPr>
      </w:r>
      <w:r/>
    </w:p>
    <w:p>
      <w:pPr>
        <w:rPr>
          <w:rFonts w:hint="eastAsia" w:ascii="宋体" w:hAnsi="宋体" w:cs="宋体"/>
          <w:b/>
          <w:color w:val="000000"/>
          <w:sz w:val="24"/>
        </w:rPr>
      </w:pPr>
      <w:r>
        <w:rPr>
          <w:rFonts w:hint="eastAsia" w:ascii="宋体" w:hAnsi="宋体" w:cs="宋体"/>
          <w:b/>
          <w:color w:val="000000"/>
          <w:sz w:val="24"/>
        </w:rPr>
      </w:r>
      <w:r/>
    </w:p>
    <w:p>
      <w:pPr>
        <w:rPr>
          <w:rFonts w:hint="eastAsia" w:ascii="宋体" w:hAnsi="宋体" w:cs="宋体"/>
          <w:b/>
          <w:color w:val="000000"/>
          <w:sz w:val="24"/>
        </w:rPr>
      </w:pPr>
      <w:r>
        <w:rPr>
          <w:rFonts w:hint="eastAsia" w:ascii="宋体" w:hAnsi="宋体" w:cs="宋体"/>
          <w:b/>
          <w:color w:val="000000"/>
          <w:sz w:val="24"/>
        </w:rPr>
      </w:r>
      <w:r/>
    </w:p>
    <w:p>
      <w:pPr>
        <w:rPr>
          <w:rFonts w:hint="eastAsia" w:ascii="宋体" w:hAnsi="宋体" w:cs="宋体"/>
          <w:b/>
          <w:color w:val="000000"/>
          <w:sz w:val="24"/>
        </w:rPr>
      </w:pPr>
      <w:r>
        <w:rPr>
          <w:rFonts w:hint="eastAsia" w:ascii="宋体" w:hAnsi="宋体" w:cs="宋体"/>
          <w:b/>
          <w:color w:val="000000"/>
          <w:sz w:val="24"/>
        </w:rPr>
      </w:r>
      <w:r/>
    </w:p>
    <w:p>
      <w:pPr>
        <w:rPr>
          <w:rFonts w:hint="eastAsia" w:ascii="宋体" w:hAnsi="宋体" w:cs="宋体"/>
          <w:b/>
          <w:color w:val="000000"/>
          <w:sz w:val="24"/>
        </w:rPr>
      </w:pPr>
      <w:r>
        <w:rPr>
          <w:rFonts w:hint="eastAsia" w:ascii="宋体" w:hAnsi="宋体" w:cs="宋体"/>
          <w:b/>
          <w:color w:val="000000"/>
          <w:sz w:val="24"/>
        </w:rPr>
      </w:r>
      <w:r/>
    </w:p>
    <w:p>
      <w:pPr>
        <w:rPr>
          <w:rFonts w:hint="eastAsia" w:ascii="宋体" w:hAnsi="宋体" w:cs="宋体"/>
          <w:b/>
          <w:color w:val="000000"/>
          <w:sz w:val="24"/>
        </w:rPr>
      </w:pPr>
      <w:r>
        <w:rPr>
          <w:rFonts w:hint="eastAsia" w:ascii="宋体" w:hAnsi="宋体" w:cs="宋体"/>
          <w:b/>
          <w:color w:val="000000"/>
          <w:sz w:val="24"/>
        </w:rPr>
      </w:r>
      <w:r/>
    </w:p>
    <w:p>
      <w:pPr>
        <w:rPr>
          <w:rFonts w:hint="eastAsia" w:ascii="宋体" w:hAnsi="宋体" w:cs="宋体"/>
          <w:b/>
          <w:color w:val="000000"/>
          <w:sz w:val="24"/>
          <w:lang w:val="en-US" w:eastAsia="zh-CN"/>
        </w:rPr>
      </w:pPr>
      <w:r>
        <w:rPr>
          <w:rFonts w:hint="eastAsia" w:ascii="宋体" w:hAnsi="宋体" w:cs="宋体"/>
          <w:b/>
          <w:color w:val="000000"/>
          <w:sz w:val="24"/>
        </w:rPr>
        <w:t xml:space="preserve">格式</w:t>
      </w:r>
      <w:r>
        <w:rPr>
          <w:rFonts w:hint="eastAsia" w:ascii="宋体" w:hAnsi="宋体" w:cs="宋体"/>
          <w:b/>
          <w:color w:val="000000"/>
          <w:sz w:val="24"/>
          <w:lang w:val="en-US" w:eastAsia="zh-CN"/>
        </w:rPr>
        <w:t xml:space="preserve">11</w:t>
      </w:r>
      <w:r>
        <w:rPr>
          <w:rFonts w:hint="eastAsia" w:ascii="宋体" w:hAnsi="宋体" w:cs="宋体"/>
          <w:b/>
          <w:color w:val="000000"/>
          <w:sz w:val="24"/>
        </w:rPr>
        <w:t xml:space="preserve">：</w:t>
      </w:r>
      <w:r>
        <w:rPr>
          <w:rFonts w:hint="eastAsia" w:ascii="宋体" w:hAnsi="宋体" w:cs="宋体"/>
          <w:b/>
          <w:color w:val="000000"/>
          <w:sz w:val="24"/>
          <w:lang w:val="en-US" w:eastAsia="zh-CN"/>
        </w:rPr>
        <w:t xml:space="preserve">法定代表人授权委托书</w:t>
      </w:r>
      <w:r/>
    </w:p>
    <w:p>
      <w:pPr>
        <w:rPr>
          <w:rFonts w:hint="eastAsia" w:ascii="宋体" w:hAnsi="宋体" w:cs="宋体"/>
          <w:b/>
          <w:color w:val="000000"/>
          <w:sz w:val="24"/>
        </w:rPr>
      </w:pPr>
      <w:r>
        <w:rPr>
          <w:rFonts w:hint="eastAsia" w:ascii="宋体" w:hAnsi="宋体" w:cs="宋体"/>
          <w:b/>
          <w:color w:val="000000"/>
          <w:sz w:val="24"/>
        </w:rPr>
      </w:r>
      <w:r/>
    </w:p>
    <w:p>
      <w:pPr>
        <w:rPr>
          <w:rFonts w:ascii="宋体" w:hAnsi="宋体" w:cs="宋体"/>
          <w:b/>
          <w:color w:val="000000"/>
          <w:sz w:val="24"/>
        </w:rPr>
      </w:pPr>
      <w:r>
        <w:rPr>
          <w:rFonts w:ascii="宋体" w:hAnsi="宋体" w:cs="宋体"/>
          <w:b/>
          <w:color w:val="000000"/>
          <w:sz w:val="24"/>
        </w:rPr>
      </w:r>
      <w:r/>
    </w:p>
    <w:p>
      <w:pPr>
        <w:jc w:val="center"/>
        <w:rPr>
          <w:rFonts w:ascii="宋体" w:hAnsi="宋体" w:cs="宋体"/>
          <w:b/>
          <w:bCs/>
          <w:color w:val="000000"/>
          <w:sz w:val="24"/>
        </w:rPr>
      </w:pPr>
      <w:r>
        <w:rPr>
          <w:rFonts w:hint="eastAsia" w:ascii="宋体" w:hAnsi="宋体" w:cs="宋体"/>
          <w:b/>
          <w:bCs/>
          <w:color w:val="000000"/>
          <w:sz w:val="24"/>
        </w:rPr>
        <w:t xml:space="preserve">法定代表人授权委托书</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u w:val="single"/>
        </w:rPr>
        <w:t xml:space="preserve">苏州伟亚工程项目管理咨询有限公司</w:t>
      </w:r>
      <w:r>
        <w:rPr>
          <w:rFonts w:hint="eastAsia" w:ascii="宋体" w:hAnsi="宋体" w:cs="宋体"/>
          <w:color w:val="000000"/>
          <w:sz w:val="24"/>
        </w:rPr>
        <w:t xml:space="preserve">：</w:t>
      </w:r>
      <w:r/>
    </w:p>
    <w:p>
      <w:pPr>
        <w:ind w:firstLine="727"/>
        <w:spacing w:line="360" w:lineRule="auto"/>
        <w:rPr>
          <w:rFonts w:ascii="宋体" w:hAnsi="宋体" w:cs="宋体"/>
          <w:color w:val="000000"/>
          <w:sz w:val="24"/>
          <w:u w:val="single"/>
        </w:rPr>
      </w:pPr>
      <w:r>
        <w:rPr>
          <w:rFonts w:hint="eastAsia" w:ascii="宋体" w:hAnsi="宋体" w:cs="宋体"/>
          <w:color w:val="000000"/>
          <w:sz w:val="24"/>
        </w:rPr>
        <w:t xml:space="preserve">本授权委托书声明：我</w:t>
      </w:r>
      <w:r>
        <w:rPr>
          <w:rFonts w:hint="eastAsia" w:ascii="宋体" w:hAnsi="宋体" w:cs="宋体"/>
          <w:color w:val="000000"/>
          <w:sz w:val="24"/>
          <w:u w:val="single"/>
        </w:rPr>
        <w:t xml:space="preserve">（法人姓名）</w:t>
      </w:r>
      <w:r>
        <w:rPr>
          <w:rFonts w:hint="eastAsia" w:ascii="宋体" w:hAnsi="宋体" w:cs="宋体"/>
          <w:color w:val="000000"/>
          <w:sz w:val="24"/>
        </w:rPr>
        <w:t xml:space="preserve">系</w:t>
      </w:r>
      <w:r>
        <w:rPr>
          <w:rFonts w:hint="eastAsia" w:ascii="宋体" w:hAnsi="宋体" w:cs="宋体"/>
          <w:color w:val="000000"/>
          <w:sz w:val="24"/>
          <w:u w:val="single"/>
        </w:rPr>
        <w:t xml:space="preserve">（公司名称）</w:t>
      </w:r>
      <w:r>
        <w:rPr>
          <w:rFonts w:hint="eastAsia" w:ascii="宋体" w:hAnsi="宋体" w:cs="宋体"/>
          <w:color w:val="000000"/>
          <w:sz w:val="24"/>
        </w:rPr>
        <w:t xml:space="preserve">的法定代表人，现授权委托</w:t>
      </w:r>
      <w:r>
        <w:rPr>
          <w:rFonts w:hint="eastAsia" w:ascii="宋体" w:hAnsi="宋体" w:cs="宋体"/>
          <w:color w:val="000000"/>
          <w:sz w:val="24"/>
          <w:u w:val="single"/>
        </w:rPr>
        <w:t xml:space="preserve">（公司名称）</w:t>
      </w:r>
      <w:r>
        <w:rPr>
          <w:rFonts w:hint="eastAsia" w:ascii="宋体" w:hAnsi="宋体" w:cs="宋体"/>
          <w:color w:val="000000"/>
          <w:sz w:val="24"/>
        </w:rPr>
        <w:t xml:space="preserve">的</w:t>
      </w:r>
      <w:r>
        <w:rPr>
          <w:rFonts w:hint="eastAsia" w:ascii="宋体" w:hAnsi="宋体" w:cs="宋体"/>
          <w:color w:val="000000"/>
          <w:sz w:val="24"/>
          <w:u w:val="single"/>
        </w:rPr>
        <w:t xml:space="preserve">（被授权人姓名）</w:t>
      </w:r>
      <w:r>
        <w:rPr>
          <w:rFonts w:hint="eastAsia" w:ascii="宋体" w:hAnsi="宋体" w:cs="宋体"/>
          <w:color w:val="000000"/>
          <w:sz w:val="24"/>
        </w:rPr>
        <w:t xml:space="preserve">为我公司法定代表人授权代表，参加贵公司组织的</w:t>
      </w:r>
      <w:r>
        <w:rPr>
          <w:rFonts w:hint="eastAsia" w:ascii="宋体" w:hAnsi="宋体" w:cs="宋体"/>
          <w:color w:val="000000"/>
          <w:sz w:val="24"/>
          <w:u w:val="single"/>
        </w:rPr>
        <w:t xml:space="preserve">（名称）</w:t>
      </w:r>
      <w:r>
        <w:rPr>
          <w:rFonts w:hint="eastAsia" w:ascii="宋体" w:hAnsi="宋体" w:cs="宋体"/>
          <w:color w:val="000000"/>
          <w:sz w:val="24"/>
        </w:rPr>
        <w:t xml:space="preserve">项目协商，就针对上述项目的采购，参与协商、签约等具体工作，并签署全部有关的文件、协议及合同。我公司对被授权人签名的所有文件负全部责任。在撤销授权的书面通知以前，本授权书一直有效。被授权人签署的所有文件（在授权书有效期内签署的）不因授权的撤销而失效，本授权书自协商开始至合同履行完毕止。</w:t>
      </w:r>
      <w:r/>
    </w:p>
    <w:p>
      <w:pPr>
        <w:spacing w:line="360" w:lineRule="auto"/>
        <w:rPr>
          <w:rFonts w:ascii="宋体" w:hAnsi="宋体" w:cs="宋体"/>
          <w:color w:val="000000"/>
          <w:sz w:val="24"/>
        </w:rPr>
      </w:pPr>
      <w:r>
        <w:rPr>
          <w:rFonts w:hint="eastAsia" w:ascii="宋体" w:hAnsi="宋体" w:cs="宋体"/>
          <w:color w:val="000000"/>
          <w:sz w:val="24"/>
        </w:rPr>
        <w:t xml:space="preserve">    授权代表无转授权，特此授权。</w:t>
      </w:r>
      <w:r/>
    </w:p>
    <w:p>
      <w:pPr>
        <w:spacing w:line="360" w:lineRule="auto"/>
        <w:rPr>
          <w:rFonts w:ascii="宋体" w:hAnsi="宋体" w:cs="宋体"/>
          <w:color w:val="000000"/>
          <w:sz w:val="24"/>
          <w:u w:val="single"/>
        </w:rPr>
      </w:pPr>
      <w:r>
        <w:rPr>
          <w:rFonts w:ascii="宋体" w:hAnsi="宋体" w:cs="宋体"/>
          <w:color w:val="000000"/>
          <w:sz w:val="24"/>
          <w:u w:val="single"/>
        </w:rPr>
      </w:r>
      <w:r/>
    </w:p>
    <w:p>
      <w:pPr>
        <w:ind w:firstLine="480"/>
        <w:spacing w:line="360" w:lineRule="auto"/>
        <w:rPr>
          <w:rFonts w:ascii="宋体" w:hAnsi="宋体" w:cs="宋体"/>
          <w:color w:val="000000"/>
          <w:sz w:val="24"/>
        </w:rPr>
      </w:pPr>
      <w:r>
        <w:rPr>
          <w:rFonts w:hint="eastAsia" w:ascii="宋体" w:hAnsi="宋体" w:cs="宋体"/>
          <w:color w:val="000000"/>
          <w:sz w:val="24"/>
        </w:rPr>
        <w:t xml:space="preserve">响应单位（加盖公章）：</w:t>
      </w:r>
      <w:r/>
    </w:p>
    <w:p>
      <w:pPr>
        <w:ind w:firstLine="480"/>
        <w:spacing w:line="360" w:lineRule="auto"/>
        <w:rPr>
          <w:rFonts w:ascii="宋体" w:hAnsi="宋体" w:cs="宋体"/>
          <w:color w:val="000000"/>
          <w:sz w:val="24"/>
        </w:rPr>
      </w:pPr>
      <w:r>
        <w:rPr>
          <w:rFonts w:hint="eastAsia" w:ascii="宋体" w:hAnsi="宋体" w:cs="宋体"/>
          <w:color w:val="000000"/>
          <w:sz w:val="24"/>
        </w:rPr>
        <w:t xml:space="preserve">法定代表人（签字或签章）：</w:t>
      </w:r>
      <w:r/>
    </w:p>
    <w:p>
      <w:pPr>
        <w:ind w:firstLine="480"/>
        <w:spacing w:line="360" w:lineRule="auto"/>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授权代表（签字或签章）：</w:t>
      </w:r>
      <w:r/>
    </w:p>
    <w:p>
      <w:pPr>
        <w:ind w:firstLine="480"/>
        <w:spacing w:line="360" w:lineRule="auto"/>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日期：  年  月  日</w:t>
      </w:r>
      <w:r/>
    </w:p>
    <w:p>
      <w:pPr>
        <w:jc w:val="left"/>
        <w:spacing w:before="75" w:after="75"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left"/>
        <w:spacing w:before="75" w:after="75"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left"/>
        <w:spacing w:before="75" w:after="75"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附：法人代表、授权代表的身份证正反面扫描件</w:t>
      </w:r>
      <w:r/>
    </w:p>
    <w:tbl>
      <w:tblPr>
        <w:tblStyle w:val="776"/>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9141"/>
      </w:tblGrid>
      <w:tr>
        <w:trPr>
          <w:trHeight w:val="64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9141" w:type="dxa"/>
            <w:vAlign w:val="center"/>
            <w:textDirection w:val="lrTb"/>
            <w:noWrap w:val="false"/>
          </w:tcPr>
          <w:p>
            <w:pPr>
              <w:jc w:val="center"/>
              <w:spacing w:before="100" w:after="100" w:line="36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 </w:t>
            </w:r>
            <w:r/>
          </w:p>
          <w:p>
            <w:pPr>
              <w:jc w:val="center"/>
              <w:spacing w:before="100" w:after="100" w:line="36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要求：真实、有效、清晰</w:t>
            </w:r>
            <w:r/>
          </w:p>
          <w:p>
            <w:pPr>
              <w:jc w:val="center"/>
              <w:spacing w:before="100" w:after="100" w:line="36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 </w:t>
            </w:r>
            <w:r/>
          </w:p>
        </w:tc>
      </w:tr>
    </w:tbl>
    <w:p>
      <w:pPr>
        <w:ind w:firstLine="480"/>
        <w:spacing w:line="360" w:lineRule="auto"/>
        <w:rPr>
          <w:rFonts w:hint="eastAsia" w:ascii="宋体" w:hAnsi="宋体" w:cs="宋体"/>
          <w:color w:val="000000"/>
          <w:sz w:val="24"/>
        </w:rPr>
      </w:pPr>
      <w:r>
        <w:rPr>
          <w:rFonts w:hint="eastAsia" w:ascii="宋体" w:hAnsi="宋体" w:cs="宋体"/>
          <w:color w:val="000000"/>
          <w:sz w:val="24"/>
        </w:rPr>
        <w:br w:type="page" w:clear="all"/>
      </w:r>
      <w:r/>
    </w:p>
    <w:p>
      <w:pPr>
        <w:rPr>
          <w:rFonts w:hint="eastAsia" w:ascii="宋体" w:hAnsi="宋体" w:eastAsia="宋体" w:cs="宋体"/>
          <w:b/>
          <w:color w:val="000000"/>
          <w:sz w:val="24"/>
          <w:lang w:val="en-US" w:eastAsia="zh-CN"/>
        </w:rPr>
      </w:pPr>
      <w:r>
        <w:rPr>
          <w:rFonts w:hint="eastAsia" w:ascii="宋体" w:hAnsi="宋体" w:eastAsia="宋体" w:cs="宋体"/>
          <w:b/>
          <w:color w:val="000000"/>
          <w:sz w:val="24"/>
        </w:rPr>
        <w:t xml:space="preserve">格式</w:t>
      </w:r>
      <w:r>
        <w:rPr>
          <w:rFonts w:hint="eastAsia" w:ascii="宋体" w:hAnsi="宋体" w:eastAsia="宋体" w:cs="宋体"/>
          <w:b/>
          <w:color w:val="000000"/>
          <w:sz w:val="24"/>
          <w:lang w:val="en-US" w:eastAsia="zh-CN"/>
        </w:rPr>
        <w:t xml:space="preserve">12</w:t>
      </w:r>
      <w:r>
        <w:rPr>
          <w:rFonts w:hint="eastAsia" w:ascii="宋体" w:hAnsi="宋体" w:eastAsia="宋体" w:cs="宋体"/>
          <w:b/>
          <w:color w:val="000000"/>
          <w:sz w:val="24"/>
        </w:rPr>
        <w:t xml:space="preserve">：</w:t>
      </w:r>
      <w:r>
        <w:rPr>
          <w:rFonts w:hint="eastAsia" w:ascii="宋体" w:hAnsi="宋体" w:eastAsia="宋体" w:cs="宋体"/>
          <w:b/>
          <w:color w:val="000000"/>
          <w:sz w:val="24"/>
          <w:lang w:val="en-US" w:eastAsia="zh-CN"/>
        </w:rPr>
        <w:t xml:space="preserve">响应保证承诺书</w:t>
      </w:r>
      <w:r/>
    </w:p>
    <w:p>
      <w:pPr>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r>
      <w:r/>
    </w:p>
    <w:p>
      <w:pPr>
        <w:jc w:val="center"/>
        <w:rPr>
          <w:rFonts w:hint="eastAsia" w:ascii="宋体" w:hAnsi="宋体" w:cs="宋体"/>
          <w:b/>
          <w:bCs/>
          <w:sz w:val="24"/>
        </w:rPr>
        <w:outlineLvl w:val="1"/>
      </w:pPr>
      <w:r>
        <w:rPr>
          <w:rFonts w:hint="eastAsia" w:ascii="宋体" w:hAnsi="宋体" w:cs="宋体"/>
          <w:b/>
          <w:bCs/>
          <w:sz w:val="24"/>
        </w:rPr>
      </w:r>
      <w:r/>
    </w:p>
    <w:p>
      <w:pPr>
        <w:jc w:val="center"/>
        <w:rPr>
          <w:rFonts w:ascii="宋体" w:hAnsi="宋体" w:cs="宋体"/>
          <w:b/>
          <w:bCs/>
          <w:sz w:val="24"/>
        </w:rPr>
        <w:outlineLvl w:val="1"/>
      </w:pPr>
      <w:r>
        <w:rPr>
          <w:rFonts w:hint="eastAsia" w:ascii="宋体" w:hAnsi="宋体" w:cs="宋体"/>
          <w:b/>
          <w:bCs/>
          <w:sz w:val="24"/>
        </w:rPr>
        <w:t xml:space="preserve">响应保证承诺书</w:t>
      </w:r>
      <w:r/>
    </w:p>
    <w:p>
      <w:pPr>
        <w:ind w:firstLine="482"/>
        <w:spacing w:line="580" w:lineRule="exact"/>
        <w:rPr>
          <w:rFonts w:ascii="宋体" w:hAnsi="宋体" w:cs="宋体"/>
          <w:b/>
          <w:bCs/>
          <w:sz w:val="24"/>
          <w:u w:val="single"/>
        </w:rPr>
      </w:pPr>
      <w:r>
        <w:rPr>
          <w:rFonts w:hint="eastAsia" w:ascii="宋体" w:hAnsi="宋体" w:cs="宋体"/>
          <w:b/>
          <w:bCs/>
          <w:sz w:val="24"/>
        </w:rPr>
        <w:t xml:space="preserve">致：</w:t>
      </w:r>
      <w:r>
        <w:rPr>
          <w:rFonts w:hint="eastAsia" w:ascii="宋体" w:hAnsi="宋体" w:cs="宋体"/>
          <w:b/>
          <w:bCs/>
          <w:sz w:val="24"/>
          <w:u w:val="single"/>
        </w:rPr>
        <w:t xml:space="preserve">苏州伟亚工程项目管理咨询有限公司</w:t>
      </w:r>
      <w:r/>
    </w:p>
    <w:p>
      <w:pPr>
        <w:ind w:firstLine="480"/>
        <w:spacing w:line="580" w:lineRule="exact"/>
        <w:rPr>
          <w:rFonts w:ascii="宋体" w:hAnsi="宋体" w:cs="宋体"/>
          <w:sz w:val="24"/>
        </w:rPr>
      </w:pPr>
      <w:r>
        <w:rPr>
          <w:rFonts w:hint="eastAsia" w:ascii="宋体" w:hAnsi="宋体" w:cs="宋体"/>
          <w:sz w:val="24"/>
        </w:rPr>
        <w:t xml:space="preserve">我</w:t>
      </w:r>
      <w:r>
        <w:rPr>
          <w:rFonts w:hint="eastAsia" w:ascii="宋体" w:hAnsi="宋体" w:cs="宋体"/>
          <w:sz w:val="24"/>
          <w:u w:val="single"/>
        </w:rPr>
        <w:t xml:space="preserve">（</w:t>
      </w:r>
      <w:r>
        <w:rPr>
          <w:rFonts w:hint="eastAsia" w:ascii="宋体" w:hAnsi="宋体" w:cs="宋体"/>
          <w:sz w:val="24"/>
          <w:u w:val="single"/>
          <w:lang w:val="en-US" w:eastAsia="zh-CN"/>
        </w:rPr>
        <w:t xml:space="preserve">响应单位名称</w:t>
      </w:r>
      <w:r>
        <w:rPr>
          <w:rFonts w:hint="eastAsia" w:ascii="宋体" w:hAnsi="宋体" w:cs="宋体"/>
          <w:sz w:val="24"/>
          <w:u w:val="single"/>
        </w:rPr>
        <w:t xml:space="preserve">）</w:t>
      </w:r>
      <w:r>
        <w:rPr>
          <w:rFonts w:hint="eastAsia" w:ascii="宋体" w:hAnsi="宋体" w:cs="宋体"/>
          <w:sz w:val="24"/>
        </w:rPr>
        <w:t xml:space="preserve">自愿参加</w:t>
      </w:r>
      <w:r>
        <w:rPr>
          <w:rFonts w:hint="eastAsia" w:ascii="宋体" w:hAnsi="宋体" w:cs="宋体"/>
          <w:sz w:val="24"/>
          <w:u w:val="single"/>
        </w:rPr>
        <w:t xml:space="preserve">（项目名称和采购编号）</w:t>
      </w:r>
      <w:r>
        <w:rPr>
          <w:rFonts w:hint="eastAsia" w:ascii="宋体" w:hAnsi="宋体" w:cs="宋体"/>
          <w:sz w:val="24"/>
        </w:rPr>
        <w:t xml:space="preserve">的响应,并做出如下承诺：</w:t>
      </w:r>
      <w:r/>
    </w:p>
    <w:p>
      <w:pPr>
        <w:ind w:firstLine="480"/>
        <w:spacing w:line="580" w:lineRule="exact"/>
        <w:rPr>
          <w:rFonts w:ascii="宋体" w:hAnsi="宋体" w:cs="宋体"/>
          <w:sz w:val="24"/>
        </w:rPr>
      </w:pPr>
      <w:r>
        <w:rPr>
          <w:rFonts w:hint="eastAsia" w:ascii="宋体" w:hAnsi="宋体" w:cs="宋体"/>
          <w:sz w:val="24"/>
        </w:rPr>
        <w:t xml:space="preserve">一、除不可抗力外，我单位如果发生以下行为，将在行为发生的10个工作日内，向贵方（或采购人）支付本采购文件公布的预算金额（或最高限价）的2%作为违约赔偿金。</w:t>
      </w:r>
      <w:r/>
    </w:p>
    <w:p>
      <w:pPr>
        <w:ind w:firstLine="480"/>
        <w:spacing w:line="580" w:lineRule="exact"/>
        <w:rPr>
          <w:rFonts w:ascii="宋体" w:hAnsi="宋体" w:cs="宋体"/>
          <w:sz w:val="24"/>
        </w:rPr>
      </w:pPr>
      <w:r>
        <w:rPr>
          <w:rFonts w:hint="eastAsia" w:ascii="宋体" w:hAnsi="宋体" w:cs="宋体"/>
          <w:sz w:val="24"/>
        </w:rPr>
        <w:t xml:space="preserve">1</w:t>
      </w:r>
      <w:r>
        <w:rPr>
          <w:rFonts w:hint="eastAsia" w:ascii="宋体" w:hAnsi="宋体" w:cs="宋体"/>
          <w:sz w:val="24"/>
          <w:lang w:eastAsia="zh-CN"/>
        </w:rPr>
        <w:t xml:space="preserve">、</w:t>
      </w:r>
      <w:r>
        <w:rPr>
          <w:rFonts w:hint="eastAsia" w:ascii="宋体" w:hAnsi="宋体" w:cs="宋体"/>
          <w:sz w:val="24"/>
        </w:rPr>
        <w:t xml:space="preserve">自响应截止时间至本项目发布成交公告为止，撤销响应；</w:t>
      </w:r>
      <w:r/>
    </w:p>
    <w:p>
      <w:pPr>
        <w:ind w:firstLine="480"/>
        <w:spacing w:line="580" w:lineRule="exact"/>
        <w:rPr>
          <w:rFonts w:ascii="宋体" w:hAnsi="宋体" w:cs="宋体"/>
          <w:sz w:val="24"/>
        </w:rPr>
      </w:pPr>
      <w:r>
        <w:rPr>
          <w:rFonts w:hint="eastAsia" w:ascii="宋体" w:hAnsi="宋体" w:cs="宋体"/>
          <w:sz w:val="24"/>
        </w:rPr>
        <w:t xml:space="preserve">2</w:t>
      </w:r>
      <w:r>
        <w:rPr>
          <w:rFonts w:hint="eastAsia" w:ascii="宋体" w:hAnsi="宋体" w:cs="宋体"/>
          <w:sz w:val="24"/>
          <w:lang w:eastAsia="zh-CN"/>
        </w:rPr>
        <w:t xml:space="preserve">、</w:t>
      </w:r>
      <w:r>
        <w:rPr>
          <w:rFonts w:hint="eastAsia" w:ascii="宋体" w:hAnsi="宋体" w:cs="宋体"/>
          <w:sz w:val="24"/>
        </w:rPr>
        <w:t xml:space="preserve">成交后不依法与采购人签订合同；</w:t>
      </w:r>
      <w:r/>
    </w:p>
    <w:p>
      <w:pPr>
        <w:ind w:firstLine="480"/>
        <w:spacing w:line="580" w:lineRule="exact"/>
        <w:rPr>
          <w:rFonts w:ascii="宋体" w:hAnsi="宋体" w:cs="宋体"/>
          <w:sz w:val="24"/>
        </w:rPr>
      </w:pPr>
      <w:r>
        <w:rPr>
          <w:rFonts w:hint="eastAsia" w:ascii="宋体" w:hAnsi="宋体" w:cs="宋体"/>
          <w:sz w:val="24"/>
        </w:rPr>
        <w:t xml:space="preserve">3</w:t>
      </w:r>
      <w:r>
        <w:rPr>
          <w:rFonts w:hint="eastAsia" w:ascii="宋体" w:hAnsi="宋体" w:cs="宋体"/>
          <w:sz w:val="24"/>
          <w:lang w:eastAsia="zh-CN"/>
        </w:rPr>
        <w:t xml:space="preserve">、</w:t>
      </w:r>
      <w:r>
        <w:rPr>
          <w:rFonts w:hint="eastAsia" w:ascii="宋体" w:hAnsi="宋体" w:cs="宋体"/>
          <w:sz w:val="24"/>
        </w:rPr>
        <w:t xml:space="preserve">成交后不按本采购文件规定向贵方缴纳采购代理费。</w:t>
      </w:r>
      <w:r/>
    </w:p>
    <w:p>
      <w:pPr>
        <w:ind w:firstLine="480"/>
        <w:spacing w:line="580" w:lineRule="exact"/>
        <w:rPr>
          <w:rFonts w:hint="default" w:ascii="宋体" w:hAnsi="宋体" w:eastAsia="宋体" w:cs="宋体"/>
          <w:sz w:val="24"/>
          <w:lang w:val="en-US" w:eastAsia="zh-CN"/>
        </w:rPr>
      </w:pPr>
      <w:r>
        <w:rPr>
          <w:rFonts w:hint="eastAsia" w:ascii="宋体" w:hAnsi="宋体" w:cs="宋体"/>
          <w:sz w:val="24"/>
          <w:lang w:val="en-US" w:eastAsia="zh-CN"/>
        </w:rPr>
        <w:t xml:space="preserve">4、成交后不按本采购文件规定向采购单位缴纳履约保证金。</w:t>
      </w:r>
      <w:r/>
    </w:p>
    <w:p>
      <w:pPr>
        <w:ind w:firstLine="480"/>
        <w:spacing w:line="580" w:lineRule="exact"/>
        <w:rPr>
          <w:rFonts w:ascii="宋体" w:hAnsi="宋体" w:cs="宋体"/>
          <w:sz w:val="24"/>
        </w:rPr>
      </w:pPr>
      <w:r>
        <w:rPr>
          <w:rFonts w:hint="eastAsia" w:ascii="宋体" w:hAnsi="宋体" w:cs="宋体"/>
          <w:sz w:val="24"/>
        </w:rPr>
        <w:t xml:space="preserve">二、我单位知晓上述行为的法律后果，承认本承诺书作为贵方（或采购人）要求我单位履行违约赔偿义务的依据作用。</w:t>
      </w:r>
      <w:r/>
    </w:p>
    <w:p>
      <w:pPr>
        <w:ind w:firstLine="480"/>
        <w:spacing w:line="580" w:lineRule="exact"/>
        <w:rPr>
          <w:rFonts w:ascii="宋体" w:hAnsi="宋体" w:cs="宋体"/>
          <w:sz w:val="24"/>
        </w:rPr>
      </w:pPr>
      <w:r>
        <w:rPr>
          <w:rFonts w:hint="eastAsia" w:ascii="宋体" w:hAnsi="宋体" w:cs="宋体"/>
          <w:sz w:val="24"/>
        </w:rPr>
        <w:t xml:space="preserve">响应单位（盖公章）：</w:t>
      </w:r>
      <w:r/>
    </w:p>
    <w:p>
      <w:pPr>
        <w:ind w:firstLine="480"/>
        <w:spacing w:line="580" w:lineRule="exact"/>
        <w:rPr>
          <w:rFonts w:ascii="宋体" w:hAnsi="宋体" w:cs="宋体"/>
          <w:sz w:val="24"/>
        </w:rPr>
      </w:pPr>
      <w:r>
        <w:rPr>
          <w:rFonts w:hint="eastAsia" w:ascii="宋体" w:hAnsi="宋体" w:cs="宋体"/>
          <w:sz w:val="24"/>
        </w:rPr>
        <w:t xml:space="preserve">地址：</w:t>
      </w:r>
      <w:r/>
    </w:p>
    <w:p>
      <w:pPr>
        <w:ind w:firstLine="480"/>
        <w:spacing w:line="580" w:lineRule="exact"/>
        <w:rPr>
          <w:rFonts w:ascii="宋体" w:hAnsi="宋体" w:cs="宋体"/>
          <w:sz w:val="24"/>
        </w:rPr>
      </w:pPr>
      <w:r>
        <w:rPr>
          <w:rFonts w:hint="eastAsia" w:ascii="宋体" w:hAnsi="宋体" w:cs="宋体"/>
          <w:sz w:val="24"/>
        </w:rPr>
        <w:t xml:space="preserve">电话：</w:t>
      </w:r>
      <w:r/>
    </w:p>
    <w:p>
      <w:pPr>
        <w:ind w:firstLine="480"/>
        <w:spacing w:line="580" w:lineRule="exact"/>
        <w:rPr>
          <w:rFonts w:ascii="宋体" w:hAnsi="宋体" w:cs="宋体"/>
          <w:sz w:val="24"/>
        </w:rPr>
      </w:pPr>
      <w:r>
        <w:rPr>
          <w:rFonts w:hint="eastAsia" w:ascii="宋体" w:hAnsi="宋体" w:cs="宋体"/>
          <w:sz w:val="24"/>
        </w:rPr>
        <w:t xml:space="preserve">传真：</w:t>
      </w:r>
      <w:r/>
    </w:p>
    <w:p>
      <w:pPr>
        <w:ind w:firstLine="480"/>
        <w:spacing w:line="580" w:lineRule="exact"/>
        <w:rPr>
          <w:rFonts w:ascii="宋体" w:hAnsi="宋体" w:cs="宋体"/>
          <w:sz w:val="24"/>
        </w:rPr>
      </w:pPr>
      <w:r>
        <w:rPr>
          <w:rFonts w:hint="eastAsia" w:ascii="宋体" w:hAnsi="宋体" w:cs="宋体"/>
          <w:sz w:val="24"/>
        </w:rPr>
        <w:t xml:space="preserve">电子邮件：</w:t>
      </w:r>
      <w:r/>
    </w:p>
    <w:p>
      <w:pPr>
        <w:ind w:firstLine="480"/>
        <w:spacing w:line="580" w:lineRule="exact"/>
        <w:rPr>
          <w:rFonts w:ascii="宋体" w:hAnsi="宋体" w:cs="宋体"/>
          <w:sz w:val="24"/>
        </w:rPr>
      </w:pPr>
      <w:r>
        <w:rPr>
          <w:rFonts w:hint="eastAsia" w:ascii="宋体" w:hAnsi="宋体" w:cs="宋体"/>
          <w:sz w:val="24"/>
        </w:rPr>
        <w:t xml:space="preserve">邮编：</w:t>
      </w:r>
      <w:r/>
    </w:p>
    <w:p>
      <w:pPr>
        <w:ind w:firstLine="480"/>
        <w:spacing w:line="580" w:lineRule="exact"/>
        <w:rPr>
          <w:rFonts w:ascii="宋体" w:hAnsi="宋体" w:cs="宋体"/>
          <w:sz w:val="24"/>
        </w:rPr>
      </w:pPr>
      <w:r>
        <w:rPr>
          <w:rFonts w:hint="eastAsia" w:ascii="宋体" w:hAnsi="宋体" w:cs="宋体"/>
          <w:sz w:val="24"/>
        </w:rPr>
        <w:t xml:space="preserve">法定代表人或委托代理人(签字或签章)：</w:t>
      </w:r>
      <w:r/>
    </w:p>
    <w:p>
      <w:pPr>
        <w:ind w:firstLine="480"/>
        <w:spacing w:line="580" w:lineRule="exact"/>
        <w:rPr>
          <w:rFonts w:ascii="宋体" w:hAnsi="宋体" w:cs="宋体"/>
          <w:sz w:val="24"/>
        </w:rPr>
      </w:pPr>
      <w:r>
        <w:rPr>
          <w:rFonts w:hint="eastAsia" w:ascii="宋体" w:hAnsi="宋体" w:cs="宋体"/>
          <w:sz w:val="24"/>
        </w:rPr>
        <w:t xml:space="preserve">日期：   </w:t>
      </w:r>
      <w:r>
        <w:rPr>
          <w:rFonts w:hint="eastAsia" w:ascii="宋体" w:hAnsi="宋体" w:cs="宋体"/>
          <w:sz w:val="24"/>
        </w:rPr>
        <w:t xml:space="preserve">年   月   日</w:t>
      </w:r>
      <w:r/>
    </w:p>
    <w:p>
      <w:pPr>
        <w:spacing w:line="580" w:lineRule="exact"/>
        <w:rPr>
          <w:rFonts w:ascii="宋体" w:hAnsi="宋体" w:cs="宋体"/>
          <w:sz w:val="24"/>
        </w:rPr>
      </w:pPr>
      <w:r>
        <w:rPr>
          <w:rFonts w:ascii="宋体" w:hAnsi="宋体" w:cs="宋体"/>
          <w:sz w:val="24"/>
        </w:rPr>
        <w:br w:type="page" w:clear="all"/>
      </w:r>
      <w:r/>
    </w:p>
    <w:p>
      <w:pPr>
        <w:jc w:val="both"/>
        <w:spacing w:line="360" w:lineRule="auto"/>
        <w:shd w:val="clear" w:color="auto" w:fill="auto"/>
        <w:rPr>
          <w:rFonts w:hint="eastAsia" w:ascii="宋体" w:hAnsi="宋体" w:eastAsia="宋体" w:cs="宋体"/>
          <w:b/>
          <w:sz w:val="24"/>
          <w:szCs w:val="24"/>
          <w:highlight w:val="none"/>
        </w:rPr>
      </w:pPr>
      <w:r>
        <w:rPr>
          <w:rFonts w:hint="eastAsia" w:ascii="宋体" w:hAnsi="宋体" w:eastAsia="宋体" w:cs="宋体"/>
          <w:b/>
          <w:bCs/>
          <w:sz w:val="24"/>
          <w:szCs w:val="24"/>
          <w:lang w:val="zh-CN"/>
        </w:rPr>
        <w:t xml:space="preserve">格式</w:t>
      </w:r>
      <w:r>
        <w:rPr>
          <w:rFonts w:hint="eastAsia" w:ascii="宋体" w:hAnsi="宋体" w:eastAsia="宋体" w:cs="宋体"/>
          <w:b/>
          <w:bCs/>
          <w:sz w:val="24"/>
          <w:szCs w:val="24"/>
          <w:lang w:val="en-US" w:eastAsia="zh-CN"/>
        </w:rPr>
        <w:t xml:space="preserve">13</w:t>
      </w:r>
      <w:r>
        <w:rPr>
          <w:rFonts w:hint="eastAsia" w:ascii="宋体" w:hAnsi="宋体" w:eastAsia="宋体" w:cs="宋体"/>
          <w:b/>
          <w:bCs/>
          <w:sz w:val="24"/>
          <w:szCs w:val="24"/>
          <w:lang w:val="zh-CN"/>
        </w:rPr>
        <w:t xml:space="preserve">：</w:t>
      </w:r>
      <w:r>
        <w:rPr>
          <w:rFonts w:hint="eastAsia" w:ascii="宋体" w:hAnsi="宋体" w:eastAsia="宋体" w:cs="宋体"/>
          <w:b/>
          <w:sz w:val="24"/>
          <w:szCs w:val="24"/>
          <w:highlight w:val="none"/>
          <w:lang w:val="en-US" w:eastAsia="zh-CN"/>
        </w:rPr>
        <w:t xml:space="preserve">项目组人员配备一览表</w:t>
      </w:r>
      <w:r/>
    </w:p>
    <w:p>
      <w:pPr>
        <w:numPr>
          <w:ilvl w:val="0"/>
          <w:numId w:val="0"/>
        </w:numPr>
        <w:ind w:left="420" w:firstLine="482"/>
        <w:jc w:val="center"/>
        <w:spacing w:line="200" w:lineRule="atLeas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numPr>
          <w:ilvl w:val="0"/>
          <w:numId w:val="0"/>
        </w:numPr>
        <w:jc w:val="center"/>
        <w:spacing w:line="200" w:lineRule="atLeas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项目组人员配备一览表</w:t>
      </w:r>
      <w:r/>
    </w:p>
    <w:p>
      <w:pPr>
        <w:numPr>
          <w:ilvl w:val="0"/>
          <w:numId w:val="0"/>
        </w:numPr>
        <w:ind w:left="420" w:firstLine="482"/>
        <w:jc w:val="center"/>
        <w:spacing w:line="200" w:lineRule="atLeas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tbl>
      <w:tblPr>
        <w:tblStyle w:val="776"/>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594"/>
        <w:gridCol w:w="968"/>
        <w:gridCol w:w="722"/>
        <w:gridCol w:w="765"/>
        <w:gridCol w:w="856"/>
        <w:gridCol w:w="1140"/>
        <w:gridCol w:w="1180"/>
        <w:gridCol w:w="1599"/>
      </w:tblGrid>
      <w:tr>
        <w:trPr>
          <w:jc w:val="center"/>
          <w:trHeight w:val="851"/>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jc w:val="center"/>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项目组所任职务</w:t>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性别</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center"/>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年龄</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jc w:val="center"/>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专业/资格</w:t>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从事本工作时间</w:t>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典型业务</w:t>
            </w:r>
            <w:r/>
          </w:p>
          <w:p>
            <w:pPr>
              <w:jc w:val="center"/>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与技术专长</w:t>
            </w:r>
            <w:r/>
          </w:p>
        </w:tc>
      </w:tr>
      <w:tr>
        <w:trPr>
          <w:jc w:val="cente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jc w:val="center"/>
              <w:spacing w:line="240" w:lineRule="auto"/>
              <w:shd w:val="clear" w:color="auto" w:fill="auto"/>
              <w:rPr>
                <w:rFonts w:hint="default" w:ascii="宋体" w:hAnsi="宋体" w:eastAsia="宋体" w:cs="宋体"/>
                <w:sz w:val="24"/>
                <w:szCs w:val="24"/>
                <w:highlight w:val="none"/>
                <w:lang w:val="en-US"/>
              </w:rPr>
            </w:pPr>
            <w:r>
              <w:rPr>
                <w:rFonts w:hint="default" w:ascii="宋体" w:hAnsi="宋体" w:eastAsia="宋体" w:cs="宋体"/>
                <w:sz w:val="24"/>
                <w:szCs w:val="24"/>
                <w:highlight w:val="none"/>
                <w:lang w:val="en-US"/>
              </w:rPr>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center"/>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jc w:val="center"/>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jc w:val="center"/>
              <w:spacing w:line="240" w:lineRule="auto"/>
              <w:shd w:val="clear" w:color="auto" w:fil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center"/>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jc w:val="center"/>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hd w:val="clear" w:color="auto" w:fil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jc w:val="center"/>
              <w:spacing w:line="24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center"/>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jc w:val="center"/>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hd w:val="clear" w:color="auto" w:fil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jc w:val="center"/>
              <w:spacing w:line="24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center"/>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jc w:val="center"/>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567"/>
        </w:trPr>
        <w:tc>
          <w:tcPr>
            <w:tcBorders>
              <w:top w:val="single" w:color="auto" w:sz="4" w:space="0"/>
              <w:bottom w:val="single" w:color="auto" w:sz="4" w:space="0"/>
              <w:right w:val="single" w:color="auto" w:sz="4" w:space="0"/>
            </w:tcBorders>
            <w:tcW w:w="720" w:type="dxa"/>
            <w:vAlign w:val="top"/>
            <w:textDirection w:val="lrTb"/>
            <w:noWrap w:val="false"/>
          </w:tcPr>
          <w:p>
            <w:pPr>
              <w:ind w:firstLine="120"/>
              <w:shd w:val="clear" w:color="auto" w:fil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1594" w:type="dxa"/>
            <w:vAlign w:val="top"/>
            <w:textDirection w:val="lrTb"/>
            <w:noWrap w:val="false"/>
          </w:tcPr>
          <w:p>
            <w:pPr>
              <w:jc w:val="center"/>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68" w:type="dxa"/>
            <w:vAlign w:val="top"/>
            <w:textDirection w:val="lrTb"/>
            <w:noWrap w:val="false"/>
          </w:tcPr>
          <w:p>
            <w:pPr>
              <w:jc w:val="center"/>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22" w:type="dxa"/>
            <w:vAlign w:val="top"/>
            <w:textDirection w:val="lrTb"/>
            <w:noWrap w:val="false"/>
          </w:tcPr>
          <w:p>
            <w:pPr>
              <w:jc w:val="center"/>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65" w:type="dxa"/>
            <w:vAlign w:val="top"/>
            <w:textDirection w:val="lrTb"/>
            <w:noWrap w:val="false"/>
          </w:tcPr>
          <w:p>
            <w:pPr>
              <w:jc w:val="center"/>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56" w:type="dxa"/>
            <w:vAlign w:val="top"/>
            <w:textDirection w:val="lrTb"/>
            <w:noWrap w:val="false"/>
          </w:tcPr>
          <w:p>
            <w:pPr>
              <w:jc w:val="center"/>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top"/>
            <w:textDirection w:val="lrTb"/>
            <w:noWrap w:val="false"/>
          </w:tcPr>
          <w:p>
            <w:pPr>
              <w:jc w:val="center"/>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80" w:type="dxa"/>
            <w:vAlign w:val="top"/>
            <w:textDirection w:val="lrTb"/>
            <w:noWrap w:val="false"/>
          </w:tcPr>
          <w:p>
            <w:pPr>
              <w:jc w:val="center"/>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tcBorders>
            <w:tcW w:w="1599" w:type="dxa"/>
            <w:vAlign w:val="top"/>
            <w:textDirection w:val="lrTb"/>
            <w:noWrap w:val="false"/>
          </w:tcPr>
          <w:p>
            <w:pPr>
              <w:jc w:val="center"/>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tc>
      </w:tr>
    </w:tbl>
    <w:p>
      <w:pPr>
        <w:ind w:firstLine="482"/>
        <w:jc w:val="left"/>
        <w:spacing w:line="360" w:lineRule="auto"/>
        <w:shd w:val="clear" w:color="auto" w:fill="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注：</w:t>
      </w:r>
      <w:r>
        <w:rPr>
          <w:rFonts w:hint="eastAsia" w:ascii="宋体" w:hAnsi="宋体" w:eastAsia="宋体" w:cs="宋体"/>
          <w:b/>
          <w:bCs/>
          <w:sz w:val="24"/>
          <w:szCs w:val="24"/>
          <w:highlight w:val="none"/>
          <w:lang w:val="en-US" w:eastAsia="zh-CN"/>
        </w:rPr>
        <w:t xml:space="preserve">各供应商可根据自身情况填写。</w:t>
      </w:r>
      <w:r/>
    </w:p>
    <w:p>
      <w:pPr>
        <w:spacing w:line="360" w:lineRule="auto"/>
        <w:shd w:val="clear" w:color="auto" w:fill="auto"/>
        <w:rPr>
          <w:rFonts w:ascii="宋体" w:hAnsi="宋体" w:eastAsia="宋体" w:cs="宋体"/>
          <w:b/>
          <w:bCs/>
          <w:sz w:val="24"/>
          <w:szCs w:val="24"/>
          <w:highlight w:val="none"/>
        </w:rPr>
      </w:pPr>
      <w:r>
        <w:rPr>
          <w:rFonts w:ascii="宋体" w:hAnsi="宋体" w:eastAsia="宋体" w:cs="宋体"/>
          <w:b/>
          <w:bCs/>
          <w:sz w:val="24"/>
          <w:szCs w:val="24"/>
          <w:highlight w:val="none"/>
        </w:rPr>
      </w:r>
      <w:r/>
    </w:p>
    <w:p>
      <w:pPr>
        <w:pStyle w:val="835"/>
        <w:shd w:val="clear" w:color="auto" w:fill="auto"/>
        <w:rPr>
          <w:rFonts w:hint="default" w:hAnsi="宋体" w:eastAsia="宋体" w:cs="宋体"/>
          <w:sz w:val="24"/>
          <w:szCs w:val="24"/>
          <w:highlight w:val="none"/>
        </w:rPr>
      </w:pPr>
      <w:r>
        <w:rPr>
          <w:rFonts w:hint="default" w:hAnsi="宋体" w:eastAsia="宋体" w:cs="宋体"/>
          <w:sz w:val="24"/>
          <w:szCs w:val="24"/>
          <w:highlight w:val="none"/>
        </w:rPr>
      </w:r>
      <w:r/>
    </w:p>
    <w:p>
      <w:pPr>
        <w:pStyle w:val="835"/>
        <w:ind w:firstLine="480"/>
        <w:spacing w:line="360" w:lineRule="auto"/>
        <w:shd w:val="clear" w:color="auto" w:fill="auto"/>
        <w:rPr>
          <w:rFonts w:hint="default" w:hAnsi="宋体" w:eastAsia="宋体" w:cs="宋体"/>
          <w:sz w:val="24"/>
          <w:szCs w:val="24"/>
          <w:highlight w:val="none"/>
        </w:rPr>
      </w:pPr>
      <w:r>
        <w:rPr>
          <w:rFonts w:hint="eastAsia" w:hAnsi="宋体" w:eastAsia="宋体" w:cs="宋体"/>
          <w:sz w:val="24"/>
          <w:szCs w:val="24"/>
          <w:highlight w:val="none"/>
          <w:lang w:val="en-US" w:eastAsia="zh-CN"/>
        </w:rPr>
        <w:t xml:space="preserve">响应</w:t>
      </w:r>
      <w:r>
        <w:rPr>
          <w:rFonts w:hAnsi="宋体" w:eastAsia="宋体" w:cs="宋体"/>
          <w:sz w:val="24"/>
          <w:szCs w:val="24"/>
          <w:highlight w:val="none"/>
        </w:rPr>
        <w:t xml:space="preserve">单位：（单位盖章）</w:t>
      </w:r>
      <w:r/>
    </w:p>
    <w:p>
      <w:pPr>
        <w:pStyle w:val="835"/>
        <w:ind w:firstLine="480"/>
        <w:spacing w:line="360" w:lineRule="auto"/>
        <w:shd w:val="clear" w:color="auto" w:fill="auto"/>
        <w:rPr>
          <w:rFonts w:hint="default" w:hAnsi="宋体" w:eastAsia="宋体" w:cs="宋体"/>
          <w:sz w:val="24"/>
          <w:szCs w:val="24"/>
          <w:highlight w:val="none"/>
        </w:rPr>
      </w:pPr>
      <w:r>
        <w:rPr>
          <w:rFonts w:hAnsi="宋体" w:eastAsia="宋体" w:cs="宋体"/>
          <w:sz w:val="24"/>
          <w:szCs w:val="24"/>
          <w:highlight w:val="none"/>
        </w:rPr>
        <w:t xml:space="preserve">法定代表人（负责人）或代理人：（签字或盖章）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日期：</w:t>
      </w:r>
      <w:r>
        <w:rPr>
          <w:rFonts w:hint="eastAsia" w:ascii="宋体" w:hAnsi="宋体" w:eastAsia="宋体" w:cs="宋体"/>
          <w:sz w:val="24"/>
          <w:szCs w:val="24"/>
        </w:rPr>
        <w:t xml:space="preserve">   年</w:t>
      </w:r>
      <w:r>
        <w:rPr>
          <w:rFonts w:hint="eastAsia" w:ascii="宋体" w:hAnsi="宋体" w:eastAsia="宋体" w:cs="宋体"/>
          <w:sz w:val="24"/>
          <w:szCs w:val="24"/>
        </w:rPr>
        <w:tab/>
      </w:r>
      <w:r>
        <w:rPr>
          <w:rFonts w:hint="eastAsia" w:ascii="宋体" w:hAnsi="宋体" w:eastAsia="宋体" w:cs="宋体"/>
          <w:sz w:val="24"/>
          <w:szCs w:val="24"/>
        </w:rPr>
        <w:t xml:space="preserve"> 月 </w:t>
      </w:r>
      <w:r>
        <w:rPr>
          <w:rFonts w:hint="eastAsia" w:ascii="宋体" w:hAnsi="宋体" w:eastAsia="宋体" w:cs="宋体"/>
          <w:sz w:val="24"/>
          <w:szCs w:val="24"/>
        </w:rPr>
        <w:tab/>
      </w:r>
      <w:r>
        <w:rPr>
          <w:rFonts w:hint="eastAsia" w:ascii="宋体" w:hAnsi="宋体" w:eastAsia="宋体" w:cs="宋体"/>
          <w:sz w:val="24"/>
          <w:szCs w:val="24"/>
        </w:rPr>
        <w:t xml:space="preserve">日</w:t>
      </w:r>
      <w:r/>
    </w:p>
    <w:p>
      <w:pPr>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line="360" w:lineRule="auto"/>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p>
      <w:pPr>
        <w:jc w:val="left"/>
        <w:spacing w:line="360" w:lineRule="auto"/>
        <w:shd w:val="clear" w:color="auto" w:fill="auto"/>
        <w:rPr>
          <w:rFonts w:ascii="宋体" w:hAnsi="宋体" w:eastAsia="宋体" w:cs="宋体"/>
          <w:b/>
          <w:bCs/>
          <w:sz w:val="24"/>
          <w:szCs w:val="24"/>
          <w:highlight w:val="none"/>
        </w:rPr>
      </w:pPr>
      <w:r>
        <w:rPr>
          <w:rFonts w:ascii="宋体" w:hAnsi="宋体" w:eastAsia="宋体" w:cs="宋体"/>
          <w:b/>
          <w:bCs/>
          <w:sz w:val="24"/>
          <w:szCs w:val="24"/>
          <w:highlight w:val="none"/>
        </w:rPr>
      </w:r>
      <w:r/>
    </w:p>
    <w:p>
      <w:pPr>
        <w:numPr>
          <w:ilvl w:val="0"/>
          <w:numId w:val="0"/>
        </w:numPr>
        <w:ind w:left="420" w:firstLine="480"/>
        <w:jc w:val="both"/>
        <w:spacing w:line="360" w:lineRule="exact"/>
        <w:widowControl w:val="off"/>
        <w:rPr>
          <w:rFonts w:ascii="宋体" w:hAnsi="Times New Roman" w:eastAsia="宋体" w:cs="Times New Roman"/>
          <w:color w:val="ff0000"/>
          <w:sz w:val="24"/>
          <w:lang w:val="en-US" w:eastAsia="zh-CN" w:bidi="ar-SA"/>
        </w:rPr>
      </w:pPr>
      <w:r>
        <w:rPr>
          <w:rFonts w:ascii="宋体" w:hAnsi="Times New Roman" w:eastAsia="宋体" w:cs="Times New Roman"/>
          <w:color w:val="ff0000"/>
          <w:sz w:val="24"/>
          <w:lang w:val="en-US" w:eastAsia="zh-CN" w:bidi="ar-SA"/>
        </w:rPr>
      </w:r>
      <w:r/>
    </w:p>
    <w:p>
      <w:pPr>
        <w:numPr>
          <w:ilvl w:val="0"/>
          <w:numId w:val="0"/>
        </w:numPr>
        <w:ind w:left="0" w:firstLine="344"/>
        <w:jc w:val="both"/>
        <w:spacing w:line="200" w:lineRule="atLeast"/>
        <w:widowControl w:val="off"/>
        <w:rPr>
          <w:rFonts w:ascii="宋体" w:hAnsi="Courier New" w:eastAsia="宋体" w:cs="Times New Roman"/>
          <w:color w:val="ff0000"/>
          <w:spacing w:val="-4"/>
          <w:sz w:val="18"/>
          <w:lang w:val="en-US" w:eastAsia="zh-CN" w:bidi="ar-SA"/>
        </w:rPr>
      </w:pPr>
      <w:r>
        <w:rPr>
          <w:rFonts w:ascii="宋体" w:hAnsi="Courier New" w:eastAsia="宋体" w:cs="Times New Roman"/>
          <w:color w:val="ff0000"/>
          <w:spacing w:val="-4"/>
          <w:sz w:val="18"/>
          <w:lang w:val="en-US" w:eastAsia="zh-CN" w:bidi="ar-SA"/>
        </w:rPr>
      </w:r>
      <w:r/>
    </w:p>
    <w:p>
      <w:pPr>
        <w:jc w:val="both"/>
        <w:spacing w:line="360" w:lineRule="auto"/>
        <w:shd w:val="clear" w:color="auto" w:fill="auto"/>
        <w:rPr>
          <w:rFonts w:hint="eastAsia" w:ascii="宋体" w:hAnsi="宋体" w:eastAsia="宋体" w:cs="宋体"/>
          <w:b/>
          <w:bCs/>
          <w:spacing w:val="20"/>
          <w:sz w:val="24"/>
          <w:szCs w:val="24"/>
          <w:highlight w:val="none"/>
        </w:rPr>
        <w:outlineLvl w:val="1"/>
      </w:pPr>
      <w:r>
        <w:rPr>
          <w:rFonts w:hint="eastAsia" w:ascii="宋体" w:hAnsi="宋体" w:eastAsia="宋体" w:cs="宋体"/>
          <w:b/>
          <w:bCs/>
          <w:spacing w:val="20"/>
          <w:sz w:val="24"/>
          <w:szCs w:val="24"/>
          <w:highlight w:val="none"/>
          <w:lang w:val="en-US" w:eastAsia="zh-CN"/>
        </w:rPr>
        <w:br w:type="page" w:clear="all"/>
      </w:r>
      <w:r>
        <w:rPr>
          <w:rFonts w:hint="eastAsia" w:ascii="宋体" w:hAnsi="宋体" w:eastAsia="宋体" w:cs="宋体"/>
          <w:b/>
          <w:bCs/>
          <w:spacing w:val="20"/>
          <w:sz w:val="24"/>
          <w:szCs w:val="24"/>
          <w:highlight w:val="none"/>
          <w:lang w:val="en-US" w:eastAsia="zh-CN"/>
        </w:rPr>
        <w:t xml:space="preserve">格式14：</w:t>
      </w:r>
      <w:r>
        <w:rPr>
          <w:rFonts w:hint="eastAsia" w:ascii="宋体" w:hAnsi="宋体" w:eastAsia="宋体" w:cs="宋体"/>
          <w:b/>
          <w:bCs/>
          <w:spacing w:val="20"/>
          <w:sz w:val="24"/>
          <w:szCs w:val="24"/>
          <w:highlight w:val="none"/>
        </w:rPr>
        <w:t xml:space="preserve">拟投入本项目</w:t>
      </w:r>
      <w:r>
        <w:rPr>
          <w:rFonts w:hint="eastAsia" w:ascii="宋体" w:hAnsi="宋体" w:eastAsia="宋体" w:cs="宋体"/>
          <w:b/>
          <w:bCs/>
          <w:spacing w:val="20"/>
          <w:sz w:val="24"/>
          <w:szCs w:val="24"/>
          <w:highlight w:val="none"/>
          <w:lang w:eastAsia="zh-CN"/>
        </w:rPr>
        <w:t xml:space="preserve">的项目</w:t>
      </w:r>
      <w:r>
        <w:rPr>
          <w:rFonts w:hint="eastAsia" w:ascii="宋体" w:hAnsi="宋体" w:eastAsia="宋体" w:cs="宋体"/>
          <w:b/>
          <w:bCs/>
          <w:spacing w:val="20"/>
          <w:sz w:val="24"/>
          <w:szCs w:val="24"/>
          <w:highlight w:val="none"/>
          <w:lang w:val="en-US" w:eastAsia="zh-CN"/>
        </w:rPr>
        <w:t xml:space="preserve">负责人</w:t>
      </w:r>
      <w:r>
        <w:rPr>
          <w:rFonts w:hint="eastAsia" w:ascii="宋体" w:hAnsi="宋体" w:eastAsia="宋体" w:cs="宋体"/>
          <w:b/>
          <w:bCs/>
          <w:spacing w:val="20"/>
          <w:sz w:val="24"/>
          <w:szCs w:val="24"/>
          <w:highlight w:val="none"/>
        </w:rPr>
        <w:t xml:space="preserve">情况表</w:t>
      </w:r>
      <w:r/>
    </w:p>
    <w:p>
      <w:pPr>
        <w:jc w:val="center"/>
        <w:spacing w:line="360" w:lineRule="auto"/>
        <w:shd w:val="clear" w:color="auto" w:fill="auto"/>
        <w:rPr>
          <w:rFonts w:hint="eastAsia" w:ascii="宋体" w:hAnsi="宋体" w:eastAsia="宋体" w:cs="宋体"/>
          <w:b/>
          <w:bCs/>
          <w:spacing w:val="20"/>
          <w:sz w:val="24"/>
          <w:szCs w:val="24"/>
          <w:highlight w:val="none"/>
        </w:rPr>
        <w:outlineLvl w:val="1"/>
      </w:pPr>
      <w:r>
        <w:rPr>
          <w:rFonts w:hint="eastAsia" w:ascii="宋体" w:hAnsi="宋体" w:eastAsia="宋体" w:cs="宋体"/>
          <w:b/>
          <w:bCs/>
          <w:spacing w:val="20"/>
          <w:sz w:val="24"/>
          <w:szCs w:val="24"/>
          <w:highlight w:val="none"/>
        </w:rPr>
      </w:r>
      <w:r/>
    </w:p>
    <w:p>
      <w:pPr>
        <w:jc w:val="center"/>
        <w:spacing w:line="360" w:lineRule="auto"/>
        <w:shd w:val="clear" w:color="auto" w:fill="auto"/>
        <w:rPr>
          <w:rFonts w:ascii="宋体" w:hAnsi="宋体" w:eastAsia="宋体" w:cs="宋体"/>
          <w:b/>
          <w:bCs/>
          <w:spacing w:val="20"/>
          <w:sz w:val="24"/>
          <w:szCs w:val="24"/>
          <w:highlight w:val="none"/>
        </w:rPr>
        <w:outlineLvl w:val="1"/>
      </w:pPr>
      <w:r>
        <w:rPr>
          <w:rFonts w:hint="eastAsia" w:ascii="宋体" w:hAnsi="宋体" w:eastAsia="宋体" w:cs="宋体"/>
          <w:b/>
          <w:bCs/>
          <w:spacing w:val="20"/>
          <w:sz w:val="24"/>
          <w:szCs w:val="24"/>
          <w:highlight w:val="none"/>
        </w:rPr>
        <w:t xml:space="preserve">拟投入本项目</w:t>
      </w:r>
      <w:r>
        <w:rPr>
          <w:rFonts w:hint="eastAsia" w:ascii="宋体" w:hAnsi="宋体" w:eastAsia="宋体" w:cs="宋体"/>
          <w:b/>
          <w:bCs/>
          <w:spacing w:val="20"/>
          <w:sz w:val="24"/>
          <w:szCs w:val="24"/>
          <w:highlight w:val="none"/>
          <w:lang w:eastAsia="zh-CN"/>
        </w:rPr>
        <w:t xml:space="preserve">的项目</w:t>
      </w:r>
      <w:r>
        <w:rPr>
          <w:rFonts w:hint="eastAsia" w:ascii="宋体" w:hAnsi="宋体" w:eastAsia="宋体" w:cs="宋体"/>
          <w:b/>
          <w:bCs/>
          <w:spacing w:val="20"/>
          <w:sz w:val="24"/>
          <w:szCs w:val="24"/>
          <w:highlight w:val="none"/>
          <w:lang w:val="en-US" w:eastAsia="zh-CN"/>
        </w:rPr>
        <w:t xml:space="preserve">负责人</w:t>
      </w:r>
      <w:r>
        <w:rPr>
          <w:rFonts w:hint="eastAsia" w:ascii="宋体" w:hAnsi="宋体" w:eastAsia="宋体" w:cs="宋体"/>
          <w:b/>
          <w:bCs/>
          <w:spacing w:val="20"/>
          <w:sz w:val="24"/>
          <w:szCs w:val="24"/>
          <w:highlight w:val="none"/>
        </w:rPr>
        <w:t xml:space="preserve">情况表</w:t>
      </w:r>
      <w:r/>
    </w:p>
    <w:tbl>
      <w:tblPr>
        <w:tblStyle w:val="77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185"/>
        <w:gridCol w:w="1417"/>
      </w:tblGrid>
      <w:tr>
        <w:trPr>
          <w:cantSplit/>
          <w:jc w:val="center"/>
          <w:trHeight w:val="729"/>
        </w:trPr>
        <w:tc>
          <w:tcPr>
            <w:tcW w:w="628" w:type="dxa"/>
            <w:vAlign w:val="center"/>
            <w:textDirection w:val="lrTb"/>
            <w:noWrap w:val="false"/>
          </w:tcPr>
          <w:p>
            <w:pPr>
              <w:jc w:val="center"/>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851" w:type="dxa"/>
            <w:vAlign w:val="center"/>
            <w:textDirection w:val="lrTb"/>
            <w:noWrap w:val="false"/>
          </w:tcPr>
          <w:p>
            <w:pPr>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姓    名</w:t>
            </w:r>
            <w:r/>
          </w:p>
        </w:tc>
        <w:tc>
          <w:tcPr>
            <w:gridSpan w:val="2"/>
            <w:tcW w:w="2394" w:type="dxa"/>
            <w:vAlign w:val="center"/>
            <w:textDirection w:val="lrTb"/>
            <w:noWrap w:val="false"/>
          </w:tcPr>
          <w:p>
            <w:pPr>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tc>
        <w:tc>
          <w:tcPr>
            <w:tcW w:w="1083" w:type="dxa"/>
            <w:vAlign w:val="center"/>
            <w:textDirection w:val="lrTb"/>
            <w:noWrap w:val="false"/>
          </w:tcPr>
          <w:p>
            <w:pPr>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性   别</w:t>
            </w:r>
            <w:r/>
          </w:p>
        </w:tc>
        <w:tc>
          <w:tcPr>
            <w:gridSpan w:val="2"/>
            <w:tcW w:w="2602" w:type="dxa"/>
            <w:vAlign w:val="center"/>
            <w:textDirection w:val="lrTb"/>
            <w:noWrap w:val="false"/>
          </w:tcPr>
          <w:p>
            <w:pPr>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tc>
      </w:tr>
      <w:tr>
        <w:trPr>
          <w:cantSplit/>
          <w:jc w:val="center"/>
          <w:trHeight w:val="714"/>
        </w:trPr>
        <w:tc>
          <w:tcPr>
            <w:tcW w:w="628" w:type="dxa"/>
            <w:vAlign w:val="center"/>
            <w:textDirection w:val="lrTb"/>
            <w:noWrap w:val="false"/>
          </w:tcPr>
          <w:p>
            <w:pPr>
              <w:jc w:val="center"/>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851" w:type="dxa"/>
            <w:vAlign w:val="center"/>
            <w:textDirection w:val="lrTb"/>
            <w:noWrap w:val="false"/>
          </w:tcPr>
          <w:p>
            <w:pPr>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公司职务</w:t>
            </w:r>
            <w:r/>
          </w:p>
        </w:tc>
        <w:tc>
          <w:tcPr>
            <w:gridSpan w:val="2"/>
            <w:tcW w:w="2394" w:type="dxa"/>
            <w:vAlign w:val="center"/>
            <w:textDirection w:val="lrTb"/>
            <w:noWrap w:val="false"/>
          </w:tcPr>
          <w:p>
            <w:pPr>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tc>
        <w:tc>
          <w:tcPr>
            <w:tcW w:w="1083" w:type="dxa"/>
            <w:vAlign w:val="center"/>
            <w:textDirection w:val="lrTb"/>
            <w:noWrap w:val="false"/>
          </w:tcPr>
          <w:p>
            <w:pPr>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项目职务</w:t>
            </w:r>
            <w:r/>
          </w:p>
        </w:tc>
        <w:tc>
          <w:tcPr>
            <w:gridSpan w:val="2"/>
            <w:tcW w:w="2602" w:type="dxa"/>
            <w:vAlign w:val="center"/>
            <w:textDirection w:val="lrTb"/>
            <w:noWrap w:val="false"/>
          </w:tcPr>
          <w:p>
            <w:pPr>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675"/>
        </w:trPr>
        <w:tc>
          <w:tcPr>
            <w:tcW w:w="628" w:type="dxa"/>
            <w:vAlign w:val="center"/>
            <w:textDirection w:val="lrTb"/>
            <w:noWrap w:val="false"/>
          </w:tcPr>
          <w:p>
            <w:pPr>
              <w:jc w:val="center"/>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851" w:type="dxa"/>
            <w:vAlign w:val="center"/>
            <w:textDirection w:val="lrTb"/>
            <w:noWrap w:val="false"/>
          </w:tcPr>
          <w:p>
            <w:pPr>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身份证号码</w:t>
            </w:r>
            <w:r/>
          </w:p>
        </w:tc>
        <w:tc>
          <w:tcPr>
            <w:gridSpan w:val="3"/>
            <w:tcW w:w="3477" w:type="dxa"/>
            <w:vAlign w:val="center"/>
            <w:textDirection w:val="lrTb"/>
            <w:noWrap w:val="false"/>
          </w:tcPr>
          <w:p>
            <w:pPr>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tc>
        <w:tc>
          <w:tcPr>
            <w:tcW w:w="1185" w:type="dxa"/>
            <w:vAlign w:val="center"/>
            <w:textDirection w:val="lrTb"/>
            <w:noWrap w:val="false"/>
          </w:tcPr>
          <w:p>
            <w:pPr>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出生年月</w:t>
            </w:r>
            <w:r/>
          </w:p>
        </w:tc>
        <w:tc>
          <w:tcPr>
            <w:tcW w:w="1417" w:type="dxa"/>
            <w:vAlign w:val="center"/>
            <w:textDirection w:val="lrTb"/>
            <w:noWrap w:val="false"/>
          </w:tcPr>
          <w:p>
            <w:pPr>
              <w:ind w:firstLine="480"/>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年   月</w:t>
            </w:r>
            <w:r/>
          </w:p>
        </w:tc>
      </w:tr>
      <w:tr>
        <w:trPr>
          <w:jc w:val="center"/>
          <w:trHeight w:val="765"/>
        </w:trPr>
        <w:tc>
          <w:tcPr>
            <w:tcW w:w="628" w:type="dxa"/>
            <w:vAlign w:val="center"/>
            <w:textDirection w:val="lrTb"/>
            <w:noWrap w:val="false"/>
          </w:tcPr>
          <w:p>
            <w:pPr>
              <w:jc w:val="center"/>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gridSpan w:val="2"/>
            <w:tcW w:w="3180" w:type="dxa"/>
            <w:vAlign w:val="center"/>
            <w:textDirection w:val="lrTb"/>
            <w:noWrap w:val="false"/>
          </w:tcPr>
          <w:p>
            <w:pPr>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联系电话：</w:t>
            </w:r>
            <w:r/>
          </w:p>
        </w:tc>
        <w:tc>
          <w:tcPr>
            <w:gridSpan w:val="2"/>
            <w:tcW w:w="2148" w:type="dxa"/>
            <w:vAlign w:val="center"/>
            <w:textDirection w:val="lrTb"/>
            <w:noWrap w:val="false"/>
          </w:tcPr>
          <w:p>
            <w:pPr>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传真：</w:t>
            </w:r>
            <w:r/>
          </w:p>
        </w:tc>
        <w:tc>
          <w:tcPr>
            <w:gridSpan w:val="2"/>
            <w:tcW w:w="2602" w:type="dxa"/>
            <w:vAlign w:val="center"/>
            <w:textDirection w:val="lrTb"/>
            <w:noWrap w:val="false"/>
          </w:tcPr>
          <w:p>
            <w:pPr>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电子邮箱：</w:t>
            </w:r>
            <w:r/>
          </w:p>
        </w:tc>
      </w:tr>
      <w:tr>
        <w:trPr>
          <w:cantSplit/>
          <w:jc w:val="center"/>
          <w:trHeight w:val="645"/>
        </w:trPr>
        <w:tc>
          <w:tcPr>
            <w:tcW w:w="628" w:type="dxa"/>
            <w:vAlign w:val="center"/>
            <w:textDirection w:val="lrTb"/>
            <w:noWrap w:val="false"/>
          </w:tcPr>
          <w:p>
            <w:pPr>
              <w:jc w:val="center"/>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gridSpan w:val="6"/>
            <w:tcW w:w="7930" w:type="dxa"/>
            <w:vAlign w:val="top"/>
            <w:textDirection w:val="lrTb"/>
            <w:noWrap w:val="false"/>
          </w:tcPr>
          <w:p>
            <w:pPr>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从事专业工作年限：</w:t>
            </w:r>
            <w:r/>
          </w:p>
        </w:tc>
      </w:tr>
      <w:tr>
        <w:trPr>
          <w:cantSplit/>
          <w:jc w:val="center"/>
          <w:trHeight w:val="625"/>
        </w:trPr>
        <w:tc>
          <w:tcPr>
            <w:tcW w:w="628" w:type="dxa"/>
            <w:vAlign w:val="center"/>
            <w:textDirection w:val="lrTb"/>
            <w:noWrap w:val="false"/>
          </w:tcPr>
          <w:p>
            <w:pPr>
              <w:jc w:val="center"/>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gridSpan w:val="6"/>
            <w:tcW w:w="7930" w:type="dxa"/>
            <w:vAlign w:val="top"/>
            <w:textDirection w:val="lrTb"/>
            <w:noWrap w:val="false"/>
          </w:tcPr>
          <w:p>
            <w:pPr>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拥有的职称、专业资格：</w:t>
            </w:r>
            <w:r/>
          </w:p>
        </w:tc>
      </w:tr>
      <w:tr>
        <w:trPr>
          <w:cantSplit/>
          <w:jc w:val="center"/>
          <w:trHeight w:val="1315"/>
        </w:trPr>
        <w:tc>
          <w:tcPr>
            <w:tcW w:w="628" w:type="dxa"/>
            <w:vAlign w:val="center"/>
            <w:textDirection w:val="lrTb"/>
            <w:noWrap w:val="false"/>
          </w:tcPr>
          <w:p>
            <w:pPr>
              <w:jc w:val="center"/>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gridSpan w:val="6"/>
            <w:tcW w:w="7930" w:type="dxa"/>
            <w:vAlign w:val="top"/>
            <w:textDirection w:val="lrTb"/>
            <w:noWrap w:val="false"/>
          </w:tcPr>
          <w:p>
            <w:pPr>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相关项目经验和曾获得奖励情况：</w:t>
            </w:r>
            <w:r/>
          </w:p>
          <w:p>
            <w:pPr>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1、___________________________________  </w:t>
            </w:r>
            <w:r/>
          </w:p>
          <w:p>
            <w:pPr>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2、 __________________________________</w:t>
            </w:r>
            <w:r/>
          </w:p>
          <w:p>
            <w:pPr>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p>
        </w:tc>
      </w:tr>
      <w:tr>
        <w:trPr>
          <w:jc w:val="center"/>
          <w:trHeight w:val="1133"/>
        </w:trPr>
        <w:tc>
          <w:tcPr>
            <w:tcW w:w="628" w:type="dxa"/>
            <w:vAlign w:val="center"/>
            <w:textDirection w:val="lrTb"/>
            <w:noWrap w:val="false"/>
          </w:tcPr>
          <w:p>
            <w:pPr>
              <w:jc w:val="center"/>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gridSpan w:val="6"/>
            <w:tcW w:w="7930" w:type="dxa"/>
            <w:vAlign w:val="top"/>
            <w:textDirection w:val="lrTb"/>
            <w:noWrap w:val="false"/>
          </w:tcPr>
          <w:p>
            <w:pPr>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本公司承诺：</w:t>
            </w:r>
            <w:r/>
          </w:p>
          <w:p>
            <w:pPr>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该项目负责人在我单位已任职且在从业经历中没有任何违法、违规而被查处的不良记录。</w:t>
            </w:r>
            <w:r/>
          </w:p>
        </w:tc>
      </w:tr>
      <w:tr>
        <w:trPr>
          <w:jc w:val="center"/>
          <w:trHeight w:val="1109"/>
        </w:trPr>
        <w:tc>
          <w:tcPr>
            <w:tcW w:w="628" w:type="dxa"/>
            <w:vAlign w:val="center"/>
            <w:textDirection w:val="lrTb"/>
            <w:noWrap w:val="false"/>
          </w:tcPr>
          <w:p>
            <w:pPr>
              <w:jc w:val="center"/>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gridSpan w:val="6"/>
            <w:tcW w:w="7930" w:type="dxa"/>
            <w:vAlign w:val="top"/>
            <w:textDirection w:val="lrTb"/>
            <w:noWrap w:val="false"/>
          </w:tcPr>
          <w:p>
            <w:pPr>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其他需要说明的情况：</w:t>
            </w:r>
            <w:r/>
          </w:p>
          <w:p>
            <w:pPr>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tc>
      </w:tr>
    </w:tbl>
    <w:p>
      <w:pPr>
        <w:spacing w:line="360" w:lineRule="auto"/>
        <w:shd w:val="clear" w:color="auto" w:fill="auto"/>
        <w:rPr>
          <w:rFonts w:ascii="宋体" w:hAnsi="宋体" w:eastAsia="宋体" w:cs="宋体"/>
          <w:b/>
          <w:sz w:val="24"/>
          <w:szCs w:val="24"/>
          <w:highlight w:val="none"/>
        </w:rPr>
      </w:pPr>
      <w:r>
        <w:rPr>
          <w:rFonts w:ascii="宋体" w:hAnsi="宋体" w:eastAsia="宋体" w:cs="宋体"/>
          <w:b/>
          <w:sz w:val="24"/>
          <w:szCs w:val="24"/>
          <w:highlight w:val="none"/>
        </w:rPr>
      </w:r>
      <w:r/>
    </w:p>
    <w:p>
      <w:pPr>
        <w:ind w:firstLine="720"/>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响应</w:t>
      </w:r>
      <w:r>
        <w:rPr>
          <w:rFonts w:hint="eastAsia" w:ascii="宋体" w:hAnsi="宋体" w:eastAsia="宋体" w:cs="宋体"/>
          <w:sz w:val="24"/>
          <w:szCs w:val="24"/>
          <w:highlight w:val="none"/>
          <w:lang w:val="en-US" w:eastAsia="zh-CN"/>
        </w:rPr>
        <w:t xml:space="preserve">单位</w:t>
      </w:r>
      <w:r>
        <w:rPr>
          <w:rFonts w:hint="eastAsia" w:ascii="宋体" w:hAnsi="宋体" w:eastAsia="宋体" w:cs="宋体"/>
          <w:sz w:val="24"/>
          <w:szCs w:val="24"/>
          <w:highlight w:val="none"/>
        </w:rPr>
        <w:t xml:space="preserve">（单位公章）：</w:t>
      </w:r>
      <w:r/>
    </w:p>
    <w:p>
      <w:pPr>
        <w:ind w:firstLine="720"/>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p>
      <w:pPr>
        <w:ind w:firstLine="720"/>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法定代表人或被授权人（代理人）：（签字或签章）</w:t>
      </w:r>
      <w:r/>
    </w:p>
    <w:p>
      <w:pPr>
        <w:ind w:firstLine="720"/>
        <w:shd w:val="clear" w:color="auto" w:fill="auto"/>
        <w:rPr>
          <w:rFonts w:ascii="宋体" w:hAnsi="宋体" w:eastAsia="宋体" w:cs="宋体"/>
          <w:sz w:val="24"/>
          <w:szCs w:val="24"/>
          <w:highlight w:val="none"/>
        </w:rPr>
      </w:pPr>
      <w:r>
        <w:rPr>
          <w:rFonts w:ascii="宋体" w:hAnsi="宋体" w:eastAsia="宋体" w:cs="宋体"/>
          <w:sz w:val="24"/>
          <w:szCs w:val="24"/>
          <w:highlight w:val="none"/>
        </w:rPr>
      </w:r>
      <w:r/>
    </w:p>
    <w:p>
      <w:pPr>
        <w:ind w:firstLine="720"/>
        <w:jc w:val="left"/>
        <w:spacing w:line="400" w:lineRule="exact"/>
        <w:shd w:val="clear" w:color="auto" w:fill="auto"/>
        <w:rPr>
          <w:rFonts w:ascii="宋体" w:hAnsi="宋体" w:eastAsia="宋体" w:cs="宋体"/>
          <w:b/>
          <w:bCs/>
          <w:sz w:val="24"/>
          <w:szCs w:val="24"/>
          <w:highlight w:val="none"/>
        </w:rPr>
      </w:pPr>
      <w:r>
        <w:rPr>
          <w:rFonts w:hint="eastAsia" w:ascii="宋体" w:hAnsi="宋体" w:eastAsia="宋体" w:cs="宋体"/>
          <w:sz w:val="24"/>
          <w:szCs w:val="24"/>
          <w:highlight w:val="none"/>
        </w:rPr>
        <w:t xml:space="preserve">日   期：      年      月     日</w:t>
      </w:r>
      <w:r/>
    </w:p>
    <w:p>
      <w:pPr>
        <w:rPr>
          <w:rFonts w:hint="eastAsia" w:ascii="宋体" w:hAnsi="宋体" w:cs="宋体"/>
          <w:b/>
          <w:bCs/>
          <w:sz w:val="24"/>
          <w:lang w:val="zh-CN"/>
        </w:rPr>
        <w:outlineLvl w:val="1"/>
      </w:pPr>
      <w:r>
        <w:rPr>
          <w:rFonts w:hint="eastAsia" w:ascii="宋体" w:hAnsi="宋体" w:cs="宋体"/>
          <w:b/>
          <w:bCs/>
          <w:sz w:val="24"/>
          <w:lang w:val="zh-CN"/>
        </w:rPr>
      </w:r>
      <w:r/>
    </w:p>
    <w:p>
      <w:pPr>
        <w:rPr>
          <w:rFonts w:hint="eastAsia" w:ascii="宋体" w:hAnsi="宋体" w:cs="宋体"/>
          <w:b/>
          <w:bCs/>
          <w:sz w:val="24"/>
          <w:lang w:val="zh-CN"/>
        </w:rPr>
        <w:outlineLvl w:val="1"/>
      </w:pPr>
      <w:r>
        <w:rPr>
          <w:rFonts w:hint="eastAsia" w:ascii="宋体" w:hAnsi="宋体" w:cs="宋体"/>
          <w:b/>
          <w:bCs/>
          <w:sz w:val="24"/>
          <w:lang w:val="zh-CN"/>
        </w:rPr>
      </w:r>
      <w:r/>
    </w:p>
    <w:p>
      <w:pPr>
        <w:rPr>
          <w:rFonts w:hint="eastAsia" w:ascii="宋体" w:hAnsi="宋体" w:cs="宋体"/>
          <w:b/>
          <w:bCs/>
          <w:sz w:val="24"/>
          <w:lang w:val="zh-CN"/>
        </w:rPr>
        <w:outlineLvl w:val="1"/>
      </w:pPr>
      <w:r>
        <w:rPr>
          <w:rFonts w:hint="eastAsia" w:ascii="宋体" w:hAnsi="宋体" w:cs="宋体"/>
          <w:b/>
          <w:bCs/>
          <w:sz w:val="24"/>
          <w:lang w:val="zh-CN"/>
        </w:rPr>
      </w:r>
      <w:r/>
    </w:p>
    <w:p>
      <w:pPr>
        <w:rPr>
          <w:rFonts w:hint="eastAsia" w:ascii="宋体" w:hAnsi="宋体" w:cs="宋体"/>
          <w:b/>
          <w:bCs/>
          <w:sz w:val="24"/>
          <w:lang w:val="zh-CN"/>
        </w:rPr>
        <w:outlineLvl w:val="1"/>
      </w:pPr>
      <w:r>
        <w:rPr>
          <w:rFonts w:hint="eastAsia" w:ascii="宋体" w:hAnsi="宋体" w:cs="宋体"/>
          <w:b/>
          <w:bCs/>
          <w:sz w:val="24"/>
          <w:lang w:val="zh-CN"/>
        </w:rPr>
      </w:r>
      <w:r/>
    </w:p>
    <w:p>
      <w:pPr>
        <w:rPr>
          <w:rFonts w:hint="eastAsia" w:ascii="宋体" w:hAnsi="宋体" w:cs="宋体"/>
          <w:b/>
          <w:bCs/>
          <w:sz w:val="24"/>
          <w:lang w:val="zh-CN"/>
        </w:rPr>
        <w:outlineLvl w:val="1"/>
      </w:pPr>
      <w:r>
        <w:rPr>
          <w:rFonts w:hint="eastAsia" w:ascii="宋体" w:hAnsi="宋体" w:cs="宋体"/>
          <w:b/>
          <w:bCs/>
          <w:sz w:val="24"/>
          <w:lang w:val="zh-CN"/>
        </w:rPr>
      </w:r>
      <w:r/>
    </w:p>
    <w:p>
      <w:pPr>
        <w:rPr>
          <w:rFonts w:hint="eastAsia" w:ascii="宋体" w:hAnsi="宋体" w:cs="宋体"/>
          <w:b/>
          <w:bCs/>
          <w:sz w:val="24"/>
          <w:lang w:val="zh-CN"/>
        </w:rPr>
        <w:outlineLvl w:val="1"/>
      </w:pPr>
      <w:r>
        <w:rPr>
          <w:rFonts w:hint="eastAsia" w:ascii="宋体" w:hAnsi="宋体" w:cs="宋体"/>
          <w:b/>
          <w:bCs/>
          <w:sz w:val="24"/>
          <w:lang w:val="zh-CN"/>
        </w:rPr>
      </w:r>
      <w:r/>
    </w:p>
    <w:p>
      <w:pPr>
        <w:rPr>
          <w:rFonts w:hint="eastAsia" w:ascii="宋体" w:hAnsi="宋体" w:cs="宋体"/>
          <w:b/>
          <w:bCs/>
          <w:sz w:val="24"/>
          <w:lang w:val="zh-CN"/>
        </w:rPr>
        <w:outlineLvl w:val="1"/>
      </w:pPr>
      <w:r>
        <w:rPr>
          <w:rFonts w:hint="eastAsia" w:ascii="宋体" w:hAnsi="宋体" w:cs="宋体"/>
          <w:b/>
          <w:bCs/>
          <w:sz w:val="24"/>
          <w:lang w:val="zh-CN"/>
        </w:rPr>
      </w:r>
      <w:r/>
    </w:p>
    <w:p>
      <w:pPr>
        <w:rPr>
          <w:rFonts w:hint="eastAsia" w:ascii="宋体" w:hAnsi="宋体" w:cs="宋体"/>
          <w:b/>
          <w:bCs/>
          <w:sz w:val="24"/>
          <w:lang w:val="zh-CN"/>
        </w:rPr>
        <w:outlineLvl w:val="1"/>
      </w:pPr>
      <w:r>
        <w:rPr>
          <w:rFonts w:hint="eastAsia" w:ascii="宋体" w:hAnsi="宋体" w:cs="宋体"/>
          <w:b/>
          <w:bCs/>
          <w:sz w:val="24"/>
          <w:lang w:val="zh-CN"/>
        </w:rPr>
      </w:r>
      <w:r/>
    </w:p>
    <w:p>
      <w:pPr>
        <w:rPr>
          <w:rFonts w:hint="eastAsia" w:ascii="宋体" w:hAnsi="宋体" w:cs="宋体"/>
          <w:b/>
          <w:bCs/>
          <w:sz w:val="24"/>
          <w:lang w:val="zh-CN"/>
        </w:rPr>
        <w:outlineLvl w:val="1"/>
      </w:pPr>
      <w:r>
        <w:rPr>
          <w:rFonts w:hint="eastAsia" w:ascii="宋体" w:hAnsi="宋体" w:cs="宋体"/>
          <w:b/>
          <w:bCs/>
          <w:sz w:val="24"/>
          <w:lang w:val="zh-CN"/>
        </w:rPr>
      </w:r>
      <w:r/>
    </w:p>
    <w:p>
      <w:pPr>
        <w:rPr>
          <w:rFonts w:hint="eastAsia" w:ascii="宋体" w:hAnsi="宋体" w:cs="宋体"/>
          <w:b/>
          <w:bCs/>
          <w:sz w:val="24"/>
          <w:lang w:val="zh-CN"/>
        </w:rPr>
        <w:outlineLvl w:val="1"/>
      </w:pPr>
      <w:r>
        <w:rPr>
          <w:rFonts w:hint="eastAsia" w:ascii="宋体" w:hAnsi="宋体" w:cs="宋体"/>
          <w:b/>
          <w:bCs/>
          <w:sz w:val="24"/>
          <w:lang w:val="zh-CN"/>
        </w:rPr>
      </w:r>
      <w:r/>
    </w:p>
    <w:p>
      <w:pPr>
        <w:rPr>
          <w:rFonts w:hint="eastAsia" w:ascii="宋体" w:hAnsi="宋体" w:cs="宋体"/>
          <w:b/>
          <w:bCs/>
          <w:sz w:val="24"/>
          <w:lang w:val="zh-CN"/>
        </w:rPr>
        <w:outlineLvl w:val="1"/>
      </w:pPr>
      <w:r>
        <w:rPr>
          <w:rFonts w:hint="eastAsia" w:ascii="宋体" w:hAnsi="宋体" w:cs="宋体"/>
          <w:b/>
          <w:bCs/>
          <w:sz w:val="24"/>
          <w:lang w:val="zh-CN"/>
        </w:rPr>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lang w:val="zh-CN"/>
        </w:rPr>
        <w:t xml:space="preserve">格式1</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lang w:val="zh-CN"/>
        </w:rPr>
        <w:t xml:space="preserve">：</w:t>
      </w:r>
      <w:r>
        <w:rPr>
          <w:rFonts w:hint="eastAsia" w:ascii="宋体" w:hAnsi="宋体" w:eastAsia="宋体" w:cs="宋体"/>
          <w:b/>
          <w:bCs/>
          <w:sz w:val="24"/>
          <w:szCs w:val="24"/>
          <w:lang w:val="en-US" w:eastAsia="zh-CN"/>
        </w:rPr>
        <w:t xml:space="preserve">服务</w:t>
      </w:r>
      <w:r>
        <w:rPr>
          <w:rFonts w:hint="eastAsia" w:ascii="宋体" w:hAnsi="宋体" w:eastAsia="宋体" w:cs="宋体"/>
          <w:b/>
          <w:bCs/>
          <w:sz w:val="24"/>
          <w:szCs w:val="24"/>
        </w:rPr>
        <w:t xml:space="preserve">要求偏离表</w:t>
      </w:r>
      <w:r/>
    </w:p>
    <w:p>
      <w:pPr>
        <w:jc w:val="center"/>
        <w:spacing w:line="48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要求偏离表</w:t>
      </w:r>
      <w:r/>
    </w:p>
    <w:p>
      <w:pPr>
        <w:spacing w:line="480" w:lineRule="auto"/>
        <w:rPr>
          <w:rFonts w:hint="eastAsia" w:ascii="宋体" w:hAnsi="宋体" w:eastAsia="宋体" w:cs="宋体"/>
          <w:b/>
          <w:sz w:val="24"/>
          <w:szCs w:val="24"/>
        </w:rPr>
      </w:pP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：（公章）                                       招标编号：     </w:t>
      </w:r>
      <w:r/>
    </w:p>
    <w:tbl>
      <w:tblPr>
        <w:tblStyle w:val="776"/>
        <w:tblW w:w="9123"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5"/>
        <w:gridCol w:w="1975"/>
        <w:gridCol w:w="1825"/>
        <w:gridCol w:w="2725"/>
        <w:gridCol w:w="1673"/>
      </w:tblGrid>
      <w:tr>
        <w:trPr>
          <w:trHeight w:val="607" w:hRule="exact"/>
        </w:trPr>
        <w:tc>
          <w:tcPr>
            <w:tcW w:w="925" w:type="dxa"/>
            <w:vAlign w:val="center"/>
            <w:textDirection w:val="lrTb"/>
            <w:noWrap w:val="false"/>
          </w:tcPr>
          <w:p>
            <w:pPr>
              <w:jc w:val="center"/>
              <w:spacing w:line="48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975" w:type="dxa"/>
            <w:vAlign w:val="center"/>
            <w:textDirection w:val="lrTb"/>
            <w:noWrap w:val="false"/>
          </w:tcPr>
          <w:p>
            <w:pPr>
              <w:jc w:val="center"/>
              <w:spacing w:line="48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招标内容</w:t>
            </w:r>
            <w:r/>
          </w:p>
        </w:tc>
        <w:tc>
          <w:tcPr>
            <w:tcW w:w="1825" w:type="dxa"/>
            <w:vAlign w:val="center"/>
            <w:textDirection w:val="lrTb"/>
            <w:noWrap w:val="false"/>
          </w:tcPr>
          <w:p>
            <w:pPr>
              <w:jc w:val="center"/>
              <w:spacing w:line="48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招标要求</w:t>
            </w:r>
            <w:r/>
          </w:p>
        </w:tc>
        <w:tc>
          <w:tcPr>
            <w:tcW w:w="2725" w:type="dxa"/>
            <w:vAlign w:val="center"/>
            <w:textDirection w:val="lrTb"/>
            <w:noWrap w:val="false"/>
          </w:tcPr>
          <w:p>
            <w:pPr>
              <w:jc w:val="center"/>
              <w:spacing w:line="48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响应要求</w:t>
            </w:r>
            <w:r/>
          </w:p>
        </w:tc>
        <w:tc>
          <w:tcPr>
            <w:tcW w:w="1673" w:type="dxa"/>
            <w:vAlign w:val="center"/>
            <w:textDirection w:val="lrTb"/>
            <w:noWrap w:val="false"/>
          </w:tcPr>
          <w:p>
            <w:pPr>
              <w:jc w:val="center"/>
              <w:spacing w:line="480" w:lineRule="auto"/>
              <w:rPr>
                <w:rFonts w:hint="eastAsia" w:ascii="宋体" w:hAnsi="宋体" w:eastAsia="宋体" w:cs="宋体"/>
                <w:sz w:val="24"/>
                <w:szCs w:val="24"/>
              </w:rPr>
            </w:pPr>
            <w:r>
              <w:rPr>
                <w:rFonts w:hint="eastAsia" w:ascii="宋体" w:hAnsi="宋体" w:eastAsia="宋体" w:cs="宋体"/>
                <w:sz w:val="24"/>
                <w:szCs w:val="24"/>
              </w:rPr>
              <w:t xml:space="preserve">偏离说明</w:t>
            </w:r>
            <w:r/>
          </w:p>
        </w:tc>
      </w:tr>
      <w:tr>
        <w:trPr>
          <w:trHeight w:val="340" w:hRule="exact"/>
        </w:trPr>
        <w:tc>
          <w:tcPr>
            <w:tcW w:w="925" w:type="dxa"/>
            <w:vAlign w:val="top"/>
            <w:textDirection w:val="lrTb"/>
            <w:noWrap w:val="false"/>
          </w:tcPr>
          <w:p>
            <w:pPr>
              <w:jc w:val="center"/>
              <w:spacing w:line="48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1975" w:type="dxa"/>
            <w:vAlign w:val="top"/>
            <w:textDirection w:val="lrTb"/>
            <w:noWrap w:val="false"/>
          </w:tcPr>
          <w:p>
            <w:pPr>
              <w:jc w:val="center"/>
              <w:spacing w:line="480" w:lineRule="auto"/>
              <w:rPr>
                <w:rFonts w:hint="eastAsia" w:ascii="宋体" w:hAnsi="宋体" w:eastAsia="宋体" w:cs="宋体"/>
                <w:sz w:val="24"/>
                <w:szCs w:val="24"/>
              </w:rPr>
            </w:pPr>
            <w:r>
              <w:rPr>
                <w:rFonts w:hint="eastAsia" w:ascii="宋体" w:hAnsi="宋体" w:eastAsia="宋体" w:cs="宋体"/>
                <w:sz w:val="24"/>
                <w:szCs w:val="24"/>
              </w:rPr>
            </w:r>
            <w:r/>
          </w:p>
        </w:tc>
        <w:tc>
          <w:tcPr>
            <w:tcW w:w="1825" w:type="dxa"/>
            <w:vAlign w:val="top"/>
            <w:textDirection w:val="lrTb"/>
            <w:noWrap w:val="false"/>
          </w:tcPr>
          <w:p>
            <w:pPr>
              <w:jc w:val="center"/>
              <w:spacing w:line="480" w:lineRule="auto"/>
              <w:rPr>
                <w:rFonts w:hint="eastAsia" w:ascii="宋体" w:hAnsi="宋体" w:eastAsia="宋体" w:cs="宋体"/>
                <w:sz w:val="24"/>
                <w:szCs w:val="24"/>
              </w:rPr>
            </w:pPr>
            <w:r>
              <w:rPr>
                <w:rFonts w:hint="eastAsia" w:ascii="宋体" w:hAnsi="宋体" w:eastAsia="宋体" w:cs="宋体"/>
                <w:sz w:val="24"/>
                <w:szCs w:val="24"/>
              </w:rPr>
            </w:r>
            <w:r/>
          </w:p>
        </w:tc>
        <w:tc>
          <w:tcPr>
            <w:tcW w:w="2725" w:type="dxa"/>
            <w:vAlign w:val="top"/>
            <w:textDirection w:val="lrTb"/>
            <w:noWrap w:val="false"/>
          </w:tcPr>
          <w:p>
            <w:pPr>
              <w:jc w:val="center"/>
              <w:spacing w:line="480" w:lineRule="auto"/>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top"/>
            <w:textDirection w:val="lrTb"/>
            <w:noWrap w:val="false"/>
          </w:tcPr>
          <w:p>
            <w:pPr>
              <w:jc w:val="center"/>
              <w:spacing w:line="48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340" w:hRule="exact"/>
        </w:trPr>
        <w:tc>
          <w:tcPr>
            <w:tcW w:w="925" w:type="dxa"/>
            <w:vAlign w:val="top"/>
            <w:textDirection w:val="lrTb"/>
            <w:noWrap w:val="false"/>
          </w:tcPr>
          <w:p>
            <w:pPr>
              <w:jc w:val="center"/>
              <w:spacing w:line="48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1975" w:type="dxa"/>
            <w:vAlign w:val="top"/>
            <w:textDirection w:val="lrTb"/>
            <w:noWrap w:val="false"/>
          </w:tcPr>
          <w:p>
            <w:pPr>
              <w:jc w:val="center"/>
              <w:spacing w:line="480" w:lineRule="auto"/>
              <w:rPr>
                <w:rFonts w:hint="eastAsia" w:ascii="宋体" w:hAnsi="宋体" w:eastAsia="宋体" w:cs="宋体"/>
                <w:sz w:val="24"/>
                <w:szCs w:val="24"/>
              </w:rPr>
            </w:pPr>
            <w:r>
              <w:rPr>
                <w:rFonts w:hint="eastAsia" w:ascii="宋体" w:hAnsi="宋体" w:eastAsia="宋体" w:cs="宋体"/>
                <w:sz w:val="24"/>
                <w:szCs w:val="24"/>
              </w:rPr>
            </w:r>
            <w:r/>
          </w:p>
        </w:tc>
        <w:tc>
          <w:tcPr>
            <w:tcW w:w="1825" w:type="dxa"/>
            <w:vAlign w:val="top"/>
            <w:textDirection w:val="lrTb"/>
            <w:noWrap w:val="false"/>
          </w:tcPr>
          <w:p>
            <w:pPr>
              <w:jc w:val="center"/>
              <w:spacing w:line="480" w:lineRule="auto"/>
              <w:rPr>
                <w:rFonts w:hint="eastAsia" w:ascii="宋体" w:hAnsi="宋体" w:eastAsia="宋体" w:cs="宋体"/>
                <w:sz w:val="24"/>
                <w:szCs w:val="24"/>
              </w:rPr>
            </w:pPr>
            <w:r>
              <w:rPr>
                <w:rFonts w:hint="eastAsia" w:ascii="宋体" w:hAnsi="宋体" w:eastAsia="宋体" w:cs="宋体"/>
                <w:sz w:val="24"/>
                <w:szCs w:val="24"/>
              </w:rPr>
            </w:r>
            <w:r/>
          </w:p>
        </w:tc>
        <w:tc>
          <w:tcPr>
            <w:tcW w:w="2725" w:type="dxa"/>
            <w:vAlign w:val="top"/>
            <w:textDirection w:val="lrTb"/>
            <w:noWrap w:val="false"/>
          </w:tcPr>
          <w:p>
            <w:pPr>
              <w:jc w:val="center"/>
              <w:spacing w:line="480" w:lineRule="auto"/>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top"/>
            <w:textDirection w:val="lrTb"/>
            <w:noWrap w:val="false"/>
          </w:tcPr>
          <w:p>
            <w:pPr>
              <w:jc w:val="center"/>
              <w:spacing w:line="48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340" w:hRule="exact"/>
        </w:trPr>
        <w:tc>
          <w:tcPr>
            <w:tcW w:w="925" w:type="dxa"/>
            <w:vAlign w:val="top"/>
            <w:textDirection w:val="lrTb"/>
            <w:noWrap w:val="false"/>
          </w:tcPr>
          <w:p>
            <w:pPr>
              <w:jc w:val="center"/>
              <w:spacing w:line="48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1975" w:type="dxa"/>
            <w:vAlign w:val="top"/>
            <w:textDirection w:val="lrTb"/>
            <w:noWrap w:val="false"/>
          </w:tcPr>
          <w:p>
            <w:pPr>
              <w:jc w:val="center"/>
              <w:spacing w:line="480" w:lineRule="auto"/>
              <w:rPr>
                <w:rFonts w:hint="eastAsia" w:ascii="宋体" w:hAnsi="宋体" w:eastAsia="宋体" w:cs="宋体"/>
                <w:sz w:val="24"/>
                <w:szCs w:val="24"/>
              </w:rPr>
            </w:pPr>
            <w:r>
              <w:rPr>
                <w:rFonts w:hint="eastAsia" w:ascii="宋体" w:hAnsi="宋体" w:eastAsia="宋体" w:cs="宋体"/>
                <w:sz w:val="24"/>
                <w:szCs w:val="24"/>
              </w:rPr>
            </w:r>
            <w:r/>
          </w:p>
        </w:tc>
        <w:tc>
          <w:tcPr>
            <w:tcW w:w="1825" w:type="dxa"/>
            <w:vAlign w:val="top"/>
            <w:textDirection w:val="lrTb"/>
            <w:noWrap w:val="false"/>
          </w:tcPr>
          <w:p>
            <w:pPr>
              <w:jc w:val="center"/>
              <w:spacing w:line="480" w:lineRule="auto"/>
              <w:rPr>
                <w:rFonts w:hint="eastAsia" w:ascii="宋体" w:hAnsi="宋体" w:eastAsia="宋体" w:cs="宋体"/>
                <w:sz w:val="24"/>
                <w:szCs w:val="24"/>
              </w:rPr>
            </w:pPr>
            <w:r>
              <w:rPr>
                <w:rFonts w:hint="eastAsia" w:ascii="宋体" w:hAnsi="宋体" w:eastAsia="宋体" w:cs="宋体"/>
                <w:sz w:val="24"/>
                <w:szCs w:val="24"/>
              </w:rPr>
            </w:r>
            <w:r/>
          </w:p>
        </w:tc>
        <w:tc>
          <w:tcPr>
            <w:tcW w:w="2725" w:type="dxa"/>
            <w:vAlign w:val="top"/>
            <w:textDirection w:val="lrTb"/>
            <w:noWrap w:val="false"/>
          </w:tcPr>
          <w:p>
            <w:pPr>
              <w:jc w:val="center"/>
              <w:spacing w:line="480" w:lineRule="auto"/>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top"/>
            <w:textDirection w:val="lrTb"/>
            <w:noWrap w:val="false"/>
          </w:tcPr>
          <w:p>
            <w:pPr>
              <w:jc w:val="center"/>
              <w:spacing w:line="48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340" w:hRule="exact"/>
        </w:trPr>
        <w:tc>
          <w:tcPr>
            <w:tcW w:w="925" w:type="dxa"/>
            <w:vAlign w:val="top"/>
            <w:textDirection w:val="lrTb"/>
            <w:noWrap w:val="false"/>
          </w:tcPr>
          <w:p>
            <w:pPr>
              <w:jc w:val="center"/>
              <w:spacing w:line="480" w:lineRule="auto"/>
              <w:rPr>
                <w:rFonts w:hint="eastAsia" w:ascii="宋体" w:hAnsi="宋体" w:eastAsia="宋体" w:cs="宋体"/>
                <w:sz w:val="24"/>
                <w:szCs w:val="24"/>
              </w:rPr>
            </w:pPr>
            <w:r>
              <w:rPr>
                <w:rFonts w:hint="eastAsia" w:ascii="宋体" w:hAnsi="宋体" w:eastAsia="宋体" w:cs="宋体"/>
                <w:sz w:val="24"/>
                <w:szCs w:val="24"/>
              </w:rPr>
              <w:t xml:space="preserve">…</w:t>
            </w:r>
            <w:r/>
          </w:p>
        </w:tc>
        <w:tc>
          <w:tcPr>
            <w:tcW w:w="1975" w:type="dxa"/>
            <w:vAlign w:val="top"/>
            <w:textDirection w:val="lrTb"/>
            <w:noWrap w:val="false"/>
          </w:tcPr>
          <w:p>
            <w:pPr>
              <w:jc w:val="center"/>
              <w:spacing w:line="480" w:lineRule="auto"/>
              <w:rPr>
                <w:rFonts w:hint="eastAsia" w:ascii="宋体" w:hAnsi="宋体" w:eastAsia="宋体" w:cs="宋体"/>
                <w:sz w:val="24"/>
                <w:szCs w:val="24"/>
              </w:rPr>
            </w:pPr>
            <w:r>
              <w:rPr>
                <w:rFonts w:hint="eastAsia" w:ascii="宋体" w:hAnsi="宋体" w:eastAsia="宋体" w:cs="宋体"/>
                <w:sz w:val="24"/>
                <w:szCs w:val="24"/>
              </w:rPr>
            </w:r>
            <w:r/>
          </w:p>
        </w:tc>
        <w:tc>
          <w:tcPr>
            <w:tcW w:w="1825" w:type="dxa"/>
            <w:vAlign w:val="top"/>
            <w:textDirection w:val="lrTb"/>
            <w:noWrap w:val="false"/>
          </w:tcPr>
          <w:p>
            <w:pPr>
              <w:jc w:val="center"/>
              <w:spacing w:line="480" w:lineRule="auto"/>
              <w:rPr>
                <w:rFonts w:hint="eastAsia" w:ascii="宋体" w:hAnsi="宋体" w:eastAsia="宋体" w:cs="宋体"/>
                <w:sz w:val="24"/>
                <w:szCs w:val="24"/>
              </w:rPr>
            </w:pPr>
            <w:r>
              <w:rPr>
                <w:rFonts w:hint="eastAsia" w:ascii="宋体" w:hAnsi="宋体" w:eastAsia="宋体" w:cs="宋体"/>
                <w:sz w:val="24"/>
                <w:szCs w:val="24"/>
              </w:rPr>
            </w:r>
            <w:r/>
          </w:p>
        </w:tc>
        <w:tc>
          <w:tcPr>
            <w:tcW w:w="2725" w:type="dxa"/>
            <w:vAlign w:val="top"/>
            <w:textDirection w:val="lrTb"/>
            <w:noWrap w:val="false"/>
          </w:tcPr>
          <w:p>
            <w:pPr>
              <w:jc w:val="center"/>
              <w:spacing w:line="480" w:lineRule="auto"/>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top"/>
            <w:textDirection w:val="lrTb"/>
            <w:noWrap w:val="false"/>
          </w:tcPr>
          <w:p>
            <w:pPr>
              <w:jc w:val="center"/>
              <w:spacing w:line="48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340" w:hRule="exact"/>
        </w:trPr>
        <w:tc>
          <w:tcPr>
            <w:tcW w:w="925" w:type="dxa"/>
            <w:vAlign w:val="top"/>
            <w:textDirection w:val="lrTb"/>
            <w:noWrap w:val="false"/>
          </w:tcPr>
          <w:p>
            <w:pPr>
              <w:jc w:val="center"/>
              <w:spacing w:line="480" w:lineRule="auto"/>
              <w:rPr>
                <w:rFonts w:hint="eastAsia" w:ascii="宋体" w:hAnsi="宋体" w:eastAsia="宋体" w:cs="宋体"/>
                <w:sz w:val="24"/>
                <w:szCs w:val="24"/>
              </w:rPr>
            </w:pPr>
            <w:r>
              <w:rPr>
                <w:rFonts w:hint="eastAsia" w:ascii="宋体" w:hAnsi="宋体" w:eastAsia="宋体" w:cs="宋体"/>
                <w:sz w:val="24"/>
                <w:szCs w:val="24"/>
              </w:rPr>
            </w:r>
            <w:r/>
          </w:p>
        </w:tc>
        <w:tc>
          <w:tcPr>
            <w:tcW w:w="1975" w:type="dxa"/>
            <w:vAlign w:val="top"/>
            <w:textDirection w:val="lrTb"/>
            <w:noWrap w:val="false"/>
          </w:tcPr>
          <w:p>
            <w:pPr>
              <w:jc w:val="center"/>
              <w:spacing w:line="480" w:lineRule="auto"/>
              <w:rPr>
                <w:rFonts w:hint="eastAsia" w:ascii="宋体" w:hAnsi="宋体" w:eastAsia="宋体" w:cs="宋体"/>
                <w:sz w:val="24"/>
                <w:szCs w:val="24"/>
              </w:rPr>
            </w:pPr>
            <w:r>
              <w:rPr>
                <w:rFonts w:hint="eastAsia" w:ascii="宋体" w:hAnsi="宋体" w:eastAsia="宋体" w:cs="宋体"/>
                <w:sz w:val="24"/>
                <w:szCs w:val="24"/>
              </w:rPr>
            </w:r>
            <w:r/>
          </w:p>
        </w:tc>
        <w:tc>
          <w:tcPr>
            <w:tcW w:w="1825" w:type="dxa"/>
            <w:vAlign w:val="top"/>
            <w:textDirection w:val="lrTb"/>
            <w:noWrap w:val="false"/>
          </w:tcPr>
          <w:p>
            <w:pPr>
              <w:jc w:val="center"/>
              <w:spacing w:line="480" w:lineRule="auto"/>
              <w:rPr>
                <w:rFonts w:hint="eastAsia" w:ascii="宋体" w:hAnsi="宋体" w:eastAsia="宋体" w:cs="宋体"/>
                <w:sz w:val="24"/>
                <w:szCs w:val="24"/>
              </w:rPr>
            </w:pPr>
            <w:r>
              <w:rPr>
                <w:rFonts w:hint="eastAsia" w:ascii="宋体" w:hAnsi="宋体" w:eastAsia="宋体" w:cs="宋体"/>
                <w:sz w:val="24"/>
                <w:szCs w:val="24"/>
              </w:rPr>
            </w:r>
            <w:r/>
          </w:p>
        </w:tc>
        <w:tc>
          <w:tcPr>
            <w:tcW w:w="2725" w:type="dxa"/>
            <w:vAlign w:val="top"/>
            <w:textDirection w:val="lrTb"/>
            <w:noWrap w:val="false"/>
          </w:tcPr>
          <w:p>
            <w:pPr>
              <w:jc w:val="center"/>
              <w:spacing w:line="480" w:lineRule="auto"/>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top"/>
            <w:textDirection w:val="lrTb"/>
            <w:noWrap w:val="false"/>
          </w:tcPr>
          <w:p>
            <w:pPr>
              <w:jc w:val="center"/>
              <w:spacing w:line="480" w:lineRule="auto"/>
              <w:rPr>
                <w:rFonts w:hint="eastAsia" w:ascii="宋体" w:hAnsi="宋体" w:eastAsia="宋体" w:cs="宋体"/>
                <w:sz w:val="24"/>
                <w:szCs w:val="24"/>
              </w:rPr>
            </w:pPr>
            <w:r>
              <w:rPr>
                <w:rFonts w:hint="eastAsia" w:ascii="宋体" w:hAnsi="宋体" w:eastAsia="宋体" w:cs="宋体"/>
                <w:sz w:val="24"/>
                <w:szCs w:val="24"/>
              </w:rPr>
            </w:r>
            <w:r/>
          </w:p>
        </w:tc>
      </w:tr>
    </w:tbl>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提交的</w:t>
      </w:r>
      <w:r>
        <w:rPr>
          <w:rFonts w:hint="eastAsia" w:ascii="宋体" w:hAnsi="宋体" w:cs="宋体"/>
          <w:sz w:val="24"/>
          <w:szCs w:val="24"/>
          <w:lang w:val="en-US" w:eastAsia="zh-CN"/>
        </w:rPr>
        <w:t xml:space="preserve">响应</w:t>
      </w:r>
      <w:r>
        <w:rPr>
          <w:rFonts w:hint="eastAsia" w:ascii="宋体" w:hAnsi="宋体" w:eastAsia="宋体" w:cs="宋体"/>
          <w:sz w:val="24"/>
          <w:szCs w:val="24"/>
        </w:rPr>
        <w:t xml:space="preserve">文件中应对照</w:t>
      </w:r>
      <w:r>
        <w:rPr>
          <w:rFonts w:hint="eastAsia" w:ascii="宋体" w:hAnsi="宋体" w:cs="宋体"/>
          <w:sz w:val="24"/>
          <w:szCs w:val="24"/>
          <w:lang w:val="en-US" w:eastAsia="zh-CN"/>
        </w:rPr>
        <w:t xml:space="preserve">采购</w:t>
      </w:r>
      <w:r>
        <w:rPr>
          <w:rFonts w:hint="eastAsia" w:ascii="宋体" w:hAnsi="宋体" w:eastAsia="宋体" w:cs="宋体"/>
          <w:sz w:val="24"/>
          <w:szCs w:val="24"/>
        </w:rPr>
        <w:t xml:space="preserve">文件的</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要求，在本表中把</w:t>
      </w:r>
      <w:r>
        <w:rPr>
          <w:rFonts w:hint="eastAsia" w:ascii="宋体" w:hAnsi="宋体" w:cs="宋体"/>
          <w:sz w:val="24"/>
          <w:szCs w:val="24"/>
          <w:lang w:val="en-US" w:eastAsia="zh-CN"/>
        </w:rPr>
        <w:t xml:space="preserve">采购</w:t>
      </w:r>
      <w:r>
        <w:rPr>
          <w:rFonts w:hint="eastAsia" w:ascii="宋体" w:hAnsi="宋体" w:eastAsia="宋体" w:cs="宋体"/>
          <w:sz w:val="24"/>
          <w:szCs w:val="24"/>
        </w:rPr>
        <w:t xml:space="preserve">文件要求与实际响应内容逐项对应列出，量化数值须量化，并在“偏离说明”项下填写以下内容：优于的，填写“正偏离”；符合的，填写“无偏离”；低于的，填写“负偏离”。</w:t>
      </w:r>
      <w:r/>
    </w:p>
    <w:p>
      <w:pPr>
        <w:ind w:firstLine="480"/>
        <w:jc w:val="left"/>
        <w:spacing w:line="360" w:lineRule="auto"/>
        <w:shd w:val="clear" w:color="auto" w:fill="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响应单位：（单位公章）</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法定代表人或委托代理人：（签字或盖章）                       </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日期：   年</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 月 </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日</w:t>
      </w:r>
      <w:r/>
    </w:p>
    <w:p>
      <w:pPr>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jc w:val="left"/>
        <w:spacing w:line="360" w:lineRule="auto"/>
        <w:rPr>
          <w:rFonts w:hint="eastAsia" w:ascii="宋体" w:hAnsi="宋体" w:eastAsia="宋体" w:cs="宋体"/>
          <w:b/>
          <w:sz w:val="24"/>
          <w:szCs w:val="24"/>
        </w:rPr>
      </w:pPr>
      <w:r>
        <w:rPr>
          <w:rFonts w:hint="eastAsia" w:ascii="宋体" w:hAnsi="宋体" w:eastAsia="宋体" w:cs="宋体"/>
          <w:b/>
          <w:sz w:val="24"/>
          <w:szCs w:val="24"/>
          <w:lang w:val="zh-CN"/>
        </w:rPr>
        <w:br w:type="page" w:clear="all"/>
      </w:r>
      <w:r>
        <w:rPr>
          <w:rFonts w:hint="eastAsia" w:ascii="宋体" w:hAnsi="宋体" w:eastAsia="宋体" w:cs="宋体"/>
          <w:b/>
          <w:sz w:val="24"/>
          <w:szCs w:val="24"/>
          <w:lang w:val="zh-CN"/>
        </w:rPr>
        <w:t xml:space="preserve">格式1</w:t>
      </w:r>
      <w:r>
        <w:rPr>
          <w:rFonts w:hint="eastAsia" w:ascii="宋体" w:hAnsi="宋体" w:eastAsia="宋体" w:cs="宋体"/>
          <w:b/>
          <w:sz w:val="24"/>
          <w:szCs w:val="24"/>
          <w:lang w:val="en-US" w:eastAsia="zh-CN"/>
        </w:rPr>
        <w:t xml:space="preserve">6</w:t>
      </w:r>
      <w:r>
        <w:rPr>
          <w:rFonts w:hint="eastAsia" w:ascii="宋体" w:hAnsi="宋体" w:eastAsia="宋体" w:cs="宋体"/>
          <w:b/>
          <w:sz w:val="24"/>
          <w:szCs w:val="24"/>
          <w:lang w:val="zh-CN"/>
        </w:rPr>
        <w:t xml:space="preserve">：</w:t>
      </w:r>
      <w:r>
        <w:rPr>
          <w:rFonts w:hint="eastAsia" w:ascii="宋体" w:hAnsi="宋体" w:eastAsia="宋体" w:cs="宋体"/>
          <w:b/>
          <w:sz w:val="24"/>
          <w:szCs w:val="24"/>
        </w:rPr>
        <w:t xml:space="preserve">商务条款偏离表</w:t>
      </w:r>
      <w:r/>
    </w:p>
    <w:p>
      <w:pPr>
        <w:ind w:firstLine="42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商务条款偏离表</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：（盖章）                                      招标编号：    </w:t>
      </w:r>
      <w:r/>
    </w:p>
    <w:tbl>
      <w:tblPr>
        <w:tblStyle w:val="776"/>
        <w:tblW w:w="92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881"/>
      </w:tblGrid>
      <w:tr>
        <w:trPr/>
        <w:tc>
          <w:tcPr>
            <w:tcBorders>
              <w:top w:val="single" w:color="auto" w:sz="4" w:space="0"/>
              <w:left w:val="single" w:color="auto" w:sz="4" w:space="0"/>
              <w:bottom w:val="single" w:color="auto" w:sz="4" w:space="0"/>
              <w:right w:val="single" w:color="auto" w:sz="4" w:space="0"/>
            </w:tcBorders>
            <w:tcW w:w="2130" w:type="dxa"/>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2130" w:type="dxa"/>
            <w:vAlign w:val="top"/>
            <w:textDirection w:val="lrTb"/>
            <w:noWrap w:val="false"/>
          </w:tcPr>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招标要求</w:t>
            </w:r>
            <w:r/>
          </w:p>
        </w:tc>
        <w:tc>
          <w:tcPr>
            <w:tcBorders>
              <w:top w:val="single" w:color="auto" w:sz="4" w:space="0"/>
              <w:left w:val="single" w:color="auto" w:sz="4" w:space="0"/>
              <w:bottom w:val="single" w:color="auto" w:sz="4" w:space="0"/>
              <w:right w:val="single" w:color="auto" w:sz="4" w:space="0"/>
            </w:tcBorders>
            <w:tcW w:w="2131" w:type="dxa"/>
            <w:vAlign w:val="top"/>
            <w:textDirection w:val="lrTb"/>
            <w:noWrap w:val="false"/>
          </w:tcPr>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投标内容</w:t>
            </w:r>
            <w:r/>
          </w:p>
        </w:tc>
        <w:tc>
          <w:tcPr>
            <w:tcBorders>
              <w:top w:val="single" w:color="auto" w:sz="4" w:space="0"/>
              <w:left w:val="single" w:color="auto" w:sz="4" w:space="0"/>
              <w:bottom w:val="single" w:color="auto" w:sz="4" w:space="0"/>
              <w:right w:val="single" w:color="auto" w:sz="4" w:space="0"/>
            </w:tcBorders>
            <w:tcW w:w="2881" w:type="dxa"/>
            <w:vAlign w:val="top"/>
            <w:textDirection w:val="lrTb"/>
            <w:noWrap w:val="false"/>
          </w:tcPr>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偏离说明</w:t>
            </w:r>
            <w:r/>
          </w:p>
        </w:tc>
      </w:tr>
      <w:tr>
        <w:trPr/>
        <w:tc>
          <w:tcPr>
            <w:tcBorders>
              <w:top w:val="single" w:color="auto" w:sz="4" w:space="0"/>
              <w:left w:val="single" w:color="auto" w:sz="4" w:space="0"/>
              <w:bottom w:val="single" w:color="auto" w:sz="4" w:space="0"/>
              <w:right w:val="single" w:color="auto" w:sz="4" w:space="0"/>
            </w:tcBorders>
            <w:tcW w:w="2130" w:type="dxa"/>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130" w:type="dxa"/>
            <w:vAlign w:val="top"/>
            <w:textDirection w:val="lrTb"/>
            <w:noWrap w:val="false"/>
          </w:tcPr>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131" w:type="dxa"/>
            <w:vAlign w:val="top"/>
            <w:textDirection w:val="lrTb"/>
            <w:noWrap w:val="false"/>
          </w:tcPr>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881" w:type="dxa"/>
            <w:vAlign w:val="top"/>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2130" w:type="dxa"/>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130" w:type="dxa"/>
            <w:vAlign w:val="top"/>
            <w:textDirection w:val="lrTb"/>
            <w:noWrap w:val="false"/>
          </w:tcPr>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131" w:type="dxa"/>
            <w:vAlign w:val="top"/>
            <w:textDirection w:val="lrTb"/>
            <w:noWrap w:val="false"/>
          </w:tcPr>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881" w:type="dxa"/>
            <w:vAlign w:val="top"/>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2130" w:type="dxa"/>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130" w:type="dxa"/>
            <w:vAlign w:val="top"/>
            <w:textDirection w:val="lrTb"/>
            <w:noWrap w:val="false"/>
          </w:tcPr>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131" w:type="dxa"/>
            <w:vAlign w:val="top"/>
            <w:textDirection w:val="lrTb"/>
            <w:noWrap w:val="false"/>
          </w:tcPr>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881" w:type="dxa"/>
            <w:vAlign w:val="top"/>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2130" w:type="dxa"/>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130" w:type="dxa"/>
            <w:vAlign w:val="top"/>
            <w:textDirection w:val="lrTb"/>
            <w:noWrap w:val="false"/>
          </w:tcPr>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131" w:type="dxa"/>
            <w:vAlign w:val="top"/>
            <w:textDirection w:val="lrTb"/>
            <w:noWrap w:val="false"/>
          </w:tcPr>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881" w:type="dxa"/>
            <w:vAlign w:val="top"/>
            <w:textDirection w:val="lrTb"/>
            <w:noWrap w:val="false"/>
          </w:tcPr>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2130" w:type="dxa"/>
            <w:vAlign w:val="top"/>
            <w:textDirection w:val="lrTb"/>
            <w:noWrap w:val="false"/>
          </w:tcPr>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130" w:type="dxa"/>
            <w:vAlign w:val="top"/>
            <w:textDirection w:val="lrTb"/>
            <w:noWrap w:val="false"/>
          </w:tcPr>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131" w:type="dxa"/>
            <w:vAlign w:val="top"/>
            <w:textDirection w:val="lrTb"/>
            <w:noWrap w:val="false"/>
          </w:tcPr>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881" w:type="dxa"/>
            <w:vAlign w:val="top"/>
            <w:textDirection w:val="lrTb"/>
            <w:noWrap w:val="false"/>
          </w:tcPr>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注：</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提交的</w:t>
      </w:r>
      <w:r>
        <w:rPr>
          <w:rFonts w:hint="eastAsia" w:ascii="宋体" w:hAnsi="宋体" w:cs="宋体"/>
          <w:sz w:val="24"/>
          <w:szCs w:val="24"/>
          <w:lang w:val="en-US" w:eastAsia="zh-CN"/>
        </w:rPr>
        <w:t xml:space="preserve">响应</w:t>
      </w:r>
      <w:r>
        <w:rPr>
          <w:rFonts w:hint="eastAsia" w:ascii="宋体" w:hAnsi="宋体" w:eastAsia="宋体" w:cs="宋体"/>
          <w:sz w:val="24"/>
          <w:szCs w:val="24"/>
        </w:rPr>
        <w:t xml:space="preserve">文件中应对照</w:t>
      </w:r>
      <w:r>
        <w:rPr>
          <w:rFonts w:hint="eastAsia" w:ascii="宋体" w:hAnsi="宋体" w:cs="宋体"/>
          <w:sz w:val="24"/>
          <w:szCs w:val="24"/>
          <w:lang w:val="en-US" w:eastAsia="zh-CN"/>
        </w:rPr>
        <w:t xml:space="preserve">采购</w:t>
      </w:r>
      <w:r>
        <w:rPr>
          <w:rFonts w:hint="eastAsia" w:ascii="宋体" w:hAnsi="宋体" w:eastAsia="宋体" w:cs="宋体"/>
          <w:sz w:val="24"/>
          <w:szCs w:val="24"/>
        </w:rPr>
        <w:t xml:space="preserve">文件的商务要求，在本表中把</w:t>
      </w:r>
      <w:r>
        <w:rPr>
          <w:rFonts w:hint="eastAsia" w:ascii="宋体" w:hAnsi="宋体" w:cs="宋体"/>
          <w:sz w:val="24"/>
          <w:szCs w:val="24"/>
          <w:lang w:val="en-US" w:eastAsia="zh-CN"/>
        </w:rPr>
        <w:t xml:space="preserve">采购</w:t>
      </w:r>
      <w:r>
        <w:rPr>
          <w:rFonts w:hint="eastAsia" w:ascii="宋体" w:hAnsi="宋体" w:eastAsia="宋体" w:cs="宋体"/>
          <w:sz w:val="24"/>
          <w:szCs w:val="24"/>
        </w:rPr>
        <w:t xml:space="preserve">文件要求与实际响应内容逐项对应列出，并在“偏离说明”项下填写以下内容：优于的，填写“正偏离”；符合的，填写“无偏离”；低于的，填写“负偏离”。</w:t>
      </w:r>
      <w:r/>
    </w:p>
    <w:p>
      <w:pPr>
        <w:ind w:firstLine="480"/>
        <w:jc w:val="left"/>
        <w:spacing w:line="360" w:lineRule="auto"/>
        <w:shd w:val="clear" w:color="auto" w:fill="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响应单位：（单位公章）</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法定代表人或委托代理人：（签字或盖章）                       </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日期：   年</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 月 </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日</w:t>
      </w:r>
      <w:r/>
    </w:p>
    <w:p>
      <w:pPr>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sz w:val="21"/>
          <w:szCs w:val="21"/>
        </w:rPr>
      </w:pPr>
      <w:r>
        <w:rPr>
          <w:rFonts w:hint="eastAsia" w:ascii="宋体" w:hAnsi="宋体" w:eastAsia="宋体" w:cs="宋体"/>
          <w:sz w:val="21"/>
          <w:szCs w:val="21"/>
        </w:rPr>
      </w:r>
      <w:r/>
    </w:p>
    <w:p>
      <w:pPr>
        <w:spacing w:line="400" w:lineRule="exact"/>
        <w:rPr>
          <w:rFonts w:hint="eastAsia" w:ascii="宋体" w:hAnsi="宋体" w:eastAsia="宋体" w:cs="宋体"/>
          <w:b/>
          <w:sz w:val="21"/>
          <w:szCs w:val="21"/>
        </w:rPr>
      </w:pPr>
      <w:r>
        <w:rPr>
          <w:rFonts w:hint="eastAsia" w:ascii="宋体" w:hAnsi="宋体" w:eastAsia="宋体" w:cs="宋体"/>
          <w:b/>
          <w:sz w:val="21"/>
          <w:szCs w:val="21"/>
        </w:rPr>
      </w:r>
      <w:r/>
    </w:p>
    <w:p>
      <w:pPr>
        <w:spacing w:line="400" w:lineRule="exact"/>
        <w:rPr>
          <w:rFonts w:hint="eastAsia" w:ascii="宋体" w:hAnsi="宋体" w:eastAsia="宋体" w:cs="宋体"/>
          <w:b/>
          <w:sz w:val="21"/>
          <w:szCs w:val="21"/>
        </w:rPr>
      </w:pPr>
      <w:r>
        <w:rPr>
          <w:rFonts w:hint="eastAsia" w:ascii="宋体" w:hAnsi="宋体" w:eastAsia="宋体" w:cs="宋体"/>
          <w:b/>
          <w:sz w:val="21"/>
          <w:szCs w:val="21"/>
        </w:rPr>
      </w:r>
      <w:r/>
    </w:p>
    <w:p>
      <w:pPr>
        <w:rPr>
          <w:rFonts w:hint="eastAsia" w:ascii="宋体" w:hAnsi="宋体" w:cs="宋体"/>
          <w:b/>
          <w:bCs/>
          <w:sz w:val="24"/>
          <w:lang w:val="zh-CN"/>
        </w:rPr>
        <w:outlineLvl w:val="1"/>
      </w:pPr>
      <w:r>
        <w:rPr>
          <w:rFonts w:hint="eastAsia" w:ascii="宋体" w:hAnsi="宋体" w:cs="宋体"/>
          <w:b/>
          <w:bCs/>
          <w:sz w:val="24"/>
          <w:lang w:val="zh-CN"/>
        </w:rPr>
      </w:r>
      <w:r/>
    </w:p>
    <w:p>
      <w:pPr>
        <w:rPr>
          <w:rFonts w:hint="eastAsia" w:ascii="宋体" w:hAnsi="宋体" w:cs="宋体"/>
          <w:b/>
          <w:bCs/>
          <w:sz w:val="24"/>
          <w:lang w:val="zh-CN"/>
        </w:rPr>
        <w:outlineLvl w:val="1"/>
      </w:pPr>
      <w:r>
        <w:rPr>
          <w:rFonts w:hint="eastAsia" w:ascii="宋体" w:hAnsi="宋体" w:cs="宋体"/>
          <w:b/>
          <w:bCs/>
          <w:sz w:val="24"/>
          <w:lang w:val="zh-CN"/>
        </w:rPr>
      </w:r>
      <w:r/>
    </w:p>
    <w:p>
      <w:pPr>
        <w:rPr>
          <w:rFonts w:hint="eastAsia" w:ascii="宋体" w:hAnsi="宋体" w:cs="宋体"/>
          <w:b/>
          <w:bCs/>
          <w:sz w:val="24"/>
          <w:lang w:val="zh-CN"/>
        </w:rPr>
        <w:outlineLvl w:val="1"/>
      </w:pPr>
      <w:r>
        <w:rPr>
          <w:rFonts w:hint="eastAsia" w:ascii="宋体" w:hAnsi="宋体" w:cs="宋体"/>
          <w:b/>
          <w:bCs/>
          <w:sz w:val="24"/>
          <w:lang w:val="zh-CN"/>
        </w:rPr>
      </w:r>
      <w:r/>
    </w:p>
    <w:p>
      <w:pPr>
        <w:rPr>
          <w:rFonts w:hint="eastAsia" w:ascii="宋体" w:hAnsi="宋体" w:cs="宋体"/>
          <w:b/>
          <w:bCs/>
          <w:sz w:val="24"/>
          <w:lang w:val="zh-CN"/>
        </w:rPr>
        <w:outlineLvl w:val="1"/>
      </w:pPr>
      <w:r>
        <w:rPr>
          <w:rFonts w:hint="eastAsia" w:ascii="宋体" w:hAnsi="宋体" w:cs="宋体"/>
          <w:b/>
          <w:bCs/>
          <w:sz w:val="24"/>
          <w:lang w:val="zh-CN"/>
        </w:rPr>
      </w:r>
      <w:r/>
    </w:p>
    <w:p>
      <w:pPr>
        <w:rPr>
          <w:rFonts w:hint="eastAsia" w:ascii="宋体" w:hAnsi="宋体" w:cs="宋体"/>
          <w:b/>
          <w:bCs/>
          <w:sz w:val="24"/>
          <w:lang w:val="zh-CN"/>
        </w:rPr>
        <w:outlineLvl w:val="1"/>
      </w:pPr>
      <w:r>
        <w:rPr>
          <w:rFonts w:hint="eastAsia" w:ascii="宋体" w:hAnsi="宋体" w:cs="宋体"/>
          <w:b/>
          <w:bCs/>
          <w:sz w:val="24"/>
          <w:lang w:val="zh-CN"/>
        </w:rPr>
      </w:r>
      <w:r/>
    </w:p>
    <w:p>
      <w:pPr>
        <w:rPr>
          <w:rFonts w:hint="eastAsia" w:ascii="宋体" w:hAnsi="宋体" w:cs="宋体"/>
          <w:b/>
          <w:bCs/>
          <w:sz w:val="24"/>
          <w:lang w:val="zh-CN"/>
        </w:rPr>
        <w:outlineLvl w:val="1"/>
      </w:pPr>
      <w:r>
        <w:rPr>
          <w:rFonts w:hint="eastAsia" w:ascii="宋体" w:hAnsi="宋体" w:cs="宋体"/>
          <w:b/>
          <w:bCs/>
          <w:sz w:val="24"/>
          <w:lang w:val="zh-CN"/>
        </w:rPr>
      </w:r>
      <w:r/>
    </w:p>
    <w:p>
      <w:pPr>
        <w:rPr>
          <w:rFonts w:hint="eastAsia" w:ascii="宋体" w:hAnsi="宋体" w:cs="宋体"/>
          <w:b/>
          <w:bCs/>
          <w:sz w:val="24"/>
          <w:lang w:val="zh-CN"/>
        </w:rPr>
        <w:outlineLvl w:val="1"/>
      </w:pPr>
      <w:r>
        <w:rPr>
          <w:rFonts w:hint="eastAsia" w:ascii="宋体" w:hAnsi="宋体" w:cs="宋体"/>
          <w:b/>
          <w:bCs/>
          <w:sz w:val="24"/>
          <w:lang w:val="zh-CN"/>
        </w:rPr>
      </w:r>
      <w:r/>
    </w:p>
    <w:p>
      <w:pPr>
        <w:rPr>
          <w:rFonts w:hint="eastAsia" w:ascii="宋体" w:hAnsi="宋体" w:cs="宋体"/>
          <w:b/>
          <w:bCs/>
          <w:sz w:val="24"/>
          <w:lang w:val="zh-CN"/>
        </w:rPr>
        <w:outlineLvl w:val="1"/>
      </w:pPr>
      <w:r>
        <w:rPr>
          <w:rFonts w:hint="eastAsia" w:ascii="宋体" w:hAnsi="宋体" w:cs="宋体"/>
          <w:b/>
          <w:bCs/>
          <w:sz w:val="24"/>
          <w:lang w:val="zh-CN"/>
        </w:rPr>
      </w:r>
      <w:r/>
    </w:p>
    <w:p>
      <w:pPr>
        <w:rPr>
          <w:rFonts w:hint="eastAsia" w:ascii="宋体" w:hAnsi="宋体" w:cs="宋体"/>
          <w:b/>
          <w:bCs/>
          <w:sz w:val="24"/>
          <w:lang w:val="zh-CN"/>
        </w:rPr>
        <w:outlineLvl w:val="1"/>
      </w:pPr>
      <w:r>
        <w:rPr>
          <w:rFonts w:hint="eastAsia" w:ascii="宋体" w:hAnsi="宋体" w:cs="宋体"/>
          <w:b/>
          <w:bCs/>
          <w:sz w:val="24"/>
          <w:lang w:val="zh-CN"/>
        </w:rPr>
      </w:r>
      <w:r/>
    </w:p>
    <w:p>
      <w:pPr>
        <w:rPr>
          <w:rFonts w:hint="eastAsia" w:ascii="宋体" w:hAnsi="宋体" w:cs="宋体"/>
          <w:b/>
          <w:bCs/>
          <w:sz w:val="24"/>
          <w:lang w:val="zh-CN"/>
        </w:rPr>
        <w:outlineLvl w:val="1"/>
      </w:pPr>
      <w:r>
        <w:rPr>
          <w:rFonts w:hint="eastAsia" w:ascii="宋体" w:hAnsi="宋体" w:cs="宋体"/>
          <w:b/>
          <w:bCs/>
          <w:sz w:val="24"/>
          <w:lang w:val="zh-CN"/>
        </w:rPr>
      </w:r>
      <w:r/>
    </w:p>
    <w:p>
      <w:pPr>
        <w:rPr>
          <w:rFonts w:hint="eastAsia" w:ascii="宋体" w:hAnsi="宋体" w:cs="宋体"/>
          <w:b/>
          <w:bCs/>
          <w:sz w:val="24"/>
          <w:lang w:val="zh-CN"/>
        </w:rPr>
        <w:outlineLvl w:val="1"/>
      </w:pPr>
      <w:r>
        <w:rPr>
          <w:rFonts w:hint="eastAsia" w:ascii="宋体" w:hAnsi="宋体" w:cs="宋体"/>
          <w:b/>
          <w:bCs/>
          <w:sz w:val="24"/>
          <w:lang w:val="zh-CN"/>
        </w:rPr>
      </w:r>
      <w:r/>
    </w:p>
    <w:p>
      <w:pPr>
        <w:rPr>
          <w:rFonts w:hint="eastAsia" w:ascii="宋体" w:hAnsi="宋体" w:cs="宋体"/>
          <w:b/>
          <w:bCs/>
          <w:sz w:val="24"/>
          <w:lang w:val="zh-CN"/>
        </w:rPr>
        <w:outlineLvl w:val="1"/>
      </w:pPr>
      <w:r>
        <w:rPr>
          <w:rFonts w:hint="eastAsia" w:ascii="宋体" w:hAnsi="宋体" w:cs="宋体"/>
          <w:b/>
          <w:bCs/>
          <w:sz w:val="24"/>
          <w:lang w:val="zh-CN"/>
        </w:rPr>
      </w:r>
      <w:r/>
    </w:p>
    <w:p>
      <w:pPr>
        <w:rPr>
          <w:rFonts w:hint="eastAsia" w:ascii="宋体" w:hAnsi="宋体" w:cs="宋体"/>
          <w:b/>
          <w:bCs/>
          <w:sz w:val="24"/>
          <w:lang w:val="zh-CN"/>
        </w:rPr>
        <w:outlineLvl w:val="1"/>
      </w:pPr>
      <w:r>
        <w:rPr>
          <w:rFonts w:hint="eastAsia" w:ascii="宋体" w:hAnsi="宋体" w:cs="宋体"/>
          <w:b/>
          <w:bCs/>
          <w:sz w:val="24"/>
          <w:lang w:val="zh-CN"/>
        </w:rPr>
      </w:r>
      <w:r/>
    </w:p>
    <w:p>
      <w:pPr>
        <w:rPr>
          <w:rFonts w:hint="eastAsia" w:ascii="宋体" w:hAnsi="宋体" w:cs="宋体"/>
          <w:b/>
          <w:bCs/>
          <w:sz w:val="24"/>
          <w:lang w:val="zh-CN"/>
        </w:rPr>
        <w:outlineLvl w:val="1"/>
      </w:pPr>
      <w:r>
        <w:rPr>
          <w:rFonts w:hint="eastAsia" w:ascii="宋体" w:hAnsi="宋体" w:cs="宋体"/>
          <w:b/>
          <w:bCs/>
          <w:sz w:val="24"/>
          <w:lang w:val="zh-CN"/>
        </w:rPr>
      </w:r>
      <w:r/>
    </w:p>
    <w:p>
      <w:pPr>
        <w:rPr>
          <w:rFonts w:hint="eastAsia" w:ascii="宋体" w:hAnsi="宋体" w:cs="宋体"/>
          <w:b/>
          <w:bCs/>
          <w:sz w:val="24"/>
          <w:lang w:val="zh-CN"/>
        </w:rPr>
        <w:outlineLvl w:val="1"/>
      </w:pPr>
      <w:r>
        <w:rPr>
          <w:rFonts w:hint="eastAsia" w:ascii="宋体" w:hAnsi="宋体" w:cs="宋体"/>
          <w:b/>
          <w:bCs/>
          <w:sz w:val="24"/>
          <w:lang w:val="zh-CN"/>
        </w:rPr>
      </w:r>
      <w:r/>
    </w:p>
    <w:p>
      <w:pPr>
        <w:rPr>
          <w:rFonts w:hint="eastAsia" w:ascii="宋体" w:hAnsi="宋体" w:cs="宋体"/>
          <w:b/>
          <w:bCs/>
          <w:sz w:val="24"/>
          <w:lang w:val="zh-CN"/>
        </w:rPr>
        <w:outlineLvl w:val="1"/>
      </w:pPr>
      <w:r>
        <w:rPr>
          <w:rFonts w:hint="eastAsia" w:ascii="宋体" w:hAnsi="宋体" w:cs="宋体"/>
          <w:b/>
          <w:bCs/>
          <w:sz w:val="24"/>
          <w:lang w:val="zh-CN"/>
        </w:rPr>
      </w:r>
      <w:r/>
    </w:p>
    <w:p>
      <w:pPr>
        <w:rPr>
          <w:rFonts w:hint="eastAsia" w:ascii="宋体" w:hAnsi="宋体" w:cs="宋体"/>
          <w:b/>
          <w:bCs/>
          <w:sz w:val="24"/>
          <w:lang w:val="zh-CN"/>
        </w:rPr>
        <w:outlineLvl w:val="1"/>
      </w:pPr>
      <w:r>
        <w:rPr>
          <w:rFonts w:hint="eastAsia" w:ascii="宋体" w:hAnsi="宋体" w:cs="宋体"/>
          <w:b/>
          <w:bCs/>
          <w:sz w:val="24"/>
          <w:lang w:val="zh-CN"/>
        </w:rPr>
      </w:r>
      <w:r/>
    </w:p>
    <w:p>
      <w:pPr>
        <w:rPr>
          <w:rFonts w:hint="eastAsia" w:ascii="宋体" w:hAnsi="宋体" w:eastAsia="宋体" w:cs="宋体"/>
          <w:b/>
          <w:bCs/>
          <w:sz w:val="24"/>
          <w:lang w:eastAsia="zh-CN"/>
        </w:rPr>
        <w:outlineLvl w:val="1"/>
      </w:pPr>
      <w:r>
        <w:rPr>
          <w:rFonts w:hint="eastAsia" w:ascii="宋体" w:hAnsi="宋体" w:cs="宋体"/>
          <w:b/>
          <w:bCs/>
          <w:sz w:val="24"/>
          <w:lang w:val="en-US" w:eastAsia="zh-CN"/>
        </w:rPr>
        <w:t xml:space="preserve">格式</w:t>
      </w:r>
      <w:r>
        <w:rPr>
          <w:rFonts w:hint="eastAsia" w:ascii="宋体" w:hAnsi="宋体" w:cs="宋体"/>
          <w:b/>
          <w:bCs/>
          <w:sz w:val="24"/>
        </w:rPr>
        <w:t xml:space="preserve">1</w:t>
      </w:r>
      <w:r>
        <w:rPr>
          <w:rFonts w:hint="eastAsia" w:ascii="宋体" w:hAnsi="宋体" w:cs="宋体"/>
          <w:b/>
          <w:bCs/>
          <w:sz w:val="24"/>
          <w:lang w:val="en-US" w:eastAsia="zh-CN"/>
        </w:rPr>
        <w:t xml:space="preserve">7：中小微企业声明函</w:t>
      </w:r>
      <w:r/>
    </w:p>
    <w:p>
      <w:pPr>
        <w:jc w:val="center"/>
        <w:rPr>
          <w:rFonts w:hint="eastAsia" w:ascii="宋体" w:hAnsi="宋体" w:cs="宋体"/>
          <w:b/>
          <w:bCs/>
          <w:sz w:val="24"/>
          <w:lang w:val="zh-CN"/>
        </w:rPr>
        <w:outlineLvl w:val="1"/>
      </w:pPr>
      <w:r>
        <w:rPr>
          <w:rFonts w:hint="eastAsia" w:ascii="宋体" w:hAnsi="宋体" w:cs="宋体"/>
          <w:b/>
          <w:bCs/>
          <w:sz w:val="24"/>
          <w:lang w:val="zh-CN"/>
        </w:rPr>
      </w:r>
      <w:r/>
    </w:p>
    <w:p>
      <w:pPr>
        <w:jc w:val="center"/>
        <w:rPr>
          <w:rFonts w:hint="eastAsia" w:ascii="宋体" w:hAnsi="宋体" w:cs="宋体"/>
          <w:b/>
          <w:bCs/>
          <w:sz w:val="24"/>
          <w:lang w:val="zh-CN"/>
        </w:rPr>
        <w:outlineLvl w:val="1"/>
      </w:pPr>
      <w:r>
        <w:rPr>
          <w:rFonts w:hint="eastAsia" w:ascii="宋体" w:hAnsi="宋体" w:cs="宋体"/>
          <w:b/>
          <w:bCs/>
          <w:sz w:val="24"/>
          <w:lang w:val="zh-CN"/>
        </w:rPr>
      </w:r>
      <w:r/>
    </w:p>
    <w:p>
      <w:pPr>
        <w:jc w:val="both"/>
        <w:rPr>
          <w:rFonts w:hint="eastAsia" w:ascii="宋体" w:hAnsi="宋体" w:cs="宋体"/>
          <w:b/>
          <w:bCs/>
          <w:sz w:val="24"/>
          <w:lang w:val="zh-CN"/>
        </w:rPr>
        <w:outlineLvl w:val="1"/>
      </w:pPr>
      <w:r>
        <w:rPr>
          <w:rFonts w:hint="eastAsia" w:ascii="宋体" w:hAnsi="宋体" w:cs="宋体"/>
          <w:b/>
          <w:bCs/>
          <w:sz w:val="24"/>
          <w:lang w:val="zh-CN"/>
        </w:rPr>
      </w:r>
      <w:r/>
    </w:p>
    <w:p>
      <w:pPr>
        <w:jc w:val="center"/>
        <w:rPr>
          <w:rFonts w:ascii="宋体" w:hAnsi="宋体" w:cs="宋体"/>
          <w:b/>
          <w:bCs/>
          <w:sz w:val="24"/>
          <w:lang w:val="zh-CN"/>
        </w:rPr>
        <w:outlineLvl w:val="1"/>
      </w:pPr>
      <w:r>
        <w:rPr>
          <w:rFonts w:hint="eastAsia" w:ascii="宋体" w:hAnsi="宋体" w:cs="宋体"/>
          <w:b/>
          <w:bCs/>
          <w:sz w:val="24"/>
          <w:lang w:val="zh-CN"/>
        </w:rPr>
        <w:t xml:space="preserve">中小微企业声明函</w:t>
      </w:r>
      <w:r/>
    </w:p>
    <w:p>
      <w:pPr>
        <w:ind w:firstLine="480"/>
        <w:spacing w:line="360" w:lineRule="auto"/>
        <w:rPr>
          <w:rFonts w:ascii="宋体" w:hAnsi="宋体" w:cs="宋体"/>
          <w:sz w:val="24"/>
        </w:rPr>
      </w:pPr>
      <w:r>
        <w:rPr>
          <w:rFonts w:hint="eastAsia" w:ascii="宋体" w:hAnsi="宋体" w:cs="宋体"/>
          <w:sz w:val="24"/>
        </w:rPr>
        <w:t xml:space="preserve">本公司（联合体）郑重声明，根据《政府采购促进中小企业发展管理办法》（财库﹝2020﹞46 号）的规定，本公司（联合体）参加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（招标文件中明确的所属行业）</w:t>
      </w:r>
      <w:r>
        <w:rPr>
          <w:rFonts w:hint="eastAsia" w:ascii="宋体" w:hAnsi="宋体" w:cs="宋体"/>
          <w:sz w:val="24"/>
        </w:rPr>
        <w:t xml:space="preserve">；承接企业为</w:t>
      </w:r>
      <w:r>
        <w:rPr>
          <w:rFonts w:hint="eastAsia" w:ascii="宋体" w:hAnsi="宋体" w:cs="宋体"/>
          <w:sz w:val="24"/>
          <w:u w:val="single"/>
        </w:rPr>
        <w:t xml:space="preserve">（企业名称）</w:t>
      </w:r>
      <w:r>
        <w:rPr>
          <w:rFonts w:hint="eastAsia" w:ascii="宋体" w:hAnsi="宋体" w:cs="宋体"/>
          <w:sz w:val="24"/>
        </w:rPr>
        <w:t xml:space="preserve">，从业人员人，营业收入为万元，资产总额为万元，属于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ind w:firstLine="482"/>
        <w:spacing w:line="360" w:lineRule="auto"/>
        <w:rPr>
          <w:rFonts w:ascii="宋体" w:hAnsi="宋体" w:cs="宋体"/>
          <w:b/>
          <w:bCs/>
          <w:sz w:val="24"/>
        </w:rPr>
      </w:pPr>
      <w:r>
        <w:rPr>
          <w:rFonts w:hint="eastAsia" w:ascii="宋体" w:hAnsi="宋体" w:cs="宋体"/>
          <w:b/>
          <w:bCs/>
          <w:sz w:val="24"/>
        </w:rPr>
        <w:t xml:space="preserve">以上企业，不属于大企业的分支机构，不存在控股股东为大企业的情形，也不存在与大企业的负责人为同一人的情形。</w:t>
      </w:r>
      <w:r/>
    </w:p>
    <w:p>
      <w:pPr>
        <w:ind w:left="386"/>
        <w:spacing w:line="360" w:lineRule="auto"/>
        <w:rPr>
          <w:rFonts w:ascii="宋体" w:hAnsi="宋体" w:cs="宋体"/>
          <w:sz w:val="24"/>
          <w:lang w:val="zh-CN"/>
        </w:rPr>
      </w:pPr>
      <w:r>
        <w:rPr>
          <w:rFonts w:hint="eastAsia" w:ascii="宋体" w:hAnsi="宋体" w:cs="宋体"/>
          <w:sz w:val="24"/>
        </w:rPr>
        <w:t xml:space="preserve">本企业对上述声明内容的真实性负责。如有虚假，将依法承担相应责任。</w:t>
      </w:r>
      <w:r/>
    </w:p>
    <w:p>
      <w:pPr>
        <w:ind w:left="386"/>
        <w:spacing w:line="360" w:lineRule="auto"/>
        <w:rPr>
          <w:rFonts w:ascii="宋体" w:hAnsi="宋体" w:cs="宋体"/>
          <w:sz w:val="24"/>
        </w:rPr>
      </w:pPr>
      <w:r>
        <w:rPr>
          <w:rFonts w:hint="eastAsia" w:ascii="宋体" w:hAnsi="宋体" w:cs="宋体"/>
          <w:sz w:val="24"/>
        </w:rPr>
        <w:t xml:space="preserve">企业名称（盖章）：</w:t>
      </w:r>
      <w:r/>
    </w:p>
    <w:p>
      <w:pPr>
        <w:ind w:left="386"/>
        <w:spacing w:line="360" w:lineRule="auto"/>
        <w:rPr>
          <w:rFonts w:ascii="宋体" w:hAnsi="宋体" w:cs="宋体"/>
          <w:sz w:val="24"/>
          <w:lang w:val="zh-CN"/>
        </w:rPr>
      </w:pPr>
      <w:r>
        <w:rPr>
          <w:rFonts w:hint="eastAsia" w:ascii="宋体" w:hAnsi="宋体" w:cs="宋体"/>
          <w:sz w:val="24"/>
        </w:rPr>
        <w:t xml:space="preserve">日 期：</w:t>
      </w:r>
      <w:r/>
    </w:p>
    <w:p>
      <w:pPr>
        <w:ind w:firstLine="480"/>
        <w:spacing w:line="360" w:lineRule="auto"/>
        <w:rPr>
          <w:rFonts w:ascii="宋体" w:hAnsi="宋体" w:cs="宋体"/>
          <w:sz w:val="24"/>
          <w:lang w:val="zh-CN"/>
        </w:rPr>
      </w:pPr>
      <w:r>
        <w:rPr>
          <w:rFonts w:ascii="宋体" w:hAnsi="宋体" w:cs="宋体"/>
          <w:sz w:val="24"/>
          <w:lang w:val="zh-CN"/>
        </w:rPr>
      </w:r>
      <w:r/>
    </w:p>
    <w:p>
      <w:pPr>
        <w:ind w:firstLine="506"/>
        <w:spacing w:line="360" w:lineRule="auto"/>
        <w:rPr>
          <w:rFonts w:ascii="宋体" w:hAnsi="宋体" w:cs="宋体"/>
          <w:b/>
          <w:spacing w:val="6"/>
          <w:sz w:val="24"/>
        </w:rPr>
      </w:pPr>
      <w:r>
        <w:rPr>
          <w:rFonts w:hint="eastAsia" w:ascii="宋体" w:hAnsi="宋体" w:cs="宋体"/>
          <w:b/>
          <w:spacing w:val="6"/>
          <w:sz w:val="24"/>
        </w:rPr>
        <w:t xml:space="preserve">注： </w:t>
      </w:r>
      <w:r/>
    </w:p>
    <w:p>
      <w:pPr>
        <w:ind w:firstLine="504"/>
        <w:spacing w:line="360" w:lineRule="auto"/>
        <w:rPr>
          <w:rFonts w:ascii="宋体" w:hAnsi="宋体" w:cs="宋体"/>
          <w:bCs/>
          <w:spacing w:val="6"/>
          <w:sz w:val="24"/>
        </w:rPr>
      </w:pPr>
      <w:r>
        <w:rPr>
          <w:rFonts w:hint="eastAsia" w:ascii="宋体" w:hAnsi="宋体" w:cs="宋体"/>
          <w:bCs/>
          <w:spacing w:val="6"/>
          <w:sz w:val="24"/>
        </w:rPr>
        <w:t xml:space="preserve">1、从业人员、营业收入、资产总额填报上一年度数据，无上一年度数据的新成立企业可不填报； </w:t>
      </w:r>
      <w:r/>
    </w:p>
    <w:p>
      <w:pPr>
        <w:ind w:firstLine="504"/>
        <w:spacing w:line="360" w:lineRule="auto"/>
        <w:rPr>
          <w:rFonts w:ascii="宋体" w:hAnsi="宋体" w:cs="宋体"/>
          <w:bCs/>
          <w:spacing w:val="6"/>
          <w:sz w:val="24"/>
        </w:rPr>
      </w:pPr>
      <w:r>
        <w:rPr>
          <w:rFonts w:hint="eastAsia" w:ascii="宋体" w:hAnsi="宋体" w:cs="宋体"/>
          <w:bCs/>
          <w:spacing w:val="6"/>
          <w:sz w:val="24"/>
        </w:rPr>
        <w:t xml:space="preserve">2、若供应商提供的“中小企业声明函”内容不实的，属于提供虚假材料谋取中标、成交，依照《中华人民共和国政府采购法》等国家有关规定追究相应责任； </w:t>
      </w:r>
      <w:r/>
    </w:p>
    <w:p>
      <w:pPr>
        <w:ind w:firstLine="504"/>
        <w:spacing w:line="360" w:lineRule="auto"/>
        <w:rPr>
          <w:rFonts w:ascii="宋体" w:hAnsi="宋体" w:cs="宋体"/>
          <w:bCs/>
          <w:spacing w:val="6"/>
          <w:sz w:val="24"/>
        </w:rPr>
      </w:pPr>
      <w:r>
        <w:rPr>
          <w:rFonts w:hint="eastAsia" w:ascii="宋体" w:hAnsi="宋体" w:cs="宋体"/>
          <w:bCs/>
          <w:spacing w:val="6"/>
          <w:sz w:val="24"/>
        </w:rPr>
        <w:t xml:space="preserve">3、中小企业是指在中华人民共和国境内依法设立，依据国务院批准的中小企业划分标准确定的中型企业、小型企业和微型企业，但与大企业的负责人为同一人，或者与大企业存在直接控股、管理关系的除外。事业单位、社会组织等非企业主体不享受中小企业扶持政策。符合中小企业划分标准的个体工商户，在政府采购活动中视同中小企业。</w:t>
      </w:r>
      <w:r/>
    </w:p>
    <w:p>
      <w:pPr>
        <w:ind w:firstLine="506"/>
        <w:spacing w:line="360" w:lineRule="auto"/>
        <w:rPr>
          <w:rFonts w:ascii="宋体" w:hAnsi="宋体" w:cs="宋体"/>
          <w:b/>
          <w:spacing w:val="6"/>
          <w:sz w:val="24"/>
        </w:rPr>
      </w:pPr>
      <w:r>
        <w:rPr>
          <w:rFonts w:hint="eastAsia" w:ascii="宋体" w:hAnsi="宋体" w:cs="宋体"/>
          <w:b/>
          <w:spacing w:val="6"/>
          <w:sz w:val="24"/>
        </w:rPr>
        <w:t xml:space="preserve">4、在本次服务采购项目中，服务由中小企业承接，即提供服务的人员为中小企业依照《中华人民共和国劳动合同法》订立劳动合同的从业人员的，可享受价格评审优惠。</w:t>
      </w:r>
      <w:r/>
    </w:p>
    <w:p>
      <w:pPr>
        <w:ind w:firstLine="506"/>
        <w:spacing w:line="360" w:lineRule="auto"/>
        <w:rPr>
          <w:rFonts w:ascii="宋体" w:hAnsi="宋体" w:cs="宋体"/>
          <w:b/>
          <w:spacing w:val="6"/>
          <w:sz w:val="24"/>
        </w:rPr>
      </w:pPr>
      <w:r>
        <w:rPr>
          <w:rFonts w:hint="eastAsia" w:ascii="宋体" w:hAnsi="宋体" w:cs="宋体"/>
          <w:b/>
          <w:spacing w:val="6"/>
          <w:sz w:val="24"/>
        </w:rPr>
        <w:t xml:space="preserve">供应商若使用退休人员，将不享受相关扶持政策。</w:t>
      </w:r>
      <w:r/>
    </w:p>
    <w:p>
      <w:pPr>
        <w:ind w:firstLine="504"/>
        <w:spacing w:line="360" w:lineRule="auto"/>
        <w:rPr>
          <w:rFonts w:ascii="宋体" w:hAnsi="宋体" w:cs="宋体"/>
          <w:bCs/>
          <w:spacing w:val="6"/>
          <w:sz w:val="24"/>
        </w:rPr>
      </w:pPr>
      <w:r>
        <w:rPr>
          <w:rFonts w:hint="eastAsia" w:ascii="宋体" w:hAnsi="宋体" w:cs="宋体"/>
          <w:bCs/>
          <w:spacing w:val="6"/>
          <w:sz w:val="24"/>
        </w:rPr>
        <w:t xml:space="preserve">5、依据《政府采购促进中小企业发展管理办法》规定，享受扶持政策获得政府采购合同的，小微企业不得将合同分包给大中型企业，中型企业不得将合同分包给大型企业。</w:t>
      </w:r>
      <w:r/>
    </w:p>
    <w:p>
      <w:pPr>
        <w:ind w:firstLine="506"/>
        <w:spacing w:line="360" w:lineRule="auto"/>
        <w:rPr>
          <w:rFonts w:ascii="宋体" w:hAnsi="宋体" w:cs="宋体"/>
          <w:b/>
          <w:bCs/>
          <w:sz w:val="24"/>
        </w:rPr>
      </w:pPr>
      <w:r>
        <w:rPr>
          <w:rFonts w:hint="eastAsia" w:ascii="宋体" w:hAnsi="宋体" w:cs="宋体"/>
          <w:b/>
          <w:spacing w:val="6"/>
          <w:sz w:val="24"/>
        </w:rPr>
        <w:t xml:space="preserve">6、需上传加盖公章的原件彩色(扫描)件或电子盖章至电子投标（响应）文件中，否则视为未提供。 </w:t>
      </w:r>
      <w:r/>
    </w:p>
    <w:p>
      <w:pPr>
        <w:rPr>
          <w:rFonts w:hint="eastAsia" w:ascii="宋体" w:hAnsi="宋体" w:cs="宋体"/>
          <w:b/>
          <w:bCs/>
          <w:sz w:val="24"/>
        </w:rPr>
      </w:pPr>
      <w:r>
        <w:rPr>
          <w:rFonts w:hint="eastAsia" w:ascii="宋体" w:hAnsi="宋体" w:cs="宋体"/>
          <w:b/>
          <w:bCs/>
          <w:sz w:val="24"/>
        </w:rPr>
      </w:r>
      <w:r/>
    </w:p>
    <w:p>
      <w:pPr>
        <w:rPr>
          <w:rFonts w:ascii="宋体" w:hAnsi="宋体" w:cs="宋体"/>
          <w:b/>
          <w:bCs/>
          <w:sz w:val="24"/>
        </w:rPr>
      </w:pPr>
      <w:r>
        <w:rPr>
          <w:rFonts w:hint="eastAsia" w:ascii="宋体" w:hAnsi="宋体" w:cs="宋体"/>
          <w:b/>
          <w:bCs/>
          <w:sz w:val="24"/>
        </w:rPr>
        <w:t xml:space="preserve">附：中小企业划型标准规定</w:t>
      </w:r>
      <w:r/>
    </w:p>
    <w:p>
      <w:pPr>
        <w:ind w:firstLine="482"/>
        <w:spacing w:line="360" w:lineRule="auto"/>
        <w:rPr>
          <w:rFonts w:ascii="宋体" w:hAnsi="宋体" w:cs="宋体"/>
          <w:sz w:val="24"/>
        </w:rPr>
      </w:pPr>
      <w:r>
        <w:rPr>
          <w:rFonts w:hint="eastAsia" w:ascii="宋体" w:hAnsi="宋体" w:cs="宋体"/>
          <w:b/>
          <w:bCs/>
          <w:sz w:val="24"/>
        </w:rPr>
        <w:t xml:space="preserve">（一）农、林、牧、渔业。</w:t>
      </w:r>
      <w:r>
        <w:rPr>
          <w:rFonts w:hint="eastAsia" w:ascii="宋体" w:hAnsi="宋体" w:cs="宋体"/>
          <w:sz w:val="24"/>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ascii="宋体" w:hAnsi="宋体" w:cs="宋体"/>
          <w:sz w:val="24"/>
        </w:rPr>
      </w:pPr>
      <w:r>
        <w:rPr>
          <w:rFonts w:hint="eastAsia" w:ascii="宋体" w:hAnsi="宋体" w:cs="宋体"/>
          <w:b/>
          <w:bCs/>
          <w:sz w:val="24"/>
        </w:rPr>
        <w:t xml:space="preserve">（二）工业。</w:t>
      </w:r>
      <w:r>
        <w:rPr>
          <w:rFonts w:hint="eastAsia" w:ascii="宋体" w:hAnsi="宋体" w:cs="宋体"/>
          <w:sz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ascii="宋体" w:hAnsi="宋体" w:cs="宋体"/>
          <w:sz w:val="24"/>
        </w:rPr>
      </w:pPr>
      <w:r>
        <w:rPr>
          <w:rFonts w:hint="eastAsia" w:ascii="宋体" w:hAnsi="宋体" w:cs="宋体"/>
          <w:b/>
          <w:bCs/>
          <w:sz w:val="24"/>
        </w:rPr>
        <w:t xml:space="preserve">（三）建筑业。</w:t>
      </w:r>
      <w:r>
        <w:rPr>
          <w:rFonts w:hint="eastAsia" w:ascii="宋体" w:hAnsi="宋体" w:cs="宋体"/>
          <w:sz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ascii="宋体" w:hAnsi="宋体" w:cs="宋体"/>
          <w:sz w:val="24"/>
        </w:rPr>
      </w:pPr>
      <w:r>
        <w:rPr>
          <w:rFonts w:hint="eastAsia" w:ascii="宋体" w:hAnsi="宋体" w:cs="宋体"/>
          <w:b/>
          <w:bCs/>
          <w:sz w:val="24"/>
        </w:rPr>
        <w:t xml:space="preserve">（四）批发业。</w:t>
      </w:r>
      <w:r>
        <w:rPr>
          <w:rFonts w:hint="eastAsia" w:ascii="宋体" w:hAnsi="宋体" w:cs="宋体"/>
          <w:sz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ascii="宋体" w:hAnsi="宋体" w:cs="宋体"/>
          <w:sz w:val="24"/>
        </w:rPr>
      </w:pPr>
      <w:r>
        <w:rPr>
          <w:rFonts w:hint="eastAsia" w:ascii="宋体" w:hAnsi="宋体" w:cs="宋体"/>
          <w:b/>
          <w:bCs/>
          <w:sz w:val="24"/>
        </w:rPr>
        <w:t xml:space="preserve">（五）零售业。</w:t>
      </w:r>
      <w:r>
        <w:rPr>
          <w:rFonts w:hint="eastAsia" w:ascii="宋体" w:hAnsi="宋体" w:cs="宋体"/>
          <w:sz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cs="宋体"/>
          <w:sz w:val="24"/>
        </w:rPr>
      </w:pPr>
      <w:r>
        <w:rPr>
          <w:rFonts w:hint="eastAsia" w:ascii="宋体" w:hAnsi="宋体" w:cs="宋体"/>
          <w:b/>
          <w:bCs/>
          <w:sz w:val="24"/>
        </w:rPr>
        <w:t xml:space="preserve">（六）交通运输业。</w:t>
      </w:r>
      <w:r>
        <w:rPr>
          <w:rFonts w:hint="eastAsia" w:ascii="宋体" w:hAnsi="宋体" w:cs="宋体"/>
          <w:sz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ascii="宋体" w:hAnsi="宋体" w:cs="宋体"/>
          <w:sz w:val="24"/>
        </w:rPr>
      </w:pPr>
      <w:r>
        <w:rPr>
          <w:rFonts w:hint="eastAsia" w:ascii="宋体" w:hAnsi="宋体" w:cs="宋体"/>
          <w:b/>
          <w:bCs/>
          <w:sz w:val="24"/>
        </w:rPr>
        <w:t xml:space="preserve">（七）仓储业。</w:t>
      </w:r>
      <w:r>
        <w:rPr>
          <w:rFonts w:hint="eastAsia" w:ascii="宋体" w:hAnsi="宋体" w:cs="宋体"/>
          <w:sz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ascii="宋体" w:hAnsi="宋体" w:cs="宋体"/>
          <w:sz w:val="24"/>
        </w:rPr>
      </w:pPr>
      <w:r>
        <w:rPr>
          <w:rFonts w:hint="eastAsia" w:ascii="宋体" w:hAnsi="宋体" w:cs="宋体"/>
          <w:b/>
          <w:bCs/>
          <w:sz w:val="24"/>
        </w:rPr>
        <w:t xml:space="preserve">（八）邮政业。</w:t>
      </w:r>
      <w:r>
        <w:rPr>
          <w:rFonts w:hint="eastAsia" w:ascii="宋体" w:hAnsi="宋体" w:cs="宋体"/>
          <w:sz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ascii="宋体" w:hAnsi="宋体" w:cs="宋体"/>
          <w:sz w:val="24"/>
        </w:rPr>
      </w:pPr>
      <w:r>
        <w:rPr>
          <w:rFonts w:hint="eastAsia" w:ascii="宋体" w:hAnsi="宋体" w:cs="宋体"/>
          <w:b/>
          <w:bCs/>
          <w:sz w:val="24"/>
        </w:rPr>
        <w:t xml:space="preserve">（九）住宿业。</w:t>
      </w:r>
      <w:r>
        <w:rPr>
          <w:rFonts w:hint="eastAsia" w:ascii="宋体" w:hAnsi="宋体" w:cs="宋体"/>
          <w:sz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cs="宋体"/>
          <w:sz w:val="24"/>
        </w:rPr>
      </w:pPr>
      <w:r>
        <w:rPr>
          <w:rFonts w:hint="eastAsia" w:ascii="宋体" w:hAnsi="宋体" w:cs="宋体"/>
          <w:b/>
          <w:bCs/>
          <w:sz w:val="24"/>
        </w:rPr>
        <w:t xml:space="preserve">（十）餐饮业。</w:t>
      </w:r>
      <w:r>
        <w:rPr>
          <w:rFonts w:hint="eastAsia" w:ascii="宋体" w:hAnsi="宋体" w:cs="宋体"/>
          <w:sz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cs="宋体"/>
          <w:sz w:val="24"/>
        </w:rPr>
      </w:pPr>
      <w:r>
        <w:rPr>
          <w:rFonts w:hint="eastAsia" w:ascii="宋体" w:hAnsi="宋体" w:cs="宋体"/>
          <w:b/>
          <w:bCs/>
          <w:sz w:val="24"/>
        </w:rPr>
        <w:t xml:space="preserve">（十一）信息传输业。</w:t>
      </w:r>
      <w:r>
        <w:rPr>
          <w:rFonts w:hint="eastAsia" w:ascii="宋体" w:hAnsi="宋体" w:cs="宋体"/>
          <w:sz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cs="宋体"/>
          <w:sz w:val="24"/>
        </w:rPr>
      </w:pPr>
      <w:r>
        <w:rPr>
          <w:rFonts w:hint="eastAsia" w:ascii="宋体" w:hAnsi="宋体" w:cs="宋体"/>
          <w:b/>
          <w:bCs/>
          <w:sz w:val="24"/>
        </w:rPr>
        <w:t xml:space="preserve">（十二）软件和信息技术服务业。</w:t>
      </w:r>
      <w:r>
        <w:rPr>
          <w:rFonts w:hint="eastAsia" w:ascii="宋体" w:hAnsi="宋体" w:cs="宋体"/>
          <w:sz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ascii="宋体" w:hAnsi="宋体" w:cs="宋体"/>
          <w:sz w:val="24"/>
        </w:rPr>
      </w:pPr>
      <w:r>
        <w:rPr>
          <w:rFonts w:hint="eastAsia" w:ascii="宋体" w:hAnsi="宋体" w:cs="宋体"/>
          <w:b/>
          <w:bCs/>
          <w:sz w:val="24"/>
        </w:rPr>
        <w:t xml:space="preserve">（十三）房地产开发经营。</w:t>
      </w:r>
      <w:r>
        <w:rPr>
          <w:rFonts w:hint="eastAsia" w:ascii="宋体" w:hAnsi="宋体" w:cs="宋体"/>
          <w:sz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ascii="宋体" w:hAnsi="宋体" w:cs="宋体"/>
          <w:sz w:val="24"/>
        </w:rPr>
      </w:pPr>
      <w:r>
        <w:rPr>
          <w:rFonts w:hint="eastAsia" w:ascii="宋体" w:hAnsi="宋体" w:cs="宋体"/>
          <w:b/>
          <w:bCs/>
          <w:sz w:val="24"/>
        </w:rPr>
        <w:t xml:space="preserve">（十四）物业管理。</w:t>
      </w:r>
      <w:r>
        <w:rPr>
          <w:rFonts w:hint="eastAsia" w:ascii="宋体" w:hAnsi="宋体" w:cs="宋体"/>
          <w:sz w:val="24"/>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ascii="宋体" w:hAnsi="宋体" w:cs="宋体"/>
          <w:sz w:val="24"/>
        </w:rPr>
      </w:pPr>
      <w:r>
        <w:rPr>
          <w:rFonts w:hint="eastAsia" w:ascii="宋体" w:hAnsi="宋体" w:cs="宋体"/>
          <w:b/>
          <w:bCs/>
          <w:sz w:val="24"/>
        </w:rPr>
        <w:t xml:space="preserve">（十五）租赁和商务服务业。</w:t>
      </w:r>
      <w:r>
        <w:rPr>
          <w:rFonts w:hint="eastAsia" w:ascii="宋体" w:hAnsi="宋体" w:cs="宋体"/>
          <w:sz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rPr>
          <w:rFonts w:ascii="宋体" w:hAnsi="宋体" w:cs="宋体"/>
          <w:b/>
          <w:bCs/>
          <w:sz w:val="24"/>
        </w:rPr>
      </w:pPr>
      <w:r>
        <w:rPr>
          <w:rFonts w:hint="eastAsia" w:ascii="宋体" w:hAnsi="宋体" w:cs="宋体"/>
          <w:b/>
          <w:bCs/>
          <w:sz w:val="24"/>
        </w:rPr>
        <w:t xml:space="preserve">（十六）其他未列明行业。</w:t>
      </w:r>
      <w:r>
        <w:rPr>
          <w:rFonts w:hint="eastAsia" w:ascii="宋体" w:hAnsi="宋体" w:cs="宋体"/>
          <w:sz w:val="24"/>
        </w:rPr>
        <w:t xml:space="preserve">从业人员300人以下的为中小微型企业。其中，从业人员100人及以上的为中型企业；从业人员10人及以上的为小型企业；从业人员10人以下的为微型企业。</w:t>
      </w:r>
      <w:r/>
    </w:p>
    <w:p>
      <w:pPr>
        <w:rPr>
          <w:rFonts w:ascii="宋体" w:hAnsi="宋体" w:cs="宋体"/>
          <w:sz w:val="24"/>
        </w:rPr>
      </w:pPr>
      <w:r>
        <w:rPr>
          <w:rFonts w:hint="eastAsia" w:ascii="宋体" w:hAnsi="宋体" w:cs="宋体"/>
          <w:sz w:val="24"/>
        </w:rPr>
        <w:br w:type="page" w:clear="all"/>
      </w:r>
      <w:r/>
    </w:p>
    <w:p>
      <w:pPr>
        <w:jc w:val="both"/>
        <w:spacing w:before="602" w:line="360" w:lineRule="auto"/>
        <w:widowControl/>
        <w:rPr>
          <w:rFonts w:ascii="宋体" w:hAnsi="宋体" w:cs="宋体"/>
          <w:b/>
          <w:bCs/>
          <w:sz w:val="24"/>
        </w:rPr>
      </w:pPr>
      <w:r>
        <w:rPr>
          <w:rFonts w:hint="eastAsia" w:ascii="宋体" w:hAnsi="宋体" w:cs="宋体"/>
          <w:b/>
          <w:bCs/>
          <w:sz w:val="24"/>
          <w:lang w:val="en-US" w:eastAsia="zh-CN"/>
        </w:rPr>
        <w:t xml:space="preserve">格式18：</w:t>
      </w:r>
      <w:r>
        <w:rPr>
          <w:rFonts w:hint="eastAsia" w:ascii="宋体" w:hAnsi="宋体" w:cs="宋体"/>
          <w:b/>
          <w:bCs/>
          <w:sz w:val="24"/>
        </w:rPr>
        <w:t xml:space="preserve">残疾人福利性单位声明函</w:t>
      </w:r>
      <w:r/>
    </w:p>
    <w:p>
      <w:pPr>
        <w:jc w:val="center"/>
        <w:spacing w:before="602" w:line="360" w:lineRule="auto"/>
        <w:widowControl/>
        <w:rPr>
          <w:rFonts w:hint="eastAsia" w:ascii="宋体" w:hAnsi="宋体" w:cs="宋体"/>
          <w:sz w:val="24"/>
          <w:lang w:val="zh-CN"/>
        </w:rPr>
      </w:pPr>
      <w:r>
        <w:rPr>
          <w:rFonts w:hint="eastAsia" w:ascii="宋体" w:hAnsi="宋体" w:cs="宋体"/>
          <w:b/>
          <w:bCs/>
          <w:sz w:val="24"/>
        </w:rPr>
        <w:t xml:space="preserve">残疾人福利性单位声明函</w:t>
      </w:r>
      <w:r/>
    </w:p>
    <w:p>
      <w:pPr>
        <w:ind w:firstLine="480"/>
        <w:jc w:val="left"/>
        <w:spacing w:before="602" w:line="360" w:lineRule="auto"/>
        <w:widowControl/>
        <w:rPr>
          <w:rFonts w:ascii="宋体" w:hAnsi="宋体" w:cs="宋体"/>
          <w:sz w:val="24"/>
          <w:lang w:val="zh-CN"/>
        </w:rPr>
      </w:pPr>
      <w:r>
        <w:rPr>
          <w:rFonts w:hint="eastAsia" w:ascii="宋体" w:hAnsi="宋体" w:cs="宋体"/>
          <w:sz w:val="24"/>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before="602" w:line="360" w:lineRule="auto"/>
        <w:widowControl/>
        <w:rPr>
          <w:rFonts w:ascii="宋体" w:hAnsi="宋体" w:cs="宋体"/>
          <w:sz w:val="24"/>
          <w:lang w:val="zh-CN"/>
        </w:rPr>
      </w:pPr>
      <w:r>
        <w:rPr>
          <w:rFonts w:hint="eastAsia" w:ascii="宋体" w:hAnsi="宋体" w:cs="宋体"/>
          <w:sz w:val="24"/>
          <w:lang w:val="zh-CN"/>
        </w:rPr>
        <w:t xml:space="preserve">本单位对上述声明的真实性负责。如有虚假，将依法承担相应责任。</w:t>
      </w:r>
      <w:r/>
    </w:p>
    <w:p>
      <w:pPr>
        <w:jc w:val="left"/>
        <w:spacing w:before="602" w:line="360" w:lineRule="auto"/>
        <w:widowControl/>
        <w:rPr>
          <w:rFonts w:ascii="宋体" w:hAnsi="宋体" w:cs="宋体"/>
          <w:sz w:val="24"/>
        </w:rPr>
      </w:pPr>
      <w:r>
        <w:rPr>
          <w:rFonts w:ascii="宋体" w:hAnsi="宋体" w:cs="宋体"/>
          <w:sz w:val="24"/>
        </w:rPr>
      </w:r>
      <w:r/>
    </w:p>
    <w:p>
      <w:pPr>
        <w:jc w:val="left"/>
        <w:spacing w:before="602" w:line="360" w:lineRule="auto"/>
        <w:widowControl/>
        <w:rPr>
          <w:rFonts w:ascii="宋体" w:hAnsi="宋体" w:cs="宋体"/>
          <w:sz w:val="24"/>
          <w:lang w:val="zh-CN"/>
        </w:rPr>
      </w:pPr>
      <w:r>
        <w:rPr>
          <w:rFonts w:hint="eastAsia" w:ascii="宋体" w:hAnsi="宋体" w:cs="宋体"/>
          <w:sz w:val="24"/>
        </w:rPr>
        <w:t xml:space="preserve">                   </w:t>
      </w:r>
      <w:r>
        <w:rPr>
          <w:rFonts w:hint="eastAsia" w:ascii="宋体" w:hAnsi="宋体" w:cs="宋体"/>
          <w:sz w:val="24"/>
          <w:lang w:val="zh-CN"/>
        </w:rPr>
        <w:t xml:space="preserve"> </w:t>
      </w:r>
      <w:r>
        <w:rPr>
          <w:rFonts w:hint="eastAsia" w:ascii="宋体" w:hAnsi="宋体" w:cs="宋体"/>
          <w:sz w:val="24"/>
        </w:rPr>
        <w:t xml:space="preserve">                     </w:t>
      </w:r>
      <w:r>
        <w:rPr>
          <w:rFonts w:hint="eastAsia" w:ascii="宋体" w:hAnsi="宋体" w:cs="宋体"/>
          <w:sz w:val="24"/>
          <w:lang w:val="zh-CN"/>
        </w:rPr>
        <w:t xml:space="preserve">单位名称（盖章）：</w:t>
      </w:r>
      <w:r/>
    </w:p>
    <w:p>
      <w:pPr>
        <w:jc w:val="left"/>
        <w:spacing w:before="602" w:line="360" w:lineRule="auto"/>
        <w:widowControl/>
        <w:rPr>
          <w:rFonts w:ascii="宋体" w:hAnsi="宋体" w:cs="宋体"/>
          <w:sz w:val="24"/>
          <w:lang w:val="zh-CN"/>
        </w:rPr>
      </w:pPr>
      <w:r>
        <w:rPr>
          <w:rFonts w:hint="eastAsia" w:ascii="宋体" w:hAnsi="宋体" w:cs="宋体"/>
          <w:sz w:val="24"/>
          <w:lang w:val="zh-CN"/>
        </w:rPr>
        <w:t xml:space="preserve">                   </w:t>
      </w:r>
      <w:r>
        <w:rPr>
          <w:rFonts w:hint="eastAsia" w:ascii="宋体" w:hAnsi="宋体" w:cs="宋体"/>
          <w:sz w:val="24"/>
        </w:rPr>
        <w:t xml:space="preserve">                          </w:t>
      </w:r>
      <w:r>
        <w:rPr>
          <w:rFonts w:hint="eastAsia" w:ascii="宋体" w:hAnsi="宋体" w:cs="宋体"/>
          <w:sz w:val="24"/>
          <w:lang w:val="zh-CN"/>
        </w:rPr>
        <w:t xml:space="preserve"> 日  期：</w:t>
      </w:r>
      <w:r/>
    </w:p>
    <w:p>
      <w:pPr>
        <w:jc w:val="left"/>
        <w:spacing w:before="602" w:line="360" w:lineRule="auto"/>
        <w:widowControl/>
        <w:rPr>
          <w:rFonts w:ascii="宋体" w:hAnsi="宋体" w:cs="宋体"/>
          <w:b/>
          <w:bCs/>
          <w:sz w:val="24"/>
        </w:rPr>
      </w:pPr>
      <w:r>
        <w:rPr>
          <w:rFonts w:ascii="宋体" w:hAnsi="宋体" w:cs="宋体"/>
          <w:b/>
          <w:bCs/>
          <w:sz w:val="24"/>
        </w:rPr>
      </w:r>
      <w:r/>
    </w:p>
    <w:p>
      <w:pPr>
        <w:ind w:firstLine="482"/>
        <w:jc w:val="left"/>
        <w:spacing w:before="602" w:line="360" w:lineRule="auto"/>
        <w:widowControl/>
        <w:rPr>
          <w:rFonts w:ascii="宋体" w:hAnsi="宋体" w:cs="宋体"/>
          <w:b/>
          <w:bCs/>
          <w:sz w:val="24"/>
        </w:rPr>
      </w:pPr>
      <w:r>
        <w:rPr>
          <w:rFonts w:ascii="宋体" w:hAnsi="宋体" w:cs="宋体"/>
          <w:b/>
          <w:bCs/>
          <w:sz w:val="24"/>
        </w:rPr>
      </w:r>
      <w:r/>
    </w:p>
    <w:p>
      <w:pPr>
        <w:jc w:val="left"/>
        <w:spacing w:line="360" w:lineRule="auto"/>
        <w:rPr>
          <w:rFonts w:ascii="宋体" w:hAnsi="宋体" w:cs="宋体"/>
          <w:sz w:val="24"/>
        </w:rPr>
      </w:pPr>
      <w:r>
        <w:rPr>
          <w:rFonts w:ascii="宋体" w:hAnsi="宋体" w:cs="宋体"/>
          <w:sz w:val="24"/>
        </w:rPr>
      </w:r>
      <w:r/>
    </w:p>
    <w:p>
      <w:pPr>
        <w:ind w:left="420"/>
        <w:spacing w:after="120"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ind w:left="420"/>
        <w:spacing w:after="120" w:line="360" w:lineRule="auto"/>
        <w:rPr>
          <w:rFonts w:ascii="宋体" w:hAnsi="宋体" w:cs="宋体"/>
        </w:rPr>
      </w:pPr>
      <w:r>
        <w:rPr>
          <w:rFonts w:ascii="宋体" w:hAnsi="宋体" w:cs="宋体"/>
        </w:rPr>
      </w:r>
      <w:r/>
    </w:p>
    <w:p>
      <w:pPr>
        <w:jc w:val="left"/>
        <w:spacing w:line="360" w:lineRule="auto"/>
        <w:rPr>
          <w:rFonts w:ascii="宋体" w:hAnsi="宋体" w:cs="宋体"/>
          <w:b/>
          <w:bCs/>
          <w:sz w:val="24"/>
        </w:rPr>
      </w:pPr>
      <w:r>
        <w:rPr>
          <w:rFonts w:ascii="宋体" w:hAnsi="宋体" w:cs="宋体"/>
          <w:b/>
          <w:bCs/>
          <w:sz w:val="24"/>
        </w:rPr>
      </w:r>
      <w:r/>
    </w:p>
    <w:p>
      <w:pPr>
        <w:jc w:val="left"/>
        <w:spacing w:line="360" w:lineRule="auto"/>
        <w:rPr>
          <w:rFonts w:ascii="宋体" w:hAnsi="宋体" w:cs="宋体"/>
          <w:b/>
          <w:bCs/>
          <w:sz w:val="24"/>
        </w:rPr>
      </w:pPr>
      <w:r>
        <w:rPr>
          <w:rFonts w:ascii="宋体" w:hAnsi="宋体" w:cs="宋体"/>
          <w:b/>
          <w:bCs/>
          <w:sz w:val="24"/>
        </w:rPr>
      </w:r>
      <w:r/>
    </w:p>
    <w:p>
      <w:pPr>
        <w:jc w:val="left"/>
        <w:spacing w:line="360" w:lineRule="auto"/>
        <w:rPr>
          <w:rFonts w:ascii="宋体" w:hAnsi="宋体" w:cs="宋体"/>
          <w:b/>
          <w:bCs/>
          <w:sz w:val="24"/>
        </w:rPr>
      </w:pPr>
      <w:r>
        <w:rPr>
          <w:rFonts w:ascii="宋体" w:hAnsi="宋体" w:cs="宋体"/>
          <w:b/>
          <w:bCs/>
          <w:sz w:val="24"/>
        </w:rPr>
      </w:r>
      <w:r/>
    </w:p>
    <w:p>
      <w:pPr>
        <w:rPr>
          <w:rFonts w:ascii="宋体" w:hAnsi="宋体" w:cs="宋体"/>
          <w:b/>
          <w:bCs/>
          <w:sz w:val="24"/>
        </w:rPr>
      </w:pPr>
      <w:r>
        <w:rPr>
          <w:rFonts w:hint="eastAsia" w:ascii="宋体" w:hAnsi="宋体" w:cs="宋体"/>
          <w:b/>
          <w:bCs/>
          <w:sz w:val="24"/>
        </w:rPr>
        <w:br w:type="page" w:clear="all"/>
      </w:r>
      <w:r/>
    </w:p>
    <w:p>
      <w:pPr>
        <w:jc w:val="both"/>
        <w:spacing w:before="602" w:line="360" w:lineRule="auto"/>
        <w:widowControl/>
        <w:rPr>
          <w:rFonts w:ascii="宋体" w:hAnsi="宋体" w:eastAsia="宋体" w:cs="宋体"/>
          <w:b/>
          <w:bCs/>
          <w:sz w:val="24"/>
        </w:rPr>
      </w:pPr>
      <w:r>
        <w:rPr>
          <w:rFonts w:hint="eastAsia" w:ascii="宋体" w:hAnsi="宋体" w:eastAsia="宋体" w:cs="宋体"/>
          <w:b/>
          <w:bCs/>
          <w:sz w:val="24"/>
          <w:lang w:val="en-US" w:eastAsia="zh-CN"/>
        </w:rPr>
        <w:t xml:space="preserve">格式19：</w:t>
      </w:r>
      <w:r>
        <w:rPr>
          <w:rFonts w:hint="eastAsia" w:ascii="宋体" w:hAnsi="宋体" w:eastAsia="宋体" w:cs="宋体"/>
          <w:b/>
          <w:bCs/>
          <w:sz w:val="24"/>
        </w:rPr>
        <w:t xml:space="preserve">监狱企业声明函</w:t>
      </w:r>
      <w:r/>
    </w:p>
    <w:p>
      <w:pPr>
        <w:jc w:val="center"/>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b/>
          <w:sz w:val="24"/>
        </w:rPr>
      </w:pPr>
      <w:r>
        <w:rPr>
          <w:rFonts w:hint="eastAsia" w:ascii="宋体" w:hAnsi="宋体" w:cs="宋体"/>
          <w:b/>
          <w:bCs/>
          <w:sz w:val="24"/>
        </w:rPr>
        <w:t xml:space="preserve">监狱企业声明函</w:t>
      </w:r>
      <w:r/>
    </w:p>
    <w:p>
      <w:pPr>
        <w:ind w:firstLine="480"/>
        <w:jc w:val="left"/>
        <w:spacing w:before="75" w:after="75" w:line="360" w:lineRule="auto"/>
        <w:widowControl/>
        <w:rPr>
          <w:rFonts w:ascii="宋体" w:hAnsi="宋体" w:cs="宋体"/>
          <w:sz w:val="24"/>
        </w:rPr>
      </w:pPr>
      <w:r>
        <w:rPr>
          <w:rFonts w:ascii="宋体" w:hAnsi="宋体" w:cs="宋体"/>
          <w:sz w:val="24"/>
        </w:rPr>
      </w:r>
      <w:r/>
    </w:p>
    <w:p>
      <w:pPr>
        <w:ind w:firstLine="480"/>
        <w:jc w:val="left"/>
        <w:spacing w:before="75" w:after="75" w:line="360" w:lineRule="auto"/>
        <w:widowControl/>
        <w:rPr>
          <w:rFonts w:ascii="宋体" w:hAnsi="宋体" w:cs="宋体"/>
          <w:sz w:val="24"/>
        </w:rPr>
      </w:pPr>
      <w:r>
        <w:rPr>
          <w:rFonts w:hint="eastAsia" w:ascii="宋体" w:hAnsi="宋体" w:cs="宋体"/>
          <w:sz w:val="24"/>
        </w:rPr>
        <w:t xml:space="preserve">本企业（单位）郑重声明下列事项（按照实际情况勾选或填空）：</w:t>
      </w:r>
      <w:r/>
    </w:p>
    <w:p>
      <w:pPr>
        <w:ind w:firstLine="480"/>
        <w:jc w:val="left"/>
        <w:spacing w:before="75" w:after="75" w:line="360" w:lineRule="auto"/>
        <w:widowControl/>
        <w:rPr>
          <w:rFonts w:ascii="宋体" w:hAnsi="宋体" w:cs="宋体"/>
          <w:sz w:val="24"/>
        </w:rPr>
      </w:pPr>
      <w:r>
        <w:rPr>
          <w:rFonts w:hint="eastAsia" w:ascii="宋体" w:hAnsi="宋体" w:cs="宋体"/>
          <w:sz w:val="24"/>
        </w:rPr>
        <w:t xml:space="preserve">本企业（单位）为直接投标人提供本企业（单位）的服务。</w:t>
      </w:r>
      <w:r/>
    </w:p>
    <w:p>
      <w:pPr>
        <w:ind w:firstLine="480"/>
        <w:jc w:val="left"/>
        <w:spacing w:before="75" w:after="75" w:line="360" w:lineRule="auto"/>
        <w:widowControl/>
        <w:rPr>
          <w:rFonts w:ascii="宋体" w:hAnsi="宋体" w:cs="宋体"/>
          <w:sz w:val="24"/>
        </w:rPr>
      </w:pPr>
      <w:r>
        <w:rPr>
          <w:rFonts w:hint="eastAsia" w:ascii="宋体" w:hAnsi="宋体" w:cs="宋体"/>
          <w:sz w:val="24"/>
        </w:rPr>
        <w:t xml:space="preserve">（1）本企业（单位）</w:t>
      </w:r>
      <w:r>
        <w:rPr>
          <w:rFonts w:hint="eastAsia" w:ascii="宋体" w:hAnsi="宋体" w:cs="宋体"/>
          <w:sz w:val="24"/>
          <w:u w:val="single"/>
        </w:rPr>
        <w:t xml:space="preserve">        </w:t>
      </w:r>
      <w:r>
        <w:rPr>
          <w:rFonts w:hint="eastAsia" w:ascii="宋体" w:hAnsi="宋体" w:cs="宋体"/>
          <w:sz w:val="24"/>
        </w:rPr>
        <w:t xml:space="preserve">（请填写：是、不是）监狱企业。后附省级以上监狱管理局、戒毒管理局（含新疆生产建设兵团）出具的属于监狱企业的证明文件。</w:t>
      </w:r>
      <w:r/>
    </w:p>
    <w:p>
      <w:pPr>
        <w:ind w:firstLine="480"/>
        <w:jc w:val="left"/>
        <w:spacing w:before="75" w:after="75" w:line="360" w:lineRule="auto"/>
        <w:widowControl/>
        <w:rPr>
          <w:rFonts w:ascii="宋体" w:hAnsi="宋体" w:cs="宋体"/>
          <w:sz w:val="24"/>
        </w:rPr>
      </w:pPr>
      <w:r>
        <w:rPr>
          <w:rFonts w:hint="eastAsia" w:ascii="宋体" w:hAnsi="宋体" w:cs="宋体"/>
          <w:sz w:val="24"/>
        </w:rPr>
        <w:t xml:space="preserve">（2）本企业（单位）</w:t>
      </w:r>
      <w:r>
        <w:rPr>
          <w:rFonts w:hint="eastAsia" w:ascii="宋体" w:hAnsi="宋体" w:cs="宋体"/>
          <w:sz w:val="24"/>
          <w:u w:val="single"/>
        </w:rPr>
        <w:t xml:space="preserve">        </w:t>
      </w:r>
      <w:r>
        <w:rPr>
          <w:rFonts w:hint="eastAsia" w:ascii="宋体" w:hAnsi="宋体" w:cs="宋体"/>
          <w:sz w:val="24"/>
        </w:rPr>
        <w:t xml:space="preserve">（请填写：是、不是）为联合体一方，提供本企业（单位）的服务。本企业（单位）提供协议合同金额占到共同投标协议合同总金额的比例为</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before="75" w:after="75" w:line="360" w:lineRule="auto"/>
        <w:widowControl/>
        <w:rPr>
          <w:rFonts w:ascii="宋体" w:hAnsi="宋体" w:cs="宋体"/>
          <w:sz w:val="24"/>
        </w:rPr>
      </w:pPr>
      <w:r>
        <w:rPr>
          <w:rFonts w:hint="eastAsia" w:ascii="宋体" w:hAnsi="宋体" w:cs="宋体"/>
          <w:sz w:val="24"/>
        </w:rPr>
        <w:t xml:space="preserve">　　本企业（单位）对上述声明的真实性负责。如有虚假，将依法承担相应责任。</w:t>
      </w:r>
      <w:r/>
    </w:p>
    <w:p>
      <w:pPr>
        <w:ind w:firstLine="480"/>
        <w:jc w:val="left"/>
        <w:spacing w:before="75" w:after="75" w:line="360" w:lineRule="auto"/>
        <w:widowControl/>
        <w:rPr>
          <w:rFonts w:ascii="宋体" w:hAnsi="宋体" w:cs="宋体"/>
          <w:sz w:val="24"/>
        </w:rPr>
      </w:pPr>
      <w:r>
        <w:rPr>
          <w:rFonts w:ascii="宋体" w:hAnsi="宋体" w:cs="宋体"/>
          <w:sz w:val="24"/>
        </w:rPr>
      </w:r>
      <w:r/>
    </w:p>
    <w:p>
      <w:pPr>
        <w:ind w:firstLine="480"/>
        <w:jc w:val="left"/>
        <w:spacing w:before="75" w:after="75" w:line="360" w:lineRule="auto"/>
        <w:widowControl/>
        <w:rPr>
          <w:rFonts w:ascii="宋体" w:hAnsi="宋体" w:cs="宋体"/>
          <w:sz w:val="24"/>
        </w:rPr>
      </w:pPr>
      <w:r>
        <w:rPr>
          <w:rFonts w:ascii="宋体" w:hAnsi="宋体" w:cs="宋体"/>
          <w:sz w:val="24"/>
        </w:rPr>
      </w:r>
      <w:r/>
    </w:p>
    <w:p>
      <w:pPr>
        <w:ind w:right="1560" w:firstLine="504"/>
        <w:jc w:val="center"/>
        <w:spacing w:line="360" w:lineRule="auto"/>
        <w:tabs>
          <w:tab w:val="left" w:pos="4860" w:leader="none"/>
        </w:tabs>
        <w:rPr>
          <w:rFonts w:ascii="宋体" w:hAnsi="宋体" w:cs="宋体"/>
          <w:spacing w:val="6"/>
          <w:sz w:val="24"/>
        </w:rPr>
      </w:pPr>
      <w:r>
        <w:rPr>
          <w:rFonts w:hint="eastAsia" w:ascii="宋体" w:hAnsi="宋体" w:cs="宋体"/>
          <w:spacing w:val="6"/>
          <w:sz w:val="24"/>
        </w:rPr>
        <w:t xml:space="preserve">                             单位名称（盖章）：</w:t>
      </w:r>
      <w:r/>
    </w:p>
    <w:p>
      <w:pPr>
        <w:ind w:firstLine="444"/>
        <w:spacing w:line="360" w:lineRule="auto"/>
        <w:rPr>
          <w:rFonts w:ascii="宋体" w:hAnsi="宋体" w:cs="宋体"/>
          <w:spacing w:val="6"/>
          <w:sz w:val="24"/>
        </w:rPr>
      </w:pPr>
      <w:r>
        <w:rPr>
          <w:rFonts w:hint="eastAsia" w:ascii="宋体" w:hAnsi="宋体" w:cs="宋体"/>
          <w:spacing w:val="6"/>
          <w:sz w:val="24"/>
        </w:rPr>
        <w:t xml:space="preserve">                                       日  期：</w:t>
      </w:r>
      <w:r/>
    </w:p>
    <w:p>
      <w:r/>
      <w:r/>
    </w:p>
    <w:p>
      <w:pPr>
        <w:jc w:val="center"/>
        <w:spacing w:line="360" w:lineRule="auto"/>
        <w:rPr>
          <w:rFonts w:ascii="宋体" w:hAnsi="宋体" w:cs="宋体"/>
          <w:b/>
          <w:bCs/>
          <w:color w:val="000000"/>
          <w:sz w:val="36"/>
          <w:szCs w:val="36"/>
        </w:rPr>
      </w:pPr>
      <w:r>
        <w:rPr>
          <w:rFonts w:ascii="宋体" w:hAnsi="宋体" w:cs="宋体"/>
          <w:b/>
          <w:bCs/>
          <w:color w:val="000000"/>
          <w:sz w:val="36"/>
          <w:szCs w:val="36"/>
        </w:rPr>
      </w:r>
      <w:r/>
    </w:p>
    <w:p>
      <w:pPr>
        <w:jc w:val="center"/>
        <w:spacing w:line="360" w:lineRule="auto"/>
        <w:rPr>
          <w:rFonts w:ascii="宋体" w:hAnsi="宋体" w:cs="宋体"/>
          <w:b/>
          <w:bCs/>
          <w:color w:val="000000"/>
          <w:sz w:val="36"/>
          <w:szCs w:val="36"/>
        </w:rPr>
      </w:pPr>
      <w:r>
        <w:rPr>
          <w:rFonts w:ascii="宋体" w:hAnsi="宋体" w:cs="宋体"/>
          <w:b/>
          <w:bCs/>
          <w:color w:val="000000"/>
          <w:sz w:val="36"/>
          <w:szCs w:val="36"/>
        </w:rPr>
      </w:r>
      <w:r/>
    </w:p>
    <w:p>
      <w:pPr>
        <w:jc w:val="center"/>
        <w:spacing w:line="360" w:lineRule="auto"/>
        <w:rPr>
          <w:rFonts w:ascii="宋体" w:hAnsi="宋体" w:cs="宋体"/>
          <w:b/>
          <w:bCs/>
          <w:color w:val="000000"/>
          <w:sz w:val="36"/>
          <w:szCs w:val="36"/>
        </w:rPr>
      </w:pPr>
      <w:r>
        <w:rPr>
          <w:rFonts w:ascii="宋体" w:hAnsi="宋体" w:cs="宋体"/>
          <w:b/>
          <w:bCs/>
          <w:color w:val="000000"/>
          <w:sz w:val="36"/>
          <w:szCs w:val="36"/>
        </w:rPr>
      </w:r>
      <w:r/>
    </w:p>
    <w:p>
      <w:pPr>
        <w:jc w:val="center"/>
        <w:spacing w:line="360" w:lineRule="auto"/>
        <w:rPr>
          <w:rFonts w:ascii="宋体" w:hAnsi="宋体" w:cs="宋体"/>
          <w:b/>
          <w:bCs/>
          <w:color w:val="000000"/>
          <w:sz w:val="36"/>
          <w:szCs w:val="36"/>
        </w:rPr>
      </w:pPr>
      <w:r>
        <w:rPr>
          <w:rFonts w:ascii="宋体" w:hAnsi="宋体" w:cs="宋体"/>
          <w:b/>
          <w:bCs/>
          <w:color w:val="000000"/>
          <w:sz w:val="36"/>
          <w:szCs w:val="36"/>
        </w:rPr>
      </w:r>
      <w:r/>
    </w:p>
    <w:p>
      <w:pPr>
        <w:jc w:val="center"/>
        <w:spacing w:line="360" w:lineRule="auto"/>
        <w:rPr>
          <w:rFonts w:ascii="宋体" w:hAnsi="宋体" w:cs="宋体"/>
          <w:b/>
          <w:bCs/>
          <w:color w:val="000000"/>
          <w:sz w:val="36"/>
          <w:szCs w:val="36"/>
        </w:rPr>
      </w:pPr>
      <w:r>
        <w:rPr>
          <w:rFonts w:ascii="宋体" w:hAnsi="宋体" w:cs="宋体"/>
          <w:b/>
          <w:bCs/>
          <w:color w:val="000000"/>
          <w:sz w:val="36"/>
          <w:szCs w:val="36"/>
        </w:rPr>
      </w:r>
      <w:r/>
    </w:p>
    <w:p>
      <w:pPr>
        <w:jc w:val="center"/>
        <w:spacing w:line="360" w:lineRule="auto"/>
        <w:rPr>
          <w:rFonts w:ascii="宋体" w:hAnsi="宋体" w:cs="宋体"/>
          <w:b/>
          <w:bCs/>
          <w:color w:val="000000"/>
          <w:sz w:val="36"/>
          <w:szCs w:val="36"/>
        </w:rPr>
      </w:pPr>
      <w:r>
        <w:rPr>
          <w:rFonts w:ascii="宋体" w:hAnsi="宋体" w:cs="宋体"/>
          <w:b/>
          <w:bCs/>
          <w:color w:val="000000"/>
          <w:sz w:val="36"/>
          <w:szCs w:val="36"/>
        </w:rPr>
      </w:r>
      <w:r/>
    </w:p>
    <w:p>
      <w:pPr>
        <w:jc w:val="center"/>
        <w:spacing w:line="360" w:lineRule="auto"/>
        <w:rPr>
          <w:rFonts w:ascii="宋体" w:hAnsi="宋体" w:cs="宋体"/>
          <w:b/>
          <w:bCs/>
          <w:color w:val="000000"/>
          <w:sz w:val="36"/>
          <w:szCs w:val="36"/>
        </w:rPr>
      </w:pPr>
      <w:r>
        <w:rPr>
          <w:rFonts w:ascii="宋体" w:hAnsi="宋体" w:cs="宋体"/>
          <w:b/>
          <w:bCs/>
          <w:color w:val="000000"/>
          <w:sz w:val="36"/>
          <w:szCs w:val="36"/>
        </w:rPr>
      </w:r>
      <w:r/>
    </w:p>
    <w:p>
      <w:pPr>
        <w:jc w:val="center"/>
        <w:spacing w:line="360" w:lineRule="auto"/>
        <w:rPr>
          <w:rFonts w:ascii="宋体" w:hAnsi="宋体" w:cs="宋体"/>
          <w:b/>
          <w:bCs/>
          <w:color w:val="000000"/>
          <w:sz w:val="36"/>
          <w:szCs w:val="36"/>
        </w:rPr>
      </w:pPr>
      <w:r>
        <w:rPr>
          <w:rFonts w:ascii="宋体" w:hAnsi="宋体" w:cs="宋体"/>
          <w:b/>
          <w:bCs/>
          <w:color w:val="000000"/>
          <w:sz w:val="36"/>
          <w:szCs w:val="36"/>
        </w:rPr>
      </w:r>
      <w:r/>
    </w:p>
    <w:p>
      <w:pPr>
        <w:jc w:val="center"/>
        <w:spacing w:line="360" w:lineRule="auto"/>
        <w:rPr>
          <w:rFonts w:ascii="宋体" w:hAnsi="宋体" w:cs="宋体"/>
          <w:b/>
          <w:bCs/>
          <w:color w:val="000000"/>
          <w:sz w:val="36"/>
          <w:szCs w:val="36"/>
        </w:rPr>
      </w:pPr>
      <w:r>
        <w:rPr>
          <w:rFonts w:ascii="宋体" w:hAnsi="宋体" w:cs="宋体"/>
          <w:b/>
          <w:bCs/>
          <w:color w:val="000000"/>
          <w:sz w:val="36"/>
          <w:szCs w:val="36"/>
        </w:rPr>
      </w:r>
      <w:r/>
    </w:p>
    <w:p>
      <w:pPr>
        <w:jc w:val="both"/>
        <w:spacing w:line="360" w:lineRule="auto"/>
        <w:rPr>
          <w:rFonts w:ascii="宋体" w:hAnsi="宋体" w:cs="宋体"/>
          <w:b/>
          <w:bCs/>
          <w:color w:val="000000"/>
          <w:sz w:val="36"/>
          <w:szCs w:val="36"/>
        </w:rPr>
      </w:pPr>
      <w:r>
        <w:rPr>
          <w:rFonts w:ascii="宋体" w:hAnsi="宋体" w:cs="宋体"/>
          <w:b/>
          <w:bCs/>
          <w:color w:val="000000"/>
          <w:sz w:val="36"/>
          <w:szCs w:val="36"/>
        </w:rPr>
      </w:r>
      <w:r/>
    </w:p>
    <w:p>
      <w:pPr>
        <w:pStyle w:val="780"/>
        <w:rPr>
          <w:rFonts w:ascii="宋体" w:hAnsi="宋体" w:cs="宋体"/>
          <w:b/>
          <w:bCs/>
          <w:color w:val="000000"/>
          <w:sz w:val="36"/>
          <w:szCs w:val="36"/>
        </w:rPr>
      </w:pPr>
      <w:r>
        <w:rPr>
          <w:rFonts w:ascii="宋体" w:hAnsi="宋体" w:cs="宋体"/>
          <w:b/>
          <w:bCs/>
          <w:color w:val="000000"/>
          <w:sz w:val="36"/>
          <w:szCs w:val="36"/>
        </w:rPr>
      </w:r>
      <w:r/>
    </w:p>
    <w:p>
      <w:pPr>
        <w:jc w:val="both"/>
        <w:spacing w:before="602" w:line="360" w:lineRule="auto"/>
        <w:widowControl/>
        <w:rPr>
          <w:rFonts w:ascii="宋体" w:hAnsi="宋体" w:eastAsia="宋体" w:cs="宋体"/>
          <w:b/>
          <w:bCs/>
          <w:sz w:val="24"/>
        </w:rPr>
      </w:pPr>
      <w:r>
        <w:rPr>
          <w:rFonts w:hint="eastAsia" w:ascii="宋体" w:hAnsi="宋体" w:eastAsia="宋体" w:cs="宋体"/>
          <w:b/>
          <w:bCs/>
          <w:sz w:val="24"/>
          <w:lang w:val="en-US" w:eastAsia="zh-CN"/>
        </w:rPr>
        <w:t xml:space="preserve">格式20：</w:t>
      </w:r>
      <w:r>
        <w:rPr>
          <w:rFonts w:hint="eastAsia" w:ascii="宋体" w:hAnsi="宋体" w:eastAsia="宋体" w:cs="宋体"/>
          <w:b/>
          <w:bCs/>
          <w:sz w:val="24"/>
          <w:lang w:val="en-US" w:eastAsia="zh-CN"/>
        </w:rPr>
        <w:t xml:space="preserve">关于符合本国产品标准的声明函</w:t>
      </w:r>
      <w:r/>
    </w:p>
    <w:p>
      <w:pPr>
        <w:jc w:val="both"/>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jc w:val="center"/>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关于符合本国产品标准的声明函</w:t>
      </w:r>
      <w:r/>
    </w:p>
    <w:p>
      <w:pPr>
        <w:ind w:firstLine="420"/>
        <w:jc w:val="left"/>
        <w:spacing w:before="0" w:beforeAutospacing="0" w:after="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left"/>
        <w:spacing w:before="0" w:beforeAutospacing="0" w:after="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941705</wp:posOffset>
                </wp:positionH>
                <wp:positionV relativeFrom="paragraph">
                  <wp:posOffset>714375</wp:posOffset>
                </wp:positionV>
                <wp:extent cx="876300" cy="120015"/>
                <wp:effectExtent l="635" t="4445" r="18415" b="8890"/>
                <wp:wrapNone/>
                <wp:docPr id="4" name="直接箭头连接符 2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74.1pt;mso-position-horizontal:absolute;mso-position-vertical-relative:text;margin-top:56.2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-29845</wp:posOffset>
                </wp:positionH>
                <wp:positionV relativeFrom="paragraph">
                  <wp:posOffset>718185</wp:posOffset>
                </wp:positionV>
                <wp:extent cx="565785" cy="130810"/>
                <wp:effectExtent l="1270" t="4445" r="4445" b="17145"/>
                <wp:wrapNone/>
                <wp:docPr id="5" name="直接箭头连接符 1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2.4pt;mso-position-horizontal:absolute;mso-position-vertical-relative:text;margin-top:56.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3931920</wp:posOffset>
                </wp:positionH>
                <wp:positionV relativeFrom="paragraph">
                  <wp:posOffset>424180</wp:posOffset>
                </wp:positionV>
                <wp:extent cx="816610" cy="103505"/>
                <wp:effectExtent l="635" t="4445" r="1905" b="6350"/>
                <wp:wrapNone/>
                <wp:docPr id="6" name="直接箭头连接符 2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60288;o:allowoverlap:true;o:allowincell:true;mso-position-horizontal-relative:text;margin-left:309.6pt;mso-position-horizontal:absolute;mso-position-vertical-relative:text;margin-top:33.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2957195</wp:posOffset>
                </wp:positionH>
                <wp:positionV relativeFrom="paragraph">
                  <wp:posOffset>447675</wp:posOffset>
                </wp:positionV>
                <wp:extent cx="816610" cy="76200"/>
                <wp:effectExtent l="635" t="4445" r="1905" b="14604"/>
                <wp:wrapNone/>
                <wp:docPr id="7" name="直接箭头连接符 2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59264;o:allowoverlap:true;o:allowincell:true;mso-position-horizontal-relative:text;margin-left:232.8pt;mso-position-horizontal:absolute;mso-position-vertical-relative:text;margin-top:3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1952625</wp:posOffset>
                </wp:positionH>
                <wp:positionV relativeFrom="paragraph">
                  <wp:posOffset>433705</wp:posOffset>
                </wp:positionV>
                <wp:extent cx="364490" cy="97790"/>
                <wp:effectExtent l="1270" t="4445" r="15240" b="12065"/>
                <wp:wrapNone/>
                <wp:docPr id="8" name="直接箭头连接符 2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153.8pt;mso-position-horizontal:absolute;mso-position-vertical-relative:text;margin-top:34.1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4853940</wp:posOffset>
                </wp:positionH>
                <wp:positionV relativeFrom="paragraph">
                  <wp:posOffset>111760</wp:posOffset>
                </wp:positionV>
                <wp:extent cx="577215" cy="92075"/>
                <wp:effectExtent l="635" t="4445" r="12700" b="17780"/>
                <wp:wrapNone/>
                <wp:docPr id="9" name="直接箭头连接符 2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5408;o:allowoverlap:true;o:allowincell:true;mso-position-horizontal-relative:text;margin-left:382.2pt;mso-position-horizontal:absolute;mso-position-vertical-relative:text;margin-top:8.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shd w:val="clear" w:color="auto" w:fill="ffffff"/>
          <w:lang w:val="en-US" w:eastAsia="zh-CN" w:bidi="ar-SA"/>
        </w:rPr>
        <w:t xml:space="preserve">1.</w:t>
      </w:r>
      <w:r>
        <w:rPr>
          <w:rFonts w:hint="eastAsia" w:ascii="宋体" w:hAnsi="宋体" w:eastAsia="宋体" w:cs="宋体"/>
          <w:i w:val="0"/>
          <w:color w:val="auto"/>
          <w:sz w:val="24"/>
          <w:szCs w:val="24"/>
          <w:u w:val="single"/>
          <w:shd w:val="clear" w:color="auto" w:fill="ffffff"/>
          <w:lang w:val="en-US" w:eastAsia="zh-CN" w:bidi="ar-SA"/>
        </w:rPr>
        <w:t xml:space="preserve">（产品名称1）</w:t>
      </w:r>
      <w:r>
        <w:rPr>
          <w:rFonts w:hint="eastAsia" w:ascii="宋体" w:hAnsi="宋体" w:eastAsia="宋体" w:cs="宋体"/>
          <w:i w:val="0"/>
          <w:color w:val="auto"/>
          <w:sz w:val="24"/>
          <w:szCs w:val="24"/>
          <w:shd w:val="clear" w:color="auto" w:fill="ffffff"/>
          <w:vertAlign w:val="superscript"/>
          <w:lang w:val="en-US" w:eastAsia="zh-CN" w:bidi="ar-SA"/>
        </w:rPr>
        <w:t xml:space="preserve">1</w:t>
      </w:r>
      <w:r>
        <w:rPr>
          <w:rFonts w:hint="eastAsia" w:ascii="宋体" w:hAnsi="宋体" w:eastAsia="宋体" w:cs="宋体"/>
          <w:color w:val="auto"/>
          <w:sz w:val="24"/>
          <w:szCs w:val="24"/>
          <w:shd w:val="clear" w:color="auto" w:fill="ffffff"/>
          <w:lang w:val="en-US" w:eastAsia="zh-CN" w:bidi="ar-SA"/>
        </w:rPr>
        <w:t xml:space="preserve">，生产厂为</w:t>
      </w:r>
      <w:r>
        <w:rPr>
          <w:rFonts w:hint="eastAsia" w:ascii="宋体" w:hAnsi="宋体" w:eastAsia="宋体" w:cs="宋体"/>
          <w:i w:val="0"/>
          <w:color w:val="auto"/>
          <w:sz w:val="24"/>
          <w:szCs w:val="24"/>
          <w:u w:val="single"/>
          <w:shd w:val="clear" w:color="auto" w:fill="ffffff"/>
          <w:lang w:val="en-US" w:eastAsia="zh-CN" w:bidi="ar-SA"/>
        </w:rPr>
        <w:t xml:space="preserve">（厂名）</w:t>
      </w:r>
      <w:r>
        <w:rPr>
          <w:rFonts w:hint="eastAsia" w:ascii="宋体" w:hAnsi="宋体" w:eastAsia="宋体" w:cs="宋体"/>
          <w:i w:val="0"/>
          <w:color w:val="auto"/>
          <w:sz w:val="24"/>
          <w:szCs w:val="24"/>
          <w:shd w:val="clear" w:color="auto" w:fill="ffffff"/>
          <w:vertAlign w:val="superscript"/>
          <w:lang w:val="en-US" w:eastAsia="zh-CN" w:bidi="ar-SA"/>
        </w:rPr>
        <w:t xml:space="preserve">2</w:t>
      </w:r>
      <w:r>
        <w:rPr>
          <w:rFonts w:hint="eastAsia" w:ascii="宋体" w:hAnsi="宋体" w:eastAsia="宋体" w:cs="宋体"/>
          <w:color w:val="auto"/>
          <w:sz w:val="24"/>
          <w:szCs w:val="24"/>
          <w:shd w:val="clear" w:color="auto" w:fill="ffffff"/>
          <w:lang w:val="en-US" w:eastAsia="zh-CN" w:bidi="ar-SA"/>
        </w:rPr>
        <w:t xml:space="preserve">，厂址为</w:t>
      </w:r>
      <w:r>
        <w:rPr>
          <w:rFonts w:hint="eastAsia" w:ascii="宋体" w:hAnsi="宋体" w:eastAsia="宋体" w:cs="宋体"/>
          <w:i w:val="0"/>
          <w:color w:val="auto"/>
          <w:sz w:val="24"/>
          <w:szCs w:val="24"/>
          <w:u w:val="single"/>
          <w:shd w:val="clear" w:color="auto" w:fill="ffffff"/>
          <w:lang w:val="en-US" w:eastAsia="zh-CN" w:bidi="ar-SA"/>
        </w:rPr>
        <w:t xml:space="preserve">（生产厂址）</w:t>
      </w:r>
      <w:r>
        <w:rPr>
          <w:rFonts w:hint="eastAsia" w:ascii="宋体" w:hAnsi="宋体" w:eastAsia="宋体" w:cs="宋体"/>
          <w:color w:val="auto"/>
          <w:sz w:val="24"/>
          <w:szCs w:val="24"/>
          <w:shd w:val="clear" w:color="auto" w:fill="ffffff"/>
          <w:lang w:val="en-US" w:eastAsia="zh-CN" w:bidi="ar-SA"/>
        </w:rPr>
        <w:t xml:space="preserve">。</w:t>
      </w:r>
      <w:r>
        <w:rPr>
          <w:rFonts w:hint="eastAsia" w:ascii="宋体" w:hAnsi="宋体" w:eastAsia="宋体" w:cs="宋体"/>
          <w:color w:val="auto"/>
          <w:sz w:val="24"/>
          <w:szCs w:val="24"/>
          <w:u w:val="single"/>
          <w:shd w:val="clear" w:color="auto" w:fill="ffffff"/>
          <w:lang w:val="en-US" w:eastAsia="zh-CN" w:bidi="ar-SA"/>
        </w:rPr>
        <w:t xml:space="preserve"> </w:t>
      </w:r>
      <w:r>
        <w:rPr>
          <w:rFonts w:hint="eastAsia" w:ascii="宋体" w:hAnsi="宋体" w:eastAsia="宋体" w:cs="宋体"/>
          <w:i w:val="0"/>
          <w:color w:val="auto"/>
          <w:sz w:val="24"/>
          <w:szCs w:val="24"/>
          <w:u w:val="single"/>
          <w:shd w:val="clear" w:color="auto" w:fill="ffffff"/>
          <w:lang w:val="en-US" w:eastAsia="zh-CN" w:bidi="ar-SA"/>
        </w:rPr>
        <w:t xml:space="preserve">（产品名称1） </w:t>
      </w:r>
      <w:r>
        <w:rPr>
          <w:rFonts w:hint="eastAsia" w:ascii="宋体" w:hAnsi="宋体" w:eastAsia="宋体" w:cs="宋体"/>
          <w:color w:val="auto"/>
          <w:sz w:val="24"/>
          <w:szCs w:val="24"/>
          <w:shd w:val="clear" w:color="auto" w:fill="ffffff"/>
          <w:lang w:val="en-US" w:eastAsia="zh-CN" w:bidi="ar-SA"/>
        </w:rPr>
        <w:t xml:space="preserve">的中国境内生产的组件成本占比≥</w:t>
      </w:r>
      <w:r>
        <w:rPr>
          <w:rFonts w:hint="eastAsia" w:ascii="宋体" w:hAnsi="宋体" w:eastAsia="宋体" w:cs="宋体"/>
          <w:i w:val="0"/>
          <w:color w:val="auto"/>
          <w:sz w:val="24"/>
          <w:szCs w:val="24"/>
          <w:u w:val="single"/>
          <w:shd w:val="clear" w:color="auto" w:fill="ffffff"/>
          <w:lang w:val="en-US" w:eastAsia="zh-CN" w:bidi="ar-SA"/>
        </w:rPr>
        <w:t xml:space="preserve">（规定比例）</w:t>
      </w:r>
      <w:r>
        <w:rPr>
          <w:rFonts w:hint="eastAsia" w:ascii="宋体" w:hAnsi="宋体" w:eastAsia="宋体" w:cs="宋体"/>
          <w:i w:val="0"/>
          <w:color w:val="auto"/>
          <w:sz w:val="24"/>
          <w:szCs w:val="24"/>
          <w:shd w:val="clear" w:color="auto" w:fill="ffffff"/>
          <w:vertAlign w:val="superscript"/>
          <w:lang w:val="en-US" w:eastAsia="zh-CN" w:bidi="ar-SA"/>
        </w:rPr>
        <w:t xml:space="preserve">3</w:t>
      </w:r>
      <w:r>
        <w:rPr>
          <w:rFonts w:hint="eastAsia" w:ascii="宋体" w:hAnsi="宋体" w:eastAsia="宋体" w:cs="宋体"/>
          <w:color w:val="auto"/>
          <w:sz w:val="24"/>
          <w:szCs w:val="24"/>
          <w:shd w:val="clear" w:color="auto" w:fill="ffffff"/>
          <w:lang w:val="en-US" w:eastAsia="zh-CN" w:bidi="ar-SA"/>
        </w:rPr>
        <w:t xml:space="preserve">。</w:t>
      </w:r>
      <w:r>
        <w:rPr>
          <w:rFonts w:hint="eastAsia" w:ascii="宋体" w:hAnsi="宋体" w:eastAsia="宋体" w:cs="宋体"/>
          <w:i w:val="0"/>
          <w:color w:val="auto"/>
          <w:sz w:val="24"/>
          <w:szCs w:val="24"/>
          <w:u w:val="single"/>
          <w:shd w:val="clear" w:color="auto" w:fill="ffffff"/>
          <w:lang w:val="en-US" w:eastAsia="zh-CN" w:bidi="ar-SA"/>
        </w:rPr>
        <w:t xml:space="preserve">（产品名称1）</w:t>
      </w:r>
      <w:r>
        <w:rPr>
          <w:rFonts w:hint="eastAsia" w:ascii="宋体" w:hAnsi="宋体" w:eastAsia="宋体" w:cs="宋体"/>
          <w:color w:val="auto"/>
          <w:sz w:val="24"/>
          <w:szCs w:val="24"/>
          <w:shd w:val="clear" w:color="auto" w:fill="ffffff"/>
          <w:lang w:val="en-US" w:eastAsia="zh-CN" w:bidi="ar-SA"/>
        </w:rPr>
        <w:t xml:space="preserve">的</w:t>
      </w:r>
      <w:r>
        <w:rPr>
          <w:rFonts w:hint="eastAsia" w:ascii="宋体" w:hAnsi="宋体" w:eastAsia="宋体" w:cs="宋体"/>
          <w:i w:val="0"/>
          <w:color w:val="auto"/>
          <w:sz w:val="24"/>
          <w:szCs w:val="24"/>
          <w:u w:val="single"/>
          <w:shd w:val="clear" w:color="auto" w:fill="ffffff"/>
          <w:lang w:val="en-US" w:eastAsia="zh-CN" w:bidi="ar-SA"/>
        </w:rPr>
        <w:t xml:space="preserve">（关键组件）</w:t>
      </w:r>
      <w:r>
        <w:rPr>
          <w:rFonts w:hint="eastAsia" w:ascii="宋体" w:hAnsi="宋体" w:eastAsia="宋体" w:cs="宋体"/>
          <w:i w:val="0"/>
          <w:color w:val="auto"/>
          <w:sz w:val="24"/>
          <w:szCs w:val="24"/>
          <w:shd w:val="clear" w:color="auto" w:fill="ffffff"/>
          <w:vertAlign w:val="superscript"/>
          <w:lang w:val="en-US" w:eastAsia="zh-CN" w:bidi="ar-SA"/>
        </w:rPr>
        <w:t xml:space="preserve">4</w:t>
      </w:r>
      <w:r>
        <w:rPr>
          <w:rFonts w:hint="eastAsia" w:ascii="宋体" w:hAnsi="宋体" w:eastAsia="宋体" w:cs="宋体"/>
          <w:color w:val="auto"/>
          <w:sz w:val="24"/>
          <w:szCs w:val="24"/>
          <w:shd w:val="clear" w:color="auto" w:fill="ffffff"/>
          <w:lang w:val="en-US" w:eastAsia="zh-CN" w:bidi="ar-SA"/>
        </w:rPr>
        <w:t xml:space="preserve">在中国境内生产。</w:t>
      </w:r>
      <w:r>
        <w:rPr>
          <w:rFonts w:hint="eastAsia" w:ascii="宋体" w:hAnsi="宋体" w:eastAsia="宋体" w:cs="宋体"/>
          <w:i w:val="0"/>
          <w:color w:val="auto"/>
          <w:sz w:val="24"/>
          <w:szCs w:val="24"/>
          <w:u w:val="single"/>
          <w:shd w:val="clear" w:color="auto" w:fill="ffffff"/>
          <w:lang w:val="en-US" w:eastAsia="zh-CN" w:bidi="ar-SA"/>
        </w:rPr>
        <w:t xml:space="preserve">（产品名称1）</w:t>
      </w:r>
      <w:r>
        <w:rPr>
          <w:rFonts w:hint="eastAsia" w:ascii="宋体" w:hAnsi="宋体" w:eastAsia="宋体" w:cs="宋体"/>
          <w:color w:val="auto"/>
          <w:sz w:val="24"/>
          <w:szCs w:val="24"/>
          <w:shd w:val="clear" w:color="auto" w:fill="ffffff"/>
          <w:lang w:val="en-US" w:eastAsia="zh-CN" w:bidi="ar-SA"/>
        </w:rPr>
        <w:t xml:space="preserve">的</w:t>
      </w:r>
      <w:r>
        <w:rPr>
          <w:rFonts w:hint="eastAsia" w:ascii="宋体" w:hAnsi="宋体" w:eastAsia="宋体" w:cs="宋体"/>
          <w:i w:val="0"/>
          <w:color w:val="auto"/>
          <w:sz w:val="24"/>
          <w:szCs w:val="24"/>
          <w:u w:val="single"/>
          <w:shd w:val="clear" w:color="auto" w:fill="ffffff"/>
          <w:lang w:val="en-US" w:eastAsia="zh-CN" w:bidi="ar-SA"/>
        </w:rPr>
        <w:t xml:space="preserve">（关键工序）</w:t>
      </w:r>
      <w:r>
        <w:rPr>
          <w:rFonts w:hint="eastAsia" w:ascii="宋体" w:hAnsi="宋体" w:eastAsia="宋体" w:cs="宋体"/>
          <w:i w:val="0"/>
          <w:color w:val="auto"/>
          <w:sz w:val="24"/>
          <w:szCs w:val="24"/>
          <w:shd w:val="clear" w:color="auto" w:fill="ffffff"/>
          <w:vertAlign w:val="superscript"/>
          <w:lang w:val="en-US" w:eastAsia="zh-CN" w:bidi="ar-SA"/>
        </w:rPr>
        <w:t xml:space="preserve">5</w:t>
      </w:r>
      <w:r>
        <w:rPr>
          <w:rFonts w:hint="eastAsia" w:ascii="宋体" w:hAnsi="宋体" w:eastAsia="宋体" w:cs="宋体"/>
          <w:color w:val="auto"/>
          <w:sz w:val="24"/>
          <w:szCs w:val="24"/>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755650</wp:posOffset>
                </wp:positionH>
                <wp:positionV relativeFrom="paragraph">
                  <wp:posOffset>671195</wp:posOffset>
                </wp:positionV>
                <wp:extent cx="908685" cy="140970"/>
                <wp:effectExtent l="635" t="4445" r="5080" b="6985"/>
                <wp:wrapNone/>
                <wp:docPr id="10" name="直接箭头连接符 18"/>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64384;o:allowoverlap:true;o:allowincell:true;mso-position-horizontal-relative:text;margin-left:59.5pt;mso-position-horizontal:absolute;mso-position-vertical-relative:text;margin-top:52.8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-104775</wp:posOffset>
                </wp:positionH>
                <wp:positionV relativeFrom="paragraph">
                  <wp:posOffset>629920</wp:posOffset>
                </wp:positionV>
                <wp:extent cx="772795" cy="191770"/>
                <wp:effectExtent l="1270" t="4445" r="6985" b="13335"/>
                <wp:wrapNone/>
                <wp:docPr id="11" name="直接箭头连接符 15"/>
                <wp:cNvGraphicFramePr/>
                <a:graphic xmlns:a="http://schemas.openxmlformats.org/drawingml/2006/main">
                  <a:graphicData uri="http://schemas.microsoft.com/office/word/2010/wordprocessingShape">
                    <wps:wsp>
                      <wps:cNvPr id="0" name=""/>
                      <wps:cNvSpPr/>
                      <wps:spPr bwMode="auto">
                        <a:xfrm flipV="1">
                          <a:off x="0" y="0"/>
                          <a:ext cx="772795" cy="191769"/>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8.2pt;mso-position-horizontal:absolute;mso-position-vertical-relative:text;margin-top:49.6pt;mso-position-vertical:absolute;width:60.8pt;height:15.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3893820</wp:posOffset>
                </wp:positionH>
                <wp:positionV relativeFrom="paragraph">
                  <wp:posOffset>397510</wp:posOffset>
                </wp:positionV>
                <wp:extent cx="462280" cy="147320"/>
                <wp:effectExtent l="1270" t="4445" r="12700" b="19685"/>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9504;o:allowoverlap:true;o:allowincell:true;mso-position-horizontal-relative:text;margin-left:306.6pt;mso-position-horizontal:absolute;mso-position-vertical-relative:text;margin-top:31.3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2680335</wp:posOffset>
                </wp:positionH>
                <wp:positionV relativeFrom="paragraph">
                  <wp:posOffset>402590</wp:posOffset>
                </wp:positionV>
                <wp:extent cx="849630" cy="120015"/>
                <wp:effectExtent l="635" t="4445" r="6985" b="8890"/>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211.0pt;mso-position-horizontal:absolute;mso-position-vertical-relative:text;margin-top:31.7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1443355</wp:posOffset>
                </wp:positionH>
                <wp:positionV relativeFrom="paragraph">
                  <wp:posOffset>394335</wp:posOffset>
                </wp:positionV>
                <wp:extent cx="843915" cy="125730"/>
                <wp:effectExtent l="635" t="4445" r="12700" b="22225"/>
                <wp:wrapNone/>
                <wp:docPr id="14" name="直接箭头连接符 2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62336;o:allowoverlap:true;o:allowincell:true;mso-position-horizontal-relative:text;margin-left:113.6pt;mso-position-horizontal:absolute;mso-position-vertical-relative:text;margin-top:31.0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4702175</wp:posOffset>
                </wp:positionH>
                <wp:positionV relativeFrom="paragraph">
                  <wp:posOffset>84455</wp:posOffset>
                </wp:positionV>
                <wp:extent cx="718185" cy="97790"/>
                <wp:effectExtent l="635" t="4445" r="5080" b="12065"/>
                <wp:wrapNone/>
                <wp:docPr id="15" name="直接箭头连接符 2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68480;o:allowoverlap:true;o:allowincell:true;mso-position-horizontal-relative:text;margin-left:370.2pt;mso-position-horizontal:absolute;mso-position-vertical-relative:text;margin-top:6.6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shd w:val="clear" w:color="auto" w:fill="ffffff"/>
          <w:lang w:val="en-US" w:eastAsia="zh-CN" w:bidi="ar-SA"/>
        </w:rPr>
        <w:t xml:space="preserve">2.</w:t>
      </w:r>
      <w:r>
        <w:rPr>
          <w:rFonts w:hint="eastAsia" w:ascii="宋体" w:hAnsi="宋体" w:eastAsia="宋体" w:cs="宋体"/>
          <w:i w:val="0"/>
          <w:color w:val="auto"/>
          <w:sz w:val="24"/>
          <w:szCs w:val="24"/>
          <w:u w:val="single"/>
          <w:shd w:val="clear" w:color="auto" w:fill="ffffff"/>
          <w:lang w:val="en-US" w:eastAsia="zh-CN" w:bidi="ar-SA"/>
        </w:rPr>
        <w:t xml:space="preserve">（产品名称2）</w:t>
      </w:r>
      <w:r>
        <w:rPr>
          <w:rFonts w:hint="eastAsia" w:ascii="宋体" w:hAnsi="宋体" w:eastAsia="宋体" w:cs="宋体"/>
          <w:color w:val="auto"/>
          <w:sz w:val="24"/>
          <w:szCs w:val="24"/>
          <w:shd w:val="clear" w:color="auto" w:fill="ffffff"/>
          <w:lang w:val="en-US" w:eastAsia="zh-CN" w:bidi="ar-SA"/>
        </w:rPr>
        <w:t xml:space="preserve">，生产厂为</w:t>
      </w:r>
      <w:r>
        <w:rPr>
          <w:rFonts w:hint="eastAsia" w:ascii="宋体" w:hAnsi="宋体" w:eastAsia="宋体" w:cs="宋体"/>
          <w:i w:val="0"/>
          <w:color w:val="auto"/>
          <w:sz w:val="24"/>
          <w:szCs w:val="24"/>
          <w:u w:val="single"/>
          <w:shd w:val="clear" w:color="auto" w:fill="ffffff"/>
          <w:lang w:val="en-US" w:eastAsia="zh-CN" w:bidi="ar-SA"/>
        </w:rPr>
        <w:t xml:space="preserve">（厂名）</w:t>
      </w:r>
      <w:r>
        <w:rPr>
          <w:rFonts w:hint="eastAsia" w:ascii="宋体" w:hAnsi="宋体" w:eastAsia="宋体" w:cs="宋体"/>
          <w:color w:val="auto"/>
          <w:sz w:val="24"/>
          <w:szCs w:val="24"/>
          <w:shd w:val="clear" w:color="auto" w:fill="ffffff"/>
          <w:lang w:val="en-US" w:eastAsia="zh-CN" w:bidi="ar-SA"/>
        </w:rPr>
        <w:t xml:space="preserve">，厂址为</w:t>
      </w:r>
      <w:r>
        <w:rPr>
          <w:rFonts w:hint="eastAsia" w:ascii="宋体" w:hAnsi="宋体" w:eastAsia="宋体" w:cs="宋体"/>
          <w:i w:val="0"/>
          <w:color w:val="auto"/>
          <w:sz w:val="24"/>
          <w:szCs w:val="24"/>
          <w:u w:val="single"/>
          <w:shd w:val="clear" w:color="auto" w:fill="ffffff"/>
          <w:lang w:val="en-US" w:eastAsia="zh-CN" w:bidi="ar-SA"/>
        </w:rPr>
        <w:t xml:space="preserve">（生产厂址）</w:t>
      </w:r>
      <w:r>
        <w:rPr>
          <w:rFonts w:hint="eastAsia" w:ascii="宋体" w:hAnsi="宋体" w:eastAsia="宋体" w:cs="宋体"/>
          <w:color w:val="auto"/>
          <w:sz w:val="24"/>
          <w:szCs w:val="24"/>
          <w:shd w:val="clear" w:color="auto" w:fill="ffffff"/>
          <w:lang w:val="en-US" w:eastAsia="zh-CN" w:bidi="ar-SA"/>
        </w:rPr>
        <w:t xml:space="preserve">。</w:t>
      </w:r>
      <w:r>
        <w:rPr>
          <w:rFonts w:hint="eastAsia" w:ascii="宋体" w:hAnsi="宋体" w:eastAsia="宋体" w:cs="宋体"/>
          <w:i w:val="0"/>
          <w:color w:val="auto"/>
          <w:sz w:val="24"/>
          <w:szCs w:val="24"/>
          <w:u w:val="single"/>
          <w:shd w:val="clear" w:color="auto" w:fill="ffffff"/>
          <w:lang w:val="en-US" w:eastAsia="zh-CN" w:bidi="ar-SA"/>
        </w:rPr>
        <w:t xml:space="preserve">（产品名称2）</w:t>
      </w:r>
      <w:r>
        <w:rPr>
          <w:rFonts w:hint="eastAsia" w:ascii="宋体" w:hAnsi="宋体" w:eastAsia="宋体" w:cs="宋体"/>
          <w:color w:val="auto"/>
          <w:sz w:val="24"/>
          <w:szCs w:val="24"/>
          <w:shd w:val="clear" w:color="auto" w:fill="ffffff"/>
          <w:lang w:val="en-US" w:eastAsia="zh-CN" w:bidi="ar-SA"/>
        </w:rPr>
        <w:t xml:space="preserve">的中国境内生产的组件成本占比≥</w:t>
      </w:r>
      <w:r>
        <w:rPr>
          <w:rFonts w:hint="eastAsia" w:ascii="宋体" w:hAnsi="宋体" w:eastAsia="宋体" w:cs="宋体"/>
          <w:i w:val="0"/>
          <w:color w:val="auto"/>
          <w:sz w:val="24"/>
          <w:szCs w:val="24"/>
          <w:u w:val="single"/>
          <w:shd w:val="clear" w:color="auto" w:fill="ffffff"/>
          <w:lang w:val="en-US" w:eastAsia="zh-CN" w:bidi="ar-SA"/>
        </w:rPr>
        <w:t xml:space="preserve">（规定比例）</w:t>
      </w:r>
      <w:r>
        <w:rPr>
          <w:rFonts w:hint="eastAsia" w:ascii="宋体" w:hAnsi="宋体" w:eastAsia="宋体" w:cs="宋体"/>
          <w:color w:val="auto"/>
          <w:sz w:val="24"/>
          <w:szCs w:val="24"/>
          <w:shd w:val="clear" w:color="auto" w:fill="ffffff"/>
          <w:lang w:val="en-US" w:eastAsia="zh-CN" w:bidi="ar-SA"/>
        </w:rPr>
        <w:t xml:space="preserve">。</w:t>
      </w:r>
      <w:r>
        <w:rPr>
          <w:rFonts w:hint="eastAsia" w:ascii="宋体" w:hAnsi="宋体" w:eastAsia="宋体" w:cs="宋体"/>
          <w:i w:val="0"/>
          <w:color w:val="auto"/>
          <w:sz w:val="24"/>
          <w:szCs w:val="24"/>
          <w:u w:val="single"/>
          <w:shd w:val="clear" w:color="auto" w:fill="ffffff"/>
          <w:lang w:val="en-US" w:eastAsia="zh-CN" w:bidi="ar-SA"/>
        </w:rPr>
        <w:t xml:space="preserve">（产品名称2）</w:t>
      </w:r>
      <w:r>
        <w:rPr>
          <w:rFonts w:hint="eastAsia" w:ascii="宋体" w:hAnsi="宋体" w:eastAsia="宋体" w:cs="宋体"/>
          <w:color w:val="auto"/>
          <w:sz w:val="24"/>
          <w:szCs w:val="24"/>
          <w:shd w:val="clear" w:color="auto" w:fill="ffffff"/>
          <w:lang w:val="en-US" w:eastAsia="zh-CN" w:bidi="ar-SA"/>
        </w:rPr>
        <w:t xml:space="preserve">的</w:t>
      </w:r>
      <w:r>
        <w:rPr>
          <w:rFonts w:hint="eastAsia" w:ascii="宋体" w:hAnsi="宋体" w:eastAsia="宋体" w:cs="宋体"/>
          <w:i w:val="0"/>
          <w:color w:val="auto"/>
          <w:sz w:val="24"/>
          <w:szCs w:val="24"/>
          <w:u w:val="single"/>
          <w:shd w:val="clear" w:color="auto" w:fill="ffffff"/>
          <w:lang w:val="en-US" w:eastAsia="zh-CN" w:bidi="ar-SA"/>
        </w:rPr>
        <w:t xml:space="preserve">（关键组件）</w:t>
      </w:r>
      <w:r>
        <w:rPr>
          <w:rFonts w:hint="eastAsia" w:ascii="宋体" w:hAnsi="宋体" w:eastAsia="宋体" w:cs="宋体"/>
          <w:color w:val="auto"/>
          <w:sz w:val="24"/>
          <w:szCs w:val="24"/>
          <w:shd w:val="clear" w:color="auto" w:fill="ffffff"/>
          <w:lang w:val="en-US" w:eastAsia="zh-CN" w:bidi="ar-SA"/>
        </w:rPr>
        <w:t xml:space="preserve">在中国境内生产。</w:t>
      </w:r>
      <w:r>
        <w:rPr>
          <w:rFonts w:hint="eastAsia" w:ascii="宋体" w:hAnsi="宋体" w:eastAsia="宋体" w:cs="宋体"/>
          <w:i w:val="0"/>
          <w:color w:val="auto"/>
          <w:sz w:val="24"/>
          <w:szCs w:val="24"/>
          <w:u w:val="single"/>
          <w:shd w:val="clear" w:color="auto" w:fill="ffffff"/>
          <w:lang w:val="en-US" w:eastAsia="zh-CN" w:bidi="ar-SA"/>
        </w:rPr>
        <w:t xml:space="preserve">（产品名称1）</w:t>
      </w:r>
      <w:r>
        <w:rPr>
          <w:rFonts w:hint="eastAsia" w:ascii="宋体" w:hAnsi="宋体" w:eastAsia="宋体" w:cs="宋体"/>
          <w:color w:val="auto"/>
          <w:sz w:val="24"/>
          <w:szCs w:val="24"/>
          <w:shd w:val="clear" w:color="auto" w:fill="ffffff"/>
          <w:lang w:val="en-US" w:eastAsia="zh-CN" w:bidi="ar-SA"/>
        </w:rPr>
        <w:t xml:space="preserve">的</w:t>
      </w:r>
      <w:r>
        <w:rPr>
          <w:rFonts w:hint="eastAsia" w:ascii="宋体" w:hAnsi="宋体" w:eastAsia="宋体" w:cs="宋体"/>
          <w:i w:val="0"/>
          <w:color w:val="auto"/>
          <w:sz w:val="24"/>
          <w:szCs w:val="24"/>
          <w:u w:val="single"/>
          <w:shd w:val="clear" w:color="auto" w:fill="ffffff"/>
          <w:lang w:val="en-US" w:eastAsia="zh-CN" w:bidi="ar-SA"/>
        </w:rPr>
        <w:t xml:space="preserve">（关键工序）</w:t>
      </w:r>
      <w:r>
        <w:rPr>
          <w:rFonts w:hint="eastAsia" w:ascii="宋体" w:hAnsi="宋体" w:eastAsia="宋体" w:cs="宋体"/>
          <w:color w:val="auto"/>
          <w:sz w:val="24"/>
          <w:szCs w:val="24"/>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w:t>
      </w:r>
      <w:r/>
    </w:p>
    <w:p>
      <w:pPr>
        <w:ind w:firstLine="420"/>
        <w:jc w:val="left"/>
        <w:spacing w:before="30" w:beforeAutospacing="0" w:after="3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right="480" w:firstLine="4440"/>
        <w:jc w:val="left"/>
        <w:spacing w:before="30" w:beforeAutospacing="0" w:after="3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公司（单位）名称（盖章）：　        </w:t>
      </w:r>
      <w:r/>
    </w:p>
    <w:p>
      <w:pPr>
        <w:jc w:val="center"/>
        <w:spacing w:before="30" w:beforeAutospacing="0" w:after="3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                                日期：　   年　  月　  日         </w:t>
      </w:r>
      <w:r/>
    </w:p>
    <w:p>
      <w:pPr>
        <w:jc w:val="left"/>
        <w:spacing w:before="30" w:beforeAutospacing="0" w:after="3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__________________</w:t>
      </w:r>
      <w:r/>
    </w:p>
    <w:p>
      <w:pPr>
        <w:jc w:val="left"/>
        <w:spacing w:before="30" w:beforeAutospacing="0" w:after="3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1.产品如有型号，请在“产品名称”栏一并填写。</w:t>
      </w:r>
      <w:r/>
    </w:p>
    <w:p>
      <w:pPr>
        <w:jc w:val="left"/>
        <w:spacing w:before="30" w:beforeAutospacing="0" w:after="3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4.该产品的关键组件要求实施前，“关键组件”栏可不填，下同。</w:t>
      </w:r>
      <w:r/>
    </w:p>
    <w:p>
      <w:pPr>
        <w:jc w:val="left"/>
        <w:spacing w:before="30" w:beforeAutospacing="0" w:after="30" w:afterAutospacing="0" w:line="360" w:lineRule="auto"/>
        <w:widowControl/>
        <w:rPr>
          <w:rFonts w:hint="eastAsia" w:ascii="宋体" w:hAnsi="宋体" w:eastAsia="宋体" w:cs="宋体"/>
          <w:color w:val="auto"/>
          <w:sz w:val="24"/>
          <w:szCs w:val="24"/>
          <w:shd w:val="clear" w:color="auto" w:fill="ffffff"/>
          <w:lang w:val="en-US" w:eastAsia="zh-CN" w:bidi="ar-SA"/>
        </w:rPr>
      </w:pPr>
      <w:r>
        <w:rPr>
          <w:rFonts w:hint="eastAsia" w:ascii="宋体" w:hAnsi="宋体" w:eastAsia="宋体" w:cs="宋体"/>
          <w:color w:val="auto"/>
          <w:sz w:val="24"/>
          <w:szCs w:val="24"/>
          <w:shd w:val="clear" w:color="auto" w:fill="ffffff"/>
          <w:lang w:val="en-US" w:eastAsia="zh-CN" w:bidi="ar-SA"/>
        </w:rPr>
        <w:t xml:space="preserve">5.该产品的关键工序要求实施前，“关键工序”栏可不填，下同。</w:t>
      </w:r>
      <w:r/>
    </w:p>
    <w:p>
      <w:pPr>
        <w:jc w:val="left"/>
        <w:spacing w:before="30" w:beforeAutospacing="0" w:after="30" w:afterAutospacing="0" w:line="360" w:lineRule="auto"/>
        <w:widowControl/>
        <w:rPr>
          <w:rFonts w:hint="eastAsia" w:ascii="宋体" w:hAnsi="宋体" w:eastAsia="宋体" w:cs="宋体"/>
          <w:b/>
          <w:sz w:val="24"/>
          <w:szCs w:val="24"/>
        </w:rPr>
      </w:pPr>
      <w:r>
        <w:rPr>
          <w:rFonts w:hint="eastAsia" w:ascii="宋体" w:hAnsi="宋体" w:eastAsia="宋体" w:cs="宋体"/>
          <w:color w:val="auto"/>
          <w:sz w:val="24"/>
          <w:szCs w:val="24"/>
          <w:shd w:val="clear" w:color="auto" w:fill="ffffff"/>
          <w:lang w:val="en-US" w:eastAsia="zh-CN" w:bidi="ar-SA"/>
        </w:rPr>
        <w:t xml:space="preserve">6.用斜线划除的地方无需填写。</w:t>
      </w:r>
      <w:r/>
    </w:p>
    <w:p>
      <w:pPr>
        <w:ind w:firstLine="482"/>
        <w:jc w:val="righ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jc w:val="right"/>
        <w:spacing w:line="360" w:lineRule="auto"/>
        <w:rPr>
          <w:rFonts w:hint="eastAsia" w:ascii="宋体" w:hAnsi="宋体" w:eastAsia="宋体" w:cs="宋体"/>
          <w:b/>
          <w:sz w:val="21"/>
          <w:szCs w:val="21"/>
          <w:highlight w:val="none"/>
        </w:rPr>
      </w:pPr>
      <w:r>
        <w:rPr>
          <w:rFonts w:hint="eastAsia" w:ascii="宋体" w:hAnsi="宋体" w:eastAsia="宋体" w:cs="宋体"/>
          <w:b/>
          <w:sz w:val="24"/>
          <w:szCs w:val="24"/>
        </w:rPr>
        <w:t xml:space="preserve">（全文完）</w:t>
      </w:r>
      <w:r/>
    </w:p>
    <w:p>
      <w:pPr>
        <w:rPr>
          <w:rFonts w:hint="eastAsia" w:ascii="宋体" w:hAnsi="宋体" w:eastAsia="宋体" w:cs="宋体"/>
          <w:b/>
          <w:color w:val="000000"/>
          <w:sz w:val="26"/>
          <w:szCs w:val="24"/>
          <w:highlight w:val="none"/>
        </w:rPr>
      </w:pPr>
      <w:r>
        <w:rPr>
          <w:rFonts w:hint="eastAsia" w:ascii="宋体" w:hAnsi="宋体" w:eastAsia="宋体" w:cs="宋体"/>
          <w:b/>
          <w:color w:val="000000"/>
          <w:sz w:val="26"/>
          <w:szCs w:val="24"/>
          <w:highlight w:val="none"/>
        </w:rPr>
      </w:r>
      <w:r/>
    </w:p>
    <w:p>
      <w:pPr>
        <w:rPr>
          <w:rFonts w:hint="eastAsia" w:ascii="宋体" w:hAnsi="宋体" w:eastAsia="宋体" w:cs="宋体"/>
          <w:sz w:val="26"/>
          <w:szCs w:val="20"/>
          <w:highlight w:val="none"/>
        </w:rPr>
      </w:pPr>
      <w:r>
        <w:rPr>
          <w:rFonts w:hint="eastAsia" w:ascii="宋体" w:hAnsi="宋体" w:eastAsia="宋体" w:cs="宋体"/>
          <w:sz w:val="26"/>
          <w:szCs w:val="20"/>
          <w:highlight w:val="none"/>
        </w:rPr>
      </w:r>
      <w:r/>
    </w:p>
    <w:p>
      <w:pPr>
        <w:jc w:val="both"/>
        <w:spacing w:line="360" w:lineRule="auto"/>
        <w:rPr>
          <w:rFonts w:ascii="宋体" w:hAnsi="宋体" w:cs="宋体"/>
          <w:b/>
          <w:bCs/>
          <w:color w:val="000000"/>
          <w:sz w:val="36"/>
          <w:szCs w:val="36"/>
        </w:rPr>
      </w:pPr>
      <w:r>
        <w:rPr>
          <w:rFonts w:ascii="宋体" w:hAnsi="宋体" w:cs="宋体"/>
          <w:b/>
          <w:bCs/>
          <w:color w:val="000000"/>
          <w:sz w:val="36"/>
          <w:szCs w:val="36"/>
        </w:rPr>
      </w:r>
      <w:r/>
    </w:p>
    <w:sectPr>
      <w:headerReference w:type="default" r:id="rId10"/>
      <w:headerReference w:type="first" r:id="rId11"/>
      <w:footerReference w:type="default" r:id="rId13"/>
      <w:footerReference w:type="first" r:id="rId14"/>
      <w:footnotePr/>
      <w:endnotePr/>
      <w:type w:val="nextPage"/>
      <w:pgSz w:w="11906" w:h="16838" w:orient="portrait"/>
      <w:pgMar w:top="851" w:right="850" w:bottom="851" w:left="850" w:header="680" w:footer="680" w:gutter="113"/>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仿宋简体">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Calibri" w:hAnsi="Calibri"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jc w:val="righ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7"/>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7"/>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jc w:val="right"/>
      <w:rPr>
        <w:rFonts w:ascii="宋体" w:hAnsi="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7"/>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7"/>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rPr>
        <w:rFonts w:hint="eastAsia" w:ascii="Times New Roman" w:hAnsi="Times New Roman" w:eastAsia="宋体" w:cs="Times New Roman"/>
        <w:sz w:val="18"/>
        <w:szCs w:val="20"/>
        <w:lang w:eastAsia="zh-CN"/>
      </w:rPr>
      <w:pBdr>
        <w:bottom w:val="single" w:color="auto" w:sz="4" w:space="1"/>
      </w:pBdr>
    </w:pPr>
    <w:r>
      <w:rPr>
        <w:rFonts w:hint="eastAsia" w:ascii="宋体" w:hAnsi="宋体" w:eastAsia="宋体" w:cs="Times New Roman"/>
        <w:sz w:val="18"/>
        <w:szCs w:val="18"/>
      </w:rPr>
      <w:t xml:space="preserve">苏州伟亚工程项目管理咨询有限公司                                    采购编号：</w:t>
    </w:r>
    <w:r>
      <w:rPr>
        <w:rFonts w:hint="eastAsia" w:ascii="宋体" w:hAnsi="宋体" w:cs="Times New Roman"/>
        <w:sz w:val="18"/>
        <w:szCs w:val="18"/>
        <w:lang w:eastAsia="zh-CN"/>
      </w:rPr>
      <w:t xml:space="preserve">JSZC-320500-WYDL-D2026-0014</w:t>
    </w:r>
    <w:r/>
  </w:p>
  <w:p>
    <w:pPr>
      <w:jc w:val="center"/>
      <w:widowControl w:val="off"/>
      <w:rPr>
        <w:rFonts w:ascii="Times New Roman" w:hAnsi="Times New Roman" w:eastAsia="宋体" w:cs="Times New Roman"/>
        <w:sz w:val="18"/>
        <w:lang w:val="en-US" w:eastAsia="zh-CN" w:bidi="ar-SA"/>
      </w:rPr>
      <w:pBdr>
        <w:bottom w:val="none" w:color="auto" w:sz="0" w:space="1"/>
      </w:pBdr>
    </w:pPr>
    <w:r>
      <w:rPr>
        <w:rFonts w:ascii="Times New Roman" w:hAnsi="Times New Roman" w:eastAsia="宋体" w:cs="Times New Roman"/>
        <w:sz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both"/>
      <w:rPr>
        <w:rFonts w:hint="eastAsia" w:eastAsia="宋体"/>
        <w:lang w:eastAsia="zh-CN"/>
      </w:rPr>
    </w:pPr>
    <w:r>
      <w:rPr>
        <w:rFonts w:hint="eastAsia"/>
      </w:rPr>
      <w:t xml:space="preserve">苏州伟亚工程项目管理咨询有限公司                                         采购编号：</w:t>
    </w:r>
    <w:r>
      <w:rPr>
        <w:rFonts w:hint="eastAsia"/>
        <w:lang w:eastAsia="zh-CN"/>
      </w:rPr>
      <w:t xml:space="preserve">JSZC-320500-WYDL-D2026-0014</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both"/>
      <w:rPr>
        <w:rFonts w:hint="eastAsia" w:eastAsia="宋体"/>
        <w:lang w:eastAsia="zh-CN"/>
      </w:rPr>
    </w:pPr>
    <w:r>
      <w:rPr>
        <w:rFonts w:hint="eastAsia"/>
      </w:rPr>
      <w:t xml:space="preserve">苏州伟亚工程项目管理咨询有限公司                                         采购编号：</w:t>
    </w:r>
    <w:r>
      <w:rPr>
        <w:rFonts w:hint="eastAsia"/>
        <w:lang w:eastAsia="zh-CN"/>
      </w:rPr>
      <w:t xml:space="preserve">JSZC-320500-WYDL-D2026-0014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75"/>
    <w:link w:val="771"/>
    <w:uiPriority w:val="9"/>
    <w:rPr>
      <w:rFonts w:ascii="Arial" w:hAnsi="Arial" w:eastAsia="Arial" w:cs="Arial"/>
      <w:sz w:val="40"/>
      <w:szCs w:val="40"/>
    </w:rPr>
  </w:style>
  <w:style w:type="character" w:styleId="15">
    <w:name w:val="Heading 2 Char"/>
    <w:basedOn w:val="775"/>
    <w:link w:val="772"/>
    <w:uiPriority w:val="9"/>
    <w:rPr>
      <w:rFonts w:ascii="Arial" w:hAnsi="Arial" w:eastAsia="Arial" w:cs="Arial"/>
      <w:sz w:val="34"/>
    </w:rPr>
  </w:style>
  <w:style w:type="character" w:styleId="17">
    <w:name w:val="Heading 3 Char"/>
    <w:basedOn w:val="775"/>
    <w:link w:val="773"/>
    <w:uiPriority w:val="9"/>
    <w:rPr>
      <w:rFonts w:ascii="Arial" w:hAnsi="Arial" w:eastAsia="Arial" w:cs="Arial"/>
      <w:sz w:val="30"/>
      <w:szCs w:val="30"/>
    </w:rPr>
  </w:style>
  <w:style w:type="character" w:styleId="19">
    <w:name w:val="Heading 4 Char"/>
    <w:basedOn w:val="775"/>
    <w:link w:val="774"/>
    <w:uiPriority w:val="9"/>
    <w:rPr>
      <w:rFonts w:ascii="Arial" w:hAnsi="Arial" w:eastAsia="Arial" w:cs="Arial"/>
      <w:b/>
      <w:bCs/>
      <w:sz w:val="26"/>
      <w:szCs w:val="26"/>
    </w:rPr>
  </w:style>
  <w:style w:type="paragraph" w:styleId="20">
    <w:name w:val="Heading 5"/>
    <w:basedOn w:val="770"/>
    <w:next w:val="77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75"/>
    <w:link w:val="20"/>
    <w:uiPriority w:val="9"/>
    <w:rPr>
      <w:rFonts w:ascii="Arial" w:hAnsi="Arial" w:eastAsia="Arial" w:cs="Arial"/>
      <w:b/>
      <w:bCs/>
      <w:sz w:val="24"/>
      <w:szCs w:val="24"/>
    </w:rPr>
  </w:style>
  <w:style w:type="paragraph" w:styleId="22">
    <w:name w:val="Heading 6"/>
    <w:basedOn w:val="770"/>
    <w:next w:val="77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75"/>
    <w:link w:val="22"/>
    <w:uiPriority w:val="9"/>
    <w:rPr>
      <w:rFonts w:ascii="Arial" w:hAnsi="Arial" w:eastAsia="Arial" w:cs="Arial"/>
      <w:b/>
      <w:bCs/>
      <w:sz w:val="22"/>
      <w:szCs w:val="22"/>
    </w:rPr>
  </w:style>
  <w:style w:type="paragraph" w:styleId="24">
    <w:name w:val="Heading 7"/>
    <w:basedOn w:val="770"/>
    <w:next w:val="77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75"/>
    <w:link w:val="24"/>
    <w:uiPriority w:val="9"/>
    <w:rPr>
      <w:rFonts w:ascii="Arial" w:hAnsi="Arial" w:eastAsia="Arial" w:cs="Arial"/>
      <w:b/>
      <w:bCs/>
      <w:i/>
      <w:iCs/>
      <w:sz w:val="22"/>
      <w:szCs w:val="22"/>
    </w:rPr>
  </w:style>
  <w:style w:type="paragraph" w:styleId="26">
    <w:name w:val="Heading 8"/>
    <w:basedOn w:val="770"/>
    <w:next w:val="77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75"/>
    <w:link w:val="26"/>
    <w:uiPriority w:val="9"/>
    <w:rPr>
      <w:rFonts w:ascii="Arial" w:hAnsi="Arial" w:eastAsia="Arial" w:cs="Arial"/>
      <w:i/>
      <w:iCs/>
      <w:sz w:val="22"/>
      <w:szCs w:val="22"/>
    </w:rPr>
  </w:style>
  <w:style w:type="paragraph" w:styleId="28">
    <w:name w:val="Heading 9"/>
    <w:basedOn w:val="770"/>
    <w:next w:val="77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75"/>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70"/>
    <w:next w:val="770"/>
    <w:link w:val="34"/>
    <w:uiPriority w:val="10"/>
    <w:qFormat/>
    <w:pPr>
      <w:contextualSpacing/>
      <w:spacing w:before="300" w:after="200"/>
    </w:pPr>
    <w:rPr>
      <w:sz w:val="48"/>
      <w:szCs w:val="48"/>
    </w:rPr>
  </w:style>
  <w:style w:type="character" w:styleId="34">
    <w:name w:val="Title Char"/>
    <w:basedOn w:val="775"/>
    <w:link w:val="33"/>
    <w:uiPriority w:val="10"/>
    <w:rPr>
      <w:sz w:val="48"/>
      <w:szCs w:val="48"/>
    </w:rPr>
  </w:style>
  <w:style w:type="paragraph" w:styleId="35">
    <w:name w:val="Subtitle"/>
    <w:basedOn w:val="770"/>
    <w:next w:val="770"/>
    <w:link w:val="36"/>
    <w:uiPriority w:val="11"/>
    <w:qFormat/>
    <w:pPr>
      <w:spacing w:before="200" w:after="200"/>
    </w:pPr>
    <w:rPr>
      <w:sz w:val="24"/>
      <w:szCs w:val="24"/>
    </w:rPr>
  </w:style>
  <w:style w:type="character" w:styleId="36">
    <w:name w:val="Subtitle Char"/>
    <w:basedOn w:val="775"/>
    <w:link w:val="35"/>
    <w:uiPriority w:val="11"/>
    <w:rPr>
      <w:sz w:val="24"/>
      <w:szCs w:val="24"/>
    </w:rPr>
  </w:style>
  <w:style w:type="paragraph" w:styleId="37">
    <w:name w:val="Quote"/>
    <w:basedOn w:val="770"/>
    <w:next w:val="770"/>
    <w:link w:val="38"/>
    <w:uiPriority w:val="29"/>
    <w:qFormat/>
    <w:pPr>
      <w:ind w:left="720" w:right="720"/>
    </w:pPr>
    <w:rPr>
      <w:i/>
    </w:rPr>
  </w:style>
  <w:style w:type="character" w:styleId="38">
    <w:name w:val="Quote Char"/>
    <w:link w:val="37"/>
    <w:uiPriority w:val="29"/>
    <w:rPr>
      <w:i/>
    </w:rPr>
  </w:style>
  <w:style w:type="paragraph" w:styleId="39">
    <w:name w:val="Intense Quote"/>
    <w:basedOn w:val="770"/>
    <w:next w:val="77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75"/>
    <w:link w:val="788"/>
    <w:uiPriority w:val="99"/>
  </w:style>
  <w:style w:type="character" w:styleId="44">
    <w:name w:val="Footer Char"/>
    <w:basedOn w:val="775"/>
    <w:link w:val="787"/>
    <w:uiPriority w:val="99"/>
  </w:style>
  <w:style w:type="paragraph" w:styleId="45">
    <w:name w:val="Caption"/>
    <w:basedOn w:val="770"/>
    <w:next w:val="770"/>
    <w:uiPriority w:val="35"/>
    <w:semiHidden/>
    <w:unhideWhenUsed/>
    <w:qFormat/>
    <w:pPr>
      <w:spacing w:line="276" w:lineRule="auto"/>
    </w:pPr>
    <w:rPr>
      <w:b/>
      <w:bCs/>
      <w:color w:val="4f81bd" w:themeColor="accent1"/>
      <w:sz w:val="18"/>
      <w:szCs w:val="18"/>
    </w:rPr>
  </w:style>
  <w:style w:type="character" w:styleId="46">
    <w:name w:val="Caption Char"/>
    <w:basedOn w:val="45"/>
    <w:link w:val="787"/>
    <w:uiPriority w:val="99"/>
  </w:style>
  <w:style w:type="table" w:styleId="48">
    <w:name w:val="Table Grid Light"/>
    <w:basedOn w:val="7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7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7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7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7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7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7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7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7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7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7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7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7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7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7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7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7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7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7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7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7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7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7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7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7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7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7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7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7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7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7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7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7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7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7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7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7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7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7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7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7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7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7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7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7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7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7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7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7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7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7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7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7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7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7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7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7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7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7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7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7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7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7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7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7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7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75"/>
    <w:uiPriority w:val="99"/>
    <w:unhideWhenUsed/>
    <w:rPr>
      <w:vertAlign w:val="superscript"/>
    </w:rPr>
  </w:style>
  <w:style w:type="paragraph" w:styleId="177">
    <w:name w:val="endnote text"/>
    <w:basedOn w:val="77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75"/>
    <w:uiPriority w:val="99"/>
    <w:semiHidden/>
    <w:unhideWhenUsed/>
    <w:rPr>
      <w:vertAlign w:val="superscript"/>
    </w:rPr>
  </w:style>
  <w:style w:type="paragraph" w:styleId="182">
    <w:name w:val="toc 3"/>
    <w:basedOn w:val="770"/>
    <w:next w:val="770"/>
    <w:uiPriority w:val="39"/>
    <w:unhideWhenUsed/>
    <w:pPr>
      <w:ind w:left="567" w:right="0" w:firstLine="0"/>
      <w:spacing w:after="57"/>
    </w:pPr>
  </w:style>
  <w:style w:type="paragraph" w:styleId="183">
    <w:name w:val="toc 4"/>
    <w:basedOn w:val="770"/>
    <w:next w:val="770"/>
    <w:uiPriority w:val="39"/>
    <w:unhideWhenUsed/>
    <w:pPr>
      <w:ind w:left="850" w:right="0" w:firstLine="0"/>
      <w:spacing w:after="57"/>
    </w:pPr>
  </w:style>
  <w:style w:type="paragraph" w:styleId="184">
    <w:name w:val="toc 5"/>
    <w:basedOn w:val="770"/>
    <w:next w:val="770"/>
    <w:uiPriority w:val="39"/>
    <w:unhideWhenUsed/>
    <w:pPr>
      <w:ind w:left="1134" w:right="0" w:firstLine="0"/>
      <w:spacing w:after="57"/>
    </w:pPr>
  </w:style>
  <w:style w:type="paragraph" w:styleId="185">
    <w:name w:val="toc 6"/>
    <w:basedOn w:val="770"/>
    <w:next w:val="770"/>
    <w:uiPriority w:val="39"/>
    <w:unhideWhenUsed/>
    <w:pPr>
      <w:ind w:left="1417" w:right="0" w:firstLine="0"/>
      <w:spacing w:after="57"/>
    </w:pPr>
  </w:style>
  <w:style w:type="paragraph" w:styleId="186">
    <w:name w:val="toc 7"/>
    <w:basedOn w:val="770"/>
    <w:next w:val="770"/>
    <w:uiPriority w:val="39"/>
    <w:unhideWhenUsed/>
    <w:pPr>
      <w:ind w:left="1701" w:right="0" w:firstLine="0"/>
      <w:spacing w:after="57"/>
    </w:pPr>
  </w:style>
  <w:style w:type="paragraph" w:styleId="187">
    <w:name w:val="toc 8"/>
    <w:basedOn w:val="770"/>
    <w:next w:val="770"/>
    <w:uiPriority w:val="39"/>
    <w:unhideWhenUsed/>
    <w:pPr>
      <w:ind w:left="1984" w:right="0" w:firstLine="0"/>
      <w:spacing w:after="57"/>
    </w:pPr>
  </w:style>
  <w:style w:type="paragraph" w:styleId="188">
    <w:name w:val="toc 9"/>
    <w:basedOn w:val="770"/>
    <w:next w:val="77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0"/>
    <w:next w:val="770"/>
    <w:uiPriority w:val="99"/>
    <w:unhideWhenUsed/>
    <w:pPr>
      <w:spacing w:after="0" w:afterAutospacing="0"/>
    </w:pPr>
  </w:style>
  <w:style w:type="paragraph" w:styleId="770" w:default="1">
    <w:name w:val="Normal"/>
    <w:link w:val="829"/>
    <w:uiPriority w:val="0"/>
    <w:qFormat/>
    <w:pPr>
      <w:jc w:val="both"/>
      <w:widowControl w:val="off"/>
    </w:pPr>
    <w:rPr>
      <w:rFonts w:ascii="Times New Roman" w:hAnsi="Times New Roman" w:eastAsia="宋体" w:cs="Times New Roman"/>
      <w:sz w:val="21"/>
      <w:szCs w:val="24"/>
      <w:lang w:val="en-US" w:eastAsia="zh-CN" w:bidi="ar-SA"/>
    </w:rPr>
  </w:style>
  <w:style w:type="paragraph" w:styleId="771">
    <w:name w:val="Heading 1"/>
    <w:basedOn w:val="770"/>
    <w:next w:val="770"/>
    <w:uiPriority w:val="9"/>
    <w:qFormat/>
    <w:pPr>
      <w:keepLines/>
      <w:keepNext/>
      <w:spacing w:before="340" w:after="330" w:line="578" w:lineRule="auto"/>
      <w:outlineLvl w:val="0"/>
    </w:pPr>
    <w:rPr>
      <w:b/>
      <w:bCs/>
      <w:sz w:val="44"/>
      <w:szCs w:val="44"/>
    </w:rPr>
  </w:style>
  <w:style w:type="paragraph" w:styleId="772">
    <w:name w:val="Heading 2"/>
    <w:basedOn w:val="770"/>
    <w:next w:val="770"/>
    <w:link w:val="817"/>
    <w:uiPriority w:val="0"/>
    <w:qFormat/>
    <w:pPr>
      <w:keepLines/>
      <w:keepNext/>
      <w:spacing w:before="260" w:after="260" w:line="416" w:lineRule="auto"/>
      <w:outlineLvl w:val="1"/>
    </w:pPr>
    <w:rPr>
      <w:rFonts w:ascii="Arial" w:hAnsi="Arial" w:eastAsia="黑体"/>
      <w:b/>
      <w:bCs/>
      <w:sz w:val="32"/>
      <w:szCs w:val="32"/>
    </w:rPr>
  </w:style>
  <w:style w:type="paragraph" w:styleId="773">
    <w:name w:val="Heading 3"/>
    <w:basedOn w:val="770"/>
    <w:next w:val="770"/>
    <w:link w:val="816"/>
    <w:uiPriority w:val="0"/>
    <w:qFormat/>
    <w:pPr>
      <w:keepLines/>
      <w:keepNext/>
      <w:spacing w:before="260" w:after="260" w:line="416" w:lineRule="auto"/>
      <w:outlineLvl w:val="2"/>
    </w:pPr>
    <w:rPr>
      <w:b/>
      <w:bCs/>
      <w:sz w:val="32"/>
      <w:szCs w:val="32"/>
    </w:rPr>
  </w:style>
  <w:style w:type="paragraph" w:styleId="774">
    <w:name w:val="Heading 4"/>
    <w:basedOn w:val="770"/>
    <w:next w:val="770"/>
    <w:link w:val="809"/>
    <w:uiPriority w:val="0"/>
    <w:qFormat/>
    <w:pPr>
      <w:keepLines/>
      <w:keepNext/>
      <w:spacing w:before="280" w:after="290" w:line="376" w:lineRule="auto"/>
      <w:outlineLvl w:val="3"/>
    </w:pPr>
    <w:rPr>
      <w:rFonts w:ascii="Arial" w:hAnsi="Arial" w:eastAsia="黑体"/>
      <w:b/>
      <w:bCs/>
      <w:sz w:val="28"/>
      <w:szCs w:val="28"/>
    </w:rPr>
  </w:style>
  <w:style w:type="character" w:styleId="775" w:default="1">
    <w:name w:val="Default Paragraph Font"/>
    <w:uiPriority w:val="1"/>
    <w:semiHidden/>
    <w:unhideWhenUsed/>
    <w:qFormat/>
  </w:style>
  <w:style w:type="table" w:styleId="776" w:default="1">
    <w:name w:val="Normal Table"/>
    <w:uiPriority w:val="99"/>
    <w:semiHidden/>
    <w:unhideWhenUsed/>
    <w:qFormat/>
    <w:tblPr>
      <w:tblCellMar>
        <w:left w:w="108" w:type="dxa"/>
        <w:top w:w="0" w:type="dxa"/>
        <w:right w:w="108" w:type="dxa"/>
        <w:bottom w:w="0" w:type="dxa"/>
      </w:tblCellMar>
    </w:tblPr>
  </w:style>
  <w:style w:type="paragraph" w:styleId="777">
    <w:name w:val="Normal Indent"/>
    <w:basedOn w:val="770"/>
    <w:next w:val="770"/>
    <w:link w:val="813"/>
    <w:uiPriority w:val="0"/>
    <w:qFormat/>
    <w:pPr>
      <w:ind w:firstLine="420"/>
      <w:jc w:val="left"/>
    </w:pPr>
    <w:rPr>
      <w:rFonts w:eastAsia="楷体_GB2312"/>
      <w:sz w:val="24"/>
      <w:szCs w:val="20"/>
    </w:rPr>
  </w:style>
  <w:style w:type="paragraph" w:styleId="778">
    <w:name w:val="Document Map"/>
    <w:basedOn w:val="770"/>
    <w:uiPriority w:val="0"/>
    <w:semiHidden/>
    <w:qFormat/>
    <w:pPr>
      <w:shd w:val="clear" w:color="auto" w:fill="000080"/>
    </w:pPr>
  </w:style>
  <w:style w:type="paragraph" w:styleId="779">
    <w:name w:val="annotation text"/>
    <w:basedOn w:val="770"/>
    <w:uiPriority w:val="99"/>
    <w:unhideWhenUsed/>
    <w:qFormat/>
    <w:pPr>
      <w:jc w:val="left"/>
    </w:pPr>
  </w:style>
  <w:style w:type="paragraph" w:styleId="780">
    <w:name w:val="Body Text"/>
    <w:basedOn w:val="770"/>
    <w:link w:val="815"/>
    <w:uiPriority w:val="0"/>
    <w:qFormat/>
    <w:pPr>
      <w:tabs>
        <w:tab w:val="left" w:pos="5250" w:leader="none"/>
      </w:tabs>
    </w:pPr>
    <w:rPr>
      <w:sz w:val="28"/>
    </w:rPr>
  </w:style>
  <w:style w:type="paragraph" w:styleId="781">
    <w:name w:val="Body Text Indent"/>
    <w:basedOn w:val="770"/>
    <w:next w:val="782"/>
    <w:uiPriority w:val="0"/>
    <w:qFormat/>
    <w:pPr>
      <w:ind w:firstLine="560"/>
      <w:jc w:val="left"/>
      <w:spacing w:line="300" w:lineRule="auto"/>
    </w:pPr>
    <w:rPr>
      <w:sz w:val="28"/>
    </w:rPr>
  </w:style>
  <w:style w:type="paragraph" w:styleId="782">
    <w:name w:val="envelope return"/>
    <w:basedOn w:val="770"/>
    <w:uiPriority w:val="0"/>
    <w:qFormat/>
    <w:rPr>
      <w:rFonts w:ascii="Arial" w:hAnsi="Arial"/>
    </w:rPr>
  </w:style>
  <w:style w:type="paragraph" w:styleId="783">
    <w:name w:val="Plain Text"/>
    <w:basedOn w:val="770"/>
    <w:link w:val="812"/>
    <w:uiPriority w:val="0"/>
    <w:qFormat/>
    <w:rPr>
      <w:rFonts w:ascii="宋体" w:hAnsi="Courier New" w:eastAsia="楷体_GB2312"/>
      <w:sz w:val="28"/>
      <w:szCs w:val="20"/>
    </w:rPr>
  </w:style>
  <w:style w:type="paragraph" w:styleId="784">
    <w:name w:val="Date"/>
    <w:basedOn w:val="770"/>
    <w:next w:val="770"/>
    <w:link w:val="820"/>
    <w:uiPriority w:val="0"/>
    <w:qFormat/>
    <w:rPr>
      <w:sz w:val="20"/>
      <w:szCs w:val="20"/>
    </w:rPr>
  </w:style>
  <w:style w:type="paragraph" w:styleId="785">
    <w:name w:val="Body Text Indent 2"/>
    <w:basedOn w:val="770"/>
    <w:link w:val="811"/>
    <w:uiPriority w:val="0"/>
    <w:qFormat/>
    <w:pPr>
      <w:ind w:left="840"/>
      <w:spacing w:line="360" w:lineRule="auto"/>
      <w:tabs>
        <w:tab w:val="left" w:pos="630" w:leader="none"/>
      </w:tabs>
    </w:pPr>
    <w:rPr>
      <w:rFonts w:ascii="宋体" w:hAnsi="宋体"/>
      <w:sz w:val="20"/>
    </w:rPr>
  </w:style>
  <w:style w:type="paragraph" w:styleId="786">
    <w:name w:val="Balloon Text"/>
    <w:uiPriority w:val="99"/>
    <w:unhideWhenUsed/>
    <w:qFormat/>
    <w:pPr>
      <w:jc w:val="both"/>
      <w:widowControl w:val="off"/>
    </w:pPr>
    <w:rPr>
      <w:rFonts w:ascii="Times New Roman" w:hAnsi="Times New Roman" w:eastAsia="宋体" w:cs="Times New Roman"/>
      <w:sz w:val="18"/>
      <w:szCs w:val="18"/>
      <w:lang w:val="en-US" w:eastAsia="zh-CN" w:bidi="ar-SA"/>
    </w:rPr>
  </w:style>
  <w:style w:type="paragraph" w:styleId="787">
    <w:name w:val="Footer"/>
    <w:basedOn w:val="770"/>
    <w:link w:val="818"/>
    <w:uiPriority w:val="0"/>
    <w:unhideWhenUsed/>
    <w:qFormat/>
    <w:pPr>
      <w:jc w:val="left"/>
      <w:tabs>
        <w:tab w:val="center" w:pos="4153" w:leader="none"/>
        <w:tab w:val="right" w:pos="8306" w:leader="none"/>
      </w:tabs>
    </w:pPr>
    <w:rPr>
      <w:sz w:val="18"/>
      <w:szCs w:val="18"/>
    </w:rPr>
  </w:style>
  <w:style w:type="paragraph" w:styleId="788">
    <w:name w:val="Header"/>
    <w:basedOn w:val="770"/>
    <w:link w:val="81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89">
    <w:name w:val="toc 1"/>
    <w:basedOn w:val="770"/>
    <w:next w:val="770"/>
    <w:uiPriority w:val="39"/>
    <w:qFormat/>
    <w:pPr>
      <w:jc w:val="left"/>
    </w:pPr>
    <w:rPr>
      <w:rFonts w:ascii="Calibri" w:hAnsi="Calibri" w:eastAsia="宋体" w:cs="Times New Roman"/>
      <w:sz w:val="24"/>
      <w:szCs w:val="24"/>
    </w:rPr>
  </w:style>
  <w:style w:type="paragraph" w:styleId="790">
    <w:name w:val="Body Text Indent 3"/>
    <w:basedOn w:val="770"/>
    <w:link w:val="821"/>
    <w:uiPriority w:val="0"/>
    <w:qFormat/>
    <w:pPr>
      <w:ind w:firstLine="480"/>
      <w:spacing w:line="360" w:lineRule="auto"/>
      <w:widowControl/>
    </w:pPr>
    <w:rPr>
      <w:sz w:val="24"/>
    </w:rPr>
  </w:style>
  <w:style w:type="paragraph" w:styleId="791">
    <w:name w:val="toc 2"/>
    <w:basedOn w:val="770"/>
    <w:next w:val="770"/>
    <w:uiPriority w:val="0"/>
    <w:qFormat/>
    <w:pPr>
      <w:ind w:left="420"/>
    </w:pPr>
  </w:style>
  <w:style w:type="paragraph" w:styleId="792">
    <w:name w:val="Normal (Web)"/>
    <w:basedOn w:val="770"/>
    <w:uiPriority w:val="99"/>
    <w:semiHidden/>
    <w:unhideWhenUsed/>
    <w:qFormat/>
    <w:pPr>
      <w:ind w:left="0" w:right="0"/>
      <w:jc w:val="left"/>
      <w:spacing w:before="0" w:beforeAutospacing="1" w:after="0" w:afterAutospacing="1"/>
    </w:pPr>
    <w:rPr>
      <w:sz w:val="24"/>
      <w:lang w:val="en-US" w:eastAsia="zh-CN" w:bidi="ar"/>
    </w:rPr>
  </w:style>
  <w:style w:type="paragraph" w:styleId="793">
    <w:name w:val="Body Text First Indent 2"/>
    <w:basedOn w:val="781"/>
    <w:uiPriority w:val="99"/>
    <w:unhideWhenUsed/>
    <w:qFormat/>
    <w:pPr>
      <w:ind w:left="420" w:firstLine="420"/>
      <w:spacing w:after="120" w:line="240" w:lineRule="auto"/>
    </w:pPr>
  </w:style>
  <w:style w:type="table" w:styleId="794">
    <w:name w:val="Table Grid"/>
    <w:basedOn w:val="776"/>
    <w:uiPriority w:val="3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5">
    <w:name w:val="Strong"/>
    <w:basedOn w:val="775"/>
    <w:uiPriority w:val="22"/>
    <w:qFormat/>
    <w:rPr>
      <w:b/>
    </w:rPr>
  </w:style>
  <w:style w:type="character" w:styleId="796">
    <w:name w:val="page number"/>
    <w:basedOn w:val="775"/>
    <w:uiPriority w:val="0"/>
    <w:qFormat/>
  </w:style>
  <w:style w:type="character" w:styleId="797">
    <w:name w:val="Hyperlink"/>
    <w:uiPriority w:val="99"/>
    <w:unhideWhenUsed/>
    <w:qFormat/>
    <w:rPr>
      <w:rFonts w:ascii="Times New Roman" w:hAnsi="Times New Roman" w:eastAsia="宋体" w:cs="Times New Roman"/>
      <w:color w:val="333333"/>
      <w:u w:val="none"/>
    </w:rPr>
  </w:style>
  <w:style w:type="paragraph" w:styleId="798" w:customStyle="1">
    <w:name w:val="正文文本首行缩进 21"/>
    <w:basedOn w:val="781"/>
    <w:uiPriority w:val="99"/>
    <w:qFormat/>
    <w:pPr>
      <w:ind w:firstLine="420"/>
      <w:spacing w:line="200" w:lineRule="atLeast"/>
      <w:tabs>
        <w:tab w:val="left" w:pos="1304" w:leader="none"/>
      </w:tabs>
    </w:pPr>
    <w:rPr>
      <w:rFonts w:hAnsi="Courier New"/>
      <w:spacing w:val="-4"/>
      <w:sz w:val="18"/>
    </w:rPr>
  </w:style>
  <w:style w:type="paragraph" w:styleId="799" w:customStyle="1">
    <w:name w:val="段"/>
    <w:next w:val="770"/>
    <w:uiPriority w:val="0"/>
    <w:qFormat/>
    <w:pPr>
      <w:ind w:firstLine="200"/>
      <w:jc w:val="both"/>
    </w:pPr>
    <w:rPr>
      <w:rFonts w:ascii="宋体" w:hAnsi="Times New Roman" w:eastAsia="宋体" w:cs="Times New Roman"/>
      <w:sz w:val="21"/>
      <w:lang w:val="en-US" w:eastAsia="zh-CN" w:bidi="ar-SA"/>
    </w:rPr>
  </w:style>
  <w:style w:type="paragraph" w:styleId="800"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801" w:customStyle="1">
    <w:name w:val="_Style 3"/>
    <w:next w:val="790"/>
    <w:uiPriority w:val="99"/>
    <w:qFormat/>
    <w:pPr>
      <w:jc w:val="both"/>
      <w:widowControl w:val="off"/>
    </w:pPr>
    <w:rPr>
      <w:rFonts w:ascii="Times New Roman" w:hAnsi="Times New Roman" w:eastAsia="宋体" w:cs="Times New Roman"/>
      <w:sz w:val="21"/>
      <w:szCs w:val="22"/>
      <w:lang w:val="en-US" w:eastAsia="zh-CN" w:bidi="ar-SA"/>
    </w:rPr>
  </w:style>
  <w:style w:type="paragraph" w:styleId="802" w:customStyle="1">
    <w:name w:val="Default Paragraph Font Para Char"/>
    <w:basedOn w:val="770"/>
    <w:uiPriority w:val="0"/>
    <w:semiHidden/>
    <w:qFormat/>
    <w:pPr>
      <w:jc w:val="left"/>
      <w:spacing w:after="160" w:line="240" w:lineRule="exact"/>
      <w:widowControl/>
    </w:pPr>
    <w:rPr>
      <w:rFonts w:ascii="Verdana" w:hAnsi="Verdana"/>
      <w:sz w:val="20"/>
      <w:szCs w:val="20"/>
      <w:lang w:eastAsia="en-US"/>
    </w:rPr>
  </w:style>
  <w:style w:type="paragraph" w:styleId="803" w:customStyle="1">
    <w:name w:val="纯文本1"/>
    <w:uiPriority w:val="0"/>
    <w:qFormat/>
    <w:pPr>
      <w:jc w:val="both"/>
      <w:widowControl w:val="off"/>
    </w:pPr>
    <w:rPr>
      <w:rFonts w:ascii="宋体" w:hAnsi="Courier New" w:eastAsia="楷体_GB2312" w:cs="Times New Roman"/>
      <w:sz w:val="28"/>
      <w:lang w:val="en-US" w:eastAsia="zh-CN" w:bidi="ar-SA"/>
    </w:rPr>
  </w:style>
  <w:style w:type="paragraph" w:styleId="804">
    <w:name w:val="List Paragraph"/>
    <w:basedOn w:val="770"/>
    <w:uiPriority w:val="34"/>
    <w:qFormat/>
    <w:pPr>
      <w:ind w:firstLine="420"/>
    </w:pPr>
  </w:style>
  <w:style w:type="paragraph" w:styleId="805" w:customStyle="1">
    <w:name w:val="List Paragraph1"/>
    <w:basedOn w:val="770"/>
    <w:uiPriority w:val="0"/>
    <w:qFormat/>
    <w:pPr>
      <w:ind w:firstLine="420"/>
    </w:pPr>
    <w:rPr>
      <w:rFonts w:ascii="Calibri" w:hAnsi="Calibri"/>
    </w:rPr>
  </w:style>
  <w:style w:type="paragraph" w:styleId="806" w:customStyle="1">
    <w:name w:val="列出段落1"/>
    <w:basedOn w:val="770"/>
    <w:uiPriority w:val="0"/>
    <w:qFormat/>
    <w:pPr>
      <w:ind w:firstLine="420"/>
      <w:spacing w:line="360" w:lineRule="auto"/>
    </w:pPr>
    <w:rPr>
      <w:rFonts w:ascii="宋体" w:hAnsi="宋体" w:cs="宋体"/>
      <w:sz w:val="24"/>
    </w:rPr>
  </w:style>
  <w:style w:type="paragraph" w:styleId="807" w:customStyle="1">
    <w:name w:val="Default"/>
    <w:uiPriority w:val="0"/>
    <w:qFormat/>
    <w:pPr>
      <w:widowControl w:val="off"/>
    </w:pPr>
    <w:rPr>
      <w:rFonts w:ascii="Arial" w:hAnsi="Arial" w:eastAsia="宋体" w:cs="Arial"/>
      <w:color w:val="000000"/>
      <w:sz w:val="24"/>
      <w:szCs w:val="24"/>
      <w:lang w:val="en-US" w:eastAsia="zh-CN" w:bidi="ar-SA"/>
    </w:rPr>
  </w:style>
  <w:style w:type="paragraph" w:styleId="808" w:customStyle="1">
    <w:name w:val="Char"/>
    <w:basedOn w:val="770"/>
    <w:uiPriority w:val="0"/>
    <w:qFormat/>
    <w:rPr>
      <w:rFonts w:ascii="Tahoma" w:hAnsi="Tahoma"/>
      <w:sz w:val="24"/>
      <w:szCs w:val="20"/>
    </w:rPr>
  </w:style>
  <w:style w:type="character" w:styleId="809" w:customStyle="1">
    <w:name w:val="标题 4 字符"/>
    <w:link w:val="774"/>
    <w:uiPriority w:val="0"/>
    <w:qFormat/>
    <w:rPr>
      <w:rFonts w:ascii="Arial" w:hAnsi="Arial" w:eastAsia="黑体" w:cs="Times New Roman"/>
      <w:b/>
      <w:bCs/>
      <w:sz w:val="28"/>
      <w:szCs w:val="28"/>
    </w:rPr>
  </w:style>
  <w:style w:type="character" w:styleId="810" w:customStyle="1">
    <w:name w:val="font11"/>
    <w:uiPriority w:val="0"/>
    <w:qFormat/>
    <w:rPr>
      <w:rFonts w:hint="default" w:ascii="Times New Roman" w:hAnsi="Times New Roman" w:cs="Times New Roman"/>
      <w:color w:val="000000"/>
      <w:sz w:val="21"/>
      <w:szCs w:val="21"/>
      <w:u w:val="none"/>
    </w:rPr>
  </w:style>
  <w:style w:type="character" w:styleId="811" w:customStyle="1">
    <w:name w:val="正文文本缩进 2 字符"/>
    <w:link w:val="785"/>
    <w:uiPriority w:val="0"/>
    <w:qFormat/>
    <w:rPr>
      <w:rFonts w:ascii="宋体" w:hAnsi="宋体" w:eastAsia="宋体" w:cs="Times New Roman"/>
      <w:szCs w:val="24"/>
    </w:rPr>
  </w:style>
  <w:style w:type="character" w:styleId="812" w:customStyle="1">
    <w:name w:val="纯文本 字符"/>
    <w:link w:val="783"/>
    <w:uiPriority w:val="0"/>
    <w:qFormat/>
    <w:rPr>
      <w:rFonts w:ascii="宋体" w:hAnsi="Courier New" w:eastAsia="楷体_GB2312" w:cs="Times New Roman"/>
      <w:sz w:val="28"/>
      <w:szCs w:val="20"/>
    </w:rPr>
  </w:style>
  <w:style w:type="character" w:styleId="813" w:customStyle="1">
    <w:name w:val="正文缩进 字符"/>
    <w:link w:val="777"/>
    <w:uiPriority w:val="0"/>
    <w:qFormat/>
    <w:rPr>
      <w:rFonts w:ascii="Times New Roman" w:hAnsi="Times New Roman" w:eastAsia="楷体_GB2312" w:cs="Times New Roman"/>
      <w:sz w:val="24"/>
      <w:szCs w:val="20"/>
    </w:rPr>
  </w:style>
  <w:style w:type="character" w:styleId="814" w:customStyle="1">
    <w:name w:val="页眉 字符"/>
    <w:link w:val="788"/>
    <w:uiPriority w:val="0"/>
    <w:qFormat/>
    <w:rPr>
      <w:sz w:val="18"/>
      <w:szCs w:val="18"/>
    </w:rPr>
  </w:style>
  <w:style w:type="character" w:styleId="815" w:customStyle="1">
    <w:name w:val="正文文本 字符"/>
    <w:link w:val="780"/>
    <w:uiPriority w:val="0"/>
    <w:qFormat/>
    <w:rPr>
      <w:rFonts w:ascii="Times New Roman" w:hAnsi="Times New Roman" w:eastAsia="宋体" w:cs="Times New Roman"/>
      <w:sz w:val="28"/>
      <w:szCs w:val="24"/>
    </w:rPr>
  </w:style>
  <w:style w:type="character" w:styleId="816" w:customStyle="1">
    <w:name w:val="标题 3 字符"/>
    <w:link w:val="773"/>
    <w:uiPriority w:val="0"/>
    <w:qFormat/>
    <w:rPr>
      <w:rFonts w:ascii="Times New Roman" w:hAnsi="Times New Roman" w:eastAsia="宋体" w:cs="Times New Roman"/>
      <w:b/>
      <w:bCs/>
      <w:sz w:val="32"/>
      <w:szCs w:val="32"/>
    </w:rPr>
  </w:style>
  <w:style w:type="character" w:styleId="817" w:customStyle="1">
    <w:name w:val="标题 2 字符"/>
    <w:link w:val="772"/>
    <w:uiPriority w:val="0"/>
    <w:qFormat/>
    <w:rPr>
      <w:rFonts w:ascii="Arial" w:hAnsi="Arial" w:eastAsia="黑体" w:cs="Times New Roman"/>
      <w:b/>
      <w:bCs/>
      <w:sz w:val="32"/>
      <w:szCs w:val="32"/>
    </w:rPr>
  </w:style>
  <w:style w:type="character" w:styleId="818" w:customStyle="1">
    <w:name w:val="页脚 字符"/>
    <w:link w:val="787"/>
    <w:uiPriority w:val="0"/>
    <w:qFormat/>
    <w:rPr>
      <w:sz w:val="18"/>
      <w:szCs w:val="18"/>
    </w:rPr>
  </w:style>
  <w:style w:type="character" w:styleId="819" w:customStyle="1">
    <w:name w:val="font21"/>
    <w:uiPriority w:val="0"/>
    <w:qFormat/>
    <w:rPr>
      <w:rFonts w:hint="eastAsia" w:ascii="宋体" w:hAnsi="宋体" w:eastAsia="宋体" w:cs="宋体"/>
      <w:color w:val="000000"/>
      <w:sz w:val="21"/>
      <w:szCs w:val="21"/>
      <w:u w:val="none"/>
    </w:rPr>
  </w:style>
  <w:style w:type="character" w:styleId="820" w:customStyle="1">
    <w:name w:val="日期 字符"/>
    <w:link w:val="784"/>
    <w:uiPriority w:val="0"/>
    <w:qFormat/>
    <w:rPr>
      <w:rFonts w:ascii="Times New Roman" w:hAnsi="Times New Roman" w:eastAsia="宋体" w:cs="Times New Roman"/>
      <w:szCs w:val="20"/>
    </w:rPr>
  </w:style>
  <w:style w:type="character" w:styleId="821" w:customStyle="1">
    <w:name w:val="正文文本缩进 3 字符"/>
    <w:link w:val="790"/>
    <w:uiPriority w:val="0"/>
    <w:qFormat/>
    <w:rPr>
      <w:rFonts w:ascii="Times New Roman" w:hAnsi="Times New Roman" w:eastAsia="宋体" w:cs="Times New Roman"/>
      <w:sz w:val="24"/>
      <w:szCs w:val="24"/>
    </w:rPr>
  </w:style>
  <w:style w:type="paragraph" w:styleId="822" w:customStyle="1">
    <w:name w:val="Andy_正文"/>
    <w:basedOn w:val="770"/>
    <w:uiPriority w:val="0"/>
    <w:qFormat/>
    <w:pPr>
      <w:ind w:firstLine="480"/>
      <w:spacing w:line="360" w:lineRule="auto"/>
    </w:pPr>
    <w:rPr>
      <w:rFonts w:ascii="Calibri" w:hAnsi="Calibri"/>
      <w:sz w:val="24"/>
    </w:rPr>
  </w:style>
  <w:style w:type="paragraph" w:styleId="823" w:customStyle="1">
    <w:name w:val="公文正文"/>
    <w:basedOn w:val="770"/>
    <w:uiPriority w:val="0"/>
    <w:qFormat/>
    <w:pPr>
      <w:ind w:firstLine="640"/>
    </w:pPr>
    <w:rPr>
      <w:rFonts w:ascii="仿宋" w:hAnsi="仿宋" w:eastAsia="仿宋"/>
      <w:sz w:val="32"/>
      <w:szCs w:val="32"/>
    </w:rPr>
  </w:style>
  <w:style w:type="paragraph" w:styleId="824" w:customStyle="1">
    <w:name w:val="标题3"/>
    <w:basedOn w:val="773"/>
    <w:uiPriority w:val="0"/>
    <w:qFormat/>
    <w:pPr>
      <w:contextualSpacing/>
      <w:jc w:val="center"/>
    </w:pPr>
    <w:rPr>
      <w:rFonts w:eastAsia="黑体" w:cs="宋体"/>
      <w:sz w:val="28"/>
    </w:rPr>
  </w:style>
  <w:style w:type="paragraph" w:styleId="825" w:customStyle="1">
    <w:name w:val="日期1"/>
    <w:basedOn w:val="770"/>
    <w:next w:val="770"/>
    <w:uiPriority w:val="99"/>
    <w:qFormat/>
    <w:rPr>
      <w:sz w:val="20"/>
      <w:szCs w:val="20"/>
      <w:lang w:val="en-US" w:eastAsia="en-US"/>
    </w:rPr>
  </w:style>
  <w:style w:type="paragraph" w:styleId="826" w:customStyle="1">
    <w:name w:val="正文缩进11"/>
    <w:basedOn w:val="770"/>
    <w:next w:val="770"/>
    <w:uiPriority w:val="0"/>
    <w:qFormat/>
    <w:pPr>
      <w:ind w:firstLine="420"/>
      <w:jc w:val="left"/>
    </w:pPr>
    <w:rPr>
      <w:sz w:val="24"/>
    </w:rPr>
  </w:style>
  <w:style w:type="paragraph" w:styleId="827" w:customStyle="1">
    <w:name w:val="正文文本缩进 31"/>
    <w:basedOn w:val="770"/>
    <w:uiPriority w:val="0"/>
    <w:qFormat/>
    <w:pPr>
      <w:ind w:firstLine="480"/>
      <w:spacing w:line="360" w:lineRule="auto"/>
      <w:widowControl/>
    </w:pPr>
    <w:rPr>
      <w:sz w:val="24"/>
    </w:rPr>
  </w:style>
  <w:style w:type="paragraph" w:styleId="828" w:customStyle="1">
    <w:name w:val="正文文本缩进11"/>
    <w:basedOn w:val="770"/>
    <w:uiPriority w:val="0"/>
    <w:qFormat/>
    <w:pPr>
      <w:ind w:left="570"/>
      <w:spacing w:line="520" w:lineRule="exact"/>
    </w:pPr>
    <w:rPr>
      <w:rFonts w:ascii="方正仿宋简体" w:hAnsi="创艺简仿宋" w:eastAsia="方正仿宋简体"/>
      <w:sz w:val="24"/>
    </w:rPr>
  </w:style>
  <w:style w:type="character" w:styleId="829" w:customStyle="1">
    <w:name w:val="要点1"/>
    <w:link w:val="770"/>
    <w:uiPriority w:val="0"/>
    <w:qFormat/>
    <w:rPr>
      <w:rFonts w:ascii="Times New Roman" w:hAnsi="Times New Roman" w:eastAsia="宋体" w:cs="Times New Roman"/>
      <w:sz w:val="21"/>
      <w:szCs w:val="24"/>
      <w:lang w:val="en-US" w:eastAsia="zh-CN" w:bidi="ar-SA"/>
    </w:rPr>
  </w:style>
  <w:style w:type="paragraph" w:styleId="830" w:customStyle="1">
    <w:name w:val="正文文本1"/>
    <w:basedOn w:val="770"/>
    <w:uiPriority w:val="0"/>
    <w:qFormat/>
    <w:pPr>
      <w:spacing w:line="400" w:lineRule="exact"/>
    </w:pPr>
    <w:rPr>
      <w:rFonts w:ascii="楷体_GB2312"/>
      <w:sz w:val="28"/>
    </w:rPr>
  </w:style>
  <w:style w:type="paragraph" w:styleId="831" w:customStyle="1">
    <w:name w:val="正文文本12"/>
    <w:basedOn w:val="770"/>
    <w:uiPriority w:val="0"/>
    <w:qFormat/>
    <w:pPr>
      <w:ind w:right="392"/>
      <w:spacing w:line="0" w:lineRule="atLeast"/>
    </w:pPr>
    <w:rPr>
      <w:rFonts w:ascii="宋体"/>
      <w:sz w:val="28"/>
    </w:rPr>
  </w:style>
  <w:style w:type="paragraph" w:styleId="832" w:customStyle="1">
    <w:name w:val="正文文本缩进1"/>
    <w:basedOn w:val="770"/>
    <w:next w:val="833"/>
    <w:uiPriority w:val="0"/>
    <w:qFormat/>
    <w:pPr>
      <w:ind w:left="570"/>
      <w:spacing w:line="520" w:lineRule="exact"/>
    </w:pPr>
    <w:rPr>
      <w:rFonts w:ascii="方正仿宋简体" w:hAnsi="创艺简仿宋" w:eastAsia="方正仿宋简体"/>
      <w:sz w:val="24"/>
    </w:rPr>
  </w:style>
  <w:style w:type="paragraph" w:styleId="833" w:customStyle="1">
    <w:name w:val="目录 51"/>
    <w:next w:val="770"/>
    <w:uiPriority w:val="0"/>
    <w:qFormat/>
    <w:pPr>
      <w:ind w:left="1275"/>
      <w:jc w:val="both"/>
    </w:pPr>
    <w:rPr>
      <w:rFonts w:hint="default" w:ascii="Times New Roman" w:hAnsi="Times New Roman" w:eastAsia="宋体" w:cs="Times New Roman"/>
      <w:sz w:val="21"/>
      <w:lang w:val="en-US" w:eastAsia="zh-CN" w:bidi="ar-SA"/>
    </w:rPr>
  </w:style>
  <w:style w:type="character" w:styleId="834" w:customStyle="1">
    <w:name w:val="样式 宋体"/>
    <w:uiPriority w:val="0"/>
    <w:qFormat/>
    <w:rPr>
      <w:rFonts w:ascii="宋体" w:hAnsi="宋体" w:eastAsia="宋体" w:cs="Times New Roman"/>
      <w:sz w:val="24"/>
    </w:rPr>
  </w:style>
  <w:style w:type="paragraph" w:styleId="835" w:customStyle="1">
    <w:name w:val="纯文本7"/>
    <w:uiPriority w:val="0"/>
    <w:qFormat/>
    <w:pPr>
      <w:jc w:val="both"/>
      <w:widowControl w:val="off"/>
    </w:pPr>
    <w:rPr>
      <w:rFonts w:hint="eastAsia" w:ascii="宋体" w:hAnsi="Courier New" w:eastAsia="楷体_GB2312" w:cs="Times New Roman"/>
      <w:sz w:val="28"/>
      <w:lang w:val="en-US" w:eastAsia="zh-CN" w:bidi="ar-SA"/>
    </w:rPr>
  </w:style>
  <w:style w:type="numbering" w:styleId="114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微软用户</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单一来源</dc:title>
  <dc:creator>微软中国</dc:creator>
  <cp:lastModifiedBy>钱梅</cp:lastModifiedBy>
  <cp:revision>15</cp:revision>
  <dcterms:created xsi:type="dcterms:W3CDTF">2025-03-12T07:09:00Z</dcterms:created>
  <dcterms:modified xsi:type="dcterms:W3CDTF">2026-10-20T07:34:49Z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EEDF10BC15034CD783D98569341D375E_13</vt:lpwstr>
  </property>
  <property fmtid="{D5CDD505-2E9C-101B-9397-08002B2CF9AE}" pid="4" name="KSOTemplateDocerSaveRecord">
    <vt:lpwstr>eyJoZGlkIjoiMGYzNGQxNTllN2I4YWU2MjVkYzM0NDliNzRhYmM2OGQiLCJ1c2VySWQiOiIxNjA0NDE5NDI2In0=</vt:lpwstr>
  </property>
</Properties>
</file>