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9"/>
        <w:ind w:firstLine="0"/>
        <w:rPr>
          <w:rFonts w:hint="eastAsia" w:eastAsia="黑体"/>
          <w:b/>
          <w:bCs/>
          <w:sz w:val="84"/>
        </w:rPr>
      </w:pPr>
      <w:r>
        <w:rPr>
          <w:rFonts w:hint="eastAsia" w:eastAsia="黑体"/>
          <w:b/>
          <w:bCs/>
          <w:sz w:val="84"/>
        </w:rPr>
      </w:r>
      <w:r/>
    </w:p>
    <w:p>
      <w:pPr>
        <w:pStyle w:val="789"/>
        <w:ind w:firstLine="0"/>
        <w:jc w:val="center"/>
        <w:tabs>
          <w:tab w:val="left" w:pos="7505" w:leader="none"/>
        </w:tabs>
        <w:rPr>
          <w:rFonts w:hint="eastAsia" w:eastAsia="黑体"/>
          <w:b/>
          <w:bCs/>
          <w:sz w:val="84"/>
        </w:rPr>
      </w:pPr>
      <w:r>
        <w:rPr>
          <w:rFonts w:hint="eastAsia" w:eastAsia="黑体"/>
          <w:b/>
          <w:bCs/>
          <w:sz w:val="84"/>
        </w:rPr>
        <w:t xml:space="preserve">招　标　文　件</w:t>
      </w:r>
      <w:r>
        <w:rPr>
          <w:rFonts w:hint="eastAsia" w:eastAsia="黑体"/>
          <w:b/>
          <w:bCs/>
          <w:sz w:val="84"/>
        </w:rPr>
      </w:r>
      <w:r>
        <w:tab/>
      </w:r>
      <w:r/>
    </w:p>
    <w:p>
      <w:pPr>
        <w:pStyle w:val="789"/>
        <w:ind w:firstLine="2249"/>
        <w:rPr>
          <w:rFonts w:hint="eastAsia"/>
          <w:b/>
          <w:bCs/>
          <w:sz w:val="32"/>
        </w:rPr>
      </w:pPr>
      <w:r>
        <w:rPr>
          <w:rFonts w:hint="eastAsia"/>
          <w:b/>
          <w:bCs/>
          <w:sz w:val="32"/>
        </w:rPr>
      </w:r>
      <w:r/>
    </w:p>
    <w:p>
      <w:pPr>
        <w:pStyle w:val="789"/>
        <w:ind w:left="0" w:firstLine="0"/>
        <w:rPr>
          <w:rFonts w:hint="eastAsia"/>
          <w:b/>
          <w:bCs/>
          <w:color w:val="000000"/>
          <w:sz w:val="32"/>
          <w:u w:val="none"/>
        </w:rPr>
      </w:pPr>
      <w:r>
        <w:rPr>
          <w:rFonts w:hint="eastAsia"/>
          <w:b/>
          <w:bCs/>
          <w:color w:val="000000"/>
          <w:sz w:val="32"/>
        </w:rPr>
        <w:t xml:space="preserve">项目名称：</w:t>
      </w:r>
      <w:r>
        <w:rPr>
          <w:rFonts w:hint="eastAsia"/>
          <w:b/>
          <w:bCs/>
          <w:color w:val="000000"/>
          <w:sz w:val="32"/>
          <w:u w:val="none"/>
        </w:rPr>
        <w:t xml:space="preserve">数据通用基础能力平台统一运维</w:t>
      </w:r>
      <w:r>
        <w:rPr>
          <w:rFonts w:hint="eastAsia"/>
          <w:b/>
          <w:bCs/>
          <w:color w:val="000000"/>
          <w:sz w:val="32"/>
          <w:u w:val="none"/>
        </w:rPr>
      </w:r>
      <w:r/>
    </w:p>
    <w:p>
      <w:pPr>
        <w:pStyle w:val="698"/>
        <w:rPr>
          <w:b/>
          <w:color w:val="000000"/>
          <w:sz w:val="30"/>
          <w:szCs w:val="30"/>
        </w:rPr>
      </w:pPr>
      <w:r/>
      <w:bookmarkStart w:id="0" w:name="OLE_LINK35"/>
      <w:r>
        <w:rPr>
          <w:rFonts w:hint="eastAsia"/>
          <w:b/>
          <w:bCs/>
          <w:color w:val="000000"/>
          <w:sz w:val="32"/>
        </w:rPr>
        <w:t xml:space="preserve">项目编号：</w:t>
      </w:r>
      <w:bookmarkStart w:id="1" w:name="OLE_LINK34"/>
      <w:r>
        <w:rPr>
          <w:rFonts w:ascii="Segoe UI" w:hAnsi="Segoe UI" w:eastAsia="Segoe UI" w:cs="Segoe UI"/>
          <w:i w:val="0"/>
          <w:caps w:val="0"/>
          <w:color w:val="000000"/>
          <w:spacing w:val="0"/>
          <w:sz w:val="30"/>
          <w:szCs w:val="30"/>
          <w:shd w:val="clear" w:color="auto" w:fill="ffffff"/>
        </w:rPr>
        <w:t xml:space="preserve">JSZC-320400-JZCG-G2026-0320</w:t>
      </w:r>
      <w:r>
        <w:rPr>
          <w:rFonts w:hint="eastAsia"/>
          <w:color w:val="000000"/>
          <w:sz w:val="30"/>
          <w:szCs w:val="30"/>
        </w:rPr>
        <w:t xml:space="preserve">     </w:t>
      </w:r>
      <w:r>
        <w:rPr>
          <w:rFonts w:hint="eastAsia"/>
          <w:b/>
          <w:color w:val="000000"/>
          <w:sz w:val="30"/>
          <w:szCs w:val="30"/>
        </w:rPr>
        <w:t xml:space="preserve">   </w:t>
      </w:r>
      <w:r>
        <w:rPr>
          <w:color w:val="000000"/>
          <w:sz w:val="30"/>
          <w:szCs w:val="30"/>
        </w:rPr>
        <w:t xml:space="preserve">  </w:t>
      </w:r>
      <w:r>
        <w:rPr>
          <w:b/>
          <w:color w:val="000000"/>
          <w:sz w:val="30"/>
          <w:szCs w:val="30"/>
        </w:rPr>
        <w:t xml:space="preserve"> </w:t>
      </w:r>
      <w:bookmarkEnd w:id="1"/>
      <w:r>
        <w:rPr>
          <w:b/>
          <w:color w:val="000000"/>
          <w:sz w:val="30"/>
          <w:szCs w:val="30"/>
        </w:rPr>
      </w:r>
      <w:r/>
    </w:p>
    <w:p>
      <w:pPr>
        <w:pStyle w:val="698"/>
        <w:rPr>
          <w:rFonts w:hint="eastAsia"/>
          <w:b/>
          <w:color w:val="000000"/>
          <w:sz w:val="30"/>
          <w:szCs w:val="30"/>
        </w:rPr>
      </w:pPr>
      <w:r/>
      <w:bookmarkEnd w:id="0"/>
      <w:r>
        <w:rPr>
          <w:rFonts w:hint="eastAsia"/>
          <w:b/>
          <w:color w:val="000000"/>
          <w:sz w:val="30"/>
          <w:szCs w:val="30"/>
        </w:rPr>
        <w:t xml:space="preserve">（全流程电子化</w:t>
      </w:r>
      <w:r>
        <w:rPr>
          <w:b/>
          <w:color w:val="000000"/>
          <w:sz w:val="30"/>
          <w:szCs w:val="30"/>
        </w:rPr>
        <w:t xml:space="preserve">-</w:t>
      </w:r>
      <w:r>
        <w:rPr>
          <w:rFonts w:hint="eastAsia"/>
          <w:b/>
          <w:color w:val="000000"/>
          <w:sz w:val="30"/>
          <w:szCs w:val="30"/>
        </w:rPr>
        <w:t xml:space="preserve">服务类项目且不包含产品采购，适用苏采云系统</w:t>
      </w:r>
      <w:r>
        <w:rPr>
          <w:b/>
          <w:color w:val="000000"/>
          <w:sz w:val="30"/>
          <w:szCs w:val="30"/>
        </w:rPr>
        <w:t xml:space="preserve">，</w:t>
      </w:r>
      <w:r>
        <w:rPr>
          <w:rFonts w:hint="eastAsia"/>
          <w:b/>
          <w:color w:val="000000"/>
          <w:sz w:val="30"/>
          <w:szCs w:val="30"/>
        </w:rPr>
        <w:t xml:space="preserve">非专门面向中小企业）</w:t>
      </w:r>
      <w:r>
        <w:rPr>
          <w:rFonts w:hint="eastAsia"/>
          <w:b/>
          <w:color w:val="000000"/>
          <w:sz w:val="30"/>
          <w:szCs w:val="30"/>
        </w:rPr>
      </w:r>
      <w:r/>
    </w:p>
    <w:p>
      <w:pPr>
        <w:pStyle w:val="789"/>
        <w:ind w:firstLine="0"/>
        <w:spacing w:before="0" w:after="0"/>
        <w:rPr>
          <w:rFonts w:hint="eastAsia" w:ascii="宋体" w:hAnsi="宋体"/>
        </w:rPr>
      </w:pPr>
      <w:r>
        <w:rPr>
          <w:rFonts w:hint="eastAsia" w:ascii="宋体" w:hAnsi="宋体"/>
        </w:rPr>
      </w:r>
      <w:r/>
    </w:p>
    <w:p>
      <w:pPr>
        <w:pStyle w:val="789"/>
        <w:ind w:firstLine="0"/>
        <w:spacing w:before="0" w:after="0"/>
        <w:rPr>
          <w:rFonts w:hint="eastAsia" w:ascii="宋体" w:hAnsi="宋体"/>
        </w:rPr>
      </w:pPr>
      <w:r>
        <w:rPr>
          <w:rFonts w:hint="eastAsia" w:ascii="宋体" w:hAnsi="宋体"/>
        </w:rPr>
      </w:r>
      <w:r/>
    </w:p>
    <w:p>
      <w:pPr>
        <w:pStyle w:val="789"/>
        <w:ind w:firstLine="0"/>
        <w:spacing w:before="0" w:after="0"/>
        <w:rPr>
          <w:rFonts w:hint="eastAsia" w:ascii="宋体" w:hAnsi="宋体"/>
        </w:rPr>
      </w:pPr>
      <w:r>
        <w:rPr>
          <w:rFonts w:hint="eastAsia" w:ascii="宋体" w:hAnsi="宋体"/>
        </w:rPr>
      </w:r>
      <w:r/>
    </w:p>
    <w:p>
      <w:pPr>
        <w:pStyle w:val="789"/>
        <w:ind w:firstLine="0"/>
        <w:spacing w:before="0" w:after="0"/>
        <w:rPr>
          <w:rFonts w:hint="eastAsia" w:ascii="宋体" w:hAnsi="宋体"/>
        </w:rPr>
      </w:pPr>
      <w:r>
        <w:rPr>
          <w:rFonts w:hint="eastAsia" w:ascii="宋体" w:hAnsi="宋体"/>
        </w:rPr>
      </w:r>
      <w:r/>
    </w:p>
    <w:p>
      <w:pPr>
        <w:pStyle w:val="789"/>
        <w:ind w:firstLine="0"/>
        <w:spacing w:before="0" w:after="0"/>
        <w:rPr>
          <w:rFonts w:hint="eastAsia" w:ascii="宋体" w:hAnsi="宋体"/>
        </w:rPr>
      </w:pPr>
      <w:r>
        <w:rPr>
          <w:rFonts w:hint="eastAsia" w:ascii="宋体" w:hAnsi="宋体"/>
        </w:rPr>
      </w:r>
      <w:r/>
    </w:p>
    <w:p>
      <w:pPr>
        <w:pStyle w:val="789"/>
        <w:ind w:firstLine="0"/>
        <w:spacing w:before="0" w:after="0"/>
        <w:rPr>
          <w:rFonts w:hint="eastAsia" w:ascii="宋体" w:hAnsi="宋体"/>
        </w:rPr>
      </w:pPr>
      <w:r>
        <w:rPr>
          <w:rFonts w:hint="eastAsia" w:ascii="宋体" w:hAnsi="宋体"/>
        </w:rPr>
      </w:r>
      <w:r/>
    </w:p>
    <w:p>
      <w:pPr>
        <w:pStyle w:val="789"/>
        <w:ind w:firstLine="0"/>
        <w:spacing w:before="0" w:after="0"/>
        <w:rPr>
          <w:rFonts w:hint="eastAsia" w:ascii="宋体" w:hAnsi="宋体"/>
        </w:rPr>
      </w:pPr>
      <w:r>
        <w:rPr>
          <w:rFonts w:hint="eastAsia" w:ascii="宋体" w:hAnsi="宋体"/>
        </w:rPr>
      </w:r>
      <w:r/>
    </w:p>
    <w:p>
      <w:pPr>
        <w:pStyle w:val="789"/>
        <w:ind w:firstLine="0"/>
        <w:jc w:val="center"/>
        <w:rPr>
          <w:rFonts w:hint="eastAsia"/>
          <w:b/>
          <w:bCs/>
          <w:sz w:val="32"/>
        </w:rPr>
      </w:pPr>
      <w:r>
        <w:rPr>
          <w:rFonts w:hint="eastAsia"/>
          <w:b/>
          <w:bCs/>
          <w:sz w:val="32"/>
        </w:rPr>
        <w:t xml:space="preserve">常州市政府采购中心</w:t>
      </w:r>
      <w:r>
        <w:rPr>
          <w:rFonts w:hint="eastAsia"/>
          <w:b/>
          <w:bCs/>
          <w:sz w:val="32"/>
        </w:rPr>
      </w:r>
      <w:r/>
    </w:p>
    <w:p>
      <w:pPr>
        <w:pStyle w:val="789"/>
        <w:ind w:firstLine="0"/>
        <w:jc w:val="center"/>
        <w:rPr>
          <w:rFonts w:hint="eastAsia"/>
          <w:b/>
          <w:bCs/>
          <w:sz w:val="32"/>
        </w:rPr>
      </w:pPr>
      <w:r>
        <w:rPr>
          <w:rFonts w:hint="eastAsia"/>
          <w:b/>
          <w:bCs/>
          <w:sz w:val="32"/>
          <w:lang w:val="en-US" w:eastAsia="zh-CN"/>
        </w:rPr>
        <w:t xml:space="preserve">2026</w:t>
      </w:r>
      <w:r>
        <w:rPr>
          <w:rFonts w:hint="eastAsia"/>
          <w:b/>
          <w:bCs/>
          <w:sz w:val="32"/>
        </w:rPr>
        <w:t xml:space="preserve">年</w:t>
      </w:r>
      <w:r>
        <w:rPr>
          <w:rFonts w:hint="eastAsia"/>
          <w:b/>
          <w:bCs/>
          <w:sz w:val="32"/>
          <w:lang w:val="en-US" w:eastAsia="zh-CN"/>
        </w:rPr>
        <w:t xml:space="preserve">9</w:t>
      </w:r>
      <w:r>
        <w:rPr>
          <w:rFonts w:hint="eastAsia"/>
          <w:b/>
          <w:bCs/>
          <w:sz w:val="32"/>
        </w:rPr>
        <w:t xml:space="preserve">月</w:t>
      </w:r>
      <w:r>
        <w:rPr>
          <w:rFonts w:hint="eastAsia"/>
          <w:b/>
          <w:bCs/>
          <w:sz w:val="32"/>
          <w:lang w:val="en-US" w:eastAsia="zh-CN"/>
        </w:rPr>
        <w:t xml:space="preserve">18</w:t>
      </w:r>
      <w:r>
        <w:rPr>
          <w:rFonts w:hint="eastAsia"/>
          <w:b/>
          <w:bCs/>
          <w:sz w:val="32"/>
        </w:rPr>
        <w:t xml:space="preserve">日</w:t>
      </w:r>
      <w:r>
        <w:rPr>
          <w:rFonts w:hint="eastAsia"/>
          <w:b/>
          <w:bCs/>
          <w:sz w:val="32"/>
        </w:rPr>
      </w:r>
      <w:r/>
    </w:p>
    <w:p>
      <w:pPr>
        <w:pStyle w:val="789"/>
        <w:ind w:firstLine="0"/>
        <w:rPr>
          <w:rFonts w:hint="eastAsia"/>
          <w:u w:val="single"/>
        </w:rPr>
      </w:pPr>
      <w:r>
        <w:rPr>
          <w:rFonts w:hint="eastAsia"/>
        </w:rPr>
        <w:t xml:space="preserve">                        </w:t>
      </w:r>
      <w:r>
        <w:rPr>
          <w:rFonts w:hint="eastAsia"/>
          <w:u w:val="single"/>
        </w:rPr>
      </w:r>
      <w:r/>
    </w:p>
    <w:p>
      <w:pPr>
        <w:pStyle w:val="789"/>
        <w:ind w:firstLine="0"/>
        <w:jc w:val="center"/>
        <w:rPr>
          <w:rFonts w:hint="eastAsia"/>
        </w:rPr>
      </w:pPr>
      <w:r>
        <w:rPr>
          <w:rFonts w:hint="eastAsia"/>
        </w:rPr>
      </w:r>
      <w:r/>
    </w:p>
    <w:p>
      <w:pPr>
        <w:pStyle w:val="698"/>
        <w:jc w:val="center"/>
        <w:spacing w:line="480" w:lineRule="auto"/>
        <w:rPr>
          <w:rFonts w:hint="eastAsia" w:ascii="黑体" w:hAnsi="Arial" w:eastAsia="黑体"/>
          <w:b/>
          <w:sz w:val="44"/>
        </w:rPr>
        <w:outlineLvl w:val="0"/>
      </w:pPr>
      <w:r>
        <w:br w:type="page" w:clear="all"/>
      </w:r>
      <w:bookmarkStart w:id="2" w:name="_Toc120614210"/>
      <w:r/>
      <w:bookmarkStart w:id="3" w:name="_Toc523127445"/>
      <w:r/>
      <w:bookmarkStart w:id="4" w:name="_Toc16938516"/>
      <w:r/>
      <w:bookmarkStart w:id="5" w:name="_Toc479757206"/>
      <w:r/>
      <w:bookmarkStart w:id="6" w:name="_Toc513029200"/>
      <w:r/>
      <w:bookmarkStart w:id="7" w:name="_Toc20823272"/>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698"/>
        <w:spacing w:line="480" w:lineRule="auto"/>
        <w:rPr>
          <w:rFonts w:hint="eastAsia" w:ascii="仿宋_GB2312" w:hAnsi="Arial" w:eastAsia="仿宋_GB2312"/>
          <w:b/>
          <w:sz w:val="28"/>
        </w:rPr>
      </w:pPr>
      <w:r>
        <w:rPr>
          <w:rFonts w:hint="eastAsia" w:ascii="仿宋_GB2312" w:hAnsi="Arial" w:eastAsia="仿宋_GB2312"/>
          <w:b/>
          <w:sz w:val="28"/>
        </w:rPr>
      </w:r>
      <w:r/>
    </w:p>
    <w:p>
      <w:pPr>
        <w:pStyle w:val="698"/>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69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rPr>
      </w:r>
      <w:r/>
    </w:p>
    <w:p>
      <w:pPr>
        <w:pStyle w:val="69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r>
      <w:r/>
    </w:p>
    <w:p>
      <w:pPr>
        <w:pStyle w:val="69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r>
      <w:r/>
    </w:p>
    <w:p>
      <w:pPr>
        <w:pStyle w:val="69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r>
      <w:r/>
    </w:p>
    <w:p>
      <w:pPr>
        <w:pStyle w:val="69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9"/>
        <w:rPr>
          <w:rFonts w:hint="eastAsia" w:ascii="黑体" w:eastAsia="黑体"/>
          <w:bCs/>
          <w:sz w:val="44"/>
          <w:szCs w:val="44"/>
        </w:rPr>
      </w:pPr>
      <w:r>
        <w:rPr>
          <w:rFonts w:hint="eastAsia" w:ascii="黑体" w:eastAsia="黑体"/>
          <w:sz w:val="44"/>
          <w:szCs w:val="44"/>
        </w:rPr>
        <w:t xml:space="preserve">第一章  </w:t>
      </w:r>
      <w:bookmarkEnd w:id="2"/>
      <w:r>
        <w:rPr>
          <w:rFonts w:hint="eastAsia" w:ascii="黑体" w:eastAsia="黑体"/>
          <w:sz w:val="44"/>
          <w:szCs w:val="44"/>
        </w:rPr>
        <w:t xml:space="preserve">投标邀请</w:t>
      </w:r>
      <w:r>
        <w:rPr>
          <w:rFonts w:hint="eastAsia" w:ascii="黑体" w:eastAsia="黑体"/>
          <w:bCs/>
          <w:sz w:val="44"/>
          <w:szCs w:val="44"/>
        </w:rPr>
      </w:r>
      <w:r/>
    </w:p>
    <w:p>
      <w:pPr>
        <w:pStyle w:val="698"/>
        <w:ind w:firstLine="480"/>
        <w:rPr>
          <w:rFonts w:ascii="宋体" w:hAnsi="宋体"/>
          <w:sz w:val="24"/>
          <w:szCs w:val="24"/>
        </w:rPr>
      </w:pPr>
      <w:r/>
      <w:bookmarkStart w:id="8" w:name="OLE_LINK47"/>
      <w:r/>
      <w:bookmarkStart w:id="9" w:name="OLE_LINK41"/>
      <w:r>
        <w:rPr>
          <w:rFonts w:hint="eastAsia" w:ascii="宋体" w:hAnsi="宋体"/>
          <w:sz w:val="24"/>
          <w:szCs w:val="24"/>
        </w:rPr>
        <w:t xml:space="preserve">受</w:t>
      </w:r>
      <w:bookmarkStart w:id="10" w:name="OLE_LINK46"/>
      <w:r>
        <w:rPr>
          <w:rFonts w:hint="eastAsia" w:ascii="宋体" w:hAnsi="宋体"/>
          <w:sz w:val="24"/>
          <w:szCs w:val="24"/>
        </w:rPr>
        <w:t xml:space="preserve">常州市</w:t>
      </w:r>
      <w:bookmarkStart w:id="11" w:name="OLE_LINK44"/>
      <w:r>
        <w:rPr>
          <w:rFonts w:hint="eastAsia" w:ascii="宋体" w:hAnsi="宋体"/>
          <w:sz w:val="24"/>
          <w:szCs w:val="24"/>
        </w:rPr>
        <w:t xml:space="preserve">大</w:t>
      </w:r>
      <w:bookmarkEnd w:id="11"/>
      <w:r>
        <w:rPr>
          <w:rFonts w:hint="eastAsia" w:ascii="宋体" w:hAnsi="宋体"/>
          <w:sz w:val="24"/>
          <w:szCs w:val="24"/>
        </w:rPr>
        <w:t xml:space="preserve">数据管理中心委托，常州市政府采购中心就数据通用基础能力平台</w:t>
      </w:r>
      <w:bookmarkStart w:id="12" w:name="OLE_LINK43"/>
      <w:r>
        <w:rPr>
          <w:rFonts w:hint="eastAsia" w:ascii="宋体" w:hAnsi="宋体"/>
          <w:sz w:val="24"/>
          <w:szCs w:val="24"/>
        </w:rPr>
        <w:t xml:space="preserve">统一</w:t>
      </w:r>
      <w:bookmarkEnd w:id="12"/>
      <w:r/>
      <w:bookmarkStart w:id="13" w:name="OLE_LINK42"/>
      <w:r>
        <w:rPr>
          <w:rFonts w:hint="eastAsia" w:ascii="宋体" w:hAnsi="宋体"/>
          <w:sz w:val="24"/>
          <w:szCs w:val="24"/>
        </w:rPr>
        <w:t xml:space="preserve">运维</w:t>
      </w:r>
      <w:bookmarkEnd w:id="10"/>
      <w:r/>
      <w:bookmarkEnd w:id="13"/>
      <w:r>
        <w:rPr>
          <w:rFonts w:hint="eastAsia" w:ascii="宋体" w:hAnsi="宋体"/>
          <w:sz w:val="24"/>
          <w:szCs w:val="24"/>
        </w:rPr>
        <w:t xml:space="preserve"> </w:t>
      </w:r>
      <w:bookmarkEnd w:id="8"/>
      <w:r>
        <w:rPr>
          <w:rFonts w:hint="eastAsia" w:ascii="宋体" w:hAnsi="宋体"/>
          <w:sz w:val="24"/>
          <w:szCs w:val="24"/>
        </w:rPr>
        <w:t xml:space="preserve">[项目编号</w:t>
      </w:r>
      <w:bookmarkStart w:id="14" w:name="OLE_LINK40"/>
      <w:r>
        <w:rPr>
          <w:rFonts w:hint="eastAsia" w:ascii="宋体" w:hAnsi="宋体"/>
          <w:sz w:val="24"/>
          <w:szCs w:val="24"/>
        </w:rPr>
        <w:t xml:space="preserve">]</w:t>
      </w:r>
      <w:bookmarkEnd w:id="14"/>
      <w:r>
        <w:rPr>
          <w:rFonts w:hint="eastAsia" w:ascii="宋体" w:hAnsi="宋体"/>
          <w:sz w:val="24"/>
          <w:szCs w:val="24"/>
        </w:rPr>
        <w:t xml:space="preserve">JSZC-</w:t>
      </w:r>
      <w:bookmarkStart w:id="15" w:name="OLE_LINK37"/>
      <w:r>
        <w:rPr>
          <w:rFonts w:hint="eastAsia" w:ascii="宋体" w:hAnsi="宋体"/>
          <w:sz w:val="24"/>
          <w:szCs w:val="24"/>
        </w:rPr>
        <w:t xml:space="preserve">3204</w:t>
      </w:r>
      <w:bookmarkStart w:id="16" w:name="OLE_LINK38"/>
      <w:r/>
      <w:bookmarkStart w:id="17" w:name="OLE_LINK36"/>
      <w:r>
        <w:rPr>
          <w:rFonts w:hint="eastAsia" w:ascii="宋体" w:hAnsi="宋体"/>
          <w:sz w:val="24"/>
          <w:szCs w:val="24"/>
        </w:rPr>
        <w:t xml:space="preserve">00</w:t>
      </w:r>
      <w:bookmarkEnd w:id="15"/>
      <w:r>
        <w:rPr>
          <w:rFonts w:hint="eastAsia" w:ascii="宋体" w:hAnsi="宋体"/>
          <w:sz w:val="24"/>
          <w:szCs w:val="24"/>
        </w:rPr>
        <w:t xml:space="preserve">-JZCG-G2</w:t>
      </w:r>
      <w:bookmarkStart w:id="18" w:name="OLE_LINK39"/>
      <w:r>
        <w:rPr>
          <w:rFonts w:hint="eastAsia" w:ascii="宋体" w:hAnsi="宋体"/>
          <w:sz w:val="24"/>
          <w:szCs w:val="24"/>
        </w:rPr>
        <w:t xml:space="preserve">026-</w:t>
      </w:r>
      <w:bookmarkEnd w:id="16"/>
      <w:r>
        <w:rPr>
          <w:rFonts w:hint="eastAsia" w:ascii="宋体" w:hAnsi="宋体"/>
          <w:sz w:val="24"/>
          <w:szCs w:val="24"/>
        </w:rPr>
        <w:t xml:space="preserve">0320</w:t>
      </w:r>
      <w:bookmarkEnd w:id="17"/>
      <w:r>
        <w:rPr>
          <w:rFonts w:hint="eastAsia" w:ascii="宋体" w:hAnsi="宋体"/>
          <w:sz w:val="24"/>
          <w:szCs w:val="24"/>
        </w:rPr>
        <w:t xml:space="preserve">)</w:t>
      </w:r>
      <w:bookmarkEnd w:id="18"/>
      <w:r>
        <w:rPr>
          <w:rFonts w:hint="eastAsia" w:ascii="宋体" w:hAnsi="宋体"/>
          <w:sz w:val="24"/>
          <w:szCs w:val="24"/>
        </w:rPr>
        <w:t xml:space="preserve">项目进行公开招标采购，欢迎符合条件的供应商投标。</w:t>
      </w:r>
      <w:r>
        <w:rPr>
          <w:rFonts w:ascii="宋体" w:hAnsi="宋体"/>
          <w:sz w:val="24"/>
          <w:szCs w:val="24"/>
        </w:rPr>
      </w:r>
      <w:r/>
    </w:p>
    <w:p>
      <w:pPr>
        <w:pStyle w:val="701"/>
        <w:ind w:firstLine="498"/>
        <w:spacing w:before="156" w:after="156" w:line="360" w:lineRule="auto"/>
      </w:pPr>
      <w:r/>
      <w:bookmarkEnd w:id="9"/>
      <w:r/>
      <w:bookmarkStart w:id="19" w:name="_Toc28359079"/>
      <w:r/>
      <w:bookmarkStart w:id="20" w:name="_Toc35393790"/>
      <w:r/>
      <w:bookmarkStart w:id="21" w:name="_Toc35393621"/>
      <w:r/>
      <w:bookmarkStart w:id="22" w:name="_Toc28359002"/>
      <w:r/>
      <w:bookmarkStart w:id="23" w:name="_Toc38985263"/>
      <w:r/>
      <w:bookmarkStart w:id="24" w:name="_Hlk24379207"/>
      <w:r>
        <w:rPr>
          <w:rFonts w:hint="eastAsia"/>
        </w:rPr>
        <w:t xml:space="preserve">一、项目基本情况</w:t>
      </w:r>
      <w:bookmarkEnd w:id="19"/>
      <w:r/>
      <w:bookmarkEnd w:id="20"/>
      <w:r/>
      <w:bookmarkEnd w:id="21"/>
      <w:r/>
      <w:bookmarkEnd w:id="22"/>
      <w:r/>
      <w:bookmarkEnd w:id="23"/>
      <w:r/>
      <w:r/>
    </w:p>
    <w:p>
      <w:pPr>
        <w:pStyle w:val="698"/>
        <w:ind w:firstLine="480"/>
        <w:tabs>
          <w:tab w:val="left" w:pos="414" w:leader="none"/>
          <w:tab w:val="center" w:pos="4153" w:leader="none"/>
          <w:tab w:val="left" w:pos="7201" w:leader="none"/>
        </w:tabs>
        <w:rPr>
          <w:rFonts w:hint="eastAsia" w:ascii="宋体" w:hAnsi="宋体" w:eastAsia="宋体"/>
          <w:sz w:val="24"/>
          <w:szCs w:val="24"/>
          <w:lang w:eastAsia="zh-CN"/>
        </w:rPr>
      </w:pPr>
      <w:r>
        <w:rPr>
          <w:rFonts w:hint="eastAsia" w:ascii="宋体" w:hAnsi="宋体"/>
          <w:sz w:val="24"/>
          <w:szCs w:val="24"/>
        </w:rPr>
        <w:t xml:space="preserve">1.项目编号：</w:t>
      </w:r>
      <w:r>
        <w:rPr>
          <w:rFonts w:ascii="Segoe UI" w:hAnsi="Segoe UI" w:eastAsia="Segoe UI" w:cs="Segoe UI"/>
          <w:i w:val="0"/>
          <w:caps w:val="0"/>
          <w:spacing w:val="0"/>
          <w:sz w:val="24"/>
          <w:szCs w:val="24"/>
          <w:shd w:val="clear" w:color="auto" w:fill="ffffff"/>
        </w:rPr>
        <w:t xml:space="preserve">JSZ</w:t>
      </w:r>
      <w:bookmarkStart w:id="25" w:name="OLE_LINK45"/>
      <w:r>
        <w:rPr>
          <w:rFonts w:ascii="Segoe UI" w:hAnsi="Segoe UI" w:eastAsia="Segoe UI" w:cs="Segoe UI"/>
          <w:i w:val="0"/>
          <w:caps w:val="0"/>
          <w:spacing w:val="0"/>
          <w:sz w:val="24"/>
          <w:szCs w:val="24"/>
          <w:shd w:val="clear" w:color="auto" w:fill="ffffff"/>
        </w:rPr>
        <w:t xml:space="preserve">C-32040</w:t>
      </w:r>
      <w:bookmarkEnd w:id="25"/>
      <w:r>
        <w:rPr>
          <w:rFonts w:ascii="Segoe UI" w:hAnsi="Segoe UI" w:eastAsia="Segoe UI" w:cs="Segoe UI"/>
          <w:i w:val="0"/>
          <w:caps w:val="0"/>
          <w:spacing w:val="0"/>
          <w:sz w:val="24"/>
          <w:szCs w:val="24"/>
          <w:shd w:val="clear" w:color="auto" w:fill="ffffff"/>
        </w:rPr>
        <w:t xml:space="preserve">0-JZCG-G2026-0320</w:t>
      </w:r>
      <w:r>
        <w:rPr>
          <w:rFonts w:hint="eastAsia" w:ascii="Segoe UI" w:hAnsi="Segoe UI" w:eastAsia="宋体" w:cs="Segoe UI"/>
          <w:i w:val="0"/>
          <w:caps w:val="0"/>
          <w:spacing w:val="0"/>
          <w:sz w:val="24"/>
          <w:szCs w:val="24"/>
          <w:shd w:val="clear" w:color="auto" w:fill="ffffff"/>
          <w:lang w:eastAsia="zh-CN"/>
        </w:rPr>
        <w:tab/>
        <w:tab/>
      </w:r>
      <w:r>
        <w:rPr>
          <w:rFonts w:hint="eastAsia" w:ascii="宋体" w:hAnsi="宋体" w:eastAsia="宋体"/>
          <w:sz w:val="24"/>
          <w:szCs w:val="24"/>
          <w:lang w:eastAsia="zh-CN"/>
        </w:rPr>
      </w:r>
      <w:r/>
    </w:p>
    <w:p>
      <w:pPr>
        <w:pStyle w:val="698"/>
        <w:ind w:firstLine="480"/>
        <w:rPr>
          <w:rFonts w:hint="eastAsia" w:ascii="宋体" w:hAnsi="宋体"/>
          <w:sz w:val="24"/>
          <w:szCs w:val="24"/>
        </w:rPr>
      </w:pPr>
      <w:r>
        <w:rPr>
          <w:rFonts w:hint="eastAsia" w:ascii="宋体" w:hAnsi="宋体"/>
          <w:sz w:val="24"/>
          <w:szCs w:val="24"/>
        </w:rPr>
        <w:t xml:space="preserve">2.项目名称：数据通用基础能力平台统一运维</w:t>
      </w:r>
      <w:r>
        <w:rPr>
          <w:rFonts w:hint="eastAsia" w:ascii="宋体" w:hAnsi="宋体"/>
          <w:sz w:val="24"/>
          <w:szCs w:val="24"/>
        </w:rPr>
      </w:r>
      <w:r/>
    </w:p>
    <w:p>
      <w:pPr>
        <w:pStyle w:val="698"/>
        <w:ind w:firstLine="480"/>
        <w:rPr>
          <w:rFonts w:ascii="宋体" w:hAnsi="宋体"/>
          <w:sz w:val="24"/>
          <w:szCs w:val="24"/>
        </w:rPr>
      </w:pPr>
      <w:r/>
      <w:bookmarkEnd w:id="24"/>
      <w:r>
        <w:rPr>
          <w:rFonts w:hint="eastAsia" w:ascii="宋体" w:hAnsi="宋体"/>
          <w:sz w:val="24"/>
          <w:szCs w:val="24"/>
        </w:rPr>
        <w:t xml:space="preserve">3.预算金额：251万元</w:t>
      </w:r>
      <w:r>
        <w:rPr>
          <w:rFonts w:ascii="宋体" w:hAnsi="宋体"/>
          <w:sz w:val="24"/>
          <w:szCs w:val="24"/>
        </w:rPr>
      </w:r>
      <w:r/>
    </w:p>
    <w:p>
      <w:pPr>
        <w:pStyle w:val="698"/>
        <w:ind w:firstLine="480"/>
        <w:rPr>
          <w:rFonts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设定  </w:t>
      </w:r>
      <w:r>
        <w:rPr>
          <w:rFonts w:hint="eastAsia" w:ascii="宋体" w:hAnsi="宋体"/>
          <w:sz w:val="24"/>
          <w:szCs w:val="24"/>
        </w:rPr>
        <w:t xml:space="preserve">（设定/不设定）最高限价，最高限价为</w:t>
      </w:r>
      <w:r>
        <w:rPr>
          <w:rFonts w:hint="eastAsia" w:ascii="宋体" w:hAnsi="宋体"/>
          <w:sz w:val="24"/>
          <w:szCs w:val="24"/>
          <w:u w:val="single"/>
        </w:rPr>
        <w:t xml:space="preserve">  251   </w:t>
      </w:r>
      <w:r>
        <w:rPr>
          <w:rFonts w:hint="eastAsia" w:ascii="宋体" w:hAnsi="宋体"/>
          <w:sz w:val="24"/>
          <w:szCs w:val="24"/>
        </w:rPr>
        <w:t xml:space="preserve">万元。</w:t>
      </w:r>
      <w:r>
        <w:rPr>
          <w:rFonts w:ascii="宋体" w:hAnsi="宋体"/>
          <w:sz w:val="24"/>
          <w:szCs w:val="24"/>
        </w:rPr>
      </w:r>
      <w:r/>
    </w:p>
    <w:p>
      <w:pPr>
        <w:pStyle w:val="698"/>
        <w:ind w:firstLine="480"/>
        <w:rPr>
          <w:rFonts w:hint="eastAsia" w:ascii="宋体" w:hAnsi="宋体"/>
          <w:sz w:val="24"/>
          <w:szCs w:val="24"/>
        </w:rPr>
      </w:pPr>
      <w:r>
        <w:rPr>
          <w:rFonts w:hint="eastAsia" w:ascii="宋体" w:hAnsi="宋体"/>
          <w:sz w:val="24"/>
          <w:szCs w:val="24"/>
        </w:rPr>
        <w:t xml:space="preserve">5.采购需求（简介）：对本单位已建设的11个数据通用基础能力平台进行统一运维，包括:</w:t>
      </w:r>
      <w:r>
        <w:rPr>
          <w:rFonts w:hint="eastAsia" w:ascii="宋体" w:hAnsi="宋体"/>
          <w:sz w:val="24"/>
          <w:szCs w:val="24"/>
        </w:rPr>
      </w:r>
      <w:r/>
    </w:p>
    <w:p>
      <w:pPr>
        <w:pStyle w:val="698"/>
        <w:ind w:firstLine="480"/>
        <w:rPr>
          <w:rFonts w:hint="eastAsia" w:ascii="宋体" w:hAnsi="宋体"/>
          <w:sz w:val="24"/>
          <w:szCs w:val="24"/>
        </w:rPr>
      </w:pPr>
      <w:r>
        <w:rPr>
          <w:rFonts w:hint="eastAsia" w:ascii="宋体" w:hAnsi="宋体"/>
          <w:sz w:val="24"/>
          <w:szCs w:val="24"/>
        </w:rPr>
        <w:t xml:space="preserve">（1）常州市“互联网+监管”监管数据中心运维服务;</w:t>
      </w:r>
      <w:r>
        <w:rPr>
          <w:rFonts w:hint="eastAsia" w:ascii="宋体" w:hAnsi="宋体"/>
          <w:sz w:val="24"/>
          <w:szCs w:val="24"/>
        </w:rPr>
      </w:r>
      <w:r/>
    </w:p>
    <w:p>
      <w:pPr>
        <w:pStyle w:val="698"/>
        <w:ind w:firstLine="480"/>
        <w:rPr>
          <w:rFonts w:hint="eastAsia" w:ascii="宋体" w:hAnsi="宋体"/>
          <w:sz w:val="24"/>
          <w:szCs w:val="24"/>
        </w:rPr>
      </w:pPr>
      <w:r>
        <w:rPr>
          <w:rFonts w:hint="eastAsia" w:ascii="宋体" w:hAnsi="宋体"/>
          <w:sz w:val="24"/>
          <w:szCs w:val="24"/>
        </w:rPr>
        <w:t xml:space="preserve">（2）面向公众服务的电子政务外网电子印章平台运维服务;</w:t>
      </w:r>
      <w:r>
        <w:rPr>
          <w:rFonts w:hint="eastAsia" w:ascii="宋体" w:hAnsi="宋体"/>
          <w:sz w:val="24"/>
          <w:szCs w:val="24"/>
        </w:rPr>
      </w:r>
      <w:r/>
    </w:p>
    <w:p>
      <w:pPr>
        <w:pStyle w:val="698"/>
        <w:ind w:firstLine="480"/>
        <w:rPr>
          <w:rFonts w:hint="eastAsia" w:ascii="宋体" w:hAnsi="宋体"/>
          <w:sz w:val="24"/>
          <w:szCs w:val="24"/>
        </w:rPr>
      </w:pPr>
      <w:r>
        <w:rPr>
          <w:rFonts w:hint="eastAsia" w:ascii="宋体" w:hAnsi="宋体"/>
          <w:sz w:val="24"/>
          <w:szCs w:val="24"/>
        </w:rPr>
        <w:t xml:space="preserve">（3）市大数据管理中心部分通用能力(互联网认证、个人手写签名)运维服务;</w:t>
      </w:r>
      <w:r>
        <w:rPr>
          <w:rFonts w:hint="eastAsia" w:ascii="宋体" w:hAnsi="宋体"/>
          <w:sz w:val="24"/>
          <w:szCs w:val="24"/>
        </w:rPr>
      </w:r>
      <w:r/>
    </w:p>
    <w:p>
      <w:pPr>
        <w:pStyle w:val="698"/>
        <w:ind w:firstLine="480"/>
        <w:rPr>
          <w:rFonts w:hint="eastAsia" w:ascii="宋体" w:hAnsi="宋体"/>
          <w:sz w:val="24"/>
          <w:szCs w:val="24"/>
        </w:rPr>
      </w:pPr>
      <w:r>
        <w:rPr>
          <w:rFonts w:hint="eastAsia" w:ascii="宋体" w:hAnsi="宋体"/>
          <w:sz w:val="24"/>
          <w:szCs w:val="24"/>
        </w:rPr>
        <w:t xml:space="preserve">（4）“常享链”区块链基础平台运维服务;</w:t>
      </w:r>
      <w:r>
        <w:rPr>
          <w:rFonts w:hint="eastAsia" w:ascii="宋体" w:hAnsi="宋体"/>
          <w:sz w:val="24"/>
          <w:szCs w:val="24"/>
        </w:rPr>
      </w:r>
      <w:r/>
    </w:p>
    <w:p>
      <w:pPr>
        <w:pStyle w:val="698"/>
        <w:ind w:firstLine="480"/>
        <w:rPr>
          <w:rFonts w:hint="eastAsia" w:ascii="宋体" w:hAnsi="宋体"/>
          <w:sz w:val="24"/>
          <w:szCs w:val="24"/>
        </w:rPr>
      </w:pPr>
      <w:r>
        <w:rPr>
          <w:rFonts w:hint="eastAsia" w:ascii="宋体" w:hAnsi="宋体"/>
          <w:sz w:val="24"/>
          <w:szCs w:val="24"/>
        </w:rPr>
        <w:t xml:space="preserve">（5）常州市法人实名认证及云签章应用系统运维服务;</w:t>
      </w:r>
      <w:r>
        <w:rPr>
          <w:rFonts w:hint="eastAsia" w:ascii="宋体" w:hAnsi="宋体"/>
          <w:sz w:val="24"/>
          <w:szCs w:val="24"/>
        </w:rPr>
      </w:r>
      <w:r/>
    </w:p>
    <w:p>
      <w:pPr>
        <w:pStyle w:val="698"/>
        <w:ind w:firstLine="480"/>
        <w:rPr>
          <w:rFonts w:hint="eastAsia" w:ascii="宋体" w:hAnsi="宋体"/>
          <w:sz w:val="24"/>
          <w:szCs w:val="24"/>
        </w:rPr>
      </w:pPr>
      <w:r>
        <w:rPr>
          <w:rFonts w:hint="eastAsia" w:ascii="宋体" w:hAnsi="宋体"/>
          <w:sz w:val="24"/>
          <w:szCs w:val="24"/>
        </w:rPr>
        <w:t xml:space="preserve">（6）常州市税务大数据融合创新应用中心建设项目运维服务;</w:t>
      </w:r>
      <w:r>
        <w:rPr>
          <w:rFonts w:hint="eastAsia" w:ascii="宋体" w:hAnsi="宋体"/>
          <w:sz w:val="24"/>
          <w:szCs w:val="24"/>
        </w:rPr>
      </w:r>
      <w:r/>
    </w:p>
    <w:p>
      <w:pPr>
        <w:pStyle w:val="698"/>
        <w:ind w:firstLine="480"/>
        <w:rPr>
          <w:rFonts w:hint="eastAsia" w:ascii="宋体" w:hAnsi="宋体"/>
          <w:sz w:val="24"/>
          <w:szCs w:val="24"/>
        </w:rPr>
      </w:pPr>
      <w:r>
        <w:rPr>
          <w:rFonts w:hint="eastAsia" w:ascii="宋体" w:hAnsi="宋体"/>
          <w:sz w:val="24"/>
          <w:szCs w:val="24"/>
        </w:rPr>
        <w:t xml:space="preserve">（7）四节点达梦数据库运维服务;</w:t>
      </w:r>
      <w:r>
        <w:rPr>
          <w:rFonts w:hint="eastAsia" w:ascii="宋体" w:hAnsi="宋体"/>
          <w:sz w:val="24"/>
          <w:szCs w:val="24"/>
        </w:rPr>
      </w:r>
      <w:r/>
    </w:p>
    <w:p>
      <w:pPr>
        <w:pStyle w:val="698"/>
        <w:ind w:firstLine="480"/>
        <w:rPr>
          <w:rFonts w:hint="eastAsia" w:ascii="宋体" w:hAnsi="宋体"/>
          <w:sz w:val="24"/>
          <w:szCs w:val="24"/>
        </w:rPr>
      </w:pPr>
      <w:r>
        <w:rPr>
          <w:rFonts w:hint="eastAsia" w:ascii="宋体" w:hAnsi="宋体"/>
          <w:sz w:val="24"/>
          <w:szCs w:val="24"/>
        </w:rPr>
        <w:t xml:space="preserve">（8）常州市个人数字档案库服务中台运维服务;</w:t>
      </w:r>
      <w:r>
        <w:rPr>
          <w:rFonts w:hint="eastAsia" w:ascii="宋体" w:hAnsi="宋体"/>
          <w:sz w:val="24"/>
          <w:szCs w:val="24"/>
        </w:rPr>
      </w:r>
      <w:r/>
    </w:p>
    <w:p>
      <w:pPr>
        <w:pStyle w:val="698"/>
        <w:ind w:firstLine="480"/>
        <w:rPr>
          <w:rFonts w:hint="eastAsia" w:ascii="宋体" w:hAnsi="宋体"/>
          <w:sz w:val="24"/>
          <w:szCs w:val="24"/>
        </w:rPr>
      </w:pPr>
      <w:r>
        <w:rPr>
          <w:rFonts w:hint="eastAsia" w:ascii="宋体" w:hAnsi="宋体"/>
          <w:sz w:val="24"/>
          <w:szCs w:val="24"/>
        </w:rPr>
        <w:t xml:space="preserve">（9）常州市经济治理统建部分(2023)运维服务;</w:t>
      </w:r>
      <w:r>
        <w:rPr>
          <w:rFonts w:hint="eastAsia" w:ascii="宋体" w:hAnsi="宋体"/>
          <w:sz w:val="24"/>
          <w:szCs w:val="24"/>
        </w:rPr>
      </w:r>
      <w:r/>
    </w:p>
    <w:p>
      <w:pPr>
        <w:pStyle w:val="698"/>
        <w:ind w:firstLine="480"/>
        <w:rPr>
          <w:rFonts w:hint="eastAsia" w:ascii="宋体" w:hAnsi="宋体"/>
          <w:sz w:val="24"/>
          <w:szCs w:val="24"/>
        </w:rPr>
      </w:pPr>
      <w:r>
        <w:rPr>
          <w:rFonts w:hint="eastAsia" w:ascii="宋体" w:hAnsi="宋体"/>
          <w:sz w:val="24"/>
          <w:szCs w:val="24"/>
        </w:rPr>
        <w:t xml:space="preserve">（10）常州市隐私计算服务中台项目运维服务;</w:t>
      </w:r>
      <w:r>
        <w:rPr>
          <w:rFonts w:hint="eastAsia" w:ascii="宋体" w:hAnsi="宋体"/>
          <w:sz w:val="24"/>
          <w:szCs w:val="24"/>
        </w:rPr>
      </w:r>
      <w:r/>
    </w:p>
    <w:p>
      <w:pPr>
        <w:pStyle w:val="698"/>
        <w:ind w:firstLine="480"/>
        <w:rPr>
          <w:rFonts w:ascii="宋体" w:hAnsi="宋体"/>
          <w:sz w:val="24"/>
          <w:szCs w:val="24"/>
          <w:u w:val="single"/>
        </w:rPr>
      </w:pPr>
      <w:r>
        <w:rPr>
          <w:rFonts w:hint="eastAsia" w:ascii="宋体" w:hAnsi="宋体"/>
          <w:sz w:val="24"/>
          <w:szCs w:val="24"/>
        </w:rPr>
        <w:t xml:space="preserve">（11）企业数字档案库数据服务。</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698"/>
        <w:ind w:firstLine="480"/>
        <w:rPr>
          <w:rFonts w:hint="eastAsia" w:ascii="宋体" w:hAnsi="宋体"/>
          <w:sz w:val="24"/>
          <w:szCs w:val="24"/>
          <w:u w:val="single"/>
        </w:rPr>
      </w:pPr>
      <w:r>
        <w:rPr>
          <w:rFonts w:hint="eastAsia" w:ascii="宋体" w:hAnsi="宋体"/>
          <w:sz w:val="24"/>
          <w:szCs w:val="24"/>
        </w:rPr>
        <w:t xml:space="preserve">6.合同履行期限：2027年1月1日至2027年12月31日</w:t>
      </w:r>
      <w:r>
        <w:rPr>
          <w:rFonts w:hint="eastAsia" w:ascii="宋体" w:hAnsi="宋体"/>
          <w:sz w:val="24"/>
          <w:szCs w:val="24"/>
          <w:u w:val="single"/>
        </w:rPr>
      </w:r>
      <w:r/>
    </w:p>
    <w:p>
      <w:pPr>
        <w:pStyle w:val="701"/>
        <w:ind w:firstLine="498"/>
        <w:spacing w:before="156" w:after="156" w:line="360" w:lineRule="auto"/>
      </w:pPr>
      <w:r/>
      <w:bookmarkStart w:id="26" w:name="_Toc28359080"/>
      <w:r/>
      <w:bookmarkStart w:id="27" w:name="_Toc35393791"/>
      <w:r/>
      <w:bookmarkStart w:id="28" w:name="_Toc35393622"/>
      <w:r/>
      <w:bookmarkStart w:id="29" w:name="_Toc38985264"/>
      <w:r/>
      <w:bookmarkStart w:id="30" w:name="_Toc28359003"/>
      <w:r>
        <w:rPr>
          <w:rFonts w:hint="eastAsia"/>
        </w:rPr>
        <w:t xml:space="preserve">二、申请人的资格要求：</w:t>
      </w:r>
      <w:bookmarkEnd w:id="26"/>
      <w:r/>
      <w:bookmarkEnd w:id="27"/>
      <w:r/>
      <w:bookmarkEnd w:id="28"/>
      <w:r/>
      <w:bookmarkEnd w:id="29"/>
      <w:r/>
      <w:bookmarkEnd w:id="30"/>
      <w:r/>
      <w:r/>
    </w:p>
    <w:p>
      <w:pPr>
        <w:pStyle w:val="698"/>
        <w:ind w:firstLine="480"/>
        <w:rPr>
          <w:rFonts w:hint="eastAsia" w:ascii="宋体" w:hAnsi="宋体"/>
          <w:sz w:val="24"/>
          <w:szCs w:val="24"/>
        </w:rPr>
      </w:pPr>
      <w:r/>
      <w:bookmarkStart w:id="31" w:name="_Toc35393792"/>
      <w:r/>
      <w:bookmarkStart w:id="32" w:name="_Toc28359081"/>
      <w:r/>
      <w:bookmarkStart w:id="33" w:name="_Toc38985265"/>
      <w:r/>
      <w:bookmarkStart w:id="34" w:name="_Toc28359004"/>
      <w:r/>
      <w:bookmarkStart w:id="35"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98"/>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698"/>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698"/>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698"/>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w:t>
      </w:r>
      <w:bookmarkStart w:id="36" w:name="OLE_LINK2"/>
      <w:r>
        <w:rPr>
          <w:rFonts w:hint="eastAsia" w:ascii="宋体" w:hAnsi="宋体"/>
          <w:sz w:val="24"/>
          <w:szCs w:val="24"/>
        </w:rPr>
        <w:t xml:space="preserve">（</w:t>
      </w:r>
      <w:bookmarkEnd w:id="36"/>
      <w:r>
        <w:rPr>
          <w:rFonts w:hint="eastAsia" w:ascii="宋体" w:hAnsi="宋体"/>
          <w:sz w:val="24"/>
          <w:szCs w:val="24"/>
        </w:rPr>
        <w:t xml:space="preserve">接受/不接受）,联合体中所有成员数量不得超过   ****名。</w:t>
      </w:r>
      <w:r>
        <w:rPr>
          <w:rFonts w:ascii="宋体" w:hAnsi="宋体" w:cs="宋体"/>
          <w:sz w:val="24"/>
          <w:szCs w:val="24"/>
        </w:rPr>
      </w:r>
      <w:r/>
    </w:p>
    <w:p>
      <w:pPr>
        <w:pStyle w:val="698"/>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698"/>
        <w:ind w:firstLine="480"/>
        <w:rPr>
          <w:rFonts w:ascii="宋体" w:hAnsi="宋体" w:cs="宋体"/>
          <w:sz w:val="24"/>
          <w:szCs w:val="24"/>
        </w:rPr>
      </w:pPr>
      <w:r>
        <w:rPr>
          <w:rFonts w:hint="eastAsia" w:ascii="宋体" w:hAnsi="宋体"/>
          <w:sz w:val="24"/>
          <w:szCs w:val="24"/>
        </w:rPr>
        <w:t xml:space="preserve">无</w:t>
      </w:r>
      <w:r>
        <w:rPr>
          <w:rFonts w:ascii="宋体" w:hAnsi="宋体" w:cs="宋体"/>
          <w:sz w:val="24"/>
          <w:szCs w:val="24"/>
        </w:rPr>
      </w:r>
      <w:r/>
    </w:p>
    <w:p>
      <w:pPr>
        <w:pStyle w:val="701"/>
        <w:ind w:firstLine="498"/>
        <w:spacing w:before="156" w:after="156" w:line="360" w:lineRule="auto"/>
      </w:pPr>
      <w:r>
        <w:rPr>
          <w:rFonts w:hint="eastAsia"/>
        </w:rPr>
        <w:t xml:space="preserve">三、获取招标文件</w:t>
      </w:r>
      <w:bookmarkEnd w:id="31"/>
      <w:r/>
      <w:bookmarkEnd w:id="32"/>
      <w:r/>
      <w:bookmarkEnd w:id="33"/>
      <w:r/>
      <w:bookmarkEnd w:id="34"/>
      <w:r/>
      <w:bookmarkEnd w:id="35"/>
      <w:r/>
      <w:r/>
    </w:p>
    <w:p>
      <w:pPr>
        <w:pStyle w:val="698"/>
        <w:ind w:firstLine="540"/>
        <w:spacing w:line="360" w:lineRule="auto"/>
        <w:rPr>
          <w:rFonts w:ascii="宋体" w:hAnsi="宋体" w:cs="宋体"/>
          <w:sz w:val="24"/>
          <w:szCs w:val="24"/>
        </w:rPr>
      </w:pPr>
      <w:r/>
      <w:bookmarkStart w:id="37" w:name="_Toc28359005"/>
      <w:r/>
      <w:bookmarkStart w:id="38" w:name="_Toc28359082"/>
      <w:r/>
      <w:bookmarkStart w:id="39" w:name="_Toc35393793"/>
      <w:r/>
      <w:bookmarkStart w:id="40" w:name="_Toc35393624"/>
      <w:r/>
      <w:bookmarkStart w:id="41" w:name="_Toc38985266"/>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698"/>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701"/>
        <w:ind w:firstLine="498"/>
        <w:spacing w:before="156" w:after="156" w:line="360" w:lineRule="auto"/>
      </w:pPr>
      <w:r/>
      <w:bookmarkEnd w:id="37"/>
      <w:r/>
      <w:bookmarkEnd w:id="38"/>
      <w:r/>
      <w:bookmarkEnd w:id="39"/>
      <w:r/>
      <w:bookmarkEnd w:id="40"/>
      <w:r/>
      <w:bookmarkEnd w:id="41"/>
      <w:r/>
      <w:bookmarkStart w:id="42" w:name="_Toc28359084"/>
      <w:r/>
      <w:bookmarkStart w:id="43" w:name="_Toc35393625"/>
      <w:r/>
      <w:bookmarkStart w:id="44" w:name="_Toc35393794"/>
      <w:r/>
      <w:bookmarkStart w:id="45" w:name="_Toc38985267"/>
      <w:r/>
      <w:bookmarkStart w:id="46" w:name="_Toc28359007"/>
      <w:r>
        <w:rPr>
          <w:rFonts w:hint="eastAsia"/>
        </w:rPr>
        <w:t xml:space="preserve">四、投标文件提交</w:t>
      </w:r>
      <w:r/>
    </w:p>
    <w:p>
      <w:pPr>
        <w:pStyle w:val="698"/>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698"/>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701"/>
        <w:ind w:firstLine="498"/>
        <w:spacing w:before="156" w:after="156" w:line="360" w:lineRule="auto"/>
      </w:pPr>
      <w:r>
        <w:rPr>
          <w:rFonts w:hint="eastAsia"/>
        </w:rPr>
        <w:t xml:space="preserve">五、公告期限</w:t>
      </w:r>
      <w:bookmarkEnd w:id="42"/>
      <w:r/>
      <w:bookmarkEnd w:id="43"/>
      <w:r/>
      <w:bookmarkEnd w:id="44"/>
      <w:r/>
      <w:bookmarkEnd w:id="45"/>
      <w:r/>
      <w:bookmarkEnd w:id="46"/>
      <w:r/>
      <w:r/>
    </w:p>
    <w:p>
      <w:pPr>
        <w:pStyle w:val="698"/>
        <w:ind w:firstLine="480"/>
        <w:rPr>
          <w:rFonts w:ascii="宋体" w:hAnsi="宋体" w:cs="宋体"/>
          <w:sz w:val="24"/>
          <w:szCs w:val="24"/>
        </w:rPr>
      </w:pPr>
      <w:r/>
      <w:bookmarkStart w:id="47" w:name="_Toc35393795"/>
      <w:r/>
      <w:bookmarkStart w:id="48" w:name="_Toc38985268"/>
      <w:r/>
      <w:bookmarkStart w:id="49" w:name="_Toc35393626"/>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701"/>
        <w:ind w:firstLine="498"/>
        <w:spacing w:before="156" w:after="156" w:line="360" w:lineRule="auto"/>
      </w:pPr>
      <w:r>
        <w:rPr>
          <w:rFonts w:hint="eastAsia"/>
        </w:rPr>
        <w:t xml:space="preserve">六、其他补充事宜</w:t>
      </w:r>
      <w:bookmarkEnd w:id="47"/>
      <w:r/>
      <w:bookmarkEnd w:id="48"/>
      <w:r/>
      <w:bookmarkEnd w:id="49"/>
      <w:r/>
      <w:r/>
    </w:p>
    <w:p>
      <w:pPr>
        <w:pStyle w:val="698"/>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01"/>
        <w:ind w:firstLine="498"/>
        <w:spacing w:before="156" w:after="156" w:line="360" w:lineRule="auto"/>
      </w:pPr>
      <w:r/>
      <w:bookmarkStart w:id="50" w:name="_Toc35393627"/>
      <w:r/>
      <w:bookmarkStart w:id="51" w:name="_Toc35393796"/>
      <w:r/>
      <w:bookmarkStart w:id="52" w:name="_Toc38985269"/>
      <w:r/>
      <w:bookmarkStart w:id="53" w:name="_Toc28359085"/>
      <w:r/>
      <w:bookmarkStart w:id="54" w:name="_Toc28359008"/>
      <w:r>
        <w:rPr>
          <w:rFonts w:hint="eastAsia"/>
        </w:rPr>
        <w:t xml:space="preserve">七、本次招标联系方式</w:t>
      </w:r>
      <w:bookmarkEnd w:id="50"/>
      <w:r/>
      <w:bookmarkEnd w:id="51"/>
      <w:r/>
      <w:bookmarkEnd w:id="52"/>
      <w:r/>
      <w:bookmarkEnd w:id="53"/>
      <w:r/>
      <w:bookmarkEnd w:id="54"/>
      <w:r/>
      <w:r/>
    </w:p>
    <w:p>
      <w:pPr>
        <w:pStyle w:val="698"/>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w:t>
      </w:r>
      <w:bookmarkStart w:id="55" w:name="OLE_LINK4"/>
      <w:r>
        <w:rPr>
          <w:rFonts w:hint="eastAsia" w:ascii="宋体" w:hAnsi="宋体" w:cs="宋体"/>
          <w:sz w:val="24"/>
          <w:szCs w:val="24"/>
        </w:rPr>
        <w:t xml:space="preserve">.</w:t>
      </w:r>
      <w:bookmarkEnd w:id="55"/>
      <w:r>
        <w:rPr>
          <w:rFonts w:hint="eastAsia" w:ascii="宋体" w:hAnsi="宋体" w:cs="宋体"/>
          <w:sz w:val="24"/>
          <w:szCs w:val="24"/>
        </w:rPr>
        <w:t xml:space="preserve">采</w:t>
      </w:r>
      <w:bookmarkStart w:id="56" w:name="OLE_LINK3"/>
      <w:r>
        <w:rPr>
          <w:rFonts w:hint="eastAsia" w:ascii="宋体" w:hAnsi="宋体" w:cs="宋体"/>
          <w:sz w:val="24"/>
          <w:szCs w:val="24"/>
        </w:rPr>
        <w:t xml:space="preserve">购人信息</w:t>
      </w:r>
      <w:r>
        <w:rPr>
          <w:rFonts w:ascii="宋体" w:hAnsi="宋体"/>
          <w:sz w:val="24"/>
          <w:szCs w:val="24"/>
        </w:rPr>
      </w:r>
      <w:r/>
    </w:p>
    <w:p>
      <w:pPr>
        <w:pStyle w:val="698"/>
        <w:ind w:left="1079" w:hanging="300"/>
        <w:jc w:val="left"/>
        <w:spacing w:line="360" w:lineRule="auto"/>
        <w:rPr>
          <w:rFonts w:ascii="宋体" w:hAnsi="宋体"/>
          <w:sz w:val="24"/>
          <w:szCs w:val="24"/>
        </w:rPr>
      </w:pPr>
      <w:r/>
      <w:bookmarkEnd w:id="56"/>
      <w:r>
        <w:rPr>
          <w:rFonts w:hint="eastAsia" w:ascii="宋体" w:hAnsi="宋体"/>
          <w:sz w:val="24"/>
          <w:szCs w:val="24"/>
        </w:rPr>
        <w:t xml:space="preserve">名 称：</w:t>
      </w:r>
      <w:r>
        <w:rPr>
          <w:rFonts w:hint="eastAsia" w:ascii="宋体" w:hAnsi="宋体"/>
          <w:sz w:val="24"/>
          <w:szCs w:val="24"/>
          <w:u w:val="single"/>
        </w:rPr>
        <w:t xml:space="preserve">　常州市大数据管理中心　　</w:t>
      </w:r>
      <w:r>
        <w:rPr>
          <w:rFonts w:ascii="宋体" w:hAnsi="宋体"/>
          <w:sz w:val="24"/>
          <w:szCs w:val="24"/>
        </w:rPr>
      </w:r>
      <w:r/>
    </w:p>
    <w:p>
      <w:pPr>
        <w:pStyle w:val="698"/>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常州市天宁区锦绣路2号政务服务中心　　　　</w:t>
      </w:r>
      <w:r>
        <w:rPr>
          <w:rFonts w:ascii="宋体" w:hAnsi="宋体"/>
          <w:sz w:val="24"/>
          <w:szCs w:val="24"/>
        </w:rPr>
      </w:r>
      <w:r/>
    </w:p>
    <w:p>
      <w:pPr>
        <w:pStyle w:val="698"/>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张先生              </w:t>
      </w:r>
      <w:r>
        <w:rPr>
          <w:rFonts w:ascii="宋体" w:hAnsi="宋体"/>
          <w:sz w:val="24"/>
          <w:szCs w:val="24"/>
        </w:rPr>
      </w:r>
      <w:r/>
    </w:p>
    <w:p>
      <w:pPr>
        <w:pStyle w:val="698"/>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0519-85685012　　 </w:t>
      </w:r>
      <w:bookmarkStart w:id="57" w:name="_Toc28359009"/>
      <w:r/>
      <w:bookmarkStart w:id="58" w:name="_Toc28359086"/>
      <w:r>
        <w:rPr>
          <w:rFonts w:ascii="宋体" w:hAnsi="宋体"/>
          <w:sz w:val="24"/>
          <w:szCs w:val="24"/>
          <w:u w:val="single"/>
        </w:rPr>
      </w:r>
      <w:r/>
    </w:p>
    <w:p>
      <w:pPr>
        <w:pStyle w:val="698"/>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57"/>
      <w:r/>
      <w:bookmarkEnd w:id="58"/>
      <w:r>
        <w:rPr>
          <w:rFonts w:ascii="宋体" w:hAnsi="宋体"/>
          <w:sz w:val="24"/>
          <w:szCs w:val="24"/>
        </w:rPr>
      </w:r>
      <w:r/>
    </w:p>
    <w:p>
      <w:pPr>
        <w:pStyle w:val="698"/>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698"/>
        <w:ind w:firstLine="720"/>
        <w:spacing w:line="360" w:lineRule="auto"/>
        <w:rPr>
          <w:rFonts w:ascii="宋体" w:hAnsi="宋体"/>
          <w:sz w:val="24"/>
          <w:szCs w:val="24"/>
        </w:rPr>
      </w:pPr>
      <w:r/>
      <w:bookmarkStart w:id="59" w:name="_Toc28359010"/>
      <w:r/>
      <w:bookmarkStart w:id="60" w:name="_Toc28359087"/>
      <w:r>
        <w:rPr>
          <w:rFonts w:hint="eastAsia" w:ascii="宋体" w:hAnsi="宋体"/>
          <w:sz w:val="24"/>
          <w:szCs w:val="24"/>
        </w:rPr>
        <w:t xml:space="preserve">采购文件相关联系人：杭先生              </w:t>
      </w:r>
      <w:r>
        <w:rPr>
          <w:rFonts w:ascii="宋体" w:hAnsi="宋体"/>
          <w:sz w:val="24"/>
          <w:szCs w:val="24"/>
        </w:rPr>
      </w:r>
      <w:r/>
    </w:p>
    <w:p>
      <w:pPr>
        <w:pStyle w:val="698"/>
        <w:ind w:firstLine="720"/>
        <w:spacing w:line="360" w:lineRule="auto"/>
        <w:rPr>
          <w:rFonts w:hint="eastAsia" w:ascii="宋体" w:hAnsi="宋体"/>
          <w:sz w:val="24"/>
          <w:szCs w:val="24"/>
        </w:rPr>
      </w:pPr>
      <w:r>
        <w:rPr>
          <w:rFonts w:hint="eastAsia" w:ascii="宋体" w:hAnsi="宋体"/>
          <w:sz w:val="24"/>
          <w:szCs w:val="24"/>
        </w:rPr>
        <w:t xml:space="preserve">电  　话：0519-85588156</w:t>
      </w:r>
      <w:r>
        <w:rPr>
          <w:rFonts w:hint="eastAsia" w:ascii="宋体" w:hAnsi="宋体"/>
          <w:sz w:val="24"/>
          <w:szCs w:val="24"/>
        </w:rPr>
      </w:r>
      <w:r/>
    </w:p>
    <w:p>
      <w:pPr>
        <w:pStyle w:val="698"/>
        <w:ind w:firstLine="720"/>
        <w:spacing w:line="360" w:lineRule="auto"/>
        <w:rPr>
          <w:rFonts w:ascii="宋体" w:hAnsi="宋体"/>
          <w:sz w:val="24"/>
          <w:szCs w:val="24"/>
        </w:rPr>
      </w:pPr>
      <w:r>
        <w:rPr>
          <w:rFonts w:hint="eastAsia" w:ascii="宋体" w:hAnsi="宋体"/>
          <w:sz w:val="24"/>
          <w:szCs w:val="24"/>
        </w:rPr>
        <w:t xml:space="preserve">开标评审相关联系人：郭女士             </w:t>
      </w:r>
      <w:r>
        <w:rPr>
          <w:rFonts w:ascii="宋体" w:hAnsi="宋体"/>
          <w:sz w:val="24"/>
          <w:szCs w:val="24"/>
        </w:rPr>
      </w:r>
      <w:r/>
    </w:p>
    <w:p>
      <w:pPr>
        <w:pStyle w:val="698"/>
        <w:ind w:firstLine="720"/>
        <w:spacing w:line="360" w:lineRule="auto"/>
        <w:rPr>
          <w:rFonts w:hint="eastAsia" w:ascii="宋体" w:hAnsi="宋体"/>
          <w:sz w:val="24"/>
          <w:szCs w:val="24"/>
        </w:rPr>
      </w:pPr>
      <w:r>
        <w:rPr>
          <w:rFonts w:hint="eastAsia" w:ascii="宋体" w:hAnsi="宋体"/>
          <w:sz w:val="24"/>
          <w:szCs w:val="24"/>
        </w:rPr>
        <w:t xml:space="preserve">电  　话：0519-85588150</w:t>
      </w:r>
      <w:r>
        <w:rPr>
          <w:rFonts w:hint="eastAsia" w:ascii="宋体" w:hAnsi="宋体"/>
          <w:sz w:val="24"/>
          <w:szCs w:val="24"/>
        </w:rPr>
      </w:r>
      <w:r/>
    </w:p>
    <w:p>
      <w:pPr>
        <w:pStyle w:val="698"/>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698"/>
        <w:ind w:firstLine="720"/>
        <w:spacing w:line="360" w:lineRule="auto"/>
        <w:rPr>
          <w:rFonts w:ascii="宋体" w:hAnsi="宋体"/>
          <w:sz w:val="24"/>
          <w:szCs w:val="24"/>
        </w:rPr>
      </w:pPr>
      <w:r>
        <w:rPr>
          <w:rFonts w:ascii="宋体" w:hAnsi="宋体"/>
          <w:sz w:val="24"/>
          <w:szCs w:val="24"/>
        </w:rPr>
      </w:r>
      <w:r/>
    </w:p>
    <w:p>
      <w:pPr>
        <w:pStyle w:val="701"/>
        <w:ind w:firstLine="498"/>
        <w:spacing w:before="156" w:after="156" w:line="360" w:lineRule="auto"/>
      </w:pPr>
      <w:r/>
      <w:bookmarkEnd w:id="59"/>
      <w:r/>
      <w:bookmarkEnd w:id="60"/>
      <w:r>
        <w:rPr>
          <w:rFonts w:hint="eastAsia"/>
        </w:rPr>
        <w:t xml:space="preserve">八、其他</w:t>
      </w:r>
      <w:r/>
    </w:p>
    <w:p>
      <w:pPr>
        <w:pStyle w:val="698"/>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698"/>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698"/>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698"/>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698"/>
        <w:ind w:firstLine="480"/>
        <w:spacing w:line="560" w:lineRule="exact"/>
        <w:rPr>
          <w:rFonts w:hint="eastAsia" w:ascii="宋体" w:hAnsi="宋体"/>
          <w:sz w:val="24"/>
        </w:rPr>
      </w:pPr>
      <w:r>
        <w:rPr>
          <w:rFonts w:hint="eastAsia" w:ascii="宋体" w:hAnsi="宋体"/>
          <w:sz w:val="24"/>
        </w:rPr>
      </w:r>
      <w:r/>
    </w:p>
    <w:p>
      <w:pPr>
        <w:pStyle w:val="698"/>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700"/>
        <w:ind w:firstLine="2429"/>
        <w:jc w:val="both"/>
        <w:rPr>
          <w:rFonts w:hint="eastAsia" w:ascii="黑体" w:eastAsia="黑体"/>
          <w:b w:val="0"/>
          <w:bCs w:val="0"/>
        </w:rPr>
      </w:pPr>
      <w:r/>
      <w:bookmarkStart w:id="61" w:name="_Toc120614211"/>
      <w:r>
        <w:rPr>
          <w:rFonts w:hint="eastAsia" w:ascii="黑体" w:eastAsia="黑体"/>
        </w:rPr>
        <w:t xml:space="preserve">第二章  </w:t>
      </w:r>
      <w:bookmarkEnd w:id="3"/>
      <w:r/>
      <w:bookmarkEnd w:id="4"/>
      <w:r/>
      <w:bookmarkEnd w:id="5"/>
      <w:r/>
      <w:bookmarkEnd w:id="6"/>
      <w:r/>
      <w:bookmarkEnd w:id="7"/>
      <w:r/>
      <w:bookmarkEnd w:id="61"/>
      <w:r/>
      <w:bookmarkStart w:id="62" w:name="_Toc16938518"/>
      <w:r/>
      <w:bookmarkStart w:id="63" w:name="_Toc513029202"/>
      <w:r/>
      <w:bookmarkStart w:id="64" w:name="_Toc20823274"/>
      <w:r/>
      <w:bookmarkStart w:id="65" w:name="_Toc120614213"/>
      <w:r>
        <w:rPr>
          <w:rFonts w:hint="eastAsia" w:ascii="黑体" w:eastAsia="黑体"/>
        </w:rPr>
        <w:t xml:space="preserve">投标人须知</w:t>
      </w:r>
      <w:bookmarkEnd w:id="62"/>
      <w:r/>
      <w:bookmarkEnd w:id="63"/>
      <w:r/>
      <w:bookmarkEnd w:id="64"/>
      <w:r/>
      <w:bookmarkEnd w:id="65"/>
      <w:r>
        <w:rPr>
          <w:rFonts w:hint="eastAsia" w:ascii="黑体" w:eastAsia="黑体"/>
          <w:b w:val="0"/>
          <w:bCs w:val="0"/>
        </w:rPr>
      </w:r>
      <w:r/>
    </w:p>
    <w:p>
      <w:pPr>
        <w:pStyle w:val="701"/>
        <w:ind w:firstLine="498"/>
        <w:spacing w:before="156" w:after="156" w:line="360" w:lineRule="auto"/>
        <w:rPr>
          <w:rFonts w:hint="eastAsia"/>
        </w:rPr>
      </w:pPr>
      <w:r/>
      <w:bookmarkStart w:id="66" w:name="_Toc20823275"/>
      <w:r/>
      <w:bookmarkStart w:id="67" w:name="_Toc16938519"/>
      <w:r/>
      <w:bookmarkStart w:id="68" w:name="_Toc513029203"/>
      <w:r/>
      <w:bookmarkStart w:id="69" w:name="_Toc120614214"/>
      <w:r>
        <w:rPr>
          <w:rFonts w:hint="eastAsia"/>
        </w:rPr>
        <w:t xml:space="preserve">一、总则</w:t>
      </w:r>
      <w:bookmarkEnd w:id="66"/>
      <w:r/>
      <w:bookmarkEnd w:id="67"/>
      <w:r/>
      <w:bookmarkEnd w:id="68"/>
      <w:r/>
      <w:bookmarkEnd w:id="69"/>
      <w:r>
        <w:rPr>
          <w:rFonts w:hint="eastAsia"/>
        </w:rPr>
      </w:r>
      <w:r/>
    </w:p>
    <w:p>
      <w:pPr>
        <w:pStyle w:val="702"/>
        <w:ind w:firstLine="420"/>
        <w:spacing w:before="0" w:after="0" w:line="240" w:lineRule="auto"/>
        <w:rPr>
          <w:rFonts w:hint="eastAsia"/>
          <w:b w:val="0"/>
          <w:bCs w:val="0"/>
        </w:rPr>
      </w:pPr>
      <w:r/>
      <w:bookmarkStart w:id="70" w:name="_Hlt16619475"/>
      <w:r/>
      <w:bookmarkEnd w:id="70"/>
      <w:r/>
      <w:bookmarkStart w:id="71" w:name="_Toc458694821"/>
      <w:r/>
      <w:bookmarkStart w:id="72" w:name="_Toc513029204"/>
      <w:r/>
      <w:bookmarkStart w:id="73" w:name="_Toc20823276"/>
      <w:r/>
      <w:bookmarkStart w:id="74" w:name="_Toc16938520"/>
      <w:r>
        <w:rPr>
          <w:rFonts w:hint="eastAsia"/>
          <w:b w:val="0"/>
          <w:bCs w:val="0"/>
        </w:rPr>
        <w:t xml:space="preserve">1</w:t>
      </w:r>
      <w:bookmarkEnd w:id="71"/>
      <w:r>
        <w:rPr>
          <w:rFonts w:hint="eastAsia"/>
          <w:b w:val="0"/>
          <w:bCs w:val="0"/>
        </w:rPr>
        <w:t xml:space="preserve">、招标方式</w:t>
      </w:r>
      <w:bookmarkEnd w:id="72"/>
      <w:r/>
      <w:bookmarkEnd w:id="73"/>
      <w:r/>
      <w:bookmarkEnd w:id="74"/>
      <w:r>
        <w:rPr>
          <w:rFonts w:hint="eastAsia"/>
          <w:b w:val="0"/>
          <w:bCs w:val="0"/>
        </w:rPr>
      </w:r>
      <w:r/>
    </w:p>
    <w:p>
      <w:pPr>
        <w:pStyle w:val="698"/>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702"/>
        <w:ind w:firstLine="420"/>
        <w:spacing w:before="0" w:after="0" w:line="240" w:lineRule="auto"/>
        <w:rPr>
          <w:rFonts w:hint="eastAsia"/>
          <w:b w:val="0"/>
          <w:bCs w:val="0"/>
        </w:rPr>
      </w:pPr>
      <w:r/>
      <w:bookmarkStart w:id="75" w:name="_Toc20823277"/>
      <w:r/>
      <w:bookmarkStart w:id="76" w:name="_Toc513029205"/>
      <w:r/>
      <w:bookmarkStart w:id="77" w:name="_Toc16938521"/>
      <w:r>
        <w:rPr>
          <w:rFonts w:hint="eastAsia"/>
          <w:b w:val="0"/>
          <w:bCs w:val="0"/>
        </w:rPr>
        <w:t xml:space="preserve">2、合格的投标人</w:t>
      </w:r>
      <w:bookmarkEnd w:id="75"/>
      <w:r/>
      <w:bookmarkEnd w:id="76"/>
      <w:r/>
      <w:bookmarkEnd w:id="77"/>
      <w:r>
        <w:rPr>
          <w:rFonts w:hint="eastAsia"/>
          <w:b w:val="0"/>
          <w:bCs w:val="0"/>
        </w:rPr>
      </w:r>
      <w:r/>
    </w:p>
    <w:p>
      <w:pPr>
        <w:pStyle w:val="698"/>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698"/>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702"/>
        <w:ind w:firstLine="420"/>
        <w:spacing w:before="0" w:after="0" w:line="240" w:lineRule="auto"/>
        <w:rPr>
          <w:rFonts w:hint="eastAsia"/>
          <w:b w:val="0"/>
          <w:bCs w:val="0"/>
        </w:rPr>
      </w:pPr>
      <w:r/>
      <w:bookmarkStart w:id="78" w:name="_Toc20823278"/>
      <w:r/>
      <w:bookmarkStart w:id="79" w:name="_Toc513029206"/>
      <w:r/>
      <w:bookmarkStart w:id="80" w:name="_Toc16938522"/>
      <w:r>
        <w:rPr>
          <w:rFonts w:hint="eastAsia"/>
          <w:b w:val="0"/>
          <w:bCs w:val="0"/>
        </w:rPr>
        <w:t xml:space="preserve">3、适用法律</w:t>
      </w:r>
      <w:bookmarkEnd w:id="78"/>
      <w:r/>
      <w:bookmarkEnd w:id="79"/>
      <w:r/>
      <w:bookmarkEnd w:id="80"/>
      <w:r/>
      <w:bookmarkStart w:id="81" w:name="OLE_LINK19"/>
      <w:r>
        <w:rPr>
          <w:rFonts w:hint="eastAsia"/>
          <w:b w:val="0"/>
          <w:bCs w:val="0"/>
        </w:rPr>
      </w:r>
      <w:r/>
    </w:p>
    <w:p>
      <w:pPr>
        <w:pStyle w:val="698"/>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02"/>
        <w:ind w:firstLine="420"/>
        <w:spacing w:before="0" w:after="0" w:line="240" w:lineRule="auto"/>
        <w:rPr>
          <w:rFonts w:hint="eastAsia"/>
          <w:b w:val="0"/>
          <w:bCs w:val="0"/>
        </w:rPr>
      </w:pPr>
      <w:r/>
      <w:bookmarkStart w:id="82" w:name="_Toc513029207"/>
      <w:r/>
      <w:bookmarkStart w:id="83" w:name="_Toc462564067"/>
      <w:r/>
      <w:bookmarkStart w:id="84" w:name="_Toc20823279"/>
      <w:r/>
      <w:bookmarkStart w:id="85" w:name="_Toc16938523"/>
      <w:r>
        <w:rPr>
          <w:rFonts w:hint="eastAsia"/>
          <w:b w:val="0"/>
          <w:bCs w:val="0"/>
        </w:rPr>
        <w:t xml:space="preserve">4、投标费用</w:t>
      </w:r>
      <w:bookmarkEnd w:id="82"/>
      <w:r/>
      <w:bookmarkEnd w:id="83"/>
      <w:r/>
      <w:bookmarkEnd w:id="84"/>
      <w:r/>
      <w:bookmarkEnd w:id="85"/>
      <w:r>
        <w:rPr>
          <w:rFonts w:hint="eastAsia"/>
          <w:b w:val="0"/>
          <w:bCs w:val="0"/>
        </w:rPr>
      </w:r>
      <w:r/>
    </w:p>
    <w:p>
      <w:pPr>
        <w:pStyle w:val="698"/>
        <w:ind w:firstLine="480"/>
        <w:spacing w:line="500" w:lineRule="exact"/>
        <w:rPr>
          <w:rFonts w:hint="eastAsia" w:ascii="宋体" w:hAnsi="宋体"/>
          <w:sz w:val="24"/>
        </w:rPr>
      </w:pPr>
      <w:r/>
      <w:bookmarkEnd w:id="81"/>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698"/>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702"/>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bookmarkStart w:id="86" w:name="OLE_LINK5"/>
      <w:r>
        <w:rPr>
          <w:rFonts w:hint="eastAsia" w:ascii="黑体" w:hAnsi="宋体"/>
          <w:b w:val="0"/>
          <w:bCs w:val="0"/>
        </w:rPr>
      </w:r>
      <w:r/>
    </w:p>
    <w:p>
      <w:pPr>
        <w:pStyle w:val="698"/>
        <w:ind w:firstLine="480"/>
        <w:spacing w:line="480" w:lineRule="exact"/>
        <w:rPr>
          <w:rFonts w:hint="eastAsia" w:ascii="宋体" w:hAnsi="宋体"/>
          <w:sz w:val="24"/>
          <w:szCs w:val="24"/>
        </w:rPr>
      </w:pPr>
      <w:r/>
      <w:bookmarkEnd w:id="86"/>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701"/>
        <w:ind w:firstLine="321"/>
        <w:spacing w:before="156" w:after="156" w:line="360" w:lineRule="auto"/>
        <w:rPr>
          <w:rFonts w:hint="eastAsia"/>
        </w:rPr>
      </w:pPr>
      <w:r/>
      <w:bookmarkStart w:id="87" w:name="_Toc513029209"/>
      <w:r/>
      <w:bookmarkStart w:id="88" w:name="_Toc16938525"/>
      <w:r/>
      <w:bookmarkStart w:id="89" w:name="_Toc120614215"/>
      <w:r/>
      <w:bookmarkStart w:id="90" w:name="_Toc20823281"/>
      <w:r>
        <w:rPr>
          <w:rFonts w:hint="eastAsia"/>
        </w:rPr>
        <w:t xml:space="preserve">二、招标文件</w:t>
      </w:r>
      <w:bookmarkEnd w:id="87"/>
      <w:r/>
      <w:bookmarkEnd w:id="88"/>
      <w:r/>
      <w:bookmarkEnd w:id="89"/>
      <w:r/>
      <w:bookmarkEnd w:id="90"/>
      <w:r>
        <w:rPr>
          <w:rFonts w:hint="eastAsia"/>
        </w:rPr>
      </w:r>
      <w:r/>
    </w:p>
    <w:p>
      <w:pPr>
        <w:pStyle w:val="702"/>
        <w:ind w:firstLine="420"/>
        <w:spacing w:before="0" w:after="0" w:line="240" w:lineRule="auto"/>
        <w:rPr>
          <w:rFonts w:hint="eastAsia"/>
          <w:b w:val="0"/>
          <w:bCs w:val="0"/>
        </w:rPr>
      </w:pPr>
      <w:r/>
      <w:bookmarkStart w:id="91" w:name="_Toc513029210"/>
      <w:r/>
      <w:bookmarkStart w:id="92" w:name="_Toc16938526"/>
      <w:r/>
      <w:bookmarkStart w:id="93" w:name="_Toc20823282"/>
      <w:r>
        <w:rPr>
          <w:rFonts w:hint="eastAsia"/>
          <w:b w:val="0"/>
          <w:bCs w:val="0"/>
        </w:rPr>
        <w:t xml:space="preserve">6、招标文件构成</w:t>
      </w:r>
      <w:bookmarkEnd w:id="91"/>
      <w:r/>
      <w:bookmarkEnd w:id="92"/>
      <w:r/>
      <w:bookmarkEnd w:id="93"/>
      <w:r>
        <w:rPr>
          <w:rFonts w:hint="eastAsia"/>
          <w:b w:val="0"/>
          <w:bCs w:val="0"/>
        </w:rPr>
      </w:r>
      <w:r/>
    </w:p>
    <w:p>
      <w:pPr>
        <w:pStyle w:val="698"/>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698"/>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98"/>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698"/>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98"/>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98"/>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98"/>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698"/>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698"/>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02"/>
        <w:ind w:firstLine="560"/>
        <w:spacing w:before="0" w:after="0" w:line="240" w:lineRule="auto"/>
        <w:rPr>
          <w:rFonts w:hint="eastAsia"/>
          <w:b w:val="0"/>
          <w:bCs w:val="0"/>
        </w:rPr>
      </w:pPr>
      <w:r/>
      <w:bookmarkStart w:id="94" w:name="_Toc462564070"/>
      <w:r/>
      <w:bookmarkStart w:id="95" w:name="_Toc513029211"/>
      <w:r/>
      <w:bookmarkStart w:id="96" w:name="_Toc16938527"/>
      <w:r/>
      <w:bookmarkStart w:id="97" w:name="_Toc20823283"/>
      <w:r>
        <w:rPr>
          <w:rFonts w:hint="eastAsia"/>
          <w:b w:val="0"/>
          <w:bCs w:val="0"/>
        </w:rPr>
        <w:t xml:space="preserve">7、招标文件的澄清</w:t>
      </w:r>
      <w:bookmarkEnd w:id="94"/>
      <w:r/>
      <w:bookmarkEnd w:id="95"/>
      <w:r/>
      <w:bookmarkEnd w:id="96"/>
      <w:r/>
      <w:bookmarkEnd w:id="97"/>
      <w:r>
        <w:rPr>
          <w:rFonts w:hint="eastAsia"/>
          <w:b w:val="0"/>
          <w:bCs w:val="0"/>
        </w:rPr>
      </w:r>
      <w:r/>
    </w:p>
    <w:p>
      <w:pPr>
        <w:pStyle w:val="698"/>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702"/>
        <w:ind w:firstLine="560"/>
        <w:spacing w:before="0" w:after="0" w:line="240" w:lineRule="auto"/>
        <w:rPr>
          <w:rFonts w:hint="eastAsia"/>
          <w:b w:val="0"/>
          <w:bCs w:val="0"/>
        </w:rPr>
      </w:pPr>
      <w:r/>
      <w:bookmarkStart w:id="98" w:name="_Toc16938528"/>
      <w:r/>
      <w:bookmarkStart w:id="99" w:name="_Toc513029212"/>
      <w:r/>
      <w:bookmarkStart w:id="100" w:name="_Toc20823284"/>
      <w:r/>
      <w:bookmarkStart w:id="101" w:name="_Toc462564071"/>
      <w:r>
        <w:rPr>
          <w:rFonts w:hint="eastAsia"/>
          <w:b w:val="0"/>
          <w:bCs w:val="0"/>
        </w:rPr>
        <w:t xml:space="preserve">8、招标文件的修改</w:t>
      </w:r>
      <w:bookmarkEnd w:id="98"/>
      <w:r/>
      <w:bookmarkEnd w:id="99"/>
      <w:r/>
      <w:bookmarkEnd w:id="100"/>
      <w:r/>
      <w:bookmarkEnd w:id="101"/>
      <w:r>
        <w:rPr>
          <w:rFonts w:hint="eastAsia"/>
          <w:b w:val="0"/>
          <w:bCs w:val="0"/>
        </w:rPr>
      </w:r>
      <w:r/>
    </w:p>
    <w:p>
      <w:pPr>
        <w:pStyle w:val="698"/>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698"/>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698"/>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701"/>
        <w:ind w:firstLine="482"/>
        <w:spacing w:before="156" w:after="156" w:line="360" w:lineRule="auto"/>
        <w:rPr>
          <w:rFonts w:hint="eastAsia"/>
        </w:rPr>
      </w:pPr>
      <w:r/>
      <w:bookmarkStart w:id="102" w:name="_Toc20823285"/>
      <w:r/>
      <w:bookmarkStart w:id="103" w:name="_Toc120614216"/>
      <w:r/>
      <w:bookmarkStart w:id="104" w:name="_Toc16938529"/>
      <w:r/>
      <w:bookmarkStart w:id="105" w:name="_Toc513029213"/>
      <w:r/>
      <w:bookmarkStart w:id="106" w:name="_Toc462564072"/>
      <w:r>
        <w:rPr>
          <w:rFonts w:hint="eastAsia"/>
        </w:rPr>
        <w:t xml:space="preserve">三、投标文件的编制</w:t>
      </w:r>
      <w:bookmarkEnd w:id="102"/>
      <w:r/>
      <w:bookmarkEnd w:id="103"/>
      <w:r/>
      <w:bookmarkEnd w:id="104"/>
      <w:r/>
      <w:bookmarkEnd w:id="105"/>
      <w:r/>
      <w:bookmarkEnd w:id="106"/>
      <w:r>
        <w:rPr>
          <w:rFonts w:hint="eastAsia"/>
        </w:rPr>
      </w:r>
      <w:r/>
    </w:p>
    <w:p>
      <w:pPr>
        <w:pStyle w:val="702"/>
        <w:ind w:firstLine="560"/>
        <w:spacing w:before="0" w:after="0" w:line="240" w:lineRule="auto"/>
        <w:rPr>
          <w:rFonts w:hint="eastAsia"/>
          <w:bCs w:val="0"/>
        </w:rPr>
      </w:pPr>
      <w:r/>
      <w:bookmarkStart w:id="107" w:name="_Toc462564073"/>
      <w:r/>
      <w:bookmarkStart w:id="108" w:name="_Toc16938530"/>
      <w:r/>
      <w:bookmarkStart w:id="109" w:name="_Toc513029214"/>
      <w:r/>
      <w:bookmarkStart w:id="110" w:name="_Toc20823286"/>
      <w:r>
        <w:rPr>
          <w:rFonts w:hint="eastAsia"/>
          <w:b w:val="0"/>
          <w:bCs w:val="0"/>
        </w:rPr>
        <w:t xml:space="preserve">9、投标文件的语言及度量衡单位</w:t>
      </w:r>
      <w:bookmarkEnd w:id="107"/>
      <w:r/>
      <w:bookmarkEnd w:id="108"/>
      <w:r/>
      <w:bookmarkEnd w:id="109"/>
      <w:r/>
      <w:bookmarkEnd w:id="110"/>
      <w:r>
        <w:rPr>
          <w:rFonts w:hint="eastAsia"/>
          <w:bCs w:val="0"/>
        </w:rPr>
      </w:r>
      <w:r/>
    </w:p>
    <w:p>
      <w:pPr>
        <w:pStyle w:val="698"/>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698"/>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702"/>
        <w:ind w:firstLine="420"/>
        <w:spacing w:before="0" w:after="0" w:line="240" w:lineRule="auto"/>
        <w:rPr>
          <w:rFonts w:hint="eastAsia"/>
          <w:b w:val="0"/>
          <w:bCs w:val="0"/>
        </w:rPr>
      </w:pPr>
      <w:r/>
      <w:bookmarkStart w:id="111" w:name="_Toc462564074"/>
      <w:r/>
      <w:bookmarkStart w:id="112" w:name="_Toc513029215"/>
      <w:r/>
      <w:bookmarkStart w:id="113" w:name="_Toc16938531"/>
      <w:r/>
      <w:bookmarkStart w:id="114" w:name="_Toc20823287"/>
      <w:r>
        <w:rPr>
          <w:rFonts w:hint="eastAsia"/>
          <w:b w:val="0"/>
          <w:bCs w:val="0"/>
        </w:rPr>
        <w:t xml:space="preserve">10、投标文件构成</w:t>
      </w:r>
      <w:bookmarkEnd w:id="111"/>
      <w:r/>
      <w:bookmarkEnd w:id="112"/>
      <w:r/>
      <w:bookmarkEnd w:id="113"/>
      <w:r/>
      <w:bookmarkEnd w:id="114"/>
      <w:r>
        <w:rPr>
          <w:rFonts w:hint="eastAsia"/>
          <w:b w:val="0"/>
          <w:bCs w:val="0"/>
        </w:rPr>
      </w:r>
      <w:r/>
    </w:p>
    <w:p>
      <w:pPr>
        <w:pStyle w:val="698"/>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698"/>
        <w:ind w:firstLine="480"/>
        <w:spacing w:line="440" w:lineRule="exact"/>
        <w:rPr>
          <w:rFonts w:hint="eastAsia" w:ascii="宋体" w:hAnsi="宋体"/>
          <w:sz w:val="24"/>
        </w:rPr>
      </w:pPr>
      <w:r>
        <w:rPr>
          <w:rFonts w:hint="eastAsia" w:ascii="宋体" w:hAnsi="宋体"/>
          <w:sz w:val="24"/>
        </w:rPr>
      </w:r>
      <w:r/>
    </w:p>
    <w:p>
      <w:pPr>
        <w:pStyle w:val="698"/>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698"/>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702"/>
        <w:ind w:firstLine="420"/>
        <w:spacing w:before="0" w:after="0" w:line="240" w:lineRule="auto"/>
        <w:rPr>
          <w:rFonts w:hint="eastAsia"/>
          <w:b w:val="0"/>
          <w:bCs w:val="0"/>
        </w:rPr>
      </w:pPr>
      <w:r/>
      <w:bookmarkStart w:id="115" w:name="_Hlt26668975"/>
      <w:r/>
      <w:bookmarkEnd w:id="115"/>
      <w:r/>
      <w:bookmarkStart w:id="116" w:name="_Hlt26954838"/>
      <w:r/>
      <w:bookmarkEnd w:id="116"/>
      <w:r/>
      <w:bookmarkStart w:id="117" w:name="_Hlt26670360"/>
      <w:r/>
      <w:bookmarkEnd w:id="117"/>
      <w:r/>
      <w:bookmarkStart w:id="118" w:name="_Toc49090509"/>
      <w:r/>
      <w:bookmarkStart w:id="119" w:name="_Toc14577357"/>
      <w:r/>
      <w:bookmarkStart w:id="120" w:name="_Toc513029219"/>
      <w:r/>
      <w:bookmarkStart w:id="121" w:name="_Toc513029216"/>
      <w:r/>
      <w:bookmarkStart w:id="122" w:name="_Toc14577354"/>
      <w:r/>
      <w:bookmarkStart w:id="123" w:name="_Toc49090507"/>
      <w:r>
        <w:rPr>
          <w:rFonts w:hint="eastAsia"/>
          <w:b w:val="0"/>
          <w:bCs w:val="0"/>
        </w:rPr>
        <w:t xml:space="preserve">11、证明投标人及投标标的符合招标文件规定的文件</w:t>
      </w:r>
      <w:bookmarkEnd w:id="118"/>
      <w:r/>
      <w:bookmarkEnd w:id="119"/>
      <w:r/>
      <w:bookmarkEnd w:id="120"/>
      <w:r>
        <w:rPr>
          <w:rFonts w:hint="eastAsia"/>
          <w:b w:val="0"/>
          <w:bCs w:val="0"/>
        </w:rPr>
      </w:r>
      <w:r/>
    </w:p>
    <w:p>
      <w:pPr>
        <w:pStyle w:val="698"/>
        <w:spacing w:line="480" w:lineRule="exact"/>
        <w:rPr>
          <w:rFonts w:hint="eastAsia" w:ascii="宋体" w:hAnsi="宋体"/>
          <w:sz w:val="24"/>
          <w:szCs w:val="24"/>
        </w:rPr>
      </w:pPr>
      <w:r/>
      <w:bookmarkEnd w:id="121"/>
      <w:r/>
      <w:bookmarkEnd w:id="122"/>
      <w:r/>
      <w:bookmarkEnd w:id="123"/>
      <w:r/>
      <w:bookmarkStart w:id="124" w:name="_Toc14577355"/>
      <w:r/>
      <w:bookmarkStart w:id="125"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702"/>
        <w:ind w:firstLine="420"/>
        <w:spacing w:before="0" w:after="0" w:line="240" w:lineRule="auto"/>
        <w:rPr>
          <w:rFonts w:hint="eastAsia"/>
          <w:b w:val="0"/>
          <w:bCs w:val="0"/>
        </w:rPr>
      </w:pPr>
      <w:r>
        <w:rPr>
          <w:rFonts w:hint="eastAsia"/>
          <w:b w:val="0"/>
          <w:bCs w:val="0"/>
        </w:rPr>
        <w:t xml:space="preserve">12、投标分项报价</w:t>
      </w:r>
      <w:bookmarkEnd w:id="124"/>
      <w:r/>
      <w:bookmarkStart w:id="126" w:name="_Hlt26670373"/>
      <w:r/>
      <w:bookmarkEnd w:id="126"/>
      <w:r>
        <w:rPr>
          <w:rFonts w:hint="eastAsia"/>
          <w:b w:val="0"/>
          <w:bCs w:val="0"/>
        </w:rPr>
        <w:t xml:space="preserve">表</w:t>
      </w:r>
      <w:bookmarkEnd w:id="125"/>
      <w:r>
        <w:rPr>
          <w:rFonts w:hint="eastAsia"/>
          <w:b w:val="0"/>
          <w:bCs w:val="0"/>
        </w:rPr>
      </w:r>
      <w:r/>
    </w:p>
    <w:p>
      <w:pPr>
        <w:pStyle w:val="698"/>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27" w:name="_Hlt26954840"/>
      <w:r/>
      <w:bookmarkEnd w:id="127"/>
      <w:r>
        <w:rPr>
          <w:rFonts w:hint="eastAsia" w:ascii="宋体" w:hAnsi="宋体"/>
          <w:sz w:val="24"/>
        </w:rPr>
        <w:t xml:space="preserve">标人应按照招标文件规定格式填报投标分项报价表</w:t>
      </w:r>
      <w:bookmarkStart w:id="128" w:name="_Hlt26670399"/>
      <w:r/>
      <w:bookmarkEnd w:id="128"/>
      <w:r>
        <w:rPr>
          <w:rFonts w:hint="eastAsia" w:ascii="宋体" w:hAnsi="宋体"/>
          <w:sz w:val="24"/>
        </w:rPr>
        <w:t xml:space="preserve">。</w:t>
      </w:r>
      <w:r>
        <w:rPr>
          <w:rFonts w:hint="eastAsia" w:ascii="宋体" w:hAnsi="宋体"/>
          <w:bCs/>
          <w:sz w:val="24"/>
        </w:rPr>
      </w:r>
      <w:r/>
    </w:p>
    <w:p>
      <w:pPr>
        <w:pStyle w:val="698"/>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02"/>
        <w:ind w:firstLine="420"/>
        <w:spacing w:before="0" w:after="0" w:line="240" w:lineRule="auto"/>
        <w:rPr>
          <w:rFonts w:hint="eastAsia"/>
          <w:b w:val="0"/>
          <w:bCs w:val="0"/>
        </w:rPr>
      </w:pPr>
      <w:r/>
      <w:bookmarkStart w:id="129" w:name="_Hlt26954731"/>
      <w:r/>
      <w:bookmarkEnd w:id="129"/>
      <w:r/>
      <w:bookmarkStart w:id="130" w:name="_Hlt26670403"/>
      <w:r/>
      <w:bookmarkEnd w:id="130"/>
      <w:r/>
      <w:bookmarkStart w:id="131" w:name="_Hlt26668983"/>
      <w:r/>
      <w:bookmarkEnd w:id="131"/>
      <w:r/>
      <w:bookmarkStart w:id="132" w:name="_Hlt26670425"/>
      <w:r/>
      <w:bookmarkEnd w:id="132"/>
      <w:r/>
      <w:bookmarkStart w:id="133" w:name="_Hlt26954842"/>
      <w:r/>
      <w:bookmarkEnd w:id="133"/>
      <w:r/>
      <w:bookmarkStart w:id="134" w:name="_Hlt26670482"/>
      <w:r/>
      <w:bookmarkEnd w:id="134"/>
      <w:r/>
      <w:bookmarkStart w:id="135" w:name="_Hlt26954846"/>
      <w:r/>
      <w:bookmarkEnd w:id="135"/>
      <w:r/>
      <w:bookmarkStart w:id="136" w:name="_Hlt26670486"/>
      <w:r/>
      <w:bookmarkEnd w:id="136"/>
      <w:r/>
      <w:bookmarkStart w:id="137" w:name="_Hlt26954848"/>
      <w:r/>
      <w:bookmarkEnd w:id="137"/>
      <w:r/>
      <w:bookmarkStart w:id="138" w:name="_Hlt26954844"/>
      <w:r/>
      <w:bookmarkEnd w:id="138"/>
      <w:r>
        <w:rPr>
          <w:rFonts w:hint="eastAsia"/>
          <w:b w:val="0"/>
          <w:bCs w:val="0"/>
        </w:rPr>
        <w:t xml:space="preserve">13、技术要求响应及偏离表、商务要求响应及偏离表</w:t>
      </w:r>
      <w:r>
        <w:rPr>
          <w:rFonts w:hint="eastAsia"/>
          <w:b w:val="0"/>
          <w:bCs w:val="0"/>
        </w:rPr>
      </w:r>
      <w:r/>
    </w:p>
    <w:p>
      <w:pPr>
        <w:pStyle w:val="698"/>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698"/>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702"/>
        <w:ind w:firstLine="420"/>
        <w:spacing w:before="0" w:after="0" w:line="240" w:lineRule="auto"/>
        <w:rPr>
          <w:rFonts w:hint="eastAsia"/>
          <w:b w:val="0"/>
          <w:bCs w:val="0"/>
        </w:rPr>
      </w:pPr>
      <w:r/>
      <w:bookmarkStart w:id="139" w:name="_Toc14577359"/>
      <w:r/>
      <w:bookmarkStart w:id="140" w:name="_Toc49090510"/>
      <w:r>
        <w:rPr>
          <w:rFonts w:hint="eastAsia"/>
          <w:b w:val="0"/>
          <w:bCs w:val="0"/>
        </w:rPr>
        <w:t xml:space="preserve">14、投标函和开标一览表</w:t>
      </w:r>
      <w:r>
        <w:rPr>
          <w:rFonts w:hint="eastAsia"/>
          <w:b w:val="0"/>
          <w:bCs w:val="0"/>
        </w:rPr>
      </w:r>
      <w:r/>
    </w:p>
    <w:p>
      <w:pPr>
        <w:pStyle w:val="698"/>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698"/>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02"/>
        <w:ind w:firstLine="420"/>
        <w:spacing w:before="0" w:after="0" w:line="240" w:lineRule="auto"/>
        <w:rPr>
          <w:rFonts w:hint="eastAsia"/>
          <w:b w:val="0"/>
          <w:bCs w:val="0"/>
        </w:rPr>
      </w:pPr>
      <w:r/>
      <w:bookmarkEnd w:id="139"/>
      <w:r/>
      <w:bookmarkEnd w:id="140"/>
      <w:r/>
      <w:bookmarkStart w:id="141" w:name="_Hlt26670489"/>
      <w:r/>
      <w:bookmarkEnd w:id="141"/>
      <w:r/>
      <w:bookmarkStart w:id="142" w:name="_Hlt26954850"/>
      <w:r/>
      <w:bookmarkEnd w:id="142"/>
      <w:r/>
      <w:bookmarkStart w:id="143" w:name="_Hlt26954734"/>
      <w:r/>
      <w:bookmarkEnd w:id="143"/>
      <w:r/>
      <w:bookmarkStart w:id="144" w:name="_Toc49090511"/>
      <w:r/>
      <w:bookmarkStart w:id="145" w:name="_Toc14577360"/>
      <w:r>
        <w:rPr>
          <w:rFonts w:hint="eastAsia"/>
          <w:b w:val="0"/>
          <w:bCs w:val="0"/>
        </w:rPr>
        <w:t xml:space="preserve">15、投标有效期</w:t>
      </w:r>
      <w:bookmarkEnd w:id="144"/>
      <w:r/>
      <w:bookmarkEnd w:id="145"/>
      <w:r>
        <w:rPr>
          <w:rFonts w:hint="eastAsia"/>
          <w:b w:val="0"/>
          <w:bCs w:val="0"/>
        </w:rPr>
      </w:r>
      <w:r/>
    </w:p>
    <w:p>
      <w:pPr>
        <w:pStyle w:val="698"/>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702"/>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698"/>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701"/>
        <w:ind w:firstLine="482"/>
        <w:spacing w:before="156" w:after="156" w:line="360" w:lineRule="auto"/>
        <w:rPr>
          <w:rFonts w:hint="eastAsia"/>
        </w:rPr>
      </w:pPr>
      <w:r/>
      <w:bookmarkStart w:id="146" w:name="_Hlt26954852"/>
      <w:r/>
      <w:bookmarkEnd w:id="146"/>
      <w:r/>
      <w:bookmarkStart w:id="147" w:name="_Hlt26954739"/>
      <w:r/>
      <w:bookmarkEnd w:id="147"/>
      <w:r/>
      <w:bookmarkStart w:id="148" w:name="_Toc513029224"/>
      <w:r/>
      <w:bookmarkStart w:id="149" w:name="_Toc20823296"/>
      <w:r/>
      <w:bookmarkStart w:id="150" w:name="_Toc120614217"/>
      <w:r/>
      <w:bookmarkStart w:id="151" w:name="_Toc16938540"/>
      <w:r>
        <w:rPr>
          <w:rFonts w:hint="eastAsia"/>
        </w:rPr>
        <w:t xml:space="preserve">四、投标文件的递交</w:t>
      </w:r>
      <w:bookmarkEnd w:id="148"/>
      <w:r/>
      <w:bookmarkEnd w:id="149"/>
      <w:r/>
      <w:bookmarkEnd w:id="150"/>
      <w:r/>
      <w:bookmarkEnd w:id="151"/>
      <w:r>
        <w:rPr>
          <w:rFonts w:hint="eastAsia"/>
        </w:rPr>
      </w:r>
      <w:r/>
    </w:p>
    <w:p>
      <w:pPr>
        <w:pStyle w:val="702"/>
        <w:ind w:firstLine="560"/>
        <w:spacing w:before="0" w:after="0" w:line="240" w:lineRule="auto"/>
        <w:rPr>
          <w:rFonts w:hint="eastAsia" w:ascii="黑体"/>
          <w:b w:val="0"/>
          <w:bCs w:val="0"/>
        </w:rPr>
      </w:pPr>
      <w:r/>
      <w:bookmarkStart w:id="152" w:name="_Toc20823297"/>
      <w:r/>
      <w:bookmarkStart w:id="153" w:name="_Toc16938541"/>
      <w:r/>
      <w:bookmarkStart w:id="154" w:name="_Toc462564084"/>
      <w:r/>
      <w:bookmarkStart w:id="155" w:name="_Toc513029225"/>
      <w:r>
        <w:rPr>
          <w:rFonts w:hint="eastAsia"/>
          <w:b w:val="0"/>
          <w:bCs w:val="0"/>
        </w:rPr>
        <w:t xml:space="preserve">17、</w:t>
      </w:r>
      <w:r>
        <w:rPr>
          <w:rFonts w:hint="eastAsia" w:ascii="黑体"/>
          <w:b w:val="0"/>
          <w:bCs w:val="0"/>
        </w:rPr>
        <w:t xml:space="preserve">投标文件</w:t>
      </w:r>
      <w:bookmarkEnd w:id="152"/>
      <w:r/>
      <w:bookmarkEnd w:id="153"/>
      <w:r/>
      <w:bookmarkEnd w:id="154"/>
      <w:r/>
      <w:bookmarkEnd w:id="155"/>
      <w:r>
        <w:rPr>
          <w:rFonts w:hint="eastAsia" w:ascii="黑体"/>
          <w:b w:val="0"/>
          <w:bCs w:val="0"/>
        </w:rPr>
        <w:t xml:space="preserve">的递交</w:t>
      </w:r>
      <w:r>
        <w:rPr>
          <w:rFonts w:hint="eastAsia" w:ascii="黑体"/>
          <w:b w:val="0"/>
          <w:bCs w:val="0"/>
        </w:rPr>
      </w:r>
      <w:r/>
    </w:p>
    <w:p>
      <w:pPr>
        <w:pStyle w:val="698"/>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810"/>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56" w:name="_Toc513029226"/>
      <w:r/>
      <w:bookmarkStart w:id="157" w:name="_Toc20823298"/>
      <w:r/>
      <w:bookmarkStart w:id="158" w:name="_Toc16938542"/>
      <w:r>
        <w:rPr>
          <w:rFonts w:hint="eastAsia" w:ascii="宋体" w:hAnsi="宋体"/>
          <w:bCs/>
          <w:sz w:val="24"/>
        </w:rPr>
      </w:r>
      <w:r/>
    </w:p>
    <w:p>
      <w:pPr>
        <w:pStyle w:val="702"/>
        <w:ind w:firstLine="420"/>
        <w:rPr>
          <w:rFonts w:hint="eastAsia"/>
          <w:b w:val="0"/>
        </w:rPr>
      </w:pPr>
      <w:r>
        <w:rPr>
          <w:rFonts w:hint="eastAsia"/>
          <w:b w:val="0"/>
        </w:rPr>
        <w:t xml:space="preserve">18、投标截止</w:t>
      </w:r>
      <w:bookmarkEnd w:id="156"/>
      <w:r/>
      <w:bookmarkEnd w:id="157"/>
      <w:r/>
      <w:bookmarkEnd w:id="158"/>
      <w:r>
        <w:rPr>
          <w:rFonts w:hint="eastAsia"/>
          <w:b w:val="0"/>
        </w:rPr>
        <w:t xml:space="preserve">时间</w:t>
      </w:r>
      <w:r>
        <w:rPr>
          <w:rFonts w:hint="eastAsia"/>
          <w:b w:val="0"/>
        </w:rPr>
      </w:r>
      <w:r/>
    </w:p>
    <w:p>
      <w:pPr>
        <w:pStyle w:val="698"/>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698"/>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w:t>
      </w:r>
      <w:bookmarkStart w:id="159" w:name="OLE_LINK20"/>
      <w:r>
        <w:rPr>
          <w:rFonts w:hint="eastAsia" w:ascii="宋体" w:hAnsi="宋体"/>
          <w:bCs/>
          <w:sz w:val="24"/>
        </w:rPr>
        <w:t xml:space="preserve">无效投标处理。</w:t>
      </w:r>
      <w:r>
        <w:rPr>
          <w:rFonts w:hint="eastAsia" w:ascii="宋体" w:hAnsi="宋体"/>
          <w:bCs/>
          <w:sz w:val="24"/>
        </w:rPr>
      </w:r>
      <w:r/>
    </w:p>
    <w:p>
      <w:pPr>
        <w:pStyle w:val="698"/>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w:t>
      </w:r>
      <w:bookmarkEnd w:id="159"/>
      <w:r>
        <w:rPr>
          <w:rFonts w:hint="eastAsia" w:ascii="宋体" w:hAnsi="宋体"/>
          <w:bCs/>
          <w:sz w:val="24"/>
        </w:rPr>
        <w:t xml:space="preserve">在此情况下，投标人的所有权利和义务以及投标人受制的截止时间均应以延长后</w:t>
      </w:r>
      <w:bookmarkStart w:id="160" w:name="OLE_LINK21"/>
      <w:r>
        <w:rPr>
          <w:rFonts w:hint="eastAsia" w:ascii="宋体" w:hAnsi="宋体"/>
          <w:bCs/>
          <w:sz w:val="24"/>
        </w:rPr>
        <w:t xml:space="preserve">新的截止时间为准。</w:t>
      </w:r>
      <w:bookmarkEnd w:id="160"/>
      <w:r>
        <w:rPr>
          <w:rFonts w:hint="eastAsia" w:ascii="宋体" w:hAnsi="宋体"/>
          <w:bCs/>
          <w:sz w:val="24"/>
        </w:rPr>
      </w:r>
      <w:r/>
    </w:p>
    <w:p>
      <w:pPr>
        <w:pStyle w:val="702"/>
        <w:ind w:firstLine="420"/>
        <w:spacing w:before="0" w:after="0" w:line="240" w:lineRule="auto"/>
        <w:rPr>
          <w:rFonts w:hint="eastAsia"/>
          <w:b w:val="0"/>
          <w:bCs w:val="0"/>
        </w:rPr>
      </w:pPr>
      <w:r/>
      <w:bookmarkStart w:id="161" w:name="_Toc20823299"/>
      <w:r/>
      <w:bookmarkStart w:id="162" w:name="_Toc513029227"/>
      <w:r/>
      <w:bookmarkStart w:id="163" w:name="_Toc16938543"/>
      <w:r>
        <w:rPr>
          <w:rFonts w:hint="eastAsia"/>
          <w:b w:val="0"/>
          <w:bCs w:val="0"/>
        </w:rPr>
        <w:t xml:space="preserve">19、投标文件</w:t>
      </w:r>
      <w:bookmarkEnd w:id="161"/>
      <w:r/>
      <w:bookmarkEnd w:id="162"/>
      <w:r/>
      <w:bookmarkEnd w:id="163"/>
      <w:r>
        <w:rPr>
          <w:rFonts w:hint="eastAsia"/>
          <w:b w:val="0"/>
          <w:bCs w:val="0"/>
        </w:rPr>
        <w:t xml:space="preserve">的拒收</w:t>
      </w:r>
      <w:r>
        <w:rPr>
          <w:rFonts w:hint="eastAsia"/>
          <w:b w:val="0"/>
          <w:bCs w:val="0"/>
        </w:rPr>
      </w:r>
      <w:r/>
    </w:p>
    <w:p>
      <w:pPr>
        <w:pStyle w:val="698"/>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702"/>
        <w:ind w:firstLine="420"/>
        <w:spacing w:before="0" w:after="0" w:line="240" w:lineRule="auto"/>
        <w:rPr>
          <w:rFonts w:hint="eastAsia"/>
          <w:b w:val="0"/>
          <w:bCs w:val="0"/>
        </w:rPr>
      </w:pPr>
      <w:r/>
      <w:bookmarkStart w:id="164" w:name="_Toc20823300"/>
      <w:r/>
      <w:bookmarkStart w:id="165" w:name="_Toc16938544"/>
      <w:r/>
      <w:bookmarkStart w:id="166" w:name="_Toc513029228"/>
      <w:r>
        <w:rPr>
          <w:rFonts w:hint="eastAsia"/>
          <w:b w:val="0"/>
          <w:bCs w:val="0"/>
        </w:rPr>
        <w:t xml:space="preserve">20、投标文件的撤回和修改</w:t>
      </w:r>
      <w:bookmarkEnd w:id="164"/>
      <w:r/>
      <w:bookmarkEnd w:id="165"/>
      <w:r/>
      <w:bookmarkEnd w:id="166"/>
      <w:r>
        <w:rPr>
          <w:rFonts w:hint="eastAsia"/>
          <w:b w:val="0"/>
          <w:bCs w:val="0"/>
        </w:rPr>
      </w:r>
      <w:r/>
    </w:p>
    <w:p>
      <w:pPr>
        <w:pStyle w:val="698"/>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698"/>
        <w:ind w:firstLine="480"/>
        <w:spacing w:line="480" w:lineRule="exact"/>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698"/>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698"/>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698"/>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698"/>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701"/>
        <w:ind w:firstLine="482"/>
        <w:spacing w:before="156" w:after="156" w:line="360" w:lineRule="auto"/>
        <w:rPr>
          <w:rFonts w:hint="eastAsia"/>
        </w:rPr>
      </w:pPr>
      <w:r/>
      <w:bookmarkStart w:id="167" w:name="_Toc513029229"/>
      <w:r/>
      <w:bookmarkStart w:id="168" w:name="_Toc16938545"/>
      <w:r/>
      <w:bookmarkStart w:id="169" w:name="_Toc120614218"/>
      <w:r/>
      <w:bookmarkStart w:id="170" w:name="_Toc20823301"/>
      <w:r>
        <w:rPr>
          <w:rFonts w:hint="eastAsia"/>
        </w:rPr>
        <w:t xml:space="preserve">五、开标与评标</w:t>
      </w:r>
      <w:bookmarkEnd w:id="167"/>
      <w:r/>
      <w:bookmarkEnd w:id="168"/>
      <w:r/>
      <w:bookmarkEnd w:id="169"/>
      <w:r/>
      <w:bookmarkEnd w:id="170"/>
      <w:r>
        <w:rPr>
          <w:rFonts w:hint="eastAsia"/>
        </w:rPr>
      </w:r>
      <w:r/>
    </w:p>
    <w:p>
      <w:pPr>
        <w:pStyle w:val="702"/>
        <w:ind w:firstLine="420"/>
        <w:spacing w:before="0" w:after="0" w:line="240" w:lineRule="auto"/>
        <w:rPr>
          <w:rFonts w:hint="eastAsia"/>
          <w:b w:val="0"/>
          <w:bCs w:val="0"/>
        </w:rPr>
      </w:pPr>
      <w:r/>
      <w:bookmarkStart w:id="171" w:name="_Toc16938546"/>
      <w:r/>
      <w:bookmarkStart w:id="172" w:name="_Toc20823302"/>
      <w:r/>
      <w:bookmarkStart w:id="173" w:name="_Toc513029230"/>
      <w:r>
        <w:rPr>
          <w:rFonts w:hint="eastAsia"/>
          <w:b w:val="0"/>
          <w:bCs w:val="0"/>
        </w:rPr>
        <w:t xml:space="preserve">21、开标</w:t>
      </w:r>
      <w:bookmarkEnd w:id="171"/>
      <w:r/>
      <w:bookmarkEnd w:id="172"/>
      <w:r/>
      <w:bookmarkEnd w:id="173"/>
      <w:r>
        <w:rPr>
          <w:rFonts w:hint="eastAsia"/>
          <w:b w:val="0"/>
          <w:bCs w:val="0"/>
        </w:rPr>
      </w:r>
      <w:r/>
    </w:p>
    <w:p>
      <w:pPr>
        <w:pStyle w:val="698"/>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698"/>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698"/>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698"/>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702"/>
        <w:ind w:firstLine="420"/>
        <w:spacing w:before="0" w:after="0" w:line="240" w:lineRule="auto"/>
        <w:rPr>
          <w:rFonts w:hint="eastAsia"/>
          <w:b w:val="0"/>
          <w:bCs w:val="0"/>
        </w:rPr>
      </w:pPr>
      <w:r/>
      <w:bookmarkStart w:id="174" w:name="_Toc513029231"/>
      <w:r/>
      <w:bookmarkStart w:id="175" w:name="_Toc16938547"/>
      <w:r/>
      <w:bookmarkStart w:id="176" w:name="_Toc20823303"/>
      <w:r>
        <w:rPr>
          <w:rFonts w:hint="eastAsia"/>
          <w:b w:val="0"/>
          <w:bCs w:val="0"/>
        </w:rPr>
        <w:t xml:space="preserve">22、评标委员会</w:t>
      </w:r>
      <w:r>
        <w:rPr>
          <w:rFonts w:hint="eastAsia"/>
          <w:b w:val="0"/>
          <w:bCs w:val="0"/>
        </w:rPr>
      </w:r>
      <w:r/>
    </w:p>
    <w:p>
      <w:pPr>
        <w:pStyle w:val="698"/>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698"/>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w:t>
      </w:r>
      <w:bookmarkStart w:id="177" w:name="OLE_LINK22"/>
      <w:r>
        <w:rPr>
          <w:rFonts w:hint="eastAsia" w:ascii="宋体" w:hAnsi="宋体"/>
          <w:sz w:val="24"/>
          <w:szCs w:val="24"/>
        </w:rPr>
        <w:t xml:space="preserve">符合政府采购有关规定。</w:t>
      </w:r>
      <w:bookmarkEnd w:id="177"/>
      <w:r>
        <w:rPr>
          <w:rFonts w:hint="eastAsia" w:ascii="宋体" w:hAnsi="宋体"/>
          <w:sz w:val="24"/>
          <w:szCs w:val="24"/>
        </w:rPr>
      </w:r>
      <w:r/>
    </w:p>
    <w:p>
      <w:pPr>
        <w:pStyle w:val="698"/>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702"/>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698"/>
        <w:ind w:firstLine="480"/>
        <w:spacing w:line="500" w:lineRule="exact"/>
        <w:rPr>
          <w:rFonts w:hint="eastAsia" w:ascii="宋体" w:hAnsi="宋体"/>
          <w:bCs/>
          <w:sz w:val="24"/>
        </w:rPr>
      </w:pPr>
      <w:r/>
      <w:bookmarkEnd w:id="174"/>
      <w:r/>
      <w:bookmarkEnd w:id="175"/>
      <w:r/>
      <w:bookmarkEnd w:id="176"/>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698"/>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702"/>
        <w:ind w:firstLine="420"/>
        <w:spacing w:before="0" w:after="0" w:line="240" w:lineRule="auto"/>
        <w:rPr>
          <w:rFonts w:hint="eastAsia"/>
          <w:b w:val="0"/>
          <w:bCs w:val="0"/>
        </w:rPr>
      </w:pPr>
      <w:r/>
      <w:bookmarkStart w:id="178" w:name="_Toc513029232"/>
      <w:r/>
      <w:bookmarkStart w:id="179" w:name="_Toc16938548"/>
      <w:r/>
      <w:bookmarkStart w:id="180" w:name="_Toc20823304"/>
      <w:r>
        <w:rPr>
          <w:rFonts w:hint="eastAsia"/>
          <w:b w:val="0"/>
          <w:bCs w:val="0"/>
        </w:rPr>
        <w:t xml:space="preserve">24、投标文件的澄清</w:t>
      </w:r>
      <w:bookmarkEnd w:id="178"/>
      <w:r/>
      <w:bookmarkEnd w:id="179"/>
      <w:r/>
      <w:bookmarkEnd w:id="180"/>
      <w:r>
        <w:rPr>
          <w:rFonts w:hint="eastAsia"/>
          <w:b w:val="0"/>
          <w:bCs w:val="0"/>
        </w:rPr>
      </w:r>
      <w:r/>
    </w:p>
    <w:p>
      <w:pPr>
        <w:pStyle w:val="698"/>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698"/>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702"/>
        <w:ind w:firstLine="420"/>
        <w:spacing w:before="0" w:after="0" w:line="240" w:lineRule="auto"/>
        <w:rPr>
          <w:rFonts w:hint="eastAsia"/>
          <w:b w:val="0"/>
          <w:bCs w:val="0"/>
        </w:rPr>
      </w:pPr>
      <w:r/>
      <w:bookmarkStart w:id="181" w:name="_Toc16938549"/>
      <w:r/>
      <w:bookmarkStart w:id="182" w:name="_Toc20823305"/>
      <w:r/>
      <w:bookmarkStart w:id="183" w:name="_Toc513029233"/>
      <w:r>
        <w:rPr>
          <w:rFonts w:hint="eastAsia"/>
          <w:b w:val="0"/>
          <w:bCs w:val="0"/>
        </w:rPr>
        <w:t xml:space="preserve">25、对投标文件的初审</w:t>
      </w:r>
      <w:bookmarkEnd w:id="181"/>
      <w:r/>
      <w:bookmarkEnd w:id="182"/>
      <w:r/>
      <w:bookmarkEnd w:id="183"/>
      <w:r>
        <w:rPr>
          <w:rFonts w:hint="eastAsia"/>
          <w:b w:val="0"/>
          <w:bCs w:val="0"/>
        </w:rPr>
      </w:r>
      <w:r/>
    </w:p>
    <w:p>
      <w:pPr>
        <w:pStyle w:val="698"/>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698"/>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698"/>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698"/>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698"/>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698"/>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98"/>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698"/>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698"/>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698"/>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698"/>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98"/>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98"/>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98"/>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698"/>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698"/>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698"/>
        <w:ind w:firstLine="420"/>
        <w:spacing w:line="460" w:lineRule="exact"/>
        <w:rPr>
          <w:rFonts w:hint="eastAsia" w:ascii="宋体" w:hAnsi="宋体"/>
          <w:sz w:val="24"/>
        </w:rPr>
      </w:pPr>
      <w:r/>
      <w:bookmarkStart w:id="184" w:name="_Toc513029234"/>
      <w:r/>
      <w:bookmarkStart w:id="185" w:name="_Toc16938550"/>
      <w:r/>
      <w:bookmarkStart w:id="186"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702"/>
        <w:ind w:firstLine="420"/>
        <w:spacing w:before="0" w:after="0" w:line="240" w:lineRule="auto"/>
        <w:rPr>
          <w:rFonts w:hint="eastAsia"/>
          <w:b w:val="0"/>
          <w:bCs w:val="0"/>
        </w:rPr>
      </w:pPr>
      <w:r>
        <w:rPr>
          <w:rFonts w:hint="eastAsia"/>
          <w:b w:val="0"/>
          <w:bCs w:val="0"/>
        </w:rPr>
        <w:t xml:space="preserve">26、</w:t>
      </w:r>
      <w:bookmarkEnd w:id="184"/>
      <w:r/>
      <w:bookmarkEnd w:id="185"/>
      <w:r/>
      <w:bookmarkEnd w:id="186"/>
      <w:r>
        <w:rPr>
          <w:rFonts w:hint="eastAsia"/>
          <w:b w:val="0"/>
          <w:bCs w:val="0"/>
        </w:rPr>
        <w:t xml:space="preserve">无效投标条款和废标条款</w:t>
      </w:r>
      <w:r>
        <w:rPr>
          <w:rFonts w:hint="eastAsia"/>
          <w:b w:val="0"/>
          <w:bCs w:val="0"/>
        </w:rPr>
      </w:r>
      <w:r/>
    </w:p>
    <w:p>
      <w:pPr>
        <w:pStyle w:val="698"/>
        <w:ind w:left="479"/>
        <w:spacing w:line="440" w:lineRule="exact"/>
        <w:rPr>
          <w:rFonts w:hint="eastAsia" w:ascii="宋体" w:hAnsi="宋体"/>
          <w:bCs/>
          <w:sz w:val="24"/>
        </w:rPr>
      </w:pPr>
      <w:r/>
      <w:bookmarkStart w:id="187" w:name="_Toc16938551"/>
      <w:r/>
      <w:bookmarkStart w:id="188" w:name="_Toc20823307"/>
      <w:r/>
      <w:bookmarkStart w:id="189" w:name="_Toc513029235"/>
      <w:r>
        <w:rPr>
          <w:rFonts w:hint="eastAsia" w:ascii="宋体" w:hAnsi="宋体"/>
          <w:bCs/>
          <w:sz w:val="24"/>
        </w:rPr>
        <w:t xml:space="preserve">26.1无效投标条款</w:t>
      </w:r>
      <w:r>
        <w:rPr>
          <w:rFonts w:hint="eastAsia" w:ascii="宋体" w:hAnsi="宋体"/>
          <w:bCs/>
          <w:sz w:val="24"/>
        </w:rPr>
      </w:r>
      <w:r/>
    </w:p>
    <w:p>
      <w:pPr>
        <w:pStyle w:val="698"/>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698"/>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698"/>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698"/>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698"/>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698"/>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698"/>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698"/>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698"/>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698"/>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698"/>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698"/>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698"/>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698"/>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698"/>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698"/>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698"/>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98"/>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698"/>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698"/>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701"/>
        <w:ind w:firstLine="482"/>
        <w:spacing w:before="156" w:after="156" w:line="360" w:lineRule="auto"/>
        <w:rPr>
          <w:rFonts w:hint="eastAsia"/>
        </w:rPr>
      </w:pPr>
      <w:r/>
      <w:bookmarkStart w:id="190" w:name="_Toc120614219"/>
      <w:r>
        <w:rPr>
          <w:rFonts w:hint="eastAsia"/>
        </w:rPr>
        <w:t xml:space="preserve">六、</w:t>
      </w:r>
      <w:bookmarkEnd w:id="187"/>
      <w:r/>
      <w:bookmarkEnd w:id="188"/>
      <w:r/>
      <w:bookmarkEnd w:id="189"/>
      <w:r>
        <w:rPr>
          <w:rFonts w:hint="eastAsia"/>
        </w:rPr>
        <w:t xml:space="preserve">定标</w:t>
      </w:r>
      <w:bookmarkEnd w:id="190"/>
      <w:r>
        <w:rPr>
          <w:rFonts w:hint="eastAsia"/>
        </w:rPr>
      </w:r>
      <w:r/>
    </w:p>
    <w:p>
      <w:pPr>
        <w:pStyle w:val="702"/>
        <w:ind w:firstLine="600"/>
        <w:spacing w:before="0" w:after="0" w:line="240" w:lineRule="auto"/>
        <w:rPr>
          <w:rFonts w:hint="eastAsia" w:ascii="黑体" w:hAnsi="宋体" w:cs="Times New Roman"/>
          <w:b w:val="0"/>
          <w:sz w:val="30"/>
          <w:szCs w:val="30"/>
        </w:rPr>
      </w:pPr>
      <w:r/>
      <w:bookmarkStart w:id="191" w:name="_Toc513029238"/>
      <w:r/>
      <w:bookmarkStart w:id="192" w:name="_Toc16938554"/>
      <w:r/>
      <w:bookmarkStart w:id="193" w:name="_Toc20823310"/>
      <w:r>
        <w:rPr>
          <w:rFonts w:hint="eastAsia" w:ascii="黑体" w:hAnsi="宋体" w:cs="Times New Roman"/>
          <w:b w:val="0"/>
          <w:sz w:val="30"/>
          <w:szCs w:val="30"/>
        </w:rPr>
        <w:t xml:space="preserve">27、</w:t>
      </w:r>
      <w:bookmarkEnd w:id="191"/>
      <w:r>
        <w:rPr>
          <w:rFonts w:hint="eastAsia" w:ascii="黑体" w:hAnsi="宋体" w:cs="Times New Roman"/>
          <w:b w:val="0"/>
          <w:sz w:val="30"/>
          <w:szCs w:val="30"/>
        </w:rPr>
        <w:t xml:space="preserve">确定</w:t>
      </w:r>
      <w:bookmarkEnd w:id="192"/>
      <w:r/>
      <w:bookmarkEnd w:id="193"/>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698"/>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698"/>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698"/>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698"/>
        <w:ind w:firstLine="480"/>
        <w:spacing w:line="480" w:lineRule="exact"/>
        <w:rPr>
          <w:rFonts w:ascii="宋体" w:hAnsi="宋体"/>
          <w:sz w:val="24"/>
          <w:szCs w:val="24"/>
        </w:rPr>
      </w:pPr>
      <w:r/>
      <w:bookmarkStart w:id="194"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02"/>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94"/>
      <w:r>
        <w:rPr>
          <w:rFonts w:hint="eastAsia" w:ascii="黑体" w:hAnsi="宋体" w:cs="Times New Roman"/>
          <w:b w:val="0"/>
          <w:sz w:val="30"/>
          <w:szCs w:val="30"/>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698"/>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698"/>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698"/>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698"/>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698"/>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698"/>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702"/>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698"/>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698"/>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701"/>
        <w:spacing w:before="156" w:after="156" w:line="360" w:lineRule="auto"/>
        <w:rPr>
          <w:rFonts w:hint="eastAsia"/>
        </w:rPr>
      </w:pPr>
      <w:r/>
      <w:bookmarkStart w:id="195" w:name="_Toc120614220"/>
      <w:r/>
      <w:bookmarkStart w:id="196" w:name="_Toc20823308"/>
      <w:r/>
      <w:bookmarkStart w:id="197" w:name="_Toc513029236"/>
      <w:r/>
      <w:bookmarkStart w:id="198" w:name="_Toc16938552"/>
      <w:r>
        <w:rPr>
          <w:rFonts w:hint="eastAsia"/>
        </w:rPr>
        <w:t xml:space="preserve">七、授予合同</w:t>
      </w:r>
      <w:bookmarkEnd w:id="195"/>
      <w:r>
        <w:rPr>
          <w:rFonts w:hint="eastAsia"/>
        </w:rPr>
      </w:r>
      <w:r/>
    </w:p>
    <w:p>
      <w:pPr>
        <w:pStyle w:val="702"/>
        <w:ind w:firstLine="600"/>
        <w:spacing w:before="0" w:after="0" w:line="240" w:lineRule="auto"/>
        <w:rPr>
          <w:rFonts w:hint="eastAsia" w:ascii="黑体" w:hAnsi="宋体" w:cs="Times New Roman"/>
          <w:b w:val="0"/>
          <w:sz w:val="30"/>
          <w:szCs w:val="30"/>
        </w:rPr>
      </w:pPr>
      <w:r/>
      <w:bookmarkEnd w:id="196"/>
      <w:r/>
      <w:bookmarkEnd w:id="197"/>
      <w:r/>
      <w:bookmarkEnd w:id="198"/>
      <w:r/>
      <w:bookmarkStart w:id="199" w:name="_Toc513029237"/>
      <w:r/>
      <w:bookmarkStart w:id="200" w:name="_Toc20823309"/>
      <w:r/>
      <w:bookmarkStart w:id="201" w:name="_Toc16938553"/>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698"/>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698"/>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698"/>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702"/>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702"/>
        <w:ind w:firstLine="600"/>
        <w:spacing w:before="0" w:after="0" w:line="240" w:lineRule="auto"/>
        <w:rPr>
          <w:rFonts w:hint="eastAsia" w:ascii="黑体" w:hAnsi="宋体" w:cs="Times New Roman"/>
          <w:b w:val="0"/>
          <w:sz w:val="30"/>
          <w:szCs w:val="30"/>
        </w:rPr>
      </w:pPr>
      <w:r/>
      <w:bookmarkEnd w:id="199"/>
      <w:r/>
      <w:bookmarkEnd w:id="200"/>
      <w:r/>
      <w:bookmarkEnd w:id="201"/>
      <w:r/>
      <w:bookmarkStart w:id="202" w:name="_Toc479757207"/>
      <w:r/>
      <w:bookmarkStart w:id="203" w:name="_Toc120614221"/>
      <w:r/>
      <w:bookmarkStart w:id="204" w:name="_Toc16938558"/>
      <w:r/>
      <w:bookmarkStart w:id="205" w:name="_Toc513029242"/>
      <w:r/>
      <w:bookmarkStart w:id="206" w:name="_Toc20823314"/>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80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0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698"/>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698"/>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698"/>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698"/>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698"/>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698"/>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698"/>
        <w:ind w:firstLine="482"/>
        <w:spacing w:line="480" w:lineRule="exact"/>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698"/>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698"/>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rPr>
          <w:rFonts w:ascii="宋体" w:hAnsi="宋体"/>
          <w:sz w:val="24"/>
          <w:szCs w:val="24"/>
        </w:rPr>
      </w:r>
      <w:r/>
    </w:p>
    <w:p>
      <w:pPr>
        <w:pStyle w:val="698"/>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698"/>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698"/>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698"/>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698"/>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698"/>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698"/>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698"/>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698"/>
        <w:ind w:firstLine="480"/>
        <w:spacing w:line="480" w:lineRule="exact"/>
        <w:rPr>
          <w:rFonts w:ascii="宋体" w:hAnsi="宋体"/>
          <w:sz w:val="24"/>
          <w:szCs w:val="24"/>
        </w:rPr>
      </w:pPr>
      <w:r>
        <w:rPr>
          <w:rFonts w:ascii="宋体" w:hAnsi="宋体"/>
          <w:sz w:val="24"/>
          <w:szCs w:val="24"/>
        </w:rPr>
      </w:r>
      <w:r/>
    </w:p>
    <w:p>
      <w:pPr>
        <w:pStyle w:val="698"/>
      </w:pPr>
      <w:r/>
      <w:r/>
    </w:p>
    <w:p>
      <w:pPr>
        <w:pStyle w:val="765"/>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p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pPr>
      <w:r/>
      <w:r/>
    </w:p>
    <w:p>
      <w:pPr>
        <w:pStyle w:val="698"/>
      </w:pPr>
      <w:r/>
      <w:r/>
    </w:p>
    <w:p>
      <w:pPr>
        <w:pStyle w:val="698"/>
      </w:pPr>
      <w:r/>
      <w:r/>
    </w:p>
    <w:p>
      <w:pPr>
        <w:pStyle w:val="699"/>
        <w:rPr>
          <w:rFonts w:hint="eastAsia" w:ascii="黑体" w:eastAsia="黑体"/>
          <w:bCs/>
          <w:sz w:val="44"/>
        </w:rPr>
      </w:pPr>
      <w:r>
        <w:rPr>
          <w:rFonts w:hint="eastAsia" w:ascii="黑体" w:eastAsia="黑体"/>
          <w:bCs/>
          <w:sz w:val="44"/>
        </w:rPr>
        <w:t xml:space="preserve">第三章  合同</w:t>
      </w:r>
      <w:bookmarkEnd w:id="202"/>
      <w:r/>
      <w:bookmarkEnd w:id="203"/>
      <w:r/>
      <w:bookmarkEnd w:id="204"/>
      <w:r/>
      <w:bookmarkEnd w:id="205"/>
      <w:r/>
      <w:bookmarkEnd w:id="206"/>
      <w:r>
        <w:rPr>
          <w:rFonts w:hint="eastAsia" w:ascii="黑体" w:eastAsia="黑体"/>
          <w:bCs/>
          <w:sz w:val="44"/>
        </w:rPr>
        <w:t xml:space="preserve">文本</w:t>
      </w:r>
      <w:r>
        <w:rPr>
          <w:rFonts w:hint="eastAsia" w:ascii="黑体" w:eastAsia="黑体"/>
          <w:bCs/>
          <w:sz w:val="44"/>
        </w:rPr>
      </w:r>
      <w:r/>
    </w:p>
    <w:p>
      <w:pPr>
        <w:pStyle w:val="698"/>
        <w:ind w:firstLine="480"/>
        <w:spacing w:line="500" w:lineRule="exact"/>
        <w:rPr>
          <w:rFonts w:hint="eastAsia" w:ascii="宋体" w:hAnsi="宋体"/>
          <w:bCs/>
          <w:sz w:val="24"/>
        </w:rPr>
      </w:pPr>
      <w:r/>
      <w:bookmarkStart w:id="207" w:name="_Toc20823315"/>
      <w:r/>
      <w:bookmarkStart w:id="208" w:name="_Toc16938559"/>
      <w:r/>
      <w:bookmarkStart w:id="209" w:name="_Toc513029243"/>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698"/>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777"/>
        <w:spacing w:before="120" w:after="120"/>
        <w:rPr>
          <w:rFonts w:hAnsi="宋体"/>
          <w:sz w:val="24"/>
          <w:szCs w:val="24"/>
        </w:rPr>
      </w:pPr>
      <w:r>
        <w:rPr>
          <w:rFonts w:hAnsi="宋体"/>
          <w:sz w:val="24"/>
          <w:szCs w:val="24"/>
        </w:rPr>
        <w:t xml:space="preserve">项目名称：                                       项目编号：</w:t>
      </w:r>
      <w:r>
        <w:rPr>
          <w:rFonts w:hAnsi="宋体"/>
          <w:sz w:val="24"/>
          <w:szCs w:val="24"/>
        </w:rPr>
      </w:r>
      <w:r/>
    </w:p>
    <w:p>
      <w:pPr>
        <w:pStyle w:val="777"/>
        <w:spacing w:before="120" w:after="120"/>
        <w:rPr>
          <w:rFonts w:hAnsi="宋体"/>
          <w:sz w:val="24"/>
          <w:szCs w:val="24"/>
        </w:rPr>
      </w:pPr>
      <w:r>
        <w:rPr>
          <w:rFonts w:hAnsi="宋体"/>
          <w:sz w:val="24"/>
          <w:szCs w:val="24"/>
        </w:rPr>
        <w:t xml:space="preserve">甲方：（买方）_________</w:t>
      </w:r>
      <w:r>
        <w:rPr>
          <w:rFonts w:hAnsi="宋体"/>
          <w:sz w:val="24"/>
          <w:szCs w:val="24"/>
        </w:rPr>
      </w:r>
      <w:r/>
    </w:p>
    <w:p>
      <w:pPr>
        <w:pStyle w:val="777"/>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777"/>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777"/>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777"/>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777"/>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777"/>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777"/>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777"/>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777"/>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777"/>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777"/>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777"/>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777"/>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777"/>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777"/>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777"/>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777"/>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777"/>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777"/>
        <w:ind w:left="410" w:hanging="410"/>
        <w:spacing w:before="120" w:after="120"/>
        <w:rPr>
          <w:rFonts w:hAnsi="宋体"/>
          <w:b/>
          <w:sz w:val="24"/>
          <w:szCs w:val="24"/>
        </w:rPr>
      </w:pPr>
      <w:r>
        <w:rPr>
          <w:rFonts w:hAnsi="宋体"/>
          <w:b/>
          <w:sz w:val="24"/>
          <w:szCs w:val="24"/>
        </w:rPr>
        <w:t xml:space="preserve">六、</w:t>
      </w:r>
      <w:bookmarkStart w:id="210" w:name="OLE_LINK1"/>
      <w:r>
        <w:rPr>
          <w:rFonts w:hAnsi="宋体"/>
          <w:b/>
          <w:sz w:val="24"/>
          <w:szCs w:val="24"/>
        </w:rPr>
        <w:t xml:space="preserve">履约保证金</w:t>
      </w:r>
      <w:r>
        <w:rPr>
          <w:rFonts w:hAnsi="宋体"/>
          <w:b/>
          <w:sz w:val="24"/>
          <w:szCs w:val="24"/>
        </w:rPr>
      </w:r>
      <w:r/>
    </w:p>
    <w:p>
      <w:pPr>
        <w:pStyle w:val="777"/>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(不收取或收取)</w:t>
      </w:r>
      <w:r>
        <w:rPr>
          <w:rFonts w:hint="eastAsia" w:hAnsi="宋体"/>
          <w:sz w:val="24"/>
          <w:szCs w:val="24"/>
        </w:rPr>
        <w:t xml:space="preserve">履约保证金。</w:t>
      </w:r>
      <w:r>
        <w:rPr>
          <w:rFonts w:hAnsi="宋体"/>
          <w:sz w:val="24"/>
          <w:szCs w:val="24"/>
        </w:rPr>
      </w:r>
      <w:r/>
    </w:p>
    <w:p>
      <w:pPr>
        <w:pStyle w:val="698"/>
        <w:ind w:left="408" w:hanging="408"/>
        <w:spacing w:before="120" w:after="120"/>
        <w:rPr>
          <w:rFonts w:ascii="宋体" w:hAnsi="宋体" w:cs="宋体"/>
          <w:sz w:val="24"/>
          <w:szCs w:val="24"/>
        </w:rPr>
      </w:pPr>
      <w:r>
        <w:rPr>
          <w:rFonts w:hint="eastAsia" w:ascii="宋体" w:hAnsi="宋体" w:cs="宋体"/>
          <w:color w:val="000000"/>
          <w:sz w:val="24"/>
          <w:szCs w:val="24"/>
          <w:shd w:val="clear" w:color="auto" w:fill="ffff00"/>
        </w:rPr>
        <w:t xml:space="preserve">（根据财政部门优化营商环境相关文件要求，原则上不收取履约保证金，如实际情况确实需要收取的，按照下列内容填写完整）</w:t>
      </w:r>
      <w:r>
        <w:rPr>
          <w:rFonts w:ascii="宋体" w:hAnsi="宋体" w:cs="宋体"/>
          <w:sz w:val="24"/>
          <w:szCs w:val="24"/>
        </w:rPr>
      </w:r>
      <w:r/>
    </w:p>
    <w:p>
      <w:pPr>
        <w:pStyle w:val="777"/>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乙方交纳人民币_____</w:t>
      </w:r>
      <w:r>
        <w:rPr>
          <w:rFonts w:hint="eastAsia" w:hAnsi="宋体"/>
          <w:sz w:val="24"/>
          <w:szCs w:val="24"/>
        </w:rPr>
        <w:t xml:space="preserve">/</w:t>
      </w:r>
      <w:r>
        <w:rPr>
          <w:rFonts w:hAnsi="宋体"/>
          <w:sz w:val="24"/>
          <w:szCs w:val="24"/>
        </w:rPr>
        <w:t xml:space="preserve">____元作为本合同的履约保证金。（不得超过合同金额的5%）。供应商可以自主选择以支票、汇票、本票、保函（保险）等非现金形式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rPr>
          <w:rFonts w:hAnsi="宋体"/>
          <w:sz w:val="24"/>
          <w:szCs w:val="24"/>
        </w:rPr>
      </w:r>
      <w:r/>
    </w:p>
    <w:p>
      <w:pPr>
        <w:pStyle w:val="777"/>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777"/>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777"/>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777"/>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777"/>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698"/>
        <w:spacing w:before="156" w:after="156"/>
        <w:rPr>
          <w:rFonts w:ascii="宋体" w:hAnsi="宋体" w:eastAsia="仿宋_GB2312"/>
          <w:b/>
          <w:sz w:val="24"/>
          <w:szCs w:val="24"/>
        </w:rPr>
      </w:pPr>
      <w:r/>
      <w:bookmarkEnd w:id="210"/>
      <w:r>
        <w:rPr>
          <w:rFonts w:hint="eastAsia" w:ascii="宋体" w:hAnsi="宋体"/>
          <w:b/>
          <w:sz w:val="24"/>
          <w:szCs w:val="24"/>
        </w:rPr>
        <w:t xml:space="preserve">七、合同转包或分包</w:t>
      </w:r>
      <w:r>
        <w:rPr>
          <w:rFonts w:ascii="宋体" w:hAnsi="宋体" w:eastAsia="仿宋_GB2312"/>
          <w:b/>
          <w:sz w:val="24"/>
          <w:szCs w:val="24"/>
        </w:rPr>
      </w:r>
      <w:r/>
    </w:p>
    <w:p>
      <w:pPr>
        <w:pStyle w:val="698"/>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698"/>
        <w:spacing w:before="156" w:after="156"/>
        <w:rPr>
          <w:rFonts w:hint="eastAsia" w:ascii="宋体" w:hAnsi="宋体"/>
          <w:sz w:val="24"/>
          <w:szCs w:val="24"/>
        </w:rPr>
      </w:pPr>
      <w:r>
        <w:rPr>
          <w:rFonts w:hint="eastAsia" w:ascii="宋体" w:hAnsi="宋体"/>
          <w:sz w:val="24"/>
          <w:szCs w:val="24"/>
        </w:rPr>
        <w:t xml:space="preserve">7.2乙方应当按照投标文件中提供的分包意向协议履行合同。</w:t>
      </w:r>
      <w:r>
        <w:rPr>
          <w:rFonts w:hint="eastAsia" w:ascii="宋体" w:hAnsi="宋体"/>
          <w:sz w:val="24"/>
          <w:szCs w:val="24"/>
        </w:rPr>
      </w:r>
      <w:r/>
    </w:p>
    <w:p>
      <w:pPr>
        <w:pStyle w:val="698"/>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777"/>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698"/>
        <w:spacing w:before="156" w:after="156"/>
        <w:rPr>
          <w:rFonts w:ascii="宋体" w:hAnsi="宋体"/>
          <w:sz w:val="24"/>
        </w:rPr>
      </w:pPr>
      <w:r>
        <w:rPr>
          <w:rFonts w:hint="eastAsia" w:ascii="宋体" w:hAnsi="宋体"/>
          <w:sz w:val="24"/>
        </w:rPr>
        <w:t xml:space="preserve">分期付款：</w:t>
      </w:r>
      <w:r>
        <w:rPr>
          <w:rFonts w:hint="eastAsia" w:ascii="宋体" w:hAnsi="宋体"/>
          <w:sz w:val="24"/>
          <w:u w:val="single"/>
        </w:rPr>
        <w:t xml:space="preserve">  合同签订后甲方接收到乙方发票后10个工作日内，支付合同总价款的65%；2027年10月，乙方出具服务报告，经甲方验收合格，并在收到乙方开具的正式发票10个工作日内，支付总价款的35%。</w:t>
      </w:r>
      <w:r>
        <w:rPr>
          <w:rFonts w:ascii="宋体" w:hAnsi="宋体"/>
          <w:sz w:val="24"/>
        </w:rPr>
      </w:r>
      <w:r/>
    </w:p>
    <w:p>
      <w:pPr>
        <w:pStyle w:val="698"/>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98"/>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77"/>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777"/>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777"/>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777"/>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777"/>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777"/>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777"/>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777"/>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77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77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77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77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777"/>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777"/>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bookmarkStart w:id="211" w:name="OLE_LINK23"/>
      <w:r>
        <w:rPr>
          <w:rFonts w:hAnsi="宋体"/>
          <w:sz w:val="24"/>
          <w:szCs w:val="24"/>
        </w:rPr>
      </w:r>
      <w:r/>
    </w:p>
    <w:p>
      <w:pPr>
        <w:pStyle w:val="777"/>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777"/>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777"/>
        <w:spacing w:before="120" w:after="120"/>
        <w:rPr>
          <w:rFonts w:hAnsi="宋体"/>
          <w:b/>
          <w:sz w:val="24"/>
          <w:szCs w:val="24"/>
        </w:rPr>
      </w:pPr>
      <w:r/>
      <w:bookmarkEnd w:id="211"/>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777"/>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777"/>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777"/>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777"/>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rPr>
          <w:rFonts w:hAnsi="宋体"/>
          <w:sz w:val="24"/>
          <w:szCs w:val="24"/>
        </w:rPr>
      </w:r>
      <w:r/>
    </w:p>
    <w:p>
      <w:pPr>
        <w:pStyle w:val="777"/>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777"/>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777"/>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777"/>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777"/>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777"/>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207"/>
      <w:r/>
      <w:bookmarkEnd w:id="208"/>
      <w:r/>
      <w:bookmarkEnd w:id="209"/>
      <w:r/>
      <w:bookmarkStart w:id="212" w:name="_Hlt16619369"/>
      <w:r/>
      <w:bookmarkEnd w:id="212"/>
      <w:r/>
      <w:bookmarkStart w:id="213" w:name="_Toc26554093"/>
      <w:r/>
      <w:bookmarkStart w:id="214" w:name="_Toc49090575"/>
      <w:r/>
      <w:bookmarkStart w:id="215" w:name="_Toc120614281"/>
      <w:r/>
      <w:bookmarkStart w:id="216" w:name="_Toc462564139"/>
      <w:r/>
      <w:bookmarkStart w:id="217" w:name="_Toc479757211"/>
      <w:r>
        <w:rPr>
          <w:rFonts w:hint="eastAsia" w:ascii="黑体" w:eastAsia="黑体"/>
          <w:bCs/>
          <w:sz w:val="44"/>
        </w:rPr>
      </w:r>
      <w:r/>
    </w:p>
    <w:p>
      <w:pPr>
        <w:pStyle w:val="777"/>
        <w:jc w:val="center"/>
        <w:spacing w:before="120" w:after="120" w:line="0" w:lineRule="atLeast"/>
        <w:rPr>
          <w:rFonts w:hint="eastAsia" w:hAnsi="宋体"/>
          <w:color w:val="000000"/>
          <w:sz w:val="24"/>
        </w:rPr>
      </w:pPr>
      <w:r>
        <w:rPr>
          <w:rFonts w:hint="eastAsia" w:hAnsi="宋体"/>
          <w:color w:val="000000"/>
          <w:sz w:val="24"/>
        </w:rPr>
      </w:r>
      <w:r/>
    </w:p>
    <w:p>
      <w:pPr>
        <w:pStyle w:val="698"/>
        <w:ind w:firstLine="480"/>
        <w:rPr>
          <w:rFonts w:hint="eastAsia" w:ascii="宋体" w:hAnsi="宋体"/>
          <w:color w:val="000000"/>
          <w:sz w:val="24"/>
        </w:rPr>
      </w:pPr>
      <w:r>
        <w:rPr>
          <w:rFonts w:hint="eastAsia" w:ascii="宋体" w:hAnsi="宋体"/>
          <w:color w:val="000000"/>
          <w:sz w:val="24"/>
        </w:rPr>
      </w:r>
      <w:r/>
    </w:p>
    <w:p>
      <w:pPr>
        <w:pStyle w:val="699"/>
        <w:rPr>
          <w:rFonts w:hint="eastAsia" w:ascii="黑体" w:eastAsia="黑体"/>
          <w:b/>
          <w:bCs/>
          <w:sz w:val="44"/>
        </w:rPr>
      </w:pPr>
      <w:r>
        <w:rPr>
          <w:rFonts w:hint="eastAsia" w:ascii="黑体" w:eastAsia="黑体"/>
          <w:b/>
          <w:bCs/>
          <w:sz w:val="44"/>
        </w:rPr>
        <w:t xml:space="preserve">第四章 采购需求</w:t>
      </w:r>
      <w:r>
        <w:rPr>
          <w:rFonts w:hint="eastAsia" w:ascii="黑体" w:eastAsia="黑体"/>
          <w:b/>
          <w:bCs/>
          <w:sz w:val="44"/>
        </w:rPr>
      </w:r>
      <w:r/>
    </w:p>
    <w:p>
      <w:pPr>
        <w:pStyle w:val="809"/>
        <w:numPr>
          <w:ilvl w:val="0"/>
          <w:numId w:val="6"/>
        </w:numPr>
        <w:jc w:val="both"/>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698"/>
        <w:rPr>
          <w:rFonts w:hint="eastAsia"/>
          <w:bCs/>
          <w:sz w:val="24"/>
        </w:rPr>
      </w:pPr>
      <w:r>
        <w:rPr>
          <w:bCs/>
          <w:sz w:val="24"/>
        </w:rPr>
        <w:t xml:space="preserve">1.</w:t>
      </w:r>
      <w:r>
        <w:rPr>
          <w:rFonts w:hint="eastAsia"/>
          <w:bCs/>
          <w:sz w:val="24"/>
        </w:rPr>
        <w:t xml:space="preserve">项目名称：</w:t>
      </w:r>
      <w:r>
        <w:rPr>
          <w:bCs/>
          <w:sz w:val="24"/>
        </w:rPr>
        <w:t xml:space="preserve"> </w:t>
      </w:r>
      <w:r>
        <w:rPr>
          <w:rFonts w:hint="eastAsia"/>
          <w:bCs/>
          <w:sz w:val="24"/>
        </w:rPr>
        <w:t xml:space="preserve">数据通用基础能力平台统一运维</w:t>
      </w:r>
      <w:r>
        <w:rPr>
          <w:rFonts w:hint="eastAsia"/>
          <w:bCs/>
          <w:sz w:val="24"/>
        </w:rPr>
      </w:r>
      <w:r/>
    </w:p>
    <w:p>
      <w:pPr>
        <w:pStyle w:val="698"/>
        <w:rPr>
          <w:rFonts w:hint="eastAsia" w:ascii="宋体" w:hAnsi="宋体"/>
          <w:sz w:val="24"/>
        </w:rPr>
      </w:pPr>
      <w:r>
        <w:rPr>
          <w:rFonts w:hint="eastAsia" w:ascii="宋体" w:hAnsi="宋体"/>
          <w:sz w:val="24"/>
        </w:rPr>
        <w:t xml:space="preserve">2.预算金额：</w:t>
      </w:r>
      <w:r>
        <w:rPr>
          <w:rFonts w:ascii="宋体" w:hAnsi="宋体"/>
          <w:sz w:val="24"/>
        </w:rPr>
        <w:t xml:space="preserve"> </w:t>
      </w:r>
      <w:r>
        <w:rPr>
          <w:rFonts w:hint="eastAsia" w:ascii="宋体" w:hAnsi="宋体"/>
          <w:sz w:val="24"/>
        </w:rPr>
        <w:t xml:space="preserve">251万元</w:t>
      </w:r>
      <w:r>
        <w:rPr>
          <w:rFonts w:hint="eastAsia" w:ascii="宋体" w:hAnsi="宋体"/>
          <w:sz w:val="24"/>
        </w:rPr>
      </w:r>
      <w:r/>
    </w:p>
    <w:p>
      <w:pPr>
        <w:pStyle w:val="698"/>
        <w:rPr>
          <w:rFonts w:ascii="宋体" w:hAnsi="宋体"/>
          <w:sz w:val="24"/>
        </w:rPr>
      </w:pPr>
      <w:r>
        <w:rPr>
          <w:rFonts w:hint="eastAsia" w:ascii="宋体" w:hAnsi="宋体"/>
          <w:sz w:val="24"/>
        </w:rPr>
        <w:t xml:space="preserve">3.最高限价：251万元</w:t>
      </w:r>
      <w:r>
        <w:rPr>
          <w:rFonts w:ascii="宋体" w:hAnsi="宋体"/>
          <w:sz w:val="24"/>
        </w:rPr>
        <w:t xml:space="preserve"> </w:t>
      </w:r>
      <w:r>
        <w:rPr>
          <w:rFonts w:ascii="宋体" w:hAnsi="宋体"/>
          <w:sz w:val="24"/>
        </w:rPr>
      </w:r>
      <w:r/>
    </w:p>
    <w:p>
      <w:pPr>
        <w:pStyle w:val="698"/>
        <w:rPr>
          <w:rFonts w:ascii="宋体" w:hAnsi="宋体"/>
          <w:sz w:val="24"/>
          <w:u w:val="single"/>
        </w:rPr>
      </w:pPr>
      <w:r>
        <w:rPr>
          <w:rFonts w:hint="eastAsia" w:ascii="宋体" w:hAnsi="宋体"/>
          <w:sz w:val="24"/>
        </w:rPr>
        <w:t xml:space="preserve">4.采购项目概况（简介）：</w:t>
      </w:r>
      <w:r>
        <w:rPr>
          <w:rFonts w:hint="eastAsia" w:ascii="宋体" w:hAnsi="宋体" w:cs="宋体"/>
          <w:sz w:val="24"/>
        </w:rPr>
        <w:t xml:space="preserve"> 随着常州市电子政务建设的持续深入推进，常州市大数据管理中心承担建设职能的系统数量不断增加，系统对接规模不断扩大，为保障各政务信息系统安全、稳定、高效运行，需对一批已建成投用的关键通用基础能力平台开展专业化统筹运维服务。本次采购涵盖"互联网+监管"监管数据中心、面向公众服务的电子政务外网电子印章平台、市大数据管理</w:t>
      </w:r>
      <w:r>
        <w:rPr>
          <w:rFonts w:hint="eastAsia" w:ascii="宋体" w:hAnsi="宋体" w:cs="宋体"/>
          <w:sz w:val="24"/>
        </w:rPr>
        <w:t xml:space="preserve">中心部分通用能力（互联网实名认证、个人手写签名）、"常享链"区块链基础平台（国产链、融合创新链）、常州市法人实名认证及云签章应用系统（统一电子印章服务平台及数字证书服务平台、企业法人及电子印章授权管理系统）、常州市税务大数据融合创新应用中心、四节点达梦数据库、常州市个人数字档案库服务中台、常州市隐私计算服务中台及企业数字档案库数据服务等11个数据通用基础能力平台，涉及数据基础设施、电子印章服务、区块链基础服务、数据库运维、数据中台等多个领域，通过统一采购专业运维服务，确保各系统持续提供高质量的政务服务能力。</w:t>
      </w:r>
      <w:r>
        <w:rPr>
          <w:rFonts w:ascii="宋体" w:hAnsi="宋体"/>
          <w:sz w:val="24"/>
          <w:u w:val="single"/>
        </w:rPr>
      </w:r>
      <w:r/>
    </w:p>
    <w:p>
      <w:pPr>
        <w:pStyle w:val="698"/>
        <w:rPr>
          <w:rFonts w:hint="eastAsia" w:ascii="宋体" w:hAnsi="宋体"/>
          <w:sz w:val="24"/>
        </w:rPr>
      </w:pPr>
      <w:r>
        <w:rPr>
          <w:rFonts w:hint="eastAsia" w:ascii="宋体" w:hAnsi="宋体"/>
          <w:sz w:val="24"/>
        </w:rPr>
        <w:t xml:space="preserve">5.合同履行期限：2027年1月1日至2027年12月31日</w:t>
      </w:r>
      <w:r>
        <w:rPr>
          <w:rFonts w:hint="eastAsia" w:ascii="宋体" w:hAnsi="宋体"/>
          <w:sz w:val="24"/>
        </w:rPr>
      </w:r>
      <w:r/>
    </w:p>
    <w:p>
      <w:pPr>
        <w:pStyle w:val="698"/>
        <w:rPr>
          <w:rFonts w:hint="eastAsia" w:ascii="宋体" w:hAnsi="宋体"/>
          <w:sz w:val="24"/>
        </w:rPr>
      </w:pPr>
      <w:r>
        <w:rPr>
          <w:rFonts w:hint="eastAsia" w:ascii="宋体" w:hAnsi="宋体"/>
          <w:sz w:val="24"/>
        </w:rPr>
        <w:t xml:space="preserve">6.是/否接受联合体投标： 否  ；</w:t>
      </w:r>
      <w:r>
        <w:rPr>
          <w:rFonts w:hint="eastAsia" w:ascii="宋体" w:hAnsi="宋体"/>
          <w:sz w:val="24"/>
        </w:rPr>
      </w:r>
      <w:r/>
    </w:p>
    <w:p>
      <w:pPr>
        <w:pStyle w:val="698"/>
        <w:rPr>
          <w:rFonts w:hint="eastAsia" w:ascii="宋体" w:hAnsi="宋体"/>
          <w:bCs/>
          <w:sz w:val="24"/>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ascii="宋体" w:hAnsi="宋体"/>
          <w:bCs/>
          <w:sz w:val="24"/>
        </w:rPr>
        <w:t xml:space="preserve">否 </w:t>
      </w:r>
      <w:r>
        <w:rPr>
          <w:rFonts w:hint="eastAsia" w:ascii="宋体" w:hAnsi="宋体"/>
          <w:bCs/>
          <w:sz w:val="24"/>
        </w:rPr>
      </w:r>
      <w:r/>
    </w:p>
    <w:p>
      <w:pPr>
        <w:pStyle w:val="698"/>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否</w:t>
      </w:r>
      <w:r>
        <w:rPr>
          <w:rFonts w:hint="eastAsia" w:ascii="宋体" w:hAnsi="宋体"/>
          <w:sz w:val="24"/>
        </w:rPr>
      </w:r>
      <w:r/>
    </w:p>
    <w:p>
      <w:pPr>
        <w:pStyle w:val="698"/>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rPr>
          <w:rFonts w:hint="eastAsia"/>
          <w:sz w:val="24"/>
        </w:rPr>
      </w:r>
      <w:r/>
    </w:p>
    <w:p>
      <w:pPr>
        <w:pStyle w:val="698"/>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：否</w:t>
      </w:r>
      <w:r>
        <w:rPr>
          <w:rFonts w:hint="eastAsia"/>
          <w:sz w:val="24"/>
        </w:rPr>
      </w:r>
      <w:r/>
    </w:p>
    <w:p>
      <w:pPr>
        <w:pStyle w:val="698"/>
        <w:rPr>
          <w:rFonts w:hint="eastAsia" w:ascii="宋体" w:hAnsi="宋体"/>
          <w:bCs/>
          <w:sz w:val="24"/>
        </w:rPr>
      </w:pPr>
      <w:r>
        <w:rPr>
          <w:rFonts w:hint="eastAsia"/>
          <w:sz w:val="24"/>
        </w:rPr>
        <w:t xml:space="preserve">11.本项目的特定资格要求：</w:t>
      </w:r>
      <w:r>
        <w:rPr>
          <w:rFonts w:hint="eastAsia" w:ascii="宋体" w:hAnsi="宋体"/>
          <w:bCs/>
          <w:sz w:val="24"/>
        </w:rPr>
        <w:t xml:space="preserve">无 </w:t>
      </w:r>
      <w:r>
        <w:rPr>
          <w:rFonts w:hint="eastAsia" w:ascii="宋体" w:hAnsi="宋体"/>
          <w:bCs/>
          <w:sz w:val="24"/>
        </w:rPr>
      </w:r>
      <w:r/>
    </w:p>
    <w:p>
      <w:pPr>
        <w:pStyle w:val="698"/>
        <w:rPr>
          <w:rFonts w:hint="eastAsia" w:ascii="宋体" w:hAnsi="宋体"/>
          <w:bCs/>
          <w:sz w:val="24"/>
        </w:rPr>
      </w:pPr>
      <w:r>
        <w:rPr>
          <w:rFonts w:hint="eastAsia" w:ascii="宋体" w:hAnsi="宋体"/>
          <w:bCs/>
          <w:sz w:val="24"/>
        </w:rPr>
        <w:t xml:space="preserve">12.项目类别：  服务类</w:t>
      </w:r>
      <w:r>
        <w:rPr>
          <w:rFonts w:hint="eastAsia" w:ascii="宋体" w:hAnsi="宋体"/>
          <w:bCs/>
          <w:sz w:val="24"/>
        </w:rPr>
      </w:r>
      <w:r/>
    </w:p>
    <w:p>
      <w:pPr>
        <w:pStyle w:val="698"/>
        <w:rPr>
          <w:rFonts w:hint="eastAsia" w:ascii="宋体" w:hAnsi="宋体"/>
          <w:bCs/>
          <w:sz w:val="24"/>
        </w:rPr>
      </w:pPr>
      <w:r>
        <w:rPr>
          <w:rFonts w:hint="eastAsia" w:ascii="宋体" w:hAnsi="宋体"/>
          <w:bCs/>
          <w:sz w:val="24"/>
        </w:rPr>
        <w:t xml:space="preserve">13.</w:t>
      </w:r>
      <w:r>
        <w:rPr>
          <w:rFonts w:ascii="宋体" w:hAnsi="宋体"/>
          <w:sz w:val="24"/>
        </w:rPr>
        <w:t xml:space="preserve"> 是</w:t>
      </w:r>
      <w:r>
        <w:rPr>
          <w:rFonts w:hint="eastAsia" w:ascii="宋体" w:hAnsi="宋体"/>
          <w:sz w:val="24"/>
        </w:rPr>
        <w:t xml:space="preserve">/</w:t>
      </w:r>
      <w:r>
        <w:rPr>
          <w:rFonts w:ascii="宋体" w:hAnsi="宋体"/>
          <w:sz w:val="24"/>
        </w:rPr>
        <w:t xml:space="preserve">否</w:t>
      </w:r>
      <w:r>
        <w:rPr>
          <w:rFonts w:hint="eastAsia"/>
          <w:sz w:val="24"/>
        </w:rPr>
        <w:t xml:space="preserve">包含产品采购</w:t>
      </w:r>
      <w:r>
        <w:rPr>
          <w:sz w:val="24"/>
        </w:rPr>
        <w:t xml:space="preserve">：</w:t>
      </w:r>
      <w:r>
        <w:rPr>
          <w:rFonts w:hint="eastAsia"/>
          <w:sz w:val="24"/>
        </w:rPr>
        <w:t xml:space="preserve">否</w:t>
      </w:r>
      <w:r>
        <w:rPr>
          <w:rFonts w:hint="eastAsia" w:ascii="宋体" w:hAnsi="宋体"/>
          <w:bCs/>
          <w:sz w:val="24"/>
        </w:rPr>
      </w:r>
      <w:r/>
    </w:p>
    <w:p>
      <w:pPr>
        <w:pStyle w:val="698"/>
        <w:rPr>
          <w:rFonts w:ascii="宋体" w:hAnsi="宋体"/>
          <w:sz w:val="24"/>
        </w:rPr>
      </w:pPr>
      <w:r>
        <w:rPr>
          <w:rFonts w:ascii="宋体" w:hAnsi="宋体"/>
          <w:sz w:val="24"/>
        </w:rPr>
      </w:r>
      <w:r/>
    </w:p>
    <w:p>
      <w:pPr>
        <w:pStyle w:val="809"/>
        <w:numPr>
          <w:ilvl w:val="0"/>
          <w:numId w:val="6"/>
        </w:numPr>
        <w:jc w:val="both"/>
        <w:widowControl w:val="off"/>
        <w:rPr>
          <w:rFonts w:ascii="Times New Roman" w:hAnsi="Times New Roman"/>
          <w:b/>
        </w:rPr>
      </w:pPr>
      <w:r>
        <w:rPr>
          <w:rFonts w:ascii="Times New Roman" w:hAnsi="Times New Roman"/>
          <w:b/>
          <w:lang w:eastAsia="zh-CN"/>
        </w:rPr>
        <w:t xml:space="preserve">商务要求</w:t>
      </w:r>
      <w:r>
        <w:rPr>
          <w:rFonts w:hint="eastAsia" w:ascii="Times New Roman" w:hAnsi="Times New Roman"/>
          <w:b/>
          <w:lang w:eastAsia="zh-CN"/>
        </w:rPr>
        <w:t xml:space="preserve">（</w:t>
      </w:r>
      <w:r>
        <w:rPr>
          <w:rFonts w:hint="eastAsia" w:ascii="宋体" w:hAnsi="宋体"/>
          <w:bCs/>
          <w:lang w:eastAsia="zh-CN"/>
        </w:rPr>
        <w:t xml:space="preserve">指取得采购标的的时间、地点、财务和服务要求，包括交付（实施）的时间（期限）和地点（范围），付款条件（进度和方法），包装和运输，售后服务，保险等。</w:t>
      </w:r>
      <w:r>
        <w:rPr>
          <w:rFonts w:hint="eastAsia" w:ascii="Times New Roman" w:hAnsi="Times New Roman"/>
          <w:b/>
        </w:rPr>
        <w:t xml:space="preserve">）</w:t>
      </w:r>
      <w:r>
        <w:rPr>
          <w:rFonts w:ascii="Times New Roman" w:hAnsi="Times New Roman"/>
          <w:b/>
        </w:rPr>
      </w:r>
      <w:r/>
    </w:p>
    <w:p>
      <w:pPr>
        <w:pStyle w:val="698"/>
        <w:rPr>
          <w:i/>
          <w:sz w:val="24"/>
        </w:rPr>
      </w:pPr>
      <w:r>
        <w:rPr>
          <w:sz w:val="24"/>
        </w:rPr>
        <w:t xml:space="preserve">1. 交付（实施）的时间（期限）和地点（范围）</w:t>
      </w:r>
      <w:r>
        <w:rPr>
          <w:i/>
          <w:sz w:val="24"/>
        </w:rPr>
      </w:r>
      <w:r/>
    </w:p>
    <w:p>
      <w:pPr>
        <w:pStyle w:val="698"/>
        <w:rPr>
          <w:sz w:val="24"/>
        </w:rPr>
      </w:pPr>
      <w:r>
        <w:rPr>
          <w:rFonts w:hint="eastAsia"/>
          <w:sz w:val="24"/>
        </w:rPr>
        <w:t xml:space="preserve">服务期1年，常州市大数据管理中心驻场服务+远程服务。(中标单位需安排1名人员提供驻场服务)</w:t>
      </w:r>
      <w:r>
        <w:rPr>
          <w:sz w:val="24"/>
        </w:rPr>
      </w:r>
      <w:r/>
    </w:p>
    <w:p>
      <w:pPr>
        <w:pStyle w:val="698"/>
        <w:rPr>
          <w:sz w:val="24"/>
        </w:rPr>
      </w:pPr>
      <w:r>
        <w:rPr>
          <w:sz w:val="24"/>
        </w:rPr>
        <w:t xml:space="preserve">2. 付款条件（进度和方式）</w:t>
      </w:r>
      <w:r>
        <w:rPr>
          <w:sz w:val="24"/>
        </w:rPr>
      </w:r>
      <w:r/>
    </w:p>
    <w:p>
      <w:pPr>
        <w:pStyle w:val="698"/>
        <w:widowControl/>
        <w:rPr>
          <w:sz w:val="24"/>
        </w:rPr>
      </w:pPr>
      <w:r>
        <w:rPr>
          <w:rFonts w:hint="eastAsia"/>
          <w:sz w:val="24"/>
        </w:rPr>
        <w:t xml:space="preserve">与合同一致，格式参考合同序号八</w:t>
      </w:r>
      <w:r>
        <w:rPr>
          <w:sz w:val="24"/>
        </w:rPr>
      </w:r>
      <w:r/>
    </w:p>
    <w:p>
      <w:pPr>
        <w:pStyle w:val="698"/>
        <w:rPr>
          <w:rFonts w:hint="eastAsia"/>
          <w:sz w:val="24"/>
        </w:rPr>
      </w:pPr>
      <w:r>
        <w:rPr>
          <w:rFonts w:hint="eastAsia"/>
          <w:sz w:val="24"/>
        </w:rPr>
      </w:r>
      <w:r/>
    </w:p>
    <w:p>
      <w:pPr>
        <w:pStyle w:val="698"/>
        <w:rPr>
          <w:rFonts w:hint="eastAsia"/>
          <w:sz w:val="24"/>
        </w:rPr>
      </w:pPr>
      <w:r>
        <w:rPr>
          <w:sz w:val="24"/>
        </w:rPr>
        <w:t xml:space="preserve">3. 包装和运输</w:t>
      </w:r>
      <w:r>
        <w:rPr>
          <w:rFonts w:hint="eastAsia"/>
          <w:sz w:val="24"/>
        </w:rPr>
      </w:r>
      <w:r/>
    </w:p>
    <w:p>
      <w:pPr>
        <w:pStyle w:val="698"/>
        <w:rPr>
          <w:sz w:val="24"/>
        </w:rPr>
      </w:pPr>
      <w:r>
        <w:rPr>
          <w:rFonts w:hint="eastAsia"/>
          <w:sz w:val="24"/>
        </w:rPr>
        <w:t xml:space="preserve">无</w:t>
      </w:r>
      <w:r>
        <w:rPr>
          <w:sz w:val="24"/>
        </w:rPr>
      </w:r>
      <w:r/>
    </w:p>
    <w:p>
      <w:pPr>
        <w:pStyle w:val="698"/>
        <w:rPr>
          <w:sz w:val="24"/>
        </w:rPr>
      </w:pPr>
      <w:r>
        <w:rPr>
          <w:sz w:val="24"/>
        </w:rPr>
        <w:t xml:space="preserve">4. 售后服务（质保期</w:t>
      </w:r>
      <w:r>
        <w:rPr>
          <w:rFonts w:hint="eastAsia"/>
          <w:sz w:val="24"/>
        </w:rPr>
        <w:t xml:space="preserve">等</w:t>
      </w:r>
      <w:r>
        <w:rPr>
          <w:sz w:val="24"/>
        </w:rPr>
        <w:t xml:space="preserve">）</w:t>
      </w:r>
      <w:r>
        <w:rPr>
          <w:sz w:val="24"/>
        </w:rPr>
      </w:r>
      <w:r/>
    </w:p>
    <w:p>
      <w:pPr>
        <w:pStyle w:val="698"/>
        <w:rPr>
          <w:sz w:val="24"/>
        </w:rPr>
      </w:pPr>
      <w:r>
        <w:rPr>
          <w:rFonts w:hint="eastAsia"/>
          <w:sz w:val="24"/>
        </w:rPr>
        <w:t xml:space="preserve">无</w:t>
      </w:r>
      <w:r>
        <w:rPr>
          <w:sz w:val="24"/>
        </w:rPr>
      </w:r>
      <w:r/>
    </w:p>
    <w:p>
      <w:pPr>
        <w:pStyle w:val="698"/>
        <w:rPr>
          <w:rFonts w:hint="eastAsia"/>
          <w:sz w:val="24"/>
        </w:rPr>
      </w:pPr>
      <w:r>
        <w:rPr>
          <w:sz w:val="24"/>
        </w:rPr>
        <w:t xml:space="preserve">5. 保险</w:t>
      </w:r>
      <w:r>
        <w:rPr>
          <w:rFonts w:hint="eastAsia"/>
          <w:sz w:val="24"/>
        </w:rPr>
      </w:r>
      <w:r/>
    </w:p>
    <w:p>
      <w:pPr>
        <w:pStyle w:val="698"/>
        <w:rPr>
          <w:b/>
          <w:i/>
          <w:sz w:val="24"/>
        </w:rPr>
      </w:pPr>
      <w:r>
        <w:rPr>
          <w:rFonts w:hint="eastAsia"/>
          <w:sz w:val="24"/>
        </w:rPr>
        <w:t xml:space="preserve">无</w:t>
      </w:r>
      <w:r>
        <w:rPr>
          <w:b/>
          <w:i/>
          <w:sz w:val="24"/>
        </w:rPr>
      </w:r>
      <w:r/>
    </w:p>
    <w:p>
      <w:pPr>
        <w:pStyle w:val="809"/>
        <w:numPr>
          <w:ilvl w:val="0"/>
          <w:numId w:val="6"/>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809"/>
        <w:rPr>
          <w:rFonts w:ascii="Times New Roman" w:hAnsi="Times New Roman"/>
          <w:b/>
          <w:lang w:eastAsia="zh-CN"/>
        </w:rPr>
      </w:pPr>
      <w:r>
        <w:rPr>
          <w:rFonts w:hint="eastAsia" w:ascii="Times New Roman" w:hAnsi="Times New Roman"/>
          <w:b/>
          <w:lang w:eastAsia="zh-CN"/>
        </w:rPr>
        <w:t xml:space="preserve">（</w:t>
      </w:r>
      <w:r>
        <w:rPr>
          <w:rFonts w:hint="eastAsia" w:ascii="宋体" w:hAnsi="宋体"/>
          <w:bCs/>
          <w:lang w:eastAsia="zh-CN"/>
        </w:rPr>
        <w:t xml:space="preserve">指对采购标的功能和质量要求，包括性能、材料、结构、外观、安全，或者服务内容和标准等。</w:t>
      </w:r>
      <w:r>
        <w:rPr>
          <w:rFonts w:hint="eastAsia" w:ascii="Times New Roman" w:hAnsi="Times New Roman"/>
          <w:b/>
          <w:lang w:eastAsia="zh-CN"/>
        </w:rPr>
        <w:t xml:space="preserve">）</w:t>
      </w:r>
      <w:r>
        <w:rPr>
          <w:rFonts w:ascii="Times New Roman" w:hAnsi="Times New Roman"/>
          <w:b/>
          <w:lang w:eastAsia="zh-CN"/>
        </w:rPr>
      </w:r>
      <w:r/>
    </w:p>
    <w:p>
      <w:pPr>
        <w:pStyle w:val="698"/>
        <w:rPr>
          <w:sz w:val="24"/>
        </w:rPr>
      </w:pPr>
      <w:r>
        <w:rPr>
          <w:sz w:val="24"/>
        </w:rPr>
        <w:t xml:space="preserve">1. 基本要求</w:t>
      </w:r>
      <w:r>
        <w:rPr>
          <w:sz w:val="24"/>
        </w:rPr>
      </w:r>
      <w:r/>
    </w:p>
    <w:p>
      <w:pPr>
        <w:pStyle w:val="698"/>
        <w:ind w:firstLine="480"/>
        <w:rPr>
          <w:sz w:val="24"/>
        </w:rPr>
      </w:pPr>
      <w:r>
        <w:rPr>
          <w:sz w:val="24"/>
        </w:rPr>
        <w:t xml:space="preserve">1.1 采购标的需实现的功能或者目标</w:t>
      </w:r>
      <w:r>
        <w:rPr>
          <w:sz w:val="24"/>
        </w:rPr>
      </w:r>
      <w:r/>
    </w:p>
    <w:p>
      <w:pPr>
        <w:pStyle w:val="698"/>
        <w:ind w:firstLine="480"/>
        <w:rPr>
          <w:rFonts w:hint="eastAsia"/>
          <w:sz w:val="24"/>
        </w:rPr>
      </w:pPr>
      <w:r>
        <w:rPr>
          <w:rFonts w:hint="eastAsia"/>
          <w:sz w:val="24"/>
        </w:rPr>
        <w:t xml:space="preserve">配合常州市大数据管理中心进行"互联网+监管“监管数据中心、面向公众服务的电子政务外网电子印意平台、市大数据管理中心部分通用能力(互联网实名认证、个人手写签名)、“常享链"区块链基础平台(国产链、融合创新链)、常州市法人实名认证及云签章应用系统(统一电子印登服务平台及数字证书服务平台、企业法人及电子印童授权管理系统)、常州市税务大数据融合创新应用中心、四节点达梦数据库、常州市个人数字档案库服务中台、常州市隐私计算服务中台及企业数字档案库数据服务等11个数据通用基础能力平台的运维，提供1人驻场服务。</w:t>
      </w:r>
      <w:r>
        <w:rPr>
          <w:rFonts w:hint="eastAsia"/>
          <w:sz w:val="24"/>
        </w:rPr>
      </w:r>
      <w:r/>
    </w:p>
    <w:p>
      <w:pPr>
        <w:pStyle w:val="698"/>
        <w:ind w:firstLine="480"/>
        <w:rPr>
          <w:sz w:val="24"/>
        </w:rPr>
      </w:pPr>
      <w:r>
        <w:rPr>
          <w:sz w:val="24"/>
        </w:rPr>
        <w:t xml:space="preserve">1.2 需执行的国家相关标准、行业标准、地方标准或者其他标准、规范</w:t>
      </w:r>
      <w:r>
        <w:rPr>
          <w:sz w:val="24"/>
        </w:rPr>
      </w:r>
      <w:r/>
    </w:p>
    <w:p>
      <w:pPr>
        <w:pStyle w:val="698"/>
        <w:rPr>
          <w:rFonts w:hint="eastAsia"/>
          <w:sz w:val="24"/>
        </w:rPr>
      </w:pPr>
      <w:r>
        <w:rPr>
          <w:rFonts w:hint="eastAsia"/>
          <w:sz w:val="24"/>
        </w:rPr>
        <w:t xml:space="preserve">《中华人民共和国数据安全法》</w:t>
      </w:r>
      <w:r>
        <w:rPr>
          <w:rFonts w:hint="eastAsia"/>
          <w:sz w:val="24"/>
        </w:rPr>
      </w:r>
      <w:r/>
    </w:p>
    <w:p>
      <w:pPr>
        <w:pStyle w:val="698"/>
        <w:rPr>
          <w:rFonts w:hint="eastAsia"/>
          <w:sz w:val="24"/>
        </w:rPr>
      </w:pPr>
      <w:r>
        <w:rPr>
          <w:rFonts w:hint="eastAsia"/>
          <w:sz w:val="24"/>
        </w:rPr>
        <w:t xml:space="preserve">《中华人民共和国网络安全法》</w:t>
      </w:r>
      <w:r>
        <w:rPr>
          <w:rFonts w:hint="eastAsia"/>
          <w:sz w:val="24"/>
        </w:rPr>
      </w:r>
      <w:r/>
    </w:p>
    <w:p>
      <w:pPr>
        <w:pStyle w:val="698"/>
        <w:rPr>
          <w:rFonts w:hint="eastAsia"/>
          <w:sz w:val="24"/>
        </w:rPr>
      </w:pPr>
      <w:r>
        <w:rPr>
          <w:rFonts w:hint="eastAsia"/>
          <w:sz w:val="24"/>
        </w:rPr>
        <w:t xml:space="preserve">《中华人民共和国个人信息保护法》</w:t>
      </w:r>
      <w:r>
        <w:rPr>
          <w:rFonts w:hint="eastAsia"/>
          <w:sz w:val="24"/>
        </w:rPr>
      </w:r>
      <w:r/>
    </w:p>
    <w:p>
      <w:pPr>
        <w:pStyle w:val="698"/>
        <w:rPr>
          <w:rFonts w:hint="eastAsia"/>
          <w:sz w:val="24"/>
        </w:rPr>
      </w:pPr>
      <w:r>
        <w:rPr>
          <w:rFonts w:hint="eastAsia"/>
          <w:sz w:val="24"/>
        </w:rPr>
        <w:t xml:space="preserve">《政务信息资源交换体系》(GB/T21062.3-2007)</w:t>
      </w:r>
      <w:r>
        <w:rPr>
          <w:rFonts w:hint="eastAsia"/>
          <w:sz w:val="24"/>
        </w:rPr>
      </w:r>
      <w:r/>
    </w:p>
    <w:p>
      <w:pPr>
        <w:pStyle w:val="698"/>
        <w:rPr>
          <w:rFonts w:hint="eastAsia"/>
          <w:sz w:val="24"/>
        </w:rPr>
      </w:pPr>
      <w:r>
        <w:rPr>
          <w:rFonts w:hint="eastAsia"/>
          <w:sz w:val="24"/>
        </w:rPr>
        <w:t xml:space="preserve">《政务信息资源目录体系》(GB/T21063.6-2007)</w:t>
      </w:r>
      <w:r>
        <w:rPr>
          <w:rFonts w:hint="eastAsia"/>
          <w:sz w:val="24"/>
        </w:rPr>
      </w:r>
      <w:r/>
    </w:p>
    <w:p>
      <w:pPr>
        <w:pStyle w:val="698"/>
        <w:rPr>
          <w:rFonts w:hint="eastAsia"/>
          <w:sz w:val="24"/>
        </w:rPr>
      </w:pPr>
      <w:r>
        <w:rPr>
          <w:rFonts w:hint="eastAsia"/>
          <w:sz w:val="24"/>
        </w:rPr>
        <w:t xml:space="preserve">《信息安全技术信息安全风险评估方法》(GB/T20984-2022)</w:t>
      </w:r>
      <w:r>
        <w:rPr>
          <w:rFonts w:hint="eastAsia"/>
          <w:sz w:val="24"/>
        </w:rPr>
      </w:r>
      <w:r/>
    </w:p>
    <w:p>
      <w:pPr>
        <w:pStyle w:val="698"/>
        <w:rPr>
          <w:rFonts w:hint="eastAsia"/>
          <w:sz w:val="24"/>
        </w:rPr>
      </w:pPr>
      <w:r>
        <w:rPr>
          <w:rFonts w:hint="eastAsia"/>
          <w:sz w:val="24"/>
        </w:rPr>
        <w:t xml:space="preserve">《国家电子政务外网跨网数据安全交换技术要求和实施指南》(GW0205-2014)</w:t>
      </w:r>
      <w:r>
        <w:rPr>
          <w:rFonts w:hint="eastAsia"/>
          <w:sz w:val="24"/>
        </w:rPr>
      </w:r>
      <w:r/>
    </w:p>
    <w:p>
      <w:pPr>
        <w:pStyle w:val="698"/>
        <w:rPr>
          <w:rFonts w:hint="eastAsia"/>
          <w:sz w:val="24"/>
        </w:rPr>
      </w:pPr>
      <w:r>
        <w:rPr>
          <w:rFonts w:hint="eastAsia"/>
          <w:sz w:val="24"/>
        </w:rPr>
        <w:t xml:space="preserve">《政务数据共享条例》</w:t>
      </w:r>
      <w:r>
        <w:rPr>
          <w:rFonts w:hint="eastAsia"/>
          <w:sz w:val="24"/>
        </w:rPr>
      </w:r>
      <w:r/>
    </w:p>
    <w:p>
      <w:pPr>
        <w:pStyle w:val="698"/>
        <w:rPr>
          <w:rFonts w:hint="eastAsia"/>
          <w:sz w:val="24"/>
        </w:rPr>
      </w:pPr>
      <w:r>
        <w:rPr>
          <w:rFonts w:hint="eastAsia"/>
          <w:sz w:val="24"/>
        </w:rPr>
        <w:t xml:space="preserve">《江苏省数据条例》</w:t>
      </w:r>
      <w:r>
        <w:rPr>
          <w:rFonts w:hint="eastAsia"/>
          <w:sz w:val="24"/>
        </w:rPr>
      </w:r>
      <w:r/>
    </w:p>
    <w:p>
      <w:pPr>
        <w:pStyle w:val="698"/>
        <w:rPr>
          <w:rFonts w:hint="eastAsia"/>
          <w:sz w:val="24"/>
        </w:rPr>
      </w:pPr>
      <w:r>
        <w:rPr>
          <w:rFonts w:hint="eastAsia"/>
          <w:sz w:val="24"/>
        </w:rPr>
        <w:t xml:space="preserve">《数据安全技术政务数据处理安全要求》(GB/T45396-2025)</w:t>
      </w:r>
      <w:r>
        <w:rPr>
          <w:rFonts w:hint="eastAsia"/>
          <w:sz w:val="24"/>
        </w:rPr>
      </w:r>
      <w:r/>
    </w:p>
    <w:p>
      <w:pPr>
        <w:pStyle w:val="698"/>
        <w:rPr>
          <w:sz w:val="24"/>
        </w:rPr>
      </w:pPr>
      <w:r>
        <w:rPr>
          <w:rFonts w:hint="eastAsia"/>
          <w:sz w:val="24"/>
        </w:rPr>
        <w:t xml:space="preserve">《信息技术服务数据资产管理要求》(GB/T40685-2021)</w:t>
      </w:r>
      <w:r>
        <w:rPr>
          <w:sz w:val="24"/>
        </w:rPr>
      </w:r>
      <w:r/>
    </w:p>
    <w:p>
      <w:pPr>
        <w:pStyle w:val="698"/>
        <w:rPr>
          <w:rFonts w:hint="eastAsia"/>
          <w:sz w:val="24"/>
        </w:rPr>
      </w:pPr>
      <w:r>
        <w:rPr>
          <w:sz w:val="24"/>
        </w:rPr>
        <w:t xml:space="preserve">2. 服务内容及要求/货物技术要求</w:t>
      </w:r>
      <w:r>
        <w:rPr>
          <w:rFonts w:hint="eastAsia"/>
          <w:sz w:val="24"/>
        </w:rPr>
      </w:r>
      <w:r/>
    </w:p>
    <w:p>
      <w:pPr>
        <w:pStyle w:val="698"/>
        <w:rPr>
          <w:sz w:val="24"/>
        </w:rPr>
      </w:pPr>
      <w:r>
        <w:rPr>
          <w:rFonts w:hint="eastAsia" w:ascii="宋体" w:hAnsi="宋体"/>
          <w:bCs/>
          <w:sz w:val="24"/>
        </w:rPr>
        <w:t xml:space="preserve">（包括但不限于以下内容）</w:t>
      </w:r>
      <w:r>
        <w:rPr>
          <w:sz w:val="24"/>
        </w:rPr>
      </w:r>
      <w:r/>
    </w:p>
    <w:p>
      <w:pPr>
        <w:pStyle w:val="698"/>
        <w:ind w:firstLine="480"/>
        <w:widowControl/>
        <w:rPr>
          <w:sz w:val="24"/>
        </w:rPr>
      </w:pPr>
      <w:r>
        <w:rPr>
          <w:sz w:val="24"/>
        </w:rPr>
        <w:t xml:space="preserve">2.1采购标的需满足的性能、材料、结构、外观、质量、安全、技术规格、物理特性等要求；</w:t>
      </w:r>
      <w:r>
        <w:rPr>
          <w:rFonts w:hint="eastAsia"/>
          <w:sz w:val="24"/>
        </w:rPr>
        <w:t xml:space="preserve">（如涉及到台式计算机、便携式计算机、一体式计算机、工作站、通用服务器、操作系统、数据库产品的，采购人注意应当符合相应的《政府采购需求标准》财库〔2023〕29、30、31、32、33、34、35号文件的要求）</w:t>
      </w:r>
      <w:r>
        <w:rPr>
          <w:sz w:val="24"/>
        </w:rPr>
      </w:r>
      <w:r/>
    </w:p>
    <w:p>
      <w:pPr>
        <w:pStyle w:val="698"/>
        <w:ind w:firstLine="480"/>
        <w:widowControl/>
        <w:rPr>
          <w:rFonts w:hint="eastAsia"/>
          <w:sz w:val="24"/>
        </w:rPr>
      </w:pPr>
      <w:r>
        <w:rPr>
          <w:rFonts w:hint="eastAsia"/>
          <w:sz w:val="24"/>
        </w:rPr>
        <w:t xml:space="preserve">无</w:t>
      </w:r>
      <w:r>
        <w:rPr>
          <w:rFonts w:hint="eastAsia"/>
          <w:sz w:val="24"/>
        </w:rPr>
      </w:r>
      <w:r/>
    </w:p>
    <w:p>
      <w:pPr>
        <w:pStyle w:val="698"/>
        <w:ind w:firstLine="480"/>
        <w:widowControl/>
        <w:rPr>
          <w:sz w:val="24"/>
        </w:rPr>
      </w:pPr>
      <w:r>
        <w:rPr>
          <w:sz w:val="24"/>
        </w:rPr>
        <w:t xml:space="preserve">2.2</w:t>
      </w:r>
      <w:r>
        <w:rPr>
          <w:rFonts w:hint="eastAsia"/>
          <w:sz w:val="24"/>
        </w:rPr>
        <w:t xml:space="preserve">产品清单；（根据项目情况如需要的填报上传，格式见附件2。不需要的无需上传）</w:t>
      </w:r>
      <w:r>
        <w:rPr>
          <w:sz w:val="24"/>
        </w:rPr>
        <w:t xml:space="preserve"> </w:t>
      </w:r>
      <w:r>
        <w:rPr>
          <w:sz w:val="24"/>
        </w:rPr>
      </w:r>
      <w:r/>
    </w:p>
    <w:p>
      <w:pPr>
        <w:pStyle w:val="698"/>
        <w:ind w:firstLine="480"/>
        <w:widowControl/>
        <w:tabs>
          <w:tab w:val="left" w:pos="6437" w:leader="none"/>
        </w:tabs>
        <w:rPr>
          <w:rFonts w:hint="eastAsia"/>
          <w:sz w:val="24"/>
        </w:rPr>
      </w:pPr>
      <w:r>
        <w:rPr>
          <w:rFonts w:hint="eastAsia"/>
          <w:sz w:val="24"/>
        </w:rPr>
        <w:t xml:space="preserve">无</w:t>
      </w:r>
      <w:r>
        <w:rPr>
          <w:rFonts w:hint="eastAsia"/>
          <w:sz w:val="24"/>
        </w:rPr>
        <w:tab/>
      </w:r>
      <w:r>
        <w:rPr>
          <w:rFonts w:hint="eastAsia"/>
          <w:sz w:val="24"/>
        </w:rPr>
      </w:r>
      <w:r/>
    </w:p>
    <w:p>
      <w:pPr>
        <w:pStyle w:val="698"/>
        <w:ind w:firstLine="480"/>
        <w:widowControl/>
        <w:rPr>
          <w:sz w:val="24"/>
        </w:rPr>
      </w:pPr>
      <w:r>
        <w:rPr>
          <w:sz w:val="24"/>
        </w:rPr>
        <w:t xml:space="preserve">2.3采购标的需满足的服务标准、期限、效率等要求；</w:t>
      </w:r>
      <w:bookmarkStart w:id="218" w:name="OLE_LINK7"/>
      <w:r>
        <w:rPr>
          <w:sz w:val="24"/>
        </w:rPr>
      </w:r>
      <w:r/>
    </w:p>
    <w:p>
      <w:pPr>
        <w:pStyle w:val="698"/>
        <w:ind w:firstLine="480"/>
        <w:widowControl/>
        <w:rPr>
          <w:rFonts w:hint="eastAsia"/>
          <w:sz w:val="24"/>
        </w:rPr>
      </w:pPr>
      <w:r/>
      <w:bookmarkEnd w:id="218"/>
      <w:r>
        <w:rPr>
          <w:rFonts w:hint="eastAsia"/>
          <w:sz w:val="24"/>
        </w:rPr>
        <w:t xml:space="preserve">本服务须符合现行信息化系统运行管理、数据管理、数据标准相关法规规范，成果适配大数据管理中心远营使用需求，服务实施周期按合同的定执行;服务商需保持高效服务响应，按需配合常州市大数据管理中心业务，有序完成各项工作。</w:t>
      </w:r>
      <w:r>
        <w:rPr>
          <w:rFonts w:hint="eastAsia"/>
          <w:sz w:val="24"/>
        </w:rPr>
      </w:r>
      <w:r/>
    </w:p>
    <w:p>
      <w:pPr>
        <w:pStyle w:val="698"/>
        <w:ind w:firstLine="480"/>
        <w:widowControl/>
        <w:rPr>
          <w:sz w:val="24"/>
        </w:rPr>
      </w:pPr>
      <w:r>
        <w:rPr>
          <w:sz w:val="24"/>
        </w:rPr>
        <w:t xml:space="preserve">2.4采购标的的其他技术、服务等要求；</w:t>
      </w:r>
      <w:r>
        <w:rPr>
          <w:sz w:val="24"/>
        </w:rPr>
      </w:r>
      <w:r/>
    </w:p>
    <w:p>
      <w:pPr>
        <w:pStyle w:val="698"/>
        <w:ind w:firstLine="480"/>
        <w:widowControl/>
        <w:rPr>
          <w:rFonts w:hint="eastAsia"/>
          <w:sz w:val="24"/>
        </w:rPr>
      </w:pPr>
      <w:r>
        <w:rPr>
          <w:rFonts w:hint="eastAsia"/>
          <w:sz w:val="24"/>
        </w:rPr>
        <w:t xml:space="preserve">无</w:t>
      </w:r>
      <w:r>
        <w:rPr>
          <w:rFonts w:hint="eastAsia"/>
          <w:sz w:val="24"/>
        </w:rPr>
      </w:r>
      <w:r/>
    </w:p>
    <w:p>
      <w:pPr>
        <w:pStyle w:val="698"/>
        <w:ind w:firstLine="480"/>
        <w:widowControl/>
        <w:rPr>
          <w:sz w:val="24"/>
        </w:rPr>
      </w:pPr>
      <w:r>
        <w:rPr>
          <w:sz w:val="24"/>
        </w:rPr>
        <w:t xml:space="preserve">2.5需由供应商提供设计方案、解决方案或者组织方案的采购项目，应当说明采购标的的功能、应用场景、目标等基本要求。</w:t>
      </w:r>
      <w:r>
        <w:rPr>
          <w:sz w:val="24"/>
        </w:rPr>
      </w:r>
      <w:r/>
    </w:p>
    <w:p>
      <w:pPr>
        <w:pStyle w:val="698"/>
        <w:rPr>
          <w:rFonts w:ascii="宋体" w:hAnsi="宋体"/>
          <w:b/>
          <w:sz w:val="24"/>
          <w:szCs w:val="24"/>
        </w:rPr>
      </w:pPr>
      <w:r>
        <w:rPr>
          <w:rFonts w:hint="eastAsia" w:ascii="宋体" w:hAnsi="宋体"/>
          <w:b/>
          <w:sz w:val="24"/>
          <w:szCs w:val="24"/>
        </w:rPr>
        <w:t xml:space="preserve">1.常州市"互联网+监管"监管数据中心运维服务</w:t>
      </w:r>
      <w:r>
        <w:rPr>
          <w:rFonts w:ascii="宋体" w:hAnsi="宋体"/>
          <w:b/>
          <w:sz w:val="24"/>
          <w:szCs w:val="24"/>
        </w:rPr>
      </w:r>
      <w:r/>
    </w:p>
    <w:p>
      <w:pPr>
        <w:pStyle w:val="698"/>
        <w:ind w:left="420" w:hanging="420"/>
        <w:rPr>
          <w:rFonts w:ascii="宋体" w:hAnsi="宋体"/>
          <w:bCs/>
          <w:sz w:val="24"/>
          <w:szCs w:val="24"/>
        </w:rPr>
      </w:pPr>
      <w:r>
        <w:rPr>
          <w:rFonts w:hint="eastAsia" w:ascii="宋体" w:hAnsi="宋体"/>
          <w:b/>
          <w:sz w:val="24"/>
          <w:szCs w:val="24"/>
        </w:rPr>
        <w:t xml:space="preserve">（1）数据校验规则动态调整：</w:t>
      </w:r>
      <w:r>
        <w:rPr>
          <w:rFonts w:hint="eastAsia" w:ascii="宋体" w:hAnsi="宋体"/>
          <w:bCs/>
          <w:sz w:val="24"/>
          <w:szCs w:val="24"/>
        </w:rPr>
        <w:t xml:space="preserve">在数据处理流程中，随着业务需求的变化及更新，数据校验规则需保持及时更新，包括根据业务逻辑动态调整数据字段的必填性、数据类型验证、数据范围限制，以及引入新的校验逻辑如正则表达式匹配等。运维方需保持对校验规则的持续优化与更新。</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（2）平台用户体系与组织架构管理</w:t>
      </w:r>
      <w:r>
        <w:rPr>
          <w:rFonts w:hint="eastAsia" w:ascii="宋体" w:hAnsi="宋体"/>
          <w:bCs/>
          <w:sz w:val="24"/>
          <w:szCs w:val="24"/>
        </w:rPr>
        <w:t xml:space="preserve">：平台支持多级组织架构的配置，涉及用户账号的创建、权限分配、角色管理以及组织架构绑定，需要根据业务需求调整组织结构和设定差别化权限。</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（3）监管数据上传保障：</w:t>
      </w:r>
      <w:r>
        <w:rPr>
          <w:rFonts w:hint="eastAsia" w:ascii="宋体" w:hAnsi="宋体"/>
          <w:bCs/>
          <w:sz w:val="24"/>
          <w:szCs w:val="24"/>
        </w:rPr>
        <w:t xml:space="preserve">制定数据上传的规范流程，包含数据格式要求、上传时间、错误处理等，实时监控数据上传进度和状态，及时发现并解决上传过程中的问题，确保监管数据安全、准确、及时上报至省级平台。</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（4）定制化数据统计分析：</w:t>
      </w:r>
      <w:r>
        <w:rPr>
          <w:rFonts w:hint="eastAsia" w:ascii="宋体" w:hAnsi="宋体"/>
          <w:bCs/>
          <w:sz w:val="24"/>
          <w:szCs w:val="24"/>
        </w:rPr>
        <w:t xml:space="preserve">提供数据统计分析服务，根据不同部门的业务场景，选择部门关心的数据维度和指标，设置分析逻辑和展示方式，生成符合需求的统计报表或图表。</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（5）平台运行日常巡检：</w:t>
      </w:r>
      <w:r>
        <w:rPr>
          <w:rFonts w:hint="eastAsia" w:ascii="宋体" w:hAnsi="宋体"/>
          <w:bCs/>
          <w:sz w:val="24"/>
          <w:szCs w:val="24"/>
        </w:rPr>
        <w:t xml:space="preserve">执行日常巡检，对前端页面、服务器性能、网络状态等进行全面检查。巡检内容包括但不限于页面加载速度、响应时间、错误日志分析、资源占用情况等。</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（6）配合上级条线考核：</w:t>
      </w:r>
      <w:r>
        <w:rPr>
          <w:rFonts w:hint="eastAsia" w:ascii="宋体" w:hAnsi="宋体"/>
          <w:bCs/>
          <w:sz w:val="24"/>
          <w:szCs w:val="24"/>
        </w:rPr>
        <w:t xml:space="preserve">积极响应并配合上级条线的考核工作，包括了解考核标准和要求，设计符合标准的校验规则及填报表单，按照考核标准对接上传考核数据，如实反映平台运行情况和存在的问题。</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（7）保障回流数据共享交换：</w:t>
      </w:r>
      <w:r>
        <w:rPr>
          <w:rFonts w:hint="eastAsia" w:ascii="宋体" w:hAnsi="宋体"/>
          <w:bCs/>
          <w:sz w:val="24"/>
          <w:szCs w:val="24"/>
        </w:rPr>
        <w:t xml:space="preserve">及时接收省平台回流数据，建立数据共享交换的监控机制，实时跟踪数据交换进度和状态，及时发现并解决数据交换过程中出现的问题。</w:t>
      </w:r>
      <w:r>
        <w:rPr>
          <w:rFonts w:ascii="宋体" w:hAnsi="宋体"/>
          <w:bCs/>
          <w:sz w:val="24"/>
          <w:szCs w:val="24"/>
        </w:rPr>
      </w:r>
      <w:r/>
    </w:p>
    <w:p>
      <w:pPr>
        <w:pStyle w:val="698"/>
        <w:rPr>
          <w:rFonts w:ascii="宋体" w:hAnsi="宋体"/>
          <w:b/>
          <w:sz w:val="24"/>
          <w:szCs w:val="24"/>
        </w:rPr>
      </w:pPr>
      <w:r>
        <w:rPr>
          <w:rFonts w:hint="eastAsia" w:ascii="宋体" w:hAnsi="宋体"/>
          <w:b/>
          <w:sz w:val="24"/>
          <w:szCs w:val="24"/>
        </w:rPr>
        <w:t xml:space="preserve">2.面向公众服务的电子政务外网电子印章平台运维服务</w:t>
      </w:r>
      <w:r>
        <w:rPr>
          <w:rFonts w:ascii="宋体" w:hAnsi="宋体"/>
          <w:b/>
          <w:sz w:val="24"/>
          <w:szCs w:val="24"/>
        </w:rPr>
      </w:r>
      <w:r/>
    </w:p>
    <w:p>
      <w:pPr>
        <w:pStyle w:val="698"/>
        <w:ind w:left="420" w:hanging="420"/>
        <w:rPr>
          <w:rFonts w:ascii="宋体" w:hAnsi="宋体"/>
          <w:bCs/>
          <w:sz w:val="24"/>
          <w:szCs w:val="24"/>
        </w:rPr>
      </w:pPr>
      <w:r>
        <w:rPr>
          <w:rFonts w:hint="eastAsia" w:ascii="宋体" w:hAnsi="宋体"/>
          <w:b/>
          <w:sz w:val="24"/>
          <w:szCs w:val="24"/>
        </w:rPr>
        <w:t xml:space="preserve">（1）系统巡检：</w:t>
      </w:r>
      <w:r>
        <w:rPr>
          <w:rFonts w:hint="eastAsia" w:ascii="宋体" w:hAnsi="宋体"/>
          <w:bCs/>
          <w:sz w:val="24"/>
          <w:szCs w:val="24"/>
        </w:rPr>
        <w:t xml:space="preserve">保障每年至少四次系统巡检工作，保证软件应用运行稳定，无影响业务异常。</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（2）故障响应：</w:t>
      </w:r>
      <w:r>
        <w:rPr>
          <w:rFonts w:hint="eastAsia" w:ascii="宋体" w:hAnsi="宋体"/>
          <w:bCs/>
          <w:sz w:val="24"/>
          <w:szCs w:val="24"/>
        </w:rPr>
        <w:t xml:space="preserve">在系统出现问题或者操作疑难的情况下，提供电话咨询、电子邮件以及人工咨询等服务方式，根据问题等级安排现场或远程解决问题；响应时间不得超过4小时。出现一般故障但设备仍能运行时，需在8小时内到达现场进行处置，出现严重故障影响系统或设备正常运行时，需在4小时内到达现场进行处置。</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（3）技术支持：对</w:t>
      </w:r>
      <w:r>
        <w:rPr>
          <w:rFonts w:hint="eastAsia" w:ascii="宋体" w:hAnsi="宋体"/>
          <w:bCs/>
          <w:sz w:val="24"/>
          <w:szCs w:val="24"/>
        </w:rPr>
        <w:t xml:space="preserve">印章制作、印章延期、印章授权、日志查询等主要功能提供咨询服务和技术支持。</w:t>
      </w:r>
      <w:r>
        <w:rPr>
          <w:rFonts w:ascii="宋体" w:hAnsi="宋体"/>
          <w:bCs/>
          <w:sz w:val="24"/>
          <w:szCs w:val="24"/>
        </w:rPr>
      </w:r>
      <w:r/>
    </w:p>
    <w:p>
      <w:pPr>
        <w:pStyle w:val="698"/>
        <w:ind w:left="420" w:hanging="420"/>
        <w:rPr>
          <w:rFonts w:hint="eastAsia" w:ascii="宋体" w:hAnsi="宋体"/>
          <w:bCs/>
          <w:sz w:val="24"/>
          <w:szCs w:val="24"/>
        </w:rPr>
      </w:pPr>
      <w:r>
        <w:rPr>
          <w:rFonts w:hint="eastAsia" w:ascii="宋体" w:hAnsi="宋体"/>
          <w:b/>
          <w:sz w:val="24"/>
          <w:szCs w:val="24"/>
        </w:rPr>
        <w:t xml:space="preserve">（4）印章操作服务</w:t>
      </w:r>
      <w:r>
        <w:rPr>
          <w:rFonts w:hint="eastAsia" w:ascii="宋体" w:hAnsi="宋体"/>
          <w:bCs/>
          <w:sz w:val="24"/>
          <w:szCs w:val="24"/>
        </w:rPr>
        <w:t xml:space="preserve">：按需进行印章制作，保障后续印章新增需求；按需进行印章延期，保障历史印章可以延期继续使用。按需进行印章授权，支持将印章授权给其他用户；保障日志查询功能正常使用，对印章制作、印章延期、印章授权、印章使用等操作进行日志记录。</w:t>
      </w:r>
      <w:r>
        <w:rPr>
          <w:rFonts w:hint="eastAsia"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（5）数字证书认证、密码机和时间戳服务器运维：</w:t>
      </w:r>
      <w:r>
        <w:rPr>
          <w:rFonts w:hint="eastAsia" w:ascii="宋体" w:hAnsi="宋体"/>
          <w:bCs/>
          <w:sz w:val="24"/>
          <w:szCs w:val="24"/>
        </w:rPr>
        <w:t xml:space="preserve">对数字证书认证系统、密码机与时间戳服务器等主要功能模块进行专业运维服务，保证系统运行稳定。</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（6）省平台对接服务：</w:t>
      </w:r>
      <w:r>
        <w:rPr>
          <w:rFonts w:hint="eastAsia" w:ascii="宋体" w:hAnsi="宋体"/>
          <w:bCs/>
          <w:sz w:val="24"/>
          <w:szCs w:val="24"/>
        </w:rPr>
        <w:t xml:space="preserve">保障省市双向协同对接机制，实现电子签章跨层级贯通，确保签章合法性、有效性与互操作性。</w:t>
      </w:r>
      <w:r>
        <w:rPr>
          <w:rFonts w:ascii="宋体" w:hAnsi="宋体"/>
          <w:bCs/>
          <w:sz w:val="24"/>
          <w:szCs w:val="24"/>
        </w:rPr>
      </w:r>
      <w:r/>
    </w:p>
    <w:p>
      <w:pPr>
        <w:pStyle w:val="698"/>
        <w:rPr>
          <w:rFonts w:hint="eastAsia" w:ascii="宋体" w:hAnsi="宋体"/>
          <w:b/>
          <w:sz w:val="24"/>
          <w:szCs w:val="24"/>
        </w:rPr>
      </w:pPr>
      <w:r>
        <w:rPr>
          <w:rFonts w:hint="eastAsia" w:ascii="宋体" w:hAnsi="宋体"/>
          <w:b/>
          <w:sz w:val="24"/>
          <w:szCs w:val="24"/>
        </w:rPr>
        <w:t xml:space="preserve">3.市大数据管理中心部分通用能力（互联网认证、个人手写签名）运维服务</w:t>
      </w:r>
      <w:r>
        <w:rPr>
          <w:rFonts w:hint="eastAsia" w:ascii="宋体" w:hAnsi="宋体"/>
          <w:b/>
          <w:sz w:val="24"/>
          <w:szCs w:val="24"/>
        </w:rPr>
      </w:r>
      <w:r/>
    </w:p>
    <w:p>
      <w:pPr>
        <w:pStyle w:val="698"/>
        <w:rPr>
          <w:rFonts w:ascii="宋体" w:hAnsi="宋体"/>
          <w:b/>
          <w:sz w:val="24"/>
          <w:szCs w:val="24"/>
        </w:rPr>
      </w:pPr>
      <w:r>
        <w:rPr>
          <w:rFonts w:hint="eastAsia" w:ascii="宋体" w:hAnsi="宋体"/>
          <w:b/>
          <w:sz w:val="24"/>
          <w:szCs w:val="24"/>
        </w:rPr>
        <w:t xml:space="preserve">3.1互联网</w:t>
      </w:r>
      <w:r>
        <w:rPr>
          <w:rFonts w:hint="eastAsia" w:ascii="宋体" w:hAnsi="宋体" w:cs="微软雅黑"/>
          <w:b/>
          <w:sz w:val="24"/>
          <w:szCs w:val="24"/>
        </w:rPr>
        <w:t xml:space="preserve">实名</w:t>
      </w:r>
      <w:r>
        <w:rPr>
          <w:rFonts w:hint="eastAsia" w:ascii="宋体" w:hAnsi="宋体"/>
          <w:b/>
          <w:sz w:val="24"/>
          <w:szCs w:val="24"/>
        </w:rPr>
        <w:t xml:space="preserve">认证</w:t>
      </w:r>
      <w:r>
        <w:rPr>
          <w:rFonts w:ascii="宋体" w:hAnsi="宋体"/>
          <w:b/>
          <w:sz w:val="24"/>
          <w:szCs w:val="24"/>
        </w:rPr>
      </w:r>
      <w:r/>
    </w:p>
    <w:p>
      <w:pPr>
        <w:pStyle w:val="698"/>
        <w:ind w:left="420" w:hanging="420"/>
        <w:rPr>
          <w:rFonts w:ascii="宋体" w:hAnsi="宋体"/>
          <w:bCs/>
          <w:sz w:val="24"/>
          <w:szCs w:val="24"/>
        </w:rPr>
      </w:pPr>
      <w:r>
        <w:rPr>
          <w:rFonts w:hint="eastAsia" w:ascii="宋体" w:hAnsi="宋体"/>
          <w:b/>
          <w:sz w:val="24"/>
          <w:szCs w:val="24"/>
        </w:rPr>
        <w:t xml:space="preserve">（1）基础运行维护：</w:t>
      </w:r>
      <w:r>
        <w:rPr>
          <w:rFonts w:hint="eastAsia" w:ascii="宋体" w:hAnsi="宋体"/>
          <w:bCs/>
          <w:sz w:val="24"/>
          <w:szCs w:val="24"/>
        </w:rPr>
        <w:t xml:space="preserve">监控服务器、数据库正常运行，定期备份数据。</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（2）渠道管控维护：</w:t>
      </w:r>
      <w:r>
        <w:rPr>
          <w:rFonts w:hint="eastAsia" w:ascii="宋体" w:hAnsi="宋体"/>
          <w:bCs/>
          <w:sz w:val="24"/>
          <w:szCs w:val="24"/>
        </w:rPr>
        <w:t xml:space="preserve">管理渠道备案信息与密钥，留存接口调用审计日志。</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（3）核心认证维护：</w:t>
      </w:r>
      <w:r>
        <w:rPr>
          <w:rFonts w:hint="eastAsia" w:ascii="宋体" w:hAnsi="宋体"/>
          <w:bCs/>
          <w:sz w:val="24"/>
          <w:szCs w:val="24"/>
        </w:rPr>
        <w:t xml:space="preserve">保障人脸比对/活体监测、OCR身份证识别（99%+识别率）、支付密码验证、社保卡识别码认证功能正常。</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（4）查询功能维护：</w:t>
      </w:r>
      <w:r>
        <w:rPr>
          <w:rFonts w:hint="eastAsia" w:ascii="宋体" w:hAnsi="宋体"/>
          <w:bCs/>
          <w:sz w:val="24"/>
          <w:szCs w:val="24"/>
        </w:rPr>
        <w:t xml:space="preserve">确保业务记录、人脸比对结果可正常查询。</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（5）安全维护：</w:t>
      </w:r>
      <w:r>
        <w:rPr>
          <w:rFonts w:hint="eastAsia" w:ascii="宋体" w:hAnsi="宋体"/>
          <w:bCs/>
          <w:sz w:val="24"/>
          <w:szCs w:val="24"/>
        </w:rPr>
        <w:t xml:space="preserve">保障数据加密传输，防止生物特征数据泄露。</w:t>
      </w:r>
      <w:r>
        <w:rPr>
          <w:rFonts w:ascii="宋体" w:hAnsi="宋体"/>
          <w:bCs/>
          <w:sz w:val="24"/>
          <w:szCs w:val="24"/>
        </w:rPr>
      </w:r>
      <w:r/>
    </w:p>
    <w:p>
      <w:pPr>
        <w:pStyle w:val="698"/>
        <w:rPr>
          <w:rFonts w:ascii="宋体" w:hAnsi="宋体"/>
          <w:b/>
          <w:sz w:val="24"/>
          <w:szCs w:val="24"/>
        </w:rPr>
      </w:pPr>
      <w:r>
        <w:rPr>
          <w:rFonts w:hint="eastAsia" w:ascii="宋体" w:hAnsi="宋体"/>
          <w:b/>
          <w:sz w:val="24"/>
          <w:szCs w:val="24"/>
        </w:rPr>
        <w:t xml:space="preserve">3.2个人手写</w:t>
      </w:r>
      <w:r>
        <w:rPr>
          <w:rFonts w:hint="eastAsia" w:ascii="宋体" w:hAnsi="宋体" w:cs="微软雅黑"/>
          <w:b/>
          <w:sz w:val="24"/>
          <w:szCs w:val="24"/>
        </w:rPr>
        <w:t xml:space="preserve">签</w:t>
      </w:r>
      <w:r>
        <w:rPr>
          <w:rFonts w:hint="eastAsia" w:ascii="宋体" w:hAnsi="宋体" w:cs="MS Mincho"/>
          <w:b/>
          <w:sz w:val="24"/>
          <w:szCs w:val="24"/>
        </w:rPr>
        <w:t xml:space="preserve">名</w:t>
      </w:r>
      <w:r>
        <w:rPr>
          <w:rFonts w:ascii="宋体" w:hAnsi="宋体"/>
          <w:b/>
          <w:sz w:val="24"/>
          <w:szCs w:val="24"/>
        </w:rPr>
      </w:r>
      <w:r/>
    </w:p>
    <w:p>
      <w:pPr>
        <w:pStyle w:val="698"/>
        <w:ind w:left="420" w:hanging="420"/>
        <w:rPr>
          <w:rFonts w:ascii="宋体" w:hAnsi="宋体"/>
          <w:bCs/>
          <w:sz w:val="24"/>
          <w:szCs w:val="24"/>
        </w:rPr>
      </w:pPr>
      <w:r>
        <w:rPr>
          <w:rFonts w:hint="eastAsia" w:ascii="宋体" w:hAnsi="宋体"/>
          <w:b/>
          <w:sz w:val="24"/>
          <w:szCs w:val="24"/>
        </w:rPr>
        <w:t xml:space="preserve">（1）基础运行维护：</w:t>
      </w:r>
      <w:r>
        <w:rPr>
          <w:rFonts w:hint="eastAsia" w:ascii="宋体" w:hAnsi="宋体"/>
          <w:bCs/>
          <w:sz w:val="24"/>
          <w:szCs w:val="24"/>
        </w:rPr>
        <w:t xml:space="preserve">监控平台服务器、数据库稳定，定期备份数据。</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（2）核心模块维护：</w:t>
      </w:r>
      <w:r>
        <w:rPr>
          <w:rFonts w:hint="eastAsia" w:ascii="宋体" w:hAnsi="宋体"/>
          <w:bCs/>
          <w:sz w:val="24"/>
          <w:szCs w:val="24"/>
        </w:rPr>
        <w:t xml:space="preserve">保障电子签名服务中间件、H5中间件、电子签名客户端（支持2类手写板）、移动签名SDK（支持安卓/IOS）可正常调用。</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（3）签名功能维护：</w:t>
      </w:r>
      <w:r>
        <w:rPr>
          <w:rFonts w:hint="eastAsia" w:ascii="宋体" w:hAnsi="宋体"/>
          <w:bCs/>
          <w:sz w:val="24"/>
          <w:szCs w:val="24"/>
        </w:rPr>
        <w:t xml:space="preserve">确保业务系统能生成合法电子签名，避免签名显示/存储异常。</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（4）安全维护：</w:t>
      </w:r>
      <w:r>
        <w:rPr>
          <w:rFonts w:hint="eastAsia" w:ascii="宋体" w:hAnsi="宋体"/>
          <w:bCs/>
          <w:sz w:val="24"/>
          <w:szCs w:val="24"/>
        </w:rPr>
        <w:t xml:space="preserve">保障签名数据加密，留存签名调用日志。</w:t>
      </w:r>
      <w:r>
        <w:rPr>
          <w:rFonts w:ascii="宋体" w:hAnsi="宋体"/>
          <w:bCs/>
          <w:sz w:val="24"/>
          <w:szCs w:val="24"/>
        </w:rPr>
      </w:r>
      <w:r/>
    </w:p>
    <w:p>
      <w:pPr>
        <w:pStyle w:val="698"/>
        <w:rPr>
          <w:rFonts w:hint="eastAsia" w:ascii="宋体" w:hAnsi="宋体"/>
          <w:b/>
          <w:sz w:val="24"/>
          <w:szCs w:val="24"/>
        </w:rPr>
      </w:pPr>
      <w:r>
        <w:rPr>
          <w:rFonts w:hint="eastAsia" w:ascii="宋体" w:hAnsi="宋体"/>
          <w:b/>
          <w:sz w:val="24"/>
          <w:szCs w:val="24"/>
        </w:rPr>
        <w:t xml:space="preserve">4. "常享链"区块链基础平台运维服务</w:t>
      </w:r>
      <w:r>
        <w:rPr>
          <w:rFonts w:hint="eastAsia" w:ascii="宋体" w:hAnsi="宋体"/>
          <w:b/>
          <w:sz w:val="24"/>
          <w:szCs w:val="24"/>
        </w:rPr>
      </w:r>
      <w:r/>
    </w:p>
    <w:p>
      <w:pPr>
        <w:pStyle w:val="698"/>
        <w:rPr>
          <w:rFonts w:ascii="宋体" w:hAnsi="宋体"/>
          <w:b/>
          <w:sz w:val="24"/>
          <w:szCs w:val="24"/>
        </w:rPr>
      </w:pPr>
      <w:r>
        <w:rPr>
          <w:rFonts w:hint="eastAsia" w:ascii="宋体" w:hAnsi="宋体"/>
          <w:b/>
          <w:sz w:val="24"/>
          <w:szCs w:val="24"/>
        </w:rPr>
        <w:t xml:space="preserve">4.1国产链</w:t>
      </w:r>
      <w:r>
        <w:rPr>
          <w:rFonts w:ascii="宋体" w:hAnsi="宋体"/>
          <w:b/>
          <w:sz w:val="24"/>
          <w:szCs w:val="24"/>
        </w:rPr>
      </w:r>
      <w:r/>
    </w:p>
    <w:p>
      <w:pPr>
        <w:pStyle w:val="698"/>
        <w:ind w:left="420" w:hanging="420"/>
        <w:rPr>
          <w:rFonts w:ascii="宋体" w:hAnsi="宋体"/>
          <w:bCs/>
          <w:sz w:val="24"/>
          <w:szCs w:val="24"/>
        </w:rPr>
      </w:pPr>
      <w:r>
        <w:rPr>
          <w:rFonts w:hint="eastAsia" w:ascii="宋体" w:hAnsi="宋体"/>
          <w:b/>
          <w:sz w:val="24"/>
          <w:szCs w:val="24"/>
        </w:rPr>
        <w:t xml:space="preserve">（1）运行监控与预警服务：</w:t>
      </w:r>
      <w:r>
        <w:rPr>
          <w:rFonts w:hint="eastAsia" w:ascii="宋体" w:hAnsi="宋体"/>
          <w:bCs/>
          <w:sz w:val="24"/>
          <w:szCs w:val="24"/>
        </w:rPr>
        <w:t xml:space="preserve">依托运维管理平台，对"常享链"运行状态进行监控，包括但不限于节点服务器及区块链平台的运行状态和主要性能指标；建立预警机制，及时发现宕机、运行错误、资源超限等异常。</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（2）故障处理与应急响应：</w:t>
      </w:r>
      <w:r>
        <w:rPr>
          <w:rFonts w:hint="eastAsia" w:ascii="宋体" w:hAnsi="宋体"/>
          <w:bCs/>
          <w:sz w:val="24"/>
          <w:szCs w:val="24"/>
        </w:rPr>
        <w:t xml:space="preserve">提供专业、高效的故障诊断、修复和应急处置能力，确保业务连续性，快速定位并修复故障，建立完备的应急预案和灾难恢复流程，当面临严重故障能够在最短时间内恢复。</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（3）组网管理和用户权限管理：</w:t>
      </w:r>
      <w:r>
        <w:rPr>
          <w:rFonts w:hint="eastAsia" w:ascii="宋体" w:hAnsi="宋体"/>
          <w:bCs/>
          <w:sz w:val="24"/>
          <w:szCs w:val="24"/>
        </w:rPr>
        <w:t xml:space="preserve">根据"常享链"运行需求，提供区块链组网、节点增减、节点启停、用户账户创建、用户权限授予和撤销等方面的支持。</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（4）应用方接入支持：</w:t>
      </w:r>
      <w:r>
        <w:rPr>
          <w:rFonts w:hint="eastAsia" w:ascii="宋体" w:hAnsi="宋体"/>
          <w:bCs/>
          <w:sz w:val="24"/>
          <w:szCs w:val="24"/>
        </w:rPr>
        <w:t xml:space="preserve">开展面向应用方的培训，提供业务链搭建部署服务，为应用方进行接入调试提供必要指导，将业务链纳入运维管理体系。</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（5）容量规划与性能优化：</w:t>
      </w:r>
      <w:r>
        <w:rPr>
          <w:rFonts w:hint="eastAsia" w:ascii="宋体" w:hAnsi="宋体"/>
          <w:bCs/>
          <w:sz w:val="24"/>
          <w:szCs w:val="24"/>
        </w:rPr>
        <w:t xml:space="preserve">分析"常享链"运行性能指标及增长趋势，提供前瞻性的容量规划和性能调优建议，支持未来业务增长需求。</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（6）安全保障支持：</w:t>
      </w:r>
      <w:r>
        <w:rPr>
          <w:rFonts w:hint="eastAsia" w:ascii="宋体" w:hAnsi="宋体"/>
          <w:bCs/>
          <w:sz w:val="24"/>
          <w:szCs w:val="24"/>
        </w:rPr>
        <w:t xml:space="preserve">持续保障"常享链"运行安全，配合应用平台漏洞扫描，及时进行服务器安全策略更新、补丁升级和加固，严格管理节点及用户的权限和密钥。</w:t>
      </w:r>
      <w:r>
        <w:rPr>
          <w:rFonts w:ascii="宋体" w:hAnsi="宋体"/>
          <w:bCs/>
          <w:sz w:val="24"/>
          <w:szCs w:val="24"/>
        </w:rPr>
      </w:r>
      <w:r/>
    </w:p>
    <w:p>
      <w:pPr>
        <w:pStyle w:val="698"/>
        <w:rPr>
          <w:rFonts w:ascii="宋体" w:hAnsi="宋体"/>
          <w:b/>
          <w:sz w:val="24"/>
          <w:szCs w:val="24"/>
        </w:rPr>
      </w:pPr>
      <w:r>
        <w:rPr>
          <w:rFonts w:hint="eastAsia" w:ascii="宋体" w:hAnsi="宋体"/>
          <w:b/>
          <w:sz w:val="24"/>
          <w:szCs w:val="24"/>
        </w:rPr>
        <w:t xml:space="preserve">4.2融合创新链</w:t>
      </w:r>
      <w:r>
        <w:rPr>
          <w:rFonts w:ascii="宋体" w:hAnsi="宋体"/>
          <w:b/>
          <w:sz w:val="24"/>
          <w:szCs w:val="24"/>
        </w:rPr>
      </w:r>
      <w:r/>
    </w:p>
    <w:p>
      <w:pPr>
        <w:pStyle w:val="698"/>
        <w:ind w:left="420" w:hanging="420"/>
        <w:rPr>
          <w:rFonts w:ascii="宋体" w:hAnsi="宋体"/>
          <w:bCs/>
          <w:sz w:val="24"/>
          <w:szCs w:val="24"/>
        </w:rPr>
      </w:pPr>
      <w:r>
        <w:rPr>
          <w:rFonts w:hint="eastAsia" w:ascii="宋体" w:hAnsi="宋体"/>
          <w:b/>
          <w:sz w:val="24"/>
          <w:szCs w:val="24"/>
        </w:rPr>
        <w:t xml:space="preserve">（1）平台系统监控与日常巡检：</w:t>
      </w:r>
      <w:r>
        <w:rPr>
          <w:rFonts w:hint="eastAsia" w:ascii="宋体" w:hAnsi="宋体"/>
          <w:bCs/>
          <w:sz w:val="24"/>
          <w:szCs w:val="24"/>
        </w:rPr>
        <w:t xml:space="preserve">对区块链平台的节点、网络、链上服务、存储及计算资源进行7x24小时不间断监控，每日进行健康状态巡检。</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（2）平台性能优化与高可用保障：</w:t>
      </w:r>
      <w:r>
        <w:rPr>
          <w:rFonts w:hint="eastAsia" w:ascii="宋体" w:hAnsi="宋体"/>
          <w:bCs/>
          <w:sz w:val="24"/>
          <w:szCs w:val="24"/>
        </w:rPr>
        <w:t xml:space="preserve">每季度进行一次平台性能深度分析与调优，包括但不限于交易处理性能（TPS）、区块同步效率等关键指标，保障平台高可用运行。</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（3）链上数据运维与备份恢复：</w:t>
      </w:r>
      <w:r>
        <w:rPr>
          <w:rFonts w:hint="eastAsia" w:ascii="宋体" w:hAnsi="宋体"/>
          <w:bCs/>
          <w:sz w:val="24"/>
          <w:szCs w:val="24"/>
        </w:rPr>
        <w:t xml:space="preserve">制定并执行链上数据备份策略，确保数据不可篡改性与可恢复性，输出《数据备份记录》。</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（4）节点管理与联盟链治理支持：</w:t>
      </w:r>
      <w:r>
        <w:rPr>
          <w:rFonts w:hint="eastAsia" w:ascii="宋体" w:hAnsi="宋体"/>
          <w:bCs/>
          <w:sz w:val="24"/>
          <w:szCs w:val="24"/>
        </w:rPr>
        <w:t xml:space="preserve">负责联盟链各参与方节点的准入、退出、证书更新与配置管理，协助进行联盟链治理，维护节点清单。</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（5）技术服务与现场支持：</w:t>
      </w:r>
      <w:r>
        <w:rPr>
          <w:rFonts w:hint="eastAsia" w:ascii="宋体" w:hAnsi="宋体"/>
          <w:bCs/>
          <w:sz w:val="24"/>
          <w:szCs w:val="24"/>
        </w:rPr>
        <w:t xml:space="preserve">提供7x24小时应急响应服务，针对平台突发故障需在15分钟内响应；提供技术支撑与培训服务，解决用户使用过程中的技术问题。</w:t>
      </w:r>
      <w:r>
        <w:rPr>
          <w:rFonts w:ascii="宋体" w:hAnsi="宋体"/>
          <w:bCs/>
          <w:sz w:val="24"/>
          <w:szCs w:val="24"/>
        </w:rPr>
      </w:r>
      <w:r/>
    </w:p>
    <w:p>
      <w:pPr>
        <w:pStyle w:val="698"/>
        <w:rPr>
          <w:rFonts w:hint="eastAsia" w:ascii="宋体" w:hAnsi="宋体"/>
          <w:b/>
          <w:sz w:val="24"/>
          <w:szCs w:val="24"/>
        </w:rPr>
      </w:pPr>
      <w:r>
        <w:rPr>
          <w:rFonts w:hint="eastAsia" w:ascii="宋体" w:hAnsi="宋体"/>
          <w:b/>
          <w:sz w:val="24"/>
          <w:szCs w:val="24"/>
        </w:rPr>
        <w:t xml:space="preserve">5.常州市法人实名认证及云签章应用系统运维服务</w:t>
      </w:r>
      <w:r>
        <w:rPr>
          <w:rFonts w:hint="eastAsia" w:ascii="宋体" w:hAnsi="宋体"/>
          <w:b/>
          <w:sz w:val="24"/>
          <w:szCs w:val="24"/>
        </w:rPr>
      </w:r>
      <w:r/>
    </w:p>
    <w:p>
      <w:pPr>
        <w:pStyle w:val="698"/>
        <w:rPr>
          <w:rFonts w:ascii="宋体" w:hAnsi="宋体"/>
          <w:b/>
          <w:sz w:val="24"/>
          <w:szCs w:val="24"/>
        </w:rPr>
      </w:pPr>
      <w:r>
        <w:rPr>
          <w:rFonts w:hint="eastAsia" w:ascii="宋体" w:hAnsi="宋体"/>
          <w:b/>
          <w:sz w:val="24"/>
          <w:szCs w:val="24"/>
        </w:rPr>
        <w:t xml:space="preserve">5.1统一电子印章服务平台及数字证书服务平台</w:t>
      </w:r>
      <w:r>
        <w:rPr>
          <w:rFonts w:ascii="宋体" w:hAnsi="宋体"/>
          <w:b/>
          <w:sz w:val="24"/>
          <w:szCs w:val="24"/>
        </w:rPr>
      </w:r>
      <w:r/>
    </w:p>
    <w:p>
      <w:pPr>
        <w:pStyle w:val="698"/>
        <w:ind w:left="420" w:hanging="420"/>
        <w:rPr>
          <w:rFonts w:ascii="宋体" w:hAnsi="宋体"/>
          <w:bCs/>
          <w:sz w:val="24"/>
          <w:szCs w:val="24"/>
        </w:rPr>
      </w:pPr>
      <w:r>
        <w:rPr>
          <w:rFonts w:hint="eastAsia" w:ascii="宋体" w:hAnsi="宋体"/>
          <w:b/>
          <w:sz w:val="24"/>
          <w:szCs w:val="24"/>
        </w:rPr>
        <w:t xml:space="preserve">（1）维修维护服务：</w:t>
      </w:r>
      <w:r>
        <w:rPr>
          <w:rFonts w:hint="eastAsia" w:ascii="宋体" w:hAnsi="宋体"/>
          <w:bCs/>
          <w:sz w:val="24"/>
          <w:szCs w:val="24"/>
        </w:rPr>
        <w:t xml:space="preserve">提供为期1年的维修维护服务，所有维修维护服务均为现场服务，由此产生的费用均不再收取。</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（2）季度系统检测：</w:t>
      </w:r>
      <w:r>
        <w:rPr>
          <w:rFonts w:hint="eastAsia" w:ascii="宋体" w:hAnsi="宋体"/>
          <w:bCs/>
          <w:sz w:val="24"/>
          <w:szCs w:val="24"/>
        </w:rPr>
        <w:t xml:space="preserve">维保期内，每个季度对整个系统进行检测，对系统存在的潜在安全或故障隐患进行分析并提出相应的解决方案加以排除。</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（3）应急响应服务：</w:t>
      </w:r>
      <w:r>
        <w:rPr>
          <w:rFonts w:hint="eastAsia" w:ascii="宋体" w:hAnsi="宋体"/>
          <w:bCs/>
          <w:sz w:val="24"/>
          <w:szCs w:val="24"/>
        </w:rPr>
        <w:t xml:space="preserve">维保期内，提供30分钟内响应、4小时内到达现场、8小时内解决问题的应急响应服务。</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（4）日常维护服务：</w:t>
      </w:r>
      <w:r>
        <w:rPr>
          <w:rFonts w:hint="eastAsia" w:ascii="宋体" w:hAnsi="宋体"/>
          <w:bCs/>
          <w:sz w:val="24"/>
          <w:szCs w:val="24"/>
        </w:rPr>
        <w:t xml:space="preserve">维保期内提供良好的维护服务，确保本项目范围内的软件能够正常使用，主要技术支持人员7*24小时，对用户的问题做出实时响应。</w:t>
      </w:r>
      <w:r>
        <w:rPr>
          <w:rFonts w:ascii="宋体" w:hAnsi="宋体"/>
          <w:bCs/>
          <w:sz w:val="24"/>
          <w:szCs w:val="24"/>
        </w:rPr>
      </w:r>
      <w:r/>
    </w:p>
    <w:p>
      <w:pPr>
        <w:pStyle w:val="698"/>
        <w:ind w:left="420" w:hanging="420"/>
        <w:rPr>
          <w:rFonts w:ascii="宋体" w:hAnsi="宋体"/>
          <w:b/>
          <w:sz w:val="24"/>
          <w:szCs w:val="24"/>
        </w:rPr>
      </w:pPr>
      <w:r>
        <w:rPr>
          <w:rFonts w:hint="eastAsia" w:ascii="宋体" w:hAnsi="宋体"/>
          <w:b/>
          <w:sz w:val="24"/>
          <w:szCs w:val="24"/>
        </w:rPr>
        <w:t xml:space="preserve">（5）电子认证对接支持：</w:t>
      </w:r>
      <w:r>
        <w:rPr>
          <w:rFonts w:hint="eastAsia" w:ascii="宋体" w:hAnsi="宋体"/>
          <w:bCs/>
          <w:sz w:val="24"/>
          <w:szCs w:val="24"/>
        </w:rPr>
        <w:t xml:space="preserve">维保期内提供免费的电子认证对接方案及技术指导，确保各部门系统能正常使用。</w:t>
      </w:r>
      <w:r>
        <w:rPr>
          <w:rFonts w:ascii="宋体" w:hAnsi="宋体"/>
          <w:b/>
          <w:sz w:val="24"/>
          <w:szCs w:val="24"/>
        </w:rPr>
      </w:r>
      <w:r/>
    </w:p>
    <w:p>
      <w:pPr>
        <w:pStyle w:val="698"/>
        <w:rPr>
          <w:rFonts w:ascii="宋体" w:hAnsi="宋体"/>
          <w:b/>
          <w:sz w:val="24"/>
          <w:szCs w:val="24"/>
        </w:rPr>
      </w:pPr>
      <w:r>
        <w:rPr>
          <w:rFonts w:hint="eastAsia" w:ascii="宋体" w:hAnsi="宋体"/>
          <w:b/>
          <w:sz w:val="24"/>
          <w:szCs w:val="24"/>
        </w:rPr>
        <w:t xml:space="preserve">5.2企业法人及电子印章授权管理系统</w:t>
      </w:r>
      <w:r>
        <w:rPr>
          <w:rFonts w:ascii="宋体" w:hAnsi="宋体"/>
          <w:b/>
          <w:sz w:val="24"/>
          <w:szCs w:val="24"/>
        </w:rPr>
      </w:r>
      <w:r/>
    </w:p>
    <w:p>
      <w:pPr>
        <w:pStyle w:val="698"/>
        <w:ind w:left="420" w:hanging="420"/>
        <w:rPr>
          <w:rFonts w:ascii="宋体" w:hAnsi="宋体"/>
          <w:bCs/>
          <w:sz w:val="24"/>
          <w:szCs w:val="24"/>
        </w:rPr>
      </w:pPr>
      <w:r>
        <w:rPr>
          <w:rFonts w:hint="eastAsia" w:ascii="宋体" w:hAnsi="宋体"/>
          <w:b/>
          <w:sz w:val="24"/>
          <w:szCs w:val="24"/>
        </w:rPr>
        <w:t xml:space="preserve">（1）安全巡检：</w:t>
      </w:r>
      <w:r>
        <w:rPr>
          <w:rFonts w:hint="eastAsia" w:ascii="宋体" w:hAnsi="宋体"/>
          <w:bCs/>
          <w:sz w:val="24"/>
          <w:szCs w:val="24"/>
        </w:rPr>
        <w:t xml:space="preserve">每月对服务器运行情况进行巡检，包括CPU利用率、内存利用率、系统盘占用情况、数据盘占用情况及其他异常情况等。</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（2）安全检测：</w:t>
      </w:r>
      <w:r>
        <w:rPr>
          <w:rFonts w:hint="eastAsia" w:ascii="宋体" w:hAnsi="宋体"/>
          <w:bCs/>
          <w:sz w:val="24"/>
          <w:szCs w:val="24"/>
        </w:rPr>
        <w:t xml:space="preserve">每月对常州市法人实名认证及云签章应用系统进行安全风险隐患排查，及时发现并处理安全漏洞，确保系统安全稳定运行。</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（3）日常软件运维：</w:t>
      </w:r>
      <w:r>
        <w:rPr>
          <w:rFonts w:hint="eastAsia" w:ascii="宋体" w:hAnsi="宋体"/>
          <w:bCs/>
          <w:sz w:val="24"/>
          <w:szCs w:val="24"/>
        </w:rPr>
        <w:t xml:space="preserve">保障常州市法人实名认证及云签章应用系统正常、稳定运行，定期巡检，及时修复功能异常或BUG，做好常态化运维工作。</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（4）系统配置实施：</w:t>
      </w:r>
      <w:r>
        <w:rPr>
          <w:rFonts w:hint="eastAsia" w:ascii="宋体" w:hAnsi="宋体"/>
          <w:bCs/>
          <w:sz w:val="24"/>
          <w:szCs w:val="24"/>
        </w:rPr>
        <w:t xml:space="preserve">做好系统后台配置管理工作，包括内外资企业入库申请的审核与开通工作，确保企业用户能够按需正常操作。</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（5）系统对接支持：</w:t>
      </w:r>
      <w:r>
        <w:rPr>
          <w:rFonts w:hint="eastAsia" w:ascii="宋体" w:hAnsi="宋体"/>
          <w:bCs/>
          <w:sz w:val="24"/>
          <w:szCs w:val="24"/>
        </w:rPr>
        <w:t xml:space="preserve">做好第三方应用对接的技术支持工作，包括统一法人平台扫码身份认证能力的对接支持、电子印章平台盖章能力的对接支持。</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（6）咨询客服支持：</w:t>
      </w:r>
      <w:r>
        <w:rPr>
          <w:rFonts w:hint="eastAsia" w:ascii="宋体" w:hAnsi="宋体"/>
          <w:bCs/>
          <w:sz w:val="24"/>
          <w:szCs w:val="24"/>
        </w:rPr>
        <w:t xml:space="preserve">安排专门客服人员，帮助用户处理平台登录、注册、使用等相关问题，提供操作咨询服务。</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（7）用户操作指导：</w:t>
      </w:r>
      <w:r>
        <w:rPr>
          <w:rFonts w:hint="eastAsia" w:ascii="宋体" w:hAnsi="宋体"/>
          <w:bCs/>
          <w:sz w:val="24"/>
          <w:szCs w:val="24"/>
        </w:rPr>
        <w:t xml:space="preserve">做好用户培训与系统操作指导工作，对管理部门提供日常技术支持与操作培训，保障部门工作人员有效合理使用系统。</w:t>
      </w:r>
      <w:r>
        <w:rPr>
          <w:rFonts w:ascii="宋体" w:hAnsi="宋体"/>
          <w:bCs/>
          <w:sz w:val="24"/>
          <w:szCs w:val="24"/>
        </w:rPr>
      </w:r>
      <w:r/>
    </w:p>
    <w:p>
      <w:pPr>
        <w:pStyle w:val="698"/>
        <w:rPr>
          <w:rFonts w:ascii="宋体" w:hAnsi="宋体"/>
          <w:b/>
          <w:sz w:val="24"/>
          <w:szCs w:val="24"/>
        </w:rPr>
      </w:pPr>
      <w:r>
        <w:rPr>
          <w:rFonts w:hint="eastAsia" w:ascii="宋体" w:hAnsi="宋体"/>
          <w:b/>
          <w:sz w:val="24"/>
          <w:szCs w:val="24"/>
        </w:rPr>
        <w:t xml:space="preserve">6.常州市税务大数据融合创新应用中心建设项目运维服务</w:t>
      </w:r>
      <w:r>
        <w:rPr>
          <w:rFonts w:ascii="宋体" w:hAnsi="宋体"/>
          <w:b/>
          <w:sz w:val="24"/>
          <w:szCs w:val="24"/>
        </w:rPr>
      </w:r>
      <w:r/>
    </w:p>
    <w:p>
      <w:pPr>
        <w:pStyle w:val="698"/>
        <w:ind w:left="420" w:hanging="420"/>
        <w:rPr>
          <w:rFonts w:ascii="宋体" w:hAnsi="宋体"/>
          <w:bCs/>
          <w:sz w:val="24"/>
          <w:szCs w:val="24"/>
        </w:rPr>
      </w:pPr>
      <w:r>
        <w:rPr>
          <w:rFonts w:hint="eastAsia" w:ascii="宋体" w:hAnsi="宋体"/>
          <w:b/>
          <w:sz w:val="24"/>
          <w:szCs w:val="24"/>
        </w:rPr>
        <w:t xml:space="preserve">（1）企业采购数据分析：</w:t>
      </w:r>
      <w:r>
        <w:rPr>
          <w:rFonts w:hint="eastAsia" w:ascii="宋体" w:hAnsi="宋体"/>
          <w:bCs/>
          <w:sz w:val="24"/>
          <w:szCs w:val="24"/>
        </w:rPr>
        <w:t xml:space="preserve">基于进项发票数据，通过销售方纳税人识别号关联税务登记信息，识别供应商所属行业与所在区域，通过发票金额和数量进行交叉验证。</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（2）行业产融动态更新：</w:t>
      </w:r>
      <w:r>
        <w:rPr>
          <w:rFonts w:hint="eastAsia" w:ascii="宋体" w:hAnsi="宋体"/>
          <w:bCs/>
          <w:sz w:val="24"/>
          <w:szCs w:val="24"/>
        </w:rPr>
        <w:t xml:space="preserve">按照"十五五"规划行业分类，更新我市重点行业及企业名录库，数据细化至市、区县层面，周期性更新重点产融数据。</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（3）核心分析主题深化：</w:t>
      </w:r>
      <w:r>
        <w:rPr>
          <w:rFonts w:hint="eastAsia" w:ascii="宋体" w:hAnsi="宋体"/>
          <w:bCs/>
          <w:sz w:val="24"/>
          <w:szCs w:val="24"/>
        </w:rPr>
        <w:t xml:space="preserve">开展出口企业分析，结合出口退税申报数据、进销项发票数据与税务登记信息，按企业维度汇总分析，建立完善的企业经营分析体系。</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（4）数据接口优化升级：</w:t>
      </w:r>
      <w:r>
        <w:rPr>
          <w:rFonts w:hint="eastAsia" w:ascii="宋体" w:hAnsi="宋体"/>
          <w:bCs/>
          <w:sz w:val="24"/>
          <w:szCs w:val="24"/>
        </w:rPr>
        <w:t xml:space="preserve">依照政务数据共享原则与《政务数据共享条例》，基于现有技术架构对现有的12个核心接口进行合规性改造和性能优化。</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（5）数据运行监控：</w:t>
      </w:r>
      <w:r>
        <w:rPr>
          <w:rFonts w:hint="eastAsia" w:ascii="宋体" w:hAnsi="宋体"/>
          <w:bCs/>
          <w:sz w:val="24"/>
          <w:szCs w:val="24"/>
        </w:rPr>
        <w:t xml:space="preserve">对平台进行2周一次的调度流程运行情况抽查，汇总抽查过程中发现的问题（任务执行超时、数据同步延迟、接口调用失败等），与平台人员沟通处理方式。</w:t>
      </w:r>
      <w:r>
        <w:rPr>
          <w:rFonts w:ascii="宋体" w:hAnsi="宋体"/>
          <w:bCs/>
          <w:sz w:val="24"/>
          <w:szCs w:val="24"/>
        </w:rPr>
      </w:r>
      <w:r/>
    </w:p>
    <w:p>
      <w:pPr>
        <w:pStyle w:val="698"/>
        <w:rPr>
          <w:rFonts w:ascii="宋体" w:hAnsi="宋体"/>
          <w:b/>
          <w:sz w:val="24"/>
          <w:szCs w:val="24"/>
        </w:rPr>
      </w:pPr>
      <w:r>
        <w:rPr>
          <w:rFonts w:hint="eastAsia" w:ascii="宋体" w:hAnsi="宋体"/>
          <w:b/>
          <w:sz w:val="24"/>
          <w:szCs w:val="24"/>
        </w:rPr>
        <w:t xml:space="preserve">7.四节点达梦数据库运维服务</w:t>
      </w:r>
      <w:r>
        <w:rPr>
          <w:rFonts w:ascii="宋体" w:hAnsi="宋体"/>
          <w:b/>
          <w:sz w:val="24"/>
          <w:szCs w:val="24"/>
        </w:rPr>
      </w:r>
      <w:r/>
    </w:p>
    <w:p>
      <w:pPr>
        <w:pStyle w:val="698"/>
        <w:ind w:left="420" w:hanging="420"/>
        <w:rPr>
          <w:rFonts w:ascii="宋体" w:hAnsi="宋体"/>
          <w:bCs/>
          <w:sz w:val="24"/>
          <w:szCs w:val="24"/>
        </w:rPr>
      </w:pPr>
      <w:r>
        <w:rPr>
          <w:rFonts w:hint="eastAsia" w:ascii="宋体" w:hAnsi="宋体"/>
          <w:b/>
          <w:sz w:val="24"/>
          <w:szCs w:val="24"/>
        </w:rPr>
        <w:t xml:space="preserve">（1）产品升级服务：</w:t>
      </w:r>
      <w:r>
        <w:rPr>
          <w:rFonts w:hint="eastAsia" w:ascii="宋体" w:hAnsi="宋体"/>
          <w:bCs/>
          <w:sz w:val="24"/>
          <w:szCs w:val="24"/>
        </w:rPr>
        <w:t xml:space="preserve">服务期内对四节点达梦数据库集群系统产品进行免费现场软件升级打补丁。</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（2）适配改造服务：</w:t>
      </w:r>
      <w:r>
        <w:rPr>
          <w:rFonts w:hint="eastAsia" w:ascii="宋体" w:hAnsi="宋体"/>
          <w:bCs/>
          <w:sz w:val="24"/>
          <w:szCs w:val="24"/>
        </w:rPr>
        <w:t xml:space="preserve">基于用户需求，协助开展适配联调、兼容性改造、专项性能调优等服务。</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（3）安全修复服务：</w:t>
      </w:r>
      <w:r>
        <w:rPr>
          <w:rFonts w:hint="eastAsia" w:ascii="宋体" w:hAnsi="宋体"/>
          <w:bCs/>
          <w:sz w:val="24"/>
          <w:szCs w:val="24"/>
        </w:rPr>
        <w:t xml:space="preserve">提供对四节点达梦数据库集群系统软件和工具的安全修复的技术支持。</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（4）性能调优指导：</w:t>
      </w:r>
      <w:r>
        <w:rPr>
          <w:rFonts w:hint="eastAsia" w:ascii="宋体" w:hAnsi="宋体"/>
          <w:bCs/>
          <w:sz w:val="24"/>
          <w:szCs w:val="24"/>
        </w:rPr>
        <w:t xml:space="preserve">对四节点达梦数据库集群系统进行全面优化指导和性能诊断，提供分析报告以及改进意见。</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（5）定期巡查服务：</w:t>
      </w:r>
      <w:r>
        <w:rPr>
          <w:rFonts w:hint="eastAsia" w:ascii="宋体" w:hAnsi="宋体"/>
          <w:bCs/>
          <w:sz w:val="24"/>
          <w:szCs w:val="24"/>
        </w:rPr>
        <w:t xml:space="preserve">每年提供不少于4次巡查服务，对系统进行全面检查维护，分析预报系统中的隐患和可能存在的问题，对维护系统提供合理化建议。</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（6）应急保障服务：</w:t>
      </w:r>
      <w:r>
        <w:rPr>
          <w:rFonts w:hint="eastAsia" w:ascii="宋体" w:hAnsi="宋体"/>
          <w:bCs/>
          <w:sz w:val="24"/>
          <w:szCs w:val="24"/>
        </w:rPr>
        <w:t xml:space="preserve">对四节点达梦数据库集群系统运行过程中的技术故障或突发事件提供现场应急处理。</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（7）数据迁移服务：</w:t>
      </w:r>
      <w:r>
        <w:rPr>
          <w:rFonts w:hint="eastAsia" w:ascii="宋体" w:hAnsi="宋体"/>
          <w:bCs/>
          <w:sz w:val="24"/>
          <w:szCs w:val="24"/>
        </w:rPr>
        <w:t xml:space="preserve">服务有效期内，帮助开发人员在产品购买使用范围内的业务系统上，将数据从其他数据库迁移到四节点达梦数据库集群系统。</w:t>
      </w:r>
      <w:r>
        <w:rPr>
          <w:rFonts w:ascii="宋体" w:hAnsi="宋体"/>
          <w:bCs/>
          <w:sz w:val="24"/>
          <w:szCs w:val="24"/>
        </w:rPr>
      </w:r>
      <w:r/>
    </w:p>
    <w:p>
      <w:pPr>
        <w:pStyle w:val="698"/>
        <w:rPr>
          <w:rFonts w:ascii="宋体" w:hAnsi="宋体"/>
          <w:b/>
          <w:sz w:val="24"/>
          <w:szCs w:val="24"/>
        </w:rPr>
      </w:pPr>
      <w:r>
        <w:rPr>
          <w:rFonts w:hint="eastAsia" w:ascii="宋体" w:hAnsi="宋体"/>
          <w:b/>
          <w:sz w:val="24"/>
          <w:szCs w:val="24"/>
        </w:rPr>
        <w:t xml:space="preserve">8.常州市个人数字档案库服务中台运维服务</w:t>
      </w:r>
      <w:r>
        <w:rPr>
          <w:rFonts w:ascii="宋体" w:hAnsi="宋体"/>
          <w:b/>
          <w:sz w:val="24"/>
          <w:szCs w:val="24"/>
        </w:rPr>
      </w:r>
      <w:r/>
    </w:p>
    <w:p>
      <w:pPr>
        <w:pStyle w:val="698"/>
        <w:ind w:left="420" w:hanging="420"/>
        <w:rPr>
          <w:rFonts w:ascii="宋体" w:hAnsi="宋体"/>
          <w:bCs/>
          <w:sz w:val="24"/>
          <w:szCs w:val="24"/>
        </w:rPr>
      </w:pPr>
      <w:r>
        <w:rPr>
          <w:rFonts w:hint="eastAsia" w:ascii="宋体" w:hAnsi="宋体"/>
          <w:b/>
          <w:sz w:val="24"/>
          <w:szCs w:val="24"/>
        </w:rPr>
        <w:t xml:space="preserve">（1）应用系统运维：</w:t>
      </w:r>
      <w:r>
        <w:rPr>
          <w:rFonts w:hint="eastAsia" w:ascii="宋体" w:hAnsi="宋体"/>
          <w:bCs/>
          <w:sz w:val="24"/>
          <w:szCs w:val="24"/>
        </w:rPr>
        <w:t xml:space="preserve">针对标签管理系统、数字档案库展示应用、模型管理三大系统，修复日常使用中发现的软件缺陷，保障系统功能稳定可用。</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（2）平台基础设施运维：</w:t>
      </w:r>
      <w:r>
        <w:rPr>
          <w:rFonts w:hint="eastAsia" w:ascii="宋体" w:hAnsi="宋体"/>
          <w:bCs/>
          <w:sz w:val="24"/>
          <w:szCs w:val="24"/>
        </w:rPr>
        <w:t xml:space="preserve">确保系统运行所依赖的软硬件环境安全可靠，负责服务器操作系统的补丁更新、中间件的维护与升级。</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（3）数据与标签资产运维：</w:t>
      </w:r>
      <w:r>
        <w:rPr>
          <w:rFonts w:hint="eastAsia" w:ascii="宋体" w:hAnsi="宋体"/>
          <w:bCs/>
          <w:sz w:val="24"/>
          <w:szCs w:val="24"/>
        </w:rPr>
        <w:t xml:space="preserve">保障标签计算任务的调度正常运行，对失效或错误的标签规则进行排查修复，确保标签数据的准确性和时效性。</w:t>
      </w:r>
      <w:r>
        <w:rPr>
          <w:rFonts w:ascii="宋体" w:hAnsi="宋体"/>
          <w:bCs/>
          <w:sz w:val="24"/>
          <w:szCs w:val="24"/>
        </w:rPr>
      </w:r>
      <w:r/>
    </w:p>
    <w:p>
      <w:pPr>
        <w:pStyle w:val="698"/>
        <w:ind w:left="420" w:hanging="420"/>
        <w:rPr>
          <w:rFonts w:hint="eastAsia" w:ascii="宋体" w:hAnsi="宋体"/>
          <w:bCs/>
          <w:sz w:val="24"/>
          <w:szCs w:val="24"/>
        </w:rPr>
      </w:pPr>
      <w:r>
        <w:rPr>
          <w:rFonts w:hint="eastAsia" w:ascii="宋体" w:hAnsi="宋体"/>
          <w:b/>
          <w:sz w:val="24"/>
          <w:szCs w:val="24"/>
        </w:rPr>
        <w:t xml:space="preserve">（4）安全保障与合规运维：</w:t>
      </w:r>
      <w:r>
        <w:rPr>
          <w:rFonts w:hint="eastAsia" w:ascii="宋体" w:hAnsi="宋体"/>
          <w:bCs/>
          <w:sz w:val="24"/>
          <w:szCs w:val="24"/>
        </w:rPr>
        <w:t xml:space="preserve">配合中心开展渗透测试和漏洞扫描等合规性检查工作，提供必要的技术支持，确保系统安全运行符合相关要求。</w:t>
      </w:r>
      <w:r>
        <w:rPr>
          <w:rFonts w:hint="eastAsia" w:ascii="宋体" w:hAnsi="宋体"/>
          <w:bCs/>
          <w:sz w:val="24"/>
          <w:szCs w:val="24"/>
        </w:rPr>
      </w:r>
      <w:r/>
    </w:p>
    <w:p>
      <w:pPr>
        <w:pStyle w:val="698"/>
        <w:rPr>
          <w:rFonts w:ascii="宋体" w:hAnsi="宋体"/>
          <w:b/>
          <w:bCs/>
          <w:sz w:val="24"/>
          <w:szCs w:val="24"/>
        </w:rPr>
      </w:pPr>
      <w:r>
        <w:rPr>
          <w:rFonts w:hint="eastAsia" w:ascii="宋体" w:hAnsi="宋体"/>
          <w:b/>
          <w:bCs/>
          <w:sz w:val="24"/>
          <w:szCs w:val="24"/>
        </w:rPr>
        <w:t xml:space="preserve">9.常州市</w:t>
      </w:r>
      <w:r>
        <w:rPr>
          <w:rFonts w:hint="eastAsia" w:ascii="宋体" w:hAnsi="宋体" w:cs="微软雅黑"/>
          <w:b/>
          <w:bCs/>
          <w:sz w:val="24"/>
          <w:szCs w:val="24"/>
        </w:rPr>
        <w:t xml:space="preserve">经济</w:t>
      </w:r>
      <w:r>
        <w:rPr>
          <w:rFonts w:hint="eastAsia" w:ascii="宋体" w:hAnsi="宋体" w:cs="MS Mincho"/>
          <w:b/>
          <w:bCs/>
          <w:sz w:val="24"/>
          <w:szCs w:val="24"/>
        </w:rPr>
        <w:t xml:space="preserve">治理</w:t>
      </w:r>
      <w:r>
        <w:rPr>
          <w:rFonts w:hint="eastAsia" w:ascii="宋体" w:hAnsi="宋体" w:cs="微软雅黑"/>
          <w:b/>
          <w:bCs/>
          <w:sz w:val="24"/>
          <w:szCs w:val="24"/>
        </w:rPr>
        <w:t xml:space="preserve">统</w:t>
      </w:r>
      <w:r>
        <w:rPr>
          <w:rFonts w:hint="eastAsia" w:ascii="宋体" w:hAnsi="宋体" w:cs="MS Mincho"/>
          <w:b/>
          <w:bCs/>
          <w:sz w:val="24"/>
          <w:szCs w:val="24"/>
        </w:rPr>
        <w:t xml:space="preserve">建部分（2023）</w:t>
      </w:r>
      <w:r>
        <w:rPr>
          <w:rFonts w:hint="eastAsia" w:ascii="宋体" w:hAnsi="宋体" w:cs="微软雅黑"/>
          <w:b/>
          <w:bCs/>
          <w:sz w:val="24"/>
          <w:szCs w:val="24"/>
        </w:rPr>
        <w:t xml:space="preserve">项</w:t>
      </w:r>
      <w:r>
        <w:rPr>
          <w:rFonts w:hint="eastAsia" w:ascii="宋体" w:hAnsi="宋体" w:cs="MS Mincho"/>
          <w:b/>
          <w:bCs/>
          <w:sz w:val="24"/>
          <w:szCs w:val="24"/>
        </w:rPr>
        <w:t xml:space="preserve">目运</w:t>
      </w:r>
      <w:r>
        <w:rPr>
          <w:rFonts w:hint="eastAsia" w:ascii="宋体" w:hAnsi="宋体" w:cs="微软雅黑"/>
          <w:b/>
          <w:bCs/>
          <w:sz w:val="24"/>
          <w:szCs w:val="24"/>
        </w:rPr>
        <w:t xml:space="preserve">维</w:t>
      </w:r>
      <w:r>
        <w:rPr>
          <w:rFonts w:hint="eastAsia" w:ascii="宋体" w:hAnsi="宋体" w:cs="MS Mincho"/>
          <w:b/>
          <w:bCs/>
          <w:sz w:val="24"/>
          <w:szCs w:val="24"/>
        </w:rPr>
        <w:t xml:space="preserve">服</w:t>
      </w:r>
      <w:r>
        <w:rPr>
          <w:rFonts w:hint="eastAsia" w:ascii="宋体" w:hAnsi="宋体" w:cs="微软雅黑"/>
          <w:b/>
          <w:bCs/>
          <w:sz w:val="24"/>
          <w:szCs w:val="24"/>
        </w:rPr>
        <w:t xml:space="preserve">务</w:t>
      </w:r>
      <w:r>
        <w:rPr>
          <w:rFonts w:ascii="宋体" w:hAnsi="宋体"/>
          <w:b/>
          <w:bCs/>
          <w:sz w:val="24"/>
          <w:szCs w:val="24"/>
        </w:rPr>
      </w:r>
      <w:r/>
    </w:p>
    <w:p>
      <w:pPr>
        <w:pStyle w:val="698"/>
        <w:rPr>
          <w:rFonts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数据共享交</w:t>
      </w:r>
      <w:r>
        <w:rPr>
          <w:rFonts w:hint="eastAsia" w:ascii="宋体" w:hAnsi="宋体" w:cs="微软雅黑"/>
          <w:b/>
          <w:bCs/>
          <w:sz w:val="24"/>
          <w:szCs w:val="24"/>
        </w:rPr>
        <w:t xml:space="preserve">换</w:t>
      </w:r>
      <w:r>
        <w:rPr>
          <w:rFonts w:hint="eastAsia" w:ascii="宋体" w:hAnsi="宋体" w:cs="MS Mincho"/>
          <w:b/>
          <w:bCs/>
          <w:sz w:val="24"/>
          <w:szCs w:val="24"/>
        </w:rPr>
        <w:t xml:space="preserve">保障</w:t>
      </w:r>
      <w:r>
        <w:rPr>
          <w:rFonts w:hint="eastAsia" w:ascii="宋体" w:hAnsi="宋体"/>
          <w:sz w:val="24"/>
          <w:szCs w:val="24"/>
        </w:rPr>
        <w:t xml:space="preserve">：</w:t>
      </w:r>
      <w:r>
        <w:rPr>
          <w:rFonts w:hint="eastAsia" w:ascii="宋体" w:hAnsi="宋体" w:cs="微软雅黑"/>
          <w:sz w:val="24"/>
          <w:szCs w:val="24"/>
        </w:rPr>
        <w:t xml:space="preserve">维护</w:t>
      </w:r>
      <w:r>
        <w:rPr>
          <w:rFonts w:hint="eastAsia" w:ascii="宋体" w:hAnsi="宋体" w:cs="MS Mincho"/>
          <w:sz w:val="24"/>
          <w:szCs w:val="24"/>
        </w:rPr>
        <w:t xml:space="preserve">平台数据</w:t>
      </w:r>
      <w:r>
        <w:rPr>
          <w:rFonts w:hint="eastAsia" w:ascii="宋体" w:hAnsi="宋体" w:cs="微软雅黑"/>
          <w:sz w:val="24"/>
          <w:szCs w:val="24"/>
        </w:rPr>
        <w:t xml:space="preserve">对</w:t>
      </w:r>
      <w:r>
        <w:rPr>
          <w:rFonts w:hint="eastAsia" w:ascii="宋体" w:hAnsi="宋体" w:cs="MS Mincho"/>
          <w:sz w:val="24"/>
          <w:szCs w:val="24"/>
        </w:rPr>
        <w:t xml:space="preserve">接</w:t>
      </w:r>
      <w:r>
        <w:rPr>
          <w:rFonts w:hint="eastAsia" w:ascii="宋体" w:hAnsi="宋体" w:cs="微软雅黑"/>
          <w:sz w:val="24"/>
          <w:szCs w:val="24"/>
        </w:rPr>
        <w:t xml:space="preserve">链</w:t>
      </w:r>
      <w:r>
        <w:rPr>
          <w:rFonts w:hint="eastAsia" w:ascii="宋体" w:hAnsi="宋体" w:cs="MS Mincho"/>
          <w:sz w:val="24"/>
          <w:szCs w:val="24"/>
        </w:rPr>
        <w:t xml:space="preserve">路，</w:t>
      </w:r>
      <w:r>
        <w:rPr>
          <w:rFonts w:hint="eastAsia" w:ascii="宋体" w:hAnsi="宋体" w:cs="微软雅黑"/>
          <w:sz w:val="24"/>
          <w:szCs w:val="24"/>
        </w:rPr>
        <w:t xml:space="preserve">监</w:t>
      </w:r>
      <w:r>
        <w:rPr>
          <w:rFonts w:hint="eastAsia" w:ascii="宋体" w:hAnsi="宋体" w:cs="MS Mincho"/>
          <w:sz w:val="24"/>
          <w:szCs w:val="24"/>
        </w:rPr>
        <w:t xml:space="preserve">控数据接收</w:t>
      </w:r>
      <w:r>
        <w:rPr>
          <w:rFonts w:hint="eastAsia" w:ascii="宋体" w:hAnsi="宋体" w:cs="微软雅黑"/>
          <w:sz w:val="24"/>
          <w:szCs w:val="24"/>
        </w:rPr>
        <w:t xml:space="preserve">时间</w:t>
      </w:r>
      <w:r>
        <w:rPr>
          <w:rFonts w:hint="eastAsia" w:ascii="宋体" w:hAnsi="宋体" w:cs="MS Mincho"/>
          <w:sz w:val="24"/>
          <w:szCs w:val="24"/>
        </w:rPr>
        <w:t xml:space="preserve">、批次、量和更新状</w:t>
      </w:r>
      <w:r>
        <w:rPr>
          <w:rFonts w:hint="eastAsia" w:ascii="宋体" w:hAnsi="宋体" w:cs="微软雅黑"/>
          <w:sz w:val="24"/>
          <w:szCs w:val="24"/>
        </w:rPr>
        <w:t xml:space="preserve">态</w:t>
      </w:r>
      <w:r>
        <w:rPr>
          <w:rFonts w:hint="eastAsia" w:ascii="宋体" w:hAnsi="宋体" w:cs="MS Mincho"/>
          <w:sz w:val="24"/>
          <w:szCs w:val="24"/>
        </w:rPr>
        <w:t xml:space="preserve">；</w:t>
      </w:r>
      <w:r>
        <w:rPr>
          <w:rFonts w:hint="eastAsia" w:ascii="宋体" w:hAnsi="宋体" w:cs="微软雅黑"/>
          <w:sz w:val="24"/>
          <w:szCs w:val="24"/>
        </w:rPr>
        <w:t xml:space="preserve">对</w:t>
      </w:r>
      <w:r>
        <w:rPr>
          <w:rFonts w:hint="eastAsia" w:ascii="宋体" w:hAnsi="宋体" w:cs="MS Mincho"/>
          <w:sz w:val="24"/>
          <w:szCs w:val="24"/>
        </w:rPr>
        <w:t xml:space="preserve">数据缺失、任</w:t>
      </w:r>
      <w:r>
        <w:rPr>
          <w:rFonts w:hint="eastAsia" w:ascii="宋体" w:hAnsi="宋体" w:cs="微软雅黑"/>
          <w:sz w:val="24"/>
          <w:szCs w:val="24"/>
        </w:rPr>
        <w:t xml:space="preserve">务</w:t>
      </w:r>
      <w:r>
        <w:rPr>
          <w:rFonts w:hint="eastAsia" w:ascii="宋体" w:hAnsi="宋体" w:cs="MS Mincho"/>
          <w:sz w:val="24"/>
          <w:szCs w:val="24"/>
        </w:rPr>
        <w:t xml:space="preserve">失</w:t>
      </w:r>
      <w:r>
        <w:rPr>
          <w:rFonts w:hint="eastAsia" w:ascii="宋体" w:hAnsi="宋体" w:cs="微软雅黑"/>
          <w:sz w:val="24"/>
          <w:szCs w:val="24"/>
        </w:rPr>
        <w:t xml:space="preserve">败</w:t>
      </w:r>
      <w:r>
        <w:rPr>
          <w:rFonts w:hint="eastAsia" w:ascii="宋体" w:hAnsi="宋体" w:cs="MS Mincho"/>
          <w:sz w:val="24"/>
          <w:szCs w:val="24"/>
        </w:rPr>
        <w:t xml:space="preserve">等</w:t>
      </w:r>
      <w:r>
        <w:rPr>
          <w:rFonts w:hint="eastAsia" w:ascii="宋体" w:hAnsi="宋体" w:cs="微软雅黑"/>
          <w:sz w:val="24"/>
          <w:szCs w:val="24"/>
        </w:rPr>
        <w:t xml:space="preserve">问题</w:t>
      </w:r>
      <w:r>
        <w:rPr>
          <w:rFonts w:hint="eastAsia" w:ascii="宋体" w:hAnsi="宋体" w:cs="MS Mincho"/>
          <w:sz w:val="24"/>
          <w:szCs w:val="24"/>
        </w:rPr>
        <w:t xml:space="preserve">及</w:t>
      </w:r>
      <w:r>
        <w:rPr>
          <w:rFonts w:hint="eastAsia" w:ascii="宋体" w:hAnsi="宋体" w:cs="微软雅黑"/>
          <w:sz w:val="24"/>
          <w:szCs w:val="24"/>
        </w:rPr>
        <w:t xml:space="preserve">时</w:t>
      </w:r>
      <w:r>
        <w:rPr>
          <w:rFonts w:hint="eastAsia" w:ascii="宋体" w:hAnsi="宋体" w:cs="MS Mincho"/>
          <w:sz w:val="24"/>
          <w:szCs w:val="24"/>
        </w:rPr>
        <w:t xml:space="preserve">开展</w:t>
      </w:r>
      <w:r>
        <w:rPr>
          <w:rFonts w:hint="eastAsia" w:ascii="宋体" w:hAnsi="宋体" w:cs="微软雅黑"/>
          <w:sz w:val="24"/>
          <w:szCs w:val="24"/>
        </w:rPr>
        <w:t xml:space="preserve">补</w:t>
      </w:r>
      <w:r>
        <w:rPr>
          <w:rFonts w:hint="eastAsia" w:ascii="宋体" w:hAnsi="宋体" w:cs="MS Mincho"/>
          <w:sz w:val="24"/>
          <w:szCs w:val="24"/>
        </w:rPr>
        <w:t xml:space="preserve">接和重跑；当接口或表</w:t>
      </w:r>
      <w:r>
        <w:rPr>
          <w:rFonts w:hint="eastAsia" w:ascii="宋体" w:hAnsi="宋体" w:cs="微软雅黑"/>
          <w:sz w:val="24"/>
          <w:szCs w:val="24"/>
        </w:rPr>
        <w:t xml:space="preserve">结</w:t>
      </w:r>
      <w:r>
        <w:rPr>
          <w:rFonts w:hint="eastAsia" w:ascii="宋体" w:hAnsi="宋体" w:cs="MS Mincho"/>
          <w:sz w:val="24"/>
          <w:szCs w:val="24"/>
        </w:rPr>
        <w:t xml:space="preserve">构</w:t>
      </w:r>
      <w:r>
        <w:rPr>
          <w:rFonts w:hint="eastAsia" w:ascii="宋体" w:hAnsi="宋体" w:cs="微软雅黑"/>
          <w:sz w:val="24"/>
          <w:szCs w:val="24"/>
        </w:rPr>
        <w:t xml:space="preserve">变</w:t>
      </w:r>
      <w:r>
        <w:rPr>
          <w:rFonts w:hint="eastAsia" w:ascii="宋体" w:hAnsi="宋体" w:cs="MS Mincho"/>
          <w:sz w:val="24"/>
          <w:szCs w:val="24"/>
        </w:rPr>
        <w:t xml:space="preserve">化</w:t>
      </w:r>
      <w:r>
        <w:rPr>
          <w:rFonts w:hint="eastAsia" w:ascii="宋体" w:hAnsi="宋体" w:cs="微软雅黑"/>
          <w:sz w:val="24"/>
          <w:szCs w:val="24"/>
        </w:rPr>
        <w:t xml:space="preserve">时</w:t>
      </w:r>
      <w:r>
        <w:rPr>
          <w:rFonts w:hint="eastAsia" w:ascii="宋体" w:hAnsi="宋体" w:cs="MS Mincho"/>
          <w:sz w:val="24"/>
          <w:szCs w:val="24"/>
        </w:rPr>
        <w:t xml:space="preserve">，及</w:t>
      </w:r>
      <w:r>
        <w:rPr>
          <w:rFonts w:hint="eastAsia" w:ascii="宋体" w:hAnsi="宋体" w:cs="微软雅黑"/>
          <w:sz w:val="24"/>
          <w:szCs w:val="24"/>
        </w:rPr>
        <w:t xml:space="preserve">时调</w:t>
      </w:r>
      <w:r>
        <w:rPr>
          <w:rFonts w:hint="eastAsia" w:ascii="宋体" w:hAnsi="宋体" w:cs="MS Mincho"/>
          <w:sz w:val="24"/>
          <w:szCs w:val="24"/>
        </w:rPr>
        <w:t xml:space="preserve">整接收程序和映射</w:t>
      </w:r>
      <w:r>
        <w:rPr>
          <w:rFonts w:hint="eastAsia" w:ascii="宋体" w:hAnsi="宋体" w:cs="微软雅黑"/>
          <w:sz w:val="24"/>
          <w:szCs w:val="24"/>
        </w:rPr>
        <w:t xml:space="preserve">逻辑</w:t>
      </w:r>
      <w:r>
        <w:rPr>
          <w:rFonts w:hint="eastAsia" w:ascii="宋体" w:hAnsi="宋体" w:cs="MS Mincho"/>
          <w:sz w:val="24"/>
          <w:szCs w:val="24"/>
        </w:rPr>
        <w:t xml:space="preserve">。</w:t>
      </w:r>
      <w:r>
        <w:rPr>
          <w:rFonts w:ascii="宋体" w:hAnsi="宋体"/>
          <w:sz w:val="24"/>
          <w:szCs w:val="24"/>
        </w:rPr>
      </w:r>
      <w:r/>
    </w:p>
    <w:p>
      <w:pPr>
        <w:pStyle w:val="698"/>
        <w:rPr>
          <w:rFonts w:ascii="宋体" w:hAnsi="宋体"/>
          <w:sz w:val="24"/>
          <w:szCs w:val="24"/>
        </w:rPr>
      </w:pPr>
      <w:r>
        <w:rPr>
          <w:rFonts w:hint="eastAsia" w:ascii="宋体" w:hAnsi="宋体"/>
          <w:sz w:val="24"/>
          <w:szCs w:val="24"/>
        </w:rPr>
        <w:t xml:space="preserve">（2）</w:t>
      </w:r>
      <w:r>
        <w:rPr>
          <w:rFonts w:hint="eastAsia" w:ascii="宋体" w:hAnsi="宋体"/>
          <w:b/>
          <w:bCs/>
          <w:sz w:val="24"/>
          <w:szCs w:val="24"/>
        </w:rPr>
        <w:t xml:space="preserve">数据校</w:t>
      </w:r>
      <w:r>
        <w:rPr>
          <w:rFonts w:hint="eastAsia" w:ascii="宋体" w:hAnsi="宋体" w:cs="微软雅黑"/>
          <w:b/>
          <w:bCs/>
          <w:sz w:val="24"/>
          <w:szCs w:val="24"/>
        </w:rPr>
        <w:t xml:space="preserve">验规则调</w:t>
      </w:r>
      <w:r>
        <w:rPr>
          <w:rFonts w:hint="eastAsia" w:ascii="宋体" w:hAnsi="宋体" w:cs="MS Mincho"/>
          <w:b/>
          <w:bCs/>
          <w:sz w:val="24"/>
          <w:szCs w:val="24"/>
        </w:rPr>
        <w:t xml:space="preserve">整</w:t>
      </w:r>
      <w:r>
        <w:rPr>
          <w:rFonts w:hint="eastAsia" w:ascii="宋体" w:hAnsi="宋体"/>
          <w:sz w:val="24"/>
          <w:szCs w:val="24"/>
        </w:rPr>
        <w:t xml:space="preserve">：</w:t>
      </w:r>
      <w:r>
        <w:rPr>
          <w:rFonts w:hint="eastAsia" w:ascii="宋体" w:hAnsi="宋体" w:cs="微软雅黑"/>
          <w:sz w:val="24"/>
          <w:szCs w:val="24"/>
        </w:rPr>
        <w:t xml:space="preserve">动态调</w:t>
      </w:r>
      <w:r>
        <w:rPr>
          <w:rFonts w:hint="eastAsia" w:ascii="宋体" w:hAnsi="宋体" w:cs="MS Mincho"/>
          <w:sz w:val="24"/>
          <w:szCs w:val="24"/>
        </w:rPr>
        <w:t xml:space="preserve">整字段必填性、数据</w:t>
      </w:r>
      <w:r>
        <w:rPr>
          <w:rFonts w:hint="eastAsia" w:ascii="宋体" w:hAnsi="宋体" w:cs="微软雅黑"/>
          <w:sz w:val="24"/>
          <w:szCs w:val="24"/>
        </w:rPr>
        <w:t xml:space="preserve">类</w:t>
      </w:r>
      <w:r>
        <w:rPr>
          <w:rFonts w:hint="eastAsia" w:ascii="宋体" w:hAnsi="宋体" w:cs="MS Mincho"/>
          <w:sz w:val="24"/>
          <w:szCs w:val="24"/>
        </w:rPr>
        <w:t xml:space="preserve">型、</w:t>
      </w:r>
      <w:r>
        <w:rPr>
          <w:rFonts w:hint="eastAsia" w:ascii="宋体" w:hAnsi="宋体" w:cs="微软雅黑"/>
          <w:sz w:val="24"/>
          <w:szCs w:val="24"/>
        </w:rPr>
        <w:t xml:space="preserve">长</w:t>
      </w:r>
      <w:r>
        <w:rPr>
          <w:rFonts w:hint="eastAsia" w:ascii="宋体" w:hAnsi="宋体" w:cs="MS Mincho"/>
          <w:sz w:val="24"/>
          <w:szCs w:val="24"/>
        </w:rPr>
        <w:t xml:space="preserve">度、格式等校</w:t>
      </w:r>
      <w:r>
        <w:rPr>
          <w:rFonts w:hint="eastAsia" w:ascii="宋体" w:hAnsi="宋体" w:cs="微软雅黑"/>
          <w:sz w:val="24"/>
          <w:szCs w:val="24"/>
        </w:rPr>
        <w:t xml:space="preserve">验</w:t>
      </w:r>
      <w:r>
        <w:rPr>
          <w:rFonts w:hint="eastAsia" w:ascii="宋体" w:hAnsi="宋体" w:cs="MS Mincho"/>
          <w:sz w:val="24"/>
          <w:szCs w:val="24"/>
        </w:rPr>
        <w:t xml:space="preserve">要求；重点</w:t>
      </w:r>
      <w:r>
        <w:rPr>
          <w:rFonts w:hint="eastAsia" w:ascii="宋体" w:hAnsi="宋体" w:cs="微软雅黑"/>
          <w:sz w:val="24"/>
          <w:szCs w:val="24"/>
        </w:rPr>
        <w:t xml:space="preserve">检查</w:t>
      </w:r>
      <w:r>
        <w:rPr>
          <w:rFonts w:hint="eastAsia" w:ascii="宋体" w:hAnsi="宋体" w:cs="MS Mincho"/>
          <w:sz w:val="24"/>
          <w:szCs w:val="24"/>
        </w:rPr>
        <w:t xml:space="preserve">企</w:t>
      </w:r>
      <w:r>
        <w:rPr>
          <w:rFonts w:hint="eastAsia" w:ascii="宋体" w:hAnsi="宋体" w:cs="微软雅黑"/>
          <w:sz w:val="24"/>
          <w:szCs w:val="24"/>
        </w:rPr>
        <w:t xml:space="preserve">业</w:t>
      </w:r>
      <w:r>
        <w:rPr>
          <w:rFonts w:hint="eastAsia" w:ascii="宋体" w:hAnsi="宋体" w:cs="MS Mincho"/>
          <w:sz w:val="24"/>
          <w:szCs w:val="24"/>
        </w:rPr>
        <w:t xml:space="preserve">名称、</w:t>
      </w:r>
      <w:r>
        <w:rPr>
          <w:rFonts w:hint="eastAsia" w:ascii="宋体" w:hAnsi="宋体" w:cs="微软雅黑"/>
          <w:sz w:val="24"/>
          <w:szCs w:val="24"/>
        </w:rPr>
        <w:t xml:space="preserve">统</w:t>
      </w:r>
      <w:r>
        <w:rPr>
          <w:rFonts w:hint="eastAsia" w:ascii="宋体" w:hAnsi="宋体" w:cs="MS Mincho"/>
          <w:sz w:val="24"/>
          <w:szCs w:val="24"/>
        </w:rPr>
        <w:t xml:space="preserve">一社会信用代</w:t>
      </w:r>
      <w:r>
        <w:rPr>
          <w:rFonts w:hint="eastAsia" w:ascii="宋体" w:hAnsi="宋体" w:cs="微软雅黑"/>
          <w:sz w:val="24"/>
          <w:szCs w:val="24"/>
        </w:rPr>
        <w:t xml:space="preserve">码</w:t>
      </w:r>
      <w:r>
        <w:rPr>
          <w:rFonts w:hint="eastAsia" w:ascii="宋体" w:hAnsi="宋体" w:cs="MS Mincho"/>
          <w:sz w:val="24"/>
          <w:szCs w:val="24"/>
        </w:rPr>
        <w:t xml:space="preserve">、行</w:t>
      </w:r>
      <w:r>
        <w:rPr>
          <w:rFonts w:hint="eastAsia" w:ascii="宋体" w:hAnsi="宋体" w:cs="微软雅黑"/>
          <w:sz w:val="24"/>
          <w:szCs w:val="24"/>
        </w:rPr>
        <w:t xml:space="preserve">业</w:t>
      </w:r>
      <w:r>
        <w:rPr>
          <w:rFonts w:hint="eastAsia" w:ascii="宋体" w:hAnsi="宋体" w:cs="MS Mincho"/>
          <w:sz w:val="24"/>
          <w:szCs w:val="24"/>
        </w:rPr>
        <w:t xml:space="preserve">分</w:t>
      </w:r>
      <w:r>
        <w:rPr>
          <w:rFonts w:hint="eastAsia" w:ascii="宋体" w:hAnsi="宋体" w:cs="微软雅黑"/>
          <w:sz w:val="24"/>
          <w:szCs w:val="24"/>
        </w:rPr>
        <w:t xml:space="preserve">类</w:t>
      </w:r>
      <w:r>
        <w:rPr>
          <w:rFonts w:hint="eastAsia" w:ascii="宋体" w:hAnsi="宋体" w:cs="MS Mincho"/>
          <w:sz w:val="24"/>
          <w:szCs w:val="24"/>
        </w:rPr>
        <w:t xml:space="preserve">等关</w:t>
      </w:r>
      <w:r>
        <w:rPr>
          <w:rFonts w:hint="eastAsia" w:ascii="宋体" w:hAnsi="宋体" w:cs="微软雅黑"/>
          <w:sz w:val="24"/>
          <w:szCs w:val="24"/>
        </w:rPr>
        <w:t xml:space="preserve">键</w:t>
      </w:r>
      <w:r>
        <w:rPr>
          <w:rFonts w:hint="eastAsia" w:ascii="宋体" w:hAnsi="宋体" w:cs="MS Mincho"/>
          <w:sz w:val="24"/>
          <w:szCs w:val="24"/>
        </w:rPr>
        <w:t xml:space="preserve">字段完整性；根据</w:t>
      </w:r>
      <w:r>
        <w:rPr>
          <w:rFonts w:hint="eastAsia" w:ascii="宋体" w:hAnsi="宋体" w:cs="微软雅黑"/>
          <w:sz w:val="24"/>
          <w:szCs w:val="24"/>
        </w:rPr>
        <w:t xml:space="preserve">实际</w:t>
      </w:r>
      <w:r>
        <w:rPr>
          <w:rFonts w:hint="eastAsia" w:ascii="宋体" w:hAnsi="宋体" w:cs="MS Mincho"/>
          <w:sz w:val="24"/>
          <w:szCs w:val="24"/>
        </w:rPr>
        <w:t xml:space="preserve">数据情况增加校</w:t>
      </w:r>
      <w:r>
        <w:rPr>
          <w:rFonts w:hint="eastAsia" w:ascii="宋体" w:hAnsi="宋体" w:cs="微软雅黑"/>
          <w:sz w:val="24"/>
          <w:szCs w:val="24"/>
        </w:rPr>
        <w:t xml:space="preserve">验规则</w:t>
      </w:r>
      <w:r>
        <w:rPr>
          <w:rFonts w:hint="eastAsia" w:ascii="宋体" w:hAnsi="宋体" w:cs="MS Mincho"/>
          <w:sz w:val="24"/>
          <w:szCs w:val="24"/>
        </w:rPr>
        <w:t xml:space="preserve">并</w:t>
      </w:r>
      <w:r>
        <w:rPr>
          <w:rFonts w:hint="eastAsia" w:ascii="宋体" w:hAnsi="宋体" w:cs="微软雅黑"/>
          <w:sz w:val="24"/>
          <w:szCs w:val="24"/>
        </w:rPr>
        <w:t xml:space="preserve">对</w:t>
      </w:r>
      <w:r>
        <w:rPr>
          <w:rFonts w:hint="eastAsia" w:ascii="宋体" w:hAnsi="宋体" w:cs="MS Mincho"/>
          <w:sz w:val="24"/>
          <w:szCs w:val="24"/>
        </w:rPr>
        <w:t xml:space="preserve">异常数据</w:t>
      </w:r>
      <w:r>
        <w:rPr>
          <w:rFonts w:hint="eastAsia" w:ascii="宋体" w:hAnsi="宋体" w:cs="微软雅黑"/>
          <w:sz w:val="24"/>
          <w:szCs w:val="24"/>
        </w:rPr>
        <w:t xml:space="preserve">进</w:t>
      </w:r>
      <w:r>
        <w:rPr>
          <w:rFonts w:hint="eastAsia" w:ascii="宋体" w:hAnsi="宋体" w:cs="MS Mincho"/>
          <w:sz w:val="24"/>
          <w:szCs w:val="24"/>
        </w:rPr>
        <w:t xml:space="preserve">行修复。</w:t>
      </w:r>
      <w:r>
        <w:rPr>
          <w:rFonts w:ascii="宋体" w:hAnsi="宋体"/>
          <w:sz w:val="24"/>
          <w:szCs w:val="24"/>
        </w:rPr>
      </w:r>
      <w:r/>
    </w:p>
    <w:p>
      <w:pPr>
        <w:pStyle w:val="698"/>
        <w:rPr>
          <w:rFonts w:ascii="宋体" w:hAnsi="宋体"/>
          <w:sz w:val="24"/>
          <w:szCs w:val="24"/>
        </w:rPr>
      </w:pPr>
      <w:r>
        <w:rPr>
          <w:rFonts w:hint="eastAsia" w:ascii="宋体" w:hAnsi="宋体" w:cs="微软雅黑"/>
          <w:b/>
          <w:bCs/>
          <w:sz w:val="24"/>
          <w:szCs w:val="24"/>
        </w:rPr>
        <w:t xml:space="preserve">（3）业务</w:t>
      </w:r>
      <w:r>
        <w:rPr>
          <w:rFonts w:hint="eastAsia" w:ascii="宋体" w:hAnsi="宋体" w:cs="MS Mincho"/>
          <w:b/>
          <w:bCs/>
          <w:sz w:val="24"/>
          <w:szCs w:val="24"/>
        </w:rPr>
        <w:t xml:space="preserve">数据</w:t>
      </w:r>
      <w:r>
        <w:rPr>
          <w:rFonts w:hint="eastAsia" w:ascii="宋体" w:hAnsi="宋体" w:cs="微软雅黑"/>
          <w:b/>
          <w:bCs/>
          <w:sz w:val="24"/>
          <w:szCs w:val="24"/>
        </w:rPr>
        <w:t xml:space="preserve">动态维护</w:t>
      </w:r>
      <w:r>
        <w:rPr>
          <w:rFonts w:hint="eastAsia" w:ascii="宋体" w:hAnsi="宋体"/>
          <w:sz w:val="24"/>
          <w:szCs w:val="24"/>
        </w:rPr>
        <w:t xml:space="preserve">：根据企</w:t>
      </w:r>
      <w:r>
        <w:rPr>
          <w:rFonts w:hint="eastAsia" w:ascii="宋体" w:hAnsi="宋体" w:cs="微软雅黑"/>
          <w:sz w:val="24"/>
          <w:szCs w:val="24"/>
        </w:rPr>
        <w:t xml:space="preserve">业设</w:t>
      </w:r>
      <w:r>
        <w:rPr>
          <w:rFonts w:hint="eastAsia" w:ascii="宋体" w:hAnsi="宋体" w:cs="MS Mincho"/>
          <w:sz w:val="24"/>
          <w:szCs w:val="24"/>
        </w:rPr>
        <w:t xml:space="preserve">立、</w:t>
      </w:r>
      <w:r>
        <w:rPr>
          <w:rFonts w:hint="eastAsia" w:ascii="宋体" w:hAnsi="宋体" w:cs="微软雅黑"/>
          <w:sz w:val="24"/>
          <w:szCs w:val="24"/>
        </w:rPr>
        <w:t xml:space="preserve">变</w:t>
      </w:r>
      <w:r>
        <w:rPr>
          <w:rFonts w:hint="eastAsia" w:ascii="宋体" w:hAnsi="宋体" w:cs="MS Mincho"/>
          <w:sz w:val="24"/>
          <w:szCs w:val="24"/>
        </w:rPr>
        <w:t xml:space="preserve">更、迁移、注</w:t>
      </w:r>
      <w:r>
        <w:rPr>
          <w:rFonts w:hint="eastAsia" w:ascii="宋体" w:hAnsi="宋体" w:cs="微软雅黑"/>
          <w:sz w:val="24"/>
          <w:szCs w:val="24"/>
        </w:rPr>
        <w:t xml:space="preserve">销</w:t>
      </w:r>
      <w:r>
        <w:rPr>
          <w:rFonts w:hint="eastAsia" w:ascii="宋体" w:hAnsi="宋体" w:cs="MS Mincho"/>
          <w:sz w:val="24"/>
          <w:szCs w:val="24"/>
        </w:rPr>
        <w:t xml:space="preserve">等情况更新企</w:t>
      </w:r>
      <w:r>
        <w:rPr>
          <w:rFonts w:hint="eastAsia" w:ascii="宋体" w:hAnsi="宋体" w:cs="微软雅黑"/>
          <w:sz w:val="24"/>
          <w:szCs w:val="24"/>
        </w:rPr>
        <w:t xml:space="preserve">业</w:t>
      </w:r>
      <w:r>
        <w:rPr>
          <w:rFonts w:hint="eastAsia" w:ascii="宋体" w:hAnsi="宋体" w:cs="MS Mincho"/>
          <w:sz w:val="24"/>
          <w:szCs w:val="24"/>
        </w:rPr>
        <w:t xml:space="preserve">基</w:t>
      </w:r>
      <w:r>
        <w:rPr>
          <w:rFonts w:hint="eastAsia" w:ascii="宋体" w:hAnsi="宋体" w:cs="微软雅黑"/>
          <w:sz w:val="24"/>
          <w:szCs w:val="24"/>
        </w:rPr>
        <w:t xml:space="preserve">础</w:t>
      </w:r>
      <w:r>
        <w:rPr>
          <w:rFonts w:hint="eastAsia" w:ascii="宋体" w:hAnsi="宋体" w:cs="MS Mincho"/>
          <w:sz w:val="24"/>
          <w:szCs w:val="24"/>
        </w:rPr>
        <w:t xml:space="preserve">信息；</w:t>
      </w:r>
      <w:r>
        <w:rPr>
          <w:rFonts w:hint="eastAsia" w:ascii="宋体" w:hAnsi="宋体" w:cs="微软雅黑"/>
          <w:sz w:val="24"/>
          <w:szCs w:val="24"/>
        </w:rPr>
        <w:t xml:space="preserve">维护</w:t>
      </w:r>
      <w:r>
        <w:rPr>
          <w:rFonts w:hint="eastAsia" w:ascii="宋体" w:hAnsi="宋体" w:cs="MS Mincho"/>
          <w:sz w:val="24"/>
          <w:szCs w:val="24"/>
        </w:rPr>
        <w:t xml:space="preserve">主要</w:t>
      </w:r>
      <w:r>
        <w:rPr>
          <w:rFonts w:hint="eastAsia" w:ascii="宋体" w:hAnsi="宋体" w:cs="微软雅黑"/>
          <w:sz w:val="24"/>
          <w:szCs w:val="24"/>
        </w:rPr>
        <w:t xml:space="preserve">经济</w:t>
      </w:r>
      <w:r>
        <w:rPr>
          <w:rFonts w:hint="eastAsia" w:ascii="宋体" w:hAnsi="宋体" w:cs="MS Mincho"/>
          <w:sz w:val="24"/>
          <w:szCs w:val="24"/>
        </w:rPr>
        <w:t xml:space="preserve">指</w:t>
      </w:r>
      <w:r>
        <w:rPr>
          <w:rFonts w:hint="eastAsia" w:ascii="宋体" w:hAnsi="宋体" w:cs="微软雅黑"/>
          <w:sz w:val="24"/>
          <w:szCs w:val="24"/>
        </w:rPr>
        <w:t xml:space="preserve">标</w:t>
      </w:r>
      <w:r>
        <w:rPr>
          <w:rFonts w:hint="eastAsia" w:ascii="宋体" w:hAnsi="宋体" w:cs="MS Mincho"/>
          <w:sz w:val="24"/>
          <w:szCs w:val="24"/>
        </w:rPr>
        <w:t xml:space="preserve">完成</w:t>
      </w:r>
      <w:r>
        <w:rPr>
          <w:rFonts w:hint="eastAsia" w:ascii="宋体" w:hAnsi="宋体" w:cs="微软雅黑"/>
          <w:sz w:val="24"/>
          <w:szCs w:val="24"/>
        </w:rPr>
        <w:t xml:space="preserve">值</w:t>
      </w:r>
      <w:r>
        <w:rPr>
          <w:rFonts w:hint="eastAsia" w:ascii="宋体" w:hAnsi="宋体" w:cs="MS Mincho"/>
          <w:sz w:val="24"/>
          <w:szCs w:val="24"/>
        </w:rPr>
        <w:t xml:space="preserve">、增速、目</w:t>
      </w:r>
      <w:r>
        <w:rPr>
          <w:rFonts w:hint="eastAsia" w:ascii="宋体" w:hAnsi="宋体" w:cs="微软雅黑"/>
          <w:sz w:val="24"/>
          <w:szCs w:val="24"/>
        </w:rPr>
        <w:t xml:space="preserve">标值</w:t>
      </w:r>
      <w:r>
        <w:rPr>
          <w:rFonts w:hint="eastAsia" w:ascii="宋体" w:hAnsi="宋体" w:cs="MS Mincho"/>
          <w:sz w:val="24"/>
          <w:szCs w:val="24"/>
        </w:rPr>
        <w:t xml:space="preserve">、同期</w:t>
      </w:r>
      <w:r>
        <w:rPr>
          <w:rFonts w:hint="eastAsia" w:ascii="宋体" w:hAnsi="宋体" w:cs="微软雅黑"/>
          <w:sz w:val="24"/>
          <w:szCs w:val="24"/>
        </w:rPr>
        <w:t xml:space="preserve">值</w:t>
      </w:r>
      <w:r>
        <w:rPr>
          <w:rFonts w:hint="eastAsia" w:ascii="宋体" w:hAnsi="宋体" w:cs="MS Mincho"/>
          <w:sz w:val="24"/>
          <w:szCs w:val="24"/>
        </w:rPr>
        <w:t xml:space="preserve">等，保障数据持</w:t>
      </w:r>
      <w:r>
        <w:rPr>
          <w:rFonts w:hint="eastAsia" w:ascii="宋体" w:hAnsi="宋体" w:cs="微软雅黑"/>
          <w:sz w:val="24"/>
          <w:szCs w:val="24"/>
        </w:rPr>
        <w:t xml:space="preserve">续</w:t>
      </w:r>
      <w:r>
        <w:rPr>
          <w:rFonts w:hint="eastAsia" w:ascii="宋体" w:hAnsi="宋体" w:cs="MS Mincho"/>
          <w:sz w:val="24"/>
          <w:szCs w:val="24"/>
        </w:rPr>
        <w:t xml:space="preserve">更新、口径一致。</w:t>
      </w:r>
      <w:r>
        <w:rPr>
          <w:rFonts w:ascii="宋体" w:hAnsi="宋体"/>
          <w:sz w:val="24"/>
          <w:szCs w:val="24"/>
        </w:rPr>
      </w:r>
      <w:r/>
    </w:p>
    <w:p>
      <w:pPr>
        <w:pStyle w:val="698"/>
        <w:rPr>
          <w:rFonts w:ascii="宋体" w:hAnsi="宋体"/>
          <w:sz w:val="24"/>
          <w:szCs w:val="24"/>
        </w:rPr>
      </w:pPr>
      <w:r>
        <w:rPr>
          <w:rFonts w:hint="eastAsia" w:ascii="宋体" w:hAnsi="宋体" w:cs="微软雅黑"/>
          <w:b/>
          <w:bCs/>
          <w:sz w:val="24"/>
          <w:szCs w:val="24"/>
        </w:rPr>
        <w:t xml:space="preserve">（4）标签</w:t>
      </w:r>
      <w:r>
        <w:rPr>
          <w:rFonts w:hint="eastAsia" w:ascii="宋体" w:hAnsi="宋体" w:cs="MS Mincho"/>
          <w:b/>
          <w:bCs/>
          <w:sz w:val="24"/>
          <w:szCs w:val="24"/>
        </w:rPr>
        <w:t xml:space="preserve">指</w:t>
      </w:r>
      <w:r>
        <w:rPr>
          <w:rFonts w:hint="eastAsia" w:ascii="宋体" w:hAnsi="宋体" w:cs="微软雅黑"/>
          <w:b/>
          <w:bCs/>
          <w:sz w:val="24"/>
          <w:szCs w:val="24"/>
        </w:rPr>
        <w:t xml:space="preserve">标规则维护</w:t>
      </w:r>
      <w:r>
        <w:rPr>
          <w:rFonts w:hint="eastAsia" w:ascii="宋体" w:hAnsi="宋体"/>
          <w:sz w:val="24"/>
          <w:szCs w:val="24"/>
        </w:rPr>
        <w:t xml:space="preserve">：</w:t>
      </w:r>
      <w:r>
        <w:rPr>
          <w:rFonts w:hint="eastAsia" w:ascii="宋体" w:hAnsi="宋体" w:cs="微软雅黑"/>
          <w:sz w:val="24"/>
          <w:szCs w:val="24"/>
        </w:rPr>
        <w:t xml:space="preserve">维护</w:t>
      </w:r>
      <w:r>
        <w:rPr>
          <w:rFonts w:hint="eastAsia" w:ascii="宋体" w:hAnsi="宋体" w:cs="MS Mincho"/>
          <w:sz w:val="24"/>
          <w:szCs w:val="24"/>
        </w:rPr>
        <w:t xml:space="preserve">企</w:t>
      </w:r>
      <w:r>
        <w:rPr>
          <w:rFonts w:hint="eastAsia" w:ascii="宋体" w:hAnsi="宋体" w:cs="微软雅黑"/>
          <w:sz w:val="24"/>
          <w:szCs w:val="24"/>
        </w:rPr>
        <w:t xml:space="preserve">业标签</w:t>
      </w:r>
      <w:r>
        <w:rPr>
          <w:rFonts w:hint="eastAsia" w:ascii="宋体" w:hAnsi="宋体" w:cs="MS Mincho"/>
          <w:sz w:val="24"/>
          <w:szCs w:val="24"/>
        </w:rPr>
        <w:t xml:space="preserve">分</w:t>
      </w:r>
      <w:r>
        <w:rPr>
          <w:rFonts w:hint="eastAsia" w:ascii="宋体" w:hAnsi="宋体" w:cs="微软雅黑"/>
          <w:sz w:val="24"/>
          <w:szCs w:val="24"/>
        </w:rPr>
        <w:t xml:space="preserve">类</w:t>
      </w:r>
      <w:r>
        <w:rPr>
          <w:rFonts w:hint="eastAsia" w:ascii="宋体" w:hAnsi="宋体" w:cs="MS Mincho"/>
          <w:sz w:val="24"/>
          <w:szCs w:val="24"/>
        </w:rPr>
        <w:t xml:space="preserve">、名称、</w:t>
      </w:r>
      <w:r>
        <w:rPr>
          <w:rFonts w:hint="eastAsia" w:ascii="宋体" w:hAnsi="宋体" w:cs="微软雅黑"/>
          <w:sz w:val="24"/>
          <w:szCs w:val="24"/>
        </w:rPr>
        <w:t xml:space="preserve">计</w:t>
      </w:r>
      <w:r>
        <w:rPr>
          <w:rFonts w:hint="eastAsia" w:ascii="宋体" w:hAnsi="宋体" w:cs="MS Mincho"/>
          <w:sz w:val="24"/>
          <w:szCs w:val="24"/>
        </w:rPr>
        <w:t xml:space="preserve">算</w:t>
      </w:r>
      <w:r>
        <w:rPr>
          <w:rFonts w:hint="eastAsia" w:ascii="宋体" w:hAnsi="宋体" w:cs="微软雅黑"/>
          <w:sz w:val="24"/>
          <w:szCs w:val="24"/>
        </w:rPr>
        <w:t xml:space="preserve">规则</w:t>
      </w:r>
      <w:r>
        <w:rPr>
          <w:rFonts w:hint="eastAsia" w:ascii="宋体" w:hAnsi="宋体" w:cs="MS Mincho"/>
          <w:sz w:val="24"/>
          <w:szCs w:val="24"/>
        </w:rPr>
        <w:t xml:space="preserve">和展示内容；</w:t>
      </w:r>
      <w:r>
        <w:rPr>
          <w:rFonts w:hint="eastAsia" w:ascii="宋体" w:hAnsi="宋体" w:cs="微软雅黑"/>
          <w:sz w:val="24"/>
          <w:szCs w:val="24"/>
        </w:rPr>
        <w:t xml:space="preserve">维护经济</w:t>
      </w:r>
      <w:r>
        <w:rPr>
          <w:rFonts w:hint="eastAsia" w:ascii="宋体" w:hAnsi="宋体" w:cs="MS Mincho"/>
          <w:sz w:val="24"/>
          <w:szCs w:val="24"/>
        </w:rPr>
        <w:t xml:space="preserve">指</w:t>
      </w:r>
      <w:r>
        <w:rPr>
          <w:rFonts w:hint="eastAsia" w:ascii="宋体" w:hAnsi="宋体" w:cs="微软雅黑"/>
          <w:sz w:val="24"/>
          <w:szCs w:val="24"/>
        </w:rPr>
        <w:t xml:space="preserve">标计</w:t>
      </w:r>
      <w:r>
        <w:rPr>
          <w:rFonts w:hint="eastAsia" w:ascii="宋体" w:hAnsi="宋体" w:cs="MS Mincho"/>
          <w:sz w:val="24"/>
          <w:szCs w:val="24"/>
        </w:rPr>
        <w:t xml:space="preserve">算公式、目</w:t>
      </w:r>
      <w:r>
        <w:rPr>
          <w:rFonts w:hint="eastAsia" w:ascii="宋体" w:hAnsi="宋体" w:cs="微软雅黑"/>
          <w:sz w:val="24"/>
          <w:szCs w:val="24"/>
        </w:rPr>
        <w:t xml:space="preserve">标进</w:t>
      </w:r>
      <w:r>
        <w:rPr>
          <w:rFonts w:hint="eastAsia" w:ascii="宋体" w:hAnsi="宋体" w:cs="MS Mincho"/>
          <w:sz w:val="24"/>
          <w:szCs w:val="24"/>
        </w:rPr>
        <w:t xml:space="preserve">度、同比</w:t>
      </w:r>
      <w:r>
        <w:rPr>
          <w:rFonts w:hint="eastAsia" w:ascii="宋体" w:hAnsi="宋体" w:cs="微软雅黑"/>
          <w:sz w:val="24"/>
          <w:szCs w:val="24"/>
        </w:rPr>
        <w:t xml:space="preserve">环</w:t>
      </w:r>
      <w:r>
        <w:rPr>
          <w:rFonts w:hint="eastAsia" w:ascii="宋体" w:hAnsi="宋体" w:cs="MS Mincho"/>
          <w:sz w:val="24"/>
          <w:szCs w:val="24"/>
        </w:rPr>
        <w:t xml:space="preserve">比、</w:t>
      </w:r>
      <w:r>
        <w:rPr>
          <w:rFonts w:hint="eastAsia" w:ascii="宋体" w:hAnsi="宋体" w:cs="微软雅黑"/>
          <w:sz w:val="24"/>
          <w:szCs w:val="24"/>
        </w:rPr>
        <w:t xml:space="preserve">预</w:t>
      </w:r>
      <w:r>
        <w:rPr>
          <w:rFonts w:hint="eastAsia" w:ascii="宋体" w:hAnsi="宋体" w:cs="MS Mincho"/>
          <w:sz w:val="24"/>
          <w:szCs w:val="24"/>
        </w:rPr>
        <w:t xml:space="preserve">警</w:t>
      </w:r>
      <w:r>
        <w:rPr>
          <w:rFonts w:hint="eastAsia" w:ascii="宋体" w:hAnsi="宋体" w:cs="微软雅黑"/>
          <w:sz w:val="24"/>
          <w:szCs w:val="24"/>
        </w:rPr>
        <w:t xml:space="preserve">阈值</w:t>
      </w:r>
      <w:r>
        <w:rPr>
          <w:rFonts w:hint="eastAsia" w:ascii="宋体" w:hAnsi="宋体" w:cs="MS Mincho"/>
          <w:sz w:val="24"/>
          <w:szCs w:val="24"/>
        </w:rPr>
        <w:t xml:space="preserve">等</w:t>
      </w:r>
      <w:r>
        <w:rPr>
          <w:rFonts w:hint="eastAsia" w:ascii="宋体" w:hAnsi="宋体" w:cs="微软雅黑"/>
          <w:sz w:val="24"/>
          <w:szCs w:val="24"/>
        </w:rPr>
        <w:t xml:space="preserve">规则</w:t>
      </w:r>
      <w:r>
        <w:rPr>
          <w:rFonts w:hint="eastAsia" w:ascii="宋体" w:hAnsi="宋体" w:cs="MS Mincho"/>
          <w:sz w:val="24"/>
          <w:szCs w:val="24"/>
        </w:rPr>
        <w:t xml:space="preserve">；必要</w:t>
      </w:r>
      <w:r>
        <w:rPr>
          <w:rFonts w:hint="eastAsia" w:ascii="宋体" w:hAnsi="宋体" w:cs="微软雅黑"/>
          <w:sz w:val="24"/>
          <w:szCs w:val="24"/>
        </w:rPr>
        <w:t xml:space="preserve">时</w:t>
      </w:r>
      <w:r>
        <w:rPr>
          <w:rFonts w:hint="eastAsia" w:ascii="宋体" w:hAnsi="宋体" w:cs="MS Mincho"/>
          <w:sz w:val="24"/>
          <w:szCs w:val="24"/>
        </w:rPr>
        <w:t xml:space="preserve">开展</w:t>
      </w:r>
      <w:r>
        <w:rPr>
          <w:rFonts w:hint="eastAsia" w:ascii="宋体" w:hAnsi="宋体" w:cs="微软雅黑"/>
          <w:sz w:val="24"/>
          <w:szCs w:val="24"/>
        </w:rPr>
        <w:t xml:space="preserve">历</w:t>
      </w:r>
      <w:r>
        <w:rPr>
          <w:rFonts w:hint="eastAsia" w:ascii="宋体" w:hAnsi="宋体" w:cs="MS Mincho"/>
          <w:sz w:val="24"/>
          <w:szCs w:val="24"/>
        </w:rPr>
        <w:t xml:space="preserve">史数据重新</w:t>
      </w:r>
      <w:r>
        <w:rPr>
          <w:rFonts w:hint="eastAsia" w:ascii="宋体" w:hAnsi="宋体" w:cs="微软雅黑"/>
          <w:sz w:val="24"/>
          <w:szCs w:val="24"/>
        </w:rPr>
        <w:t xml:space="preserve">计</w:t>
      </w:r>
      <w:r>
        <w:rPr>
          <w:rFonts w:hint="eastAsia" w:ascii="宋体" w:hAnsi="宋体" w:cs="MS Mincho"/>
          <w:sz w:val="24"/>
          <w:szCs w:val="24"/>
        </w:rPr>
        <w:t xml:space="preserve">算。</w:t>
      </w:r>
      <w:r>
        <w:rPr>
          <w:rFonts w:ascii="宋体" w:hAnsi="宋体"/>
          <w:sz w:val="24"/>
          <w:szCs w:val="24"/>
        </w:rPr>
      </w:r>
      <w:r/>
    </w:p>
    <w:p>
      <w:pPr>
        <w:pStyle w:val="698"/>
        <w:rPr>
          <w:rFonts w:ascii="宋体" w:hAnsi="宋体"/>
          <w:sz w:val="24"/>
          <w:szCs w:val="24"/>
        </w:rPr>
      </w:pPr>
      <w:r>
        <w:rPr>
          <w:rFonts w:hint="eastAsia" w:ascii="宋体" w:hAnsi="宋体"/>
          <w:b/>
          <w:bCs/>
          <w:sz w:val="24"/>
          <w:szCs w:val="24"/>
        </w:rPr>
        <w:t xml:space="preserve">（5）用</w:t>
      </w:r>
      <w:r>
        <w:rPr>
          <w:rFonts w:hint="eastAsia" w:ascii="宋体" w:hAnsi="宋体" w:cs="微软雅黑"/>
          <w:b/>
          <w:bCs/>
          <w:sz w:val="24"/>
          <w:szCs w:val="24"/>
        </w:rPr>
        <w:t xml:space="preserve">户</w:t>
      </w:r>
      <w:r>
        <w:rPr>
          <w:rFonts w:hint="eastAsia" w:ascii="宋体" w:hAnsi="宋体" w:cs="MS Mincho"/>
          <w:b/>
          <w:bCs/>
          <w:sz w:val="24"/>
          <w:szCs w:val="24"/>
        </w:rPr>
        <w:t xml:space="preserve">体系架构管理</w:t>
      </w:r>
      <w:r>
        <w:rPr>
          <w:rFonts w:hint="eastAsia" w:ascii="宋体" w:hAnsi="宋体"/>
          <w:sz w:val="24"/>
          <w:szCs w:val="24"/>
        </w:rPr>
        <w:t xml:space="preserve">：持</w:t>
      </w:r>
      <w:r>
        <w:rPr>
          <w:rFonts w:hint="eastAsia" w:ascii="宋体" w:hAnsi="宋体" w:cs="微软雅黑"/>
          <w:sz w:val="24"/>
          <w:szCs w:val="24"/>
        </w:rPr>
        <w:t xml:space="preserve">续</w:t>
      </w:r>
      <w:r>
        <w:rPr>
          <w:rFonts w:hint="eastAsia" w:ascii="宋体" w:hAnsi="宋体" w:cs="MS Mincho"/>
          <w:sz w:val="24"/>
          <w:szCs w:val="24"/>
        </w:rPr>
        <w:t xml:space="preserve">开展用</w:t>
      </w:r>
      <w:r>
        <w:rPr>
          <w:rFonts w:hint="eastAsia" w:ascii="宋体" w:hAnsi="宋体" w:cs="微软雅黑"/>
          <w:sz w:val="24"/>
          <w:szCs w:val="24"/>
        </w:rPr>
        <w:t xml:space="preserve">户账</w:t>
      </w:r>
      <w:r>
        <w:rPr>
          <w:rFonts w:hint="eastAsia" w:ascii="宋体" w:hAnsi="宋体" w:cs="MS Mincho"/>
          <w:sz w:val="24"/>
          <w:szCs w:val="24"/>
        </w:rPr>
        <w:t xml:space="preserve">号</w:t>
      </w:r>
      <w:r>
        <w:rPr>
          <w:rFonts w:hint="eastAsia" w:ascii="宋体" w:hAnsi="宋体" w:cs="微软雅黑"/>
          <w:sz w:val="24"/>
          <w:szCs w:val="24"/>
        </w:rPr>
        <w:t xml:space="preserve">创</w:t>
      </w:r>
      <w:r>
        <w:rPr>
          <w:rFonts w:hint="eastAsia" w:ascii="宋体" w:hAnsi="宋体" w:cs="MS Mincho"/>
          <w:sz w:val="24"/>
          <w:szCs w:val="24"/>
        </w:rPr>
        <w:t xml:space="preserve">建、密</w:t>
      </w:r>
      <w:r>
        <w:rPr>
          <w:rFonts w:hint="eastAsia" w:ascii="宋体" w:hAnsi="宋体" w:cs="微软雅黑"/>
          <w:sz w:val="24"/>
          <w:szCs w:val="24"/>
        </w:rPr>
        <w:t xml:space="preserve">码</w:t>
      </w:r>
      <w:r>
        <w:rPr>
          <w:rFonts w:hint="eastAsia" w:ascii="宋体" w:hAnsi="宋体" w:cs="MS Mincho"/>
          <w:sz w:val="24"/>
          <w:szCs w:val="24"/>
        </w:rPr>
        <w:t xml:space="preserve">重置、角色分配及</w:t>
      </w:r>
      <w:r>
        <w:rPr>
          <w:rFonts w:hint="eastAsia" w:ascii="宋体" w:hAnsi="宋体" w:cs="微软雅黑"/>
          <w:sz w:val="24"/>
          <w:szCs w:val="24"/>
        </w:rPr>
        <w:t xml:space="preserve">权</w:t>
      </w:r>
      <w:r>
        <w:rPr>
          <w:rFonts w:hint="eastAsia" w:ascii="宋体" w:hAnsi="宋体" w:cs="MS Mincho"/>
          <w:sz w:val="24"/>
          <w:szCs w:val="24"/>
        </w:rPr>
        <w:t xml:space="preserve">限配置；</w:t>
      </w:r>
      <w:r>
        <w:rPr>
          <w:rFonts w:hint="eastAsia" w:ascii="宋体" w:hAnsi="宋体" w:cs="微软雅黑"/>
          <w:sz w:val="24"/>
          <w:szCs w:val="24"/>
        </w:rPr>
        <w:t xml:space="preserve">为</w:t>
      </w:r>
      <w:r>
        <w:rPr>
          <w:rFonts w:hint="eastAsia" w:ascii="宋体" w:hAnsi="宋体" w:cs="MS Mincho"/>
          <w:sz w:val="24"/>
          <w:szCs w:val="24"/>
        </w:rPr>
        <w:t xml:space="preserve">不同部</w:t>
      </w:r>
      <w:r>
        <w:rPr>
          <w:rFonts w:hint="eastAsia" w:ascii="宋体" w:hAnsi="宋体" w:cs="微软雅黑"/>
          <w:sz w:val="24"/>
          <w:szCs w:val="24"/>
        </w:rPr>
        <w:t xml:space="preserve">门</w:t>
      </w:r>
      <w:r>
        <w:rPr>
          <w:rFonts w:hint="eastAsia" w:ascii="宋体" w:hAnsi="宋体" w:cs="MS Mincho"/>
          <w:sz w:val="24"/>
          <w:szCs w:val="24"/>
        </w:rPr>
        <w:t xml:space="preserve">用</w:t>
      </w:r>
      <w:r>
        <w:rPr>
          <w:rFonts w:hint="eastAsia" w:ascii="宋体" w:hAnsi="宋体" w:cs="微软雅黑"/>
          <w:sz w:val="24"/>
          <w:szCs w:val="24"/>
        </w:rPr>
        <w:t xml:space="preserve">户</w:t>
      </w:r>
      <w:r>
        <w:rPr>
          <w:rFonts w:hint="eastAsia" w:ascii="宋体" w:hAnsi="宋体" w:cs="MS Mincho"/>
          <w:sz w:val="24"/>
          <w:szCs w:val="24"/>
        </w:rPr>
        <w:t xml:space="preserve">配置相</w:t>
      </w:r>
      <w:r>
        <w:rPr>
          <w:rFonts w:hint="eastAsia" w:ascii="宋体" w:hAnsi="宋体" w:cs="微软雅黑"/>
          <w:sz w:val="24"/>
          <w:szCs w:val="24"/>
        </w:rPr>
        <w:t xml:space="preserve">应</w:t>
      </w:r>
      <w:r>
        <w:rPr>
          <w:rFonts w:hint="eastAsia" w:ascii="宋体" w:hAnsi="宋体" w:cs="MS Mincho"/>
          <w:sz w:val="24"/>
          <w:szCs w:val="24"/>
        </w:rPr>
        <w:t xml:space="preserve">的数据</w:t>
      </w:r>
      <w:r>
        <w:rPr>
          <w:rFonts w:hint="eastAsia" w:ascii="宋体" w:hAnsi="宋体" w:cs="微软雅黑"/>
          <w:sz w:val="24"/>
          <w:szCs w:val="24"/>
        </w:rPr>
        <w:t xml:space="preserve">查</w:t>
      </w:r>
      <w:r>
        <w:rPr>
          <w:rFonts w:hint="eastAsia" w:ascii="宋体" w:hAnsi="宋体" w:cs="MS Mincho"/>
          <w:sz w:val="24"/>
          <w:szCs w:val="24"/>
        </w:rPr>
        <w:t xml:space="preserve">看范</w:t>
      </w:r>
      <w:r>
        <w:rPr>
          <w:rFonts w:hint="eastAsia" w:ascii="宋体" w:hAnsi="宋体" w:cs="微软雅黑"/>
          <w:sz w:val="24"/>
          <w:szCs w:val="24"/>
        </w:rPr>
        <w:t xml:space="preserve">围</w:t>
      </w:r>
      <w:r>
        <w:rPr>
          <w:rFonts w:hint="eastAsia" w:ascii="宋体" w:hAnsi="宋体" w:cs="MS Mincho"/>
          <w:sz w:val="24"/>
          <w:szCs w:val="24"/>
        </w:rPr>
        <w:t xml:space="preserve">和</w:t>
      </w:r>
      <w:r>
        <w:rPr>
          <w:rFonts w:hint="eastAsia" w:ascii="宋体" w:hAnsi="宋体" w:cs="微软雅黑"/>
          <w:sz w:val="24"/>
          <w:szCs w:val="24"/>
        </w:rPr>
        <w:t xml:space="preserve">导</w:t>
      </w:r>
      <w:r>
        <w:rPr>
          <w:rFonts w:hint="eastAsia" w:ascii="宋体" w:hAnsi="宋体" w:cs="MS Mincho"/>
          <w:sz w:val="24"/>
          <w:szCs w:val="24"/>
        </w:rPr>
        <w:t xml:space="preserve">出</w:t>
      </w:r>
      <w:r>
        <w:rPr>
          <w:rFonts w:hint="eastAsia" w:ascii="宋体" w:hAnsi="宋体" w:cs="微软雅黑"/>
          <w:sz w:val="24"/>
          <w:szCs w:val="24"/>
        </w:rPr>
        <w:t xml:space="preserve">权</w:t>
      </w:r>
      <w:r>
        <w:rPr>
          <w:rFonts w:hint="eastAsia" w:ascii="宋体" w:hAnsi="宋体" w:cs="MS Mincho"/>
          <w:sz w:val="24"/>
          <w:szCs w:val="24"/>
        </w:rPr>
        <w:t xml:space="preserve">限；定期</w:t>
      </w:r>
      <w:r>
        <w:rPr>
          <w:rFonts w:hint="eastAsia" w:ascii="宋体" w:hAnsi="宋体" w:cs="微软雅黑"/>
          <w:sz w:val="24"/>
          <w:szCs w:val="24"/>
        </w:rPr>
        <w:t xml:space="preserve">检查</w:t>
      </w:r>
      <w:r>
        <w:rPr>
          <w:rFonts w:hint="eastAsia" w:ascii="宋体" w:hAnsi="宋体" w:cs="MS Mincho"/>
          <w:sz w:val="24"/>
          <w:szCs w:val="24"/>
        </w:rPr>
        <w:t xml:space="preserve">异常</w:t>
      </w:r>
      <w:r>
        <w:rPr>
          <w:rFonts w:hint="eastAsia" w:ascii="宋体" w:hAnsi="宋体" w:cs="微软雅黑"/>
          <w:sz w:val="24"/>
          <w:szCs w:val="24"/>
        </w:rPr>
        <w:t xml:space="preserve">账</w:t>
      </w:r>
      <w:r>
        <w:rPr>
          <w:rFonts w:hint="eastAsia" w:ascii="宋体" w:hAnsi="宋体" w:cs="MS Mincho"/>
          <w:sz w:val="24"/>
          <w:szCs w:val="24"/>
        </w:rPr>
        <w:t xml:space="preserve">号并及</w:t>
      </w:r>
      <w:r>
        <w:rPr>
          <w:rFonts w:hint="eastAsia" w:ascii="宋体" w:hAnsi="宋体" w:cs="微软雅黑"/>
          <w:sz w:val="24"/>
          <w:szCs w:val="24"/>
        </w:rPr>
        <w:t xml:space="preserve">时</w:t>
      </w:r>
      <w:r>
        <w:rPr>
          <w:rFonts w:hint="eastAsia" w:ascii="宋体" w:hAnsi="宋体" w:cs="MS Mincho"/>
          <w:sz w:val="24"/>
          <w:szCs w:val="24"/>
        </w:rPr>
        <w:t xml:space="preserve">清理。</w:t>
      </w:r>
      <w:r>
        <w:rPr>
          <w:rFonts w:ascii="宋体" w:hAnsi="宋体"/>
          <w:sz w:val="24"/>
          <w:szCs w:val="24"/>
        </w:rPr>
      </w:r>
      <w:r/>
    </w:p>
    <w:p>
      <w:pPr>
        <w:pStyle w:val="698"/>
        <w:rPr>
          <w:rFonts w:ascii="宋体" w:hAnsi="宋体"/>
          <w:sz w:val="24"/>
          <w:szCs w:val="24"/>
        </w:rPr>
      </w:pPr>
      <w:r>
        <w:rPr>
          <w:rFonts w:hint="eastAsia" w:ascii="宋体" w:hAnsi="宋体"/>
          <w:b/>
          <w:bCs/>
          <w:sz w:val="24"/>
          <w:szCs w:val="24"/>
        </w:rPr>
        <w:t xml:space="preserve">（6）定制化</w:t>
      </w:r>
      <w:r>
        <w:rPr>
          <w:rFonts w:hint="eastAsia" w:ascii="宋体" w:hAnsi="宋体" w:cs="微软雅黑"/>
          <w:b/>
          <w:bCs/>
          <w:sz w:val="24"/>
          <w:szCs w:val="24"/>
        </w:rPr>
        <w:t xml:space="preserve">统计</w:t>
      </w:r>
      <w:r>
        <w:rPr>
          <w:rFonts w:hint="eastAsia" w:ascii="宋体" w:hAnsi="宋体" w:cs="MS Mincho"/>
          <w:b/>
          <w:bCs/>
          <w:sz w:val="24"/>
          <w:szCs w:val="24"/>
        </w:rPr>
        <w:t xml:space="preserve">分析</w:t>
      </w:r>
      <w:r>
        <w:rPr>
          <w:rFonts w:hint="eastAsia" w:ascii="宋体" w:hAnsi="宋体"/>
          <w:sz w:val="24"/>
          <w:szCs w:val="24"/>
        </w:rPr>
        <w:t xml:space="preserve">：根据</w:t>
      </w:r>
      <w:r>
        <w:rPr>
          <w:rFonts w:hint="eastAsia" w:ascii="宋体" w:hAnsi="宋体" w:cs="微软雅黑"/>
          <w:sz w:val="24"/>
          <w:szCs w:val="24"/>
        </w:rPr>
        <w:t xml:space="preserve">业务</w:t>
      </w:r>
      <w:r>
        <w:rPr>
          <w:rFonts w:hint="eastAsia" w:ascii="宋体" w:hAnsi="宋体" w:cs="MS Mincho"/>
          <w:sz w:val="24"/>
          <w:szCs w:val="24"/>
        </w:rPr>
        <w:t xml:space="preserve">部</w:t>
      </w:r>
      <w:r>
        <w:rPr>
          <w:rFonts w:hint="eastAsia" w:ascii="宋体" w:hAnsi="宋体" w:cs="微软雅黑"/>
          <w:sz w:val="24"/>
          <w:szCs w:val="24"/>
        </w:rPr>
        <w:t xml:space="preserve">门</w:t>
      </w:r>
      <w:r>
        <w:rPr>
          <w:rFonts w:hint="eastAsia" w:ascii="宋体" w:hAnsi="宋体" w:cs="MS Mincho"/>
          <w:sz w:val="24"/>
          <w:szCs w:val="24"/>
        </w:rPr>
        <w:t xml:space="preserve">需求提供企</w:t>
      </w:r>
      <w:r>
        <w:rPr>
          <w:rFonts w:hint="eastAsia" w:ascii="宋体" w:hAnsi="宋体" w:cs="微软雅黑"/>
          <w:sz w:val="24"/>
          <w:szCs w:val="24"/>
        </w:rPr>
        <w:t xml:space="preserve">业</w:t>
      </w:r>
      <w:r>
        <w:rPr>
          <w:rFonts w:hint="eastAsia" w:ascii="宋体" w:hAnsi="宋体" w:cs="MS Mincho"/>
          <w:sz w:val="24"/>
          <w:szCs w:val="24"/>
        </w:rPr>
        <w:t xml:space="preserve">清</w:t>
      </w:r>
      <w:r>
        <w:rPr>
          <w:rFonts w:hint="eastAsia" w:ascii="宋体" w:hAnsi="宋体" w:cs="微软雅黑"/>
          <w:sz w:val="24"/>
          <w:szCs w:val="24"/>
        </w:rPr>
        <w:t xml:space="preserve">单</w:t>
      </w:r>
      <w:r>
        <w:rPr>
          <w:rFonts w:hint="eastAsia" w:ascii="宋体" w:hAnsi="宋体" w:cs="MS Mincho"/>
          <w:sz w:val="24"/>
          <w:szCs w:val="24"/>
        </w:rPr>
        <w:t xml:space="preserve">、</w:t>
      </w:r>
      <w:r>
        <w:rPr>
          <w:rFonts w:hint="eastAsia" w:ascii="宋体" w:hAnsi="宋体" w:cs="微软雅黑"/>
          <w:sz w:val="24"/>
          <w:szCs w:val="24"/>
        </w:rPr>
        <w:t xml:space="preserve">统计报</w:t>
      </w:r>
      <w:r>
        <w:rPr>
          <w:rFonts w:hint="eastAsia" w:ascii="宋体" w:hAnsi="宋体" w:cs="MS Mincho"/>
          <w:sz w:val="24"/>
          <w:szCs w:val="24"/>
        </w:rPr>
        <w:t xml:space="preserve">表和分析</w:t>
      </w:r>
      <w:r>
        <w:rPr>
          <w:rFonts w:hint="eastAsia" w:ascii="宋体" w:hAnsi="宋体" w:cs="微软雅黑"/>
          <w:sz w:val="24"/>
          <w:szCs w:val="24"/>
        </w:rPr>
        <w:t xml:space="preserve">图</w:t>
      </w:r>
      <w:r>
        <w:rPr>
          <w:rFonts w:hint="eastAsia" w:ascii="宋体" w:hAnsi="宋体" w:cs="MS Mincho"/>
          <w:sz w:val="24"/>
          <w:szCs w:val="24"/>
        </w:rPr>
        <w:t xml:space="preserve">表；</w:t>
      </w:r>
      <w:r>
        <w:rPr>
          <w:rFonts w:hint="eastAsia" w:ascii="宋体" w:hAnsi="宋体" w:cs="微软雅黑"/>
          <w:sz w:val="24"/>
          <w:szCs w:val="24"/>
        </w:rPr>
        <w:t xml:space="preserve">对</w:t>
      </w:r>
      <w:r>
        <w:rPr>
          <w:rFonts w:hint="eastAsia" w:ascii="宋体" w:hAnsi="宋体" w:cs="MS Mincho"/>
          <w:sz w:val="24"/>
          <w:szCs w:val="24"/>
        </w:rPr>
        <w:t xml:space="preserve">数据</w:t>
      </w:r>
      <w:r>
        <w:rPr>
          <w:rFonts w:hint="eastAsia" w:ascii="宋体" w:hAnsi="宋体" w:cs="微软雅黑"/>
          <w:sz w:val="24"/>
          <w:szCs w:val="24"/>
        </w:rPr>
        <w:t xml:space="preserve">结</w:t>
      </w:r>
      <w:r>
        <w:rPr>
          <w:rFonts w:hint="eastAsia" w:ascii="宋体" w:hAnsi="宋体" w:cs="MS Mincho"/>
          <w:sz w:val="24"/>
          <w:szCs w:val="24"/>
        </w:rPr>
        <w:t xml:space="preserve">果疑</w:t>
      </w:r>
      <w:r>
        <w:rPr>
          <w:rFonts w:hint="eastAsia" w:ascii="宋体" w:hAnsi="宋体" w:cs="微软雅黑"/>
          <w:sz w:val="24"/>
          <w:szCs w:val="24"/>
        </w:rPr>
        <w:t xml:space="preserve">问结</w:t>
      </w:r>
      <w:r>
        <w:rPr>
          <w:rFonts w:hint="eastAsia" w:ascii="宋体" w:hAnsi="宋体" w:cs="MS Mincho"/>
          <w:sz w:val="24"/>
          <w:szCs w:val="24"/>
        </w:rPr>
        <w:t xml:space="preserve">合数据来源和指</w:t>
      </w:r>
      <w:r>
        <w:rPr>
          <w:rFonts w:hint="eastAsia" w:ascii="宋体" w:hAnsi="宋体" w:cs="微软雅黑"/>
          <w:sz w:val="24"/>
          <w:szCs w:val="24"/>
        </w:rPr>
        <w:t xml:space="preserve">标</w:t>
      </w:r>
      <w:r>
        <w:rPr>
          <w:rFonts w:hint="eastAsia" w:ascii="宋体" w:hAnsi="宋体" w:cs="MS Mincho"/>
          <w:sz w:val="24"/>
          <w:szCs w:val="24"/>
        </w:rPr>
        <w:t xml:space="preserve">口径开展核</w:t>
      </w:r>
      <w:r>
        <w:rPr>
          <w:rFonts w:hint="eastAsia" w:ascii="宋体" w:hAnsi="宋体" w:cs="微软雅黑"/>
          <w:sz w:val="24"/>
          <w:szCs w:val="24"/>
        </w:rPr>
        <w:t xml:space="preserve">查</w:t>
      </w:r>
      <w:r>
        <w:rPr>
          <w:rFonts w:hint="eastAsia" w:ascii="宋体" w:hAnsi="宋体" w:cs="MS Mincho"/>
          <w:sz w:val="24"/>
          <w:szCs w:val="24"/>
        </w:rPr>
        <w:t xml:space="preserve">和解</w:t>
      </w:r>
      <w:r>
        <w:rPr>
          <w:rFonts w:hint="eastAsia" w:ascii="宋体" w:hAnsi="宋体" w:cs="微软雅黑"/>
          <w:sz w:val="24"/>
          <w:szCs w:val="24"/>
        </w:rPr>
        <w:t xml:space="preserve">释</w:t>
      </w:r>
      <w:r>
        <w:rPr>
          <w:rFonts w:hint="eastAsia" w:ascii="宋体" w:hAnsi="宋体" w:cs="MS Mincho"/>
          <w:sz w:val="24"/>
          <w:szCs w:val="24"/>
        </w:rPr>
        <w:t xml:space="preserve">。</w:t>
      </w:r>
      <w:r>
        <w:rPr>
          <w:rFonts w:ascii="宋体" w:hAnsi="宋体"/>
          <w:sz w:val="24"/>
          <w:szCs w:val="24"/>
        </w:rPr>
      </w:r>
      <w:r/>
    </w:p>
    <w:p>
      <w:pPr>
        <w:pStyle w:val="698"/>
        <w:rPr>
          <w:rFonts w:ascii="宋体" w:hAnsi="宋体"/>
          <w:sz w:val="24"/>
          <w:szCs w:val="24"/>
        </w:rPr>
      </w:pPr>
      <w:r>
        <w:rPr>
          <w:rFonts w:hint="eastAsia" w:ascii="宋体" w:hAnsi="宋体"/>
          <w:b/>
          <w:bCs/>
          <w:sz w:val="24"/>
          <w:szCs w:val="24"/>
        </w:rPr>
        <w:t xml:space="preserve">（7）功能接口服</w:t>
      </w:r>
      <w:r>
        <w:rPr>
          <w:rFonts w:hint="eastAsia" w:ascii="宋体" w:hAnsi="宋体" w:cs="微软雅黑"/>
          <w:b/>
          <w:bCs/>
          <w:sz w:val="24"/>
          <w:szCs w:val="24"/>
        </w:rPr>
        <w:t xml:space="preserve">务</w:t>
      </w:r>
      <w:r>
        <w:rPr>
          <w:rFonts w:hint="eastAsia" w:ascii="宋体" w:hAnsi="宋体" w:cs="MS Mincho"/>
          <w:b/>
          <w:bCs/>
          <w:sz w:val="24"/>
          <w:szCs w:val="24"/>
        </w:rPr>
        <w:t xml:space="preserve">保障</w:t>
      </w:r>
      <w:r>
        <w:rPr>
          <w:rFonts w:hint="eastAsia" w:ascii="宋体" w:hAnsi="宋体"/>
          <w:sz w:val="24"/>
          <w:szCs w:val="24"/>
        </w:rPr>
        <w:t xml:space="preserve">：保障企</w:t>
      </w:r>
      <w:r>
        <w:rPr>
          <w:rFonts w:hint="eastAsia" w:ascii="宋体" w:hAnsi="宋体" w:cs="微软雅黑"/>
          <w:sz w:val="24"/>
          <w:szCs w:val="24"/>
        </w:rPr>
        <w:t xml:space="preserve">业查询</w:t>
      </w:r>
      <w:r>
        <w:rPr>
          <w:rFonts w:hint="eastAsia" w:ascii="宋体" w:hAnsi="宋体" w:cs="MS Mincho"/>
          <w:sz w:val="24"/>
          <w:szCs w:val="24"/>
        </w:rPr>
        <w:t xml:space="preserve">、</w:t>
      </w:r>
      <w:r>
        <w:rPr>
          <w:rFonts w:hint="eastAsia" w:ascii="宋体" w:hAnsi="宋体" w:cs="微软雅黑"/>
          <w:sz w:val="24"/>
          <w:szCs w:val="24"/>
        </w:rPr>
        <w:t xml:space="preserve">检</w:t>
      </w:r>
      <w:r>
        <w:rPr>
          <w:rFonts w:hint="eastAsia" w:ascii="宋体" w:hAnsi="宋体" w:cs="MS Mincho"/>
          <w:sz w:val="24"/>
          <w:szCs w:val="24"/>
        </w:rPr>
        <w:t xml:space="preserve">索、</w:t>
      </w:r>
      <w:r>
        <w:rPr>
          <w:rFonts w:hint="eastAsia" w:ascii="宋体" w:hAnsi="宋体" w:cs="微软雅黑"/>
          <w:sz w:val="24"/>
          <w:szCs w:val="24"/>
        </w:rPr>
        <w:t xml:space="preserve">详</w:t>
      </w:r>
      <w:r>
        <w:rPr>
          <w:rFonts w:hint="eastAsia" w:ascii="宋体" w:hAnsi="宋体" w:cs="MS Mincho"/>
          <w:sz w:val="24"/>
          <w:szCs w:val="24"/>
        </w:rPr>
        <w:t xml:space="preserve">情、</w:t>
      </w:r>
      <w:r>
        <w:rPr>
          <w:rFonts w:hint="eastAsia" w:ascii="宋体" w:hAnsi="宋体" w:cs="微软雅黑"/>
          <w:sz w:val="24"/>
          <w:szCs w:val="24"/>
        </w:rPr>
        <w:t xml:space="preserve">标签</w:t>
      </w:r>
      <w:r>
        <w:rPr>
          <w:rFonts w:hint="eastAsia" w:ascii="宋体" w:hAnsi="宋体" w:cs="MS Mincho"/>
          <w:sz w:val="24"/>
          <w:szCs w:val="24"/>
        </w:rPr>
        <w:t xml:space="preserve">展示、</w:t>
      </w:r>
      <w:r>
        <w:rPr>
          <w:rFonts w:hint="eastAsia" w:ascii="宋体" w:hAnsi="宋体" w:cs="微软雅黑"/>
          <w:sz w:val="24"/>
          <w:szCs w:val="24"/>
        </w:rPr>
        <w:t xml:space="preserve">统计</w:t>
      </w:r>
      <w:r>
        <w:rPr>
          <w:rFonts w:hint="eastAsia" w:ascii="宋体" w:hAnsi="宋体" w:cs="MS Mincho"/>
          <w:sz w:val="24"/>
          <w:szCs w:val="24"/>
        </w:rPr>
        <w:t xml:space="preserve">分析等</w:t>
      </w:r>
      <w:r>
        <w:rPr>
          <w:rFonts w:hint="eastAsia" w:ascii="宋体" w:hAnsi="宋体" w:cs="微软雅黑"/>
          <w:sz w:val="24"/>
          <w:szCs w:val="24"/>
        </w:rPr>
        <w:t xml:space="preserve">现</w:t>
      </w:r>
      <w:r>
        <w:rPr>
          <w:rFonts w:hint="eastAsia" w:ascii="宋体" w:hAnsi="宋体" w:cs="MS Mincho"/>
          <w:sz w:val="24"/>
          <w:szCs w:val="24"/>
        </w:rPr>
        <w:t xml:space="preserve">有功能正常运行；及</w:t>
      </w:r>
      <w:r>
        <w:rPr>
          <w:rFonts w:hint="eastAsia" w:ascii="宋体" w:hAnsi="宋体" w:cs="微软雅黑"/>
          <w:sz w:val="24"/>
          <w:szCs w:val="24"/>
        </w:rPr>
        <w:t xml:space="preserve">时处</w:t>
      </w:r>
      <w:r>
        <w:rPr>
          <w:rFonts w:hint="eastAsia" w:ascii="宋体" w:hAnsi="宋体" w:cs="MS Mincho"/>
          <w:sz w:val="24"/>
          <w:szCs w:val="24"/>
        </w:rPr>
        <w:t xml:space="preserve">理</w:t>
      </w:r>
      <w:r>
        <w:rPr>
          <w:rFonts w:hint="eastAsia" w:ascii="宋体" w:hAnsi="宋体" w:cs="微软雅黑"/>
          <w:sz w:val="24"/>
          <w:szCs w:val="24"/>
        </w:rPr>
        <w:t xml:space="preserve">页</w:t>
      </w:r>
      <w:r>
        <w:rPr>
          <w:rFonts w:hint="eastAsia" w:ascii="宋体" w:hAnsi="宋体" w:cs="MS Mincho"/>
          <w:sz w:val="24"/>
          <w:szCs w:val="24"/>
        </w:rPr>
        <w:t xml:space="preserve">面无法</w:t>
      </w:r>
      <w:r>
        <w:rPr>
          <w:rFonts w:hint="eastAsia" w:ascii="宋体" w:hAnsi="宋体" w:cs="微软雅黑"/>
          <w:sz w:val="24"/>
          <w:szCs w:val="24"/>
        </w:rPr>
        <w:t xml:space="preserve">访问</w:t>
      </w:r>
      <w:r>
        <w:rPr>
          <w:rFonts w:hint="eastAsia" w:ascii="宋体" w:hAnsi="宋体" w:cs="MS Mincho"/>
          <w:sz w:val="24"/>
          <w:szCs w:val="24"/>
        </w:rPr>
        <w:t xml:space="preserve">、</w:t>
      </w:r>
      <w:r>
        <w:rPr>
          <w:rFonts w:hint="eastAsia" w:ascii="宋体" w:hAnsi="宋体" w:cs="微软雅黑"/>
          <w:sz w:val="24"/>
          <w:szCs w:val="24"/>
        </w:rPr>
        <w:t xml:space="preserve">查询结</w:t>
      </w:r>
      <w:r>
        <w:rPr>
          <w:rFonts w:hint="eastAsia" w:ascii="宋体" w:hAnsi="宋体" w:cs="MS Mincho"/>
          <w:sz w:val="24"/>
          <w:szCs w:val="24"/>
        </w:rPr>
        <w:t xml:space="preserve">果异常、</w:t>
      </w:r>
      <w:r>
        <w:rPr>
          <w:rFonts w:hint="eastAsia" w:ascii="宋体" w:hAnsi="宋体" w:cs="微软雅黑"/>
          <w:sz w:val="24"/>
          <w:szCs w:val="24"/>
        </w:rPr>
        <w:t xml:space="preserve">图</w:t>
      </w:r>
      <w:r>
        <w:rPr>
          <w:rFonts w:hint="eastAsia" w:ascii="宋体" w:hAnsi="宋体" w:cs="MS Mincho"/>
          <w:sz w:val="24"/>
          <w:szCs w:val="24"/>
        </w:rPr>
        <w:t xml:space="preserve">表加</w:t>
      </w:r>
      <w:r>
        <w:rPr>
          <w:rFonts w:hint="eastAsia" w:ascii="宋体" w:hAnsi="宋体" w:cs="微软雅黑"/>
          <w:sz w:val="24"/>
          <w:szCs w:val="24"/>
        </w:rPr>
        <w:t xml:space="preserve">载</w:t>
      </w:r>
      <w:r>
        <w:rPr>
          <w:rFonts w:hint="eastAsia" w:ascii="宋体" w:hAnsi="宋体" w:cs="MS Mincho"/>
          <w:sz w:val="24"/>
          <w:szCs w:val="24"/>
        </w:rPr>
        <w:t xml:space="preserve">失</w:t>
      </w:r>
      <w:r>
        <w:rPr>
          <w:rFonts w:hint="eastAsia" w:ascii="宋体" w:hAnsi="宋体" w:cs="微软雅黑"/>
          <w:sz w:val="24"/>
          <w:szCs w:val="24"/>
        </w:rPr>
        <w:t xml:space="preserve">败</w:t>
      </w:r>
      <w:r>
        <w:rPr>
          <w:rFonts w:hint="eastAsia" w:ascii="宋体" w:hAnsi="宋体" w:cs="MS Mincho"/>
          <w:sz w:val="24"/>
          <w:szCs w:val="24"/>
        </w:rPr>
        <w:t xml:space="preserve">等</w:t>
      </w:r>
      <w:r>
        <w:rPr>
          <w:rFonts w:hint="eastAsia" w:ascii="宋体" w:hAnsi="宋体" w:cs="微软雅黑"/>
          <w:sz w:val="24"/>
          <w:szCs w:val="24"/>
        </w:rPr>
        <w:t xml:space="preserve">问题</w:t>
      </w:r>
      <w:r>
        <w:rPr>
          <w:rFonts w:hint="eastAsia" w:ascii="宋体" w:hAnsi="宋体" w:cs="MS Mincho"/>
          <w:sz w:val="24"/>
          <w:szCs w:val="24"/>
        </w:rPr>
        <w:t xml:space="preserve">；保障与其他</w:t>
      </w:r>
      <w:r>
        <w:rPr>
          <w:rFonts w:hint="eastAsia" w:ascii="宋体" w:hAnsi="宋体" w:cs="微软雅黑"/>
          <w:sz w:val="24"/>
          <w:szCs w:val="24"/>
        </w:rPr>
        <w:t xml:space="preserve">业务应</w:t>
      </w:r>
      <w:r>
        <w:rPr>
          <w:rFonts w:hint="eastAsia" w:ascii="宋体" w:hAnsi="宋体" w:cs="MS Mincho"/>
          <w:sz w:val="24"/>
          <w:szCs w:val="24"/>
        </w:rPr>
        <w:t xml:space="preserve">用接口的</w:t>
      </w:r>
      <w:r>
        <w:rPr>
          <w:rFonts w:hint="eastAsia" w:ascii="宋体" w:hAnsi="宋体" w:cs="微软雅黑"/>
          <w:sz w:val="24"/>
          <w:szCs w:val="24"/>
        </w:rPr>
        <w:t xml:space="preserve">稳</w:t>
      </w:r>
      <w:r>
        <w:rPr>
          <w:rFonts w:hint="eastAsia" w:ascii="宋体" w:hAnsi="宋体" w:cs="MS Mincho"/>
          <w:sz w:val="24"/>
          <w:szCs w:val="24"/>
        </w:rPr>
        <w:t xml:space="preserve">定运行。</w:t>
      </w:r>
      <w:r>
        <w:rPr>
          <w:rFonts w:ascii="宋体" w:hAnsi="宋体"/>
          <w:sz w:val="24"/>
          <w:szCs w:val="24"/>
        </w:rPr>
      </w:r>
      <w:r/>
    </w:p>
    <w:p>
      <w:pPr>
        <w:pStyle w:val="698"/>
        <w:rPr>
          <w:rFonts w:ascii="宋体" w:hAnsi="宋体"/>
          <w:sz w:val="24"/>
          <w:szCs w:val="24"/>
        </w:rPr>
      </w:pPr>
      <w:r>
        <w:rPr>
          <w:rFonts w:hint="eastAsia" w:ascii="宋体" w:hAnsi="宋体"/>
          <w:b/>
          <w:bCs/>
          <w:sz w:val="24"/>
          <w:szCs w:val="24"/>
        </w:rPr>
        <w:t xml:space="preserve">（8）平台日常巡</w:t>
      </w:r>
      <w:r>
        <w:rPr>
          <w:rFonts w:hint="eastAsia" w:ascii="宋体" w:hAnsi="宋体" w:cs="微软雅黑"/>
          <w:b/>
          <w:bCs/>
          <w:sz w:val="24"/>
          <w:szCs w:val="24"/>
        </w:rPr>
        <w:t xml:space="preserve">检</w:t>
      </w:r>
      <w:r>
        <w:rPr>
          <w:rFonts w:hint="eastAsia" w:ascii="宋体" w:hAnsi="宋体"/>
          <w:sz w:val="24"/>
          <w:szCs w:val="24"/>
        </w:rPr>
        <w:t xml:space="preserve">：建立日常、周度、月度巡</w:t>
      </w:r>
      <w:r>
        <w:rPr>
          <w:rFonts w:hint="eastAsia" w:ascii="宋体" w:hAnsi="宋体" w:cs="微软雅黑"/>
          <w:sz w:val="24"/>
          <w:szCs w:val="24"/>
        </w:rPr>
        <w:t xml:space="preserve">检</w:t>
      </w:r>
      <w:r>
        <w:rPr>
          <w:rFonts w:hint="eastAsia" w:ascii="宋体" w:hAnsi="宋体" w:cs="MS Mincho"/>
          <w:sz w:val="24"/>
          <w:szCs w:val="24"/>
        </w:rPr>
        <w:t xml:space="preserve">机制，</w:t>
      </w:r>
      <w:r>
        <w:rPr>
          <w:rFonts w:hint="eastAsia" w:ascii="宋体" w:hAnsi="宋体" w:cs="微软雅黑"/>
          <w:sz w:val="24"/>
          <w:szCs w:val="24"/>
        </w:rPr>
        <w:t xml:space="preserve">对应</w:t>
      </w:r>
      <w:r>
        <w:rPr>
          <w:rFonts w:hint="eastAsia" w:ascii="宋体" w:hAnsi="宋体" w:cs="MS Mincho"/>
          <w:sz w:val="24"/>
          <w:szCs w:val="24"/>
        </w:rPr>
        <w:t xml:space="preserve">用系</w:t>
      </w:r>
      <w:r>
        <w:rPr>
          <w:rFonts w:hint="eastAsia" w:ascii="宋体" w:hAnsi="宋体" w:cs="微软雅黑"/>
          <w:sz w:val="24"/>
          <w:szCs w:val="24"/>
        </w:rPr>
        <w:t xml:space="preserve">统</w:t>
      </w:r>
      <w:r>
        <w:rPr>
          <w:rFonts w:hint="eastAsia" w:ascii="宋体" w:hAnsi="宋体" w:cs="MS Mincho"/>
          <w:sz w:val="24"/>
          <w:szCs w:val="24"/>
        </w:rPr>
        <w:t xml:space="preserve">、数据任</w:t>
      </w:r>
      <w:r>
        <w:rPr>
          <w:rFonts w:hint="eastAsia" w:ascii="宋体" w:hAnsi="宋体" w:cs="微软雅黑"/>
          <w:sz w:val="24"/>
          <w:szCs w:val="24"/>
        </w:rPr>
        <w:t xml:space="preserve">务</w:t>
      </w:r>
      <w:r>
        <w:rPr>
          <w:rFonts w:hint="eastAsia" w:ascii="宋体" w:hAnsi="宋体" w:cs="MS Mincho"/>
          <w:sz w:val="24"/>
          <w:szCs w:val="24"/>
        </w:rPr>
        <w:t xml:space="preserve">、接口服</w:t>
      </w:r>
      <w:r>
        <w:rPr>
          <w:rFonts w:hint="eastAsia" w:ascii="宋体" w:hAnsi="宋体" w:cs="微软雅黑"/>
          <w:sz w:val="24"/>
          <w:szCs w:val="24"/>
        </w:rPr>
        <w:t xml:space="preserve">务</w:t>
      </w:r>
      <w:r>
        <w:rPr>
          <w:rFonts w:hint="eastAsia" w:ascii="宋体" w:hAnsi="宋体" w:cs="MS Mincho"/>
          <w:sz w:val="24"/>
          <w:szCs w:val="24"/>
        </w:rPr>
        <w:t xml:space="preserve">、数据</w:t>
      </w:r>
      <w:r>
        <w:rPr>
          <w:rFonts w:hint="eastAsia" w:ascii="宋体" w:hAnsi="宋体" w:cs="微软雅黑"/>
          <w:sz w:val="24"/>
          <w:szCs w:val="24"/>
        </w:rPr>
        <w:t xml:space="preserve">库</w:t>
      </w:r>
      <w:r>
        <w:rPr>
          <w:rFonts w:hint="eastAsia" w:ascii="宋体" w:hAnsi="宋体" w:cs="MS Mincho"/>
          <w:sz w:val="24"/>
          <w:szCs w:val="24"/>
        </w:rPr>
        <w:t xml:space="preserve">、服</w:t>
      </w:r>
      <w:r>
        <w:rPr>
          <w:rFonts w:hint="eastAsia" w:ascii="宋体" w:hAnsi="宋体" w:cs="微软雅黑"/>
          <w:sz w:val="24"/>
          <w:szCs w:val="24"/>
        </w:rPr>
        <w:t xml:space="preserve">务</w:t>
      </w:r>
      <w:r>
        <w:rPr>
          <w:rFonts w:hint="eastAsia" w:ascii="宋体" w:hAnsi="宋体" w:cs="MS Mincho"/>
          <w:sz w:val="24"/>
          <w:szCs w:val="24"/>
        </w:rPr>
        <w:t xml:space="preserve">器</w:t>
      </w:r>
      <w:r>
        <w:rPr>
          <w:rFonts w:hint="eastAsia" w:ascii="宋体" w:hAnsi="宋体" w:cs="微软雅黑"/>
          <w:sz w:val="24"/>
          <w:szCs w:val="24"/>
        </w:rPr>
        <w:t xml:space="preserve">资</w:t>
      </w:r>
      <w:r>
        <w:rPr>
          <w:rFonts w:hint="eastAsia" w:ascii="宋体" w:hAnsi="宋体" w:cs="MS Mincho"/>
          <w:sz w:val="24"/>
          <w:szCs w:val="24"/>
        </w:rPr>
        <w:t xml:space="preserve">源、运行日志等</w:t>
      </w:r>
      <w:r>
        <w:rPr>
          <w:rFonts w:hint="eastAsia" w:ascii="宋体" w:hAnsi="宋体" w:cs="微软雅黑"/>
          <w:sz w:val="24"/>
          <w:szCs w:val="24"/>
        </w:rPr>
        <w:t xml:space="preserve">进</w:t>
      </w:r>
      <w:r>
        <w:rPr>
          <w:rFonts w:hint="eastAsia" w:ascii="宋体" w:hAnsi="宋体" w:cs="MS Mincho"/>
          <w:sz w:val="24"/>
          <w:szCs w:val="24"/>
        </w:rPr>
        <w:t xml:space="preserve">行全面</w:t>
      </w:r>
      <w:r>
        <w:rPr>
          <w:rFonts w:hint="eastAsia" w:ascii="宋体" w:hAnsi="宋体" w:cs="微软雅黑"/>
          <w:sz w:val="24"/>
          <w:szCs w:val="24"/>
        </w:rPr>
        <w:t xml:space="preserve">检查</w:t>
      </w:r>
      <w:r>
        <w:rPr>
          <w:rFonts w:hint="eastAsia" w:ascii="宋体" w:hAnsi="宋体" w:cs="MS Mincho"/>
          <w:sz w:val="24"/>
          <w:szCs w:val="24"/>
        </w:rPr>
        <w:t xml:space="preserve">；巡</w:t>
      </w:r>
      <w:r>
        <w:rPr>
          <w:rFonts w:hint="eastAsia" w:ascii="宋体" w:hAnsi="宋体" w:cs="微软雅黑"/>
          <w:sz w:val="24"/>
          <w:szCs w:val="24"/>
        </w:rPr>
        <w:t xml:space="preserve">检结</w:t>
      </w:r>
      <w:r>
        <w:rPr>
          <w:rFonts w:hint="eastAsia" w:ascii="宋体" w:hAnsi="宋体" w:cs="MS Mincho"/>
          <w:sz w:val="24"/>
          <w:szCs w:val="24"/>
        </w:rPr>
        <w:t xml:space="preserve">果及</w:t>
      </w:r>
      <w:r>
        <w:rPr>
          <w:rFonts w:hint="eastAsia" w:ascii="宋体" w:hAnsi="宋体" w:cs="微软雅黑"/>
          <w:sz w:val="24"/>
          <w:szCs w:val="24"/>
        </w:rPr>
        <w:t xml:space="preserve">时记录</w:t>
      </w:r>
      <w:r>
        <w:rPr>
          <w:rFonts w:hint="eastAsia" w:ascii="宋体" w:hAnsi="宋体" w:cs="MS Mincho"/>
          <w:sz w:val="24"/>
          <w:szCs w:val="24"/>
        </w:rPr>
        <w:t xml:space="preserve">并</w:t>
      </w:r>
      <w:r>
        <w:rPr>
          <w:rFonts w:hint="eastAsia" w:ascii="宋体" w:hAnsi="宋体" w:cs="微软雅黑"/>
          <w:sz w:val="24"/>
          <w:szCs w:val="24"/>
        </w:rPr>
        <w:t xml:space="preserve">对问题</w:t>
      </w:r>
      <w:r>
        <w:rPr>
          <w:rFonts w:hint="eastAsia" w:ascii="宋体" w:hAnsi="宋体" w:cs="MS Mincho"/>
          <w:sz w:val="24"/>
          <w:szCs w:val="24"/>
        </w:rPr>
        <w:t xml:space="preserve">迅速</w:t>
      </w:r>
      <w:r>
        <w:rPr>
          <w:rFonts w:hint="eastAsia" w:ascii="宋体" w:hAnsi="宋体" w:cs="微软雅黑"/>
          <w:sz w:val="24"/>
          <w:szCs w:val="24"/>
        </w:rPr>
        <w:t xml:space="preserve">处</w:t>
      </w:r>
      <w:r>
        <w:rPr>
          <w:rFonts w:hint="eastAsia" w:ascii="宋体" w:hAnsi="宋体" w:cs="MS Mincho"/>
          <w:sz w:val="24"/>
          <w:szCs w:val="24"/>
        </w:rPr>
        <w:t xml:space="preserve">置。</w:t>
      </w:r>
      <w:r>
        <w:rPr>
          <w:rFonts w:ascii="宋体" w:hAnsi="宋体"/>
          <w:sz w:val="24"/>
          <w:szCs w:val="24"/>
        </w:rPr>
      </w:r>
      <w:r/>
    </w:p>
    <w:p>
      <w:pPr>
        <w:pStyle w:val="698"/>
        <w:rPr>
          <w:rFonts w:ascii="宋体" w:hAnsi="宋体"/>
          <w:sz w:val="24"/>
          <w:szCs w:val="24"/>
        </w:rPr>
      </w:pPr>
      <w:r>
        <w:rPr>
          <w:rFonts w:hint="eastAsia" w:ascii="宋体" w:hAnsi="宋体"/>
          <w:b/>
          <w:bCs/>
          <w:sz w:val="24"/>
          <w:szCs w:val="24"/>
        </w:rPr>
        <w:t xml:space="preserve">（9）故障响</w:t>
      </w:r>
      <w:r>
        <w:rPr>
          <w:rFonts w:hint="eastAsia" w:ascii="宋体" w:hAnsi="宋体" w:cs="微软雅黑"/>
          <w:b/>
          <w:bCs/>
          <w:sz w:val="24"/>
          <w:szCs w:val="24"/>
        </w:rPr>
        <w:t xml:space="preserve">应闭环处</w:t>
      </w:r>
      <w:r>
        <w:rPr>
          <w:rFonts w:hint="eastAsia" w:ascii="宋体" w:hAnsi="宋体" w:cs="MS Mincho"/>
          <w:b/>
          <w:bCs/>
          <w:sz w:val="24"/>
          <w:szCs w:val="24"/>
        </w:rPr>
        <w:t xml:space="preserve">理</w:t>
      </w:r>
      <w:r>
        <w:rPr>
          <w:rFonts w:hint="eastAsia" w:ascii="宋体" w:hAnsi="宋体"/>
          <w:sz w:val="24"/>
          <w:szCs w:val="24"/>
        </w:rPr>
        <w:t xml:space="preserve">：建立</w:t>
      </w:r>
      <w:r>
        <w:rPr>
          <w:rFonts w:hint="eastAsia" w:ascii="宋体" w:hAnsi="宋体" w:cs="微软雅黑"/>
          <w:sz w:val="24"/>
          <w:szCs w:val="24"/>
        </w:rPr>
        <w:t xml:space="preserve">问题</w:t>
      </w:r>
      <w:r>
        <w:rPr>
          <w:rFonts w:hint="eastAsia" w:ascii="宋体" w:hAnsi="宋体" w:cs="MS Mincho"/>
          <w:sz w:val="24"/>
          <w:szCs w:val="24"/>
        </w:rPr>
        <w:t xml:space="preserve">受理、分</w:t>
      </w:r>
      <w:r>
        <w:rPr>
          <w:rFonts w:hint="eastAsia" w:ascii="宋体" w:hAnsi="宋体" w:cs="微软雅黑"/>
          <w:sz w:val="24"/>
          <w:szCs w:val="24"/>
        </w:rPr>
        <w:t xml:space="preserve">类</w:t>
      </w:r>
      <w:r>
        <w:rPr>
          <w:rFonts w:hint="eastAsia" w:ascii="宋体" w:hAnsi="宋体" w:cs="MS Mincho"/>
          <w:sz w:val="24"/>
          <w:szCs w:val="24"/>
        </w:rPr>
        <w:t xml:space="preserve">、</w:t>
      </w:r>
      <w:r>
        <w:rPr>
          <w:rFonts w:hint="eastAsia" w:ascii="宋体" w:hAnsi="宋体" w:cs="微软雅黑"/>
          <w:sz w:val="24"/>
          <w:szCs w:val="24"/>
        </w:rPr>
        <w:t xml:space="preserve">处</w:t>
      </w:r>
      <w:r>
        <w:rPr>
          <w:rFonts w:hint="eastAsia" w:ascii="宋体" w:hAnsi="宋体" w:cs="MS Mincho"/>
          <w:sz w:val="24"/>
          <w:szCs w:val="24"/>
        </w:rPr>
        <w:t xml:space="preserve">理和反</w:t>
      </w:r>
      <w:r>
        <w:rPr>
          <w:rFonts w:hint="eastAsia" w:ascii="宋体" w:hAnsi="宋体" w:cs="微软雅黑"/>
          <w:sz w:val="24"/>
          <w:szCs w:val="24"/>
        </w:rPr>
        <w:t xml:space="preserve">馈</w:t>
      </w:r>
      <w:r>
        <w:rPr>
          <w:rFonts w:hint="eastAsia" w:ascii="宋体" w:hAnsi="宋体" w:cs="MS Mincho"/>
          <w:sz w:val="24"/>
          <w:szCs w:val="24"/>
        </w:rPr>
        <w:t xml:space="preserve">机制；</w:t>
      </w:r>
      <w:r>
        <w:rPr>
          <w:rFonts w:hint="eastAsia" w:ascii="宋体" w:hAnsi="宋体" w:cs="微软雅黑"/>
          <w:sz w:val="24"/>
          <w:szCs w:val="24"/>
        </w:rPr>
        <w:t xml:space="preserve">对</w:t>
      </w:r>
      <w:r>
        <w:rPr>
          <w:rFonts w:hint="eastAsia" w:ascii="宋体" w:hAnsi="宋体" w:cs="MS Mincho"/>
          <w:sz w:val="24"/>
          <w:szCs w:val="24"/>
        </w:rPr>
        <w:t xml:space="preserve">系</w:t>
      </w:r>
      <w:r>
        <w:rPr>
          <w:rFonts w:hint="eastAsia" w:ascii="宋体" w:hAnsi="宋体" w:cs="微软雅黑"/>
          <w:sz w:val="24"/>
          <w:szCs w:val="24"/>
        </w:rPr>
        <w:t xml:space="preserve">统</w:t>
      </w:r>
      <w:r>
        <w:rPr>
          <w:rFonts w:hint="eastAsia" w:ascii="宋体" w:hAnsi="宋体" w:cs="MS Mincho"/>
          <w:sz w:val="24"/>
          <w:szCs w:val="24"/>
        </w:rPr>
        <w:t xml:space="preserve">故障、数据异常、接口异常等</w:t>
      </w:r>
      <w:r>
        <w:rPr>
          <w:rFonts w:hint="eastAsia" w:ascii="宋体" w:hAnsi="宋体" w:cs="微软雅黑"/>
          <w:sz w:val="24"/>
          <w:szCs w:val="24"/>
        </w:rPr>
        <w:t xml:space="preserve">问题</w:t>
      </w:r>
      <w:r>
        <w:rPr>
          <w:rFonts w:hint="eastAsia" w:ascii="宋体" w:hAnsi="宋体" w:cs="MS Mincho"/>
          <w:sz w:val="24"/>
          <w:szCs w:val="24"/>
        </w:rPr>
        <w:t xml:space="preserve">及</w:t>
      </w:r>
      <w:r>
        <w:rPr>
          <w:rFonts w:hint="eastAsia" w:ascii="宋体" w:hAnsi="宋体" w:cs="微软雅黑"/>
          <w:sz w:val="24"/>
          <w:szCs w:val="24"/>
        </w:rPr>
        <w:t xml:space="preserve">时</w:t>
      </w:r>
      <w:r>
        <w:rPr>
          <w:rFonts w:hint="eastAsia" w:ascii="宋体" w:hAnsi="宋体" w:cs="MS Mincho"/>
          <w:sz w:val="24"/>
          <w:szCs w:val="24"/>
        </w:rPr>
        <w:t xml:space="preserve">定位</w:t>
      </w:r>
      <w:r>
        <w:rPr>
          <w:rFonts w:hint="eastAsia" w:ascii="宋体" w:hAnsi="宋体" w:cs="微软雅黑"/>
          <w:sz w:val="24"/>
          <w:szCs w:val="24"/>
        </w:rPr>
        <w:t xml:space="preserve">处</w:t>
      </w:r>
      <w:r>
        <w:rPr>
          <w:rFonts w:hint="eastAsia" w:ascii="宋体" w:hAnsi="宋体" w:cs="MS Mincho"/>
          <w:sz w:val="24"/>
          <w:szCs w:val="24"/>
        </w:rPr>
        <w:t xml:space="preserve">置；</w:t>
      </w:r>
      <w:r>
        <w:rPr>
          <w:rFonts w:hint="eastAsia" w:ascii="宋体" w:hAnsi="宋体" w:cs="微软雅黑"/>
          <w:sz w:val="24"/>
          <w:szCs w:val="24"/>
        </w:rPr>
        <w:t xml:space="preserve">记录问题</w:t>
      </w:r>
      <w:r>
        <w:rPr>
          <w:rFonts w:hint="eastAsia" w:ascii="宋体" w:hAnsi="宋体" w:cs="MS Mincho"/>
          <w:sz w:val="24"/>
          <w:szCs w:val="24"/>
        </w:rPr>
        <w:t xml:space="preserve">描述、影响范</w:t>
      </w:r>
      <w:r>
        <w:rPr>
          <w:rFonts w:hint="eastAsia" w:ascii="宋体" w:hAnsi="宋体" w:cs="微软雅黑"/>
          <w:sz w:val="24"/>
          <w:szCs w:val="24"/>
        </w:rPr>
        <w:t xml:space="preserve">围</w:t>
      </w:r>
      <w:r>
        <w:rPr>
          <w:rFonts w:hint="eastAsia" w:ascii="宋体" w:hAnsi="宋体" w:cs="MS Mincho"/>
          <w:sz w:val="24"/>
          <w:szCs w:val="24"/>
        </w:rPr>
        <w:t xml:space="preserve">和</w:t>
      </w:r>
      <w:r>
        <w:rPr>
          <w:rFonts w:hint="eastAsia" w:ascii="宋体" w:hAnsi="宋体" w:cs="微软雅黑"/>
          <w:sz w:val="24"/>
          <w:szCs w:val="24"/>
        </w:rPr>
        <w:t xml:space="preserve">处</w:t>
      </w:r>
      <w:r>
        <w:rPr>
          <w:rFonts w:hint="eastAsia" w:ascii="宋体" w:hAnsi="宋体" w:cs="MS Mincho"/>
          <w:sz w:val="24"/>
          <w:szCs w:val="24"/>
        </w:rPr>
        <w:t xml:space="preserve">理</w:t>
      </w:r>
      <w:r>
        <w:rPr>
          <w:rFonts w:hint="eastAsia" w:ascii="宋体" w:hAnsi="宋体" w:cs="微软雅黑"/>
          <w:sz w:val="24"/>
          <w:szCs w:val="24"/>
        </w:rPr>
        <w:t xml:space="preserve">结</w:t>
      </w:r>
      <w:r>
        <w:rPr>
          <w:rFonts w:hint="eastAsia" w:ascii="宋体" w:hAnsi="宋体" w:cs="MS Mincho"/>
          <w:sz w:val="24"/>
          <w:szCs w:val="24"/>
        </w:rPr>
        <w:t xml:space="preserve">果，形成</w:t>
      </w:r>
      <w:r>
        <w:rPr>
          <w:rFonts w:hint="eastAsia" w:ascii="宋体" w:hAnsi="宋体" w:cs="微软雅黑"/>
          <w:sz w:val="24"/>
          <w:szCs w:val="24"/>
        </w:rPr>
        <w:t xml:space="preserve">闭环</w:t>
      </w:r>
      <w:r>
        <w:rPr>
          <w:rFonts w:hint="eastAsia" w:ascii="宋体" w:hAnsi="宋体" w:cs="MS Mincho"/>
          <w:sz w:val="24"/>
          <w:szCs w:val="24"/>
        </w:rPr>
        <w:t xml:space="preserve">。</w:t>
      </w:r>
      <w:r>
        <w:rPr>
          <w:rFonts w:ascii="宋体" w:hAnsi="宋体"/>
          <w:sz w:val="24"/>
          <w:szCs w:val="24"/>
        </w:rPr>
      </w:r>
      <w:r/>
    </w:p>
    <w:p>
      <w:pPr>
        <w:pStyle w:val="698"/>
        <w:rPr>
          <w:rFonts w:ascii="宋体" w:hAnsi="宋体"/>
          <w:sz w:val="24"/>
          <w:szCs w:val="24"/>
        </w:rPr>
      </w:pPr>
      <w:r>
        <w:rPr>
          <w:rFonts w:hint="eastAsia" w:ascii="宋体" w:hAnsi="宋体"/>
          <w:b/>
          <w:bCs/>
          <w:sz w:val="24"/>
          <w:szCs w:val="24"/>
        </w:rPr>
        <w:t xml:space="preserve">（10）数据安全</w:t>
      </w:r>
      <w:r>
        <w:rPr>
          <w:rFonts w:hint="eastAsia" w:ascii="宋体" w:hAnsi="宋体" w:cs="微软雅黑"/>
          <w:b/>
          <w:bCs/>
          <w:sz w:val="24"/>
          <w:szCs w:val="24"/>
        </w:rPr>
        <w:t xml:space="preserve">备</w:t>
      </w:r>
      <w:r>
        <w:rPr>
          <w:rFonts w:hint="eastAsia" w:ascii="宋体" w:hAnsi="宋体" w:cs="MS Mincho"/>
          <w:b/>
          <w:bCs/>
          <w:sz w:val="24"/>
          <w:szCs w:val="24"/>
        </w:rPr>
        <w:t xml:space="preserve">份恢复</w:t>
      </w:r>
      <w:r>
        <w:rPr>
          <w:rFonts w:hint="eastAsia" w:ascii="宋体" w:hAnsi="宋体"/>
          <w:sz w:val="24"/>
          <w:szCs w:val="24"/>
        </w:rPr>
        <w:t xml:space="preserve">：开展</w:t>
      </w:r>
      <w:r>
        <w:rPr>
          <w:rFonts w:hint="eastAsia" w:ascii="宋体" w:hAnsi="宋体" w:cs="微软雅黑"/>
          <w:sz w:val="24"/>
          <w:szCs w:val="24"/>
        </w:rPr>
        <w:t xml:space="preserve">账</w:t>
      </w:r>
      <w:r>
        <w:rPr>
          <w:rFonts w:hint="eastAsia" w:ascii="宋体" w:hAnsi="宋体" w:cs="MS Mincho"/>
          <w:sz w:val="24"/>
          <w:szCs w:val="24"/>
        </w:rPr>
        <w:t xml:space="preserve">号</w:t>
      </w:r>
      <w:r>
        <w:rPr>
          <w:rFonts w:hint="eastAsia" w:ascii="宋体" w:hAnsi="宋体" w:cs="微软雅黑"/>
          <w:sz w:val="24"/>
          <w:szCs w:val="24"/>
        </w:rPr>
        <w:t xml:space="preserve">权</w:t>
      </w:r>
      <w:r>
        <w:rPr>
          <w:rFonts w:hint="eastAsia" w:ascii="宋体" w:hAnsi="宋体" w:cs="MS Mincho"/>
          <w:sz w:val="24"/>
          <w:szCs w:val="24"/>
        </w:rPr>
        <w:t xml:space="preserve">限、日志和异常</w:t>
      </w:r>
      <w:r>
        <w:rPr>
          <w:rFonts w:hint="eastAsia" w:ascii="宋体" w:hAnsi="宋体" w:cs="微软雅黑"/>
          <w:sz w:val="24"/>
          <w:szCs w:val="24"/>
        </w:rPr>
        <w:t xml:space="preserve">访问检查</w:t>
      </w:r>
      <w:r>
        <w:rPr>
          <w:rFonts w:hint="eastAsia" w:ascii="宋体" w:hAnsi="宋体" w:cs="MS Mincho"/>
          <w:sz w:val="24"/>
          <w:szCs w:val="24"/>
        </w:rPr>
        <w:t xml:space="preserve">，及</w:t>
      </w:r>
      <w:r>
        <w:rPr>
          <w:rFonts w:hint="eastAsia" w:ascii="宋体" w:hAnsi="宋体" w:cs="微软雅黑"/>
          <w:sz w:val="24"/>
          <w:szCs w:val="24"/>
        </w:rPr>
        <w:t xml:space="preserve">时处</w:t>
      </w:r>
      <w:r>
        <w:rPr>
          <w:rFonts w:hint="eastAsia" w:ascii="宋体" w:hAnsi="宋体" w:cs="MS Mincho"/>
          <w:sz w:val="24"/>
          <w:szCs w:val="24"/>
        </w:rPr>
        <w:t xml:space="preserve">理安全</w:t>
      </w:r>
      <w:r>
        <w:rPr>
          <w:rFonts w:hint="eastAsia" w:ascii="宋体" w:hAnsi="宋体" w:cs="微软雅黑"/>
          <w:sz w:val="24"/>
          <w:szCs w:val="24"/>
        </w:rPr>
        <w:t xml:space="preserve">问题</w:t>
      </w:r>
      <w:r>
        <w:rPr>
          <w:rFonts w:hint="eastAsia" w:ascii="宋体" w:hAnsi="宋体" w:cs="MS Mincho"/>
          <w:sz w:val="24"/>
          <w:szCs w:val="24"/>
        </w:rPr>
        <w:t xml:space="preserve">；定期</w:t>
      </w:r>
      <w:r>
        <w:rPr>
          <w:rFonts w:hint="eastAsia" w:ascii="宋体" w:hAnsi="宋体" w:cs="微软雅黑"/>
          <w:sz w:val="24"/>
          <w:szCs w:val="24"/>
        </w:rPr>
        <w:t xml:space="preserve">检查备</w:t>
      </w:r>
      <w:r>
        <w:rPr>
          <w:rFonts w:hint="eastAsia" w:ascii="宋体" w:hAnsi="宋体" w:cs="MS Mincho"/>
          <w:sz w:val="24"/>
          <w:szCs w:val="24"/>
        </w:rPr>
        <w:t xml:space="preserve">份任</w:t>
      </w:r>
      <w:r>
        <w:rPr>
          <w:rFonts w:hint="eastAsia" w:ascii="宋体" w:hAnsi="宋体" w:cs="微软雅黑"/>
          <w:sz w:val="24"/>
          <w:szCs w:val="24"/>
        </w:rPr>
        <w:t xml:space="preserve">务执</w:t>
      </w:r>
      <w:r>
        <w:rPr>
          <w:rFonts w:hint="eastAsia" w:ascii="宋体" w:hAnsi="宋体" w:cs="MS Mincho"/>
          <w:sz w:val="24"/>
          <w:szCs w:val="24"/>
        </w:rPr>
        <w:t xml:space="preserve">行情况；</w:t>
      </w:r>
      <w:r>
        <w:rPr>
          <w:rFonts w:hint="eastAsia" w:ascii="宋体" w:hAnsi="宋体" w:cs="微软雅黑"/>
          <w:sz w:val="24"/>
          <w:szCs w:val="24"/>
        </w:rPr>
        <w:t xml:space="preserve">发</w:t>
      </w:r>
      <w:r>
        <w:rPr>
          <w:rFonts w:hint="eastAsia" w:ascii="宋体" w:hAnsi="宋体" w:cs="MS Mincho"/>
          <w:sz w:val="24"/>
          <w:szCs w:val="24"/>
        </w:rPr>
        <w:t xml:space="preserve">生突</w:t>
      </w:r>
      <w:r>
        <w:rPr>
          <w:rFonts w:hint="eastAsia" w:ascii="宋体" w:hAnsi="宋体" w:cs="微软雅黑"/>
          <w:sz w:val="24"/>
          <w:szCs w:val="24"/>
        </w:rPr>
        <w:t xml:space="preserve">发</w:t>
      </w:r>
      <w:r>
        <w:rPr>
          <w:rFonts w:hint="eastAsia" w:ascii="宋体" w:hAnsi="宋体" w:cs="MS Mincho"/>
          <w:sz w:val="24"/>
          <w:szCs w:val="24"/>
        </w:rPr>
        <w:t xml:space="preserve">情况</w:t>
      </w:r>
      <w:r>
        <w:rPr>
          <w:rFonts w:hint="eastAsia" w:ascii="宋体" w:hAnsi="宋体" w:cs="微软雅黑"/>
          <w:sz w:val="24"/>
          <w:szCs w:val="24"/>
        </w:rPr>
        <w:t xml:space="preserve">时</w:t>
      </w:r>
      <w:r>
        <w:rPr>
          <w:rFonts w:hint="eastAsia" w:ascii="宋体" w:hAnsi="宋体" w:cs="MS Mincho"/>
          <w:sz w:val="24"/>
          <w:szCs w:val="24"/>
        </w:rPr>
        <w:t xml:space="preserve">开展数据恢复和程序回退。</w:t>
      </w:r>
      <w:r>
        <w:rPr>
          <w:rFonts w:ascii="宋体" w:hAnsi="宋体"/>
          <w:sz w:val="24"/>
          <w:szCs w:val="24"/>
        </w:rPr>
      </w:r>
      <w:r/>
    </w:p>
    <w:p>
      <w:pPr>
        <w:pStyle w:val="698"/>
        <w:rPr>
          <w:rFonts w:ascii="宋体" w:hAnsi="宋体"/>
          <w:sz w:val="24"/>
          <w:szCs w:val="24"/>
        </w:rPr>
      </w:pPr>
      <w:r>
        <w:rPr>
          <w:rFonts w:hint="eastAsia" w:ascii="宋体" w:hAnsi="宋体"/>
          <w:b/>
          <w:bCs/>
          <w:sz w:val="24"/>
          <w:szCs w:val="24"/>
        </w:rPr>
        <w:t xml:space="preserve">（11）重点</w:t>
      </w:r>
      <w:r>
        <w:rPr>
          <w:rFonts w:hint="eastAsia" w:ascii="宋体" w:hAnsi="宋体" w:cs="微软雅黑"/>
          <w:b/>
          <w:bCs/>
          <w:sz w:val="24"/>
          <w:szCs w:val="24"/>
        </w:rPr>
        <w:t xml:space="preserve">业务</w:t>
      </w:r>
      <w:r>
        <w:rPr>
          <w:rFonts w:hint="eastAsia" w:ascii="宋体" w:hAnsi="宋体" w:cs="MS Mincho"/>
          <w:b/>
          <w:bCs/>
          <w:sz w:val="24"/>
          <w:szCs w:val="24"/>
        </w:rPr>
        <w:t xml:space="preserve">工作配合</w:t>
      </w:r>
      <w:r>
        <w:rPr>
          <w:rFonts w:hint="eastAsia" w:ascii="宋体" w:hAnsi="宋体"/>
          <w:sz w:val="24"/>
          <w:szCs w:val="24"/>
        </w:rPr>
        <w:t xml:space="preserve">：在月度季度</w:t>
      </w:r>
      <w:r>
        <w:rPr>
          <w:rFonts w:hint="eastAsia" w:ascii="宋体" w:hAnsi="宋体" w:cs="微软雅黑"/>
          <w:sz w:val="24"/>
          <w:szCs w:val="24"/>
        </w:rPr>
        <w:t xml:space="preserve">调</w:t>
      </w:r>
      <w:r>
        <w:rPr>
          <w:rFonts w:hint="eastAsia" w:ascii="宋体" w:hAnsi="宋体" w:cs="MS Mincho"/>
          <w:sz w:val="24"/>
          <w:szCs w:val="24"/>
        </w:rPr>
        <w:t xml:space="preserve">度、重大会</w:t>
      </w:r>
      <w:r>
        <w:rPr>
          <w:rFonts w:hint="eastAsia" w:ascii="宋体" w:hAnsi="宋体" w:cs="微软雅黑"/>
          <w:sz w:val="24"/>
          <w:szCs w:val="24"/>
        </w:rPr>
        <w:t xml:space="preserve">议</w:t>
      </w:r>
      <w:r>
        <w:rPr>
          <w:rFonts w:hint="eastAsia" w:ascii="宋体" w:hAnsi="宋体" w:cs="MS Mincho"/>
          <w:sz w:val="24"/>
          <w:szCs w:val="24"/>
        </w:rPr>
        <w:t xml:space="preserve">等重点</w:t>
      </w:r>
      <w:r>
        <w:rPr>
          <w:rFonts w:hint="eastAsia" w:ascii="宋体" w:hAnsi="宋体" w:cs="微软雅黑"/>
          <w:sz w:val="24"/>
          <w:szCs w:val="24"/>
        </w:rPr>
        <w:t xml:space="preserve">时</w:t>
      </w:r>
      <w:r>
        <w:rPr>
          <w:rFonts w:hint="eastAsia" w:ascii="宋体" w:hAnsi="宋体" w:cs="MS Mincho"/>
          <w:sz w:val="24"/>
          <w:szCs w:val="24"/>
        </w:rPr>
        <w:t xml:space="preserve">段加</w:t>
      </w:r>
      <w:r>
        <w:rPr>
          <w:rFonts w:hint="eastAsia" w:ascii="宋体" w:hAnsi="宋体" w:cs="微软雅黑"/>
          <w:sz w:val="24"/>
          <w:szCs w:val="24"/>
        </w:rPr>
        <w:t xml:space="preserve">强</w:t>
      </w:r>
      <w:r>
        <w:rPr>
          <w:rFonts w:hint="eastAsia" w:ascii="宋体" w:hAnsi="宋体" w:cs="MS Mincho"/>
          <w:sz w:val="24"/>
          <w:szCs w:val="24"/>
        </w:rPr>
        <w:t xml:space="preserve">系</w:t>
      </w:r>
      <w:r>
        <w:rPr>
          <w:rFonts w:hint="eastAsia" w:ascii="宋体" w:hAnsi="宋体" w:cs="微软雅黑"/>
          <w:sz w:val="24"/>
          <w:szCs w:val="24"/>
        </w:rPr>
        <w:t xml:space="preserve">统</w:t>
      </w:r>
      <w:r>
        <w:rPr>
          <w:rFonts w:hint="eastAsia" w:ascii="宋体" w:hAnsi="宋体" w:cs="MS Mincho"/>
          <w:sz w:val="24"/>
          <w:szCs w:val="24"/>
        </w:rPr>
        <w:t xml:space="preserve">巡</w:t>
      </w:r>
      <w:r>
        <w:rPr>
          <w:rFonts w:hint="eastAsia" w:ascii="宋体" w:hAnsi="宋体" w:cs="微软雅黑"/>
          <w:sz w:val="24"/>
          <w:szCs w:val="24"/>
        </w:rPr>
        <w:t xml:space="preserve">检</w:t>
      </w:r>
      <w:r>
        <w:rPr>
          <w:rFonts w:hint="eastAsia" w:ascii="宋体" w:hAnsi="宋体" w:cs="MS Mincho"/>
          <w:sz w:val="24"/>
          <w:szCs w:val="24"/>
        </w:rPr>
        <w:t xml:space="preserve">和数据</w:t>
      </w:r>
      <w:r>
        <w:rPr>
          <w:rFonts w:hint="eastAsia" w:ascii="宋体" w:hAnsi="宋体" w:cs="微软雅黑"/>
          <w:sz w:val="24"/>
          <w:szCs w:val="24"/>
        </w:rPr>
        <w:t xml:space="preserve">监</w:t>
      </w:r>
      <w:r>
        <w:rPr>
          <w:rFonts w:hint="eastAsia" w:ascii="宋体" w:hAnsi="宋体" w:cs="MS Mincho"/>
          <w:sz w:val="24"/>
          <w:szCs w:val="24"/>
        </w:rPr>
        <w:t xml:space="preserve">控；配合开展平台运行情况、数据使用情况的</w:t>
      </w:r>
      <w:r>
        <w:rPr>
          <w:rFonts w:hint="eastAsia" w:ascii="宋体" w:hAnsi="宋体" w:cs="微软雅黑"/>
          <w:sz w:val="24"/>
          <w:szCs w:val="24"/>
        </w:rPr>
        <w:t xml:space="preserve">统计</w:t>
      </w:r>
      <w:r>
        <w:rPr>
          <w:rFonts w:hint="eastAsia" w:ascii="宋体" w:hAnsi="宋体" w:cs="MS Mincho"/>
          <w:sz w:val="24"/>
          <w:szCs w:val="24"/>
        </w:rPr>
        <w:t xml:space="preserve">分析。</w:t>
      </w:r>
      <w:r>
        <w:rPr>
          <w:rFonts w:ascii="宋体" w:hAnsi="宋体"/>
          <w:sz w:val="24"/>
          <w:szCs w:val="24"/>
        </w:rPr>
      </w:r>
      <w:r/>
    </w:p>
    <w:p>
      <w:pPr>
        <w:pStyle w:val="698"/>
        <w:rPr>
          <w:rFonts w:hint="eastAsia" w:ascii="宋体" w:hAnsi="宋体"/>
          <w:bCs/>
          <w:sz w:val="24"/>
          <w:szCs w:val="24"/>
        </w:rPr>
      </w:pPr>
      <w:r>
        <w:rPr>
          <w:rFonts w:hint="eastAsia" w:ascii="宋体" w:hAnsi="宋体"/>
          <w:b/>
          <w:bCs/>
          <w:sz w:val="24"/>
          <w:szCs w:val="24"/>
        </w:rPr>
        <w:t xml:space="preserve">（12）运</w:t>
      </w:r>
      <w:r>
        <w:rPr>
          <w:rFonts w:hint="eastAsia" w:ascii="宋体" w:hAnsi="宋体" w:cs="微软雅黑"/>
          <w:b/>
          <w:bCs/>
          <w:sz w:val="24"/>
          <w:szCs w:val="24"/>
        </w:rPr>
        <w:t xml:space="preserve">维</w:t>
      </w:r>
      <w:r>
        <w:rPr>
          <w:rFonts w:hint="eastAsia" w:ascii="宋体" w:hAnsi="宋体" w:cs="MS Mincho"/>
          <w:b/>
          <w:bCs/>
          <w:sz w:val="24"/>
          <w:szCs w:val="24"/>
        </w:rPr>
        <w:t xml:space="preserve">台</w:t>
      </w:r>
      <w:r>
        <w:rPr>
          <w:rFonts w:hint="eastAsia" w:ascii="宋体" w:hAnsi="宋体" w:cs="微软雅黑"/>
          <w:b/>
          <w:bCs/>
          <w:sz w:val="24"/>
          <w:szCs w:val="24"/>
        </w:rPr>
        <w:t xml:space="preserve">账</w:t>
      </w:r>
      <w:r>
        <w:rPr>
          <w:rFonts w:hint="eastAsia" w:ascii="宋体" w:hAnsi="宋体" w:cs="MS Mincho"/>
          <w:b/>
          <w:bCs/>
          <w:sz w:val="24"/>
          <w:szCs w:val="24"/>
        </w:rPr>
        <w:t xml:space="preserve">运行分析</w:t>
      </w:r>
      <w:r>
        <w:rPr>
          <w:rFonts w:hint="eastAsia" w:ascii="宋体" w:hAnsi="宋体"/>
          <w:sz w:val="24"/>
          <w:szCs w:val="24"/>
        </w:rPr>
        <w:t xml:space="preserve">：建立覆盖数据更新、故障</w:t>
      </w:r>
      <w:r>
        <w:rPr>
          <w:rFonts w:hint="eastAsia" w:ascii="宋体" w:hAnsi="宋体" w:cs="微软雅黑"/>
          <w:sz w:val="24"/>
          <w:szCs w:val="24"/>
        </w:rPr>
        <w:t xml:space="preserve">处</w:t>
      </w:r>
      <w:r>
        <w:rPr>
          <w:rFonts w:hint="eastAsia" w:ascii="宋体" w:hAnsi="宋体" w:cs="MS Mincho"/>
          <w:sz w:val="24"/>
          <w:szCs w:val="24"/>
        </w:rPr>
        <w:t xml:space="preserve">理、安全保障等内容的运</w:t>
      </w:r>
      <w:r>
        <w:rPr>
          <w:rFonts w:hint="eastAsia" w:ascii="宋体" w:hAnsi="宋体" w:cs="微软雅黑"/>
          <w:sz w:val="24"/>
          <w:szCs w:val="24"/>
        </w:rPr>
        <w:t xml:space="preserve">维</w:t>
      </w:r>
      <w:r>
        <w:rPr>
          <w:rFonts w:hint="eastAsia" w:ascii="宋体" w:hAnsi="宋体" w:cs="MS Mincho"/>
          <w:sz w:val="24"/>
          <w:szCs w:val="24"/>
        </w:rPr>
        <w:t xml:space="preserve">台</w:t>
      </w:r>
      <w:r>
        <w:rPr>
          <w:rFonts w:hint="eastAsia" w:ascii="宋体" w:hAnsi="宋体" w:cs="微软雅黑"/>
          <w:sz w:val="24"/>
          <w:szCs w:val="24"/>
        </w:rPr>
        <w:t xml:space="preserve">账</w:t>
      </w:r>
      <w:r>
        <w:rPr>
          <w:rFonts w:hint="eastAsia" w:ascii="宋体" w:hAnsi="宋体" w:cs="MS Mincho"/>
          <w:sz w:val="24"/>
          <w:szCs w:val="24"/>
        </w:rPr>
        <w:t xml:space="preserve">；定期</w:t>
      </w:r>
      <w:r>
        <w:rPr>
          <w:rFonts w:hint="eastAsia" w:ascii="宋体" w:hAnsi="宋体" w:cs="微软雅黑"/>
          <w:sz w:val="24"/>
          <w:szCs w:val="24"/>
        </w:rPr>
        <w:t xml:space="preserve">汇总</w:t>
      </w:r>
      <w:r>
        <w:rPr>
          <w:rFonts w:hint="eastAsia" w:ascii="宋体" w:hAnsi="宋体" w:cs="MS Mincho"/>
          <w:sz w:val="24"/>
          <w:szCs w:val="24"/>
        </w:rPr>
        <w:t xml:space="preserve">分析平台运行情况，</w:t>
      </w:r>
      <w:r>
        <w:rPr>
          <w:rFonts w:hint="eastAsia" w:ascii="宋体" w:hAnsi="宋体" w:cs="微软雅黑"/>
          <w:sz w:val="24"/>
          <w:szCs w:val="24"/>
        </w:rPr>
        <w:t xml:space="preserve">识别问题</w:t>
      </w:r>
      <w:r>
        <w:rPr>
          <w:rFonts w:hint="eastAsia" w:ascii="宋体" w:hAnsi="宋体" w:cs="MS Mincho"/>
          <w:sz w:val="24"/>
          <w:szCs w:val="24"/>
        </w:rPr>
        <w:t xml:space="preserve">多</w:t>
      </w:r>
      <w:r>
        <w:rPr>
          <w:rFonts w:hint="eastAsia" w:ascii="宋体" w:hAnsi="宋体" w:cs="微软雅黑"/>
          <w:sz w:val="24"/>
          <w:szCs w:val="24"/>
        </w:rPr>
        <w:t xml:space="preserve">发环节</w:t>
      </w:r>
      <w:r>
        <w:rPr>
          <w:rFonts w:hint="eastAsia" w:ascii="宋体" w:hAnsi="宋体" w:cs="MS Mincho"/>
          <w:sz w:val="24"/>
          <w:szCs w:val="24"/>
        </w:rPr>
        <w:t xml:space="preserve">并提出</w:t>
      </w:r>
      <w:r>
        <w:rPr>
          <w:rFonts w:hint="eastAsia" w:ascii="宋体" w:hAnsi="宋体" w:cs="微软雅黑"/>
          <w:sz w:val="24"/>
          <w:szCs w:val="24"/>
        </w:rPr>
        <w:t xml:space="preserve">优</w:t>
      </w:r>
      <w:r>
        <w:rPr>
          <w:rFonts w:hint="eastAsia" w:ascii="宋体" w:hAnsi="宋体" w:cs="MS Mincho"/>
          <w:sz w:val="24"/>
          <w:szCs w:val="24"/>
        </w:rPr>
        <w:t xml:space="preserve">化建</w:t>
      </w:r>
      <w:r>
        <w:rPr>
          <w:rFonts w:hint="eastAsia" w:ascii="宋体" w:hAnsi="宋体" w:cs="微软雅黑"/>
          <w:sz w:val="24"/>
          <w:szCs w:val="24"/>
        </w:rPr>
        <w:t xml:space="preserve">议</w:t>
      </w:r>
      <w:r>
        <w:rPr>
          <w:rFonts w:hint="eastAsia" w:ascii="宋体" w:hAnsi="宋体" w:cs="MS Mincho"/>
          <w:sz w:val="24"/>
          <w:szCs w:val="24"/>
        </w:rPr>
        <w:t xml:space="preserve">。</w:t>
      </w:r>
      <w:r>
        <w:rPr>
          <w:rFonts w:hint="eastAsia" w:ascii="宋体" w:hAnsi="宋体"/>
          <w:bCs/>
          <w:sz w:val="24"/>
          <w:szCs w:val="24"/>
        </w:rPr>
      </w:r>
      <w:r/>
    </w:p>
    <w:p>
      <w:pPr>
        <w:pStyle w:val="698"/>
        <w:rPr>
          <w:rFonts w:ascii="宋体" w:hAnsi="宋体"/>
          <w:b/>
          <w:sz w:val="24"/>
          <w:szCs w:val="24"/>
        </w:rPr>
      </w:pPr>
      <w:r>
        <w:rPr>
          <w:rFonts w:hint="eastAsia" w:ascii="宋体" w:hAnsi="宋体"/>
          <w:b/>
          <w:sz w:val="24"/>
          <w:szCs w:val="24"/>
        </w:rPr>
        <w:t xml:space="preserve">10.常州市隐私计算服务中台项目运维服务</w:t>
      </w:r>
      <w:r>
        <w:rPr>
          <w:rFonts w:ascii="宋体" w:hAnsi="宋体"/>
          <w:b/>
          <w:sz w:val="24"/>
          <w:szCs w:val="24"/>
        </w:rPr>
      </w:r>
      <w:r/>
    </w:p>
    <w:p>
      <w:pPr>
        <w:pStyle w:val="698"/>
        <w:ind w:left="420" w:hanging="420"/>
        <w:rPr>
          <w:rFonts w:ascii="宋体" w:hAnsi="宋体"/>
          <w:bCs/>
          <w:sz w:val="24"/>
          <w:szCs w:val="24"/>
        </w:rPr>
      </w:pPr>
      <w:r>
        <w:rPr>
          <w:rFonts w:hint="eastAsia" w:ascii="宋体" w:hAnsi="宋体"/>
          <w:b/>
          <w:sz w:val="24"/>
          <w:szCs w:val="24"/>
        </w:rPr>
        <w:t xml:space="preserve">（1）隐私计算节点运行保障：</w:t>
      </w:r>
      <w:r>
        <w:rPr>
          <w:rFonts w:hint="eastAsia" w:ascii="宋体" w:hAnsi="宋体"/>
          <w:bCs/>
          <w:sz w:val="24"/>
          <w:szCs w:val="24"/>
        </w:rPr>
        <w:t xml:space="preserve">运维方需保障各接入节点的网络连通性、服务端进程稳定运行，实时监控隐私计算节点的健康状态。</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（2）平台功能维护与缺陷修复：</w:t>
      </w:r>
      <w:r>
        <w:rPr>
          <w:rFonts w:hint="eastAsia" w:ascii="宋体" w:hAnsi="宋体"/>
          <w:bCs/>
          <w:sz w:val="24"/>
          <w:szCs w:val="24"/>
        </w:rPr>
        <w:t xml:space="preserve">针对平台各子系统（流通运营管理、流通交易管理、数据产品开发、系统管理等）在运行过程中出现的缺陷进行修复，保障系统功能完整。</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（3）平台权限体系异常处理：</w:t>
      </w:r>
      <w:r>
        <w:rPr>
          <w:rFonts w:hint="eastAsia" w:ascii="宋体" w:hAnsi="宋体"/>
          <w:bCs/>
          <w:sz w:val="24"/>
          <w:szCs w:val="24"/>
        </w:rPr>
        <w:t xml:space="preserve">运维方负责保障平台权限体系正常运转，处理因系统升级或环境变化导致的权限异常问题，确保各类用户按权限正常访问。</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（4）平台运行季度巡检：</w:t>
      </w:r>
      <w:r>
        <w:rPr>
          <w:rFonts w:hint="eastAsia" w:ascii="宋体" w:hAnsi="宋体"/>
          <w:bCs/>
          <w:sz w:val="24"/>
          <w:szCs w:val="24"/>
        </w:rPr>
        <w:t xml:space="preserve">建立巡检机制，对前端页面、应用服务、数据库、中间件、隐私计算节点、服务接口等进行季度巡检，形成巡检报告。</w:t>
      </w:r>
      <w:r>
        <w:rPr>
          <w:rFonts w:ascii="宋体" w:hAnsi="宋体"/>
          <w:bCs/>
          <w:sz w:val="24"/>
          <w:szCs w:val="24"/>
        </w:rPr>
      </w:r>
      <w:r/>
    </w:p>
    <w:p>
      <w:pPr>
        <w:pStyle w:val="698"/>
        <w:ind w:left="420" w:hanging="420"/>
        <w:rPr>
          <w:rFonts w:hint="eastAsia" w:ascii="宋体" w:hAnsi="宋体"/>
          <w:bCs/>
          <w:sz w:val="24"/>
          <w:szCs w:val="24"/>
        </w:rPr>
      </w:pPr>
      <w:r>
        <w:rPr>
          <w:rFonts w:hint="eastAsia" w:ascii="宋体" w:hAnsi="宋体"/>
          <w:b/>
          <w:sz w:val="24"/>
          <w:szCs w:val="24"/>
        </w:rPr>
        <w:t xml:space="preserve">（5）系统安全运维与应急响应：</w:t>
      </w:r>
      <w:r>
        <w:rPr>
          <w:rFonts w:hint="eastAsia" w:ascii="宋体" w:hAnsi="宋体"/>
          <w:bCs/>
          <w:sz w:val="24"/>
          <w:szCs w:val="24"/>
        </w:rPr>
        <w:t xml:space="preserve">建立系统安全运维机制，定期进行安全漏洞扫描与修复、访问日志审计、防火墙策略检查、SSL证书更新等安全保障工作。</w:t>
      </w:r>
      <w:r>
        <w:rPr>
          <w:rFonts w:hint="eastAsia"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（6）系统性能优化与容量管理：</w:t>
      </w:r>
      <w:r>
        <w:rPr>
          <w:rFonts w:hint="eastAsia" w:ascii="宋体" w:hAnsi="宋体"/>
          <w:bCs/>
          <w:sz w:val="24"/>
          <w:szCs w:val="24"/>
        </w:rPr>
        <w:t xml:space="preserve">持续关注平台各组件的性能指标，对响应缓慢、资源瓶颈等问题进行分析和优化，包括数据库慢查询优化、应用服务调优等。</w:t>
      </w:r>
      <w:r>
        <w:rPr>
          <w:rFonts w:ascii="宋体" w:hAnsi="宋体"/>
          <w:bCs/>
          <w:sz w:val="24"/>
          <w:szCs w:val="24"/>
        </w:rPr>
      </w:r>
      <w:r/>
    </w:p>
    <w:p>
      <w:pPr>
        <w:pStyle w:val="698"/>
        <w:rPr>
          <w:rFonts w:hint="eastAsia" w:ascii="宋体" w:hAnsi="宋体"/>
          <w:b/>
          <w:sz w:val="24"/>
          <w:szCs w:val="24"/>
        </w:rPr>
      </w:pPr>
      <w:r>
        <w:rPr>
          <w:rFonts w:hint="eastAsia" w:ascii="宋体" w:hAnsi="宋体"/>
          <w:b/>
          <w:sz w:val="24"/>
          <w:szCs w:val="24"/>
        </w:rPr>
        <w:t xml:space="preserve">11.企业数字档案库数据运维服务</w:t>
      </w:r>
      <w:r>
        <w:rPr>
          <w:rFonts w:hint="eastAsia" w:ascii="宋体" w:hAnsi="宋体"/>
          <w:b/>
          <w:sz w:val="24"/>
          <w:szCs w:val="24"/>
        </w:rPr>
      </w:r>
      <w:r/>
    </w:p>
    <w:p>
      <w:pPr>
        <w:pStyle w:val="698"/>
        <w:rPr>
          <w:rFonts w:ascii="宋体" w:hAnsi="宋体"/>
          <w:b/>
          <w:sz w:val="24"/>
          <w:szCs w:val="24"/>
        </w:rPr>
      </w:pPr>
      <w:r>
        <w:rPr>
          <w:rFonts w:hint="eastAsia" w:ascii="宋体" w:hAnsi="宋体"/>
          <w:b/>
          <w:sz w:val="24"/>
          <w:szCs w:val="24"/>
        </w:rPr>
        <w:t xml:space="preserve">11.1企业知识产权数据</w:t>
      </w:r>
      <w:r>
        <w:rPr>
          <w:rFonts w:ascii="宋体" w:hAnsi="宋体"/>
          <w:b/>
          <w:sz w:val="24"/>
          <w:szCs w:val="24"/>
        </w:rPr>
      </w:r>
      <w:r/>
    </w:p>
    <w:p>
      <w:pPr>
        <w:pStyle w:val="698"/>
        <w:ind w:left="420" w:hanging="420"/>
        <w:rPr>
          <w:rFonts w:ascii="宋体" w:hAnsi="宋体"/>
          <w:bCs/>
          <w:sz w:val="24"/>
          <w:szCs w:val="24"/>
        </w:rPr>
      </w:pPr>
      <w:r>
        <w:rPr>
          <w:rFonts w:hint="eastAsia" w:ascii="宋体" w:hAnsi="宋体"/>
          <w:b/>
          <w:sz w:val="24"/>
          <w:szCs w:val="24"/>
        </w:rPr>
        <w:t xml:space="preserve">（1）专利数据服务：</w:t>
      </w:r>
      <w:r>
        <w:rPr>
          <w:rFonts w:hint="eastAsia" w:ascii="宋体" w:hAnsi="宋体"/>
          <w:bCs/>
          <w:sz w:val="24"/>
          <w:szCs w:val="24"/>
        </w:rPr>
        <w:t xml:space="preserve">提供专利信息及专利法律状态历史信息数据，覆盖常州全区域，字段包括申请日、公开日、授权日、申请人和发明人等信息。</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（2）软件著作权数据服务：</w:t>
      </w:r>
      <w:r>
        <w:rPr>
          <w:rFonts w:hint="eastAsia" w:ascii="宋体" w:hAnsi="宋体"/>
          <w:bCs/>
          <w:sz w:val="24"/>
          <w:szCs w:val="24"/>
        </w:rPr>
        <w:t xml:space="preserve">提供软件著作权信息数据，按企业清单比对范围提供，字段包括登记号、分类号、软件全称等。</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（3）集成电路布图设计数据服务：</w:t>
      </w:r>
      <w:r>
        <w:rPr>
          <w:rFonts w:hint="eastAsia" w:ascii="宋体" w:hAnsi="宋体"/>
          <w:bCs/>
          <w:sz w:val="24"/>
          <w:szCs w:val="24"/>
        </w:rPr>
        <w:t xml:space="preserve">提供集成电路布图设计登记信息数据，按企业清单比对范围提供，字段包括布图设计名称、申请日等。</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（4）植物新品种数据服务：</w:t>
      </w:r>
      <w:r>
        <w:rPr>
          <w:rFonts w:hint="eastAsia" w:ascii="宋体" w:hAnsi="宋体"/>
          <w:bCs/>
          <w:sz w:val="24"/>
          <w:szCs w:val="24"/>
        </w:rPr>
        <w:t xml:space="preserve">提供植物新品种权信息数据，按企业清单比对范围提供，字段包括申请号、申请日、申请公开日等。</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（5）产业链图谱数据服务：</w:t>
      </w:r>
      <w:r>
        <w:rPr>
          <w:rFonts w:hint="eastAsia" w:ascii="宋体" w:hAnsi="宋体"/>
          <w:bCs/>
          <w:sz w:val="24"/>
          <w:szCs w:val="24"/>
        </w:rPr>
        <w:t xml:space="preserve">提供产业链图谱信息及产业链图谱节点对应企业信息数据，覆盖全国范围，支持区域产业链分析。</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（6）数据更新要求：</w:t>
      </w:r>
      <w:r>
        <w:rPr>
          <w:rFonts w:hint="eastAsia" w:ascii="宋体" w:hAnsi="宋体"/>
          <w:bCs/>
          <w:sz w:val="24"/>
          <w:szCs w:val="24"/>
        </w:rPr>
        <w:t xml:space="preserve">各类数据须定期更新维护，以库表方式提供，采用全量覆盖方式推送、保留全量数据；专利信息按月推送每周六完成更新。</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（7）数据核查要求：</w:t>
      </w:r>
      <w:r>
        <w:rPr>
          <w:rFonts w:hint="eastAsia" w:ascii="宋体" w:hAnsi="宋体"/>
          <w:bCs/>
          <w:sz w:val="24"/>
          <w:szCs w:val="24"/>
        </w:rPr>
        <w:t xml:space="preserve">对数据进行及时更新与核对，发现更新故障和数据缺少应及时记录、处理并排查，数据入库前须进行数据清洗筛选，对疑似有误数据需人工干预确认后方可入库。</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（8）数据管理要求：</w:t>
      </w:r>
      <w:r>
        <w:rPr>
          <w:rFonts w:hint="eastAsia" w:ascii="宋体" w:hAnsi="宋体"/>
          <w:bCs/>
          <w:sz w:val="24"/>
          <w:szCs w:val="24"/>
        </w:rPr>
        <w:t xml:space="preserve">定期检查数据推送运维情况，做好数据推送记录和备份，及时响应日常各类数据查询、核验、统计等线下服务需求，确保7×24小时安全稳定。</w:t>
      </w:r>
      <w:r>
        <w:rPr>
          <w:rFonts w:ascii="宋体" w:hAnsi="宋体"/>
          <w:bCs/>
          <w:sz w:val="24"/>
          <w:szCs w:val="24"/>
        </w:rPr>
      </w:r>
      <w:r/>
    </w:p>
    <w:p>
      <w:pPr>
        <w:pStyle w:val="698"/>
        <w:rPr>
          <w:rFonts w:ascii="宋体" w:hAnsi="宋体"/>
          <w:b/>
          <w:sz w:val="24"/>
          <w:szCs w:val="24"/>
        </w:rPr>
      </w:pPr>
      <w:r>
        <w:rPr>
          <w:rFonts w:hint="eastAsia" w:ascii="宋体" w:hAnsi="宋体"/>
          <w:b/>
          <w:sz w:val="24"/>
          <w:szCs w:val="24"/>
        </w:rPr>
        <w:t xml:space="preserve">11.2企业工商管理相关数据</w:t>
      </w:r>
      <w:r>
        <w:rPr>
          <w:rFonts w:ascii="宋体" w:hAnsi="宋体"/>
          <w:b/>
          <w:sz w:val="24"/>
          <w:szCs w:val="24"/>
        </w:rPr>
      </w:r>
      <w:r/>
    </w:p>
    <w:p>
      <w:pPr>
        <w:pStyle w:val="698"/>
        <w:ind w:left="420" w:hanging="420"/>
        <w:rPr>
          <w:rFonts w:ascii="宋体" w:hAnsi="宋体"/>
          <w:bCs/>
          <w:sz w:val="24"/>
          <w:szCs w:val="24"/>
        </w:rPr>
      </w:pPr>
      <w:r>
        <w:rPr>
          <w:rFonts w:hint="eastAsia" w:ascii="宋体" w:hAnsi="宋体"/>
          <w:b/>
          <w:sz w:val="24"/>
          <w:szCs w:val="24"/>
        </w:rPr>
        <w:t xml:space="preserve">（1）数据范围与内容需求：</w:t>
      </w:r>
      <w:r>
        <w:rPr>
          <w:rFonts w:hint="eastAsia" w:ascii="宋体" w:hAnsi="宋体"/>
          <w:bCs/>
          <w:sz w:val="24"/>
          <w:szCs w:val="24"/>
        </w:rPr>
        <w:t xml:space="preserve">供应商需按照采购内容要求，提供覆盖常州市全量企业的数据，各类数据字段应完整、规范，字段定义符合国家标准。</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（2）数据更新机制：</w:t>
      </w:r>
      <w:r>
        <w:rPr>
          <w:rFonts w:hint="eastAsia" w:ascii="宋体" w:hAnsi="宋体"/>
          <w:bCs/>
          <w:sz w:val="24"/>
          <w:szCs w:val="24"/>
        </w:rPr>
        <w:t xml:space="preserve">供应商需建立持续稳定的数据更新机制，确保数据的时效性，所有更新均需记录更新时间戳，保证数据可追溯。</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（3）数据质量保障：</w:t>
      </w:r>
      <w:r>
        <w:rPr>
          <w:rFonts w:hint="eastAsia" w:ascii="宋体" w:hAnsi="宋体"/>
          <w:bCs/>
          <w:sz w:val="24"/>
          <w:szCs w:val="24"/>
        </w:rPr>
        <w:t xml:space="preserve">供应商需建立完善的数据质量控制体系，确保数据的准确性、完整性、一致性和及时性，并提供数据质量报告。</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（4）数据交付方式：</w:t>
      </w:r>
      <w:r>
        <w:rPr>
          <w:rFonts w:hint="eastAsia" w:ascii="宋体" w:hAnsi="宋体"/>
          <w:bCs/>
          <w:sz w:val="24"/>
          <w:szCs w:val="24"/>
        </w:rPr>
        <w:t xml:space="preserve">供应商需提供灵活、稳定的数据交付方式，采用数据库直连方式数据传输，并支持按需定制交付字段和数据格式。</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（5）数据安全与合规：</w:t>
      </w:r>
      <w:r>
        <w:rPr>
          <w:rFonts w:hint="eastAsia" w:ascii="宋体" w:hAnsi="宋体"/>
          <w:bCs/>
          <w:sz w:val="24"/>
          <w:szCs w:val="24"/>
        </w:rPr>
        <w:t xml:space="preserve">供应商需确保数据来源合法合规，数据采集、加工、交付全过程符合国家法律法规及个人信息保护相关规定。</w:t>
      </w:r>
      <w:r>
        <w:rPr>
          <w:rFonts w:ascii="宋体" w:hAnsi="宋体"/>
          <w:bCs/>
          <w:sz w:val="24"/>
          <w:szCs w:val="24"/>
        </w:rPr>
      </w:r>
      <w:r/>
    </w:p>
    <w:p>
      <w:pPr>
        <w:pStyle w:val="698"/>
        <w:ind w:left="420" w:hanging="420"/>
        <w:rPr>
          <w:rFonts w:ascii="宋体" w:hAnsi="宋体"/>
          <w:bCs/>
          <w:sz w:val="24"/>
          <w:szCs w:val="24"/>
        </w:rPr>
      </w:pPr>
      <w:r>
        <w:rPr>
          <w:rFonts w:hint="eastAsia" w:ascii="宋体" w:hAnsi="宋体"/>
          <w:b/>
          <w:sz w:val="24"/>
          <w:szCs w:val="24"/>
        </w:rPr>
        <w:t xml:space="preserve">（6）技术支持与服务保障：</w:t>
      </w:r>
      <w:r>
        <w:rPr>
          <w:rFonts w:hint="eastAsia" w:ascii="宋体" w:hAnsi="宋体"/>
          <w:bCs/>
          <w:sz w:val="24"/>
          <w:szCs w:val="24"/>
        </w:rPr>
        <w:t xml:space="preserve">包括数据传输工具部署支持、联调测试支持、使用培训及操作文档，确保数据服务顺利交付使用。</w:t>
      </w:r>
      <w:r>
        <w:rPr>
          <w:rFonts w:ascii="宋体" w:hAnsi="宋体"/>
          <w:bCs/>
          <w:sz w:val="24"/>
          <w:szCs w:val="24"/>
        </w:rPr>
      </w:r>
      <w:r/>
    </w:p>
    <w:p>
      <w:pPr>
        <w:pStyle w:val="698"/>
        <w:ind w:left="420" w:hanging="420"/>
        <w:rPr>
          <w:rFonts w:ascii="仿宋_GB2312" w:eastAsia="仿宋_GB2312"/>
          <w:bCs/>
          <w:sz w:val="32"/>
          <w:szCs w:val="32"/>
        </w:rPr>
      </w:pPr>
      <w:r>
        <w:rPr>
          <w:rFonts w:hint="eastAsia" w:ascii="宋体" w:hAnsi="宋体"/>
          <w:b/>
          <w:sz w:val="24"/>
          <w:szCs w:val="24"/>
        </w:rPr>
        <w:t xml:space="preserve">（7）售后及持续服务：</w:t>
      </w:r>
      <w:r>
        <w:rPr>
          <w:rFonts w:hint="eastAsia" w:ascii="宋体" w:hAnsi="宋体"/>
          <w:bCs/>
          <w:sz w:val="24"/>
          <w:szCs w:val="24"/>
        </w:rPr>
        <w:t xml:space="preserve">供应商需在合同期内提供持续、稳定的数据服务，配合开展数据验收工作，提供数据样例、数据字典、接口文档等验收材料。</w:t>
      </w:r>
      <w:r>
        <w:rPr>
          <w:rFonts w:ascii="仿宋_GB2312" w:eastAsia="仿宋_GB2312"/>
          <w:bCs/>
          <w:sz w:val="32"/>
          <w:szCs w:val="32"/>
        </w:rPr>
      </w:r>
      <w:r/>
    </w:p>
    <w:p>
      <w:pPr>
        <w:pStyle w:val="698"/>
        <w:ind w:firstLine="480"/>
        <w:widowControl/>
        <w:rPr>
          <w:rFonts w:hint="eastAsia"/>
          <w:sz w:val="24"/>
          <w:highlight w:val="yellow"/>
        </w:rPr>
      </w:pPr>
      <w:r>
        <w:rPr>
          <w:rFonts w:hint="eastAsia"/>
          <w:sz w:val="24"/>
          <w:highlight w:val="yellow"/>
        </w:rPr>
      </w:r>
      <w:r/>
    </w:p>
    <w:p>
      <w:pPr>
        <w:pStyle w:val="698"/>
        <w:ind w:firstLine="480"/>
        <w:widowControl/>
        <w:rPr>
          <w:sz w:val="24"/>
        </w:rPr>
      </w:pPr>
      <w:r>
        <w:rPr>
          <w:rFonts w:hint="eastAsia"/>
          <w:sz w:val="24"/>
        </w:rPr>
        <w:t xml:space="preserve">2.6货物类非单一产品采购项目，明确采购标的中的核心产品（限一个，核心产品必须满足三个及以上品牌参与投标，否则将导致废标）</w:t>
      </w:r>
      <w:r>
        <w:rPr>
          <w:rFonts w:hint="eastAsia" w:ascii="宋体" w:hAnsi="宋体"/>
          <w:color w:val="000000"/>
          <w:sz w:val="24"/>
        </w:rPr>
        <w:t xml:space="preserve">。</w:t>
      </w:r>
      <w:r>
        <w:rPr>
          <w:sz w:val="24"/>
        </w:rPr>
      </w:r>
      <w:r/>
    </w:p>
    <w:p>
      <w:pPr>
        <w:pStyle w:val="809"/>
        <w:ind w:left="0" w:firstLine="480"/>
        <w:rPr>
          <w:rFonts w:ascii="Times New Roman" w:hAnsi="Times New Roman"/>
          <w:lang w:eastAsia="zh-CN"/>
        </w:rPr>
      </w:pPr>
      <w:r>
        <w:rPr>
          <w:rFonts w:hint="eastAsia" w:ascii="Times New Roman" w:hAnsi="Times New Roman"/>
          <w:lang w:eastAsia="zh-CN"/>
        </w:rPr>
        <w:t xml:space="preserve">无</w:t>
      </w:r>
      <w:r>
        <w:rPr>
          <w:rFonts w:ascii="Times New Roman" w:hAnsi="Times New Roman"/>
          <w:lang w:eastAsia="zh-CN"/>
        </w:rPr>
      </w:r>
      <w:r/>
    </w:p>
    <w:p>
      <w:pPr>
        <w:pStyle w:val="698"/>
        <w:rPr>
          <w:i/>
          <w:iCs/>
          <w:sz w:val="24"/>
        </w:rPr>
      </w:pPr>
      <w:r>
        <w:rPr>
          <w:sz w:val="24"/>
        </w:rPr>
        <w:t xml:space="preserve">3. 验收标准</w:t>
      </w:r>
      <w:r>
        <w:rPr>
          <w:i/>
          <w:iCs/>
          <w:sz w:val="24"/>
        </w:rPr>
      </w:r>
      <w:r/>
    </w:p>
    <w:p>
      <w:pPr>
        <w:pStyle w:val="698"/>
        <w:ind w:firstLine="482"/>
        <w:widowControl/>
        <w:rPr>
          <w:bCs/>
          <w:sz w:val="24"/>
        </w:rPr>
      </w:pPr>
      <w:r>
        <w:rPr>
          <w:rFonts w:hint="eastAsia"/>
          <w:bCs/>
          <w:sz w:val="24"/>
        </w:rPr>
        <w:t xml:space="preserve">完成上一节所述的服务内容并提供服务总结报告。</w:t>
      </w:r>
      <w:r>
        <w:rPr>
          <w:bCs/>
          <w:sz w:val="24"/>
        </w:rPr>
      </w:r>
      <w:r/>
    </w:p>
    <w:p>
      <w:pPr>
        <w:pStyle w:val="698"/>
        <w:rPr>
          <w:sz w:val="24"/>
        </w:rPr>
      </w:pPr>
      <w:r>
        <w:rPr>
          <w:sz w:val="24"/>
        </w:rPr>
        <w:t xml:space="preserve">4. 其他要求</w:t>
      </w:r>
      <w:r>
        <w:rPr>
          <w:sz w:val="24"/>
        </w:rPr>
      </w:r>
      <w:r/>
    </w:p>
    <w:p>
      <w:pPr>
        <w:pStyle w:val="698"/>
        <w:ind w:firstLine="482"/>
        <w:widowControl/>
        <w:rPr>
          <w:rFonts w:hint="eastAsia"/>
          <w:bCs/>
          <w:sz w:val="24"/>
        </w:rPr>
      </w:pPr>
      <w:r>
        <w:rPr>
          <w:rFonts w:hint="eastAsia"/>
          <w:bCs/>
          <w:sz w:val="24"/>
        </w:rPr>
        <w:t xml:space="preserve">无</w:t>
      </w:r>
      <w:r>
        <w:rPr>
          <w:rFonts w:hint="eastAsia"/>
          <w:bCs/>
          <w:sz w:val="24"/>
        </w:rPr>
      </w:r>
      <w:r/>
    </w:p>
    <w:p>
      <w:pPr>
        <w:pStyle w:val="698"/>
        <w:rPr>
          <w:rFonts w:hint="eastAsia"/>
          <w:b/>
          <w:sz w:val="28"/>
          <w:szCs w:val="28"/>
        </w:rPr>
      </w:pPr>
      <w:r>
        <w:rPr>
          <w:rFonts w:hint="eastAsia"/>
          <w:sz w:val="28"/>
          <w:szCs w:val="28"/>
        </w:rPr>
        <w:t xml:space="preserve">5. </w:t>
      </w:r>
      <w:r>
        <w:rPr>
          <w:rFonts w:hint="eastAsia"/>
          <w:b/>
          <w:sz w:val="28"/>
          <w:szCs w:val="28"/>
        </w:rPr>
        <w:t xml:space="preserve">实质性要求</w:t>
      </w:r>
      <w:r>
        <w:rPr>
          <w:rFonts w:hint="eastAsia"/>
          <w:b/>
          <w:sz w:val="28"/>
          <w:szCs w:val="28"/>
        </w:rPr>
      </w:r>
      <w:r/>
    </w:p>
    <w:p>
      <w:pPr>
        <w:pStyle w:val="698"/>
        <w:ind w:firstLine="482"/>
        <w:widowControl/>
        <w:rPr>
          <w:rFonts w:hint="eastAsia"/>
          <w:bCs/>
          <w:sz w:val="24"/>
        </w:rPr>
      </w:pPr>
      <w:r>
        <w:rPr>
          <w:rFonts w:hint="eastAsia"/>
          <w:bCs/>
          <w:sz w:val="24"/>
        </w:rPr>
        <w:t xml:space="preserve">无</w:t>
      </w:r>
      <w:r>
        <w:rPr>
          <w:rFonts w:hint="eastAsia"/>
          <w:bCs/>
          <w:sz w:val="24"/>
        </w:rPr>
      </w:r>
      <w:r/>
    </w:p>
    <w:p>
      <w:pPr>
        <w:pStyle w:val="698"/>
        <w:rPr>
          <w:rFonts w:hint="eastAsia"/>
          <w:sz w:val="24"/>
        </w:rPr>
      </w:pPr>
      <w:r>
        <w:rPr>
          <w:rFonts w:hint="eastAsia"/>
          <w:sz w:val="24"/>
        </w:rPr>
        <w:t xml:space="preserve">6. 样品</w:t>
      </w:r>
      <w:r>
        <w:rPr>
          <w:rFonts w:hint="eastAsia"/>
          <w:sz w:val="24"/>
        </w:rPr>
      </w:r>
      <w:r/>
    </w:p>
    <w:p>
      <w:pPr>
        <w:pStyle w:val="698"/>
        <w:ind w:firstLine="482"/>
        <w:widowControl/>
        <w:rPr>
          <w:rFonts w:hint="eastAsia"/>
          <w:bCs/>
          <w:sz w:val="24"/>
        </w:rPr>
      </w:pPr>
      <w:r>
        <w:rPr>
          <w:rFonts w:hint="eastAsia"/>
          <w:bCs/>
          <w:sz w:val="24"/>
        </w:rPr>
        <w:t xml:space="preserve">无</w:t>
      </w:r>
      <w:r>
        <w:rPr>
          <w:rFonts w:hint="eastAsia"/>
          <w:bCs/>
          <w:sz w:val="24"/>
        </w:rPr>
      </w:r>
      <w:r/>
    </w:p>
    <w:p>
      <w:pPr>
        <w:pStyle w:val="698"/>
        <w:rPr>
          <w:rFonts w:hint="eastAsia"/>
          <w:color w:val="000000"/>
          <w:sz w:val="24"/>
        </w:rPr>
      </w:pPr>
      <w:r>
        <w:rPr>
          <w:rFonts w:hint="eastAsia"/>
          <w:color w:val="000000"/>
          <w:sz w:val="24"/>
        </w:rPr>
        <w:t xml:space="preserve">7. 演示</w:t>
      </w:r>
      <w:r>
        <w:rPr>
          <w:rFonts w:hint="eastAsia"/>
          <w:color w:val="000000"/>
          <w:sz w:val="24"/>
        </w:rPr>
      </w:r>
      <w:r/>
    </w:p>
    <w:p>
      <w:pPr>
        <w:pStyle w:val="698"/>
        <w:ind w:firstLine="480"/>
        <w:rPr>
          <w:rFonts w:hint="eastAsia"/>
          <w:color w:val="000000"/>
          <w:sz w:val="24"/>
        </w:rPr>
      </w:pPr>
      <w:r>
        <w:rPr>
          <w:rFonts w:hint="eastAsia"/>
          <w:color w:val="000000"/>
          <w:sz w:val="24"/>
        </w:rPr>
        <w:t xml:space="preserve">无</w:t>
      </w:r>
      <w:r>
        <w:rPr>
          <w:rFonts w:hint="eastAsia"/>
          <w:color w:val="000000"/>
          <w:sz w:val="24"/>
        </w:rPr>
      </w:r>
      <w:r/>
    </w:p>
    <w:p>
      <w:pPr>
        <w:pStyle w:val="698"/>
        <w:rPr>
          <w:rFonts w:hint="eastAsia" w:ascii="宋体" w:hAnsi="宋体"/>
          <w:sz w:val="24"/>
        </w:rPr>
      </w:pPr>
      <w:r>
        <w:rPr>
          <w:rFonts w:hint="eastAsia" w:ascii="宋体" w:hAnsi="宋体"/>
          <w:sz w:val="24"/>
        </w:rPr>
        <w:t xml:space="preserve">8.采购标</w:t>
      </w:r>
      <w:bookmarkStart w:id="219" w:name="OLE_LINK9"/>
      <w:r>
        <w:rPr>
          <w:rFonts w:hint="eastAsia" w:ascii="宋体" w:hAnsi="宋体"/>
          <w:sz w:val="24"/>
        </w:rPr>
        <w:t xml:space="preserve">的</w:t>
      </w:r>
      <w:bookmarkEnd w:id="219"/>
      <w:r>
        <w:rPr>
          <w:rFonts w:hint="eastAsia" w:ascii="宋体" w:hAnsi="宋体"/>
          <w:sz w:val="24"/>
        </w:rPr>
        <w:t xml:space="preserve">对</w:t>
      </w:r>
      <w:bookmarkStart w:id="220" w:name="OLE_LINK8"/>
      <w:r>
        <w:rPr>
          <w:rFonts w:hint="eastAsia" w:ascii="宋体" w:hAnsi="宋体"/>
          <w:sz w:val="24"/>
        </w:rPr>
        <w:t xml:space="preserve">应的中小企业划分标准所属行业一</w:t>
      </w:r>
      <w:bookmarkEnd w:id="220"/>
      <w:r>
        <w:rPr>
          <w:rFonts w:hint="eastAsia" w:ascii="宋体" w:hAnsi="宋体"/>
          <w:sz w:val="24"/>
        </w:rPr>
        <w:t xml:space="preserve">览表</w:t>
      </w:r>
      <w:r>
        <w:rPr>
          <w:rFonts w:hint="eastAsia"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698"/>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698"/>
              <w:jc w:val="center"/>
              <w:rPr>
                <w:rFonts w:ascii="宋体" w:hAnsi="宋体"/>
                <w:sz w:val="24"/>
              </w:rPr>
            </w:pPr>
            <w:r>
              <w:rPr>
                <w:rFonts w:hint="eastAsia" w:ascii="宋体" w:hAnsi="宋体"/>
                <w:sz w:val="24"/>
              </w:rPr>
              <w:t xml:space="preserve">采购</w:t>
            </w:r>
            <w:r>
              <w:rPr>
                <w:rFonts w:ascii="宋体" w:hAnsi="宋体"/>
                <w:sz w:val="24"/>
              </w:rPr>
              <w:t xml:space="preserve">标的</w:t>
            </w:r>
            <w:r>
              <w:rPr>
                <w:rFonts w:ascii="宋体" w:hAnsi="宋体"/>
                <w:sz w:val="24"/>
              </w:rPr>
            </w:r>
            <w:r/>
          </w:p>
        </w:tc>
        <w:tc>
          <w:tcPr>
            <w:tcW w:w="2852" w:type="dxa"/>
            <w:vAlign w:val="center"/>
            <w:textDirection w:val="lrTb"/>
            <w:noWrap w:val="false"/>
          </w:tcPr>
          <w:p>
            <w:pPr>
              <w:pStyle w:val="698"/>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rPr>
                <w:rFonts w:ascii="宋体" w:hAnsi="宋体"/>
                <w:sz w:val="24"/>
              </w:rPr>
            </w:r>
            <w:r/>
          </w:p>
        </w:tc>
      </w:tr>
      <w:tr>
        <w:trPr>
          <w:cantSplit/>
          <w:trHeight w:val="291"/>
        </w:trPr>
        <w:tc>
          <w:tcPr>
            <w:tcW w:w="545" w:type="dxa"/>
            <w:vAlign w:val="top"/>
            <w:textDirection w:val="lrTb"/>
            <w:noWrap w:val="false"/>
          </w:tcPr>
          <w:p>
            <w:pPr>
              <w:pStyle w:val="698"/>
              <w:jc w:val="center"/>
              <w:rPr>
                <w:rFonts w:ascii="宋体" w:hAnsi="宋体"/>
                <w:sz w:val="24"/>
              </w:rPr>
            </w:pPr>
            <w:r/>
            <w:bookmarkStart w:id="221" w:name="OLE_LINK25"/>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698"/>
              <w:jc w:val="center"/>
              <w:rPr>
                <w:rFonts w:ascii="宋体" w:hAnsi="宋体"/>
                <w:sz w:val="24"/>
              </w:rPr>
            </w:pPr>
            <w:r>
              <w:rPr>
                <w:rFonts w:hint="eastAsia" w:ascii="宋体" w:hAnsi="宋体"/>
                <w:sz w:val="24"/>
              </w:rPr>
              <w:t xml:space="preserve">数据通用基础能力平台统一运维</w:t>
            </w:r>
            <w:r>
              <w:rPr>
                <w:rFonts w:ascii="宋体" w:hAnsi="宋体"/>
                <w:sz w:val="24"/>
              </w:rPr>
            </w:r>
            <w:r/>
          </w:p>
        </w:tc>
        <w:tc>
          <w:tcPr>
            <w:tcW w:w="2852" w:type="dxa"/>
            <w:vAlign w:val="top"/>
            <w:textDirection w:val="lrTb"/>
            <w:noWrap w:val="false"/>
          </w:tcPr>
          <w:p>
            <w:pPr>
              <w:pStyle w:val="698"/>
              <w:jc w:val="center"/>
              <w:rPr>
                <w:rFonts w:hint="eastAsia" w:ascii="宋体" w:hAnsi="宋体"/>
                <w:sz w:val="24"/>
              </w:rPr>
            </w:pPr>
            <w:r/>
            <w:bookmarkStart w:id="222" w:name="OLE_LINK27"/>
            <w:r>
              <w:rPr>
                <w:rFonts w:hint="eastAsia" w:ascii="宋体" w:hAnsi="宋体"/>
                <w:sz w:val="24"/>
              </w:rPr>
              <w:t xml:space="preserve">软</w:t>
            </w:r>
            <w:bookmarkStart w:id="223" w:name="OLE_LINK26"/>
            <w:r>
              <w:rPr>
                <w:rFonts w:hint="eastAsia" w:ascii="宋体" w:hAnsi="宋体"/>
                <w:sz w:val="24"/>
              </w:rPr>
              <w:t xml:space="preserve">件</w:t>
            </w:r>
            <w:bookmarkStart w:id="224" w:name="OLE_LINK24"/>
            <w:r>
              <w:rPr>
                <w:rFonts w:hint="eastAsia" w:ascii="宋体" w:hAnsi="宋体"/>
                <w:sz w:val="24"/>
              </w:rPr>
              <w:t xml:space="preserve">和</w:t>
            </w:r>
            <w:bookmarkEnd w:id="224"/>
            <w:r/>
            <w:bookmarkStart w:id="225" w:name="OLE_LINK6"/>
            <w:r>
              <w:rPr>
                <w:rFonts w:hint="eastAsia" w:ascii="宋体" w:hAnsi="宋体"/>
                <w:sz w:val="24"/>
              </w:rPr>
              <w:t xml:space="preserve">信</w:t>
            </w:r>
            <w:bookmarkEnd w:id="223"/>
            <w:r/>
            <w:bookmarkStart w:id="226" w:name="OLE_LINK30"/>
            <w:r>
              <w:rPr>
                <w:rFonts w:hint="eastAsia" w:ascii="宋体" w:hAnsi="宋体"/>
                <w:sz w:val="24"/>
              </w:rPr>
              <w:t xml:space="preserve">息技</w:t>
            </w:r>
            <w:bookmarkEnd w:id="225"/>
            <w:r>
              <w:rPr>
                <w:rFonts w:hint="eastAsia" w:ascii="宋体" w:hAnsi="宋体"/>
                <w:sz w:val="24"/>
              </w:rPr>
              <w:t xml:space="preserve">术服</w:t>
            </w:r>
            <w:bookmarkEnd w:id="226"/>
            <w:r>
              <w:rPr>
                <w:rFonts w:hint="eastAsia" w:ascii="宋体" w:hAnsi="宋体"/>
                <w:sz w:val="24"/>
              </w:rPr>
              <w:t xml:space="preserve">务业</w:t>
            </w:r>
            <w:bookmarkEnd w:id="222"/>
            <w:r>
              <w:rPr>
                <w:rFonts w:hint="eastAsia" w:ascii="宋体" w:hAnsi="宋体"/>
                <w:sz w:val="24"/>
              </w:rPr>
            </w:r>
            <w:r/>
          </w:p>
        </w:tc>
      </w:tr>
      <w:tr>
        <w:trPr>
          <w:cantSplit/>
          <w:trHeight w:val="235"/>
        </w:trPr>
        <w:tc>
          <w:tcPr>
            <w:tcW w:w="545" w:type="dxa"/>
            <w:vAlign w:val="top"/>
            <w:textDirection w:val="lrTb"/>
            <w:noWrap w:val="false"/>
          </w:tcPr>
          <w:p>
            <w:pPr>
              <w:pStyle w:val="698"/>
              <w:jc w:val="center"/>
              <w:rPr>
                <w:rFonts w:ascii="宋体" w:hAnsi="宋体"/>
                <w:sz w:val="24"/>
              </w:rPr>
            </w:pPr>
            <w:r/>
            <w:bookmarkEnd w:id="221"/>
            <w:r>
              <w:rPr>
                <w:rFonts w:hint="eastAsia" w:ascii="宋体" w:hAnsi="宋体"/>
                <w:sz w:val="24"/>
              </w:rPr>
              <w:t xml:space="preserve">2</w:t>
            </w:r>
            <w:r>
              <w:rPr>
                <w:rFonts w:ascii="宋体" w:hAnsi="宋体"/>
                <w:sz w:val="24"/>
              </w:rPr>
            </w:r>
            <w:r/>
          </w:p>
        </w:tc>
        <w:tc>
          <w:tcPr>
            <w:tcW w:w="3291" w:type="dxa"/>
            <w:vAlign w:val="top"/>
            <w:textDirection w:val="lrTb"/>
            <w:noWrap w:val="false"/>
          </w:tcPr>
          <w:p>
            <w:pPr>
              <w:pStyle w:val="698"/>
              <w:jc w:val="center"/>
              <w:rPr>
                <w:rFonts w:ascii="宋体" w:hAnsi="宋体"/>
                <w:sz w:val="24"/>
              </w:rPr>
            </w:pPr>
            <w:r>
              <w:rPr>
                <w:rFonts w:ascii="宋体" w:hAnsi="宋体"/>
                <w:sz w:val="24"/>
              </w:rPr>
            </w:r>
            <w:r/>
          </w:p>
        </w:tc>
        <w:tc>
          <w:tcPr>
            <w:tcW w:w="2852" w:type="dxa"/>
            <w:vAlign w:val="top"/>
            <w:textDirection w:val="lrTb"/>
            <w:noWrap w:val="false"/>
          </w:tcPr>
          <w:p>
            <w:pPr>
              <w:pStyle w:val="698"/>
              <w:jc w:val="center"/>
              <w:rPr>
                <w:rFonts w:ascii="宋体" w:hAnsi="宋体"/>
                <w:sz w:val="24"/>
              </w:rPr>
            </w:pPr>
            <w:r>
              <w:rPr>
                <w:rFonts w:ascii="宋体" w:hAnsi="宋体"/>
                <w:sz w:val="24"/>
              </w:rPr>
            </w:r>
            <w:r/>
          </w:p>
        </w:tc>
      </w:tr>
      <w:tr>
        <w:trPr>
          <w:cantSplit/>
          <w:trHeight w:val="222"/>
        </w:trPr>
        <w:tc>
          <w:tcPr>
            <w:tcW w:w="545" w:type="dxa"/>
            <w:vAlign w:val="top"/>
            <w:textDirection w:val="lrTb"/>
            <w:noWrap w:val="false"/>
          </w:tcPr>
          <w:p>
            <w:pPr>
              <w:pStyle w:val="698"/>
              <w:jc w:val="center"/>
              <w:rPr>
                <w:rFonts w:ascii="宋体" w:hAnsi="宋体"/>
                <w:sz w:val="24"/>
              </w:rPr>
            </w:pPr>
            <w:r>
              <w:rPr>
                <w:rFonts w:hint="eastAsia" w:ascii="宋体" w:hAnsi="宋体"/>
                <w:sz w:val="24"/>
              </w:rPr>
              <w:t xml:space="preserve">3</w:t>
            </w:r>
            <w:r>
              <w:rPr>
                <w:rFonts w:ascii="宋体" w:hAnsi="宋体"/>
                <w:sz w:val="24"/>
              </w:rPr>
            </w:r>
            <w:r/>
          </w:p>
        </w:tc>
        <w:tc>
          <w:tcPr>
            <w:tcW w:w="3291" w:type="dxa"/>
            <w:vAlign w:val="top"/>
            <w:textDirection w:val="lrTb"/>
            <w:noWrap w:val="false"/>
          </w:tcPr>
          <w:p>
            <w:pPr>
              <w:pStyle w:val="698"/>
              <w:jc w:val="center"/>
              <w:rPr>
                <w:rFonts w:ascii="宋体" w:hAnsi="宋体"/>
                <w:sz w:val="24"/>
              </w:rPr>
            </w:pPr>
            <w:r>
              <w:rPr>
                <w:rFonts w:ascii="宋体" w:hAnsi="宋体"/>
                <w:sz w:val="24"/>
              </w:rPr>
              <w:t xml:space="preserve">……</w:t>
            </w:r>
            <w:r>
              <w:rPr>
                <w:rFonts w:ascii="宋体" w:hAnsi="宋体"/>
                <w:sz w:val="24"/>
              </w:rPr>
            </w:r>
            <w:r/>
          </w:p>
        </w:tc>
        <w:tc>
          <w:tcPr>
            <w:tcW w:w="2852" w:type="dxa"/>
            <w:vAlign w:val="top"/>
            <w:textDirection w:val="lrTb"/>
            <w:noWrap w:val="false"/>
          </w:tcPr>
          <w:p>
            <w:pPr>
              <w:pStyle w:val="698"/>
              <w:jc w:val="center"/>
              <w:rPr>
                <w:rFonts w:ascii="宋体" w:hAnsi="宋体"/>
                <w:sz w:val="24"/>
              </w:rPr>
            </w:pPr>
            <w:r>
              <w:rPr>
                <w:rFonts w:ascii="宋体" w:hAnsi="宋体"/>
                <w:sz w:val="24"/>
              </w:rPr>
            </w:r>
            <w:r/>
          </w:p>
        </w:tc>
      </w:tr>
    </w:tbl>
    <w:p>
      <w:pPr>
        <w:pStyle w:val="698"/>
        <w:rPr>
          <w:rFonts w:hint="eastAsia" w:ascii="宋体" w:hAnsi="宋体"/>
          <w:sz w:val="24"/>
        </w:rPr>
      </w:pPr>
      <w:r>
        <w:rPr>
          <w:rFonts w:hint="eastAsia" w:ascii="宋体" w:hAnsi="宋体"/>
          <w:sz w:val="24"/>
        </w:rPr>
        <w:t xml:space="preserve">（备注：1.采购人须填报上表，所属行业按《工业和信息化部、国家统计局、国家发展和改革委员会、财政部关于印发中小企业划型标准规定的通知》(工信部联企业[2011]300号)规定填写。</w:t>
      </w:r>
      <w:r>
        <w:rPr>
          <w:rFonts w:hint="eastAsia" w:ascii="宋体" w:hAnsi="宋体"/>
          <w:sz w:val="24"/>
        </w:rPr>
      </w:r>
      <w:r/>
    </w:p>
    <w:p>
      <w:pPr>
        <w:pStyle w:val="698"/>
        <w:rPr>
          <w:rFonts w:ascii="宋体" w:hAnsi="宋体"/>
          <w:sz w:val="24"/>
        </w:rPr>
      </w:pPr>
      <w:r>
        <w:rPr>
          <w:rFonts w:hint="eastAsia" w:ascii="宋体" w:hAnsi="宋体"/>
          <w:sz w:val="24"/>
        </w:rPr>
        <w:t xml:space="preserve">        2.货物类项目固定填：工业。</w:t>
      </w:r>
      <w:r>
        <w:rPr>
          <w:rFonts w:ascii="宋体" w:hAnsi="宋体"/>
          <w:sz w:val="24"/>
        </w:rPr>
      </w:r>
      <w:r/>
    </w:p>
    <w:p>
      <w:pPr>
        <w:pStyle w:val="809"/>
        <w:ind w:left="0"/>
        <w:rPr>
          <w:rFonts w:hint="eastAsia" w:ascii="Times New Roman" w:hAnsi="Times New Roman"/>
          <w:lang w:eastAsia="zh-CN"/>
        </w:rPr>
      </w:pPr>
      <w:r>
        <w:rPr>
          <w:rFonts w:hint="eastAsia" w:ascii="Times New Roman" w:hAnsi="Times New Roman"/>
          <w:lang w:eastAsia="zh-CN"/>
        </w:rPr>
        <w:t xml:space="preserve">9.其他项目相关的表格清单、图纸、图片等资料可以电子文件形式通过系统上传。</w:t>
      </w:r>
      <w:r>
        <w:rPr>
          <w:rFonts w:hint="eastAsia" w:ascii="Times New Roman" w:hAnsi="Times New Roman"/>
          <w:lang w:eastAsia="zh-CN"/>
        </w:rPr>
      </w:r>
      <w:r/>
    </w:p>
    <w:p>
      <w:pPr>
        <w:pStyle w:val="698"/>
        <w:ind w:firstLine="480"/>
        <w:rPr>
          <w:rFonts w:hint="eastAsia" w:ascii="宋体" w:hAnsi="宋体"/>
          <w:color w:val="000000"/>
          <w:sz w:val="24"/>
        </w:rPr>
      </w:pPr>
      <w:r>
        <w:rPr>
          <w:rFonts w:hint="eastAsia" w:ascii="宋体" w:hAnsi="宋体"/>
          <w:color w:val="000000"/>
          <w:sz w:val="24"/>
        </w:rPr>
      </w:r>
      <w:r/>
    </w:p>
    <w:p>
      <w:pPr>
        <w:pStyle w:val="698"/>
        <w:ind w:firstLine="480"/>
        <w:rPr>
          <w:rFonts w:hint="eastAsia" w:ascii="宋体" w:hAnsi="宋体"/>
          <w:color w:val="000000"/>
          <w:sz w:val="24"/>
        </w:rPr>
      </w:pPr>
      <w:r>
        <w:rPr>
          <w:rFonts w:hint="eastAsia" w:ascii="宋体" w:hAnsi="宋体"/>
          <w:color w:val="000000"/>
          <w:sz w:val="24"/>
        </w:rPr>
      </w:r>
      <w:r/>
    </w:p>
    <w:p>
      <w:pPr>
        <w:pStyle w:val="698"/>
        <w:ind w:firstLine="480"/>
        <w:rPr>
          <w:rFonts w:hint="eastAsia" w:ascii="宋体" w:hAnsi="宋体"/>
          <w:color w:val="000000"/>
          <w:sz w:val="24"/>
        </w:rPr>
      </w:pPr>
      <w:r>
        <w:rPr>
          <w:rFonts w:hint="eastAsia" w:ascii="宋体" w:hAnsi="宋体"/>
          <w:color w:val="000000"/>
          <w:sz w:val="24"/>
        </w:rPr>
      </w:r>
      <w:r/>
    </w:p>
    <w:p>
      <w:pPr>
        <w:pStyle w:val="698"/>
        <w:ind w:firstLine="480"/>
        <w:rPr>
          <w:rFonts w:hint="eastAsia" w:ascii="宋体" w:hAnsi="宋体"/>
          <w:color w:val="000000"/>
          <w:sz w:val="24"/>
        </w:rPr>
      </w:pPr>
      <w:r>
        <w:rPr>
          <w:rFonts w:hint="eastAsia" w:ascii="宋体" w:hAnsi="宋体"/>
          <w:color w:val="000000"/>
          <w:sz w:val="24"/>
        </w:rPr>
      </w:r>
      <w:r/>
    </w:p>
    <w:p>
      <w:pPr>
        <w:pStyle w:val="698"/>
        <w:ind w:firstLine="480"/>
        <w:rPr>
          <w:rFonts w:hint="eastAsia" w:ascii="宋体" w:hAnsi="宋体"/>
          <w:color w:val="000000"/>
          <w:sz w:val="24"/>
        </w:rPr>
      </w:pPr>
      <w:r>
        <w:rPr>
          <w:rFonts w:hint="eastAsia" w:ascii="宋体" w:hAnsi="宋体"/>
          <w:color w:val="000000"/>
          <w:sz w:val="24"/>
        </w:rPr>
      </w:r>
      <w:r/>
    </w:p>
    <w:p>
      <w:pPr>
        <w:pStyle w:val="698"/>
        <w:rPr>
          <w:rFonts w:hint="eastAsia"/>
        </w:rPr>
      </w:pPr>
      <w:r>
        <w:rPr>
          <w:rFonts w:hint="eastAsia"/>
        </w:rPr>
      </w:r>
      <w:r/>
    </w:p>
    <w:p>
      <w:pPr>
        <w:pStyle w:val="699"/>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698"/>
        <w:rPr>
          <w:rFonts w:hint="eastAsia"/>
        </w:rPr>
      </w:pPr>
      <w:r>
        <w:rPr>
          <w:rFonts w:hint="eastAsia"/>
        </w:rPr>
      </w:r>
      <w:r/>
    </w:p>
    <w:p>
      <w:pPr>
        <w:pStyle w:val="789"/>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rPr>
          <w:rFonts w:hint="eastAsia" w:cs="Arial"/>
        </w:rPr>
      </w:r>
      <w:r/>
    </w:p>
    <w:p>
      <w:pPr>
        <w:pStyle w:val="789"/>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789"/>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789"/>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rPr>
          <w:rFonts w:hint="eastAsia" w:ascii="宋体" w:hAnsi="宋体"/>
        </w:rPr>
      </w:r>
      <w:r/>
    </w:p>
    <w:p>
      <w:pPr>
        <w:pStyle w:val="789"/>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rPr>
          <w:rFonts w:hint="eastAsia" w:ascii="宋体" w:hAnsi="宋体"/>
        </w:rPr>
      </w:r>
      <w:r/>
    </w:p>
    <w:p>
      <w:pPr>
        <w:pStyle w:val="789"/>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rPr>
          <w:rFonts w:hint="eastAsia" w:ascii="宋体" w:hAnsi="宋体"/>
        </w:rPr>
      </w:r>
      <w:r/>
    </w:p>
    <w:p>
      <w:pPr>
        <w:pStyle w:val="789"/>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789"/>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789"/>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789"/>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789"/>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789"/>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789"/>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789"/>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789"/>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789"/>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rPr>
          <w:rFonts w:hint="eastAsia" w:ascii="宋体" w:hAnsi="宋体"/>
        </w:rPr>
      </w:r>
      <w:r/>
    </w:p>
    <w:p>
      <w:pPr>
        <w:pStyle w:val="789"/>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rPr>
          <w:rFonts w:hint="eastAsia" w:ascii="宋体" w:hAnsi="宋体"/>
        </w:rPr>
      </w:r>
      <w:r/>
    </w:p>
    <w:p>
      <w:pPr>
        <w:pStyle w:val="789"/>
        <w:ind w:firstLine="482"/>
        <w:spacing w:line="0" w:lineRule="atLeast"/>
        <w:rPr>
          <w:rFonts w:hint="eastAsia" w:cs="Arial"/>
          <w:b/>
        </w:rPr>
      </w:pPr>
      <w:r>
        <w:rPr>
          <w:rFonts w:hint="eastAsia" w:ascii="宋体" w:hAnsi="宋体"/>
          <w:b/>
        </w:rPr>
        <w:t xml:space="preserve">7、</w:t>
      </w:r>
      <w:r>
        <w:rPr>
          <w:rFonts w:hint="eastAsia" w:cs="Arial"/>
          <w:b/>
        </w:rPr>
        <w:t xml:space="preserve">本项目属于服务类项目且不包含产品采购，不享受本国产品扣除。</w:t>
      </w:r>
      <w:r>
        <w:rPr>
          <w:rFonts w:hint="eastAsia" w:cs="Arial"/>
          <w:b/>
        </w:rPr>
      </w:r>
      <w:r/>
    </w:p>
    <w:p>
      <w:pPr>
        <w:pStyle w:val="789"/>
        <w:spacing w:line="0" w:lineRule="atLeast"/>
        <w:rPr>
          <w:rFonts w:hint="eastAsia" w:ascii="宋体" w:hAnsi="宋体"/>
        </w:rPr>
      </w:pPr>
      <w:r>
        <w:rPr>
          <w:rFonts w:hint="eastAsia" w:ascii="宋体" w:hAnsi="宋体"/>
        </w:rPr>
      </w:r>
      <w:r/>
    </w:p>
    <w:p>
      <w:pPr>
        <w:pStyle w:val="789"/>
        <w:ind w:firstLine="482"/>
        <w:spacing w:line="0" w:lineRule="atLeast"/>
        <w:rPr>
          <w:rFonts w:ascii="宋体" w:hAnsi="宋体"/>
          <w:b/>
        </w:rPr>
      </w:pPr>
      <w:r>
        <w:rPr>
          <w:rFonts w:hint="eastAsia" w:ascii="宋体" w:hAnsi="宋体"/>
          <w:b/>
        </w:rPr>
        <w:t xml:space="preserve">评标方法与评标标准</w:t>
      </w:r>
      <w:r>
        <w:rPr>
          <w:rFonts w:ascii="宋体" w:hAnsi="宋体"/>
          <w:b/>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68"/>
        <w:gridCol w:w="1304"/>
        <w:gridCol w:w="3915"/>
        <w:gridCol w:w="723"/>
        <w:gridCol w:w="558"/>
        <w:gridCol w:w="668"/>
        <w:gridCol w:w="668"/>
      </w:tblGrid>
      <w:tr>
        <w:trPr>
          <w:trHeight w:val="420"/>
        </w:trPr>
        <w:tc>
          <w:tcPr>
            <w:tcBorders>
              <w:top w:val="single" w:color="000000" w:sz="8" w:space="0"/>
              <w:left w:val="single" w:color="000000" w:sz="8" w:space="0"/>
              <w:bottom w:val="single" w:color="000000" w:sz="8" w:space="0"/>
              <w:right w:val="single" w:color="000000" w:sz="8" w:space="0"/>
            </w:tcBorders>
            <w:tcW w:w="768" w:type="dxa"/>
            <w:vAlign w:val="top"/>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序号</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pStyle w:val="698"/>
              <w:jc w:val="left"/>
              <w:widowControl/>
              <w:rPr>
                <w:rFonts w:hint="eastAsia" w:ascii="宋体" w:hAnsi="宋体" w:cs="宋体"/>
                <w:sz w:val="24"/>
              </w:rPr>
            </w:pPr>
            <w:r>
              <w:rPr>
                <w:rFonts w:hint="eastAsia" w:ascii="宋体" w:hAnsi="宋体" w:cs="宋体"/>
                <w:b/>
                <w:bCs/>
                <w:sz w:val="20"/>
                <w:szCs w:val="20"/>
              </w:rPr>
              <w:t xml:space="preserve">评分因素</w:t>
            </w: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5" w:type="dxa"/>
            <w:vAlign w:val="center"/>
            <w:textDirection w:val="lrTb"/>
            <w:noWrap w:val="false"/>
          </w:tcPr>
          <w:p>
            <w:pPr>
              <w:pStyle w:val="698"/>
              <w:jc w:val="center"/>
              <w:widowControl/>
              <w:rPr>
                <w:rFonts w:hint="eastAsia" w:ascii="宋体" w:hAnsi="宋体" w:cs="宋体"/>
                <w:sz w:val="24"/>
              </w:rPr>
            </w:pPr>
            <w:r>
              <w:rPr>
                <w:rFonts w:hint="eastAsia" w:ascii="宋体" w:hAnsi="宋体"/>
                <w:b/>
              </w:rPr>
              <w:t xml:space="preserve">评分标准和评审材料</w:t>
            </w: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pStyle w:val="698"/>
              <w:jc w:val="center"/>
              <w:rPr>
                <w:rFonts w:hint="eastAsia" w:ascii="宋体" w:hAnsi="宋体"/>
                <w:b/>
              </w:rPr>
            </w:pPr>
            <w:r>
              <w:rPr>
                <w:rFonts w:hint="eastAsia" w:ascii="宋体" w:hAnsi="宋体"/>
                <w:b/>
              </w:rPr>
              <w:t xml:space="preserve">最低分值</w:t>
            </w: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558" w:type="dxa"/>
            <w:vAlign w:val="top"/>
            <w:textDirection w:val="lrTb"/>
            <w:noWrap w:val="false"/>
          </w:tcPr>
          <w:p>
            <w:pPr>
              <w:pStyle w:val="698"/>
              <w:jc w:val="center"/>
              <w:rPr>
                <w:rFonts w:hint="eastAsia" w:ascii="宋体" w:hAnsi="宋体"/>
                <w:b/>
              </w:rPr>
            </w:pPr>
            <w:r>
              <w:rPr>
                <w:rFonts w:hint="eastAsia" w:ascii="宋体" w:hAnsi="宋体"/>
                <w:b/>
              </w:rPr>
              <w:t xml:space="preserve">最高分值</w:t>
            </w: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668" w:type="dxa"/>
            <w:vAlign w:val="top"/>
            <w:textDirection w:val="lrTb"/>
            <w:noWrap w:val="false"/>
          </w:tcPr>
          <w:p>
            <w:pPr>
              <w:pStyle w:val="698"/>
              <w:jc w:val="center"/>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668" w:type="dxa"/>
            <w:vAlign w:val="top"/>
            <w:textDirection w:val="lrTb"/>
            <w:noWrap w:val="false"/>
          </w:tcPr>
          <w:p>
            <w:pPr>
              <w:pStyle w:val="698"/>
              <w:jc w:val="center"/>
              <w:rPr>
                <w:rFonts w:hint="eastAsia" w:ascii="宋体" w:hAnsi="宋体"/>
                <w:b/>
              </w:rPr>
            </w:pP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1</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pStyle w:val="698"/>
              <w:jc w:val="left"/>
              <w:widowControl/>
              <w:rPr>
                <w:rFonts w:hint="eastAsia" w:ascii="宋体" w:hAnsi="宋体" w:cs="宋体"/>
                <w:b/>
                <w:bCs/>
                <w:sz w:val="20"/>
                <w:szCs w:val="20"/>
              </w:rPr>
            </w:pPr>
            <w:r>
              <w:rPr>
                <w:rFonts w:hint="eastAsia" w:ascii="宋体" w:hAnsi="宋体" w:cs="宋体"/>
                <w:b/>
                <w:bCs/>
                <w:sz w:val="20"/>
                <w:szCs w:val="20"/>
              </w:rPr>
              <w:t xml:space="preserve">价格分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5" w:type="dxa"/>
            <w:vAlign w:val="center"/>
            <w:textDirection w:val="lrTb"/>
            <w:noWrap w:val="false"/>
          </w:tcPr>
          <w:p>
            <w:pPr>
              <w:pStyle w:val="698"/>
              <w:jc w:val="left"/>
              <w:widowControl/>
              <w:rPr>
                <w:rFonts w:hint="eastAsia" w:ascii="宋体" w:hAnsi="宋体" w:cs="宋体"/>
              </w:rPr>
            </w:pPr>
            <w:r>
              <w:rPr>
                <w:rFonts w:ascii="宋体" w:hAnsi="宋体" w:cs="宋体"/>
                <w:b/>
                <w:bCs/>
                <w:sz w:val="20"/>
                <w:szCs w:val="20"/>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10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top"/>
            <w:textDirection w:val="lrTb"/>
            <w:noWrap w:val="false"/>
          </w:tcPr>
          <w:p>
            <w:pPr>
              <w:pStyle w:val="698"/>
              <w:jc w:val="center"/>
              <w:widowControl/>
              <w:rPr>
                <w:rFonts w:hint="eastAsia" w:ascii="宋体" w:hAnsi="宋体" w:cs="宋体"/>
                <w:b/>
                <w:bCs/>
                <w:sz w:val="20"/>
                <w:szCs w:val="20"/>
              </w:rPr>
            </w:pPr>
            <w:r/>
            <w:bookmarkStart w:id="227" w:name="OLE_LINK15"/>
            <w:r>
              <w:rPr>
                <w:rFonts w:hint="eastAsia" w:ascii="宋体" w:hAnsi="宋体" w:cs="宋体"/>
                <w:b/>
                <w:bCs/>
                <w:sz w:val="20"/>
                <w:szCs w:val="20"/>
              </w:rPr>
              <w:t xml:space="preserve">序号</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pStyle w:val="698"/>
              <w:jc w:val="left"/>
              <w:widowControl/>
              <w:rPr>
                <w:rFonts w:hint="eastAsia" w:ascii="宋体" w:hAnsi="宋体" w:cs="宋体"/>
                <w:sz w:val="24"/>
              </w:rPr>
            </w:pPr>
            <w:r>
              <w:rPr>
                <w:rFonts w:hint="eastAsia" w:ascii="宋体" w:hAnsi="宋体" w:cs="宋体"/>
                <w:b/>
                <w:bCs/>
                <w:sz w:val="20"/>
                <w:szCs w:val="20"/>
              </w:rPr>
              <w:t xml:space="preserve">评分因素</w:t>
            </w: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5" w:type="dxa"/>
            <w:vAlign w:val="center"/>
            <w:textDirection w:val="lrTb"/>
            <w:noWrap w:val="false"/>
          </w:tcPr>
          <w:p>
            <w:pPr>
              <w:pStyle w:val="698"/>
              <w:jc w:val="center"/>
              <w:widowControl/>
              <w:rPr>
                <w:rFonts w:hint="eastAsia" w:ascii="宋体" w:hAnsi="宋体" w:cs="宋体"/>
                <w:szCs w:val="24"/>
              </w:rPr>
            </w:pPr>
            <w:r>
              <w:rPr>
                <w:rFonts w:hint="eastAsia" w:ascii="宋体" w:hAnsi="宋体"/>
                <w:b/>
              </w:rPr>
              <w:t xml:space="preserve">评分标准和评审材料</w:t>
            </w:r>
            <w:r>
              <w:rPr>
                <w:rFonts w:hint="eastAsia" w:ascii="宋体" w:hAnsi="宋体" w:cs="宋体"/>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pStyle w:val="698"/>
              <w:jc w:val="center"/>
              <w:rPr>
                <w:rFonts w:hint="eastAsia" w:ascii="宋体" w:hAnsi="宋体"/>
                <w:b/>
              </w:rPr>
            </w:pPr>
            <w:r>
              <w:rPr>
                <w:rFonts w:hint="eastAsia" w:ascii="宋体" w:hAnsi="宋体"/>
                <w:b/>
              </w:rPr>
              <w:t xml:space="preserve">最低分值</w:t>
            </w: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558" w:type="dxa"/>
            <w:vAlign w:val="top"/>
            <w:textDirection w:val="lrTb"/>
            <w:noWrap w:val="false"/>
          </w:tcPr>
          <w:p>
            <w:pPr>
              <w:pStyle w:val="698"/>
              <w:jc w:val="center"/>
              <w:rPr>
                <w:rFonts w:hint="eastAsia" w:ascii="宋体" w:hAnsi="宋体"/>
                <w:b/>
              </w:rPr>
            </w:pPr>
            <w:r>
              <w:rPr>
                <w:rFonts w:hint="eastAsia" w:ascii="宋体" w:hAnsi="宋体"/>
                <w:b/>
              </w:rPr>
              <w:t xml:space="preserve">最高分值</w:t>
            </w: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668" w:type="dxa"/>
            <w:vAlign w:val="top"/>
            <w:textDirection w:val="lrTb"/>
            <w:noWrap w:val="false"/>
          </w:tcPr>
          <w:p>
            <w:pPr>
              <w:pStyle w:val="698"/>
              <w:jc w:val="center"/>
              <w:rPr>
                <w:rFonts w:hint="eastAsia" w:ascii="宋体" w:hAnsi="宋体"/>
                <w:b/>
              </w:rPr>
            </w:pPr>
            <w:r/>
            <w:bookmarkStart w:id="228" w:name="OLE_LINK13"/>
            <w:r>
              <w:rPr>
                <w:rFonts w:hint="eastAsia" w:ascii="宋体" w:hAnsi="宋体"/>
                <w:b/>
              </w:rPr>
              <w:t xml:space="preserve">是否</w:t>
            </w:r>
            <w:bookmarkEnd w:id="228"/>
            <w:r/>
            <w:bookmarkStart w:id="229" w:name="OLE_LINK11"/>
            <w:r>
              <w:rPr>
                <w:rFonts w:hint="eastAsia" w:ascii="宋体" w:hAnsi="宋体"/>
                <w:b/>
              </w:rPr>
              <w:t xml:space="preserve">暗</w:t>
            </w:r>
            <w:bookmarkEnd w:id="229"/>
            <w:r>
              <w:rPr>
                <w:rFonts w:hint="eastAsia" w:ascii="宋体" w:hAnsi="宋体"/>
                <w:b/>
              </w:rPr>
              <w:t xml:space="preserve">标评审</w:t>
            </w: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668" w:type="dxa"/>
            <w:vAlign w:val="top"/>
            <w:textDirection w:val="lrTb"/>
            <w:noWrap w:val="false"/>
          </w:tcPr>
          <w:p>
            <w:pPr>
              <w:pStyle w:val="698"/>
              <w:jc w:val="center"/>
              <w:rPr>
                <w:rFonts w:hint="eastAsia" w:ascii="宋体" w:hAnsi="宋体"/>
                <w:b/>
              </w:rPr>
            </w:pPr>
            <w:r>
              <w:rPr>
                <w:rFonts w:hint="eastAsia" w:ascii="宋体" w:hAnsi="宋体"/>
                <w:b/>
              </w:rPr>
              <w:t xml:space="preserve">是否客</w:t>
            </w:r>
            <w:bookmarkStart w:id="230" w:name="OLE_LINK12"/>
            <w:r>
              <w:rPr>
                <w:rFonts w:hint="eastAsia" w:ascii="宋体" w:hAnsi="宋体"/>
                <w:b/>
              </w:rPr>
              <w:t xml:space="preserve">观分</w:t>
            </w:r>
            <w:bookmarkEnd w:id="230"/>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top"/>
            <w:textDirection w:val="lrTb"/>
            <w:noWrap w:val="false"/>
          </w:tcPr>
          <w:p>
            <w:pPr>
              <w:pStyle w:val="698"/>
              <w:jc w:val="center"/>
              <w:widowControl/>
              <w:rPr>
                <w:rFonts w:hint="eastAsia" w:ascii="宋体" w:hAnsi="宋体" w:cs="宋体"/>
                <w:b/>
                <w:bCs/>
                <w:sz w:val="20"/>
                <w:szCs w:val="20"/>
              </w:rPr>
            </w:pPr>
            <w:r/>
            <w:bookmarkEnd w:id="227"/>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pStyle w:val="698"/>
              <w:jc w:val="left"/>
              <w:widowControl/>
              <w:rPr>
                <w:rFonts w:hint="eastAsia" w:ascii="宋体" w:hAnsi="宋体" w:cs="宋体"/>
                <w:b/>
                <w:bCs/>
                <w:sz w:val="20"/>
                <w:szCs w:val="20"/>
              </w:rPr>
            </w:pPr>
            <w:r>
              <w:rPr>
                <w:rFonts w:hint="eastAsia" w:ascii="宋体" w:hAnsi="宋体" w:cs="宋体"/>
                <w:b/>
                <w:bCs/>
                <w:sz w:val="20"/>
                <w:szCs w:val="20"/>
              </w:rPr>
              <w:t xml:space="preserve">运维服务方案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5" w:type="dxa"/>
            <w:vAlign w:val="center"/>
            <w:textDirection w:val="lrTb"/>
            <w:noWrap w:val="false"/>
          </w:tcPr>
          <w:p>
            <w:pPr>
              <w:pStyle w:val="698"/>
              <w:jc w:val="left"/>
              <w:widowControl/>
              <w:rPr>
                <w:rFonts w:hint="eastAsia" w:ascii="宋体" w:hAnsi="宋体" w:cs="宋体"/>
              </w:rPr>
            </w:pPr>
            <w:r>
              <w:rPr>
                <w:rFonts w:hint="eastAsia" w:ascii="宋体" w:hAnsi="宋体" w:cs="宋体"/>
                <w:b/>
                <w:bCs/>
                <w:sz w:val="20"/>
                <w:szCs w:val="20"/>
              </w:rPr>
              <w:t xml:space="preserve">下列(2.1-2.11)评分项属于暗标评审项。投标文件该评分项属于暗标评审项目，各投标人(供应商)提供评审材料(含样品)中不能出现投标人(供应商)的名称、标志、标记以及其它能够体现投标人(供应商)的信息，否则所有暗标评审项目均不得分。</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8" w:type="dxa"/>
            <w:vAlign w:val="top"/>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8" w:type="dxa"/>
            <w:vAlign w:val="top"/>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8" w:type="dxa"/>
            <w:vAlign w:val="top"/>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top"/>
            <w:textDirection w:val="lrTb"/>
            <w:noWrap w:val="false"/>
          </w:tcPr>
          <w:p>
            <w:pPr>
              <w:pStyle w:val="698"/>
              <w:jc w:val="center"/>
              <w:widowControl/>
              <w:rPr>
                <w:rFonts w:hint="eastAsia" w:ascii="宋体" w:hAnsi="宋体" w:cs="宋体"/>
                <w:b/>
                <w:bCs/>
                <w:sz w:val="20"/>
                <w:szCs w:val="20"/>
              </w:rPr>
            </w:pPr>
            <w:r/>
            <w:bookmarkStart w:id="231" w:name="OLE_LINK10"/>
            <w:r>
              <w:rPr>
                <w:rFonts w:hint="eastAsia" w:ascii="宋体" w:hAnsi="宋体" w:cs="宋体"/>
                <w:b/>
                <w:bCs/>
                <w:sz w:val="20"/>
                <w:szCs w:val="20"/>
              </w:rPr>
              <w:t xml:space="preserve">2.1</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pStyle w:val="698"/>
              <w:jc w:val="left"/>
              <w:widowControl/>
            </w:pPr>
            <w:r>
              <w:rPr>
                <w:rFonts w:hint="eastAsia" w:ascii="宋体" w:hAnsi="宋体" w:cs="宋体"/>
                <w:b/>
                <w:bCs/>
                <w:sz w:val="20"/>
                <w:szCs w:val="20"/>
              </w:rPr>
              <w:t xml:space="preserve">常州市“互联网+监管”监管数据中心运维服务方案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5" w:type="dxa"/>
            <w:vAlign w:val="center"/>
            <w:textDirection w:val="lrTb"/>
            <w:noWrap w:val="false"/>
          </w:tcPr>
          <w:p>
            <w:pPr>
              <w:pStyle w:val="698"/>
              <w:jc w:val="left"/>
              <w:widowControl/>
              <w:rPr>
                <w:rFonts w:hint="eastAsia" w:ascii="宋体" w:hAnsi="宋体" w:cs="宋体"/>
                <w:lang w:bidi="ar"/>
              </w:rPr>
            </w:pPr>
            <w:r>
              <w:rPr>
                <w:rFonts w:hint="eastAsia" w:ascii="宋体" w:hAnsi="宋体" w:cs="宋体"/>
                <w:b/>
                <w:bCs/>
                <w:sz w:val="20"/>
                <w:szCs w:val="20"/>
              </w:rPr>
              <w:t xml:space="preserve">对投标人提供的项目运维方案进行评分。方案完整清晰，阐述详实具体，得5分；方案比较完整清晰，阐述比较具体，得4分；方案一般，阐述不够充分，得3分；方案不完整，阐述不充分或未提供方案的，不得分。</w:t>
            </w:r>
            <w:r>
              <w:rPr>
                <w:rFonts w:hint="eastAsia" w:ascii="宋体" w:hAnsi="宋体" w:cs="宋体"/>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top"/>
            <w:textDirection w:val="lrTb"/>
            <w:noWrap w:val="false"/>
          </w:tcPr>
          <w:p>
            <w:pPr>
              <w:pStyle w:val="698"/>
              <w:jc w:val="center"/>
              <w:widowControl/>
              <w:rPr>
                <w:rFonts w:hint="eastAsia" w:ascii="宋体" w:hAnsi="宋体" w:cs="宋体"/>
                <w:b/>
                <w:bCs/>
                <w:sz w:val="20"/>
                <w:szCs w:val="20"/>
              </w:rPr>
            </w:pPr>
            <w:r/>
            <w:bookmarkEnd w:id="231"/>
            <w:r/>
            <w:bookmarkStart w:id="232" w:name="OLE_LINK14"/>
            <w:r>
              <w:rPr>
                <w:rFonts w:hint="eastAsia" w:ascii="宋体" w:hAnsi="宋体" w:cs="宋体"/>
                <w:b/>
                <w:bCs/>
                <w:sz w:val="20"/>
                <w:szCs w:val="20"/>
              </w:rPr>
              <w:t xml:space="preserve">2.2</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pStyle w:val="698"/>
              <w:jc w:val="left"/>
              <w:widowControl/>
              <w:rPr>
                <w:rFonts w:hint="eastAsia" w:ascii="宋体" w:hAnsi="宋体" w:cs="宋体"/>
                <w:b/>
                <w:bCs/>
                <w:sz w:val="20"/>
                <w:szCs w:val="20"/>
              </w:rPr>
            </w:pPr>
            <w:r>
              <w:rPr>
                <w:rFonts w:hint="eastAsia" w:ascii="宋体" w:hAnsi="宋体" w:cs="宋体"/>
                <w:b/>
                <w:bCs/>
                <w:sz w:val="20"/>
                <w:szCs w:val="20"/>
              </w:rPr>
              <w:t xml:space="preserve">面向公众服务的电子政务外网电子印章平台运维服务方案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5" w:type="dxa"/>
            <w:vAlign w:val="center"/>
            <w:textDirection w:val="lrTb"/>
            <w:noWrap w:val="false"/>
          </w:tcPr>
          <w:p>
            <w:pPr>
              <w:pStyle w:val="698"/>
              <w:jc w:val="left"/>
              <w:widowControl/>
              <w:rPr>
                <w:rFonts w:hint="eastAsia" w:ascii="宋体" w:hAnsi="宋体" w:cs="宋体"/>
              </w:rPr>
            </w:pPr>
            <w:r>
              <w:rPr>
                <w:rFonts w:hint="eastAsia" w:ascii="宋体" w:hAnsi="宋体" w:cs="宋体"/>
                <w:b/>
                <w:bCs/>
                <w:sz w:val="20"/>
                <w:szCs w:val="20"/>
              </w:rPr>
              <w:t xml:space="preserve">对投标人提供的项目运维方案进行评分。方案完整清晰，阐述详实具体，得5分；方案比较完整清晰，阐述比较具体，得4分；方案一般，阐述不够充分，得3分；方案不完整，阐述不充分或未提供方案的，不得分。</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8" w:type="dxa"/>
            <w:vAlign w:val="center"/>
            <w:textDirection w:val="lrTb"/>
            <w:noWrap w:val="false"/>
          </w:tcPr>
          <w:p>
            <w:pPr>
              <w:pStyle w:val="698"/>
              <w:ind w:firstLine="201"/>
              <w:widowControl/>
              <w:rPr>
                <w:rFonts w:hint="eastAsia" w:ascii="宋体" w:hAnsi="宋体" w:cs="宋体"/>
                <w:b/>
                <w:bCs/>
                <w:sz w:val="20"/>
                <w:szCs w:val="20"/>
              </w:rPr>
            </w:pPr>
            <w:r>
              <w:rPr>
                <w:rFonts w:hint="eastAsia" w:ascii="宋体" w:hAnsi="宋体" w:cs="宋体"/>
                <w:b/>
                <w:bCs/>
                <w:sz w:val="20"/>
                <w:szCs w:val="20"/>
              </w:rPr>
              <w:t xml:space="preserve">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top"/>
            <w:textDirection w:val="lrTb"/>
            <w:noWrap w:val="false"/>
          </w:tcPr>
          <w:p>
            <w:pPr>
              <w:pStyle w:val="698"/>
              <w:jc w:val="center"/>
              <w:widowControl/>
              <w:rPr>
                <w:rFonts w:hint="eastAsia" w:ascii="宋体" w:hAnsi="宋体" w:cs="宋体"/>
                <w:b/>
                <w:bCs/>
                <w:sz w:val="20"/>
                <w:szCs w:val="20"/>
              </w:rPr>
            </w:pPr>
            <w:r/>
            <w:bookmarkEnd w:id="232"/>
            <w:r>
              <w:rPr>
                <w:rFonts w:hint="eastAsia" w:ascii="宋体" w:hAnsi="宋体" w:cs="宋体"/>
                <w:b/>
                <w:bCs/>
                <w:sz w:val="20"/>
                <w:szCs w:val="20"/>
              </w:rPr>
              <w:t xml:space="preserve">2.3</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pStyle w:val="698"/>
              <w:jc w:val="left"/>
              <w:widowControl/>
              <w:rPr>
                <w:rFonts w:hint="eastAsia" w:ascii="宋体" w:hAnsi="宋体" w:cs="宋体"/>
                <w:b/>
                <w:bCs/>
                <w:sz w:val="20"/>
                <w:szCs w:val="20"/>
              </w:rPr>
            </w:pPr>
            <w:r>
              <w:rPr>
                <w:rFonts w:hint="eastAsia" w:ascii="宋体" w:hAnsi="宋体" w:cs="宋体"/>
                <w:b/>
                <w:bCs/>
                <w:sz w:val="20"/>
                <w:szCs w:val="20"/>
              </w:rPr>
              <w:t xml:space="preserve">市大数据管理中心部分通用能力（互联网认证、个人手写签名）运维服务方案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5" w:type="dxa"/>
            <w:vAlign w:val="center"/>
            <w:textDirection w:val="lrTb"/>
            <w:noWrap w:val="false"/>
          </w:tcPr>
          <w:p>
            <w:pPr>
              <w:pStyle w:val="698"/>
              <w:jc w:val="left"/>
              <w:widowControl/>
              <w:rPr>
                <w:rFonts w:hint="eastAsia" w:ascii="宋体" w:hAnsi="宋体" w:cs="宋体"/>
              </w:rPr>
            </w:pPr>
            <w:r>
              <w:rPr>
                <w:rFonts w:hint="eastAsia" w:ascii="宋体" w:hAnsi="宋体" w:cs="宋体"/>
                <w:b/>
                <w:bCs/>
                <w:sz w:val="20"/>
                <w:szCs w:val="20"/>
              </w:rPr>
              <w:t xml:space="preserve">对投标人提供的项目运维方案进行评分。方案完整清晰，阐述详实具体，得5分；方案比较完整清晰，阐述比较具体，得4分；方案一般，阐述不够充分，得3分；方案不完整，阐述不充分或未提供方案的，不得分。</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top"/>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2.4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pStyle w:val="698"/>
              <w:jc w:val="left"/>
              <w:widowControl/>
              <w:rPr>
                <w:rFonts w:hint="eastAsia" w:ascii="宋体" w:hAnsi="宋体" w:cs="宋体"/>
                <w:b/>
                <w:bCs/>
                <w:sz w:val="20"/>
                <w:szCs w:val="20"/>
              </w:rPr>
            </w:pPr>
            <w:r>
              <w:rPr>
                <w:rFonts w:hint="eastAsia" w:ascii="宋体" w:hAnsi="宋体" w:cs="宋体"/>
                <w:b/>
                <w:bCs/>
                <w:sz w:val="20"/>
                <w:szCs w:val="20"/>
              </w:rPr>
              <w:t xml:space="preserve">“常享链”区块链基础平台（国产链&amp;融合创新链）运维服务方案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5" w:type="dxa"/>
            <w:vAlign w:val="center"/>
            <w:textDirection w:val="lrTb"/>
            <w:noWrap w:val="false"/>
          </w:tcPr>
          <w:p>
            <w:pPr>
              <w:pStyle w:val="698"/>
              <w:jc w:val="left"/>
              <w:widowControl/>
              <w:rPr>
                <w:rFonts w:hint="eastAsia" w:ascii="宋体" w:hAnsi="宋体" w:cs="宋体"/>
                <w:b/>
                <w:bCs/>
                <w:sz w:val="20"/>
                <w:szCs w:val="20"/>
              </w:rPr>
            </w:pPr>
            <w:r>
              <w:rPr>
                <w:rFonts w:hint="eastAsia" w:ascii="宋体" w:hAnsi="宋体" w:cs="宋体"/>
                <w:b/>
                <w:bCs/>
                <w:sz w:val="20"/>
                <w:szCs w:val="20"/>
              </w:rPr>
              <w:t xml:space="preserve">对投标人提供的项目运维方案进行评分。方案完整清晰，阐述详实具体，得5分；方案比较完整清晰，阐述比较具体，得4分；方案一般，阐述不够充分，得3分；方案不完整，阐述不充分或未提供方案的，不得分。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top"/>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2.5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pStyle w:val="698"/>
              <w:jc w:val="left"/>
              <w:widowControl/>
              <w:rPr>
                <w:rFonts w:hint="eastAsia" w:ascii="宋体" w:hAnsi="宋体" w:cs="宋体"/>
                <w:b/>
                <w:bCs/>
                <w:sz w:val="20"/>
                <w:szCs w:val="20"/>
              </w:rPr>
            </w:pPr>
            <w:r>
              <w:rPr>
                <w:rFonts w:hint="eastAsia" w:ascii="宋体" w:hAnsi="宋体" w:cs="宋体"/>
                <w:b/>
                <w:bCs/>
                <w:sz w:val="20"/>
                <w:szCs w:val="20"/>
              </w:rPr>
              <w:t xml:space="preserve">常州市法人实名认证及云签章应用系统（统一电子印章服务平台及数字证书服务平台&amp;企业法人及电子印章授权管理系统）运维服务方案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5" w:type="dxa"/>
            <w:vAlign w:val="center"/>
            <w:textDirection w:val="lrTb"/>
            <w:noWrap w:val="false"/>
          </w:tcPr>
          <w:p>
            <w:pPr>
              <w:pStyle w:val="698"/>
              <w:jc w:val="left"/>
              <w:widowControl/>
              <w:rPr>
                <w:rFonts w:hint="eastAsia" w:ascii="宋体" w:hAnsi="宋体" w:cs="宋体"/>
                <w:b/>
                <w:bCs/>
                <w:sz w:val="20"/>
                <w:szCs w:val="20"/>
              </w:rPr>
            </w:pPr>
            <w:r>
              <w:rPr>
                <w:rFonts w:hint="eastAsia" w:ascii="宋体" w:hAnsi="宋体" w:cs="宋体"/>
                <w:b/>
                <w:bCs/>
                <w:sz w:val="20"/>
                <w:szCs w:val="20"/>
              </w:rPr>
              <w:t xml:space="preserve">对投标人提供的项目运维方案进行评分。方案完整清晰，阐述详实具体，得5分；方案比较完整清晰，阐述比较具体，得4分；方案一般，阐述不够充分，得3分；方案不完整，阐述不充分或未提供方案的，不得分。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top"/>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2.6</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pStyle w:val="698"/>
              <w:jc w:val="left"/>
              <w:widowControl/>
              <w:rPr>
                <w:rFonts w:hint="eastAsia" w:ascii="宋体" w:hAnsi="宋体" w:cs="宋体"/>
                <w:b/>
                <w:bCs/>
                <w:sz w:val="20"/>
                <w:szCs w:val="20"/>
              </w:rPr>
            </w:pPr>
            <w:r>
              <w:rPr>
                <w:rFonts w:hint="eastAsia" w:ascii="宋体" w:hAnsi="宋体" w:cs="宋体"/>
                <w:b/>
                <w:bCs/>
                <w:sz w:val="20"/>
                <w:szCs w:val="20"/>
              </w:rPr>
              <w:t xml:space="preserve">常州市税务大数据融合创新应用中心建设项目运维服务方案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5" w:type="dxa"/>
            <w:vAlign w:val="center"/>
            <w:textDirection w:val="lrTb"/>
            <w:noWrap w:val="false"/>
          </w:tcPr>
          <w:p>
            <w:pPr>
              <w:pStyle w:val="698"/>
              <w:jc w:val="left"/>
              <w:widowControl/>
              <w:rPr>
                <w:rFonts w:hint="eastAsia" w:ascii="宋体" w:hAnsi="宋体" w:cs="宋体"/>
                <w:b/>
                <w:bCs/>
                <w:sz w:val="20"/>
                <w:szCs w:val="20"/>
              </w:rPr>
            </w:pPr>
            <w:r>
              <w:rPr>
                <w:rFonts w:hint="eastAsia" w:ascii="宋体" w:hAnsi="宋体" w:cs="宋体"/>
                <w:b/>
                <w:bCs/>
                <w:sz w:val="20"/>
                <w:szCs w:val="20"/>
              </w:rPr>
              <w:t xml:space="preserve">对投标人提供的项目运维方案进行评分。方案完整清晰，阐述详实具体，得5分；方案比较完整清晰，阐述比较具体，得4分；方案一般，阐述不够充分，得3分；方案不完整，阐述不充分或未提供方案的，不得分。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top"/>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2.7</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pStyle w:val="698"/>
              <w:jc w:val="left"/>
              <w:widowControl/>
              <w:rPr>
                <w:rFonts w:hint="eastAsia" w:ascii="宋体" w:hAnsi="宋体" w:cs="宋体"/>
                <w:b/>
                <w:bCs/>
                <w:sz w:val="20"/>
                <w:szCs w:val="20"/>
              </w:rPr>
            </w:pPr>
            <w:r>
              <w:rPr>
                <w:rFonts w:hint="eastAsia" w:ascii="宋体" w:hAnsi="宋体" w:cs="宋体"/>
                <w:b/>
                <w:bCs/>
                <w:sz w:val="20"/>
                <w:szCs w:val="20"/>
              </w:rPr>
              <w:t xml:space="preserve">四节点达梦数据库运维服务方案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5" w:type="dxa"/>
            <w:vAlign w:val="center"/>
            <w:textDirection w:val="lrTb"/>
            <w:noWrap w:val="false"/>
          </w:tcPr>
          <w:p>
            <w:pPr>
              <w:pStyle w:val="698"/>
              <w:jc w:val="left"/>
              <w:widowControl/>
              <w:rPr>
                <w:rFonts w:hint="eastAsia" w:ascii="宋体" w:hAnsi="宋体" w:cs="宋体"/>
                <w:b/>
                <w:bCs/>
                <w:sz w:val="20"/>
                <w:szCs w:val="20"/>
              </w:rPr>
            </w:pPr>
            <w:r>
              <w:rPr>
                <w:rFonts w:hint="eastAsia" w:ascii="宋体" w:hAnsi="宋体" w:cs="宋体"/>
                <w:b/>
                <w:bCs/>
                <w:sz w:val="20"/>
                <w:szCs w:val="20"/>
              </w:rPr>
              <w:t xml:space="preserve">对投标人提供的项目运维方案进行评分。方案完整清晰，阐述详实具体，得5分；方案比较完整清晰，阐述比较具体，得4分；方案一般，阐述不够充分，得3分；方案不完整，阐述不充分或未提供方案的，不得分。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top"/>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2.8</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pStyle w:val="698"/>
              <w:jc w:val="left"/>
              <w:widowControl/>
              <w:rPr>
                <w:rFonts w:hint="eastAsia" w:ascii="宋体" w:hAnsi="宋体" w:cs="宋体"/>
                <w:b/>
                <w:bCs/>
                <w:sz w:val="20"/>
                <w:szCs w:val="20"/>
              </w:rPr>
            </w:pPr>
            <w:r>
              <w:rPr>
                <w:rFonts w:hint="eastAsia" w:ascii="宋体" w:hAnsi="宋体" w:cs="宋体"/>
                <w:b/>
                <w:bCs/>
                <w:sz w:val="20"/>
                <w:szCs w:val="20"/>
              </w:rPr>
              <w:t xml:space="preserve">常州市个人数字档案库服务中台运维服务方案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5" w:type="dxa"/>
            <w:vAlign w:val="center"/>
            <w:textDirection w:val="lrTb"/>
            <w:noWrap w:val="false"/>
          </w:tcPr>
          <w:p>
            <w:pPr>
              <w:pStyle w:val="698"/>
              <w:jc w:val="left"/>
              <w:widowControl/>
              <w:rPr>
                <w:rFonts w:hint="eastAsia" w:ascii="宋体" w:hAnsi="宋体" w:cs="宋体"/>
                <w:b/>
                <w:bCs/>
                <w:sz w:val="20"/>
                <w:szCs w:val="20"/>
              </w:rPr>
            </w:pPr>
            <w:r>
              <w:rPr>
                <w:rFonts w:hint="eastAsia" w:ascii="宋体" w:hAnsi="宋体" w:cs="宋体"/>
                <w:b/>
                <w:bCs/>
                <w:sz w:val="20"/>
                <w:szCs w:val="20"/>
              </w:rPr>
              <w:t xml:space="preserve">对投标人提供的项目运维方案进行评分。方案完整清晰，阐述详实具体，得5分；方案比较完整清晰，阐述比较具体，得4分；方案一般，阐述不够充分，得3分；方案不完整，阐述不充分或未提供方案的，不得分。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top"/>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2.9</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pStyle w:val="698"/>
              <w:jc w:val="left"/>
              <w:widowControl/>
              <w:rPr>
                <w:rFonts w:hint="eastAsia" w:ascii="宋体" w:hAnsi="宋体" w:cs="宋体"/>
                <w:b/>
                <w:bCs/>
                <w:sz w:val="20"/>
                <w:szCs w:val="20"/>
              </w:rPr>
            </w:pPr>
            <w:r>
              <w:rPr>
                <w:rFonts w:hint="eastAsia" w:ascii="宋体" w:hAnsi="宋体" w:cs="宋体"/>
                <w:b/>
                <w:bCs/>
                <w:sz w:val="20"/>
                <w:szCs w:val="20"/>
              </w:rPr>
              <w:t xml:space="preserve">常州市经济治理统建部分（2023）运维服务方案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5" w:type="dxa"/>
            <w:vAlign w:val="center"/>
            <w:textDirection w:val="lrTb"/>
            <w:noWrap w:val="false"/>
          </w:tcPr>
          <w:p>
            <w:pPr>
              <w:pStyle w:val="698"/>
              <w:jc w:val="left"/>
              <w:widowControl/>
              <w:rPr>
                <w:rFonts w:hint="eastAsia" w:ascii="宋体" w:hAnsi="宋体" w:cs="宋体"/>
                <w:b/>
                <w:bCs/>
                <w:sz w:val="20"/>
                <w:szCs w:val="20"/>
              </w:rPr>
            </w:pPr>
            <w:r>
              <w:rPr>
                <w:rFonts w:hint="eastAsia" w:ascii="宋体" w:hAnsi="宋体" w:cs="宋体"/>
                <w:b/>
                <w:bCs/>
                <w:sz w:val="20"/>
                <w:szCs w:val="20"/>
              </w:rPr>
              <w:t xml:space="preserve">对投标人提供的项目运维方案进行评分。方案完整清晰，阐述详实具体，得5分；方案比较完整清晰，阐述比较具体，得4分；方案一般，阐述不够充分，得3分；方案不完整，阐述不充分或未提供方案的，不得分。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top"/>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2.10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pStyle w:val="698"/>
              <w:jc w:val="left"/>
              <w:widowControl/>
              <w:rPr>
                <w:rFonts w:hint="eastAsia" w:ascii="宋体" w:hAnsi="宋体" w:cs="宋体"/>
                <w:b/>
                <w:bCs/>
                <w:sz w:val="20"/>
                <w:szCs w:val="20"/>
              </w:rPr>
            </w:pPr>
            <w:r>
              <w:rPr>
                <w:rFonts w:hint="eastAsia" w:ascii="宋体" w:hAnsi="宋体" w:cs="宋体"/>
                <w:b/>
                <w:bCs/>
                <w:sz w:val="20"/>
                <w:szCs w:val="20"/>
              </w:rPr>
              <w:t xml:space="preserve">常州市隐私计算服务中台项目运维服务方案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5" w:type="dxa"/>
            <w:vAlign w:val="center"/>
            <w:textDirection w:val="lrTb"/>
            <w:noWrap w:val="false"/>
          </w:tcPr>
          <w:p>
            <w:pPr>
              <w:pStyle w:val="698"/>
              <w:jc w:val="left"/>
              <w:widowControl/>
              <w:rPr>
                <w:rFonts w:hint="eastAsia" w:ascii="宋体" w:hAnsi="宋体" w:cs="宋体"/>
                <w:b/>
                <w:bCs/>
                <w:sz w:val="20"/>
                <w:szCs w:val="20"/>
              </w:rPr>
            </w:pPr>
            <w:r>
              <w:rPr>
                <w:rFonts w:hint="eastAsia" w:ascii="宋体" w:hAnsi="宋体" w:cs="宋体"/>
                <w:b/>
                <w:bCs/>
                <w:sz w:val="20"/>
                <w:szCs w:val="20"/>
              </w:rPr>
              <w:t xml:space="preserve">对投标人提供的项目运维方案进行评分。方案完整清晰，阐述详实具体，得5分；方案比较完整清晰，阐述比较具体，得4分；方案一般，阐述不够充分，得3分；方案不完整，阐述不充分或未提供方案的，不得分。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top"/>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2.11</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pStyle w:val="698"/>
              <w:jc w:val="left"/>
              <w:widowControl/>
              <w:rPr>
                <w:rFonts w:hint="eastAsia" w:ascii="宋体" w:hAnsi="宋体" w:cs="宋体"/>
                <w:b/>
                <w:bCs/>
                <w:sz w:val="20"/>
                <w:szCs w:val="20"/>
              </w:rPr>
            </w:pPr>
            <w:r>
              <w:rPr>
                <w:rFonts w:hint="eastAsia" w:ascii="宋体" w:hAnsi="宋体" w:cs="宋体"/>
                <w:b/>
                <w:bCs/>
                <w:sz w:val="20"/>
                <w:szCs w:val="20"/>
              </w:rPr>
              <w:t xml:space="preserve">企业数字档案库数据服务（企业知识产权数据&amp;其他企业数据）运维服务方案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5" w:type="dxa"/>
            <w:vAlign w:val="center"/>
            <w:textDirection w:val="lrTb"/>
            <w:noWrap w:val="false"/>
          </w:tcPr>
          <w:p>
            <w:pPr>
              <w:pStyle w:val="698"/>
              <w:jc w:val="left"/>
              <w:widowControl/>
              <w:rPr>
                <w:rFonts w:hint="eastAsia" w:ascii="宋体" w:hAnsi="宋体" w:cs="宋体"/>
                <w:b/>
                <w:bCs/>
                <w:sz w:val="20"/>
                <w:szCs w:val="20"/>
              </w:rPr>
            </w:pPr>
            <w:r>
              <w:rPr>
                <w:rFonts w:hint="eastAsia" w:ascii="宋体" w:hAnsi="宋体" w:cs="宋体"/>
                <w:b/>
                <w:bCs/>
                <w:sz w:val="20"/>
                <w:szCs w:val="20"/>
              </w:rPr>
              <w:t xml:space="preserve">对投标人提供的项目运维方案进行评分。方案完整清晰，阐述详实具体，得5分；方案比较完整清晰，阐述比较具体，得4分；方案一般，阐述不够充分，得3分；方案不完整，阐述不充分或未提供方案的，不得分。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top"/>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pStyle w:val="698"/>
              <w:jc w:val="left"/>
              <w:widowControl/>
              <w:rPr>
                <w:rFonts w:hint="eastAsia" w:ascii="宋体" w:hAnsi="宋体" w:cs="宋体"/>
                <w:b/>
                <w:bCs/>
                <w:sz w:val="20"/>
                <w:szCs w:val="20"/>
              </w:rPr>
            </w:pPr>
            <w:r>
              <w:rPr>
                <w:rFonts w:hint="eastAsia" w:ascii="宋体" w:hAnsi="宋体" w:cs="宋体"/>
                <w:b/>
                <w:bCs/>
                <w:sz w:val="20"/>
                <w:szCs w:val="20"/>
              </w:rPr>
              <w:t xml:space="preserve">商务分</w:t>
            </w:r>
            <w:r>
              <w:rPr>
                <w:rFonts w:hint="eastAsia" w:ascii="宋体" w:hAnsi="宋体" w:cs="宋体"/>
                <w:b/>
                <w:bCs/>
                <w:sz w:val="20"/>
                <w:szCs w:val="20"/>
              </w:rPr>
            </w:r>
            <w:r/>
          </w:p>
          <w:p>
            <w:pPr>
              <w:pStyle w:val="698"/>
              <w:jc w:val="left"/>
              <w:widowControl/>
              <w:rPr>
                <w:rFonts w:hint="eastAsia" w:ascii="宋体" w:hAnsi="宋体" w:cs="宋体"/>
                <w:b/>
                <w:bCs/>
                <w:sz w:val="20"/>
                <w:szCs w:val="20"/>
              </w:rPr>
            </w:pPr>
            <w:r>
              <w:rPr>
                <w:rFonts w:hint="eastAsia" w:ascii="宋体" w:hAnsi="宋体" w:cs="宋体"/>
                <w:b/>
                <w:bCs/>
                <w:sz w:val="20"/>
                <w:szCs w:val="20"/>
              </w:rPr>
              <w:t xml:space="preserve">（客观分）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5" w:type="dxa"/>
            <w:vAlign w:val="center"/>
            <w:textDirection w:val="lrTb"/>
            <w:noWrap w:val="false"/>
          </w:tcPr>
          <w:p>
            <w:pPr>
              <w:pStyle w:val="698"/>
              <w:jc w:val="center"/>
              <w:widowControl/>
              <w:rPr>
                <w:rFonts w:hint="eastAsia" w:ascii="宋体" w:hAnsi="宋体" w:cs="宋体"/>
              </w:rPr>
            </w:pP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8" w:type="dxa"/>
            <w:vAlign w:val="top"/>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8" w:type="dxa"/>
            <w:vAlign w:val="top"/>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8" w:type="dxa"/>
            <w:vAlign w:val="top"/>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3.1</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pStyle w:val="698"/>
              <w:jc w:val="left"/>
              <w:widowControl/>
              <w:rPr>
                <w:rFonts w:hint="eastAsia" w:ascii="宋体" w:hAnsi="宋体" w:cs="宋体"/>
                <w:b/>
                <w:bCs/>
                <w:sz w:val="20"/>
                <w:szCs w:val="20"/>
              </w:rPr>
            </w:pPr>
            <w:r>
              <w:rPr>
                <w:rFonts w:ascii="宋体" w:hAnsi="宋体" w:cs="宋体"/>
                <w:b/>
                <w:bCs/>
                <w:sz w:val="20"/>
                <w:szCs w:val="20"/>
              </w:rPr>
              <w:t xml:space="preserve">项目团队资质</w:t>
            </w:r>
            <w:r>
              <w:rPr>
                <w:rFonts w:hint="eastAsia" w:ascii="宋体" w:hAnsi="宋体" w:cs="宋体"/>
                <w:b/>
                <w:bCs/>
                <w:sz w:val="20"/>
                <w:szCs w:val="20"/>
              </w:rPr>
              <w:t xml:space="preserve">1</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5" w:type="dxa"/>
            <w:vAlign w:val="center"/>
            <w:textDirection w:val="lrTb"/>
            <w:noWrap w:val="false"/>
          </w:tcPr>
          <w:p>
            <w:pPr>
              <w:pStyle w:val="698"/>
              <w:jc w:val="left"/>
              <w:widowControl/>
              <w:rPr>
                <w:rFonts w:hint="eastAsia" w:ascii="宋体" w:hAnsi="宋体" w:cs="宋体"/>
                <w:b/>
                <w:bCs/>
                <w:sz w:val="20"/>
                <w:szCs w:val="20"/>
              </w:rPr>
            </w:pPr>
            <w:r>
              <w:rPr>
                <w:rFonts w:hint="eastAsia" w:ascii="宋体" w:hAnsi="宋体" w:cs="宋体"/>
                <w:b/>
                <w:bCs/>
                <w:sz w:val="20"/>
                <w:szCs w:val="20"/>
              </w:rPr>
              <w:t xml:space="preserve">项目经理具有电子信息工程（副高）证书，得2分。项目经理具有高级信息系统项目管理工程师证书，得2分。最高得4分。</w:t>
            </w:r>
            <w:r>
              <w:rPr>
                <w:rFonts w:hint="eastAsia" w:ascii="宋体" w:hAnsi="宋体" w:cs="宋体"/>
                <w:b/>
                <w:bCs/>
                <w:sz w:val="20"/>
                <w:szCs w:val="20"/>
              </w:rPr>
            </w:r>
            <w:r/>
          </w:p>
          <w:p>
            <w:pPr>
              <w:pStyle w:val="698"/>
              <w:jc w:val="left"/>
              <w:widowControl/>
              <w:rPr>
                <w:rFonts w:hint="eastAsia" w:ascii="宋体" w:hAnsi="宋体" w:cs="宋体"/>
              </w:rPr>
            </w:pPr>
            <w:r>
              <w:rPr>
                <w:rFonts w:hint="eastAsia" w:ascii="宋体" w:hAnsi="宋体" w:cs="宋体"/>
                <w:b/>
                <w:bCs/>
                <w:sz w:val="20"/>
                <w:szCs w:val="20"/>
              </w:rPr>
              <w:t xml:space="preserve">评审材料：须为投标单位正式员工，提供投标人为其缴纳的最近一个月的社保证明和相应证书扫描件，以上证明材料均需加盖投标人公章，未提供或提供不完整均不得分。3.1-3.4不得为同一人。</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8" w:type="dxa"/>
            <w:vAlign w:val="center"/>
            <w:textDirection w:val="lrTb"/>
            <w:noWrap w:val="false"/>
          </w:tcPr>
          <w:p>
            <w:pPr>
              <w:pStyle w:val="698"/>
              <w:jc w:val="center"/>
              <w:widowControl/>
              <w:rPr>
                <w:rFonts w:hint="eastAsia" w:ascii="宋体" w:hAnsi="宋体" w:cs="宋体"/>
                <w:b/>
                <w:bCs/>
                <w:sz w:val="20"/>
                <w:szCs w:val="20"/>
              </w:rPr>
            </w:pPr>
            <w:r>
              <w:rPr>
                <w:rFonts w:hint="eastAsia"/>
                <w:b/>
                <w:bCs/>
                <w:sz w:val="20"/>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3.2</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pStyle w:val="698"/>
              <w:jc w:val="left"/>
              <w:widowControl/>
              <w:rPr>
                <w:rFonts w:hint="eastAsia" w:ascii="宋体" w:hAnsi="宋体" w:cs="宋体"/>
                <w:b/>
                <w:bCs/>
                <w:sz w:val="20"/>
                <w:szCs w:val="20"/>
              </w:rPr>
            </w:pPr>
            <w:r>
              <w:rPr>
                <w:rFonts w:ascii="宋体" w:hAnsi="宋体" w:cs="宋体"/>
                <w:b/>
                <w:bCs/>
                <w:sz w:val="20"/>
                <w:szCs w:val="20"/>
              </w:rPr>
              <w:t xml:space="preserve">项目团队资质</w:t>
            </w:r>
            <w:r>
              <w:rPr>
                <w:rFonts w:hint="eastAsia" w:ascii="宋体" w:hAnsi="宋体" w:cs="宋体"/>
                <w:b/>
                <w:bCs/>
                <w:sz w:val="20"/>
                <w:szCs w:val="20"/>
              </w:rPr>
              <w:t xml:space="preserve">2</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5" w:type="dxa"/>
            <w:vAlign w:val="center"/>
            <w:textDirection w:val="lrTb"/>
            <w:noWrap w:val="false"/>
          </w:tcPr>
          <w:p>
            <w:pPr>
              <w:pStyle w:val="698"/>
              <w:jc w:val="left"/>
              <w:widowControl/>
              <w:rPr>
                <w:rFonts w:hint="eastAsia" w:ascii="宋体" w:hAnsi="宋体" w:cs="宋体"/>
                <w:b/>
                <w:bCs/>
                <w:sz w:val="20"/>
                <w:szCs w:val="20"/>
              </w:rPr>
            </w:pPr>
            <w:r>
              <w:rPr>
                <w:rFonts w:hint="eastAsia" w:ascii="宋体" w:hAnsi="宋体" w:cs="宋体"/>
                <w:b/>
                <w:bCs/>
                <w:sz w:val="20"/>
                <w:szCs w:val="20"/>
              </w:rPr>
              <w:t xml:space="preserve">供应商项目团队中除项目经理外，其余参与人中，具有CISP-CISE（注册信息安全工程师）证书的, 得2分。具有注册数据安全治理专业人员(CISP-DSG)证书的，得2分。最高得4分。</w:t>
            </w:r>
            <w:r>
              <w:rPr>
                <w:rFonts w:hint="eastAsia" w:ascii="宋体" w:hAnsi="宋体" w:cs="宋体"/>
                <w:b/>
                <w:bCs/>
                <w:sz w:val="20"/>
                <w:szCs w:val="20"/>
              </w:rPr>
            </w:r>
            <w:r/>
          </w:p>
          <w:p>
            <w:pPr>
              <w:pStyle w:val="698"/>
              <w:jc w:val="left"/>
              <w:widowControl/>
              <w:rPr>
                <w:rFonts w:hint="eastAsia" w:ascii="宋体" w:hAnsi="宋体" w:cs="宋体"/>
              </w:rPr>
            </w:pPr>
            <w:r>
              <w:rPr>
                <w:rFonts w:hint="eastAsia" w:ascii="宋体" w:hAnsi="宋体" w:cs="宋体"/>
                <w:b/>
                <w:bCs/>
                <w:sz w:val="20"/>
                <w:szCs w:val="20"/>
              </w:rPr>
              <w:t xml:space="preserve">评审材料：须为投标单位正式员工，提供投标人为其缴纳的最近一个月的社保证明和相应证书扫描件，以上证明材料均需加盖投标人公章，未提供或提供不完整均不得分。3.1-3.4不得为同一人。</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8" w:type="dxa"/>
            <w:vAlign w:val="center"/>
            <w:textDirection w:val="lrTb"/>
            <w:noWrap w:val="false"/>
          </w:tcPr>
          <w:p>
            <w:pPr>
              <w:pStyle w:val="698"/>
              <w:jc w:val="center"/>
              <w:widowControl/>
              <w:rPr>
                <w:rFonts w:hint="eastAsia" w:ascii="宋体" w:hAnsi="宋体" w:cs="宋体"/>
                <w:b/>
                <w:bCs/>
                <w:sz w:val="20"/>
                <w:szCs w:val="20"/>
              </w:rPr>
            </w:pPr>
            <w:r>
              <w:rPr>
                <w:rFonts w:hint="eastAsia"/>
                <w:b/>
                <w:bCs/>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3.3</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pStyle w:val="698"/>
              <w:jc w:val="left"/>
              <w:widowControl/>
              <w:rPr>
                <w:rFonts w:hint="eastAsia" w:ascii="宋体" w:hAnsi="宋体" w:cs="宋体"/>
                <w:b/>
                <w:bCs/>
                <w:sz w:val="20"/>
                <w:szCs w:val="20"/>
              </w:rPr>
            </w:pPr>
            <w:r>
              <w:rPr>
                <w:rFonts w:ascii="宋体" w:hAnsi="宋体" w:cs="宋体"/>
                <w:b/>
                <w:bCs/>
                <w:sz w:val="20"/>
                <w:szCs w:val="20"/>
              </w:rPr>
              <w:t xml:space="preserve">项目团队资质</w:t>
            </w:r>
            <w:r>
              <w:rPr>
                <w:rFonts w:hint="eastAsia" w:ascii="宋体" w:hAnsi="宋体" w:cs="宋体"/>
                <w:b/>
                <w:bCs/>
                <w:sz w:val="20"/>
                <w:szCs w:val="20"/>
              </w:rPr>
              <w:t xml:space="preserve">3</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5" w:type="dxa"/>
            <w:vAlign w:val="center"/>
            <w:textDirection w:val="lrTb"/>
            <w:noWrap w:val="false"/>
          </w:tcPr>
          <w:p>
            <w:pPr>
              <w:pStyle w:val="698"/>
              <w:jc w:val="left"/>
              <w:widowControl/>
              <w:rPr>
                <w:rFonts w:hint="eastAsia" w:ascii="宋体" w:hAnsi="宋体" w:cs="宋体"/>
                <w:b/>
                <w:bCs/>
                <w:sz w:val="20"/>
                <w:szCs w:val="20"/>
              </w:rPr>
            </w:pPr>
            <w:r>
              <w:rPr>
                <w:rFonts w:hint="eastAsia" w:ascii="宋体" w:hAnsi="宋体" w:cs="宋体"/>
                <w:b/>
                <w:bCs/>
                <w:sz w:val="20"/>
                <w:szCs w:val="20"/>
              </w:rPr>
              <w:t xml:space="preserve">供应商项目团队中除项目经理外，拟配备的项目团队参与人具有数据库系统工程师证书，有一个得</w:t>
            </w:r>
            <w:r>
              <w:rPr>
                <w:rFonts w:ascii="宋体" w:hAnsi="宋体" w:cs="宋体"/>
                <w:b/>
                <w:bCs/>
                <w:sz w:val="20"/>
                <w:szCs w:val="20"/>
              </w:rPr>
              <w:t xml:space="preserve">2</w:t>
            </w:r>
            <w:r>
              <w:rPr>
                <w:rFonts w:hint="eastAsia" w:ascii="宋体" w:hAnsi="宋体" w:cs="宋体"/>
                <w:b/>
                <w:bCs/>
                <w:sz w:val="20"/>
                <w:szCs w:val="20"/>
              </w:rPr>
              <w:t xml:space="preserve">分，最高得</w:t>
            </w:r>
            <w:r>
              <w:rPr>
                <w:rFonts w:ascii="宋体" w:hAnsi="宋体" w:cs="宋体"/>
                <w:b/>
                <w:bCs/>
                <w:sz w:val="20"/>
                <w:szCs w:val="20"/>
              </w:rPr>
              <w:t xml:space="preserve">4</w:t>
            </w:r>
            <w:r>
              <w:rPr>
                <w:rFonts w:hint="eastAsia" w:ascii="宋体" w:hAnsi="宋体" w:cs="宋体"/>
                <w:b/>
                <w:bCs/>
                <w:sz w:val="20"/>
                <w:szCs w:val="20"/>
              </w:rPr>
              <w:t xml:space="preserve">分。</w:t>
            </w:r>
            <w:r>
              <w:rPr>
                <w:rFonts w:hint="eastAsia" w:ascii="宋体" w:hAnsi="宋体" w:cs="宋体"/>
                <w:b/>
                <w:bCs/>
                <w:sz w:val="20"/>
                <w:szCs w:val="20"/>
              </w:rPr>
            </w:r>
            <w:r/>
          </w:p>
          <w:p>
            <w:pPr>
              <w:pStyle w:val="698"/>
              <w:jc w:val="left"/>
              <w:widowControl/>
              <w:rPr>
                <w:rFonts w:hint="eastAsia" w:ascii="宋体" w:hAnsi="宋体" w:cs="宋体"/>
              </w:rPr>
            </w:pPr>
            <w:r>
              <w:rPr>
                <w:rFonts w:hint="eastAsia" w:ascii="宋体" w:hAnsi="宋体" w:cs="宋体"/>
                <w:b/>
                <w:bCs/>
                <w:sz w:val="20"/>
                <w:szCs w:val="20"/>
              </w:rPr>
              <w:t xml:space="preserve">评审材料：须为投标单位正式员工，提供投标人为其缴纳的最近一个月的社保证明和相应证书扫描件，以上证明材料均需加盖投标人公章，未提供或提供不完整均不得分。3.1-3.4不得为同一人。</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8" w:type="dxa"/>
            <w:vAlign w:val="center"/>
            <w:textDirection w:val="lrTb"/>
            <w:noWrap w:val="false"/>
          </w:tcPr>
          <w:p>
            <w:pPr>
              <w:pStyle w:val="698"/>
              <w:jc w:val="center"/>
              <w:widowControl/>
              <w:rPr>
                <w:rFonts w:hint="eastAsia" w:ascii="宋体" w:hAnsi="宋体" w:cs="宋体"/>
                <w:b/>
                <w:bCs/>
                <w:sz w:val="20"/>
                <w:szCs w:val="20"/>
              </w:rPr>
            </w:pPr>
            <w:r>
              <w:rPr>
                <w:rFonts w:hint="eastAsia"/>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3.4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pStyle w:val="698"/>
              <w:jc w:val="left"/>
              <w:widowControl/>
              <w:rPr>
                <w:rFonts w:hint="eastAsia" w:ascii="宋体" w:hAnsi="宋体" w:cs="宋体"/>
                <w:b/>
                <w:bCs/>
                <w:sz w:val="20"/>
                <w:szCs w:val="20"/>
              </w:rPr>
            </w:pPr>
            <w:r>
              <w:rPr>
                <w:rFonts w:ascii="宋体" w:hAnsi="宋体" w:cs="宋体"/>
                <w:b/>
                <w:bCs/>
                <w:sz w:val="20"/>
                <w:szCs w:val="20"/>
              </w:rPr>
              <w:t xml:space="preserve">项目团队资质</w:t>
            </w:r>
            <w:r>
              <w:rPr>
                <w:rFonts w:hint="eastAsia" w:ascii="宋体" w:hAnsi="宋体" w:cs="宋体"/>
                <w:b/>
                <w:bCs/>
                <w:sz w:val="20"/>
                <w:szCs w:val="20"/>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5" w:type="dxa"/>
            <w:vAlign w:val="center"/>
            <w:textDirection w:val="lrTb"/>
            <w:noWrap w:val="false"/>
          </w:tcPr>
          <w:p>
            <w:pPr>
              <w:pStyle w:val="698"/>
              <w:jc w:val="left"/>
              <w:widowControl/>
              <w:rPr>
                <w:rFonts w:hint="eastAsia" w:ascii="宋体" w:hAnsi="宋体" w:cs="宋体"/>
                <w:b/>
                <w:bCs/>
                <w:sz w:val="20"/>
                <w:szCs w:val="20"/>
              </w:rPr>
            </w:pPr>
            <w:r>
              <w:rPr>
                <w:rFonts w:hint="eastAsia" w:ascii="宋体" w:hAnsi="宋体" w:cs="宋体"/>
                <w:b/>
                <w:bCs/>
                <w:sz w:val="20"/>
                <w:szCs w:val="20"/>
              </w:rPr>
              <w:t xml:space="preserve">供应商拟配备的项目团队参与人具有网络安全工程中级以上（含中级）职称，得4分，最高得4分。</w:t>
            </w:r>
            <w:r>
              <w:rPr>
                <w:rFonts w:hint="eastAsia" w:ascii="宋体" w:hAnsi="宋体" w:cs="宋体"/>
                <w:b/>
                <w:bCs/>
                <w:sz w:val="20"/>
                <w:szCs w:val="20"/>
              </w:rPr>
            </w:r>
            <w:r/>
          </w:p>
          <w:p>
            <w:pPr>
              <w:pStyle w:val="698"/>
              <w:jc w:val="left"/>
              <w:widowControl/>
              <w:rPr>
                <w:rFonts w:hint="eastAsia" w:ascii="宋体" w:hAnsi="宋体" w:cs="宋体"/>
              </w:rPr>
            </w:pPr>
            <w:r>
              <w:rPr>
                <w:rFonts w:hint="eastAsia" w:ascii="宋体" w:hAnsi="宋体" w:cs="宋体"/>
                <w:b/>
                <w:bCs/>
                <w:sz w:val="20"/>
                <w:szCs w:val="20"/>
              </w:rPr>
              <w:t xml:space="preserve">评审材料：须为投标单位正式员工，提供投标人为其缴纳的最近一个月的社保证明和相应证书扫描件，以上证明材料均需加盖投标人公章，未提供或提供不完整均不得分。3.1-3.4不得为同一人。</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8" w:type="dxa"/>
            <w:vAlign w:val="center"/>
            <w:textDirection w:val="lrTb"/>
            <w:noWrap w:val="false"/>
          </w:tcPr>
          <w:p>
            <w:pPr>
              <w:pStyle w:val="698"/>
              <w:jc w:val="center"/>
              <w:widowControl/>
              <w:rPr>
                <w:rFonts w:hint="eastAsia" w:ascii="宋体" w:hAnsi="宋体" w:cs="宋体"/>
                <w:b/>
                <w:bCs/>
                <w:sz w:val="20"/>
                <w:szCs w:val="20"/>
              </w:rPr>
            </w:pPr>
            <w:r>
              <w:rPr>
                <w:rFonts w:hint="eastAsia"/>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3.5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pStyle w:val="698"/>
              <w:jc w:val="left"/>
              <w:widowControl/>
              <w:rPr>
                <w:rFonts w:hint="eastAsia" w:ascii="宋体" w:hAnsi="宋体" w:cs="宋体"/>
                <w:b/>
                <w:bCs/>
                <w:sz w:val="20"/>
                <w:szCs w:val="20"/>
              </w:rPr>
            </w:pPr>
            <w:r>
              <w:rPr>
                <w:rFonts w:ascii="宋体" w:hAnsi="宋体" w:cs="宋体"/>
                <w:b/>
                <w:bCs/>
                <w:sz w:val="20"/>
                <w:szCs w:val="20"/>
              </w:rPr>
              <w:t xml:space="preserve">类似案例</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5" w:type="dxa"/>
            <w:vAlign w:val="center"/>
            <w:textDirection w:val="lrTb"/>
            <w:noWrap w:val="false"/>
          </w:tcPr>
          <w:p>
            <w:pPr>
              <w:pStyle w:val="698"/>
              <w:jc w:val="left"/>
              <w:widowControl/>
              <w:rPr>
                <w:rFonts w:hint="eastAsia" w:ascii="宋体" w:hAnsi="宋体" w:cs="宋体"/>
                <w:b/>
                <w:bCs/>
                <w:sz w:val="20"/>
                <w:szCs w:val="20"/>
              </w:rPr>
            </w:pPr>
            <w:r>
              <w:rPr>
                <w:rFonts w:ascii="宋体" w:hAnsi="宋体" w:cs="宋体"/>
                <w:b/>
                <w:bCs/>
                <w:sz w:val="20"/>
                <w:szCs w:val="20"/>
              </w:rPr>
              <w:t xml:space="preserve">202</w:t>
            </w:r>
            <w:r>
              <w:rPr>
                <w:rFonts w:hint="eastAsia" w:ascii="宋体" w:hAnsi="宋体" w:cs="宋体"/>
                <w:b/>
                <w:bCs/>
                <w:sz w:val="20"/>
                <w:szCs w:val="20"/>
              </w:rPr>
              <w:t xml:space="preserve">3年</w:t>
            </w:r>
            <w:r>
              <w:rPr>
                <w:rFonts w:ascii="宋体" w:hAnsi="宋体" w:cs="宋体"/>
                <w:b/>
                <w:bCs/>
                <w:sz w:val="20"/>
                <w:szCs w:val="20"/>
              </w:rPr>
              <w:t xml:space="preserve">5</w:t>
            </w:r>
            <w:r>
              <w:rPr>
                <w:rFonts w:hint="eastAsia" w:ascii="宋体" w:hAnsi="宋体" w:cs="宋体"/>
                <w:b/>
                <w:bCs/>
                <w:sz w:val="20"/>
                <w:szCs w:val="20"/>
              </w:rPr>
              <w:t xml:space="preserve">月</w:t>
            </w:r>
            <w:r>
              <w:rPr>
                <w:rFonts w:ascii="宋体" w:hAnsi="宋体" w:cs="宋体"/>
                <w:b/>
                <w:bCs/>
                <w:sz w:val="20"/>
                <w:szCs w:val="20"/>
              </w:rPr>
              <w:t xml:space="preserve">1</w:t>
            </w:r>
            <w:r>
              <w:rPr>
                <w:rFonts w:hint="eastAsia" w:ascii="宋体" w:hAnsi="宋体" w:cs="宋体"/>
                <w:b/>
                <w:bCs/>
                <w:sz w:val="20"/>
                <w:szCs w:val="20"/>
              </w:rPr>
              <w:t xml:space="preserve">日以来，投标人具有提供类似信息化项目运维服务成功案例的，有一个得</w:t>
            </w:r>
            <w:r>
              <w:rPr>
                <w:rFonts w:ascii="宋体" w:hAnsi="宋体" w:cs="宋体"/>
                <w:b/>
                <w:bCs/>
                <w:sz w:val="20"/>
                <w:szCs w:val="20"/>
              </w:rPr>
              <w:t xml:space="preserve">3</w:t>
            </w:r>
            <w:r>
              <w:rPr>
                <w:rFonts w:hint="eastAsia" w:ascii="宋体" w:hAnsi="宋体" w:cs="宋体"/>
                <w:b/>
                <w:bCs/>
                <w:sz w:val="20"/>
                <w:szCs w:val="20"/>
              </w:rPr>
              <w:t xml:space="preserve">分，最高</w:t>
            </w:r>
            <w:r>
              <w:rPr>
                <w:rFonts w:ascii="宋体" w:hAnsi="宋体" w:cs="宋体"/>
                <w:b/>
                <w:bCs/>
                <w:sz w:val="20"/>
                <w:szCs w:val="20"/>
              </w:rPr>
              <w:t xml:space="preserve">15</w:t>
            </w:r>
            <w:r>
              <w:rPr>
                <w:rFonts w:hint="eastAsia" w:ascii="宋体" w:hAnsi="宋体" w:cs="宋体"/>
                <w:b/>
                <w:bCs/>
                <w:sz w:val="20"/>
                <w:szCs w:val="20"/>
              </w:rPr>
              <w:t xml:space="preserve">分。</w:t>
            </w:r>
            <w:r>
              <w:rPr>
                <w:rFonts w:hint="eastAsia" w:ascii="宋体" w:hAnsi="宋体" w:cs="宋体"/>
                <w:b/>
                <w:bCs/>
                <w:sz w:val="20"/>
                <w:szCs w:val="20"/>
              </w:rPr>
            </w:r>
            <w:r/>
          </w:p>
          <w:p>
            <w:pPr>
              <w:pStyle w:val="698"/>
              <w:jc w:val="left"/>
              <w:widowControl/>
              <w:rPr>
                <w:rFonts w:hint="eastAsia" w:ascii="宋体" w:hAnsi="宋体" w:cs="宋体"/>
                <w:b/>
                <w:bCs/>
                <w:sz w:val="20"/>
                <w:szCs w:val="20"/>
              </w:rPr>
            </w:pPr>
            <w:r>
              <w:rPr>
                <w:rFonts w:hint="eastAsia" w:ascii="宋体" w:hAnsi="宋体" w:cs="宋体"/>
                <w:b/>
                <w:bCs/>
                <w:sz w:val="20"/>
                <w:szCs w:val="20"/>
              </w:rPr>
              <w:t xml:space="preserve">评审材料：需提供项目完整合同（时间以合同签订日期为准）扫描件，并加盖投标人公章，未提供或提供不完整均不得分。</w:t>
            </w:r>
            <w:r>
              <w:rPr>
                <w:rFonts w:hint="eastAsia" w:ascii="宋体" w:hAnsi="宋体" w:cs="宋体"/>
                <w:b/>
                <w:bCs/>
                <w:sz w:val="20"/>
                <w:szCs w:val="20"/>
              </w:rPr>
            </w:r>
            <w:r/>
          </w:p>
          <w:p>
            <w:pPr>
              <w:pStyle w:val="698"/>
              <w:jc w:val="left"/>
              <w:widowControl/>
            </w:pPr>
            <w:r>
              <w:rPr>
                <w:rFonts w:hint="eastAsia" w:ascii="宋体" w:hAnsi="宋体" w:cs="宋体"/>
                <w:b/>
                <w:bCs/>
                <w:sz w:val="20"/>
                <w:szCs w:val="20"/>
              </w:rPr>
              <w:t xml:space="preserve">同一项目不重复得分。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8" w:type="dxa"/>
            <w:vAlign w:val="center"/>
            <w:textDirection w:val="lrTb"/>
            <w:noWrap w:val="false"/>
          </w:tcPr>
          <w:p>
            <w:pPr>
              <w:pStyle w:val="698"/>
              <w:jc w:val="center"/>
              <w:widowControl/>
              <w:rPr>
                <w:rFonts w:hint="eastAsia" w:ascii="宋体" w:hAnsi="宋体" w:cs="宋体"/>
                <w:b/>
                <w:bCs/>
                <w:sz w:val="20"/>
                <w:szCs w:val="20"/>
              </w:rPr>
            </w:pPr>
            <w:r>
              <w:t xml:space="preserve">15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3.6</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pStyle w:val="698"/>
              <w:jc w:val="left"/>
              <w:widowControl/>
              <w:rPr>
                <w:rFonts w:hint="eastAsia" w:ascii="宋体" w:hAnsi="宋体" w:cs="宋体"/>
                <w:b/>
                <w:bCs/>
                <w:sz w:val="20"/>
                <w:szCs w:val="20"/>
              </w:rPr>
            </w:pPr>
            <w:r>
              <w:rPr>
                <w:rFonts w:ascii="宋体" w:hAnsi="宋体" w:cs="宋体"/>
                <w:b/>
                <w:bCs/>
                <w:sz w:val="20"/>
                <w:szCs w:val="20"/>
              </w:rPr>
              <w:t xml:space="preserve">供应商信息安全管理资质</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5" w:type="dxa"/>
            <w:vAlign w:val="center"/>
            <w:textDirection w:val="lrTb"/>
            <w:noWrap w:val="false"/>
          </w:tcPr>
          <w:p>
            <w:pPr>
              <w:pStyle w:val="698"/>
              <w:jc w:val="left"/>
              <w:widowControl/>
              <w:rPr>
                <w:rFonts w:hint="eastAsia" w:ascii="宋体" w:hAnsi="宋体" w:cs="宋体"/>
                <w:b/>
                <w:bCs/>
                <w:sz w:val="20"/>
                <w:szCs w:val="20"/>
              </w:rPr>
            </w:pPr>
            <w:r>
              <w:rPr>
                <w:rFonts w:hint="eastAsia" w:ascii="宋体" w:hAnsi="宋体" w:cs="宋体"/>
                <w:b/>
                <w:bCs/>
                <w:sz w:val="20"/>
                <w:szCs w:val="20"/>
              </w:rPr>
              <w:t xml:space="preserve">投标人具有</w:t>
            </w:r>
            <w:r>
              <w:rPr>
                <w:rFonts w:ascii="宋体" w:hAnsi="宋体" w:cs="宋体"/>
                <w:b/>
                <w:bCs/>
                <w:sz w:val="20"/>
                <w:szCs w:val="20"/>
              </w:rPr>
              <w:t xml:space="preserve">ISO-27001</w:t>
            </w:r>
            <w:r>
              <w:rPr>
                <w:rFonts w:hint="eastAsia" w:ascii="宋体" w:hAnsi="宋体" w:cs="宋体"/>
                <w:b/>
                <w:bCs/>
                <w:sz w:val="20"/>
                <w:szCs w:val="20"/>
              </w:rPr>
              <w:t xml:space="preserve">信息安全管理体系认证证书且证书在有效期内的，得</w:t>
            </w:r>
            <w:r>
              <w:rPr>
                <w:rFonts w:ascii="宋体" w:hAnsi="宋体" w:cs="宋体"/>
                <w:b/>
                <w:bCs/>
                <w:sz w:val="20"/>
                <w:szCs w:val="20"/>
              </w:rPr>
              <w:t xml:space="preserve">4</w:t>
            </w:r>
            <w:r>
              <w:rPr>
                <w:rFonts w:hint="eastAsia" w:ascii="宋体" w:hAnsi="宋体" w:cs="宋体"/>
                <w:b/>
                <w:bCs/>
                <w:sz w:val="20"/>
                <w:szCs w:val="20"/>
              </w:rPr>
              <w:t xml:space="preserve">分。</w:t>
            </w:r>
            <w:r>
              <w:rPr>
                <w:rFonts w:hint="eastAsia" w:ascii="宋体" w:hAnsi="宋体" w:cs="宋体"/>
                <w:b/>
                <w:bCs/>
                <w:sz w:val="20"/>
                <w:szCs w:val="20"/>
              </w:rPr>
            </w:r>
            <w:r/>
          </w:p>
          <w:p>
            <w:pPr>
              <w:pStyle w:val="698"/>
              <w:jc w:val="left"/>
              <w:widowControl/>
              <w:rPr>
                <w:rFonts w:hint="eastAsia" w:ascii="宋体" w:hAnsi="宋体" w:cs="宋体"/>
              </w:rPr>
            </w:pPr>
            <w:r>
              <w:rPr>
                <w:rFonts w:hint="eastAsia" w:ascii="宋体" w:hAnsi="宋体" w:cs="宋体"/>
                <w:b/>
                <w:bCs/>
                <w:sz w:val="20"/>
                <w:szCs w:val="20"/>
              </w:rPr>
              <w:t xml:space="preserve">评审材料：提供有效证书扫描件并加盖投标人公章，未提供不得分。</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8" w:type="dxa"/>
            <w:vAlign w:val="center"/>
            <w:textDirection w:val="lrTb"/>
            <w:noWrap w:val="false"/>
          </w:tcPr>
          <w:p>
            <w:pPr>
              <w:pStyle w:val="698"/>
              <w:jc w:val="center"/>
              <w:widowControl/>
              <w:rPr>
                <w:rFonts w:hint="eastAsia" w:ascii="宋体" w:hAnsi="宋体" w:cs="宋体"/>
                <w:b/>
                <w:bCs/>
                <w:sz w:val="20"/>
                <w:szCs w:val="20"/>
              </w:rPr>
            </w:pPr>
            <w: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698"/>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r>
    </w:tbl>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99"/>
        <w:rPr>
          <w:rFonts w:hint="eastAsia" w:ascii="黑体" w:eastAsia="黑体"/>
          <w:bCs/>
          <w:sz w:val="44"/>
        </w:rPr>
      </w:pPr>
      <w:r>
        <w:rPr>
          <w:rFonts w:hint="eastAsia" w:ascii="黑体" w:eastAsia="黑体"/>
          <w:bCs/>
          <w:sz w:val="44"/>
        </w:rPr>
        <w:t xml:space="preserve">第六章  投标</w:t>
      </w:r>
      <w:bookmarkEnd w:id="213"/>
      <w:r/>
      <w:bookmarkEnd w:id="214"/>
      <w:r/>
      <w:bookmarkEnd w:id="215"/>
      <w:r>
        <w:rPr>
          <w:rFonts w:hint="eastAsia" w:ascii="黑体" w:eastAsia="黑体"/>
          <w:bCs/>
          <w:sz w:val="44"/>
        </w:rPr>
        <w:t xml:space="preserve">文件格式 </w:t>
      </w:r>
      <w:r>
        <w:rPr>
          <w:rFonts w:hint="eastAsia" w:ascii="黑体" w:eastAsia="黑体"/>
          <w:bCs/>
          <w:sz w:val="44"/>
        </w:rPr>
      </w:r>
      <w:r/>
    </w:p>
    <w:p>
      <w:pPr>
        <w:pStyle w:val="698"/>
        <w:jc w:val="center"/>
        <w:rPr>
          <w:rFonts w:hint="eastAsia" w:ascii="宋体" w:hAnsi="宋体"/>
          <w:b/>
          <w:sz w:val="72"/>
        </w:rPr>
      </w:pPr>
      <w:r/>
      <w:bookmarkStart w:id="233" w:name="_Toc120614282"/>
      <w:r/>
      <w:bookmarkStart w:id="234" w:name="_Toc49090576"/>
      <w:r/>
      <w:bookmarkStart w:id="235" w:name="_Toc26554094"/>
      <w:r/>
      <w:bookmarkStart w:id="236" w:name="_Hlt26671244"/>
      <w:r/>
      <w:bookmarkEnd w:id="236"/>
      <w:r/>
      <w:bookmarkStart w:id="237" w:name="_Hlt26955039"/>
      <w:r/>
      <w:bookmarkEnd w:id="237"/>
      <w:r>
        <w:rPr>
          <w:rFonts w:hint="eastAsia" w:ascii="宋体" w:hAnsi="宋体"/>
          <w:b/>
          <w:sz w:val="72"/>
        </w:rPr>
      </w:r>
      <w:r/>
    </w:p>
    <w:p>
      <w:pPr>
        <w:pStyle w:val="698"/>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698"/>
        <w:jc w:val="center"/>
        <w:rPr>
          <w:rFonts w:hint="eastAsia" w:ascii="宋体" w:hAnsi="宋体"/>
          <w:b/>
          <w:sz w:val="72"/>
        </w:rPr>
      </w:pPr>
      <w:r>
        <w:rPr>
          <w:rFonts w:hint="eastAsia" w:ascii="宋体" w:hAnsi="宋体"/>
          <w:b/>
          <w:sz w:val="72"/>
        </w:rPr>
      </w:r>
      <w:r/>
    </w:p>
    <w:p>
      <w:pPr>
        <w:pStyle w:val="698"/>
        <w:jc w:val="center"/>
        <w:rPr>
          <w:rFonts w:hint="eastAsia" w:ascii="宋体" w:hAnsi="宋体"/>
          <w:b/>
          <w:sz w:val="72"/>
        </w:rPr>
      </w:pPr>
      <w:r>
        <w:rPr>
          <w:rFonts w:hint="eastAsia" w:ascii="宋体" w:hAnsi="宋体"/>
          <w:b/>
          <w:sz w:val="72"/>
        </w:rPr>
      </w:r>
      <w:r/>
    </w:p>
    <w:p>
      <w:pPr>
        <w:pStyle w:val="698"/>
        <w:jc w:val="center"/>
        <w:rPr>
          <w:rFonts w:hint="eastAsia" w:ascii="宋体" w:hAnsi="宋体"/>
          <w:b/>
          <w:sz w:val="36"/>
        </w:rPr>
      </w:pPr>
      <w:r>
        <w:rPr>
          <w:rFonts w:hint="eastAsia" w:ascii="宋体" w:hAnsi="宋体"/>
          <w:b/>
          <w:sz w:val="36"/>
        </w:rPr>
      </w:r>
      <w:r/>
    </w:p>
    <w:p>
      <w:pPr>
        <w:pStyle w:val="698"/>
        <w:jc w:val="center"/>
        <w:rPr>
          <w:rFonts w:hint="eastAsia" w:ascii="宋体" w:hAnsi="宋体"/>
          <w:b/>
          <w:sz w:val="36"/>
        </w:rPr>
      </w:pPr>
      <w:r>
        <w:rPr>
          <w:rFonts w:hint="eastAsia" w:ascii="宋体" w:hAnsi="宋体"/>
          <w:b/>
          <w:sz w:val="36"/>
        </w:rPr>
      </w:r>
      <w:r/>
    </w:p>
    <w:p>
      <w:pPr>
        <w:pStyle w:val="698"/>
        <w:jc w:val="center"/>
        <w:rPr>
          <w:rFonts w:hint="eastAsia" w:ascii="宋体" w:hAnsi="宋体"/>
          <w:b/>
          <w:sz w:val="36"/>
        </w:rPr>
      </w:pPr>
      <w:r>
        <w:rPr>
          <w:rFonts w:hint="eastAsia" w:ascii="宋体" w:hAnsi="宋体"/>
          <w:b/>
          <w:sz w:val="36"/>
        </w:rPr>
      </w:r>
      <w:r/>
    </w:p>
    <w:p>
      <w:pPr>
        <w:pStyle w:val="698"/>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698"/>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698"/>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698"/>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698"/>
        <w:jc w:val="center"/>
        <w:spacing w:line="440" w:lineRule="exact"/>
        <w:rPr>
          <w:rFonts w:hint="eastAsia" w:ascii="宋体" w:hAnsi="宋体"/>
          <w:b/>
          <w:bCs/>
          <w:sz w:val="32"/>
          <w:szCs w:val="32"/>
        </w:rPr>
      </w:pPr>
      <w:r>
        <w:rPr>
          <w:rFonts w:hint="eastAsia" w:ascii="宋体" w:hAnsi="宋体"/>
          <w:b/>
          <w:bCs/>
          <w:sz w:val="32"/>
          <w:szCs w:val="32"/>
        </w:rPr>
      </w:r>
      <w:r/>
    </w:p>
    <w:p>
      <w:pPr>
        <w:pStyle w:val="698"/>
        <w:spacing w:line="440" w:lineRule="exact"/>
        <w:rPr>
          <w:rFonts w:ascii="宋体" w:hAnsi="宋体"/>
        </w:rPr>
      </w:pPr>
      <w:r>
        <w:rPr>
          <w:rFonts w:ascii="宋体" w:hAnsi="宋体"/>
        </w:rPr>
      </w:r>
      <w:r/>
    </w:p>
    <w:p>
      <w:pPr>
        <w:pStyle w:val="698"/>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698"/>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rPr>
          <w:rFonts w:hint="eastAsia" w:ascii="宋体" w:hAnsi="宋体"/>
          <w:b/>
          <w:bCs/>
          <w:sz w:val="32"/>
          <w:szCs w:val="32"/>
        </w:rPr>
      </w:r>
      <w:r/>
    </w:p>
    <w:p>
      <w:pPr>
        <w:pStyle w:val="698"/>
        <w:jc w:val="center"/>
        <w:spacing w:line="440" w:lineRule="exact"/>
        <w:rPr>
          <w:rFonts w:hint="eastAsia" w:ascii="宋体" w:hAnsi="宋体"/>
          <w:b/>
          <w:bCs/>
          <w:sz w:val="32"/>
          <w:szCs w:val="32"/>
        </w:rPr>
      </w:pPr>
      <w:r>
        <w:rPr>
          <w:rFonts w:hint="eastAsia" w:ascii="宋体" w:hAnsi="宋体"/>
          <w:b/>
          <w:bCs/>
          <w:sz w:val="32"/>
          <w:szCs w:val="32"/>
        </w:rPr>
      </w:r>
      <w:r/>
    </w:p>
    <w:p>
      <w:pPr>
        <w:pStyle w:val="698"/>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rPr>
          <w:rFonts w:hint="eastAsia" w:ascii="宋体" w:hAnsi="宋体"/>
          <w:i/>
          <w:sz w:val="24"/>
          <w:u w:val="single"/>
        </w:rPr>
      </w:r>
      <w:r/>
    </w:p>
    <w:p>
      <w:pPr>
        <w:pStyle w:val="698"/>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rPr>
          <w:rFonts w:hint="eastAsia" w:ascii="宋体" w:hAnsi="宋体"/>
          <w:i/>
          <w:sz w:val="24"/>
          <w:u w:val="single"/>
        </w:rPr>
      </w:r>
      <w:r/>
    </w:p>
    <w:p>
      <w:pPr>
        <w:pStyle w:val="698"/>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rPr>
          <w:rFonts w:hint="eastAsia" w:ascii="宋体" w:hAnsi="宋体"/>
          <w:i/>
          <w:sz w:val="24"/>
          <w:u w:val="single"/>
        </w:rPr>
      </w:r>
      <w:r/>
    </w:p>
    <w:p>
      <w:pPr>
        <w:pStyle w:val="698"/>
        <w:ind w:firstLine="480"/>
        <w:spacing w:line="440" w:lineRule="exact"/>
        <w:rPr>
          <w:rFonts w:hint="eastAsia" w:ascii="宋体" w:hAnsi="宋体"/>
          <w:i/>
          <w:sz w:val="24"/>
          <w:u w:val="single"/>
        </w:rPr>
      </w:pPr>
      <w:r>
        <w:rPr>
          <w:rFonts w:hint="eastAsia" w:ascii="宋体" w:hAnsi="宋体"/>
          <w:i/>
          <w:sz w:val="24"/>
          <w:u w:val="single"/>
        </w:rPr>
        <w:t xml:space="preserve">四、投标函</w:t>
      </w:r>
      <w:r>
        <w:rPr>
          <w:rFonts w:hint="eastAsia" w:ascii="宋体" w:hAnsi="宋体"/>
          <w:i/>
          <w:sz w:val="24"/>
          <w:u w:val="single"/>
        </w:rPr>
      </w:r>
      <w:r/>
    </w:p>
    <w:p>
      <w:pPr>
        <w:pStyle w:val="698"/>
        <w:ind w:firstLine="480"/>
        <w:spacing w:line="440" w:lineRule="exact"/>
        <w:rPr>
          <w:rFonts w:hint="eastAsia" w:ascii="宋体" w:hAnsi="宋体"/>
          <w:sz w:val="24"/>
        </w:rPr>
      </w:pPr>
      <w:r>
        <w:rPr>
          <w:rFonts w:hint="eastAsia" w:ascii="宋体" w:hAnsi="宋体"/>
          <w:sz w:val="24"/>
        </w:rPr>
        <w:t xml:space="preserve">五、小微企业声明函</w:t>
      </w:r>
      <w:r>
        <w:rPr>
          <w:rFonts w:hint="eastAsia" w:ascii="宋体" w:hAnsi="宋体"/>
          <w:sz w:val="24"/>
        </w:rPr>
      </w:r>
      <w:r/>
    </w:p>
    <w:p>
      <w:pPr>
        <w:pStyle w:val="698"/>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rPr>
          <w:rFonts w:hint="eastAsia" w:ascii="宋体" w:hAnsi="宋体"/>
          <w:sz w:val="24"/>
        </w:rPr>
      </w:r>
      <w:r/>
    </w:p>
    <w:p>
      <w:pPr>
        <w:pStyle w:val="698"/>
        <w:ind w:firstLine="480"/>
        <w:spacing w:line="440" w:lineRule="exact"/>
        <w:rPr>
          <w:rFonts w:hint="eastAsia" w:ascii="宋体" w:hAnsi="宋体"/>
          <w:sz w:val="24"/>
        </w:rPr>
      </w:pPr>
      <w:r>
        <w:rPr>
          <w:rFonts w:hint="eastAsia" w:ascii="宋体" w:hAnsi="宋体"/>
          <w:sz w:val="24"/>
        </w:rPr>
        <w:t xml:space="preserve">七、联合体协议</w:t>
      </w:r>
      <w:r>
        <w:rPr>
          <w:rFonts w:hint="eastAsia" w:ascii="宋体" w:hAnsi="宋体"/>
          <w:sz w:val="24"/>
        </w:rPr>
      </w:r>
      <w:r/>
    </w:p>
    <w:p>
      <w:pPr>
        <w:pStyle w:val="698"/>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rPr>
          <w:rFonts w:hint="eastAsia" w:ascii="宋体" w:hAnsi="宋体"/>
          <w:i/>
          <w:sz w:val="24"/>
          <w:u w:val="single"/>
        </w:rPr>
      </w:r>
      <w:r/>
    </w:p>
    <w:p>
      <w:pPr>
        <w:pStyle w:val="698"/>
        <w:ind w:firstLine="480"/>
        <w:spacing w:line="440" w:lineRule="exact"/>
        <w:rPr>
          <w:rFonts w:hint="eastAsia" w:ascii="宋体" w:hAnsi="宋体"/>
          <w:sz w:val="24"/>
        </w:rPr>
      </w:pPr>
      <w:r>
        <w:rPr>
          <w:rFonts w:hint="eastAsia" w:ascii="宋体" w:hAnsi="宋体"/>
          <w:sz w:val="24"/>
        </w:rPr>
        <w:t xml:space="preserve">九、技术要求响应及偏离表</w:t>
      </w:r>
      <w:r>
        <w:rPr>
          <w:rFonts w:hint="eastAsia" w:ascii="宋体" w:hAnsi="宋体"/>
          <w:sz w:val="24"/>
        </w:rPr>
      </w:r>
      <w:r/>
    </w:p>
    <w:p>
      <w:pPr>
        <w:pStyle w:val="698"/>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698"/>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698"/>
        <w:ind w:firstLine="480"/>
        <w:spacing w:line="440" w:lineRule="exact"/>
        <w:rPr>
          <w:rFonts w:ascii="宋体" w:hAnsi="宋体"/>
          <w:sz w:val="24"/>
        </w:rPr>
      </w:pPr>
      <w:r>
        <w:rPr>
          <w:rFonts w:ascii="宋体" w:hAnsi="宋体"/>
          <w:sz w:val="24"/>
        </w:rPr>
      </w:r>
      <w:r/>
    </w:p>
    <w:p>
      <w:pPr>
        <w:pStyle w:val="698"/>
        <w:ind w:firstLine="480"/>
        <w:spacing w:line="440" w:lineRule="exact"/>
        <w:rPr>
          <w:rFonts w:ascii="宋体" w:hAnsi="宋体"/>
          <w:sz w:val="24"/>
        </w:rPr>
      </w:pPr>
      <w:r>
        <w:rPr>
          <w:rFonts w:ascii="宋体" w:hAnsi="宋体"/>
          <w:sz w:val="24"/>
        </w:rPr>
      </w:r>
      <w:r/>
    </w:p>
    <w:p>
      <w:pPr>
        <w:pStyle w:val="698"/>
        <w:ind w:firstLine="480"/>
        <w:spacing w:line="440" w:lineRule="exact"/>
        <w:rPr>
          <w:rFonts w:ascii="宋体" w:hAnsi="宋体"/>
          <w:sz w:val="24"/>
        </w:rPr>
      </w:pPr>
      <w:r>
        <w:rPr>
          <w:rFonts w:ascii="宋体" w:hAnsi="宋体"/>
          <w:sz w:val="24"/>
        </w:rPr>
      </w:r>
      <w:r/>
    </w:p>
    <w:p>
      <w:pPr>
        <w:pStyle w:val="698"/>
        <w:ind w:firstLine="480"/>
        <w:spacing w:line="440" w:lineRule="exact"/>
        <w:rPr>
          <w:rFonts w:ascii="宋体" w:hAnsi="宋体"/>
          <w:sz w:val="24"/>
        </w:rPr>
      </w:pPr>
      <w:r>
        <w:rPr>
          <w:rFonts w:ascii="宋体" w:hAnsi="宋体"/>
          <w:sz w:val="24"/>
        </w:rPr>
      </w:r>
      <w:r/>
    </w:p>
    <w:p>
      <w:pPr>
        <w:pStyle w:val="698"/>
        <w:ind w:firstLine="480"/>
        <w:spacing w:line="440" w:lineRule="exact"/>
        <w:rPr>
          <w:rFonts w:ascii="宋体" w:hAnsi="宋体"/>
          <w:sz w:val="24"/>
        </w:rPr>
      </w:pPr>
      <w:r>
        <w:rPr>
          <w:rFonts w:ascii="宋体" w:hAnsi="宋体"/>
          <w:sz w:val="24"/>
        </w:rPr>
      </w:r>
      <w:r/>
    </w:p>
    <w:p>
      <w:pPr>
        <w:pStyle w:val="698"/>
        <w:ind w:firstLine="480"/>
        <w:spacing w:line="440" w:lineRule="exact"/>
        <w:rPr>
          <w:rFonts w:hint="eastAsia" w:ascii="宋体" w:hAnsi="宋体"/>
          <w:sz w:val="24"/>
        </w:rPr>
      </w:pPr>
      <w:r>
        <w:rPr>
          <w:rFonts w:hint="eastAsia" w:ascii="宋体" w:hAnsi="宋体"/>
          <w:sz w:val="24"/>
        </w:rPr>
      </w:r>
      <w:r/>
    </w:p>
    <w:p>
      <w:pPr>
        <w:pStyle w:val="698"/>
        <w:ind w:firstLine="480"/>
        <w:spacing w:line="440" w:lineRule="exact"/>
        <w:rPr>
          <w:rFonts w:hint="eastAsia" w:ascii="宋体" w:hAnsi="宋体"/>
          <w:sz w:val="24"/>
        </w:rPr>
      </w:pPr>
      <w:r>
        <w:rPr>
          <w:rFonts w:hint="eastAsia" w:ascii="宋体" w:hAnsi="宋体"/>
          <w:sz w:val="24"/>
        </w:rPr>
      </w:r>
      <w:r/>
    </w:p>
    <w:p>
      <w:pPr>
        <w:pStyle w:val="698"/>
        <w:ind w:firstLine="480"/>
        <w:spacing w:line="440" w:lineRule="exact"/>
        <w:rPr>
          <w:rFonts w:hint="eastAsia" w:ascii="宋体" w:hAnsi="宋体"/>
          <w:sz w:val="24"/>
        </w:rPr>
      </w:pPr>
      <w:r>
        <w:rPr>
          <w:rFonts w:hint="eastAsia" w:ascii="宋体" w:hAnsi="宋体"/>
          <w:sz w:val="24"/>
        </w:rPr>
      </w:r>
      <w:r/>
    </w:p>
    <w:p>
      <w:pPr>
        <w:pStyle w:val="698"/>
        <w:ind w:firstLine="480"/>
        <w:spacing w:line="440" w:lineRule="exact"/>
        <w:rPr>
          <w:rFonts w:hint="eastAsia" w:ascii="宋体" w:hAnsi="宋体"/>
          <w:sz w:val="24"/>
        </w:rPr>
      </w:pPr>
      <w:r>
        <w:rPr>
          <w:rFonts w:hint="eastAsia" w:ascii="宋体" w:hAnsi="宋体"/>
          <w:sz w:val="24"/>
        </w:rPr>
      </w:r>
      <w:r/>
    </w:p>
    <w:p>
      <w:pPr>
        <w:pStyle w:val="698"/>
        <w:ind w:firstLine="480"/>
        <w:spacing w:line="440" w:lineRule="exact"/>
        <w:rPr>
          <w:rFonts w:hint="eastAsia" w:ascii="宋体" w:hAnsi="宋体"/>
          <w:sz w:val="24"/>
        </w:rPr>
      </w:pPr>
      <w:r>
        <w:rPr>
          <w:rFonts w:hint="eastAsia" w:ascii="宋体" w:hAnsi="宋体"/>
          <w:sz w:val="24"/>
        </w:rPr>
      </w:r>
      <w:r/>
    </w:p>
    <w:p>
      <w:pPr>
        <w:pStyle w:val="698"/>
        <w:ind w:firstLine="480"/>
        <w:spacing w:line="440" w:lineRule="exact"/>
        <w:rPr>
          <w:rFonts w:hint="eastAsia" w:ascii="宋体" w:hAnsi="宋体"/>
          <w:sz w:val="24"/>
        </w:rPr>
      </w:pPr>
      <w:r>
        <w:rPr>
          <w:rFonts w:hint="eastAsia" w:ascii="宋体" w:hAnsi="宋体"/>
          <w:sz w:val="24"/>
        </w:rPr>
      </w:r>
      <w:r/>
    </w:p>
    <w:p>
      <w:pPr>
        <w:pStyle w:val="698"/>
        <w:ind w:firstLine="480"/>
        <w:spacing w:line="440" w:lineRule="exact"/>
        <w:rPr>
          <w:rFonts w:hint="eastAsia" w:ascii="宋体" w:hAnsi="宋体"/>
          <w:sz w:val="24"/>
        </w:rPr>
      </w:pPr>
      <w:r>
        <w:rPr>
          <w:rFonts w:hint="eastAsia" w:ascii="宋体" w:hAnsi="宋体"/>
          <w:sz w:val="24"/>
        </w:rPr>
      </w:r>
      <w:r/>
    </w:p>
    <w:p>
      <w:pPr>
        <w:pStyle w:val="698"/>
        <w:ind w:firstLine="480"/>
        <w:spacing w:line="440" w:lineRule="exact"/>
        <w:rPr>
          <w:rFonts w:hint="eastAsia" w:ascii="宋体" w:hAnsi="宋体"/>
          <w:sz w:val="24"/>
        </w:rPr>
      </w:pPr>
      <w:r>
        <w:rPr>
          <w:rFonts w:hint="eastAsia" w:ascii="宋体" w:hAnsi="宋体"/>
          <w:sz w:val="24"/>
        </w:rPr>
      </w:r>
      <w:r/>
    </w:p>
    <w:p>
      <w:pPr>
        <w:pStyle w:val="698"/>
        <w:ind w:firstLine="480"/>
        <w:spacing w:line="440" w:lineRule="exact"/>
        <w:rPr>
          <w:rFonts w:ascii="宋体" w:hAnsi="宋体"/>
          <w:sz w:val="24"/>
        </w:rPr>
      </w:pPr>
      <w:r>
        <w:rPr>
          <w:rFonts w:ascii="宋体" w:hAnsi="宋体"/>
          <w:sz w:val="24"/>
        </w:rPr>
      </w:r>
      <w:r/>
    </w:p>
    <w:p>
      <w:pPr>
        <w:pStyle w:val="698"/>
        <w:ind w:firstLine="480"/>
        <w:spacing w:line="440" w:lineRule="exact"/>
        <w:rPr>
          <w:rFonts w:ascii="宋体" w:hAnsi="宋体"/>
          <w:sz w:val="24"/>
        </w:rPr>
      </w:pPr>
      <w:r>
        <w:rPr>
          <w:rFonts w:ascii="宋体" w:hAnsi="宋体"/>
          <w:sz w:val="24"/>
        </w:rPr>
      </w:r>
      <w:r/>
    </w:p>
    <w:p>
      <w:pPr>
        <w:pStyle w:val="698"/>
        <w:ind w:firstLine="480"/>
        <w:spacing w:line="440" w:lineRule="exact"/>
        <w:rPr>
          <w:rFonts w:ascii="宋体" w:hAnsi="宋体"/>
          <w:sz w:val="24"/>
        </w:rPr>
      </w:pPr>
      <w:r>
        <w:rPr>
          <w:rFonts w:ascii="宋体" w:hAnsi="宋体"/>
          <w:sz w:val="24"/>
        </w:rPr>
      </w:r>
      <w:r/>
    </w:p>
    <w:p>
      <w:pPr>
        <w:pStyle w:val="698"/>
        <w:ind w:firstLine="480"/>
        <w:spacing w:line="440" w:lineRule="exact"/>
        <w:rPr>
          <w:rFonts w:ascii="宋体" w:hAnsi="宋体"/>
          <w:sz w:val="24"/>
        </w:rPr>
      </w:pPr>
      <w:r>
        <w:rPr>
          <w:rFonts w:ascii="宋体" w:hAnsi="宋体"/>
          <w:sz w:val="24"/>
        </w:rPr>
      </w:r>
      <w:r/>
    </w:p>
    <w:p>
      <w:pPr>
        <w:pStyle w:val="698"/>
        <w:rPr>
          <w:rFonts w:ascii="黑体" w:hAnsi="黑体" w:eastAsia="黑体"/>
          <w:i/>
          <w:sz w:val="32"/>
          <w:szCs w:val="32"/>
          <w:u w:val="single"/>
        </w:rPr>
      </w:pPr>
      <w:r/>
      <w:bookmarkEnd w:id="233"/>
      <w:r/>
      <w:bookmarkEnd w:id="234"/>
      <w:r/>
      <w:bookmarkEnd w:id="235"/>
      <w:r/>
      <w:bookmarkStart w:id="238"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698"/>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698"/>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765"/>
        <w:ind w:firstLine="480"/>
        <w:spacing w:line="460" w:lineRule="exact"/>
      </w:pPr>
      <w:r/>
      <w:r/>
    </w:p>
    <w:p>
      <w:pPr>
        <w:pStyle w:val="765"/>
        <w:ind w:firstLine="480"/>
        <w:spacing w:line="460" w:lineRule="exact"/>
      </w:pPr>
      <w:r>
        <w:rPr>
          <w:rFonts w:hint="eastAsia"/>
        </w:rPr>
        <w:t xml:space="preserve">致：常州市政府采购中心</w:t>
      </w:r>
      <w:r/>
    </w:p>
    <w:p>
      <w:pPr>
        <w:pStyle w:val="765"/>
        <w:ind w:firstLine="840"/>
        <w:spacing w:line="460" w:lineRule="exact"/>
        <w:rPr>
          <w:u w:val="single"/>
        </w:rPr>
      </w:pPr>
      <w:r>
        <w:rPr>
          <w:rFonts w:hint="eastAsia"/>
          <w:u w:val="single"/>
        </w:rPr>
        <w:t xml:space="preserve">（采购人名称）</w:t>
      </w:r>
      <w:r>
        <w:rPr>
          <w:u w:val="single"/>
        </w:rPr>
      </w:r>
      <w:r/>
    </w:p>
    <w:p>
      <w:pPr>
        <w:pStyle w:val="765"/>
        <w:ind w:firstLine="480"/>
        <w:spacing w:line="460" w:lineRule="exact"/>
      </w:pPr>
      <w:r/>
      <w:r/>
    </w:p>
    <w:p>
      <w:pPr>
        <w:pStyle w:val="765"/>
        <w:ind w:firstLine="480"/>
        <w:spacing w:line="460" w:lineRule="exact"/>
      </w:pPr>
      <w:r>
        <w:rPr>
          <w:rFonts w:hint="eastAsia"/>
        </w:rPr>
        <w:t xml:space="preserve">按照《中华人民共和国政府采购法》第二十二条和招标文件的规定，我单位郑重声明如下：</w:t>
      </w:r>
      <w:r/>
    </w:p>
    <w:p>
      <w:pPr>
        <w:pStyle w:val="765"/>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65"/>
        <w:ind w:firstLine="480"/>
        <w:spacing w:line="460" w:lineRule="exact"/>
      </w:pPr>
      <w:r>
        <w:rPr>
          <w:rFonts w:hint="eastAsia"/>
        </w:rPr>
        <w:t xml:space="preserve">二、我单位具有良好的商业信誉（指投标人经营状况良好，无本资格声明第十条情形）和健全的财务会计制度。</w:t>
      </w:r>
      <w:r/>
    </w:p>
    <w:p>
      <w:pPr>
        <w:pStyle w:val="765"/>
        <w:ind w:firstLine="480"/>
        <w:spacing w:line="460" w:lineRule="exact"/>
      </w:pPr>
      <w:r>
        <w:rPr>
          <w:rFonts w:hint="eastAsia"/>
        </w:rPr>
        <w:t xml:space="preserve">三、我单位依法进行纳税和社会保险申报并实际履行了义务。</w:t>
      </w:r>
      <w:r/>
    </w:p>
    <w:p>
      <w:pPr>
        <w:pStyle w:val="765"/>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65"/>
        <w:ind w:firstLine="480"/>
        <w:spacing w:line="460" w:lineRule="exact"/>
      </w:pPr>
      <w:r>
        <w:rPr>
          <w:rFonts w:hint="eastAsia"/>
        </w:rPr>
        <w:t xml:space="preserve">主要设备有：</w:t>
      </w:r>
      <w:r>
        <w:rPr>
          <w:u w:val="single"/>
        </w:rPr>
        <w:t xml:space="preserve">            </w:t>
      </w:r>
      <w:r/>
    </w:p>
    <w:p>
      <w:pPr>
        <w:pStyle w:val="765"/>
        <w:ind w:firstLine="480"/>
        <w:spacing w:line="460" w:lineRule="exact"/>
      </w:pPr>
      <w:r>
        <w:rPr>
          <w:rFonts w:hint="eastAsia"/>
        </w:rPr>
        <w:t xml:space="preserve">主要专业技术能力有</w:t>
      </w:r>
      <w:r>
        <w:rPr>
          <w:rFonts w:hint="eastAsia"/>
          <w:u w:val="single"/>
        </w:rPr>
        <w:t xml:space="preserve">                 </w:t>
      </w:r>
      <w:r/>
    </w:p>
    <w:p>
      <w:pPr>
        <w:pStyle w:val="765"/>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65"/>
        <w:ind w:firstLine="480"/>
        <w:spacing w:line="460" w:lineRule="exact"/>
      </w:pPr>
      <w:r>
        <w:rPr>
          <w:rFonts w:hint="eastAsia"/>
        </w:rPr>
        <w:t xml:space="preserve">六、我单位具备法律、行政法规规定的其他条件。</w:t>
      </w:r>
      <w:r/>
    </w:p>
    <w:p>
      <w:pPr>
        <w:pStyle w:val="765"/>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65"/>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65"/>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65"/>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65"/>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65"/>
        <w:ind w:firstLine="480"/>
        <w:spacing w:line="460" w:lineRule="exact"/>
      </w:pPr>
      <w:r>
        <w:rPr>
          <w:rFonts w:hint="eastAsia"/>
        </w:rPr>
        <w:t xml:space="preserve">九、</w:t>
      </w:r>
      <w:r>
        <w:t xml:space="preserve">我单位无以下不良信用记录情形：</w:t>
      </w:r>
      <w:r/>
    </w:p>
    <w:p>
      <w:pPr>
        <w:pStyle w:val="765"/>
        <w:ind w:firstLine="480"/>
        <w:spacing w:line="460" w:lineRule="exact"/>
      </w:pPr>
      <w:r>
        <w:t xml:space="preserve">1</w:t>
      </w:r>
      <w:r>
        <w:rPr>
          <w:rFonts w:hint="eastAsia"/>
        </w:rPr>
        <w:t xml:space="preserve">、在“信用中国”网站被列入失信被执行人和重大税收违法案件当事人名单；</w:t>
      </w:r>
      <w:r/>
    </w:p>
    <w:p>
      <w:pPr>
        <w:pStyle w:val="765"/>
        <w:ind w:firstLine="480"/>
        <w:spacing w:line="460" w:lineRule="exact"/>
      </w:pPr>
      <w:r>
        <w:t xml:space="preserve">2</w:t>
      </w:r>
      <w:r>
        <w:rPr>
          <w:rFonts w:hint="eastAsia"/>
        </w:rPr>
        <w:t xml:space="preserve">、在“中国政府采购网”网站被列入政府采购严重违法失信行为记录名单；</w:t>
      </w:r>
      <w:r/>
    </w:p>
    <w:p>
      <w:pPr>
        <w:pStyle w:val="765"/>
        <w:ind w:firstLine="480"/>
        <w:spacing w:line="460" w:lineRule="exact"/>
      </w:pPr>
      <w:r>
        <w:t xml:space="preserve">3</w:t>
      </w:r>
      <w:r>
        <w:rPr>
          <w:rFonts w:hint="eastAsia"/>
        </w:rPr>
        <w:t xml:space="preserve">、</w:t>
      </w:r>
      <w:r>
        <w:t xml:space="preserve">不符合《政府采购法》第二十二条规定的条件。</w:t>
      </w:r>
      <w:r/>
    </w:p>
    <w:p>
      <w:pPr>
        <w:pStyle w:val="765"/>
        <w:ind w:firstLine="480"/>
        <w:spacing w:line="460" w:lineRule="exact"/>
      </w:pPr>
      <w:r/>
      <w:r/>
    </w:p>
    <w:p>
      <w:pPr>
        <w:pStyle w:val="765"/>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65"/>
        <w:ind w:firstLine="480"/>
        <w:spacing w:line="460" w:lineRule="exact"/>
      </w:pPr>
      <w:r/>
      <w:r/>
    </w:p>
    <w:p>
      <w:pPr>
        <w:pStyle w:val="765"/>
        <w:ind w:firstLine="480"/>
        <w:spacing w:line="460" w:lineRule="exact"/>
      </w:pPr>
      <w:r/>
      <w:r/>
    </w:p>
    <w:p>
      <w:pPr>
        <w:pStyle w:val="765"/>
        <w:ind w:firstLine="480"/>
        <w:spacing w:line="460" w:lineRule="exact"/>
      </w:pPr>
      <w:r>
        <w:rPr>
          <w:rFonts w:hint="eastAsia"/>
        </w:rPr>
        <w:t xml:space="preserve">                                            投标人：（加盖公章）</w:t>
      </w:r>
      <w:r/>
    </w:p>
    <w:p>
      <w:pPr>
        <w:pStyle w:val="765"/>
        <w:ind w:firstLine="480"/>
        <w:spacing w:line="460" w:lineRule="exact"/>
      </w:pPr>
      <w:r>
        <w:rPr>
          <w:rFonts w:hint="eastAsia"/>
        </w:rPr>
        <w:t xml:space="preserve">                                           法定代表人（或单位负责人）签字或盖章：</w:t>
      </w:r>
      <w:r/>
    </w:p>
    <w:p>
      <w:pPr>
        <w:pStyle w:val="765"/>
        <w:ind w:firstLine="4305"/>
        <w:spacing w:line="460" w:lineRule="exact"/>
        <w:rPr>
          <w:rFonts w:hint="eastAsia"/>
        </w:rPr>
      </w:pPr>
      <w:r>
        <w:rPr>
          <w:rFonts w:hint="eastAsia"/>
        </w:rPr>
        <w:t xml:space="preserve">日期：    年    月    日</w:t>
      </w:r>
      <w:r>
        <w:rPr>
          <w:rFonts w:hint="eastAsia"/>
        </w:rPr>
      </w:r>
      <w:r/>
    </w:p>
    <w:p>
      <w:pPr>
        <w:pStyle w:val="698"/>
        <w:spacing w:line="360" w:lineRule="auto"/>
        <w:rPr>
          <w:rFonts w:hint="eastAsia"/>
          <w:sz w:val="24"/>
        </w:rPr>
      </w:pPr>
      <w:r>
        <w:rPr>
          <w:rFonts w:hint="eastAsia"/>
          <w:sz w:val="24"/>
        </w:rPr>
      </w:r>
      <w:r/>
    </w:p>
    <w:p>
      <w:pPr>
        <w:pStyle w:val="698"/>
        <w:spacing w:line="360" w:lineRule="auto"/>
        <w:rPr>
          <w:rFonts w:hint="eastAsia"/>
          <w:sz w:val="24"/>
        </w:rPr>
      </w:pPr>
      <w:r>
        <w:rPr>
          <w:rFonts w:hint="eastAsia"/>
          <w:sz w:val="24"/>
        </w:rPr>
      </w:r>
      <w:r/>
    </w:p>
    <w:p>
      <w:pPr>
        <w:pStyle w:val="698"/>
        <w:spacing w:line="360" w:lineRule="auto"/>
        <w:rPr>
          <w:rFonts w:hint="eastAsia"/>
          <w:sz w:val="24"/>
        </w:rPr>
      </w:pPr>
      <w:r>
        <w:rPr>
          <w:rFonts w:hint="eastAsia"/>
          <w:sz w:val="24"/>
        </w:rPr>
      </w:r>
      <w:r/>
    </w:p>
    <w:p>
      <w:pPr>
        <w:pStyle w:val="698"/>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698"/>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pStyle w:val="698"/>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698"/>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698"/>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698"/>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786"/>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786"/>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786"/>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786"/>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786"/>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786"/>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786"/>
        <w:ind w:firstLine="480"/>
        <w:tabs>
          <w:tab w:val="left" w:pos="360" w:leader="none"/>
        </w:tabs>
        <w:rPr>
          <w:rFonts w:hint="eastAsia"/>
          <w:sz w:val="24"/>
          <w:szCs w:val="24"/>
        </w:rPr>
      </w:pPr>
      <w:r>
        <w:rPr>
          <w:rFonts w:hint="eastAsia"/>
          <w:sz w:val="24"/>
          <w:szCs w:val="24"/>
        </w:rPr>
        <w:t xml:space="preserve">      日期：</w:t>
      </w:r>
      <w:bookmarkStart w:id="239" w:name="_Hlt26955070"/>
      <w:r/>
      <w:bookmarkEnd w:id="239"/>
      <w:r/>
      <w:bookmarkStart w:id="240" w:name="_Hlt26671380"/>
      <w:r/>
      <w:bookmarkEnd w:id="240"/>
      <w:r/>
      <w:bookmarkStart w:id="241" w:name="_格式3__银行出具的资信证明"/>
      <w:r/>
      <w:bookmarkEnd w:id="241"/>
      <w:r>
        <w:rPr>
          <w:rFonts w:hint="eastAsia"/>
          <w:sz w:val="24"/>
          <w:szCs w:val="24"/>
          <w:u w:val="single"/>
        </w:rPr>
        <w:t xml:space="preserve">                                         </w:t>
      </w:r>
      <w:r>
        <w:rPr>
          <w:rFonts w:hint="eastAsia"/>
          <w:sz w:val="24"/>
          <w:szCs w:val="24"/>
        </w:rPr>
      </w:r>
      <w:r/>
    </w:p>
    <w:p>
      <w:pPr>
        <w:pStyle w:val="765"/>
        <w:rPr>
          <w:rFonts w:hint="eastAsia"/>
          <w:i/>
          <w:sz w:val="24"/>
          <w:szCs w:val="24"/>
          <w:u w:val="single"/>
        </w:rPr>
      </w:pPr>
      <w:r>
        <w:rPr>
          <w:rFonts w:hint="eastAsia"/>
          <w:i/>
          <w:sz w:val="24"/>
          <w:szCs w:val="24"/>
          <w:u w:val="single"/>
        </w:rPr>
      </w:r>
      <w:r/>
    </w:p>
    <w:p>
      <w:pPr>
        <w:pStyle w:val="765"/>
        <w:ind w:firstLine="0"/>
        <w:rPr>
          <w:rFonts w:hint="eastAsia"/>
        </w:rPr>
      </w:pPr>
      <w:r>
        <w:rPr>
          <w:rFonts w:hint="eastAsia"/>
        </w:rPr>
      </w:r>
      <w:r/>
    </w:p>
    <w:p>
      <w:pPr>
        <w:pStyle w:val="698"/>
        <w:spacing w:line="460" w:lineRule="exact"/>
        <w:rPr>
          <w:rFonts w:hint="eastAsia" w:ascii="楷体" w:hAnsi="楷体" w:eastAsia="楷体"/>
          <w:bCs/>
          <w:sz w:val="24"/>
          <w:szCs w:val="24"/>
        </w:rPr>
      </w:pPr>
      <w:r>
        <w:rPr>
          <w:rFonts w:hint="eastAsia" w:ascii="楷体" w:hAnsi="楷体" w:eastAsia="楷体"/>
          <w:bCs/>
          <w:sz w:val="24"/>
          <w:szCs w:val="24"/>
        </w:rPr>
      </w:r>
      <w:r/>
    </w:p>
    <w:p>
      <w:pPr>
        <w:pStyle w:val="698"/>
        <w:spacing w:line="460" w:lineRule="exact"/>
        <w:rPr>
          <w:rFonts w:hint="eastAsia" w:ascii="宋体" w:hAnsi="宋体"/>
          <w:bCs/>
          <w:sz w:val="24"/>
        </w:rPr>
      </w:pPr>
      <w:r>
        <w:rPr>
          <w:rFonts w:hint="eastAsia" w:ascii="宋体" w:hAnsi="宋体"/>
          <w:bCs/>
          <w:sz w:val="24"/>
        </w:rPr>
      </w:r>
      <w:r/>
    </w:p>
    <w:p>
      <w:pPr>
        <w:pStyle w:val="701"/>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789"/>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789"/>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rPr>
          <w:rFonts w:hint="eastAsia" w:ascii="宋体" w:hAnsi="宋体"/>
          <w:szCs w:val="21"/>
        </w:rPr>
      </w:r>
      <w:r/>
    </w:p>
    <w:p>
      <w:pPr>
        <w:pStyle w:val="789"/>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rPr>
          <w:rFonts w:hint="eastAsia" w:ascii="宋体" w:hAnsi="宋体"/>
          <w:szCs w:val="21"/>
        </w:rPr>
      </w:r>
      <w:r/>
    </w:p>
    <w:p>
      <w:pPr>
        <w:pStyle w:val="789"/>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78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78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78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78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78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789"/>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789"/>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789"/>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789"/>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789"/>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789"/>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789"/>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789"/>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698"/>
        <w:ind w:firstLine="240"/>
        <w:jc w:val="center"/>
        <w:spacing w:line="560" w:lineRule="exact"/>
        <w:rPr>
          <w:rFonts w:hint="eastAsia" w:ascii="宋体" w:hAnsi="宋体"/>
          <w:bCs/>
          <w:sz w:val="24"/>
        </w:rPr>
      </w:pPr>
      <w:r>
        <w:rPr>
          <w:rFonts w:hint="eastAsia" w:ascii="宋体" w:hAnsi="宋体"/>
          <w:bCs/>
          <w:sz w:val="24"/>
        </w:rPr>
      </w:r>
      <w:r/>
    </w:p>
    <w:p>
      <w:pPr>
        <w:pStyle w:val="698"/>
        <w:ind w:firstLine="240"/>
        <w:jc w:val="center"/>
        <w:spacing w:line="560" w:lineRule="exact"/>
        <w:rPr>
          <w:rFonts w:hint="eastAsia" w:ascii="宋体" w:hAnsi="宋体"/>
          <w:bCs/>
          <w:sz w:val="24"/>
        </w:rPr>
      </w:pPr>
      <w:r>
        <w:rPr>
          <w:rFonts w:hint="eastAsia" w:ascii="宋体" w:hAnsi="宋体"/>
          <w:bCs/>
          <w:sz w:val="24"/>
        </w:rPr>
      </w:r>
      <w:r/>
    </w:p>
    <w:p>
      <w:pPr>
        <w:pStyle w:val="698"/>
        <w:ind w:firstLine="240"/>
        <w:jc w:val="center"/>
        <w:spacing w:line="560" w:lineRule="exact"/>
        <w:rPr>
          <w:rFonts w:hint="eastAsia" w:ascii="宋体" w:hAnsi="宋体"/>
          <w:bCs/>
          <w:sz w:val="24"/>
        </w:rPr>
      </w:pPr>
      <w:r>
        <w:rPr>
          <w:rFonts w:hint="eastAsia" w:ascii="宋体" w:hAnsi="宋体"/>
          <w:bCs/>
          <w:sz w:val="24"/>
        </w:rPr>
      </w:r>
      <w:r/>
    </w:p>
    <w:p>
      <w:pPr>
        <w:pStyle w:val="698"/>
        <w:ind w:firstLine="240"/>
        <w:jc w:val="center"/>
        <w:spacing w:line="560" w:lineRule="exact"/>
        <w:rPr>
          <w:rFonts w:hint="eastAsia" w:ascii="宋体" w:hAnsi="宋体"/>
          <w:bCs/>
          <w:sz w:val="24"/>
        </w:rPr>
      </w:pPr>
      <w:r>
        <w:rPr>
          <w:rFonts w:hint="eastAsia" w:ascii="宋体" w:hAnsi="宋体"/>
          <w:bCs/>
          <w:sz w:val="24"/>
        </w:rPr>
      </w:r>
      <w:r/>
    </w:p>
    <w:p>
      <w:pPr>
        <w:pStyle w:val="698"/>
        <w:ind w:firstLine="240"/>
        <w:jc w:val="center"/>
        <w:spacing w:line="560" w:lineRule="exact"/>
        <w:rPr>
          <w:rFonts w:hint="eastAsia" w:ascii="宋体" w:hAnsi="宋体"/>
          <w:bCs/>
          <w:sz w:val="24"/>
        </w:rPr>
      </w:pPr>
      <w:r>
        <w:rPr>
          <w:rFonts w:hint="eastAsia" w:ascii="宋体" w:hAnsi="宋体"/>
          <w:bCs/>
          <w:sz w:val="24"/>
        </w:rPr>
      </w:r>
      <w:r/>
    </w:p>
    <w:p>
      <w:pPr>
        <w:pStyle w:val="698"/>
        <w:jc w:val="center"/>
        <w:spacing w:line="460" w:lineRule="exact"/>
        <w:rPr>
          <w:rFonts w:ascii="黑体" w:hAnsi="黑体" w:eastAsia="黑体"/>
          <w:b/>
          <w:sz w:val="32"/>
          <w:szCs w:val="32"/>
        </w:rPr>
      </w:pPr>
      <w:r>
        <w:rPr>
          <w:rFonts w:ascii="黑体" w:hAnsi="黑体" w:eastAsia="黑体"/>
          <w:b/>
          <w:sz w:val="32"/>
          <w:szCs w:val="32"/>
        </w:rPr>
      </w:r>
      <w:r/>
    </w:p>
    <w:p>
      <w:pPr>
        <w:pStyle w:val="698"/>
        <w:jc w:val="center"/>
        <w:spacing w:line="460" w:lineRule="exact"/>
        <w:rPr>
          <w:rFonts w:hint="eastAsia" w:ascii="黑体" w:hAnsi="黑体" w:eastAsia="黑体"/>
          <w:b/>
          <w:sz w:val="32"/>
          <w:szCs w:val="32"/>
        </w:rPr>
      </w:pPr>
      <w:r>
        <w:rPr>
          <w:rFonts w:hint="eastAsia" w:ascii="黑体" w:hAnsi="黑体" w:eastAsia="黑体"/>
          <w:b/>
          <w:sz w:val="32"/>
          <w:szCs w:val="32"/>
        </w:rPr>
        <w:t xml:space="preserve">五、小微企业声明函（服务）（分包号：**）</w:t>
      </w:r>
      <w:r>
        <w:rPr>
          <w:rFonts w:hint="eastAsia" w:ascii="黑体" w:hAnsi="黑体" w:eastAsia="黑体"/>
          <w:b/>
          <w:sz w:val="32"/>
          <w:szCs w:val="32"/>
        </w:rPr>
      </w:r>
      <w:r/>
    </w:p>
    <w:p>
      <w:pPr>
        <w:pStyle w:val="698"/>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w:t>
      </w:r>
      <w:bookmarkStart w:id="242" w:name="OLE_LINK31"/>
      <w:r>
        <w:rPr>
          <w:rFonts w:hint="eastAsia" w:ascii="宋体" w:hAnsi="宋体"/>
          <w:sz w:val="24"/>
          <w:szCs w:val="24"/>
        </w:rPr>
        <w:t xml:space="preserve">小企业</w:t>
      </w:r>
      <w:bookmarkEnd w:id="242"/>
      <w:r>
        <w:rPr>
          <w:rFonts w:hint="eastAsia" w:ascii="宋体" w:hAnsi="宋体"/>
          <w:sz w:val="24"/>
          <w:szCs w:val="24"/>
        </w:rPr>
        <w:t xml:space="preserve">划型标准规定的通知》(工信部联企业[2011]300号)的规定，相关企业（含联合体中的小微企业、签订分包意向协议的小微企业）的具体情况如下：</w:t>
      </w:r>
      <w:r>
        <w:rPr>
          <w:rFonts w:hint="eastAsia" w:ascii="宋体" w:hAnsi="宋体"/>
          <w:sz w:val="24"/>
          <w:szCs w:val="24"/>
        </w:rPr>
      </w:r>
      <w:r/>
    </w:p>
    <w:p>
      <w:pPr>
        <w:pStyle w:val="698"/>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bookmarkStart w:id="243" w:name="OLE_LINK29"/>
      <w:r/>
      <w:bookmarkStart w:id="244" w:name="OLE_LINK28"/>
      <w:r>
        <w:rPr>
          <w:rFonts w:hint="eastAsia" w:ascii="宋体" w:hAnsi="宋体"/>
          <w:sz w:val="24"/>
          <w:szCs w:val="24"/>
        </w:rPr>
        <w:t xml:space="preserve">属于</w:t>
      </w:r>
      <w:bookmarkEnd w:id="243"/>
      <w:r/>
      <w:bookmarkEnd w:id="244"/>
      <w:r>
        <w:rPr>
          <w:rFonts w:hint="eastAsia" w:ascii="宋体" w:hAnsi="宋体"/>
          <w:sz w:val="24"/>
          <w:szCs w:val="24"/>
          <w:u w:val="single"/>
        </w:rPr>
        <w:t xml:space="preserve"> </w:t>
      </w:r>
      <w:bookmarkStart w:id="245" w:name="OLE_LINK32"/>
      <w:r>
        <w:rPr>
          <w:rFonts w:hint="eastAsia" w:ascii="宋体" w:hAnsi="宋体"/>
          <w:sz w:val="24"/>
          <w:szCs w:val="24"/>
          <w:u w:val="single"/>
        </w:rPr>
        <w:t xml:space="preserve"> </w:t>
      </w:r>
      <w:r>
        <w:rPr>
          <w:rFonts w:hint="eastAsia" w:ascii="宋体" w:hAnsi="宋体"/>
          <w:sz w:val="24"/>
          <w:szCs w:val="24"/>
          <w:u w:val="single"/>
          <w:lang w:val="en-US" w:eastAsia="zh-CN"/>
        </w:rPr>
        <w:t xml:space="preserve">软</w:t>
      </w:r>
      <w:bookmarkStart w:id="246" w:name="OLE_LINK33"/>
      <w:r>
        <w:rPr>
          <w:rFonts w:hint="eastAsia" w:ascii="宋体" w:hAnsi="宋体"/>
          <w:sz w:val="24"/>
          <w:szCs w:val="24"/>
          <w:u w:val="single"/>
          <w:lang w:val="en-US" w:eastAsia="zh-CN"/>
        </w:rPr>
        <w:t xml:space="preserve">件和信息技术服务业</w:t>
      </w:r>
      <w:r>
        <w:rPr>
          <w:rFonts w:hint="eastAsia" w:ascii="宋体" w:hAnsi="宋体"/>
          <w:sz w:val="24"/>
          <w:szCs w:val="24"/>
          <w:u w:val="single"/>
        </w:rPr>
        <w:t xml:space="preserve"> </w:t>
      </w:r>
      <w:bookmarkEnd w:id="245"/>
      <w:r/>
      <w:bookmarkEnd w:id="246"/>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698"/>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698"/>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698"/>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698"/>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698"/>
        <w:ind w:right="720"/>
        <w:spacing w:line="560" w:lineRule="exact"/>
        <w:rPr>
          <w:rFonts w:hint="eastAsia" w:ascii="宋体" w:hAnsi="宋体"/>
          <w:sz w:val="24"/>
          <w:szCs w:val="24"/>
        </w:rPr>
      </w:pPr>
      <w:r>
        <w:rPr>
          <w:rFonts w:hint="eastAsia" w:ascii="宋体" w:hAnsi="宋体"/>
          <w:sz w:val="24"/>
          <w:szCs w:val="24"/>
        </w:rPr>
      </w:r>
      <w:r/>
    </w:p>
    <w:p>
      <w:pPr>
        <w:pStyle w:val="698"/>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698"/>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698"/>
        <w:ind w:firstLine="240"/>
        <w:spacing w:line="560" w:lineRule="exact"/>
        <w:rPr>
          <w:rFonts w:hint="eastAsia" w:ascii="宋体" w:hAnsi="宋体"/>
          <w:sz w:val="24"/>
          <w:szCs w:val="24"/>
        </w:rPr>
      </w:pPr>
      <w:r>
        <w:rPr>
          <w:rFonts w:hint="eastAsia" w:ascii="宋体" w:hAnsi="宋体"/>
          <w:sz w:val="24"/>
          <w:szCs w:val="24"/>
        </w:rPr>
      </w:r>
      <w:r/>
    </w:p>
    <w:p>
      <w:pPr>
        <w:pStyle w:val="698"/>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698"/>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698"/>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698"/>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698"/>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698"/>
        <w:ind w:firstLine="480"/>
        <w:spacing w:line="588" w:lineRule="exact"/>
        <w:rPr>
          <w:rFonts w:hint="eastAsia" w:ascii="宋体" w:hAnsi="宋体"/>
          <w:sz w:val="24"/>
        </w:rPr>
      </w:pPr>
      <w:r>
        <w:rPr>
          <w:rFonts w:hint="eastAsia" w:ascii="宋体" w:hAnsi="宋体"/>
          <w:sz w:val="24"/>
        </w:rPr>
      </w:r>
      <w:r/>
    </w:p>
    <w:p>
      <w:pPr>
        <w:pStyle w:val="698"/>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698"/>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698"/>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698"/>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6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8"/>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6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8"/>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698"/>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98"/>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698"/>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698"/>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698"/>
        <w:ind w:firstLine="645"/>
        <w:spacing w:line="560" w:lineRule="exact"/>
        <w:rPr>
          <w:rFonts w:hint="eastAsia" w:ascii="宋体" w:hAnsi="宋体"/>
          <w:sz w:val="24"/>
        </w:rPr>
      </w:pPr>
      <w:r>
        <w:rPr>
          <w:rFonts w:hint="eastAsia" w:ascii="宋体" w:hAnsi="宋体"/>
          <w:sz w:val="24"/>
        </w:rPr>
      </w:r>
      <w:r/>
    </w:p>
    <w:p>
      <w:pPr>
        <w:pStyle w:val="698"/>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698"/>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698"/>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698"/>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698"/>
        <w:ind w:firstLine="645"/>
        <w:spacing w:line="560" w:lineRule="exact"/>
        <w:rPr>
          <w:rFonts w:hint="eastAsia" w:ascii="宋体" w:hAnsi="宋体"/>
          <w:sz w:val="24"/>
        </w:rPr>
      </w:pPr>
      <w:r>
        <w:rPr>
          <w:rFonts w:hint="eastAsia" w:ascii="宋体" w:hAnsi="宋体"/>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rPr>
          <w:rFonts w:hint="eastAsia"/>
        </w:rPr>
      </w:pPr>
      <w:r>
        <w:rPr>
          <w:rFonts w:hint="eastAsia"/>
        </w:rPr>
      </w:r>
      <w:r/>
    </w:p>
    <w:p>
      <w:pPr>
        <w:pStyle w:val="698"/>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hint="eastAsia" w:ascii="黑体" w:hAnsi="黑体" w:eastAsia="黑体"/>
          <w:b/>
          <w:i/>
          <w:sz w:val="32"/>
          <w:szCs w:val="32"/>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698"/>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698"/>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698"/>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698"/>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698"/>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698"/>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698"/>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698"/>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698"/>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698"/>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1274"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2139"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98"/>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698"/>
              <w:jc w:val="center"/>
              <w:spacing w:line="0" w:lineRule="atLeast"/>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798" w:type="dxa"/>
            <w:vAlign w:val="top"/>
            <w:textDirection w:val="lrTb"/>
            <w:noWrap w:val="false"/>
          </w:tcPr>
          <w:p>
            <w:pPr>
              <w:pStyle w:val="698"/>
              <w:spacing w:line="0" w:lineRule="atLeast"/>
              <w:rPr>
                <w:rFonts w:ascii="宋体" w:hAnsi="宋体"/>
                <w:sz w:val="24"/>
                <w:szCs w:val="24"/>
              </w:rPr>
            </w:pPr>
            <w:r>
              <w:rPr>
                <w:rFonts w:ascii="宋体" w:hAnsi="宋体"/>
                <w:sz w:val="24"/>
                <w:szCs w:val="24"/>
              </w:rPr>
            </w:r>
            <w:r/>
          </w:p>
        </w:tc>
      </w:tr>
    </w:tbl>
    <w:p>
      <w:pPr>
        <w:pStyle w:val="698"/>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hint="eastAsia" w:ascii="宋体" w:hAnsi="宋体"/>
          <w:sz w:val="24"/>
          <w:szCs w:val="24"/>
          <w:u w:val="single"/>
        </w:rPr>
      </w:r>
      <w:r/>
    </w:p>
    <w:p>
      <w:pPr>
        <w:pStyle w:val="698"/>
        <w:rPr>
          <w:rFonts w:hint="eastAsia" w:ascii="宋体" w:hAnsi="宋体"/>
          <w:sz w:val="24"/>
          <w:szCs w:val="24"/>
          <w:u w:val="single"/>
        </w:rPr>
      </w:pPr>
      <w:r>
        <w:rPr>
          <w:rFonts w:hint="eastAsia" w:ascii="宋体" w:hAnsi="宋体"/>
          <w:sz w:val="24"/>
          <w:szCs w:val="24"/>
          <w:u w:val="single"/>
        </w:rPr>
      </w:r>
      <w:r/>
    </w:p>
    <w:p>
      <w:pPr>
        <w:pStyle w:val="698"/>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sz w:val="24"/>
          <w:szCs w:val="24"/>
        </w:rPr>
      </w:r>
      <w:r/>
    </w:p>
    <w:p>
      <w:pPr>
        <w:pStyle w:val="698"/>
        <w:jc w:val="center"/>
        <w:rPr>
          <w:rFonts w:hint="eastAsia" w:ascii="黑体" w:hAnsi="黑体" w:eastAsia="黑体"/>
          <w:b/>
          <w:sz w:val="32"/>
          <w:szCs w:val="32"/>
        </w:rPr>
      </w:pPr>
      <w:r>
        <w:rPr>
          <w:rFonts w:hint="eastAsia" w:ascii="黑体" w:hAnsi="黑体" w:eastAsia="黑体"/>
          <w:b/>
          <w:sz w:val="32"/>
          <w:szCs w:val="32"/>
        </w:rPr>
      </w:r>
      <w:r/>
    </w:p>
    <w:p>
      <w:pPr>
        <w:pStyle w:val="698"/>
        <w:jc w:val="center"/>
        <w:rPr>
          <w:rFonts w:hint="eastAsia" w:ascii="黑体" w:hAnsi="黑体" w:eastAsia="黑体"/>
          <w:b/>
          <w:sz w:val="32"/>
          <w:szCs w:val="32"/>
        </w:rPr>
      </w:pPr>
      <w:r>
        <w:rPr>
          <w:rFonts w:hint="eastAsia" w:ascii="黑体" w:hAnsi="黑体" w:eastAsia="黑体"/>
          <w:b/>
          <w:sz w:val="32"/>
          <w:szCs w:val="32"/>
        </w:rPr>
      </w:r>
      <w:r/>
    </w:p>
    <w:p>
      <w:pPr>
        <w:pStyle w:val="698"/>
        <w:jc w:val="center"/>
        <w:rPr>
          <w:rFonts w:hint="eastAsia" w:ascii="黑体" w:hAnsi="黑体" w:eastAsia="黑体"/>
          <w:b/>
          <w:sz w:val="32"/>
          <w:szCs w:val="32"/>
        </w:rPr>
      </w:pPr>
      <w:r>
        <w:rPr>
          <w:rFonts w:hint="eastAsia" w:ascii="黑体" w:hAnsi="黑体" w:eastAsia="黑体"/>
          <w:b/>
          <w:sz w:val="32"/>
          <w:szCs w:val="32"/>
        </w:rPr>
      </w:r>
      <w:r/>
    </w:p>
    <w:p>
      <w:pPr>
        <w:pStyle w:val="698"/>
        <w:jc w:val="center"/>
        <w:rPr>
          <w:rFonts w:hint="eastAsia" w:ascii="黑体" w:hAnsi="黑体" w:eastAsia="黑体"/>
          <w:b/>
          <w:sz w:val="32"/>
          <w:szCs w:val="32"/>
        </w:rPr>
      </w:pPr>
      <w:r>
        <w:rPr>
          <w:rFonts w:hint="eastAsia" w:ascii="黑体" w:hAnsi="黑体" w:eastAsia="黑体"/>
          <w:b/>
          <w:sz w:val="32"/>
          <w:szCs w:val="32"/>
        </w:rPr>
      </w:r>
      <w:r/>
    </w:p>
    <w:p>
      <w:pPr>
        <w:pStyle w:val="698"/>
        <w:jc w:val="center"/>
        <w:rPr>
          <w:rFonts w:hint="eastAsia" w:ascii="黑体" w:hAnsi="黑体" w:eastAsia="黑体"/>
          <w:b/>
          <w:sz w:val="32"/>
          <w:szCs w:val="32"/>
        </w:rPr>
      </w:pPr>
      <w:r>
        <w:rPr>
          <w:rFonts w:hint="eastAsia" w:ascii="黑体" w:hAnsi="黑体" w:eastAsia="黑体"/>
          <w:b/>
          <w:sz w:val="32"/>
          <w:szCs w:val="32"/>
        </w:rPr>
      </w:r>
      <w:r/>
    </w:p>
    <w:p>
      <w:pPr>
        <w:pStyle w:val="698"/>
        <w:jc w:val="center"/>
        <w:rPr>
          <w:rFonts w:hint="eastAsia" w:ascii="黑体" w:hAnsi="黑体" w:eastAsia="黑体"/>
          <w:b/>
          <w:sz w:val="32"/>
          <w:szCs w:val="32"/>
        </w:rPr>
      </w:pPr>
      <w:r>
        <w:rPr>
          <w:rFonts w:hint="eastAsia" w:ascii="黑体" w:hAnsi="黑体" w:eastAsia="黑体"/>
          <w:b/>
          <w:sz w:val="32"/>
          <w:szCs w:val="32"/>
        </w:rPr>
      </w:r>
      <w:r/>
    </w:p>
    <w:p>
      <w:pPr>
        <w:pStyle w:val="698"/>
        <w:jc w:val="center"/>
        <w:rPr>
          <w:rFonts w:hint="eastAsia" w:ascii="黑体" w:hAnsi="黑体" w:eastAsia="黑体"/>
          <w:b/>
          <w:sz w:val="32"/>
          <w:szCs w:val="32"/>
        </w:rPr>
      </w:pPr>
      <w:r>
        <w:rPr>
          <w:rFonts w:hint="eastAsia" w:ascii="黑体" w:hAnsi="黑体" w:eastAsia="黑体"/>
          <w:b/>
          <w:sz w:val="32"/>
          <w:szCs w:val="32"/>
        </w:rPr>
      </w:r>
      <w:r/>
    </w:p>
    <w:p>
      <w:pPr>
        <w:pStyle w:val="698"/>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98"/>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698"/>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698"/>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698"/>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698"/>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698"/>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698"/>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698"/>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698"/>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698"/>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bl>
    <w:p>
      <w:pPr>
        <w:pStyle w:val="698"/>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698"/>
        <w:jc w:val="center"/>
        <w:rPr>
          <w:rFonts w:hint="eastAsia" w:ascii="黑体" w:hAnsi="Arial" w:eastAsia="黑体"/>
          <w:b/>
          <w:sz w:val="36"/>
        </w:rPr>
      </w:pPr>
      <w:r>
        <w:rPr>
          <w:rFonts w:hint="eastAsia" w:ascii="黑体" w:hAnsi="Arial" w:eastAsia="黑体"/>
          <w:b/>
          <w:sz w:val="36"/>
        </w:rPr>
      </w:r>
      <w:r/>
    </w:p>
    <w:p>
      <w:pPr>
        <w:pStyle w:val="698"/>
        <w:jc w:val="center"/>
        <w:rPr>
          <w:rFonts w:hint="eastAsia" w:ascii="黑体" w:hAnsi="Arial" w:eastAsia="黑体"/>
          <w:b/>
          <w:sz w:val="36"/>
        </w:rPr>
      </w:pPr>
      <w:r>
        <w:rPr>
          <w:rFonts w:hint="eastAsia" w:ascii="黑体" w:hAnsi="Arial" w:eastAsia="黑体"/>
          <w:b/>
          <w:sz w:val="36"/>
        </w:rPr>
      </w:r>
      <w:r/>
    </w:p>
    <w:p>
      <w:pPr>
        <w:pStyle w:val="698"/>
        <w:jc w:val="center"/>
        <w:rPr>
          <w:rFonts w:hint="eastAsia" w:ascii="黑体" w:hAnsi="Arial" w:eastAsia="黑体"/>
          <w:b/>
          <w:sz w:val="36"/>
        </w:rPr>
      </w:pPr>
      <w:r>
        <w:rPr>
          <w:rFonts w:hint="eastAsia" w:ascii="黑体" w:hAnsi="Arial" w:eastAsia="黑体"/>
          <w:b/>
          <w:sz w:val="36"/>
        </w:rPr>
      </w:r>
      <w:r/>
    </w:p>
    <w:p>
      <w:pPr>
        <w:pStyle w:val="698"/>
        <w:jc w:val="center"/>
        <w:rPr>
          <w:rFonts w:hint="eastAsia" w:ascii="黑体" w:hAnsi="Arial" w:eastAsia="黑体"/>
          <w:b/>
          <w:sz w:val="36"/>
        </w:rPr>
      </w:pPr>
      <w:r>
        <w:rPr>
          <w:rFonts w:hint="eastAsia" w:ascii="黑体" w:hAnsi="Arial" w:eastAsia="黑体"/>
          <w:b/>
          <w:sz w:val="36"/>
        </w:rPr>
      </w:r>
      <w:r/>
    </w:p>
    <w:p>
      <w:pPr>
        <w:pStyle w:val="698"/>
        <w:rPr>
          <w:rFonts w:hint="eastAsia" w:ascii="黑体" w:hAnsi="Arial" w:eastAsia="黑体"/>
          <w:sz w:val="32"/>
        </w:rPr>
      </w:pPr>
      <w:r>
        <w:rPr>
          <w:rFonts w:hint="eastAsia" w:ascii="黑体" w:hAnsi="Arial" w:eastAsia="黑体"/>
          <w:sz w:val="32"/>
        </w:rPr>
      </w:r>
      <w:r/>
    </w:p>
    <w:p>
      <w:pPr>
        <w:pStyle w:val="698"/>
        <w:rPr>
          <w:rFonts w:hint="eastAsia" w:ascii="黑体" w:hAnsi="Arial" w:eastAsia="黑体"/>
          <w:sz w:val="32"/>
        </w:rPr>
      </w:pPr>
      <w:r>
        <w:rPr>
          <w:rFonts w:hint="eastAsia" w:ascii="黑体" w:hAnsi="Arial" w:eastAsia="黑体"/>
          <w:sz w:val="32"/>
        </w:rPr>
      </w:r>
      <w:r/>
    </w:p>
    <w:p>
      <w:pPr>
        <w:pStyle w:val="698"/>
        <w:rPr>
          <w:rFonts w:hint="eastAsia" w:ascii="黑体" w:hAnsi="Arial" w:eastAsia="黑体"/>
          <w:sz w:val="32"/>
        </w:rPr>
      </w:pPr>
      <w:r>
        <w:rPr>
          <w:rFonts w:hint="eastAsia" w:ascii="黑体" w:hAnsi="Arial" w:eastAsia="黑体"/>
          <w:sz w:val="32"/>
        </w:rPr>
      </w:r>
      <w:r/>
    </w:p>
    <w:p>
      <w:pPr>
        <w:pStyle w:val="698"/>
        <w:rPr>
          <w:rFonts w:hint="eastAsia" w:ascii="黑体" w:hAnsi="Arial" w:eastAsia="黑体"/>
          <w:sz w:val="32"/>
        </w:rPr>
      </w:pPr>
      <w:r/>
      <w:bookmarkStart w:id="247" w:name="OLE_LINK18"/>
      <w:r>
        <w:rPr>
          <w:rFonts w:hint="eastAsia" w:ascii="黑体" w:hAnsi="Arial" w:eastAsia="黑体"/>
          <w:sz w:val="32"/>
        </w:rPr>
      </w:r>
      <w:r/>
    </w:p>
    <w:p>
      <w:pPr>
        <w:pStyle w:val="698"/>
        <w:rPr>
          <w:rFonts w:hint="eastAsia" w:ascii="黑体" w:hAnsi="Arial" w:eastAsia="黑体"/>
          <w:sz w:val="32"/>
        </w:rPr>
      </w:pPr>
      <w:r>
        <w:rPr>
          <w:rFonts w:hint="eastAsia" w:ascii="黑体" w:hAnsi="Arial" w:eastAsia="黑体"/>
          <w:sz w:val="32"/>
        </w:rPr>
      </w:r>
      <w:r/>
    </w:p>
    <w:p>
      <w:pPr>
        <w:pStyle w:val="698"/>
        <w:jc w:val="center"/>
        <w:rPr>
          <w:rFonts w:hint="eastAsia" w:ascii="黑体" w:hAnsi="黑体" w:eastAsia="黑体"/>
          <w:b/>
          <w:sz w:val="32"/>
          <w:szCs w:val="32"/>
        </w:rPr>
      </w:pPr>
      <w:r/>
      <w:bookmarkEnd w:id="238"/>
      <w:r/>
      <w:bookmarkStart w:id="248" w:name="_Hlt26955054"/>
      <w:r/>
      <w:bookmarkEnd w:id="248"/>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98"/>
              <w:jc w:val="left"/>
              <w:rPr>
                <w:b/>
                <w:color w:val="000000"/>
                <w:sz w:val="24"/>
              </w:rPr>
            </w:pPr>
            <w:r/>
            <w:bookmarkEnd w:id="247"/>
            <w:r/>
            <w:bookmarkStart w:id="249" w:name="_Hlt26955056"/>
            <w:r/>
            <w:bookmarkEnd w:id="249"/>
            <w:r/>
            <w:bookmarkStart w:id="250" w:name="_Hlt26609391"/>
            <w:r/>
            <w:bookmarkEnd w:id="250"/>
            <w:r/>
            <w:bookmarkStart w:id="251" w:name="_Hlt26955064"/>
            <w:r/>
            <w:bookmarkEnd w:id="251"/>
            <w:r/>
            <w:bookmarkStart w:id="252" w:name="_Hlt24879081"/>
            <w:r/>
            <w:bookmarkEnd w:id="252"/>
            <w:r/>
            <w:bookmarkStart w:id="253" w:name="_Hlt26671343"/>
            <w:r/>
            <w:bookmarkEnd w:id="253"/>
            <w:r/>
            <w:bookmarkStart w:id="254" w:name="_Hlt26671372"/>
            <w:r/>
            <w:bookmarkEnd w:id="254"/>
            <w:r/>
            <w:bookmarkStart w:id="255" w:name="_Hlt26782999"/>
            <w:r/>
            <w:bookmarkEnd w:id="255"/>
            <w:r/>
            <w:bookmarkStart w:id="256" w:name="_Hlt26580838"/>
            <w:r/>
            <w:bookmarkEnd w:id="256"/>
            <w:r>
              <w:rPr>
                <w:rFonts w:hint="eastAsia"/>
                <w:b/>
                <w:color w:val="000000"/>
                <w:sz w:val="24"/>
              </w:rPr>
              <w:t xml:space="preserve">对本项目商务要求条款的偏离情况（请进行勾选）：</w:t>
            </w:r>
            <w:r>
              <w:rPr>
                <w:b/>
                <w:color w:val="000000"/>
                <w:sz w:val="24"/>
              </w:rPr>
            </w:r>
            <w:r/>
          </w:p>
          <w:p>
            <w:pPr>
              <w:pStyle w:val="698"/>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698"/>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698"/>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698"/>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698"/>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698"/>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698"/>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698"/>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698"/>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8"/>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8"/>
              <w:jc w:val="center"/>
              <w:rPr>
                <w:rFonts w:hint="eastAsia" w:ascii="宋体" w:hAnsi="宋体"/>
                <w:sz w:val="24"/>
                <w:szCs w:val="24"/>
              </w:rPr>
            </w:pPr>
            <w:r>
              <w:rPr>
                <w:rFonts w:hint="eastAsia" w:ascii="宋体" w:hAnsi="宋体"/>
                <w:sz w:val="24"/>
                <w:szCs w:val="24"/>
              </w:rPr>
            </w:r>
            <w:r/>
          </w:p>
        </w:tc>
      </w:tr>
    </w:tbl>
    <w:p>
      <w:pPr>
        <w:pStyle w:val="698"/>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698"/>
        <w:spacing w:line="480" w:lineRule="auto"/>
        <w:rPr>
          <w:rFonts w:hint="eastAsia" w:ascii="宋体" w:hAnsi="宋体"/>
          <w:sz w:val="24"/>
        </w:rPr>
      </w:pPr>
      <w:r>
        <w:rPr>
          <w:rFonts w:hint="eastAsia" w:ascii="宋体" w:hAnsi="宋体"/>
          <w:sz w:val="24"/>
        </w:rPr>
      </w:r>
      <w:r/>
    </w:p>
    <w:p>
      <w:pPr>
        <w:pStyle w:val="698"/>
        <w:spacing w:line="480" w:lineRule="auto"/>
        <w:rPr>
          <w:rFonts w:hint="eastAsia" w:ascii="仿宋_GB2312" w:hAnsi="Arial"/>
          <w:sz w:val="30"/>
        </w:rPr>
      </w:pPr>
      <w:r>
        <w:rPr>
          <w:rFonts w:hint="eastAsia" w:ascii="仿宋_GB2312" w:hAnsi="Arial"/>
          <w:sz w:val="30"/>
        </w:rPr>
      </w:r>
      <w:r/>
    </w:p>
    <w:p>
      <w:pPr>
        <w:pStyle w:val="765"/>
        <w:ind w:firstLine="0"/>
        <w:rPr>
          <w:rFonts w:hint="eastAsia" w:ascii="宋体" w:hAnsi="宋体"/>
          <w:sz w:val="24"/>
        </w:rPr>
      </w:pPr>
      <w:r/>
      <w:bookmarkStart w:id="257" w:name="_Hlt26671374"/>
      <w:r/>
      <w:bookmarkEnd w:id="257"/>
      <w:r/>
      <w:bookmarkStart w:id="258" w:name="_Hlt26955066"/>
      <w:r/>
      <w:bookmarkEnd w:id="258"/>
      <w:r/>
      <w:bookmarkStart w:id="259" w:name="_Hlt26609389"/>
      <w:r/>
      <w:bookmarkEnd w:id="259"/>
      <w:r/>
      <w:bookmarkStart w:id="260" w:name="_Toc462564146"/>
      <w:r>
        <w:rPr>
          <w:rFonts w:hint="eastAsia" w:ascii="宋体" w:hAnsi="宋体"/>
          <w:sz w:val="24"/>
        </w:rPr>
      </w:r>
      <w:r/>
    </w:p>
    <w:p>
      <w:pPr>
        <w:pStyle w:val="698"/>
        <w:jc w:val="center"/>
        <w:rPr>
          <w:rFonts w:hint="eastAsia" w:ascii="黑体" w:hAnsi="黑体" w:eastAsia="黑体"/>
          <w:b/>
          <w:sz w:val="32"/>
          <w:szCs w:val="32"/>
        </w:rPr>
      </w:pPr>
      <w:r/>
      <w:bookmarkEnd w:id="216"/>
      <w:r/>
      <w:bookmarkEnd w:id="217"/>
      <w:r/>
      <w:bookmarkEnd w:id="260"/>
      <w:r/>
      <w:bookmarkStart w:id="261" w:name="_格式2__法定代表人授权书"/>
      <w:r/>
      <w:bookmarkEnd w:id="261"/>
      <w:r>
        <w:rPr>
          <w:rFonts w:hint="eastAsia" w:ascii="黑体" w:hAnsi="黑体" w:eastAsia="黑体"/>
          <w:b/>
          <w:sz w:val="32"/>
          <w:szCs w:val="32"/>
        </w:rPr>
      </w:r>
      <w:r/>
    </w:p>
    <w:p>
      <w:pPr>
        <w:pStyle w:val="698"/>
        <w:jc w:val="center"/>
        <w:rPr>
          <w:rFonts w:hint="eastAsia" w:ascii="黑体" w:hAnsi="黑体" w:eastAsia="黑体"/>
          <w:b/>
          <w:sz w:val="32"/>
          <w:szCs w:val="32"/>
        </w:rPr>
      </w:pPr>
      <w:r>
        <w:rPr>
          <w:rFonts w:hint="eastAsia" w:ascii="黑体" w:hAnsi="黑体" w:eastAsia="黑体"/>
          <w:b/>
          <w:sz w:val="32"/>
          <w:szCs w:val="32"/>
        </w:rPr>
      </w:r>
      <w:r/>
    </w:p>
    <w:p>
      <w:pPr>
        <w:pStyle w:val="698"/>
        <w:rPr>
          <w:rFonts w:hint="eastAsia" w:ascii="黑体" w:hAnsi="黑体" w:eastAsia="黑体"/>
          <w:b/>
          <w:sz w:val="32"/>
          <w:szCs w:val="32"/>
        </w:rPr>
      </w:pPr>
      <w:r>
        <w:rPr>
          <w:rFonts w:hint="eastAsia" w:ascii="黑体" w:hAnsi="黑体" w:eastAsia="黑体"/>
          <w:b/>
          <w:sz w:val="32"/>
          <w:szCs w:val="32"/>
        </w:rPr>
      </w:r>
      <w:r/>
    </w:p>
    <w:p>
      <w:pPr>
        <w:pStyle w:val="698"/>
        <w:rPr>
          <w:rFonts w:hint="eastAsia" w:ascii="黑体" w:hAnsi="黑体" w:eastAsia="黑体"/>
          <w:b/>
          <w:sz w:val="32"/>
          <w:szCs w:val="32"/>
        </w:rPr>
      </w:pPr>
      <w:r>
        <w:rPr>
          <w:rFonts w:hint="eastAsia" w:ascii="黑体" w:hAnsi="黑体" w:eastAsia="黑体"/>
          <w:b/>
          <w:sz w:val="32"/>
          <w:szCs w:val="32"/>
        </w:rPr>
      </w:r>
      <w:r/>
    </w:p>
    <w:p>
      <w:pPr>
        <w:pStyle w:val="698"/>
        <w:rPr>
          <w:rFonts w:hint="eastAsia" w:ascii="黑体" w:hAnsi="黑体" w:eastAsia="黑体"/>
          <w:b/>
          <w:sz w:val="32"/>
          <w:szCs w:val="32"/>
        </w:rPr>
      </w:pPr>
      <w:r>
        <w:rPr>
          <w:rFonts w:hint="eastAsia" w:ascii="黑体" w:hAnsi="黑体" w:eastAsia="黑体"/>
          <w:b/>
          <w:sz w:val="32"/>
          <w:szCs w:val="32"/>
        </w:rPr>
      </w:r>
      <w:r/>
    </w:p>
    <w:p>
      <w:pPr>
        <w:pStyle w:val="698"/>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698"/>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698"/>
        <w:ind w:firstLine="480"/>
        <w:rPr>
          <w:sz w:val="24"/>
          <w:szCs w:val="24"/>
        </w:rPr>
      </w:pPr>
      <w:r>
        <w:rPr>
          <w:rFonts w:hint="eastAsia" w:ascii="宋体" w:hAnsi="宋体"/>
          <w:sz w:val="24"/>
          <w:szCs w:val="24"/>
        </w:rPr>
        <w:t xml:space="preserve">项目名称：</w:t>
      </w:r>
      <w:r>
        <w:rPr>
          <w:sz w:val="24"/>
          <w:szCs w:val="24"/>
        </w:rPr>
      </w:r>
      <w:r/>
    </w:p>
    <w:p>
      <w:pPr>
        <w:pStyle w:val="698"/>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98"/>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789"/>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698"/>
        <w:rPr>
          <w:rFonts w:ascii="宋体" w:hAnsi="宋体"/>
          <w:sz w:val="24"/>
          <w:szCs w:val="24"/>
        </w:rPr>
      </w:pPr>
      <w:r>
        <w:rPr>
          <w:rFonts w:ascii="宋体" w:hAnsi="宋体"/>
          <w:sz w:val="24"/>
          <w:szCs w:val="24"/>
        </w:rPr>
      </w:r>
      <w:r/>
    </w:p>
    <w:p>
      <w:pPr>
        <w:pStyle w:val="698"/>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698"/>
        <w:ind w:firstLine="480"/>
        <w:rPr>
          <w:rFonts w:hint="eastAsia" w:ascii="宋体" w:hAnsi="宋体"/>
          <w:sz w:val="24"/>
          <w:szCs w:val="24"/>
        </w:rPr>
      </w:pPr>
      <w:r>
        <w:rPr>
          <w:rFonts w:hint="eastAsia" w:ascii="宋体" w:hAnsi="宋体"/>
          <w:sz w:val="24"/>
          <w:szCs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ascii="宋体" w:hAnsi="宋体"/>
          <w:bCs/>
          <w:sz w:val="24"/>
        </w:rPr>
      </w:pPr>
      <w:r>
        <w:rPr>
          <w:rFonts w:ascii="宋体" w:hAnsi="宋体"/>
          <w:bCs/>
          <w:sz w:val="24"/>
        </w:rPr>
      </w:r>
      <w:r/>
    </w:p>
    <w:p>
      <w:pPr>
        <w:pStyle w:val="698"/>
        <w:spacing w:line="460" w:lineRule="exact"/>
        <w:rPr>
          <w:rFonts w:ascii="宋体" w:hAnsi="宋体"/>
          <w:bCs/>
          <w:sz w:val="24"/>
        </w:rPr>
      </w:pPr>
      <w:r>
        <w:rPr>
          <w:rFonts w:ascii="宋体" w:hAnsi="宋体"/>
          <w:bCs/>
          <w:sz w:val="24"/>
        </w:rPr>
      </w:r>
      <w:r/>
    </w:p>
    <w:p>
      <w:pPr>
        <w:pStyle w:val="698"/>
        <w:spacing w:line="460" w:lineRule="exact"/>
        <w:rPr>
          <w:rFonts w:hint="eastAsia" w:ascii="宋体" w:hAnsi="宋体"/>
          <w:bCs/>
          <w:sz w:val="24"/>
        </w:rPr>
      </w:pPr>
      <w:r>
        <w:rPr>
          <w:rFonts w:hint="eastAsia" w:ascii="宋体" w:hAnsi="宋体"/>
          <w:bCs/>
          <w:sz w:val="24"/>
        </w:rPr>
      </w:r>
      <w:r/>
    </w:p>
    <w:p>
      <w:pPr>
        <w:pStyle w:val="698"/>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p>
      <w:pPr>
        <w:pStyle w:val="698"/>
        <w:spacing w:line="460" w:lineRule="exact"/>
        <w:rPr>
          <w:rFonts w:ascii="宋体" w:hAnsi="宋体"/>
          <w:bCs/>
          <w:sz w:val="24"/>
        </w:rPr>
      </w:pPr>
      <w:r>
        <w:rPr>
          <w:rFonts w:ascii="宋体" w:hAnsi="宋体"/>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698"/>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698"/>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698"/>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98"/>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698"/>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698"/>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color w:val="000000"/>
              </w:rPr>
            </w:r>
            <w:r/>
          </w:p>
          <w:p>
            <w:pPr>
              <w:pStyle w:val="698"/>
              <w:jc w:val="center"/>
              <w:widowControl/>
              <w:rPr>
                <w:rFonts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698"/>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698"/>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698"/>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698"/>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698"/>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698"/>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698"/>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698"/>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698"/>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698"/>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698"/>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698"/>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698"/>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698"/>
              <w:jc w:val="center"/>
              <w:widowControl/>
              <w:rPr>
                <w:rFonts w:ascii="宋体" w:hAnsi="宋体" w:cs="宋体"/>
                <w:color w:val="ff0000"/>
              </w:rPr>
            </w:pPr>
            <w:r/>
            <w:bookmarkStart w:id="262" w:name="OLE_LINK16"/>
            <w:r>
              <w:rPr>
                <w:rFonts w:hint="eastAsia" w:ascii="宋体" w:hAnsi="宋体" w:cs="宋体"/>
                <w:color w:val="ff0000"/>
              </w:rPr>
              <w:t xml:space="preserve">报价</w:t>
            </w:r>
            <w:r>
              <w:rPr>
                <w:rFonts w:ascii="宋体" w:hAnsi="宋体" w:cs="宋体"/>
                <w:color w:val="ff0000"/>
              </w:rPr>
            </w:r>
            <w:r/>
          </w:p>
          <w:p>
            <w:pPr>
              <w:pStyle w:val="698"/>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698"/>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698"/>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698"/>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698"/>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bl>
    <w:p>
      <w:pPr>
        <w:pStyle w:val="698"/>
        <w:jc w:val="center"/>
        <w:rPr>
          <w:rFonts w:hint="eastAsia" w:ascii="宋体" w:hAnsi="宋体" w:cs="仿宋"/>
          <w:b/>
          <w:bCs/>
          <w:sz w:val="32"/>
          <w:szCs w:val="32"/>
        </w:rPr>
      </w:pPr>
      <w:r/>
      <w:bookmarkEnd w:id="262"/>
      <w:r>
        <w:rPr>
          <w:rFonts w:hint="eastAsia" w:ascii="宋体" w:hAnsi="宋体" w:cs="仿宋"/>
          <w:b/>
          <w:bCs/>
          <w:sz w:val="32"/>
          <w:szCs w:val="32"/>
        </w:rPr>
      </w:r>
      <w:r/>
    </w:p>
    <w:p>
      <w:pPr>
        <w:pStyle w:val="698"/>
        <w:jc w:val="center"/>
        <w:rPr>
          <w:rFonts w:hint="eastAsia" w:ascii="宋体" w:hAnsi="宋体" w:cs="仿宋"/>
          <w:b/>
          <w:bCs/>
          <w:sz w:val="32"/>
          <w:szCs w:val="32"/>
        </w:rPr>
      </w:pPr>
      <w:r>
        <w:rPr>
          <w:rFonts w:hint="eastAsia" w:ascii="宋体" w:hAnsi="宋体" w:cs="仿宋"/>
          <w:b/>
          <w:bCs/>
          <w:sz w:val="32"/>
          <w:szCs w:val="32"/>
        </w:rPr>
      </w:r>
      <w:r/>
    </w:p>
    <w:p>
      <w:pPr>
        <w:pStyle w:val="698"/>
        <w:jc w:val="center"/>
        <w:rPr>
          <w:rFonts w:hint="eastAsia" w:ascii="宋体" w:hAnsi="宋体" w:cs="仿宋"/>
          <w:b/>
          <w:bCs/>
          <w:sz w:val="32"/>
          <w:szCs w:val="32"/>
        </w:rPr>
      </w:pPr>
      <w:r>
        <w:rPr>
          <w:rFonts w:hint="eastAsia" w:ascii="宋体" w:hAnsi="宋体" w:cs="仿宋"/>
          <w:b/>
          <w:bCs/>
          <w:sz w:val="32"/>
          <w:szCs w:val="32"/>
        </w:rPr>
      </w:r>
      <w:r/>
    </w:p>
    <w:p>
      <w:pPr>
        <w:pStyle w:val="698"/>
        <w:jc w:val="center"/>
        <w:rPr>
          <w:rFonts w:hint="eastAsia" w:ascii="宋体" w:hAnsi="宋体" w:cs="仿宋"/>
          <w:b/>
          <w:bCs/>
          <w:sz w:val="32"/>
          <w:szCs w:val="32"/>
        </w:rPr>
      </w:pPr>
      <w:r>
        <w:rPr>
          <w:rFonts w:hint="eastAsia" w:ascii="宋体" w:hAnsi="宋体" w:cs="仿宋"/>
          <w:b/>
          <w:bCs/>
          <w:sz w:val="32"/>
          <w:szCs w:val="32"/>
        </w:rPr>
      </w:r>
      <w:r/>
    </w:p>
    <w:p>
      <w:pPr>
        <w:pStyle w:val="698"/>
        <w:jc w:val="center"/>
        <w:rPr>
          <w:rFonts w:hint="eastAsia" w:ascii="宋体" w:hAnsi="宋体" w:cs="仿宋"/>
          <w:b/>
          <w:bCs/>
          <w:sz w:val="32"/>
          <w:szCs w:val="32"/>
        </w:rPr>
      </w:pPr>
      <w:r>
        <w:rPr>
          <w:rFonts w:hint="eastAsia" w:ascii="宋体" w:hAnsi="宋体" w:cs="仿宋"/>
          <w:b/>
          <w:bCs/>
          <w:sz w:val="32"/>
          <w:szCs w:val="32"/>
        </w:rPr>
      </w:r>
      <w:r/>
    </w:p>
    <w:p>
      <w:pPr>
        <w:pStyle w:val="698"/>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698"/>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98"/>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98"/>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bookmarkStart w:id="263" w:name="OLE_LINK17"/>
      <w:r>
        <w:rPr>
          <w:rFonts w:ascii="宋体" w:hAnsi="宋体" w:cs="仿宋"/>
          <w:sz w:val="24"/>
          <w:szCs w:val="24"/>
        </w:rPr>
      </w:r>
      <w:r/>
    </w:p>
    <w:p>
      <w:pPr>
        <w:pStyle w:val="698"/>
        <w:spacing w:line="360" w:lineRule="auto"/>
        <w:rPr>
          <w:rFonts w:ascii="宋体" w:hAnsi="宋体" w:cs="仿宋"/>
          <w:sz w:val="24"/>
          <w:szCs w:val="24"/>
        </w:rPr>
      </w:pPr>
      <w:r/>
      <w:bookmarkEnd w:id="263"/>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98"/>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98"/>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98"/>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98"/>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98"/>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98"/>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98"/>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98"/>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98"/>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98"/>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98"/>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98"/>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98"/>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98"/>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98"/>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98"/>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98"/>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98"/>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98"/>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98"/>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98"/>
        <w:spacing w:line="400" w:lineRule="exact"/>
        <w:rPr>
          <w:rFonts w:hint="eastAsia" w:ascii="宋体" w:hAnsi="宋体"/>
          <w:b/>
          <w:sz w:val="24"/>
          <w:szCs w:val="24"/>
        </w:rPr>
      </w:pPr>
      <w:r>
        <w:rPr>
          <w:rFonts w:hint="eastAsia" w:ascii="宋体" w:hAnsi="宋体"/>
          <w:b/>
          <w:sz w:val="24"/>
          <w:szCs w:val="24"/>
        </w:rPr>
      </w:r>
      <w:r/>
    </w:p>
    <w:p>
      <w:pPr>
        <w:pStyle w:val="698"/>
        <w:spacing w:line="400" w:lineRule="exact"/>
        <w:rPr>
          <w:rFonts w:hint="eastAsia" w:ascii="宋体" w:hAnsi="宋体"/>
          <w:b/>
          <w:sz w:val="24"/>
          <w:szCs w:val="24"/>
        </w:rPr>
      </w:pPr>
      <w:r>
        <w:rPr>
          <w:rFonts w:hint="eastAsia" w:ascii="宋体" w:hAnsi="宋体"/>
          <w:b/>
          <w:sz w:val="24"/>
          <w:szCs w:val="24"/>
        </w:rPr>
      </w:r>
      <w:r/>
    </w:p>
    <w:p>
      <w:pPr>
        <w:pStyle w:val="698"/>
        <w:spacing w:line="400" w:lineRule="exact"/>
        <w:rPr>
          <w:rFonts w:hint="eastAsia" w:ascii="宋体" w:hAnsi="宋体"/>
          <w:b/>
          <w:sz w:val="24"/>
          <w:szCs w:val="24"/>
        </w:rPr>
      </w:pPr>
      <w:r>
        <w:rPr>
          <w:rFonts w:hint="eastAsia" w:ascii="宋体" w:hAnsi="宋体"/>
          <w:b/>
          <w:sz w:val="24"/>
          <w:szCs w:val="24"/>
        </w:rPr>
      </w:r>
      <w:r/>
    </w:p>
    <w:p>
      <w:pPr>
        <w:pStyle w:val="698"/>
        <w:spacing w:line="400" w:lineRule="exact"/>
        <w:rPr>
          <w:rFonts w:hint="eastAsia" w:ascii="宋体" w:hAnsi="宋体"/>
          <w:b/>
          <w:sz w:val="24"/>
          <w:szCs w:val="24"/>
        </w:rPr>
      </w:pPr>
      <w:r>
        <w:rPr>
          <w:rFonts w:hint="eastAsia" w:ascii="宋体" w:hAnsi="宋体"/>
          <w:b/>
          <w:sz w:val="24"/>
          <w:szCs w:val="24"/>
        </w:rPr>
      </w:r>
      <w:r/>
    </w:p>
    <w:p>
      <w:pPr>
        <w:pStyle w:val="698"/>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98"/>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98"/>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98"/>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698"/>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98"/>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98"/>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765"/>
        <w:rPr>
          <w:rFonts w:hint="eastAsia"/>
          <w:sz w:val="24"/>
          <w:szCs w:val="24"/>
        </w:rPr>
      </w:pPr>
      <w:r>
        <w:rPr>
          <w:rFonts w:hint="eastAsia"/>
          <w:sz w:val="24"/>
          <w:szCs w:val="24"/>
        </w:rPr>
      </w:r>
      <w:r/>
    </w:p>
    <w:p>
      <w:pPr>
        <w:pStyle w:val="765"/>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egoe UI">
    <w:panose1 w:val="020B0502040204020203"/>
  </w:font>
  <w:font w:name="Symbol">
    <w:panose1 w:val="05050102010706020507"/>
  </w:font>
  <w:font w:name="Wingdings">
    <w:panose1 w:val="05000000000000000000"/>
  </w:font>
  <w:font w:name="MS Mincho">
    <w:panose1 w:val="02020603050405090304"/>
  </w:font>
  <w:font w:name="Tahoma">
    <w:panose1 w:val="020B0604030504040204"/>
  </w:font>
  <w:font w:name="微软雅黑">
    <w:panose1 w:val="020B0503020204020204"/>
  </w:font>
  <w:font w:name="Calibri">
    <w:panose1 w:val="020F050202020403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tabs>
        <w:tab w:val="center" w:pos="4153" w:leader="none"/>
        <w:tab w:val="left" w:pos="6820" w:leader="none"/>
        <w:tab w:val="right" w:pos="8306" w:leader="none"/>
      </w:tabs>
    </w:pPr>
    <w:r>
      <w:tab/>
    </w:r>
    <w:r>
      <w:tab/>
    </w:r>
    <w:r>
      <w:tab/>
    </w:r>
    <w:r>
      <w:fldChar w:fldCharType="begin"/>
    </w:r>
    <w:r>
      <w:instrText xml:space="preserve">PAGE   \* MERGEFORMAT</w:instrText>
    </w:r>
    <w:r>
      <w:fldChar w:fldCharType="separate"/>
    </w:r>
    <w:r>
      <w:rPr>
        <w:lang w:val="zh-CN"/>
      </w:rPr>
      <w:t xml:space="preserve">-</w:t>
    </w:r>
    <w:r>
      <w:t xml:space="preserve"> 30 -</w:t>
    </w:r>
    <w:r>
      <w:fldChar w:fldCharType="end"/>
    </w:r>
    <w:r/>
  </w:p>
  <w:p>
    <w:pPr>
      <w:pStyle w:val="770"/>
      <w:tabs>
        <w:tab w:val="left" w:pos="7119"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35 -</w:t>
    </w:r>
    <w:r>
      <w:fldChar w:fldCharType="end"/>
    </w:r>
    <w:r/>
  </w:p>
  <w:p>
    <w:pPr>
      <w:pStyle w:val="770"/>
      <w:tabs>
        <w:tab w:val="center" w:pos="4153" w:leader="none"/>
        <w:tab w:val="left" w:pos="6820"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48 -</w:t>
    </w:r>
    <w:r>
      <w:fldChar w:fldCharType="end"/>
    </w:r>
    <w:r/>
  </w:p>
  <w:p>
    <w:pPr>
      <w:pStyle w:val="770"/>
      <w:jc w:val="center"/>
      <w:tabs>
        <w:tab w:val="center" w:pos="4153" w:leader="none"/>
        <w:tab w:val="right" w:pos="8306" w:leader="none"/>
      </w:tabs>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tabs>
        <w:tab w:val="center" w:pos="4153" w:leader="none"/>
        <w:tab w:val="right" w:pos="8306" w:leader="none"/>
      </w:tabs>
      <w:rPr>
        <w:rStyle w:val="710"/>
      </w:rPr>
      <w:framePr w:wrap="around" w:vAnchor="text" w:hAnchor="margin" w:xAlign="center" w:y="1"/>
    </w:pPr>
    <w:r>
      <w:fldChar w:fldCharType="begin"/>
    </w:r>
    <w:r>
      <w:rPr>
        <w:rStyle w:val="710"/>
      </w:rPr>
      <w:instrText xml:space="preserve">PAGE  </w:instrText>
    </w:r>
    <w:r>
      <w:fldChar w:fldCharType="separate"/>
    </w:r>
    <w:r>
      <w:rPr>
        <w:rStyle w:val="710"/>
      </w:rPr>
      <w:t xml:space="preserve">1</w:t>
    </w:r>
    <w:r>
      <w:fldChar w:fldCharType="end"/>
    </w:r>
    <w:r>
      <w:rPr>
        <w:rStyle w:val="710"/>
      </w:rPr>
    </w:r>
    <w:r/>
  </w:p>
  <w:p>
    <w:pPr>
      <w:pStyle w:val="77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98"/>
        <w:ind w:left="900" w:hanging="900"/>
        <w:tabs>
          <w:tab w:val="num" w:pos="900" w:leader="none"/>
        </w:tabs>
      </w:pPr>
      <w:rPr>
        <w:rFonts w:hint="eastAsia"/>
      </w:rPr>
    </w:lvl>
    <w:lvl w:ilvl="1">
      <w:start w:val="1"/>
      <w:numFmt w:val="decimal"/>
      <w:isLgl w:val="false"/>
      <w:suff w:val="tab"/>
      <w:lvlText w:val="%1.%2"/>
      <w:lvlJc w:val="left"/>
      <w:pPr>
        <w:pStyle w:val="69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698"/>
        <w:ind w:left="1980" w:hanging="900"/>
        <w:tabs>
          <w:tab w:val="num" w:pos="1980" w:leader="none"/>
        </w:tabs>
      </w:pPr>
      <w:rPr>
        <w:rFonts w:hint="eastAsia"/>
      </w:rPr>
    </w:lvl>
    <w:lvl w:ilvl="3">
      <w:start w:val="1"/>
      <w:numFmt w:val="decimal"/>
      <w:isLgl w:val="false"/>
      <w:suff w:val="tab"/>
      <w:lvlText w:val="%1.%2.%3.%4"/>
      <w:lvlJc w:val="left"/>
      <w:pPr>
        <w:pStyle w:val="698"/>
        <w:ind w:left="900" w:hanging="900"/>
        <w:tabs>
          <w:tab w:val="num" w:pos="900" w:leader="none"/>
        </w:tabs>
      </w:pPr>
      <w:rPr>
        <w:rFonts w:hint="eastAsia"/>
      </w:rPr>
    </w:lvl>
    <w:lvl w:ilvl="4">
      <w:start w:val="1"/>
      <w:numFmt w:val="decimal"/>
      <w:isLgl w:val="false"/>
      <w:suff w:val="tab"/>
      <w:lvlText w:val="%1.%2.%3.%4.%5"/>
      <w:lvlJc w:val="left"/>
      <w:pPr>
        <w:pStyle w:val="698"/>
        <w:ind w:left="900" w:hanging="900"/>
        <w:tabs>
          <w:tab w:val="num" w:pos="900" w:leader="none"/>
        </w:tabs>
      </w:pPr>
      <w:rPr>
        <w:rFonts w:hint="eastAsia"/>
      </w:rPr>
    </w:lvl>
    <w:lvl w:ilvl="5">
      <w:start w:val="1"/>
      <w:numFmt w:val="decimal"/>
      <w:isLgl w:val="false"/>
      <w:suff w:val="tab"/>
      <w:lvlText w:val="%1.%2.%3.%4.%5.%6"/>
      <w:lvlJc w:val="left"/>
      <w:pPr>
        <w:pStyle w:val="698"/>
        <w:ind w:left="900" w:hanging="900"/>
        <w:tabs>
          <w:tab w:val="num" w:pos="900" w:leader="none"/>
        </w:tabs>
      </w:pPr>
      <w:rPr>
        <w:rFonts w:hint="eastAsia"/>
      </w:rPr>
    </w:lvl>
    <w:lvl w:ilvl="6">
      <w:start w:val="1"/>
      <w:numFmt w:val="decimal"/>
      <w:isLgl w:val="false"/>
      <w:suff w:val="tab"/>
      <w:lvlText w:val="%1.%2.%3.%4.%5.%6.%7"/>
      <w:lvlJc w:val="left"/>
      <w:pPr>
        <w:pStyle w:val="698"/>
        <w:ind w:left="900" w:hanging="900"/>
        <w:tabs>
          <w:tab w:val="num" w:pos="900" w:leader="none"/>
        </w:tabs>
      </w:pPr>
      <w:rPr>
        <w:rFonts w:hint="eastAsia"/>
      </w:rPr>
    </w:lvl>
    <w:lvl w:ilvl="7">
      <w:start w:val="1"/>
      <w:numFmt w:val="decimal"/>
      <w:isLgl w:val="false"/>
      <w:suff w:val="tab"/>
      <w:lvlText w:val="%1.%2.%3.%4.%5.%6.%7.%8"/>
      <w:lvlJc w:val="left"/>
      <w:pPr>
        <w:pStyle w:val="698"/>
        <w:ind w:left="900" w:hanging="900"/>
        <w:tabs>
          <w:tab w:val="num" w:pos="900" w:leader="none"/>
        </w:tabs>
      </w:pPr>
      <w:rPr>
        <w:rFonts w:hint="eastAsia"/>
      </w:rPr>
    </w:lvl>
    <w:lvl w:ilvl="8">
      <w:start w:val="1"/>
      <w:numFmt w:val="decimal"/>
      <w:isLgl w:val="false"/>
      <w:suff w:val="tab"/>
      <w:lvlText w:val="%1.%2.%3.%4.%5.%6.%7.%8.%9"/>
      <w:lvlJc w:val="left"/>
      <w:pPr>
        <w:pStyle w:val="698"/>
        <w:ind w:left="900" w:hanging="900"/>
        <w:tabs>
          <w:tab w:val="num" w:pos="900" w:leader="none"/>
        </w:tabs>
      </w:pPr>
      <w:rPr>
        <w:rFonts w:hint="eastAsia"/>
      </w:rPr>
    </w:lvl>
  </w:abstractNum>
  <w:abstractNum w:abstractNumId="1">
    <w:multiLevelType w:val="hybridMultilevel"/>
    <w:lvl w:ilvl="0">
      <w:start w:val="1"/>
      <w:numFmt w:val="upperLetter"/>
      <w:pStyle w:val="804"/>
      <w:isLgl w:val="false"/>
      <w:suff w:val="tab"/>
      <w:lvlText w:val="附录%1."/>
      <w:lvlJc w:val="left"/>
      <w:pPr>
        <w:pStyle w:val="69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698"/>
        <w:ind w:left="500" w:hanging="500"/>
      </w:pPr>
    </w:lvl>
    <w:lvl w:ilvl="1">
      <w:start w:val="1"/>
      <w:numFmt w:val="lowerLetter"/>
      <w:isLgl w:val="false"/>
      <w:suff w:val="tab"/>
      <w:lvlText w:val="%2)"/>
      <w:lvlJc w:val="left"/>
      <w:pPr>
        <w:pStyle w:val="698"/>
        <w:ind w:left="840" w:hanging="420"/>
      </w:pPr>
    </w:lvl>
    <w:lvl w:ilvl="2">
      <w:start w:val="1"/>
      <w:numFmt w:val="lowerRoman"/>
      <w:isLgl w:val="false"/>
      <w:suff w:val="tab"/>
      <w:lvlText w:val="%3."/>
      <w:lvlJc w:val="right"/>
      <w:pPr>
        <w:pStyle w:val="698"/>
        <w:ind w:left="1260" w:hanging="420"/>
      </w:pPr>
    </w:lvl>
    <w:lvl w:ilvl="3">
      <w:start w:val="1"/>
      <w:numFmt w:val="decimal"/>
      <w:isLgl w:val="false"/>
      <w:suff w:val="tab"/>
      <w:lvlText w:val="%4."/>
      <w:lvlJc w:val="left"/>
      <w:pPr>
        <w:pStyle w:val="698"/>
        <w:ind w:left="1680" w:hanging="420"/>
      </w:pPr>
    </w:lvl>
    <w:lvl w:ilvl="4">
      <w:start w:val="1"/>
      <w:numFmt w:val="lowerLetter"/>
      <w:isLgl w:val="false"/>
      <w:suff w:val="tab"/>
      <w:lvlText w:val="%5)"/>
      <w:lvlJc w:val="left"/>
      <w:pPr>
        <w:pStyle w:val="698"/>
        <w:ind w:left="2100" w:hanging="420"/>
      </w:pPr>
    </w:lvl>
    <w:lvl w:ilvl="5">
      <w:start w:val="1"/>
      <w:numFmt w:val="lowerRoman"/>
      <w:isLgl w:val="false"/>
      <w:suff w:val="tab"/>
      <w:lvlText w:val="%6."/>
      <w:lvlJc w:val="right"/>
      <w:pPr>
        <w:pStyle w:val="698"/>
        <w:ind w:left="2520" w:hanging="420"/>
      </w:pPr>
    </w:lvl>
    <w:lvl w:ilvl="6">
      <w:start w:val="1"/>
      <w:numFmt w:val="decimal"/>
      <w:isLgl w:val="false"/>
      <w:suff w:val="tab"/>
      <w:lvlText w:val="%7."/>
      <w:lvlJc w:val="left"/>
      <w:pPr>
        <w:pStyle w:val="698"/>
        <w:ind w:left="2940" w:hanging="420"/>
      </w:pPr>
    </w:lvl>
    <w:lvl w:ilvl="7">
      <w:start w:val="1"/>
      <w:numFmt w:val="lowerLetter"/>
      <w:isLgl w:val="false"/>
      <w:suff w:val="tab"/>
      <w:lvlText w:val="%8)"/>
      <w:lvlJc w:val="left"/>
      <w:pPr>
        <w:pStyle w:val="698"/>
        <w:ind w:left="3360" w:hanging="420"/>
      </w:pPr>
    </w:lvl>
    <w:lvl w:ilvl="8">
      <w:start w:val="1"/>
      <w:numFmt w:val="lowerRoman"/>
      <w:isLgl w:val="false"/>
      <w:suff w:val="tab"/>
      <w:lvlText w:val="%9."/>
      <w:lvlJc w:val="right"/>
      <w:pPr>
        <w:pStyle w:val="698"/>
        <w:ind w:left="3780" w:hanging="420"/>
      </w:pPr>
    </w:lvl>
  </w:abstractNum>
  <w:abstractNum w:abstractNumId="3">
    <w:multiLevelType w:val="hybridMultilevel"/>
    <w:lvl w:ilvl="0">
      <w:start w:val="1"/>
      <w:numFmt w:val="decimal"/>
      <w:pStyle w:val="798"/>
      <w:isLgl w:val="false"/>
      <w:suff w:val="tab"/>
      <w:lvlText w:val="%1."/>
      <w:lvlJc w:val="left"/>
      <w:pPr>
        <w:pStyle w:val="698"/>
        <w:ind w:left="709" w:hanging="709"/>
        <w:tabs>
          <w:tab w:val="num" w:pos="709" w:leader="none"/>
        </w:tabs>
      </w:pPr>
      <w:rPr>
        <w:rFonts w:hint="eastAsia"/>
      </w:rPr>
    </w:lvl>
    <w:lvl w:ilvl="1">
      <w:start w:val="1"/>
      <w:numFmt w:val="decimal"/>
      <w:isLgl w:val="false"/>
      <w:suff w:val="tab"/>
      <w:lvlText w:val="%1.%2"/>
      <w:lvlJc w:val="left"/>
      <w:pPr>
        <w:pStyle w:val="698"/>
        <w:ind w:left="709" w:hanging="709"/>
        <w:tabs>
          <w:tab w:val="num" w:pos="709" w:leader="none"/>
        </w:tabs>
      </w:pPr>
      <w:rPr>
        <w:rFonts w:hint="eastAsia"/>
      </w:rPr>
    </w:lvl>
    <w:lvl w:ilvl="2">
      <w:start w:val="1"/>
      <w:numFmt w:val="decimal"/>
      <w:isLgl w:val="false"/>
      <w:suff w:val="tab"/>
      <w:lvlText w:val="%1.%2.%3."/>
      <w:lvlJc w:val="left"/>
      <w:pPr>
        <w:pStyle w:val="698"/>
        <w:ind w:left="425" w:hanging="425"/>
        <w:tabs>
          <w:tab w:val="num" w:pos="425" w:leader="none"/>
        </w:tabs>
      </w:pPr>
      <w:rPr>
        <w:rFonts w:hint="eastAsia"/>
      </w:rPr>
    </w:lvl>
    <w:lvl w:ilvl="3">
      <w:start w:val="1"/>
      <w:numFmt w:val="decimal"/>
      <w:isLgl w:val="false"/>
      <w:suff w:val="tab"/>
      <w:lvlText w:val="%1.%2.%3.%4."/>
      <w:lvlJc w:val="left"/>
      <w:pPr>
        <w:pStyle w:val="698"/>
        <w:ind w:left="851" w:hanging="851"/>
        <w:tabs>
          <w:tab w:val="num" w:pos="851" w:leader="none"/>
        </w:tabs>
      </w:pPr>
      <w:rPr>
        <w:rFonts w:hint="eastAsia"/>
      </w:rPr>
    </w:lvl>
    <w:lvl w:ilvl="4">
      <w:start w:val="1"/>
      <w:numFmt w:val="decimal"/>
      <w:isLgl w:val="false"/>
      <w:suff w:val="tab"/>
      <w:lvlText w:val="%1.%2.%3.%4.%5."/>
      <w:lvlJc w:val="left"/>
      <w:pPr>
        <w:pStyle w:val="698"/>
        <w:ind w:left="992" w:hanging="992"/>
        <w:tabs>
          <w:tab w:val="num" w:pos="992" w:leader="none"/>
        </w:tabs>
      </w:pPr>
      <w:rPr>
        <w:rFonts w:hint="eastAsia"/>
      </w:rPr>
    </w:lvl>
    <w:lvl w:ilvl="5">
      <w:start w:val="1"/>
      <w:numFmt w:val="decimal"/>
      <w:isLgl w:val="false"/>
      <w:suff w:val="tab"/>
      <w:lvlText w:val="%1.%2.%3.%4.%5.%6."/>
      <w:lvlJc w:val="left"/>
      <w:pPr>
        <w:pStyle w:val="698"/>
        <w:ind w:left="1134" w:hanging="1134"/>
        <w:tabs>
          <w:tab w:val="num" w:pos="1134" w:leader="none"/>
        </w:tabs>
      </w:pPr>
      <w:rPr>
        <w:rFonts w:hint="eastAsia"/>
      </w:rPr>
    </w:lvl>
    <w:lvl w:ilvl="6">
      <w:start w:val="1"/>
      <w:numFmt w:val="decimal"/>
      <w:isLgl w:val="false"/>
      <w:suff w:val="tab"/>
      <w:lvlText w:val="%1.%2.%3.%4.%5.%6.%7."/>
      <w:lvlJc w:val="left"/>
      <w:pPr>
        <w:pStyle w:val="698"/>
        <w:ind w:left="1276" w:hanging="1276"/>
        <w:tabs>
          <w:tab w:val="num" w:pos="1276" w:leader="none"/>
        </w:tabs>
      </w:pPr>
      <w:rPr>
        <w:rFonts w:hint="eastAsia"/>
      </w:rPr>
    </w:lvl>
    <w:lvl w:ilvl="7">
      <w:start w:val="1"/>
      <w:numFmt w:val="decimal"/>
      <w:isLgl w:val="false"/>
      <w:suff w:val="tab"/>
      <w:lvlText w:val="%1.%2.%3.%4.%5.%6.%7.%8."/>
      <w:lvlJc w:val="left"/>
      <w:pPr>
        <w:pStyle w:val="698"/>
        <w:ind w:left="1418" w:hanging="1418"/>
        <w:tabs>
          <w:tab w:val="num" w:pos="1418" w:leader="none"/>
        </w:tabs>
      </w:pPr>
      <w:rPr>
        <w:rFonts w:hint="eastAsia"/>
      </w:rPr>
    </w:lvl>
    <w:lvl w:ilvl="8">
      <w:start w:val="1"/>
      <w:numFmt w:val="decimal"/>
      <w:isLgl w:val="false"/>
      <w:suff w:val="tab"/>
      <w:lvlText w:val="%1.%2.%3.%4.%5.%6.%7.%8.%9."/>
      <w:lvlJc w:val="left"/>
      <w:pPr>
        <w:pStyle w:val="698"/>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698"/>
        <w:ind w:left="0" w:firstLine="0"/>
      </w:pPr>
      <w:rPr>
        <w:rFonts w:hint="eastAsia"/>
      </w:rPr>
    </w:lvl>
    <w:lvl w:ilvl="1">
      <w:start w:val="1"/>
      <w:numFmt w:val="decimal"/>
      <w:isLgl w:val="false"/>
      <w:suff w:val="nothing"/>
      <w:lvlText w:val="%2、"/>
      <w:lvlJc w:val="left"/>
      <w:pPr>
        <w:pStyle w:val="698"/>
        <w:ind w:left="0" w:firstLine="0"/>
      </w:pPr>
      <w:rPr>
        <w:rFonts w:hint="eastAsia"/>
      </w:rPr>
    </w:lvl>
    <w:lvl w:ilvl="2">
      <w:start w:val="1"/>
      <w:numFmt w:val="decimal"/>
      <w:isLgl w:val="false"/>
      <w:suff w:val="nothing"/>
      <w:lvlText w:val="%2.%3 "/>
      <w:lvlJc w:val="left"/>
      <w:pPr>
        <w:pStyle w:val="698"/>
        <w:ind w:left="0" w:firstLine="0"/>
      </w:pPr>
      <w:rPr>
        <w:rFonts w:hint="eastAsia"/>
      </w:rPr>
    </w:lvl>
    <w:lvl w:ilvl="3">
      <w:start w:val="1"/>
      <w:numFmt w:val="decimal"/>
      <w:isLgl w:val="false"/>
      <w:suff w:val="nothing"/>
      <w:lvlText w:val="%2.%3.%4 "/>
      <w:lvlJc w:val="left"/>
      <w:pPr>
        <w:pStyle w:val="698"/>
        <w:ind w:left="0" w:firstLine="0"/>
      </w:pPr>
      <w:rPr>
        <w:rFonts w:hint="eastAsia"/>
      </w:rPr>
    </w:lvl>
    <w:lvl w:ilvl="4">
      <w:start w:val="1"/>
      <w:numFmt w:val="decimal"/>
      <w:isLgl w:val="false"/>
      <w:suff w:val="nothing"/>
      <w:lvlText w:val="%2.%3.%4.%5 "/>
      <w:lvlJc w:val="left"/>
      <w:pPr>
        <w:pStyle w:val="698"/>
        <w:ind w:left="0" w:firstLine="0"/>
      </w:pPr>
      <w:rPr>
        <w:rFonts w:hint="eastAsia"/>
      </w:rPr>
    </w:lvl>
    <w:lvl w:ilvl="5">
      <w:start w:val="1"/>
      <w:numFmt w:val="decimal"/>
      <w:pStyle w:val="704"/>
      <w:isLgl w:val="false"/>
      <w:suff w:val="nothing"/>
      <w:lvlText w:val=""/>
      <w:lvlJc w:val="left"/>
      <w:pPr>
        <w:pStyle w:val="698"/>
        <w:ind w:left="0" w:firstLine="0"/>
      </w:pPr>
      <w:rPr>
        <w:rFonts w:hint="eastAsia"/>
      </w:rPr>
    </w:lvl>
    <w:lvl w:ilvl="6">
      <w:start w:val="1"/>
      <w:numFmt w:val="decimal"/>
      <w:pStyle w:val="705"/>
      <w:isLgl w:val="false"/>
      <w:suff w:val="nothing"/>
      <w:lvlText w:val=""/>
      <w:lvlJc w:val="left"/>
      <w:pPr>
        <w:pStyle w:val="698"/>
        <w:ind w:left="0" w:firstLine="0"/>
      </w:pPr>
      <w:rPr>
        <w:rFonts w:hint="eastAsia"/>
      </w:rPr>
    </w:lvl>
    <w:lvl w:ilvl="7">
      <w:start w:val="1"/>
      <w:numFmt w:val="decimal"/>
      <w:pStyle w:val="706"/>
      <w:isLgl w:val="false"/>
      <w:suff w:val="nothing"/>
      <w:lvlText w:val=""/>
      <w:lvlJc w:val="left"/>
      <w:pPr>
        <w:pStyle w:val="698"/>
        <w:ind w:left="0" w:firstLine="0"/>
      </w:pPr>
      <w:rPr>
        <w:rFonts w:hint="eastAsia"/>
      </w:rPr>
    </w:lvl>
    <w:lvl w:ilvl="8">
      <w:start w:val="1"/>
      <w:numFmt w:val="decimal"/>
      <w:pStyle w:val="707"/>
      <w:isLgl w:val="false"/>
      <w:suff w:val="nothing"/>
      <w:lvlText w:val=""/>
      <w:lvlJc w:val="left"/>
      <w:pPr>
        <w:pStyle w:val="698"/>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69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1"/>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8"/>
    <w:next w:val="69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8"/>
    <w:next w:val="69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8"/>
    <w:next w:val="69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8"/>
    <w:next w:val="69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8"/>
    <w:next w:val="69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8"/>
    <w:next w:val="69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8"/>
    <w:next w:val="69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8"/>
    <w:next w:val="69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8"/>
    <w:next w:val="69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8"/>
    <w:next w:val="69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8"/>
    <w:next w:val="69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8"/>
    <w:next w:val="698"/>
    <w:link w:val="38"/>
    <w:uiPriority w:val="29"/>
    <w:qFormat/>
    <w:pPr>
      <w:ind w:left="720" w:right="720"/>
    </w:pPr>
    <w:rPr>
      <w:i/>
    </w:rPr>
  </w:style>
  <w:style w:type="character" w:styleId="38">
    <w:name w:val="Quote Char"/>
    <w:link w:val="37"/>
    <w:uiPriority w:val="29"/>
    <w:rPr>
      <w:i/>
    </w:rPr>
  </w:style>
  <w:style w:type="paragraph" w:styleId="39">
    <w:name w:val="Intense Quote"/>
    <w:basedOn w:val="698"/>
    <w:next w:val="69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8"/>
    <w:next w:val="69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8"/>
    <w:next w:val="698"/>
    <w:uiPriority w:val="39"/>
    <w:unhideWhenUsed/>
    <w:pPr>
      <w:ind w:left="0" w:right="0" w:firstLine="0"/>
      <w:spacing w:after="57"/>
    </w:pPr>
  </w:style>
  <w:style w:type="paragraph" w:styleId="181">
    <w:name w:val="toc 2"/>
    <w:basedOn w:val="698"/>
    <w:next w:val="698"/>
    <w:uiPriority w:val="39"/>
    <w:unhideWhenUsed/>
    <w:pPr>
      <w:ind w:left="283" w:right="0" w:firstLine="0"/>
      <w:spacing w:after="57"/>
    </w:pPr>
  </w:style>
  <w:style w:type="paragraph" w:styleId="182">
    <w:name w:val="toc 3"/>
    <w:basedOn w:val="698"/>
    <w:next w:val="698"/>
    <w:uiPriority w:val="39"/>
    <w:unhideWhenUsed/>
    <w:pPr>
      <w:ind w:left="567" w:right="0" w:firstLine="0"/>
      <w:spacing w:after="57"/>
    </w:pPr>
  </w:style>
  <w:style w:type="paragraph" w:styleId="183">
    <w:name w:val="toc 4"/>
    <w:basedOn w:val="698"/>
    <w:next w:val="698"/>
    <w:uiPriority w:val="39"/>
    <w:unhideWhenUsed/>
    <w:pPr>
      <w:ind w:left="850" w:right="0" w:firstLine="0"/>
      <w:spacing w:after="57"/>
    </w:pPr>
  </w:style>
  <w:style w:type="paragraph" w:styleId="184">
    <w:name w:val="toc 5"/>
    <w:basedOn w:val="698"/>
    <w:next w:val="698"/>
    <w:uiPriority w:val="39"/>
    <w:unhideWhenUsed/>
    <w:pPr>
      <w:ind w:left="1134" w:right="0" w:firstLine="0"/>
      <w:spacing w:after="57"/>
    </w:pPr>
  </w:style>
  <w:style w:type="paragraph" w:styleId="185">
    <w:name w:val="toc 6"/>
    <w:basedOn w:val="698"/>
    <w:next w:val="698"/>
    <w:uiPriority w:val="39"/>
    <w:unhideWhenUsed/>
    <w:pPr>
      <w:ind w:left="1417" w:right="0" w:firstLine="0"/>
      <w:spacing w:after="57"/>
    </w:pPr>
  </w:style>
  <w:style w:type="paragraph" w:styleId="186">
    <w:name w:val="toc 7"/>
    <w:basedOn w:val="698"/>
    <w:next w:val="698"/>
    <w:uiPriority w:val="39"/>
    <w:unhideWhenUsed/>
    <w:pPr>
      <w:ind w:left="1701" w:right="0" w:firstLine="0"/>
      <w:spacing w:after="57"/>
    </w:pPr>
  </w:style>
  <w:style w:type="paragraph" w:styleId="187">
    <w:name w:val="toc 8"/>
    <w:basedOn w:val="698"/>
    <w:next w:val="698"/>
    <w:uiPriority w:val="39"/>
    <w:unhideWhenUsed/>
    <w:pPr>
      <w:ind w:left="1984" w:right="0" w:firstLine="0"/>
      <w:spacing w:after="57"/>
    </w:pPr>
  </w:style>
  <w:style w:type="paragraph" w:styleId="188">
    <w:name w:val="toc 9"/>
    <w:basedOn w:val="698"/>
    <w:next w:val="69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8"/>
    <w:next w:val="698"/>
    <w:uiPriority w:val="99"/>
    <w:unhideWhenUsed/>
    <w:pPr>
      <w:spacing w:after="0" w:afterAutospacing="0"/>
    </w:pPr>
  </w:style>
  <w:style w:type="paragraph" w:styleId="698" w:default="1">
    <w:name w:val="Normal"/>
    <w:next w:val="698"/>
    <w:link w:val="698"/>
    <w:qFormat/>
    <w:pPr>
      <w:jc w:val="both"/>
      <w:widowControl w:val="off"/>
    </w:pPr>
    <w:rPr>
      <w:rFonts w:ascii="Times New Roman" w:hAnsi="Times New Roman"/>
      <w:sz w:val="21"/>
      <w:szCs w:val="21"/>
      <w:lang w:val="en-US" w:eastAsia="zh-CN" w:bidi="ar-SA"/>
    </w:rPr>
  </w:style>
  <w:style w:type="paragraph" w:styleId="699">
    <w:name w:val="标题 1"/>
    <w:basedOn w:val="698"/>
    <w:next w:val="698"/>
    <w:link w:val="722"/>
    <w:qFormat/>
    <w:pPr>
      <w:jc w:val="center"/>
      <w:keepNext/>
      <w:outlineLvl w:val="0"/>
    </w:pPr>
    <w:rPr>
      <w:rFonts w:ascii="楷体_GB2312" w:eastAsia="楷体_GB2312"/>
      <w:sz w:val="28"/>
      <w:szCs w:val="28"/>
    </w:rPr>
  </w:style>
  <w:style w:type="paragraph" w:styleId="700">
    <w:name w:val="标题 2"/>
    <w:basedOn w:val="698"/>
    <w:next w:val="765"/>
    <w:link w:val="716"/>
    <w:qFormat/>
    <w:pPr>
      <w:jc w:val="center"/>
      <w:keepLines/>
      <w:keepNext/>
      <w:spacing w:before="260" w:after="260" w:line="416" w:lineRule="auto"/>
      <w:outlineLvl w:val="1"/>
    </w:pPr>
    <w:rPr>
      <w:rFonts w:ascii="Arial" w:hAnsi="Arial" w:eastAsia="幼圆" w:cs="Arial"/>
      <w:b/>
      <w:bCs/>
      <w:sz w:val="44"/>
      <w:szCs w:val="44"/>
    </w:rPr>
  </w:style>
  <w:style w:type="paragraph" w:styleId="701">
    <w:name w:val="标题 3"/>
    <w:basedOn w:val="698"/>
    <w:next w:val="765"/>
    <w:link w:val="723"/>
    <w:qFormat/>
    <w:pPr>
      <w:keepLines/>
      <w:keepNext/>
      <w:spacing w:before="260" w:after="260" w:line="416" w:lineRule="auto"/>
      <w:outlineLvl w:val="2"/>
    </w:pPr>
    <w:rPr>
      <w:b/>
      <w:bCs/>
      <w:sz w:val="32"/>
      <w:szCs w:val="32"/>
    </w:rPr>
  </w:style>
  <w:style w:type="paragraph" w:styleId="702">
    <w:name w:val="标题 4"/>
    <w:basedOn w:val="698"/>
    <w:next w:val="765"/>
    <w:link w:val="736"/>
    <w:qFormat/>
    <w:pPr>
      <w:keepLines/>
      <w:keepNext/>
      <w:spacing w:before="280" w:after="290" w:line="376" w:lineRule="auto"/>
      <w:outlineLvl w:val="3"/>
    </w:pPr>
    <w:rPr>
      <w:rFonts w:ascii="Arial" w:hAnsi="Arial" w:eastAsia="黑体" w:cs="Arial"/>
      <w:b/>
      <w:bCs/>
      <w:sz w:val="28"/>
      <w:szCs w:val="28"/>
    </w:rPr>
  </w:style>
  <w:style w:type="paragraph" w:styleId="703">
    <w:name w:val="标题 5"/>
    <w:basedOn w:val="698"/>
    <w:next w:val="765"/>
    <w:link w:val="742"/>
    <w:qFormat/>
    <w:pPr>
      <w:keepNext/>
      <w:outlineLvl w:val="4"/>
    </w:pPr>
    <w:rPr>
      <w:rFonts w:ascii="宋体"/>
      <w:color w:val="000000"/>
      <w:sz w:val="28"/>
      <w:szCs w:val="28"/>
    </w:rPr>
  </w:style>
  <w:style w:type="paragraph" w:styleId="704">
    <w:name w:val="标题 6"/>
    <w:basedOn w:val="698"/>
    <w:next w:val="698"/>
    <w:link w:val="732"/>
    <w:qFormat/>
    <w:pPr>
      <w:numPr>
        <w:ilvl w:val="5"/>
        <w:numId w:val="1"/>
      </w:numPr>
      <w:keepLines/>
      <w:keepNext/>
      <w:spacing w:before="240" w:after="64" w:line="320" w:lineRule="auto"/>
      <w:outlineLvl w:val="5"/>
    </w:pPr>
    <w:rPr>
      <w:rFonts w:ascii="Arial" w:hAnsi="Arial" w:eastAsia="黑体"/>
      <w:b/>
      <w:bCs/>
      <w:sz w:val="24"/>
      <w:szCs w:val="24"/>
    </w:rPr>
  </w:style>
  <w:style w:type="paragraph" w:styleId="705">
    <w:name w:val="标题 7"/>
    <w:basedOn w:val="698"/>
    <w:next w:val="698"/>
    <w:link w:val="720"/>
    <w:qFormat/>
    <w:pPr>
      <w:numPr>
        <w:ilvl w:val="6"/>
        <w:numId w:val="1"/>
      </w:numPr>
      <w:keepLines/>
      <w:keepNext/>
      <w:spacing w:before="240" w:after="64" w:line="320" w:lineRule="auto"/>
      <w:outlineLvl w:val="6"/>
    </w:pPr>
    <w:rPr>
      <w:b/>
      <w:bCs/>
      <w:sz w:val="24"/>
      <w:szCs w:val="24"/>
    </w:rPr>
  </w:style>
  <w:style w:type="paragraph" w:styleId="706">
    <w:name w:val="标题 8"/>
    <w:basedOn w:val="698"/>
    <w:next w:val="698"/>
    <w:link w:val="743"/>
    <w:qFormat/>
    <w:pPr>
      <w:numPr>
        <w:ilvl w:val="7"/>
        <w:numId w:val="1"/>
      </w:numPr>
      <w:keepLines/>
      <w:keepNext/>
      <w:spacing w:before="240" w:after="64" w:line="320" w:lineRule="auto"/>
      <w:outlineLvl w:val="7"/>
    </w:pPr>
    <w:rPr>
      <w:rFonts w:ascii="Arial" w:hAnsi="Arial" w:eastAsia="黑体"/>
      <w:sz w:val="24"/>
      <w:szCs w:val="24"/>
    </w:rPr>
  </w:style>
  <w:style w:type="paragraph" w:styleId="707">
    <w:name w:val="标题 9"/>
    <w:basedOn w:val="698"/>
    <w:next w:val="698"/>
    <w:link w:val="735"/>
    <w:qFormat/>
    <w:pPr>
      <w:numPr>
        <w:ilvl w:val="8"/>
        <w:numId w:val="1"/>
      </w:numPr>
      <w:keepLines/>
      <w:keepNext/>
      <w:spacing w:before="240" w:after="64" w:line="320" w:lineRule="auto"/>
      <w:outlineLvl w:val="8"/>
    </w:pPr>
    <w:rPr>
      <w:rFonts w:ascii="Arial" w:hAnsi="Arial" w:eastAsia="黑体"/>
    </w:rPr>
  </w:style>
  <w:style w:type="character" w:styleId="708">
    <w:name w:val="默认段落字体"/>
    <w:next w:val="708"/>
    <w:link w:val="698"/>
    <w:uiPriority w:val="1"/>
    <w:unhideWhenUsed/>
  </w:style>
  <w:style w:type="table" w:styleId="709">
    <w:name w:val="普通表格"/>
    <w:next w:val="709"/>
    <w:link w:val="698"/>
    <w:uiPriority w:val="99"/>
    <w:unhideWhenUsed/>
    <w:tblPr/>
  </w:style>
  <w:style w:type="character" w:styleId="710">
    <w:name w:val="页码"/>
    <w:next w:val="710"/>
    <w:link w:val="698"/>
  </w:style>
  <w:style w:type="character" w:styleId="711">
    <w:name w:val="已访问的超链接"/>
    <w:next w:val="711"/>
    <w:link w:val="698"/>
    <w:rPr>
      <w:color w:val="800080"/>
      <w:u w:val="single"/>
    </w:rPr>
  </w:style>
  <w:style w:type="character" w:styleId="712">
    <w:name w:val="批注引用"/>
    <w:next w:val="712"/>
    <w:link w:val="698"/>
    <w:qFormat/>
    <w:rPr>
      <w:sz w:val="21"/>
      <w:szCs w:val="21"/>
    </w:rPr>
  </w:style>
  <w:style w:type="character" w:styleId="713">
    <w:name w:val="要点"/>
    <w:next w:val="713"/>
    <w:link w:val="698"/>
    <w:qFormat/>
    <w:rPr>
      <w:b/>
      <w:bCs/>
    </w:rPr>
  </w:style>
  <w:style w:type="character" w:styleId="714">
    <w:name w:val="超链接"/>
    <w:next w:val="714"/>
    <w:link w:val="698"/>
    <w:rPr>
      <w:color w:val="0000ff"/>
      <w:u w:val="single"/>
    </w:rPr>
  </w:style>
  <w:style w:type="character" w:styleId="715">
    <w:name w:val="文档结构图 字符"/>
    <w:next w:val="715"/>
    <w:link w:val="775"/>
    <w:semiHidden/>
    <w:rPr>
      <w:rFonts w:ascii="Times New Roman" w:hAnsi="Times New Roman" w:eastAsia="宋体" w:cs="Times New Roman"/>
      <w:szCs w:val="21"/>
      <w:shd w:val="clear" w:color="auto" w:fill="000080"/>
    </w:rPr>
  </w:style>
  <w:style w:type="character" w:styleId="716">
    <w:name w:val="标题 2 字符"/>
    <w:next w:val="716"/>
    <w:link w:val="700"/>
    <w:rPr>
      <w:rFonts w:ascii="Arial" w:hAnsi="Arial" w:eastAsia="幼圆" w:cs="Arial"/>
      <w:b/>
      <w:bCs/>
      <w:sz w:val="44"/>
      <w:szCs w:val="44"/>
    </w:rPr>
  </w:style>
  <w:style w:type="character" w:styleId="717">
    <w:name w:val="纯文本 字符"/>
    <w:next w:val="717"/>
    <w:link w:val="777"/>
    <w:rPr>
      <w:rFonts w:ascii="宋体" w:hAnsi="Courier New" w:eastAsia="宋体" w:cs="Courier New"/>
      <w:szCs w:val="21"/>
    </w:rPr>
  </w:style>
  <w:style w:type="character" w:styleId="718">
    <w:name w:val="页脚 字符"/>
    <w:next w:val="718"/>
    <w:link w:val="770"/>
    <w:uiPriority w:val="99"/>
    <w:rPr>
      <w:rFonts w:ascii="Times New Roman" w:hAnsi="Times New Roman" w:eastAsia="宋体" w:cs="Times New Roman"/>
      <w:sz w:val="18"/>
      <w:szCs w:val="18"/>
    </w:rPr>
  </w:style>
  <w:style w:type="character" w:styleId="719">
    <w:name w:val="正文文本缩进 3 字符"/>
    <w:next w:val="719"/>
    <w:link w:val="749"/>
    <w:rPr>
      <w:rFonts w:ascii="Arial" w:hAnsi="Arial" w:eastAsia="仿宋_GB2312" w:cs="Arial"/>
      <w:color w:val="ffff00"/>
      <w:sz w:val="32"/>
      <w:szCs w:val="32"/>
    </w:rPr>
  </w:style>
  <w:style w:type="character" w:styleId="720">
    <w:name w:val="标题 7 字符"/>
    <w:next w:val="720"/>
    <w:link w:val="705"/>
    <w:rPr>
      <w:rFonts w:ascii="Times New Roman" w:hAnsi="Times New Roman" w:eastAsia="宋体" w:cs="Times New Roman"/>
      <w:b/>
      <w:bCs/>
      <w:sz w:val="24"/>
      <w:szCs w:val="24"/>
    </w:rPr>
  </w:style>
  <w:style w:type="character" w:styleId="721">
    <w:name w:val="正文文本缩进 2 字符"/>
    <w:next w:val="721"/>
    <w:link w:val="757"/>
    <w:rPr>
      <w:rFonts w:ascii="Arial" w:hAnsi="Arial" w:eastAsia="仿宋_GB2312" w:cs="Arial"/>
      <w:sz w:val="32"/>
      <w:szCs w:val="32"/>
    </w:rPr>
  </w:style>
  <w:style w:type="character" w:styleId="722">
    <w:name w:val="标题 1 字符"/>
    <w:next w:val="722"/>
    <w:link w:val="699"/>
    <w:rPr>
      <w:rFonts w:ascii="楷体_GB2312" w:hAnsi="Times New Roman" w:eastAsia="楷体_GB2312" w:cs="Times New Roman"/>
      <w:sz w:val="28"/>
      <w:szCs w:val="28"/>
    </w:rPr>
  </w:style>
  <w:style w:type="character" w:styleId="723">
    <w:name w:val="标题 3 字符"/>
    <w:next w:val="723"/>
    <w:link w:val="701"/>
    <w:rPr>
      <w:rFonts w:ascii="Times New Roman" w:hAnsi="Times New Roman" w:eastAsia="宋体" w:cs="Times New Roman"/>
      <w:b/>
      <w:bCs/>
      <w:sz w:val="32"/>
      <w:szCs w:val="32"/>
    </w:rPr>
  </w:style>
  <w:style w:type="character" w:styleId="724">
    <w:name w:val="批注文字 字符"/>
    <w:next w:val="724"/>
    <w:link w:val="756"/>
    <w:rPr>
      <w:rFonts w:ascii="Times New Roman" w:hAnsi="Times New Roman" w:eastAsia="宋体" w:cs="Times New Roman"/>
      <w:szCs w:val="21"/>
    </w:rPr>
  </w:style>
  <w:style w:type="character" w:styleId="725">
    <w:name w:val="正文文本 3 字符"/>
    <w:next w:val="725"/>
    <w:link w:val="763"/>
    <w:rPr>
      <w:rFonts w:ascii="仿宋_GB2312" w:hAnsi="Arial" w:eastAsia="仿宋_GB2312" w:cs="Times New Roman"/>
      <w:sz w:val="32"/>
      <w:szCs w:val="32"/>
    </w:rPr>
  </w:style>
  <w:style w:type="character" w:styleId="726">
    <w:name w:val="批注框文本 字符"/>
    <w:next w:val="726"/>
    <w:link w:val="746"/>
    <w:semiHidden/>
    <w:rPr>
      <w:rFonts w:ascii="Times New Roman" w:hAnsi="Times New Roman" w:eastAsia="宋体" w:cs="Times New Roman"/>
      <w:sz w:val="18"/>
      <w:szCs w:val="18"/>
    </w:rPr>
  </w:style>
  <w:style w:type="character" w:styleId="727">
    <w:name w:val="二级目录 Char"/>
    <w:next w:val="727"/>
    <w:link w:val="811"/>
    <w:rPr>
      <w:b/>
      <w:sz w:val="30"/>
      <w:szCs w:val="28"/>
    </w:rPr>
  </w:style>
  <w:style w:type="character" w:styleId="728">
    <w:name w:val="批注主题 字符"/>
    <w:next w:val="728"/>
    <w:link w:val="760"/>
    <w:semiHidden/>
    <w:rPr>
      <w:rFonts w:ascii="Times New Roman" w:hAnsi="Times New Roman" w:eastAsia="宋体" w:cs="Times New Roman"/>
      <w:b/>
      <w:bCs/>
      <w:szCs w:val="21"/>
    </w:rPr>
  </w:style>
  <w:style w:type="character" w:styleId="729">
    <w:name w:val="正文文本 2 字符"/>
    <w:next w:val="729"/>
    <w:link w:val="751"/>
    <w:rPr>
      <w:rFonts w:ascii="楷体_GB2312" w:hAnsi="Times New Roman" w:eastAsia="楷体_GB2312" w:cs="Times New Roman"/>
      <w:sz w:val="28"/>
      <w:szCs w:val="28"/>
    </w:rPr>
  </w:style>
  <w:style w:type="character" w:styleId="730">
    <w:name w:val="font5 Char"/>
    <w:next w:val="730"/>
    <w:link w:val="698"/>
    <w:rPr>
      <w:rFonts w:ascii="宋体" w:hAnsi="宋体" w:eastAsia="宋体"/>
      <w:sz w:val="28"/>
      <w:szCs w:val="28"/>
      <w:lang w:val="en-US" w:eastAsia="zh-CN" w:bidi="ar-SA"/>
    </w:rPr>
  </w:style>
  <w:style w:type="character" w:styleId="731">
    <w:name w:val="正文文本 字符"/>
    <w:next w:val="731"/>
    <w:link w:val="768"/>
    <w:rPr>
      <w:rFonts w:ascii="楷体_GB2312" w:hAnsi="Arial" w:eastAsia="楷体_GB2312" w:cs="Times New Roman"/>
      <w:sz w:val="28"/>
      <w:szCs w:val="28"/>
    </w:rPr>
  </w:style>
  <w:style w:type="character" w:styleId="732">
    <w:name w:val="标题 6 字符"/>
    <w:next w:val="732"/>
    <w:link w:val="704"/>
    <w:rPr>
      <w:rFonts w:ascii="Arial" w:hAnsi="Arial" w:eastAsia="黑体" w:cs="Times New Roman"/>
      <w:b/>
      <w:bCs/>
      <w:sz w:val="24"/>
      <w:szCs w:val="24"/>
    </w:rPr>
  </w:style>
  <w:style w:type="character" w:styleId="733">
    <w:name w:val="页眉 字符"/>
    <w:next w:val="733"/>
    <w:link w:val="769"/>
    <w:rPr>
      <w:rFonts w:ascii="Times New Roman" w:hAnsi="Times New Roman" w:eastAsia="宋体" w:cs="Times New Roman"/>
      <w:sz w:val="18"/>
      <w:szCs w:val="18"/>
    </w:rPr>
  </w:style>
  <w:style w:type="character" w:styleId="734">
    <w:name w:val="正文文本首行缩进 字符"/>
    <w:next w:val="734"/>
    <w:link w:val="753"/>
    <w:rPr>
      <w:rFonts w:ascii="仿宋_GB2312" w:hAnsi="Times New Roman" w:eastAsia="仿宋_GB2312" w:cs="Times New Roman"/>
      <w:sz w:val="30"/>
      <w:szCs w:val="30"/>
    </w:rPr>
  </w:style>
  <w:style w:type="character" w:styleId="735">
    <w:name w:val="标题 9 字符"/>
    <w:next w:val="735"/>
    <w:link w:val="707"/>
    <w:rPr>
      <w:rFonts w:ascii="Arial" w:hAnsi="Arial" w:eastAsia="黑体" w:cs="Times New Roman"/>
      <w:szCs w:val="21"/>
    </w:rPr>
  </w:style>
  <w:style w:type="character" w:styleId="736">
    <w:name w:val="标题 4 字符"/>
    <w:next w:val="736"/>
    <w:link w:val="702"/>
    <w:rPr>
      <w:rFonts w:ascii="Arial" w:hAnsi="Arial" w:eastAsia="黑体" w:cs="Arial"/>
      <w:b/>
      <w:bCs/>
      <w:sz w:val="28"/>
      <w:szCs w:val="28"/>
    </w:rPr>
  </w:style>
  <w:style w:type="character" w:styleId="737">
    <w:name w:val="标题 字符"/>
    <w:next w:val="737"/>
    <w:link w:val="771"/>
    <w:uiPriority w:val="10"/>
    <w:rPr>
      <w:rFonts w:ascii="Cambria" w:hAnsi="Cambria" w:cs="Times New Roman"/>
      <w:b/>
      <w:bCs/>
      <w:sz w:val="32"/>
      <w:szCs w:val="32"/>
    </w:rPr>
  </w:style>
  <w:style w:type="character" w:styleId="738">
    <w:name w:val="日期 字符"/>
    <w:next w:val="738"/>
    <w:link w:val="766"/>
    <w:rPr>
      <w:rFonts w:ascii="Times New Roman" w:hAnsi="Times New Roman" w:eastAsia="宋体" w:cs="Times New Roman"/>
      <w:sz w:val="24"/>
      <w:szCs w:val="24"/>
    </w:rPr>
  </w:style>
  <w:style w:type="character" w:styleId="739">
    <w:name w:val="正文文本缩进 字符"/>
    <w:next w:val="739"/>
    <w:link w:val="759"/>
    <w:rPr>
      <w:rFonts w:ascii="楷体_GB2312" w:hAnsi="Times New Roman" w:eastAsia="楷体_GB2312" w:cs="Times New Roman"/>
      <w:sz w:val="32"/>
      <w:szCs w:val="32"/>
    </w:rPr>
  </w:style>
  <w:style w:type="character" w:styleId="740">
    <w:name w:val="列出段落 Char,Bullet List Char,numbered Char,FooterText Char,List Paragraph1 Char,Paragraphe de liste1 Char"/>
    <w:next w:val="740"/>
    <w:link w:val="783"/>
    <w:rPr>
      <w:rFonts w:ascii="Calibri" w:hAnsi="Calibri"/>
      <w:sz w:val="24"/>
      <w:szCs w:val="24"/>
      <w:lang w:eastAsia="en-US" w:bidi="en-US"/>
    </w:rPr>
  </w:style>
  <w:style w:type="character" w:styleId="741">
    <w:name w:val="列表段落 字符"/>
    <w:next w:val="741"/>
    <w:link w:val="809"/>
    <w:uiPriority w:val="34"/>
    <w:qFormat/>
    <w:rPr>
      <w:sz w:val="24"/>
      <w:szCs w:val="24"/>
      <w:lang w:eastAsia="en-US" w:bidi="en-US"/>
    </w:rPr>
  </w:style>
  <w:style w:type="character" w:styleId="742">
    <w:name w:val="标题 5 字符"/>
    <w:next w:val="742"/>
    <w:link w:val="703"/>
    <w:rPr>
      <w:rFonts w:ascii="宋体" w:hAnsi="Times New Roman" w:eastAsia="宋体" w:cs="Times New Roman"/>
      <w:color w:val="000000"/>
      <w:sz w:val="28"/>
      <w:szCs w:val="28"/>
    </w:rPr>
  </w:style>
  <w:style w:type="character" w:styleId="743">
    <w:name w:val="标题 8 字符"/>
    <w:next w:val="743"/>
    <w:link w:val="706"/>
    <w:rPr>
      <w:rFonts w:ascii="Arial" w:hAnsi="Arial" w:eastAsia="黑体" w:cs="Times New Roman"/>
      <w:sz w:val="24"/>
      <w:szCs w:val="24"/>
    </w:rPr>
  </w:style>
  <w:style w:type="character" w:styleId="744">
    <w:name w:val="正文文本首行缩进 2 字符"/>
    <w:next w:val="744"/>
    <w:link w:val="750"/>
    <w:rPr>
      <w:rFonts w:ascii="宋体" w:hAnsi="宋体" w:eastAsia="宋体" w:cs="Times New Roman"/>
      <w:sz w:val="32"/>
      <w:szCs w:val="20"/>
    </w:rPr>
  </w:style>
  <w:style w:type="character" w:styleId="745">
    <w:name w:val="正文缩进 字符"/>
    <w:next w:val="745"/>
    <w:link w:val="765"/>
    <w:qFormat/>
    <w:rPr>
      <w:rFonts w:ascii="Times New Roman" w:hAnsi="Times New Roman" w:eastAsia="宋体" w:cs="Times New Roman"/>
      <w:szCs w:val="21"/>
    </w:rPr>
  </w:style>
  <w:style w:type="paragraph" w:styleId="746">
    <w:name w:val="批注框文本"/>
    <w:basedOn w:val="698"/>
    <w:next w:val="746"/>
    <w:link w:val="726"/>
    <w:semiHidden/>
    <w:rPr>
      <w:sz w:val="18"/>
      <w:szCs w:val="18"/>
    </w:rPr>
  </w:style>
  <w:style w:type="paragraph" w:styleId="747">
    <w:name w:val="普通(网站)"/>
    <w:basedOn w:val="698"/>
    <w:next w:val="747"/>
    <w:link w:val="698"/>
    <w:uiPriority w:val="99"/>
    <w:pPr>
      <w:jc w:val="left"/>
      <w:spacing w:before="100" w:beforeAutospacing="1" w:after="100" w:afterAutospacing="1"/>
      <w:widowControl/>
    </w:pPr>
    <w:rPr>
      <w:rFonts w:ascii="宋体" w:hAnsi="宋体" w:cs="宋体"/>
      <w:sz w:val="24"/>
      <w:szCs w:val="24"/>
    </w:rPr>
  </w:style>
  <w:style w:type="paragraph" w:styleId="748">
    <w:name w:val="目录 3"/>
    <w:basedOn w:val="698"/>
    <w:next w:val="698"/>
    <w:link w:val="698"/>
    <w:semiHidden/>
    <w:pPr>
      <w:ind w:left="420"/>
      <w:jc w:val="left"/>
    </w:pPr>
    <w:rPr>
      <w:i/>
      <w:iCs/>
      <w:szCs w:val="24"/>
    </w:rPr>
  </w:style>
  <w:style w:type="paragraph" w:styleId="749">
    <w:name w:val="正文文本缩进 3"/>
    <w:basedOn w:val="698"/>
    <w:next w:val="749"/>
    <w:link w:val="719"/>
    <w:pPr>
      <w:ind w:left="645" w:firstLine="645"/>
    </w:pPr>
    <w:rPr>
      <w:rFonts w:ascii="Arial" w:hAnsi="Arial" w:eastAsia="仿宋_GB2312" w:cs="Arial"/>
      <w:color w:val="ffff00"/>
      <w:sz w:val="32"/>
      <w:szCs w:val="32"/>
    </w:rPr>
  </w:style>
  <w:style w:type="paragraph" w:styleId="750">
    <w:name w:val="正文首行缩进 2"/>
    <w:basedOn w:val="759"/>
    <w:next w:val="750"/>
    <w:link w:val="744"/>
    <w:pPr>
      <w:ind w:firstLine="420"/>
      <w:spacing w:line="360" w:lineRule="auto"/>
    </w:pPr>
    <w:rPr>
      <w:rFonts w:ascii="宋体" w:hAnsi="宋体" w:eastAsia="宋体"/>
      <w:sz w:val="21"/>
      <w:szCs w:val="20"/>
    </w:rPr>
  </w:style>
  <w:style w:type="paragraph" w:styleId="751">
    <w:name w:val="正文文本 2"/>
    <w:basedOn w:val="698"/>
    <w:next w:val="751"/>
    <w:link w:val="729"/>
    <w:pPr>
      <w:jc w:val="center"/>
      <w:widowControl/>
    </w:pPr>
    <w:rPr>
      <w:rFonts w:ascii="楷体_GB2312" w:eastAsia="楷体_GB2312"/>
      <w:sz w:val="28"/>
      <w:szCs w:val="28"/>
    </w:rPr>
  </w:style>
  <w:style w:type="paragraph" w:styleId="752">
    <w:name w:val="目录 6"/>
    <w:basedOn w:val="698"/>
    <w:next w:val="698"/>
    <w:link w:val="698"/>
    <w:semiHidden/>
    <w:pPr>
      <w:ind w:left="1050"/>
      <w:jc w:val="left"/>
    </w:pPr>
  </w:style>
  <w:style w:type="paragraph" w:styleId="753">
    <w:name w:val="正文首行缩进"/>
    <w:basedOn w:val="698"/>
    <w:next w:val="753"/>
    <w:link w:val="734"/>
    <w:pPr>
      <w:ind w:firstLine="200"/>
      <w:spacing w:line="360" w:lineRule="auto"/>
    </w:pPr>
    <w:rPr>
      <w:rFonts w:ascii="仿宋_GB2312" w:eastAsia="仿宋_GB2312"/>
      <w:sz w:val="30"/>
      <w:szCs w:val="30"/>
    </w:rPr>
  </w:style>
  <w:style w:type="paragraph" w:styleId="754">
    <w:name w:val="目录 5"/>
    <w:basedOn w:val="698"/>
    <w:next w:val="698"/>
    <w:link w:val="698"/>
    <w:semiHidden/>
    <w:pPr>
      <w:ind w:left="840"/>
      <w:jc w:val="left"/>
    </w:pPr>
  </w:style>
  <w:style w:type="paragraph" w:styleId="755">
    <w:name w:val="列表"/>
    <w:basedOn w:val="698"/>
    <w:next w:val="755"/>
    <w:link w:val="698"/>
    <w:pPr>
      <w:ind w:left="200" w:hanging="200"/>
    </w:pPr>
  </w:style>
  <w:style w:type="paragraph" w:styleId="756">
    <w:name w:val="批注文字"/>
    <w:basedOn w:val="698"/>
    <w:next w:val="756"/>
    <w:link w:val="724"/>
    <w:qFormat/>
    <w:pPr>
      <w:jc w:val="left"/>
    </w:pPr>
  </w:style>
  <w:style w:type="paragraph" w:styleId="757">
    <w:name w:val="正文文本缩进 2"/>
    <w:basedOn w:val="698"/>
    <w:next w:val="757"/>
    <w:link w:val="721"/>
    <w:pPr>
      <w:ind w:left="630" w:firstLine="645"/>
    </w:pPr>
    <w:rPr>
      <w:rFonts w:ascii="Arial" w:hAnsi="Arial" w:eastAsia="仿宋_GB2312" w:cs="Arial"/>
      <w:sz w:val="32"/>
      <w:szCs w:val="32"/>
    </w:rPr>
  </w:style>
  <w:style w:type="paragraph" w:styleId="758">
    <w:name w:val="目录 8"/>
    <w:basedOn w:val="698"/>
    <w:next w:val="698"/>
    <w:link w:val="698"/>
    <w:semiHidden/>
    <w:pPr>
      <w:ind w:left="1470"/>
      <w:jc w:val="left"/>
    </w:pPr>
  </w:style>
  <w:style w:type="paragraph" w:styleId="759">
    <w:name w:val="正文文本缩进"/>
    <w:basedOn w:val="698"/>
    <w:next w:val="759"/>
    <w:link w:val="739"/>
    <w:pPr>
      <w:ind w:firstLine="645"/>
    </w:pPr>
    <w:rPr>
      <w:rFonts w:ascii="楷体_GB2312" w:eastAsia="楷体_GB2312"/>
      <w:sz w:val="32"/>
      <w:szCs w:val="32"/>
    </w:rPr>
  </w:style>
  <w:style w:type="paragraph" w:styleId="760">
    <w:name w:val="批注主题"/>
    <w:basedOn w:val="756"/>
    <w:next w:val="756"/>
    <w:link w:val="728"/>
    <w:semiHidden/>
    <w:rPr>
      <w:b/>
      <w:bCs/>
    </w:rPr>
  </w:style>
  <w:style w:type="paragraph" w:styleId="761">
    <w:name w:val="图表目录"/>
    <w:basedOn w:val="698"/>
    <w:next w:val="698"/>
    <w:link w:val="698"/>
    <w:semiHidden/>
    <w:pPr>
      <w:ind w:left="840" w:hanging="420"/>
    </w:pPr>
  </w:style>
  <w:style w:type="paragraph" w:styleId="762">
    <w:name w:val="目录 4"/>
    <w:basedOn w:val="698"/>
    <w:next w:val="698"/>
    <w:link w:val="698"/>
    <w:semiHidden/>
    <w:pPr>
      <w:ind w:left="630"/>
      <w:jc w:val="left"/>
    </w:pPr>
  </w:style>
  <w:style w:type="paragraph" w:styleId="763">
    <w:name w:val="正文文本 3"/>
    <w:basedOn w:val="698"/>
    <w:next w:val="763"/>
    <w:link w:val="725"/>
    <w:rPr>
      <w:rFonts w:ascii="仿宋_GB2312" w:hAnsi="Arial" w:eastAsia="仿宋_GB2312"/>
      <w:sz w:val="32"/>
      <w:szCs w:val="32"/>
    </w:rPr>
  </w:style>
  <w:style w:type="paragraph" w:styleId="764">
    <w:name w:val="目录 7"/>
    <w:basedOn w:val="698"/>
    <w:next w:val="698"/>
    <w:link w:val="698"/>
    <w:semiHidden/>
    <w:pPr>
      <w:ind w:left="1260"/>
      <w:jc w:val="left"/>
    </w:pPr>
  </w:style>
  <w:style w:type="paragraph" w:styleId="765">
    <w:name w:val="正文缩进"/>
    <w:basedOn w:val="698"/>
    <w:next w:val="765"/>
    <w:link w:val="745"/>
    <w:uiPriority w:val="99"/>
    <w:pPr>
      <w:ind w:firstLine="420"/>
    </w:pPr>
  </w:style>
  <w:style w:type="paragraph" w:styleId="766">
    <w:name w:val="日期"/>
    <w:basedOn w:val="698"/>
    <w:next w:val="698"/>
    <w:link w:val="738"/>
    <w:rPr>
      <w:sz w:val="24"/>
      <w:szCs w:val="24"/>
    </w:rPr>
  </w:style>
  <w:style w:type="paragraph" w:styleId="767">
    <w:name w:val="目录 2"/>
    <w:basedOn w:val="698"/>
    <w:next w:val="698"/>
    <w:link w:val="698"/>
    <w:semiHidden/>
    <w:pPr>
      <w:ind w:left="210"/>
      <w:jc w:val="left"/>
    </w:pPr>
    <w:rPr>
      <w:smallCaps/>
      <w:szCs w:val="24"/>
    </w:rPr>
  </w:style>
  <w:style w:type="paragraph" w:styleId="768">
    <w:name w:val="正文文本"/>
    <w:basedOn w:val="698"/>
    <w:next w:val="768"/>
    <w:link w:val="731"/>
    <w:rPr>
      <w:rFonts w:ascii="楷体_GB2312" w:hAnsi="Arial" w:eastAsia="楷体_GB2312"/>
      <w:sz w:val="28"/>
      <w:szCs w:val="28"/>
    </w:rPr>
  </w:style>
  <w:style w:type="paragraph" w:styleId="769">
    <w:name w:val="页眉"/>
    <w:basedOn w:val="698"/>
    <w:next w:val="769"/>
    <w:link w:val="733"/>
    <w:pPr>
      <w:jc w:val="center"/>
      <w:tabs>
        <w:tab w:val="center" w:pos="4153" w:leader="none"/>
        <w:tab w:val="right" w:pos="8306" w:leader="none"/>
      </w:tabs>
      <w:pBdr>
        <w:bottom w:val="single" w:color="000000" w:sz="6" w:space="1"/>
      </w:pBdr>
    </w:pPr>
    <w:rPr>
      <w:sz w:val="18"/>
      <w:szCs w:val="18"/>
    </w:rPr>
  </w:style>
  <w:style w:type="paragraph" w:styleId="770">
    <w:name w:val="页脚"/>
    <w:basedOn w:val="698"/>
    <w:next w:val="770"/>
    <w:link w:val="718"/>
    <w:uiPriority w:val="99"/>
    <w:pPr>
      <w:jc w:val="left"/>
      <w:tabs>
        <w:tab w:val="center" w:pos="4153" w:leader="none"/>
        <w:tab w:val="right" w:pos="8306" w:leader="none"/>
      </w:tabs>
    </w:pPr>
    <w:rPr>
      <w:sz w:val="18"/>
      <w:szCs w:val="18"/>
    </w:rPr>
  </w:style>
  <w:style w:type="paragraph" w:styleId="771">
    <w:name w:val="标题"/>
    <w:basedOn w:val="698"/>
    <w:next w:val="698"/>
    <w:link w:val="737"/>
    <w:uiPriority w:val="10"/>
    <w:qFormat/>
    <w:pPr>
      <w:jc w:val="center"/>
      <w:spacing w:before="240" w:after="60"/>
      <w:outlineLvl w:val="0"/>
    </w:pPr>
    <w:rPr>
      <w:rFonts w:ascii="Cambria" w:hAnsi="Cambria" w:cs="Times New Roman"/>
      <w:b/>
      <w:bCs/>
      <w:sz w:val="32"/>
      <w:szCs w:val="32"/>
    </w:rPr>
  </w:style>
  <w:style w:type="paragraph" w:styleId="772">
    <w:name w:val="目录 9"/>
    <w:basedOn w:val="698"/>
    <w:next w:val="698"/>
    <w:link w:val="698"/>
    <w:semiHidden/>
    <w:pPr>
      <w:ind w:left="1680"/>
      <w:jc w:val="left"/>
    </w:pPr>
  </w:style>
  <w:style w:type="paragraph" w:styleId="773">
    <w:name w:val="列表 3"/>
    <w:basedOn w:val="698"/>
    <w:next w:val="773"/>
    <w:link w:val="698"/>
    <w:pPr>
      <w:ind w:left="100" w:hanging="200"/>
    </w:pPr>
  </w:style>
  <w:style w:type="paragraph" w:styleId="774">
    <w:name w:val="目录 1"/>
    <w:basedOn w:val="698"/>
    <w:next w:val="698"/>
    <w:link w:val="698"/>
    <w:semiHidden/>
    <w:pPr>
      <w:jc w:val="left"/>
      <w:spacing w:before="120" w:after="120" w:line="400" w:lineRule="exact"/>
      <w:tabs>
        <w:tab w:val="right" w:pos="8720" w:leader="dot"/>
      </w:tabs>
    </w:pPr>
    <w:rPr>
      <w:rFonts w:ascii="宋体" w:hAnsi="宋体"/>
      <w:caps/>
      <w:sz w:val="24"/>
      <w:szCs w:val="24"/>
    </w:rPr>
  </w:style>
  <w:style w:type="paragraph" w:styleId="775">
    <w:name w:val="文档结构图"/>
    <w:basedOn w:val="698"/>
    <w:next w:val="775"/>
    <w:link w:val="715"/>
    <w:semiHidden/>
    <w:pPr>
      <w:shd w:val="clear" w:color="auto" w:fill="000080"/>
    </w:pPr>
  </w:style>
  <w:style w:type="paragraph" w:styleId="776">
    <w:name w:val="索引 1"/>
    <w:basedOn w:val="698"/>
    <w:next w:val="698"/>
    <w:link w:val="698"/>
    <w:semiHidden/>
    <w:pPr>
      <w:spacing w:line="240" w:lineRule="atLeast"/>
    </w:pPr>
    <w:rPr>
      <w:b/>
      <w:bCs/>
    </w:rPr>
  </w:style>
  <w:style w:type="paragraph" w:styleId="777">
    <w:name w:val="纯文本"/>
    <w:basedOn w:val="698"/>
    <w:next w:val="777"/>
    <w:link w:val="717"/>
    <w:qFormat/>
    <w:rPr>
      <w:rFonts w:ascii="宋体" w:hAnsi="Courier New" w:cs="Courier New"/>
    </w:rPr>
  </w:style>
  <w:style w:type="paragraph" w:styleId="778">
    <w:name w:val="列表 2"/>
    <w:basedOn w:val="698"/>
    <w:next w:val="778"/>
    <w:link w:val="698"/>
    <w:pPr>
      <w:ind w:left="100" w:hanging="200"/>
    </w:pPr>
  </w:style>
  <w:style w:type="paragraph" w:styleId="779">
    <w:name w:val="4"/>
    <w:basedOn w:val="698"/>
    <w:next w:val="749"/>
    <w:link w:val="698"/>
    <w:pPr>
      <w:ind w:firstLine="420"/>
      <w:spacing w:line="360" w:lineRule="auto"/>
    </w:pPr>
    <w:rPr>
      <w:color w:val="ff0000"/>
      <w:sz w:val="24"/>
      <w:szCs w:val="24"/>
    </w:rPr>
  </w:style>
  <w:style w:type="paragraph" w:styleId="780">
    <w:name w:val=" Char Char Char Char Char Char Char Char"/>
    <w:basedOn w:val="698"/>
    <w:next w:val="780"/>
    <w:link w:val="698"/>
    <w:pPr>
      <w:jc w:val="left"/>
      <w:spacing w:after="160" w:line="240" w:lineRule="exact"/>
      <w:widowControl/>
    </w:pPr>
    <w:rPr>
      <w:rFonts w:ascii="Verdana" w:hAnsi="Verdana"/>
      <w:sz w:val="20"/>
      <w:szCs w:val="20"/>
      <w:lang w:eastAsia="en-US"/>
    </w:rPr>
  </w:style>
  <w:style w:type="paragraph" w:styleId="781">
    <w:name w:val="xl25"/>
    <w:basedOn w:val="698"/>
    <w:next w:val="781"/>
    <w:link w:val="69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82">
    <w:name w:val=" Char Char Char Char Char Char Char Char Char Char"/>
    <w:basedOn w:val="698"/>
    <w:next w:val="782"/>
    <w:link w:val="698"/>
    <w:pPr>
      <w:spacing w:line="360" w:lineRule="auto"/>
    </w:pPr>
    <w:rPr>
      <w:sz w:val="24"/>
      <w:szCs w:val="20"/>
    </w:rPr>
  </w:style>
  <w:style w:type="paragraph" w:styleId="783">
    <w:name w:val="列出段落1"/>
    <w:basedOn w:val="698"/>
    <w:next w:val="783"/>
    <w:link w:val="740"/>
    <w:qFormat/>
    <w:pPr>
      <w:contextualSpacing/>
      <w:ind w:left="720"/>
      <w:jc w:val="left"/>
      <w:widowControl/>
    </w:pPr>
    <w:rPr>
      <w:rFonts w:ascii="Calibri" w:hAnsi="Calibri" w:eastAsia="宋体" w:cs="Times New Roman"/>
      <w:sz w:val="24"/>
      <w:szCs w:val="24"/>
      <w:lang w:eastAsia="en-US" w:bidi="en-US"/>
    </w:rPr>
  </w:style>
  <w:style w:type="paragraph" w:styleId="784">
    <w:name w:val="xl27"/>
    <w:basedOn w:val="698"/>
    <w:next w:val="784"/>
    <w:link w:val="69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5">
    <w:name w:val="修订"/>
    <w:next w:val="785"/>
    <w:link w:val="698"/>
    <w:uiPriority w:val="99"/>
    <w:semiHidden/>
    <w:rPr>
      <w:rFonts w:ascii="Times New Roman" w:hAnsi="Times New Roman"/>
      <w:sz w:val="21"/>
      <w:szCs w:val="21"/>
      <w:lang w:val="en-US" w:eastAsia="zh-CN" w:bidi="ar-SA"/>
    </w:rPr>
  </w:style>
  <w:style w:type="paragraph" w:styleId="786">
    <w:name w:val="Char"/>
    <w:basedOn w:val="698"/>
    <w:next w:val="786"/>
    <w:link w:val="698"/>
    <w:pPr>
      <w:ind w:firstLine="200"/>
      <w:tabs>
        <w:tab w:val="left" w:pos="360" w:leader="none"/>
      </w:tabs>
    </w:pPr>
    <w:rPr>
      <w:sz w:val="28"/>
      <w:szCs w:val="30"/>
    </w:rPr>
  </w:style>
  <w:style w:type="paragraph" w:styleId="787">
    <w:name w:val="xl29"/>
    <w:basedOn w:val="698"/>
    <w:next w:val="787"/>
    <w:link w:val="69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88">
    <w:name w:val=" Char Char Char Char"/>
    <w:basedOn w:val="775"/>
    <w:next w:val="788"/>
    <w:link w:val="698"/>
    <w:pPr>
      <w:spacing w:line="360" w:lineRule="auto"/>
    </w:pPr>
    <w:rPr>
      <w:rFonts w:ascii="Tahoma" w:hAnsi="Tahoma"/>
      <w:sz w:val="24"/>
      <w:szCs w:val="24"/>
    </w:rPr>
  </w:style>
  <w:style w:type="paragraph" w:styleId="789">
    <w:name w:val="普通正文"/>
    <w:basedOn w:val="698"/>
    <w:next w:val="789"/>
    <w:link w:val="698"/>
    <w:pPr>
      <w:ind w:firstLine="480"/>
      <w:jc w:val="left"/>
      <w:spacing w:before="120" w:after="120" w:line="360" w:lineRule="auto"/>
    </w:pPr>
    <w:rPr>
      <w:rFonts w:ascii="Arial" w:hAnsi="Arial"/>
      <w:sz w:val="24"/>
      <w:szCs w:val="24"/>
    </w:rPr>
  </w:style>
  <w:style w:type="paragraph" w:styleId="790">
    <w:name w:val="font5"/>
    <w:basedOn w:val="698"/>
    <w:next w:val="790"/>
    <w:link w:val="698"/>
    <w:pPr>
      <w:jc w:val="left"/>
      <w:spacing w:before="100" w:beforeAutospacing="1" w:after="100" w:afterAutospacing="1"/>
      <w:widowControl/>
    </w:pPr>
    <w:rPr>
      <w:rFonts w:hint="eastAsia" w:ascii="宋体" w:hAnsi="宋体"/>
      <w:sz w:val="28"/>
      <w:szCs w:val="28"/>
    </w:rPr>
  </w:style>
  <w:style w:type="paragraph" w:styleId="791">
    <w:name w:val="图标"/>
    <w:basedOn w:val="698"/>
    <w:next w:val="698"/>
    <w:link w:val="69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92">
    <w:name w:val="标题3"/>
    <w:basedOn w:val="698"/>
    <w:next w:val="698"/>
    <w:link w:val="698"/>
    <w:pPr>
      <w:ind w:firstLine="624"/>
      <w:spacing w:line="590" w:lineRule="atLeast"/>
    </w:pPr>
    <w:rPr>
      <w:rFonts w:ascii="方正黑体_GBK" w:eastAsia="方正黑体_GBK"/>
      <w:sz w:val="32"/>
      <w:szCs w:val="32"/>
    </w:rPr>
  </w:style>
  <w:style w:type="paragraph" w:styleId="793">
    <w:name w:val="xl24"/>
    <w:basedOn w:val="698"/>
    <w:next w:val="793"/>
    <w:link w:val="69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94">
    <w:name w:val="font7"/>
    <w:basedOn w:val="698"/>
    <w:next w:val="794"/>
    <w:link w:val="698"/>
    <w:pPr>
      <w:jc w:val="left"/>
      <w:spacing w:before="100" w:beforeAutospacing="1" w:after="100" w:afterAutospacing="1"/>
      <w:widowControl/>
    </w:pPr>
    <w:rPr>
      <w:rFonts w:hint="eastAsia" w:ascii="宋体" w:hAnsi="宋体"/>
      <w:sz w:val="18"/>
      <w:szCs w:val="18"/>
    </w:rPr>
  </w:style>
  <w:style w:type="paragraph" w:styleId="795">
    <w:name w:val="xl30"/>
    <w:basedOn w:val="698"/>
    <w:next w:val="795"/>
    <w:link w:val="698"/>
    <w:pPr>
      <w:jc w:val="center"/>
      <w:spacing w:before="100" w:beforeAutospacing="1" w:after="100" w:afterAutospacing="1"/>
      <w:widowControl/>
    </w:pPr>
    <w:rPr>
      <w:rFonts w:ascii="宋体" w:hAnsi="宋体"/>
      <w:b/>
      <w:bCs/>
      <w:sz w:val="36"/>
      <w:szCs w:val="36"/>
    </w:rPr>
  </w:style>
  <w:style w:type="paragraph" w:styleId="796">
    <w:name w:val="xl28"/>
    <w:basedOn w:val="698"/>
    <w:next w:val="796"/>
    <w:link w:val="69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97">
    <w:name w:val="Body Text(ch)"/>
    <w:basedOn w:val="698"/>
    <w:next w:val="768"/>
    <w:link w:val="698"/>
    <w:pPr>
      <w:spacing w:after="120"/>
    </w:pPr>
    <w:rPr>
      <w:rFonts w:ascii="宋体" w:hAnsi="Arial"/>
      <w:bCs/>
      <w:iCs/>
      <w:szCs w:val="24"/>
    </w:rPr>
  </w:style>
  <w:style w:type="paragraph" w:styleId="798">
    <w:name w:val="样式1"/>
    <w:basedOn w:val="698"/>
    <w:next w:val="798"/>
    <w:link w:val="698"/>
    <w:pPr>
      <w:numPr>
        <w:ilvl w:val="0"/>
        <w:numId w:val="2"/>
      </w:numPr>
      <w:tabs>
        <w:tab w:val="left" w:pos="709" w:leader="none"/>
      </w:tabs>
    </w:pPr>
    <w:rPr>
      <w:rFonts w:ascii="宋体" w:hAnsi="宋体"/>
    </w:rPr>
  </w:style>
  <w:style w:type="paragraph" w:styleId="799">
    <w:name w:val="table_1stline"/>
    <w:basedOn w:val="698"/>
    <w:next w:val="799"/>
    <w:link w:val="698"/>
    <w:pPr>
      <w:jc w:val="left"/>
      <w:spacing w:before="120"/>
      <w:widowControl/>
    </w:pPr>
    <w:rPr>
      <w:bCs/>
      <w:sz w:val="20"/>
      <w:szCs w:val="20"/>
      <w:lang w:val="de-DE" w:eastAsia="de-DE"/>
    </w:rPr>
  </w:style>
  <w:style w:type="paragraph" w:styleId="800">
    <w:name w:val="Char Char Char Char Char Char Char Char"/>
    <w:basedOn w:val="698"/>
    <w:next w:val="800"/>
    <w:link w:val="698"/>
    <w:pPr>
      <w:jc w:val="left"/>
      <w:spacing w:after="160" w:line="240" w:lineRule="exact"/>
      <w:widowControl/>
    </w:pPr>
    <w:rPr>
      <w:rFonts w:ascii="Verdana" w:hAnsi="Verdana"/>
      <w:sz w:val="20"/>
      <w:szCs w:val="20"/>
      <w:lang w:eastAsia="en-US"/>
    </w:rPr>
  </w:style>
  <w:style w:type="paragraph" w:styleId="801">
    <w:name w:val="标题1"/>
    <w:basedOn w:val="698"/>
    <w:next w:val="698"/>
    <w:link w:val="698"/>
    <w:pPr>
      <w:jc w:val="center"/>
      <w:spacing w:line="700" w:lineRule="atLeast"/>
      <w:tabs>
        <w:tab w:val="left" w:pos="9193" w:leader="none"/>
        <w:tab w:val="left" w:pos="9827" w:leader="none"/>
      </w:tabs>
    </w:pPr>
    <w:rPr>
      <w:rFonts w:ascii="方正小标宋_GBK" w:eastAsia="方正小标宋_GBK"/>
      <w:sz w:val="44"/>
      <w:szCs w:val="20"/>
    </w:rPr>
  </w:style>
  <w:style w:type="paragraph" w:styleId="802">
    <w:name w:val="table_lines"/>
    <w:basedOn w:val="698"/>
    <w:next w:val="802"/>
    <w:link w:val="698"/>
    <w:pPr>
      <w:jc w:val="left"/>
      <w:widowControl/>
    </w:pPr>
    <w:rPr>
      <w:sz w:val="20"/>
      <w:szCs w:val="20"/>
      <w:lang w:val="de-DE" w:eastAsia="de-DE"/>
    </w:rPr>
  </w:style>
  <w:style w:type="paragraph" w:styleId="803">
    <w:name w:val="Char Char Char Char"/>
    <w:basedOn w:val="775"/>
    <w:next w:val="803"/>
    <w:link w:val="698"/>
    <w:pPr>
      <w:spacing w:line="360" w:lineRule="auto"/>
    </w:pPr>
    <w:rPr>
      <w:rFonts w:ascii="Tahoma" w:hAnsi="Tahoma"/>
      <w:sz w:val="24"/>
      <w:szCs w:val="24"/>
    </w:rPr>
  </w:style>
  <w:style w:type="paragraph" w:styleId="804">
    <w:name w:val="附录1"/>
    <w:next w:val="804"/>
    <w:link w:val="698"/>
    <w:pPr>
      <w:numPr>
        <w:ilvl w:val="0"/>
        <w:numId w:val="3"/>
      </w:numPr>
      <w:spacing w:before="240" w:line="600" w:lineRule="atLeast"/>
      <w:tabs>
        <w:tab w:val="left" w:pos="907" w:leader="none"/>
      </w:tabs>
    </w:pPr>
    <w:rPr>
      <w:rFonts w:ascii="Times New Roman" w:hAnsi="Times New Roman"/>
      <w:b/>
      <w:i/>
      <w:sz w:val="28"/>
      <w:lang w:val="en-US" w:eastAsia="zh-CN" w:bidi="ar-SA"/>
    </w:rPr>
  </w:style>
  <w:style w:type="paragraph" w:styleId="805">
    <w:name w:val="普通 (Web)"/>
    <w:basedOn w:val="698"/>
    <w:next w:val="805"/>
    <w:link w:val="698"/>
    <w:pPr>
      <w:jc w:val="left"/>
      <w:spacing w:before="100" w:beforeAutospacing="1" w:after="100" w:afterAutospacing="1"/>
      <w:widowControl/>
    </w:pPr>
    <w:rPr>
      <w:rFonts w:ascii="宋体" w:hAnsi="宋体"/>
      <w:sz w:val="24"/>
      <w:szCs w:val="24"/>
    </w:rPr>
  </w:style>
  <w:style w:type="paragraph" w:styleId="806">
    <w:name w:val="xl26"/>
    <w:basedOn w:val="698"/>
    <w:next w:val="806"/>
    <w:link w:val="6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07">
    <w:name w:val=" Char"/>
    <w:basedOn w:val="775"/>
    <w:next w:val="807"/>
    <w:link w:val="698"/>
    <w:rPr>
      <w:rFonts w:ascii="Tahoma" w:hAnsi="Tahoma"/>
      <w:sz w:val="24"/>
      <w:szCs w:val="24"/>
    </w:rPr>
  </w:style>
  <w:style w:type="paragraph" w:styleId="808">
    <w:name w:val="font6"/>
    <w:basedOn w:val="698"/>
    <w:next w:val="808"/>
    <w:link w:val="698"/>
    <w:pPr>
      <w:jc w:val="left"/>
      <w:spacing w:before="100" w:beforeAutospacing="1" w:after="100" w:afterAutospacing="1"/>
      <w:widowControl/>
    </w:pPr>
    <w:rPr>
      <w:rFonts w:hint="eastAsia" w:ascii="宋体" w:hAnsi="宋体"/>
      <w:sz w:val="28"/>
      <w:szCs w:val="28"/>
      <w:u w:val="single"/>
    </w:rPr>
  </w:style>
  <w:style w:type="paragraph" w:styleId="809">
    <w:name w:val="列表段落"/>
    <w:basedOn w:val="698"/>
    <w:next w:val="809"/>
    <w:link w:val="741"/>
    <w:uiPriority w:val="34"/>
    <w:qFormat/>
    <w:pPr>
      <w:contextualSpacing/>
      <w:ind w:left="720"/>
      <w:jc w:val="left"/>
      <w:widowControl/>
    </w:pPr>
    <w:rPr>
      <w:rFonts w:ascii="Calibri" w:hAnsi="Calibri"/>
      <w:sz w:val="24"/>
      <w:szCs w:val="24"/>
      <w:lang w:eastAsia="en-US" w:bidi="en-US"/>
    </w:rPr>
  </w:style>
  <w:style w:type="paragraph" w:styleId="810">
    <w:name w:val="无间隔"/>
    <w:next w:val="810"/>
    <w:link w:val="698"/>
    <w:uiPriority w:val="99"/>
    <w:qFormat/>
    <w:pPr>
      <w:jc w:val="both"/>
      <w:widowControl w:val="off"/>
    </w:pPr>
    <w:rPr>
      <w:rFonts w:ascii="Times New Roman" w:hAnsi="Times New Roman"/>
      <w:sz w:val="21"/>
      <w:szCs w:val="21"/>
      <w:lang w:val="en-US" w:eastAsia="zh-CN" w:bidi="ar-SA"/>
    </w:rPr>
  </w:style>
  <w:style w:type="paragraph" w:styleId="811">
    <w:name w:val="二级目录"/>
    <w:next w:val="698"/>
    <w:link w:val="727"/>
    <w:pPr>
      <w:numPr>
        <w:ilvl w:val="0"/>
        <w:numId w:val="3"/>
      </w:numPr>
      <w:tabs>
        <w:tab w:val="left" w:pos="907" w:leader="none"/>
        <w:tab w:val="left" w:pos="1145" w:leader="none"/>
      </w:tabs>
      <w:outlineLvl w:val="1"/>
    </w:pPr>
    <w:rPr>
      <w:b/>
      <w:sz w:val="30"/>
      <w:szCs w:val="28"/>
      <w:lang w:val="en-US" w:eastAsia="zh-CN" w:bidi="ar-SA"/>
    </w:rPr>
  </w:style>
  <w:style w:type="table" w:styleId="812">
    <w:name w:val="网格型"/>
    <w:basedOn w:val="709"/>
    <w:next w:val="812"/>
    <w:link w:val="698"/>
    <w:pPr>
      <w:jc w:val="both"/>
      <w:widowControl w:val="off"/>
    </w:pPr>
    <w:rPr>
      <w:rFonts w:ascii="Times New Roman" w:hAnsi="Times New Roman" w:eastAsia="宋体" w:cs="Times New Roman"/>
      <w:sz w:val="20"/>
      <w:szCs w:val="20"/>
    </w:rPr>
    <w:tblPr/>
  </w:style>
  <w:style w:type="character" w:styleId="11931" w:default="1">
    <w:name w:val="Default Paragraph Font"/>
    <w:uiPriority w:val="1"/>
    <w:semiHidden/>
    <w:unhideWhenUsed/>
  </w:style>
  <w:style w:type="numbering" w:styleId="11932" w:default="1">
    <w:name w:val="No List"/>
    <w:uiPriority w:val="99"/>
    <w:semiHidden/>
    <w:unhideWhenUsed/>
  </w:style>
  <w:style w:type="table" w:styleId="119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杭建刚</cp:lastModifiedBy>
  <cp:revision>9</cp:revision>
  <dcterms:created xsi:type="dcterms:W3CDTF">2024-07-29T06:57:00Z</dcterms:created>
  <dcterms:modified xsi:type="dcterms:W3CDTF">2026-09-21T06:32:54Z</dcterms:modified>
</cp:coreProperties>
</file>