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1"/>
        <w:jc w:val="center"/>
        <w:spacing w:line="360" w:lineRule="auto"/>
        <w:rPr>
          <w:rFonts w:hint="eastAsia" w:ascii="宋体" w:hAnsi="宋体" w:cs="宋体"/>
          <w:b/>
          <w:szCs w:val="21"/>
        </w:rPr>
      </w:pPr>
      <w:r>
        <w:rPr>
          <w:rFonts w:hint="eastAsia" w:ascii="宋体" w:hAnsi="宋体" w:cs="宋体"/>
          <w:b/>
          <w:szCs w:val="21"/>
        </w:rPr>
      </w:r>
      <w:r/>
    </w:p>
    <w:p>
      <w:pPr>
        <w:pStyle w:val="691"/>
        <w:jc w:val="center"/>
        <w:spacing w:line="360" w:lineRule="auto"/>
        <w:rPr>
          <w:rFonts w:hint="eastAsia" w:ascii="宋体" w:hAnsi="宋体" w:cs="宋体"/>
          <w:b/>
          <w:szCs w:val="21"/>
        </w:rPr>
      </w:pPr>
      <w:r>
        <w:rPr>
          <w:rFonts w:hint="eastAsia" w:ascii="宋体" w:hAnsi="宋体" w:cs="宋体"/>
          <w:b/>
          <w:szCs w:val="21"/>
        </w:rPr>
      </w:r>
      <w:r/>
    </w:p>
    <w:p>
      <w:pPr>
        <w:pStyle w:val="737"/>
        <w:jc w:val="center"/>
        <w:spacing w:line="360" w:lineRule="auto"/>
        <w:rPr>
          <w:rFonts w:ascii="宋体" w:hAnsi="宋体" w:cs="宋体"/>
          <w:b/>
          <w:sz w:val="44"/>
          <w:szCs w:val="44"/>
        </w:rPr>
      </w:pPr>
      <w:r/>
      <w:bookmarkStart w:id="0" w:name="OLE_LINK7"/>
      <w:r/>
      <w:bookmarkStart w:id="1" w:name="OLE_LINK31"/>
      <w:r>
        <w:rPr>
          <w:rFonts w:hint="eastAsia" w:ascii="宋体" w:hAnsi="宋体" w:cs="宋体"/>
          <w:b/>
          <w:sz w:val="44"/>
          <w:szCs w:val="44"/>
        </w:rPr>
        <w:t xml:space="preserve">江苏省地质局第五地质大队</w:t>
      </w:r>
      <w:r>
        <w:rPr>
          <w:rFonts w:ascii="宋体" w:hAnsi="宋体" w:cs="宋体"/>
          <w:b/>
          <w:sz w:val="44"/>
          <w:szCs w:val="44"/>
        </w:rPr>
      </w:r>
      <w:r/>
    </w:p>
    <w:p>
      <w:pPr>
        <w:pStyle w:val="691"/>
        <w:jc w:val="center"/>
        <w:spacing w:line="360" w:lineRule="auto"/>
        <w:rPr>
          <w:rFonts w:hint="eastAsia" w:ascii="Lucida Sans" w:hAnsi="宋体" w:cs="宋体"/>
          <w:b/>
          <w:sz w:val="44"/>
          <w:szCs w:val="44"/>
        </w:rPr>
      </w:pPr>
      <w:r/>
      <w:bookmarkEnd w:id="0"/>
      <w:r/>
      <w:bookmarkEnd w:id="1"/>
      <w:r>
        <w:rPr>
          <w:rFonts w:hint="eastAsia" w:ascii="Lucida Sans" w:hAnsi="宋体" w:cs="宋体"/>
          <w:b/>
          <w:sz w:val="44"/>
          <w:szCs w:val="44"/>
        </w:rPr>
        <w:t xml:space="preserve">江苏省徐州市中部地区钛铁矿砂矿普查</w:t>
      </w:r>
      <w:r/>
    </w:p>
    <w:p>
      <w:pPr>
        <w:pStyle w:val="691"/>
        <w:jc w:val="center"/>
        <w:spacing w:line="360" w:lineRule="auto"/>
        <w:rPr>
          <w:rFonts w:ascii="宋体" w:hAnsi="宋体" w:cs="宋体"/>
          <w:b/>
          <w:sz w:val="44"/>
          <w:szCs w:val="44"/>
        </w:rPr>
      </w:pPr>
      <w:r>
        <w:rPr>
          <w:rFonts w:hint="eastAsia" w:ascii="Lucida Sans" w:hAnsi="宋体" w:cs="宋体"/>
          <w:b/>
          <w:sz w:val="44"/>
          <w:szCs w:val="44"/>
        </w:rPr>
        <w:t xml:space="preserve">-岩矿试验项目</w:t>
      </w:r>
      <w:r>
        <w:rPr>
          <w:rFonts w:ascii="宋体" w:hAnsi="宋体" w:cs="宋体"/>
          <w:b/>
          <w:sz w:val="44"/>
          <w:szCs w:val="44"/>
        </w:rPr>
      </w:r>
      <w:r/>
    </w:p>
    <w:p>
      <w:pPr>
        <w:pStyle w:val="691"/>
        <w:jc w:val="center"/>
        <w:spacing w:line="360" w:lineRule="auto"/>
        <w:rPr>
          <w:rFonts w:hint="eastAsia" w:ascii="宋体" w:hAnsi="宋体" w:cs="宋体"/>
          <w:b/>
          <w:sz w:val="44"/>
          <w:szCs w:val="44"/>
        </w:rPr>
      </w:pPr>
      <w:r>
        <w:rPr>
          <w:rFonts w:hint="eastAsia" w:ascii="宋体" w:hAnsi="宋体" w:cs="宋体"/>
          <w:b/>
          <w:sz w:val="44"/>
          <w:szCs w:val="44"/>
        </w:rPr>
      </w:r>
      <w:r/>
    </w:p>
    <w:p>
      <w:pPr>
        <w:pStyle w:val="691"/>
        <w:jc w:val="center"/>
        <w:spacing w:line="360" w:lineRule="auto"/>
        <w:rPr>
          <w:rFonts w:hint="eastAsia" w:ascii="宋体" w:hAnsi="宋体" w:cs="宋体"/>
          <w:b/>
          <w:sz w:val="44"/>
          <w:szCs w:val="44"/>
        </w:rPr>
      </w:pPr>
      <w:r>
        <w:rPr>
          <w:rFonts w:hint="eastAsia" w:ascii="宋体" w:hAnsi="宋体" w:cs="宋体"/>
          <w:b/>
          <w:sz w:val="44"/>
          <w:szCs w:val="44"/>
        </w:rPr>
      </w:r>
      <w:r/>
    </w:p>
    <w:p>
      <w:pPr>
        <w:pStyle w:val="691"/>
        <w:jc w:val="center"/>
        <w:spacing w:line="360" w:lineRule="auto"/>
        <w:rPr>
          <w:rFonts w:hint="eastAsia" w:ascii="宋体" w:hAnsi="宋体" w:cs="宋体"/>
          <w:b/>
          <w:sz w:val="44"/>
          <w:szCs w:val="44"/>
        </w:rPr>
      </w:pPr>
      <w:r>
        <w:rPr>
          <w:rFonts w:hint="eastAsia" w:ascii="宋体" w:hAnsi="宋体" w:cs="宋体"/>
          <w:b/>
          <w:sz w:val="44"/>
          <w:szCs w:val="44"/>
        </w:rPr>
      </w:r>
      <w:r/>
    </w:p>
    <w:p>
      <w:pPr>
        <w:pStyle w:val="691"/>
        <w:jc w:val="center"/>
        <w:spacing w:line="360" w:lineRule="auto"/>
        <w:rPr>
          <w:rFonts w:hint="eastAsia" w:ascii="宋体" w:hAnsi="宋体" w:cs="宋体"/>
          <w:b/>
          <w:sz w:val="44"/>
          <w:szCs w:val="44"/>
        </w:rPr>
      </w:pPr>
      <w:r>
        <w:rPr>
          <w:rFonts w:hint="eastAsia" w:ascii="宋体" w:hAnsi="宋体" w:cs="宋体"/>
          <w:b/>
          <w:sz w:val="44"/>
          <w:szCs w:val="44"/>
        </w:rPr>
        <w:t xml:space="preserve">竞争性磋商采购文件</w:t>
      </w:r>
      <w:r/>
    </w:p>
    <w:p>
      <w:pPr>
        <w:pStyle w:val="691"/>
        <w:ind w:left="1470" w:right="1470"/>
        <w:jc w:val="both"/>
        <w:spacing w:line="360" w:lineRule="auto"/>
        <w:rPr>
          <w:rFonts w:hint="eastAsia" w:ascii="宋体" w:hAnsi="宋体" w:cs="宋体"/>
          <w:b/>
          <w:sz w:val="32"/>
          <w:szCs w:val="32"/>
        </w:rPr>
      </w:pPr>
      <w:r>
        <w:rPr>
          <w:rFonts w:hint="eastAsia" w:ascii="宋体" w:hAnsi="宋体" w:cs="宋体"/>
          <w:b/>
          <w:sz w:val="32"/>
          <w:szCs w:val="32"/>
        </w:rPr>
        <w:t xml:space="preserve">项目编号：</w:t>
      </w:r>
      <w:r>
        <w:rPr>
          <w:rFonts w:ascii="宋体" w:hAnsi="宋体" w:cs="宋体"/>
          <w:b/>
          <w:sz w:val="32"/>
          <w:szCs w:val="32"/>
        </w:rPr>
        <w:t xml:space="preserve">JSTCC26003108211</w:t>
      </w:r>
      <w:r>
        <w:rPr>
          <w:rFonts w:hint="eastAsia" w:ascii="宋体" w:hAnsi="宋体" w:cs="宋体"/>
          <w:b/>
          <w:sz w:val="32"/>
          <w:szCs w:val="32"/>
        </w:rPr>
      </w:r>
      <w:r/>
    </w:p>
    <w:p>
      <w:pPr>
        <w:pStyle w:val="691"/>
        <w:ind w:left="1470" w:right="1470"/>
        <w:jc w:val="both"/>
        <w:spacing w:line="360" w:lineRule="auto"/>
        <w:rPr>
          <w:rFonts w:hint="eastAsia" w:ascii="宋体" w:hAnsi="宋体" w:cs="宋体"/>
          <w:b/>
          <w:sz w:val="32"/>
          <w:szCs w:val="32"/>
        </w:rPr>
      </w:pPr>
      <w:r>
        <w:rPr>
          <w:rFonts w:hint="eastAsia" w:ascii="宋体" w:hAnsi="宋体" w:cs="宋体"/>
          <w:b/>
          <w:bCs/>
          <w:sz w:val="32"/>
          <w:szCs w:val="32"/>
        </w:rPr>
        <w:t xml:space="preserve">（</w:t>
      </w:r>
      <w:r>
        <w:rPr>
          <w:rFonts w:ascii="宋体" w:hAnsi="宋体" w:cs="宋体"/>
          <w:b/>
          <w:bCs/>
          <w:sz w:val="32"/>
          <w:szCs w:val="32"/>
        </w:rPr>
        <w:t xml:space="preserve">JSZC-320000-JITC-C2026-0392</w:t>
      </w:r>
      <w:r>
        <w:rPr>
          <w:rFonts w:hint="eastAsia" w:ascii="宋体" w:hAnsi="宋体" w:cs="宋体"/>
          <w:b/>
          <w:bCs/>
          <w:sz w:val="32"/>
          <w:szCs w:val="32"/>
        </w:rPr>
        <w:t xml:space="preserve">）</w:t>
      </w:r>
      <w:r>
        <w:rPr>
          <w:rFonts w:hint="eastAsia" w:ascii="宋体" w:hAnsi="宋体" w:cs="宋体"/>
          <w:b/>
          <w:sz w:val="32"/>
          <w:szCs w:val="32"/>
        </w:rPr>
      </w:r>
      <w:r/>
    </w:p>
    <w:p>
      <w:pPr>
        <w:pStyle w:val="691"/>
        <w:spacing w:line="360" w:lineRule="auto"/>
        <w:rPr>
          <w:rFonts w:hint="eastAsia" w:ascii="宋体" w:hAnsi="宋体" w:cs="宋体"/>
          <w:szCs w:val="21"/>
        </w:rPr>
      </w:pPr>
      <w:r>
        <w:rPr>
          <w:rFonts w:hint="eastAsia" w:ascii="宋体" w:hAnsi="宋体" w:cs="宋体"/>
          <w:szCs w:val="21"/>
        </w:rPr>
      </w:r>
      <w:r/>
    </w:p>
    <w:p>
      <w:pPr>
        <w:pStyle w:val="691"/>
        <w:jc w:val="center"/>
        <w:spacing w:line="360" w:lineRule="auto"/>
        <w:rPr>
          <w:rFonts w:hint="eastAsia" w:ascii="宋体" w:hAnsi="宋体" w:cs="宋体"/>
          <w:szCs w:val="21"/>
        </w:rPr>
      </w:pPr>
      <w:r>
        <w:rPr>
          <w:rFonts w:hint="eastAsia" w:ascii="宋体" w:hAnsi="宋体" w:cs="宋体"/>
          <w:szCs w:val="21"/>
        </w:rPr>
      </w:r>
      <w:r/>
    </w:p>
    <w:p>
      <w:pPr>
        <w:pStyle w:val="691"/>
        <w:jc w:val="center"/>
        <w:spacing w:line="360" w:lineRule="auto"/>
        <w:rPr>
          <w:rFonts w:hint="eastAsia" w:ascii="宋体" w:hAnsi="宋体" w:cs="宋体"/>
          <w:szCs w:val="21"/>
        </w:rPr>
      </w:pPr>
      <w:r>
        <w:rPr>
          <w:rFonts w:hint="eastAsia" w:ascii="宋体" w:hAnsi="宋体" w:cs="宋体"/>
          <w:szCs w:val="21"/>
        </w:rPr>
      </w:r>
      <w:r/>
    </w:p>
    <w:p>
      <w:pPr>
        <w:pStyle w:val="691"/>
        <w:jc w:val="center"/>
        <w:spacing w:line="360" w:lineRule="auto"/>
        <w:rPr>
          <w:rFonts w:hint="eastAsia" w:ascii="宋体" w:hAnsi="宋体" w:cs="宋体"/>
          <w:szCs w:val="21"/>
        </w:rPr>
      </w:pPr>
      <w:r>
        <w:rPr>
          <w:rFonts w:hint="eastAsia" w:ascii="宋体" w:hAnsi="宋体" w:cs="宋体"/>
          <w:szCs w:val="21"/>
        </w:rPr>
      </w:r>
      <w:r/>
    </w:p>
    <w:p>
      <w:pPr>
        <w:pStyle w:val="691"/>
        <w:jc w:val="center"/>
        <w:spacing w:line="360" w:lineRule="auto"/>
        <w:rPr>
          <w:rFonts w:hint="eastAsia" w:ascii="宋体" w:hAnsi="宋体" w:cs="宋体"/>
          <w:szCs w:val="21"/>
        </w:rPr>
      </w:pPr>
      <w:r>
        <w:rPr>
          <w:rFonts w:hint="eastAsia" w:ascii="宋体" w:hAnsi="宋体" w:cs="宋体"/>
          <w:szCs w:val="21"/>
        </w:rPr>
      </w:r>
      <w:r/>
    </w:p>
    <w:p>
      <w:pPr>
        <w:pStyle w:val="691"/>
        <w:jc w:val="center"/>
        <w:spacing w:line="360" w:lineRule="auto"/>
        <w:rPr>
          <w:rFonts w:hint="eastAsia" w:ascii="宋体" w:hAnsi="宋体" w:cs="宋体"/>
          <w:szCs w:val="21"/>
        </w:rPr>
      </w:pPr>
      <w:r>
        <w:rPr>
          <w:rFonts w:hint="eastAsia" w:ascii="宋体" w:hAnsi="宋体" w:cs="宋体"/>
          <w:szCs w:val="21"/>
        </w:rPr>
      </w:r>
      <w:r/>
    </w:p>
    <w:p>
      <w:pPr>
        <w:pStyle w:val="691"/>
        <w:jc w:val="center"/>
        <w:spacing w:line="360" w:lineRule="auto"/>
        <w:rPr>
          <w:rFonts w:hint="eastAsia" w:ascii="宋体" w:hAnsi="宋体" w:cs="宋体"/>
          <w:szCs w:val="21"/>
        </w:rPr>
      </w:pPr>
      <w:r>
        <w:rPr>
          <w:rFonts w:hint="eastAsia" w:ascii="宋体" w:hAnsi="宋体" w:cs="宋体"/>
          <w:szCs w:val="21"/>
        </w:rPr>
      </w:r>
      <w:r/>
    </w:p>
    <w:p>
      <w:pPr>
        <w:pStyle w:val="691"/>
        <w:jc w:val="center"/>
        <w:spacing w:line="360" w:lineRule="auto"/>
        <w:rPr>
          <w:rFonts w:hint="eastAsia" w:ascii="宋体" w:hAnsi="宋体" w:cs="宋体"/>
          <w:szCs w:val="21"/>
        </w:rPr>
      </w:pPr>
      <w:r>
        <w:rPr>
          <w:rFonts w:hint="eastAsia" w:ascii="宋体" w:hAnsi="宋体" w:cs="宋体"/>
          <w:szCs w:val="21"/>
        </w:rPr>
      </w:r>
      <w:r/>
    </w:p>
    <w:p>
      <w:pPr>
        <w:pStyle w:val="691"/>
        <w:jc w:val="center"/>
        <w:spacing w:line="360" w:lineRule="auto"/>
        <w:rPr>
          <w:rFonts w:hint="eastAsia" w:ascii="宋体" w:hAnsi="宋体" w:cs="宋体"/>
          <w:szCs w:val="21"/>
        </w:rPr>
      </w:pPr>
      <w:r>
        <w:rPr>
          <w:rFonts w:hint="eastAsia" w:ascii="宋体" w:hAnsi="宋体" w:cs="宋体"/>
          <w:szCs w:val="21"/>
        </w:rPr>
      </w:r>
      <w:r/>
    </w:p>
    <w:p>
      <w:pPr>
        <w:pStyle w:val="691"/>
        <w:jc w:val="center"/>
        <w:spacing w:line="360" w:lineRule="auto"/>
        <w:rPr>
          <w:rFonts w:hint="eastAsia" w:ascii="宋体" w:hAnsi="宋体" w:cs="宋体"/>
          <w:szCs w:val="21"/>
        </w:rPr>
      </w:pPr>
      <w:r>
        <w:rPr>
          <w:rFonts w:hint="eastAsia" w:ascii="宋体" w:hAnsi="宋体" w:cs="宋体"/>
          <w:szCs w:val="21"/>
        </w:rPr>
      </w:r>
      <w:r/>
    </w:p>
    <w:p>
      <w:pPr>
        <w:pStyle w:val="691"/>
        <w:ind w:left="2100" w:right="2100"/>
        <w:jc w:val="both"/>
        <w:spacing w:line="360" w:lineRule="auto"/>
        <w:widowControl/>
        <w:rPr>
          <w:rFonts w:hint="eastAsia" w:ascii="宋体" w:hAnsi="宋体" w:cs="宋体"/>
          <w:b/>
          <w:sz w:val="28"/>
          <w:szCs w:val="28"/>
        </w:rPr>
      </w:pPr>
      <w:r>
        <w:rPr>
          <w:rFonts w:hint="eastAsia" w:ascii="宋体" w:hAnsi="宋体" w:cs="宋体"/>
          <w:b/>
          <w:sz w:val="28"/>
          <w:szCs w:val="28"/>
        </w:rPr>
        <w:t xml:space="preserve">采购人：</w:t>
      </w:r>
      <w:r>
        <w:rPr>
          <w:rFonts w:hint="eastAsia" w:ascii="宋体" w:hAnsi="宋体" w:cs="宋体"/>
          <w:b/>
          <w:sz w:val="28"/>
          <w:szCs w:val="28"/>
        </w:rPr>
        <w:t xml:space="preserve">江苏省地质局第五地质大队</w:t>
      </w:r>
      <w:r>
        <w:rPr>
          <w:rFonts w:hint="eastAsia" w:ascii="宋体" w:hAnsi="宋体" w:cs="宋体"/>
          <w:b/>
          <w:sz w:val="28"/>
          <w:szCs w:val="28"/>
        </w:rPr>
      </w:r>
      <w:r/>
    </w:p>
    <w:p>
      <w:pPr>
        <w:pStyle w:val="691"/>
        <w:ind w:left="2100" w:right="2100"/>
        <w:jc w:val="both"/>
        <w:spacing w:line="360" w:lineRule="auto"/>
        <w:widowControl/>
        <w:rPr>
          <w:rFonts w:hint="eastAsia" w:ascii="宋体" w:hAnsi="宋体" w:cs="宋体"/>
          <w:b/>
          <w:sz w:val="28"/>
          <w:szCs w:val="28"/>
        </w:rPr>
      </w:pPr>
      <w:r>
        <w:rPr>
          <w:rFonts w:hint="eastAsia" w:ascii="宋体" w:hAnsi="宋体" w:cs="宋体"/>
          <w:b/>
          <w:sz w:val="28"/>
          <w:szCs w:val="28"/>
        </w:rPr>
        <w:t xml:space="preserve">采购代理机构：江苏</w:t>
      </w:r>
      <w:r>
        <w:rPr>
          <w:rFonts w:hint="eastAsia" w:ascii="宋体" w:hAnsi="宋体" w:cs="宋体"/>
          <w:b/>
          <w:sz w:val="28"/>
          <w:szCs w:val="28"/>
        </w:rPr>
        <w:t xml:space="preserve">省招标中心有限公司</w:t>
      </w:r>
      <w:r/>
    </w:p>
    <w:p>
      <w:pPr>
        <w:pStyle w:val="691"/>
        <w:jc w:val="center"/>
        <w:rPr>
          <w:rFonts w:hint="eastAsia" w:ascii="宋体" w:hAnsi="宋体" w:cs="宋体"/>
          <w:b/>
          <w:sz w:val="28"/>
          <w:szCs w:val="28"/>
        </w:rPr>
        <w:sectPr>
          <w:headerReference w:type="first" r:id="rId9"/>
          <w:footerReference w:type="default" r:id="rId12"/>
          <w:footnotePr/>
          <w:endnotePr/>
          <w:type w:val="nextPage"/>
          <w:pgSz w:w="11906" w:h="16838" w:orient="portrait"/>
          <w:pgMar w:top="1440" w:right="1440" w:bottom="1440" w:left="1797" w:header="851" w:footer="992" w:gutter="0"/>
          <w:cols w:num="1" w:sep="0" w:space="720" w:equalWidth="1"/>
          <w:docGrid w:linePitch="360"/>
          <w:titlePg/>
        </w:sectPr>
      </w:pPr>
      <w:r/>
      <w:bookmarkStart w:id="2" w:name="_Hlt67893495"/>
      <w:r/>
      <w:bookmarkEnd w:id="2"/>
      <w:r>
        <w:rPr>
          <w:rFonts w:hint="eastAsia" w:ascii="宋体" w:hAnsi="宋体" w:cs="宋体"/>
          <w:b/>
          <w:sz w:val="28"/>
          <w:szCs w:val="28"/>
        </w:rPr>
        <w:t xml:space="preserve">2026年</w:t>
      </w:r>
      <w:r>
        <w:rPr>
          <w:rFonts w:hint="eastAsia" w:ascii="宋体" w:hAnsi="宋体" w:cs="宋体"/>
          <w:b/>
          <w:sz w:val="28"/>
          <w:szCs w:val="28"/>
        </w:rPr>
        <w:t xml:space="preserve">1</w:t>
      </w:r>
      <w:r>
        <w:rPr>
          <w:rFonts w:hint="eastAsia" w:ascii="宋体" w:hAnsi="宋体" w:cs="宋体"/>
          <w:b/>
          <w:sz w:val="28"/>
          <w:szCs w:val="28"/>
        </w:rPr>
        <w:t xml:space="preserve">0</w:t>
      </w:r>
      <w:r>
        <w:rPr>
          <w:rFonts w:hint="eastAsia" w:ascii="宋体" w:hAnsi="宋体" w:cs="宋体"/>
          <w:b/>
          <w:sz w:val="28"/>
          <w:szCs w:val="28"/>
        </w:rPr>
        <w:t xml:space="preserve">月</w:t>
      </w:r>
      <w:r>
        <w:rPr>
          <w:rFonts w:hint="eastAsia" w:ascii="宋体" w:hAnsi="宋体" w:cs="宋体"/>
          <w:b/>
          <w:sz w:val="28"/>
          <w:szCs w:val="28"/>
        </w:rPr>
      </w:r>
      <w:r/>
    </w:p>
    <w:p>
      <w:pPr>
        <w:pStyle w:val="691"/>
        <w:jc w:val="center"/>
        <w:spacing w:line="360" w:lineRule="auto"/>
        <w:rPr>
          <w:rFonts w:hint="eastAsia" w:ascii="宋体" w:hAnsi="宋体" w:cs="宋体"/>
          <w:b/>
          <w:szCs w:val="21"/>
        </w:rPr>
      </w:pPr>
      <w:r>
        <w:rPr>
          <w:rFonts w:hint="eastAsia" w:ascii="宋体" w:hAnsi="宋体" w:cs="宋体"/>
          <w:b/>
          <w:szCs w:val="21"/>
        </w:rPr>
        <w:t xml:space="preserve">目  录</w:t>
      </w:r>
      <w:r/>
    </w:p>
    <w:p>
      <w:pPr>
        <w:pStyle w:val="755"/>
        <w:spacing w:line="360" w:lineRule="auto"/>
        <w:tabs>
          <w:tab w:val="right" w:pos="8659" w:leader="dot"/>
        </w:tabs>
        <w:rPr>
          <w:rFonts w:hint="eastAsia" w:ascii="宋体" w:hAnsi="宋体"/>
          <w:sz w:val="22"/>
          <w:szCs w:val="24"/>
        </w:rPr>
      </w:pPr>
      <w:r>
        <w:rPr>
          <w:rFonts w:hint="eastAsia" w:ascii="宋体" w:hAnsi="宋体" w:cs="宋体"/>
          <w:szCs w:val="21"/>
        </w:rPr>
        <w:fldChar w:fldCharType="begin"/>
      </w:r>
      <w:r>
        <w:rPr>
          <w:rFonts w:hint="eastAsia" w:ascii="宋体" w:hAnsi="宋体" w:cs="宋体"/>
          <w:szCs w:val="21"/>
        </w:rPr>
        <w:instrText xml:space="preserve"> TOC \o "1-2" \h \z \u </w:instrText>
      </w:r>
      <w:r>
        <w:rPr>
          <w:rFonts w:hint="eastAsia" w:ascii="宋体" w:hAnsi="宋体" w:cs="宋体"/>
          <w:szCs w:val="21"/>
        </w:rPr>
        <w:fldChar w:fldCharType="separate"/>
      </w:r>
      <w:r>
        <w:rPr>
          <w:rStyle w:val="788"/>
          <w:rFonts w:hint="eastAsia" w:ascii="宋体" w:hAnsi="宋体"/>
        </w:rPr>
        <w:fldChar w:fldCharType="begin"/>
      </w:r>
      <w:r>
        <w:rPr>
          <w:rStyle w:val="788"/>
          <w:rFonts w:hint="eastAsia" w:ascii="宋体" w:hAnsi="宋体"/>
        </w:rPr>
        <w:instrText xml:space="preserve"> </w:instrText>
      </w:r>
      <w:r>
        <w:rPr>
          <w:rFonts w:hint="eastAsia" w:ascii="宋体" w:hAnsi="宋体"/>
        </w:rPr>
        <w:instrText xml:space="preserve">HYPERLINK \l "_Toc235142479"</w:instrText>
      </w:r>
      <w:r>
        <w:rPr>
          <w:rStyle w:val="788"/>
          <w:rFonts w:hint="eastAsia" w:ascii="宋体" w:hAnsi="宋体"/>
        </w:rPr>
        <w:instrText xml:space="preserve"> </w:instrText>
      </w:r>
      <w:r>
        <w:rPr>
          <w:rStyle w:val="788"/>
          <w:rFonts w:hint="eastAsia" w:ascii="宋体" w:hAnsi="宋体"/>
        </w:rPr>
        <w:fldChar w:fldCharType="separate"/>
      </w:r>
      <w:r>
        <w:rPr>
          <w:rStyle w:val="788"/>
          <w:rFonts w:hint="eastAsia" w:ascii="宋体" w:hAnsi="宋体" w:cs="宋体"/>
        </w:rPr>
        <w:t xml:space="preserve">第一章  竞争性磋商公告</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_Toc23514</w:instrText>
      </w:r>
      <w:r>
        <w:rPr>
          <w:rFonts w:ascii="宋体" w:hAnsi="宋体"/>
        </w:rPr>
        <w:instrText xml:space="preserve">2479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2</w:t>
      </w:r>
      <w:r>
        <w:rPr>
          <w:rFonts w:hint="eastAsia" w:ascii="宋体" w:hAnsi="宋体"/>
        </w:rPr>
        <w:fldChar w:fldCharType="end"/>
      </w:r>
      <w:r>
        <w:rPr>
          <w:rStyle w:val="788"/>
          <w:rFonts w:hint="eastAsia" w:ascii="宋体" w:hAnsi="宋体"/>
        </w:rPr>
        <w:fldChar w:fldCharType="end"/>
      </w:r>
      <w:r>
        <w:rPr>
          <w:rFonts w:hint="eastAsia" w:ascii="宋体" w:hAnsi="宋体"/>
          <w:sz w:val="22"/>
          <w:szCs w:val="24"/>
        </w:rPr>
      </w:r>
      <w:r/>
    </w:p>
    <w:p>
      <w:pPr>
        <w:pStyle w:val="755"/>
        <w:spacing w:line="360" w:lineRule="auto"/>
        <w:tabs>
          <w:tab w:val="right" w:pos="8659" w:leader="dot"/>
        </w:tabs>
        <w:rPr>
          <w:rFonts w:hint="eastAsia" w:ascii="宋体" w:hAnsi="宋体"/>
          <w:sz w:val="22"/>
          <w:szCs w:val="24"/>
        </w:rPr>
      </w:pPr>
      <w:r>
        <w:rPr>
          <w:rStyle w:val="788"/>
          <w:rFonts w:hint="eastAsia" w:ascii="宋体" w:hAnsi="宋体"/>
        </w:rPr>
        <w:fldChar w:fldCharType="begin"/>
      </w:r>
      <w:r>
        <w:rPr>
          <w:rStyle w:val="788"/>
          <w:rFonts w:hint="eastAsia" w:ascii="宋体" w:hAnsi="宋体"/>
        </w:rPr>
        <w:instrText xml:space="preserve"> </w:instrText>
      </w:r>
      <w:r>
        <w:rPr>
          <w:rFonts w:hint="eastAsia" w:ascii="宋体" w:hAnsi="宋体"/>
        </w:rPr>
        <w:instrText xml:space="preserve">HYPERLINK \l "_Toc235142480"</w:instrText>
      </w:r>
      <w:r>
        <w:rPr>
          <w:rStyle w:val="788"/>
          <w:rFonts w:hint="eastAsia" w:ascii="宋体" w:hAnsi="宋体"/>
        </w:rPr>
        <w:instrText xml:space="preserve"> </w:instrText>
      </w:r>
      <w:r>
        <w:rPr>
          <w:rStyle w:val="788"/>
          <w:rFonts w:hint="eastAsia" w:ascii="宋体" w:hAnsi="宋体"/>
        </w:rPr>
        <w:fldChar w:fldCharType="separate"/>
      </w:r>
      <w:r>
        <w:rPr>
          <w:rStyle w:val="788"/>
          <w:rFonts w:hint="eastAsia" w:ascii="宋体" w:hAnsi="宋体" w:cs="宋体"/>
        </w:rPr>
        <w:t xml:space="preserve">第二章  磋商须知</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_Toc235142480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6</w:t>
      </w:r>
      <w:r>
        <w:rPr>
          <w:rFonts w:hint="eastAsia" w:ascii="宋体" w:hAnsi="宋体"/>
        </w:rPr>
        <w:fldChar w:fldCharType="end"/>
      </w:r>
      <w:r>
        <w:rPr>
          <w:rStyle w:val="788"/>
          <w:rFonts w:hint="eastAsia" w:ascii="宋体" w:hAnsi="宋体"/>
        </w:rPr>
        <w:fldChar w:fldCharType="end"/>
      </w:r>
      <w:r>
        <w:rPr>
          <w:rFonts w:hint="eastAsia" w:ascii="宋体" w:hAnsi="宋体"/>
          <w:sz w:val="22"/>
          <w:szCs w:val="24"/>
        </w:rPr>
      </w:r>
      <w:r/>
    </w:p>
    <w:p>
      <w:pPr>
        <w:pStyle w:val="755"/>
        <w:spacing w:line="360" w:lineRule="auto"/>
        <w:tabs>
          <w:tab w:val="right" w:pos="8659" w:leader="dot"/>
        </w:tabs>
        <w:rPr>
          <w:rFonts w:hint="eastAsia" w:ascii="宋体" w:hAnsi="宋体"/>
          <w:sz w:val="22"/>
          <w:szCs w:val="24"/>
        </w:rPr>
      </w:pPr>
      <w:r>
        <w:rPr>
          <w:rStyle w:val="788"/>
          <w:rFonts w:hint="eastAsia" w:ascii="宋体" w:hAnsi="宋体"/>
        </w:rPr>
        <w:fldChar w:fldCharType="begin"/>
      </w:r>
      <w:r>
        <w:rPr>
          <w:rStyle w:val="788"/>
          <w:rFonts w:hint="eastAsia" w:ascii="宋体" w:hAnsi="宋体"/>
        </w:rPr>
        <w:instrText xml:space="preserve"> </w:instrText>
      </w:r>
      <w:r>
        <w:rPr>
          <w:rFonts w:hint="eastAsia" w:ascii="宋体" w:hAnsi="宋体"/>
        </w:rPr>
        <w:instrText xml:space="preserve">HYPERLINK \l "_Toc235142481"</w:instrText>
      </w:r>
      <w:r>
        <w:rPr>
          <w:rStyle w:val="788"/>
          <w:rFonts w:hint="eastAsia" w:ascii="宋体" w:hAnsi="宋体"/>
        </w:rPr>
        <w:instrText xml:space="preserve"> </w:instrText>
      </w:r>
      <w:r>
        <w:rPr>
          <w:rStyle w:val="788"/>
          <w:rFonts w:hint="eastAsia" w:ascii="宋体" w:hAnsi="宋体"/>
        </w:rPr>
        <w:fldChar w:fldCharType="separate"/>
      </w:r>
      <w:r>
        <w:rPr>
          <w:rStyle w:val="788"/>
          <w:rFonts w:hint="eastAsia" w:ascii="宋体" w:hAnsi="宋体" w:cs="宋体"/>
        </w:rPr>
        <w:t xml:space="preserve">前 附 表</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_Toc235142481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6</w:t>
      </w:r>
      <w:r>
        <w:rPr>
          <w:rFonts w:hint="eastAsia" w:ascii="宋体" w:hAnsi="宋体"/>
        </w:rPr>
        <w:fldChar w:fldCharType="end"/>
      </w:r>
      <w:r>
        <w:rPr>
          <w:rStyle w:val="788"/>
          <w:rFonts w:hint="eastAsia" w:ascii="宋体" w:hAnsi="宋体"/>
        </w:rPr>
        <w:fldChar w:fldCharType="end"/>
      </w:r>
      <w:r>
        <w:rPr>
          <w:rFonts w:hint="eastAsia" w:ascii="宋体" w:hAnsi="宋体"/>
          <w:sz w:val="22"/>
          <w:szCs w:val="24"/>
        </w:rPr>
      </w:r>
      <w:r/>
    </w:p>
    <w:p>
      <w:pPr>
        <w:pStyle w:val="755"/>
        <w:spacing w:line="360" w:lineRule="auto"/>
        <w:tabs>
          <w:tab w:val="right" w:pos="8659" w:leader="dot"/>
        </w:tabs>
        <w:rPr>
          <w:rFonts w:hint="eastAsia" w:ascii="宋体" w:hAnsi="宋体"/>
          <w:sz w:val="22"/>
          <w:szCs w:val="24"/>
        </w:rPr>
      </w:pPr>
      <w:r>
        <w:rPr>
          <w:rStyle w:val="788"/>
          <w:rFonts w:hint="eastAsia" w:ascii="宋体" w:hAnsi="宋体"/>
        </w:rPr>
        <w:fldChar w:fldCharType="begin"/>
      </w:r>
      <w:r>
        <w:rPr>
          <w:rStyle w:val="788"/>
          <w:rFonts w:hint="eastAsia" w:ascii="宋体" w:hAnsi="宋体"/>
        </w:rPr>
        <w:instrText xml:space="preserve"> </w:instrText>
      </w:r>
      <w:r>
        <w:rPr>
          <w:rFonts w:hint="eastAsia" w:ascii="宋体" w:hAnsi="宋体"/>
        </w:rPr>
        <w:instrText xml:space="preserve">HYPERLINK \l "_Toc235142482"</w:instrText>
      </w:r>
      <w:r>
        <w:rPr>
          <w:rStyle w:val="788"/>
          <w:rFonts w:hint="eastAsia" w:ascii="宋体" w:hAnsi="宋体"/>
        </w:rPr>
        <w:instrText xml:space="preserve"> </w:instrText>
      </w:r>
      <w:r>
        <w:rPr>
          <w:rStyle w:val="788"/>
          <w:rFonts w:hint="eastAsia" w:ascii="宋体" w:hAnsi="宋体"/>
        </w:rPr>
        <w:fldChar w:fldCharType="separate"/>
      </w:r>
      <w:r>
        <w:rPr>
          <w:rStyle w:val="788"/>
          <w:rFonts w:hint="eastAsia" w:ascii="宋体" w:hAnsi="宋体" w:cs="宋体"/>
        </w:rPr>
        <w:t xml:space="preserve">附件一  评审办法</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_Toc235142482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17</w:t>
      </w:r>
      <w:r>
        <w:rPr>
          <w:rFonts w:hint="eastAsia" w:ascii="宋体" w:hAnsi="宋体"/>
        </w:rPr>
        <w:fldChar w:fldCharType="end"/>
      </w:r>
      <w:r>
        <w:rPr>
          <w:rStyle w:val="788"/>
          <w:rFonts w:hint="eastAsia" w:ascii="宋体" w:hAnsi="宋体"/>
        </w:rPr>
        <w:fldChar w:fldCharType="end"/>
      </w:r>
      <w:r>
        <w:rPr>
          <w:rFonts w:hint="eastAsia" w:ascii="宋体" w:hAnsi="宋体"/>
          <w:sz w:val="22"/>
          <w:szCs w:val="24"/>
        </w:rPr>
      </w:r>
      <w:r/>
    </w:p>
    <w:p>
      <w:pPr>
        <w:pStyle w:val="755"/>
        <w:spacing w:line="360" w:lineRule="auto"/>
        <w:tabs>
          <w:tab w:val="right" w:pos="8659" w:leader="dot"/>
        </w:tabs>
        <w:rPr>
          <w:rFonts w:hint="eastAsia" w:ascii="宋体" w:hAnsi="宋体"/>
          <w:sz w:val="22"/>
          <w:szCs w:val="24"/>
        </w:rPr>
      </w:pPr>
      <w:r>
        <w:rPr>
          <w:rStyle w:val="788"/>
          <w:rFonts w:hint="eastAsia" w:ascii="宋体" w:hAnsi="宋体"/>
        </w:rPr>
        <w:fldChar w:fldCharType="begin"/>
      </w:r>
      <w:r>
        <w:rPr>
          <w:rStyle w:val="788"/>
          <w:rFonts w:hint="eastAsia" w:ascii="宋体" w:hAnsi="宋体"/>
        </w:rPr>
        <w:instrText xml:space="preserve"> </w:instrText>
      </w:r>
      <w:r>
        <w:rPr>
          <w:rFonts w:hint="eastAsia" w:ascii="宋体" w:hAnsi="宋体"/>
        </w:rPr>
        <w:instrText xml:space="preserve">HYPERLINK \l "_</w:instrText>
      </w:r>
      <w:r>
        <w:rPr>
          <w:rFonts w:hint="eastAsia" w:ascii="宋体" w:hAnsi="宋体"/>
        </w:rPr>
        <w:instrText xml:space="preserve">Toc235142483"</w:instrText>
      </w:r>
      <w:r>
        <w:rPr>
          <w:rStyle w:val="788"/>
          <w:rFonts w:hint="eastAsia" w:ascii="宋体" w:hAnsi="宋体"/>
        </w:rPr>
        <w:instrText xml:space="preserve"> </w:instrText>
      </w:r>
      <w:r>
        <w:rPr>
          <w:rStyle w:val="788"/>
          <w:rFonts w:hint="eastAsia" w:ascii="宋体" w:hAnsi="宋体"/>
        </w:rPr>
        <w:fldChar w:fldCharType="separate"/>
      </w:r>
      <w:r>
        <w:rPr>
          <w:rStyle w:val="788"/>
          <w:rFonts w:hint="eastAsia" w:ascii="宋体" w:hAnsi="宋体" w:cs="宋体"/>
        </w:rPr>
        <w:t xml:space="preserve">第三章 项目技术规格及要求</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_Toc235142483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22</w:t>
      </w:r>
      <w:r>
        <w:rPr>
          <w:rFonts w:hint="eastAsia" w:ascii="宋体" w:hAnsi="宋体"/>
        </w:rPr>
        <w:fldChar w:fldCharType="end"/>
      </w:r>
      <w:r>
        <w:rPr>
          <w:rStyle w:val="788"/>
          <w:rFonts w:hint="eastAsia" w:ascii="宋体" w:hAnsi="宋体"/>
        </w:rPr>
        <w:fldChar w:fldCharType="end"/>
      </w:r>
      <w:r>
        <w:rPr>
          <w:rFonts w:hint="eastAsia" w:ascii="宋体" w:hAnsi="宋体"/>
          <w:sz w:val="22"/>
          <w:szCs w:val="24"/>
        </w:rPr>
      </w:r>
      <w:r/>
    </w:p>
    <w:p>
      <w:pPr>
        <w:pStyle w:val="755"/>
        <w:spacing w:line="360" w:lineRule="auto"/>
        <w:tabs>
          <w:tab w:val="right" w:pos="8659" w:leader="dot"/>
        </w:tabs>
        <w:rPr>
          <w:rFonts w:hint="eastAsia" w:ascii="宋体" w:hAnsi="宋体"/>
          <w:sz w:val="22"/>
          <w:szCs w:val="24"/>
        </w:rPr>
      </w:pPr>
      <w:r>
        <w:rPr>
          <w:rStyle w:val="788"/>
          <w:rFonts w:hint="eastAsia" w:ascii="宋体" w:hAnsi="宋体"/>
        </w:rPr>
        <w:fldChar w:fldCharType="begin"/>
      </w:r>
      <w:r>
        <w:rPr>
          <w:rStyle w:val="788"/>
          <w:rFonts w:hint="eastAsia" w:ascii="宋体" w:hAnsi="宋体"/>
        </w:rPr>
        <w:instrText xml:space="preserve"> </w:instrText>
      </w:r>
      <w:r>
        <w:rPr>
          <w:rFonts w:hint="eastAsia" w:ascii="宋体" w:hAnsi="宋体"/>
        </w:rPr>
        <w:instrText xml:space="preserve">HYPERLINK \l "_Toc235142484"</w:instrText>
      </w:r>
      <w:r>
        <w:rPr>
          <w:rStyle w:val="788"/>
          <w:rFonts w:hint="eastAsia" w:ascii="宋体" w:hAnsi="宋体"/>
        </w:rPr>
        <w:instrText xml:space="preserve"> </w:instrText>
      </w:r>
      <w:r>
        <w:rPr>
          <w:rStyle w:val="788"/>
          <w:rFonts w:hint="eastAsia" w:ascii="宋体" w:hAnsi="宋体"/>
        </w:rPr>
        <w:fldChar w:fldCharType="separate"/>
      </w:r>
      <w:r>
        <w:rPr>
          <w:rStyle w:val="788"/>
          <w:rFonts w:hint="eastAsia" w:ascii="宋体" w:hAnsi="宋体" w:cs="宋体"/>
        </w:rPr>
        <w:t xml:space="preserve">第四章 合同条款和格式</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_Toc235142484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24</w:t>
      </w:r>
      <w:r>
        <w:rPr>
          <w:rFonts w:hint="eastAsia" w:ascii="宋体" w:hAnsi="宋体"/>
        </w:rPr>
        <w:fldChar w:fldCharType="end"/>
      </w:r>
      <w:r>
        <w:rPr>
          <w:rStyle w:val="788"/>
          <w:rFonts w:hint="eastAsia" w:ascii="宋体" w:hAnsi="宋体"/>
        </w:rPr>
        <w:fldChar w:fldCharType="end"/>
      </w:r>
      <w:r>
        <w:rPr>
          <w:rFonts w:hint="eastAsia" w:ascii="宋体" w:hAnsi="宋体"/>
          <w:sz w:val="22"/>
          <w:szCs w:val="24"/>
        </w:rPr>
      </w:r>
      <w:r/>
    </w:p>
    <w:p>
      <w:pPr>
        <w:pStyle w:val="755"/>
        <w:spacing w:line="360" w:lineRule="auto"/>
        <w:tabs>
          <w:tab w:val="right" w:pos="8659" w:leader="dot"/>
        </w:tabs>
        <w:rPr>
          <w:rFonts w:hint="eastAsia" w:ascii="宋体" w:hAnsi="宋体"/>
          <w:sz w:val="22"/>
          <w:szCs w:val="24"/>
        </w:rPr>
      </w:pPr>
      <w:r>
        <w:rPr>
          <w:rStyle w:val="788"/>
          <w:rFonts w:hint="eastAsia" w:ascii="宋体" w:hAnsi="宋体"/>
        </w:rPr>
        <w:fldChar w:fldCharType="begin"/>
      </w:r>
      <w:r>
        <w:rPr>
          <w:rStyle w:val="788"/>
          <w:rFonts w:hint="eastAsia" w:ascii="宋体" w:hAnsi="宋体"/>
        </w:rPr>
        <w:instrText xml:space="preserve"> </w:instrText>
      </w:r>
      <w:r>
        <w:rPr>
          <w:rFonts w:hint="eastAsia" w:ascii="宋体" w:hAnsi="宋体"/>
        </w:rPr>
        <w:instrText xml:space="preserve">HYPERLINK \l "_Toc235142485"</w:instrText>
      </w:r>
      <w:r>
        <w:rPr>
          <w:rStyle w:val="788"/>
          <w:rFonts w:hint="eastAsia" w:ascii="宋体" w:hAnsi="宋体"/>
        </w:rPr>
        <w:instrText xml:space="preserve"> </w:instrText>
      </w:r>
      <w:r>
        <w:rPr>
          <w:rStyle w:val="788"/>
          <w:rFonts w:hint="eastAsia" w:ascii="宋体" w:hAnsi="宋体"/>
        </w:rPr>
        <w:fldChar w:fldCharType="separate"/>
      </w:r>
      <w:r>
        <w:rPr>
          <w:rStyle w:val="788"/>
          <w:rFonts w:hint="eastAsia" w:ascii="宋体" w:hAnsi="宋体" w:cs="宋体"/>
        </w:rPr>
        <w:t xml:space="preserve">第五章 响应文件格式</w:t>
      </w:r>
      <w:r>
        <w:rPr>
          <w:rFonts w:hint="eastAsia" w:ascii="宋体" w:hAnsi="宋体"/>
        </w:rPr>
        <w:tab/>
      </w:r>
      <w:bookmarkStart w:id="3" w:name="_Hlt235142531"/>
      <w:r/>
      <w:bookmarkStart w:id="4" w:name="_Hlt235142532"/>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_Toc235142485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27</w:t>
      </w:r>
      <w:r>
        <w:rPr>
          <w:rFonts w:hint="eastAsia" w:ascii="宋体" w:hAnsi="宋体"/>
        </w:rPr>
        <w:fldChar w:fldCharType="end"/>
      </w:r>
      <w:bookmarkEnd w:id="3"/>
      <w:r/>
      <w:bookmarkEnd w:id="4"/>
      <w:r>
        <w:rPr>
          <w:rStyle w:val="788"/>
          <w:rFonts w:hint="eastAsia" w:ascii="宋体" w:hAnsi="宋体"/>
        </w:rPr>
        <w:fldChar w:fldCharType="end"/>
      </w:r>
      <w:r>
        <w:rPr>
          <w:rFonts w:hint="eastAsia" w:ascii="宋体" w:hAnsi="宋体"/>
          <w:sz w:val="22"/>
          <w:szCs w:val="24"/>
        </w:rPr>
      </w:r>
      <w:r/>
    </w:p>
    <w:p>
      <w:pPr>
        <w:pStyle w:val="768"/>
        <w:ind w:left="0"/>
        <w:spacing w:line="360" w:lineRule="auto"/>
        <w:tabs>
          <w:tab w:val="right" w:pos="8659" w:leader="dot"/>
        </w:tabs>
        <w:rPr>
          <w:rFonts w:hint="eastAsia" w:ascii="宋体" w:hAnsi="宋体"/>
          <w:sz w:val="22"/>
          <w:szCs w:val="24"/>
        </w:rPr>
      </w:pPr>
      <w:r>
        <w:rPr>
          <w:rStyle w:val="788"/>
          <w:rFonts w:hint="eastAsia" w:ascii="宋体" w:hAnsi="宋体"/>
        </w:rPr>
        <w:fldChar w:fldCharType="begin"/>
      </w:r>
      <w:r>
        <w:rPr>
          <w:rStyle w:val="788"/>
          <w:rFonts w:hint="eastAsia" w:ascii="宋体" w:hAnsi="宋体"/>
        </w:rPr>
        <w:instrText xml:space="preserve"> </w:instrText>
      </w:r>
      <w:r>
        <w:rPr>
          <w:rFonts w:hint="eastAsia" w:ascii="宋体" w:hAnsi="宋体"/>
        </w:rPr>
        <w:instrText xml:space="preserve">HYPERLINK \l "_Toc235142486"</w:instrText>
      </w:r>
      <w:r>
        <w:rPr>
          <w:rStyle w:val="788"/>
          <w:rFonts w:hint="eastAsia" w:ascii="宋体" w:hAnsi="宋体"/>
        </w:rPr>
        <w:instrText xml:space="preserve"> </w:instrText>
      </w:r>
      <w:r>
        <w:rPr>
          <w:rStyle w:val="788"/>
          <w:rFonts w:hint="eastAsia" w:ascii="宋体" w:hAnsi="宋体"/>
        </w:rPr>
        <w:fldChar w:fldCharType="separate"/>
      </w:r>
      <w:r>
        <w:rPr>
          <w:rStyle w:val="788"/>
          <w:rFonts w:hint="eastAsia" w:ascii="宋体" w:hAnsi="宋体" w:cs="宋体"/>
        </w:rPr>
        <w:t xml:space="preserve">评审索引</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_Toc235142486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29</w:t>
      </w:r>
      <w:r>
        <w:rPr>
          <w:rFonts w:hint="eastAsia" w:ascii="宋体" w:hAnsi="宋体"/>
        </w:rPr>
        <w:fldChar w:fldCharType="end"/>
      </w:r>
      <w:r>
        <w:rPr>
          <w:rStyle w:val="788"/>
          <w:rFonts w:hint="eastAsia" w:ascii="宋体" w:hAnsi="宋体"/>
        </w:rPr>
        <w:fldChar w:fldCharType="end"/>
      </w:r>
      <w:r>
        <w:rPr>
          <w:rFonts w:hint="eastAsia" w:ascii="宋体" w:hAnsi="宋体"/>
          <w:sz w:val="22"/>
          <w:szCs w:val="24"/>
        </w:rPr>
      </w:r>
      <w:r/>
    </w:p>
    <w:p>
      <w:pPr>
        <w:pStyle w:val="768"/>
        <w:ind w:left="0"/>
        <w:spacing w:line="360" w:lineRule="auto"/>
        <w:tabs>
          <w:tab w:val="right" w:pos="8659" w:leader="dot"/>
        </w:tabs>
        <w:rPr>
          <w:rFonts w:hint="eastAsia" w:ascii="宋体" w:hAnsi="宋体"/>
          <w:sz w:val="22"/>
          <w:szCs w:val="24"/>
        </w:rPr>
      </w:pPr>
      <w:r>
        <w:rPr>
          <w:rStyle w:val="788"/>
          <w:rFonts w:hint="eastAsia" w:ascii="宋体" w:hAnsi="宋体"/>
        </w:rPr>
        <w:fldChar w:fldCharType="begin"/>
      </w:r>
      <w:r>
        <w:rPr>
          <w:rStyle w:val="788"/>
          <w:rFonts w:hint="eastAsia" w:ascii="宋体" w:hAnsi="宋体"/>
        </w:rPr>
        <w:instrText xml:space="preserve"> </w:instrText>
      </w:r>
      <w:r>
        <w:rPr>
          <w:rFonts w:hint="eastAsia" w:ascii="宋体" w:hAnsi="宋体"/>
        </w:rPr>
        <w:instrText xml:space="preserve">HYPERLINK \l "_Toc235142487"</w:instrText>
      </w:r>
      <w:r>
        <w:rPr>
          <w:rStyle w:val="788"/>
          <w:rFonts w:hint="eastAsia" w:ascii="宋体" w:hAnsi="宋体"/>
        </w:rPr>
        <w:instrText xml:space="preserve"> </w:instrText>
      </w:r>
      <w:r>
        <w:rPr>
          <w:rStyle w:val="788"/>
          <w:rFonts w:hint="eastAsia" w:ascii="宋体" w:hAnsi="宋体"/>
        </w:rPr>
        <w:fldChar w:fldCharType="separate"/>
      </w:r>
      <w:r>
        <w:rPr>
          <w:rStyle w:val="788"/>
          <w:rFonts w:hint="eastAsia" w:ascii="宋体" w:hAnsi="宋体" w:cs="宋体"/>
        </w:rPr>
        <w:t xml:space="preserve">一、磋商响应函、报价文件</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_Toc235142487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30</w:t>
      </w:r>
      <w:r>
        <w:rPr>
          <w:rFonts w:hint="eastAsia" w:ascii="宋体" w:hAnsi="宋体"/>
        </w:rPr>
        <w:fldChar w:fldCharType="end"/>
      </w:r>
      <w:r>
        <w:rPr>
          <w:rStyle w:val="788"/>
          <w:rFonts w:hint="eastAsia" w:ascii="宋体" w:hAnsi="宋体"/>
        </w:rPr>
        <w:fldChar w:fldCharType="end"/>
      </w:r>
      <w:r>
        <w:rPr>
          <w:rFonts w:hint="eastAsia" w:ascii="宋体" w:hAnsi="宋体"/>
          <w:sz w:val="22"/>
          <w:szCs w:val="24"/>
        </w:rPr>
      </w:r>
      <w:r/>
    </w:p>
    <w:p>
      <w:pPr>
        <w:pStyle w:val="768"/>
        <w:ind w:left="0"/>
        <w:spacing w:line="360" w:lineRule="auto"/>
        <w:tabs>
          <w:tab w:val="right" w:pos="8659" w:leader="dot"/>
        </w:tabs>
        <w:rPr>
          <w:rFonts w:hint="eastAsia" w:ascii="宋体" w:hAnsi="宋体"/>
          <w:sz w:val="22"/>
          <w:szCs w:val="24"/>
        </w:rPr>
      </w:pPr>
      <w:r>
        <w:rPr>
          <w:rStyle w:val="788"/>
          <w:rFonts w:hint="eastAsia" w:ascii="宋体" w:hAnsi="宋体"/>
        </w:rPr>
        <w:fldChar w:fldCharType="begin"/>
      </w:r>
      <w:r>
        <w:rPr>
          <w:rStyle w:val="788"/>
          <w:rFonts w:hint="eastAsia" w:ascii="宋体" w:hAnsi="宋体"/>
        </w:rPr>
        <w:instrText xml:space="preserve"> </w:instrText>
      </w:r>
      <w:r>
        <w:rPr>
          <w:rFonts w:hint="eastAsia" w:ascii="宋体" w:hAnsi="宋体"/>
        </w:rPr>
        <w:instrText xml:space="preserve">HYPERLINK \l "_Toc235142488"</w:instrText>
      </w:r>
      <w:r>
        <w:rPr>
          <w:rStyle w:val="788"/>
          <w:rFonts w:hint="eastAsia" w:ascii="宋体" w:hAnsi="宋体"/>
        </w:rPr>
        <w:instrText xml:space="preserve"> </w:instrText>
      </w:r>
      <w:r>
        <w:rPr>
          <w:rStyle w:val="788"/>
          <w:rFonts w:hint="eastAsia" w:ascii="宋体" w:hAnsi="宋体"/>
        </w:rPr>
        <w:fldChar w:fldCharType="separate"/>
      </w:r>
      <w:r>
        <w:rPr>
          <w:rStyle w:val="788"/>
          <w:rFonts w:hint="eastAsia" w:ascii="宋体" w:hAnsi="宋体" w:cs="宋体"/>
          <w:lang w:val="zh-CN"/>
        </w:rPr>
        <w:t xml:space="preserve">二、资格证明文件</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_Toc235142488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33</w:t>
      </w:r>
      <w:r>
        <w:rPr>
          <w:rFonts w:hint="eastAsia" w:ascii="宋体" w:hAnsi="宋体"/>
        </w:rPr>
        <w:fldChar w:fldCharType="end"/>
      </w:r>
      <w:r>
        <w:rPr>
          <w:rStyle w:val="788"/>
          <w:rFonts w:hint="eastAsia" w:ascii="宋体" w:hAnsi="宋体"/>
        </w:rPr>
        <w:fldChar w:fldCharType="end"/>
      </w:r>
      <w:r>
        <w:rPr>
          <w:rFonts w:hint="eastAsia" w:ascii="宋体" w:hAnsi="宋体"/>
          <w:sz w:val="22"/>
          <w:szCs w:val="24"/>
        </w:rPr>
      </w:r>
      <w:r/>
    </w:p>
    <w:p>
      <w:pPr>
        <w:pStyle w:val="768"/>
        <w:ind w:left="0"/>
        <w:spacing w:line="360" w:lineRule="auto"/>
        <w:tabs>
          <w:tab w:val="right" w:pos="8659" w:leader="dot"/>
        </w:tabs>
        <w:rPr>
          <w:rFonts w:hint="eastAsia" w:ascii="宋体" w:hAnsi="宋体"/>
          <w:sz w:val="22"/>
          <w:szCs w:val="24"/>
        </w:rPr>
      </w:pPr>
      <w:r>
        <w:rPr>
          <w:rStyle w:val="788"/>
          <w:rFonts w:hint="eastAsia" w:ascii="宋体" w:hAnsi="宋体"/>
        </w:rPr>
        <w:fldChar w:fldCharType="begin"/>
      </w:r>
      <w:r>
        <w:rPr>
          <w:rStyle w:val="788"/>
          <w:rFonts w:hint="eastAsia" w:ascii="宋体" w:hAnsi="宋体"/>
        </w:rPr>
        <w:instrText xml:space="preserve"> </w:instrText>
      </w:r>
      <w:r>
        <w:rPr>
          <w:rFonts w:hint="eastAsia" w:ascii="宋体" w:hAnsi="宋体"/>
        </w:rPr>
        <w:instrText xml:space="preserve">HYPERLINK \l "_Toc235142489"</w:instrText>
      </w:r>
      <w:r>
        <w:rPr>
          <w:rStyle w:val="788"/>
          <w:rFonts w:hint="eastAsia" w:ascii="宋体" w:hAnsi="宋体"/>
        </w:rPr>
        <w:instrText xml:space="preserve"> </w:instrText>
      </w:r>
      <w:r>
        <w:rPr>
          <w:rStyle w:val="788"/>
          <w:rFonts w:hint="eastAsia" w:ascii="宋体" w:hAnsi="宋体"/>
        </w:rPr>
        <w:fldChar w:fldCharType="separate"/>
      </w:r>
      <w:r>
        <w:rPr>
          <w:rStyle w:val="788"/>
          <w:rFonts w:hint="eastAsia" w:ascii="宋体" w:hAnsi="宋体" w:cs="宋体"/>
        </w:rPr>
        <w:t xml:space="preserve">三、其他相关文件</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_Toc2351424</w:instrText>
      </w:r>
      <w:r>
        <w:rPr>
          <w:rFonts w:ascii="宋体" w:hAnsi="宋体"/>
        </w:rPr>
        <w:instrText xml:space="preserve">89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40</w:t>
      </w:r>
      <w:r>
        <w:rPr>
          <w:rFonts w:hint="eastAsia" w:ascii="宋体" w:hAnsi="宋体"/>
        </w:rPr>
        <w:fldChar w:fldCharType="end"/>
      </w:r>
      <w:r>
        <w:rPr>
          <w:rStyle w:val="788"/>
          <w:rFonts w:hint="eastAsia" w:ascii="宋体" w:hAnsi="宋体"/>
        </w:rPr>
        <w:fldChar w:fldCharType="end"/>
      </w:r>
      <w:r>
        <w:rPr>
          <w:rFonts w:hint="eastAsia" w:ascii="宋体" w:hAnsi="宋体"/>
          <w:sz w:val="22"/>
          <w:szCs w:val="24"/>
        </w:rPr>
      </w:r>
      <w:r/>
    </w:p>
    <w:p>
      <w:pPr>
        <w:pStyle w:val="768"/>
        <w:ind w:left="0"/>
        <w:spacing w:line="360" w:lineRule="auto"/>
        <w:tabs>
          <w:tab w:val="right" w:pos="8659" w:leader="dot"/>
        </w:tabs>
        <w:rPr>
          <w:rFonts w:hint="eastAsia" w:ascii="宋体" w:hAnsi="宋体"/>
          <w:sz w:val="22"/>
          <w:szCs w:val="24"/>
        </w:rPr>
      </w:pPr>
      <w:r>
        <w:rPr>
          <w:rStyle w:val="788"/>
          <w:rFonts w:hint="eastAsia" w:ascii="宋体" w:hAnsi="宋体"/>
        </w:rPr>
        <w:fldChar w:fldCharType="begin"/>
      </w:r>
      <w:r>
        <w:rPr>
          <w:rStyle w:val="788"/>
          <w:rFonts w:hint="eastAsia" w:ascii="宋体" w:hAnsi="宋体"/>
        </w:rPr>
        <w:instrText xml:space="preserve"> </w:instrText>
      </w:r>
      <w:r>
        <w:rPr>
          <w:rFonts w:hint="eastAsia" w:ascii="宋体" w:hAnsi="宋体"/>
        </w:rPr>
        <w:instrText xml:space="preserve">HYPERLINK \l "_Toc235142490"</w:instrText>
      </w:r>
      <w:r>
        <w:rPr>
          <w:rStyle w:val="788"/>
          <w:rFonts w:hint="eastAsia" w:ascii="宋体" w:hAnsi="宋体"/>
        </w:rPr>
        <w:instrText xml:space="preserve"> </w:instrText>
      </w:r>
      <w:r>
        <w:rPr>
          <w:rStyle w:val="788"/>
          <w:rFonts w:hint="eastAsia" w:ascii="宋体" w:hAnsi="宋体"/>
        </w:rPr>
        <w:fldChar w:fldCharType="separate"/>
      </w:r>
      <w:r>
        <w:rPr>
          <w:rStyle w:val="788"/>
          <w:rFonts w:hint="eastAsia" w:ascii="宋体" w:hAnsi="宋体" w:cs="宋体"/>
        </w:rPr>
        <w:t xml:space="preserve">四、证明货物/服务的合格性和符合竞争性磋商文件规定的文件的实施方案</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_Toc235142490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42</w:t>
      </w:r>
      <w:r>
        <w:rPr>
          <w:rFonts w:hint="eastAsia" w:ascii="宋体" w:hAnsi="宋体"/>
        </w:rPr>
        <w:fldChar w:fldCharType="end"/>
      </w:r>
      <w:r>
        <w:rPr>
          <w:rStyle w:val="788"/>
          <w:rFonts w:hint="eastAsia" w:ascii="宋体" w:hAnsi="宋体"/>
        </w:rPr>
        <w:fldChar w:fldCharType="end"/>
      </w:r>
      <w:r>
        <w:rPr>
          <w:rFonts w:hint="eastAsia" w:ascii="宋体" w:hAnsi="宋体"/>
          <w:sz w:val="22"/>
          <w:szCs w:val="24"/>
        </w:rPr>
      </w:r>
      <w:r/>
    </w:p>
    <w:p>
      <w:pPr>
        <w:pStyle w:val="768"/>
        <w:ind w:left="0"/>
        <w:spacing w:line="360" w:lineRule="auto"/>
        <w:tabs>
          <w:tab w:val="right" w:pos="8659" w:leader="dot"/>
        </w:tabs>
        <w:rPr>
          <w:rFonts w:hint="eastAsia" w:ascii="宋体" w:hAnsi="宋体"/>
          <w:sz w:val="22"/>
          <w:szCs w:val="24"/>
        </w:rPr>
      </w:pPr>
      <w:r>
        <w:rPr>
          <w:rStyle w:val="788"/>
          <w:rFonts w:hint="eastAsia" w:ascii="宋体" w:hAnsi="宋体"/>
        </w:rPr>
        <w:fldChar w:fldCharType="begin"/>
      </w:r>
      <w:r>
        <w:rPr>
          <w:rStyle w:val="788"/>
          <w:rFonts w:hint="eastAsia" w:ascii="宋体" w:hAnsi="宋体"/>
        </w:rPr>
        <w:instrText xml:space="preserve"> </w:instrText>
      </w:r>
      <w:r>
        <w:rPr>
          <w:rFonts w:hint="eastAsia" w:ascii="宋体" w:hAnsi="宋体"/>
        </w:rPr>
        <w:instrText xml:space="preserve">HYPERLINK \l "_Toc235142491"</w:instrText>
      </w:r>
      <w:r>
        <w:rPr>
          <w:rStyle w:val="788"/>
          <w:rFonts w:hint="eastAsia" w:ascii="宋体" w:hAnsi="宋体"/>
        </w:rPr>
        <w:instrText xml:space="preserve"> </w:instrText>
      </w:r>
      <w:r>
        <w:rPr>
          <w:rStyle w:val="788"/>
          <w:rFonts w:hint="eastAsia" w:ascii="宋体" w:hAnsi="宋体"/>
        </w:rPr>
        <w:fldChar w:fldCharType="separate"/>
      </w:r>
      <w:r>
        <w:rPr>
          <w:rStyle w:val="788"/>
          <w:rFonts w:hint="eastAsia" w:ascii="宋体" w:hAnsi="宋体" w:cs="宋体"/>
        </w:rPr>
        <w:t xml:space="preserve">五、其他针对“第二章  磋商须知”中“评审办法”的相关内容</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_Toc235142491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50</w:t>
      </w:r>
      <w:r>
        <w:rPr>
          <w:rFonts w:hint="eastAsia" w:ascii="宋体" w:hAnsi="宋体"/>
        </w:rPr>
        <w:fldChar w:fldCharType="end"/>
      </w:r>
      <w:r>
        <w:rPr>
          <w:rStyle w:val="788"/>
          <w:rFonts w:hint="eastAsia" w:ascii="宋体" w:hAnsi="宋体"/>
        </w:rPr>
        <w:fldChar w:fldCharType="end"/>
      </w:r>
      <w:r>
        <w:rPr>
          <w:rFonts w:hint="eastAsia" w:ascii="宋体" w:hAnsi="宋体"/>
          <w:sz w:val="22"/>
          <w:szCs w:val="24"/>
        </w:rPr>
      </w:r>
      <w:r/>
    </w:p>
    <w:p>
      <w:pPr>
        <w:pStyle w:val="768"/>
        <w:ind w:left="0"/>
        <w:spacing w:line="360" w:lineRule="auto"/>
        <w:tabs>
          <w:tab w:val="right" w:pos="8659" w:leader="dot"/>
        </w:tabs>
        <w:rPr>
          <w:rFonts w:hint="eastAsia" w:ascii="宋体" w:hAnsi="宋体"/>
          <w:sz w:val="22"/>
          <w:szCs w:val="24"/>
        </w:rPr>
      </w:pPr>
      <w:r>
        <w:rPr>
          <w:rStyle w:val="788"/>
          <w:rFonts w:hint="eastAsia" w:ascii="宋体" w:hAnsi="宋体"/>
        </w:rPr>
        <w:fldChar w:fldCharType="begin"/>
      </w:r>
      <w:r>
        <w:rPr>
          <w:rStyle w:val="788"/>
          <w:rFonts w:hint="eastAsia" w:ascii="宋体" w:hAnsi="宋体"/>
        </w:rPr>
        <w:instrText xml:space="preserve"> </w:instrText>
      </w:r>
      <w:r>
        <w:rPr>
          <w:rFonts w:hint="eastAsia" w:ascii="宋体" w:hAnsi="宋体"/>
        </w:rPr>
        <w:instrText xml:space="preserve">HYPERLINK \l "_Toc235142492"</w:instrText>
      </w:r>
      <w:r>
        <w:rPr>
          <w:rStyle w:val="788"/>
          <w:rFonts w:hint="eastAsia" w:ascii="宋体" w:hAnsi="宋体"/>
        </w:rPr>
        <w:instrText xml:space="preserve"> </w:instrText>
      </w:r>
      <w:r>
        <w:rPr>
          <w:rStyle w:val="788"/>
          <w:rFonts w:hint="eastAsia" w:ascii="宋体" w:hAnsi="宋体"/>
        </w:rPr>
        <w:fldChar w:fldCharType="separate"/>
      </w:r>
      <w:r>
        <w:rPr>
          <w:rStyle w:val="788"/>
          <w:rFonts w:hint="eastAsia" w:ascii="宋体" w:hAnsi="宋体" w:cs="宋体"/>
        </w:rPr>
        <w:t xml:space="preserve">六、政府采购政策</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w:instrText>
      </w:r>
      <w:r>
        <w:rPr>
          <w:rFonts w:ascii="宋体" w:hAnsi="宋体"/>
        </w:rPr>
        <w:instrText xml:space="preserve">AGEREF _Toc235142492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51</w:t>
      </w:r>
      <w:r>
        <w:rPr>
          <w:rFonts w:hint="eastAsia" w:ascii="宋体" w:hAnsi="宋体"/>
        </w:rPr>
        <w:fldChar w:fldCharType="end"/>
      </w:r>
      <w:r>
        <w:rPr>
          <w:rStyle w:val="788"/>
          <w:rFonts w:hint="eastAsia" w:ascii="宋体" w:hAnsi="宋体"/>
        </w:rPr>
        <w:fldChar w:fldCharType="end"/>
      </w:r>
      <w:r>
        <w:rPr>
          <w:rFonts w:hint="eastAsia" w:ascii="宋体" w:hAnsi="宋体"/>
          <w:sz w:val="22"/>
          <w:szCs w:val="24"/>
        </w:rPr>
      </w:r>
      <w:r/>
    </w:p>
    <w:p>
      <w:pPr>
        <w:pStyle w:val="691"/>
        <w:jc w:val="center"/>
        <w:spacing w:line="360" w:lineRule="auto"/>
        <w:rPr>
          <w:rFonts w:hint="eastAsia" w:ascii="宋体" w:hAnsi="宋体" w:cs="宋体"/>
          <w:b/>
          <w:szCs w:val="21"/>
        </w:rPr>
        <w:outlineLvl w:val="0"/>
      </w:pPr>
      <w:r>
        <w:rPr>
          <w:rFonts w:hint="eastAsia" w:ascii="宋体" w:hAnsi="宋体" w:cs="宋体"/>
          <w:szCs w:val="21"/>
        </w:rPr>
        <w:fldChar w:fldCharType="end"/>
      </w:r>
      <w:bookmarkStart w:id="5" w:name="_Toc91899869"/>
      <w:r/>
      <w:bookmarkStart w:id="6" w:name="_Toc31037"/>
      <w:r>
        <w:rPr>
          <w:rFonts w:hint="eastAsia" w:ascii="宋体" w:hAnsi="宋体" w:cs="宋体"/>
          <w:szCs w:val="21"/>
        </w:rPr>
        <w:br w:type="page" w:clear="all"/>
      </w:r>
      <w:bookmarkEnd w:id="5"/>
      <w:r/>
      <w:bookmarkStart w:id="7" w:name="_Toc958"/>
      <w:r/>
      <w:bookmarkStart w:id="8" w:name="_Toc91899870"/>
      <w:r/>
      <w:bookmarkStart w:id="9" w:name="_Toc91899871"/>
      <w:r/>
      <w:bookmarkStart w:id="10" w:name="_Toc235142479"/>
      <w:r>
        <w:rPr>
          <w:rFonts w:hint="eastAsia" w:ascii="宋体" w:hAnsi="宋体" w:cs="宋体"/>
          <w:b/>
          <w:szCs w:val="21"/>
        </w:rPr>
        <w:t xml:space="preserve">第一章  </w:t>
      </w:r>
      <w:bookmarkEnd w:id="7"/>
      <w:r>
        <w:rPr>
          <w:rFonts w:hint="eastAsia" w:ascii="宋体" w:hAnsi="宋体" w:cs="宋体"/>
          <w:b/>
          <w:szCs w:val="21"/>
        </w:rPr>
        <w:t xml:space="preserve">竞争性磋商公告</w:t>
      </w:r>
      <w:bookmarkEnd w:id="6"/>
      <w:r/>
      <w:bookmarkEnd w:id="10"/>
      <w:r>
        <w:rPr>
          <w:rFonts w:hint="eastAsia" w:ascii="宋体" w:hAnsi="宋体" w:cs="宋体"/>
          <w:b/>
          <w:szCs w:val="21"/>
        </w:rPr>
      </w:r>
      <w:r/>
    </w:p>
    <w:p>
      <w:pPr>
        <w:pStyle w:val="691"/>
        <w:spacing w:line="360" w:lineRule="auto"/>
        <w:widowControl/>
        <w:rPr>
          <w:rFonts w:hint="eastAsia" w:ascii="宋体" w:hAnsi="宋体" w:cs="宋体"/>
          <w:szCs w:val="21"/>
        </w:rPr>
      </w:pPr>
      <w:r/>
      <w:bookmarkStart w:id="11" w:name="_Hlk86654684"/>
      <w:r>
        <w:rPr>
          <w:rFonts w:hint="eastAsia" w:ascii="宋体" w:hAnsi="宋体" w:cs="宋体"/>
          <w:szCs w:val="21"/>
        </w:rPr>
        <w:t xml:space="preserve">项目概况</w:t>
      </w:r>
      <w:r/>
    </w:p>
    <w:p>
      <w:pPr>
        <w:pStyle w:val="691"/>
        <w:ind w:firstLine="420"/>
        <w:spacing w:line="360" w:lineRule="auto"/>
        <w:widowControl/>
        <w:rPr>
          <w:rFonts w:hint="eastAsia" w:ascii="宋体" w:hAnsi="宋体" w:cs="宋体"/>
          <w:szCs w:val="21"/>
        </w:rPr>
      </w:pPr>
      <w:r>
        <w:rPr>
          <w:rFonts w:hint="eastAsia" w:ascii="宋体" w:hAnsi="宋体" w:cs="宋体"/>
          <w:szCs w:val="21"/>
        </w:rPr>
        <w:t xml:space="preserve">江苏省地质局第五地质大队</w:t>
      </w:r>
      <w:bookmarkStart w:id="12" w:name="OLE_LINK19"/>
      <w:r>
        <w:rPr>
          <w:rFonts w:hint="eastAsia" w:ascii="宋体" w:hAnsi="宋体" w:cs="宋体"/>
          <w:szCs w:val="21"/>
        </w:rPr>
        <w:t xml:space="preserve">江苏省徐州市中部地区钛铁矿砂矿普查-岩矿试验项目</w:t>
      </w:r>
      <w:bookmarkEnd w:id="12"/>
      <w:r>
        <w:rPr>
          <w:rFonts w:hint="eastAsia" w:ascii="宋体" w:hAnsi="宋体" w:cs="宋体"/>
          <w:szCs w:val="21"/>
        </w:rPr>
        <w:t xml:space="preserve">的潜在供应商应在</w:t>
      </w:r>
      <w:r>
        <w:rPr>
          <w:rFonts w:hint="eastAsia" w:ascii="宋体" w:hAnsi="宋体" w:cs="宋体"/>
          <w:szCs w:val="21"/>
        </w:rPr>
        <w:t xml:space="preserve">“江苏政府采购网”获取采购文件</w:t>
      </w:r>
      <w:r>
        <w:rPr>
          <w:rFonts w:hint="eastAsia" w:ascii="宋体" w:hAnsi="宋体" w:cs="宋体"/>
          <w:szCs w:val="21"/>
        </w:rPr>
        <w:t xml:space="preserve">，并</w:t>
      </w:r>
      <w:r>
        <w:rPr>
          <w:rFonts w:hint="eastAsia" w:ascii="宋体" w:hAnsi="宋体" w:cs="宋体"/>
          <w:szCs w:val="21"/>
        </w:rPr>
        <w:t xml:space="preserve">于2026年</w:t>
      </w:r>
      <w:r>
        <w:rPr>
          <w:rFonts w:hint="eastAsia" w:ascii="宋体" w:hAnsi="宋体" w:cs="宋体"/>
          <w:szCs w:val="21"/>
        </w:rPr>
        <w:t xml:space="preserve">11</w:t>
      </w:r>
      <w:r>
        <w:rPr>
          <w:rFonts w:hint="eastAsia" w:ascii="宋体" w:hAnsi="宋体" w:cs="宋体"/>
          <w:szCs w:val="21"/>
        </w:rPr>
        <w:t xml:space="preserve">月</w:t>
      </w:r>
      <w:r>
        <w:rPr>
          <w:rFonts w:hint="eastAsia" w:ascii="宋体" w:hAnsi="宋体" w:cs="宋体"/>
          <w:szCs w:val="21"/>
        </w:rPr>
        <w:t xml:space="preserve">10</w:t>
      </w:r>
      <w:r>
        <w:rPr>
          <w:rFonts w:hint="eastAsia" w:ascii="宋体" w:hAnsi="宋体" w:cs="宋体"/>
          <w:szCs w:val="21"/>
        </w:rPr>
        <w:t xml:space="preserve">日</w:t>
      </w:r>
      <w:r>
        <w:rPr>
          <w:rFonts w:hint="eastAsia" w:ascii="宋体" w:hAnsi="宋体" w:cs="宋体"/>
          <w:szCs w:val="21"/>
        </w:rPr>
        <w:t xml:space="preserve">上午</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w:t>
      </w:r>
      <w:r>
        <w:rPr>
          <w:rFonts w:hint="eastAsia" w:ascii="宋体" w:hAnsi="宋体" w:cs="宋体"/>
          <w:szCs w:val="21"/>
        </w:rPr>
        <w:t xml:space="preserve">（北京时间）前提交响应文件。</w:t>
      </w:r>
      <w:r/>
    </w:p>
    <w:p>
      <w:pPr>
        <w:pStyle w:val="691"/>
        <w:spacing w:line="360" w:lineRule="auto"/>
        <w:widowControl/>
        <w:rPr>
          <w:rFonts w:hint="eastAsia" w:ascii="宋体" w:hAnsi="宋体" w:cs="宋体"/>
          <w:szCs w:val="21"/>
        </w:rPr>
      </w:pPr>
      <w:r>
        <w:rPr>
          <w:rFonts w:hint="eastAsia" w:ascii="宋体" w:hAnsi="宋体" w:cs="宋体"/>
          <w:b/>
          <w:bCs/>
          <w:szCs w:val="21"/>
        </w:rPr>
        <w:t xml:space="preserve">一、项目基本情况</w:t>
      </w:r>
      <w:r>
        <w:rPr>
          <w:rFonts w:hint="eastAsia" w:ascii="宋体" w:hAnsi="宋体" w:cs="宋体"/>
          <w:szCs w:val="21"/>
        </w:rPr>
      </w:r>
      <w:r/>
    </w:p>
    <w:p>
      <w:pPr>
        <w:pStyle w:val="691"/>
        <w:spacing w:line="360" w:lineRule="auto"/>
        <w:widowControl/>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t xml:space="preserve">项目编号：</w:t>
      </w:r>
      <w:r>
        <w:rPr>
          <w:rFonts w:ascii="宋体" w:hAnsi="宋体" w:cs="宋体"/>
          <w:szCs w:val="21"/>
        </w:rPr>
        <w:t xml:space="preserve">JSTCC26003108211</w:t>
      </w:r>
      <w:r>
        <w:rPr>
          <w:rFonts w:ascii="宋体" w:hAnsi="宋体" w:cs="宋体"/>
          <w:szCs w:val="21"/>
        </w:rPr>
        <w:t xml:space="preserve">（</w:t>
      </w:r>
      <w:r>
        <w:rPr>
          <w:rFonts w:ascii="宋体" w:hAnsi="宋体" w:cs="宋体"/>
          <w:szCs w:val="21"/>
        </w:rPr>
        <w:t xml:space="preserve">JSZC-320000-JITC-C2026-0392</w:t>
      </w:r>
      <w:r>
        <w:rPr>
          <w:rFonts w:ascii="宋体" w:hAnsi="宋体" w:cs="宋体"/>
          <w:szCs w:val="21"/>
        </w:rPr>
        <w:t xml:space="preserve">）</w:t>
      </w:r>
      <w:r>
        <w:rPr>
          <w:rFonts w:hint="eastAsia" w:ascii="宋体" w:hAnsi="宋体" w:cs="宋体"/>
          <w:szCs w:val="21"/>
        </w:rPr>
      </w:r>
      <w:r/>
    </w:p>
    <w:p>
      <w:pPr>
        <w:pStyle w:val="691"/>
        <w:spacing w:line="360" w:lineRule="auto"/>
        <w:widowControl/>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t xml:space="preserve">项目名称：</w:t>
      </w:r>
      <w:r>
        <w:rPr>
          <w:rFonts w:hint="eastAsia" w:ascii="宋体" w:hAnsi="宋体" w:cs="宋体"/>
          <w:szCs w:val="21"/>
        </w:rPr>
        <w:t xml:space="preserve">江苏省地质局第五地质大队江苏省徐州市中部地区钛铁矿砂矿普查-岩矿试验项目</w:t>
      </w:r>
      <w:r>
        <w:rPr>
          <w:rFonts w:hint="eastAsia" w:ascii="宋体" w:hAnsi="宋体" w:cs="宋体"/>
          <w:szCs w:val="21"/>
        </w:rPr>
      </w:r>
      <w:r/>
    </w:p>
    <w:p>
      <w:pPr>
        <w:pStyle w:val="691"/>
        <w:spacing w:line="360"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3</w:t>
      </w:r>
      <w:r>
        <w:rPr>
          <w:rFonts w:hint="eastAsia" w:ascii="宋体" w:hAnsi="宋体" w:cs="宋体"/>
          <w:szCs w:val="21"/>
        </w:rPr>
        <w:t xml:space="preserve">采购方式：竞争性磋商</w:t>
      </w:r>
      <w:r/>
    </w:p>
    <w:p>
      <w:pPr>
        <w:pStyle w:val="691"/>
        <w:spacing w:line="360" w:lineRule="auto"/>
        <w:widowControl/>
        <w:rPr>
          <w:rFonts w:hint="eastAsia" w:ascii="宋体" w:hAnsi="宋体" w:cs="宋体"/>
          <w:szCs w:val="21"/>
        </w:rPr>
      </w:pPr>
      <w:r>
        <w:rPr>
          <w:rFonts w:hint="eastAsia" w:ascii="宋体" w:hAnsi="宋体" w:cs="宋体"/>
          <w:szCs w:val="21"/>
        </w:rPr>
        <w:t xml:space="preserve">1.4</w:t>
      </w:r>
      <w:r>
        <w:rPr>
          <w:rFonts w:hint="eastAsia" w:ascii="宋体" w:hAnsi="宋体" w:cs="宋体"/>
          <w:szCs w:val="21"/>
        </w:rPr>
        <w:t xml:space="preserve">预算金额：</w:t>
      </w:r>
      <w:r>
        <w:rPr>
          <w:rFonts w:hint="eastAsia" w:ascii="宋体" w:hAnsi="宋体" w:cs="宋体"/>
          <w:bCs/>
          <w:szCs w:val="21"/>
        </w:rPr>
        <w:t xml:space="preserve">3522200.00元人民币</w:t>
      </w:r>
      <w:r>
        <w:rPr>
          <w:rFonts w:hint="eastAsia" w:ascii="宋体" w:hAnsi="宋体" w:cs="宋体"/>
          <w:szCs w:val="21"/>
        </w:rPr>
      </w:r>
      <w:r/>
    </w:p>
    <w:p>
      <w:pPr>
        <w:pStyle w:val="691"/>
        <w:spacing w:line="360" w:lineRule="auto"/>
        <w:rPr>
          <w:rFonts w:hint="eastAsia" w:ascii="宋体" w:hAnsi="宋体" w:cs="宋体"/>
          <w:szCs w:val="21"/>
        </w:rPr>
      </w:pPr>
      <w:r>
        <w:rPr>
          <w:rFonts w:hint="eastAsia" w:ascii="宋体" w:hAnsi="宋体" w:cs="宋体"/>
          <w:szCs w:val="21"/>
        </w:rPr>
        <w:t xml:space="preserve">1.5</w:t>
      </w:r>
      <w:r>
        <w:rPr>
          <w:rFonts w:hint="eastAsia" w:ascii="宋体" w:hAnsi="宋体" w:cs="宋体"/>
          <w:szCs w:val="21"/>
        </w:rPr>
        <w:t xml:space="preserve">最高限价：</w:t>
      </w:r>
      <w:r>
        <w:rPr>
          <w:rFonts w:hint="eastAsia" w:ascii="宋体" w:hAnsi="宋体" w:cs="宋体"/>
          <w:bCs/>
          <w:szCs w:val="21"/>
        </w:rPr>
        <w:t xml:space="preserve">3522200.00元人民币</w:t>
      </w:r>
      <w:r>
        <w:rPr>
          <w:rFonts w:hint="eastAsia" w:ascii="宋体" w:hAnsi="宋体" w:cs="宋体"/>
          <w:szCs w:val="21"/>
        </w:rPr>
      </w:r>
      <w:r/>
    </w:p>
    <w:p>
      <w:pPr>
        <w:pStyle w:val="691"/>
        <w:spacing w:line="360" w:lineRule="auto"/>
        <w:widowControl/>
        <w:rPr>
          <w:rFonts w:ascii="宋体" w:hAnsi="宋体" w:cs="宋体"/>
          <w:szCs w:val="21"/>
        </w:rPr>
      </w:pPr>
      <w:r>
        <w:rPr>
          <w:rFonts w:hint="eastAsia" w:ascii="宋体" w:hAnsi="宋体" w:cs="宋体"/>
          <w:szCs w:val="21"/>
        </w:rPr>
        <w:t xml:space="preserve">1.6</w:t>
      </w:r>
      <w:r>
        <w:rPr>
          <w:rFonts w:hint="eastAsia" w:ascii="宋体" w:hAnsi="宋体" w:cs="宋体"/>
          <w:szCs w:val="21"/>
        </w:rPr>
        <w:t xml:space="preserve">采购需求：</w:t>
      </w:r>
      <w:r>
        <w:rPr>
          <w:rFonts w:ascii="宋体" w:hAnsi="宋体" w:cs="宋体"/>
          <w:szCs w:val="21"/>
        </w:rPr>
      </w:r>
      <w:r/>
    </w:p>
    <w:p>
      <w:pPr>
        <w:pStyle w:val="691"/>
        <w:ind w:firstLine="420"/>
        <w:spacing w:line="360" w:lineRule="auto"/>
        <w:rPr>
          <w:rFonts w:ascii="宋体" w:hAnsi="宋体" w:cs="宋体"/>
          <w:bCs/>
          <w:szCs w:val="21"/>
        </w:rPr>
      </w:pPr>
      <w:r>
        <w:rPr>
          <w:rFonts w:hint="eastAsia" w:ascii="宋体" w:hAnsi="宋体" w:cs="宋体"/>
          <w:bCs/>
          <w:szCs w:val="21"/>
        </w:rPr>
        <w:t xml:space="preserve">开展</w:t>
      </w:r>
      <w:r>
        <w:rPr>
          <w:rFonts w:hint="eastAsia" w:ascii="宋体" w:hAnsi="宋体" w:cs="宋体"/>
          <w:bCs/>
          <w:szCs w:val="21"/>
        </w:rPr>
        <w:t xml:space="preserve">江苏省徐州市中部地区钛铁矿砂矿普查-岩矿试验工作，包括重砂鉴定测试、一般岩矿分析</w:t>
      </w:r>
      <w:r>
        <w:rPr>
          <w:rFonts w:hint="eastAsia" w:ascii="宋体" w:hAnsi="宋体" w:cs="宋体"/>
          <w:bCs/>
          <w:szCs w:val="21"/>
        </w:rPr>
        <w:t xml:space="preserve">（</w:t>
      </w:r>
      <w:r>
        <w:rPr>
          <w:rFonts w:hint="eastAsia" w:ascii="宋体" w:hAnsi="宋体" w:cs="宋体"/>
          <w:bCs/>
          <w:szCs w:val="21"/>
        </w:rPr>
        <w:t xml:space="preserve">化学分析</w:t>
      </w:r>
      <w:r>
        <w:rPr>
          <w:rFonts w:hint="eastAsia" w:ascii="宋体" w:hAnsi="宋体" w:cs="宋体"/>
          <w:bCs/>
          <w:szCs w:val="21"/>
        </w:rPr>
        <w:t xml:space="preserve">）</w:t>
      </w:r>
      <w:r>
        <w:rPr>
          <w:rFonts w:hint="eastAsia" w:ascii="宋体" w:hAnsi="宋体" w:cs="宋体"/>
          <w:bCs/>
          <w:szCs w:val="21"/>
        </w:rPr>
        <w:t xml:space="preserve">、物相分析、薄光片鉴定和小体重测定，详见第三章项目技术规格及要求。</w:t>
      </w:r>
      <w:r>
        <w:rPr>
          <w:rFonts w:ascii="宋体" w:hAnsi="宋体" w:cs="宋体"/>
          <w:bCs/>
          <w:szCs w:val="21"/>
        </w:rPr>
      </w:r>
      <w:r/>
    </w:p>
    <w:p>
      <w:pPr>
        <w:pStyle w:val="691"/>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7</w:t>
      </w:r>
      <w:r>
        <w:rPr>
          <w:rFonts w:hint="eastAsia" w:ascii="宋体" w:hAnsi="宋体" w:cs="宋体"/>
          <w:szCs w:val="21"/>
        </w:rPr>
        <w:t xml:space="preserve">合同履行服务期限：</w:t>
      </w:r>
      <w:r>
        <w:rPr>
          <w:rFonts w:hint="eastAsia" w:ascii="宋体" w:hAnsi="宋体" w:cs="宋体"/>
          <w:szCs w:val="21"/>
        </w:rPr>
        <w:t xml:space="preserve">合同签订后分</w:t>
      </w:r>
      <w:r>
        <w:rPr>
          <w:rFonts w:hint="eastAsia" w:ascii="宋体" w:hAnsi="宋体" w:cs="宋体"/>
          <w:szCs w:val="21"/>
        </w:rPr>
        <w:t xml:space="preserve">批次送样，每批次样品自接收之日起</w:t>
      </w:r>
      <w:r>
        <w:rPr>
          <w:rFonts w:hint="eastAsia" w:ascii="宋体" w:hAnsi="宋体" w:cs="宋体"/>
          <w:szCs w:val="21"/>
          <w:u w:val="single"/>
        </w:rPr>
        <w:t xml:space="preserve">60日</w:t>
      </w:r>
      <w:r>
        <w:rPr>
          <w:rFonts w:hint="eastAsia" w:ascii="宋体" w:hAnsi="宋体" w:cs="宋体"/>
          <w:szCs w:val="21"/>
          <w:u w:val="single"/>
        </w:rPr>
        <w:t xml:space="preserve">内</w:t>
      </w:r>
      <w:r>
        <w:rPr>
          <w:rFonts w:hint="eastAsia" w:ascii="宋体" w:hAnsi="宋体" w:cs="宋体"/>
          <w:szCs w:val="21"/>
        </w:rPr>
        <w:t xml:space="preserve">完成</w:t>
      </w:r>
      <w:r>
        <w:rPr>
          <w:rFonts w:hint="eastAsia" w:ascii="宋体" w:hAnsi="宋体" w:cs="宋体"/>
          <w:szCs w:val="21"/>
        </w:rPr>
        <w:t xml:space="preserve">该批次</w:t>
      </w:r>
      <w:r>
        <w:rPr>
          <w:rFonts w:hint="eastAsia" w:ascii="宋体" w:hAnsi="宋体" w:cs="宋体"/>
          <w:szCs w:val="21"/>
        </w:rPr>
        <w:t xml:space="preserve">岩矿试验</w:t>
      </w:r>
      <w:r>
        <w:rPr>
          <w:rFonts w:hint="eastAsia" w:ascii="宋体" w:hAnsi="宋体" w:cs="宋体"/>
          <w:szCs w:val="21"/>
        </w:rPr>
        <w:t xml:space="preserve">任务</w:t>
      </w:r>
      <w:r>
        <w:rPr>
          <w:rFonts w:hint="eastAsia" w:ascii="宋体" w:hAnsi="宋体" w:cs="宋体"/>
          <w:szCs w:val="21"/>
        </w:rPr>
        <w:t xml:space="preserve">并出具报告。</w:t>
      </w:r>
      <w:r>
        <w:rPr>
          <w:rFonts w:hint="eastAsia" w:ascii="宋体" w:hAnsi="宋体" w:cs="宋体"/>
          <w:szCs w:val="21"/>
        </w:rPr>
      </w:r>
      <w:r/>
    </w:p>
    <w:p>
      <w:pPr>
        <w:pStyle w:val="691"/>
        <w:spacing w:line="360"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8</w:t>
      </w:r>
      <w:r>
        <w:rPr>
          <w:rFonts w:hint="eastAsia" w:ascii="宋体" w:hAnsi="宋体" w:cs="宋体"/>
          <w:szCs w:val="21"/>
        </w:rPr>
        <w:t xml:space="preserve">本项目（是/否）接受联合体：否</w:t>
      </w:r>
      <w:r>
        <w:rPr>
          <w:rFonts w:hint="eastAsia" w:ascii="宋体" w:hAnsi="宋体" w:cs="宋体"/>
          <w:szCs w:val="21"/>
        </w:rPr>
      </w:r>
      <w:r/>
    </w:p>
    <w:p>
      <w:pPr>
        <w:pStyle w:val="691"/>
        <w:spacing w:line="360" w:lineRule="auto"/>
        <w:widowControl/>
        <w:rPr>
          <w:rFonts w:hint="eastAsia" w:ascii="宋体" w:hAnsi="宋体" w:cs="宋体"/>
          <w:szCs w:val="21"/>
        </w:rPr>
      </w:pPr>
      <w:r>
        <w:rPr>
          <w:rFonts w:hint="eastAsia" w:ascii="宋体" w:hAnsi="宋体" w:cs="宋体"/>
          <w:b/>
          <w:bCs/>
          <w:szCs w:val="21"/>
        </w:rPr>
        <w:t xml:space="preserve">二、申请人的资格要求：</w:t>
      </w:r>
      <w:r>
        <w:rPr>
          <w:rFonts w:hint="eastAsia" w:ascii="宋体" w:hAnsi="宋体" w:cs="宋体"/>
          <w:szCs w:val="21"/>
        </w:rPr>
      </w:r>
      <w:r/>
    </w:p>
    <w:p>
      <w:pPr>
        <w:pStyle w:val="691"/>
        <w:spacing w:line="360" w:lineRule="auto"/>
        <w:rPr>
          <w:rFonts w:hint="eastAsia" w:ascii="宋体" w:hAnsi="宋体" w:cs="宋体"/>
          <w:bCs/>
          <w:szCs w:val="21"/>
        </w:rPr>
      </w:pPr>
      <w:r/>
      <w:bookmarkStart w:id="13" w:name="OLE_LINK16"/>
      <w:r>
        <w:rPr>
          <w:rFonts w:hint="eastAsia" w:ascii="宋体" w:hAnsi="宋体" w:cs="宋体"/>
          <w:bCs/>
          <w:szCs w:val="21"/>
        </w:rPr>
        <w:t xml:space="preserve">2.1满足《中华人民共和国政府采购法》第二十二条规定</w:t>
      </w:r>
      <w:r>
        <w:rPr>
          <w:rFonts w:hint="eastAsia" w:ascii="宋体" w:hAnsi="宋体" w:cs="宋体"/>
          <w:bCs/>
          <w:szCs w:val="21"/>
        </w:rPr>
        <w:t xml:space="preserve">；</w:t>
      </w:r>
      <w:r>
        <w:rPr>
          <w:rFonts w:hint="eastAsia" w:ascii="宋体" w:hAnsi="宋体" w:cs="宋体"/>
          <w:bCs/>
          <w:szCs w:val="21"/>
        </w:rPr>
      </w:r>
      <w:r/>
    </w:p>
    <w:p>
      <w:pPr>
        <w:pStyle w:val="691"/>
        <w:spacing w:line="360" w:lineRule="auto"/>
        <w:rPr>
          <w:rFonts w:hint="eastAsia" w:ascii="宋体" w:hAnsi="宋体" w:cs="宋体"/>
          <w:bCs/>
          <w:szCs w:val="21"/>
        </w:rPr>
      </w:pPr>
      <w:r>
        <w:rPr>
          <w:rFonts w:hint="eastAsia" w:ascii="宋体" w:hAnsi="宋体" w:cs="宋体"/>
          <w:bCs/>
          <w:szCs w:val="21"/>
        </w:rPr>
        <w:t xml:space="preserve">2.1.1</w:t>
      </w:r>
      <w:r>
        <w:rPr>
          <w:rFonts w:hint="eastAsia" w:ascii="宋体" w:hAnsi="宋体" w:cs="宋体"/>
          <w:bCs/>
          <w:szCs w:val="21"/>
        </w:rPr>
        <w:t xml:space="preserve">具有独立承担民事责任的能力，提供法人或其他组织的营业执照（或具有同等法律效力的证照）等证明文件；</w:t>
      </w:r>
      <w:r>
        <w:rPr>
          <w:rFonts w:hint="eastAsia" w:ascii="宋体" w:hAnsi="宋体" w:cs="宋体"/>
          <w:bCs/>
          <w:szCs w:val="21"/>
        </w:rPr>
      </w:r>
      <w:r/>
    </w:p>
    <w:p>
      <w:pPr>
        <w:pStyle w:val="691"/>
        <w:spacing w:line="360" w:lineRule="auto"/>
        <w:rPr>
          <w:rFonts w:hint="eastAsia" w:ascii="宋体" w:hAnsi="宋体" w:cs="宋体"/>
          <w:bCs/>
          <w:szCs w:val="21"/>
        </w:rPr>
      </w:pPr>
      <w:r>
        <w:rPr>
          <w:rFonts w:hint="eastAsia" w:ascii="宋体" w:hAnsi="宋体" w:cs="宋体"/>
          <w:bCs/>
          <w:szCs w:val="21"/>
        </w:rPr>
        <w:t xml:space="preserve">2.1.2</w:t>
      </w:r>
      <w:r>
        <w:rPr>
          <w:rFonts w:hint="eastAsia" w:ascii="宋体" w:hAnsi="宋体" w:cs="宋体"/>
          <w:bCs/>
          <w:szCs w:val="21"/>
        </w:rPr>
        <w:t xml:space="preserve">具有良好的商业信誉和健全的财务会计制度，提供</w:t>
      </w:r>
      <w:r>
        <w:rPr>
          <w:rFonts w:hint="eastAsia" w:ascii="宋体" w:hAnsi="宋体" w:cs="宋体"/>
          <w:bCs/>
          <w:szCs w:val="21"/>
        </w:rPr>
        <w:t xml:space="preserve">响应</w:t>
      </w:r>
      <w:r>
        <w:rPr>
          <w:rFonts w:hint="eastAsia" w:ascii="宋体" w:hAnsi="宋体" w:cs="宋体"/>
          <w:bCs/>
          <w:szCs w:val="21"/>
        </w:rPr>
        <w:t xml:space="preserve">截止时间前的财务报表（法人或者其他组织成立未满六个月的可以不提供）；</w:t>
      </w:r>
      <w:r>
        <w:rPr>
          <w:rFonts w:hint="eastAsia" w:ascii="宋体" w:hAnsi="宋体" w:cs="宋体"/>
          <w:bCs/>
          <w:szCs w:val="21"/>
        </w:rPr>
      </w:r>
      <w:r/>
    </w:p>
    <w:p>
      <w:pPr>
        <w:pStyle w:val="691"/>
        <w:spacing w:line="360" w:lineRule="auto"/>
        <w:rPr>
          <w:rFonts w:hint="eastAsia" w:ascii="宋体" w:hAnsi="宋体" w:cs="宋体"/>
          <w:bCs/>
          <w:szCs w:val="21"/>
        </w:rPr>
      </w:pPr>
      <w:r>
        <w:rPr>
          <w:rFonts w:hint="eastAsia" w:ascii="宋体" w:hAnsi="宋体" w:cs="宋体"/>
          <w:bCs/>
          <w:szCs w:val="21"/>
        </w:rPr>
        <w:t xml:space="preserve">2.1.3</w:t>
      </w:r>
      <w:r>
        <w:rPr>
          <w:rFonts w:hint="eastAsia" w:ascii="宋体" w:hAnsi="宋体" w:cs="宋体"/>
          <w:bCs/>
          <w:szCs w:val="21"/>
        </w:rPr>
        <w:t xml:space="preserve">具有履行合同所必需的设备和专业技术能力，提供具备履行合同所必需的设备和专业技术能力的证明材料（由供应商根据项目需求提供证明材料或承诺书，承诺书格式自拟，须加盖公章）；</w:t>
      </w:r>
      <w:r>
        <w:rPr>
          <w:rFonts w:hint="eastAsia" w:ascii="宋体" w:hAnsi="宋体" w:cs="宋体"/>
          <w:bCs/>
          <w:szCs w:val="21"/>
        </w:rPr>
      </w:r>
      <w:r/>
    </w:p>
    <w:p>
      <w:pPr>
        <w:pStyle w:val="691"/>
        <w:spacing w:line="360" w:lineRule="auto"/>
        <w:rPr>
          <w:rFonts w:hint="eastAsia" w:ascii="宋体" w:hAnsi="宋体" w:cs="宋体"/>
          <w:bCs/>
          <w:szCs w:val="21"/>
        </w:rPr>
      </w:pPr>
      <w:r>
        <w:rPr>
          <w:rFonts w:hint="eastAsia" w:ascii="宋体" w:hAnsi="宋体" w:cs="宋体"/>
          <w:bCs/>
          <w:szCs w:val="21"/>
        </w:rPr>
        <w:t xml:space="preserve">2.1.4</w:t>
      </w:r>
      <w:bookmarkStart w:id="14" w:name="OLE_LINK10"/>
      <w:r>
        <w:rPr>
          <w:rFonts w:hint="eastAsia" w:ascii="宋体" w:hAnsi="宋体" w:cs="宋体"/>
          <w:bCs/>
          <w:szCs w:val="21"/>
        </w:rPr>
        <w:t xml:space="preserve">有依法缴纳税收的良好记录，提供</w:t>
      </w:r>
      <w:r>
        <w:rPr>
          <w:rFonts w:hint="eastAsia" w:ascii="宋体" w:hAnsi="宋体"/>
          <w:szCs w:val="21"/>
        </w:rPr>
        <w:t xml:space="preserve">2025年</w:t>
      </w:r>
      <w:r>
        <w:rPr>
          <w:rFonts w:hint="eastAsia" w:ascii="宋体" w:hAnsi="宋体"/>
          <w:szCs w:val="21"/>
        </w:rPr>
        <w:t xml:space="preserve">9</w:t>
      </w:r>
      <w:r>
        <w:rPr>
          <w:rFonts w:hint="eastAsia" w:ascii="宋体" w:hAnsi="宋体"/>
          <w:szCs w:val="21"/>
        </w:rPr>
        <w:t xml:space="preserve">月至</w:t>
      </w:r>
      <w:r>
        <w:rPr>
          <w:rFonts w:hint="eastAsia" w:ascii="宋体" w:hAnsi="宋体"/>
          <w:szCs w:val="21"/>
        </w:rPr>
        <w:t xml:space="preserve">响应</w:t>
      </w:r>
      <w:r>
        <w:rPr>
          <w:rFonts w:hint="eastAsia" w:ascii="宋体" w:hAnsi="宋体"/>
          <w:szCs w:val="21"/>
        </w:rPr>
        <w:t xml:space="preserve">截止时间的任一月份</w:t>
      </w:r>
      <w:r>
        <w:rPr>
          <w:rFonts w:hint="eastAsia" w:ascii="宋体" w:hAnsi="宋体" w:cs="宋体"/>
          <w:bCs/>
          <w:szCs w:val="21"/>
        </w:rPr>
        <w:t xml:space="preserve">依法</w:t>
      </w:r>
      <w:r>
        <w:rPr>
          <w:rFonts w:hint="eastAsia" w:ascii="宋体" w:hAnsi="宋体" w:cs="宋体"/>
          <w:bCs/>
          <w:szCs w:val="21"/>
        </w:rPr>
        <w:t xml:space="preserve">纳税凭据（依法免税的应提供相应文件说明）；</w:t>
      </w:r>
      <w:bookmarkEnd w:id="14"/>
      <w:r>
        <w:rPr>
          <w:rFonts w:hint="eastAsia" w:ascii="宋体" w:hAnsi="宋体" w:cs="宋体"/>
          <w:bCs/>
          <w:szCs w:val="21"/>
        </w:rPr>
      </w:r>
      <w:r/>
    </w:p>
    <w:p>
      <w:pPr>
        <w:pStyle w:val="691"/>
        <w:spacing w:line="360" w:lineRule="auto"/>
        <w:rPr>
          <w:rFonts w:hint="eastAsia" w:ascii="宋体" w:hAnsi="宋体" w:cs="宋体"/>
          <w:bCs/>
          <w:szCs w:val="21"/>
        </w:rPr>
      </w:pPr>
      <w:r>
        <w:rPr>
          <w:rFonts w:hint="eastAsia" w:ascii="宋体" w:hAnsi="宋体" w:cs="宋体"/>
          <w:bCs/>
          <w:szCs w:val="21"/>
        </w:rPr>
        <w:t xml:space="preserve">2.1.5有依法缴纳社会保障资金的良好记录，提供</w:t>
      </w:r>
      <w:r>
        <w:rPr>
          <w:rFonts w:hint="eastAsia" w:ascii="宋体" w:hAnsi="宋体"/>
          <w:szCs w:val="21"/>
        </w:rPr>
        <w:t xml:space="preserve">2025年</w:t>
      </w:r>
      <w:r>
        <w:rPr>
          <w:rFonts w:hint="eastAsia" w:ascii="宋体" w:hAnsi="宋体"/>
          <w:szCs w:val="21"/>
        </w:rPr>
        <w:t xml:space="preserve">9</w:t>
      </w:r>
      <w:r>
        <w:rPr>
          <w:rFonts w:hint="eastAsia" w:ascii="宋体" w:hAnsi="宋体"/>
          <w:szCs w:val="21"/>
        </w:rPr>
        <w:t xml:space="preserve">月至</w:t>
      </w:r>
      <w:r>
        <w:rPr>
          <w:rFonts w:hint="eastAsia" w:ascii="宋体" w:hAnsi="宋体"/>
          <w:szCs w:val="21"/>
        </w:rPr>
        <w:t xml:space="preserve">响应</w:t>
      </w:r>
      <w:r>
        <w:rPr>
          <w:rFonts w:hint="eastAsia" w:ascii="宋体" w:hAnsi="宋体"/>
          <w:szCs w:val="21"/>
        </w:rPr>
        <w:t xml:space="preserve">截止时间的任一月份</w:t>
      </w:r>
      <w:r>
        <w:rPr>
          <w:rFonts w:hint="eastAsia" w:ascii="宋体" w:hAnsi="宋体" w:cs="宋体"/>
          <w:bCs/>
          <w:szCs w:val="21"/>
        </w:rPr>
        <w:t xml:space="preserve">依法缴纳社会保障资金的凭据复印件（凭据可以是缴费的银行单据、专用收据、社会保险缴纳清单或者所在社保机构开具的证明等，依法不需要缴纳社会保障资金的应提供相应文件说明）；</w:t>
      </w:r>
      <w:r/>
    </w:p>
    <w:p>
      <w:pPr>
        <w:pStyle w:val="691"/>
        <w:spacing w:line="360" w:lineRule="auto"/>
        <w:rPr>
          <w:rFonts w:hint="eastAsia" w:ascii="宋体" w:hAnsi="宋体" w:cs="宋体"/>
          <w:bCs/>
          <w:szCs w:val="21"/>
        </w:rPr>
      </w:pPr>
      <w:r>
        <w:rPr>
          <w:rFonts w:hint="eastAsia" w:ascii="宋体" w:hAnsi="宋体" w:cs="宋体"/>
          <w:bCs/>
          <w:szCs w:val="21"/>
        </w:rPr>
        <w:t xml:space="preserve">2.1.6</w:t>
      </w:r>
      <w:r>
        <w:rPr>
          <w:rFonts w:hint="eastAsia" w:ascii="宋体" w:hAnsi="宋体" w:cs="宋体"/>
          <w:bCs/>
          <w:szCs w:val="21"/>
        </w:rPr>
        <w:t xml:space="preserve">参加政府采购活动前三年内（成立时间不足三年的、自成立时间起），在经营活动中没有重大违法记录（重大违法记录是指供应商因违法经营受到刑事处罚或责令停产停业、吊销许可证或者执照、较大数额罚款等行政处罚），提供声明函（须加盖公章）；</w:t>
      </w:r>
      <w:r>
        <w:rPr>
          <w:rFonts w:hint="eastAsia" w:ascii="宋体" w:hAnsi="宋体" w:cs="宋体"/>
          <w:bCs/>
          <w:szCs w:val="21"/>
        </w:rPr>
      </w:r>
      <w:r/>
    </w:p>
    <w:p>
      <w:pPr>
        <w:pStyle w:val="691"/>
        <w:spacing w:line="360" w:lineRule="auto"/>
        <w:rPr>
          <w:rFonts w:hint="eastAsia" w:ascii="宋体" w:hAnsi="宋体" w:cs="宋体"/>
          <w:bCs/>
          <w:szCs w:val="21"/>
        </w:rPr>
      </w:pPr>
      <w:r>
        <w:rPr>
          <w:rFonts w:hint="eastAsia" w:ascii="宋体" w:hAnsi="宋体" w:cs="宋体"/>
          <w:bCs/>
          <w:szCs w:val="21"/>
        </w:rPr>
        <w:t xml:space="preserve">2.1.7法律、行政法规规定的其他条件。</w:t>
      </w:r>
      <w:r/>
    </w:p>
    <w:p>
      <w:pPr>
        <w:pStyle w:val="691"/>
        <w:spacing w:line="360" w:lineRule="auto"/>
        <w:rPr>
          <w:rFonts w:hint="eastAsia" w:ascii="宋体" w:hAnsi="宋体" w:cs="宋体"/>
          <w:bCs/>
          <w:szCs w:val="21"/>
        </w:rPr>
      </w:pPr>
      <w:r>
        <w:rPr>
          <w:rFonts w:hint="eastAsia" w:ascii="宋体" w:hAnsi="宋体" w:cs="宋体"/>
          <w:bCs/>
          <w:szCs w:val="21"/>
        </w:rPr>
        <w:t xml:space="preserve">2.2落实政府采购政策需满足的资格要求：无</w:t>
      </w:r>
      <w:r/>
    </w:p>
    <w:p>
      <w:pPr>
        <w:pStyle w:val="691"/>
        <w:spacing w:line="360" w:lineRule="auto"/>
        <w:rPr>
          <w:rFonts w:hint="eastAsia" w:ascii="宋体" w:hAnsi="宋体" w:cs="宋体"/>
          <w:bCs/>
          <w:szCs w:val="21"/>
        </w:rPr>
      </w:pPr>
      <w:r>
        <w:rPr>
          <w:rFonts w:hint="eastAsia" w:ascii="宋体" w:hAnsi="宋体" w:cs="宋体"/>
          <w:bCs/>
          <w:szCs w:val="21"/>
        </w:rPr>
        <w:t xml:space="preserve">2.2.1本项目不属于专门面向中小企业采购的项目。</w:t>
      </w:r>
      <w:r/>
    </w:p>
    <w:p>
      <w:pPr>
        <w:pStyle w:val="691"/>
        <w:spacing w:line="360" w:lineRule="auto"/>
        <w:rPr>
          <w:rFonts w:hint="eastAsia" w:ascii="宋体" w:hAnsi="宋体" w:cs="宋体"/>
          <w:bCs/>
          <w:szCs w:val="21"/>
        </w:rPr>
      </w:pPr>
      <w:r>
        <w:rPr>
          <w:rFonts w:hint="eastAsia" w:ascii="宋体" w:hAnsi="宋体" w:cs="宋体"/>
          <w:bCs/>
          <w:szCs w:val="21"/>
        </w:rPr>
        <w:t xml:space="preserve">2.3本项目的特定资格要求：</w:t>
      </w:r>
      <w:r/>
    </w:p>
    <w:p>
      <w:pPr>
        <w:pStyle w:val="691"/>
        <w:spacing w:line="360" w:lineRule="auto"/>
        <w:rPr>
          <w:rFonts w:ascii="宋体" w:hAnsi="宋体" w:cs="宋体"/>
          <w:bCs/>
          <w:szCs w:val="21"/>
        </w:rPr>
      </w:pPr>
      <w:r>
        <w:rPr>
          <w:rFonts w:hint="eastAsia" w:ascii="宋体" w:hAnsi="宋体" w:cs="宋体"/>
          <w:bCs/>
          <w:szCs w:val="21"/>
        </w:rPr>
        <w:t xml:space="preserve">2.3.1</w:t>
      </w:r>
      <w:bookmarkStart w:id="15" w:name="OLE_LINK26"/>
      <w:r>
        <w:rPr>
          <w:rFonts w:hint="eastAsia" w:ascii="宋体" w:hAnsi="宋体" w:cs="宋体"/>
          <w:bCs/>
          <w:szCs w:val="21"/>
        </w:rPr>
        <w:t xml:space="preserve">供应商</w:t>
      </w:r>
      <w:r>
        <w:rPr>
          <w:rFonts w:hint="eastAsia" w:ascii="宋体" w:hAnsi="宋体" w:cs="宋体"/>
          <w:bCs/>
          <w:szCs w:val="21"/>
        </w:rPr>
        <w:t xml:space="preserve">须具有CMA检验检测机构资质认定证书</w:t>
      </w:r>
      <w:r>
        <w:rPr>
          <w:rFonts w:hint="eastAsia" w:ascii="宋体" w:hAnsi="宋体" w:cs="宋体"/>
          <w:bCs/>
          <w:szCs w:val="21"/>
        </w:rPr>
        <w:t xml:space="preserve">，提供</w:t>
      </w:r>
      <w:r>
        <w:rPr>
          <w:rFonts w:hint="eastAsia" w:ascii="宋体" w:hAnsi="宋体" w:cs="宋体"/>
          <w:bCs/>
          <w:szCs w:val="21"/>
        </w:rPr>
        <w:t xml:space="preserve">有效的CMA证书复印件</w:t>
      </w:r>
      <w:bookmarkEnd w:id="15"/>
      <w:r>
        <w:rPr>
          <w:rFonts w:hint="eastAsia" w:ascii="宋体" w:hAnsi="宋体" w:cs="宋体"/>
          <w:bCs/>
          <w:szCs w:val="21"/>
        </w:rPr>
        <w:t xml:space="preserve">；</w:t>
      </w:r>
      <w:r>
        <w:rPr>
          <w:rFonts w:ascii="宋体" w:hAnsi="宋体" w:cs="宋体"/>
          <w:bCs/>
          <w:szCs w:val="21"/>
        </w:rPr>
      </w:r>
      <w:r/>
    </w:p>
    <w:p>
      <w:pPr>
        <w:pStyle w:val="691"/>
        <w:spacing w:line="360" w:lineRule="auto"/>
        <w:rPr>
          <w:rFonts w:hint="eastAsia" w:ascii="宋体" w:hAnsi="宋体" w:cs="宋体"/>
          <w:bCs/>
          <w:szCs w:val="21"/>
        </w:rPr>
      </w:pPr>
      <w:r>
        <w:rPr>
          <w:rFonts w:hint="eastAsia" w:ascii="宋体" w:hAnsi="宋体" w:cs="宋体"/>
          <w:bCs/>
          <w:szCs w:val="21"/>
        </w:rPr>
        <w:t xml:space="preserve">2.3.2</w:t>
      </w:r>
      <w:r>
        <w:rPr>
          <w:rFonts w:hint="eastAsia" w:ascii="宋体" w:hAnsi="宋体" w:cs="宋体"/>
          <w:bCs/>
          <w:szCs w:val="21"/>
        </w:rPr>
        <w:t xml:space="preserve">采购代理机构将通过“信用中国”网站（www.creditchina.gov.cn）、中国政府采购网（www.ccgp.gov.cn）查询供应商在截止到</w:t>
      </w:r>
      <w:r>
        <w:rPr>
          <w:rFonts w:hint="eastAsia" w:ascii="宋体" w:hAnsi="宋体" w:cs="宋体"/>
          <w:bCs/>
          <w:szCs w:val="21"/>
        </w:rPr>
        <w:t xml:space="preserve">响应</w:t>
      </w:r>
      <w:r>
        <w:rPr>
          <w:rFonts w:hint="eastAsia" w:ascii="宋体" w:hAnsi="宋体" w:cs="宋体"/>
          <w:bCs/>
          <w:szCs w:val="21"/>
        </w:rPr>
        <w:t xml:space="preserve">截止时间的信用记录并保存，通过以上查询渠道，供应商不得有被列入失信被执行人</w:t>
      </w:r>
      <w:r>
        <w:rPr>
          <w:rFonts w:hint="eastAsia" w:ascii="宋体" w:hAnsi="宋体" w:cs="宋体"/>
          <w:bCs/>
          <w:szCs w:val="21"/>
        </w:rPr>
        <w:t xml:space="preserve">、重大税收违法失信主体名单、政府采购严重违法失信行为记录；</w:t>
      </w:r>
      <w:r/>
    </w:p>
    <w:p>
      <w:pPr>
        <w:pStyle w:val="691"/>
        <w:spacing w:line="360" w:lineRule="auto"/>
        <w:rPr>
          <w:rFonts w:hint="eastAsia" w:ascii="宋体" w:hAnsi="宋体" w:cs="宋体"/>
          <w:bCs/>
          <w:szCs w:val="21"/>
        </w:rPr>
      </w:pPr>
      <w:r>
        <w:rPr>
          <w:rFonts w:hint="eastAsia" w:ascii="宋体" w:hAnsi="宋体" w:cs="宋体"/>
          <w:bCs/>
          <w:szCs w:val="21"/>
        </w:rPr>
        <w:t xml:space="preserve">2.3.</w:t>
      </w:r>
      <w:r>
        <w:rPr>
          <w:rFonts w:hint="eastAsia" w:ascii="宋体" w:hAnsi="宋体" w:cs="宋体"/>
          <w:bCs/>
          <w:szCs w:val="21"/>
        </w:rPr>
        <w:t xml:space="preserve">3</w:t>
      </w:r>
      <w:r>
        <w:rPr>
          <w:rFonts w:hint="eastAsia" w:ascii="宋体" w:hAnsi="宋体" w:cs="宋体"/>
          <w:bCs/>
          <w:szCs w:val="21"/>
        </w:rPr>
        <w:t xml:space="preserve">单位负责人为同一人或者存在直接控股、管理关系的不同供应商，不得参加同一合同项下的政府采购活动；</w:t>
      </w:r>
      <w:r/>
    </w:p>
    <w:p>
      <w:pPr>
        <w:pStyle w:val="691"/>
        <w:spacing w:line="360" w:lineRule="auto"/>
        <w:rPr>
          <w:rFonts w:hint="eastAsia" w:ascii="宋体" w:hAnsi="宋体" w:cs="宋体"/>
          <w:bCs/>
          <w:szCs w:val="21"/>
        </w:rPr>
      </w:pPr>
      <w:r>
        <w:rPr>
          <w:rFonts w:hint="eastAsia" w:ascii="宋体" w:hAnsi="宋体" w:cs="宋体"/>
          <w:bCs/>
          <w:szCs w:val="21"/>
        </w:rPr>
        <w:t xml:space="preserve">2.3.</w:t>
      </w:r>
      <w:r>
        <w:rPr>
          <w:rFonts w:hint="eastAsia" w:ascii="宋体" w:hAnsi="宋体" w:cs="宋体"/>
          <w:bCs/>
          <w:szCs w:val="21"/>
        </w:rPr>
        <w:t xml:space="preserve">4</w:t>
      </w:r>
      <w:r>
        <w:rPr>
          <w:rFonts w:hint="eastAsia" w:ascii="宋体" w:hAnsi="宋体" w:cs="宋体"/>
          <w:bCs/>
          <w:szCs w:val="21"/>
        </w:rPr>
        <w:t xml:space="preserve">为采购项目提供整体设计、规范编制或者项目管理、监理、检测等服务的供应商，不得再参加该采购项目的其他采购活动；</w:t>
      </w:r>
      <w:r/>
    </w:p>
    <w:p>
      <w:pPr>
        <w:pStyle w:val="691"/>
        <w:spacing w:line="360" w:lineRule="auto"/>
        <w:shd w:val="clear" w:color="auto" w:fill="ffffff"/>
        <w:widowControl/>
        <w:rPr>
          <w:rFonts w:hint="eastAsia" w:ascii="宋体" w:hAnsi="宋体" w:cs="宋体"/>
          <w:szCs w:val="21"/>
        </w:rPr>
      </w:pPr>
      <w:r>
        <w:rPr>
          <w:rFonts w:hint="eastAsia" w:ascii="宋体" w:hAnsi="宋体" w:cs="宋体"/>
          <w:szCs w:val="21"/>
        </w:rPr>
        <w:t xml:space="preserve">2.3.</w:t>
      </w:r>
      <w:bookmarkStart w:id="16" w:name="OLE_LINK3"/>
      <w:r>
        <w:rPr>
          <w:rFonts w:hint="eastAsia" w:ascii="宋体" w:hAnsi="宋体" w:cs="宋体"/>
          <w:szCs w:val="21"/>
        </w:rPr>
        <w:t xml:space="preserve">5</w:t>
      </w:r>
      <w:r>
        <w:rPr>
          <w:rFonts w:hint="eastAsia" w:ascii="宋体" w:hAnsi="宋体" w:cs="宋体"/>
          <w:szCs w:val="21"/>
        </w:rPr>
        <w:t xml:space="preserve">本项目不接受联合体参加磋商。</w:t>
      </w:r>
      <w:bookmarkEnd w:id="16"/>
      <w:r>
        <w:rPr>
          <w:rFonts w:hint="eastAsia" w:ascii="宋体" w:hAnsi="宋体" w:cs="宋体"/>
          <w:szCs w:val="21"/>
        </w:rPr>
      </w:r>
      <w:r/>
    </w:p>
    <w:p>
      <w:pPr>
        <w:pStyle w:val="691"/>
        <w:spacing w:line="360" w:lineRule="auto"/>
        <w:widowControl/>
        <w:rPr>
          <w:rFonts w:hint="eastAsia" w:ascii="宋体" w:hAnsi="宋体" w:cs="宋体"/>
          <w:szCs w:val="21"/>
        </w:rPr>
      </w:pPr>
      <w:r/>
      <w:bookmarkEnd w:id="13"/>
      <w:r>
        <w:rPr>
          <w:rFonts w:hint="eastAsia" w:ascii="宋体" w:hAnsi="宋体" w:cs="宋体"/>
          <w:b/>
          <w:bCs/>
          <w:szCs w:val="21"/>
        </w:rPr>
        <w:t xml:space="preserve">三、获取采购文件</w:t>
      </w:r>
      <w:r>
        <w:rPr>
          <w:rFonts w:hint="eastAsia" w:ascii="宋体" w:hAnsi="宋体" w:cs="宋体"/>
          <w:szCs w:val="21"/>
        </w:rPr>
      </w:r>
      <w:r/>
    </w:p>
    <w:p>
      <w:pPr>
        <w:pStyle w:val="691"/>
        <w:spacing w:line="360" w:lineRule="auto"/>
        <w:widowControl/>
        <w:rPr>
          <w:rFonts w:hint="eastAsia" w:ascii="宋体" w:hAnsi="宋体" w:cs="宋体"/>
          <w:szCs w:val="21"/>
        </w:rPr>
      </w:pPr>
      <w:r>
        <w:rPr>
          <w:rFonts w:hint="eastAsia" w:ascii="宋体" w:hAnsi="宋体" w:cs="宋体"/>
          <w:szCs w:val="21"/>
        </w:rPr>
        <w:t xml:space="preserve">3.1</w:t>
      </w:r>
      <w:r>
        <w:rPr>
          <w:rFonts w:hint="eastAsia" w:ascii="宋体" w:hAnsi="宋体" w:cs="宋体"/>
          <w:szCs w:val="21"/>
        </w:rPr>
        <w:t xml:space="preserve">时间：</w:t>
      </w:r>
      <w:r>
        <w:rPr>
          <w:rFonts w:hint="eastAsia" w:ascii="宋体" w:hAnsi="宋体" w:cs="宋体"/>
          <w:szCs w:val="21"/>
        </w:rPr>
        <w:t xml:space="preserve">自磋商文件公告发布之日起5个工作日</w:t>
      </w:r>
      <w:r>
        <w:rPr>
          <w:rFonts w:hint="eastAsia" w:ascii="宋体" w:hAnsi="宋体" w:cs="宋体"/>
          <w:szCs w:val="21"/>
        </w:rPr>
        <w:t xml:space="preserve">；</w:t>
      </w:r>
      <w:r/>
    </w:p>
    <w:p>
      <w:pPr>
        <w:pStyle w:val="691"/>
        <w:spacing w:line="360" w:lineRule="auto"/>
        <w:widowControl/>
        <w:rPr>
          <w:rFonts w:hint="eastAsia" w:ascii="宋体" w:hAnsi="宋体" w:cs="宋体"/>
          <w:szCs w:val="21"/>
        </w:rPr>
      </w:pPr>
      <w:r>
        <w:rPr>
          <w:rFonts w:hint="eastAsia" w:ascii="宋体" w:hAnsi="宋体" w:cs="宋体"/>
          <w:szCs w:val="21"/>
        </w:rPr>
        <w:t xml:space="preserve">3.2</w:t>
      </w:r>
      <w:r>
        <w:rPr>
          <w:rFonts w:hint="eastAsia" w:ascii="宋体" w:hAnsi="宋体" w:cs="宋体"/>
          <w:szCs w:val="21"/>
        </w:rPr>
        <w:t xml:space="preserve">地点：</w:t>
      </w:r>
      <w:r>
        <w:rPr>
          <w:rFonts w:hint="eastAsia" w:ascii="宋体" w:hAnsi="宋体" w:cs="宋体"/>
          <w:szCs w:val="21"/>
        </w:rPr>
        <w:t xml:space="preserve">“江苏政府采购网”</w:t>
      </w:r>
      <w:r>
        <w:rPr>
          <w:rFonts w:hint="eastAsia" w:ascii="宋体" w:hAnsi="宋体" w:cs="宋体"/>
          <w:szCs w:val="21"/>
        </w:rPr>
      </w:r>
      <w:r/>
    </w:p>
    <w:p>
      <w:pPr>
        <w:pStyle w:val="691"/>
        <w:spacing w:line="360" w:lineRule="auto"/>
        <w:widowControl/>
        <w:rPr>
          <w:rFonts w:hint="eastAsia" w:ascii="宋体" w:hAnsi="宋体" w:cs="宋体"/>
          <w:szCs w:val="21"/>
        </w:rPr>
      </w:pPr>
      <w:r>
        <w:rPr>
          <w:rFonts w:hint="eastAsia" w:ascii="宋体" w:hAnsi="宋体" w:cs="宋体"/>
          <w:szCs w:val="21"/>
        </w:rPr>
        <w:t xml:space="preserve">3.3</w:t>
      </w:r>
      <w:r>
        <w:rPr>
          <w:rFonts w:hint="eastAsia" w:ascii="宋体" w:hAnsi="宋体" w:cs="宋体"/>
          <w:szCs w:val="21"/>
        </w:rPr>
        <w:t xml:space="preserve">方式：</w:t>
      </w:r>
      <w:r>
        <w:rPr>
          <w:rFonts w:hint="eastAsia" w:ascii="宋体" w:hAnsi="宋体" w:cs="宋体"/>
          <w:szCs w:val="21"/>
        </w:rPr>
        <w:t xml:space="preserve">在“江苏政府采购网”自行免费下载磋商文件</w:t>
      </w:r>
      <w:r>
        <w:rPr>
          <w:rFonts w:hint="eastAsia" w:ascii="宋体" w:hAnsi="宋体" w:cs="宋体"/>
          <w:szCs w:val="21"/>
        </w:rPr>
      </w:r>
      <w:r/>
    </w:p>
    <w:p>
      <w:pPr>
        <w:pStyle w:val="691"/>
        <w:spacing w:line="360" w:lineRule="auto"/>
        <w:widowControl/>
        <w:rPr>
          <w:rFonts w:hint="eastAsia" w:ascii="宋体" w:hAnsi="宋体" w:cs="宋体"/>
          <w:szCs w:val="21"/>
        </w:rPr>
      </w:pPr>
      <w:r>
        <w:rPr>
          <w:rFonts w:hint="eastAsia" w:ascii="宋体" w:hAnsi="宋体" w:cs="宋体"/>
          <w:szCs w:val="21"/>
        </w:rPr>
        <w:t xml:space="preserve">3.4</w:t>
      </w:r>
      <w:r>
        <w:rPr>
          <w:rFonts w:hint="eastAsia" w:ascii="宋体" w:hAnsi="宋体" w:cs="宋体"/>
          <w:szCs w:val="21"/>
        </w:rPr>
        <w:t xml:space="preserve">售价：0</w:t>
      </w:r>
      <w:r>
        <w:rPr>
          <w:rFonts w:hint="eastAsia" w:ascii="宋体" w:hAnsi="宋体" w:cs="宋体"/>
          <w:szCs w:val="21"/>
        </w:rPr>
        <w:t xml:space="preserve">.00</w:t>
      </w:r>
      <w:r>
        <w:rPr>
          <w:rFonts w:hint="eastAsia" w:ascii="宋体" w:hAnsi="宋体" w:cs="宋体"/>
          <w:szCs w:val="21"/>
        </w:rPr>
        <w:t xml:space="preserve">元；</w:t>
      </w:r>
      <w:r/>
    </w:p>
    <w:p>
      <w:pPr>
        <w:pStyle w:val="691"/>
        <w:spacing w:line="360" w:lineRule="auto"/>
        <w:widowControl/>
        <w:rPr>
          <w:rFonts w:hint="eastAsia" w:ascii="宋体" w:hAnsi="宋体" w:cs="宋体"/>
          <w:szCs w:val="21"/>
        </w:rPr>
      </w:pPr>
      <w:r>
        <w:rPr>
          <w:rFonts w:hint="eastAsia" w:ascii="宋体" w:hAnsi="宋体" w:cs="宋体"/>
          <w:szCs w:val="21"/>
        </w:rPr>
        <w:t xml:space="preserve">3.5</w:t>
      </w:r>
      <w:r>
        <w:rPr>
          <w:rFonts w:hint="eastAsia" w:ascii="宋体" w:hAnsi="宋体" w:cs="宋体"/>
          <w:szCs w:val="21"/>
        </w:rPr>
        <w:t xml:space="preserve">潜在供应商访问电子招标响应交易平台的网络地址和方法：</w:t>
      </w:r>
      <w:r/>
    </w:p>
    <w:p>
      <w:pPr>
        <w:pStyle w:val="691"/>
        <w:ind w:firstLine="420"/>
        <w:spacing w:line="360" w:lineRule="auto"/>
        <w:widowControl/>
        <w:rPr>
          <w:rFonts w:hint="eastAsia" w:ascii="宋体" w:hAnsi="宋体" w:cs="宋体"/>
          <w:szCs w:val="21"/>
        </w:rPr>
      </w:pPr>
      <w:r>
        <w:rPr>
          <w:rFonts w:hint="eastAsia" w:ascii="宋体" w:hAnsi="宋体" w:cs="宋体"/>
          <w:szCs w:val="21"/>
        </w:rPr>
        <w:t xml:space="preserve">“苏采云”系统用户注册--获取“CA 数字证书”--CA 绑定与登录--网上报名--下载采购文件（后缀名为“.kedt”）--将后缀名为“.kedt”的采购文件导入政府采购客户端工具--制作响应文件--导出加密的响应文件（后缀名为 zip）--通过“苏采云”系统上传响应文件。具体见江苏政府采购网—资料下载中《</w:t>
      </w:r>
      <w:bookmarkStart w:id="17" w:name="OLE_LINK6"/>
      <w:r>
        <w:rPr>
          <w:rFonts w:hint="eastAsia" w:ascii="宋体" w:hAnsi="宋体" w:cs="宋体"/>
          <w:szCs w:val="21"/>
        </w:rPr>
        <w:t xml:space="preserve">江苏省政府采购管理交易系统（苏采云）供应商操作手册</w:t>
      </w:r>
      <w:bookmarkEnd w:id="17"/>
      <w:r>
        <w:rPr>
          <w:rFonts w:hint="eastAsia" w:ascii="宋体" w:hAnsi="宋体" w:cs="宋体"/>
          <w:szCs w:val="21"/>
        </w:rPr>
        <w:t xml:space="preserve">》；</w:t>
      </w:r>
      <w:r/>
    </w:p>
    <w:p>
      <w:pPr>
        <w:pStyle w:val="691"/>
        <w:spacing w:line="360" w:lineRule="auto"/>
        <w:widowControl/>
        <w:rPr>
          <w:rFonts w:hint="eastAsia" w:ascii="宋体" w:hAnsi="宋体" w:cs="宋体"/>
          <w:szCs w:val="21"/>
        </w:rPr>
      </w:pPr>
      <w:r>
        <w:rPr>
          <w:rFonts w:hint="eastAsia" w:ascii="宋体" w:hAnsi="宋体" w:cs="宋体"/>
          <w:szCs w:val="21"/>
        </w:rPr>
        <w:t xml:space="preserve">3.6</w:t>
      </w:r>
      <w:r>
        <w:rPr>
          <w:rFonts w:hint="eastAsia" w:ascii="宋体" w:hAnsi="宋体" w:cs="宋体"/>
          <w:szCs w:val="21"/>
        </w:rPr>
        <w:t xml:space="preserve">潜在供应商访问“苏采云”系统的网络地址和方法：“苏采云”系统的网址：</w:t>
      </w:r>
      <w:r>
        <w:rPr>
          <w:rFonts w:hint="eastAsia" w:ascii="宋体" w:hAnsi="宋体" w:cs="宋体"/>
          <w:szCs w:val="21"/>
        </w:rPr>
        <w:t xml:space="preserve">http:</w:t>
      </w:r>
      <w:r>
        <w:rPr>
          <w:rFonts w:hint="eastAsia" w:ascii="宋体" w:hAnsi="宋体" w:cs="宋体"/>
          <w:szCs w:val="21"/>
        </w:rPr>
        <w:t xml:space="preserve">//js</w:t>
      </w:r>
      <w:r>
        <w:rPr>
          <w:rFonts w:hint="eastAsia" w:ascii="宋体" w:hAnsi="宋体" w:cs="宋体"/>
          <w:szCs w:val="21"/>
        </w:rPr>
        <w:t xml:space="preserve">zfcg.jsczt.cn/；</w:t>
      </w:r>
      <w:r/>
    </w:p>
    <w:p>
      <w:pPr>
        <w:pStyle w:val="691"/>
        <w:spacing w:line="360" w:lineRule="auto"/>
        <w:widowControl/>
        <w:rPr>
          <w:rFonts w:hint="eastAsia" w:ascii="宋体" w:hAnsi="宋体" w:cs="宋体"/>
          <w:szCs w:val="21"/>
        </w:rPr>
      </w:pPr>
      <w:r>
        <w:rPr>
          <w:rFonts w:hint="eastAsia" w:ascii="宋体" w:hAnsi="宋体" w:cs="宋体"/>
          <w:szCs w:val="21"/>
        </w:rPr>
        <w:t xml:space="preserve">3.7</w:t>
      </w:r>
      <w:r>
        <w:rPr>
          <w:rFonts w:hint="eastAsia" w:ascii="宋体" w:hAnsi="宋体" w:cs="宋体"/>
          <w:szCs w:val="21"/>
        </w:rPr>
        <w:t xml:space="preserve">“CA 数字证书”的获取：</w:t>
      </w:r>
      <w:r/>
    </w:p>
    <w:p>
      <w:pPr>
        <w:pStyle w:val="691"/>
        <w:ind w:firstLine="420"/>
        <w:spacing w:line="360" w:lineRule="auto"/>
        <w:widowControl/>
        <w:rPr>
          <w:rFonts w:hint="eastAsia" w:ascii="宋体" w:hAnsi="宋体" w:cs="宋体"/>
          <w:szCs w:val="21"/>
        </w:rPr>
      </w:pPr>
      <w:r>
        <w:rPr>
          <w:rFonts w:hint="eastAsia" w:ascii="宋体" w:hAnsi="宋体" w:cs="宋体"/>
          <w:szCs w:val="21"/>
        </w:rPr>
        <w:t xml:space="preserve">响应供应商需办理“CA 数字证书”，CA 办理指南及“苏采云”操作手册可至江苏省政府采购网―办事指南-资料下载中心下载；通过苏采云系统首页（</w:t>
      </w:r>
      <w:r>
        <w:rPr>
          <w:rFonts w:hint="eastAsia" w:ascii="宋体" w:hAnsi="宋体" w:cs="宋体"/>
          <w:szCs w:val="21"/>
        </w:rPr>
        <w:t xml:space="preserve">http:</w:t>
      </w:r>
      <w:r>
        <w:rPr>
          <w:rFonts w:hint="eastAsia" w:ascii="宋体" w:hAnsi="宋体" w:cs="宋体"/>
          <w:szCs w:val="21"/>
        </w:rPr>
        <w:t xml:space="preserve">//jszfcg.jscz.gov.cn/）的“苏采云控件驱动下载”，选择“政务 CA、方正签章控件驱动安装包及安装说明”下载安装，具体安装方法详见下载文件内的《安装说明》；</w:t>
      </w:r>
      <w:r/>
    </w:p>
    <w:p>
      <w:pPr>
        <w:pStyle w:val="691"/>
        <w:spacing w:line="360" w:lineRule="auto"/>
        <w:widowControl/>
        <w:rPr>
          <w:rFonts w:hint="eastAsia" w:ascii="宋体" w:hAnsi="宋体" w:cs="宋体"/>
          <w:szCs w:val="21"/>
        </w:rPr>
      </w:pPr>
      <w:r>
        <w:rPr>
          <w:rFonts w:hint="eastAsia" w:ascii="宋体" w:hAnsi="宋体" w:cs="宋体"/>
          <w:szCs w:val="21"/>
        </w:rPr>
        <w:t xml:space="preserve">3.8</w:t>
      </w:r>
      <w:r>
        <w:rPr>
          <w:rFonts w:hint="eastAsia" w:ascii="宋体" w:hAnsi="宋体" w:cs="宋体"/>
          <w:szCs w:val="21"/>
        </w:rPr>
        <w:t xml:space="preserve">采购文件（后缀名为“.kedt”）、供应商操作手册及政府采购客户端工具可通过“苏采云”系统--已报名项目--报名详情页面内相应链接进行下载；</w:t>
      </w:r>
      <w:r/>
    </w:p>
    <w:p>
      <w:pPr>
        <w:pStyle w:val="691"/>
        <w:spacing w:line="360" w:lineRule="auto"/>
        <w:widowControl/>
        <w:rPr>
          <w:rFonts w:hint="eastAsia" w:ascii="宋体" w:hAnsi="宋体" w:cs="宋体"/>
          <w:szCs w:val="21"/>
        </w:rPr>
      </w:pPr>
      <w:r>
        <w:rPr>
          <w:rFonts w:hint="eastAsia" w:ascii="宋体" w:hAnsi="宋体" w:cs="宋体"/>
          <w:szCs w:val="21"/>
        </w:rPr>
        <w:t xml:space="preserve">3.9</w:t>
      </w:r>
      <w:r>
        <w:rPr>
          <w:rFonts w:hint="eastAsia" w:ascii="宋体" w:hAnsi="宋体" w:cs="宋体"/>
          <w:szCs w:val="21"/>
        </w:rPr>
        <w:t xml:space="preserve">招标代理机构（采购代理机构）将数据电文形式的采购文件加载至“苏采云”系统，供潜在供应商下载或者查阅；</w:t>
      </w:r>
      <w:r/>
    </w:p>
    <w:p>
      <w:pPr>
        <w:pStyle w:val="691"/>
        <w:spacing w:line="360" w:lineRule="auto"/>
        <w:widowControl/>
        <w:rPr>
          <w:rFonts w:hint="eastAsia" w:ascii="宋体" w:hAnsi="宋体" w:cs="宋体"/>
          <w:szCs w:val="21"/>
        </w:rPr>
      </w:pPr>
      <w:r>
        <w:rPr>
          <w:rFonts w:hint="eastAsia" w:ascii="宋体" w:hAnsi="宋体" w:cs="宋体"/>
          <w:szCs w:val="21"/>
        </w:rPr>
        <w:t xml:space="preserve">3.10</w:t>
      </w:r>
      <w:r>
        <w:rPr>
          <w:rFonts w:hint="eastAsia" w:ascii="宋体" w:hAnsi="宋体" w:cs="宋体"/>
          <w:szCs w:val="21"/>
        </w:rPr>
        <w:t xml:space="preserve">请潜在响应单位提前安装相应的控件（详见《江苏省政府采购管理交易系统（苏采云）供应商操作手册》）并使用浏览器（建议使用谷歌浏览器）登录“苏采云”系统参与不见面开</w:t>
      </w:r>
      <w:r>
        <w:rPr>
          <w:rFonts w:hint="eastAsia" w:ascii="宋体" w:hAnsi="宋体" w:cs="宋体"/>
          <w:szCs w:val="21"/>
        </w:rPr>
        <w:t xml:space="preserve">启、</w:t>
      </w:r>
      <w:r>
        <w:rPr>
          <w:rFonts w:hint="eastAsia" w:ascii="宋体" w:hAnsi="宋体" w:cs="宋体"/>
          <w:szCs w:val="21"/>
        </w:rPr>
        <w:t xml:space="preserve">评</w:t>
      </w:r>
      <w:r>
        <w:rPr>
          <w:rFonts w:hint="eastAsia" w:ascii="宋体" w:hAnsi="宋体" w:cs="宋体"/>
          <w:szCs w:val="21"/>
        </w:rPr>
        <w:t xml:space="preserve">审</w:t>
      </w:r>
      <w:r>
        <w:rPr>
          <w:rFonts w:hint="eastAsia" w:ascii="宋体" w:hAnsi="宋体" w:cs="宋体"/>
          <w:szCs w:val="21"/>
        </w:rPr>
        <w:t xml:space="preserve">。</w:t>
      </w:r>
      <w:r/>
    </w:p>
    <w:p>
      <w:pPr>
        <w:pStyle w:val="691"/>
        <w:ind w:firstLine="420"/>
        <w:spacing w:line="360" w:lineRule="auto"/>
        <w:widowControl/>
        <w:rPr>
          <w:rFonts w:hint="eastAsia" w:ascii="宋体" w:hAnsi="宋体" w:cs="宋体"/>
          <w:szCs w:val="21"/>
        </w:rPr>
      </w:pPr>
      <w:r>
        <w:rPr>
          <w:rFonts w:hint="eastAsia" w:ascii="宋体" w:hAnsi="宋体" w:cs="宋体"/>
          <w:szCs w:val="21"/>
        </w:rPr>
        <w:t xml:space="preserve">注：如潜在供应商未按上述要求操作，将自行承担所产生的风险。</w:t>
      </w:r>
      <w:r/>
    </w:p>
    <w:p>
      <w:pPr>
        <w:pStyle w:val="691"/>
        <w:spacing w:line="360" w:lineRule="auto"/>
        <w:widowControl/>
        <w:rPr>
          <w:rFonts w:hint="eastAsia" w:ascii="宋体" w:hAnsi="宋体" w:cs="宋体"/>
          <w:szCs w:val="21"/>
        </w:rPr>
      </w:pPr>
      <w:r>
        <w:rPr>
          <w:rFonts w:hint="eastAsia" w:ascii="宋体" w:hAnsi="宋体" w:cs="宋体"/>
          <w:b/>
          <w:bCs/>
          <w:szCs w:val="21"/>
        </w:rPr>
        <w:t xml:space="preserve">四、响应文件提交</w:t>
      </w:r>
      <w:r>
        <w:rPr>
          <w:rFonts w:hint="eastAsia" w:ascii="宋体" w:hAnsi="宋体" w:cs="宋体"/>
          <w:szCs w:val="21"/>
        </w:rPr>
      </w:r>
      <w:r/>
    </w:p>
    <w:p>
      <w:pPr>
        <w:pStyle w:val="691"/>
        <w:ind w:firstLine="420"/>
        <w:spacing w:line="360" w:lineRule="auto"/>
        <w:rPr>
          <w:rFonts w:hint="eastAsia" w:ascii="宋体" w:hAnsi="宋体" w:cs="宋体"/>
          <w:bCs/>
          <w:szCs w:val="21"/>
        </w:rPr>
      </w:pPr>
      <w:r>
        <w:rPr>
          <w:rFonts w:hint="eastAsia" w:ascii="宋体" w:hAnsi="宋体" w:cs="宋体"/>
          <w:bCs/>
          <w:szCs w:val="21"/>
        </w:rPr>
        <w:t xml:space="preserve">提交响应文件截止</w:t>
      </w:r>
      <w:bookmarkStart w:id="18" w:name="_Hlk107748221"/>
      <w:r>
        <w:rPr>
          <w:rFonts w:hint="eastAsia" w:ascii="宋体" w:hAnsi="宋体" w:cs="宋体"/>
          <w:bCs/>
          <w:szCs w:val="21"/>
        </w:rPr>
        <w:t xml:space="preserve">时间：2026年</w:t>
      </w:r>
      <w:r>
        <w:rPr>
          <w:rFonts w:hint="eastAsia" w:ascii="宋体" w:hAnsi="宋体" w:cs="宋体"/>
          <w:bCs/>
          <w:szCs w:val="21"/>
        </w:rPr>
        <w:t xml:space="preserve">11</w:t>
      </w:r>
      <w:r>
        <w:rPr>
          <w:rFonts w:hint="eastAsia" w:ascii="宋体" w:hAnsi="宋体" w:cs="宋体"/>
          <w:bCs/>
          <w:szCs w:val="21"/>
        </w:rPr>
        <w:t xml:space="preserve">月</w:t>
      </w:r>
      <w:r>
        <w:rPr>
          <w:rFonts w:hint="eastAsia" w:ascii="宋体" w:hAnsi="宋体" w:cs="宋体"/>
          <w:bCs/>
          <w:szCs w:val="21"/>
        </w:rPr>
        <w:t xml:space="preserve">10</w:t>
      </w:r>
      <w:r>
        <w:rPr>
          <w:rFonts w:hint="eastAsia" w:ascii="宋体" w:hAnsi="宋体" w:cs="宋体"/>
          <w:bCs/>
          <w:szCs w:val="21"/>
        </w:rPr>
        <w:t xml:space="preserve">日</w:t>
      </w:r>
      <w:r>
        <w:rPr>
          <w:rFonts w:hint="eastAsia" w:ascii="宋体" w:hAnsi="宋体" w:cs="宋体"/>
          <w:bCs/>
          <w:szCs w:val="21"/>
        </w:rPr>
        <w:t xml:space="preserve">上午</w:t>
      </w:r>
      <w:r>
        <w:rPr>
          <w:rFonts w:hint="eastAsia" w:ascii="宋体" w:hAnsi="宋体" w:cs="宋体"/>
          <w:bCs/>
          <w:szCs w:val="21"/>
        </w:rPr>
        <w:t xml:space="preserve">9</w:t>
      </w:r>
      <w:r>
        <w:rPr>
          <w:rFonts w:hint="eastAsia" w:ascii="宋体" w:hAnsi="宋体" w:cs="宋体"/>
          <w:bCs/>
          <w:szCs w:val="21"/>
        </w:rPr>
        <w:t xml:space="preserve">点</w:t>
      </w:r>
      <w:r>
        <w:rPr>
          <w:rFonts w:hint="eastAsia" w:ascii="宋体" w:hAnsi="宋体" w:cs="宋体"/>
          <w:bCs/>
          <w:szCs w:val="21"/>
        </w:rPr>
        <w:t xml:space="preserve">30</w:t>
      </w:r>
      <w:r>
        <w:rPr>
          <w:rFonts w:hint="eastAsia" w:ascii="宋体" w:hAnsi="宋体" w:cs="宋体"/>
          <w:bCs/>
          <w:szCs w:val="21"/>
        </w:rPr>
        <w:t xml:space="preserve">分（北京时间）。</w:t>
      </w:r>
      <w:r/>
    </w:p>
    <w:p>
      <w:pPr>
        <w:pStyle w:val="691"/>
        <w:ind w:firstLine="420"/>
        <w:spacing w:line="360" w:lineRule="auto"/>
        <w:rPr>
          <w:rFonts w:hint="eastAsia" w:ascii="宋体" w:hAnsi="宋体" w:cs="宋体"/>
          <w:bCs/>
          <w:szCs w:val="21"/>
        </w:rPr>
      </w:pPr>
      <w:r>
        <w:rPr>
          <w:rFonts w:hint="eastAsia" w:ascii="宋体" w:hAnsi="宋体" w:cs="宋体"/>
          <w:bCs/>
          <w:szCs w:val="21"/>
        </w:rPr>
        <w:t xml:space="preserve">提交地点：“苏采云”系统（网址：</w:t>
      </w:r>
      <w:r>
        <w:rPr>
          <w:rFonts w:hint="eastAsia" w:ascii="宋体" w:hAnsi="宋体" w:cs="宋体"/>
          <w:bCs/>
          <w:szCs w:val="21"/>
        </w:rPr>
        <w:t xml:space="preserve">http:</w:t>
      </w:r>
      <w:r>
        <w:rPr>
          <w:rFonts w:hint="eastAsia" w:ascii="宋体" w:hAnsi="宋体" w:cs="宋体"/>
          <w:bCs/>
          <w:szCs w:val="21"/>
        </w:rPr>
        <w:t xml:space="preserve">//</w:t>
      </w:r>
      <w:r>
        <w:rPr>
          <w:rFonts w:hint="eastAsia" w:ascii="宋体" w:hAnsi="宋体" w:cs="宋体"/>
          <w:bCs/>
          <w:szCs w:val="21"/>
        </w:rPr>
        <w:t xml:space="preserve">jszfcg.jsczt.cn/）“开标大厅”。</w:t>
      </w:r>
      <w:r/>
    </w:p>
    <w:p>
      <w:pPr>
        <w:pStyle w:val="691"/>
        <w:spacing w:line="360" w:lineRule="auto"/>
        <w:widowControl/>
        <w:rPr>
          <w:rFonts w:hint="eastAsia" w:ascii="宋体" w:hAnsi="宋体" w:cs="宋体"/>
          <w:szCs w:val="21"/>
        </w:rPr>
      </w:pPr>
      <w:r/>
      <w:bookmarkEnd w:id="18"/>
      <w:r>
        <w:rPr>
          <w:rFonts w:hint="eastAsia" w:ascii="宋体" w:hAnsi="宋体" w:cs="宋体"/>
          <w:b/>
          <w:bCs/>
          <w:szCs w:val="21"/>
        </w:rPr>
        <w:t xml:space="preserve">五、开启</w:t>
      </w:r>
      <w:r>
        <w:rPr>
          <w:rFonts w:hint="eastAsia" w:ascii="宋体" w:hAnsi="宋体" w:cs="宋体"/>
          <w:szCs w:val="21"/>
        </w:rPr>
      </w:r>
      <w:r/>
    </w:p>
    <w:p>
      <w:pPr>
        <w:pStyle w:val="691"/>
        <w:ind w:firstLine="420"/>
        <w:spacing w:line="360" w:lineRule="auto"/>
        <w:rPr>
          <w:rFonts w:hint="eastAsia" w:ascii="宋体" w:hAnsi="宋体" w:cs="宋体"/>
          <w:bCs/>
          <w:szCs w:val="21"/>
        </w:rPr>
      </w:pPr>
      <w:r>
        <w:rPr>
          <w:rFonts w:hint="eastAsia" w:ascii="宋体" w:hAnsi="宋体" w:cs="宋体"/>
          <w:bCs/>
          <w:szCs w:val="21"/>
        </w:rPr>
        <w:t xml:space="preserve">开启时间：</w:t>
      </w:r>
      <w:r>
        <w:rPr>
          <w:rFonts w:hint="eastAsia" w:ascii="宋体" w:hAnsi="宋体" w:cs="宋体"/>
          <w:bCs/>
          <w:szCs w:val="21"/>
        </w:rPr>
        <w:t xml:space="preserve">2026年</w:t>
      </w:r>
      <w:r>
        <w:rPr>
          <w:rFonts w:hint="eastAsia" w:ascii="宋体" w:hAnsi="宋体" w:cs="宋体"/>
          <w:bCs/>
          <w:szCs w:val="21"/>
        </w:rPr>
        <w:t xml:space="preserve">11</w:t>
      </w:r>
      <w:r>
        <w:rPr>
          <w:rFonts w:hint="eastAsia" w:ascii="宋体" w:hAnsi="宋体" w:cs="宋体"/>
          <w:bCs/>
          <w:szCs w:val="21"/>
        </w:rPr>
        <w:t xml:space="preserve">月</w:t>
      </w:r>
      <w:r>
        <w:rPr>
          <w:rFonts w:hint="eastAsia" w:ascii="宋体" w:hAnsi="宋体" w:cs="宋体"/>
          <w:bCs/>
          <w:szCs w:val="21"/>
        </w:rPr>
        <w:t xml:space="preserve">10</w:t>
      </w:r>
      <w:r>
        <w:rPr>
          <w:rFonts w:hint="eastAsia" w:ascii="宋体" w:hAnsi="宋体" w:cs="宋体"/>
          <w:bCs/>
          <w:szCs w:val="21"/>
        </w:rPr>
        <w:t xml:space="preserve">日上午</w:t>
      </w:r>
      <w:r>
        <w:rPr>
          <w:rFonts w:hint="eastAsia" w:ascii="宋体" w:hAnsi="宋体" w:cs="宋体"/>
          <w:bCs/>
          <w:szCs w:val="21"/>
        </w:rPr>
        <w:t xml:space="preserve">9</w:t>
      </w:r>
      <w:r>
        <w:rPr>
          <w:rFonts w:hint="eastAsia" w:ascii="宋体" w:hAnsi="宋体" w:cs="宋体"/>
          <w:bCs/>
          <w:szCs w:val="21"/>
        </w:rPr>
        <w:t xml:space="preserve">点</w:t>
      </w:r>
      <w:r>
        <w:rPr>
          <w:rFonts w:hint="eastAsia" w:ascii="宋体" w:hAnsi="宋体" w:cs="宋体"/>
          <w:bCs/>
          <w:szCs w:val="21"/>
        </w:rPr>
        <w:t xml:space="preserve">30</w:t>
      </w:r>
      <w:r>
        <w:rPr>
          <w:rFonts w:hint="eastAsia" w:ascii="宋体" w:hAnsi="宋体" w:cs="宋体"/>
          <w:bCs/>
          <w:szCs w:val="21"/>
        </w:rPr>
        <w:t xml:space="preserve">分（北京时间）</w:t>
      </w:r>
      <w:r>
        <w:rPr>
          <w:rFonts w:hint="eastAsia" w:ascii="宋体" w:hAnsi="宋体" w:cs="宋体"/>
          <w:bCs/>
          <w:szCs w:val="21"/>
        </w:rPr>
        <w:t xml:space="preserve">。</w:t>
      </w:r>
      <w:r>
        <w:rPr>
          <w:rFonts w:hint="eastAsia" w:ascii="宋体" w:hAnsi="宋体" w:cs="宋体"/>
          <w:bCs/>
          <w:szCs w:val="21"/>
        </w:rPr>
      </w:r>
      <w:r/>
    </w:p>
    <w:p>
      <w:pPr>
        <w:pStyle w:val="691"/>
        <w:ind w:firstLine="420"/>
        <w:spacing w:line="360" w:lineRule="auto"/>
        <w:rPr>
          <w:rFonts w:hint="eastAsia" w:ascii="宋体" w:hAnsi="宋体" w:cs="宋体"/>
          <w:bCs/>
          <w:szCs w:val="21"/>
        </w:rPr>
      </w:pPr>
      <w:r>
        <w:rPr>
          <w:rFonts w:hint="eastAsia" w:ascii="宋体" w:hAnsi="宋体" w:cs="宋体"/>
          <w:bCs/>
          <w:szCs w:val="21"/>
        </w:rPr>
        <w:t xml:space="preserve">开启地点：</w:t>
      </w:r>
      <w:r>
        <w:rPr>
          <w:rFonts w:hint="eastAsia" w:ascii="宋体" w:hAnsi="宋体" w:cs="宋体"/>
          <w:bCs/>
          <w:szCs w:val="21"/>
        </w:rPr>
        <w:t xml:space="preserve">“苏采云”系统（网址：</w:t>
      </w:r>
      <w:r>
        <w:rPr>
          <w:rFonts w:hint="eastAsia" w:ascii="宋体" w:hAnsi="宋体" w:cs="宋体"/>
          <w:bCs/>
          <w:szCs w:val="21"/>
        </w:rPr>
        <w:t xml:space="preserve">http:</w:t>
      </w:r>
      <w:r>
        <w:rPr>
          <w:rFonts w:hint="eastAsia" w:ascii="宋体" w:hAnsi="宋体" w:cs="宋体"/>
          <w:bCs/>
          <w:szCs w:val="21"/>
        </w:rPr>
        <w:t xml:space="preserve">//jszfcg.jsczt.cn/）“开标大厅”</w:t>
      </w:r>
      <w:r>
        <w:rPr>
          <w:rFonts w:hint="eastAsia" w:ascii="宋体" w:hAnsi="宋体" w:cs="宋体"/>
          <w:bCs/>
          <w:szCs w:val="21"/>
        </w:rPr>
        <w:t xml:space="preserve">。</w:t>
      </w:r>
      <w:r/>
    </w:p>
    <w:p>
      <w:pPr>
        <w:pStyle w:val="691"/>
        <w:ind w:firstLine="420"/>
        <w:spacing w:line="360" w:lineRule="auto"/>
        <w:rPr>
          <w:rFonts w:hint="eastAsia" w:ascii="宋体" w:hAnsi="宋体" w:cs="宋体"/>
          <w:bCs/>
          <w:szCs w:val="21"/>
        </w:rPr>
      </w:pPr>
      <w:r>
        <w:rPr>
          <w:rFonts w:hint="eastAsia" w:ascii="宋体" w:hAnsi="宋体" w:cs="宋体"/>
          <w:bCs/>
          <w:szCs w:val="21"/>
        </w:rPr>
        <w:t xml:space="preserve">响应文件的解密：</w:t>
      </w:r>
      <w:r>
        <w:rPr>
          <w:rFonts w:hint="eastAsia" w:ascii="宋体" w:hAnsi="宋体" w:cs="宋体"/>
          <w:bCs/>
          <w:szCs w:val="21"/>
        </w:rPr>
        <w:t xml:space="preserve">开启</w:t>
      </w:r>
      <w:r>
        <w:rPr>
          <w:rFonts w:hint="eastAsia" w:ascii="宋体" w:hAnsi="宋体" w:cs="宋体"/>
          <w:bCs/>
          <w:szCs w:val="21"/>
        </w:rPr>
        <w:t xml:space="preserve">当天各供应商及时登录不见面开标大厅，响应文件递交截止时间后，采购人将在系统内公布响应供应商名单，然后通过</w:t>
      </w:r>
      <w:r>
        <w:rPr>
          <w:rFonts w:hint="eastAsia" w:ascii="宋体" w:hAnsi="宋体" w:cs="宋体"/>
          <w:bCs/>
          <w:szCs w:val="21"/>
        </w:rPr>
        <w:t xml:space="preserve">开启</w:t>
      </w:r>
      <w:r>
        <w:rPr>
          <w:rFonts w:hint="eastAsia" w:ascii="宋体" w:hAnsi="宋体" w:cs="宋体"/>
          <w:bCs/>
          <w:szCs w:val="21"/>
        </w:rPr>
        <w:t xml:space="preserve">会议区发出响应文件解密的指令，响应供应商在开标室按规定时间自行实施远程解密，响应供应商解密限定在</w:t>
      </w:r>
      <w:r>
        <w:rPr>
          <w:rFonts w:hint="eastAsia" w:ascii="宋体" w:hAnsi="宋体" w:cs="宋体"/>
          <w:bCs/>
          <w:szCs w:val="21"/>
        </w:rPr>
        <w:t xml:space="preserve">开启</w:t>
      </w:r>
      <w:r>
        <w:rPr>
          <w:rFonts w:hint="eastAsia" w:ascii="宋体" w:hAnsi="宋体" w:cs="宋体"/>
          <w:bCs/>
          <w:szCs w:val="21"/>
        </w:rPr>
        <w:t xml:space="preserve">后30分钟之内完成。因响应供应商网络与电源不稳定、未按操作手册要求配置软硬件、解密锁发生故障或用错、故意不在要求时限内完成解密等自身</w:t>
      </w:r>
      <w:r>
        <w:rPr>
          <w:rFonts w:hint="eastAsia" w:ascii="宋体" w:hAnsi="宋体" w:cs="宋体"/>
          <w:bCs/>
          <w:szCs w:val="21"/>
        </w:rPr>
        <w:t xml:space="preserve">原因，导致响应文件在规定时间内未能解密、解密失败或解密超时，视为响应供应商撤销其响应文件，系统内响应文件将被退回；因采购人原因或网上招响应平台发生故障，导致无法按时完成响应文件解密或</w:t>
      </w:r>
      <w:r>
        <w:rPr>
          <w:rFonts w:hint="eastAsia" w:ascii="宋体" w:hAnsi="宋体" w:cs="宋体"/>
          <w:bCs/>
          <w:szCs w:val="21"/>
        </w:rPr>
        <w:t xml:space="preserve">开启</w:t>
      </w:r>
      <w:r>
        <w:rPr>
          <w:rFonts w:hint="eastAsia" w:ascii="宋体" w:hAnsi="宋体" w:cs="宋体"/>
          <w:bCs/>
          <w:szCs w:val="21"/>
        </w:rPr>
        <w:t xml:space="preserve">、评</w:t>
      </w:r>
      <w:r>
        <w:rPr>
          <w:rFonts w:hint="eastAsia" w:ascii="宋体" w:hAnsi="宋体" w:cs="宋体"/>
          <w:bCs/>
          <w:szCs w:val="21"/>
        </w:rPr>
        <w:t xml:space="preserve">审</w:t>
      </w:r>
      <w:r>
        <w:rPr>
          <w:rFonts w:hint="eastAsia" w:ascii="宋体" w:hAnsi="宋体" w:cs="宋体"/>
          <w:bCs/>
          <w:szCs w:val="21"/>
        </w:rPr>
        <w:t xml:space="preserve">工作无法进行的，可根据实际情况相应延迟解密时间或调整开</w:t>
      </w:r>
      <w:r>
        <w:rPr>
          <w:rFonts w:hint="eastAsia" w:ascii="宋体" w:hAnsi="宋体" w:cs="宋体"/>
          <w:bCs/>
          <w:szCs w:val="21"/>
        </w:rPr>
        <w:t xml:space="preserve">启</w:t>
      </w:r>
      <w:r>
        <w:rPr>
          <w:rFonts w:hint="eastAsia" w:ascii="宋体" w:hAnsi="宋体" w:cs="宋体"/>
          <w:bCs/>
          <w:szCs w:val="21"/>
        </w:rPr>
        <w:t xml:space="preserve">、评</w:t>
      </w:r>
      <w:r>
        <w:rPr>
          <w:rFonts w:hint="eastAsia" w:ascii="宋体" w:hAnsi="宋体" w:cs="宋体"/>
          <w:bCs/>
          <w:szCs w:val="21"/>
        </w:rPr>
        <w:t xml:space="preserve">审</w:t>
      </w:r>
      <w:r>
        <w:rPr>
          <w:rFonts w:hint="eastAsia" w:ascii="宋体" w:hAnsi="宋体" w:cs="宋体"/>
          <w:bCs/>
          <w:szCs w:val="21"/>
        </w:rPr>
        <w:t xml:space="preserve">时间。</w:t>
      </w:r>
      <w:r/>
    </w:p>
    <w:p>
      <w:pPr>
        <w:pStyle w:val="691"/>
        <w:spacing w:line="360" w:lineRule="auto"/>
        <w:widowControl/>
        <w:rPr>
          <w:rFonts w:hint="eastAsia" w:ascii="宋体" w:hAnsi="宋体" w:cs="宋体"/>
          <w:b/>
          <w:bCs/>
          <w:szCs w:val="21"/>
        </w:rPr>
      </w:pPr>
      <w:r>
        <w:rPr>
          <w:rFonts w:hint="eastAsia" w:ascii="宋体" w:hAnsi="宋体" w:cs="宋体"/>
          <w:b/>
          <w:bCs/>
          <w:szCs w:val="21"/>
        </w:rPr>
        <w:t xml:space="preserve">六、公告期限</w:t>
      </w:r>
      <w:r/>
    </w:p>
    <w:p>
      <w:pPr>
        <w:pStyle w:val="691"/>
        <w:ind w:firstLine="420"/>
        <w:spacing w:line="360" w:lineRule="auto"/>
        <w:rPr>
          <w:rFonts w:hint="eastAsia" w:ascii="宋体" w:hAnsi="宋体" w:cs="宋体"/>
          <w:bCs/>
          <w:szCs w:val="21"/>
        </w:rPr>
      </w:pPr>
      <w:r>
        <w:rPr>
          <w:rFonts w:hint="eastAsia" w:ascii="宋体" w:hAnsi="宋体" w:cs="宋体"/>
          <w:bCs/>
          <w:szCs w:val="21"/>
        </w:rPr>
        <w:t xml:space="preserve">自本公告发布之日起3个工作日。</w:t>
      </w:r>
      <w:r/>
    </w:p>
    <w:p>
      <w:pPr>
        <w:pStyle w:val="691"/>
        <w:spacing w:line="360" w:lineRule="auto"/>
        <w:widowControl/>
        <w:rPr>
          <w:rFonts w:hint="eastAsia" w:ascii="宋体" w:hAnsi="宋体" w:cs="宋体"/>
          <w:b/>
          <w:bCs/>
          <w:szCs w:val="21"/>
        </w:rPr>
      </w:pPr>
      <w:r>
        <w:rPr>
          <w:rFonts w:hint="eastAsia" w:ascii="宋体" w:hAnsi="宋体" w:cs="宋体"/>
          <w:b/>
          <w:bCs/>
          <w:szCs w:val="21"/>
        </w:rPr>
        <w:t xml:space="preserve">七、其他补充事宜</w:t>
      </w:r>
      <w:r/>
    </w:p>
    <w:p>
      <w:pPr>
        <w:pStyle w:val="691"/>
        <w:ind w:firstLine="420"/>
        <w:spacing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.本项目采购代理机构项目编号：</w:t>
      </w:r>
      <w:r>
        <w:rPr>
          <w:rFonts w:ascii="宋体" w:hAnsi="宋体" w:cs="宋体"/>
          <w:bCs/>
          <w:szCs w:val="21"/>
        </w:rPr>
        <w:t xml:space="preserve">JSTCC26003108211</w:t>
      </w:r>
      <w:r>
        <w:rPr>
          <w:rFonts w:hint="eastAsia" w:ascii="宋体" w:hAnsi="宋体" w:cs="宋体"/>
          <w:bCs/>
          <w:szCs w:val="21"/>
        </w:rPr>
        <w:t xml:space="preserve">。</w:t>
      </w:r>
      <w:r/>
    </w:p>
    <w:p>
      <w:pPr>
        <w:pStyle w:val="691"/>
        <w:ind w:firstLine="420"/>
        <w:spacing w:line="360" w:lineRule="auto"/>
        <w:rPr>
          <w:rFonts w:ascii="宋体" w:hAnsi="宋体" w:cs="宋体"/>
          <w:bCs/>
          <w:szCs w:val="21"/>
        </w:rPr>
      </w:pPr>
      <w:r>
        <w:rPr>
          <w:rFonts w:hint="eastAsia" w:ascii="宋体" w:hAnsi="宋体" w:cs="宋体"/>
          <w:bCs/>
          <w:szCs w:val="21"/>
        </w:rPr>
        <w:t xml:space="preserve">2.采购项目需要落实的政府采购政策：</w:t>
      </w:r>
      <w:r>
        <w:rPr>
          <w:rFonts w:ascii="宋体" w:hAnsi="宋体" w:cs="宋体"/>
          <w:bCs/>
          <w:szCs w:val="21"/>
        </w:rPr>
      </w:r>
      <w:r/>
    </w:p>
    <w:p>
      <w:pPr>
        <w:pStyle w:val="691"/>
        <w:ind w:firstLine="420"/>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《政府采</w:t>
      </w:r>
      <w:r>
        <w:rPr>
          <w:rFonts w:hint="eastAsia" w:ascii="宋体" w:hAnsi="宋体" w:cs="宋体"/>
          <w:bCs/>
          <w:szCs w:val="21"/>
        </w:rPr>
        <w:t xml:space="preserve">购促进中小企业发展管理办法》</w:t>
      </w:r>
      <w:r>
        <w:rPr>
          <w:rFonts w:hint="eastAsia" w:ascii="宋体" w:hAnsi="宋体" w:cs="宋体"/>
          <w:bCs/>
          <w:szCs w:val="21"/>
        </w:rPr>
        <w:t xml:space="preserve">；</w:t>
      </w:r>
      <w:r>
        <w:rPr>
          <w:rFonts w:ascii="宋体" w:hAnsi="宋体" w:cs="宋体"/>
          <w:bCs/>
          <w:szCs w:val="21"/>
        </w:rPr>
      </w:r>
      <w:r/>
    </w:p>
    <w:p>
      <w:pPr>
        <w:pStyle w:val="691"/>
        <w:ind w:firstLine="420"/>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《关于政府采购支持监狱企业发展有关问题的通知》</w:t>
      </w:r>
      <w:r>
        <w:rPr>
          <w:rFonts w:hint="eastAsia" w:ascii="宋体" w:hAnsi="宋体" w:cs="宋体"/>
          <w:bCs/>
          <w:szCs w:val="21"/>
        </w:rPr>
        <w:t xml:space="preserve">；</w:t>
      </w:r>
      <w:r>
        <w:rPr>
          <w:rFonts w:ascii="宋体" w:hAnsi="宋体" w:cs="宋体"/>
          <w:bCs/>
          <w:szCs w:val="21"/>
        </w:rPr>
      </w:r>
      <w:r/>
    </w:p>
    <w:p>
      <w:pPr>
        <w:pStyle w:val="691"/>
        <w:ind w:firstLine="420"/>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《关于促进残疾人就业政府采购政策的通知》</w:t>
      </w:r>
      <w:r>
        <w:rPr>
          <w:rFonts w:hint="eastAsia" w:ascii="宋体" w:hAnsi="宋体" w:cs="宋体"/>
          <w:bCs/>
          <w:szCs w:val="21"/>
        </w:rPr>
        <w:t xml:space="preserve">；</w:t>
      </w:r>
      <w:r>
        <w:rPr>
          <w:rFonts w:ascii="宋体" w:hAnsi="宋体" w:cs="宋体"/>
          <w:bCs/>
          <w:szCs w:val="21"/>
        </w:rPr>
      </w:r>
      <w:r/>
    </w:p>
    <w:p>
      <w:pPr>
        <w:pStyle w:val="691"/>
        <w:ind w:firstLine="420"/>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《关于调整优化节能产品、环境标志产品政府采购执行机制的通知》</w:t>
      </w:r>
      <w:r>
        <w:rPr>
          <w:rFonts w:hint="eastAsia" w:ascii="宋体" w:hAnsi="宋体" w:cs="宋体"/>
          <w:bCs/>
          <w:szCs w:val="21"/>
        </w:rPr>
        <w:t xml:space="preserve">；</w:t>
      </w:r>
      <w:r>
        <w:rPr>
          <w:rFonts w:ascii="宋体" w:hAnsi="宋体" w:cs="宋体"/>
          <w:bCs/>
          <w:szCs w:val="21"/>
        </w:rPr>
      </w:r>
      <w:r/>
    </w:p>
    <w:p>
      <w:pPr>
        <w:pStyle w:val="691"/>
        <w:ind w:firstLine="420"/>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《国务院办公厅关于在政府采购中实施本国产品标准及相关政策的通知》</w:t>
      </w:r>
      <w:r>
        <w:rPr>
          <w:rFonts w:hint="eastAsia" w:ascii="宋体" w:hAnsi="宋体" w:cs="宋体"/>
          <w:bCs/>
          <w:szCs w:val="21"/>
        </w:rPr>
        <w:t xml:space="preserve">；</w:t>
      </w:r>
      <w:r>
        <w:rPr>
          <w:rFonts w:ascii="宋体" w:hAnsi="宋体" w:cs="宋体"/>
          <w:bCs/>
          <w:szCs w:val="21"/>
        </w:rPr>
      </w:r>
      <w:r/>
    </w:p>
    <w:p>
      <w:pPr>
        <w:pStyle w:val="691"/>
        <w:ind w:firstLine="420"/>
        <w:spacing w:line="360" w:lineRule="auto"/>
        <w:rPr>
          <w:rFonts w:hint="eastAsia" w:ascii="宋体" w:hAnsi="宋体" w:cs="宋体"/>
          <w:bCs/>
          <w:szCs w:val="21"/>
        </w:rPr>
      </w:pPr>
      <w:r>
        <w:rPr>
          <w:rFonts w:hint="eastAsia" w:ascii="宋体" w:hAnsi="宋体" w:cs="宋体"/>
          <w:bCs/>
          <w:szCs w:val="21"/>
        </w:rPr>
        <w:t xml:space="preserve">（6）</w:t>
      </w:r>
      <w:r>
        <w:rPr>
          <w:rFonts w:hint="eastAsia" w:ascii="宋体" w:hAnsi="宋体" w:cs="宋体"/>
          <w:bCs/>
          <w:szCs w:val="21"/>
        </w:rPr>
        <w:t xml:space="preserve">关于贯彻落实《国务院办公厅关于在政府采购中实施本国产品标准及相关政策的通知》的意见。</w:t>
      </w:r>
      <w:r/>
    </w:p>
    <w:p>
      <w:pPr>
        <w:pStyle w:val="691"/>
        <w:ind w:firstLine="420"/>
        <w:spacing w:line="360" w:lineRule="auto"/>
        <w:rPr>
          <w:rFonts w:hint="eastAsia" w:ascii="宋体" w:hAnsi="宋体" w:cs="宋体"/>
          <w:bCs/>
          <w:szCs w:val="21"/>
        </w:rPr>
      </w:pPr>
      <w:r>
        <w:rPr>
          <w:rFonts w:hint="eastAsia" w:ascii="宋体" w:hAnsi="宋体" w:cs="宋体"/>
          <w:bCs/>
          <w:szCs w:val="21"/>
        </w:rPr>
        <w:t xml:space="preserve">3.本项目获取采购文件时间：自</w:t>
      </w:r>
      <w:r>
        <w:rPr>
          <w:rFonts w:hint="eastAsia" w:ascii="宋体" w:hAnsi="宋体" w:cs="宋体"/>
          <w:bCs/>
          <w:szCs w:val="21"/>
        </w:rPr>
        <w:t xml:space="preserve">磋商</w:t>
      </w:r>
      <w:r>
        <w:rPr>
          <w:rFonts w:hint="eastAsia" w:ascii="宋体" w:hAnsi="宋体" w:cs="宋体"/>
          <w:bCs/>
          <w:szCs w:val="21"/>
        </w:rPr>
        <w:t xml:space="preserve">文件公告发布之日起5个工作日，是</w:t>
      </w:r>
      <w:r>
        <w:rPr>
          <w:rFonts w:hint="eastAsia" w:ascii="宋体" w:hAnsi="宋体" w:cs="宋体"/>
          <w:bCs/>
          <w:szCs w:val="21"/>
        </w:rPr>
        <w:t xml:space="preserve">指：2026年</w:t>
      </w:r>
      <w:r>
        <w:rPr>
          <w:rFonts w:hint="eastAsia" w:ascii="宋体" w:hAnsi="宋体" w:cs="宋体"/>
          <w:bCs/>
          <w:szCs w:val="21"/>
        </w:rPr>
        <w:t xml:space="preserve">10</w:t>
      </w:r>
      <w:r>
        <w:rPr>
          <w:rFonts w:hint="eastAsia" w:ascii="宋体" w:hAnsi="宋体" w:cs="宋体"/>
          <w:bCs/>
          <w:szCs w:val="21"/>
        </w:rPr>
        <w:t xml:space="preserve">月</w:t>
      </w:r>
      <w:r>
        <w:rPr>
          <w:rFonts w:hint="eastAsia" w:ascii="宋体" w:hAnsi="宋体" w:cs="宋体"/>
          <w:bCs/>
          <w:szCs w:val="21"/>
        </w:rPr>
        <w:t xml:space="preserve">30</w:t>
      </w:r>
      <w:r>
        <w:rPr>
          <w:rFonts w:hint="eastAsia" w:ascii="宋体" w:hAnsi="宋体" w:cs="宋体"/>
          <w:bCs/>
          <w:szCs w:val="21"/>
        </w:rPr>
        <w:t xml:space="preserve">日</w:t>
      </w:r>
      <w:r>
        <w:rPr>
          <w:rFonts w:hint="eastAsia" w:ascii="宋体" w:hAnsi="宋体" w:cs="宋体"/>
          <w:bCs/>
          <w:szCs w:val="21"/>
        </w:rPr>
        <w:t xml:space="preserve">上午8：30-</w:t>
      </w:r>
      <w:r>
        <w:rPr>
          <w:rFonts w:hint="eastAsia" w:ascii="宋体" w:hAnsi="宋体" w:cs="宋体"/>
          <w:bCs/>
          <w:szCs w:val="21"/>
        </w:rPr>
        <w:t xml:space="preserve">2026年</w:t>
      </w:r>
      <w:r>
        <w:rPr>
          <w:rFonts w:hint="eastAsia" w:ascii="宋体" w:hAnsi="宋体" w:cs="宋体"/>
          <w:bCs/>
          <w:szCs w:val="21"/>
        </w:rPr>
        <w:t xml:space="preserve">11</w:t>
      </w:r>
      <w:r>
        <w:rPr>
          <w:rFonts w:hint="eastAsia" w:ascii="宋体" w:hAnsi="宋体" w:cs="宋体"/>
          <w:bCs/>
          <w:szCs w:val="21"/>
        </w:rPr>
        <w:t xml:space="preserve">月</w:t>
      </w:r>
      <w:r>
        <w:rPr>
          <w:rFonts w:hint="eastAsia" w:ascii="宋体" w:hAnsi="宋体" w:cs="宋体"/>
          <w:bCs/>
          <w:szCs w:val="21"/>
        </w:rPr>
        <w:t xml:space="preserve">6</w:t>
      </w:r>
      <w:r>
        <w:rPr>
          <w:rFonts w:hint="eastAsia" w:ascii="宋体" w:hAnsi="宋体" w:cs="宋体"/>
          <w:bCs/>
          <w:szCs w:val="21"/>
        </w:rPr>
        <w:t xml:space="preserve">日</w:t>
      </w:r>
      <w:r>
        <w:rPr>
          <w:rFonts w:hint="eastAsia" w:ascii="宋体" w:hAnsi="宋体" w:cs="宋体"/>
          <w:bCs/>
          <w:szCs w:val="21"/>
        </w:rPr>
        <w:t xml:space="preserve">下午17：00</w:t>
      </w:r>
      <w:r>
        <w:rPr>
          <w:rFonts w:hint="eastAsia" w:ascii="宋体" w:hAnsi="宋体" w:cs="宋体"/>
          <w:bCs/>
          <w:szCs w:val="21"/>
        </w:rPr>
        <w:t xml:space="preserve">（北京时间）。</w:t>
      </w:r>
      <w:r>
        <w:rPr>
          <w:rFonts w:hint="eastAsia" w:ascii="宋体" w:hAnsi="宋体" w:cs="宋体"/>
          <w:bCs/>
          <w:szCs w:val="21"/>
        </w:rPr>
      </w:r>
      <w:r/>
    </w:p>
    <w:p>
      <w:pPr>
        <w:pStyle w:val="691"/>
        <w:ind w:firstLine="420"/>
        <w:spacing w:line="360" w:lineRule="auto"/>
        <w:rPr>
          <w:rFonts w:hint="eastAsia" w:ascii="宋体" w:hAnsi="宋体" w:cs="宋体"/>
          <w:bCs/>
          <w:szCs w:val="21"/>
        </w:rPr>
      </w:pPr>
      <w:r>
        <w:rPr>
          <w:rFonts w:hint="eastAsia" w:ascii="宋体" w:hAnsi="宋体" w:cs="宋体"/>
          <w:bCs/>
          <w:szCs w:val="21"/>
        </w:rPr>
        <w:t xml:space="preserve">4.此公告仅在江苏政府采购网（</w:t>
      </w:r>
      <w:r>
        <w:rPr>
          <w:rFonts w:hint="eastAsia" w:ascii="宋体" w:hAnsi="宋体" w:cs="宋体"/>
          <w:bCs/>
          <w:szCs w:val="21"/>
        </w:rPr>
        <w:t xml:space="preserve">http:</w:t>
      </w:r>
      <w:r>
        <w:rPr>
          <w:rFonts w:hint="eastAsia" w:ascii="宋体" w:hAnsi="宋体" w:cs="宋体"/>
          <w:bCs/>
          <w:szCs w:val="21"/>
        </w:rPr>
        <w:t xml:space="preserve">//www.ccgp-jiangsu.gov.cn/）上发布，对于因其他网站转载并发布的非完整版或修改版公告，而导致误报名或无效报名的情形，采购人及采购代理机构不予承担责任。</w:t>
      </w:r>
      <w:r/>
    </w:p>
    <w:p>
      <w:pPr>
        <w:pStyle w:val="691"/>
        <w:spacing w:line="360" w:lineRule="auto"/>
        <w:widowControl/>
        <w:rPr>
          <w:rFonts w:hint="eastAsia" w:ascii="宋体" w:hAnsi="宋体" w:cs="宋体"/>
          <w:szCs w:val="21"/>
        </w:rPr>
      </w:pPr>
      <w:r>
        <w:rPr>
          <w:rFonts w:hint="eastAsia" w:ascii="宋体" w:hAnsi="宋体" w:cs="宋体"/>
          <w:b/>
          <w:bCs/>
          <w:szCs w:val="21"/>
        </w:rPr>
        <w:t xml:space="preserve">八、凡对本次采购提出询问，请按以下方式联系。</w:t>
      </w:r>
      <w:r>
        <w:rPr>
          <w:rFonts w:hint="eastAsia" w:ascii="宋体" w:hAnsi="宋体" w:cs="宋体"/>
          <w:szCs w:val="21"/>
        </w:rPr>
      </w:r>
      <w:r/>
    </w:p>
    <w:p>
      <w:pPr>
        <w:pStyle w:val="691"/>
        <w:ind w:firstLine="420"/>
        <w:spacing w:line="360" w:lineRule="auto"/>
        <w:widowControl/>
        <w:rPr>
          <w:rFonts w:hint="eastAsia" w:ascii="宋体" w:hAnsi="宋体" w:cs="宋体"/>
          <w:szCs w:val="21"/>
        </w:rPr>
      </w:pPr>
      <w:r/>
      <w:bookmarkStart w:id="19" w:name="OLE_LINK17"/>
      <w:r>
        <w:rPr>
          <w:rFonts w:hint="eastAsia" w:ascii="宋体" w:hAnsi="宋体" w:cs="宋体"/>
          <w:szCs w:val="21"/>
        </w:rPr>
        <w:t xml:space="preserve">1.采购人信息</w:t>
      </w:r>
      <w:r/>
    </w:p>
    <w:p>
      <w:pPr>
        <w:pStyle w:val="691"/>
        <w:ind w:firstLine="420"/>
        <w:spacing w:line="360" w:lineRule="auto"/>
        <w:rPr>
          <w:rFonts w:hint="eastAsia" w:ascii="宋体" w:hAnsi="宋体" w:cs="宋体"/>
          <w:szCs w:val="21"/>
        </w:rPr>
      </w:pPr>
      <w:r/>
      <w:bookmarkEnd w:id="11"/>
      <w:r/>
      <w:bookmarkStart w:id="20" w:name="_Toc31369"/>
      <w:r>
        <w:rPr>
          <w:rFonts w:hint="eastAsia" w:ascii="宋体" w:hAnsi="宋体" w:cs="宋体"/>
          <w:szCs w:val="21"/>
        </w:rPr>
        <w:t xml:space="preserve">名  称：江苏省地质局第五地质大队</w:t>
      </w:r>
      <w:r/>
    </w:p>
    <w:p>
      <w:pPr>
        <w:pStyle w:val="691"/>
        <w:ind w:firstLine="420"/>
        <w:spacing w:line="360" w:lineRule="auto"/>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rPr>
        <w:t xml:space="preserve">江苏省</w:t>
      </w:r>
      <w:r>
        <w:rPr>
          <w:rFonts w:hint="eastAsia" w:ascii="宋体" w:hAnsi="宋体" w:cs="宋体"/>
          <w:szCs w:val="21"/>
        </w:rPr>
        <w:t xml:space="preserve">徐州市鼓楼区下淀路163号</w:t>
      </w:r>
      <w:r/>
    </w:p>
    <w:p>
      <w:pPr>
        <w:pStyle w:val="691"/>
        <w:ind w:firstLine="420"/>
        <w:spacing w:line="360" w:lineRule="auto"/>
        <w:rPr>
          <w:rFonts w:hint="eastAsia"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王国强</w:t>
      </w:r>
      <w:r>
        <w:rPr>
          <w:rFonts w:hint="eastAsia" w:ascii="宋体" w:hAnsi="宋体" w:cs="宋体"/>
          <w:szCs w:val="21"/>
        </w:rPr>
      </w:r>
      <w:r/>
    </w:p>
    <w:p>
      <w:pPr>
        <w:pStyle w:val="691"/>
        <w:ind w:firstLine="420"/>
        <w:spacing w:line="360" w:lineRule="auto"/>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0516-87870788</w:t>
      </w:r>
      <w:r>
        <w:rPr>
          <w:rFonts w:hint="eastAsia" w:ascii="宋体" w:hAnsi="宋体" w:cs="宋体"/>
          <w:szCs w:val="21"/>
        </w:rPr>
      </w:r>
      <w:r/>
    </w:p>
    <w:p>
      <w:pPr>
        <w:pStyle w:val="691"/>
        <w:ind w:firstLine="420"/>
        <w:spacing w:line="360" w:lineRule="auto"/>
        <w:widowControl/>
        <w:rPr>
          <w:rFonts w:hint="eastAsia" w:ascii="宋体" w:hAnsi="宋体" w:cs="宋体"/>
          <w:szCs w:val="21"/>
        </w:rPr>
      </w:pPr>
      <w:r>
        <w:rPr>
          <w:rFonts w:hint="eastAsia" w:ascii="宋体" w:hAnsi="宋体" w:cs="宋体"/>
          <w:szCs w:val="21"/>
        </w:rPr>
        <w:t xml:space="preserve">2.采购代理机构信息</w:t>
      </w:r>
      <w:r/>
    </w:p>
    <w:p>
      <w:pPr>
        <w:pStyle w:val="691"/>
        <w:ind w:firstLine="420"/>
        <w:spacing w:line="360" w:lineRule="auto"/>
        <w:rPr>
          <w:rFonts w:hint="eastAsia" w:ascii="宋体" w:hAnsi="宋体" w:cs="宋体"/>
          <w:szCs w:val="21"/>
        </w:rPr>
      </w:pPr>
      <w:r>
        <w:rPr>
          <w:rFonts w:hint="eastAsia" w:ascii="宋体" w:hAnsi="宋体" w:cs="宋体"/>
          <w:szCs w:val="21"/>
        </w:rPr>
        <w:t xml:space="preserve">名  称：江苏省招标中心有限公司</w:t>
      </w:r>
      <w:r/>
    </w:p>
    <w:p>
      <w:pPr>
        <w:pStyle w:val="691"/>
        <w:ind w:firstLine="420"/>
        <w:spacing w:line="360" w:lineRule="auto"/>
        <w:rPr>
          <w:rFonts w:hint="eastAsia" w:ascii="宋体" w:hAnsi="宋体" w:cs="宋体"/>
          <w:szCs w:val="21"/>
        </w:rPr>
      </w:pPr>
      <w:r>
        <w:rPr>
          <w:rFonts w:hint="eastAsia" w:ascii="宋体" w:hAnsi="宋体" w:cs="宋体"/>
          <w:szCs w:val="21"/>
        </w:rPr>
        <w:t xml:space="preserve">地  址：江苏省南京市鼓楼</w:t>
      </w:r>
      <w:r>
        <w:rPr>
          <w:rFonts w:hint="eastAsia" w:ascii="宋体" w:hAnsi="宋体" w:cs="宋体"/>
          <w:szCs w:val="21"/>
        </w:rPr>
        <w:t xml:space="preserve">区郑和中路118号D座12楼1208室</w:t>
      </w:r>
      <w:r/>
    </w:p>
    <w:p>
      <w:pPr>
        <w:pStyle w:val="691"/>
        <w:ind w:firstLine="420"/>
        <w:spacing w:line="360" w:lineRule="auto"/>
        <w:rPr>
          <w:rFonts w:hint="eastAsia" w:ascii="宋体" w:hAnsi="宋体" w:cs="宋体"/>
          <w:szCs w:val="21"/>
        </w:rPr>
      </w:pPr>
      <w:r>
        <w:rPr>
          <w:rFonts w:hint="eastAsia" w:ascii="宋体" w:hAnsi="宋体" w:cs="宋体"/>
          <w:szCs w:val="21"/>
        </w:rPr>
        <w:t xml:space="preserve">联系人：张琪瑶、邢自玲</w:t>
      </w:r>
      <w:r/>
    </w:p>
    <w:p>
      <w:pPr>
        <w:pStyle w:val="691"/>
        <w:ind w:firstLine="420"/>
        <w:spacing w:line="360" w:lineRule="auto"/>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w:t>
      </w:r>
      <w:r>
        <w:rPr>
          <w:rFonts w:ascii="宋体" w:hAnsi="宋体"/>
          <w:szCs w:val="21"/>
        </w:rPr>
        <w:t xml:space="preserve">025-82281961</w:t>
      </w:r>
      <w:r>
        <w:rPr>
          <w:rFonts w:hint="eastAsia" w:ascii="宋体" w:hAnsi="宋体"/>
          <w:szCs w:val="21"/>
        </w:rPr>
        <w:t xml:space="preserve">、</w:t>
      </w:r>
      <w:r>
        <w:rPr>
          <w:rFonts w:hint="eastAsia" w:ascii="宋体" w:hAnsi="宋体"/>
          <w:szCs w:val="21"/>
        </w:rPr>
        <w:t xml:space="preserve">82281926</w:t>
      </w:r>
      <w:r>
        <w:rPr>
          <w:rFonts w:hint="eastAsia" w:ascii="宋体" w:hAnsi="宋体" w:cs="宋体"/>
          <w:szCs w:val="21"/>
        </w:rPr>
      </w:r>
      <w:r/>
    </w:p>
    <w:p>
      <w:pPr>
        <w:pStyle w:val="691"/>
        <w:ind w:firstLine="420"/>
        <w:spacing w:line="360" w:lineRule="auto"/>
        <w:widowControl/>
        <w:rPr>
          <w:rFonts w:hint="eastAsia" w:ascii="宋体" w:hAnsi="宋体" w:cs="宋体"/>
          <w:szCs w:val="21"/>
        </w:rPr>
      </w:pPr>
      <w:r>
        <w:rPr>
          <w:rFonts w:hint="eastAsia" w:ascii="宋体" w:hAnsi="宋体" w:cs="宋体"/>
          <w:szCs w:val="21"/>
        </w:rPr>
        <w:t xml:space="preserve">3.项目联系方式</w:t>
      </w:r>
      <w:r/>
    </w:p>
    <w:p>
      <w:pPr>
        <w:pStyle w:val="691"/>
        <w:ind w:firstLine="420"/>
        <w:spacing w:line="360" w:lineRule="auto"/>
        <w:rPr>
          <w:rFonts w:hint="eastAsia" w:ascii="宋体" w:hAnsi="宋体" w:cs="宋体"/>
          <w:szCs w:val="21"/>
        </w:rPr>
      </w:pPr>
      <w:r/>
      <w:bookmarkEnd w:id="19"/>
      <w:r>
        <w:rPr>
          <w:rFonts w:hint="eastAsia" w:ascii="宋体" w:hAnsi="宋体" w:cs="宋体"/>
          <w:szCs w:val="21"/>
        </w:rPr>
        <w:t xml:space="preserve">项目联系人：张琪瑶、邢自玲</w:t>
      </w:r>
      <w:r/>
    </w:p>
    <w:p>
      <w:pPr>
        <w:pStyle w:val="691"/>
        <w:ind w:firstLine="420"/>
        <w:spacing w:line="360" w:lineRule="auto"/>
        <w:rPr>
          <w:rFonts w:hint="eastAsia" w:ascii="宋体" w:hAnsi="宋体" w:cs="宋体"/>
          <w:szCs w:val="21"/>
        </w:rPr>
      </w:pPr>
      <w:r>
        <w:rPr>
          <w:rFonts w:hint="eastAsia" w:ascii="宋体" w:hAnsi="宋体" w:cs="宋体"/>
          <w:szCs w:val="21"/>
        </w:rPr>
        <w:t xml:space="preserve">电  话：</w:t>
      </w:r>
      <w:r>
        <w:rPr>
          <w:rFonts w:ascii="宋体" w:hAnsi="宋体"/>
          <w:szCs w:val="21"/>
        </w:rPr>
        <w:t xml:space="preserve">025-82281961</w:t>
      </w:r>
      <w:r>
        <w:rPr>
          <w:rFonts w:hint="eastAsia" w:ascii="宋体" w:hAnsi="宋体"/>
          <w:szCs w:val="21"/>
        </w:rPr>
        <w:t xml:space="preserve">、</w:t>
      </w:r>
      <w:r>
        <w:rPr>
          <w:rFonts w:ascii="宋体" w:hAnsi="宋体"/>
          <w:szCs w:val="21"/>
        </w:rPr>
        <w:t xml:space="preserve">82281926</w:t>
      </w:r>
      <w:r>
        <w:rPr>
          <w:rFonts w:hint="eastAsia" w:ascii="宋体" w:hAnsi="宋体" w:cs="宋体"/>
          <w:szCs w:val="21"/>
        </w:rPr>
      </w:r>
      <w:r/>
    </w:p>
    <w:p>
      <w:pPr>
        <w:pStyle w:val="692"/>
        <w:ind w:left="0" w:firstLine="0"/>
        <w:jc w:val="center"/>
        <w:spacing w:before="0" w:after="0" w:line="360" w:lineRule="auto"/>
        <w:rPr>
          <w:rFonts w:hint="eastAsia" w:ascii="宋体" w:hAnsi="宋体" w:cs="宋体"/>
          <w:bCs/>
          <w:sz w:val="21"/>
          <w:szCs w:val="21"/>
        </w:rPr>
      </w:pPr>
      <w:r>
        <w:rPr>
          <w:rFonts w:hint="eastAsia" w:ascii="宋体" w:hAnsi="宋体" w:cs="宋体"/>
          <w:b w:val="0"/>
          <w:sz w:val="21"/>
          <w:szCs w:val="21"/>
        </w:rPr>
        <w:br w:type="page" w:clear="all"/>
      </w:r>
      <w:bookmarkStart w:id="21" w:name="_Toc18428"/>
      <w:r/>
      <w:bookmarkStart w:id="22" w:name="_Toc235142480"/>
      <w:r>
        <w:rPr>
          <w:rFonts w:hint="eastAsia" w:ascii="宋体" w:hAnsi="宋体" w:cs="宋体"/>
          <w:bCs/>
          <w:sz w:val="21"/>
          <w:szCs w:val="21"/>
        </w:rPr>
        <w:t xml:space="preserve">第二章  磋商须知</w:t>
      </w:r>
      <w:bookmarkEnd w:id="8"/>
      <w:r/>
      <w:bookmarkEnd w:id="20"/>
      <w:r/>
      <w:bookmarkEnd w:id="21"/>
      <w:r/>
      <w:bookmarkEnd w:id="22"/>
      <w:r/>
      <w:bookmarkStart w:id="23" w:name="_Toc1680"/>
      <w:r>
        <w:rPr>
          <w:rFonts w:hint="eastAsia" w:ascii="宋体" w:hAnsi="宋体" w:cs="宋体"/>
          <w:bCs/>
          <w:sz w:val="21"/>
          <w:szCs w:val="21"/>
        </w:rPr>
      </w:r>
      <w:r/>
    </w:p>
    <w:p>
      <w:pPr>
        <w:pStyle w:val="691"/>
        <w:jc w:val="center"/>
        <w:spacing w:line="360" w:lineRule="auto"/>
        <w:widowControl/>
        <w:rPr>
          <w:rFonts w:hint="eastAsia" w:ascii="宋体" w:hAnsi="宋体" w:cs="宋体"/>
          <w:szCs w:val="21"/>
        </w:rPr>
      </w:pPr>
      <w:r>
        <w:rPr>
          <w:rFonts w:hint="eastAsia" w:ascii="宋体" w:hAnsi="宋体" w:cs="宋体"/>
          <w:szCs w:val="21"/>
        </w:rPr>
        <w:t xml:space="preserve">采购文件中与以下前附表内容不一致的，按前附表内容为准。</w:t>
      </w:r>
      <w:r/>
    </w:p>
    <w:p>
      <w:pPr>
        <w:pStyle w:val="692"/>
        <w:ind w:left="0" w:firstLine="0"/>
        <w:jc w:val="center"/>
        <w:spacing w:before="0" w:after="0" w:line="360" w:lineRule="auto"/>
        <w:rPr>
          <w:rFonts w:hint="eastAsia" w:ascii="宋体" w:hAnsi="宋体" w:cs="宋体"/>
          <w:bCs/>
          <w:sz w:val="21"/>
          <w:szCs w:val="21"/>
        </w:rPr>
      </w:pPr>
      <w:r/>
      <w:bookmarkStart w:id="24" w:name="_Toc235142481"/>
      <w:r>
        <w:rPr>
          <w:rFonts w:hint="eastAsia" w:ascii="宋体" w:hAnsi="宋体" w:cs="宋体"/>
          <w:bCs/>
          <w:sz w:val="21"/>
          <w:szCs w:val="21"/>
        </w:rPr>
        <w:t xml:space="preserve">前 附 表</w:t>
      </w:r>
      <w:bookmarkEnd w:id="24"/>
      <w:r>
        <w:rPr>
          <w:rFonts w:hint="eastAsia" w:ascii="宋体" w:hAnsi="宋体" w:cs="宋体"/>
          <w:bCs/>
          <w:sz w:val="21"/>
          <w:szCs w:val="21"/>
        </w:rPr>
      </w:r>
      <w:r/>
    </w:p>
    <w:tbl>
      <w:tblPr>
        <w:tblW w:w="9580"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28" w:type="dxa"/>
          <w:top w:w="0" w:type="dxa"/>
          <w:right w:w="28" w:type="dxa"/>
          <w:bottom w:w="0" w:type="dxa"/>
        </w:tblCellMar>
        <w:tblLook w:val="04A0" w:firstRow="1" w:lastRow="0" w:firstColumn="1" w:lastColumn="0" w:noHBand="0" w:noVBand="1"/>
      </w:tblPr>
      <w:tblGrid>
        <w:gridCol w:w="655"/>
        <w:gridCol w:w="8925"/>
      </w:tblGrid>
      <w:tr>
        <w:trPr>
          <w:trHeight w:val="340"/>
          <w:tblHeader/>
        </w:trPr>
        <w:tc>
          <w:tcPr>
            <w:tcBorders>
              <w:top w:val="single" w:color="000000" w:sz="8" w:space="0"/>
              <w:left w:val="single" w:color="000000" w:sz="8" w:space="0"/>
              <w:bottom w:val="single" w:color="000000" w:sz="2" w:space="0"/>
              <w:right w:val="single" w:color="000000" w:sz="2" w:space="0"/>
            </w:tcBorders>
            <w:tcW w:w="655" w:type="dxa"/>
            <w:vAlign w:val="center"/>
            <w:textDirection w:val="lrTb"/>
            <w:noWrap w:val="false"/>
          </w:tcPr>
          <w:p>
            <w:pPr>
              <w:pStyle w:val="691"/>
              <w:jc w:val="center"/>
              <w:spacing w:line="360" w:lineRule="auto"/>
              <w:rPr>
                <w:rFonts w:hint="eastAsia" w:ascii="宋体" w:hAnsi="宋体" w:cs="宋体"/>
                <w:b/>
                <w:bCs/>
                <w:szCs w:val="21"/>
              </w:rPr>
            </w:pPr>
            <w:r/>
            <w:bookmarkStart w:id="25" w:name="_Toc4848"/>
            <w:r>
              <w:rPr>
                <w:rFonts w:hint="eastAsia" w:ascii="宋体" w:hAnsi="宋体" w:cs="宋体"/>
                <w:b/>
                <w:bCs/>
                <w:szCs w:val="21"/>
              </w:rPr>
              <w:t xml:space="preserve">条款</w:t>
            </w:r>
            <w:r/>
          </w:p>
        </w:tc>
        <w:tc>
          <w:tcPr>
            <w:tcBorders>
              <w:top w:val="single" w:color="000000" w:sz="8" w:space="0"/>
              <w:left w:val="single" w:color="000000" w:sz="2" w:space="0"/>
              <w:bottom w:val="single" w:color="000000" w:sz="2" w:space="0"/>
              <w:right w:val="single" w:color="000000" w:sz="8" w:space="0"/>
            </w:tcBorders>
            <w:tcW w:w="8925" w:type="dxa"/>
            <w:vAlign w:val="center"/>
            <w:textDirection w:val="lrTb"/>
            <w:noWrap w:val="false"/>
          </w:tcPr>
          <w:p>
            <w:pPr>
              <w:pStyle w:val="691"/>
              <w:jc w:val="center"/>
              <w:spacing w:line="360" w:lineRule="auto"/>
              <w:rPr>
                <w:rFonts w:hint="eastAsia" w:ascii="宋体" w:hAnsi="宋体" w:cs="宋体"/>
                <w:b/>
                <w:bCs/>
                <w:szCs w:val="21"/>
              </w:rPr>
            </w:pPr>
            <w:r>
              <w:rPr>
                <w:rFonts w:hint="eastAsia" w:ascii="宋体" w:hAnsi="宋体" w:cs="宋体"/>
                <w:b/>
                <w:bCs/>
                <w:szCs w:val="21"/>
              </w:rPr>
              <w:t xml:space="preserve">内容规定</w:t>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691"/>
              <w:jc w:val="center"/>
              <w:spacing w:line="360" w:lineRule="auto"/>
              <w:rPr>
                <w:rFonts w:hint="eastAsia" w:ascii="宋体" w:hAnsi="宋体" w:cs="宋体"/>
                <w:szCs w:val="21"/>
              </w:rPr>
            </w:pPr>
            <w:r>
              <w:rPr>
                <w:rFonts w:hint="eastAsia" w:ascii="宋体" w:hAnsi="宋体" w:cs="宋体"/>
                <w:szCs w:val="21"/>
              </w:rPr>
              <w:t xml:space="preserve">1</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691"/>
              <w:spacing w:line="360" w:lineRule="auto"/>
              <w:rPr>
                <w:rFonts w:hint="eastAsia" w:ascii="宋体" w:hAnsi="宋体" w:cs="宋体"/>
                <w:b/>
                <w:szCs w:val="21"/>
              </w:rPr>
            </w:pPr>
            <w:r>
              <w:rPr>
                <w:rFonts w:hint="eastAsia" w:ascii="宋体" w:hAnsi="宋体" w:cs="宋体"/>
                <w:b/>
                <w:szCs w:val="21"/>
              </w:rPr>
              <w:t xml:space="preserve">项目说明</w:t>
            </w:r>
            <w:r/>
          </w:p>
          <w:p>
            <w:pPr>
              <w:pStyle w:val="691"/>
              <w:spacing w:line="360" w:lineRule="auto"/>
              <w:rPr>
                <w:rFonts w:hint="eastAsia" w:ascii="宋体" w:hAnsi="宋体" w:cs="宋体"/>
                <w:b/>
                <w:szCs w:val="21"/>
              </w:rPr>
            </w:pPr>
            <w:r>
              <w:rPr>
                <w:rFonts w:hint="eastAsia" w:ascii="宋体" w:hAnsi="宋体" w:cs="宋体"/>
                <w:b/>
                <w:szCs w:val="21"/>
              </w:rPr>
              <w:t xml:space="preserve">一、项目名称</w:t>
            </w:r>
            <w:bookmarkStart w:id="26" w:name="_Hlt75139851"/>
            <w:r/>
            <w:bookmarkEnd w:id="26"/>
            <w:r>
              <w:rPr>
                <w:rFonts w:hint="eastAsia" w:ascii="宋体" w:hAnsi="宋体" w:cs="宋体"/>
                <w:b/>
                <w:szCs w:val="21"/>
              </w:rPr>
              <w:t xml:space="preserve">：</w:t>
            </w:r>
            <w:r>
              <w:rPr>
                <w:rFonts w:hint="eastAsia" w:ascii="宋体" w:hAnsi="宋体"/>
                <w:szCs w:val="21"/>
              </w:rPr>
              <w:t xml:space="preserve">江苏省地质局第五地质大队</w:t>
            </w:r>
            <w:bookmarkStart w:id="27" w:name="OLE_LINK2"/>
            <w:r>
              <w:rPr>
                <w:rFonts w:hint="eastAsia" w:ascii="宋体" w:hAnsi="宋体"/>
                <w:szCs w:val="21"/>
              </w:rPr>
              <w:t xml:space="preserve">江苏省徐州市中部地区钛铁矿砂矿普查-岩矿试验</w:t>
            </w:r>
            <w:bookmarkEnd w:id="27"/>
            <w:r>
              <w:rPr>
                <w:rFonts w:hint="eastAsia" w:ascii="宋体" w:hAnsi="宋体"/>
                <w:szCs w:val="21"/>
              </w:rPr>
              <w:t xml:space="preserve">项目</w:t>
            </w:r>
            <w:r>
              <w:rPr>
                <w:rFonts w:hint="eastAsia" w:ascii="宋体" w:hAnsi="宋体" w:cs="宋体"/>
                <w:szCs w:val="21"/>
              </w:rPr>
              <w:t xml:space="preserve">。</w:t>
            </w:r>
            <w:r>
              <w:rPr>
                <w:rFonts w:hint="eastAsia" w:ascii="宋体" w:hAnsi="宋体" w:cs="宋体"/>
                <w:b/>
                <w:szCs w:val="21"/>
              </w:rPr>
            </w:r>
            <w:r/>
          </w:p>
          <w:p>
            <w:pPr>
              <w:pStyle w:val="691"/>
              <w:spacing w:line="360" w:lineRule="auto"/>
              <w:rPr>
                <w:rFonts w:hint="eastAsia" w:ascii="宋体" w:hAnsi="宋体" w:cs="宋体"/>
                <w:szCs w:val="21"/>
              </w:rPr>
            </w:pPr>
            <w:r>
              <w:rPr>
                <w:rFonts w:hint="eastAsia" w:ascii="宋体" w:hAnsi="宋体" w:cs="宋体"/>
                <w:b/>
                <w:szCs w:val="21"/>
              </w:rPr>
              <w:t xml:space="preserve">二、项目内容：</w:t>
            </w:r>
            <w:r>
              <w:rPr>
                <w:rFonts w:hint="eastAsia" w:ascii="宋体" w:hAnsi="宋体"/>
                <w:szCs w:val="21"/>
              </w:rPr>
              <w:t xml:space="preserve">江苏省地质局第五地质大队江苏省徐州市中部地区钛铁矿砂矿普查-岩矿试验项目</w:t>
            </w:r>
            <w:r>
              <w:rPr>
                <w:rFonts w:hint="eastAsia" w:ascii="宋体" w:hAnsi="宋体" w:cs="宋体"/>
                <w:szCs w:val="21"/>
              </w:rPr>
              <w:t xml:space="preserve">。</w:t>
            </w:r>
            <w:r/>
          </w:p>
          <w:p>
            <w:pPr>
              <w:pStyle w:val="691"/>
              <w:spacing w:line="360" w:lineRule="auto"/>
              <w:rPr>
                <w:rFonts w:hint="eastAsia" w:ascii="宋体" w:hAnsi="宋体" w:cs="宋体"/>
                <w:b/>
                <w:szCs w:val="21"/>
              </w:rPr>
            </w:pPr>
            <w:r>
              <w:rPr>
                <w:rFonts w:hint="eastAsia" w:ascii="宋体" w:hAnsi="宋体" w:cs="宋体"/>
                <w:b/>
                <w:szCs w:val="21"/>
              </w:rPr>
              <w:t xml:space="preserve">三、成交方案：</w:t>
            </w:r>
            <w:r>
              <w:rPr>
                <w:rFonts w:hint="eastAsia" w:ascii="宋体" w:hAnsi="宋体" w:cs="宋体"/>
                <w:szCs w:val="21"/>
              </w:rPr>
              <w:t xml:space="preserve">本次</w:t>
            </w:r>
            <w:r>
              <w:rPr>
                <w:rFonts w:hint="eastAsia" w:ascii="宋体" w:hAnsi="宋体" w:cs="宋体"/>
                <w:szCs w:val="21"/>
              </w:rPr>
              <w:t xml:space="preserve">竞争性</w:t>
            </w:r>
            <w:r>
              <w:rPr>
                <w:rFonts w:hint="eastAsia" w:ascii="宋体" w:hAnsi="宋体" w:cs="宋体"/>
                <w:szCs w:val="21"/>
              </w:rPr>
              <w:t xml:space="preserve">磋商确定1家成交供应商。</w:t>
            </w:r>
            <w:r>
              <w:rPr>
                <w:rFonts w:hint="eastAsia" w:ascii="宋体" w:hAnsi="宋体" w:cs="宋体"/>
                <w:b/>
                <w:szCs w:val="21"/>
              </w:rPr>
            </w:r>
            <w:r/>
          </w:p>
          <w:p>
            <w:pPr>
              <w:pStyle w:val="691"/>
              <w:spacing w:line="360" w:lineRule="auto"/>
              <w:rPr>
                <w:rFonts w:hint="eastAsia" w:ascii="宋体" w:hAnsi="宋体" w:cs="宋体"/>
                <w:b/>
                <w:szCs w:val="21"/>
              </w:rPr>
            </w:pPr>
            <w:r>
              <w:rPr>
                <w:rFonts w:hint="eastAsia" w:ascii="宋体" w:hAnsi="宋体" w:cs="宋体"/>
                <w:b/>
                <w:szCs w:val="21"/>
              </w:rPr>
              <w:t xml:space="preserve">四、要求质量标准：</w:t>
            </w:r>
            <w:r>
              <w:rPr>
                <w:rFonts w:hint="eastAsia" w:ascii="宋体" w:hAnsi="宋体" w:cs="宋体"/>
                <w:szCs w:val="21"/>
              </w:rPr>
              <w:t xml:space="preserve">符合合同及磋商文件要求。</w:t>
            </w:r>
            <w:r>
              <w:rPr>
                <w:rFonts w:hint="eastAsia" w:ascii="宋体" w:hAnsi="宋体" w:cs="宋体"/>
                <w:b/>
                <w:szCs w:val="21"/>
              </w:rPr>
            </w:r>
            <w:r/>
          </w:p>
          <w:p>
            <w:pPr>
              <w:pStyle w:val="691"/>
              <w:spacing w:line="360" w:lineRule="auto"/>
              <w:rPr>
                <w:rFonts w:hint="eastAsia" w:ascii="宋体" w:hAnsi="宋体" w:cs="宋体"/>
                <w:szCs w:val="21"/>
              </w:rPr>
            </w:pPr>
            <w:r>
              <w:rPr>
                <w:rFonts w:hint="eastAsia" w:ascii="宋体" w:hAnsi="宋体" w:cs="宋体"/>
                <w:b/>
                <w:szCs w:val="21"/>
              </w:rPr>
              <w:t xml:space="preserve">五、采购预算：</w:t>
            </w:r>
            <w:r>
              <w:rPr>
                <w:rFonts w:hint="eastAsia" w:ascii="宋体" w:hAnsi="宋体" w:cs="宋体"/>
                <w:bCs/>
                <w:szCs w:val="21"/>
              </w:rPr>
              <w:t xml:space="preserve">3522200.00元人民币。</w:t>
            </w:r>
            <w:r>
              <w:rPr>
                <w:rFonts w:hint="eastAsia" w:ascii="宋体" w:hAnsi="宋体" w:cs="宋体"/>
                <w:szCs w:val="21"/>
              </w:rPr>
            </w:r>
            <w:r/>
          </w:p>
          <w:p>
            <w:pPr>
              <w:pStyle w:val="691"/>
              <w:spacing w:line="360" w:lineRule="auto"/>
              <w:rPr>
                <w:rFonts w:hint="eastAsia" w:ascii="宋体" w:hAnsi="宋体" w:cs="宋体"/>
                <w:bCs/>
                <w:szCs w:val="21"/>
              </w:rPr>
            </w:pPr>
            <w:r>
              <w:rPr>
                <w:rFonts w:hint="eastAsia" w:ascii="宋体" w:hAnsi="宋体" w:cs="宋体"/>
                <w:b/>
                <w:szCs w:val="21"/>
              </w:rPr>
              <w:t xml:space="preserve">六、最高限价：</w:t>
            </w:r>
            <w:r>
              <w:rPr>
                <w:rFonts w:hint="eastAsia" w:ascii="宋体" w:hAnsi="宋体" w:cs="宋体"/>
                <w:bCs/>
                <w:szCs w:val="21"/>
              </w:rPr>
              <w:t xml:space="preserve">3522200.00元人民币。</w:t>
            </w:r>
            <w:r>
              <w:rPr>
                <w:rFonts w:hint="eastAsia" w:ascii="宋体" w:hAnsi="宋体" w:cs="宋体"/>
                <w:bCs/>
                <w:szCs w:val="21"/>
              </w:rPr>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t xml:space="preserve">2</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691"/>
              <w:spacing w:line="360" w:lineRule="auto"/>
              <w:rPr>
                <w:rFonts w:hint="eastAsia" w:ascii="宋体" w:hAnsi="宋体" w:cs="宋体"/>
                <w:szCs w:val="21"/>
              </w:rPr>
            </w:pPr>
            <w:r>
              <w:rPr>
                <w:rFonts w:hint="eastAsia" w:ascii="宋体" w:hAnsi="宋体" w:cs="宋体"/>
                <w:b/>
                <w:szCs w:val="21"/>
                <w:lang w:val="zh-CN"/>
              </w:rPr>
              <w:t xml:space="preserve">磋商</w:t>
            </w:r>
            <w:r>
              <w:rPr>
                <w:rFonts w:hint="eastAsia" w:ascii="宋体" w:hAnsi="宋体" w:cs="宋体"/>
                <w:b/>
                <w:szCs w:val="21"/>
              </w:rPr>
              <w:t xml:space="preserve">有效期：</w:t>
            </w:r>
            <w:r>
              <w:rPr>
                <w:rFonts w:hint="eastAsia" w:ascii="宋体" w:hAnsi="宋体" w:cs="宋体"/>
                <w:szCs w:val="21"/>
              </w:rPr>
              <w:t xml:space="preserve">自提交首次响应文件截止时间后</w:t>
            </w:r>
            <w:r>
              <w:rPr>
                <w:rFonts w:hint="eastAsia" w:ascii="宋体" w:hAnsi="宋体" w:cs="宋体"/>
                <w:szCs w:val="21"/>
              </w:rPr>
              <w:t xml:space="preserve">90天内</w:t>
            </w:r>
            <w:r>
              <w:rPr>
                <w:rFonts w:hint="eastAsia" w:ascii="宋体" w:hAnsi="宋体" w:cs="宋体"/>
                <w:szCs w:val="21"/>
              </w:rPr>
              <w:t xml:space="preserve">有效。</w:t>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t xml:space="preserve">3</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691"/>
              <w:spacing w:line="360" w:lineRule="auto"/>
              <w:rPr>
                <w:rFonts w:ascii="宋体" w:hAnsi="宋体" w:cs="宋体"/>
                <w:b/>
                <w:szCs w:val="21"/>
              </w:rPr>
            </w:pPr>
            <w:r>
              <w:rPr>
                <w:rFonts w:hint="eastAsia" w:ascii="宋体" w:hAnsi="宋体" w:cs="宋体"/>
                <w:b/>
                <w:szCs w:val="21"/>
              </w:rPr>
              <w:t xml:space="preserve">磋商保证金：无</w:t>
            </w:r>
            <w:r>
              <w:rPr>
                <w:rFonts w:hint="eastAsia" w:ascii="宋体" w:hAnsi="宋体" w:cs="宋体"/>
                <w:b/>
                <w:szCs w:val="21"/>
              </w:rPr>
              <w:t xml:space="preserve">。</w:t>
            </w:r>
            <w:r>
              <w:rPr>
                <w:rFonts w:ascii="宋体" w:hAnsi="宋体" w:cs="宋体"/>
                <w:b/>
                <w:szCs w:val="21"/>
              </w:rPr>
            </w:r>
            <w:r/>
          </w:p>
          <w:p>
            <w:pPr>
              <w:pStyle w:val="691"/>
              <w:spacing w:line="360" w:lineRule="auto"/>
              <w:rPr>
                <w:rFonts w:hint="eastAsia" w:ascii="宋体" w:hAnsi="宋体" w:cs="宋体"/>
                <w:szCs w:val="21"/>
              </w:rPr>
            </w:pPr>
            <w:r>
              <w:rPr>
                <w:rFonts w:hint="eastAsia" w:ascii="宋体" w:hAnsi="宋体" w:cs="宋体"/>
                <w:b/>
                <w:szCs w:val="21"/>
              </w:rPr>
              <w:t xml:space="preserve">履约保证金：</w:t>
            </w:r>
            <w:r>
              <w:rPr>
                <w:rFonts w:hint="eastAsia" w:ascii="宋体" w:hAnsi="宋体" w:cs="宋体"/>
                <w:b/>
                <w:szCs w:val="21"/>
              </w:rPr>
              <w:t xml:space="preserve">无</w:t>
            </w:r>
            <w:r>
              <w:rPr>
                <w:rFonts w:hint="eastAsia" w:ascii="宋体" w:hAnsi="宋体" w:cs="宋体"/>
                <w:b/>
                <w:szCs w:val="21"/>
              </w:rPr>
              <w:t xml:space="preserve">。</w:t>
            </w:r>
            <w:r>
              <w:rPr>
                <w:rFonts w:hint="eastAsia" w:ascii="宋体" w:hAnsi="宋体" w:cs="宋体"/>
                <w:szCs w:val="21"/>
              </w:rPr>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t xml:space="preserve">4</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691"/>
              <w:spacing w:line="360" w:lineRule="auto"/>
              <w:rPr>
                <w:rFonts w:hint="eastAsia" w:ascii="宋体" w:hAnsi="宋体" w:cs="宋体"/>
                <w:szCs w:val="21"/>
              </w:rPr>
            </w:pPr>
            <w:r>
              <w:rPr>
                <w:rFonts w:hint="eastAsia" w:ascii="宋体" w:hAnsi="宋体" w:cs="宋体"/>
                <w:szCs w:val="21"/>
              </w:rPr>
              <w:t xml:space="preserve">（1）提交首次响应文件地点：</w:t>
            </w:r>
            <w:r>
              <w:rPr>
                <w:rFonts w:hint="eastAsia" w:ascii="宋体" w:hAnsi="宋体" w:cs="宋体"/>
                <w:szCs w:val="21"/>
              </w:rPr>
              <w:t xml:space="preserve">“</w:t>
            </w:r>
            <w:r>
              <w:rPr>
                <w:rFonts w:hint="eastAsia" w:ascii="宋体" w:hAnsi="宋体" w:cs="宋体"/>
                <w:szCs w:val="21"/>
              </w:rPr>
              <w:t xml:space="preserve">苏采云”系统（网址：</w:t>
            </w:r>
            <w:r>
              <w:rPr>
                <w:rFonts w:hint="eastAsia" w:ascii="宋体" w:hAnsi="宋体" w:cs="宋体"/>
                <w:szCs w:val="21"/>
              </w:rPr>
              <w:t xml:space="preserve">http:</w:t>
            </w:r>
            <w:r>
              <w:rPr>
                <w:rFonts w:hint="eastAsia" w:ascii="宋体" w:hAnsi="宋体" w:cs="宋体"/>
                <w:szCs w:val="21"/>
              </w:rPr>
              <w:t xml:space="preserve">//jszfcg.jsczt.cn/）</w:t>
            </w:r>
            <w:r/>
          </w:p>
          <w:p>
            <w:pPr>
              <w:pStyle w:val="691"/>
              <w:spacing w:line="360" w:lineRule="auto"/>
              <w:rPr>
                <w:rFonts w:hint="eastAsia" w:ascii="宋体" w:hAnsi="宋体" w:cs="宋体"/>
                <w:szCs w:val="21"/>
              </w:rPr>
            </w:pPr>
            <w:r>
              <w:rPr>
                <w:rFonts w:hint="eastAsia" w:ascii="宋体" w:hAnsi="宋体" w:cs="宋体"/>
                <w:szCs w:val="21"/>
              </w:rPr>
              <w:t xml:space="preserve">提交首次响应文件截止时</w:t>
            </w:r>
            <w:r>
              <w:rPr>
                <w:rFonts w:hint="eastAsia" w:ascii="宋体" w:hAnsi="宋体" w:cs="宋体"/>
                <w:szCs w:val="21"/>
              </w:rPr>
              <w:t xml:space="preserve">间：</w:t>
            </w:r>
            <w:r>
              <w:rPr>
                <w:rFonts w:hint="eastAsia" w:ascii="宋体" w:hAnsi="宋体" w:cs="宋体"/>
                <w:bCs/>
                <w:szCs w:val="21"/>
              </w:rPr>
              <w:t xml:space="preserve">2026年</w:t>
            </w:r>
            <w:r>
              <w:rPr>
                <w:rFonts w:hint="eastAsia" w:ascii="宋体" w:hAnsi="宋体" w:cs="宋体"/>
                <w:bCs/>
                <w:szCs w:val="21"/>
              </w:rPr>
              <w:t xml:space="preserve">11</w:t>
            </w:r>
            <w:r>
              <w:rPr>
                <w:rFonts w:hint="eastAsia" w:ascii="宋体" w:hAnsi="宋体" w:cs="宋体"/>
                <w:bCs/>
                <w:szCs w:val="21"/>
              </w:rPr>
              <w:t xml:space="preserve">月</w:t>
            </w:r>
            <w:r>
              <w:rPr>
                <w:rFonts w:hint="eastAsia" w:ascii="宋体" w:hAnsi="宋体" w:cs="宋体"/>
                <w:bCs/>
                <w:szCs w:val="21"/>
              </w:rPr>
              <w:t xml:space="preserve">10</w:t>
            </w:r>
            <w:r>
              <w:rPr>
                <w:rFonts w:hint="eastAsia" w:ascii="宋体" w:hAnsi="宋体" w:cs="宋体"/>
                <w:bCs/>
                <w:szCs w:val="21"/>
              </w:rPr>
              <w:t xml:space="preserve">日上午</w:t>
            </w:r>
            <w:r>
              <w:rPr>
                <w:rFonts w:hint="eastAsia" w:ascii="宋体" w:hAnsi="宋体" w:cs="宋体"/>
                <w:bCs/>
                <w:szCs w:val="21"/>
              </w:rPr>
              <w:t xml:space="preserve">9</w:t>
            </w:r>
            <w:r>
              <w:rPr>
                <w:rFonts w:hint="eastAsia" w:ascii="宋体" w:hAnsi="宋体" w:cs="宋体"/>
                <w:bCs/>
                <w:szCs w:val="21"/>
              </w:rPr>
              <w:t xml:space="preserve">点</w:t>
            </w:r>
            <w:r>
              <w:rPr>
                <w:rFonts w:hint="eastAsia" w:ascii="宋体" w:hAnsi="宋体" w:cs="宋体"/>
                <w:bCs/>
                <w:szCs w:val="21"/>
              </w:rPr>
              <w:t xml:space="preserve">30</w:t>
            </w:r>
            <w:r>
              <w:rPr>
                <w:rFonts w:hint="eastAsia" w:ascii="宋体" w:hAnsi="宋体" w:cs="宋体"/>
                <w:bCs/>
                <w:szCs w:val="21"/>
              </w:rPr>
              <w:t xml:space="preserve">分（北京时间）</w:t>
            </w:r>
            <w:r>
              <w:rPr>
                <w:rFonts w:hint="eastAsia" w:ascii="宋体" w:hAnsi="宋体" w:cs="宋体"/>
                <w:szCs w:val="21"/>
              </w:rPr>
              <w:t xml:space="preserve">，苏采</w:t>
            </w:r>
            <w:r>
              <w:rPr>
                <w:rFonts w:hint="eastAsia" w:ascii="宋体" w:hAnsi="宋体" w:cs="宋体"/>
                <w:szCs w:val="21"/>
              </w:rPr>
              <w:t xml:space="preserve">云系统、采购代理机构拒绝接收</w:t>
            </w:r>
            <w:r>
              <w:rPr>
                <w:rFonts w:hint="eastAsia" w:ascii="宋体" w:hAnsi="宋体" w:cs="宋体"/>
                <w:szCs w:val="21"/>
              </w:rPr>
              <w:t xml:space="preserve">提交响应文件截止时间后上传的任何电子响应文件。</w:t>
            </w:r>
            <w:r/>
          </w:p>
          <w:p>
            <w:pPr>
              <w:pStyle w:val="691"/>
              <w:spacing w:line="360" w:lineRule="auto"/>
              <w:rPr>
                <w:rFonts w:hint="eastAsia" w:ascii="宋体" w:hAnsi="宋体" w:cs="宋体"/>
                <w:szCs w:val="21"/>
              </w:rPr>
            </w:pPr>
            <w:r>
              <w:rPr>
                <w:rFonts w:hint="eastAsia" w:ascii="宋体" w:hAnsi="宋体" w:cs="宋体"/>
                <w:szCs w:val="21"/>
              </w:rPr>
              <w:t xml:space="preserve">（2）纸质响应文件递交地点：江苏省南京市鼓楼区郑和中路118号D座12楼</w:t>
            </w:r>
            <w:r>
              <w:rPr>
                <w:rFonts w:hint="eastAsia" w:ascii="宋体" w:hAnsi="宋体" w:cs="宋体"/>
                <w:szCs w:val="21"/>
              </w:rPr>
              <w:t xml:space="preserve">1208室（建议各供应商将纸质</w:t>
            </w:r>
            <w:r>
              <w:rPr>
                <w:rFonts w:hint="eastAsia" w:ascii="宋体" w:hAnsi="宋体" w:cs="宋体"/>
                <w:szCs w:val="21"/>
              </w:rPr>
              <w:t xml:space="preserve">响应文件</w:t>
            </w:r>
            <w:r>
              <w:rPr>
                <w:rFonts w:hint="eastAsia" w:ascii="宋体" w:hAnsi="宋体" w:cs="宋体"/>
                <w:szCs w:val="21"/>
              </w:rPr>
              <w:t xml:space="preserve">通过顺丰或其它可靠方式寄送到</w:t>
            </w:r>
            <w:r>
              <w:rPr>
                <w:rFonts w:hint="eastAsia" w:ascii="宋体" w:hAnsi="宋体" w:cs="宋体"/>
                <w:szCs w:val="21"/>
              </w:rPr>
              <w:t xml:space="preserve">以上</w:t>
            </w:r>
            <w:r>
              <w:rPr>
                <w:rFonts w:hint="eastAsia" w:ascii="宋体" w:hAnsi="宋体" w:cs="宋体"/>
                <w:szCs w:val="21"/>
              </w:rPr>
              <w:t xml:space="preserve">地址，收件人：张琪瑶，联系电话：15046270678。文件寄出后，请发送短信到以上号码告知：供应商名称+所投项目编号+快递公司名称+快递单号。）</w:t>
            </w:r>
            <w:r>
              <w:rPr>
                <w:rFonts w:hint="eastAsia" w:ascii="宋体" w:hAnsi="宋体" w:cs="宋体"/>
                <w:szCs w:val="21"/>
              </w:rPr>
            </w:r>
            <w:r/>
          </w:p>
          <w:p>
            <w:pPr>
              <w:pStyle w:val="691"/>
              <w:spacing w:line="360" w:lineRule="auto"/>
              <w:rPr>
                <w:rFonts w:hint="eastAsia" w:ascii="宋体" w:hAnsi="宋体" w:cs="宋体"/>
                <w:szCs w:val="21"/>
              </w:rPr>
            </w:pPr>
            <w:r>
              <w:rPr>
                <w:rFonts w:hint="eastAsia" w:ascii="宋体" w:hAnsi="宋体" w:cs="宋体"/>
                <w:szCs w:val="21"/>
              </w:rPr>
              <w:t xml:space="preserve">纸质响应文件递交时间：首次响应文件截止时间后一个工作日内寄出（与电子响应文件保持一致）</w:t>
            </w:r>
            <w:r/>
          </w:p>
          <w:p>
            <w:pPr>
              <w:pStyle w:val="691"/>
              <w:spacing w:line="360" w:lineRule="auto"/>
              <w:rPr>
                <w:rFonts w:hint="eastAsia" w:ascii="宋体" w:hAnsi="宋体" w:cs="宋体"/>
                <w:szCs w:val="21"/>
              </w:rPr>
            </w:pPr>
            <w:r>
              <w:rPr>
                <w:rFonts w:hint="eastAsia" w:ascii="宋体" w:hAnsi="宋体" w:cs="宋体"/>
                <w:szCs w:val="21"/>
              </w:rPr>
              <w:t xml:space="preserve">纸质响应文件份数：</w:t>
            </w:r>
            <w:r>
              <w:rPr>
                <w:rFonts w:hint="eastAsia" w:ascii="宋体" w:hAnsi="宋体" w:cs="宋体"/>
                <w:szCs w:val="21"/>
              </w:rPr>
              <w:t xml:space="preserve">2份</w:t>
            </w:r>
            <w:r>
              <w:rPr>
                <w:rFonts w:hint="eastAsia" w:ascii="宋体" w:hAnsi="宋体" w:cs="宋体"/>
                <w:szCs w:val="21"/>
              </w:rPr>
            </w:r>
            <w:r/>
          </w:p>
          <w:p>
            <w:pPr>
              <w:pStyle w:val="691"/>
              <w:spacing w:line="360" w:lineRule="auto"/>
              <w:rPr>
                <w:rFonts w:hint="eastAsia" w:ascii="宋体" w:hAnsi="宋体" w:cs="宋体"/>
                <w:szCs w:val="21"/>
              </w:rPr>
            </w:pPr>
            <w:r>
              <w:rPr>
                <w:rFonts w:hint="eastAsia" w:ascii="宋体" w:hAnsi="宋体" w:cs="宋体"/>
                <w:szCs w:val="21"/>
              </w:rPr>
              <w:t xml:space="preserve">纸质响应文件是否退还：</w:t>
            </w:r>
            <w:r>
              <w:rPr>
                <w:rFonts w:ascii="Segoe UI Symbol" w:hAnsi="Segoe UI Symbol" w:cs="Segoe UI Symbol"/>
                <w:szCs w:val="21"/>
              </w:rPr>
              <w:t xml:space="preserve">☑</w:t>
            </w:r>
            <w:r>
              <w:rPr>
                <w:rFonts w:hint="eastAsia" w:ascii="宋体" w:hAnsi="宋体" w:cs="宋体"/>
                <w:szCs w:val="21"/>
              </w:rPr>
              <w:t xml:space="preserve">不退还；□退还，时间：</w:t>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t xml:space="preserve">5</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718"/>
              <w:ind w:firstLine="0"/>
              <w:spacing w:line="360" w:lineRule="auto"/>
              <w:rPr>
                <w:rFonts w:hint="eastAsia" w:ascii="宋体" w:hAnsi="宋体" w:cs="宋体"/>
                <w:szCs w:val="21"/>
              </w:rPr>
            </w:pPr>
            <w:r>
              <w:rPr>
                <w:rFonts w:hint="eastAsia" w:ascii="宋体" w:hAnsi="宋体" w:cs="宋体"/>
                <w:b/>
                <w:szCs w:val="21"/>
              </w:rPr>
              <w:t xml:space="preserve">首次响应文件开启</w:t>
            </w:r>
            <w:r>
              <w:rPr>
                <w:rFonts w:hint="eastAsia" w:ascii="宋体" w:hAnsi="宋体" w:cs="宋体"/>
                <w:b/>
                <w:szCs w:val="21"/>
              </w:rPr>
              <w:t xml:space="preserve">时间</w:t>
            </w:r>
            <w:r>
              <w:rPr>
                <w:rFonts w:hint="eastAsia" w:ascii="宋体" w:hAnsi="宋体" w:cs="宋体"/>
                <w:b/>
                <w:szCs w:val="21"/>
              </w:rPr>
              <w:t xml:space="preserve">：</w:t>
            </w:r>
            <w:r>
              <w:rPr>
                <w:rFonts w:hint="eastAsia" w:ascii="宋体" w:hAnsi="宋体" w:cs="宋体"/>
                <w:szCs w:val="21"/>
                <w:u w:val="single"/>
              </w:rPr>
              <w:t xml:space="preserve">同提交首次响应文件截止时间</w:t>
            </w:r>
            <w:r>
              <w:rPr>
                <w:rFonts w:hint="eastAsia" w:ascii="宋体" w:hAnsi="宋体" w:cs="宋体"/>
                <w:szCs w:val="21"/>
              </w:rPr>
            </w:r>
            <w:r/>
          </w:p>
          <w:p>
            <w:pPr>
              <w:pStyle w:val="718"/>
              <w:ind w:firstLine="0"/>
              <w:spacing w:line="360" w:lineRule="auto"/>
              <w:rPr>
                <w:rFonts w:hint="eastAsia" w:ascii="宋体" w:hAnsi="宋体" w:cs="宋体"/>
                <w:szCs w:val="21"/>
              </w:rPr>
            </w:pPr>
            <w:r>
              <w:rPr>
                <w:rFonts w:hint="eastAsia" w:ascii="宋体" w:hAnsi="宋体" w:cs="宋体"/>
                <w:b/>
                <w:szCs w:val="21"/>
              </w:rPr>
              <w:t xml:space="preserve">磋商时间：</w:t>
            </w:r>
            <w:r>
              <w:rPr>
                <w:rFonts w:hint="eastAsia" w:ascii="宋体" w:hAnsi="宋体" w:cs="宋体"/>
                <w:szCs w:val="21"/>
              </w:rPr>
              <w:t xml:space="preserve">同首次响应文件开启时间</w:t>
            </w:r>
            <w:r/>
          </w:p>
          <w:p>
            <w:pPr>
              <w:pStyle w:val="718"/>
              <w:ind w:firstLine="0"/>
              <w:spacing w:line="360" w:lineRule="auto"/>
              <w:rPr>
                <w:rFonts w:hint="eastAsia" w:ascii="宋体" w:hAnsi="宋体" w:cs="宋体"/>
                <w:szCs w:val="21"/>
              </w:rPr>
            </w:pPr>
            <w:r>
              <w:rPr>
                <w:rFonts w:hint="eastAsia" w:ascii="宋体" w:hAnsi="宋体" w:cs="宋体"/>
                <w:b/>
                <w:szCs w:val="21"/>
              </w:rPr>
              <w:t xml:space="preserve">磋商地点：</w:t>
            </w:r>
            <w:r>
              <w:rPr>
                <w:rFonts w:hint="eastAsia" w:ascii="宋体" w:hAnsi="宋体" w:cs="宋体"/>
                <w:szCs w:val="21"/>
              </w:rPr>
              <w:t xml:space="preserve">江苏省政府采购管理交易系统（苏采云）（以下简称“苏采云”）（网址：</w:t>
            </w:r>
            <w:r>
              <w:rPr>
                <w:rFonts w:hint="eastAsia" w:ascii="宋体" w:hAnsi="宋体" w:cs="宋体"/>
                <w:szCs w:val="21"/>
              </w:rPr>
              <w:t xml:space="preserve">http:</w:t>
            </w:r>
            <w:r>
              <w:rPr>
                <w:rFonts w:hint="eastAsia" w:ascii="宋体" w:hAnsi="宋体" w:cs="宋体"/>
                <w:szCs w:val="21"/>
              </w:rPr>
              <w:t xml:space="preserve">//jszfcg.jsczt.cn/）</w:t>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t xml:space="preserve">6</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691"/>
              <w:spacing w:line="360" w:lineRule="auto"/>
              <w:rPr>
                <w:rFonts w:hint="eastAsia" w:ascii="宋体" w:hAnsi="宋体" w:cs="宋体"/>
                <w:b/>
                <w:szCs w:val="21"/>
              </w:rPr>
            </w:pPr>
            <w:r>
              <w:rPr>
                <w:rFonts w:hint="eastAsia" w:ascii="宋体" w:hAnsi="宋体" w:cs="宋体"/>
                <w:b/>
                <w:szCs w:val="21"/>
              </w:rPr>
              <w:t xml:space="preserve">报价货币：</w:t>
            </w:r>
            <w:r>
              <w:rPr>
                <w:rFonts w:hint="eastAsia" w:ascii="宋体" w:hAnsi="宋体" w:cs="宋体"/>
                <w:szCs w:val="21"/>
              </w:rPr>
              <w:t xml:space="preserve">人民币；</w:t>
            </w:r>
            <w:r>
              <w:rPr>
                <w:rFonts w:hint="eastAsia" w:ascii="宋体" w:hAnsi="宋体" w:cs="宋体"/>
                <w:b/>
                <w:szCs w:val="21"/>
              </w:rPr>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t xml:space="preserve">7</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737"/>
              <w:spacing w:line="360" w:lineRule="auto"/>
              <w:rPr>
                <w:rFonts w:hint="eastAsia" w:ascii="宋体" w:hAnsi="宋体" w:cs="宋体"/>
                <w:b/>
                <w:szCs w:val="21"/>
              </w:rPr>
            </w:pPr>
            <w:r>
              <w:rPr>
                <w:rFonts w:hint="eastAsia" w:ascii="宋体" w:hAnsi="宋体" w:cs="宋体"/>
                <w:b/>
                <w:szCs w:val="21"/>
              </w:rPr>
              <w:t xml:space="preserve">资格审查方法：</w:t>
            </w:r>
            <w:r>
              <w:rPr>
                <w:rFonts w:hint="eastAsia" w:ascii="宋体" w:hAnsi="宋体" w:cs="宋体"/>
                <w:bCs/>
                <w:szCs w:val="21"/>
              </w:rPr>
              <w:t xml:space="preserve">资格后审。</w:t>
            </w:r>
            <w:r>
              <w:rPr>
                <w:rFonts w:hint="eastAsia" w:ascii="宋体" w:hAnsi="宋体" w:cs="宋体"/>
                <w:b/>
                <w:szCs w:val="21"/>
              </w:rPr>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t xml:space="preserve">8</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737"/>
              <w:spacing w:line="360" w:lineRule="auto"/>
              <w:rPr>
                <w:rFonts w:hint="eastAsia" w:ascii="宋体" w:hAnsi="宋体" w:cs="宋体"/>
                <w:b/>
                <w:szCs w:val="21"/>
              </w:rPr>
            </w:pPr>
            <w:r>
              <w:rPr>
                <w:rFonts w:hint="eastAsia" w:ascii="宋体" w:hAnsi="宋体" w:cs="宋体"/>
                <w:b/>
                <w:szCs w:val="21"/>
              </w:rPr>
              <w:t xml:space="preserve">评审办法：见本章附件</w:t>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t xml:space="preserve">9</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737"/>
              <w:spacing w:line="360" w:lineRule="auto"/>
              <w:rPr>
                <w:rFonts w:hint="eastAsia" w:ascii="宋体" w:hAnsi="宋体" w:cs="宋体"/>
                <w:bCs/>
                <w:szCs w:val="21"/>
              </w:rPr>
            </w:pPr>
            <w:r>
              <w:rPr>
                <w:rFonts w:hint="eastAsia" w:ascii="宋体" w:hAnsi="宋体" w:cs="宋体"/>
                <w:b/>
                <w:szCs w:val="21"/>
              </w:rPr>
              <w:t xml:space="preserve">采购代理服务费：</w:t>
            </w:r>
            <w:r>
              <w:rPr>
                <w:rFonts w:hint="eastAsia" w:ascii="宋体" w:hAnsi="宋体" w:cs="宋体"/>
                <w:bCs/>
                <w:szCs w:val="21"/>
              </w:rPr>
              <w:t xml:space="preserve">为优化采购资金使用效率，依据《政府采购代理机构管理暂行办法》</w:t>
            </w:r>
            <w:r>
              <w:rPr>
                <w:rFonts w:hint="eastAsia" w:ascii="宋体" w:hAnsi="宋体" w:cs="宋体"/>
                <w:bCs/>
                <w:szCs w:val="21"/>
              </w:rPr>
              <w:t xml:space="preserve">（</w:t>
            </w:r>
            <w:r>
              <w:rPr>
                <w:rFonts w:hint="eastAsia" w:ascii="宋体" w:hAnsi="宋体" w:cs="宋体"/>
                <w:bCs/>
                <w:szCs w:val="21"/>
              </w:rPr>
              <w:t xml:space="preserve">财库[2018]2号</w:t>
            </w:r>
            <w:r>
              <w:rPr>
                <w:rFonts w:hint="eastAsia" w:ascii="宋体" w:hAnsi="宋体" w:cs="宋体"/>
                <w:bCs/>
                <w:szCs w:val="21"/>
              </w:rPr>
              <w:t xml:space="preserve">）</w:t>
            </w:r>
            <w:r>
              <w:rPr>
                <w:rFonts w:hint="eastAsia" w:ascii="宋体" w:hAnsi="宋体" w:cs="宋体"/>
                <w:bCs/>
                <w:szCs w:val="21"/>
              </w:rPr>
              <w:t xml:space="preserve">第十五条规定，经采购人研究确定，本项目代理服务费由中标/成交供应商支付。</w:t>
            </w:r>
            <w:r/>
          </w:p>
          <w:p>
            <w:pPr>
              <w:pStyle w:val="737"/>
              <w:spacing w:line="360" w:lineRule="auto"/>
              <w:rPr>
                <w:rFonts w:hint="eastAsia" w:hAnsi="宋体" w:cs="宋体"/>
                <w:bCs/>
              </w:rPr>
            </w:pPr>
            <w:r>
              <w:rPr>
                <w:rFonts w:hint="eastAsia" w:hAnsi="宋体" w:cs="宋体"/>
                <w:bCs/>
              </w:rPr>
              <w:t xml:space="preserve">（1）采购代理</w:t>
            </w:r>
            <w:r>
              <w:rPr>
                <w:rFonts w:hint="eastAsia" w:ascii="宋体" w:hAnsi="宋体" w:cs="宋体"/>
                <w:bCs/>
              </w:rPr>
              <w:t xml:space="preserve">服务费：成交人在领取</w:t>
            </w:r>
            <w:r>
              <w:rPr>
                <w:rFonts w:hint="eastAsia" w:ascii="宋体" w:hAnsi="宋体" w:cs="宋体"/>
                <w:bCs/>
              </w:rPr>
              <w:t xml:space="preserve">成交</w:t>
            </w:r>
            <w:r>
              <w:rPr>
                <w:rFonts w:hint="eastAsia" w:ascii="宋体" w:hAnsi="宋体" w:cs="宋体"/>
                <w:bCs/>
              </w:rPr>
              <w:t xml:space="preserve">通知书</w:t>
            </w:r>
            <w:r>
              <w:rPr>
                <w:rFonts w:hint="eastAsia" w:ascii="宋体" w:hAnsi="宋体" w:cs="宋体"/>
                <w:bCs/>
              </w:rPr>
              <w:t xml:space="preserve">时，按照“《江苏省招标代理服务收费的指导意见》苏招协[2022]002号文”</w:t>
            </w:r>
            <w:r>
              <w:rPr>
                <w:rFonts w:hint="eastAsia" w:hAnsi="宋体" w:cs="宋体"/>
                <w:bCs/>
              </w:rPr>
              <w:t xml:space="preserve">中采购代理收</w:t>
            </w:r>
            <w:r>
              <w:rPr>
                <w:rFonts w:hint="eastAsia" w:ascii="宋体" w:hAnsi="宋体" w:cs="宋体"/>
                <w:bCs/>
              </w:rPr>
              <w:t xml:space="preserve">费基准费率标准的80%支付</w:t>
            </w:r>
            <w:r>
              <w:rPr>
                <w:rFonts w:hint="eastAsia" w:hAnsi="宋体" w:cs="宋体"/>
                <w:bCs/>
              </w:rPr>
              <w:t xml:space="preserve">采购代理服务费。</w:t>
            </w:r>
            <w:r/>
          </w:p>
          <w:p>
            <w:pPr>
              <w:pStyle w:val="691"/>
              <w:spacing w:line="360" w:lineRule="auto"/>
              <w:rPr>
                <w:rFonts w:hint="eastAsia" w:ascii="宋体" w:hAnsi="宋体" w:cs="宋体"/>
                <w:b/>
                <w:szCs w:val="21"/>
              </w:rPr>
            </w:pPr>
            <w:r>
              <w:rPr>
                <w:rFonts w:hint="eastAsia" w:hAnsi="宋体" w:cs="宋体"/>
                <w:bCs/>
              </w:rPr>
              <w:t xml:space="preserve">（2）计费基数为本项目的成交总金额。</w:t>
            </w:r>
            <w:r>
              <w:rPr>
                <w:rFonts w:hint="eastAsia" w:ascii="宋体" w:hAnsi="宋体" w:cs="宋体"/>
                <w:b/>
                <w:szCs w:val="21"/>
              </w:rPr>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t xml:space="preserve">10</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691"/>
              <w:spacing w:line="360" w:lineRule="auto"/>
              <w:rPr>
                <w:rFonts w:hint="eastAsia" w:ascii="宋体" w:hAnsi="宋体" w:cs="宋体"/>
                <w:szCs w:val="21"/>
              </w:rPr>
            </w:pPr>
            <w:r>
              <w:rPr>
                <w:rFonts w:hint="eastAsia" w:ascii="宋体" w:hAnsi="宋体" w:cs="宋体"/>
                <w:b/>
                <w:szCs w:val="21"/>
              </w:rPr>
              <w:t xml:space="preserve">采购项目类型：</w:t>
            </w:r>
            <w:r>
              <w:rPr>
                <w:rFonts w:hint="eastAsia" w:ascii="宋体" w:hAnsi="宋体" w:cs="宋体"/>
                <w:bCs/>
                <w:szCs w:val="21"/>
              </w:rPr>
              <w:t xml:space="preserve">服务采购项目</w:t>
            </w:r>
            <w:r>
              <w:rPr>
                <w:rFonts w:hint="eastAsia" w:ascii="宋体" w:hAnsi="宋体" w:cs="宋体"/>
                <w:szCs w:val="21"/>
              </w:rPr>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t xml:space="preserve">11</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691"/>
              <w:spacing w:line="360" w:lineRule="auto"/>
              <w:rPr>
                <w:rFonts w:hint="eastAsia" w:ascii="宋体" w:hAnsi="宋体" w:cs="宋体"/>
                <w:szCs w:val="21"/>
              </w:rPr>
            </w:pPr>
            <w:r>
              <w:rPr>
                <w:rFonts w:hint="eastAsia" w:ascii="宋体" w:hAnsi="宋体" w:cs="宋体"/>
                <w:szCs w:val="21"/>
              </w:rPr>
              <w:t xml:space="preserve">采购标的对应的中小企业划分标准所属行业：其他未列明行业</w:t>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t xml:space="preserve">12</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691"/>
              <w:spacing w:line="360" w:lineRule="auto"/>
              <w:rPr>
                <w:rFonts w:hint="eastAsia" w:ascii="宋体" w:hAnsi="宋体" w:cs="宋体"/>
                <w:b/>
                <w:szCs w:val="21"/>
              </w:rPr>
            </w:pPr>
            <w:r>
              <w:rPr>
                <w:rFonts w:hint="eastAsia" w:ascii="宋体" w:hAnsi="宋体" w:cs="宋体"/>
                <w:b/>
                <w:szCs w:val="21"/>
              </w:rPr>
              <w:t xml:space="preserve">其他规定：</w:t>
            </w:r>
            <w:r/>
          </w:p>
          <w:p>
            <w:pPr>
              <w:pStyle w:val="691"/>
              <w:spacing w:line="360" w:lineRule="auto"/>
              <w:rPr>
                <w:rFonts w:hint="eastAsia" w:ascii="宋体" w:hAnsi="宋体" w:cs="宋体"/>
                <w:szCs w:val="21"/>
              </w:rPr>
            </w:pPr>
            <w:r>
              <w:rPr>
                <w:rFonts w:hint="eastAsia" w:ascii="宋体" w:hAnsi="宋体" w:cs="宋体"/>
                <w:szCs w:val="21"/>
              </w:rPr>
              <w:t xml:space="preserve">依据《政府采购促进中小企业发展管理办法》规定享受扶持政策获得政府采购合同的，小微企业不得将合同分包给大中型企业，中型企业不得将合同分包给大型企业。</w:t>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t xml:space="preserve">13</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691"/>
              <w:spacing w:line="360" w:lineRule="auto"/>
              <w:rPr>
                <w:rFonts w:hint="eastAsia" w:ascii="宋体" w:hAnsi="宋体" w:cs="宋体"/>
                <w:b/>
                <w:szCs w:val="21"/>
              </w:rPr>
            </w:pPr>
            <w:r/>
            <w:bookmarkStart w:id="28" w:name="_Toc420657409"/>
            <w:r/>
            <w:bookmarkStart w:id="29" w:name="_Toc289873210"/>
            <w:r/>
            <w:bookmarkStart w:id="30" w:name="_Toc420487914"/>
            <w:r/>
            <w:bookmarkStart w:id="31" w:name="_Toc72252828"/>
            <w:r>
              <w:rPr>
                <w:rFonts w:hint="eastAsia" w:ascii="宋体" w:hAnsi="宋体" w:cs="宋体"/>
                <w:b/>
                <w:szCs w:val="21"/>
              </w:rPr>
              <w:t xml:space="preserve">有关采购项目的事务和本项目的更正</w:t>
            </w:r>
            <w:bookmarkEnd w:id="29"/>
            <w:r>
              <w:rPr>
                <w:rFonts w:hint="eastAsia" w:ascii="宋体" w:hAnsi="宋体" w:cs="宋体"/>
                <w:b/>
                <w:szCs w:val="21"/>
              </w:rPr>
              <w:t xml:space="preserve">通知</w:t>
            </w:r>
            <w:bookmarkEnd w:id="28"/>
            <w:r/>
            <w:bookmarkEnd w:id="30"/>
            <w:r/>
            <w:bookmarkEnd w:id="31"/>
            <w:r>
              <w:rPr>
                <w:rFonts w:hint="eastAsia" w:ascii="宋体" w:hAnsi="宋体" w:cs="宋体"/>
                <w:b/>
                <w:szCs w:val="21"/>
              </w:rPr>
              <w:t xml:space="preserve">：</w:t>
            </w:r>
            <w:r/>
          </w:p>
          <w:p>
            <w:pPr>
              <w:pStyle w:val="691"/>
              <w:spacing w:line="360" w:lineRule="auto"/>
              <w:rPr>
                <w:rFonts w:hint="eastAsia" w:ascii="宋体" w:hAnsi="宋体" w:cs="宋体"/>
                <w:szCs w:val="21"/>
              </w:rPr>
            </w:pPr>
            <w:r>
              <w:rPr>
                <w:rFonts w:hint="eastAsia" w:ascii="宋体" w:hAnsi="宋体" w:cs="宋体"/>
                <w:szCs w:val="21"/>
              </w:rPr>
              <w:t xml:space="preserve">有采购的事务可以与采购代理机构联系，联系部门：招标与</w:t>
            </w:r>
            <w:r>
              <w:rPr>
                <w:rFonts w:hint="eastAsia" w:ascii="宋体" w:hAnsi="宋体" w:cs="宋体"/>
                <w:szCs w:val="21"/>
              </w:rPr>
              <w:t xml:space="preserve">采购三处；联系电话：</w:t>
            </w:r>
            <w:r>
              <w:rPr>
                <w:rFonts w:ascii="宋体" w:hAnsi="宋体" w:cs="宋体"/>
                <w:szCs w:val="21"/>
              </w:rPr>
              <w:t xml:space="preserve">025-82281996</w:t>
            </w:r>
            <w:r>
              <w:rPr>
                <w:rFonts w:hint="eastAsia" w:ascii="宋体" w:hAnsi="宋体" w:cs="宋体"/>
                <w:szCs w:val="21"/>
              </w:rPr>
              <w:t xml:space="preserve">，通讯地址：江苏省南京市鼓楼区郑和中路118号D座12楼1208室。本项目的更正通知见本项目竞争性磋商公告发布媒体。</w:t>
            </w:r>
            <w:r/>
          </w:p>
        </w:tc>
      </w:tr>
      <w:tr>
        <w:trP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737"/>
              <w:jc w:val="center"/>
              <w:spacing w:line="360" w:lineRule="auto"/>
              <w:rPr>
                <w:rFonts w:hint="eastAsia" w:ascii="宋体" w:hAnsi="宋体" w:cs="宋体"/>
                <w:szCs w:val="21"/>
              </w:rPr>
            </w:pPr>
            <w:r>
              <w:rPr>
                <w:rFonts w:hint="eastAsia" w:ascii="宋体" w:hAnsi="宋体" w:cs="宋体"/>
                <w:szCs w:val="21"/>
              </w:rPr>
              <w:t xml:space="preserve">14</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691"/>
              <w:spacing w:line="360" w:lineRule="auto"/>
              <w:rPr>
                <w:rFonts w:hint="eastAsia" w:ascii="宋体" w:hAnsi="宋体" w:cs="宋体"/>
                <w:b/>
                <w:szCs w:val="21"/>
              </w:rPr>
            </w:pPr>
            <w:r>
              <w:rPr>
                <w:rFonts w:hint="eastAsia" w:ascii="宋体" w:hAnsi="宋体" w:cs="宋体"/>
                <w:b/>
                <w:szCs w:val="21"/>
              </w:rPr>
              <w:t xml:space="preserve">特别说明：无</w:t>
            </w:r>
            <w:r/>
          </w:p>
        </w:tc>
      </w:tr>
    </w:tbl>
    <w:p>
      <w:pPr>
        <w:pStyle w:val="691"/>
        <w:jc w:val="center"/>
        <w:spacing w:line="360" w:lineRule="auto"/>
        <w:rPr>
          <w:rFonts w:hint="eastAsia" w:ascii="宋体" w:hAnsi="宋体" w:cs="宋体"/>
          <w:b/>
          <w:szCs w:val="21"/>
        </w:rPr>
      </w:pPr>
      <w:r/>
      <w:bookmarkEnd w:id="23"/>
      <w:r/>
      <w:bookmarkEnd w:id="25"/>
      <w:r/>
      <w:bookmarkStart w:id="32" w:name="_Toc6581"/>
      <w:r>
        <w:rPr>
          <w:rFonts w:hint="eastAsia" w:ascii="宋体" w:hAnsi="宋体" w:cs="宋体"/>
          <w:b/>
          <w:szCs w:val="21"/>
        </w:rPr>
        <w:br w:type="page" w:clear="all"/>
      </w:r>
      <w:bookmarkEnd w:id="9"/>
      <w:r/>
      <w:bookmarkEnd w:id="32"/>
      <w:r/>
      <w:bookmarkStart w:id="33" w:name="_Toc91899912"/>
      <w:r/>
      <w:bookmarkStart w:id="34" w:name="_Toc36110187"/>
      <w:r/>
      <w:bookmarkStart w:id="35" w:name="_Toc6897"/>
      <w:r>
        <w:rPr>
          <w:rFonts w:hint="eastAsia" w:ascii="宋体" w:hAnsi="宋体" w:cs="宋体"/>
          <w:b/>
          <w:szCs w:val="21"/>
        </w:rPr>
        <w:t xml:space="preserve">一、总 则</w:t>
      </w:r>
      <w:bookmarkEnd w:id="35"/>
      <w:r>
        <w:rPr>
          <w:rFonts w:hint="eastAsia" w:ascii="宋体" w:hAnsi="宋体" w:cs="宋体"/>
          <w:b/>
          <w:szCs w:val="21"/>
        </w:rPr>
      </w:r>
      <w:r/>
    </w:p>
    <w:p>
      <w:pPr>
        <w:pStyle w:val="737"/>
        <w:spacing w:line="360" w:lineRule="auto"/>
        <w:rPr>
          <w:rFonts w:hint="eastAsia" w:ascii="宋体" w:hAnsi="宋体" w:cs="宋体"/>
          <w:b/>
          <w:szCs w:val="21"/>
        </w:rPr>
      </w:pPr>
      <w:r/>
      <w:bookmarkStart w:id="36" w:name="_Hlt74714665"/>
      <w:r/>
      <w:bookmarkEnd w:id="36"/>
      <w:r/>
      <w:bookmarkStart w:id="37" w:name="_Hlt74730295"/>
      <w:r/>
      <w:bookmarkEnd w:id="37"/>
      <w:r/>
      <w:bookmarkStart w:id="38" w:name="_Toc91899872"/>
      <w:r/>
      <w:bookmarkStart w:id="39" w:name="_Hlt74730208"/>
      <w:r/>
      <w:bookmarkStart w:id="40" w:name="_Hlt74730112"/>
      <w:r>
        <w:rPr>
          <w:rFonts w:hint="eastAsia" w:ascii="宋体" w:hAnsi="宋体" w:cs="宋体"/>
          <w:b/>
          <w:szCs w:val="21"/>
        </w:rPr>
        <w:t xml:space="preserve">1</w:t>
      </w:r>
      <w:r>
        <w:rPr>
          <w:rFonts w:hint="eastAsia" w:ascii="宋体" w:hAnsi="宋体" w:cs="宋体"/>
          <w:b/>
          <w:szCs w:val="21"/>
          <w:lang w:val="zh-CN"/>
        </w:rPr>
        <w:t xml:space="preserve">. </w:t>
      </w:r>
      <w:bookmarkEnd w:id="38"/>
      <w:r>
        <w:rPr>
          <w:rFonts w:hint="eastAsia" w:ascii="宋体" w:hAnsi="宋体" w:cs="宋体"/>
          <w:b/>
          <w:szCs w:val="21"/>
        </w:rPr>
        <w:t xml:space="preserve">适用范围</w:t>
      </w:r>
      <w:r/>
    </w:p>
    <w:p>
      <w:pPr>
        <w:pStyle w:val="691"/>
        <w:spacing w:line="360" w:lineRule="auto"/>
        <w:rPr>
          <w:rFonts w:hint="eastAsia" w:ascii="宋体" w:hAnsi="宋体" w:cs="宋体"/>
          <w:szCs w:val="21"/>
        </w:rPr>
      </w:pPr>
      <w:r>
        <w:rPr>
          <w:rFonts w:hint="eastAsia" w:ascii="宋体" w:hAnsi="宋体" w:cs="宋体"/>
          <w:szCs w:val="21"/>
        </w:rPr>
        <w:t xml:space="preserve">1.1 本次竞争性磋商采购文件仅适用于江苏省招标中心有限公司（以下简称采购代理机构）组织的竞争性磋商活动。</w:t>
      </w:r>
      <w:r/>
    </w:p>
    <w:p>
      <w:pPr>
        <w:pStyle w:val="737"/>
        <w:spacing w:line="360" w:lineRule="auto"/>
        <w:rPr>
          <w:rFonts w:hint="eastAsia" w:ascii="宋体" w:hAnsi="宋体" w:cs="宋体"/>
          <w:b/>
          <w:szCs w:val="21"/>
        </w:rPr>
      </w:pPr>
      <w:r/>
      <w:bookmarkStart w:id="41" w:name="_Toc91899873"/>
      <w:r>
        <w:rPr>
          <w:rFonts w:hint="eastAsia" w:ascii="宋体" w:hAnsi="宋体" w:cs="宋体"/>
          <w:b/>
          <w:szCs w:val="21"/>
        </w:rPr>
        <w:t xml:space="preserve">2</w:t>
      </w:r>
      <w:r>
        <w:rPr>
          <w:rFonts w:hint="eastAsia" w:ascii="宋体" w:hAnsi="宋体" w:cs="宋体"/>
          <w:b/>
          <w:szCs w:val="21"/>
          <w:lang w:val="zh-CN"/>
        </w:rPr>
        <w:t xml:space="preserve">. </w:t>
      </w:r>
      <w:r>
        <w:rPr>
          <w:rFonts w:hint="eastAsia" w:ascii="宋体" w:hAnsi="宋体" w:cs="宋体"/>
          <w:b/>
          <w:szCs w:val="21"/>
        </w:rPr>
        <w:t xml:space="preserve">采购方式</w:t>
      </w:r>
      <w:bookmarkEnd w:id="41"/>
      <w:r>
        <w:rPr>
          <w:rFonts w:hint="eastAsia" w:ascii="宋体" w:hAnsi="宋体" w:cs="宋体"/>
          <w:b/>
          <w:szCs w:val="21"/>
        </w:rPr>
      </w:r>
      <w:r/>
    </w:p>
    <w:p>
      <w:pPr>
        <w:pStyle w:val="691"/>
        <w:ind w:firstLine="420"/>
        <w:spacing w:line="360" w:lineRule="auto"/>
        <w:rPr>
          <w:rFonts w:hint="eastAsia" w:ascii="宋体" w:hAnsi="宋体" w:cs="宋体"/>
          <w:szCs w:val="21"/>
        </w:rPr>
      </w:pPr>
      <w:r>
        <w:rPr>
          <w:rFonts w:hint="eastAsia" w:ascii="宋体" w:hAnsi="宋体" w:cs="宋体"/>
          <w:szCs w:val="21"/>
        </w:rPr>
        <w:t xml:space="preserve">竞争性磋商。</w:t>
      </w:r>
      <w:bookmarkEnd w:id="39"/>
      <w:r/>
      <w:bookmarkEnd w:id="40"/>
      <w:r/>
      <w:bookmarkStart w:id="42" w:name="_Hlt74388212"/>
      <w:r/>
      <w:bookmarkEnd w:id="42"/>
      <w:r/>
      <w:bookmarkStart w:id="43" w:name="_Hlt68516771"/>
      <w:r/>
      <w:bookmarkEnd w:id="43"/>
      <w:r>
        <w:rPr>
          <w:rFonts w:hint="eastAsia" w:ascii="宋体" w:hAnsi="宋体" w:cs="宋体"/>
          <w:szCs w:val="21"/>
        </w:rPr>
      </w:r>
      <w:r/>
    </w:p>
    <w:p>
      <w:pPr>
        <w:pStyle w:val="691"/>
        <w:spacing w:line="360" w:lineRule="auto"/>
        <w:rPr>
          <w:rFonts w:hint="eastAsia" w:ascii="宋体" w:hAnsi="宋体" w:cs="宋体"/>
          <w:b/>
          <w:szCs w:val="21"/>
        </w:rPr>
      </w:pPr>
      <w:r/>
      <w:bookmarkStart w:id="44" w:name="_Hlt74730301"/>
      <w:r/>
      <w:bookmarkStart w:id="45" w:name="_Toc91899876"/>
      <w:r>
        <w:rPr>
          <w:rFonts w:hint="eastAsia" w:ascii="宋体" w:hAnsi="宋体" w:cs="宋体"/>
          <w:b/>
          <w:szCs w:val="21"/>
        </w:rPr>
        <w:t xml:space="preserve">3</w:t>
      </w:r>
      <w:bookmarkEnd w:id="44"/>
      <w:r/>
      <w:bookmarkEnd w:id="45"/>
      <w:r/>
      <w:bookmarkStart w:id="46" w:name="_Toc91899877"/>
      <w:r/>
      <w:bookmarkStart w:id="47" w:name="_Hlt74730303"/>
      <w:r>
        <w:rPr>
          <w:rFonts w:hint="eastAsia" w:ascii="宋体" w:hAnsi="宋体" w:cs="宋体"/>
          <w:b/>
          <w:szCs w:val="21"/>
          <w:lang w:val="zh-CN"/>
        </w:rPr>
        <w:t xml:space="preserve">. 定义</w:t>
      </w:r>
      <w:r>
        <w:rPr>
          <w:rFonts w:hint="eastAsia" w:ascii="宋体" w:hAnsi="宋体" w:cs="宋体"/>
          <w:b/>
          <w:szCs w:val="21"/>
        </w:rPr>
      </w:r>
      <w:r/>
    </w:p>
    <w:p>
      <w:pPr>
        <w:pStyle w:val="691"/>
        <w:spacing w:line="360" w:lineRule="auto"/>
        <w:rPr>
          <w:rFonts w:hint="eastAsia" w:ascii="宋体" w:hAnsi="宋体" w:cs="宋体"/>
          <w:szCs w:val="21"/>
        </w:rPr>
      </w:pPr>
      <w:r>
        <w:rPr>
          <w:rFonts w:hint="eastAsia" w:ascii="宋体" w:hAnsi="宋体" w:cs="宋体"/>
          <w:szCs w:val="21"/>
        </w:rPr>
        <w:t xml:space="preserve">3.1 “采购人”系指</w:t>
      </w:r>
      <w:r>
        <w:rPr>
          <w:rFonts w:hint="eastAsia" w:ascii="宋体" w:hAnsi="宋体" w:cs="宋体"/>
          <w:szCs w:val="21"/>
        </w:rPr>
        <w:t xml:space="preserve">江苏省地质局第五地质大队</w:t>
      </w:r>
      <w:r>
        <w:rPr>
          <w:rFonts w:hint="eastAsia" w:ascii="宋体" w:hAnsi="宋体" w:cs="宋体"/>
          <w:szCs w:val="21"/>
        </w:rPr>
        <w:t xml:space="preserve">。</w:t>
      </w:r>
      <w:r/>
    </w:p>
    <w:p>
      <w:pPr>
        <w:pStyle w:val="691"/>
        <w:spacing w:line="360" w:lineRule="auto"/>
        <w:rPr>
          <w:rFonts w:hint="eastAsia" w:ascii="宋体" w:hAnsi="宋体" w:cs="宋体"/>
          <w:szCs w:val="21"/>
        </w:rPr>
      </w:pPr>
      <w:r>
        <w:rPr>
          <w:rFonts w:hint="eastAsia" w:ascii="宋体" w:hAnsi="宋体" w:cs="宋体"/>
          <w:szCs w:val="21"/>
        </w:rPr>
        <w:t xml:space="preserve">3.2 “采购代理机构”系指江苏省招标中心有限公司。</w:t>
      </w:r>
      <w:r/>
    </w:p>
    <w:p>
      <w:pPr>
        <w:pStyle w:val="691"/>
        <w:spacing w:line="360" w:lineRule="auto"/>
        <w:rPr>
          <w:rFonts w:hint="eastAsia" w:ascii="宋体" w:hAnsi="宋体" w:cs="宋体"/>
          <w:szCs w:val="21"/>
        </w:rPr>
      </w:pPr>
      <w:r>
        <w:rPr>
          <w:rFonts w:hint="eastAsia" w:ascii="宋体" w:hAnsi="宋体" w:cs="宋体"/>
          <w:szCs w:val="21"/>
        </w:rPr>
        <w:t xml:space="preserve">3.3 “磋商响</w:t>
      </w:r>
      <w:r>
        <w:rPr>
          <w:rFonts w:hint="eastAsia" w:ascii="宋体" w:hAnsi="宋体" w:cs="宋体"/>
          <w:szCs w:val="21"/>
        </w:rPr>
        <w:t xml:space="preserve">应供应商”系指响应本次采购，参加本次竞争性磋商的单位。</w:t>
      </w:r>
      <w:r/>
    </w:p>
    <w:p>
      <w:pPr>
        <w:pStyle w:val="691"/>
        <w:spacing w:line="360" w:lineRule="auto"/>
        <w:rPr>
          <w:rFonts w:hint="eastAsia" w:ascii="宋体" w:hAnsi="宋体" w:cs="宋体"/>
          <w:szCs w:val="21"/>
        </w:rPr>
      </w:pPr>
      <w:r>
        <w:rPr>
          <w:rFonts w:hint="eastAsia" w:ascii="宋体" w:hAnsi="宋体" w:cs="宋体"/>
          <w:szCs w:val="21"/>
        </w:rPr>
        <w:t xml:space="preserve">3.4 “书面形式”包括信函、传真、电邮等。</w:t>
      </w:r>
      <w:r/>
    </w:p>
    <w:p>
      <w:pPr>
        <w:pStyle w:val="737"/>
        <w:spacing w:line="360" w:lineRule="auto"/>
        <w:rPr>
          <w:rFonts w:hint="eastAsia" w:ascii="宋体" w:hAnsi="宋体" w:cs="宋体"/>
          <w:b/>
          <w:szCs w:val="21"/>
        </w:rPr>
      </w:pPr>
      <w:r>
        <w:rPr>
          <w:rFonts w:hint="eastAsia" w:ascii="宋体" w:hAnsi="宋体" w:cs="宋体"/>
          <w:b/>
          <w:szCs w:val="21"/>
        </w:rPr>
        <w:t xml:space="preserve">4</w:t>
      </w:r>
      <w:r>
        <w:rPr>
          <w:rFonts w:hint="eastAsia" w:ascii="宋体" w:hAnsi="宋体" w:cs="宋体"/>
          <w:b/>
          <w:szCs w:val="21"/>
          <w:lang w:val="zh-CN"/>
        </w:rPr>
        <w:t xml:space="preserve">. </w:t>
      </w:r>
      <w:r>
        <w:rPr>
          <w:rFonts w:hint="eastAsia" w:ascii="宋体" w:hAnsi="宋体" w:cs="宋体"/>
          <w:b/>
          <w:szCs w:val="21"/>
        </w:rPr>
        <w:t xml:space="preserve">磋商费用</w:t>
      </w:r>
      <w:bookmarkEnd w:id="46"/>
      <w:r>
        <w:rPr>
          <w:rFonts w:hint="eastAsia" w:ascii="宋体" w:hAnsi="宋体" w:cs="宋体"/>
          <w:b/>
          <w:szCs w:val="21"/>
        </w:rPr>
      </w:r>
      <w:r/>
    </w:p>
    <w:p>
      <w:pPr>
        <w:pStyle w:val="691"/>
        <w:ind w:firstLine="420"/>
        <w:spacing w:line="360" w:lineRule="auto"/>
        <w:rPr>
          <w:rFonts w:hint="eastAsia" w:ascii="宋体" w:hAnsi="宋体" w:cs="宋体"/>
          <w:szCs w:val="21"/>
        </w:rPr>
      </w:pPr>
      <w:r/>
      <w:bookmarkEnd w:id="47"/>
      <w:r>
        <w:rPr>
          <w:rFonts w:hint="eastAsia" w:ascii="宋体" w:hAnsi="宋体" w:cs="宋体"/>
          <w:szCs w:val="21"/>
        </w:rPr>
        <w:t xml:space="preserve">磋商响应供应商需自行承担其参加磋商所涉及的一切费用，不管结果如何，采购人对上述费用不负任何责任。</w:t>
      </w:r>
      <w:bookmarkStart w:id="48" w:name="_Hlt68072990"/>
      <w:r/>
      <w:bookmarkEnd w:id="48"/>
      <w:r/>
      <w:bookmarkStart w:id="49" w:name="_Hlt74707468"/>
      <w:r/>
      <w:bookmarkEnd w:id="49"/>
      <w:r/>
      <w:bookmarkStart w:id="50" w:name="_Hlt68057669"/>
      <w:r/>
      <w:bookmarkEnd w:id="50"/>
      <w:r/>
      <w:bookmarkStart w:id="51" w:name="_Hlt75236290"/>
      <w:r/>
      <w:bookmarkEnd w:id="51"/>
      <w:r/>
      <w:bookmarkStart w:id="52" w:name="_Hlt74729768"/>
      <w:r/>
      <w:bookmarkEnd w:id="52"/>
      <w:r/>
      <w:bookmarkStart w:id="53" w:name="_Toc91899879"/>
      <w:r>
        <w:rPr>
          <w:rFonts w:hint="eastAsia" w:ascii="宋体" w:hAnsi="宋体" w:cs="宋体"/>
          <w:szCs w:val="21"/>
        </w:rPr>
      </w:r>
      <w:r/>
    </w:p>
    <w:p>
      <w:pPr>
        <w:pStyle w:val="691"/>
        <w:jc w:val="center"/>
        <w:spacing w:line="360" w:lineRule="auto"/>
        <w:rPr>
          <w:rFonts w:hint="eastAsia" w:ascii="宋体" w:hAnsi="宋体" w:cs="宋体"/>
          <w:b/>
          <w:szCs w:val="21"/>
        </w:rPr>
      </w:pPr>
      <w:r/>
      <w:bookmarkEnd w:id="53"/>
      <w:r/>
      <w:bookmarkStart w:id="54" w:name="_Toc24903"/>
      <w:r/>
      <w:bookmarkStart w:id="55" w:name="_Toc23812"/>
      <w:r>
        <w:rPr>
          <w:rFonts w:hint="eastAsia" w:ascii="宋体" w:hAnsi="宋体" w:cs="宋体"/>
          <w:b/>
          <w:szCs w:val="21"/>
        </w:rPr>
        <w:t xml:space="preserve">二、竞争性磋商文件</w:t>
      </w:r>
      <w:bookmarkEnd w:id="54"/>
      <w:r/>
      <w:bookmarkEnd w:id="55"/>
      <w:r>
        <w:rPr>
          <w:rFonts w:hint="eastAsia" w:ascii="宋体" w:hAnsi="宋体" w:cs="宋体"/>
          <w:b/>
          <w:szCs w:val="21"/>
        </w:rPr>
      </w:r>
      <w:r/>
    </w:p>
    <w:p>
      <w:pPr>
        <w:pStyle w:val="737"/>
        <w:spacing w:line="360" w:lineRule="auto"/>
        <w:rPr>
          <w:rFonts w:hint="eastAsia" w:ascii="宋体" w:hAnsi="宋体" w:cs="宋体"/>
          <w:b/>
          <w:szCs w:val="21"/>
        </w:rPr>
      </w:pPr>
      <w:r/>
      <w:bookmarkStart w:id="56" w:name="_Toc91899880"/>
      <w:r/>
      <w:bookmarkStart w:id="57" w:name="_Hlt74730307"/>
      <w:r>
        <w:rPr>
          <w:rFonts w:hint="eastAsia" w:ascii="宋体" w:hAnsi="宋体" w:cs="宋体"/>
          <w:b/>
          <w:szCs w:val="21"/>
        </w:rPr>
        <w:t xml:space="preserve">5</w:t>
      </w:r>
      <w:r>
        <w:rPr>
          <w:rFonts w:hint="eastAsia" w:ascii="宋体" w:hAnsi="宋体" w:cs="宋体"/>
          <w:b/>
          <w:szCs w:val="21"/>
        </w:rPr>
        <w:t xml:space="preserve">. </w:t>
      </w:r>
      <w:r>
        <w:rPr>
          <w:rFonts w:hint="eastAsia" w:ascii="宋体" w:hAnsi="宋体" w:cs="宋体"/>
          <w:b/>
          <w:szCs w:val="21"/>
        </w:rPr>
        <w:t xml:space="preserve">磋商文件的构成</w:t>
      </w:r>
      <w:bookmarkEnd w:id="56"/>
      <w:r>
        <w:rPr>
          <w:rFonts w:hint="eastAsia" w:ascii="宋体" w:hAnsi="宋体" w:cs="宋体"/>
          <w:b/>
          <w:szCs w:val="21"/>
        </w:rPr>
      </w:r>
      <w:r/>
    </w:p>
    <w:p>
      <w:pPr>
        <w:pStyle w:val="737"/>
        <w:spacing w:line="360" w:lineRule="auto"/>
        <w:rPr>
          <w:rFonts w:hint="eastAsia" w:ascii="宋体" w:hAnsi="宋体" w:cs="宋体"/>
          <w:szCs w:val="21"/>
        </w:rPr>
      </w:pPr>
      <w:r/>
      <w:bookmarkEnd w:id="57"/>
      <w:r>
        <w:rPr>
          <w:rFonts w:hint="eastAsia" w:ascii="宋体" w:hAnsi="宋体" w:cs="宋体"/>
          <w:szCs w:val="21"/>
        </w:rPr>
        <w:t xml:space="preserve">5.1 磋商文件包括下列文件及附件</w:t>
      </w:r>
      <w:r/>
    </w:p>
    <w:p>
      <w:pPr>
        <w:pStyle w:val="737"/>
        <w:numPr>
          <w:ilvl w:val="0"/>
          <w:numId w:val="13"/>
        </w:numPr>
        <w:ind w:left="0" w:firstLine="420"/>
        <w:spacing w:line="360" w:lineRule="auto"/>
        <w:tabs>
          <w:tab w:val="left" w:pos="840" w:leader="none"/>
        </w:tabs>
        <w:rPr>
          <w:rFonts w:hint="eastAsia" w:ascii="宋体" w:hAnsi="宋体" w:cs="宋体"/>
          <w:szCs w:val="21"/>
        </w:rPr>
      </w:pPr>
      <w:r>
        <w:rPr>
          <w:rFonts w:hint="eastAsia" w:ascii="宋体" w:hAnsi="宋体" w:cs="宋体"/>
          <w:szCs w:val="21"/>
        </w:rPr>
        <w:t xml:space="preserve">第一章  竞争性磋商公告</w:t>
      </w:r>
      <w:r/>
    </w:p>
    <w:p>
      <w:pPr>
        <w:pStyle w:val="737"/>
        <w:numPr>
          <w:ilvl w:val="0"/>
          <w:numId w:val="13"/>
        </w:numPr>
        <w:ind w:left="0" w:firstLine="420"/>
        <w:spacing w:line="360" w:lineRule="auto"/>
        <w:tabs>
          <w:tab w:val="left" w:pos="840" w:leader="none"/>
        </w:tabs>
        <w:rPr>
          <w:rFonts w:hint="eastAsia" w:ascii="宋体" w:hAnsi="宋体" w:cs="宋体"/>
          <w:szCs w:val="21"/>
        </w:rPr>
      </w:pPr>
      <w:r>
        <w:rPr>
          <w:rFonts w:hint="eastAsia" w:ascii="宋体" w:hAnsi="宋体" w:cs="宋体"/>
          <w:szCs w:val="21"/>
        </w:rPr>
        <w:t xml:space="preserve">第二章  磋商须知</w:t>
      </w:r>
      <w:r/>
    </w:p>
    <w:p>
      <w:pPr>
        <w:pStyle w:val="737"/>
        <w:numPr>
          <w:ilvl w:val="0"/>
          <w:numId w:val="13"/>
        </w:numPr>
        <w:ind w:left="0" w:firstLine="420"/>
        <w:spacing w:line="360" w:lineRule="auto"/>
        <w:tabs>
          <w:tab w:val="left" w:pos="840" w:leader="none"/>
        </w:tabs>
        <w:rPr>
          <w:rFonts w:hint="eastAsia" w:ascii="宋体" w:hAnsi="宋体" w:cs="宋体"/>
          <w:szCs w:val="21"/>
        </w:rPr>
      </w:pPr>
      <w:r>
        <w:rPr>
          <w:rFonts w:hint="eastAsia" w:ascii="宋体" w:hAnsi="宋体" w:cs="宋体"/>
          <w:szCs w:val="21"/>
        </w:rPr>
        <w:t xml:space="preserve">第三章  项目技术规格及要求</w:t>
      </w:r>
      <w:r/>
    </w:p>
    <w:p>
      <w:pPr>
        <w:pStyle w:val="737"/>
        <w:numPr>
          <w:ilvl w:val="0"/>
          <w:numId w:val="13"/>
        </w:numPr>
        <w:ind w:left="0" w:firstLine="420"/>
        <w:spacing w:line="360" w:lineRule="auto"/>
        <w:tabs>
          <w:tab w:val="left" w:pos="840" w:leader="none"/>
        </w:tabs>
        <w:rPr>
          <w:rFonts w:hint="eastAsia" w:ascii="宋体" w:hAnsi="宋体" w:cs="宋体"/>
          <w:szCs w:val="21"/>
        </w:rPr>
      </w:pPr>
      <w:r>
        <w:rPr>
          <w:rFonts w:hint="eastAsia" w:ascii="宋体" w:hAnsi="宋体" w:cs="宋体"/>
          <w:szCs w:val="21"/>
        </w:rPr>
        <w:t xml:space="preserve">第四章  合同条款和格式</w:t>
      </w:r>
      <w:r/>
    </w:p>
    <w:p>
      <w:pPr>
        <w:pStyle w:val="737"/>
        <w:numPr>
          <w:ilvl w:val="0"/>
          <w:numId w:val="13"/>
        </w:numPr>
        <w:ind w:left="0" w:firstLine="420"/>
        <w:spacing w:line="360" w:lineRule="auto"/>
        <w:tabs>
          <w:tab w:val="left" w:pos="840" w:leader="none"/>
        </w:tabs>
        <w:rPr>
          <w:rFonts w:hint="eastAsia" w:ascii="宋体" w:hAnsi="宋体" w:cs="宋体"/>
          <w:szCs w:val="21"/>
        </w:rPr>
      </w:pPr>
      <w:r>
        <w:rPr>
          <w:rFonts w:hint="eastAsia" w:ascii="宋体" w:hAnsi="宋体" w:cs="宋体"/>
          <w:szCs w:val="21"/>
        </w:rPr>
        <w:t xml:space="preserve">第五章  响应文件格式</w:t>
      </w:r>
      <w:r/>
    </w:p>
    <w:p>
      <w:pPr>
        <w:pStyle w:val="737"/>
        <w:spacing w:line="360" w:lineRule="auto"/>
        <w:rPr>
          <w:rFonts w:hint="eastAsia" w:ascii="宋体" w:hAnsi="宋体" w:cs="宋体"/>
          <w:szCs w:val="21"/>
        </w:rPr>
      </w:pPr>
      <w:r>
        <w:rPr>
          <w:rFonts w:hint="eastAsia" w:ascii="宋体" w:hAnsi="宋体" w:cs="宋体"/>
          <w:szCs w:val="21"/>
        </w:rPr>
        <w:t xml:space="preserve">5.2 磋商响应供应商应认真审阅磋商文件中所有的内容，如果磋商响应供应商编制的磋商响应文件</w:t>
      </w:r>
      <w:r>
        <w:rPr>
          <w:rFonts w:hint="eastAsia" w:ascii="宋体" w:hAnsi="宋体" w:cs="宋体"/>
          <w:szCs w:val="21"/>
        </w:rPr>
        <w:t xml:space="preserve">（以</w:t>
      </w:r>
      <w:r>
        <w:rPr>
          <w:rFonts w:hint="eastAsia" w:ascii="宋体" w:hAnsi="宋体" w:cs="宋体"/>
          <w:szCs w:val="21"/>
        </w:rPr>
        <w:t xml:space="preserve">下简称响应文件）</w:t>
      </w:r>
      <w:r>
        <w:rPr>
          <w:rFonts w:hint="eastAsia" w:ascii="宋体" w:hAnsi="宋体" w:cs="宋体"/>
          <w:szCs w:val="21"/>
        </w:rPr>
        <w:t xml:space="preserve">没有从实质上响应磋商文件的要求，其响应文件将被采购代理机构拒绝。</w:t>
      </w:r>
      <w:r/>
    </w:p>
    <w:p>
      <w:pPr>
        <w:pStyle w:val="737"/>
        <w:spacing w:line="360" w:lineRule="auto"/>
        <w:rPr>
          <w:rFonts w:hint="eastAsia" w:ascii="宋体" w:hAnsi="宋体" w:cs="宋体"/>
          <w:b/>
          <w:szCs w:val="21"/>
        </w:rPr>
      </w:pPr>
      <w:r>
        <w:rPr>
          <w:rFonts w:hint="eastAsia" w:ascii="宋体" w:hAnsi="宋体" w:cs="宋体"/>
          <w:b/>
          <w:szCs w:val="21"/>
        </w:rPr>
        <w:t xml:space="preserve">6</w:t>
      </w:r>
      <w:r>
        <w:rPr>
          <w:rFonts w:hint="eastAsia" w:ascii="宋体" w:hAnsi="宋体" w:cs="宋体"/>
          <w:b/>
          <w:szCs w:val="21"/>
          <w:lang w:val="zh-CN"/>
        </w:rPr>
        <w:t xml:space="preserve">. </w:t>
      </w:r>
      <w:r>
        <w:rPr>
          <w:rFonts w:hint="eastAsia" w:ascii="宋体" w:hAnsi="宋体" w:cs="宋体"/>
          <w:b/>
          <w:szCs w:val="21"/>
        </w:rPr>
        <w:t xml:space="preserve">磋商文件的修改、澄清及补充</w:t>
      </w:r>
      <w:r/>
    </w:p>
    <w:p>
      <w:pPr>
        <w:pStyle w:val="824"/>
        <w:ind w:firstLine="0"/>
        <w:spacing w:before="0"/>
        <w:rPr>
          <w:rFonts w:hint="eastAsia" w:ascii="宋体" w:hAnsi="宋体" w:cs="宋体"/>
          <w:sz w:val="21"/>
          <w:szCs w:val="21"/>
        </w:rPr>
      </w:pPr>
      <w:r>
        <w:rPr>
          <w:rFonts w:hint="eastAsia" w:ascii="宋体" w:hAnsi="宋体" w:cs="宋体"/>
          <w:sz w:val="21"/>
          <w:szCs w:val="21"/>
        </w:rPr>
        <w:t xml:space="preserve">6.1 提交首次响应文件截止时间之前，采购人、采购代理机构或者磋商小组可以对已发出的磋商文件进行必要的澄清、修改或者补充。</w:t>
      </w:r>
      <w:r/>
    </w:p>
    <w:p>
      <w:pPr>
        <w:pStyle w:val="824"/>
        <w:ind w:firstLine="0"/>
        <w:spacing w:before="0"/>
        <w:rPr>
          <w:rFonts w:hint="eastAsia" w:ascii="宋体" w:hAnsi="宋体" w:cs="宋体"/>
          <w:sz w:val="21"/>
          <w:szCs w:val="21"/>
        </w:rPr>
      </w:pPr>
      <w:r>
        <w:rPr>
          <w:rFonts w:hint="eastAsia" w:ascii="宋体" w:hAnsi="宋体" w:cs="宋体"/>
          <w:sz w:val="21"/>
          <w:szCs w:val="21"/>
        </w:rPr>
        <w:t xml:space="preserve">6.2 澄清、修改或者补充的内容为磋商文件的组成部分，将以书面形式同时发给所有磋商文件的收受人，并对其具有约束力。磋商响应供应商在收到上述通知后，应立即向采购代理机构回函确认。</w:t>
      </w:r>
      <w:r>
        <w:rPr>
          <w:rFonts w:ascii="宋体" w:hAnsi="宋体"/>
          <w:b/>
          <w:bCs/>
          <w:sz w:val="21"/>
          <w:szCs w:val="21"/>
        </w:rPr>
        <w:t xml:space="preserve">供应商登录</w:t>
      </w:r>
      <w:r>
        <w:rPr>
          <w:rFonts w:ascii="宋体" w:hAnsi="宋体" w:cs="宋体"/>
          <w:b/>
          <w:bCs/>
          <w:sz w:val="21"/>
          <w:szCs w:val="21"/>
        </w:rPr>
        <w:t xml:space="preserve">苏采云</w:t>
      </w:r>
      <w:r>
        <w:rPr>
          <w:rFonts w:ascii="宋体" w:hAnsi="宋体"/>
          <w:b/>
          <w:bCs/>
          <w:sz w:val="21"/>
          <w:szCs w:val="21"/>
        </w:rPr>
        <w:t xml:space="preserve">平台自行查看/下载，若未查看/下载影响响应，责任由供应商承担。供应商认为对磋商</w:t>
      </w:r>
      <w:r>
        <w:rPr>
          <w:rFonts w:ascii="宋体" w:hAnsi="宋体"/>
          <w:b/>
          <w:bCs/>
          <w:sz w:val="21"/>
          <w:szCs w:val="21"/>
        </w:rPr>
        <w:t xml:space="preserve">文件的澄清或修改内容影响响应文件编制的，请于澄清或修改内容发出之日起一个工作日内以书面方式向代理机构提出，否则视为澄清或修改内容不影响响应文件编制。</w:t>
      </w:r>
      <w:r>
        <w:rPr>
          <w:rFonts w:hint="eastAsia" w:ascii="宋体" w:hAnsi="宋体" w:cs="宋体"/>
          <w:sz w:val="21"/>
          <w:szCs w:val="21"/>
        </w:rPr>
      </w:r>
      <w:r/>
    </w:p>
    <w:p>
      <w:pPr>
        <w:pStyle w:val="824"/>
        <w:ind w:firstLine="0"/>
        <w:spacing w:before="0"/>
        <w:rPr>
          <w:rFonts w:hint="eastAsia" w:ascii="宋体" w:hAnsi="宋体" w:cs="宋体"/>
          <w:sz w:val="21"/>
          <w:szCs w:val="21"/>
        </w:rPr>
      </w:pPr>
      <w:r>
        <w:rPr>
          <w:rFonts w:hint="eastAsia" w:ascii="宋体" w:hAnsi="宋体" w:cs="宋体"/>
          <w:sz w:val="21"/>
          <w:szCs w:val="21"/>
        </w:rPr>
        <w:t xml:space="preserve">6.3 如上述澄清、修改或者补充的内容可能影响响应文件编制的，采购人、采购代理机构将在提交首次响应文件截止时间前至少5日前，以书面形式通知所有获取磋商文件的供应商，不足5日的，采购人、采购代理机构将顺延递交首次响应文件的截止时间。如澄清、修改或者补充的内容未对原磋商文件做出重大修改或不会影响响应文件编制的，递交首次响应文件截止时间不变。</w:t>
      </w:r>
      <w:r/>
    </w:p>
    <w:p>
      <w:pPr>
        <w:pStyle w:val="824"/>
        <w:ind w:firstLine="0"/>
        <w:spacing w:before="0"/>
        <w:rPr>
          <w:rFonts w:hint="eastAsia" w:ascii="宋体" w:hAnsi="宋体" w:cs="宋体"/>
          <w:sz w:val="21"/>
          <w:szCs w:val="21"/>
        </w:rPr>
      </w:pPr>
      <w:r>
        <w:rPr>
          <w:rFonts w:hint="eastAsia" w:ascii="宋体" w:hAnsi="宋体" w:cs="宋体"/>
          <w:sz w:val="21"/>
          <w:szCs w:val="21"/>
        </w:rPr>
        <w:t xml:space="preserve">6.4 不论采购代理机构向磋商响应供应商发送</w:t>
      </w:r>
      <w:r>
        <w:rPr>
          <w:rFonts w:hint="eastAsia" w:ascii="宋体" w:hAnsi="宋体" w:cs="宋体"/>
          <w:sz w:val="21"/>
          <w:szCs w:val="21"/>
        </w:rPr>
        <w:t xml:space="preserve">的资料文件，还是磋商响应供应商提出的问题，均采用书面形式，任何口头提问及答复一律无效。</w:t>
      </w:r>
      <w:r/>
    </w:p>
    <w:p>
      <w:pPr>
        <w:pStyle w:val="691"/>
        <w:jc w:val="center"/>
        <w:spacing w:line="360" w:lineRule="auto"/>
        <w:rPr>
          <w:rFonts w:hint="eastAsia" w:ascii="宋体" w:hAnsi="宋体" w:cs="宋体"/>
          <w:b/>
          <w:szCs w:val="21"/>
        </w:rPr>
      </w:pPr>
      <w:r/>
      <w:bookmarkStart w:id="58" w:name="_Hlt75236011"/>
      <w:r/>
      <w:bookmarkEnd w:id="58"/>
      <w:r/>
      <w:bookmarkStart w:id="59" w:name="_Toc21371"/>
      <w:r/>
      <w:bookmarkStart w:id="60" w:name="_Toc91899884"/>
      <w:r/>
      <w:bookmarkStart w:id="61" w:name="_Toc2677"/>
      <w:r>
        <w:rPr>
          <w:rFonts w:hint="eastAsia" w:ascii="宋体" w:hAnsi="宋体" w:cs="宋体"/>
          <w:b/>
          <w:szCs w:val="21"/>
        </w:rPr>
        <w:t xml:space="preserve">三、响应文件的编制</w:t>
      </w:r>
      <w:bookmarkEnd w:id="59"/>
      <w:r/>
      <w:bookmarkEnd w:id="60"/>
      <w:r/>
      <w:bookmarkEnd w:id="61"/>
      <w:r>
        <w:rPr>
          <w:rFonts w:hint="eastAsia" w:ascii="宋体" w:hAnsi="宋体" w:cs="宋体"/>
          <w:b/>
          <w:szCs w:val="21"/>
        </w:rPr>
      </w:r>
      <w:r/>
    </w:p>
    <w:p>
      <w:pPr>
        <w:pStyle w:val="824"/>
        <w:ind w:firstLine="0"/>
        <w:spacing w:before="0"/>
        <w:rPr>
          <w:rFonts w:hint="eastAsia" w:ascii="宋体" w:hAnsi="宋体" w:cs="宋体"/>
          <w:b/>
          <w:sz w:val="21"/>
          <w:szCs w:val="21"/>
        </w:rPr>
      </w:pPr>
      <w:r>
        <w:rPr>
          <w:rFonts w:hint="eastAsia" w:ascii="宋体" w:hAnsi="宋体" w:cs="宋体"/>
          <w:b/>
          <w:sz w:val="21"/>
          <w:szCs w:val="21"/>
        </w:rPr>
        <w:t xml:space="preserve">7</w:t>
      </w:r>
      <w:r>
        <w:rPr>
          <w:rFonts w:hint="eastAsia" w:ascii="宋体" w:hAnsi="宋体" w:cs="宋体"/>
          <w:b/>
          <w:sz w:val="21"/>
          <w:szCs w:val="21"/>
          <w:lang w:val="zh-CN"/>
        </w:rPr>
        <w:t xml:space="preserve">. </w:t>
      </w:r>
      <w:r>
        <w:rPr>
          <w:rFonts w:hint="eastAsia" w:ascii="宋体" w:hAnsi="宋体" w:cs="宋体"/>
          <w:b/>
          <w:sz w:val="21"/>
          <w:szCs w:val="21"/>
        </w:rPr>
        <w:t xml:space="preserve">响应文件的语言</w:t>
      </w:r>
      <w:r/>
    </w:p>
    <w:p>
      <w:pPr>
        <w:pStyle w:val="691"/>
        <w:ind w:firstLine="420"/>
        <w:spacing w:line="360" w:lineRule="auto"/>
        <w:rPr>
          <w:rFonts w:hint="eastAsia" w:ascii="宋体" w:hAnsi="宋体" w:cs="宋体"/>
          <w:szCs w:val="21"/>
          <w:lang w:val="zh-CN"/>
        </w:rPr>
      </w:pPr>
      <w:r>
        <w:rPr>
          <w:rFonts w:hint="eastAsia" w:ascii="宋体" w:hAnsi="宋体" w:cs="宋体"/>
          <w:szCs w:val="21"/>
        </w:rPr>
        <w:t xml:space="preserve">响应文件及磋商响应供应商与竞争性磋商有关的来往通知、函件和文件均应使用中文。</w:t>
      </w:r>
      <w:r>
        <w:rPr>
          <w:rFonts w:hint="eastAsia" w:ascii="宋体" w:hAnsi="宋体" w:cs="宋体"/>
          <w:szCs w:val="21"/>
          <w:lang w:val="zh-CN"/>
        </w:rPr>
      </w:r>
      <w:r/>
    </w:p>
    <w:p>
      <w:pPr>
        <w:pStyle w:val="824"/>
        <w:ind w:firstLine="0"/>
        <w:spacing w:before="0"/>
        <w:rPr>
          <w:rFonts w:hint="eastAsia" w:ascii="宋体" w:hAnsi="宋体" w:cs="宋体"/>
          <w:b/>
          <w:sz w:val="21"/>
          <w:szCs w:val="21"/>
        </w:rPr>
      </w:pPr>
      <w:r>
        <w:rPr>
          <w:rFonts w:hint="eastAsia" w:ascii="宋体" w:hAnsi="宋体" w:cs="宋体"/>
          <w:b/>
          <w:sz w:val="21"/>
          <w:szCs w:val="21"/>
        </w:rPr>
        <w:t xml:space="preserve">8</w:t>
      </w:r>
      <w:r>
        <w:rPr>
          <w:rFonts w:hint="eastAsia" w:ascii="宋体" w:hAnsi="宋体" w:cs="宋体"/>
          <w:b/>
          <w:sz w:val="21"/>
          <w:szCs w:val="21"/>
          <w:lang w:val="zh-CN"/>
        </w:rPr>
        <w:t xml:space="preserve">. </w:t>
      </w:r>
      <w:r>
        <w:rPr>
          <w:rFonts w:hint="eastAsia" w:ascii="宋体" w:hAnsi="宋体" w:cs="宋体"/>
          <w:b/>
          <w:sz w:val="21"/>
          <w:szCs w:val="21"/>
        </w:rPr>
        <w:t xml:space="preserve">响应文件的组成</w:t>
      </w:r>
      <w:r/>
    </w:p>
    <w:p>
      <w:pPr>
        <w:pStyle w:val="737"/>
        <w:spacing w:line="360" w:lineRule="auto"/>
        <w:rPr>
          <w:rFonts w:hint="eastAsia" w:ascii="宋体" w:hAnsi="宋体" w:cs="宋体"/>
          <w:szCs w:val="21"/>
        </w:rPr>
      </w:pPr>
      <w:r>
        <w:rPr>
          <w:rFonts w:hint="eastAsia" w:ascii="宋体" w:hAnsi="宋体" w:cs="宋体"/>
          <w:szCs w:val="21"/>
        </w:rPr>
        <w:t xml:space="preserve">8.1 磋商响应供应商向采购人递交的响应文件包括但不限于</w:t>
      </w:r>
      <w:r>
        <w:rPr>
          <w:rFonts w:hint="eastAsia" w:ascii="宋体" w:hAnsi="宋体" w:cs="宋体"/>
          <w:szCs w:val="21"/>
        </w:rPr>
        <w:t xml:space="preserve">下列部分（目录及有关格式按竞争性磋商文件第五章“响应文件格式”要求）：</w:t>
      </w:r>
      <w:r/>
    </w:p>
    <w:p>
      <w:pPr>
        <w:pStyle w:val="691"/>
        <w:spacing w:line="360" w:lineRule="auto"/>
        <w:rPr>
          <w:rFonts w:hint="eastAsia" w:ascii="宋体" w:hAnsi="宋体" w:cs="宋体"/>
          <w:szCs w:val="21"/>
        </w:rPr>
      </w:pPr>
      <w:r>
        <w:rPr>
          <w:rFonts w:hint="eastAsia" w:ascii="宋体" w:hAnsi="宋体" w:cs="宋体"/>
          <w:szCs w:val="21"/>
        </w:rPr>
        <w:t xml:space="preserve">8.1.</w:t>
      </w:r>
      <w:r>
        <w:rPr>
          <w:rFonts w:hint="eastAsia" w:ascii="宋体" w:hAnsi="宋体" w:cs="宋体"/>
          <w:szCs w:val="21"/>
        </w:rPr>
        <w:t xml:space="preserve">1</w:t>
      </w:r>
      <w:r>
        <w:rPr>
          <w:rFonts w:hint="eastAsia" w:ascii="宋体" w:hAnsi="宋体" w:cs="宋体"/>
          <w:szCs w:val="21"/>
        </w:rPr>
        <w:t xml:space="preserve"> 磋商响应函、竞争性磋商初始报价单。</w:t>
      </w:r>
      <w:r/>
    </w:p>
    <w:p>
      <w:pPr>
        <w:pStyle w:val="691"/>
        <w:spacing w:line="360" w:lineRule="auto"/>
        <w:rPr>
          <w:rFonts w:hint="eastAsia" w:ascii="宋体" w:hAnsi="宋体" w:cs="宋体"/>
          <w:szCs w:val="21"/>
        </w:rPr>
      </w:pPr>
      <w:r>
        <w:rPr>
          <w:rFonts w:hint="eastAsia" w:ascii="宋体" w:hAnsi="宋体" w:cs="宋体"/>
          <w:szCs w:val="21"/>
        </w:rPr>
        <w:t xml:space="preserve">8.1.2 供应商资格证明文件。</w:t>
      </w:r>
      <w:r/>
    </w:p>
    <w:p>
      <w:pPr>
        <w:pStyle w:val="691"/>
        <w:spacing w:line="360" w:lineRule="auto"/>
        <w:rPr>
          <w:rFonts w:hint="eastAsia" w:ascii="宋体" w:hAnsi="宋体" w:cs="宋体"/>
          <w:szCs w:val="21"/>
        </w:rPr>
      </w:pPr>
      <w:r>
        <w:rPr>
          <w:rFonts w:hint="eastAsia" w:ascii="宋体" w:hAnsi="宋体" w:cs="宋体"/>
          <w:szCs w:val="21"/>
        </w:rPr>
        <w:t xml:space="preserve">8.1.3 其他第五章“响应文件格式”要求的文件。</w:t>
      </w:r>
      <w:r>
        <w:rPr>
          <w:rFonts w:hint="eastAsia" w:ascii="宋体" w:hAnsi="宋体" w:cs="宋体"/>
          <w:szCs w:val="21"/>
        </w:rPr>
      </w:r>
      <w:r/>
    </w:p>
    <w:p>
      <w:pPr>
        <w:pStyle w:val="737"/>
        <w:spacing w:line="360" w:lineRule="auto"/>
        <w:rPr>
          <w:rFonts w:hint="eastAsia" w:ascii="宋体" w:hAnsi="宋体" w:cs="宋体"/>
          <w:szCs w:val="21"/>
        </w:rPr>
      </w:pPr>
      <w:r>
        <w:rPr>
          <w:rFonts w:hint="eastAsia" w:ascii="宋体" w:hAnsi="宋体" w:cs="宋体"/>
          <w:szCs w:val="21"/>
        </w:rPr>
        <w:t xml:space="preserve">8.2 磋商货币：本次磋商项目货币为人民币。</w:t>
      </w:r>
      <w:r/>
    </w:p>
    <w:p>
      <w:pPr>
        <w:pStyle w:val="737"/>
        <w:spacing w:line="360" w:lineRule="auto"/>
        <w:rPr>
          <w:rFonts w:hint="eastAsia" w:ascii="宋体" w:hAnsi="宋体" w:cs="宋体"/>
          <w:szCs w:val="21"/>
        </w:rPr>
      </w:pPr>
      <w:r>
        <w:rPr>
          <w:rFonts w:hint="eastAsia" w:ascii="宋体" w:hAnsi="宋体" w:cs="宋体"/>
          <w:szCs w:val="21"/>
        </w:rPr>
        <w:t xml:space="preserve">8.3 磋商供应商应仔细阅读磋商文件中的所有内容，按照磋商文件的相关要求，详细编制响应文件，并保证响应文件的正确性和真实性，磋商供应商应填写《商务条款偏离表》、《技术要求响应/偏离表》。</w:t>
      </w:r>
      <w:r/>
    </w:p>
    <w:p>
      <w:pPr>
        <w:pStyle w:val="737"/>
        <w:spacing w:line="360" w:lineRule="auto"/>
        <w:rPr>
          <w:rFonts w:hint="eastAsia" w:ascii="宋体" w:hAnsi="宋体" w:cs="宋体"/>
          <w:szCs w:val="21"/>
        </w:rPr>
      </w:pPr>
      <w:r>
        <w:rPr>
          <w:rFonts w:hint="eastAsia" w:ascii="宋体" w:hAnsi="宋体" w:cs="宋体"/>
          <w:szCs w:val="21"/>
        </w:rPr>
        <w:t xml:space="preserve">8.4 不按磋商文件的要求提供的响应文件可能被否决。</w:t>
      </w:r>
      <w:r/>
    </w:p>
    <w:p>
      <w:pPr>
        <w:pStyle w:val="824"/>
        <w:ind w:firstLine="0"/>
        <w:spacing w:before="0"/>
        <w:rPr>
          <w:rFonts w:hint="eastAsia" w:ascii="宋体" w:hAnsi="宋体" w:cs="宋体"/>
          <w:b/>
          <w:sz w:val="21"/>
          <w:szCs w:val="21"/>
        </w:rPr>
      </w:pPr>
      <w:r>
        <w:rPr>
          <w:rFonts w:hint="eastAsia" w:ascii="宋体" w:hAnsi="宋体" w:cs="宋体"/>
          <w:b/>
          <w:sz w:val="21"/>
          <w:szCs w:val="21"/>
        </w:rPr>
        <w:t xml:space="preserve">9． 报价要求</w:t>
      </w:r>
      <w:r/>
    </w:p>
    <w:p>
      <w:pPr>
        <w:pStyle w:val="730"/>
        <w:rPr>
          <w:rFonts w:hint="eastAsia" w:ascii="宋体" w:hAnsi="宋体" w:cs="宋体"/>
          <w:sz w:val="21"/>
          <w:szCs w:val="21"/>
        </w:rPr>
      </w:pPr>
      <w:r>
        <w:rPr>
          <w:rFonts w:hint="eastAsia" w:ascii="宋体" w:hAnsi="宋体" w:cs="宋体"/>
          <w:sz w:val="21"/>
          <w:szCs w:val="21"/>
        </w:rPr>
        <w:t xml:space="preserve">9.1</w:t>
      </w:r>
      <w:r>
        <w:rPr>
          <w:rFonts w:hint="eastAsia" w:ascii="宋体" w:hAnsi="宋体" w:cs="宋体"/>
          <w:sz w:val="21"/>
          <w:szCs w:val="21"/>
          <w:lang w:val="en-US"/>
        </w:rPr>
        <w:t xml:space="preserve"> </w:t>
      </w:r>
      <w:r>
        <w:rPr>
          <w:rFonts w:hint="eastAsia" w:ascii="宋体" w:hAnsi="宋体" w:cs="宋体"/>
          <w:sz w:val="21"/>
          <w:szCs w:val="21"/>
        </w:rPr>
        <w:t xml:space="preserve">本次采购采用总承包方式，因此供应商的报价应包括全部货物、工程和服务的价格及相关税费、运输到指定地点的装运费用、安装调试、培训、售后服务等其他有关的所有费用。</w:t>
      </w:r>
      <w:r/>
    </w:p>
    <w:p>
      <w:pPr>
        <w:pStyle w:val="824"/>
        <w:ind w:firstLine="0"/>
        <w:spacing w:before="0"/>
        <w:rPr>
          <w:rFonts w:hint="eastAsia" w:ascii="宋体" w:hAnsi="宋体" w:cs="宋体"/>
          <w:b/>
          <w:sz w:val="21"/>
          <w:szCs w:val="21"/>
        </w:rPr>
      </w:pPr>
      <w:r>
        <w:rPr>
          <w:rFonts w:hint="eastAsia" w:ascii="宋体" w:hAnsi="宋体" w:cs="宋体"/>
          <w:b/>
          <w:sz w:val="21"/>
          <w:szCs w:val="21"/>
        </w:rPr>
        <w:t xml:space="preserve">10. 磋商保证金</w:t>
      </w:r>
      <w:r/>
    </w:p>
    <w:p>
      <w:pPr>
        <w:pStyle w:val="824"/>
        <w:ind w:firstLine="0"/>
        <w:spacing w:before="0"/>
        <w:rPr>
          <w:rFonts w:hint="eastAsia" w:ascii="宋体" w:hAnsi="宋体" w:cs="宋体"/>
          <w:sz w:val="21"/>
          <w:szCs w:val="21"/>
        </w:rPr>
      </w:pPr>
      <w:r>
        <w:rPr>
          <w:rFonts w:hint="eastAsia" w:ascii="宋体" w:hAnsi="宋体" w:cs="宋体"/>
          <w:sz w:val="21"/>
          <w:szCs w:val="21"/>
        </w:rPr>
        <w:t xml:space="preserve">10.1 磋商响应供应商应提供前附表中的</w:t>
      </w:r>
      <w:r>
        <w:rPr>
          <w:rFonts w:hint="eastAsia" w:ascii="宋体" w:hAnsi="宋体" w:cs="宋体"/>
          <w:sz w:val="21"/>
          <w:szCs w:val="21"/>
        </w:rPr>
        <w:t xml:space="preserve">磋商保证金，作为响应文件的一个组成部分。</w:t>
      </w:r>
      <w:r/>
    </w:p>
    <w:p>
      <w:pPr>
        <w:pStyle w:val="824"/>
        <w:ind w:firstLine="0"/>
        <w:spacing w:before="0"/>
        <w:rPr>
          <w:rFonts w:hint="eastAsia" w:ascii="宋体" w:hAnsi="宋体" w:cs="宋体"/>
          <w:sz w:val="21"/>
          <w:szCs w:val="21"/>
        </w:rPr>
      </w:pPr>
      <w:r>
        <w:rPr>
          <w:rFonts w:hint="eastAsia" w:ascii="宋体" w:hAnsi="宋体" w:cs="宋体"/>
          <w:sz w:val="21"/>
          <w:szCs w:val="21"/>
        </w:rPr>
        <w:t xml:space="preserve">10.2 磋商保证金应按照前附表中的要求缴纳至前附表指定账户，同时将缴款凭证复印件作为响应文件组成部分。</w:t>
      </w:r>
      <w:r/>
    </w:p>
    <w:p>
      <w:pPr>
        <w:pStyle w:val="824"/>
        <w:ind w:firstLine="0"/>
        <w:spacing w:before="0"/>
        <w:rPr>
          <w:rFonts w:hint="eastAsia" w:ascii="宋体" w:hAnsi="宋体" w:cs="宋体"/>
          <w:sz w:val="21"/>
          <w:szCs w:val="21"/>
        </w:rPr>
      </w:pPr>
      <w:r>
        <w:rPr>
          <w:rFonts w:hint="eastAsia" w:ascii="宋体" w:hAnsi="宋体" w:cs="宋体"/>
          <w:sz w:val="21"/>
          <w:szCs w:val="21"/>
        </w:rPr>
        <w:t xml:space="preserve">10.3 采购代理机构将拒绝未能按规定时间和数额提交保证金的磋商响应供应商。</w:t>
      </w:r>
      <w:r/>
    </w:p>
    <w:p>
      <w:pPr>
        <w:pStyle w:val="824"/>
        <w:ind w:firstLine="0"/>
        <w:spacing w:before="0"/>
        <w:rPr>
          <w:rFonts w:hint="eastAsia" w:ascii="宋体" w:hAnsi="宋体" w:cs="宋体"/>
          <w:sz w:val="21"/>
          <w:szCs w:val="21"/>
        </w:rPr>
      </w:pPr>
      <w:r>
        <w:rPr>
          <w:rFonts w:hint="eastAsia" w:ascii="宋体" w:hAnsi="宋体" w:cs="宋体"/>
          <w:sz w:val="21"/>
          <w:szCs w:val="21"/>
        </w:rPr>
        <w:t xml:space="preserve">10.4 成交供应商的磋商保证金将在其按要求与采购人签订合同后五个工作日内退还。</w:t>
      </w:r>
      <w:r/>
    </w:p>
    <w:p>
      <w:pPr>
        <w:pStyle w:val="824"/>
        <w:ind w:firstLine="0"/>
        <w:spacing w:before="0"/>
        <w:rPr>
          <w:rFonts w:hint="eastAsia" w:ascii="宋体" w:hAnsi="宋体" w:cs="宋体"/>
          <w:sz w:val="21"/>
          <w:szCs w:val="21"/>
        </w:rPr>
      </w:pPr>
      <w:r>
        <w:rPr>
          <w:rFonts w:hint="eastAsia" w:ascii="宋体" w:hAnsi="宋体" w:cs="宋体"/>
          <w:sz w:val="21"/>
          <w:szCs w:val="21"/>
        </w:rPr>
        <w:t xml:space="preserve">10.5 未成交供应商的磋商保证金将在成交通知书发出后5个工作日内退还。</w:t>
      </w:r>
      <w:r/>
    </w:p>
    <w:p>
      <w:pPr>
        <w:pStyle w:val="824"/>
        <w:ind w:firstLine="0"/>
        <w:spacing w:before="0"/>
        <w:rPr>
          <w:rFonts w:hint="eastAsia" w:ascii="宋体" w:hAnsi="宋体" w:cs="宋体"/>
          <w:sz w:val="21"/>
          <w:szCs w:val="21"/>
        </w:rPr>
      </w:pPr>
      <w:r>
        <w:rPr>
          <w:rFonts w:hint="eastAsia" w:ascii="宋体" w:hAnsi="宋体" w:cs="宋体"/>
          <w:sz w:val="21"/>
          <w:szCs w:val="21"/>
        </w:rPr>
        <w:t xml:space="preserve">10.6 如磋商供应商有下列情况之一的，磋商保证金不予退还：</w:t>
      </w:r>
      <w:r/>
    </w:p>
    <w:p>
      <w:pPr>
        <w:pStyle w:val="824"/>
        <w:ind w:firstLine="0"/>
        <w:spacing w:before="0"/>
        <w:rPr>
          <w:rFonts w:hint="eastAsia" w:ascii="宋体" w:hAnsi="宋体" w:cs="宋体"/>
          <w:sz w:val="21"/>
          <w:szCs w:val="21"/>
        </w:rPr>
      </w:pPr>
      <w:r>
        <w:rPr>
          <w:rFonts w:hint="eastAsia" w:ascii="宋体" w:hAnsi="宋体" w:cs="宋体"/>
          <w:sz w:val="21"/>
          <w:szCs w:val="21"/>
        </w:rPr>
        <w:t xml:space="preserve">10.6.1 供应商在提交响应文件截止时间后撤回</w:t>
      </w:r>
      <w:r>
        <w:rPr>
          <w:rFonts w:hint="eastAsia" w:ascii="宋体" w:hAnsi="宋体" w:cs="宋体"/>
          <w:sz w:val="21"/>
          <w:szCs w:val="21"/>
        </w:rPr>
        <w:t xml:space="preserve">响应文件的；</w:t>
      </w:r>
      <w:r/>
    </w:p>
    <w:p>
      <w:pPr>
        <w:pStyle w:val="824"/>
        <w:ind w:firstLine="0"/>
        <w:spacing w:before="0"/>
        <w:rPr>
          <w:rFonts w:hint="eastAsia" w:ascii="宋体" w:hAnsi="宋体" w:cs="宋体"/>
          <w:sz w:val="21"/>
          <w:szCs w:val="21"/>
        </w:rPr>
      </w:pPr>
      <w:r>
        <w:rPr>
          <w:rFonts w:hint="eastAsia" w:ascii="宋体" w:hAnsi="宋体" w:cs="宋体"/>
          <w:sz w:val="21"/>
          <w:szCs w:val="21"/>
        </w:rPr>
        <w:t xml:space="preserve">10.6.2 供应商在响应文件中提供虚假材料的；</w:t>
      </w:r>
      <w:r/>
    </w:p>
    <w:p>
      <w:pPr>
        <w:pStyle w:val="824"/>
        <w:ind w:firstLine="0"/>
        <w:spacing w:before="0"/>
        <w:rPr>
          <w:rFonts w:hint="eastAsia" w:ascii="宋体" w:hAnsi="宋体" w:cs="宋体"/>
          <w:sz w:val="21"/>
          <w:szCs w:val="21"/>
        </w:rPr>
      </w:pPr>
      <w:r>
        <w:rPr>
          <w:rFonts w:hint="eastAsia" w:ascii="宋体" w:hAnsi="宋体" w:cs="宋体"/>
          <w:sz w:val="21"/>
          <w:szCs w:val="21"/>
        </w:rPr>
        <w:t xml:space="preserve">10.6.3 除因不可抗力或磋商文件认可的情形以外，成交供应商不与采购人签订合同的；</w:t>
      </w:r>
      <w:r/>
    </w:p>
    <w:p>
      <w:pPr>
        <w:pStyle w:val="824"/>
        <w:ind w:firstLine="0"/>
        <w:spacing w:before="0"/>
        <w:rPr>
          <w:rFonts w:hint="eastAsia" w:ascii="宋体" w:hAnsi="宋体" w:cs="宋体"/>
          <w:sz w:val="21"/>
          <w:szCs w:val="21"/>
        </w:rPr>
      </w:pPr>
      <w:r>
        <w:rPr>
          <w:rFonts w:hint="eastAsia" w:ascii="宋体" w:hAnsi="宋体" w:cs="宋体"/>
          <w:sz w:val="21"/>
          <w:szCs w:val="21"/>
        </w:rPr>
        <w:t xml:space="preserve">10.6.4 供应商与采购人、其他供应商或者采购代理机构恶意串通的；</w:t>
      </w:r>
      <w:r/>
    </w:p>
    <w:p>
      <w:pPr>
        <w:pStyle w:val="824"/>
        <w:ind w:firstLine="0"/>
        <w:spacing w:before="0"/>
        <w:rPr>
          <w:rFonts w:hint="eastAsia" w:ascii="宋体" w:hAnsi="宋体" w:cs="宋体"/>
          <w:sz w:val="21"/>
          <w:szCs w:val="21"/>
        </w:rPr>
      </w:pPr>
      <w:r>
        <w:rPr>
          <w:rFonts w:hint="eastAsia" w:ascii="宋体" w:hAnsi="宋体" w:cs="宋体"/>
          <w:sz w:val="21"/>
          <w:szCs w:val="21"/>
        </w:rPr>
        <w:t xml:space="preserve">10.6.5 成交供应商不缴纳采购代理服务费的。</w:t>
      </w:r>
      <w:r/>
    </w:p>
    <w:p>
      <w:pPr>
        <w:pStyle w:val="824"/>
        <w:ind w:firstLine="0"/>
        <w:spacing w:before="0"/>
        <w:rPr>
          <w:rFonts w:hint="eastAsia" w:ascii="宋体" w:hAnsi="宋体" w:cs="宋体"/>
          <w:sz w:val="21"/>
          <w:szCs w:val="21"/>
        </w:rPr>
      </w:pPr>
      <w:r>
        <w:rPr>
          <w:rFonts w:hint="eastAsia" w:ascii="宋体" w:hAnsi="宋体" w:cs="宋体"/>
          <w:sz w:val="21"/>
          <w:szCs w:val="21"/>
        </w:rPr>
        <w:t xml:space="preserve">10.6.6 磋商文件规定的其他情形。</w:t>
      </w:r>
      <w:r/>
    </w:p>
    <w:p>
      <w:pPr>
        <w:pStyle w:val="892"/>
        <w:ind w:left="0"/>
        <w:jc w:val="both"/>
        <w:spacing w:before="0" w:line="360" w:lineRule="auto"/>
        <w:rPr>
          <w:rFonts w:hint="eastAsia" w:ascii="宋体" w:hAnsi="宋体" w:cs="宋体"/>
          <w:b w:val="0"/>
          <w:bCs w:val="0"/>
          <w:sz w:val="21"/>
          <w:szCs w:val="21"/>
          <w:lang w:eastAsia="zh-CN"/>
        </w:rPr>
        <w:outlineLvl w:val="9"/>
      </w:pPr>
      <w:r>
        <w:rPr>
          <w:rFonts w:hint="eastAsia" w:ascii="宋体" w:hAnsi="宋体" w:cs="宋体"/>
          <w:sz w:val="21"/>
          <w:szCs w:val="21"/>
          <w:lang w:eastAsia="zh-CN"/>
        </w:rPr>
        <w:t xml:space="preserve">11. 响应文件的有效期</w:t>
      </w:r>
      <w:r>
        <w:rPr>
          <w:rFonts w:hint="eastAsia" w:ascii="宋体" w:hAnsi="宋体" w:cs="宋体"/>
          <w:b w:val="0"/>
          <w:bCs w:val="0"/>
          <w:sz w:val="21"/>
          <w:szCs w:val="21"/>
          <w:lang w:eastAsia="zh-CN"/>
        </w:rPr>
      </w:r>
      <w:r/>
    </w:p>
    <w:p>
      <w:pPr>
        <w:pStyle w:val="730"/>
        <w:rPr>
          <w:rFonts w:hint="eastAsia" w:ascii="宋体" w:hAnsi="宋体" w:cs="宋体"/>
          <w:sz w:val="21"/>
          <w:szCs w:val="21"/>
        </w:rPr>
      </w:pPr>
      <w:r>
        <w:rPr>
          <w:rFonts w:hint="eastAsia" w:ascii="宋体" w:hAnsi="宋体" w:cs="宋体"/>
          <w:sz w:val="21"/>
          <w:szCs w:val="21"/>
        </w:rPr>
        <w:t xml:space="preserve">11.1</w:t>
      </w:r>
      <w:r>
        <w:rPr>
          <w:rFonts w:hint="eastAsia" w:ascii="宋体" w:hAnsi="宋体" w:cs="宋体"/>
          <w:sz w:val="21"/>
          <w:szCs w:val="21"/>
          <w:lang w:val="en-US"/>
        </w:rPr>
        <w:t xml:space="preserve"> </w:t>
      </w:r>
      <w:r>
        <w:rPr>
          <w:rFonts w:hint="eastAsia" w:ascii="宋体" w:hAnsi="宋体" w:cs="宋体"/>
          <w:spacing w:val="-53"/>
          <w:sz w:val="21"/>
          <w:szCs w:val="21"/>
        </w:rPr>
        <w:t xml:space="preserve"> </w:t>
      </w:r>
      <w:r>
        <w:rPr>
          <w:rFonts w:hint="eastAsia" w:ascii="宋体" w:hAnsi="宋体" w:cs="宋体"/>
          <w:spacing w:val="-53"/>
          <w:sz w:val="21"/>
          <w:szCs w:val="21"/>
          <w:lang w:val="en-US"/>
        </w:rPr>
        <w:t xml:space="preserve">  </w:t>
      </w:r>
      <w:r>
        <w:rPr>
          <w:rFonts w:hint="eastAsia" w:ascii="宋体" w:hAnsi="宋体" w:cs="宋体"/>
          <w:sz w:val="21"/>
          <w:szCs w:val="21"/>
        </w:rPr>
        <w:t xml:space="preserve">响应文件的有效</w:t>
      </w:r>
      <w:bookmarkStart w:id="62" w:name="四、响应文件的递交"/>
      <w:r/>
      <w:bookmarkEnd w:id="62"/>
      <w:r>
        <w:rPr>
          <w:rFonts w:hint="eastAsia" w:ascii="宋体" w:hAnsi="宋体" w:cs="宋体"/>
          <w:sz w:val="21"/>
          <w:szCs w:val="21"/>
        </w:rPr>
        <w:t xml:space="preserve">期为前附表规定的有效期。不足有效期的视为非实质性响应，其磋商将被拒绝。</w:t>
      </w:r>
      <w:r/>
    </w:p>
    <w:p>
      <w:pPr>
        <w:pStyle w:val="730"/>
        <w:rPr>
          <w:rFonts w:hint="eastAsia" w:ascii="宋体" w:hAnsi="宋体" w:cs="宋体"/>
          <w:sz w:val="21"/>
          <w:szCs w:val="21"/>
        </w:rPr>
      </w:pPr>
      <w:r>
        <w:rPr>
          <w:rFonts w:hint="eastAsia" w:ascii="宋体" w:hAnsi="宋体" w:cs="宋体"/>
          <w:sz w:val="21"/>
          <w:szCs w:val="21"/>
        </w:rPr>
        <w:t xml:space="preserve">11.2</w:t>
      </w:r>
      <w:r>
        <w:rPr>
          <w:rFonts w:hint="eastAsia" w:ascii="宋体" w:hAnsi="宋体" w:cs="宋体"/>
          <w:spacing w:val="-56"/>
          <w:sz w:val="21"/>
          <w:szCs w:val="21"/>
        </w:rPr>
        <w:t xml:space="preserve"> </w:t>
      </w:r>
      <w:r>
        <w:rPr>
          <w:rFonts w:hint="eastAsia" w:ascii="宋体" w:hAnsi="宋体" w:cs="宋体"/>
          <w:spacing w:val="-56"/>
          <w:sz w:val="21"/>
          <w:szCs w:val="21"/>
          <w:lang w:val="en-US"/>
        </w:rPr>
        <w:t xml:space="preserve">  </w:t>
      </w:r>
      <w:r>
        <w:rPr>
          <w:rFonts w:hint="eastAsia" w:ascii="宋体" w:hAnsi="宋体" w:cs="宋体"/>
          <w:spacing w:val="-3"/>
          <w:sz w:val="21"/>
          <w:szCs w:val="21"/>
        </w:rPr>
        <w:t xml:space="preserve">在原定有效期满之前，如果出现特殊情况，采购人可以以书面形式向磋商</w:t>
      </w:r>
      <w:r>
        <w:rPr>
          <w:rFonts w:hint="eastAsia" w:ascii="宋体" w:hAnsi="宋体" w:cs="宋体"/>
          <w:spacing w:val="-1"/>
          <w:sz w:val="21"/>
          <w:szCs w:val="21"/>
        </w:rPr>
        <w:t xml:space="preserve">供应商提出延长磋商有效期的要求，磋商供应商对此须以书面形式予以答复。磋商</w:t>
      </w:r>
      <w:r>
        <w:rPr>
          <w:rFonts w:hint="eastAsia" w:ascii="宋体" w:hAnsi="宋体" w:cs="宋体"/>
          <w:spacing w:val="-114"/>
          <w:sz w:val="21"/>
          <w:szCs w:val="21"/>
        </w:rPr>
        <w:t xml:space="preserve"> </w:t>
      </w:r>
      <w:r>
        <w:rPr>
          <w:rFonts w:hint="eastAsia" w:ascii="宋体" w:hAnsi="宋体" w:cs="宋体"/>
          <w:spacing w:val="-1"/>
          <w:sz w:val="21"/>
          <w:szCs w:val="21"/>
        </w:rPr>
        <w:t xml:space="preserve">供应商可以拒绝这种要求而不被扣留磋商保证金，同意延长磋商有效期的磋商供应</w:t>
      </w:r>
      <w:r>
        <w:rPr>
          <w:rFonts w:hint="eastAsia" w:ascii="宋体" w:hAnsi="宋体" w:cs="宋体"/>
          <w:spacing w:val="-113"/>
          <w:sz w:val="21"/>
          <w:szCs w:val="21"/>
        </w:rPr>
        <w:t xml:space="preserve"> </w:t>
      </w:r>
      <w:r>
        <w:rPr>
          <w:rFonts w:hint="eastAsia" w:ascii="宋体" w:hAnsi="宋体" w:cs="宋体"/>
          <w:sz w:val="21"/>
          <w:szCs w:val="21"/>
        </w:rPr>
        <w:t xml:space="preserve">商需要相应延长磋商保证金的有效期。</w:t>
      </w:r>
      <w:r/>
    </w:p>
    <w:p>
      <w:pPr>
        <w:pStyle w:val="892"/>
        <w:ind w:left="0"/>
        <w:jc w:val="both"/>
        <w:spacing w:before="0" w:line="360" w:lineRule="auto"/>
        <w:rPr>
          <w:rFonts w:hint="eastAsia" w:ascii="宋体" w:hAnsi="宋体" w:cs="宋体"/>
          <w:sz w:val="21"/>
          <w:szCs w:val="21"/>
          <w:lang w:eastAsia="zh-CN"/>
        </w:rPr>
        <w:outlineLvl w:val="9"/>
      </w:pPr>
      <w:r>
        <w:rPr>
          <w:rFonts w:hint="eastAsia" w:ascii="宋体" w:hAnsi="宋体" w:cs="宋体"/>
          <w:sz w:val="21"/>
          <w:szCs w:val="21"/>
          <w:lang w:eastAsia="zh-CN"/>
        </w:rPr>
        <w:t xml:space="preserve">12. 响应文件的规定</w:t>
      </w:r>
      <w:r/>
    </w:p>
    <w:p>
      <w:pPr>
        <w:pStyle w:val="730"/>
        <w:rPr>
          <w:rFonts w:hint="eastAsia" w:ascii="宋体" w:hAnsi="宋体" w:cs="宋体"/>
          <w:b/>
          <w:sz w:val="21"/>
          <w:szCs w:val="21"/>
        </w:rPr>
      </w:pPr>
      <w:r>
        <w:rPr>
          <w:rFonts w:hint="eastAsia" w:ascii="宋体" w:hAnsi="宋体" w:cs="宋体"/>
          <w:sz w:val="21"/>
          <w:szCs w:val="21"/>
        </w:rPr>
        <w:t xml:space="preserve">12.1 供应商应当按照苏采云系统要求，对文件进行签章及制作。纸质文件应装订成册。当纸质文件和苏采云平台上传文件不一致时，以苏采云上传文件为准。</w:t>
      </w:r>
      <w:r>
        <w:rPr>
          <w:rFonts w:hint="eastAsia" w:ascii="宋体" w:hAnsi="宋体" w:cs="宋体"/>
          <w:b/>
          <w:sz w:val="21"/>
          <w:szCs w:val="21"/>
        </w:rPr>
      </w:r>
      <w:r/>
    </w:p>
    <w:p>
      <w:pPr>
        <w:pStyle w:val="824"/>
        <w:ind w:firstLine="0"/>
        <w:spacing w:before="0"/>
        <w:rPr>
          <w:rFonts w:hint="eastAsia" w:ascii="宋体" w:hAnsi="宋体" w:cs="宋体"/>
          <w:sz w:val="21"/>
          <w:szCs w:val="21"/>
        </w:rPr>
      </w:pPr>
      <w:r>
        <w:rPr>
          <w:rFonts w:hint="eastAsia" w:ascii="宋体" w:hAnsi="宋体" w:cs="宋体"/>
          <w:sz w:val="21"/>
          <w:szCs w:val="21"/>
        </w:rPr>
        <w:t xml:space="preserve">12.2</w:t>
      </w:r>
      <w:r>
        <w:rPr>
          <w:rFonts w:hint="eastAsia" w:ascii="宋体" w:hAnsi="宋体" w:cs="宋体"/>
          <w:sz w:val="21"/>
          <w:szCs w:val="21"/>
        </w:rPr>
        <w:t xml:space="preserve"> </w:t>
      </w:r>
      <w:r>
        <w:rPr>
          <w:rFonts w:hint="eastAsia" w:ascii="宋体" w:hAnsi="宋体" w:cs="宋体"/>
          <w:sz w:val="21"/>
          <w:szCs w:val="21"/>
        </w:rPr>
        <w:t xml:space="preserve">响应文件应加盖公章并由供应商法定代表人（单位负责人）或其授权代表签字。授权代表须提供法定代表人以书面形式出具的“法定代表人授权书”（原件，由法定</w:t>
      </w:r>
      <w:r>
        <w:rPr>
          <w:rFonts w:hint="eastAsia" w:ascii="宋体" w:hAnsi="宋体" w:cs="宋体"/>
          <w:sz w:val="21"/>
          <w:szCs w:val="21"/>
        </w:rPr>
        <w:t xml:space="preserve">代表人签章并加盖企业公章。）授权其负责本项目响应。</w:t>
      </w:r>
      <w:r/>
    </w:p>
    <w:p>
      <w:pPr>
        <w:pStyle w:val="691"/>
        <w:spacing w:line="360" w:lineRule="auto"/>
        <w:rPr>
          <w:rFonts w:hint="eastAsia" w:ascii="宋体" w:hAnsi="宋体" w:cs="宋体"/>
          <w:szCs w:val="21"/>
        </w:rPr>
      </w:pPr>
      <w:r>
        <w:rPr>
          <w:rFonts w:hint="eastAsia" w:ascii="宋体" w:hAnsi="宋体" w:cs="宋体"/>
          <w:szCs w:val="21"/>
        </w:rPr>
        <w:t xml:space="preserve">12.3 全套响应文件应无涂改和行间插字，除非这些删改是根据采购代理机构要求进行，或者是磋商响应供应商造成的必须修改的错误。所修改处应由法定代表人或授权委托人签字予以确认。</w:t>
      </w:r>
      <w:r/>
    </w:p>
    <w:p>
      <w:pPr>
        <w:pStyle w:val="691"/>
        <w:jc w:val="center"/>
        <w:spacing w:line="360" w:lineRule="auto"/>
        <w:rPr>
          <w:rFonts w:hint="eastAsia" w:ascii="宋体" w:hAnsi="宋体" w:cs="宋体"/>
          <w:b/>
          <w:szCs w:val="21"/>
        </w:rPr>
      </w:pPr>
      <w:r/>
      <w:bookmarkStart w:id="63" w:name="_Hlt68403820"/>
      <w:r/>
      <w:bookmarkEnd w:id="63"/>
      <w:r/>
      <w:bookmarkStart w:id="64" w:name="_Hlt68073093"/>
      <w:r/>
      <w:bookmarkEnd w:id="64"/>
      <w:r/>
      <w:bookmarkStart w:id="65" w:name="_Hlt68072998"/>
      <w:r/>
      <w:bookmarkEnd w:id="65"/>
      <w:r/>
      <w:bookmarkStart w:id="66" w:name="_Toc24918"/>
      <w:r/>
      <w:bookmarkStart w:id="67" w:name="_Toc32339"/>
      <w:r/>
      <w:bookmarkStart w:id="68" w:name="_Toc86216991"/>
      <w:r/>
      <w:bookmarkStart w:id="69" w:name="_Toc91899892"/>
      <w:r>
        <w:rPr>
          <w:rFonts w:hint="eastAsia" w:ascii="宋体" w:hAnsi="宋体" w:cs="宋体"/>
          <w:b/>
          <w:szCs w:val="21"/>
        </w:rPr>
        <w:t xml:space="preserve">四、响应文件的递交</w:t>
      </w:r>
      <w:bookmarkEnd w:id="66"/>
      <w:r/>
      <w:bookmarkEnd w:id="67"/>
      <w:r/>
      <w:bookmarkEnd w:id="68"/>
      <w:r>
        <w:rPr>
          <w:rFonts w:hint="eastAsia" w:ascii="宋体" w:hAnsi="宋体" w:cs="宋体"/>
          <w:b/>
          <w:szCs w:val="21"/>
        </w:rPr>
      </w:r>
      <w:r/>
    </w:p>
    <w:p>
      <w:pPr>
        <w:pStyle w:val="824"/>
        <w:ind w:firstLine="0"/>
        <w:spacing w:before="0"/>
        <w:rPr>
          <w:rFonts w:hint="eastAsia" w:ascii="宋体" w:hAnsi="宋体" w:cs="宋体"/>
          <w:b/>
          <w:sz w:val="21"/>
          <w:szCs w:val="21"/>
        </w:rPr>
      </w:pPr>
      <w:r>
        <w:rPr>
          <w:rFonts w:hint="eastAsia" w:ascii="宋体" w:hAnsi="宋体" w:cs="宋体"/>
          <w:b/>
          <w:sz w:val="21"/>
          <w:szCs w:val="21"/>
        </w:rPr>
        <w:t xml:space="preserve">13</w:t>
      </w:r>
      <w:r>
        <w:rPr>
          <w:rFonts w:hint="eastAsia" w:ascii="宋体" w:hAnsi="宋体" w:cs="宋体"/>
          <w:b/>
          <w:sz w:val="21"/>
          <w:szCs w:val="21"/>
          <w:lang w:val="zh-CN"/>
        </w:rPr>
        <w:t xml:space="preserve">.</w:t>
      </w:r>
      <w:r>
        <w:rPr>
          <w:rFonts w:hint="eastAsia" w:ascii="宋体" w:hAnsi="宋体" w:cs="宋体"/>
          <w:b/>
          <w:sz w:val="21"/>
          <w:szCs w:val="21"/>
        </w:rPr>
        <w:t xml:space="preserve"> </w:t>
      </w:r>
      <w:r>
        <w:rPr>
          <w:rFonts w:hint="eastAsia" w:ascii="宋体" w:hAnsi="宋体" w:cs="宋体"/>
          <w:b/>
          <w:sz w:val="21"/>
          <w:szCs w:val="21"/>
        </w:rPr>
        <w:t xml:space="preserve">响应文件的递交</w:t>
      </w:r>
      <w:r/>
    </w:p>
    <w:p>
      <w:pPr>
        <w:pStyle w:val="824"/>
        <w:ind w:firstLine="0"/>
        <w:spacing w:before="0"/>
        <w:rPr>
          <w:rFonts w:hint="eastAsia" w:ascii="宋体" w:hAnsi="宋体" w:cs="宋体"/>
          <w:sz w:val="21"/>
          <w:szCs w:val="21"/>
        </w:rPr>
      </w:pPr>
      <w:r>
        <w:rPr>
          <w:rFonts w:hint="eastAsia" w:ascii="宋体" w:hAnsi="宋体" w:cs="宋体"/>
          <w:sz w:val="21"/>
          <w:szCs w:val="21"/>
        </w:rPr>
        <w:t xml:space="preserve">13.1 </w:t>
      </w:r>
      <w:r>
        <w:rPr>
          <w:rFonts w:hint="eastAsia" w:ascii="宋体" w:hAnsi="宋体" w:cs="宋体"/>
          <w:bCs/>
          <w:sz w:val="21"/>
          <w:szCs w:val="21"/>
        </w:rPr>
        <w:t xml:space="preserve">供应商应当按照《操作手册》规定，在公告规定的响应截止时间前制作并上传电子响应文件。</w:t>
      </w:r>
      <w:r>
        <w:rPr>
          <w:rFonts w:hint="eastAsia" w:ascii="宋体" w:hAnsi="宋体" w:cs="宋体"/>
          <w:sz w:val="21"/>
          <w:szCs w:val="21"/>
        </w:rPr>
      </w:r>
      <w:r/>
    </w:p>
    <w:p>
      <w:pPr>
        <w:pStyle w:val="824"/>
        <w:ind w:firstLine="0"/>
        <w:spacing w:before="0"/>
        <w:rPr>
          <w:rFonts w:hint="eastAsia" w:ascii="宋体" w:hAnsi="宋体" w:cs="宋体"/>
          <w:sz w:val="21"/>
          <w:szCs w:val="21"/>
        </w:rPr>
      </w:pPr>
      <w:r>
        <w:rPr>
          <w:rFonts w:hint="eastAsia" w:ascii="宋体" w:hAnsi="宋体" w:cs="宋体"/>
          <w:sz w:val="21"/>
          <w:szCs w:val="21"/>
        </w:rPr>
        <w:t xml:space="preserve">13.2 </w:t>
      </w:r>
      <w:r>
        <w:rPr>
          <w:rFonts w:hint="eastAsia" w:ascii="宋体" w:hAnsi="宋体" w:cs="宋体"/>
          <w:bCs/>
          <w:sz w:val="21"/>
          <w:szCs w:val="21"/>
        </w:rPr>
        <w:t xml:space="preserve">供应商</w:t>
      </w:r>
      <w:r>
        <w:rPr>
          <w:rFonts w:hint="eastAsia" w:ascii="宋体" w:hAnsi="宋体" w:cs="宋体"/>
          <w:b/>
          <w:bCs/>
          <w:sz w:val="21"/>
          <w:szCs w:val="21"/>
        </w:rPr>
        <w:t xml:space="preserve">应充分考虑网络环境、网络带宽等因素可能对磋商产生的影响，如因</w:t>
      </w:r>
      <w:r>
        <w:rPr>
          <w:rFonts w:hint="eastAsia" w:ascii="宋体" w:hAnsi="宋体" w:cs="宋体"/>
          <w:bCs/>
          <w:sz w:val="21"/>
          <w:szCs w:val="21"/>
        </w:rPr>
        <w:t xml:space="preserve">供应商</w:t>
      </w:r>
      <w:r>
        <w:rPr>
          <w:rFonts w:hint="eastAsia" w:ascii="宋体" w:hAnsi="宋体" w:cs="宋体"/>
          <w:b/>
          <w:bCs/>
          <w:sz w:val="21"/>
          <w:szCs w:val="21"/>
        </w:rPr>
        <w:t xml:space="preserve">自身原因造成的电子响应文件上传不成功的，按照无效响应处理。</w:t>
      </w:r>
      <w:r>
        <w:rPr>
          <w:rFonts w:hint="eastAsia" w:ascii="宋体" w:hAnsi="宋体" w:cs="宋体"/>
          <w:sz w:val="21"/>
          <w:szCs w:val="21"/>
        </w:rPr>
      </w:r>
      <w:r/>
    </w:p>
    <w:p>
      <w:pPr>
        <w:pStyle w:val="824"/>
        <w:ind w:firstLine="0"/>
        <w:spacing w:before="0"/>
        <w:rPr>
          <w:rFonts w:ascii="宋体" w:hAnsi="宋体" w:cs="宋体"/>
          <w:bCs/>
          <w:sz w:val="21"/>
          <w:szCs w:val="21"/>
        </w:rPr>
      </w:pPr>
      <w:r>
        <w:rPr>
          <w:rFonts w:hint="eastAsia" w:ascii="宋体" w:hAnsi="宋体" w:cs="宋体"/>
          <w:sz w:val="21"/>
          <w:szCs w:val="21"/>
        </w:rPr>
        <w:t xml:space="preserve">13.</w:t>
      </w:r>
      <w:r>
        <w:rPr>
          <w:rFonts w:hint="eastAsia" w:ascii="宋体" w:hAnsi="宋体" w:cs="宋体"/>
          <w:sz w:val="21"/>
          <w:szCs w:val="21"/>
        </w:rPr>
        <w:t xml:space="preserve">3 </w:t>
      </w:r>
      <w:r>
        <w:rPr>
          <w:rFonts w:hint="eastAsia" w:ascii="宋体" w:hAnsi="宋体" w:cs="宋体"/>
          <w:bCs/>
          <w:sz w:val="21"/>
          <w:szCs w:val="21"/>
        </w:rPr>
        <w:t xml:space="preserve">代理机构可以按照规定，通过修改磋商文件酌情延长响应截止时间，在此情况下，供应商的所有权利和义务均以延长后新的截止时间为准。</w:t>
      </w:r>
      <w:r>
        <w:rPr>
          <w:rFonts w:ascii="宋体" w:hAnsi="宋体" w:cs="宋体"/>
          <w:bCs/>
          <w:sz w:val="21"/>
          <w:szCs w:val="21"/>
        </w:rPr>
      </w:r>
      <w:r/>
    </w:p>
    <w:p>
      <w:pPr>
        <w:pStyle w:val="824"/>
        <w:ind w:firstLine="0"/>
        <w:spacing w:before="0"/>
        <w:rPr>
          <w:rFonts w:hint="eastAsia" w:ascii="宋体" w:hAnsi="宋体" w:cs="宋体"/>
          <w:sz w:val="21"/>
          <w:szCs w:val="21"/>
        </w:rPr>
      </w:pPr>
      <w:r>
        <w:rPr>
          <w:rFonts w:hint="eastAsia" w:ascii="宋体" w:hAnsi="宋体" w:cs="宋体"/>
          <w:bCs/>
          <w:sz w:val="21"/>
          <w:szCs w:val="21"/>
        </w:rPr>
        <w:t xml:space="preserve">13.4 供应商应对 CA 证书妥善保管，如被他人盗用，因此带来的结果均由供应商自行承担。</w:t>
      </w:r>
      <w:r>
        <w:rPr>
          <w:rFonts w:hint="eastAsia" w:ascii="宋体" w:hAnsi="宋体" w:cs="宋体"/>
          <w:sz w:val="21"/>
          <w:szCs w:val="21"/>
        </w:rPr>
      </w:r>
      <w:r/>
    </w:p>
    <w:p>
      <w:pPr>
        <w:pStyle w:val="824"/>
        <w:ind w:firstLine="0"/>
        <w:spacing w:before="0"/>
        <w:rPr>
          <w:rFonts w:hint="eastAsia" w:ascii="宋体" w:hAnsi="宋体" w:cs="宋体"/>
          <w:b/>
          <w:sz w:val="21"/>
          <w:szCs w:val="21"/>
        </w:rPr>
      </w:pPr>
      <w:r>
        <w:rPr>
          <w:rFonts w:hint="eastAsia" w:ascii="宋体" w:hAnsi="宋体" w:cs="宋体"/>
          <w:b/>
          <w:sz w:val="21"/>
          <w:szCs w:val="21"/>
        </w:rPr>
        <w:t xml:space="preserve">14</w:t>
      </w:r>
      <w:r>
        <w:rPr>
          <w:rFonts w:hint="eastAsia" w:ascii="宋体" w:hAnsi="宋体" w:cs="宋体"/>
          <w:b/>
          <w:sz w:val="21"/>
          <w:szCs w:val="21"/>
          <w:lang w:val="zh-CN"/>
        </w:rPr>
        <w:t xml:space="preserve">. </w:t>
      </w:r>
      <w:r>
        <w:rPr>
          <w:rFonts w:hint="eastAsia" w:ascii="宋体" w:hAnsi="宋体" w:cs="宋体"/>
          <w:b/>
          <w:sz w:val="21"/>
          <w:szCs w:val="21"/>
        </w:rPr>
        <w:t xml:space="preserve">响应文件的拒收</w:t>
      </w:r>
      <w:r/>
    </w:p>
    <w:p>
      <w:pPr>
        <w:pStyle w:val="824"/>
        <w:ind w:firstLine="420"/>
        <w:spacing w:before="0"/>
        <w:rPr>
          <w:rFonts w:hint="eastAsia" w:ascii="宋体" w:hAnsi="宋体" w:cs="宋体"/>
          <w:bCs/>
          <w:sz w:val="21"/>
          <w:szCs w:val="21"/>
        </w:rPr>
      </w:pPr>
      <w:r>
        <w:rPr>
          <w:rFonts w:hint="eastAsia" w:ascii="宋体" w:hAnsi="宋体" w:cs="宋体"/>
          <w:bCs/>
          <w:sz w:val="21"/>
          <w:szCs w:val="21"/>
        </w:rPr>
        <w:t xml:space="preserve">采购代理机构拒绝接收在其规定的提交响应文件截止时间后上传的任何响应文件。</w:t>
      </w:r>
      <w:bookmarkEnd w:id="69"/>
      <w:r/>
      <w:bookmarkStart w:id="70" w:name="_Toc91899897"/>
      <w:r>
        <w:rPr>
          <w:rFonts w:hint="eastAsia" w:ascii="宋体" w:hAnsi="宋体" w:cs="宋体"/>
          <w:bCs/>
          <w:sz w:val="21"/>
          <w:szCs w:val="21"/>
        </w:rPr>
      </w:r>
      <w:r/>
    </w:p>
    <w:p>
      <w:pPr>
        <w:pStyle w:val="824"/>
        <w:ind w:firstLine="0"/>
        <w:spacing w:before="0"/>
        <w:rPr>
          <w:rFonts w:hint="eastAsia" w:ascii="宋体" w:hAnsi="宋体" w:cs="宋体"/>
          <w:b/>
          <w:sz w:val="21"/>
          <w:szCs w:val="21"/>
        </w:rPr>
      </w:pPr>
      <w:r>
        <w:rPr>
          <w:rFonts w:hint="eastAsia" w:ascii="宋体" w:hAnsi="宋体" w:cs="宋体"/>
          <w:b/>
          <w:sz w:val="21"/>
          <w:szCs w:val="21"/>
        </w:rPr>
        <w:t xml:space="preserve">15. 响应文件的修改与撤回</w:t>
      </w:r>
      <w:r/>
    </w:p>
    <w:p>
      <w:pPr>
        <w:pStyle w:val="824"/>
        <w:ind w:firstLine="0"/>
        <w:spacing w:before="0"/>
        <w:rPr>
          <w:rFonts w:hint="eastAsia" w:ascii="宋体" w:hAnsi="宋体" w:cs="宋体"/>
          <w:sz w:val="21"/>
          <w:szCs w:val="21"/>
        </w:rPr>
      </w:pPr>
      <w:r>
        <w:rPr>
          <w:rFonts w:hint="eastAsia" w:ascii="宋体" w:hAnsi="宋体" w:cs="宋体"/>
          <w:sz w:val="21"/>
          <w:szCs w:val="21"/>
        </w:rPr>
        <w:t xml:space="preserve">15.1 响应文件的修改</w:t>
      </w:r>
      <w:r/>
    </w:p>
    <w:p>
      <w:pPr>
        <w:pStyle w:val="824"/>
        <w:ind w:firstLine="0"/>
        <w:spacing w:before="0"/>
        <w:rPr>
          <w:rFonts w:hint="eastAsia" w:ascii="宋体" w:hAnsi="宋体" w:cs="宋体"/>
          <w:sz w:val="21"/>
          <w:szCs w:val="21"/>
        </w:rPr>
      </w:pPr>
      <w:r>
        <w:rPr>
          <w:rFonts w:hint="eastAsia" w:ascii="宋体" w:hAnsi="宋体" w:cs="宋体"/>
          <w:sz w:val="21"/>
          <w:szCs w:val="21"/>
        </w:rPr>
        <w:t xml:space="preserve">15.1.1 供应商可在响应截止时间前对其电子响应文件进行修改，具体操作方法见《操作手册》。</w:t>
      </w:r>
      <w:r/>
    </w:p>
    <w:p>
      <w:pPr>
        <w:pStyle w:val="824"/>
        <w:ind w:firstLine="0"/>
        <w:spacing w:before="0"/>
        <w:rPr>
          <w:rFonts w:hint="eastAsia" w:ascii="宋体" w:hAnsi="宋体" w:cs="宋体"/>
          <w:sz w:val="21"/>
          <w:szCs w:val="21"/>
        </w:rPr>
      </w:pPr>
      <w:r>
        <w:rPr>
          <w:rFonts w:hint="eastAsia" w:ascii="宋体" w:hAnsi="宋体" w:cs="宋体"/>
          <w:sz w:val="21"/>
          <w:szCs w:val="21"/>
        </w:rPr>
        <w:t xml:space="preserve">15.1.2 响应截止时间之后，供应商不得对其电子响应文件作任何修改。</w:t>
      </w:r>
      <w:r/>
    </w:p>
    <w:p>
      <w:pPr>
        <w:pStyle w:val="824"/>
        <w:ind w:firstLine="0"/>
        <w:spacing w:before="0"/>
        <w:rPr>
          <w:rFonts w:hint="eastAsia" w:ascii="宋体" w:hAnsi="宋体" w:cs="宋体"/>
          <w:sz w:val="21"/>
          <w:szCs w:val="21"/>
        </w:rPr>
      </w:pPr>
      <w:r>
        <w:rPr>
          <w:rFonts w:hint="eastAsia" w:ascii="宋体" w:hAnsi="宋体" w:cs="宋体"/>
          <w:sz w:val="21"/>
          <w:szCs w:val="21"/>
        </w:rPr>
        <w:t xml:space="preserve">15.2 响应文件的撤回</w:t>
      </w:r>
      <w:r/>
    </w:p>
    <w:p>
      <w:pPr>
        <w:pStyle w:val="824"/>
        <w:ind w:firstLine="0"/>
        <w:spacing w:before="0"/>
        <w:rPr>
          <w:rFonts w:hint="eastAsia" w:ascii="宋体" w:hAnsi="宋体" w:cs="宋体"/>
          <w:b/>
          <w:bCs/>
          <w:sz w:val="21"/>
          <w:szCs w:val="21"/>
        </w:rPr>
      </w:pPr>
      <w:r>
        <w:rPr>
          <w:rFonts w:hint="eastAsia" w:ascii="宋体" w:hAnsi="宋体" w:cs="宋体"/>
          <w:sz w:val="21"/>
          <w:szCs w:val="21"/>
        </w:rPr>
        <w:t xml:space="preserve">15.2.1 </w:t>
      </w:r>
      <w:r>
        <w:rPr>
          <w:rFonts w:hint="eastAsia" w:ascii="宋体" w:hAnsi="宋体" w:cs="宋体"/>
          <w:b/>
          <w:bCs/>
          <w:sz w:val="21"/>
          <w:szCs w:val="21"/>
        </w:rPr>
        <w:t xml:space="preserve">供应商可在提交响应文件截止时间前，撤回其电子响应文件。具体操作方法见《操作手册》。</w:t>
      </w:r>
      <w:r/>
    </w:p>
    <w:p>
      <w:pPr>
        <w:pStyle w:val="824"/>
        <w:ind w:firstLine="0"/>
        <w:spacing w:before="0"/>
        <w:rPr>
          <w:rFonts w:hint="eastAsia" w:ascii="宋体" w:hAnsi="宋体" w:cs="宋体"/>
          <w:sz w:val="21"/>
          <w:szCs w:val="21"/>
        </w:rPr>
      </w:pPr>
      <w:r>
        <w:rPr>
          <w:rFonts w:hint="eastAsia" w:ascii="宋体" w:hAnsi="宋体" w:cs="宋体"/>
          <w:sz w:val="21"/>
          <w:szCs w:val="21"/>
        </w:rPr>
        <w:t xml:space="preserve">15.2.2 供应商撤回电子响应文件，则认为其不再参与本项目磋商活动。</w:t>
      </w:r>
      <w:r/>
    </w:p>
    <w:p>
      <w:pPr>
        <w:pStyle w:val="824"/>
        <w:ind w:firstLine="0"/>
        <w:spacing w:before="0"/>
        <w:rPr>
          <w:rFonts w:hint="eastAsia" w:ascii="宋体" w:hAnsi="宋体" w:cs="宋体"/>
          <w:sz w:val="21"/>
          <w:szCs w:val="21"/>
        </w:rPr>
      </w:pPr>
      <w:r>
        <w:rPr>
          <w:rFonts w:hint="eastAsia" w:ascii="宋体" w:hAnsi="宋体" w:cs="宋体"/>
          <w:sz w:val="21"/>
          <w:szCs w:val="21"/>
        </w:rPr>
        <w:t xml:space="preserve">15.3 在响应截止时间至磋商文件中规定的响应有效期满之间的这段时间内，供应商不得撤回其响应。</w:t>
      </w:r>
      <w:r/>
    </w:p>
    <w:p>
      <w:pPr>
        <w:pStyle w:val="691"/>
        <w:jc w:val="center"/>
        <w:spacing w:line="360" w:lineRule="auto"/>
        <w:rPr>
          <w:rFonts w:hint="eastAsia" w:ascii="宋体" w:hAnsi="宋体" w:cs="宋体"/>
          <w:b/>
          <w:szCs w:val="21"/>
        </w:rPr>
      </w:pPr>
      <w:r/>
      <w:bookmarkStart w:id="71" w:name="_Toc9440"/>
      <w:r/>
      <w:bookmarkStart w:id="72" w:name="_Toc20612"/>
      <w:r>
        <w:rPr>
          <w:rFonts w:hint="eastAsia" w:ascii="宋体" w:hAnsi="宋体" w:cs="宋体"/>
          <w:b/>
          <w:szCs w:val="21"/>
        </w:rPr>
        <w:t xml:space="preserve">五、</w:t>
      </w:r>
      <w:bookmarkEnd w:id="70"/>
      <w:r/>
      <w:bookmarkEnd w:id="71"/>
      <w:r>
        <w:rPr>
          <w:rFonts w:hint="eastAsia" w:ascii="宋体" w:hAnsi="宋体" w:cs="宋体"/>
          <w:b/>
          <w:szCs w:val="21"/>
        </w:rPr>
        <w:t xml:space="preserve">解密响应文件</w:t>
      </w:r>
      <w:bookmarkEnd w:id="72"/>
      <w:r>
        <w:rPr>
          <w:rFonts w:hint="eastAsia" w:ascii="宋体" w:hAnsi="宋体" w:cs="宋体"/>
          <w:b/>
          <w:szCs w:val="21"/>
        </w:rPr>
      </w:r>
      <w:r/>
    </w:p>
    <w:p>
      <w:pPr>
        <w:pStyle w:val="824"/>
        <w:ind w:firstLine="0"/>
        <w:spacing w:before="0"/>
        <w:rPr>
          <w:rFonts w:hint="eastAsia" w:ascii="宋体" w:hAnsi="宋体" w:cs="宋体"/>
          <w:b/>
          <w:sz w:val="21"/>
          <w:szCs w:val="21"/>
        </w:rPr>
      </w:pPr>
      <w:r>
        <w:rPr>
          <w:rFonts w:hint="eastAsia" w:ascii="宋体" w:hAnsi="宋体" w:cs="宋体"/>
          <w:b/>
          <w:sz w:val="21"/>
          <w:szCs w:val="21"/>
        </w:rPr>
        <w:t xml:space="preserve">16． 响应文件的解密</w:t>
      </w:r>
      <w:r/>
    </w:p>
    <w:p>
      <w:pPr>
        <w:pStyle w:val="730"/>
        <w:ind w:firstLine="424"/>
        <w:rPr>
          <w:rFonts w:hint="eastAsia" w:ascii="宋体" w:hAnsi="宋体" w:cs="宋体"/>
          <w:spacing w:val="2"/>
          <w:sz w:val="21"/>
          <w:szCs w:val="21"/>
        </w:rPr>
      </w:pPr>
      <w:r/>
      <w:bookmarkStart w:id="73" w:name="_Hlt75236101"/>
      <w:r/>
      <w:bookmarkEnd w:id="73"/>
      <w:r/>
      <w:bookmarkStart w:id="74" w:name="_Toc31149"/>
      <w:r/>
      <w:bookmarkStart w:id="75" w:name="_Toc91899902"/>
      <w:r>
        <w:rPr>
          <w:rFonts w:hint="eastAsia" w:ascii="宋体" w:hAnsi="宋体" w:cs="宋体"/>
          <w:spacing w:val="2"/>
          <w:sz w:val="21"/>
          <w:szCs w:val="21"/>
          <w:lang w:val="en-US"/>
        </w:rPr>
        <w:t xml:space="preserve">供应商应当按照《操作手册》规定，在苏采云系统规定的时间内对磋商响应文件进行解密。</w:t>
      </w:r>
      <w:r>
        <w:rPr>
          <w:rFonts w:hint="eastAsia" w:ascii="宋体" w:hAnsi="宋体" w:cs="宋体"/>
          <w:spacing w:val="2"/>
          <w:sz w:val="21"/>
          <w:szCs w:val="21"/>
        </w:rPr>
      </w:r>
      <w:r/>
    </w:p>
    <w:p>
      <w:pPr>
        <w:pStyle w:val="691"/>
        <w:jc w:val="center"/>
        <w:spacing w:line="360" w:lineRule="auto"/>
        <w:rPr>
          <w:rFonts w:hint="eastAsia" w:ascii="宋体" w:hAnsi="宋体" w:cs="宋体"/>
          <w:b/>
          <w:szCs w:val="21"/>
        </w:rPr>
      </w:pPr>
      <w:r/>
      <w:bookmarkStart w:id="76" w:name="_Toc13117"/>
      <w:r>
        <w:rPr>
          <w:rFonts w:hint="eastAsia" w:ascii="宋体" w:hAnsi="宋体" w:cs="宋体"/>
          <w:b/>
          <w:szCs w:val="21"/>
        </w:rPr>
        <w:t xml:space="preserve">六、</w:t>
      </w:r>
      <w:bookmarkEnd w:id="74"/>
      <w:r/>
      <w:bookmarkEnd w:id="75"/>
      <w:r>
        <w:rPr>
          <w:rFonts w:hint="eastAsia" w:ascii="宋体" w:hAnsi="宋体" w:cs="宋体"/>
          <w:b/>
          <w:szCs w:val="21"/>
        </w:rPr>
        <w:t xml:space="preserve">磋商人员及相关原则</w:t>
      </w:r>
      <w:bookmarkEnd w:id="76"/>
      <w:r>
        <w:rPr>
          <w:rFonts w:hint="eastAsia" w:ascii="宋体" w:hAnsi="宋体" w:cs="宋体"/>
          <w:b/>
          <w:szCs w:val="21"/>
        </w:rPr>
      </w:r>
      <w:r/>
    </w:p>
    <w:p>
      <w:pPr>
        <w:pStyle w:val="824"/>
        <w:ind w:firstLine="0"/>
        <w:spacing w:before="0"/>
        <w:rPr>
          <w:rFonts w:hint="eastAsia" w:ascii="宋体" w:hAnsi="宋体" w:cs="宋体"/>
          <w:b/>
          <w:sz w:val="21"/>
          <w:szCs w:val="21"/>
        </w:rPr>
      </w:pPr>
      <w:r/>
      <w:bookmarkStart w:id="77" w:name="_Toc91899903"/>
      <w:r>
        <w:rPr>
          <w:rFonts w:hint="eastAsia" w:ascii="宋体" w:hAnsi="宋体" w:cs="宋体"/>
          <w:b/>
          <w:sz w:val="21"/>
          <w:szCs w:val="21"/>
        </w:rPr>
        <w:t xml:space="preserve">17． 参加磋商人员</w:t>
      </w:r>
      <w:r/>
    </w:p>
    <w:p>
      <w:pPr>
        <w:pStyle w:val="824"/>
        <w:ind w:firstLine="422"/>
        <w:spacing w:before="0"/>
        <w:rPr>
          <w:rFonts w:hint="eastAsia" w:ascii="宋体" w:hAnsi="宋体" w:cs="宋体"/>
          <w:b/>
          <w:bCs/>
          <w:sz w:val="21"/>
          <w:szCs w:val="21"/>
        </w:rPr>
      </w:pPr>
      <w:r>
        <w:rPr>
          <w:rFonts w:hint="eastAsia" w:ascii="宋体" w:hAnsi="宋体" w:cs="宋体"/>
          <w:b/>
          <w:bCs/>
          <w:sz w:val="21"/>
          <w:szCs w:val="21"/>
        </w:rPr>
        <w:t xml:space="preserve">供应商在项目评审全过程</w:t>
      </w:r>
      <w:r>
        <w:rPr>
          <w:rFonts w:hint="eastAsia" w:ascii="宋体" w:hAnsi="宋体" w:cs="宋体"/>
          <w:b/>
          <w:bCs/>
          <w:sz w:val="21"/>
          <w:szCs w:val="21"/>
        </w:rPr>
        <w:t xml:space="preserve">中应保持通信畅通，及时登录苏采云系统查阅、答复相关信息，并安排专人与代理机构及磋商小组联系。</w:t>
      </w:r>
      <w:r/>
    </w:p>
    <w:p>
      <w:pPr>
        <w:pStyle w:val="824"/>
        <w:ind w:firstLine="0"/>
        <w:spacing w:before="0"/>
        <w:rPr>
          <w:rFonts w:hint="eastAsia" w:ascii="宋体" w:hAnsi="宋体" w:cs="宋体"/>
          <w:b/>
          <w:sz w:val="21"/>
          <w:szCs w:val="21"/>
        </w:rPr>
      </w:pPr>
      <w:r>
        <w:rPr>
          <w:rFonts w:hint="eastAsia" w:ascii="宋体" w:hAnsi="宋体" w:cs="宋体"/>
          <w:b/>
          <w:sz w:val="21"/>
          <w:szCs w:val="21"/>
        </w:rPr>
        <w:t xml:space="preserve">18． 磋商小组</w:t>
      </w:r>
      <w:r/>
    </w:p>
    <w:p>
      <w:pPr>
        <w:pStyle w:val="824"/>
        <w:ind w:firstLine="0"/>
        <w:spacing w:before="0"/>
        <w:rPr>
          <w:rFonts w:hint="eastAsia" w:ascii="宋体" w:hAnsi="宋体" w:cs="宋体"/>
          <w:sz w:val="21"/>
          <w:szCs w:val="21"/>
        </w:rPr>
      </w:pPr>
      <w:r>
        <w:rPr>
          <w:rFonts w:hint="eastAsia" w:ascii="宋体" w:hAnsi="宋体" w:cs="宋体"/>
          <w:sz w:val="21"/>
          <w:szCs w:val="21"/>
        </w:rPr>
        <w:t xml:space="preserve">18.1 </w:t>
      </w:r>
      <w:bookmarkStart w:id="78" w:name="七、磋商程序"/>
      <w:r/>
      <w:bookmarkEnd w:id="78"/>
      <w:r>
        <w:rPr>
          <w:rFonts w:hint="eastAsia" w:ascii="宋体" w:hAnsi="宋体" w:cs="宋体"/>
          <w:sz w:val="21"/>
          <w:szCs w:val="21"/>
        </w:rPr>
        <w:t xml:space="preserve">磋商小组由采购人代表和评审专家共3人或以上单数组成，其中评审专家人数不少于磋商小组成员总数的2/3。</w:t>
      </w:r>
      <w:r/>
    </w:p>
    <w:p>
      <w:pPr>
        <w:pStyle w:val="824"/>
        <w:ind w:firstLine="0"/>
        <w:spacing w:before="0"/>
        <w:rPr>
          <w:rFonts w:hint="eastAsia" w:ascii="宋体" w:hAnsi="宋体" w:cs="宋体"/>
          <w:sz w:val="21"/>
          <w:szCs w:val="21"/>
        </w:rPr>
      </w:pPr>
      <w:r>
        <w:rPr>
          <w:rFonts w:hint="eastAsia" w:ascii="宋体" w:hAnsi="宋体" w:cs="宋体"/>
          <w:sz w:val="21"/>
          <w:szCs w:val="21"/>
        </w:rPr>
        <w:t xml:space="preserve">18.2 评审专家应当遵守评审工作纪律，不得泄露评审情况和评审中获悉的商业秘密。</w:t>
      </w:r>
      <w:r/>
    </w:p>
    <w:p>
      <w:pPr>
        <w:pStyle w:val="824"/>
        <w:ind w:firstLine="0"/>
        <w:spacing w:before="0"/>
        <w:rPr>
          <w:rFonts w:hint="eastAsia" w:ascii="宋体" w:hAnsi="宋体" w:cs="宋体"/>
          <w:sz w:val="21"/>
          <w:szCs w:val="21"/>
        </w:rPr>
      </w:pPr>
      <w:r>
        <w:rPr>
          <w:rFonts w:hint="eastAsia" w:ascii="宋体" w:hAnsi="宋体" w:cs="宋体"/>
          <w:sz w:val="21"/>
          <w:szCs w:val="21"/>
        </w:rPr>
        <w:t xml:space="preserve">18.3 磋商小组在评审过程中发现供应商有行贿、提供虚假材料或者串通等违法行为的，应当及时向财政部门报告。</w:t>
      </w:r>
      <w:r/>
    </w:p>
    <w:p>
      <w:pPr>
        <w:pStyle w:val="824"/>
        <w:ind w:firstLine="0"/>
        <w:spacing w:before="0"/>
        <w:rPr>
          <w:rFonts w:hint="eastAsia" w:ascii="宋体" w:hAnsi="宋体" w:cs="宋体"/>
          <w:sz w:val="21"/>
          <w:szCs w:val="21"/>
        </w:rPr>
      </w:pPr>
      <w:r>
        <w:rPr>
          <w:rFonts w:hint="eastAsia" w:ascii="宋体" w:hAnsi="宋体" w:cs="宋体"/>
          <w:sz w:val="21"/>
          <w:szCs w:val="21"/>
        </w:rPr>
        <w:t xml:space="preserve">18.4 评审专家在评审过程中受到非法干涉的，应当及时向财政、监察等部门举报。</w:t>
      </w:r>
      <w:r/>
    </w:p>
    <w:p>
      <w:pPr>
        <w:pStyle w:val="824"/>
        <w:ind w:firstLine="0"/>
        <w:spacing w:before="0"/>
        <w:rPr>
          <w:rFonts w:hint="eastAsia" w:ascii="宋体" w:hAnsi="宋体" w:cs="宋体"/>
          <w:b/>
          <w:sz w:val="21"/>
          <w:szCs w:val="21"/>
        </w:rPr>
      </w:pPr>
      <w:r>
        <w:rPr>
          <w:rFonts w:hint="eastAsia" w:ascii="宋体" w:hAnsi="宋体" w:cs="宋体"/>
          <w:b/>
          <w:sz w:val="21"/>
          <w:szCs w:val="21"/>
        </w:rPr>
        <w:t xml:space="preserve">19． 磋商评审原则</w:t>
      </w:r>
      <w:r/>
    </w:p>
    <w:p>
      <w:pPr>
        <w:pStyle w:val="824"/>
        <w:ind w:firstLine="0"/>
        <w:spacing w:before="0"/>
        <w:rPr>
          <w:rFonts w:hint="eastAsia" w:ascii="宋体" w:hAnsi="宋体" w:cs="宋体"/>
          <w:sz w:val="21"/>
          <w:szCs w:val="21"/>
        </w:rPr>
      </w:pPr>
      <w:r>
        <w:rPr>
          <w:rFonts w:hint="eastAsia" w:ascii="宋体" w:hAnsi="宋体" w:cs="宋体"/>
          <w:sz w:val="21"/>
          <w:szCs w:val="21"/>
        </w:rPr>
        <w:t xml:space="preserve">19.1 磋商小组成员应当按照客观、公正、审慎的原则，根据磋商文件规定的评审程序、评审方法和评审标准进行独立评审。</w:t>
      </w:r>
      <w:r/>
    </w:p>
    <w:p>
      <w:pPr>
        <w:pStyle w:val="824"/>
        <w:ind w:firstLine="0"/>
        <w:spacing w:before="0"/>
        <w:rPr>
          <w:rFonts w:hint="eastAsia" w:ascii="宋体" w:hAnsi="宋体" w:cs="宋体"/>
          <w:sz w:val="21"/>
          <w:szCs w:val="21"/>
        </w:rPr>
      </w:pPr>
      <w:r>
        <w:rPr>
          <w:rFonts w:hint="eastAsia" w:ascii="宋体" w:hAnsi="宋体" w:cs="宋体"/>
          <w:sz w:val="21"/>
          <w:szCs w:val="21"/>
        </w:rPr>
        <w:t xml:space="preserve">19.2 客观、公正地对待所有供应商，对所有供应商均采用相同的程序和标准，依据磋商评审程序。</w:t>
      </w:r>
      <w:r/>
    </w:p>
    <w:p>
      <w:pPr>
        <w:pStyle w:val="824"/>
        <w:ind w:firstLine="0"/>
        <w:spacing w:before="0"/>
        <w:rPr>
          <w:rFonts w:hint="eastAsia" w:ascii="宋体" w:hAnsi="宋体" w:cs="宋体"/>
          <w:sz w:val="21"/>
          <w:szCs w:val="21"/>
        </w:rPr>
      </w:pPr>
      <w:r>
        <w:rPr>
          <w:rFonts w:hint="eastAsia" w:ascii="宋体" w:hAnsi="宋体" w:cs="宋体"/>
          <w:sz w:val="21"/>
          <w:szCs w:val="21"/>
        </w:rPr>
        <w:t xml:space="preserve">19.3 在磋商期间，磋商供应商不得向磋商小组成员询问与其无关的磋商情况，不得进行旨在影响磋商结果的活动，否则将取消其磋商资格。</w:t>
      </w:r>
      <w:r/>
    </w:p>
    <w:p>
      <w:pPr>
        <w:pStyle w:val="824"/>
        <w:ind w:firstLine="0"/>
        <w:spacing w:before="0"/>
        <w:rPr>
          <w:rFonts w:hint="eastAsia" w:ascii="宋体" w:hAnsi="宋体" w:cs="宋体"/>
          <w:sz w:val="21"/>
          <w:szCs w:val="21"/>
        </w:rPr>
      </w:pPr>
      <w:r>
        <w:rPr>
          <w:rFonts w:hint="eastAsia" w:ascii="宋体" w:hAnsi="宋体" w:cs="宋体"/>
          <w:sz w:val="21"/>
          <w:szCs w:val="21"/>
        </w:rPr>
        <w:t xml:space="preserve">19.4 在磋商过程中，磋商小组成员不得与磋商供应商私下交换意见，在竞争性磋商工作结束后，磋商小组成员或知情者应严格保密，不得将磋商评审情况告诉与之无关的人（包括磋商供</w:t>
      </w:r>
      <w:r>
        <w:rPr>
          <w:rFonts w:hint="eastAsia" w:ascii="宋体" w:hAnsi="宋体" w:cs="宋体"/>
          <w:sz w:val="21"/>
          <w:szCs w:val="21"/>
        </w:rPr>
        <w:t xml:space="preserve">应商）。</w:t>
      </w:r>
      <w:r/>
    </w:p>
    <w:p>
      <w:pPr>
        <w:pStyle w:val="824"/>
        <w:ind w:firstLine="0"/>
        <w:spacing w:before="0"/>
        <w:rPr>
          <w:rFonts w:hint="eastAsia" w:ascii="宋体" w:hAnsi="宋体" w:cs="宋体"/>
          <w:sz w:val="21"/>
          <w:szCs w:val="21"/>
        </w:rPr>
      </w:pPr>
      <w:r>
        <w:rPr>
          <w:rFonts w:hint="eastAsia" w:ascii="宋体" w:hAnsi="宋体" w:cs="宋体"/>
          <w:sz w:val="21"/>
          <w:szCs w:val="21"/>
        </w:rPr>
        <w:t xml:space="preserve">19.5 在磋商和评定成交供应商的过程中，如有磋商供应商联合故意抬高报价或其他不正当行为，采购人有权中止磋商。</w:t>
      </w:r>
      <w:r/>
    </w:p>
    <w:p>
      <w:pPr>
        <w:pStyle w:val="824"/>
        <w:ind w:firstLine="0"/>
        <w:spacing w:before="0"/>
        <w:rPr>
          <w:rFonts w:hint="eastAsia" w:ascii="宋体" w:hAnsi="宋体" w:cs="宋体"/>
          <w:sz w:val="21"/>
          <w:szCs w:val="21"/>
        </w:rPr>
      </w:pPr>
      <w:r>
        <w:rPr>
          <w:rFonts w:hint="eastAsia" w:ascii="宋体" w:hAnsi="宋体" w:cs="宋体"/>
          <w:sz w:val="21"/>
          <w:szCs w:val="21"/>
        </w:rPr>
        <w:t xml:space="preserve">19.6 采购人不向未成交供应商解释原因，不退还响应文件，不符合密封、装订要求而被拒绝的响应文件除外。</w:t>
      </w:r>
      <w:r/>
    </w:p>
    <w:p>
      <w:pPr>
        <w:pStyle w:val="691"/>
        <w:jc w:val="center"/>
        <w:spacing w:line="360" w:lineRule="auto"/>
        <w:rPr>
          <w:rFonts w:hint="eastAsia" w:ascii="宋体" w:hAnsi="宋体" w:cs="宋体"/>
          <w:b/>
          <w:szCs w:val="21"/>
        </w:rPr>
      </w:pPr>
      <w:r/>
      <w:bookmarkStart w:id="79" w:name="_TOC_250006"/>
      <w:r/>
      <w:bookmarkEnd w:id="79"/>
      <w:r/>
      <w:bookmarkStart w:id="80" w:name="_Toc5946"/>
      <w:r>
        <w:rPr>
          <w:rFonts w:hint="eastAsia" w:ascii="宋体" w:hAnsi="宋体" w:cs="宋体"/>
          <w:b/>
          <w:szCs w:val="21"/>
        </w:rPr>
        <w:t xml:space="preserve">七、磋商程序</w:t>
      </w:r>
      <w:bookmarkEnd w:id="80"/>
      <w:r>
        <w:rPr>
          <w:rFonts w:hint="eastAsia" w:ascii="宋体" w:hAnsi="宋体" w:cs="宋体"/>
          <w:b/>
          <w:szCs w:val="21"/>
        </w:rPr>
      </w:r>
      <w:r/>
    </w:p>
    <w:p>
      <w:pPr>
        <w:pStyle w:val="824"/>
        <w:ind w:firstLine="0"/>
        <w:spacing w:before="0"/>
        <w:rPr>
          <w:rFonts w:hint="eastAsia" w:ascii="宋体" w:hAnsi="宋体" w:cs="宋体"/>
          <w:b/>
          <w:sz w:val="21"/>
          <w:szCs w:val="21"/>
        </w:rPr>
      </w:pPr>
      <w:r>
        <w:rPr>
          <w:rFonts w:hint="eastAsia" w:ascii="宋体" w:hAnsi="宋体" w:cs="宋体"/>
          <w:b/>
          <w:sz w:val="21"/>
          <w:szCs w:val="21"/>
        </w:rPr>
        <w:t xml:space="preserve">20. </w:t>
      </w:r>
      <w:bookmarkStart w:id="81" w:name="OLE_LINK9"/>
      <w:r>
        <w:rPr>
          <w:rFonts w:hint="eastAsia" w:ascii="宋体" w:hAnsi="宋体" w:cs="宋体"/>
          <w:b/>
          <w:sz w:val="21"/>
          <w:szCs w:val="21"/>
        </w:rPr>
        <w:t xml:space="preserve">资格性审查和符合性审查</w:t>
      </w:r>
      <w:bookmarkEnd w:id="81"/>
      <w:r>
        <w:rPr>
          <w:rFonts w:hint="eastAsia" w:ascii="宋体" w:hAnsi="宋体" w:cs="宋体"/>
          <w:b/>
          <w:sz w:val="21"/>
          <w:szCs w:val="21"/>
        </w:rPr>
        <w:t xml:space="preserve">（由磋商小组进行资格性审查和符合性审查）</w:t>
      </w:r>
      <w:r/>
    </w:p>
    <w:p>
      <w:pPr>
        <w:pStyle w:val="691"/>
        <w:spacing w:line="360" w:lineRule="auto"/>
        <w:rPr>
          <w:rFonts w:hint="eastAsia" w:ascii="宋体" w:hAnsi="宋体" w:cs="宋体"/>
          <w:szCs w:val="21"/>
        </w:rPr>
      </w:pPr>
      <w:r>
        <w:rPr>
          <w:rFonts w:hint="eastAsia" w:ascii="宋体" w:hAnsi="宋体" w:cs="宋体"/>
          <w:szCs w:val="21"/>
        </w:rPr>
        <w:t xml:space="preserve">20.</w:t>
      </w:r>
      <w:r>
        <w:rPr>
          <w:rFonts w:hint="eastAsia" w:ascii="宋体" w:hAnsi="宋体" w:cs="宋体"/>
          <w:szCs w:val="21"/>
        </w:rPr>
        <w:t xml:space="preserve">1</w:t>
      </w:r>
      <w:r>
        <w:rPr>
          <w:rFonts w:hint="eastAsia" w:ascii="宋体" w:hAnsi="宋体" w:cs="宋体"/>
          <w:szCs w:val="21"/>
        </w:rPr>
        <w:t xml:space="preserve"> 资格性审查的内容包括：</w:t>
      </w:r>
      <w:r/>
    </w:p>
    <w:p>
      <w:pPr>
        <w:pStyle w:val="691"/>
        <w:ind w:firstLine="420"/>
        <w:spacing w:line="360" w:lineRule="auto"/>
        <w:rPr>
          <w:rFonts w:hint="eastAsia" w:ascii="宋体" w:hAnsi="宋体" w:cs="宋体"/>
          <w:szCs w:val="21"/>
        </w:rPr>
      </w:pPr>
      <w:r>
        <w:rPr>
          <w:rFonts w:hint="eastAsia" w:ascii="宋体" w:hAnsi="宋体" w:cs="宋体"/>
          <w:szCs w:val="21"/>
        </w:rPr>
        <w:t xml:space="preserve">（1）资格证明。</w:t>
      </w:r>
      <w:r/>
    </w:p>
    <w:p>
      <w:pPr>
        <w:pStyle w:val="691"/>
        <w:spacing w:line="360" w:lineRule="auto"/>
        <w:rPr>
          <w:rFonts w:hint="eastAsia" w:ascii="宋体" w:hAnsi="宋体" w:cs="宋体"/>
          <w:szCs w:val="21"/>
        </w:rPr>
      </w:pPr>
      <w:r>
        <w:rPr>
          <w:rFonts w:hint="eastAsia" w:ascii="宋体" w:hAnsi="宋体" w:cs="宋体"/>
          <w:szCs w:val="21"/>
        </w:rPr>
        <w:t xml:space="preserve">20.2 符合性审查的内容包括：</w:t>
      </w:r>
      <w:r/>
    </w:p>
    <w:p>
      <w:pPr>
        <w:pStyle w:val="691"/>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bCs/>
          <w:szCs w:val="21"/>
        </w:rPr>
        <w:t xml:space="preserve">响应文件未按照磋商文件要求签署、盖章的；</w:t>
      </w:r>
      <w:r>
        <w:rPr>
          <w:rFonts w:hint="eastAsia" w:ascii="宋体" w:hAnsi="宋体" w:cs="宋体"/>
          <w:szCs w:val="21"/>
        </w:rPr>
      </w:r>
      <w:r/>
    </w:p>
    <w:p>
      <w:pPr>
        <w:pStyle w:val="691"/>
        <w:ind w:firstLine="420"/>
        <w:spacing w:line="360" w:lineRule="auto"/>
        <w:rPr>
          <w:rFonts w:hint="eastAsia" w:ascii="宋体" w:hAnsi="宋体" w:cs="宋体"/>
          <w:szCs w:val="21"/>
        </w:rPr>
      </w:pPr>
      <w:r>
        <w:rPr>
          <w:rFonts w:hint="eastAsia" w:ascii="宋体" w:hAnsi="宋体" w:cs="宋体"/>
          <w:szCs w:val="21"/>
        </w:rPr>
        <w:t xml:space="preserve">（2）供应商未提交磋商保证金或金额不足、磋商保证金形式不符合竞争性磋商文件要求的；</w:t>
      </w:r>
      <w:r/>
    </w:p>
    <w:p>
      <w:pPr>
        <w:pStyle w:val="691"/>
        <w:ind w:firstLine="420"/>
        <w:spacing w:line="360" w:lineRule="auto"/>
        <w:rPr>
          <w:rFonts w:hint="eastAsia" w:ascii="宋体" w:hAnsi="宋体" w:cs="宋体"/>
          <w:szCs w:val="21"/>
        </w:rPr>
      </w:pPr>
      <w:r>
        <w:rPr>
          <w:rFonts w:hint="eastAsia" w:ascii="宋体" w:hAnsi="宋体" w:cs="宋体"/>
          <w:szCs w:val="21"/>
        </w:rPr>
        <w:t xml:space="preserve">（3）供应商在苏采云系统规定的时间内未成功解密电子响应文件的；</w:t>
      </w:r>
      <w:r/>
    </w:p>
    <w:p>
      <w:pPr>
        <w:pStyle w:val="691"/>
        <w:ind w:firstLine="420"/>
        <w:spacing w:line="360" w:lineRule="auto"/>
        <w:rPr>
          <w:rFonts w:hint="eastAsia" w:ascii="宋体" w:hAnsi="宋体" w:cs="宋体"/>
          <w:bCs/>
          <w:szCs w:val="21"/>
        </w:rPr>
      </w:pPr>
      <w:r>
        <w:rPr>
          <w:rFonts w:hint="eastAsia" w:ascii="宋体" w:hAnsi="宋体" w:cs="宋体"/>
          <w:szCs w:val="21"/>
        </w:rPr>
        <w:t xml:space="preserve">（4）</w:t>
      </w:r>
      <w:r>
        <w:rPr>
          <w:rFonts w:hint="eastAsia" w:ascii="宋体" w:hAnsi="宋体" w:cs="宋体"/>
          <w:bCs/>
          <w:szCs w:val="21"/>
        </w:rPr>
        <w:t xml:space="preserve">供应商未按照磋商文件要求上传电子响应文件的；</w:t>
      </w:r>
      <w:r/>
    </w:p>
    <w:p>
      <w:pPr>
        <w:pStyle w:val="691"/>
        <w:ind w:firstLine="420"/>
        <w:spacing w:line="360" w:lineRule="auto"/>
        <w:rPr>
          <w:rFonts w:hint="eastAsia" w:ascii="宋体" w:hAnsi="宋体" w:cs="宋体"/>
          <w:bCs/>
          <w:szCs w:val="21"/>
        </w:rPr>
      </w:pPr>
      <w:r>
        <w:rPr>
          <w:rFonts w:hint="eastAsia" w:ascii="宋体" w:hAnsi="宋体" w:cs="宋体"/>
          <w:bCs/>
          <w:szCs w:val="21"/>
        </w:rPr>
        <w:t xml:space="preserve">（5）</w:t>
      </w:r>
      <w:r>
        <w:rPr>
          <w:rFonts w:hint="eastAsia" w:ascii="宋体" w:hAnsi="宋体" w:cs="宋体"/>
          <w:szCs w:val="21"/>
        </w:rPr>
        <w:t xml:space="preserve">响应文件中承诺的磋商有效期不满足磋商文件中载明的磋商有效期；</w:t>
      </w:r>
      <w:r>
        <w:rPr>
          <w:rFonts w:hint="eastAsia" w:ascii="宋体" w:hAnsi="宋体" w:cs="宋体"/>
          <w:bCs/>
          <w:szCs w:val="21"/>
        </w:rPr>
      </w:r>
      <w:r/>
    </w:p>
    <w:p>
      <w:pPr>
        <w:pStyle w:val="691"/>
        <w:ind w:firstLine="420"/>
        <w:spacing w:line="360" w:lineRule="auto"/>
        <w:rPr>
          <w:rFonts w:hint="eastAsia" w:ascii="宋体" w:hAnsi="宋体" w:cs="宋体"/>
          <w:bCs/>
          <w:szCs w:val="21"/>
        </w:rPr>
      </w:pPr>
      <w:r>
        <w:rPr>
          <w:rFonts w:hint="eastAsia" w:ascii="宋体" w:hAnsi="宋体" w:cs="宋体"/>
          <w:bCs/>
          <w:szCs w:val="21"/>
        </w:rPr>
        <w:t xml:space="preserve">（6）同一供应商提交两个（含两个）以上不同的响应文件或者最后报价的；</w:t>
      </w:r>
      <w:r/>
    </w:p>
    <w:p>
      <w:pPr>
        <w:pStyle w:val="691"/>
        <w:ind w:firstLine="420"/>
        <w:spacing w:line="360" w:lineRule="auto"/>
        <w:rPr>
          <w:rFonts w:hint="eastAsia" w:ascii="宋体" w:hAnsi="宋体" w:cs="宋体"/>
          <w:bCs/>
          <w:szCs w:val="21"/>
        </w:rPr>
      </w:pPr>
      <w:r>
        <w:rPr>
          <w:rFonts w:hint="eastAsia" w:ascii="宋体" w:hAnsi="宋体" w:cs="宋体"/>
          <w:szCs w:val="21"/>
        </w:rPr>
        <w:t xml:space="preserve">（7）响应文件中提供虚假或失实资料</w:t>
      </w:r>
      <w:r>
        <w:rPr>
          <w:rFonts w:hint="eastAsia" w:ascii="宋体" w:hAnsi="宋体" w:cs="宋体"/>
          <w:szCs w:val="21"/>
        </w:rPr>
        <w:t xml:space="preserve">的</w:t>
      </w:r>
      <w:r>
        <w:rPr>
          <w:rFonts w:hint="eastAsia" w:ascii="宋体" w:hAnsi="宋体" w:cs="宋体"/>
          <w:szCs w:val="21"/>
        </w:rPr>
        <w:t xml:space="preserve">；</w:t>
      </w:r>
      <w:r>
        <w:rPr>
          <w:rFonts w:hint="eastAsia" w:ascii="宋体" w:hAnsi="宋体" w:cs="宋体"/>
          <w:bCs/>
          <w:szCs w:val="21"/>
        </w:rPr>
      </w:r>
      <w:r/>
    </w:p>
    <w:p>
      <w:pPr>
        <w:pStyle w:val="691"/>
        <w:ind w:firstLine="420"/>
        <w:spacing w:line="360" w:lineRule="auto"/>
        <w:rPr>
          <w:rFonts w:hint="eastAsia" w:ascii="宋体" w:hAnsi="宋体" w:cs="宋体"/>
          <w:bCs/>
          <w:szCs w:val="21"/>
        </w:rPr>
      </w:pPr>
      <w:r>
        <w:rPr>
          <w:rFonts w:hint="eastAsia" w:ascii="宋体" w:hAnsi="宋体" w:cs="宋体"/>
          <w:bCs/>
          <w:szCs w:val="21"/>
        </w:rPr>
        <w:t xml:space="preserve">（8）供应商的</w:t>
      </w:r>
      <w:r>
        <w:rPr>
          <w:rFonts w:hint="eastAsia" w:ascii="宋体" w:hAnsi="宋体" w:cs="宋体"/>
          <w:szCs w:val="21"/>
        </w:rPr>
        <w:t xml:space="preserve">最后报价超过项目预算或者最高限价</w:t>
      </w:r>
      <w:r>
        <w:rPr>
          <w:rFonts w:hint="eastAsia" w:ascii="宋体" w:hAnsi="宋体" w:cs="宋体"/>
          <w:szCs w:val="21"/>
        </w:rPr>
        <w:t xml:space="preserve">的</w:t>
      </w:r>
      <w:r>
        <w:rPr>
          <w:rFonts w:hint="eastAsia" w:ascii="宋体" w:hAnsi="宋体" w:cs="宋体"/>
          <w:bCs/>
          <w:szCs w:val="21"/>
        </w:rPr>
        <w:t xml:space="preserve">；</w:t>
      </w:r>
      <w:r/>
    </w:p>
    <w:p>
      <w:pPr>
        <w:pStyle w:val="691"/>
        <w:ind w:firstLine="420"/>
        <w:spacing w:line="360" w:lineRule="auto"/>
        <w:rPr>
          <w:rFonts w:hint="eastAsia" w:ascii="宋体" w:hAnsi="宋体" w:cs="宋体"/>
          <w:bCs/>
          <w:iCs/>
          <w:szCs w:val="21"/>
        </w:rPr>
      </w:pPr>
      <w:r>
        <w:rPr>
          <w:rFonts w:hint="eastAsia" w:ascii="宋体" w:hAnsi="宋体" w:cs="宋体"/>
          <w:bCs/>
          <w:szCs w:val="21"/>
        </w:rPr>
        <w:t xml:space="preserve">（9）</w:t>
      </w:r>
      <w:r>
        <w:rPr>
          <w:rFonts w:hint="eastAsia" w:ascii="宋体" w:hAnsi="宋体" w:cs="宋体"/>
          <w:szCs w:val="21"/>
        </w:rPr>
        <w:t xml:space="preserve">供应商在响应文件中提供的货物及/或服务对于磋商文件中标注“★”要求的存在负偏离的</w:t>
      </w:r>
      <w:r>
        <w:rPr>
          <w:rFonts w:hint="eastAsia" w:ascii="宋体" w:hAnsi="宋体" w:cs="宋体"/>
          <w:bCs/>
          <w:iCs/>
          <w:szCs w:val="21"/>
        </w:rPr>
        <w:t xml:space="preserve">；</w:t>
      </w:r>
      <w:r/>
    </w:p>
    <w:p>
      <w:pPr>
        <w:pStyle w:val="691"/>
        <w:ind w:firstLine="420"/>
        <w:spacing w:line="360" w:lineRule="auto"/>
        <w:rPr>
          <w:rFonts w:ascii="宋体" w:hAnsi="宋体" w:cs="宋体"/>
          <w:bCs/>
          <w:iCs/>
          <w:szCs w:val="21"/>
        </w:rPr>
      </w:pPr>
      <w:r>
        <w:rPr>
          <w:rFonts w:hint="eastAsia" w:ascii="宋体" w:hAnsi="宋体" w:cs="宋体"/>
          <w:bCs/>
          <w:iCs/>
          <w:szCs w:val="21"/>
        </w:rPr>
        <w:t xml:space="preserve">（10）响应文件含有采购人不能接受的附加条件的；</w:t>
      </w:r>
      <w:r>
        <w:rPr>
          <w:rFonts w:ascii="宋体" w:hAnsi="宋体" w:cs="宋体"/>
          <w:bCs/>
          <w:iCs/>
          <w:szCs w:val="21"/>
        </w:rPr>
      </w:r>
      <w:r/>
    </w:p>
    <w:p>
      <w:pPr>
        <w:pStyle w:val="691"/>
        <w:ind w:firstLine="420"/>
        <w:spacing w:line="360" w:lineRule="auto"/>
        <w:rPr>
          <w:rFonts w:ascii="宋体" w:hAnsi="宋体" w:cs="宋体"/>
          <w:bCs/>
          <w:iCs/>
          <w:szCs w:val="21"/>
        </w:rPr>
      </w:pPr>
      <w:r>
        <w:rPr>
          <w:rFonts w:hint="eastAsia" w:ascii="宋体" w:hAnsi="宋体" w:cs="宋体"/>
          <w:szCs w:val="21"/>
        </w:rPr>
        <w:t xml:space="preserve">（11）</w:t>
      </w:r>
      <w:r>
        <w:rPr>
          <w:rFonts w:hint="eastAsia" w:ascii="宋体" w:hAnsi="宋体"/>
          <w:szCs w:val="21"/>
        </w:rPr>
        <w:t xml:space="preserve">供应商不接受修正价格的；</w:t>
      </w:r>
      <w:r>
        <w:rPr>
          <w:rFonts w:ascii="宋体" w:hAnsi="宋体" w:cs="宋体"/>
          <w:bCs/>
          <w:iCs/>
          <w:szCs w:val="21"/>
        </w:rPr>
      </w:r>
      <w:r/>
    </w:p>
    <w:p>
      <w:pPr>
        <w:pStyle w:val="691"/>
        <w:ind w:firstLine="420"/>
        <w:spacing w:line="360" w:lineRule="auto"/>
        <w:rPr>
          <w:rFonts w:hint="eastAsia" w:ascii="宋体" w:hAnsi="宋体" w:cs="宋体"/>
          <w:bCs/>
          <w:iCs/>
          <w:szCs w:val="21"/>
        </w:rPr>
      </w:pPr>
      <w:r>
        <w:rPr>
          <w:rFonts w:hint="eastAsia" w:ascii="宋体" w:hAnsi="宋体" w:cs="宋体"/>
          <w:bCs/>
          <w:iCs/>
          <w:szCs w:val="21"/>
        </w:rPr>
        <w:t xml:space="preserve">（1</w:t>
      </w:r>
      <w:r>
        <w:rPr>
          <w:rFonts w:hint="eastAsia" w:ascii="宋体" w:hAnsi="宋体" w:cs="宋体"/>
          <w:bCs/>
          <w:iCs/>
          <w:szCs w:val="21"/>
        </w:rPr>
        <w:t xml:space="preserve">2</w:t>
      </w:r>
      <w:r>
        <w:rPr>
          <w:rFonts w:hint="eastAsia" w:ascii="宋体" w:hAnsi="宋体" w:cs="宋体"/>
          <w:bCs/>
          <w:iCs/>
          <w:szCs w:val="21"/>
        </w:rPr>
        <w:t xml:space="preserve">）现行法律、法规、规章和磋商文件规定的其他无效情形。</w:t>
      </w:r>
      <w:r/>
    </w:p>
    <w:p>
      <w:pPr>
        <w:pStyle w:val="691"/>
        <w:spacing w:line="360" w:lineRule="auto"/>
        <w:rPr>
          <w:rFonts w:hint="eastAsia" w:ascii="宋体" w:hAnsi="宋体" w:cs="宋体"/>
          <w:bCs/>
          <w:iCs/>
          <w:szCs w:val="21"/>
        </w:rPr>
      </w:pPr>
      <w:r>
        <w:rPr>
          <w:rFonts w:hint="eastAsia" w:ascii="宋体" w:hAnsi="宋体" w:cs="宋体"/>
          <w:bCs/>
          <w:iCs/>
          <w:szCs w:val="21"/>
        </w:rPr>
        <w:t xml:space="preserve">20.3 未实质性响应磋商文件的响应文件按无效响应处理。</w:t>
      </w:r>
      <w:r/>
    </w:p>
    <w:p>
      <w:pPr>
        <w:pStyle w:val="691"/>
        <w:spacing w:line="360" w:lineRule="auto"/>
        <w:rPr>
          <w:rFonts w:hint="eastAsia" w:ascii="宋体" w:hAnsi="宋体" w:cs="宋体"/>
          <w:bCs/>
          <w:szCs w:val="21"/>
        </w:rPr>
      </w:pPr>
      <w:r>
        <w:rPr>
          <w:rFonts w:hint="eastAsia" w:ascii="宋体" w:hAnsi="宋体" w:cs="宋体"/>
          <w:bCs/>
          <w:iCs/>
          <w:szCs w:val="21"/>
        </w:rPr>
        <w:t xml:space="preserve">20.4 如果响应文件实质上没有响应磋商文件的要求，磋商小组将予以拒绝，供应商不得通过修改或撤销不符合要求的偏离或保留而使其成为实质性响应的文件。</w:t>
      </w:r>
      <w:r>
        <w:rPr>
          <w:rFonts w:hint="eastAsia" w:ascii="宋体" w:hAnsi="宋体" w:cs="宋体"/>
          <w:bCs/>
          <w:szCs w:val="21"/>
        </w:rPr>
      </w:r>
      <w:r/>
    </w:p>
    <w:p>
      <w:pPr>
        <w:pStyle w:val="691"/>
        <w:spacing w:line="360" w:lineRule="auto"/>
        <w:rPr>
          <w:rFonts w:hint="eastAsia" w:ascii="宋体" w:hAnsi="宋体" w:cs="宋体"/>
          <w:szCs w:val="21"/>
        </w:rPr>
      </w:pPr>
      <w:r>
        <w:rPr>
          <w:rFonts w:hint="eastAsia" w:ascii="宋体" w:hAnsi="宋体" w:cs="宋体"/>
          <w:szCs w:val="21"/>
        </w:rPr>
        <w:t xml:space="preserve">20.5 所谓偏离是指响应文件的内容高于或低于竞争性磋商文件的相关要求。所谓重大负偏离是指供应商所供货的范围、质量、数量和交货期限等明显不能满足竞争性磋商文件的要求。重大负偏离的认定须经磋商小组三分之二以上同意。</w:t>
      </w:r>
      <w:r/>
    </w:p>
    <w:p>
      <w:pPr>
        <w:pStyle w:val="824"/>
        <w:ind w:firstLine="0"/>
        <w:spacing w:before="0"/>
        <w:rPr>
          <w:rFonts w:ascii="宋体" w:hAnsi="宋体" w:cs="宋体"/>
          <w:sz w:val="21"/>
          <w:szCs w:val="21"/>
        </w:rPr>
      </w:pPr>
      <w:r>
        <w:rPr>
          <w:rFonts w:hint="eastAsia" w:ascii="宋体" w:hAnsi="宋体" w:cs="宋体"/>
          <w:sz w:val="21"/>
          <w:szCs w:val="21"/>
        </w:rPr>
        <w:t xml:space="preserve">20.6 磋商小组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cs="宋体"/>
          <w:sz w:val="21"/>
          <w:szCs w:val="21"/>
        </w:rPr>
      </w:r>
      <w:r/>
    </w:p>
    <w:p>
      <w:pPr>
        <w:pStyle w:val="691"/>
        <w:ind w:firstLine="420"/>
        <w:spacing w:line="360" w:lineRule="auto"/>
        <w:rPr>
          <w:rFonts w:hint="eastAsia" w:ascii="宋体" w:hAnsi="宋体"/>
          <w:szCs w:val="21"/>
        </w:rPr>
      </w:pPr>
      <w:r>
        <w:rPr>
          <w:rFonts w:ascii="宋体" w:hAnsi="宋体"/>
          <w:szCs w:val="21"/>
        </w:rPr>
        <w:t xml:space="preserve">算术错误修正的原则如下：</w:t>
      </w:r>
      <w:r>
        <w:rPr>
          <w:rFonts w:hint="eastAsia" w:ascii="宋体" w:hAnsi="宋体"/>
          <w:szCs w:val="21"/>
        </w:rPr>
      </w:r>
      <w:r/>
    </w:p>
    <w:p>
      <w:pPr>
        <w:pStyle w:val="691"/>
        <w:ind w:firstLine="420"/>
        <w:spacing w:line="360" w:lineRule="auto"/>
        <w:rPr>
          <w:rFonts w:hint="eastAsia" w:ascii="宋体" w:hAnsi="宋体"/>
          <w:szCs w:val="21"/>
        </w:rPr>
      </w:pPr>
      <w:r>
        <w:rPr>
          <w:rFonts w:ascii="宋体" w:hAnsi="宋体"/>
          <w:szCs w:val="21"/>
        </w:rPr>
        <w:t xml:space="preserve">（1）如果用数字表示的金额和用文字表示的金额不一致时，应以文字表示的金额为准进行修正；</w:t>
      </w:r>
      <w:r>
        <w:rPr>
          <w:rFonts w:hint="eastAsia" w:ascii="宋体" w:hAnsi="宋体"/>
          <w:szCs w:val="21"/>
        </w:rPr>
      </w:r>
      <w:r/>
    </w:p>
    <w:p>
      <w:pPr>
        <w:pStyle w:val="691"/>
        <w:ind w:firstLine="420"/>
        <w:spacing w:line="360" w:lineRule="auto"/>
        <w:rPr>
          <w:rFonts w:hint="eastAsia" w:ascii="宋体" w:hAnsi="宋体"/>
          <w:szCs w:val="21"/>
        </w:rPr>
      </w:pPr>
      <w:r>
        <w:rPr>
          <w:rFonts w:ascii="宋体" w:hAnsi="宋体"/>
          <w:szCs w:val="21"/>
        </w:rPr>
        <w:t xml:space="preserve">（2）当单价与数量的乘积和总价不一致时，以单价为准进行修正。只有在磋商小组认为单价有明显的小数点错误时，才能以标出的总价为准，并修改单价。</w:t>
      </w:r>
      <w:r>
        <w:rPr>
          <w:rFonts w:hint="eastAsia" w:ascii="宋体" w:hAnsi="宋体"/>
          <w:szCs w:val="21"/>
        </w:rPr>
      </w:r>
      <w:r/>
    </w:p>
    <w:p>
      <w:pPr>
        <w:pStyle w:val="691"/>
        <w:ind w:firstLine="422"/>
        <w:spacing w:line="360" w:lineRule="auto"/>
        <w:rPr>
          <w:rFonts w:hint="eastAsia" w:ascii="宋体" w:hAnsi="宋体"/>
          <w:b/>
          <w:bCs/>
          <w:szCs w:val="21"/>
        </w:rPr>
      </w:pPr>
      <w:r>
        <w:rPr>
          <w:rFonts w:ascii="宋体" w:hAnsi="宋体"/>
          <w:b/>
          <w:bCs/>
          <w:szCs w:val="21"/>
        </w:rPr>
        <w:t xml:space="preserve">修正的价格经供应商书面确认后具有约束力。供应商不</w:t>
      </w:r>
      <w:r>
        <w:rPr>
          <w:rFonts w:ascii="宋体" w:hAnsi="宋体"/>
          <w:b/>
          <w:bCs/>
          <w:szCs w:val="21"/>
        </w:rPr>
        <w:t xml:space="preserve">接受修正价格的，磋商小组可否决其响应。</w:t>
      </w:r>
      <w:r>
        <w:rPr>
          <w:rFonts w:hint="eastAsia" w:ascii="宋体" w:hAnsi="宋体"/>
          <w:b/>
          <w:bCs/>
          <w:szCs w:val="21"/>
        </w:rPr>
      </w:r>
      <w:r/>
    </w:p>
    <w:p>
      <w:pPr>
        <w:pStyle w:val="824"/>
        <w:ind w:firstLine="0"/>
        <w:spacing w:before="0"/>
        <w:rPr>
          <w:rFonts w:hint="eastAsia" w:ascii="宋体" w:hAnsi="宋体" w:cs="宋体"/>
          <w:sz w:val="21"/>
          <w:szCs w:val="21"/>
        </w:rPr>
      </w:pPr>
      <w:r>
        <w:rPr>
          <w:rFonts w:hint="eastAsia" w:ascii="宋体" w:hAnsi="宋体" w:cs="宋体"/>
          <w:sz w:val="21"/>
          <w:szCs w:val="21"/>
        </w:rPr>
        <w:t xml:space="preserve">20.7 需要供应商进行澄清、说明和补正的，磋商小组将通过苏采云系统向供应商发出《澄清要求函》，接到《澄清要求函》的供应商应当按照要求在苏采云系统中提交《澄清响应函》并加盖电子公章。澄清、说明和补正的内容作为响应文件的补充部分，具体操作方式见《操作手册》。</w:t>
      </w:r>
      <w:r/>
    </w:p>
    <w:p>
      <w:pPr>
        <w:pStyle w:val="824"/>
        <w:ind w:firstLine="0"/>
        <w:spacing w:before="0"/>
        <w:rPr>
          <w:rFonts w:hint="eastAsia" w:ascii="宋体" w:hAnsi="宋体" w:cs="宋体"/>
          <w:sz w:val="21"/>
          <w:szCs w:val="21"/>
        </w:rPr>
      </w:pPr>
      <w:r>
        <w:rPr>
          <w:rFonts w:hint="eastAsia" w:ascii="宋体" w:hAnsi="宋体" w:cs="宋体"/>
          <w:sz w:val="21"/>
          <w:szCs w:val="21"/>
        </w:rPr>
        <w:t xml:space="preserve">20.8 接到磋商小组澄清、说明和更正要求的供应商如未按规定做出澄清、说明和更正，其风险由供应商自行承担。</w:t>
      </w:r>
      <w:r/>
    </w:p>
    <w:p>
      <w:pPr>
        <w:pStyle w:val="824"/>
        <w:ind w:firstLine="0"/>
        <w:spacing w:before="0"/>
        <w:rPr>
          <w:rFonts w:hint="eastAsia" w:ascii="宋体" w:hAnsi="宋体" w:cs="宋体"/>
          <w:b/>
          <w:sz w:val="21"/>
          <w:szCs w:val="21"/>
        </w:rPr>
      </w:pPr>
      <w:r>
        <w:rPr>
          <w:rFonts w:hint="eastAsia" w:ascii="宋体" w:hAnsi="宋体" w:cs="宋体"/>
          <w:b/>
          <w:sz w:val="21"/>
          <w:szCs w:val="21"/>
        </w:rPr>
        <w:t xml:space="preserve">21. 磋商</w:t>
      </w:r>
      <w:r/>
    </w:p>
    <w:p>
      <w:pPr>
        <w:pStyle w:val="824"/>
        <w:ind w:firstLine="0"/>
        <w:spacing w:before="0"/>
        <w:rPr>
          <w:rFonts w:hint="eastAsia" w:ascii="宋体" w:hAnsi="宋体" w:cs="宋体"/>
          <w:sz w:val="21"/>
          <w:szCs w:val="21"/>
        </w:rPr>
      </w:pPr>
      <w:r>
        <w:rPr>
          <w:rFonts w:hint="eastAsia" w:ascii="宋体" w:hAnsi="宋体" w:cs="宋体"/>
          <w:sz w:val="21"/>
          <w:szCs w:val="21"/>
        </w:rPr>
        <w:t xml:space="preserve">21.1 </w:t>
      </w:r>
      <w:r>
        <w:rPr>
          <w:rFonts w:hint="eastAsia" w:ascii="宋体" w:hAnsi="宋体" w:cs="宋体"/>
          <w:bCs/>
          <w:sz w:val="21"/>
          <w:szCs w:val="21"/>
        </w:rPr>
        <w:t xml:space="preserve">资格性审查和符合性审查</w:t>
      </w:r>
      <w:r>
        <w:rPr>
          <w:rFonts w:hint="eastAsia" w:ascii="宋体" w:hAnsi="宋体" w:cs="宋体"/>
          <w:sz w:val="21"/>
          <w:szCs w:val="21"/>
        </w:rPr>
        <w:t xml:space="preserve">合格的供应商进入下一步的磋商活动。</w:t>
      </w:r>
      <w:r/>
    </w:p>
    <w:p>
      <w:pPr>
        <w:pStyle w:val="824"/>
        <w:ind w:firstLine="0"/>
        <w:spacing w:before="0"/>
        <w:rPr>
          <w:rFonts w:hint="eastAsia" w:ascii="宋体" w:hAnsi="宋体" w:cs="宋体"/>
          <w:sz w:val="21"/>
          <w:szCs w:val="21"/>
        </w:rPr>
      </w:pPr>
      <w:r>
        <w:rPr>
          <w:rFonts w:hint="eastAsia" w:ascii="宋体" w:hAnsi="宋体" w:cs="宋体"/>
          <w:sz w:val="21"/>
          <w:szCs w:val="21"/>
        </w:rPr>
        <w:t xml:space="preserve">21.2 磋商小组所有成员应当集中与单一供应商分</w:t>
      </w:r>
      <w:r>
        <w:rPr>
          <w:rFonts w:hint="eastAsia" w:ascii="宋体" w:hAnsi="宋体" w:cs="宋体"/>
          <w:sz w:val="21"/>
          <w:szCs w:val="21"/>
        </w:rPr>
        <w:t xml:space="preserve">别进行磋商，并给予所有参加磋商的供应商平等的磋商机会。</w:t>
      </w:r>
      <w:r>
        <w:rPr>
          <w:rFonts w:hint="eastAsia" w:ascii="宋体" w:hAnsi="宋体" w:cs="宋体"/>
          <w:b/>
          <w:bCs/>
          <w:sz w:val="21"/>
          <w:szCs w:val="21"/>
        </w:rPr>
        <w:t xml:space="preserve">磋商小组通过苏采云系统向供应商发布“磋商函”，供应商应当按照要求在苏采云系统提交“磋商响应函”并加盖公章。</w:t>
      </w:r>
      <w:r>
        <w:rPr>
          <w:rFonts w:hint="eastAsia" w:ascii="宋体" w:hAnsi="宋体" w:cs="宋体"/>
          <w:sz w:val="21"/>
          <w:szCs w:val="21"/>
        </w:rPr>
      </w:r>
      <w:r/>
    </w:p>
    <w:p>
      <w:pPr>
        <w:pStyle w:val="824"/>
        <w:ind w:firstLine="0"/>
        <w:spacing w:before="0"/>
        <w:rPr>
          <w:rFonts w:hint="eastAsia" w:ascii="宋体" w:hAnsi="宋体" w:cs="宋体"/>
          <w:sz w:val="21"/>
          <w:szCs w:val="21"/>
        </w:rPr>
      </w:pPr>
      <w:r>
        <w:rPr>
          <w:rFonts w:hint="eastAsia" w:ascii="宋体" w:hAnsi="宋体" w:cs="宋体"/>
          <w:sz w:val="21"/>
          <w:szCs w:val="21"/>
        </w:rPr>
        <w:t xml:space="preserve">21.3 在磋商过程中，磋商小组可以根据磋商文件和磋商情况实质性变动采购需求中的所有商务、技术、服务要求以及合同草案条款。实质性变动的内容，须经采购人代表确认。</w:t>
      </w:r>
      <w:r/>
    </w:p>
    <w:p>
      <w:pPr>
        <w:pStyle w:val="824"/>
        <w:ind w:firstLine="0"/>
        <w:spacing w:before="0"/>
        <w:rPr>
          <w:rFonts w:hint="eastAsia" w:ascii="宋体" w:hAnsi="宋体" w:cs="宋体"/>
          <w:sz w:val="21"/>
          <w:szCs w:val="21"/>
        </w:rPr>
      </w:pPr>
      <w:r>
        <w:rPr>
          <w:rFonts w:hint="eastAsia" w:ascii="宋体" w:hAnsi="宋体" w:cs="宋体"/>
          <w:sz w:val="21"/>
          <w:szCs w:val="21"/>
        </w:rPr>
        <w:t xml:space="preserve">21.4 磋商文件做出的实质性变动是磋商文件的有效组成部分，磋商小组应当及时以书面形式同时通知所有参加磋商的供应商。</w:t>
      </w:r>
      <w:r/>
    </w:p>
    <w:p>
      <w:pPr>
        <w:pStyle w:val="824"/>
        <w:ind w:firstLine="0"/>
        <w:spacing w:before="0"/>
        <w:rPr>
          <w:rFonts w:hint="eastAsia" w:ascii="宋体" w:hAnsi="宋体" w:cs="宋体"/>
          <w:sz w:val="21"/>
          <w:szCs w:val="21"/>
        </w:rPr>
      </w:pPr>
      <w:r>
        <w:rPr>
          <w:rFonts w:hint="eastAsia" w:ascii="宋体" w:hAnsi="宋体" w:cs="宋体"/>
          <w:sz w:val="21"/>
          <w:szCs w:val="21"/>
        </w:rPr>
        <w:t xml:space="preserve">21.5 供应商应当按照磋商文件的变动情况和磋</w:t>
      </w:r>
      <w:r>
        <w:rPr>
          <w:rFonts w:hint="eastAsia" w:ascii="宋体" w:hAnsi="宋体" w:cs="宋体"/>
          <w:sz w:val="21"/>
          <w:szCs w:val="21"/>
        </w:rPr>
        <w:t xml:space="preserve">商小组的要求重新提交响应文件或者响应文件补充文件，并由其法定代表人或授权代表签字或者加盖公章。由授权代表签字的，应当附法定代表人授权书。其中响应文件补充文件需提交，需重新提交响应文件的根据磋商现场磋商小组公布的时间为准。</w:t>
      </w:r>
      <w:r/>
    </w:p>
    <w:p>
      <w:pPr>
        <w:pStyle w:val="824"/>
        <w:ind w:firstLine="0"/>
        <w:spacing w:before="0"/>
        <w:rPr>
          <w:rFonts w:hint="eastAsia" w:ascii="宋体" w:hAnsi="宋体" w:cs="宋体"/>
          <w:b/>
          <w:sz w:val="21"/>
          <w:szCs w:val="21"/>
        </w:rPr>
      </w:pPr>
      <w:r>
        <w:rPr>
          <w:rFonts w:hint="eastAsia" w:ascii="宋体" w:hAnsi="宋体" w:cs="宋体"/>
          <w:b/>
          <w:sz w:val="21"/>
          <w:szCs w:val="21"/>
        </w:rPr>
        <w:t xml:space="preserve">22. 最后报价</w:t>
      </w:r>
      <w:r/>
    </w:p>
    <w:p>
      <w:pPr>
        <w:pStyle w:val="824"/>
        <w:ind w:firstLine="0"/>
        <w:spacing w:before="0"/>
        <w:rPr>
          <w:rFonts w:hint="eastAsia" w:ascii="宋体" w:hAnsi="宋体" w:cs="宋体"/>
          <w:sz w:val="21"/>
          <w:szCs w:val="21"/>
        </w:rPr>
      </w:pPr>
      <w:r>
        <w:rPr>
          <w:rFonts w:hint="eastAsia" w:ascii="宋体" w:hAnsi="宋体" w:cs="宋体"/>
          <w:sz w:val="21"/>
          <w:szCs w:val="21"/>
        </w:rPr>
        <w:t xml:space="preserve">22.1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824"/>
        <w:ind w:firstLine="420"/>
        <w:spacing w:before="0"/>
        <w:rPr>
          <w:rFonts w:hint="eastAsia" w:ascii="宋体" w:hAnsi="宋体" w:cs="宋体"/>
          <w:sz w:val="21"/>
          <w:szCs w:val="21"/>
        </w:rPr>
      </w:pPr>
      <w:r>
        <w:rPr>
          <w:rFonts w:hint="eastAsia" w:ascii="宋体" w:hAnsi="宋体" w:cs="宋体"/>
          <w:sz w:val="21"/>
          <w:szCs w:val="21"/>
        </w:rPr>
        <w:t xml:space="preserve">磋商文件不能详细列明采购标的的技术、服务要求，需经磋商由供应商提供最终设计方案或解决方案的，磋商结束后，磋商小组将按照少数服</w:t>
      </w:r>
      <w:r>
        <w:rPr>
          <w:rFonts w:hint="eastAsia" w:ascii="宋体" w:hAnsi="宋体" w:cs="宋体"/>
          <w:sz w:val="21"/>
          <w:szCs w:val="21"/>
        </w:rPr>
        <w:t xml:space="preserve">从多数的原则投票推荐3家以上供应商的设计方案或者解决方案，在苏采云系统中向其发布“最后报价要求函”及最后报价格式表，要求其在规定时间内提交最后报价。</w:t>
      </w:r>
      <w:r/>
    </w:p>
    <w:p>
      <w:pPr>
        <w:pStyle w:val="824"/>
        <w:ind w:firstLine="0"/>
        <w:spacing w:before="0"/>
        <w:rPr>
          <w:rFonts w:hint="eastAsia" w:ascii="宋体" w:hAnsi="宋体" w:cs="宋体"/>
          <w:b/>
          <w:bCs/>
          <w:sz w:val="21"/>
          <w:szCs w:val="21"/>
        </w:rPr>
      </w:pPr>
      <w:r>
        <w:rPr>
          <w:rFonts w:hint="eastAsia" w:ascii="宋体" w:hAnsi="宋体" w:cs="宋体"/>
          <w:sz w:val="21"/>
          <w:szCs w:val="21"/>
        </w:rPr>
        <w:t xml:space="preserve">22.2 最后报价是供应商响应文件的有效组成部分。</w:t>
      </w:r>
      <w:r>
        <w:rPr>
          <w:rFonts w:hint="eastAsia" w:ascii="宋体" w:hAnsi="宋体" w:cs="宋体"/>
          <w:b/>
          <w:bCs/>
          <w:sz w:val="21"/>
          <w:szCs w:val="21"/>
        </w:rPr>
      </w:r>
      <w:r/>
    </w:p>
    <w:p>
      <w:pPr>
        <w:pStyle w:val="824"/>
        <w:ind w:firstLine="0"/>
        <w:spacing w:before="0"/>
        <w:rPr>
          <w:rFonts w:hint="eastAsia" w:ascii="宋体" w:hAnsi="宋体" w:cs="宋体"/>
          <w:sz w:val="21"/>
          <w:szCs w:val="21"/>
        </w:rPr>
      </w:pPr>
      <w:r>
        <w:rPr>
          <w:rFonts w:hint="eastAsia" w:ascii="宋体" w:hAnsi="宋体" w:cs="宋体"/>
          <w:sz w:val="21"/>
          <w:szCs w:val="21"/>
        </w:rPr>
        <w:t xml:space="preserve">22.3 供应商未在磋商小组规定的时间内在苏采云系统中提交最后报价的视为放弃磋商，其响应文件按无效响应处理，最后报价格式表须加盖公章，否则视为未提交最后报价。已提交响应文件的供应商，在提交最后报价之前，可以根据磋商情况退出磋商，并在苏采云系统中提交</w:t>
      </w:r>
      <w:r>
        <w:rPr>
          <w:rFonts w:hint="eastAsia" w:ascii="宋体" w:hAnsi="宋体" w:cs="宋体"/>
          <w:sz w:val="21"/>
          <w:szCs w:val="21"/>
        </w:rPr>
        <w:t xml:space="preserve">“退出磋商函”并加盖公章。</w:t>
      </w:r>
      <w:r/>
    </w:p>
    <w:p>
      <w:pPr>
        <w:pStyle w:val="824"/>
        <w:ind w:firstLine="0"/>
        <w:spacing w:before="0"/>
        <w:rPr>
          <w:rFonts w:hint="eastAsia" w:ascii="宋体" w:hAnsi="宋体" w:cs="宋体"/>
          <w:sz w:val="21"/>
          <w:szCs w:val="21"/>
        </w:rPr>
      </w:pPr>
      <w:r>
        <w:rPr>
          <w:rFonts w:hint="eastAsia" w:ascii="宋体" w:hAnsi="宋体" w:cs="宋体"/>
          <w:sz w:val="21"/>
          <w:szCs w:val="21"/>
        </w:rPr>
        <w:t xml:space="preserve">22.4 </w:t>
      </w:r>
      <w:r>
        <w:rPr>
          <w:rFonts w:hint="eastAsia" w:ascii="宋体" w:hAnsi="宋体" w:cs="宋体"/>
          <w:bCs/>
          <w:sz w:val="21"/>
          <w:szCs w:val="21"/>
        </w:rPr>
        <w:t xml:space="preserve">经磋商后，</w:t>
      </w:r>
      <w:r>
        <w:rPr>
          <w:rFonts w:hint="eastAsia" w:ascii="宋体" w:hAnsi="宋体" w:cs="宋体"/>
          <w:b/>
          <w:sz w:val="21"/>
          <w:szCs w:val="21"/>
        </w:rPr>
        <w:t xml:space="preserve">如果成交价低于供应商在磋商响应文件报价的话，除特别注明外，分项报价同比例调整。（工程项目同比例调整不包括暂列金和暂估价）</w:t>
      </w:r>
      <w:r>
        <w:rPr>
          <w:rFonts w:hint="eastAsia" w:ascii="宋体" w:hAnsi="宋体" w:cs="宋体"/>
          <w:sz w:val="21"/>
          <w:szCs w:val="21"/>
        </w:rPr>
      </w:r>
      <w:r/>
    </w:p>
    <w:p>
      <w:pPr>
        <w:pStyle w:val="824"/>
        <w:ind w:firstLine="0"/>
        <w:spacing w:before="0"/>
        <w:rPr>
          <w:rFonts w:hint="eastAsia" w:ascii="宋体" w:hAnsi="宋体" w:cs="宋体"/>
          <w:b/>
          <w:sz w:val="21"/>
          <w:szCs w:val="21"/>
        </w:rPr>
      </w:pPr>
      <w:r>
        <w:rPr>
          <w:rFonts w:hint="eastAsia" w:ascii="宋体" w:hAnsi="宋体" w:cs="宋体"/>
          <w:b/>
          <w:sz w:val="21"/>
          <w:szCs w:val="21"/>
        </w:rPr>
        <w:t xml:space="preserve">23. 综合评分</w:t>
      </w:r>
      <w:r/>
    </w:p>
    <w:p>
      <w:pPr>
        <w:pStyle w:val="824"/>
        <w:ind w:firstLine="0"/>
        <w:spacing w:before="0"/>
        <w:rPr>
          <w:rFonts w:hint="eastAsia" w:ascii="宋体" w:hAnsi="宋体" w:cs="宋体"/>
          <w:sz w:val="21"/>
          <w:szCs w:val="21"/>
        </w:rPr>
      </w:pPr>
      <w:r>
        <w:rPr>
          <w:rFonts w:hint="eastAsia" w:ascii="宋体" w:hAnsi="宋体" w:cs="宋体"/>
          <w:sz w:val="21"/>
          <w:szCs w:val="21"/>
        </w:rPr>
        <w:t xml:space="preserve">23.1 经磋商确定最终采购需求和提交最后报价的供应商后，由磋商小组采用综合评分法对提交最后报价的供应商的响应文件和最后报价进行综合评分。</w:t>
      </w:r>
      <w:r/>
    </w:p>
    <w:p>
      <w:pPr>
        <w:pStyle w:val="691"/>
        <w:spacing w:line="360" w:lineRule="auto"/>
        <w:rPr>
          <w:rFonts w:hint="eastAsia" w:ascii="宋体" w:hAnsi="宋体" w:cs="宋体"/>
          <w:szCs w:val="21"/>
        </w:rPr>
      </w:pPr>
      <w:r>
        <w:rPr>
          <w:rFonts w:hint="eastAsia" w:ascii="宋体" w:hAnsi="宋体" w:cs="宋体"/>
          <w:szCs w:val="21"/>
        </w:rPr>
        <w:t xml:space="preserve">23.2 磋商小组按竞争性磋商文件第二章附件中公布的评审办法对每份响应文件及其补充文件进行评审，确定成交候选供应商。最低报价等任何单项因素的最优不能作为成交的保证。</w:t>
      </w:r>
      <w:r/>
    </w:p>
    <w:p>
      <w:pPr>
        <w:pStyle w:val="824"/>
        <w:ind w:firstLine="0"/>
        <w:spacing w:before="0"/>
        <w:rPr>
          <w:rFonts w:hint="eastAsia" w:ascii="宋体" w:hAnsi="宋体" w:cs="宋体"/>
          <w:sz w:val="21"/>
          <w:szCs w:val="21"/>
        </w:rPr>
      </w:pPr>
      <w:r>
        <w:rPr>
          <w:rFonts w:hint="eastAsia" w:ascii="宋体" w:hAnsi="宋体" w:cs="宋体"/>
          <w:sz w:val="21"/>
          <w:szCs w:val="21"/>
        </w:rPr>
        <w:t xml:space="preserve">23.3 磋商文件没有规定的评审标准</w:t>
      </w:r>
      <w:r>
        <w:rPr>
          <w:rFonts w:hint="eastAsia" w:ascii="宋体" w:hAnsi="宋体" w:cs="宋体"/>
          <w:sz w:val="21"/>
          <w:szCs w:val="21"/>
        </w:rPr>
        <w:t xml:space="preserve">不作为评审依据。</w:t>
      </w:r>
      <w:r/>
    </w:p>
    <w:p>
      <w:pPr>
        <w:pStyle w:val="824"/>
        <w:ind w:firstLine="0"/>
        <w:spacing w:before="0"/>
        <w:rPr>
          <w:rFonts w:hint="eastAsia" w:ascii="宋体" w:hAnsi="宋体" w:cs="宋体"/>
          <w:sz w:val="21"/>
          <w:szCs w:val="21"/>
        </w:rPr>
      </w:pPr>
      <w:r>
        <w:rPr>
          <w:rFonts w:hint="eastAsia" w:ascii="宋体" w:hAnsi="宋体" w:cs="宋体"/>
          <w:sz w:val="21"/>
          <w:szCs w:val="21"/>
        </w:rPr>
        <w:t xml:space="preserve">23.4 磋商小组成员独立对每个有效的响应文件进行评价、打分，所有磋商小组成员的打分平均值为每个供应商的得分。</w:t>
      </w:r>
      <w:r/>
    </w:p>
    <w:p>
      <w:pPr>
        <w:pStyle w:val="824"/>
        <w:ind w:firstLine="0"/>
        <w:spacing w:before="0"/>
        <w:rPr>
          <w:rFonts w:hint="eastAsia" w:ascii="宋体" w:hAnsi="宋体" w:cs="宋体"/>
          <w:b/>
          <w:sz w:val="21"/>
          <w:szCs w:val="21"/>
        </w:rPr>
      </w:pPr>
      <w:r>
        <w:rPr>
          <w:rFonts w:hint="eastAsia" w:ascii="宋体" w:hAnsi="宋体" w:cs="宋体"/>
          <w:b/>
          <w:sz w:val="21"/>
          <w:szCs w:val="21"/>
        </w:rPr>
        <w:t xml:space="preserve">24. 推荐成交候选供应商</w:t>
      </w:r>
      <w:r/>
    </w:p>
    <w:p>
      <w:pPr>
        <w:pStyle w:val="824"/>
        <w:ind w:firstLine="0"/>
        <w:spacing w:before="0"/>
        <w:rPr>
          <w:rFonts w:hint="eastAsia" w:ascii="宋体" w:hAnsi="宋体" w:cs="宋体"/>
          <w:sz w:val="21"/>
          <w:szCs w:val="21"/>
        </w:rPr>
      </w:pPr>
      <w:r>
        <w:rPr>
          <w:rFonts w:hint="eastAsia" w:ascii="宋体" w:hAnsi="宋体" w:cs="宋体"/>
          <w:sz w:val="21"/>
          <w:szCs w:val="21"/>
        </w:rPr>
        <w:t xml:space="preserve">24.1 磋商小组应当根据综合评分情况，按照评审得分由高到低顺序对全部响应供应商进行排序，并推荐排名前3位的磋商响应供应商作为成交候选供应商，并编写评审报告。评审得分相同的，按照最后报价由低到高的顺序推荐。评审得分且最后报价相同的，按照技术指标优劣顺序推荐。</w:t>
      </w:r>
      <w:r/>
    </w:p>
    <w:p>
      <w:pPr>
        <w:pStyle w:val="691"/>
        <w:jc w:val="center"/>
        <w:spacing w:line="360" w:lineRule="auto"/>
        <w:rPr>
          <w:rFonts w:hint="eastAsia" w:ascii="宋体" w:hAnsi="宋体" w:cs="宋体"/>
          <w:b/>
          <w:szCs w:val="21"/>
        </w:rPr>
      </w:pPr>
      <w:r/>
      <w:bookmarkEnd w:id="77"/>
      <w:r/>
      <w:bookmarkStart w:id="82" w:name="_Toc10455"/>
      <w:r/>
      <w:bookmarkStart w:id="83" w:name="_Toc86216994"/>
      <w:r/>
      <w:bookmarkStart w:id="84" w:name="_Toc12280"/>
      <w:r>
        <w:rPr>
          <w:rFonts w:hint="eastAsia" w:ascii="宋体" w:hAnsi="宋体" w:cs="宋体"/>
          <w:b/>
          <w:szCs w:val="21"/>
        </w:rPr>
        <w:t xml:space="preserve">八、</w:t>
      </w:r>
      <w:bookmarkEnd w:id="82"/>
      <w:r/>
      <w:bookmarkEnd w:id="83"/>
      <w:r>
        <w:rPr>
          <w:rFonts w:hint="eastAsia" w:ascii="宋体" w:hAnsi="宋体" w:cs="宋体"/>
          <w:b/>
          <w:szCs w:val="21"/>
        </w:rPr>
        <w:t xml:space="preserve">确定成交商</w:t>
      </w:r>
      <w:bookmarkEnd w:id="84"/>
      <w:r>
        <w:rPr>
          <w:rFonts w:hint="eastAsia" w:ascii="宋体" w:hAnsi="宋体" w:cs="宋体"/>
          <w:b/>
          <w:szCs w:val="21"/>
        </w:rPr>
      </w:r>
      <w:r/>
    </w:p>
    <w:p>
      <w:pPr>
        <w:pStyle w:val="732"/>
        <w:ind w:firstLine="0"/>
        <w:spacing w:line="360" w:lineRule="auto"/>
        <w:rPr>
          <w:rFonts w:hint="eastAsia" w:ascii="宋体" w:hAnsi="宋体" w:cs="宋体"/>
          <w:b/>
          <w:sz w:val="21"/>
          <w:szCs w:val="21"/>
        </w:rPr>
      </w:pPr>
      <w:r>
        <w:rPr>
          <w:rFonts w:hint="eastAsia" w:ascii="宋体" w:hAnsi="宋体" w:cs="宋体"/>
          <w:b/>
          <w:sz w:val="21"/>
          <w:szCs w:val="21"/>
        </w:rPr>
        <w:t xml:space="preserve">25. 确定成交供应商</w:t>
      </w:r>
      <w:r/>
    </w:p>
    <w:p>
      <w:pPr>
        <w:pStyle w:val="691"/>
        <w:spacing w:line="360" w:lineRule="auto"/>
        <w:rPr>
          <w:rFonts w:hint="eastAsia" w:ascii="宋体" w:hAnsi="宋体" w:cs="宋体"/>
          <w:szCs w:val="21"/>
        </w:rPr>
      </w:pPr>
      <w:r/>
      <w:bookmarkStart w:id="85" w:name="_Toc86216995"/>
      <w:r/>
      <w:bookmarkStart w:id="86" w:name="_Toc91899910"/>
      <w:r>
        <w:rPr>
          <w:rFonts w:hint="eastAsia" w:ascii="宋体" w:hAnsi="宋体" w:cs="宋体"/>
          <w:szCs w:val="21"/>
        </w:rPr>
        <w:t xml:space="preserve">25.</w:t>
      </w:r>
      <w:r>
        <w:rPr>
          <w:rFonts w:hint="eastAsia" w:ascii="宋体" w:hAnsi="宋体" w:cs="宋体"/>
          <w:szCs w:val="21"/>
        </w:rPr>
        <w:t xml:space="preserve">1</w:t>
      </w:r>
      <w:r>
        <w:rPr>
          <w:rFonts w:hint="eastAsia" w:ascii="宋体" w:hAnsi="宋体" w:cs="宋体"/>
          <w:szCs w:val="21"/>
        </w:rPr>
        <w:t xml:space="preserve"> 采购人确定成交供应商后，采</w:t>
      </w:r>
      <w:r>
        <w:rPr>
          <w:rFonts w:hint="eastAsia" w:ascii="宋体" w:hAnsi="宋体" w:cs="宋体"/>
          <w:szCs w:val="21"/>
        </w:rPr>
        <w:t xml:space="preserve">购代理机构应将成交结果通知所有的供应商，并向成交供应商发出成交通知。</w:t>
      </w:r>
      <w:r/>
    </w:p>
    <w:p>
      <w:pPr>
        <w:pStyle w:val="691"/>
        <w:spacing w:line="360" w:lineRule="auto"/>
        <w:rPr>
          <w:rFonts w:hint="eastAsia" w:ascii="宋体" w:hAnsi="宋体" w:cs="宋体"/>
          <w:szCs w:val="21"/>
        </w:rPr>
      </w:pPr>
      <w:r>
        <w:rPr>
          <w:rFonts w:hint="eastAsia" w:ascii="宋体" w:hAnsi="宋体" w:cs="宋体"/>
          <w:szCs w:val="21"/>
        </w:rPr>
        <w:t xml:space="preserve">25.2 成交供应商收到成交通知书后，须立即以书面形式回复采购代理机构，确认成交通知书已收到，并同意接受。</w:t>
      </w:r>
      <w:r/>
    </w:p>
    <w:p>
      <w:pPr>
        <w:pStyle w:val="691"/>
        <w:spacing w:line="360" w:lineRule="auto"/>
        <w:rPr>
          <w:rFonts w:hint="eastAsia" w:ascii="宋体" w:hAnsi="宋体" w:cs="宋体"/>
          <w:szCs w:val="21"/>
        </w:rPr>
      </w:pPr>
      <w:r>
        <w:rPr>
          <w:rFonts w:hint="eastAsia" w:ascii="宋体" w:hAnsi="宋体" w:cs="宋体"/>
          <w:szCs w:val="21"/>
        </w:rPr>
        <w:t xml:space="preserve">25.3 成交通知书将是合同的一个组成部分。</w:t>
      </w:r>
      <w:r/>
    </w:p>
    <w:p>
      <w:pPr>
        <w:pStyle w:val="691"/>
        <w:jc w:val="center"/>
        <w:spacing w:line="360" w:lineRule="auto"/>
        <w:rPr>
          <w:rFonts w:hint="eastAsia" w:ascii="宋体" w:hAnsi="宋体" w:cs="宋体"/>
          <w:b/>
          <w:szCs w:val="21"/>
        </w:rPr>
      </w:pPr>
      <w:r/>
      <w:bookmarkStart w:id="87" w:name="_Toc7180"/>
      <w:r/>
      <w:bookmarkStart w:id="88" w:name="_Toc15831"/>
      <w:r>
        <w:rPr>
          <w:rFonts w:hint="eastAsia" w:ascii="宋体" w:hAnsi="宋体" w:cs="宋体"/>
          <w:b/>
          <w:szCs w:val="21"/>
        </w:rPr>
        <w:t xml:space="preserve">九、</w:t>
      </w:r>
      <w:bookmarkEnd w:id="85"/>
      <w:r>
        <w:rPr>
          <w:rFonts w:hint="eastAsia" w:ascii="宋体" w:hAnsi="宋体" w:cs="宋体"/>
          <w:b/>
          <w:szCs w:val="21"/>
        </w:rPr>
        <w:t xml:space="preserve">合同签订及其他</w:t>
      </w:r>
      <w:bookmarkEnd w:id="87"/>
      <w:r/>
      <w:bookmarkEnd w:id="88"/>
      <w:r>
        <w:rPr>
          <w:rFonts w:hint="eastAsia" w:ascii="宋体" w:hAnsi="宋体" w:cs="宋体"/>
          <w:b/>
          <w:szCs w:val="21"/>
        </w:rPr>
      </w:r>
      <w:r/>
    </w:p>
    <w:p>
      <w:pPr>
        <w:pStyle w:val="732"/>
        <w:ind w:firstLine="0"/>
        <w:spacing w:line="360" w:lineRule="auto"/>
        <w:rPr>
          <w:rFonts w:hint="eastAsia" w:ascii="宋体" w:hAnsi="宋体" w:cs="宋体"/>
          <w:b/>
          <w:sz w:val="21"/>
          <w:szCs w:val="21"/>
        </w:rPr>
      </w:pPr>
      <w:r/>
      <w:bookmarkEnd w:id="86"/>
      <w:r>
        <w:rPr>
          <w:rFonts w:hint="eastAsia" w:ascii="宋体" w:hAnsi="宋体" w:cs="宋体"/>
          <w:b/>
          <w:sz w:val="21"/>
          <w:szCs w:val="21"/>
        </w:rPr>
        <w:t xml:space="preserve">26. 签订合同</w:t>
      </w:r>
      <w:r/>
    </w:p>
    <w:p>
      <w:pPr>
        <w:pStyle w:val="691"/>
        <w:spacing w:line="360" w:lineRule="auto"/>
        <w:rPr>
          <w:rFonts w:hint="eastAsia" w:ascii="宋体" w:hAnsi="宋体" w:cs="宋体"/>
          <w:szCs w:val="21"/>
        </w:rPr>
      </w:pPr>
      <w:r>
        <w:rPr>
          <w:rFonts w:hint="eastAsia" w:ascii="宋体" w:hAnsi="宋体" w:cs="宋体"/>
          <w:szCs w:val="21"/>
        </w:rPr>
        <w:t xml:space="preserve">26.1 </w:t>
      </w:r>
      <w:bookmarkStart w:id="89" w:name="十、终止竞争性磋商采购活动"/>
      <w:r/>
      <w:bookmarkEnd w:id="89"/>
      <w:r>
        <w:rPr>
          <w:rFonts w:hint="eastAsia" w:ascii="宋体" w:hAnsi="宋体" w:cs="宋体"/>
          <w:szCs w:val="21"/>
        </w:rPr>
        <w:t xml:space="preserve">采购人与成交供应商应当在成交通知书发出之日起30日内</w:t>
      </w:r>
      <w:r>
        <w:rPr>
          <w:rFonts w:hint="eastAsia" w:ascii="宋体" w:hAnsi="宋体" w:cs="宋体"/>
          <w:szCs w:val="21"/>
        </w:rPr>
        <w:t xml:space="preserve">，</w:t>
      </w:r>
      <w:r>
        <w:rPr>
          <w:rFonts w:hint="eastAsia" w:ascii="宋体" w:hAnsi="宋体" w:cs="宋体"/>
          <w:szCs w:val="21"/>
        </w:rPr>
        <w:t xml:space="preserve">参照</w:t>
      </w:r>
      <w:r>
        <w:rPr>
          <w:rFonts w:hint="eastAsia" w:ascii="宋体" w:hAnsi="宋体" w:cs="宋体"/>
          <w:szCs w:val="21"/>
        </w:rPr>
        <w:t xml:space="preserve">磋商文</w:t>
      </w:r>
      <w:r>
        <w:rPr>
          <w:rFonts w:hint="eastAsia" w:ascii="宋体" w:hAnsi="宋体" w:cs="宋体"/>
          <w:szCs w:val="21"/>
        </w:rPr>
        <w:t xml:space="preserve">件确定的合同文本以及采购标的和服务要求等事项签订采购合同。</w:t>
      </w:r>
      <w:r/>
    </w:p>
    <w:p>
      <w:pPr>
        <w:pStyle w:val="691"/>
        <w:spacing w:line="360" w:lineRule="auto"/>
        <w:rPr>
          <w:rFonts w:hint="eastAsia" w:ascii="宋体" w:hAnsi="宋体" w:cs="宋体"/>
          <w:szCs w:val="21"/>
        </w:rPr>
      </w:pPr>
      <w:r>
        <w:rPr>
          <w:rFonts w:hint="eastAsia" w:ascii="宋体" w:hAnsi="宋体" w:cs="宋体"/>
          <w:szCs w:val="21"/>
        </w:rPr>
        <w:t xml:space="preserve">26.2 成交供应商拒绝签订采购合同的，采购人可以选择排名后一位的响应供应商作为成交供应商并签订政府采购合同，也可以重新开展采购活动。拒绝签订采购合同的成交供应商不得参加对该项目重新开展的采购活动。</w:t>
      </w:r>
      <w:r/>
    </w:p>
    <w:p>
      <w:pPr>
        <w:pStyle w:val="691"/>
        <w:spacing w:line="360" w:lineRule="auto"/>
        <w:rPr>
          <w:rFonts w:hint="eastAsia" w:ascii="宋体" w:hAnsi="宋体" w:cs="宋体"/>
          <w:szCs w:val="21"/>
        </w:rPr>
      </w:pPr>
      <w:r>
        <w:rPr>
          <w:rFonts w:hint="eastAsia" w:ascii="宋体" w:hAnsi="宋体" w:cs="宋体"/>
          <w:szCs w:val="21"/>
        </w:rPr>
        <w:t xml:space="preserve">26.3 拒签合同的成交供应商接到成交通知书后，在规定时间内借故否认已经承诺的条件而拒签合同者，以磋商违约处理，其磋商保证金不予退回。成交供应商承担由此造成的直接经济损失，采购人保留向其索赔的</w:t>
      </w:r>
      <w:r>
        <w:rPr>
          <w:rFonts w:hint="eastAsia" w:ascii="宋体" w:hAnsi="宋体" w:cs="宋体"/>
          <w:szCs w:val="21"/>
        </w:rPr>
        <w:t xml:space="preserve">权利</w:t>
      </w:r>
      <w:r>
        <w:rPr>
          <w:rFonts w:hint="eastAsia" w:ascii="宋体" w:hAnsi="宋体" w:cs="宋体"/>
          <w:szCs w:val="21"/>
        </w:rPr>
        <w:t xml:space="preserve">。</w:t>
      </w:r>
      <w:r/>
    </w:p>
    <w:p>
      <w:pPr>
        <w:pStyle w:val="691"/>
        <w:spacing w:line="360" w:lineRule="auto"/>
        <w:rPr>
          <w:rFonts w:hint="eastAsia" w:ascii="宋体" w:hAnsi="宋体" w:cs="宋体"/>
          <w:szCs w:val="21"/>
        </w:rPr>
      </w:pPr>
      <w:r>
        <w:rPr>
          <w:rFonts w:hint="eastAsia" w:ascii="宋体" w:hAnsi="宋体" w:cs="宋体"/>
          <w:szCs w:val="21"/>
        </w:rPr>
        <w:t xml:space="preserve">26.4 签订合同后，成交供应商不得将本项目进行转包。未经采购人同意，成交供应商不得采用分包的形式履行合同。否则，采购人有权终止合同。转包或分包造成采购人损失的，成交供应商还应承担相应的赔偿责任。</w:t>
      </w:r>
      <w:r/>
    </w:p>
    <w:p>
      <w:pPr>
        <w:pStyle w:val="691"/>
        <w:spacing w:line="360" w:lineRule="auto"/>
        <w:rPr>
          <w:rFonts w:hint="eastAsia" w:ascii="宋体" w:hAnsi="宋体" w:cs="宋体"/>
          <w:b/>
          <w:bCs/>
          <w:szCs w:val="21"/>
        </w:rPr>
      </w:pPr>
      <w:r>
        <w:rPr>
          <w:rFonts w:hint="eastAsia" w:ascii="宋体" w:hAnsi="宋体" w:cs="宋体"/>
          <w:b/>
          <w:bCs/>
          <w:szCs w:val="21"/>
        </w:rPr>
        <w:t xml:space="preserve">27. 质疑处理</w:t>
      </w:r>
      <w:r/>
    </w:p>
    <w:p>
      <w:pPr>
        <w:pStyle w:val="691"/>
        <w:spacing w:line="360" w:lineRule="auto"/>
        <w:rPr>
          <w:rFonts w:hint="eastAsia" w:ascii="宋体" w:hAnsi="宋体" w:cs="宋体"/>
          <w:szCs w:val="21"/>
        </w:rPr>
      </w:pPr>
      <w:r>
        <w:rPr>
          <w:rFonts w:hint="eastAsia" w:ascii="宋体" w:hAnsi="宋体" w:cs="宋体"/>
          <w:szCs w:val="21"/>
        </w:rPr>
        <w:t xml:space="preserve">27.1提出</w:t>
      </w:r>
      <w:r>
        <w:rPr>
          <w:rFonts w:hint="eastAsia" w:ascii="宋体" w:hAnsi="宋体" w:cs="宋体"/>
          <w:szCs w:val="21"/>
        </w:rPr>
        <w:t xml:space="preserve">质疑的供应商应当是参与所质疑项目采购活动的供应商。潜在供应商依法获取其可质疑的磋商文件的，可以对磋商文件提出质疑。</w:t>
      </w:r>
      <w:r/>
    </w:p>
    <w:p>
      <w:pPr>
        <w:pStyle w:val="691"/>
        <w:ind w:firstLine="420"/>
        <w:spacing w:line="360" w:lineRule="auto"/>
        <w:rPr>
          <w:rFonts w:hint="eastAsia" w:ascii="宋体" w:hAnsi="宋体" w:cs="宋体"/>
          <w:szCs w:val="21"/>
        </w:rPr>
      </w:pPr>
      <w:r>
        <w:rPr>
          <w:rFonts w:hint="eastAsia" w:ascii="宋体" w:hAnsi="宋体" w:cs="宋体"/>
          <w:szCs w:val="21"/>
        </w:rPr>
        <w:t xml:space="preserve">对项目需求部分的质疑，潜在供应商应向采购人提出，由采购人负责答复。</w:t>
      </w:r>
      <w:r/>
    </w:p>
    <w:p>
      <w:pPr>
        <w:pStyle w:val="691"/>
        <w:ind w:firstLine="420"/>
        <w:spacing w:line="360" w:lineRule="auto"/>
        <w:rPr>
          <w:rFonts w:hint="eastAsia" w:ascii="宋体" w:hAnsi="宋体" w:cs="宋体"/>
          <w:szCs w:val="21"/>
        </w:rPr>
      </w:pPr>
      <w:r>
        <w:rPr>
          <w:rFonts w:hint="eastAsia" w:ascii="宋体" w:hAnsi="宋体" w:cs="宋体"/>
          <w:szCs w:val="21"/>
        </w:rPr>
        <w:t xml:space="preserve">对项目需求部分以外内容的质疑，潜在供应商应向招标（采购）代理提出，由招标（采购）代理负责答复。</w:t>
      </w:r>
      <w:r/>
    </w:p>
    <w:p>
      <w:pPr>
        <w:pStyle w:val="691"/>
        <w:spacing w:line="360" w:lineRule="auto"/>
        <w:rPr>
          <w:rFonts w:hint="eastAsia" w:ascii="宋体" w:hAnsi="宋体" w:cs="宋体"/>
          <w:szCs w:val="21"/>
        </w:rPr>
      </w:pPr>
      <w:r>
        <w:rPr>
          <w:rFonts w:hint="eastAsia" w:ascii="宋体" w:hAnsi="宋体" w:cs="宋体"/>
          <w:szCs w:val="21"/>
        </w:rPr>
        <w:t xml:space="preserve">27.2供应商认为磋商文件、采购过程和采购结果使自己的权益受到损害的，可以在知道或应知其权益受到损害之日起七个工作日内，以书面形式向招标</w:t>
      </w:r>
      <w:bookmarkStart w:id="90" w:name="OLE_LINK30"/>
      <w:r>
        <w:rPr>
          <w:rFonts w:hint="eastAsia" w:ascii="宋体" w:hAnsi="宋体" w:cs="宋体"/>
          <w:szCs w:val="21"/>
        </w:rPr>
        <w:t xml:space="preserve">（采购）</w:t>
      </w:r>
      <w:bookmarkEnd w:id="90"/>
      <w:r>
        <w:rPr>
          <w:rFonts w:hint="eastAsia" w:ascii="宋体" w:hAnsi="宋体" w:cs="宋体"/>
          <w:szCs w:val="21"/>
        </w:rPr>
        <w:t xml:space="preserve">代理或采购人提出质疑。上述应知其权益受到损害之日，是指：</w:t>
      </w:r>
      <w:r/>
    </w:p>
    <w:p>
      <w:pPr>
        <w:pStyle w:val="691"/>
        <w:ind w:firstLine="420"/>
        <w:spacing w:line="360" w:lineRule="auto"/>
        <w:rPr>
          <w:rFonts w:hint="eastAsia" w:ascii="宋体" w:hAnsi="宋体" w:cs="宋体"/>
          <w:szCs w:val="21"/>
        </w:rPr>
      </w:pPr>
      <w:r>
        <w:rPr>
          <w:rFonts w:hint="eastAsia" w:ascii="宋体" w:hAnsi="宋体" w:cs="宋体"/>
          <w:szCs w:val="21"/>
        </w:rPr>
        <w:t xml:space="preserve">（1）对可以质疑的磋商文件提出质疑的，为收到磋商文件之日或者</w:t>
      </w:r>
      <w:r>
        <w:rPr>
          <w:rFonts w:hint="eastAsia" w:ascii="宋体" w:hAnsi="宋体" w:cs="宋体"/>
          <w:szCs w:val="21"/>
        </w:rPr>
        <w:t xml:space="preserve">磋商文件公告期限届满之日；</w:t>
      </w:r>
      <w:r/>
    </w:p>
    <w:p>
      <w:pPr>
        <w:pStyle w:val="691"/>
        <w:ind w:firstLine="420"/>
        <w:spacing w:line="360" w:lineRule="auto"/>
        <w:rPr>
          <w:rFonts w:hint="eastAsia" w:ascii="宋体" w:hAnsi="宋体" w:cs="宋体"/>
          <w:szCs w:val="21"/>
        </w:rPr>
      </w:pPr>
      <w:r>
        <w:rPr>
          <w:rFonts w:hint="eastAsia" w:ascii="宋体" w:hAnsi="宋体" w:cs="宋体"/>
          <w:szCs w:val="21"/>
        </w:rPr>
        <w:t xml:space="preserve">（2）对采购过程提出质疑的，为各采购程序环节结束之日；</w:t>
      </w:r>
      <w:r/>
    </w:p>
    <w:p>
      <w:pPr>
        <w:pStyle w:val="691"/>
        <w:ind w:firstLine="420"/>
        <w:spacing w:line="360" w:lineRule="auto"/>
        <w:rPr>
          <w:rFonts w:hint="eastAsia" w:ascii="宋体" w:hAnsi="宋体" w:cs="宋体"/>
          <w:szCs w:val="21"/>
        </w:rPr>
      </w:pPr>
      <w:r>
        <w:rPr>
          <w:rFonts w:hint="eastAsia" w:ascii="宋体" w:hAnsi="宋体" w:cs="宋体"/>
          <w:szCs w:val="21"/>
        </w:rPr>
        <w:t xml:space="preserve">（3）对成交结果提出质疑的，为成交结果公告期限届满之日。</w:t>
      </w:r>
      <w:r/>
    </w:p>
    <w:p>
      <w:pPr>
        <w:pStyle w:val="691"/>
        <w:ind w:firstLine="420"/>
        <w:spacing w:line="360" w:lineRule="auto"/>
        <w:rPr>
          <w:rFonts w:hint="eastAsia" w:ascii="宋体" w:hAnsi="宋体" w:cs="宋体"/>
          <w:szCs w:val="21"/>
        </w:rPr>
      </w:pPr>
      <w:r>
        <w:rPr>
          <w:rFonts w:hint="eastAsia" w:ascii="宋体" w:hAnsi="宋体" w:cs="宋体"/>
          <w:szCs w:val="21"/>
        </w:rPr>
        <w:t xml:space="preserve">供应商应当在法定质疑期内一次性提出针对同一采购程序环节的质疑。供应商如在法定期限内对同一采购程序环节提出多次质疑的，招标（采购）代理、采购人将只对供应商第一次质疑做出答复。</w:t>
      </w:r>
      <w:r/>
    </w:p>
    <w:p>
      <w:pPr>
        <w:pStyle w:val="691"/>
        <w:spacing w:line="360" w:lineRule="auto"/>
        <w:rPr>
          <w:rFonts w:hint="eastAsia" w:ascii="宋体" w:hAnsi="宋体" w:cs="宋体"/>
          <w:szCs w:val="21"/>
        </w:rPr>
      </w:pPr>
      <w:r>
        <w:rPr>
          <w:rFonts w:hint="eastAsia" w:ascii="宋体" w:hAnsi="宋体" w:cs="宋体"/>
          <w:szCs w:val="21"/>
        </w:rPr>
        <w:t xml:space="preserve">27.3质疑必须以参加磋商的法定代表人或授权代表（响应文件中所确定的）原件送达的方式提交。</w:t>
      </w:r>
      <w:r/>
    </w:p>
    <w:p>
      <w:pPr>
        <w:pStyle w:val="691"/>
        <w:spacing w:line="360" w:lineRule="auto"/>
        <w:rPr>
          <w:rFonts w:hint="eastAsia" w:ascii="宋体" w:hAnsi="宋体" w:cs="宋体"/>
          <w:szCs w:val="21"/>
        </w:rPr>
      </w:pPr>
      <w:r>
        <w:rPr>
          <w:rFonts w:hint="eastAsia" w:ascii="宋体" w:hAnsi="宋体" w:cs="宋体"/>
          <w:szCs w:val="21"/>
        </w:rPr>
        <w:t xml:space="preserve">27.4未参加磋商活动的供应商或在磋商活动中自身权益未受到损害的供应商所提</w:t>
      </w:r>
      <w:r>
        <w:rPr>
          <w:rFonts w:hint="eastAsia" w:ascii="宋体" w:hAnsi="宋体" w:cs="宋体"/>
          <w:szCs w:val="21"/>
        </w:rPr>
        <w:t xml:space="preserve">出的质疑不予受理。</w:t>
      </w:r>
      <w:r/>
    </w:p>
    <w:p>
      <w:pPr>
        <w:pStyle w:val="691"/>
        <w:spacing w:line="360" w:lineRule="auto"/>
        <w:rPr>
          <w:rFonts w:hint="eastAsia" w:ascii="宋体" w:hAnsi="宋体" w:cs="宋体"/>
          <w:szCs w:val="21"/>
        </w:rPr>
      </w:pPr>
      <w:r>
        <w:rPr>
          <w:rFonts w:hint="eastAsia" w:ascii="宋体" w:hAnsi="宋体" w:cs="宋体"/>
          <w:szCs w:val="21"/>
        </w:rPr>
        <w:t xml:space="preserve">27.5质疑函应当包括下列内容：</w:t>
      </w:r>
      <w:r/>
    </w:p>
    <w:p>
      <w:pPr>
        <w:pStyle w:val="691"/>
        <w:ind w:firstLine="420"/>
        <w:spacing w:line="360" w:lineRule="auto"/>
        <w:rPr>
          <w:rFonts w:hint="eastAsia" w:ascii="宋体" w:hAnsi="宋体" w:cs="宋体"/>
          <w:szCs w:val="21"/>
        </w:rPr>
      </w:pPr>
      <w:r>
        <w:rPr>
          <w:rFonts w:hint="eastAsia" w:ascii="宋体" w:hAnsi="宋体" w:cs="宋体"/>
          <w:szCs w:val="21"/>
        </w:rPr>
        <w:t xml:space="preserve">（1）质疑供应商的名称、地址、邮编、联系人、联系电话；</w:t>
      </w:r>
      <w:r/>
    </w:p>
    <w:p>
      <w:pPr>
        <w:pStyle w:val="691"/>
        <w:ind w:firstLine="420"/>
        <w:spacing w:line="360" w:lineRule="auto"/>
        <w:rPr>
          <w:rFonts w:hint="eastAsia" w:ascii="宋体" w:hAnsi="宋体" w:cs="宋体"/>
          <w:szCs w:val="21"/>
        </w:rPr>
      </w:pPr>
      <w:r>
        <w:rPr>
          <w:rFonts w:hint="eastAsia" w:ascii="宋体" w:hAnsi="宋体" w:cs="宋体"/>
          <w:szCs w:val="21"/>
        </w:rPr>
        <w:t xml:space="preserve">（2）具体的质疑事项及明确的请求；</w:t>
      </w:r>
      <w:r/>
    </w:p>
    <w:p>
      <w:pPr>
        <w:pStyle w:val="691"/>
        <w:ind w:firstLine="420"/>
        <w:spacing w:line="360" w:lineRule="auto"/>
        <w:rPr>
          <w:rFonts w:hint="eastAsia" w:ascii="宋体" w:hAnsi="宋体" w:cs="宋体"/>
          <w:szCs w:val="21"/>
        </w:rPr>
      </w:pPr>
      <w:r>
        <w:rPr>
          <w:rFonts w:hint="eastAsia" w:ascii="宋体" w:hAnsi="宋体" w:cs="宋体"/>
          <w:szCs w:val="21"/>
        </w:rPr>
        <w:t xml:space="preserve">（3）认为自己合法权益受到损害或可能受到损害的相关证据材料；</w:t>
      </w:r>
      <w:r/>
    </w:p>
    <w:p>
      <w:pPr>
        <w:pStyle w:val="691"/>
        <w:ind w:firstLine="420"/>
        <w:spacing w:line="360" w:lineRule="auto"/>
        <w:rPr>
          <w:rFonts w:hint="eastAsia" w:ascii="宋体" w:hAnsi="宋体" w:cs="宋体"/>
          <w:szCs w:val="21"/>
        </w:rPr>
      </w:pPr>
      <w:r>
        <w:rPr>
          <w:rFonts w:hint="eastAsia" w:ascii="宋体" w:hAnsi="宋体" w:cs="宋体"/>
          <w:szCs w:val="21"/>
        </w:rPr>
        <w:t xml:space="preserve">（4）提起质疑的日期；</w:t>
      </w:r>
      <w:r/>
    </w:p>
    <w:p>
      <w:pPr>
        <w:pStyle w:val="691"/>
        <w:ind w:firstLine="420"/>
        <w:spacing w:line="360" w:lineRule="auto"/>
        <w:rPr>
          <w:rFonts w:hint="eastAsia" w:ascii="宋体" w:hAnsi="宋体" w:cs="宋体"/>
          <w:szCs w:val="21"/>
        </w:rPr>
      </w:pPr>
      <w:r>
        <w:rPr>
          <w:rFonts w:hint="eastAsia" w:ascii="宋体" w:hAnsi="宋体" w:cs="宋体"/>
          <w:szCs w:val="21"/>
        </w:rPr>
        <w:t xml:space="preserve">（5）质疑函应当署名：质疑人为自然人的，应当由本人签字并附有效身份证明；质疑人为法人或其他组织的，应当由法定代表人签字并加盖单位公章。质疑人委托代理质疑的，应当向招标（采购）代理机构提交授权委托书，并载明委托代理的具体权限和事项。</w:t>
      </w:r>
      <w:r/>
    </w:p>
    <w:p>
      <w:pPr>
        <w:pStyle w:val="691"/>
        <w:spacing w:line="360" w:lineRule="auto"/>
        <w:rPr>
          <w:rFonts w:hint="eastAsia" w:ascii="宋体" w:hAnsi="宋体" w:cs="宋体"/>
          <w:szCs w:val="21"/>
        </w:rPr>
      </w:pPr>
      <w:r>
        <w:rPr>
          <w:rFonts w:hint="eastAsia" w:ascii="宋体" w:hAnsi="宋体" w:cs="宋体"/>
          <w:szCs w:val="21"/>
        </w:rPr>
        <w:t xml:space="preserve">27.6招标（采购）代理机构收到质疑函后，将对质疑的形式和内容进行审查，如质疑函内容、格式不符合</w:t>
      </w:r>
      <w:r>
        <w:rPr>
          <w:rFonts w:hint="eastAsia" w:ascii="宋体" w:hAnsi="宋体" w:cs="宋体"/>
          <w:szCs w:val="21"/>
        </w:rPr>
        <w:t xml:space="preserve">规定，招标（采购）代理机构将告知质疑人进行补正。</w:t>
      </w:r>
      <w:r/>
    </w:p>
    <w:p>
      <w:pPr>
        <w:pStyle w:val="691"/>
        <w:spacing w:line="360" w:lineRule="auto"/>
        <w:rPr>
          <w:rFonts w:hint="eastAsia" w:ascii="宋体" w:hAnsi="宋体" w:cs="宋体"/>
          <w:szCs w:val="21"/>
        </w:rPr>
      </w:pPr>
      <w:r>
        <w:rPr>
          <w:rFonts w:hint="eastAsia" w:ascii="宋体" w:hAnsi="宋体" w:cs="宋体"/>
          <w:szCs w:val="21"/>
        </w:rPr>
        <w:t xml:space="preserve">27.7质疑人应当在法定质疑期限内进行补正并重新提交质疑函，拒不补正或者在法定期限内未重新提交质疑函的，为无效质疑，招标（采购）代理机构有权不予受理。</w:t>
      </w:r>
      <w:r/>
    </w:p>
    <w:p>
      <w:pPr>
        <w:pStyle w:val="691"/>
        <w:spacing w:line="360" w:lineRule="auto"/>
        <w:rPr>
          <w:rFonts w:hint="eastAsia" w:ascii="宋体" w:hAnsi="宋体" w:cs="宋体"/>
          <w:szCs w:val="21"/>
        </w:rPr>
      </w:pPr>
      <w:r>
        <w:rPr>
          <w:rFonts w:hint="eastAsia" w:ascii="宋体" w:hAnsi="宋体" w:cs="宋体"/>
          <w:szCs w:val="21"/>
        </w:rPr>
        <w:t xml:space="preserve">27.8以下情形的质疑不予受理</w:t>
      </w:r>
      <w:r/>
    </w:p>
    <w:p>
      <w:pPr>
        <w:pStyle w:val="691"/>
        <w:spacing w:line="360" w:lineRule="auto"/>
        <w:rPr>
          <w:rFonts w:hint="eastAsia" w:ascii="宋体" w:hAnsi="宋体" w:cs="宋体"/>
          <w:szCs w:val="21"/>
        </w:rPr>
      </w:pPr>
      <w:r>
        <w:rPr>
          <w:rFonts w:hint="eastAsia" w:ascii="宋体" w:hAnsi="宋体" w:cs="宋体"/>
          <w:szCs w:val="21"/>
        </w:rPr>
        <w:t xml:space="preserve">27.8.1内容不符合《政府采购质疑和投诉办法》第十二条规定的质疑。</w:t>
      </w:r>
      <w:r/>
    </w:p>
    <w:p>
      <w:pPr>
        <w:pStyle w:val="691"/>
        <w:spacing w:line="360" w:lineRule="auto"/>
        <w:rPr>
          <w:rFonts w:hint="eastAsia" w:ascii="宋体" w:hAnsi="宋体" w:cs="宋体"/>
          <w:szCs w:val="21"/>
        </w:rPr>
      </w:pPr>
      <w:r>
        <w:rPr>
          <w:rFonts w:hint="eastAsia" w:ascii="宋体" w:hAnsi="宋体" w:cs="宋体"/>
          <w:szCs w:val="21"/>
        </w:rPr>
        <w:t xml:space="preserve">27.8.2超出政府采购法定期限的质疑。</w:t>
      </w:r>
      <w:r/>
    </w:p>
    <w:p>
      <w:pPr>
        <w:pStyle w:val="691"/>
        <w:spacing w:line="360" w:lineRule="auto"/>
        <w:rPr>
          <w:rFonts w:hint="eastAsia" w:ascii="宋体" w:hAnsi="宋体" w:cs="宋体"/>
          <w:szCs w:val="21"/>
        </w:rPr>
      </w:pPr>
      <w:r>
        <w:rPr>
          <w:rFonts w:hint="eastAsia" w:ascii="宋体" w:hAnsi="宋体" w:cs="宋体"/>
          <w:szCs w:val="21"/>
        </w:rPr>
        <w:t xml:space="preserve">27.8.3以传真、电子邮件等方式递交的非原件形式的质疑。</w:t>
      </w:r>
      <w:r/>
    </w:p>
    <w:p>
      <w:pPr>
        <w:pStyle w:val="691"/>
        <w:spacing w:line="360" w:lineRule="auto"/>
        <w:rPr>
          <w:rFonts w:hint="eastAsia" w:ascii="宋体" w:hAnsi="宋体" w:cs="宋体"/>
          <w:szCs w:val="21"/>
        </w:rPr>
      </w:pPr>
      <w:r>
        <w:rPr>
          <w:rFonts w:hint="eastAsia" w:ascii="宋体" w:hAnsi="宋体" w:cs="宋体"/>
          <w:szCs w:val="21"/>
        </w:rPr>
        <w:t xml:space="preserve">27.8.4未参加磋商活动的供应商或在磋商活动中自身权益未</w:t>
      </w:r>
      <w:r>
        <w:rPr>
          <w:rFonts w:hint="eastAsia" w:ascii="宋体" w:hAnsi="宋体" w:cs="宋体"/>
          <w:szCs w:val="21"/>
        </w:rPr>
        <w:t xml:space="preserve">受到损害的供应商所提出的质疑。</w:t>
      </w:r>
      <w:r/>
    </w:p>
    <w:p>
      <w:pPr>
        <w:pStyle w:val="691"/>
        <w:spacing w:line="360" w:lineRule="auto"/>
        <w:rPr>
          <w:rFonts w:hint="eastAsia" w:ascii="宋体" w:hAnsi="宋体" w:cs="宋体"/>
          <w:szCs w:val="21"/>
        </w:rPr>
      </w:pPr>
      <w:r>
        <w:rPr>
          <w:rFonts w:hint="eastAsia" w:ascii="宋体" w:hAnsi="宋体" w:cs="宋体"/>
          <w:szCs w:val="21"/>
        </w:rPr>
        <w:t xml:space="preserve">27.8.5供应商组成联合体参加磋商，联合体中任何一方或多方未按要求签字、盖章、加盖公章的质疑。</w:t>
      </w:r>
      <w:r/>
    </w:p>
    <w:p>
      <w:pPr>
        <w:pStyle w:val="691"/>
        <w:spacing w:line="360" w:lineRule="auto"/>
        <w:rPr>
          <w:rFonts w:hint="eastAsia" w:ascii="宋体" w:hAnsi="宋体" w:cs="宋体"/>
          <w:szCs w:val="21"/>
        </w:rPr>
      </w:pPr>
      <w:r>
        <w:rPr>
          <w:rFonts w:hint="eastAsia" w:ascii="宋体" w:hAnsi="宋体" w:cs="宋体"/>
          <w:szCs w:val="21"/>
        </w:rPr>
        <w:t xml:space="preserve">27.9供应商提出书面质疑必须有理、有据，不得捏造事实、提供虚假材料进行恶意质疑。否则，一经查实，招标（采购）代理有权依据政府采购的有关规定，报请政府采购监管部门对该供应商进行相应的行政处罚和记录该供应商的失信信息。</w:t>
      </w:r>
      <w:r/>
    </w:p>
    <w:p>
      <w:pPr>
        <w:pStyle w:val="691"/>
        <w:jc w:val="center"/>
        <w:spacing w:line="360" w:lineRule="auto"/>
        <w:rPr>
          <w:rFonts w:hint="eastAsia" w:ascii="宋体" w:hAnsi="宋体" w:cs="宋体"/>
          <w:b/>
          <w:szCs w:val="21"/>
        </w:rPr>
      </w:pPr>
      <w:r/>
      <w:bookmarkStart w:id="91" w:name="_Toc26520"/>
      <w:r>
        <w:rPr>
          <w:rFonts w:hint="eastAsia" w:ascii="宋体" w:hAnsi="宋体" w:cs="宋体"/>
          <w:b/>
          <w:szCs w:val="21"/>
        </w:rPr>
        <w:t xml:space="preserve">十、终止竞争性磋商采购活动</w:t>
      </w:r>
      <w:bookmarkEnd w:id="91"/>
      <w:r>
        <w:rPr>
          <w:rFonts w:hint="eastAsia" w:ascii="宋体" w:hAnsi="宋体" w:cs="宋体"/>
          <w:b/>
          <w:szCs w:val="21"/>
        </w:rPr>
      </w:r>
      <w:r/>
    </w:p>
    <w:p>
      <w:pPr>
        <w:pStyle w:val="732"/>
        <w:ind w:firstLine="0"/>
        <w:spacing w:line="360" w:lineRule="auto"/>
        <w:rPr>
          <w:rFonts w:hint="eastAsia" w:ascii="宋体" w:hAnsi="宋体" w:cs="宋体"/>
          <w:b/>
          <w:sz w:val="21"/>
          <w:szCs w:val="21"/>
        </w:rPr>
      </w:pPr>
      <w:r>
        <w:rPr>
          <w:rFonts w:hint="eastAsia" w:ascii="宋体" w:hAnsi="宋体" w:cs="宋体"/>
          <w:b/>
          <w:sz w:val="21"/>
          <w:szCs w:val="21"/>
        </w:rPr>
        <w:t xml:space="preserve">28. 终止竞争性磋商采购活动</w:t>
      </w:r>
      <w:r/>
    </w:p>
    <w:p>
      <w:pPr>
        <w:pStyle w:val="691"/>
        <w:spacing w:line="360" w:lineRule="auto"/>
        <w:rPr>
          <w:rFonts w:hint="eastAsia" w:ascii="宋体" w:hAnsi="宋体" w:cs="宋体"/>
          <w:szCs w:val="21"/>
        </w:rPr>
      </w:pPr>
      <w:r>
        <w:rPr>
          <w:rFonts w:hint="eastAsia" w:ascii="宋体" w:hAnsi="宋体" w:cs="宋体"/>
          <w:szCs w:val="21"/>
        </w:rPr>
        <w:t xml:space="preserve">28.1 在竞争性磋商采购活动过程中，出现下列情形之一的，采购人或者采购代理机构应当终止竞争性磋商采购活动，发布项目终止公告并说明原因，重新开展采购活动：</w:t>
      </w:r>
      <w:r/>
    </w:p>
    <w:p>
      <w:pPr>
        <w:pStyle w:val="691"/>
        <w:ind w:firstLine="420"/>
        <w:spacing w:line="360" w:lineRule="auto"/>
        <w:rPr>
          <w:rFonts w:hint="eastAsia" w:ascii="宋体" w:hAnsi="宋体" w:cs="宋体"/>
          <w:szCs w:val="21"/>
        </w:rPr>
      </w:pPr>
      <w:r>
        <w:rPr>
          <w:rFonts w:hint="eastAsia" w:ascii="宋体" w:hAnsi="宋体" w:cs="宋体"/>
          <w:szCs w:val="21"/>
        </w:rPr>
        <w:t xml:space="preserve">（1）因情况变化，不再符合规定的竞争性磋商采购方式适用情形的；</w:t>
      </w:r>
      <w:r/>
    </w:p>
    <w:p>
      <w:pPr>
        <w:pStyle w:val="691"/>
        <w:ind w:firstLine="420"/>
        <w:spacing w:line="360" w:lineRule="auto"/>
        <w:rPr>
          <w:rFonts w:hint="eastAsia" w:ascii="宋体" w:hAnsi="宋体" w:cs="宋体"/>
          <w:szCs w:val="21"/>
        </w:rPr>
      </w:pPr>
      <w:r>
        <w:rPr>
          <w:rFonts w:hint="eastAsia" w:ascii="宋体" w:hAnsi="宋体" w:cs="宋体"/>
          <w:szCs w:val="21"/>
        </w:rPr>
        <w:t xml:space="preserve">（2）出现影响采购公正的违法、违规行为的。</w:t>
      </w:r>
      <w:r/>
    </w:p>
    <w:p>
      <w:pPr>
        <w:pStyle w:val="691"/>
        <w:ind w:firstLine="420"/>
        <w:spacing w:line="360" w:lineRule="auto"/>
        <w:rPr>
          <w:rFonts w:hint="eastAsia" w:ascii="宋体" w:hAnsi="宋体" w:cs="宋体"/>
          <w:szCs w:val="21"/>
        </w:rPr>
      </w:pPr>
      <w:r>
        <w:rPr>
          <w:rFonts w:hint="eastAsia" w:ascii="宋体" w:hAnsi="宋体" w:cs="宋体"/>
          <w:szCs w:val="21"/>
        </w:rPr>
        <w:t xml:space="preserve">（3）在采购过程中符合要求的供应商或者报价未超过采购预算的供应商不足3家的。</w:t>
      </w:r>
      <w:r/>
    </w:p>
    <w:p>
      <w:pPr>
        <w:pStyle w:val="691"/>
        <w:ind w:firstLine="420"/>
        <w:spacing w:line="360" w:lineRule="auto"/>
        <w:rPr>
          <w:rFonts w:hint="eastAsia" w:ascii="宋体" w:hAnsi="宋体" w:cs="宋体"/>
          <w:szCs w:val="21"/>
        </w:rPr>
      </w:pPr>
      <w:r>
        <w:rPr>
          <w:rFonts w:hint="eastAsia" w:ascii="宋体" w:hAnsi="宋体" w:cs="宋体"/>
          <w:szCs w:val="21"/>
        </w:rPr>
        <w:t xml:space="preserve">（4）因重大变故，采购任务取消的。</w:t>
      </w:r>
      <w:r/>
    </w:p>
    <w:p>
      <w:pPr>
        <w:pStyle w:val="691"/>
        <w:ind w:firstLine="420"/>
        <w:spacing w:line="360" w:lineRule="auto"/>
        <w:rPr>
          <w:rFonts w:hint="eastAsia" w:ascii="宋体" w:hAnsi="宋体" w:cs="宋体"/>
          <w:szCs w:val="21"/>
        </w:rPr>
      </w:pPr>
      <w:r>
        <w:rPr>
          <w:rFonts w:hint="eastAsia" w:ascii="宋体" w:hAnsi="宋体" w:cs="宋体"/>
          <w:szCs w:val="21"/>
        </w:rPr>
        <w:t xml:space="preserve">（5）在苏采云系统规定时间内成功解密电子响应文件的供应商不足3家的。</w:t>
      </w:r>
      <w:r/>
    </w:p>
    <w:p>
      <w:pPr>
        <w:pStyle w:val="691"/>
        <w:spacing w:line="360" w:lineRule="auto"/>
        <w:rPr>
          <w:rFonts w:ascii="宋体" w:hAnsi="宋体" w:cs="宋体"/>
          <w:szCs w:val="21"/>
        </w:rPr>
      </w:pPr>
      <w:r>
        <w:rPr>
          <w:rFonts w:hint="eastAsia" w:ascii="宋体" w:hAnsi="宋体" w:cs="宋体"/>
          <w:szCs w:val="21"/>
        </w:rPr>
        <w:t xml:space="preserve">28.2 在采购活动中因重大变故，采购任务取消的，采购人或者采购代理机构应当终止采购活动</w:t>
      </w:r>
      <w:r>
        <w:rPr>
          <w:rFonts w:hint="eastAsia" w:ascii="宋体" w:hAnsi="宋体" w:cs="宋体"/>
          <w:szCs w:val="21"/>
        </w:rPr>
        <w:t xml:space="preserve">，</w:t>
      </w:r>
      <w:r>
        <w:rPr>
          <w:rFonts w:hint="eastAsia" w:ascii="宋体" w:hAnsi="宋体" w:cs="宋体"/>
          <w:szCs w:val="21"/>
        </w:rPr>
        <w:t xml:space="preserve">通知所有参加采购活动的供应商，并将项目实施情况和采购任务取消原因报送相关部门。</w:t>
      </w:r>
      <w:r>
        <w:rPr>
          <w:rFonts w:ascii="宋体" w:hAnsi="宋体" w:cs="宋体"/>
          <w:szCs w:val="21"/>
        </w:rPr>
      </w:r>
      <w:r/>
    </w:p>
    <w:p>
      <w:pPr>
        <w:pStyle w:val="691"/>
        <w:spacing w:line="360" w:lineRule="auto"/>
        <w:rPr>
          <w:rFonts w:hint="eastAsia" w:ascii="宋体" w:hAnsi="宋体" w:cs="宋体"/>
          <w:b/>
          <w:szCs w:val="21"/>
        </w:rPr>
        <w:outlineLvl w:val="0"/>
      </w:pPr>
      <w:r>
        <w:rPr>
          <w:rFonts w:hint="eastAsia" w:ascii="宋体" w:hAnsi="宋体" w:cs="宋体"/>
          <w:szCs w:val="21"/>
        </w:rPr>
        <w:br w:type="page" w:clear="all"/>
      </w:r>
      <w:bookmarkStart w:id="92" w:name="_Toc32137"/>
      <w:r/>
      <w:bookmarkStart w:id="93" w:name="_Toc235142482"/>
      <w:r>
        <w:rPr>
          <w:rFonts w:hint="eastAsia" w:ascii="宋体" w:hAnsi="宋体" w:cs="宋体"/>
          <w:b/>
          <w:szCs w:val="21"/>
        </w:rPr>
        <w:t xml:space="preserve">附件一  评审办法</w:t>
      </w:r>
      <w:bookmarkEnd w:id="92"/>
      <w:r/>
      <w:bookmarkEnd w:id="93"/>
      <w:r>
        <w:rPr>
          <w:rFonts w:hint="eastAsia" w:ascii="宋体" w:hAnsi="宋体" w:cs="宋体"/>
          <w:b/>
          <w:szCs w:val="21"/>
        </w:rPr>
      </w:r>
      <w:r/>
    </w:p>
    <w:p>
      <w:pPr>
        <w:pStyle w:val="691"/>
        <w:spacing w:line="360" w:lineRule="auto"/>
        <w:rPr>
          <w:rFonts w:hint="eastAsia" w:ascii="宋体" w:hAnsi="宋体" w:cs="宋体"/>
          <w:szCs w:val="21"/>
        </w:rPr>
      </w:pPr>
      <w:r>
        <w:rPr>
          <w:rFonts w:hint="eastAsia" w:ascii="宋体" w:hAnsi="宋体" w:cs="宋体"/>
          <w:szCs w:val="21"/>
        </w:rPr>
        <w:t xml:space="preserve">（一）本项目按照综合评分法评审。</w:t>
      </w:r>
      <w:r/>
    </w:p>
    <w:p>
      <w:pPr>
        <w:pStyle w:val="691"/>
        <w:spacing w:line="360" w:lineRule="auto"/>
        <w:rPr>
          <w:rFonts w:hint="eastAsia" w:ascii="宋体" w:hAnsi="宋体" w:cs="宋体"/>
          <w:szCs w:val="21"/>
        </w:rPr>
      </w:pPr>
      <w:r>
        <w:rPr>
          <w:rFonts w:hint="eastAsia" w:ascii="宋体" w:hAnsi="宋体" w:cs="宋体"/>
          <w:szCs w:val="21"/>
        </w:rPr>
        <w:t xml:space="preserve">（二）供应商的响应文件如被发现下列情况之一的，其响应文件将被作无效响应文件处理：</w:t>
      </w:r>
      <w:r/>
    </w:p>
    <w:p>
      <w:pPr>
        <w:pStyle w:val="691"/>
        <w:ind w:firstLine="420"/>
        <w:spacing w:line="360" w:lineRule="auto"/>
        <w:rPr>
          <w:rFonts w:hint="eastAsia" w:ascii="宋体" w:hAnsi="宋体" w:cs="宋体"/>
          <w:szCs w:val="21"/>
        </w:rPr>
      </w:pPr>
      <w:r>
        <w:rPr>
          <w:rFonts w:hint="eastAsia" w:ascii="宋体" w:hAnsi="宋体" w:cs="宋体"/>
          <w:szCs w:val="21"/>
        </w:rPr>
        <w:t xml:space="preserve">（1）不满足竞争性磋商对合格供应商的基本资格要求的；</w:t>
      </w:r>
      <w:r/>
    </w:p>
    <w:p>
      <w:pPr>
        <w:pStyle w:val="691"/>
        <w:ind w:firstLine="420"/>
        <w:spacing w:line="360" w:lineRule="auto"/>
        <w:rPr>
          <w:rFonts w:hint="eastAsia" w:ascii="宋体" w:hAnsi="宋体" w:cs="宋体"/>
          <w:szCs w:val="21"/>
        </w:rPr>
      </w:pPr>
      <w:r>
        <w:rPr>
          <w:rFonts w:hint="eastAsia" w:ascii="宋体" w:hAnsi="宋体" w:cs="宋体"/>
          <w:szCs w:val="21"/>
        </w:rPr>
        <w:t xml:space="preserve">（2）响应文件未按照磋商文件要求签署、盖章的；</w:t>
      </w:r>
      <w:r/>
    </w:p>
    <w:p>
      <w:pPr>
        <w:pStyle w:val="691"/>
        <w:ind w:firstLine="420"/>
        <w:spacing w:line="360" w:lineRule="auto"/>
        <w:rPr>
          <w:rFonts w:hint="eastAsia" w:ascii="宋体" w:hAnsi="宋体" w:cs="宋体"/>
          <w:szCs w:val="21"/>
        </w:rPr>
      </w:pPr>
      <w:r>
        <w:rPr>
          <w:rFonts w:hint="eastAsia" w:ascii="宋体" w:hAnsi="宋体" w:cs="宋体"/>
          <w:szCs w:val="21"/>
        </w:rPr>
        <w:t xml:space="preserve">（3）供应商未提交磋商保证金或金额不足、磋商保证金形式不符合竞争性磋商文件要求的；</w:t>
      </w:r>
      <w:r/>
    </w:p>
    <w:p>
      <w:pPr>
        <w:pStyle w:val="691"/>
        <w:ind w:firstLine="420"/>
        <w:spacing w:line="360" w:lineRule="auto"/>
        <w:rPr>
          <w:rFonts w:hint="eastAsia" w:ascii="宋体" w:hAnsi="宋体" w:cs="宋体"/>
          <w:szCs w:val="21"/>
        </w:rPr>
      </w:pPr>
      <w:r>
        <w:rPr>
          <w:rFonts w:hint="eastAsia" w:ascii="宋体" w:hAnsi="宋体" w:cs="宋体"/>
          <w:szCs w:val="21"/>
        </w:rPr>
        <w:t xml:space="preserve">（4）供应商在苏采云系统规定的时间内未成功解密电子响应文件的；</w:t>
      </w:r>
      <w:r/>
    </w:p>
    <w:p>
      <w:pPr>
        <w:pStyle w:val="691"/>
        <w:ind w:firstLine="420"/>
        <w:spacing w:line="360" w:lineRule="auto"/>
        <w:rPr>
          <w:rFonts w:hint="eastAsia" w:ascii="宋体" w:hAnsi="宋体" w:cs="宋体"/>
          <w:szCs w:val="21"/>
        </w:rPr>
      </w:pPr>
      <w:r>
        <w:rPr>
          <w:rFonts w:hint="eastAsia" w:ascii="宋体" w:hAnsi="宋体" w:cs="宋体"/>
          <w:szCs w:val="21"/>
        </w:rPr>
        <w:t xml:space="preserve">（5）供应商未按照磋商文件要求上传电子响应文件的；</w:t>
      </w:r>
      <w:r/>
    </w:p>
    <w:p>
      <w:pPr>
        <w:pStyle w:val="691"/>
        <w:ind w:firstLine="420"/>
        <w:spacing w:line="360" w:lineRule="auto"/>
        <w:rPr>
          <w:rFonts w:hint="eastAsia" w:ascii="宋体" w:hAnsi="宋体" w:cs="宋体"/>
          <w:szCs w:val="21"/>
        </w:rPr>
      </w:pPr>
      <w:r>
        <w:rPr>
          <w:rFonts w:hint="eastAsia" w:ascii="宋体" w:hAnsi="宋体" w:cs="宋体"/>
          <w:szCs w:val="21"/>
        </w:rPr>
        <w:t xml:space="preserve">（6）响应文件中承诺的磋商有效期不满足磋商文件中载明的磋商有效期；</w:t>
      </w:r>
      <w:r/>
    </w:p>
    <w:p>
      <w:pPr>
        <w:pStyle w:val="691"/>
        <w:ind w:firstLine="420"/>
        <w:spacing w:line="360" w:lineRule="auto"/>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t xml:space="preserve">）同一供应商提交两个（含两个）以上不同的响应文件或者最后报价的；</w:t>
      </w:r>
      <w:r/>
    </w:p>
    <w:p>
      <w:pPr>
        <w:pStyle w:val="691"/>
        <w:ind w:firstLine="420"/>
        <w:spacing w:line="360" w:lineRule="auto"/>
        <w:rPr>
          <w:rFonts w:hint="eastAsia" w:ascii="宋体" w:hAnsi="宋体" w:cs="宋体"/>
          <w:szCs w:val="21"/>
        </w:rPr>
      </w:pPr>
      <w:r>
        <w:rPr>
          <w:rFonts w:hint="eastAsia" w:ascii="宋体" w:hAnsi="宋体" w:cs="宋体"/>
          <w:szCs w:val="21"/>
        </w:rPr>
        <w:t xml:space="preserve">（8）响应文件中提供虚假或失实资料</w:t>
      </w:r>
      <w:r>
        <w:rPr>
          <w:rFonts w:hint="eastAsia" w:ascii="宋体" w:hAnsi="宋体" w:cs="宋体"/>
          <w:szCs w:val="21"/>
        </w:rPr>
        <w:t xml:space="preserve">的</w:t>
      </w:r>
      <w:r>
        <w:rPr>
          <w:rFonts w:hint="eastAsia" w:ascii="宋体" w:hAnsi="宋体" w:cs="宋体"/>
          <w:szCs w:val="21"/>
        </w:rPr>
        <w:t xml:space="preserve">；</w:t>
      </w:r>
      <w:r/>
    </w:p>
    <w:p>
      <w:pPr>
        <w:pStyle w:val="691"/>
        <w:ind w:firstLine="420"/>
        <w:spacing w:line="360" w:lineRule="auto"/>
        <w:rPr>
          <w:rFonts w:hint="eastAsia" w:ascii="宋体" w:hAnsi="宋体" w:cs="宋体"/>
          <w:szCs w:val="21"/>
        </w:rPr>
      </w:pPr>
      <w:r>
        <w:rPr>
          <w:rFonts w:hint="eastAsia" w:ascii="宋体" w:hAnsi="宋体" w:cs="宋体"/>
          <w:szCs w:val="21"/>
        </w:rPr>
        <w:t xml:space="preserve">（9）</w:t>
      </w:r>
      <w:bookmarkStart w:id="94" w:name="OLE_LINK4"/>
      <w:r>
        <w:rPr>
          <w:rFonts w:hint="eastAsia" w:ascii="宋体" w:hAnsi="宋体" w:cs="宋体"/>
          <w:szCs w:val="21"/>
        </w:rPr>
        <w:t xml:space="preserve">供应商的最后报价超过项目预算或者最高限价</w:t>
      </w:r>
      <w:r>
        <w:rPr>
          <w:rFonts w:hint="eastAsia" w:ascii="宋体" w:hAnsi="宋体" w:cs="宋体"/>
          <w:szCs w:val="21"/>
        </w:rPr>
        <w:t xml:space="preserve">的</w:t>
      </w:r>
      <w:r>
        <w:rPr>
          <w:rFonts w:hint="eastAsia" w:ascii="宋体" w:hAnsi="宋体" w:cs="宋体"/>
          <w:szCs w:val="21"/>
        </w:rPr>
        <w:t xml:space="preserve">；</w:t>
      </w:r>
      <w:bookmarkEnd w:id="94"/>
      <w:r>
        <w:rPr>
          <w:rFonts w:hint="eastAsia" w:ascii="宋体" w:hAnsi="宋体" w:cs="宋体"/>
          <w:szCs w:val="21"/>
        </w:rPr>
      </w:r>
      <w:r/>
    </w:p>
    <w:p>
      <w:pPr>
        <w:pStyle w:val="691"/>
        <w:ind w:firstLine="420"/>
        <w:spacing w:line="360" w:lineRule="auto"/>
        <w:rPr>
          <w:rFonts w:hint="eastAsia" w:ascii="宋体" w:hAnsi="宋体" w:cs="宋体"/>
          <w:szCs w:val="21"/>
        </w:rPr>
      </w:pPr>
      <w:r>
        <w:rPr>
          <w:rFonts w:hint="eastAsia" w:ascii="宋体" w:hAnsi="宋体" w:cs="宋体"/>
          <w:szCs w:val="21"/>
        </w:rPr>
        <w:t xml:space="preserve">（10）供应商在响应文件中提供的货物及/或服务对于磋商文件中标注“★”要求的存在负偏离的；</w:t>
      </w:r>
      <w:r/>
    </w:p>
    <w:p>
      <w:pPr>
        <w:pStyle w:val="691"/>
        <w:ind w:firstLine="420"/>
        <w:spacing w:line="360" w:lineRule="auto"/>
        <w:rPr>
          <w:rFonts w:hint="eastAsia" w:ascii="宋体" w:hAnsi="宋体" w:cs="宋体"/>
          <w:szCs w:val="21"/>
        </w:rPr>
      </w:pPr>
      <w:r>
        <w:rPr>
          <w:rFonts w:hint="eastAsia" w:ascii="宋体" w:hAnsi="宋体" w:cs="宋体"/>
          <w:szCs w:val="21"/>
        </w:rPr>
        <w:t xml:space="preserve">（11）</w:t>
      </w:r>
      <w:r>
        <w:rPr>
          <w:rFonts w:hint="eastAsia" w:ascii="宋体" w:hAnsi="宋体"/>
          <w:szCs w:val="21"/>
        </w:rPr>
        <w:t xml:space="preserve">供应商不接受修正价格的；</w:t>
      </w:r>
      <w:r>
        <w:rPr>
          <w:rFonts w:hint="eastAsia" w:ascii="宋体" w:hAnsi="宋体" w:cs="宋体"/>
          <w:szCs w:val="21"/>
        </w:rPr>
      </w:r>
      <w:r/>
    </w:p>
    <w:p>
      <w:pPr>
        <w:pStyle w:val="691"/>
        <w:ind w:firstLine="420"/>
        <w:spacing w:line="360" w:lineRule="auto"/>
        <w:rPr>
          <w:rFonts w:hint="eastAsia" w:ascii="宋体" w:hAnsi="宋体" w:cs="宋体"/>
          <w:szCs w:val="21"/>
        </w:rPr>
      </w:pPr>
      <w:r>
        <w:rPr>
          <w:rFonts w:hint="eastAsia" w:ascii="宋体" w:hAnsi="宋体" w:cs="宋体"/>
          <w:szCs w:val="21"/>
        </w:rPr>
        <w:t xml:space="preserve">（12）响应文件含有采购人不能接受的附加条件的；</w:t>
      </w:r>
      <w:r/>
    </w:p>
    <w:p>
      <w:pPr>
        <w:pStyle w:val="691"/>
        <w:ind w:firstLine="420"/>
        <w:spacing w:line="360" w:lineRule="auto"/>
        <w:rPr>
          <w:rFonts w:hint="eastAsia" w:ascii="宋体" w:hAnsi="宋体" w:cs="宋体"/>
          <w:szCs w:val="21"/>
        </w:rPr>
      </w:pPr>
      <w:r>
        <w:rPr>
          <w:rFonts w:hint="eastAsia" w:ascii="宋体" w:hAnsi="宋体" w:cs="宋体"/>
          <w:szCs w:val="21"/>
        </w:rPr>
        <w:t xml:space="preserve">（13）现行法律、法规、规章和磋商文件规定的其他无效情形。</w:t>
      </w:r>
      <w:r/>
    </w:p>
    <w:p>
      <w:pPr>
        <w:pStyle w:val="691"/>
        <w:spacing w:line="360" w:lineRule="auto"/>
        <w:rPr>
          <w:rFonts w:hint="eastAsia" w:ascii="宋体" w:hAnsi="宋体" w:cs="宋体"/>
          <w:szCs w:val="21"/>
        </w:rPr>
      </w:pPr>
      <w:r>
        <w:rPr>
          <w:rFonts w:hint="eastAsia" w:ascii="宋体" w:hAnsi="宋体" w:cs="宋体"/>
          <w:szCs w:val="21"/>
        </w:rPr>
        <w:t xml:space="preserve">（三）</w:t>
      </w:r>
      <w:r>
        <w:rPr>
          <w:rFonts w:hint="eastAsia" w:ascii="宋体" w:hAnsi="宋体" w:cs="宋体"/>
          <w:szCs w:val="21"/>
        </w:rPr>
        <w:t xml:space="preserve">本项目采用综合</w:t>
      </w:r>
      <w:r>
        <w:rPr>
          <w:rFonts w:hint="eastAsia" w:ascii="宋体" w:hAnsi="宋体" w:cs="宋体"/>
          <w:szCs w:val="21"/>
        </w:rPr>
        <w:t xml:space="preserve">评</w:t>
      </w:r>
      <w:r>
        <w:rPr>
          <w:rFonts w:hint="eastAsia" w:ascii="宋体" w:hAnsi="宋体" w:cs="宋体"/>
          <w:szCs w:val="21"/>
        </w:rPr>
        <w:t xml:space="preserve">分法，总分为10</w:t>
      </w:r>
      <w:r>
        <w:rPr>
          <w:rFonts w:hint="eastAsia" w:ascii="宋体" w:hAnsi="宋体" w:cs="宋体"/>
          <w:szCs w:val="21"/>
        </w:rPr>
        <w:t xml:space="preserve">0分，</w:t>
      </w:r>
      <w:r>
        <w:rPr>
          <w:rFonts w:hint="eastAsia" w:ascii="宋体" w:hAnsi="宋体" w:cs="宋体"/>
          <w:szCs w:val="21"/>
        </w:rPr>
        <w:t xml:space="preserve">评审</w:t>
      </w:r>
      <w:r>
        <w:rPr>
          <w:rFonts w:hint="eastAsia" w:ascii="宋体" w:hAnsi="宋体" w:cs="宋体"/>
          <w:szCs w:val="21"/>
        </w:rPr>
        <w:t xml:space="preserve">结果按评审得分由高到低顺序排列。得分相同的，按</w:t>
      </w:r>
      <w:r>
        <w:rPr>
          <w:rFonts w:hint="eastAsia" w:ascii="宋体" w:hAnsi="宋体" w:cs="宋体"/>
          <w:szCs w:val="21"/>
        </w:rPr>
        <w:t xml:space="preserve">响应</w:t>
      </w:r>
      <w:r>
        <w:rPr>
          <w:rFonts w:hint="eastAsia" w:ascii="宋体" w:hAnsi="宋体" w:cs="宋体"/>
          <w:szCs w:val="21"/>
        </w:rPr>
        <w:t xml:space="preserve">报价由低到高顺序排</w:t>
      </w:r>
      <w:r>
        <w:rPr>
          <w:rFonts w:hint="eastAsia" w:ascii="宋体" w:hAnsi="宋体" w:cs="宋体"/>
          <w:szCs w:val="21"/>
        </w:rPr>
        <w:t xml:space="preserve">列，得分和</w:t>
      </w:r>
      <w:r>
        <w:rPr>
          <w:rFonts w:hint="eastAsia" w:ascii="宋体" w:hAnsi="宋体" w:cs="宋体"/>
          <w:szCs w:val="21"/>
        </w:rPr>
        <w:t xml:space="preserve">响应</w:t>
      </w:r>
      <w:r>
        <w:rPr>
          <w:rFonts w:hint="eastAsia" w:ascii="宋体" w:hAnsi="宋体" w:cs="宋体"/>
          <w:szCs w:val="21"/>
        </w:rPr>
        <w:t xml:space="preserve">报价均相同的并列，</w:t>
      </w:r>
      <w:r>
        <w:rPr>
          <w:rFonts w:hint="eastAsia" w:ascii="宋体" w:hAnsi="宋体" w:cs="宋体"/>
          <w:szCs w:val="21"/>
        </w:rPr>
        <w:t xml:space="preserve">响应文件</w:t>
      </w:r>
      <w:r>
        <w:rPr>
          <w:rFonts w:hint="eastAsia" w:ascii="宋体" w:hAnsi="宋体" w:cs="宋体"/>
          <w:szCs w:val="21"/>
        </w:rPr>
        <w:t xml:space="preserve">满足</w:t>
      </w:r>
      <w:r>
        <w:rPr>
          <w:rFonts w:hint="eastAsia" w:ascii="宋体" w:hAnsi="宋体" w:cs="宋体"/>
          <w:szCs w:val="21"/>
        </w:rPr>
        <w:t xml:space="preserve">采购文件</w:t>
      </w:r>
      <w:r>
        <w:rPr>
          <w:rFonts w:hint="eastAsia" w:ascii="宋体" w:hAnsi="宋体" w:cs="宋体"/>
          <w:szCs w:val="21"/>
        </w:rPr>
        <w:t xml:space="preserve">全部实质性要求，且按照评审因素的量化指标评审得分最高的</w:t>
      </w:r>
      <w:r>
        <w:rPr>
          <w:rFonts w:hint="eastAsia" w:ascii="宋体" w:hAnsi="宋体" w:cs="宋体"/>
          <w:szCs w:val="21"/>
        </w:rPr>
        <w:t xml:space="preserve">供应商</w:t>
      </w:r>
      <w:r>
        <w:rPr>
          <w:rFonts w:hint="eastAsia" w:ascii="宋体" w:hAnsi="宋体" w:cs="宋体"/>
          <w:szCs w:val="21"/>
        </w:rPr>
        <w:t xml:space="preserve">为</w:t>
      </w:r>
      <w:r>
        <w:rPr>
          <w:rFonts w:hint="eastAsia" w:ascii="宋体" w:hAnsi="宋体" w:cs="宋体"/>
          <w:szCs w:val="21"/>
        </w:rPr>
        <w:t xml:space="preserve">成交候选供应商</w:t>
      </w:r>
      <w:r>
        <w:rPr>
          <w:rFonts w:hint="eastAsia" w:ascii="宋体" w:hAnsi="宋体" w:cs="宋体"/>
          <w:szCs w:val="21"/>
        </w:rPr>
        <w:t xml:space="preserve">。本项目选取3家</w:t>
      </w:r>
      <w:r>
        <w:rPr>
          <w:rFonts w:hint="eastAsia" w:ascii="宋体" w:hAnsi="宋体" w:cs="宋体"/>
          <w:szCs w:val="21"/>
        </w:rPr>
        <w:t xml:space="preserve">成交候选供应商</w:t>
      </w:r>
      <w:r>
        <w:rPr>
          <w:rFonts w:hint="eastAsia" w:ascii="宋体" w:hAnsi="宋体" w:cs="宋体"/>
          <w:szCs w:val="21"/>
        </w:rPr>
        <w:t xml:space="preserve">。</w:t>
      </w:r>
      <w:r>
        <w:rPr>
          <w:rFonts w:hint="eastAsia" w:ascii="宋体" w:hAnsi="宋体" w:cs="宋体"/>
          <w:szCs w:val="21"/>
        </w:rPr>
      </w:r>
      <w:r/>
    </w:p>
    <w:p>
      <w:pPr>
        <w:pStyle w:val="691"/>
        <w:ind w:firstLine="420"/>
        <w:spacing w:line="360" w:lineRule="auto"/>
        <w:rPr>
          <w:rFonts w:ascii="宋体" w:hAnsi="宋体" w:cs="宋体"/>
          <w:szCs w:val="21"/>
        </w:rPr>
      </w:pPr>
      <w:r>
        <w:rPr>
          <w:rFonts w:hint="eastAsia" w:ascii="宋体" w:hAnsi="宋体" w:cs="宋体"/>
          <w:szCs w:val="21"/>
        </w:rPr>
        <w:t xml:space="preserve">具体打分方法如下：</w:t>
      </w:r>
      <w:r>
        <w:rPr>
          <w:rFonts w:ascii="宋体" w:hAnsi="宋体" w:cs="宋体"/>
          <w:szCs w:val="21"/>
        </w:rPr>
      </w:r>
      <w:r/>
    </w:p>
    <w:tbl>
      <w:tblPr>
        <w:tblW w:w="921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129"/>
        <w:gridCol w:w="709"/>
        <w:gridCol w:w="6669"/>
      </w:tblGrid>
      <w:tr>
        <w:trPr>
          <w:trHeight w:val="340"/>
          <w:tblHead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91"/>
              <w:jc w:val="center"/>
              <w:rPr>
                <w:rFonts w:hint="eastAsia" w:ascii="宋体" w:hAnsi="宋体" w:cs="宋体"/>
                <w:b/>
                <w:bCs/>
                <w:szCs w:val="21"/>
              </w:rPr>
            </w:pPr>
            <w:r>
              <w:rPr>
                <w:rFonts w:ascii="宋体" w:hAnsi="宋体" w:cs="宋体"/>
                <w:b/>
                <w:bCs/>
                <w:szCs w:val="21"/>
              </w:rPr>
              <w:t xml:space="preserve">序号</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91"/>
              <w:jc w:val="center"/>
              <w:rPr>
                <w:rFonts w:hint="eastAsia" w:ascii="宋体" w:hAnsi="宋体" w:cs="宋体"/>
                <w:b/>
                <w:bCs/>
                <w:szCs w:val="21"/>
              </w:rPr>
            </w:pPr>
            <w:r>
              <w:rPr>
                <w:rFonts w:ascii="宋体" w:hAnsi="宋体" w:cs="宋体"/>
                <w:b/>
                <w:bCs/>
                <w:szCs w:val="21"/>
              </w:rPr>
              <w:t xml:space="preserve">评审因素</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91"/>
              <w:jc w:val="center"/>
              <w:rPr>
                <w:rFonts w:hint="eastAsia" w:ascii="宋体" w:hAnsi="宋体" w:cs="宋体"/>
                <w:b/>
                <w:bCs/>
                <w:szCs w:val="21"/>
              </w:rPr>
            </w:pPr>
            <w:r>
              <w:rPr>
                <w:rFonts w:hint="eastAsia" w:ascii="宋体" w:hAnsi="宋体" w:cs="宋体"/>
                <w:b/>
                <w:bCs/>
                <w:szCs w:val="21"/>
              </w:rPr>
              <w:t xml:space="preserve">分</w:t>
            </w:r>
            <w:r>
              <w:rPr>
                <w:rFonts w:ascii="宋体" w:hAnsi="宋体" w:cs="宋体"/>
                <w:b/>
                <w:bCs/>
                <w:szCs w:val="21"/>
              </w:rPr>
              <w:t xml:space="preserve">值</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669" w:type="dxa"/>
            <w:vAlign w:val="center"/>
            <w:textDirection w:val="lrTb"/>
            <w:noWrap w:val="false"/>
          </w:tcPr>
          <w:p>
            <w:pPr>
              <w:pStyle w:val="691"/>
              <w:jc w:val="center"/>
              <w:rPr>
                <w:rFonts w:hint="eastAsia" w:ascii="宋体" w:hAnsi="宋体" w:cs="宋体"/>
                <w:b/>
                <w:bCs/>
                <w:szCs w:val="21"/>
              </w:rPr>
            </w:pPr>
            <w:r>
              <w:rPr>
                <w:rFonts w:ascii="宋体" w:hAnsi="宋体" w:cs="宋体"/>
                <w:b/>
                <w:bCs/>
                <w:szCs w:val="21"/>
              </w:rPr>
              <w:t xml:space="preserve">评分标准</w:t>
            </w:r>
            <w:r>
              <w:rPr>
                <w:rFonts w:hint="eastAsia" w:ascii="宋体" w:hAnsi="宋体" w:cs="宋体"/>
                <w:b/>
                <w:bCs/>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91"/>
              <w:jc w:val="center"/>
              <w:rPr>
                <w:rFonts w:hint="eastAsia" w:ascii="宋体" w:hAnsi="宋体" w:cs="宋体"/>
                <w:szCs w:val="21"/>
              </w:rPr>
            </w:pPr>
            <w:r>
              <w:rPr>
                <w:rFonts w:ascii="宋体" w:hAnsi="宋体" w:cs="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t xml:space="preserve">评审</w:t>
            </w:r>
            <w:r>
              <w:rPr>
                <w:rFonts w:hint="eastAsia" w:ascii="宋体" w:hAnsi="宋体" w:cs="宋体"/>
                <w:szCs w:val="21"/>
              </w:rPr>
            </w:r>
            <w:r/>
          </w:p>
          <w:p>
            <w:pPr>
              <w:pStyle w:val="691"/>
              <w:jc w:val="center"/>
              <w:rPr>
                <w:rFonts w:hint="eastAsia" w:ascii="宋体" w:hAnsi="宋体" w:cs="宋体"/>
                <w:szCs w:val="21"/>
              </w:rPr>
            </w:pPr>
            <w:r>
              <w:rPr>
                <w:rFonts w:ascii="宋体" w:hAnsi="宋体" w:cs="宋体"/>
                <w:szCs w:val="21"/>
              </w:rPr>
              <w:t xml:space="preserve">价格</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69" w:type="dxa"/>
            <w:vAlign w:val="center"/>
            <w:textDirection w:val="lrTb"/>
            <w:noWrap w:val="false"/>
          </w:tcPr>
          <w:p>
            <w:pPr>
              <w:pStyle w:val="691"/>
              <w:rPr>
                <w:rFonts w:hint="eastAsia" w:ascii="宋体" w:hAnsi="宋体" w:cs="宋体"/>
                <w:color w:val="000000"/>
                <w:szCs w:val="21"/>
              </w:rPr>
            </w:pPr>
            <w:r>
              <w:rPr>
                <w:rFonts w:hint="eastAsia" w:ascii="宋体" w:hAnsi="宋体" w:cs="宋体"/>
                <w:color w:val="000000"/>
                <w:szCs w:val="21"/>
              </w:rPr>
              <w:t xml:space="preserve">价格分采用低价优先法计算，即满足磋商文件要求且最后报价最低的供应商的价格为磋商基准价，其价格分为满分，其他供应商的价格分按照下列公式计算：价格分=（磋商基准价/最后磋商报价）×10（小数点保留两位）</w:t>
            </w:r>
            <w:r/>
          </w:p>
          <w:p>
            <w:pPr>
              <w:pStyle w:val="691"/>
              <w:rPr>
                <w:rFonts w:hint="eastAsia"/>
              </w:rPr>
            </w:pPr>
            <w:r>
              <w:rPr>
                <w:rFonts w:hint="eastAsia" w:ascii="宋体" w:hAnsi="宋体" w:cs="宋体"/>
                <w:b/>
                <w:bCs/>
                <w:szCs w:val="21"/>
              </w:rPr>
              <w:t xml:space="preserve">因落实政府采购政策和价格修正进行价格调整的，以调整后的价格计算磋商基准价和磋商报价。</w:t>
            </w:r>
            <w:r>
              <w:rPr>
                <w:rFonts w:hint="eastAsia"/>
              </w:rPr>
            </w:r>
            <w:r/>
          </w:p>
        </w:tc>
      </w:tr>
      <w:tr>
        <w:trPr>
          <w:trHeight w:val="34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91"/>
              <w:jc w:val="center"/>
              <w:rPr>
                <w:rFonts w:hint="eastAsia" w:ascii="宋体" w:hAnsi="宋体" w:cs="宋体"/>
                <w:szCs w:val="21"/>
              </w:rPr>
            </w:pPr>
            <w:r>
              <w:rPr>
                <w:rFonts w:ascii="宋体" w:hAnsi="宋体" w:cs="宋体"/>
                <w:szCs w:val="21"/>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91"/>
              <w:jc w:val="center"/>
              <w:rPr>
                <w:rFonts w:hint="eastAsia" w:ascii="宋体" w:hAnsi="宋体" w:cs="宋体"/>
                <w:szCs w:val="21"/>
              </w:rPr>
            </w:pPr>
            <w:r>
              <w:rPr>
                <w:rFonts w:hint="eastAsia" w:ascii="宋体" w:hAnsi="宋体" w:cs="宋体"/>
                <w:color w:val="000000"/>
                <w:szCs w:val="21"/>
              </w:rPr>
              <w:t xml:space="preserve">单位业绩</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91"/>
              <w:jc w:val="center"/>
              <w:rPr>
                <w:rFonts w:hint="eastAsia" w:ascii="宋体" w:hAnsi="宋体" w:cs="宋体"/>
                <w:szCs w:val="21"/>
              </w:rPr>
            </w:pPr>
            <w:r>
              <w:rPr>
                <w:rFonts w:hint="eastAsia" w:ascii="宋体" w:hAnsi="宋体" w:cs="宋体"/>
                <w:color w:val="000000"/>
                <w:szCs w:val="21"/>
              </w:rPr>
              <w:t xml:space="preserve">1</w:t>
            </w:r>
            <w:r>
              <w:rPr>
                <w:rFonts w:hint="eastAsia" w:ascii="宋体" w:hAnsi="宋体" w:cs="宋体"/>
                <w:color w:val="000000"/>
                <w:szCs w:val="21"/>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69" w:type="dxa"/>
            <w:vAlign w:val="center"/>
            <w:textDirection w:val="lrTb"/>
            <w:noWrap w:val="false"/>
          </w:tcPr>
          <w:p>
            <w:pPr>
              <w:pStyle w:val="691"/>
              <w:rPr>
                <w:rFonts w:ascii="宋体" w:hAnsi="宋体" w:cs="宋体"/>
                <w:szCs w:val="21"/>
              </w:rPr>
            </w:pPr>
            <w:r>
              <w:rPr>
                <w:rFonts w:hint="eastAsia" w:ascii="宋体" w:hAnsi="宋体" w:cs="宋体"/>
                <w:color w:val="000000"/>
                <w:szCs w:val="21"/>
              </w:rPr>
              <w:t xml:space="preserve">自2023年6月1日（以合同签订时间为准）至</w:t>
            </w:r>
            <w:r>
              <w:rPr>
                <w:rFonts w:hint="eastAsia" w:ascii="宋体" w:hAnsi="宋体" w:cs="宋体"/>
                <w:color w:val="000000"/>
                <w:szCs w:val="21"/>
              </w:rPr>
              <w:t xml:space="preserve">响应</w:t>
            </w:r>
            <w:r>
              <w:rPr>
                <w:rFonts w:hint="eastAsia" w:ascii="宋体" w:hAnsi="宋体" w:cs="宋体"/>
                <w:color w:val="000000"/>
                <w:szCs w:val="21"/>
              </w:rPr>
              <w:t xml:space="preserve">截止时间</w:t>
            </w:r>
            <w:r>
              <w:rPr>
                <w:rFonts w:hint="eastAsia" w:ascii="宋体" w:hAnsi="宋体" w:cs="宋体"/>
                <w:szCs w:val="21"/>
              </w:rPr>
              <w:t xml:space="preserve">已承担完成或正在承担的</w:t>
            </w:r>
            <w:r>
              <w:rPr>
                <w:rFonts w:hint="eastAsia" w:ascii="宋体" w:hAnsi="宋体" w:cs="宋体"/>
                <w:szCs w:val="21"/>
              </w:rPr>
              <w:t xml:space="preserve">岩矿试验</w:t>
            </w:r>
            <w:r>
              <w:rPr>
                <w:rFonts w:hint="eastAsia" w:ascii="宋体" w:hAnsi="宋体" w:cs="宋体"/>
                <w:szCs w:val="21"/>
              </w:rPr>
              <w:t xml:space="preserve">业绩：每有一项业绩得</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zCs w:val="21"/>
              </w:rPr>
              <w:t xml:space="preserve">最高</w:t>
            </w:r>
            <w:r>
              <w:rPr>
                <w:rFonts w:hint="eastAsia" w:ascii="宋体" w:hAnsi="宋体" w:cs="宋体"/>
                <w:szCs w:val="21"/>
              </w:rPr>
              <w:t xml:space="preserve">10</w:t>
            </w:r>
            <w:r>
              <w:rPr>
                <w:rFonts w:hint="eastAsia" w:ascii="宋体" w:hAnsi="宋体" w:cs="宋体"/>
                <w:szCs w:val="21"/>
              </w:rPr>
              <w:t xml:space="preserve">分</w:t>
            </w:r>
            <w:r>
              <w:rPr>
                <w:rFonts w:hint="eastAsia" w:ascii="宋体" w:hAnsi="宋体" w:cs="宋体"/>
                <w:szCs w:val="21"/>
              </w:rPr>
              <w:t xml:space="preserve">。其中含重砂鉴定测试的每项业绩额外加2分，</w:t>
            </w:r>
            <w:r>
              <w:rPr>
                <w:rFonts w:hint="eastAsia" w:ascii="宋体" w:hAnsi="宋体" w:cs="宋体"/>
                <w:szCs w:val="21"/>
              </w:rPr>
              <w:t xml:space="preserve">最高</w:t>
            </w:r>
            <w:r>
              <w:rPr>
                <w:rFonts w:hint="eastAsia" w:ascii="宋体" w:hAnsi="宋体" w:cs="宋体"/>
                <w:szCs w:val="21"/>
              </w:rPr>
              <w:t xml:space="preserve">4分。</w:t>
            </w:r>
            <w:r>
              <w:rPr>
                <w:rFonts w:ascii="宋体" w:hAnsi="宋体" w:cs="宋体"/>
                <w:szCs w:val="21"/>
              </w:rPr>
            </w:r>
            <w:r/>
          </w:p>
          <w:p>
            <w:pPr>
              <w:pStyle w:val="691"/>
              <w:rPr>
                <w:rFonts w:hint="eastAsia" w:ascii="宋体" w:hAnsi="宋体" w:cs="宋体"/>
                <w:szCs w:val="21"/>
              </w:rPr>
            </w:pPr>
            <w:r>
              <w:rPr>
                <w:rFonts w:hint="eastAsia" w:ascii="宋体" w:hAnsi="宋体" w:cs="宋体"/>
                <w:szCs w:val="21"/>
              </w:rPr>
              <w:t xml:space="preserve">本项最高</w:t>
            </w:r>
            <w:r>
              <w:rPr>
                <w:rFonts w:hint="eastAsia" w:ascii="宋体" w:hAnsi="宋体" w:cs="宋体"/>
                <w:szCs w:val="21"/>
              </w:rPr>
              <w:t xml:space="preserve">14</w:t>
            </w:r>
            <w:r>
              <w:rPr>
                <w:rFonts w:hint="eastAsia" w:ascii="宋体" w:hAnsi="宋体" w:cs="宋体"/>
                <w:szCs w:val="21"/>
              </w:rPr>
              <w:t xml:space="preserve">分。</w:t>
            </w:r>
            <w:r>
              <w:rPr>
                <w:rFonts w:hint="eastAsia" w:ascii="宋体" w:hAnsi="宋体" w:cs="宋体"/>
                <w:szCs w:val="21"/>
              </w:rPr>
            </w:r>
            <w:r/>
          </w:p>
          <w:p>
            <w:pPr>
              <w:pStyle w:val="691"/>
              <w:rPr>
                <w:rFonts w:hint="eastAsia" w:ascii="宋体" w:hAnsi="宋体" w:cs="宋体"/>
                <w:szCs w:val="21"/>
              </w:rPr>
            </w:pPr>
            <w:r>
              <w:rPr>
                <w:rFonts w:hint="eastAsia" w:ascii="宋体" w:hAnsi="宋体" w:cs="宋体"/>
                <w:b/>
                <w:bCs/>
                <w:szCs w:val="21"/>
              </w:rPr>
              <w:t xml:space="preserve">注：须提供合同复印件。（需包含合同首尾页、项目内容、合同盖章页、签订日期）</w:t>
            </w:r>
            <w:r>
              <w:rPr>
                <w:rFonts w:hint="eastAsia" w:ascii="宋体" w:hAnsi="宋体" w:cs="宋体"/>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91"/>
              <w:jc w:val="center"/>
              <w:rPr>
                <w:rFonts w:hint="eastAsia" w:ascii="宋体" w:hAnsi="宋体" w:cs="宋体"/>
                <w:szCs w:val="21"/>
              </w:rPr>
            </w:pPr>
            <w:r>
              <w:rPr>
                <w:rFonts w:ascii="宋体" w:hAnsi="宋体" w:cs="宋体"/>
                <w:szCs w:val="21"/>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91"/>
              <w:jc w:val="center"/>
              <w:rPr>
                <w:rFonts w:hint="eastAsia" w:ascii="宋体" w:hAnsi="宋体" w:cs="宋体"/>
                <w:szCs w:val="21"/>
              </w:rPr>
            </w:pPr>
            <w:r>
              <w:rPr>
                <w:rFonts w:hint="eastAsia" w:ascii="宋体" w:hAnsi="宋体" w:cs="宋体"/>
                <w:color w:val="000000"/>
                <w:szCs w:val="21"/>
              </w:rPr>
              <w:t xml:space="preserve">项目负责人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91"/>
              <w:jc w:val="center"/>
              <w:rPr>
                <w:rFonts w:hint="eastAsia" w:ascii="宋体" w:hAnsi="宋体" w:cs="宋体"/>
                <w:szCs w:val="21"/>
              </w:rPr>
            </w:pPr>
            <w:r>
              <w:rPr>
                <w:rFonts w:hint="eastAsia" w:ascii="宋体" w:hAnsi="宋体" w:cs="宋体"/>
                <w:color w:val="000000"/>
                <w:szCs w:val="21"/>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69" w:type="dxa"/>
            <w:vAlign w:val="center"/>
            <w:textDirection w:val="lrTb"/>
            <w:noWrap w:val="false"/>
          </w:tcPr>
          <w:p>
            <w:pPr>
              <w:pStyle w:val="691"/>
              <w:rPr>
                <w:rFonts w:hint="eastAsia" w:ascii="宋体" w:hAnsi="宋体" w:cs="宋体"/>
                <w:szCs w:val="21"/>
              </w:rPr>
            </w:pPr>
            <w:r>
              <w:rPr>
                <w:rFonts w:hint="eastAsia" w:ascii="宋体" w:hAnsi="宋体" w:cs="宋体"/>
                <w:color w:val="000000"/>
                <w:szCs w:val="21"/>
              </w:rPr>
              <w:t xml:space="preserve">项目负责人</w:t>
            </w:r>
            <w:bookmarkStart w:id="95" w:name="OLE_LINK35"/>
            <w:r>
              <w:rPr>
                <w:rFonts w:hint="eastAsia" w:ascii="宋体" w:hAnsi="宋体" w:cs="宋体"/>
                <w:color w:val="000000"/>
                <w:szCs w:val="21"/>
              </w:rPr>
              <w:t xml:space="preserve">（</w:t>
            </w:r>
            <w:r>
              <w:rPr>
                <w:rFonts w:hint="eastAsia" w:ascii="宋体" w:hAnsi="宋体" w:cs="宋体"/>
                <w:color w:val="000000"/>
                <w:szCs w:val="21"/>
              </w:rPr>
              <w:t xml:space="preserve">1人</w:t>
            </w:r>
            <w:r>
              <w:rPr>
                <w:rFonts w:hint="eastAsia" w:ascii="宋体" w:hAnsi="宋体" w:cs="宋体"/>
                <w:color w:val="000000"/>
                <w:szCs w:val="21"/>
              </w:rPr>
              <w:t xml:space="preserve">）</w:t>
            </w:r>
            <w:r>
              <w:rPr>
                <w:rFonts w:hint="eastAsia" w:ascii="宋体" w:hAnsi="宋体" w:cs="宋体"/>
                <w:color w:val="000000"/>
                <w:szCs w:val="21"/>
              </w:rPr>
              <w:t xml:space="preserve">具有</w:t>
            </w:r>
            <w:bookmarkEnd w:id="95"/>
            <w:r>
              <w:rPr>
                <w:rFonts w:ascii="宋体" w:hAnsi="宋体" w:cs="宋体"/>
                <w:color w:val="000000"/>
                <w:szCs w:val="21"/>
              </w:rPr>
              <w:t xml:space="preserve">地质实验测试或地质勘查类专业高级</w:t>
            </w:r>
            <w:r>
              <w:rPr>
                <w:rFonts w:hint="eastAsia" w:ascii="宋体" w:hAnsi="宋体" w:cs="宋体"/>
                <w:szCs w:val="21"/>
              </w:rPr>
              <w:t xml:space="preserve">（含）以上职称的得</w:t>
            </w:r>
            <w:r>
              <w:rPr>
                <w:rFonts w:hint="eastAsia" w:ascii="宋体" w:hAnsi="宋体" w:cs="宋体"/>
                <w:szCs w:val="21"/>
              </w:rPr>
              <w:t xml:space="preserve">3</w:t>
            </w:r>
            <w:r>
              <w:rPr>
                <w:rFonts w:hint="eastAsia" w:ascii="宋体" w:hAnsi="宋体" w:cs="宋体"/>
                <w:szCs w:val="21"/>
              </w:rPr>
              <w:t xml:space="preserve">分，中级职称的得1分</w:t>
            </w:r>
            <w:r>
              <w:rPr>
                <w:rFonts w:hint="eastAsia" w:ascii="宋体" w:hAnsi="宋体" w:cs="宋体"/>
                <w:szCs w:val="21"/>
              </w:rPr>
              <w:t xml:space="preserve">，满分3分。</w:t>
            </w:r>
            <w:r>
              <w:rPr>
                <w:rFonts w:hint="eastAsia" w:ascii="宋体" w:hAnsi="宋体" w:cs="宋体"/>
                <w:szCs w:val="21"/>
              </w:rPr>
            </w:r>
            <w:r/>
          </w:p>
          <w:p>
            <w:pPr>
              <w:pStyle w:val="691"/>
              <w:rPr>
                <w:rFonts w:hint="eastAsia" w:ascii="宋体" w:hAnsi="宋体" w:cs="宋体"/>
                <w:b/>
                <w:bCs/>
                <w:szCs w:val="21"/>
              </w:rPr>
            </w:pPr>
            <w:r>
              <w:rPr>
                <w:rFonts w:hint="eastAsia" w:ascii="宋体" w:hAnsi="宋体" w:cs="宋体"/>
                <w:b/>
                <w:bCs/>
                <w:szCs w:val="21"/>
              </w:rPr>
              <w:t xml:space="preserve">证明材料：①提供有效的职称证书复印件；</w:t>
            </w:r>
            <w:r/>
          </w:p>
          <w:p>
            <w:pPr>
              <w:pStyle w:val="691"/>
              <w:rPr>
                <w:rFonts w:hint="eastAsia" w:ascii="宋体" w:hAnsi="宋体" w:cs="宋体"/>
                <w:szCs w:val="21"/>
              </w:rPr>
            </w:pPr>
            <w:r>
              <w:rPr>
                <w:rFonts w:hint="eastAsia" w:ascii="宋体" w:hAnsi="宋体" w:cs="宋体"/>
                <w:b/>
                <w:bCs/>
                <w:szCs w:val="21"/>
              </w:rPr>
              <w:t xml:space="preserve">②须提供</w:t>
            </w:r>
            <w:r>
              <w:rPr>
                <w:rFonts w:hint="eastAsia" w:ascii="宋体" w:hAnsi="宋体" w:cs="宋体"/>
                <w:b/>
                <w:bCs/>
                <w:szCs w:val="21"/>
              </w:rPr>
              <w:t xml:space="preserve">2026年</w:t>
            </w:r>
            <w:r>
              <w:rPr>
                <w:rFonts w:hint="eastAsia" w:ascii="宋体" w:hAnsi="宋体" w:cs="宋体"/>
                <w:b/>
                <w:bCs/>
                <w:szCs w:val="21"/>
              </w:rPr>
              <w:t xml:space="preserve">4</w:t>
            </w:r>
            <w:r>
              <w:rPr>
                <w:rFonts w:hint="eastAsia" w:ascii="宋体" w:hAnsi="宋体" w:cs="宋体"/>
                <w:b/>
                <w:bCs/>
                <w:szCs w:val="21"/>
              </w:rPr>
              <w:t xml:space="preserve">月（含）以来任意1</w:t>
            </w:r>
            <w:r>
              <w:rPr>
                <w:rFonts w:hint="eastAsia" w:ascii="宋体" w:hAnsi="宋体" w:cs="宋体"/>
                <w:b/>
                <w:bCs/>
                <w:color w:val="000000"/>
                <w:szCs w:val="21"/>
              </w:rPr>
              <w:t xml:space="preserve">个月</w:t>
            </w:r>
            <w:r>
              <w:rPr>
                <w:rFonts w:hint="eastAsia" w:ascii="宋体" w:hAnsi="宋体" w:cs="宋体"/>
                <w:b/>
                <w:bCs/>
                <w:color w:val="000000"/>
                <w:szCs w:val="21"/>
              </w:rPr>
              <w:t xml:space="preserve">供应商</w:t>
            </w:r>
            <w:r>
              <w:rPr>
                <w:rFonts w:hint="eastAsia" w:ascii="宋体" w:hAnsi="宋体" w:cs="宋体"/>
                <w:b/>
                <w:bCs/>
                <w:color w:val="000000"/>
                <w:szCs w:val="21"/>
              </w:rPr>
              <w:t xml:space="preserve">为其缴纳的社保的证明材料，</w:t>
            </w:r>
            <w:r>
              <w:rPr>
                <w:rFonts w:hint="eastAsia" w:ascii="宋体" w:hAnsi="宋体" w:cs="宋体"/>
                <w:b/>
                <w:bCs/>
                <w:szCs w:val="21"/>
              </w:rPr>
              <w:t xml:space="preserve">无法提供社保的证明材料的，可以提供与</w:t>
            </w:r>
            <w:r>
              <w:rPr>
                <w:rFonts w:hint="eastAsia" w:ascii="宋体" w:hAnsi="宋体" w:cs="宋体"/>
                <w:b/>
                <w:bCs/>
                <w:szCs w:val="21"/>
              </w:rPr>
              <w:t xml:space="preserve">供应商</w:t>
            </w:r>
            <w:r>
              <w:rPr>
                <w:rFonts w:hint="eastAsia" w:ascii="宋体" w:hAnsi="宋体" w:cs="宋体"/>
                <w:b/>
                <w:bCs/>
                <w:szCs w:val="21"/>
              </w:rPr>
              <w:t xml:space="preserve">签订的有效的劳动合同复印件，未按要求提供社保证明或劳动合同复印件的</w:t>
            </w:r>
            <w:r>
              <w:rPr>
                <w:rFonts w:hint="eastAsia" w:ascii="宋体" w:hAnsi="宋体" w:cs="宋体"/>
                <w:b/>
                <w:bCs/>
                <w:szCs w:val="21"/>
              </w:rPr>
              <w:t xml:space="preserve">不得分</w:t>
            </w:r>
            <w:r>
              <w:rPr>
                <w:rFonts w:hint="eastAsia" w:ascii="宋体" w:hAnsi="宋体" w:cs="宋体"/>
                <w:b/>
                <w:bCs/>
                <w:szCs w:val="21"/>
              </w:rPr>
              <w:t xml:space="preserve">。</w:t>
            </w:r>
            <w:r>
              <w:rPr>
                <w:rFonts w:hint="eastAsia" w:ascii="宋体" w:hAnsi="宋体" w:cs="宋体"/>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91"/>
              <w:jc w:val="center"/>
              <w:rPr>
                <w:rFonts w:hint="eastAsia" w:ascii="宋体" w:hAnsi="宋体" w:cs="宋体"/>
                <w:szCs w:val="21"/>
              </w:rPr>
            </w:pPr>
            <w:r>
              <w:rPr>
                <w:rFonts w:ascii="宋体" w:hAnsi="宋体" w:cs="宋体"/>
                <w:szCs w:val="21"/>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91"/>
              <w:jc w:val="center"/>
              <w:rPr>
                <w:rFonts w:hint="eastAsia" w:ascii="宋体" w:hAnsi="宋体" w:cs="宋体"/>
                <w:szCs w:val="21"/>
              </w:rPr>
            </w:pPr>
            <w:r>
              <w:rPr>
                <w:rFonts w:hint="eastAsia" w:ascii="宋体" w:hAnsi="宋体" w:cs="宋体"/>
                <w:color w:val="000000"/>
                <w:szCs w:val="21"/>
              </w:rPr>
              <w:t xml:space="preserve">团队人员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91"/>
              <w:jc w:val="center"/>
              <w:rPr>
                <w:rFonts w:hint="eastAsia" w:ascii="宋体" w:hAnsi="宋体" w:cs="宋体"/>
                <w:szCs w:val="21"/>
              </w:rPr>
            </w:pPr>
            <w:r>
              <w:rPr>
                <w:rFonts w:hint="eastAsia" w:ascii="宋体" w:hAnsi="宋体" w:cs="宋体"/>
                <w:color w:val="000000"/>
                <w:szCs w:val="21"/>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69" w:type="dxa"/>
            <w:vAlign w:val="center"/>
            <w:textDirection w:val="lrTb"/>
            <w:noWrap w:val="false"/>
          </w:tcPr>
          <w:p>
            <w:pPr>
              <w:pStyle w:val="691"/>
              <w:rPr>
                <w:rFonts w:hint="eastAsia" w:ascii="宋体" w:hAnsi="宋体" w:cs="宋体"/>
                <w:szCs w:val="21"/>
              </w:rPr>
            </w:pPr>
            <w:r>
              <w:rPr>
                <w:rFonts w:hint="eastAsia" w:ascii="宋体" w:hAnsi="宋体" w:cs="宋体"/>
                <w:color w:val="000000"/>
                <w:szCs w:val="21"/>
              </w:rPr>
              <w:t xml:space="preserve">团队人员（不含项目负责</w:t>
            </w:r>
            <w:r>
              <w:rPr>
                <w:rFonts w:hint="eastAsia" w:ascii="宋体" w:hAnsi="宋体" w:cs="宋体"/>
                <w:szCs w:val="21"/>
              </w:rPr>
              <w:t xml:space="preserve">人）具有</w:t>
            </w:r>
            <w:r>
              <w:rPr>
                <w:rFonts w:ascii="宋体" w:hAnsi="宋体" w:cs="宋体"/>
                <w:color w:val="000000"/>
                <w:szCs w:val="21"/>
              </w:rPr>
              <w:t xml:space="preserve">地质实验测试或地质勘查类专业高级</w:t>
            </w:r>
            <w:r>
              <w:rPr>
                <w:rFonts w:hint="eastAsia" w:ascii="宋体" w:hAnsi="宋体" w:cs="宋体"/>
                <w:szCs w:val="21"/>
              </w:rPr>
              <w:t xml:space="preserve">（含）以上职称的，每提供1个得2分；中级职称的，每提供1个得1分</w:t>
            </w:r>
            <w:r>
              <w:rPr>
                <w:rFonts w:hint="eastAsia" w:ascii="宋体" w:hAnsi="宋体" w:cs="宋体"/>
                <w:szCs w:val="21"/>
              </w:rPr>
              <w:t xml:space="preserve">。</w:t>
            </w:r>
            <w:r>
              <w:rPr>
                <w:rFonts w:hint="eastAsia" w:ascii="宋体" w:hAnsi="宋体" w:cs="宋体"/>
                <w:szCs w:val="21"/>
              </w:rPr>
              <w:t xml:space="preserve">本项最高得</w:t>
            </w:r>
            <w:r>
              <w:rPr>
                <w:rFonts w:hint="eastAsia" w:ascii="宋体" w:hAnsi="宋体" w:cs="宋体"/>
                <w:szCs w:val="21"/>
              </w:rPr>
              <w:t xml:space="preserve">7</w:t>
            </w:r>
            <w:r>
              <w:rPr>
                <w:rFonts w:hint="eastAsia" w:ascii="宋体" w:hAnsi="宋体" w:cs="宋体"/>
                <w:szCs w:val="21"/>
              </w:rPr>
              <w:t xml:space="preserve">分。</w:t>
            </w:r>
            <w:r/>
          </w:p>
          <w:p>
            <w:pPr>
              <w:pStyle w:val="691"/>
              <w:rPr>
                <w:rFonts w:hint="eastAsia" w:ascii="宋体" w:hAnsi="宋体" w:cs="宋体"/>
                <w:b/>
                <w:bCs/>
                <w:szCs w:val="21"/>
              </w:rPr>
            </w:pPr>
            <w:r>
              <w:rPr>
                <w:rFonts w:hint="eastAsia" w:ascii="宋体" w:hAnsi="宋体" w:cs="宋体"/>
                <w:b/>
                <w:bCs/>
                <w:szCs w:val="21"/>
              </w:rPr>
              <w:t xml:space="preserve">证明材料：①提供有效的职称证书复印件；</w:t>
            </w:r>
            <w:r/>
          </w:p>
          <w:p>
            <w:pPr>
              <w:pStyle w:val="691"/>
              <w:rPr>
                <w:rFonts w:hint="eastAsia" w:ascii="宋体" w:hAnsi="宋体" w:cs="宋体"/>
                <w:szCs w:val="21"/>
              </w:rPr>
            </w:pPr>
            <w:r>
              <w:rPr>
                <w:rFonts w:hint="eastAsia" w:ascii="宋体" w:hAnsi="宋体" w:cs="宋体"/>
                <w:b/>
                <w:bCs/>
                <w:szCs w:val="21"/>
              </w:rPr>
              <w:t xml:space="preserve">②须提供</w:t>
            </w:r>
            <w:r>
              <w:rPr>
                <w:rFonts w:hint="eastAsia" w:ascii="宋体" w:hAnsi="宋体" w:cs="宋体"/>
                <w:b/>
                <w:bCs/>
                <w:szCs w:val="21"/>
              </w:rPr>
              <w:t xml:space="preserve">2026年</w:t>
            </w:r>
            <w:r>
              <w:rPr>
                <w:rFonts w:hint="eastAsia" w:ascii="宋体" w:hAnsi="宋体" w:cs="宋体"/>
                <w:b/>
                <w:bCs/>
                <w:szCs w:val="21"/>
              </w:rPr>
              <w:t xml:space="preserve">4</w:t>
            </w:r>
            <w:r>
              <w:rPr>
                <w:rFonts w:hint="eastAsia" w:ascii="宋体" w:hAnsi="宋体" w:cs="宋体"/>
                <w:b/>
                <w:bCs/>
                <w:szCs w:val="21"/>
              </w:rPr>
              <w:t xml:space="preserve">月（含）以来任意1个月</w:t>
            </w:r>
            <w:r>
              <w:rPr>
                <w:rFonts w:hint="eastAsia" w:ascii="宋体" w:hAnsi="宋体" w:cs="宋体"/>
                <w:b/>
                <w:bCs/>
                <w:szCs w:val="21"/>
              </w:rPr>
              <w:t xml:space="preserve">供应商</w:t>
            </w:r>
            <w:r>
              <w:rPr>
                <w:rFonts w:hint="eastAsia" w:ascii="宋体" w:hAnsi="宋体" w:cs="宋体"/>
                <w:b/>
                <w:bCs/>
                <w:szCs w:val="21"/>
              </w:rPr>
              <w:t xml:space="preserve">为其缴纳的社保的证明材料，无法提供社保的证明材料的，可以提供与</w:t>
            </w:r>
            <w:r>
              <w:rPr>
                <w:rFonts w:hint="eastAsia" w:ascii="宋体" w:hAnsi="宋体" w:cs="宋体"/>
                <w:b/>
                <w:bCs/>
                <w:szCs w:val="21"/>
              </w:rPr>
              <w:t xml:space="preserve">供应商</w:t>
            </w:r>
            <w:r>
              <w:rPr>
                <w:rFonts w:hint="eastAsia" w:ascii="宋体" w:hAnsi="宋体" w:cs="宋体"/>
                <w:b/>
                <w:bCs/>
                <w:szCs w:val="21"/>
              </w:rPr>
              <w:t xml:space="preserve">签订的有效的劳动合同复印件，未按要求提供社保证明或劳动合同复印件的</w:t>
            </w:r>
            <w:r>
              <w:rPr>
                <w:rFonts w:hint="eastAsia" w:ascii="宋体" w:hAnsi="宋体" w:cs="宋体"/>
                <w:b/>
                <w:bCs/>
                <w:szCs w:val="21"/>
              </w:rPr>
              <w:t xml:space="preserve">，</w:t>
            </w:r>
            <w:r>
              <w:rPr>
                <w:rFonts w:hint="eastAsia" w:ascii="宋体" w:hAnsi="宋体" w:cs="宋体"/>
                <w:b/>
                <w:bCs/>
                <w:color w:val="000000"/>
                <w:szCs w:val="21"/>
              </w:rPr>
              <w:t xml:space="preserve">对应人员不予计分。</w:t>
            </w:r>
            <w:r>
              <w:rPr>
                <w:rFonts w:hint="eastAsia" w:ascii="宋体" w:hAnsi="宋体" w:cs="宋体"/>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91"/>
              <w:jc w:val="center"/>
              <w:rPr>
                <w:rFonts w:ascii="宋体" w:hAnsi="宋体" w:cs="宋体"/>
                <w:szCs w:val="21"/>
              </w:rPr>
            </w:pPr>
            <w:r>
              <w:rPr>
                <w:rFonts w:hint="eastAsia" w:ascii="宋体" w:hAnsi="宋体" w:cs="宋体"/>
                <w:szCs w:val="21"/>
              </w:rPr>
              <w:t xml:space="preserve">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91"/>
              <w:jc w:val="center"/>
              <w:rPr>
                <w:rFonts w:hint="eastAsia" w:ascii="宋体" w:hAnsi="宋体" w:cs="宋体"/>
                <w:color w:val="000000"/>
                <w:szCs w:val="21"/>
              </w:rPr>
            </w:pPr>
            <w:r/>
            <w:bookmarkStart w:id="96" w:name="OLE_LINK27"/>
            <w:r>
              <w:rPr>
                <w:rFonts w:hint="eastAsia" w:ascii="宋体" w:hAnsi="宋体" w:cs="宋体"/>
                <w:szCs w:val="21"/>
              </w:rPr>
              <w:t xml:space="preserve">仪器设备</w:t>
            </w:r>
            <w:r>
              <w:rPr>
                <w:rFonts w:hint="eastAsia" w:ascii="宋体" w:hAnsi="宋体" w:cs="宋体"/>
                <w:szCs w:val="21"/>
              </w:rPr>
              <w:t xml:space="preserve">配置</w:t>
            </w:r>
            <w:bookmarkEnd w:id="96"/>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91"/>
              <w:jc w:val="center"/>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669" w:type="dxa"/>
            <w:vAlign w:val="center"/>
            <w:textDirection w:val="lrTb"/>
            <w:noWrap w:val="false"/>
          </w:tcPr>
          <w:p>
            <w:pPr>
              <w:pStyle w:val="691"/>
              <w:rPr>
                <w:rFonts w:ascii="宋体" w:hAnsi="宋体" w:cs="宋体"/>
                <w:color w:val="000000"/>
                <w:szCs w:val="21"/>
              </w:rPr>
            </w:pPr>
            <w:r>
              <w:rPr>
                <w:rFonts w:hint="eastAsia" w:ascii="宋体" w:hAnsi="宋体" w:cs="宋体"/>
                <w:color w:val="000000"/>
                <w:szCs w:val="21"/>
              </w:rPr>
              <w:t xml:space="preserve">具有完成本次岩矿试验</w:t>
            </w:r>
            <w:r>
              <w:rPr>
                <w:rFonts w:hint="eastAsia" w:ascii="宋体" w:hAnsi="宋体" w:cs="宋体"/>
                <w:color w:val="000000"/>
                <w:szCs w:val="21"/>
              </w:rPr>
              <w:t xml:space="preserve">所必需</w:t>
            </w:r>
            <w:r>
              <w:rPr>
                <w:rFonts w:hint="eastAsia" w:ascii="宋体" w:hAnsi="宋体" w:cs="宋体"/>
                <w:color w:val="000000"/>
                <w:szCs w:val="21"/>
              </w:rPr>
              <w:t xml:space="preserve">的</w:t>
            </w:r>
            <w:r>
              <w:rPr>
                <w:rFonts w:hint="eastAsia" w:ascii="宋体" w:hAnsi="宋体" w:cs="宋体"/>
                <w:color w:val="000000"/>
                <w:szCs w:val="21"/>
              </w:rPr>
              <w:t xml:space="preserve">自有仪器设备。</w:t>
            </w:r>
            <w:r>
              <w:rPr>
                <w:rFonts w:ascii="宋体" w:hAnsi="宋体" w:cs="宋体"/>
                <w:color w:val="000000"/>
                <w:szCs w:val="21"/>
              </w:rPr>
            </w:r>
            <w:r/>
          </w:p>
          <w:p>
            <w:pPr>
              <w:pStyle w:val="691"/>
              <w:rPr>
                <w:rFonts w:hint="eastAsia" w:ascii="宋体" w:hAnsi="宋体" w:cs="宋体"/>
                <w:color w:val="000000"/>
                <w:szCs w:val="21"/>
              </w:rPr>
            </w:pPr>
            <w:r>
              <w:rPr>
                <w:rFonts w:hint="eastAsia" w:ascii="宋体" w:hAnsi="宋体" w:cs="宋体"/>
                <w:color w:val="000000"/>
                <w:szCs w:val="21"/>
              </w:rPr>
              <w:t xml:space="preserve">为本次岩矿试验拟配备的各类仪器设备齐全、性能可靠、精度符合要求。供应商拟配备以下仪器设备：1</w:t>
            </w:r>
            <w:r>
              <w:rPr>
                <w:rFonts w:hint="eastAsia" w:ascii="宋体" w:hAnsi="宋体" w:cs="宋体"/>
                <w:color w:val="000000"/>
                <w:szCs w:val="21"/>
              </w:rPr>
              <w:t xml:space="preserve">）</w:t>
            </w:r>
            <w:r>
              <w:rPr>
                <w:rFonts w:hint="eastAsia" w:ascii="宋体" w:hAnsi="宋体" w:cs="宋体"/>
                <w:color w:val="000000"/>
                <w:szCs w:val="21"/>
              </w:rPr>
              <w:t xml:space="preserve">电子天平</w:t>
            </w:r>
            <w:r>
              <w:rPr>
                <w:rFonts w:hint="eastAsia" w:ascii="宋体" w:hAnsi="宋体" w:cs="宋体"/>
                <w:color w:val="000000"/>
                <w:szCs w:val="21"/>
              </w:rPr>
              <w:t xml:space="preserve">、</w:t>
            </w:r>
            <w:r>
              <w:rPr>
                <w:rFonts w:hint="eastAsia" w:ascii="宋体" w:hAnsi="宋体" w:cs="宋体"/>
                <w:color w:val="000000"/>
                <w:szCs w:val="21"/>
              </w:rPr>
              <w:t xml:space="preserve">2</w:t>
            </w:r>
            <w:r>
              <w:rPr>
                <w:rFonts w:hint="eastAsia" w:ascii="宋体" w:hAnsi="宋体" w:cs="宋体"/>
                <w:color w:val="000000"/>
                <w:szCs w:val="21"/>
              </w:rPr>
              <w:t xml:space="preserve">）</w:t>
            </w:r>
            <w:r>
              <w:rPr>
                <w:rFonts w:hint="eastAsia" w:ascii="宋体" w:hAnsi="宋体" w:cs="宋体"/>
                <w:color w:val="000000"/>
                <w:szCs w:val="21"/>
              </w:rPr>
              <w:t xml:space="preserve">原子吸收分光光度计</w:t>
            </w:r>
            <w:r>
              <w:rPr>
                <w:rFonts w:hint="eastAsia" w:ascii="宋体" w:hAnsi="宋体" w:cs="宋体"/>
                <w:color w:val="000000"/>
                <w:szCs w:val="21"/>
              </w:rPr>
              <w:t xml:space="preserve">、</w:t>
            </w:r>
            <w:r>
              <w:rPr>
                <w:rFonts w:hint="eastAsia" w:ascii="宋体" w:hAnsi="宋体" w:cs="宋体"/>
                <w:color w:val="000000"/>
                <w:szCs w:val="21"/>
              </w:rPr>
              <w:t xml:space="preserve">3</w:t>
            </w:r>
            <w:r>
              <w:rPr>
                <w:rFonts w:hint="eastAsia" w:ascii="宋体" w:hAnsi="宋体" w:cs="宋体"/>
                <w:color w:val="000000"/>
                <w:szCs w:val="21"/>
              </w:rPr>
              <w:t xml:space="preserve">）</w:t>
            </w:r>
            <w:r>
              <w:rPr>
                <w:rFonts w:hint="eastAsia" w:ascii="宋体" w:hAnsi="宋体" w:cs="宋体"/>
                <w:color w:val="000000"/>
                <w:szCs w:val="21"/>
              </w:rPr>
              <w:t xml:space="preserve">碳硫分析仪</w:t>
            </w:r>
            <w:r>
              <w:rPr>
                <w:rFonts w:hint="eastAsia" w:ascii="宋体" w:hAnsi="宋体" w:cs="宋体"/>
                <w:color w:val="000000"/>
                <w:szCs w:val="21"/>
              </w:rPr>
              <w:t xml:space="preserve">、</w:t>
            </w:r>
            <w:r>
              <w:rPr>
                <w:rFonts w:hint="eastAsia" w:ascii="宋体" w:hAnsi="宋体" w:cs="宋体"/>
                <w:color w:val="000000"/>
                <w:szCs w:val="21"/>
              </w:rPr>
              <w:t xml:space="preserve">4</w:t>
            </w:r>
            <w:r>
              <w:rPr>
                <w:rFonts w:hint="eastAsia" w:ascii="宋体" w:hAnsi="宋体" w:cs="宋体"/>
                <w:color w:val="000000"/>
                <w:szCs w:val="21"/>
              </w:rPr>
              <w:t xml:space="preserve">）</w:t>
            </w:r>
            <w:r>
              <w:rPr>
                <w:rFonts w:hint="eastAsia" w:ascii="宋体" w:hAnsi="宋体" w:cs="宋体"/>
                <w:color w:val="000000"/>
                <w:szCs w:val="21"/>
              </w:rPr>
              <w:t xml:space="preserve">双目显微镜</w:t>
            </w:r>
            <w:r>
              <w:rPr>
                <w:rFonts w:hint="eastAsia" w:ascii="宋体" w:hAnsi="宋体" w:cs="宋体"/>
                <w:color w:val="000000"/>
                <w:szCs w:val="21"/>
              </w:rPr>
              <w:t xml:space="preserve">、</w:t>
            </w:r>
            <w:r>
              <w:rPr>
                <w:rFonts w:hint="eastAsia" w:ascii="宋体" w:hAnsi="宋体" w:cs="宋体"/>
                <w:color w:val="000000"/>
                <w:szCs w:val="21"/>
              </w:rPr>
              <w:t xml:space="preserve">5</w:t>
            </w:r>
            <w:r>
              <w:rPr>
                <w:rFonts w:hint="eastAsia" w:ascii="宋体" w:hAnsi="宋体" w:cs="宋体"/>
                <w:color w:val="000000"/>
                <w:szCs w:val="21"/>
              </w:rPr>
              <w:t xml:space="preserve">）</w:t>
            </w:r>
            <w:r>
              <w:rPr>
                <w:rFonts w:hint="eastAsia" w:ascii="宋体" w:hAnsi="宋体" w:cs="宋体"/>
                <w:color w:val="000000"/>
                <w:szCs w:val="21"/>
              </w:rPr>
              <w:t xml:space="preserve">电感耦合等离子体光谱仪</w:t>
            </w:r>
            <w:r>
              <w:rPr>
                <w:rFonts w:hint="eastAsia" w:ascii="宋体" w:hAnsi="宋体" w:cs="宋体"/>
                <w:color w:val="000000"/>
                <w:szCs w:val="21"/>
              </w:rPr>
              <w:t xml:space="preserve">、</w:t>
            </w:r>
            <w:r>
              <w:rPr>
                <w:rFonts w:hint="eastAsia" w:ascii="宋体" w:hAnsi="宋体" w:cs="宋体"/>
                <w:color w:val="000000"/>
                <w:szCs w:val="21"/>
              </w:rPr>
              <w:t xml:space="preserve">6</w:t>
            </w:r>
            <w:r>
              <w:rPr>
                <w:rFonts w:hint="eastAsia" w:ascii="宋体" w:hAnsi="宋体" w:cs="宋体"/>
                <w:color w:val="000000"/>
                <w:szCs w:val="21"/>
              </w:rPr>
              <w:t xml:space="preserve">）</w:t>
            </w:r>
            <w:r>
              <w:rPr>
                <w:rFonts w:hint="eastAsia" w:ascii="宋体" w:hAnsi="宋体" w:cs="宋体"/>
                <w:color w:val="000000"/>
                <w:szCs w:val="21"/>
              </w:rPr>
              <w:t xml:space="preserve">X射线荧光光谱仪。每提供1项得1分</w:t>
            </w:r>
            <w:r>
              <w:rPr>
                <w:rFonts w:hint="eastAsia" w:ascii="宋体" w:hAnsi="宋体" w:cs="宋体"/>
                <w:color w:val="000000"/>
                <w:szCs w:val="21"/>
              </w:rPr>
              <w:t xml:space="preserve">，</w:t>
            </w:r>
            <w:r>
              <w:rPr>
                <w:rFonts w:hint="eastAsia" w:ascii="宋体" w:hAnsi="宋体" w:cs="宋体"/>
                <w:color w:val="000000"/>
                <w:szCs w:val="21"/>
              </w:rPr>
              <w:t xml:space="preserve">本项最高得6分。</w:t>
            </w:r>
            <w:r>
              <w:rPr>
                <w:rFonts w:hint="eastAsia" w:ascii="宋体" w:hAnsi="宋体" w:cs="宋体"/>
                <w:color w:val="000000"/>
                <w:szCs w:val="21"/>
              </w:rPr>
            </w:r>
            <w:r/>
          </w:p>
          <w:p>
            <w:pPr>
              <w:pStyle w:val="691"/>
              <w:rPr>
                <w:rFonts w:hint="eastAsia"/>
              </w:rPr>
            </w:pPr>
            <w:r>
              <w:rPr>
                <w:rFonts w:hint="eastAsia" w:ascii="宋体" w:hAnsi="宋体" w:cs="宋体"/>
                <w:b/>
                <w:bCs/>
                <w:szCs w:val="21"/>
              </w:rPr>
              <w:t xml:space="preserve">注：需提供仪器设备购置发票复印件或者采购合同复印件。</w:t>
            </w:r>
            <w:r>
              <w:rPr>
                <w:rFonts w:hint="eastAsia"/>
              </w:rPr>
            </w:r>
            <w:r/>
          </w:p>
        </w:tc>
      </w:tr>
      <w:tr>
        <w:trPr>
          <w:trHeight w:val="340"/>
        </w:trPr>
        <w:tc>
          <w:tcPr>
            <w:tcBorders>
              <w:top w:val="single" w:color="000000" w:sz="4" w:space="0"/>
              <w:left w:val="single" w:color="000000" w:sz="4" w:space="0"/>
              <w:right w:val="single" w:color="000000" w:sz="4" w:space="0"/>
            </w:tcBorders>
            <w:tcW w:w="704"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Borders>
              <w:top w:val="single" w:color="000000" w:sz="4" w:space="0"/>
              <w:left w:val="single" w:color="000000" w:sz="4" w:space="0"/>
              <w:right w:val="single" w:color="000000" w:sz="4" w:space="0"/>
            </w:tcBorders>
            <w:tcW w:w="1129"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t xml:space="preserve">项目整体服务方案</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69" w:type="dxa"/>
            <w:vAlign w:val="center"/>
            <w:textDirection w:val="lrTb"/>
            <w:noWrap w:val="false"/>
          </w:tcPr>
          <w:p>
            <w:pPr>
              <w:pStyle w:val="691"/>
              <w:widowControl/>
              <w:rPr>
                <w:rFonts w:hint="eastAsia" w:ascii="宋体" w:hAnsi="宋体" w:cs="宋体"/>
                <w:szCs w:val="21"/>
              </w:rPr>
            </w:pPr>
            <w:r>
              <w:rPr>
                <w:rFonts w:hint="eastAsia" w:ascii="宋体" w:hAnsi="宋体" w:cs="宋体"/>
                <w:szCs w:val="21"/>
              </w:rPr>
              <w:t xml:space="preserve">针对本次岩矿试验整体目标任务，对</w:t>
            </w:r>
            <w:r>
              <w:rPr>
                <w:rFonts w:hint="eastAsia" w:ascii="宋体" w:hAnsi="宋体" w:cs="宋体"/>
                <w:szCs w:val="21"/>
              </w:rPr>
              <w:t xml:space="preserve">供应商</w:t>
            </w:r>
            <w:r>
              <w:rPr>
                <w:rFonts w:hint="eastAsia" w:ascii="宋体" w:hAnsi="宋体" w:cs="宋体"/>
                <w:szCs w:val="21"/>
              </w:rPr>
              <w:t xml:space="preserve">制定的项目整体服务方案进</w:t>
            </w:r>
            <w:r>
              <w:rPr>
                <w:rFonts w:hint="eastAsia" w:ascii="宋体" w:hAnsi="宋体" w:cs="宋体"/>
                <w:szCs w:val="21"/>
              </w:rPr>
              <w:t xml:space="preserve">行打分：</w:t>
            </w:r>
            <w:r/>
          </w:p>
          <w:p>
            <w:pPr>
              <w:pStyle w:val="691"/>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1 \* GB3 </w:instrText>
            </w:r>
            <w:r>
              <w:rPr>
                <w:rFonts w:hint="eastAsia" w:ascii="宋体" w:hAnsi="宋体" w:cs="宋体"/>
                <w:szCs w:val="21"/>
              </w:rPr>
              <w:fldChar w:fldCharType="separate"/>
            </w:r>
            <w:r>
              <w:rPr>
                <w:rFonts w:hint="eastAsia" w:ascii="宋体" w:hAnsi="宋体" w:cs="宋体"/>
                <w:szCs w:val="21"/>
              </w:rPr>
              <w:t xml:space="preserve">①</w:t>
            </w:r>
            <w:r>
              <w:rPr>
                <w:rFonts w:hint="eastAsia" w:ascii="宋体" w:hAnsi="宋体" w:cs="宋体"/>
                <w:szCs w:val="21"/>
              </w:rPr>
              <w:fldChar w:fldCharType="end"/>
            </w:r>
            <w:r>
              <w:rPr>
                <w:rFonts w:hint="eastAsia" w:ascii="宋体" w:hAnsi="宋体" w:cs="宋体"/>
                <w:szCs w:val="21"/>
              </w:rPr>
              <w:t xml:space="preserve">服务方案体系完善、贴合项目实际，管控逻辑闭环，服务保障机制健全，得</w:t>
            </w:r>
            <w:r>
              <w:rPr>
                <w:rFonts w:hint="eastAsia" w:ascii="宋体" w:hAnsi="宋体" w:cs="宋体"/>
                <w:szCs w:val="21"/>
              </w:rPr>
              <w:t xml:space="preserve">11</w:t>
            </w:r>
            <w:r>
              <w:rPr>
                <w:rFonts w:hint="eastAsia" w:ascii="宋体" w:hAnsi="宋体" w:cs="宋体"/>
                <w:szCs w:val="21"/>
              </w:rPr>
              <w:t xml:space="preserve">分；</w:t>
            </w:r>
            <w:r/>
          </w:p>
          <w:p>
            <w:pPr>
              <w:pStyle w:val="691"/>
              <w:widowControl/>
              <w:rPr>
                <w:rFonts w:hint="eastAsia" w:ascii="宋体" w:hAnsi="宋体" w:cs="宋体"/>
                <w:szCs w:val="21"/>
              </w:rPr>
            </w:pPr>
            <w:r>
              <w:rPr>
                <w:rFonts w:hint="eastAsia" w:ascii="宋体" w:hAnsi="宋体" w:cs="宋体"/>
                <w:szCs w:val="21"/>
              </w:rPr>
              <w:t xml:space="preserve">②服务方案框架规范、内容全面，可有效支撑日常服务管控，得</w:t>
            </w:r>
            <w:r>
              <w:rPr>
                <w:rFonts w:hint="eastAsia" w:ascii="宋体" w:hAnsi="宋体" w:cs="宋体"/>
                <w:szCs w:val="21"/>
              </w:rPr>
              <w:t xml:space="preserve">8</w:t>
            </w:r>
            <w:r>
              <w:rPr>
                <w:rFonts w:hint="eastAsia" w:ascii="宋体" w:hAnsi="宋体" w:cs="宋体"/>
                <w:szCs w:val="21"/>
              </w:rPr>
              <w:t xml:space="preserve">分；</w:t>
            </w:r>
            <w:r/>
          </w:p>
          <w:p>
            <w:pPr>
              <w:pStyle w:val="691"/>
              <w:widowControl/>
              <w:rPr>
                <w:rFonts w:hint="eastAsia" w:ascii="宋体" w:hAnsi="宋体" w:cs="宋体"/>
                <w:szCs w:val="21"/>
              </w:rPr>
            </w:pPr>
            <w:r>
              <w:rPr>
                <w:rFonts w:hint="eastAsia" w:ascii="宋体" w:hAnsi="宋体" w:cs="宋体"/>
                <w:szCs w:val="21"/>
              </w:rPr>
              <w:t xml:space="preserve">③服务方案内容完整，可满足项目基础服务要求，得</w:t>
            </w:r>
            <w:r>
              <w:rPr>
                <w:rFonts w:hint="eastAsia" w:ascii="宋体" w:hAnsi="宋体" w:cs="宋体"/>
                <w:szCs w:val="21"/>
              </w:rPr>
              <w:t xml:space="preserve">5</w:t>
            </w:r>
            <w:r>
              <w:rPr>
                <w:rFonts w:hint="eastAsia" w:ascii="宋体" w:hAnsi="宋体" w:cs="宋体"/>
                <w:szCs w:val="21"/>
              </w:rPr>
              <w:t xml:space="preserve">分；</w:t>
            </w:r>
            <w:r/>
          </w:p>
          <w:p>
            <w:pPr>
              <w:pStyle w:val="691"/>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4 \* GB3 </w:instrText>
            </w:r>
            <w:r>
              <w:rPr>
                <w:rFonts w:hint="eastAsia" w:ascii="宋体" w:hAnsi="宋体" w:cs="宋体"/>
                <w:szCs w:val="21"/>
              </w:rPr>
              <w:fldChar w:fldCharType="separate"/>
            </w:r>
            <w:r>
              <w:rPr>
                <w:rFonts w:hint="eastAsia" w:ascii="宋体" w:hAnsi="宋体" w:cs="宋体"/>
                <w:szCs w:val="21"/>
              </w:rPr>
              <w:t xml:space="preserve">④</w:t>
            </w:r>
            <w:r>
              <w:rPr>
                <w:rFonts w:hint="eastAsia" w:ascii="宋体" w:hAnsi="宋体" w:cs="宋体"/>
                <w:szCs w:val="21"/>
              </w:rPr>
              <w:fldChar w:fldCharType="end"/>
            </w:r>
            <w:r>
              <w:rPr>
                <w:rFonts w:hint="eastAsia" w:ascii="宋体" w:hAnsi="宋体" w:cs="宋体"/>
                <w:szCs w:val="21"/>
              </w:rPr>
              <w:t xml:space="preserve">服务方案内容简略，关键服务环节缺失，难以充分保障服务工作推进，得</w:t>
            </w:r>
            <w:r>
              <w:rPr>
                <w:rFonts w:hint="eastAsia" w:ascii="宋体" w:hAnsi="宋体" w:cs="宋体"/>
                <w:szCs w:val="21"/>
              </w:rPr>
              <w:t xml:space="preserve">2</w:t>
            </w:r>
            <w:r>
              <w:rPr>
                <w:rFonts w:hint="eastAsia" w:ascii="宋体" w:hAnsi="宋体" w:cs="宋体"/>
                <w:szCs w:val="21"/>
              </w:rPr>
              <w:t xml:space="preserve">分；</w:t>
            </w:r>
            <w:r/>
          </w:p>
          <w:p>
            <w:pPr>
              <w:pStyle w:val="691"/>
              <w:widowControl/>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5 \* GB3 </w:instrText>
            </w:r>
            <w:r>
              <w:rPr>
                <w:rFonts w:hint="eastAsia" w:ascii="宋体" w:hAnsi="宋体" w:cs="宋体"/>
                <w:szCs w:val="21"/>
              </w:rPr>
              <w:fldChar w:fldCharType="separate"/>
            </w:r>
            <w:r>
              <w:rPr>
                <w:rFonts w:hint="eastAsia" w:ascii="宋体" w:hAnsi="宋体" w:cs="宋体"/>
                <w:szCs w:val="21"/>
              </w:rPr>
              <w:t xml:space="preserve">⑤</w:t>
            </w:r>
            <w:r>
              <w:rPr>
                <w:rFonts w:hint="eastAsia" w:ascii="宋体" w:hAnsi="宋体" w:cs="宋体"/>
                <w:szCs w:val="21"/>
              </w:rPr>
              <w:fldChar w:fldCharType="end"/>
            </w:r>
            <w:r>
              <w:rPr>
                <w:rFonts w:hint="eastAsia" w:ascii="宋体" w:hAnsi="宋体" w:cs="宋体"/>
                <w:szCs w:val="21"/>
              </w:rPr>
              <w:t xml:space="preserve">未提供服务方案的，不得分。</w:t>
            </w:r>
            <w:r/>
          </w:p>
          <w:p>
            <w:pPr>
              <w:pStyle w:val="691"/>
              <w:rPr>
                <w:rFonts w:hint="eastAsia" w:ascii="宋体" w:hAnsi="宋体" w:cs="宋体"/>
                <w:szCs w:val="21"/>
              </w:rPr>
            </w:pPr>
            <w:r>
              <w:rPr>
                <w:rFonts w:hint="eastAsia" w:ascii="宋体" w:hAnsi="宋体" w:cs="宋体"/>
                <w:szCs w:val="21"/>
              </w:rPr>
              <w:t xml:space="preserve">本项最高得1</w:t>
            </w:r>
            <w:r>
              <w:rPr>
                <w:rFonts w:hint="eastAsia" w:ascii="宋体" w:hAnsi="宋体" w:cs="宋体"/>
                <w:szCs w:val="21"/>
              </w:rPr>
              <w:t xml:space="preserve">1</w:t>
            </w:r>
            <w:r>
              <w:rPr>
                <w:rFonts w:hint="eastAsia" w:ascii="宋体" w:hAnsi="宋体" w:cs="宋体"/>
                <w:szCs w:val="21"/>
              </w:rPr>
              <w:t xml:space="preserve">分。</w:t>
            </w:r>
            <w:r/>
          </w:p>
        </w:tc>
      </w:tr>
      <w:tr>
        <w:trPr>
          <w:trHeight w:val="340"/>
        </w:trPr>
        <w:tc>
          <w:tcPr>
            <w:tcBorders>
              <w:left w:val="single" w:color="000000" w:sz="4" w:space="0"/>
              <w:right w:val="single" w:color="000000" w:sz="4" w:space="0"/>
            </w:tcBorders>
            <w:tcW w:w="704"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Borders>
              <w:left w:val="single" w:color="000000" w:sz="4" w:space="0"/>
              <w:right w:val="single" w:color="000000" w:sz="4" w:space="0"/>
            </w:tcBorders>
            <w:tcW w:w="1129"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t xml:space="preserve">分项测试方法</w:t>
            </w:r>
            <w:r>
              <w:rPr>
                <w:rFonts w:hint="eastAsia" w:ascii="宋体" w:hAnsi="宋体" w:cs="宋体"/>
                <w:szCs w:val="21"/>
              </w:rPr>
              <w:t xml:space="preserve">技术</w:t>
            </w:r>
            <w:r>
              <w:rPr>
                <w:rFonts w:hint="eastAsia" w:ascii="宋体" w:hAnsi="宋体" w:cs="宋体"/>
                <w:szCs w:val="21"/>
              </w:rPr>
              <w:t xml:space="preserve">方案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t xml:space="preserve">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69" w:type="dxa"/>
            <w:vAlign w:val="center"/>
            <w:textDirection w:val="lrTb"/>
            <w:noWrap w:val="false"/>
          </w:tcPr>
          <w:p>
            <w:pPr>
              <w:pStyle w:val="691"/>
              <w:widowControl/>
              <w:rPr>
                <w:rFonts w:ascii="宋体" w:hAnsi="宋体" w:cs="宋体"/>
                <w:szCs w:val="21"/>
              </w:rPr>
            </w:pPr>
            <w:r>
              <w:rPr>
                <w:rFonts w:hint="eastAsia" w:ascii="宋体" w:hAnsi="宋体" w:cs="宋体"/>
                <w:szCs w:val="21"/>
              </w:rPr>
              <w:t xml:space="preserve">针对本次岩矿试验之</w:t>
            </w:r>
            <w:r>
              <w:rPr>
                <w:rFonts w:hint="eastAsia" w:ascii="宋体" w:hAnsi="宋体" w:cs="宋体"/>
                <w:szCs w:val="21"/>
              </w:rPr>
              <w:fldChar w:fldCharType="begin"/>
            </w:r>
            <w:r>
              <w:rPr>
                <w:rFonts w:hint="eastAsia" w:ascii="宋体" w:hAnsi="宋体" w:cs="宋体"/>
                <w:szCs w:val="21"/>
              </w:rPr>
              <w:instrText xml:space="preserve"> = 1 \* GB3 </w:instrText>
            </w:r>
            <w:r>
              <w:rPr>
                <w:rFonts w:hint="eastAsia" w:ascii="宋体" w:hAnsi="宋体" w:cs="宋体"/>
                <w:szCs w:val="21"/>
              </w:rPr>
              <w:fldChar w:fldCharType="separate"/>
            </w:r>
            <w:r>
              <w:rPr>
                <w:rFonts w:hint="eastAsia" w:ascii="宋体" w:hAnsi="宋体" w:cs="宋体"/>
                <w:szCs w:val="21"/>
              </w:rPr>
              <w:t xml:space="preserve">①</w:t>
            </w:r>
            <w:r>
              <w:rPr>
                <w:rFonts w:hint="eastAsia" w:ascii="宋体" w:hAnsi="宋体" w:cs="宋体"/>
                <w:szCs w:val="21"/>
              </w:rPr>
              <w:fldChar w:fldCharType="end"/>
            </w:r>
            <w:r>
              <w:rPr>
                <w:rFonts w:hint="eastAsia" w:ascii="宋体" w:hAnsi="宋体" w:cs="宋体"/>
                <w:szCs w:val="21"/>
              </w:rPr>
              <w:t xml:space="preserve">重砂鉴定测试、</w:t>
            </w:r>
            <w:r>
              <w:rPr>
                <w:rFonts w:hint="eastAsia" w:ascii="宋体" w:hAnsi="宋体" w:cs="宋体"/>
                <w:szCs w:val="21"/>
              </w:rPr>
              <w:fldChar w:fldCharType="begin"/>
            </w:r>
            <w:r>
              <w:rPr>
                <w:rFonts w:hint="eastAsia" w:ascii="宋体" w:hAnsi="宋体" w:cs="宋体"/>
                <w:szCs w:val="21"/>
              </w:rPr>
              <w:instrText xml:space="preserve"> = 2 \* GB3 </w:instrText>
            </w:r>
            <w:r>
              <w:rPr>
                <w:rFonts w:hint="eastAsia" w:ascii="宋体" w:hAnsi="宋体" w:cs="宋体"/>
                <w:szCs w:val="21"/>
              </w:rPr>
              <w:fldChar w:fldCharType="separate"/>
            </w:r>
            <w:r>
              <w:rPr>
                <w:rFonts w:hint="eastAsia" w:ascii="宋体" w:hAnsi="宋体" w:cs="宋体"/>
                <w:szCs w:val="21"/>
              </w:rPr>
              <w:t xml:space="preserve">②</w:t>
            </w:r>
            <w:r>
              <w:rPr>
                <w:rFonts w:hint="eastAsia" w:ascii="宋体" w:hAnsi="宋体" w:cs="宋体"/>
                <w:szCs w:val="21"/>
              </w:rPr>
              <w:fldChar w:fldCharType="end"/>
            </w:r>
            <w:r>
              <w:rPr>
                <w:rFonts w:hint="eastAsia" w:ascii="宋体" w:hAnsi="宋体" w:cs="宋体"/>
                <w:szCs w:val="21"/>
              </w:rPr>
              <w:t xml:space="preserve">一般岩矿分析</w:t>
            </w:r>
            <w:r>
              <w:rPr>
                <w:rFonts w:hint="eastAsia" w:ascii="宋体" w:hAnsi="宋体" w:cs="宋体"/>
                <w:szCs w:val="21"/>
              </w:rPr>
              <w:t xml:space="preserve">（</w:t>
            </w:r>
            <w:r>
              <w:rPr>
                <w:rFonts w:hint="eastAsia" w:ascii="宋体" w:hAnsi="宋体" w:cs="宋体"/>
                <w:szCs w:val="21"/>
              </w:rPr>
              <w:t xml:space="preserve">化学分析</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fldChar w:fldCharType="begin"/>
            </w:r>
            <w:r>
              <w:rPr>
                <w:rFonts w:hint="eastAsia" w:ascii="宋体" w:hAnsi="宋体" w:cs="宋体"/>
                <w:szCs w:val="21"/>
              </w:rPr>
              <w:instrText xml:space="preserve"> = 3 \* GB3 </w:instrText>
            </w:r>
            <w:r>
              <w:rPr>
                <w:rFonts w:hint="eastAsia" w:ascii="宋体" w:hAnsi="宋体" w:cs="宋体"/>
                <w:szCs w:val="21"/>
              </w:rPr>
              <w:fldChar w:fldCharType="separate"/>
            </w:r>
            <w:r>
              <w:rPr>
                <w:rFonts w:hint="eastAsia" w:ascii="宋体" w:hAnsi="宋体" w:cs="宋体"/>
                <w:szCs w:val="21"/>
              </w:rPr>
              <w:t xml:space="preserve">③</w:t>
            </w:r>
            <w:r>
              <w:rPr>
                <w:rFonts w:hint="eastAsia" w:ascii="宋体" w:hAnsi="宋体" w:cs="宋体"/>
                <w:szCs w:val="21"/>
              </w:rPr>
              <w:fldChar w:fldCharType="end"/>
            </w:r>
            <w:r>
              <w:rPr>
                <w:rFonts w:hint="eastAsia" w:ascii="宋体" w:hAnsi="宋体" w:cs="宋体"/>
                <w:szCs w:val="21"/>
              </w:rPr>
              <w:t xml:space="preserve">物相分析、</w:t>
            </w:r>
            <w:r>
              <w:rPr>
                <w:rFonts w:hint="eastAsia" w:ascii="宋体" w:hAnsi="宋体" w:cs="宋体"/>
                <w:szCs w:val="21"/>
              </w:rPr>
              <w:fldChar w:fldCharType="begin"/>
            </w:r>
            <w:r>
              <w:rPr>
                <w:rFonts w:hint="eastAsia" w:ascii="宋体" w:hAnsi="宋体" w:cs="宋体"/>
                <w:szCs w:val="21"/>
              </w:rPr>
              <w:instrText xml:space="preserve"> = 4 \* GB3 </w:instrText>
            </w:r>
            <w:r>
              <w:rPr>
                <w:rFonts w:hint="eastAsia" w:ascii="宋体" w:hAnsi="宋体" w:cs="宋体"/>
                <w:szCs w:val="21"/>
              </w:rPr>
              <w:fldChar w:fldCharType="separate"/>
            </w:r>
            <w:r>
              <w:rPr>
                <w:rFonts w:hint="eastAsia" w:ascii="宋体" w:hAnsi="宋体" w:cs="宋体"/>
                <w:szCs w:val="21"/>
              </w:rPr>
              <w:t xml:space="preserve">④</w:t>
            </w:r>
            <w:r>
              <w:rPr>
                <w:rFonts w:hint="eastAsia" w:ascii="宋体" w:hAnsi="宋体" w:cs="宋体"/>
                <w:szCs w:val="21"/>
              </w:rPr>
              <w:fldChar w:fldCharType="end"/>
            </w:r>
            <w:r>
              <w:rPr>
                <w:rFonts w:hint="eastAsia" w:ascii="宋体" w:hAnsi="宋体" w:cs="宋体"/>
                <w:szCs w:val="21"/>
              </w:rPr>
              <w:t xml:space="preserve">薄光片鉴定、</w:t>
            </w:r>
            <w:r>
              <w:rPr>
                <w:rFonts w:hint="eastAsia" w:ascii="宋体" w:hAnsi="宋体" w:cs="宋体"/>
                <w:szCs w:val="21"/>
              </w:rPr>
              <w:fldChar w:fldCharType="begin"/>
            </w:r>
            <w:r>
              <w:rPr>
                <w:rFonts w:hint="eastAsia" w:ascii="宋体" w:hAnsi="宋体" w:cs="宋体"/>
                <w:szCs w:val="21"/>
              </w:rPr>
              <w:instrText xml:space="preserve"> = 5 \* GB3 </w:instrText>
            </w:r>
            <w:r>
              <w:rPr>
                <w:rFonts w:hint="eastAsia" w:ascii="宋体" w:hAnsi="宋体" w:cs="宋体"/>
                <w:szCs w:val="21"/>
              </w:rPr>
              <w:fldChar w:fldCharType="separate"/>
            </w:r>
            <w:r>
              <w:rPr>
                <w:rFonts w:hint="eastAsia" w:ascii="宋体" w:hAnsi="宋体" w:cs="宋体"/>
                <w:szCs w:val="21"/>
              </w:rPr>
              <w:t xml:space="preserve">⑤</w:t>
            </w:r>
            <w:r>
              <w:rPr>
                <w:rFonts w:hint="eastAsia" w:ascii="宋体" w:hAnsi="宋体" w:cs="宋体"/>
                <w:szCs w:val="21"/>
              </w:rPr>
              <w:fldChar w:fldCharType="end"/>
            </w:r>
            <w:r>
              <w:rPr>
                <w:rFonts w:hint="eastAsia" w:ascii="宋体" w:hAnsi="宋体" w:cs="宋体"/>
                <w:szCs w:val="21"/>
              </w:rPr>
              <w:t xml:space="preserve">小体重测定</w:t>
            </w:r>
            <w:r>
              <w:rPr>
                <w:rFonts w:hint="eastAsia" w:ascii="宋体" w:hAnsi="宋体" w:cs="宋体"/>
                <w:szCs w:val="21"/>
              </w:rPr>
              <w:t xml:space="preserve">等各分项技术要求，</w:t>
            </w:r>
            <w:r>
              <w:rPr>
                <w:rFonts w:hint="eastAsia" w:ascii="宋体" w:hAnsi="宋体" w:cs="宋体"/>
                <w:szCs w:val="21"/>
              </w:rPr>
              <w:t xml:space="preserve">对于每一小点，完全满足项目需求的，得</w:t>
            </w:r>
            <w:r>
              <w:rPr>
                <w:rFonts w:hint="eastAsia" w:ascii="宋体" w:hAnsi="宋体" w:cs="宋体"/>
                <w:szCs w:val="21"/>
              </w:rPr>
              <w:t xml:space="preserve">4</w:t>
            </w:r>
            <w:r>
              <w:rPr>
                <w:rFonts w:hint="eastAsia" w:ascii="宋体" w:hAnsi="宋体" w:cs="宋体"/>
                <w:szCs w:val="21"/>
              </w:rPr>
              <w:t xml:space="preserve">分；基本符合项目需求，得</w:t>
            </w:r>
            <w:r>
              <w:rPr>
                <w:rFonts w:hint="eastAsia" w:ascii="宋体" w:hAnsi="宋体" w:cs="宋体"/>
                <w:szCs w:val="21"/>
              </w:rPr>
              <w:t xml:space="preserve">2</w:t>
            </w:r>
            <w:r>
              <w:rPr>
                <w:rFonts w:hint="eastAsia" w:ascii="宋体" w:hAnsi="宋体" w:cs="宋体"/>
                <w:szCs w:val="21"/>
              </w:rPr>
              <w:t xml:space="preserve">分；略有欠缺需要完善的，得</w:t>
            </w:r>
            <w:r>
              <w:rPr>
                <w:rFonts w:hint="eastAsia" w:ascii="宋体" w:hAnsi="宋体" w:cs="宋体"/>
                <w:szCs w:val="21"/>
              </w:rPr>
              <w:t xml:space="preserve">1</w:t>
            </w:r>
            <w:r>
              <w:rPr>
                <w:rFonts w:hint="eastAsia" w:ascii="宋体" w:hAnsi="宋体" w:cs="宋体"/>
                <w:szCs w:val="21"/>
              </w:rPr>
              <w:t xml:space="preserve">分；未描述或者不符合项目需求的，得0分。</w:t>
            </w:r>
            <w:r>
              <w:rPr>
                <w:rFonts w:ascii="宋体" w:hAnsi="宋体" w:cs="宋体"/>
                <w:szCs w:val="21"/>
              </w:rPr>
            </w:r>
            <w:r/>
          </w:p>
          <w:p>
            <w:pPr>
              <w:pStyle w:val="691"/>
              <w:rPr>
                <w:rFonts w:hint="eastAsia" w:ascii="宋体" w:hAnsi="宋体" w:cs="宋体"/>
                <w:szCs w:val="21"/>
              </w:rPr>
            </w:pPr>
            <w:r>
              <w:rPr>
                <w:rFonts w:hint="eastAsia" w:ascii="宋体" w:hAnsi="宋体" w:cs="宋体"/>
                <w:szCs w:val="21"/>
              </w:rPr>
              <w:t xml:space="preserve">本项最高</w:t>
            </w:r>
            <w:r>
              <w:rPr>
                <w:rFonts w:hint="eastAsia" w:ascii="宋体" w:hAnsi="宋体" w:cs="宋体"/>
                <w:szCs w:val="21"/>
              </w:rPr>
              <w:t xml:space="preserve">得20</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r>
            <w:r/>
          </w:p>
        </w:tc>
      </w:tr>
      <w:tr>
        <w:trPr>
          <w:trHeight w:val="340"/>
        </w:trPr>
        <w:tc>
          <w:tcPr>
            <w:tcBorders>
              <w:left w:val="single" w:color="000000" w:sz="4" w:space="0"/>
              <w:right w:val="single" w:color="000000" w:sz="4" w:space="0"/>
            </w:tcBorders>
            <w:tcW w:w="704"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t xml:space="preserve">8</w:t>
            </w:r>
            <w:r/>
          </w:p>
        </w:tc>
        <w:tc>
          <w:tcPr>
            <w:tcBorders>
              <w:left w:val="single" w:color="000000" w:sz="4" w:space="0"/>
              <w:right w:val="single" w:color="000000" w:sz="4" w:space="0"/>
            </w:tcBorders>
            <w:tcW w:w="1129"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t xml:space="preserve">重难点分析与应对措施</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69" w:type="dxa"/>
            <w:vAlign w:val="center"/>
            <w:textDirection w:val="lrTb"/>
            <w:noWrap w:val="false"/>
          </w:tcPr>
          <w:p>
            <w:pPr>
              <w:pStyle w:val="691"/>
              <w:widowControl/>
              <w:rPr>
                <w:rFonts w:hint="eastAsia" w:ascii="宋体" w:hAnsi="宋体" w:cs="宋体"/>
                <w:szCs w:val="21"/>
              </w:rPr>
            </w:pPr>
            <w:r>
              <w:rPr>
                <w:rFonts w:hint="eastAsia" w:ascii="宋体" w:hAnsi="宋体" w:cs="宋体"/>
                <w:szCs w:val="21"/>
              </w:rPr>
              <w:t xml:space="preserve">针对亚砂土、亚粘土坡洪积型钛铁矿砂矿</w:t>
            </w:r>
            <w:r>
              <w:rPr>
                <w:rFonts w:hint="eastAsia" w:ascii="宋体" w:hAnsi="宋体" w:cs="宋体"/>
                <w:szCs w:val="21"/>
              </w:rPr>
              <w:t xml:space="preserve">和砂土状、碎块状辉绿岩风化壳型钛铁矿砂矿矿石特点，对供应商提出的岩矿试验</w:t>
            </w:r>
            <w:r>
              <w:rPr>
                <w:rFonts w:hint="eastAsia" w:ascii="宋体" w:hAnsi="宋体" w:cs="宋体"/>
                <w:szCs w:val="21"/>
              </w:rPr>
              <w:t xml:space="preserve">重难点</w:t>
            </w:r>
            <w:r>
              <w:rPr>
                <w:rFonts w:hint="eastAsia" w:ascii="宋体" w:hAnsi="宋体" w:cs="宋体"/>
                <w:szCs w:val="21"/>
              </w:rPr>
              <w:t xml:space="preserve">分析</w:t>
            </w:r>
            <w:r>
              <w:rPr>
                <w:rFonts w:hint="eastAsia" w:ascii="宋体" w:hAnsi="宋体" w:cs="宋体"/>
                <w:szCs w:val="21"/>
              </w:rPr>
              <w:t xml:space="preserve">（</w:t>
            </w:r>
            <w:r>
              <w:rPr>
                <w:rFonts w:hint="eastAsia" w:ascii="宋体" w:hAnsi="宋体" w:cs="宋体"/>
                <w:szCs w:val="21"/>
              </w:rPr>
              <w:t xml:space="preserve">特别是重砂鉴定测试分项</w:t>
            </w:r>
            <w:r>
              <w:rPr>
                <w:rFonts w:hint="eastAsia" w:ascii="宋体" w:hAnsi="宋体" w:cs="宋体"/>
                <w:szCs w:val="21"/>
              </w:rPr>
              <w:t xml:space="preserve">）</w:t>
            </w:r>
            <w:r>
              <w:rPr>
                <w:rFonts w:hint="eastAsia" w:ascii="宋体" w:hAnsi="宋体" w:cs="宋体"/>
                <w:szCs w:val="21"/>
              </w:rPr>
              <w:t xml:space="preserve">与应对措施进行打分：</w:t>
            </w:r>
            <w:r/>
          </w:p>
          <w:p>
            <w:pPr>
              <w:pStyle w:val="691"/>
              <w:widowControl/>
              <w:rPr>
                <w:rFonts w:hint="eastAsia" w:ascii="宋体" w:hAnsi="宋体" w:cs="宋体"/>
                <w:szCs w:val="21"/>
              </w:rPr>
            </w:pPr>
            <w:r>
              <w:rPr>
                <w:rFonts w:hint="eastAsia" w:ascii="宋体" w:hAnsi="宋体" w:cs="宋体"/>
                <w:szCs w:val="21"/>
              </w:rPr>
              <w:t xml:space="preserve">①重难点识别准确全面，紧扣钛铁矿砂矿特点；应对措施具体可行、有针对性，逻辑闭环，能有效规避技术风险</w:t>
            </w:r>
            <w:r>
              <w:rPr>
                <w:rFonts w:hint="eastAsia" w:ascii="宋体" w:hAnsi="宋体" w:cs="宋体"/>
                <w:szCs w:val="21"/>
              </w:rPr>
              <w:t xml:space="preserve">，</w:t>
            </w:r>
            <w:r>
              <w:rPr>
                <w:rFonts w:hint="eastAsia" w:ascii="宋体" w:hAnsi="宋体" w:cs="宋体"/>
                <w:szCs w:val="21"/>
              </w:rPr>
              <w:t xml:space="preserve">得</w:t>
            </w:r>
            <w:r>
              <w:rPr>
                <w:rFonts w:hint="eastAsia" w:ascii="宋体" w:hAnsi="宋体" w:cs="宋体"/>
                <w:szCs w:val="21"/>
              </w:rPr>
              <w:t xml:space="preserve">11</w:t>
            </w:r>
            <w:r>
              <w:rPr>
                <w:rFonts w:hint="eastAsia" w:ascii="宋体" w:hAnsi="宋体" w:cs="宋体"/>
                <w:szCs w:val="21"/>
              </w:rPr>
              <w:t xml:space="preserve">分。</w:t>
            </w:r>
            <w:r/>
          </w:p>
          <w:p>
            <w:pPr>
              <w:pStyle w:val="691"/>
              <w:widowControl/>
              <w:rPr>
                <w:rFonts w:hint="eastAsia" w:ascii="宋体" w:hAnsi="宋体" w:cs="宋体"/>
                <w:szCs w:val="21"/>
              </w:rPr>
            </w:pPr>
            <w:r>
              <w:rPr>
                <w:rFonts w:hint="eastAsia" w:ascii="宋体" w:hAnsi="宋体" w:cs="宋体"/>
                <w:szCs w:val="21"/>
              </w:rPr>
              <w:t xml:space="preserve">②重难点识别基本准确，有基本应对思路；措施框架规范、内容全面，可支撑日常质量管控，得</w:t>
            </w:r>
            <w:r>
              <w:rPr>
                <w:rFonts w:hint="eastAsia" w:ascii="宋体" w:hAnsi="宋体" w:cs="宋体"/>
                <w:szCs w:val="21"/>
              </w:rPr>
              <w:t xml:space="preserve">8</w:t>
            </w:r>
            <w:r>
              <w:rPr>
                <w:rFonts w:hint="eastAsia" w:ascii="宋体" w:hAnsi="宋体" w:cs="宋体"/>
                <w:szCs w:val="21"/>
              </w:rPr>
              <w:t xml:space="preserve">分。</w:t>
            </w:r>
            <w:r/>
          </w:p>
          <w:p>
            <w:pPr>
              <w:pStyle w:val="691"/>
              <w:widowControl/>
              <w:rPr>
                <w:rFonts w:hint="eastAsia" w:ascii="宋体" w:hAnsi="宋体" w:cs="宋体"/>
                <w:szCs w:val="21"/>
              </w:rPr>
            </w:pPr>
            <w:r>
              <w:rPr>
                <w:rFonts w:hint="eastAsia" w:ascii="宋体" w:hAnsi="宋体" w:cs="宋体"/>
                <w:szCs w:val="21"/>
              </w:rPr>
              <w:t xml:space="preserve">③重难点分析内容完整，有一般性应对措施，可满足项目基础要求，得</w:t>
            </w:r>
            <w:r>
              <w:rPr>
                <w:rFonts w:hint="eastAsia" w:ascii="宋体" w:hAnsi="宋体" w:cs="宋体"/>
                <w:szCs w:val="21"/>
              </w:rPr>
              <w:t xml:space="preserve">5</w:t>
            </w:r>
            <w:r>
              <w:rPr>
                <w:rFonts w:hint="eastAsia" w:ascii="宋体" w:hAnsi="宋体" w:cs="宋体"/>
                <w:szCs w:val="21"/>
              </w:rPr>
              <w:t xml:space="preserve">分。</w:t>
            </w:r>
            <w:r/>
          </w:p>
          <w:p>
            <w:pPr>
              <w:pStyle w:val="691"/>
              <w:widowControl/>
              <w:rPr>
                <w:rFonts w:hint="eastAsia" w:ascii="宋体" w:hAnsi="宋体" w:cs="宋体"/>
                <w:szCs w:val="21"/>
              </w:rPr>
            </w:pPr>
            <w:r>
              <w:rPr>
                <w:rFonts w:hint="eastAsia" w:ascii="宋体" w:hAnsi="宋体" w:cs="宋体"/>
                <w:szCs w:val="21"/>
              </w:rPr>
              <w:t xml:space="preserve">④重难点分析简略，关键风险点遗漏，应对措施笼统，难以保障工作推进，得</w:t>
            </w:r>
            <w:r>
              <w:rPr>
                <w:rFonts w:hint="eastAsia" w:ascii="宋体" w:hAnsi="宋体" w:cs="宋体"/>
                <w:szCs w:val="21"/>
              </w:rPr>
              <w:t xml:space="preserve">2</w:t>
            </w:r>
            <w:r>
              <w:rPr>
                <w:rFonts w:hint="eastAsia" w:ascii="宋体" w:hAnsi="宋体" w:cs="宋体"/>
                <w:szCs w:val="21"/>
              </w:rPr>
              <w:t xml:space="preserve">分。</w:t>
            </w:r>
            <w:r/>
          </w:p>
          <w:p>
            <w:pPr>
              <w:pStyle w:val="691"/>
              <w:widowControl/>
              <w:rPr>
                <w:rFonts w:ascii="宋体" w:hAnsi="宋体" w:cs="宋体"/>
                <w:szCs w:val="21"/>
              </w:rPr>
            </w:pPr>
            <w:r>
              <w:rPr>
                <w:rFonts w:hint="eastAsia" w:ascii="宋体" w:hAnsi="宋体" w:cs="宋体"/>
                <w:szCs w:val="21"/>
              </w:rPr>
              <w:t xml:space="preserve">⑤未提供重难点分析与应对措施</w:t>
            </w:r>
            <w:r>
              <w:rPr>
                <w:rFonts w:hint="eastAsia" w:ascii="宋体" w:hAnsi="宋体" w:cs="宋体"/>
                <w:szCs w:val="21"/>
              </w:rPr>
              <w:t xml:space="preserve">的</w:t>
            </w:r>
            <w:r>
              <w:rPr>
                <w:rFonts w:hint="eastAsia" w:ascii="宋体" w:hAnsi="宋体" w:cs="宋体"/>
                <w:szCs w:val="21"/>
              </w:rPr>
              <w:t xml:space="preserve">，不得分。</w:t>
            </w:r>
            <w:r>
              <w:rPr>
                <w:rFonts w:ascii="宋体" w:hAnsi="宋体" w:cs="宋体"/>
                <w:szCs w:val="21"/>
              </w:rPr>
            </w:r>
            <w:r/>
          </w:p>
          <w:p>
            <w:pPr>
              <w:pStyle w:val="691"/>
              <w:widowControl/>
              <w:rPr>
                <w:rFonts w:hint="eastAsia" w:ascii="宋体" w:hAnsi="宋体" w:cs="宋体"/>
                <w:szCs w:val="21"/>
              </w:rPr>
            </w:pPr>
            <w:r>
              <w:rPr>
                <w:rFonts w:hint="eastAsia" w:ascii="宋体" w:hAnsi="宋体" w:cs="宋体"/>
                <w:szCs w:val="21"/>
              </w:rPr>
              <w:t xml:space="preserve">本项最高得11分。</w:t>
            </w:r>
            <w:r>
              <w:rPr>
                <w:rFonts w:hint="eastAsia" w:ascii="宋体" w:hAnsi="宋体" w:cs="宋体"/>
                <w:szCs w:val="21"/>
              </w:rPr>
            </w:r>
            <w:r/>
          </w:p>
        </w:tc>
      </w:tr>
      <w:tr>
        <w:trPr>
          <w:trHeight w:val="340"/>
        </w:trPr>
        <w:tc>
          <w:tcPr>
            <w:tcBorders>
              <w:left w:val="single" w:color="000000" w:sz="4" w:space="0"/>
              <w:right w:val="single" w:color="000000" w:sz="4" w:space="0"/>
            </w:tcBorders>
            <w:tcW w:w="704"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tcBorders>
              <w:left w:val="single" w:color="000000" w:sz="4" w:space="0"/>
              <w:right w:val="single" w:color="000000" w:sz="4" w:space="0"/>
            </w:tcBorders>
            <w:tcW w:w="1129"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t xml:space="preserve">质量措施</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91"/>
              <w:jc w:val="center"/>
            </w:pPr>
            <w:r>
              <w:rPr>
                <w:rFonts w:hint="eastAsia" w:ascii="宋体" w:hAnsi="宋体" w:cs="宋体"/>
                <w:szCs w:val="21"/>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69" w:type="dxa"/>
            <w:vAlign w:val="center"/>
            <w:textDirection w:val="lrTb"/>
            <w:noWrap w:val="false"/>
          </w:tcPr>
          <w:p>
            <w:pPr>
              <w:pStyle w:val="691"/>
              <w:widowControl/>
              <w:rPr>
                <w:rFonts w:hint="eastAsia" w:ascii="宋体" w:hAnsi="宋体" w:cs="宋体"/>
                <w:szCs w:val="21"/>
              </w:rPr>
            </w:pPr>
            <w:r/>
            <w:bookmarkStart w:id="97" w:name="OLE_LINK25"/>
            <w:r>
              <w:rPr>
                <w:rFonts w:hint="eastAsia" w:ascii="宋体" w:hAnsi="宋体" w:cs="宋体"/>
                <w:szCs w:val="21"/>
              </w:rPr>
              <w:t xml:space="preserve">针对本次岩矿试验质量要求，对供应商制定的</w:t>
            </w:r>
            <w:r>
              <w:rPr>
                <w:rFonts w:hint="eastAsia" w:ascii="宋体" w:hAnsi="宋体" w:cs="宋体"/>
                <w:szCs w:val="21"/>
              </w:rPr>
              <w:t xml:space="preserve">质量措施进行打分：</w:t>
            </w:r>
            <w:r/>
          </w:p>
          <w:p>
            <w:pPr>
              <w:pStyle w:val="691"/>
              <w:widowControl/>
              <w:rPr>
                <w:rFonts w:hint="eastAsia" w:ascii="宋体" w:hAnsi="宋体" w:cs="宋体"/>
                <w:szCs w:val="21"/>
              </w:rPr>
            </w:pPr>
            <w:r>
              <w:rPr>
                <w:rFonts w:hint="eastAsia" w:ascii="宋体" w:hAnsi="宋体" w:cs="宋体"/>
                <w:szCs w:val="21"/>
              </w:rPr>
              <w:t xml:space="preserve">①质量保证措施体系完善、贴合项目实际，管控逻辑闭环</w:t>
            </w:r>
            <w:r>
              <w:rPr>
                <w:rFonts w:hint="eastAsia" w:ascii="宋体" w:hAnsi="宋体" w:cs="宋体"/>
                <w:szCs w:val="21"/>
              </w:rPr>
              <w:t xml:space="preserve">，</w:t>
            </w:r>
            <w:r>
              <w:rPr>
                <w:rFonts w:hint="eastAsia" w:ascii="宋体" w:hAnsi="宋体" w:cs="宋体"/>
                <w:szCs w:val="21"/>
              </w:rPr>
              <w:t xml:space="preserve">质量保障机制健全</w:t>
            </w:r>
            <w:r>
              <w:rPr>
                <w:rFonts w:hint="eastAsia" w:ascii="宋体" w:hAnsi="宋体" w:cs="宋体"/>
                <w:szCs w:val="21"/>
              </w:rPr>
              <w:t xml:space="preserve">，</w:t>
            </w:r>
            <w:r>
              <w:rPr>
                <w:rFonts w:hint="eastAsia" w:ascii="宋体" w:hAnsi="宋体" w:cs="宋体"/>
                <w:szCs w:val="21"/>
              </w:rPr>
              <w:t xml:space="preserve">得</w:t>
            </w:r>
            <w:r>
              <w:rPr>
                <w:rFonts w:hint="eastAsia" w:ascii="宋体" w:hAnsi="宋体" w:cs="宋体"/>
                <w:szCs w:val="21"/>
              </w:rPr>
              <w:t xml:space="preserve">9</w:t>
            </w:r>
            <w:r>
              <w:rPr>
                <w:rFonts w:hint="eastAsia" w:ascii="宋体" w:hAnsi="宋体" w:cs="宋体"/>
                <w:szCs w:val="21"/>
              </w:rPr>
              <w:t xml:space="preserve">分。</w:t>
            </w:r>
            <w:r/>
          </w:p>
          <w:p>
            <w:pPr>
              <w:pStyle w:val="691"/>
              <w:widowControl/>
              <w:rPr>
                <w:rFonts w:hint="eastAsia" w:ascii="宋体" w:hAnsi="宋体" w:cs="宋体"/>
                <w:szCs w:val="21"/>
              </w:rPr>
            </w:pPr>
            <w:r>
              <w:rPr>
                <w:rFonts w:hint="eastAsia" w:ascii="宋体" w:hAnsi="宋体" w:cs="宋体"/>
                <w:szCs w:val="21"/>
              </w:rPr>
              <w:t xml:space="preserve">②质量保证措施框架规范、内容全面，可有效支撑日常质量管控，得7分。</w:t>
            </w:r>
            <w:r/>
          </w:p>
          <w:p>
            <w:pPr>
              <w:pStyle w:val="691"/>
              <w:widowControl/>
              <w:rPr>
                <w:rFonts w:hint="eastAsia" w:ascii="宋体" w:hAnsi="宋体" w:cs="宋体"/>
                <w:szCs w:val="21"/>
              </w:rPr>
            </w:pPr>
            <w:r>
              <w:rPr>
                <w:rFonts w:hint="eastAsia" w:ascii="宋体" w:hAnsi="宋体" w:cs="宋体"/>
                <w:szCs w:val="21"/>
              </w:rPr>
              <w:t xml:space="preserve">③质量保证措施内容完整，可满足项目基础质量管控要求，得</w:t>
            </w:r>
            <w:r>
              <w:rPr>
                <w:rFonts w:hint="eastAsia" w:ascii="宋体" w:hAnsi="宋体" w:cs="宋体"/>
                <w:szCs w:val="21"/>
              </w:rPr>
              <w:t xml:space="preserve">5</w:t>
            </w:r>
            <w:r>
              <w:rPr>
                <w:rFonts w:hint="eastAsia" w:ascii="宋体" w:hAnsi="宋体" w:cs="宋体"/>
                <w:szCs w:val="21"/>
              </w:rPr>
              <w:t xml:space="preserve">分。</w:t>
            </w:r>
            <w:r/>
          </w:p>
          <w:p>
            <w:pPr>
              <w:pStyle w:val="691"/>
              <w:widowControl/>
              <w:rPr>
                <w:rFonts w:hint="eastAsia" w:ascii="宋体" w:hAnsi="宋体" w:cs="宋体"/>
                <w:szCs w:val="21"/>
              </w:rPr>
            </w:pPr>
            <w:r>
              <w:rPr>
                <w:rFonts w:hint="eastAsia" w:ascii="宋体" w:hAnsi="宋体" w:cs="宋体"/>
                <w:szCs w:val="21"/>
              </w:rPr>
              <w:t xml:space="preserve">④质量保证措施内容简略，关键管控细节缺失，难以充分保障质量工作推进，得</w:t>
            </w:r>
            <w:r>
              <w:rPr>
                <w:rFonts w:hint="eastAsia" w:ascii="宋体" w:hAnsi="宋体" w:cs="宋体"/>
                <w:szCs w:val="21"/>
              </w:rPr>
              <w:t xml:space="preserve">3</w:t>
            </w:r>
            <w:r>
              <w:rPr>
                <w:rFonts w:hint="eastAsia" w:ascii="宋体" w:hAnsi="宋体" w:cs="宋体"/>
                <w:szCs w:val="21"/>
              </w:rPr>
              <w:t xml:space="preserve">分。</w:t>
            </w:r>
            <w:r/>
          </w:p>
          <w:p>
            <w:pPr>
              <w:pStyle w:val="691"/>
              <w:rPr>
                <w:rFonts w:hint="eastAsia" w:ascii="宋体" w:hAnsi="宋体" w:cs="宋体"/>
                <w:szCs w:val="21"/>
              </w:rPr>
            </w:pPr>
            <w:r>
              <w:rPr>
                <w:rFonts w:hint="eastAsia" w:ascii="宋体" w:hAnsi="宋体" w:cs="宋体"/>
                <w:szCs w:val="21"/>
              </w:rPr>
              <w:t xml:space="preserve">⑤未提供质量保证措施</w:t>
            </w:r>
            <w:r>
              <w:rPr>
                <w:rFonts w:hint="eastAsia" w:ascii="宋体" w:hAnsi="宋体" w:cs="宋体"/>
                <w:szCs w:val="21"/>
              </w:rPr>
              <w:t xml:space="preserve">的</w:t>
            </w:r>
            <w:r>
              <w:rPr>
                <w:rFonts w:hint="eastAsia" w:ascii="宋体" w:hAnsi="宋体" w:cs="宋体"/>
                <w:szCs w:val="21"/>
              </w:rPr>
              <w:t xml:space="preserve">，不得分。</w:t>
            </w:r>
            <w:bookmarkEnd w:id="97"/>
            <w:r>
              <w:rPr>
                <w:rFonts w:ascii="宋体" w:hAnsi="宋体" w:cs="宋体"/>
                <w:szCs w:val="21"/>
              </w:rPr>
              <w:br w:type="textWrapping" w:clear="all"/>
            </w:r>
            <w:r>
              <w:rPr>
                <w:rFonts w:hint="eastAsia" w:ascii="宋体" w:hAnsi="宋体" w:cs="宋体"/>
                <w:szCs w:val="21"/>
              </w:rPr>
              <w:t xml:space="preserve">本项最高得</w:t>
            </w:r>
            <w:r>
              <w:rPr>
                <w:rFonts w:hint="eastAsia" w:ascii="宋体" w:hAnsi="宋体" w:cs="宋体"/>
                <w:szCs w:val="21"/>
              </w:rPr>
              <w:t xml:space="preserve">9</w:t>
            </w:r>
            <w:r>
              <w:rPr>
                <w:rFonts w:hint="eastAsia" w:ascii="宋体" w:hAnsi="宋体" w:cs="宋体"/>
                <w:szCs w:val="21"/>
              </w:rPr>
              <w:t xml:space="preserve">分。</w:t>
            </w:r>
            <w:r>
              <w:rPr>
                <w:rFonts w:hint="eastAsia" w:ascii="宋体" w:hAnsi="宋体" w:cs="宋体"/>
                <w:szCs w:val="21"/>
              </w:rPr>
            </w:r>
            <w:r/>
          </w:p>
        </w:tc>
      </w:tr>
      <w:tr>
        <w:trPr>
          <w:trHeight w:val="340"/>
        </w:trPr>
        <w:tc>
          <w:tcPr>
            <w:tcBorders>
              <w:left w:val="single" w:color="000000" w:sz="4" w:space="0"/>
              <w:right w:val="single" w:color="000000" w:sz="4" w:space="0"/>
            </w:tcBorders>
            <w:tcW w:w="704"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Borders>
              <w:left w:val="single" w:color="000000" w:sz="4" w:space="0"/>
              <w:right w:val="single" w:color="000000" w:sz="4" w:space="0"/>
            </w:tcBorders>
            <w:tcW w:w="1129"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t xml:space="preserve">进度计划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69" w:type="dxa"/>
            <w:vAlign w:val="center"/>
            <w:textDirection w:val="lrTb"/>
            <w:noWrap w:val="false"/>
          </w:tcPr>
          <w:p>
            <w:pPr>
              <w:pStyle w:val="691"/>
              <w:widowControl/>
              <w:rPr>
                <w:rFonts w:hint="eastAsia" w:ascii="宋体" w:hAnsi="宋体" w:cs="宋体"/>
                <w:szCs w:val="21"/>
              </w:rPr>
            </w:pPr>
            <w:r>
              <w:rPr>
                <w:rFonts w:hint="eastAsia" w:ascii="宋体" w:hAnsi="宋体" w:cs="宋体"/>
                <w:szCs w:val="21"/>
              </w:rPr>
              <w:t xml:space="preserve">针对本次岩矿试验工期要求，</w:t>
            </w:r>
            <w:r>
              <w:rPr>
                <w:rFonts w:hint="eastAsia" w:ascii="宋体" w:hAnsi="宋体" w:cs="宋体"/>
                <w:szCs w:val="21"/>
              </w:rPr>
              <w:t xml:space="preserve">供应商</w:t>
            </w:r>
            <w:r>
              <w:rPr>
                <w:rFonts w:hint="eastAsia" w:ascii="宋体" w:hAnsi="宋体" w:cs="宋体"/>
                <w:szCs w:val="21"/>
              </w:rPr>
              <w:t xml:space="preserve">需制定</w:t>
            </w:r>
            <w:r>
              <w:rPr>
                <w:rFonts w:hint="eastAsia" w:ascii="宋体" w:hAnsi="宋体" w:cs="宋体"/>
                <w:szCs w:val="21"/>
              </w:rPr>
              <w:t xml:space="preserve">工作</w:t>
            </w:r>
            <w:r>
              <w:rPr>
                <w:rFonts w:hint="eastAsia" w:ascii="宋体" w:hAnsi="宋体" w:cs="宋体"/>
                <w:szCs w:val="21"/>
              </w:rPr>
              <w:t xml:space="preserve">进度计划，保障项目按期高质量完成：</w:t>
            </w:r>
            <w:r/>
          </w:p>
          <w:p>
            <w:pPr>
              <w:pStyle w:val="691"/>
              <w:widowControl/>
              <w:rPr>
                <w:rFonts w:hint="eastAsia" w:ascii="宋体" w:hAnsi="宋体" w:cs="宋体"/>
                <w:szCs w:val="21"/>
              </w:rPr>
            </w:pPr>
            <w:r>
              <w:rPr>
                <w:rFonts w:hint="eastAsia" w:ascii="宋体" w:hAnsi="宋体" w:cs="宋体"/>
                <w:szCs w:val="21"/>
              </w:rPr>
              <w:t xml:space="preserve">①</w:t>
            </w:r>
            <w:r>
              <w:rPr>
                <w:rFonts w:hint="eastAsia" w:ascii="宋体" w:hAnsi="宋体" w:cs="宋体"/>
                <w:szCs w:val="21"/>
              </w:rPr>
              <w:t xml:space="preserve">进度计划</w:t>
            </w:r>
            <w:r>
              <w:rPr>
                <w:rFonts w:hint="eastAsia" w:ascii="宋体" w:hAnsi="宋体" w:cs="宋体"/>
                <w:szCs w:val="21"/>
              </w:rPr>
              <w:t xml:space="preserve">阶段划分科学，关键路径清晰，全匹配工期要求，得</w:t>
            </w:r>
            <w:r>
              <w:rPr>
                <w:rFonts w:hint="eastAsia" w:ascii="宋体" w:hAnsi="宋体" w:cs="宋体"/>
                <w:szCs w:val="21"/>
              </w:rPr>
              <w:t xml:space="preserve">9</w:t>
            </w:r>
            <w:r>
              <w:rPr>
                <w:rFonts w:hint="eastAsia" w:ascii="宋体" w:hAnsi="宋体" w:cs="宋体"/>
                <w:szCs w:val="21"/>
              </w:rPr>
              <w:t xml:space="preserve">分。</w:t>
            </w:r>
            <w:r/>
          </w:p>
          <w:p>
            <w:pPr>
              <w:pStyle w:val="691"/>
              <w:widowControl/>
              <w:rPr>
                <w:rFonts w:hint="eastAsia" w:ascii="宋体" w:hAnsi="宋体" w:cs="宋体"/>
                <w:szCs w:val="21"/>
              </w:rPr>
            </w:pPr>
            <w:r>
              <w:rPr>
                <w:rFonts w:hint="eastAsia" w:ascii="宋体" w:hAnsi="宋体" w:cs="宋体"/>
                <w:szCs w:val="21"/>
              </w:rPr>
              <w:t xml:space="preserve">②</w:t>
            </w:r>
            <w:r>
              <w:rPr>
                <w:rFonts w:hint="eastAsia" w:ascii="宋体" w:hAnsi="宋体" w:cs="宋体"/>
                <w:szCs w:val="21"/>
              </w:rPr>
              <w:t xml:space="preserve">进度计划</w:t>
            </w:r>
            <w:r>
              <w:rPr>
                <w:rFonts w:hint="eastAsia" w:ascii="宋体" w:hAnsi="宋体" w:cs="宋体"/>
                <w:szCs w:val="21"/>
              </w:rPr>
              <w:t xml:space="preserve">阶段划分明确，工期总体可控，得</w:t>
            </w:r>
            <w:r>
              <w:rPr>
                <w:rFonts w:hint="eastAsia" w:ascii="宋体" w:hAnsi="宋体" w:cs="宋体"/>
                <w:szCs w:val="21"/>
              </w:rPr>
              <w:t xml:space="preserve">7</w:t>
            </w:r>
            <w:r>
              <w:rPr>
                <w:rFonts w:hint="eastAsia" w:ascii="宋体" w:hAnsi="宋体" w:cs="宋体"/>
                <w:szCs w:val="21"/>
              </w:rPr>
              <w:t xml:space="preserve">分。</w:t>
            </w:r>
            <w:r/>
          </w:p>
          <w:p>
            <w:pPr>
              <w:pStyle w:val="691"/>
              <w:widowControl/>
              <w:rPr>
                <w:rFonts w:hint="eastAsia" w:ascii="宋体" w:hAnsi="宋体" w:cs="宋体"/>
                <w:szCs w:val="21"/>
              </w:rPr>
            </w:pPr>
            <w:r>
              <w:rPr>
                <w:rFonts w:hint="eastAsia" w:ascii="宋体" w:hAnsi="宋体" w:cs="宋体"/>
                <w:szCs w:val="21"/>
              </w:rPr>
              <w:t xml:space="preserve">③仅列出大致</w:t>
            </w:r>
            <w:r>
              <w:rPr>
                <w:rFonts w:hint="eastAsia" w:ascii="宋体" w:hAnsi="宋体" w:cs="宋体"/>
                <w:szCs w:val="21"/>
              </w:rPr>
              <w:t xml:space="preserve">进度计划</w:t>
            </w:r>
            <w:r>
              <w:rPr>
                <w:rFonts w:hint="eastAsia" w:ascii="宋体" w:hAnsi="宋体" w:cs="宋体"/>
                <w:szCs w:val="21"/>
              </w:rPr>
              <w:t xml:space="preserve">阶段，无具体起止时间，工期分配不合理，得</w:t>
            </w:r>
            <w:r>
              <w:rPr>
                <w:rFonts w:hint="eastAsia" w:ascii="宋体" w:hAnsi="宋体" w:cs="宋体"/>
                <w:szCs w:val="21"/>
              </w:rPr>
              <w:t xml:space="preserve">5</w:t>
            </w:r>
            <w:r>
              <w:rPr>
                <w:rFonts w:hint="eastAsia" w:ascii="宋体" w:hAnsi="宋体" w:cs="宋体"/>
                <w:szCs w:val="21"/>
              </w:rPr>
              <w:t xml:space="preserve">分。</w:t>
            </w:r>
            <w:r/>
          </w:p>
          <w:p>
            <w:pPr>
              <w:pStyle w:val="691"/>
              <w:widowControl/>
              <w:rPr>
                <w:rFonts w:hint="eastAsia" w:ascii="宋体" w:hAnsi="宋体" w:cs="宋体"/>
                <w:szCs w:val="21"/>
              </w:rPr>
            </w:pPr>
            <w:r>
              <w:rPr>
                <w:rFonts w:hint="eastAsia" w:ascii="宋体" w:hAnsi="宋体" w:cs="宋体"/>
                <w:szCs w:val="21"/>
              </w:rPr>
              <w:t xml:space="preserve">④关键节点遗漏或逻辑矛盾，难以指导实施，得</w:t>
            </w:r>
            <w:r>
              <w:rPr>
                <w:rFonts w:hint="eastAsia" w:ascii="宋体" w:hAnsi="宋体" w:cs="宋体"/>
                <w:szCs w:val="21"/>
              </w:rPr>
              <w:t xml:space="preserve">3</w:t>
            </w:r>
            <w:r>
              <w:rPr>
                <w:rFonts w:hint="eastAsia" w:ascii="宋体" w:hAnsi="宋体" w:cs="宋体"/>
                <w:szCs w:val="21"/>
              </w:rPr>
              <w:t xml:space="preserve">分。</w:t>
            </w:r>
            <w:r/>
          </w:p>
          <w:p>
            <w:pPr>
              <w:pStyle w:val="691"/>
              <w:rPr>
                <w:rFonts w:hint="eastAsia" w:ascii="宋体" w:hAnsi="宋体" w:cs="宋体"/>
                <w:szCs w:val="21"/>
              </w:rPr>
            </w:pPr>
            <w:r>
              <w:rPr>
                <w:rFonts w:hint="eastAsia" w:ascii="宋体" w:hAnsi="宋体" w:cs="宋体"/>
                <w:szCs w:val="21"/>
              </w:rPr>
              <w:t xml:space="preserve">⑤未提供</w:t>
            </w:r>
            <w:r>
              <w:rPr>
                <w:rFonts w:hint="eastAsia" w:ascii="宋体" w:hAnsi="宋体" w:cs="宋体"/>
                <w:szCs w:val="21"/>
              </w:rPr>
              <w:t xml:space="preserve">进度</w:t>
            </w:r>
            <w:r>
              <w:rPr>
                <w:rFonts w:hint="eastAsia" w:ascii="宋体" w:hAnsi="宋体" w:cs="宋体"/>
                <w:szCs w:val="21"/>
              </w:rPr>
              <w:t xml:space="preserve">计划</w:t>
            </w:r>
            <w:r>
              <w:rPr>
                <w:rFonts w:hint="eastAsia" w:ascii="宋体" w:hAnsi="宋体" w:cs="宋体"/>
                <w:szCs w:val="21"/>
              </w:rPr>
              <w:t xml:space="preserve">的</w:t>
            </w:r>
            <w:r>
              <w:rPr>
                <w:rFonts w:hint="eastAsia" w:ascii="宋体" w:hAnsi="宋体" w:cs="宋体"/>
                <w:szCs w:val="21"/>
              </w:rPr>
              <w:t xml:space="preserve">，不得分。</w:t>
            </w:r>
            <w:r>
              <w:rPr>
                <w:rFonts w:ascii="宋体" w:hAnsi="宋体" w:cs="宋体"/>
                <w:szCs w:val="21"/>
              </w:rPr>
              <w:br w:type="textWrapping" w:clear="all"/>
            </w:r>
            <w:r>
              <w:rPr>
                <w:rFonts w:hint="eastAsia" w:ascii="宋体" w:hAnsi="宋体" w:cs="宋体"/>
                <w:szCs w:val="21"/>
              </w:rPr>
              <w:t xml:space="preserve">本项最高得</w:t>
            </w:r>
            <w:r>
              <w:rPr>
                <w:rFonts w:hint="eastAsia" w:ascii="宋体" w:hAnsi="宋体" w:cs="宋体"/>
                <w:szCs w:val="21"/>
              </w:rPr>
              <w:t xml:space="preserve">9</w:t>
            </w:r>
            <w:r>
              <w:rPr>
                <w:rFonts w:hint="eastAsia" w:ascii="宋体" w:hAnsi="宋体" w:cs="宋体"/>
                <w:szCs w:val="21"/>
              </w:rPr>
              <w:t xml:space="preserve">分。</w:t>
            </w:r>
            <w:r>
              <w:rPr>
                <w:rFonts w:hint="eastAsia" w:ascii="宋体" w:hAnsi="宋体" w:cs="宋体"/>
                <w:szCs w:val="21"/>
              </w:rPr>
            </w:r>
            <w:r/>
          </w:p>
        </w:tc>
      </w:tr>
    </w:tbl>
    <w:p>
      <w:pPr>
        <w:pStyle w:val="691"/>
        <w:spacing w:before="120"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四</w:t>
      </w:r>
      <w:r>
        <w:rPr>
          <w:rFonts w:hint="eastAsia" w:ascii="宋体" w:hAnsi="宋体" w:cs="宋体"/>
          <w:szCs w:val="21"/>
        </w:rPr>
        <w:t xml:space="preserve">）</w:t>
      </w:r>
      <w:r>
        <w:rPr>
          <w:rFonts w:hint="eastAsia" w:ascii="宋体" w:hAnsi="宋体" w:cs="宋体"/>
          <w:szCs w:val="21"/>
        </w:rPr>
        <w:t xml:space="preserve">磋商小组</w:t>
      </w:r>
      <w:r>
        <w:rPr>
          <w:rFonts w:hint="eastAsia" w:ascii="宋体" w:hAnsi="宋体" w:cs="宋体"/>
          <w:szCs w:val="21"/>
        </w:rPr>
        <w:t xml:space="preserve">启动异常低价投标（响应）审查的情形和具体要求</w:t>
      </w:r>
      <w:r>
        <w:rPr>
          <w:rFonts w:hint="eastAsia" w:ascii="宋体" w:hAnsi="宋体" w:cs="宋体"/>
          <w:szCs w:val="21"/>
        </w:rPr>
      </w:r>
      <w:r/>
    </w:p>
    <w:p>
      <w:pPr>
        <w:pStyle w:val="691"/>
        <w:spacing w:line="360" w:lineRule="auto"/>
        <w:rPr>
          <w:rFonts w:hint="eastAsia" w:ascii="宋体" w:hAnsi="宋体" w:cs="宋体"/>
          <w:szCs w:val="21"/>
        </w:rPr>
      </w:pPr>
      <w:r>
        <w:rPr>
          <w:rFonts w:hint="eastAsia" w:ascii="宋体" w:hAnsi="宋体" w:cs="宋体"/>
          <w:szCs w:val="21"/>
        </w:rPr>
        <w:t xml:space="preserve">1、采购评审中出现下列情形之一的，</w:t>
      </w:r>
      <w:r>
        <w:rPr>
          <w:rFonts w:hint="eastAsia" w:ascii="宋体" w:hAnsi="宋体" w:cs="宋体"/>
          <w:szCs w:val="21"/>
        </w:rPr>
        <w:t xml:space="preserve">磋商小组</w:t>
      </w:r>
      <w:r>
        <w:rPr>
          <w:rFonts w:hint="eastAsia" w:ascii="宋体" w:hAnsi="宋体" w:cs="宋体"/>
          <w:szCs w:val="21"/>
        </w:rPr>
        <w:t xml:space="preserve">应当启动异常低价投标（响应）审查程序：</w:t>
      </w:r>
      <w:r/>
    </w:p>
    <w:p>
      <w:pPr>
        <w:pStyle w:val="691"/>
        <w:ind w:firstLine="420"/>
        <w:spacing w:line="360" w:lineRule="auto"/>
        <w:rPr>
          <w:rFonts w:hint="eastAsia" w:ascii="宋体" w:hAnsi="宋体" w:cs="宋体"/>
          <w:szCs w:val="21"/>
        </w:rPr>
      </w:pPr>
      <w:r>
        <w:rPr>
          <w:rFonts w:hint="eastAsia" w:ascii="宋体" w:hAnsi="宋体" w:cs="宋体"/>
          <w:szCs w:val="21"/>
        </w:rPr>
        <w:t xml:space="preserve">（1）投标（响应）报价低于全部通过符合性审查供应商投标（响应）报价平均值50%的，即投标（响应）报价&lt;</w:t>
      </w:r>
      <w:r>
        <w:rPr>
          <w:rFonts w:hint="eastAsia" w:ascii="宋体" w:hAnsi="宋体" w:cs="宋体"/>
          <w:szCs w:val="21"/>
        </w:rPr>
        <w:t xml:space="preserve">全部通过符合性审查供应商投标（响应）报价平均值×50%；</w:t>
      </w:r>
      <w:r/>
    </w:p>
    <w:p>
      <w:pPr>
        <w:pStyle w:val="691"/>
        <w:ind w:firstLine="420"/>
        <w:spacing w:line="360" w:lineRule="auto"/>
        <w:rPr>
          <w:rFonts w:hint="eastAsia" w:ascii="宋体" w:hAnsi="宋体" w:cs="宋体"/>
          <w:szCs w:val="21"/>
        </w:rPr>
      </w:pPr>
      <w:r>
        <w:rPr>
          <w:rFonts w:hint="eastAsia" w:ascii="宋体" w:hAnsi="宋体" w:cs="宋体"/>
          <w:szCs w:val="21"/>
        </w:rPr>
        <w:t xml:space="preserve">（2）投标（响应）报价低于通过符合性审查的次低报价供应商投标（响应）报价50%的，即投标（响应）报价&lt;通过符合性审查的次低报价供应商投标（响应）报价×50%；</w:t>
      </w:r>
      <w:r/>
    </w:p>
    <w:p>
      <w:pPr>
        <w:pStyle w:val="691"/>
        <w:ind w:firstLine="420"/>
        <w:spacing w:line="360" w:lineRule="auto"/>
        <w:rPr>
          <w:rFonts w:hint="eastAsia" w:ascii="宋体" w:hAnsi="宋体" w:cs="宋体"/>
          <w:szCs w:val="21"/>
        </w:rPr>
      </w:pPr>
      <w:r>
        <w:rPr>
          <w:rFonts w:hint="eastAsia" w:ascii="宋体" w:hAnsi="宋体" w:cs="宋体"/>
          <w:szCs w:val="21"/>
        </w:rPr>
        <w:t xml:space="preserve">（3）投标（响应）报价低于采购项目最高限价45%的，即投标（响应）报价&lt;采购项目最高限价×45%（未设定最高限价的采购项目，以采购项目预算金额作为最高限价）；</w:t>
      </w:r>
      <w:r/>
    </w:p>
    <w:p>
      <w:pPr>
        <w:pStyle w:val="691"/>
        <w:ind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磋商小组</w:t>
      </w:r>
      <w:r>
        <w:rPr>
          <w:rFonts w:hint="eastAsia" w:ascii="宋体" w:hAnsi="宋体" w:cs="宋体"/>
          <w:szCs w:val="21"/>
        </w:rPr>
        <w:t xml:space="preserve">基于专业判断，认为供应商报价过低，有可能影响产品质量或者不能诚信履约的其他情形。</w:t>
      </w:r>
      <w:r/>
    </w:p>
    <w:p>
      <w:pPr>
        <w:pStyle w:val="691"/>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磋商小组</w:t>
      </w:r>
      <w:r>
        <w:rPr>
          <w:rFonts w:hint="eastAsia" w:ascii="宋体" w:hAnsi="宋体" w:cs="宋体"/>
          <w:szCs w:val="21"/>
        </w:rPr>
        <w:t xml:space="preserve">启动异常低价投标（响应）审查后，属于前述第1项至第4项情形的，将要求相关供应商在评审现场合理的时间内对投标（响应）价格</w:t>
      </w:r>
      <w:r>
        <w:rPr>
          <w:rFonts w:hint="eastAsia" w:ascii="宋体" w:hAnsi="宋体" w:cs="宋体"/>
          <w:szCs w:val="21"/>
        </w:rPr>
        <w:t xml:space="preserve">做</w:t>
      </w:r>
      <w:r>
        <w:rPr>
          <w:rFonts w:hint="eastAsia" w:ascii="宋体" w:hAnsi="宋体" w:cs="宋体"/>
          <w:szCs w:val="21"/>
        </w:rPr>
        <w:t xml:space="preserve">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691"/>
        <w:ind w:firstLine="420"/>
        <w:spacing w:line="360" w:lineRule="auto"/>
        <w:rPr>
          <w:rFonts w:hint="eastAsia" w:ascii="宋体" w:hAnsi="宋体" w:cs="宋体"/>
          <w:szCs w:val="21"/>
        </w:rPr>
      </w:pPr>
      <w:r>
        <w:rPr>
          <w:rFonts w:hint="eastAsia" w:ascii="宋体" w:hAnsi="宋体" w:cs="宋体"/>
          <w:szCs w:val="21"/>
        </w:rPr>
        <w:t xml:space="preserve">磋商小组</w:t>
      </w:r>
      <w:r>
        <w:rPr>
          <w:rFonts w:hint="eastAsia" w:ascii="宋体" w:hAnsi="宋体" w:cs="宋体"/>
          <w:szCs w:val="21"/>
        </w:rPr>
        <w:t xml:space="preserve">依据专业经验，参考同类项目中标（成交）价格、类似产品市场价格水平、行业人工费用标准、国家有关部门指导行业协会发布的行业平均成本等情况，对报价合理性进行判断。投标（响应）供应商</w:t>
      </w:r>
      <w:r>
        <w:rPr>
          <w:rFonts w:hint="eastAsia" w:ascii="宋体" w:hAnsi="宋体" w:cs="宋体"/>
          <w:szCs w:val="21"/>
        </w:rPr>
        <w:t xml:space="preserve">不能提供书面说明、证明材料，或者提供的书面说明、证明材料不能证明其报价合理性的，</w:t>
      </w:r>
      <w:r>
        <w:rPr>
          <w:rFonts w:hint="eastAsia" w:ascii="宋体" w:hAnsi="宋体" w:cs="宋体"/>
          <w:szCs w:val="21"/>
        </w:rPr>
        <w:t xml:space="preserve">磋商小组</w:t>
      </w:r>
      <w:r>
        <w:rPr>
          <w:rFonts w:hint="eastAsia" w:ascii="宋体" w:hAnsi="宋体" w:cs="宋体"/>
          <w:szCs w:val="21"/>
        </w:rPr>
        <w:t xml:space="preserve">应当将其作为无效投标（响应）处理。</w:t>
      </w:r>
      <w:r/>
    </w:p>
    <w:p>
      <w:pPr>
        <w:pStyle w:val="691"/>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五</w:t>
      </w:r>
      <w:r>
        <w:rPr>
          <w:rFonts w:hint="eastAsia" w:ascii="宋体" w:hAnsi="宋体" w:cs="宋体"/>
          <w:szCs w:val="21"/>
        </w:rPr>
        <w:t xml:space="preserve">）国家政策导向</w:t>
      </w:r>
      <w:r/>
    </w:p>
    <w:p>
      <w:pPr>
        <w:pStyle w:val="691"/>
        <w:spacing w:line="360" w:lineRule="auto"/>
        <w:rPr>
          <w:rFonts w:hint="eastAsia" w:ascii="宋体" w:hAnsi="宋体" w:cs="宋体"/>
          <w:szCs w:val="21"/>
        </w:rPr>
      </w:pPr>
      <w:r/>
      <w:bookmarkEnd w:id="33"/>
      <w:r/>
      <w:bookmarkEnd w:id="34"/>
      <w:r/>
      <w:bookmarkStart w:id="98" w:name="_Toc91899916"/>
      <w:r/>
      <w:bookmarkStart w:id="99" w:name="_Toc37243119"/>
      <w:r/>
      <w:bookmarkStart w:id="100" w:name="_Toc35401305"/>
      <w:r/>
      <w:bookmarkStart w:id="101" w:name="_Toc3501"/>
      <w:r>
        <w:rPr>
          <w:rFonts w:hint="eastAsia" w:ascii="宋体" w:hAnsi="宋体" w:cs="宋体"/>
          <w:szCs w:val="21"/>
        </w:rPr>
        <w:t xml:space="preserve">1、促进中小企业发展政策</w:t>
      </w:r>
      <w:r/>
    </w:p>
    <w:p>
      <w:pPr>
        <w:pStyle w:val="691"/>
        <w:ind w:firstLine="420"/>
        <w:spacing w:line="360" w:lineRule="auto"/>
        <w:rPr>
          <w:rFonts w:hint="eastAsia" w:ascii="宋体" w:hAnsi="宋体" w:cs="宋体"/>
          <w:szCs w:val="21"/>
        </w:rPr>
      </w:pPr>
      <w:r>
        <w:rPr>
          <w:rFonts w:hint="eastAsia" w:ascii="宋体" w:hAnsi="宋体" w:cs="宋体"/>
          <w:szCs w:val="21"/>
        </w:rPr>
        <w:t xml:space="preserve">本项目非专门面向中小企业采购，根据财政部、工业和信息化部发布的《政府采购促进中小企业发展管理办法》规定，对小型和微型企业的报价给予10%的扣除，用扣除后的价格参与评审。以上所述磋商报价，均为对小、微企业的报价进行价格扣除后的报价。（提供《中小企业声明函》，格式见响应文件格式部分）。</w:t>
      </w:r>
      <w:r/>
    </w:p>
    <w:p>
      <w:pPr>
        <w:pStyle w:val="691"/>
        <w:ind w:firstLine="420"/>
        <w:spacing w:line="360" w:lineRule="auto"/>
        <w:rPr>
          <w:rFonts w:hint="eastAsia" w:ascii="宋体" w:hAnsi="宋体" w:cs="宋体"/>
          <w:szCs w:val="21"/>
        </w:rPr>
      </w:pPr>
      <w:r>
        <w:rPr>
          <w:rFonts w:hint="eastAsia" w:ascii="宋体" w:hAnsi="宋体" w:cs="宋体"/>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pStyle w:val="691"/>
        <w:spacing w:line="360" w:lineRule="auto"/>
        <w:rPr>
          <w:rFonts w:hint="eastAsia" w:ascii="宋体" w:hAnsi="宋体" w:cs="宋体"/>
          <w:szCs w:val="21"/>
        </w:rPr>
      </w:pPr>
      <w:r>
        <w:rPr>
          <w:rFonts w:hint="eastAsia" w:ascii="宋体" w:hAnsi="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响应文件格式章节），并对声明的真实性负责。</w:t>
      </w:r>
      <w:r/>
    </w:p>
    <w:p>
      <w:pPr>
        <w:pStyle w:val="691"/>
        <w:spacing w:line="360" w:lineRule="auto"/>
        <w:rPr>
          <w:rFonts w:hint="eastAsia" w:ascii="宋体" w:hAnsi="宋体" w:cs="宋体"/>
          <w:szCs w:val="21"/>
        </w:rPr>
      </w:pPr>
      <w:r>
        <w:rPr>
          <w:rFonts w:hint="eastAsia" w:ascii="宋体" w:hAnsi="宋体" w:cs="宋体"/>
          <w:szCs w:val="21"/>
        </w:rPr>
        <w:t xml:space="preserve">2、根据财政部、发展改革委、生态环境部、市场监</w:t>
      </w:r>
      <w:r>
        <w:rPr>
          <w:rFonts w:hint="eastAsia" w:ascii="宋体" w:hAnsi="宋体" w:cs="宋体"/>
          <w:szCs w:val="21"/>
        </w:rPr>
        <w:t xml:space="preserve">管总局《关于调整优化节能产品、环境标志产品政府采购执行机制的通知》，磋商标的属于《节能产品政府采购品目清单》（最新一期）内的产品，对相应产品的价格给予1%的扣除，用扣除后的价格参与评审。</w:t>
      </w:r>
      <w:r>
        <w:rPr>
          <w:rFonts w:hint="eastAsia" w:ascii="宋体" w:hAnsi="宋体" w:cs="宋体"/>
          <w:b/>
          <w:bCs/>
          <w:szCs w:val="21"/>
        </w:rPr>
        <w:t xml:space="preserve">（本项目不适用）</w:t>
      </w:r>
      <w:r>
        <w:rPr>
          <w:rFonts w:hint="eastAsia" w:ascii="宋体" w:hAnsi="宋体" w:cs="宋体"/>
          <w:szCs w:val="21"/>
        </w:rPr>
      </w:r>
      <w:r/>
    </w:p>
    <w:p>
      <w:pPr>
        <w:pStyle w:val="691"/>
        <w:ind w:firstLine="420"/>
        <w:spacing w:line="360" w:lineRule="auto"/>
        <w:rPr>
          <w:rFonts w:hint="eastAsia" w:ascii="宋体" w:hAnsi="宋体" w:cs="宋体"/>
          <w:szCs w:val="21"/>
        </w:rPr>
      </w:pPr>
      <w:r>
        <w:rPr>
          <w:rFonts w:hint="eastAsia" w:ascii="宋体" w:hAnsi="宋体" w:cs="宋体"/>
          <w:szCs w:val="21"/>
        </w:rPr>
        <w:t xml:space="preserve">磋商小组根据供应商填制的《节能产品报价表》，计算其所投节能产品享受价格折扣部分的多少。</w:t>
      </w:r>
      <w:r/>
    </w:p>
    <w:p>
      <w:pPr>
        <w:pStyle w:val="691"/>
        <w:ind w:firstLine="420"/>
        <w:spacing w:line="360" w:lineRule="auto"/>
        <w:rPr>
          <w:rFonts w:hint="eastAsia" w:ascii="宋体" w:hAnsi="宋体" w:cs="宋体"/>
          <w:szCs w:val="21"/>
        </w:rPr>
      </w:pPr>
      <w:r>
        <w:rPr>
          <w:rFonts w:hint="eastAsia" w:ascii="宋体" w:hAnsi="宋体" w:cs="宋体"/>
          <w:szCs w:val="21"/>
        </w:rPr>
        <w:t xml:space="preserve">磋商标的属于《节能产品政府采购品目清单》（最新一期）内的产品，供应商需提供国家确定的认证机构出具的、处于有效期之内的节能产品认证证书，并提供在响应文件中提供《节能产品报价表》，如未提供，将不</w:t>
      </w:r>
      <w:r>
        <w:rPr>
          <w:rFonts w:hint="eastAsia" w:ascii="宋体" w:hAnsi="宋体" w:cs="宋体"/>
          <w:szCs w:val="21"/>
        </w:rPr>
        <w:t xml:space="preserve">作</w:t>
      </w:r>
      <w:r>
        <w:rPr>
          <w:rFonts w:hint="eastAsia" w:ascii="宋体" w:hAnsi="宋体" w:cs="宋体"/>
          <w:szCs w:val="21"/>
        </w:rPr>
        <w:t xml:space="preserve">价格扣除。</w:t>
      </w:r>
      <w:r/>
    </w:p>
    <w:p>
      <w:pPr>
        <w:pStyle w:val="691"/>
        <w:spacing w:line="360" w:lineRule="auto"/>
        <w:rPr>
          <w:rFonts w:hint="eastAsia" w:ascii="宋体" w:hAnsi="宋体" w:cs="宋体"/>
          <w:szCs w:val="21"/>
        </w:rPr>
      </w:pPr>
      <w:r>
        <w:rPr>
          <w:rFonts w:hint="eastAsia" w:ascii="宋体" w:hAnsi="宋体" w:cs="宋体"/>
          <w:szCs w:val="21"/>
        </w:rPr>
        <w:t xml:space="preserve">3、根据财政部、发展改革委、生态环境部、市场监管总局《关于调整优化节能产品、环境标志产品政府采购执行机制的通知》，磋商标的属于《环境标志产品政府采购品目清单》（最新一期）内的产品，对相应产品的价格给予1%的扣除，用扣除后的价格参与评审。</w:t>
      </w:r>
      <w:r>
        <w:rPr>
          <w:rFonts w:hint="eastAsia" w:ascii="宋体" w:hAnsi="宋体" w:cs="宋体"/>
          <w:b/>
          <w:bCs/>
          <w:szCs w:val="21"/>
        </w:rPr>
        <w:t xml:space="preserve">（本项目不适用）</w:t>
      </w:r>
      <w:r>
        <w:rPr>
          <w:rFonts w:hint="eastAsia" w:ascii="宋体" w:hAnsi="宋体" w:cs="宋体"/>
          <w:szCs w:val="21"/>
        </w:rPr>
      </w:r>
      <w:r/>
    </w:p>
    <w:p>
      <w:pPr>
        <w:pStyle w:val="691"/>
        <w:ind w:firstLine="420"/>
        <w:spacing w:line="360" w:lineRule="auto"/>
        <w:rPr>
          <w:rFonts w:hint="eastAsia" w:ascii="宋体" w:hAnsi="宋体" w:cs="宋体"/>
          <w:szCs w:val="21"/>
        </w:rPr>
      </w:pPr>
      <w:r>
        <w:rPr>
          <w:rFonts w:hint="eastAsia" w:ascii="宋体" w:hAnsi="宋体" w:cs="宋体"/>
          <w:szCs w:val="21"/>
        </w:rPr>
        <w:t xml:space="preserve">磋商小组根据供应商填制的《环境标志产品报价表》，计算其所投环境标志产品享受价格折扣部分的多少。</w:t>
      </w:r>
      <w:r/>
    </w:p>
    <w:p>
      <w:pPr>
        <w:pStyle w:val="691"/>
        <w:ind w:firstLine="420"/>
        <w:spacing w:line="360" w:lineRule="auto"/>
        <w:rPr>
          <w:rFonts w:hint="eastAsia" w:ascii="宋体" w:hAnsi="宋体" w:cs="宋体"/>
          <w:szCs w:val="21"/>
        </w:rPr>
      </w:pPr>
      <w:r>
        <w:rPr>
          <w:rFonts w:hint="eastAsia" w:ascii="宋体" w:hAnsi="宋体" w:cs="宋体"/>
          <w:szCs w:val="21"/>
        </w:rPr>
        <w:t xml:space="preserve">磋商标的属于《环境标志产品政府采购品目清单》（最新一期）内的产品，供应商需提供国家确定的认证机构出具的、处于有效期之内的环境标志产品认证证书，并提供在响应文件中提供《环境标志产品</w:t>
      </w:r>
      <w:r>
        <w:rPr>
          <w:rFonts w:hint="eastAsia" w:ascii="宋体" w:hAnsi="宋体" w:cs="宋体"/>
          <w:szCs w:val="21"/>
        </w:rPr>
        <w:t xml:space="preserve">报价表》，如未提供，将不</w:t>
      </w:r>
      <w:r>
        <w:rPr>
          <w:rFonts w:hint="eastAsia" w:ascii="宋体" w:hAnsi="宋体" w:cs="宋体"/>
          <w:szCs w:val="21"/>
        </w:rPr>
        <w:t xml:space="preserve">作</w:t>
      </w:r>
      <w:r>
        <w:rPr>
          <w:rFonts w:hint="eastAsia" w:ascii="宋体" w:hAnsi="宋体" w:cs="宋体"/>
          <w:szCs w:val="21"/>
        </w:rPr>
        <w:t xml:space="preserve">价格扣除。</w:t>
      </w:r>
      <w:r/>
    </w:p>
    <w:p>
      <w:pPr>
        <w:pStyle w:val="691"/>
        <w:spacing w:line="360" w:lineRule="auto"/>
        <w:rPr>
          <w:rFonts w:hint="eastAsia" w:ascii="宋体" w:hAnsi="宋体" w:cs="宋体"/>
          <w:szCs w:val="21"/>
        </w:rPr>
      </w:pPr>
      <w:r>
        <w:rPr>
          <w:rFonts w:hint="eastAsia" w:ascii="宋体" w:hAnsi="宋体" w:cs="宋体"/>
          <w:szCs w:val="21"/>
        </w:rPr>
        <w:t xml:space="preserve">4.对本国产品的支持政策</w:t>
      </w:r>
      <w:r>
        <w:rPr>
          <w:rFonts w:hint="eastAsia" w:ascii="宋体" w:hAnsi="宋体" w:cs="宋体"/>
          <w:b/>
          <w:bCs/>
          <w:szCs w:val="21"/>
        </w:rPr>
        <w:t xml:space="preserve">（本项目不适用）</w:t>
      </w:r>
      <w:r>
        <w:rPr>
          <w:rFonts w:hint="eastAsia" w:ascii="宋体" w:hAnsi="宋体" w:cs="宋体"/>
          <w:szCs w:val="21"/>
        </w:rPr>
      </w:r>
      <w:r/>
    </w:p>
    <w:p>
      <w:pPr>
        <w:pStyle w:val="691"/>
        <w:ind w:firstLine="420"/>
        <w:spacing w:line="360" w:lineRule="auto"/>
        <w:rPr>
          <w:rFonts w:hint="eastAsia" w:ascii="宋体" w:hAnsi="宋体" w:cs="宋体"/>
          <w:bCs/>
          <w:szCs w:val="21"/>
          <w:lang w:bidi="ar"/>
        </w:rPr>
      </w:pPr>
      <w:r>
        <w:rPr>
          <w:rFonts w:hint="eastAsia" w:ascii="宋体" w:hAnsi="宋体" w:cs="宋体"/>
          <w:bCs/>
          <w:szCs w:val="21"/>
          <w:lang w:bidi="ar"/>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w:t>
      </w:r>
      <w:r/>
    </w:p>
    <w:p>
      <w:pPr>
        <w:pStyle w:val="691"/>
        <w:ind w:firstLine="420"/>
        <w:spacing w:line="360" w:lineRule="auto"/>
        <w:rPr>
          <w:rFonts w:hint="eastAsia" w:ascii="宋体" w:hAnsi="宋体" w:cs="宋体"/>
          <w:bCs/>
          <w:szCs w:val="21"/>
          <w:lang w:bidi="ar"/>
        </w:rPr>
      </w:pPr>
      <w:r>
        <w:rPr>
          <w:rFonts w:hint="eastAsia" w:ascii="宋体" w:hAnsi="宋体" w:cs="宋体"/>
          <w:bCs/>
          <w:szCs w:val="21"/>
          <w:lang w:bidi="ar"/>
        </w:rPr>
        <w:t xml:space="preserve">（1）政府采购活动中既有本国产品又有非本国产品参与竞争的，依法对本国产品给予价格评审优惠，对本国产品的报价给予20%的价格扣除，用扣除后的价格参与评审。</w:t>
      </w:r>
      <w:r/>
    </w:p>
    <w:p>
      <w:pPr>
        <w:pStyle w:val="691"/>
        <w:ind w:firstLine="420"/>
        <w:spacing w:line="360" w:lineRule="auto"/>
        <w:rPr>
          <w:rFonts w:hint="eastAsia" w:ascii="宋体" w:hAnsi="宋体" w:cs="宋体"/>
          <w:bCs/>
          <w:szCs w:val="21"/>
          <w:lang w:bidi="ar"/>
        </w:rPr>
      </w:pPr>
      <w:r>
        <w:rPr>
          <w:rFonts w:hint="eastAsia" w:ascii="宋体" w:hAnsi="宋体" w:cs="宋体"/>
          <w:bCs/>
          <w:szCs w:val="21"/>
          <w:lang w:bidi="ar"/>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691"/>
        <w:ind w:firstLine="420"/>
        <w:spacing w:line="360" w:lineRule="auto"/>
        <w:rPr>
          <w:rFonts w:hint="eastAsia" w:ascii="宋体" w:hAnsi="宋体" w:cs="宋体"/>
          <w:bCs/>
          <w:szCs w:val="21"/>
          <w:lang w:bidi="ar"/>
        </w:rPr>
      </w:pPr>
      <w:r>
        <w:rPr>
          <w:rFonts w:hint="eastAsia" w:ascii="宋体" w:hAnsi="宋体" w:cs="宋体"/>
          <w:bCs/>
          <w:szCs w:val="21"/>
          <w:lang w:bidi="ar"/>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w:t>
      </w:r>
      <w:r>
        <w:rPr>
          <w:rFonts w:hint="eastAsia" w:ascii="宋体" w:hAnsi="宋体" w:cs="宋体"/>
          <w:bCs/>
          <w:szCs w:val="21"/>
          <w:lang w:bidi="ar"/>
        </w:rPr>
        <w:t xml:space="preserve">档案，特种动植物，农林牧渔业产品，矿与矿物，电力、城市燃气、蒸汽和热水、水，食品、饮料和烟草原料，无形资产。</w:t>
      </w:r>
      <w:r/>
    </w:p>
    <w:p>
      <w:pPr>
        <w:pStyle w:val="691"/>
        <w:ind w:firstLine="420"/>
        <w:spacing w:line="360" w:lineRule="auto"/>
        <w:rPr>
          <w:rFonts w:hint="eastAsia" w:ascii="宋体" w:hAnsi="宋体" w:cs="宋体"/>
          <w:bCs/>
          <w:szCs w:val="21"/>
          <w:lang w:bidi="ar"/>
        </w:rPr>
      </w:pPr>
      <w:r>
        <w:rPr>
          <w:rFonts w:hint="eastAsia" w:ascii="宋体" w:hAnsi="宋体" w:cs="宋体"/>
          <w:bCs/>
          <w:szCs w:val="21"/>
          <w:lang w:bidi="ar"/>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91"/>
        <w:spacing w:line="360" w:lineRule="auto"/>
        <w:rPr>
          <w:rFonts w:hint="eastAsia" w:ascii="宋体" w:hAnsi="宋体" w:cs="宋体"/>
          <w:szCs w:val="21"/>
        </w:rPr>
      </w:pPr>
      <w:r>
        <w:rPr>
          <w:rFonts w:hint="eastAsia" w:ascii="宋体" w:hAnsi="宋体" w:cs="宋体"/>
          <w:bCs/>
          <w:szCs w:val="21"/>
          <w:lang w:bidi="ar"/>
        </w:rPr>
        <w:t xml:space="preserve">（5）评审中发现《符合本国产品标准的声明函》内容含义不明确、同类事项与投标（响应）文件表述不一致或者有明显文字错误等情况的，应当以书面形式要求供应商做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宋体" w:hAnsi="宋体" w:cs="宋体"/>
          <w:szCs w:val="21"/>
        </w:rPr>
      </w:r>
      <w:r/>
    </w:p>
    <w:p>
      <w:pPr>
        <w:pStyle w:val="692"/>
        <w:ind w:left="0" w:firstLine="0"/>
        <w:jc w:val="center"/>
        <w:spacing w:before="0" w:after="0" w:line="360" w:lineRule="auto"/>
        <w:rPr>
          <w:rFonts w:hint="eastAsia" w:ascii="宋体" w:hAnsi="宋体" w:cs="宋体"/>
          <w:bCs/>
          <w:sz w:val="21"/>
          <w:szCs w:val="21"/>
        </w:rPr>
      </w:pPr>
      <w:r>
        <w:rPr>
          <w:rFonts w:hint="eastAsia" w:ascii="宋体" w:hAnsi="宋体" w:cs="宋体"/>
          <w:b w:val="0"/>
          <w:sz w:val="21"/>
          <w:szCs w:val="21"/>
        </w:rPr>
        <w:br w:type="page" w:clear="all"/>
      </w:r>
      <w:bookmarkStart w:id="102" w:name="_Toc6696"/>
      <w:r/>
      <w:bookmarkStart w:id="103" w:name="_Toc235142483"/>
      <w:r>
        <w:rPr>
          <w:rFonts w:hint="eastAsia" w:ascii="宋体" w:hAnsi="宋体" w:cs="宋体"/>
          <w:bCs/>
          <w:sz w:val="21"/>
          <w:szCs w:val="21"/>
        </w:rPr>
        <w:t xml:space="preserve">第三章 项目技术规格及要求</w:t>
      </w:r>
      <w:bookmarkEnd w:id="102"/>
      <w:r/>
      <w:bookmarkEnd w:id="103"/>
      <w:r>
        <w:rPr>
          <w:rFonts w:hint="eastAsia" w:ascii="宋体" w:hAnsi="宋体" w:cs="宋体"/>
          <w:bCs/>
          <w:sz w:val="21"/>
          <w:szCs w:val="21"/>
        </w:rPr>
      </w:r>
      <w:r/>
    </w:p>
    <w:p>
      <w:pPr>
        <w:pStyle w:val="775"/>
        <w:jc w:val="both"/>
        <w:spacing w:line="360" w:lineRule="auto"/>
        <w:rPr>
          <w:rFonts w:hint="eastAsia" w:ascii="宋体" w:hAnsi="宋体" w:cs="宋体"/>
          <w:sz w:val="21"/>
          <w:szCs w:val="21"/>
        </w:rPr>
      </w:pPr>
      <w:r/>
      <w:bookmarkStart w:id="104" w:name="_Toc11711"/>
      <w:r>
        <w:rPr>
          <w:rFonts w:hint="eastAsia" w:ascii="宋体" w:hAnsi="宋体" w:cs="宋体"/>
          <w:sz w:val="21"/>
          <w:szCs w:val="21"/>
        </w:rPr>
        <w:t xml:space="preserve">1．项目概况与主要工作量</w:t>
      </w:r>
      <w:r/>
    </w:p>
    <w:p>
      <w:pPr>
        <w:pStyle w:val="691"/>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项目内容</w:t>
      </w:r>
      <w:r/>
    </w:p>
    <w:p>
      <w:pPr>
        <w:pStyle w:val="691"/>
        <w:ind w:firstLine="420"/>
        <w:spacing w:line="360" w:lineRule="auto"/>
        <w:rPr>
          <w:rFonts w:hint="eastAsia" w:ascii="宋体" w:hAnsi="宋体" w:cs="宋体"/>
          <w:szCs w:val="21"/>
        </w:rPr>
      </w:pPr>
      <w:r>
        <w:rPr>
          <w:rFonts w:hint="eastAsia" w:ascii="宋体" w:hAnsi="宋体" w:cs="宋体"/>
          <w:szCs w:val="21"/>
        </w:rPr>
        <w:t xml:space="preserve">本项目为</w:t>
      </w:r>
      <w:r>
        <w:rPr>
          <w:rFonts w:hint="eastAsia" w:ascii="宋体" w:hAnsi="宋体" w:cs="宋体"/>
          <w:szCs w:val="21"/>
        </w:rPr>
        <w:t xml:space="preserve">江苏省徐州市中部地区钛铁矿砂矿普查岩矿试验</w:t>
      </w:r>
      <w:r>
        <w:rPr>
          <w:rFonts w:hint="eastAsia" w:ascii="宋体" w:hAnsi="宋体" w:cs="宋体"/>
          <w:szCs w:val="21"/>
        </w:rPr>
        <w:t xml:space="preserve">，具体</w:t>
      </w:r>
      <w:r>
        <w:rPr>
          <w:rFonts w:hint="eastAsia" w:ascii="宋体" w:hAnsi="宋体" w:cs="宋体"/>
          <w:szCs w:val="21"/>
        </w:rPr>
        <w:t xml:space="preserve">包括重砂鉴定测试、一般岩矿分析</w:t>
      </w:r>
      <w:r>
        <w:rPr>
          <w:rFonts w:hint="eastAsia" w:ascii="宋体" w:hAnsi="宋体" w:cs="宋体"/>
          <w:szCs w:val="21"/>
        </w:rPr>
        <w:t xml:space="preserve">（</w:t>
      </w:r>
      <w:r>
        <w:rPr>
          <w:rFonts w:hint="eastAsia" w:ascii="宋体" w:hAnsi="宋体" w:cs="宋体"/>
          <w:szCs w:val="21"/>
        </w:rPr>
        <w:t xml:space="preserve">化学分析</w:t>
      </w:r>
      <w:r>
        <w:rPr>
          <w:rFonts w:hint="eastAsia" w:ascii="宋体" w:hAnsi="宋体" w:cs="宋体"/>
          <w:szCs w:val="21"/>
        </w:rPr>
        <w:t xml:space="preserve">）</w:t>
      </w:r>
      <w:r>
        <w:rPr>
          <w:rFonts w:hint="eastAsia" w:ascii="宋体" w:hAnsi="宋体" w:cs="宋体"/>
          <w:szCs w:val="21"/>
        </w:rPr>
        <w:t xml:space="preserve">、物相分析、薄光片鉴定和小体重测定</w:t>
      </w:r>
      <w:r>
        <w:rPr>
          <w:rFonts w:hint="eastAsia" w:ascii="宋体" w:hAnsi="宋体" w:cs="宋体"/>
          <w:szCs w:val="21"/>
        </w:rPr>
        <w:t xml:space="preserve">等5项</w:t>
      </w:r>
      <w:r>
        <w:rPr>
          <w:rFonts w:hint="eastAsia" w:ascii="宋体" w:hAnsi="宋体" w:cs="宋体"/>
          <w:szCs w:val="21"/>
        </w:rPr>
        <w:t xml:space="preserve">，以</w:t>
      </w:r>
      <w:r>
        <w:rPr>
          <w:rFonts w:hint="eastAsia" w:ascii="宋体" w:hAnsi="宋体" w:cs="宋体"/>
          <w:szCs w:val="21"/>
        </w:rPr>
        <w:t xml:space="preserve">初步查明矿体</w:t>
      </w:r>
      <w:r>
        <w:rPr>
          <w:rFonts w:hint="eastAsia" w:ascii="宋体" w:hAnsi="宋体" w:cs="宋体"/>
          <w:szCs w:val="21"/>
        </w:rPr>
        <w:t xml:space="preserve">的分布规律、规模、矿石类型、矿石质量等。</w:t>
      </w:r>
      <w:r>
        <w:rPr>
          <w:rFonts w:hint="eastAsia" w:ascii="宋体" w:hAnsi="宋体" w:cs="宋体"/>
          <w:szCs w:val="21"/>
        </w:rPr>
      </w:r>
      <w:r/>
    </w:p>
    <w:p>
      <w:pPr>
        <w:pStyle w:val="691"/>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目的任务</w:t>
      </w:r>
      <w:r/>
    </w:p>
    <w:p>
      <w:pPr>
        <w:pStyle w:val="691"/>
        <w:ind w:firstLine="420"/>
        <w:spacing w:line="360" w:lineRule="auto"/>
        <w:rPr>
          <w:rFonts w:ascii="宋体" w:hAnsi="宋体" w:cs="宋体"/>
          <w:szCs w:val="21"/>
        </w:rPr>
      </w:pPr>
      <w:r>
        <w:rPr>
          <w:rFonts w:hint="eastAsia" w:ascii="宋体" w:hAnsi="宋体" w:cs="宋体"/>
          <w:szCs w:val="21"/>
        </w:rPr>
        <w:t xml:space="preserve">重砂鉴定测试</w:t>
      </w:r>
      <w:r>
        <w:rPr>
          <w:rFonts w:hint="eastAsia" w:ascii="宋体" w:hAnsi="宋体" w:cs="宋体"/>
          <w:szCs w:val="21"/>
        </w:rPr>
        <w:t xml:space="preserve">：</w:t>
      </w:r>
      <w:r>
        <w:rPr>
          <w:rFonts w:hint="eastAsia" w:ascii="宋体" w:hAnsi="宋体" w:cs="宋体"/>
          <w:szCs w:val="21"/>
        </w:rPr>
        <w:t xml:space="preserve">用以掌握矿体规模、物质组成、含矿性、钛铁矿分布规律，评价矿石质量，圈定矿体、估算资源量等。</w:t>
      </w:r>
      <w:r>
        <w:rPr>
          <w:rFonts w:ascii="宋体" w:hAnsi="宋体" w:cs="宋体"/>
          <w:szCs w:val="21"/>
        </w:rPr>
      </w:r>
      <w:r/>
    </w:p>
    <w:p>
      <w:pPr>
        <w:pStyle w:val="691"/>
        <w:ind w:firstLine="420"/>
        <w:spacing w:line="360" w:lineRule="auto"/>
        <w:rPr>
          <w:rFonts w:hint="eastAsia" w:ascii="宋体" w:hAnsi="宋体" w:cs="宋体"/>
          <w:szCs w:val="21"/>
        </w:rPr>
      </w:pPr>
      <w:r>
        <w:rPr>
          <w:rFonts w:hint="eastAsia" w:ascii="宋体" w:hAnsi="宋体" w:cs="宋体"/>
          <w:szCs w:val="21"/>
        </w:rPr>
        <w:t xml:space="preserve">一般岩矿分析</w:t>
      </w:r>
      <w:r>
        <w:rPr>
          <w:rFonts w:hint="eastAsia" w:ascii="宋体" w:hAnsi="宋体" w:cs="宋体"/>
          <w:szCs w:val="21"/>
        </w:rPr>
        <w:t xml:space="preserve">（</w:t>
      </w:r>
      <w:r>
        <w:rPr>
          <w:rFonts w:hint="eastAsia" w:ascii="宋体" w:hAnsi="宋体" w:cs="宋体"/>
          <w:szCs w:val="21"/>
        </w:rPr>
        <w:t xml:space="preserve">化学分析</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用以进一步掌握各类型矿体和矿石的化学成分特征和变化规律，并与重砂鉴定结果进行对比验证。</w:t>
      </w:r>
      <w:r>
        <w:rPr>
          <w:rFonts w:hint="eastAsia" w:ascii="宋体" w:hAnsi="宋体" w:cs="宋体"/>
          <w:szCs w:val="21"/>
        </w:rPr>
      </w:r>
      <w:r/>
    </w:p>
    <w:p>
      <w:pPr>
        <w:pStyle w:val="691"/>
        <w:ind w:firstLine="420"/>
        <w:spacing w:line="360" w:lineRule="auto"/>
        <w:rPr>
          <w:rFonts w:ascii="宋体" w:hAnsi="宋体" w:cs="宋体"/>
          <w:szCs w:val="21"/>
        </w:rPr>
      </w:pPr>
      <w:r>
        <w:rPr>
          <w:rFonts w:hint="eastAsia" w:ascii="宋体" w:hAnsi="宋体" w:cs="宋体"/>
          <w:szCs w:val="21"/>
        </w:rPr>
        <w:t xml:space="preserve">物相分析</w:t>
      </w:r>
      <w:r>
        <w:rPr>
          <w:rFonts w:hint="eastAsia" w:ascii="宋体" w:hAnsi="宋体" w:cs="宋体"/>
          <w:szCs w:val="21"/>
        </w:rPr>
        <w:t xml:space="preserve">：</w:t>
      </w:r>
      <w:r>
        <w:rPr>
          <w:rFonts w:hint="eastAsia" w:ascii="宋体" w:hAnsi="宋体" w:cs="宋体"/>
          <w:szCs w:val="21"/>
        </w:rPr>
        <w:t xml:space="preserve">用以查定各类矿体、各类矿石中有用有益有害组分的赋存状态、含量、分配率，作为划分矿石自然类型和工业类型、评价矿石质量、研究矿床自然分带、综合评价共伴生有用重矿物</w:t>
      </w:r>
      <w:r>
        <w:rPr>
          <w:rFonts w:hint="eastAsia" w:ascii="宋体" w:hAnsi="宋体" w:cs="宋体"/>
          <w:szCs w:val="21"/>
        </w:rPr>
        <w:t xml:space="preserve">（</w:t>
      </w:r>
      <w:r>
        <w:rPr>
          <w:rFonts w:hint="eastAsia" w:ascii="宋体" w:hAnsi="宋体" w:cs="宋体"/>
          <w:szCs w:val="21"/>
        </w:rPr>
        <w:t xml:space="preserve">如钛磁铁矿</w:t>
      </w:r>
      <w:r>
        <w:rPr>
          <w:rFonts w:hint="eastAsia" w:ascii="宋体" w:hAnsi="宋体" w:cs="宋体"/>
          <w:szCs w:val="21"/>
        </w:rPr>
        <w:t xml:space="preserve">）</w:t>
      </w:r>
      <w:r>
        <w:rPr>
          <w:rFonts w:hint="eastAsia" w:ascii="宋体" w:hAnsi="宋体" w:cs="宋体"/>
          <w:szCs w:val="21"/>
        </w:rPr>
        <w:t xml:space="preserve">等的依据。</w:t>
      </w:r>
      <w:r>
        <w:rPr>
          <w:rFonts w:ascii="宋体" w:hAnsi="宋体" w:cs="宋体"/>
          <w:szCs w:val="21"/>
        </w:rPr>
      </w:r>
      <w:r/>
    </w:p>
    <w:p>
      <w:pPr>
        <w:pStyle w:val="691"/>
        <w:ind w:firstLine="420"/>
        <w:spacing w:line="360" w:lineRule="auto"/>
        <w:rPr>
          <w:rFonts w:ascii="宋体" w:hAnsi="宋体" w:cs="宋体"/>
          <w:szCs w:val="21"/>
        </w:rPr>
      </w:pPr>
      <w:r>
        <w:rPr>
          <w:rFonts w:hint="eastAsia" w:ascii="宋体" w:hAnsi="宋体" w:cs="宋体"/>
          <w:szCs w:val="21"/>
        </w:rPr>
        <w:t xml:space="preserve">薄光片鉴定</w:t>
      </w:r>
      <w:r>
        <w:rPr>
          <w:rFonts w:hint="eastAsia" w:ascii="宋体" w:hAnsi="宋体" w:cs="宋体"/>
          <w:szCs w:val="21"/>
        </w:rPr>
        <w:t xml:space="preserve">：</w:t>
      </w:r>
      <w:r>
        <w:rPr>
          <w:rFonts w:hint="eastAsia" w:ascii="宋体" w:hAnsi="宋体" w:cs="宋体"/>
          <w:szCs w:val="21"/>
        </w:rPr>
        <w:t xml:space="preserve">薄片鉴定样用以确定岩</w:t>
      </w:r>
      <w:r>
        <w:rPr>
          <w:rFonts w:hint="eastAsia" w:ascii="宋体" w:hAnsi="宋体" w:cs="宋体"/>
          <w:szCs w:val="21"/>
        </w:rPr>
        <w:t xml:space="preserve">（</w:t>
      </w:r>
      <w:r>
        <w:rPr>
          <w:rFonts w:hint="eastAsia" w:ascii="宋体" w:hAnsi="宋体" w:cs="宋体"/>
          <w:szCs w:val="21"/>
        </w:rPr>
        <w:t xml:space="preserve">矿</w:t>
      </w:r>
      <w:r>
        <w:rPr>
          <w:rFonts w:hint="eastAsia" w:ascii="宋体" w:hAnsi="宋体" w:cs="宋体"/>
          <w:szCs w:val="21"/>
        </w:rPr>
        <w:t xml:space="preserve">）</w:t>
      </w:r>
      <w:r>
        <w:rPr>
          <w:rFonts w:hint="eastAsia" w:ascii="宋体" w:hAnsi="宋体" w:cs="宋体"/>
          <w:szCs w:val="21"/>
        </w:rPr>
        <w:t xml:space="preserve">石的矿物种类、结构、构造、矿物共生组合，对岩</w:t>
      </w:r>
      <w:r>
        <w:rPr>
          <w:rFonts w:hint="eastAsia" w:ascii="宋体" w:hAnsi="宋体" w:cs="宋体"/>
          <w:szCs w:val="21"/>
        </w:rPr>
        <w:t xml:space="preserve">（</w:t>
      </w:r>
      <w:r>
        <w:rPr>
          <w:rFonts w:hint="eastAsia" w:ascii="宋体" w:hAnsi="宋体" w:cs="宋体"/>
          <w:szCs w:val="21"/>
        </w:rPr>
        <w:t xml:space="preserve">矿</w:t>
      </w:r>
      <w:r>
        <w:rPr>
          <w:rFonts w:hint="eastAsia" w:ascii="宋体" w:hAnsi="宋体" w:cs="宋体"/>
          <w:szCs w:val="21"/>
        </w:rPr>
        <w:t xml:space="preserve">）</w:t>
      </w:r>
      <w:r>
        <w:rPr>
          <w:rFonts w:hint="eastAsia" w:ascii="宋体" w:hAnsi="宋体" w:cs="宋体"/>
          <w:szCs w:val="21"/>
        </w:rPr>
        <w:t xml:space="preserve">石定名分类；光片鉴定样用以测定岩</w:t>
      </w:r>
      <w:r>
        <w:rPr>
          <w:rFonts w:hint="eastAsia" w:ascii="宋体" w:hAnsi="宋体" w:cs="宋体"/>
          <w:szCs w:val="21"/>
        </w:rPr>
        <w:t xml:space="preserve">（</w:t>
      </w:r>
      <w:r>
        <w:rPr>
          <w:rFonts w:hint="eastAsia" w:ascii="宋体" w:hAnsi="宋体" w:cs="宋体"/>
          <w:szCs w:val="21"/>
        </w:rPr>
        <w:t xml:space="preserve">矿</w:t>
      </w:r>
      <w:r>
        <w:rPr>
          <w:rFonts w:hint="eastAsia" w:ascii="宋体" w:hAnsi="宋体" w:cs="宋体"/>
          <w:szCs w:val="21"/>
        </w:rPr>
        <w:t xml:space="preserve">）</w:t>
      </w:r>
      <w:r>
        <w:rPr>
          <w:rFonts w:hint="eastAsia" w:ascii="宋体" w:hAnsi="宋体" w:cs="宋体"/>
          <w:szCs w:val="21"/>
        </w:rPr>
        <w:t xml:space="preserve">石中的各类不透明矿物的种类、含量、矿物共生组合。</w:t>
      </w:r>
      <w:r>
        <w:rPr>
          <w:rFonts w:ascii="宋体" w:hAnsi="宋体" w:cs="宋体"/>
          <w:szCs w:val="21"/>
        </w:rPr>
      </w:r>
      <w:r/>
    </w:p>
    <w:p>
      <w:pPr>
        <w:pStyle w:val="691"/>
        <w:ind w:firstLine="420"/>
        <w:spacing w:line="360" w:lineRule="auto"/>
        <w:rPr>
          <w:rFonts w:ascii="宋体" w:hAnsi="宋体" w:cs="宋体"/>
          <w:szCs w:val="21"/>
        </w:rPr>
      </w:pPr>
      <w:r>
        <w:rPr>
          <w:rFonts w:hint="eastAsia" w:ascii="宋体" w:hAnsi="宋体" w:cs="宋体"/>
          <w:szCs w:val="21"/>
        </w:rPr>
        <w:t xml:space="preserve">小体重测定</w:t>
      </w:r>
      <w:r>
        <w:rPr>
          <w:rFonts w:hint="eastAsia" w:ascii="宋体" w:hAnsi="宋体" w:cs="宋体"/>
          <w:szCs w:val="21"/>
        </w:rPr>
        <w:t xml:space="preserve">：</w:t>
      </w:r>
      <w:r>
        <w:rPr>
          <w:rFonts w:hint="eastAsia" w:ascii="宋体" w:hAnsi="宋体" w:cs="宋体"/>
          <w:szCs w:val="21"/>
        </w:rPr>
        <w:t xml:space="preserve">用以计算各类型矿石的平均体重，以作为估算资源量的参数之一。</w:t>
      </w:r>
      <w:r>
        <w:rPr>
          <w:rFonts w:ascii="宋体" w:hAnsi="宋体" w:cs="宋体"/>
          <w:szCs w:val="21"/>
        </w:rPr>
      </w:r>
      <w:r/>
    </w:p>
    <w:p>
      <w:pPr>
        <w:pStyle w:val="691"/>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主要工作量</w:t>
      </w:r>
      <w:r>
        <w:rPr>
          <w:rFonts w:hint="eastAsia" w:ascii="宋体" w:hAnsi="宋体" w:cs="宋体"/>
          <w:szCs w:val="21"/>
        </w:rPr>
      </w:r>
      <w:r/>
    </w:p>
    <w:p>
      <w:pPr>
        <w:pStyle w:val="691"/>
        <w:ind w:firstLine="420"/>
        <w:spacing w:line="360" w:lineRule="auto"/>
        <w:rPr>
          <w:rFonts w:ascii="宋体" w:hAnsi="宋体" w:cs="宋体"/>
          <w:szCs w:val="21"/>
        </w:rPr>
      </w:pPr>
      <w:r>
        <w:rPr>
          <w:rFonts w:hint="eastAsia" w:ascii="宋体" w:hAnsi="宋体" w:cs="宋体"/>
          <w:szCs w:val="21"/>
        </w:rPr>
        <w:t xml:space="preserve">本次岩矿试验主要工作量及各分项相关要求见下表。</w:t>
      </w:r>
      <w:r>
        <w:rPr>
          <w:rFonts w:ascii="宋体" w:hAnsi="宋体" w:cs="宋体"/>
          <w:szCs w:val="21"/>
        </w:rPr>
      </w:r>
      <w:r/>
    </w:p>
    <w:p>
      <w:pPr>
        <w:pStyle w:val="704"/>
        <w:ind w:firstLine="0"/>
        <w:jc w:val="center"/>
        <w:rPr>
          <w:rFonts w:ascii="宋体" w:hAnsi="宋体"/>
        </w:rPr>
      </w:pPr>
      <w:r>
        <w:rPr>
          <w:rFonts w:hint="eastAsia" w:ascii="宋体" w:hAnsi="宋体"/>
        </w:rPr>
        <w:t xml:space="preserve">主要工作量一览表</w:t>
      </w:r>
      <w:r>
        <w:rPr>
          <w:rFonts w:ascii="宋体" w:hAnsi="宋体"/>
        </w:rPr>
      </w:r>
      <w:r/>
    </w:p>
    <w:tbl>
      <w:tblPr>
        <w:tblW w:w="5000"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461"/>
        <w:gridCol w:w="4683"/>
        <w:gridCol w:w="709"/>
        <w:gridCol w:w="927"/>
      </w:tblGrid>
      <w:tr>
        <w:trPr>
          <w:trHeight w:val="454"/>
        </w:trPr>
        <w:tc>
          <w:tcPr>
            <w:tcMar>
              <w:left w:w="0" w:type="dxa"/>
              <w:right w:w="0" w:type="dxa"/>
            </w:tcMar>
            <w:tcW w:w="1401" w:type="pct"/>
            <w:vAlign w:val="center"/>
            <w:textDirection w:val="lrTb"/>
            <w:noWrap w:val="false"/>
          </w:tcPr>
          <w:p>
            <w:pPr>
              <w:pStyle w:val="691"/>
              <w:jc w:val="center"/>
              <w:widowControl/>
              <w:rPr>
                <w:rFonts w:hint="eastAsia" w:ascii="宋体" w:hAnsi="宋体" w:cs="宋体"/>
                <w:bCs/>
                <w:iCs/>
                <w:sz w:val="20"/>
              </w:rPr>
            </w:pPr>
            <w:r>
              <w:rPr>
                <w:rFonts w:hint="eastAsia" w:ascii="宋体" w:hAnsi="宋体" w:cs="宋体"/>
                <w:bCs/>
                <w:iCs/>
                <w:sz w:val="20"/>
              </w:rPr>
              <w:t xml:space="preserve">项目</w:t>
            </w:r>
            <w:r/>
          </w:p>
        </w:tc>
        <w:tc>
          <w:tcPr>
            <w:tcMar>
              <w:left w:w="0" w:type="dxa"/>
              <w:right w:w="0" w:type="dxa"/>
            </w:tcMar>
            <w:tcW w:w="2667" w:type="pct"/>
            <w:vAlign w:val="center"/>
            <w:textDirection w:val="lrTb"/>
            <w:noWrap w:val="false"/>
          </w:tcPr>
          <w:p>
            <w:pPr>
              <w:pStyle w:val="691"/>
              <w:jc w:val="center"/>
              <w:widowControl/>
              <w:rPr>
                <w:rFonts w:hint="eastAsia" w:ascii="宋体" w:hAnsi="宋体" w:cs="宋体"/>
                <w:bCs/>
                <w:iCs/>
                <w:sz w:val="20"/>
              </w:rPr>
            </w:pPr>
            <w:r>
              <w:rPr>
                <w:rFonts w:hint="eastAsia" w:ascii="宋体" w:hAnsi="宋体" w:cs="宋体"/>
                <w:bCs/>
                <w:iCs/>
                <w:sz w:val="20"/>
              </w:rPr>
              <w:t xml:space="preserve">具体内容</w:t>
            </w:r>
            <w:r>
              <w:rPr>
                <w:rFonts w:hint="eastAsia" w:ascii="宋体" w:hAnsi="宋体" w:cs="宋体"/>
                <w:bCs/>
                <w:iCs/>
                <w:sz w:val="20"/>
              </w:rPr>
            </w:r>
            <w:r/>
          </w:p>
        </w:tc>
        <w:tc>
          <w:tcPr>
            <w:tcMar>
              <w:left w:w="0" w:type="dxa"/>
              <w:right w:w="0" w:type="dxa"/>
            </w:tcMar>
            <w:tcW w:w="404" w:type="pct"/>
            <w:vAlign w:val="center"/>
            <w:textDirection w:val="lrTb"/>
            <w:noWrap w:val="false"/>
          </w:tcPr>
          <w:p>
            <w:pPr>
              <w:pStyle w:val="691"/>
              <w:jc w:val="center"/>
              <w:widowControl/>
              <w:rPr>
                <w:rFonts w:hint="eastAsia" w:ascii="宋体" w:hAnsi="宋体" w:cs="宋体"/>
                <w:bCs/>
                <w:iCs/>
                <w:sz w:val="20"/>
              </w:rPr>
            </w:pPr>
            <w:r>
              <w:rPr>
                <w:rFonts w:hint="eastAsia" w:ascii="宋体" w:hAnsi="宋体" w:cs="宋体"/>
                <w:bCs/>
                <w:iCs/>
                <w:sz w:val="20"/>
              </w:rPr>
              <w:t xml:space="preserve">计量</w:t>
            </w:r>
            <w:r/>
          </w:p>
          <w:p>
            <w:pPr>
              <w:pStyle w:val="691"/>
              <w:jc w:val="center"/>
              <w:widowControl/>
              <w:rPr>
                <w:rFonts w:hint="eastAsia" w:ascii="宋体" w:hAnsi="宋体" w:cs="宋体"/>
                <w:bCs/>
                <w:iCs/>
                <w:sz w:val="20"/>
              </w:rPr>
            </w:pPr>
            <w:r>
              <w:rPr>
                <w:rFonts w:hint="eastAsia" w:ascii="宋体" w:hAnsi="宋体" w:cs="宋体"/>
                <w:bCs/>
                <w:iCs/>
                <w:sz w:val="20"/>
              </w:rPr>
              <w:t xml:space="preserve">单位</w:t>
            </w:r>
            <w:r/>
          </w:p>
        </w:tc>
        <w:tc>
          <w:tcPr>
            <w:tcW w:w="528" w:type="pct"/>
            <w:vAlign w:val="center"/>
            <w:textDirection w:val="lrTb"/>
            <w:noWrap w:val="false"/>
          </w:tcPr>
          <w:p>
            <w:pPr>
              <w:pStyle w:val="691"/>
              <w:jc w:val="center"/>
              <w:rPr>
                <w:rFonts w:hint="eastAsia" w:ascii="宋体" w:hAnsi="宋体" w:cs="宋体"/>
                <w:bCs/>
                <w:iCs/>
                <w:sz w:val="20"/>
              </w:rPr>
            </w:pPr>
            <w:r>
              <w:rPr>
                <w:rFonts w:hint="eastAsia" w:ascii="宋体" w:hAnsi="宋体" w:cs="宋体"/>
                <w:bCs/>
                <w:iCs/>
                <w:sz w:val="20"/>
              </w:rPr>
              <w:t xml:space="preserve">工作量</w:t>
            </w:r>
            <w:r/>
          </w:p>
        </w:tc>
      </w:tr>
      <w:tr>
        <w:trPr>
          <w:trHeight w:val="454"/>
        </w:trPr>
        <w:tc>
          <w:tcPr>
            <w:tcMar>
              <w:left w:w="0" w:type="dxa"/>
              <w:right w:w="0" w:type="dxa"/>
            </w:tcMar>
            <w:tcW w:w="1401" w:type="pct"/>
            <w:vAlign w:val="center"/>
            <w:textDirection w:val="lrTb"/>
            <w:noWrap w:val="false"/>
          </w:tcPr>
          <w:p>
            <w:pPr>
              <w:pStyle w:val="691"/>
              <w:jc w:val="center"/>
              <w:widowControl/>
              <w:rPr>
                <w:rFonts w:hint="eastAsia" w:ascii="宋体" w:hAnsi="宋体" w:cs="宋体"/>
                <w:bCs/>
                <w:iCs/>
                <w:sz w:val="20"/>
              </w:rPr>
            </w:pPr>
            <w:r>
              <w:rPr>
                <w:rFonts w:hint="eastAsia" w:ascii="宋体" w:hAnsi="宋体" w:cs="宋体"/>
                <w:bCs/>
                <w:iCs/>
                <w:sz w:val="20"/>
              </w:rPr>
              <w:t xml:space="preserve">1.重砂鉴定测试</w:t>
            </w:r>
            <w:r/>
          </w:p>
        </w:tc>
        <w:tc>
          <w:tcPr>
            <w:tcMar>
              <w:left w:w="0" w:type="dxa"/>
              <w:right w:w="0" w:type="dxa"/>
            </w:tcMar>
            <w:tcW w:w="2667" w:type="pct"/>
            <w:vAlign w:val="center"/>
            <w:textDirection w:val="lrTb"/>
            <w:noWrap w:val="false"/>
          </w:tcPr>
          <w:p>
            <w:pPr>
              <w:pStyle w:val="691"/>
              <w:jc w:val="center"/>
              <w:widowControl/>
              <w:rPr>
                <w:rFonts w:hint="eastAsia" w:ascii="宋体" w:hAnsi="宋体" w:cs="宋体"/>
                <w:bCs/>
                <w:iCs/>
                <w:spacing w:val="-10"/>
                <w:sz w:val="20"/>
              </w:rPr>
            </w:pPr>
            <w:r>
              <w:rPr>
                <w:rFonts w:hint="eastAsia" w:ascii="宋体" w:hAnsi="宋体" w:cs="宋体"/>
                <w:bCs/>
                <w:iCs/>
                <w:spacing w:val="-10"/>
                <w:sz w:val="20"/>
              </w:rPr>
              <w:t xml:space="preserve">自然重砂</w:t>
            </w:r>
            <w:r>
              <w:rPr>
                <w:rFonts w:hint="eastAsia" w:ascii="宋体" w:hAnsi="宋体" w:cs="宋体"/>
                <w:bCs/>
                <w:iCs/>
                <w:spacing w:val="-10"/>
                <w:sz w:val="20"/>
              </w:rPr>
              <w:t xml:space="preserve">（</w:t>
            </w:r>
            <w:r>
              <w:rPr>
                <w:rFonts w:hint="eastAsia" w:ascii="宋体" w:hAnsi="宋体" w:cs="宋体"/>
                <w:bCs/>
                <w:iCs/>
                <w:spacing w:val="-10"/>
                <w:sz w:val="20"/>
              </w:rPr>
              <w:t xml:space="preserve">详细鉴定：钛铁矿、</w:t>
            </w:r>
            <w:r/>
          </w:p>
          <w:p>
            <w:pPr>
              <w:pStyle w:val="691"/>
              <w:jc w:val="center"/>
              <w:widowControl/>
              <w:rPr>
                <w:rFonts w:hint="eastAsia" w:ascii="宋体" w:hAnsi="宋体" w:cs="宋体"/>
                <w:bCs/>
                <w:iCs/>
                <w:sz w:val="20"/>
              </w:rPr>
            </w:pPr>
            <w:r>
              <w:rPr>
                <w:rFonts w:hint="eastAsia" w:ascii="宋体" w:hAnsi="宋体" w:cs="宋体"/>
                <w:bCs/>
                <w:iCs/>
                <w:spacing w:val="-10"/>
                <w:sz w:val="20"/>
              </w:rPr>
              <w:t xml:space="preserve">钛磁铁矿、金红石等所有可见重矿物</w:t>
            </w:r>
            <w:r>
              <w:rPr>
                <w:rFonts w:hint="eastAsia" w:ascii="宋体" w:hAnsi="宋体" w:cs="宋体"/>
                <w:bCs/>
                <w:iCs/>
                <w:spacing w:val="-10"/>
                <w:sz w:val="20"/>
              </w:rPr>
              <w:t xml:space="preserve">）</w:t>
            </w:r>
            <w:r>
              <w:rPr>
                <w:rFonts w:hint="eastAsia" w:ascii="宋体" w:hAnsi="宋体" w:cs="宋体"/>
                <w:bCs/>
                <w:iCs/>
                <w:sz w:val="20"/>
              </w:rPr>
            </w:r>
            <w:r/>
          </w:p>
        </w:tc>
        <w:tc>
          <w:tcPr>
            <w:tcMar>
              <w:left w:w="0" w:type="dxa"/>
              <w:right w:w="0" w:type="dxa"/>
            </w:tcMar>
            <w:tcW w:w="404" w:type="pct"/>
            <w:vAlign w:val="center"/>
            <w:textDirection w:val="lrTb"/>
            <w:noWrap w:val="false"/>
          </w:tcPr>
          <w:p>
            <w:pPr>
              <w:pStyle w:val="691"/>
              <w:jc w:val="center"/>
              <w:widowControl/>
              <w:rPr>
                <w:rFonts w:hint="eastAsia" w:ascii="宋体" w:hAnsi="宋体" w:cs="宋体"/>
                <w:bCs/>
                <w:iCs/>
                <w:sz w:val="20"/>
              </w:rPr>
            </w:pPr>
            <w:r>
              <w:rPr>
                <w:rFonts w:hint="eastAsia" w:ascii="宋体" w:hAnsi="宋体" w:cs="宋体"/>
                <w:bCs/>
                <w:iCs/>
                <w:sz w:val="20"/>
              </w:rPr>
              <w:t xml:space="preserve">件</w:t>
            </w:r>
            <w:r/>
          </w:p>
        </w:tc>
        <w:tc>
          <w:tcPr>
            <w:tcMar>
              <w:left w:w="0" w:type="dxa"/>
              <w:right w:w="0" w:type="dxa"/>
            </w:tcMar>
            <w:tcW w:w="528" w:type="pct"/>
            <w:vAlign w:val="center"/>
            <w:textDirection w:val="lrTb"/>
            <w:noWrap w:val="false"/>
          </w:tcPr>
          <w:p>
            <w:pPr>
              <w:pStyle w:val="691"/>
              <w:jc w:val="center"/>
              <w:widowControl/>
              <w:rPr>
                <w:rFonts w:hint="eastAsia" w:ascii="宋体" w:hAnsi="宋体" w:cs="宋体"/>
                <w:bCs/>
                <w:iCs/>
                <w:sz w:val="20"/>
              </w:rPr>
            </w:pPr>
            <w:r>
              <w:rPr>
                <w:rFonts w:hint="eastAsia" w:ascii="宋体" w:hAnsi="宋体" w:cs="宋体"/>
                <w:bCs/>
                <w:iCs/>
                <w:sz w:val="20"/>
              </w:rPr>
              <w:t xml:space="preserve">1409</w:t>
            </w:r>
            <w:r/>
          </w:p>
        </w:tc>
      </w:tr>
      <w:tr>
        <w:trPr>
          <w:trHeight w:val="454"/>
        </w:trPr>
        <w:tc>
          <w:tcPr>
            <w:tcMar>
              <w:left w:w="0" w:type="dxa"/>
              <w:right w:w="0" w:type="dxa"/>
            </w:tcMar>
            <w:tcW w:w="1401" w:type="pct"/>
            <w:vAlign w:val="center"/>
            <w:textDirection w:val="lrTb"/>
            <w:noWrap w:val="false"/>
          </w:tcPr>
          <w:p>
            <w:pPr>
              <w:pStyle w:val="691"/>
              <w:jc w:val="center"/>
              <w:widowControl/>
              <w:rPr>
                <w:rFonts w:hint="eastAsia" w:ascii="宋体" w:hAnsi="宋体" w:cs="宋体"/>
                <w:bCs/>
                <w:iCs/>
                <w:sz w:val="20"/>
              </w:rPr>
            </w:pPr>
            <w:r>
              <w:rPr>
                <w:rFonts w:hint="eastAsia" w:ascii="宋体" w:hAnsi="宋体" w:cs="宋体"/>
                <w:bCs/>
                <w:iCs/>
                <w:sz w:val="20"/>
              </w:rPr>
              <w:t xml:space="preserve">2.一般岩矿分析</w:t>
            </w:r>
            <w:r>
              <w:rPr>
                <w:rFonts w:hint="eastAsia" w:ascii="宋体" w:hAnsi="宋体" w:cs="宋体"/>
                <w:bCs/>
                <w:iCs/>
                <w:sz w:val="20"/>
              </w:rPr>
              <w:t xml:space="preserve">（</w:t>
            </w:r>
            <w:r>
              <w:rPr>
                <w:rFonts w:hint="eastAsia" w:ascii="宋体" w:hAnsi="宋体" w:cs="宋体"/>
                <w:bCs/>
                <w:iCs/>
                <w:sz w:val="20"/>
              </w:rPr>
              <w:t xml:space="preserve">化学分析</w:t>
            </w:r>
            <w:r>
              <w:rPr>
                <w:rFonts w:hint="eastAsia" w:ascii="宋体" w:hAnsi="宋体" w:cs="宋体"/>
                <w:bCs/>
                <w:iCs/>
                <w:sz w:val="20"/>
              </w:rPr>
              <w:t xml:space="preserve">）</w:t>
            </w:r>
            <w:r>
              <w:rPr>
                <w:rFonts w:hint="eastAsia" w:ascii="宋体" w:hAnsi="宋体" w:cs="宋体"/>
                <w:bCs/>
                <w:iCs/>
                <w:sz w:val="20"/>
              </w:rPr>
            </w:r>
            <w:r/>
          </w:p>
        </w:tc>
        <w:tc>
          <w:tcPr>
            <w:tcMar>
              <w:left w:w="0" w:type="dxa"/>
              <w:right w:w="0" w:type="dxa"/>
            </w:tcMar>
            <w:tcW w:w="2667" w:type="pct"/>
            <w:vAlign w:val="center"/>
            <w:textDirection w:val="lrTb"/>
            <w:noWrap w:val="false"/>
          </w:tcPr>
          <w:p>
            <w:pPr>
              <w:pStyle w:val="691"/>
              <w:jc w:val="center"/>
              <w:widowControl/>
              <w:rPr>
                <w:rFonts w:hint="eastAsia" w:ascii="宋体" w:hAnsi="宋体" w:cs="宋体"/>
                <w:bCs/>
                <w:iCs/>
                <w:sz w:val="20"/>
              </w:rPr>
            </w:pPr>
            <w:r>
              <w:rPr>
                <w:rFonts w:hint="eastAsia" w:ascii="宋体" w:hAnsi="宋体" w:cs="宋体"/>
                <w:bCs/>
                <w:iCs/>
                <w:sz w:val="20"/>
              </w:rPr>
              <w:t xml:space="preserve">分析项目：TiO</w:t>
            </w:r>
            <w:r>
              <w:rPr>
                <w:rFonts w:hint="eastAsia" w:ascii="宋体" w:hAnsi="宋体" w:cs="宋体"/>
                <w:bCs/>
                <w:iCs/>
                <w:sz w:val="20"/>
                <w:vertAlign w:val="subscript"/>
              </w:rPr>
              <w:t xml:space="preserve">2</w:t>
            </w:r>
            <w:r>
              <w:rPr>
                <w:rFonts w:hint="eastAsia" w:ascii="宋体" w:hAnsi="宋体" w:cs="宋体"/>
                <w:bCs/>
                <w:iCs/>
                <w:sz w:val="20"/>
              </w:rPr>
              <w:t xml:space="preserve">、TFe、mFe、SO</w:t>
            </w:r>
            <w:r>
              <w:rPr>
                <w:rFonts w:hint="eastAsia" w:ascii="宋体" w:hAnsi="宋体" w:cs="宋体"/>
                <w:bCs/>
                <w:iCs/>
                <w:sz w:val="20"/>
                <w:vertAlign w:val="subscript"/>
              </w:rPr>
              <w:t xml:space="preserve">3</w:t>
            </w:r>
            <w:r>
              <w:rPr>
                <w:rFonts w:hint="eastAsia" w:ascii="宋体" w:hAnsi="宋体" w:cs="宋体"/>
                <w:bCs/>
                <w:iCs/>
                <w:sz w:val="20"/>
              </w:rPr>
            </w:r>
            <w:r/>
          </w:p>
        </w:tc>
        <w:tc>
          <w:tcPr>
            <w:tcMar>
              <w:left w:w="0" w:type="dxa"/>
              <w:right w:w="0" w:type="dxa"/>
            </w:tcMar>
            <w:tcW w:w="404" w:type="pct"/>
            <w:vAlign w:val="center"/>
            <w:textDirection w:val="lrTb"/>
            <w:noWrap w:val="false"/>
          </w:tcPr>
          <w:p>
            <w:pPr>
              <w:pStyle w:val="691"/>
              <w:jc w:val="center"/>
              <w:widowControl/>
              <w:rPr>
                <w:rFonts w:hint="eastAsia" w:ascii="宋体" w:hAnsi="宋体" w:cs="宋体"/>
                <w:bCs/>
                <w:iCs/>
                <w:sz w:val="20"/>
              </w:rPr>
            </w:pPr>
            <w:r>
              <w:rPr>
                <w:rFonts w:hint="eastAsia" w:ascii="宋体" w:hAnsi="宋体" w:cs="宋体"/>
                <w:bCs/>
                <w:iCs/>
                <w:sz w:val="20"/>
              </w:rPr>
              <w:t xml:space="preserve">件</w:t>
            </w:r>
            <w:r/>
          </w:p>
        </w:tc>
        <w:tc>
          <w:tcPr>
            <w:tcMar>
              <w:left w:w="0" w:type="dxa"/>
              <w:right w:w="0" w:type="dxa"/>
            </w:tcMar>
            <w:tcW w:w="528" w:type="pct"/>
            <w:vAlign w:val="center"/>
            <w:textDirection w:val="lrTb"/>
            <w:noWrap w:val="false"/>
          </w:tcPr>
          <w:p>
            <w:pPr>
              <w:pStyle w:val="691"/>
              <w:jc w:val="center"/>
              <w:widowControl/>
              <w:rPr>
                <w:rFonts w:hint="eastAsia" w:ascii="宋体" w:hAnsi="宋体" w:cs="宋体"/>
                <w:bCs/>
                <w:iCs/>
                <w:sz w:val="20"/>
              </w:rPr>
            </w:pPr>
            <w:r>
              <w:rPr>
                <w:rFonts w:hint="eastAsia" w:ascii="宋体" w:hAnsi="宋体" w:cs="宋体"/>
                <w:bCs/>
                <w:iCs/>
                <w:sz w:val="20"/>
              </w:rPr>
              <w:t xml:space="preserve">20</w:t>
            </w:r>
            <w:r>
              <w:rPr>
                <w:rFonts w:hint="eastAsia" w:ascii="宋体" w:hAnsi="宋体" w:cs="宋体"/>
                <w:bCs/>
                <w:iCs/>
                <w:sz w:val="20"/>
              </w:rPr>
              <w:t xml:space="preserve">7</w:t>
            </w:r>
            <w:r/>
          </w:p>
        </w:tc>
      </w:tr>
      <w:tr>
        <w:trPr>
          <w:trHeight w:val="454"/>
        </w:trPr>
        <w:tc>
          <w:tcPr>
            <w:tcMar>
              <w:left w:w="0" w:type="dxa"/>
              <w:right w:w="0" w:type="dxa"/>
            </w:tcMar>
            <w:tcW w:w="1401" w:type="pct"/>
            <w:vAlign w:val="center"/>
            <w:textDirection w:val="lrTb"/>
            <w:noWrap w:val="false"/>
          </w:tcPr>
          <w:p>
            <w:pPr>
              <w:pStyle w:val="691"/>
              <w:jc w:val="center"/>
              <w:widowControl/>
              <w:rPr>
                <w:rFonts w:hint="eastAsia" w:ascii="宋体" w:hAnsi="宋体" w:cs="宋体"/>
                <w:bCs/>
                <w:iCs/>
                <w:sz w:val="20"/>
              </w:rPr>
            </w:pPr>
            <w:r>
              <w:rPr>
                <w:rFonts w:hint="eastAsia" w:ascii="宋体" w:hAnsi="宋体" w:cs="宋体"/>
                <w:bCs/>
                <w:iCs/>
                <w:sz w:val="20"/>
              </w:rPr>
              <w:t xml:space="preserve">3.物相分析</w:t>
            </w:r>
            <w:r/>
          </w:p>
        </w:tc>
        <w:tc>
          <w:tcPr>
            <w:tcMar>
              <w:left w:w="0" w:type="dxa"/>
              <w:right w:w="0" w:type="dxa"/>
            </w:tcMar>
            <w:tcW w:w="2667" w:type="pct"/>
            <w:vAlign w:val="center"/>
            <w:textDirection w:val="lrTb"/>
            <w:noWrap w:val="false"/>
          </w:tcPr>
          <w:p>
            <w:pPr>
              <w:pStyle w:val="691"/>
              <w:jc w:val="center"/>
              <w:widowControl/>
              <w:rPr>
                <w:rFonts w:hint="eastAsia" w:ascii="宋体" w:hAnsi="宋体" w:cs="宋体"/>
                <w:bCs/>
                <w:iCs/>
                <w:sz w:val="20"/>
              </w:rPr>
            </w:pPr>
            <w:r>
              <w:rPr>
                <w:rFonts w:hint="eastAsia" w:ascii="宋体" w:hAnsi="宋体" w:cs="宋体"/>
                <w:bCs/>
                <w:iCs/>
                <w:sz w:val="20"/>
              </w:rPr>
              <w:t xml:space="preserve">钛铁矿物相</w:t>
            </w:r>
            <w:r>
              <w:rPr>
                <w:rFonts w:hint="eastAsia" w:ascii="宋体" w:hAnsi="宋体" w:cs="宋体"/>
                <w:bCs/>
                <w:iCs/>
                <w:sz w:val="20"/>
              </w:rPr>
              <w:t xml:space="preserve">（</w:t>
            </w:r>
            <w:r>
              <w:rPr>
                <w:rFonts w:hint="eastAsia" w:ascii="宋体" w:hAnsi="宋体" w:cs="宋体"/>
                <w:bCs/>
                <w:iCs/>
                <w:sz w:val="20"/>
              </w:rPr>
              <w:t xml:space="preserve">硫化物矿、钛磁铁矿、钛铁矿、硅酸盐矿</w:t>
            </w:r>
            <w:r>
              <w:rPr>
                <w:rFonts w:hint="eastAsia" w:ascii="宋体" w:hAnsi="宋体" w:cs="宋体"/>
                <w:bCs/>
                <w:iCs/>
                <w:sz w:val="20"/>
              </w:rPr>
              <w:t xml:space="preserve">）</w:t>
            </w:r>
            <w:r>
              <w:rPr>
                <w:rFonts w:hint="eastAsia" w:ascii="宋体" w:hAnsi="宋体" w:cs="宋体"/>
                <w:bCs/>
                <w:iCs/>
                <w:sz w:val="20"/>
              </w:rPr>
            </w:r>
            <w:r/>
          </w:p>
        </w:tc>
        <w:tc>
          <w:tcPr>
            <w:tcMar>
              <w:left w:w="0" w:type="dxa"/>
              <w:right w:w="0" w:type="dxa"/>
            </w:tcMar>
            <w:tcW w:w="404" w:type="pct"/>
            <w:vAlign w:val="center"/>
            <w:textDirection w:val="lrTb"/>
            <w:noWrap w:val="false"/>
          </w:tcPr>
          <w:p>
            <w:pPr>
              <w:pStyle w:val="691"/>
              <w:jc w:val="center"/>
              <w:widowControl/>
              <w:rPr>
                <w:rFonts w:hint="eastAsia" w:ascii="宋体" w:hAnsi="宋体" w:cs="宋体"/>
                <w:bCs/>
                <w:iCs/>
                <w:sz w:val="20"/>
              </w:rPr>
            </w:pPr>
            <w:r>
              <w:rPr>
                <w:rFonts w:hint="eastAsia" w:ascii="宋体" w:hAnsi="宋体" w:cs="宋体"/>
                <w:bCs/>
                <w:iCs/>
                <w:sz w:val="20"/>
              </w:rPr>
              <w:t xml:space="preserve">件</w:t>
            </w:r>
            <w:r/>
          </w:p>
        </w:tc>
        <w:tc>
          <w:tcPr>
            <w:tcMar>
              <w:left w:w="0" w:type="dxa"/>
              <w:right w:w="0" w:type="dxa"/>
            </w:tcMar>
            <w:tcW w:w="528" w:type="pct"/>
            <w:vAlign w:val="center"/>
            <w:textDirection w:val="lrTb"/>
            <w:noWrap w:val="false"/>
          </w:tcPr>
          <w:p>
            <w:pPr>
              <w:pStyle w:val="691"/>
              <w:jc w:val="center"/>
              <w:widowControl/>
              <w:rPr>
                <w:rFonts w:hint="eastAsia" w:ascii="宋体" w:hAnsi="宋体" w:cs="宋体"/>
                <w:bCs/>
                <w:iCs/>
                <w:sz w:val="20"/>
              </w:rPr>
            </w:pPr>
            <w:r>
              <w:rPr>
                <w:rFonts w:hint="eastAsia" w:ascii="宋体" w:hAnsi="宋体" w:cs="宋体"/>
                <w:bCs/>
                <w:iCs/>
                <w:sz w:val="20"/>
              </w:rPr>
              <w:t xml:space="preserve">18</w:t>
            </w:r>
            <w:r/>
          </w:p>
        </w:tc>
      </w:tr>
      <w:tr>
        <w:trPr>
          <w:trHeight w:val="454"/>
        </w:trPr>
        <w:tc>
          <w:tcPr>
            <w:tcMar>
              <w:left w:w="0" w:type="dxa"/>
              <w:right w:w="0" w:type="dxa"/>
            </w:tcMar>
            <w:tcW w:w="1401" w:type="pct"/>
            <w:vAlign w:val="center"/>
            <w:textDirection w:val="lrTb"/>
            <w:noWrap w:val="false"/>
          </w:tcPr>
          <w:p>
            <w:pPr>
              <w:pStyle w:val="691"/>
              <w:jc w:val="center"/>
              <w:widowControl/>
              <w:rPr>
                <w:rFonts w:hint="eastAsia" w:ascii="宋体" w:hAnsi="宋体" w:cs="宋体"/>
                <w:bCs/>
                <w:iCs/>
                <w:sz w:val="20"/>
              </w:rPr>
            </w:pPr>
            <w:r>
              <w:rPr>
                <w:rFonts w:hint="eastAsia" w:ascii="宋体" w:hAnsi="宋体" w:cs="宋体"/>
                <w:bCs/>
                <w:iCs/>
                <w:sz w:val="20"/>
              </w:rPr>
              <w:t xml:space="preserve">4</w:t>
            </w:r>
            <w:r>
              <w:rPr>
                <w:rFonts w:hint="eastAsia" w:ascii="宋体" w:hAnsi="宋体" w:cs="宋体"/>
                <w:bCs/>
                <w:iCs/>
                <w:sz w:val="20"/>
              </w:rPr>
              <w:t xml:space="preserve">.薄片鉴定</w:t>
            </w:r>
            <w:r/>
          </w:p>
        </w:tc>
        <w:tc>
          <w:tcPr>
            <w:tcMar>
              <w:left w:w="0" w:type="dxa"/>
              <w:right w:w="0" w:type="dxa"/>
            </w:tcMar>
            <w:tcW w:w="2667" w:type="pct"/>
            <w:vAlign w:val="center"/>
            <w:textDirection w:val="lrTb"/>
            <w:noWrap w:val="false"/>
          </w:tcPr>
          <w:p>
            <w:pPr>
              <w:pStyle w:val="691"/>
              <w:jc w:val="center"/>
              <w:widowControl/>
              <w:rPr>
                <w:rFonts w:hint="eastAsia" w:ascii="宋体" w:hAnsi="宋体" w:cs="宋体"/>
                <w:bCs/>
                <w:iCs/>
                <w:sz w:val="20"/>
              </w:rPr>
            </w:pPr>
            <w:r>
              <w:rPr>
                <w:rFonts w:hint="eastAsia" w:ascii="宋体" w:hAnsi="宋体" w:cs="宋体"/>
                <w:bCs/>
                <w:iCs/>
                <w:sz w:val="20"/>
              </w:rPr>
              <w:t xml:space="preserve">/</w:t>
            </w:r>
            <w:r>
              <w:rPr>
                <w:rFonts w:hint="eastAsia" w:ascii="宋体" w:hAnsi="宋体" w:cs="宋体"/>
                <w:bCs/>
                <w:iCs/>
                <w:sz w:val="20"/>
              </w:rPr>
            </w:r>
            <w:r/>
          </w:p>
        </w:tc>
        <w:tc>
          <w:tcPr>
            <w:tcMar>
              <w:left w:w="0" w:type="dxa"/>
              <w:right w:w="0" w:type="dxa"/>
            </w:tcMar>
            <w:tcW w:w="404" w:type="pct"/>
            <w:vAlign w:val="center"/>
            <w:textDirection w:val="lrTb"/>
            <w:noWrap w:val="false"/>
          </w:tcPr>
          <w:p>
            <w:pPr>
              <w:pStyle w:val="691"/>
              <w:jc w:val="center"/>
              <w:widowControl/>
              <w:rPr>
                <w:rFonts w:hint="eastAsia" w:ascii="宋体" w:hAnsi="宋体" w:cs="宋体"/>
                <w:bCs/>
                <w:iCs/>
                <w:sz w:val="20"/>
              </w:rPr>
            </w:pPr>
            <w:r>
              <w:rPr>
                <w:rFonts w:hint="eastAsia" w:ascii="宋体" w:hAnsi="宋体" w:cs="宋体"/>
                <w:bCs/>
                <w:iCs/>
                <w:sz w:val="20"/>
              </w:rPr>
              <w:t xml:space="preserve">片</w:t>
            </w:r>
            <w:r/>
          </w:p>
        </w:tc>
        <w:tc>
          <w:tcPr>
            <w:tcMar>
              <w:left w:w="0" w:type="dxa"/>
              <w:right w:w="0" w:type="dxa"/>
            </w:tcMar>
            <w:tcW w:w="528" w:type="pct"/>
            <w:vAlign w:val="center"/>
            <w:textDirection w:val="lrTb"/>
            <w:noWrap w:val="false"/>
          </w:tcPr>
          <w:p>
            <w:pPr>
              <w:pStyle w:val="691"/>
              <w:jc w:val="center"/>
              <w:widowControl/>
              <w:rPr>
                <w:rFonts w:hint="eastAsia" w:ascii="宋体" w:hAnsi="宋体" w:cs="宋体"/>
                <w:bCs/>
                <w:iCs/>
                <w:sz w:val="20"/>
              </w:rPr>
            </w:pPr>
            <w:r>
              <w:rPr>
                <w:rFonts w:hint="eastAsia" w:ascii="宋体" w:hAnsi="宋体" w:cs="宋体"/>
                <w:bCs/>
                <w:iCs/>
                <w:sz w:val="20"/>
              </w:rPr>
              <w:t xml:space="preserve">27</w:t>
            </w:r>
            <w:r/>
          </w:p>
        </w:tc>
      </w:tr>
      <w:tr>
        <w:trPr>
          <w:trHeight w:val="454"/>
        </w:trPr>
        <w:tc>
          <w:tcPr>
            <w:tcMar>
              <w:left w:w="0" w:type="dxa"/>
              <w:right w:w="0" w:type="dxa"/>
            </w:tcMar>
            <w:tcW w:w="1401" w:type="pct"/>
            <w:vAlign w:val="center"/>
            <w:textDirection w:val="lrTb"/>
            <w:noWrap w:val="false"/>
          </w:tcPr>
          <w:p>
            <w:pPr>
              <w:pStyle w:val="691"/>
              <w:jc w:val="center"/>
              <w:widowControl/>
              <w:rPr>
                <w:rFonts w:hint="eastAsia" w:ascii="宋体" w:hAnsi="宋体" w:cs="宋体"/>
                <w:bCs/>
                <w:iCs/>
                <w:sz w:val="20"/>
              </w:rPr>
            </w:pPr>
            <w:r>
              <w:rPr>
                <w:rFonts w:hint="eastAsia" w:ascii="宋体" w:hAnsi="宋体" w:cs="宋体"/>
                <w:bCs/>
                <w:iCs/>
                <w:sz w:val="20"/>
              </w:rPr>
              <w:t xml:space="preserve">5</w:t>
            </w:r>
            <w:r>
              <w:rPr>
                <w:rFonts w:hint="eastAsia" w:ascii="宋体" w:hAnsi="宋体" w:cs="宋体"/>
                <w:bCs/>
                <w:iCs/>
                <w:sz w:val="20"/>
              </w:rPr>
              <w:t xml:space="preserve">.光片鉴定</w:t>
            </w:r>
            <w:r/>
          </w:p>
        </w:tc>
        <w:tc>
          <w:tcPr>
            <w:tcMar>
              <w:left w:w="0" w:type="dxa"/>
              <w:right w:w="0" w:type="dxa"/>
            </w:tcMar>
            <w:tcW w:w="2667" w:type="pct"/>
            <w:vAlign w:val="center"/>
            <w:textDirection w:val="lrTb"/>
            <w:noWrap w:val="false"/>
          </w:tcPr>
          <w:p>
            <w:pPr>
              <w:pStyle w:val="691"/>
              <w:jc w:val="center"/>
              <w:widowControl/>
              <w:rPr>
                <w:rFonts w:hint="eastAsia" w:ascii="宋体" w:hAnsi="宋体" w:cs="宋体"/>
                <w:bCs/>
                <w:iCs/>
                <w:sz w:val="20"/>
              </w:rPr>
            </w:pPr>
            <w:r>
              <w:rPr>
                <w:rFonts w:hint="eastAsia" w:ascii="宋体" w:hAnsi="宋体" w:cs="宋体"/>
                <w:bCs/>
                <w:iCs/>
                <w:sz w:val="20"/>
              </w:rPr>
              <w:t xml:space="preserve">/</w:t>
            </w:r>
            <w:r>
              <w:rPr>
                <w:rFonts w:hint="eastAsia" w:ascii="宋体" w:hAnsi="宋体" w:cs="宋体"/>
                <w:bCs/>
                <w:iCs/>
                <w:sz w:val="20"/>
              </w:rPr>
            </w:r>
            <w:r/>
          </w:p>
        </w:tc>
        <w:tc>
          <w:tcPr>
            <w:tcMar>
              <w:left w:w="0" w:type="dxa"/>
              <w:right w:w="0" w:type="dxa"/>
            </w:tcMar>
            <w:tcW w:w="404" w:type="pct"/>
            <w:vAlign w:val="center"/>
            <w:textDirection w:val="lrTb"/>
            <w:noWrap w:val="false"/>
          </w:tcPr>
          <w:p>
            <w:pPr>
              <w:pStyle w:val="691"/>
              <w:jc w:val="center"/>
              <w:widowControl/>
              <w:rPr>
                <w:rFonts w:hint="eastAsia" w:ascii="宋体" w:hAnsi="宋体" w:cs="宋体"/>
                <w:bCs/>
                <w:iCs/>
                <w:sz w:val="20"/>
              </w:rPr>
            </w:pPr>
            <w:r>
              <w:rPr>
                <w:rFonts w:hint="eastAsia" w:ascii="宋体" w:hAnsi="宋体" w:cs="宋体"/>
                <w:bCs/>
                <w:iCs/>
                <w:sz w:val="20"/>
              </w:rPr>
              <w:t xml:space="preserve">片</w:t>
            </w:r>
            <w:r/>
          </w:p>
        </w:tc>
        <w:tc>
          <w:tcPr>
            <w:tcMar>
              <w:left w:w="0" w:type="dxa"/>
              <w:right w:w="0" w:type="dxa"/>
            </w:tcMar>
            <w:tcW w:w="528" w:type="pct"/>
            <w:vAlign w:val="center"/>
            <w:textDirection w:val="lrTb"/>
            <w:noWrap w:val="false"/>
          </w:tcPr>
          <w:p>
            <w:pPr>
              <w:pStyle w:val="691"/>
              <w:jc w:val="center"/>
              <w:widowControl/>
              <w:rPr>
                <w:rFonts w:hint="eastAsia" w:ascii="宋体" w:hAnsi="宋体" w:cs="宋体"/>
                <w:bCs/>
                <w:iCs/>
                <w:sz w:val="20"/>
              </w:rPr>
            </w:pPr>
            <w:r>
              <w:rPr>
                <w:rFonts w:hint="eastAsia" w:ascii="宋体" w:hAnsi="宋体" w:cs="宋体"/>
                <w:bCs/>
                <w:iCs/>
                <w:sz w:val="20"/>
              </w:rPr>
              <w:t xml:space="preserve">27</w:t>
            </w:r>
            <w:r/>
          </w:p>
        </w:tc>
      </w:tr>
      <w:tr>
        <w:trPr>
          <w:trHeight w:val="454"/>
        </w:trPr>
        <w:tc>
          <w:tcPr>
            <w:tcMar>
              <w:left w:w="0" w:type="dxa"/>
              <w:right w:w="0" w:type="dxa"/>
            </w:tcMar>
            <w:tcW w:w="1401" w:type="pct"/>
            <w:vAlign w:val="center"/>
            <w:textDirection w:val="lrTb"/>
            <w:noWrap w:val="false"/>
          </w:tcPr>
          <w:p>
            <w:pPr>
              <w:pStyle w:val="691"/>
              <w:jc w:val="center"/>
              <w:widowControl/>
              <w:rPr>
                <w:rFonts w:hint="eastAsia" w:ascii="宋体" w:hAnsi="宋体" w:cs="宋体"/>
                <w:bCs/>
                <w:iCs/>
                <w:sz w:val="20"/>
              </w:rPr>
            </w:pPr>
            <w:r>
              <w:rPr>
                <w:rFonts w:hint="eastAsia" w:ascii="宋体" w:hAnsi="宋体" w:cs="宋体"/>
                <w:bCs/>
                <w:iCs/>
                <w:sz w:val="20"/>
              </w:rPr>
              <w:t xml:space="preserve">6</w:t>
            </w:r>
            <w:r>
              <w:rPr>
                <w:rFonts w:hint="eastAsia" w:ascii="宋体" w:hAnsi="宋体" w:cs="宋体"/>
                <w:bCs/>
                <w:iCs/>
                <w:sz w:val="20"/>
              </w:rPr>
              <w:t xml:space="preserve">.块体密度</w:t>
            </w:r>
            <w:r>
              <w:rPr>
                <w:rFonts w:hint="eastAsia" w:ascii="宋体" w:hAnsi="宋体" w:cs="宋体"/>
                <w:bCs/>
                <w:iCs/>
                <w:sz w:val="20"/>
              </w:rPr>
              <w:t xml:space="preserve">（</w:t>
            </w:r>
            <w:r>
              <w:rPr>
                <w:rFonts w:hint="eastAsia" w:ascii="宋体" w:hAnsi="宋体" w:cs="宋体"/>
                <w:bCs/>
                <w:iCs/>
                <w:sz w:val="20"/>
              </w:rPr>
              <w:t xml:space="preserve">小体重</w:t>
            </w:r>
            <w:r>
              <w:rPr>
                <w:rFonts w:hint="eastAsia" w:ascii="宋体" w:hAnsi="宋体" w:cs="宋体"/>
                <w:bCs/>
                <w:iCs/>
                <w:sz w:val="20"/>
              </w:rPr>
              <w:t xml:space="preserve">）</w:t>
            </w:r>
            <w:r>
              <w:rPr>
                <w:rFonts w:hint="eastAsia" w:ascii="宋体" w:hAnsi="宋体" w:cs="宋体"/>
                <w:bCs/>
                <w:iCs/>
                <w:sz w:val="20"/>
              </w:rPr>
              <w:t xml:space="preserve">测定</w:t>
            </w:r>
            <w:r/>
          </w:p>
        </w:tc>
        <w:tc>
          <w:tcPr>
            <w:tcMar>
              <w:left w:w="0" w:type="dxa"/>
              <w:right w:w="0" w:type="dxa"/>
            </w:tcMar>
            <w:tcW w:w="2667" w:type="pct"/>
            <w:vAlign w:val="center"/>
            <w:textDirection w:val="lrTb"/>
            <w:noWrap w:val="false"/>
          </w:tcPr>
          <w:p>
            <w:pPr>
              <w:pStyle w:val="691"/>
              <w:jc w:val="center"/>
              <w:widowControl/>
              <w:rPr>
                <w:rFonts w:hint="eastAsia" w:ascii="宋体" w:hAnsi="宋体" w:cs="宋体"/>
                <w:bCs/>
                <w:iCs/>
                <w:sz w:val="20"/>
              </w:rPr>
            </w:pPr>
            <w:r>
              <w:rPr>
                <w:rFonts w:hint="eastAsia" w:ascii="宋体" w:hAnsi="宋体" w:cs="宋体"/>
                <w:bCs/>
                <w:iCs/>
                <w:sz w:val="20"/>
              </w:rPr>
              <w:t xml:space="preserve">塑封排水法</w:t>
            </w:r>
            <w:r/>
          </w:p>
        </w:tc>
        <w:tc>
          <w:tcPr>
            <w:tcMar>
              <w:left w:w="0" w:type="dxa"/>
              <w:right w:w="0" w:type="dxa"/>
            </w:tcMar>
            <w:tcW w:w="404" w:type="pct"/>
            <w:vAlign w:val="center"/>
            <w:textDirection w:val="lrTb"/>
            <w:noWrap w:val="false"/>
          </w:tcPr>
          <w:p>
            <w:pPr>
              <w:pStyle w:val="691"/>
              <w:jc w:val="center"/>
              <w:widowControl/>
              <w:rPr>
                <w:rFonts w:hint="eastAsia" w:ascii="宋体" w:hAnsi="宋体" w:cs="宋体"/>
                <w:bCs/>
                <w:iCs/>
                <w:sz w:val="20"/>
              </w:rPr>
            </w:pPr>
            <w:r>
              <w:rPr>
                <w:rFonts w:hint="eastAsia" w:ascii="宋体" w:hAnsi="宋体" w:cs="宋体"/>
                <w:bCs/>
                <w:iCs/>
                <w:sz w:val="20"/>
              </w:rPr>
              <w:t xml:space="preserve">件</w:t>
            </w:r>
            <w:r/>
          </w:p>
        </w:tc>
        <w:tc>
          <w:tcPr>
            <w:tcMar>
              <w:left w:w="0" w:type="dxa"/>
              <w:right w:w="0" w:type="dxa"/>
            </w:tcMar>
            <w:tcW w:w="528" w:type="pct"/>
            <w:vAlign w:val="center"/>
            <w:textDirection w:val="lrTb"/>
            <w:noWrap w:val="false"/>
          </w:tcPr>
          <w:p>
            <w:pPr>
              <w:pStyle w:val="691"/>
              <w:jc w:val="center"/>
              <w:widowControl/>
              <w:rPr>
                <w:rFonts w:hint="eastAsia" w:ascii="宋体" w:hAnsi="宋体" w:cs="宋体"/>
                <w:bCs/>
                <w:iCs/>
                <w:sz w:val="20"/>
              </w:rPr>
            </w:pPr>
            <w:r>
              <w:rPr>
                <w:rFonts w:hint="eastAsia" w:ascii="宋体" w:hAnsi="宋体" w:cs="宋体"/>
                <w:bCs/>
                <w:iCs/>
                <w:sz w:val="20"/>
              </w:rPr>
              <w:t xml:space="preserve">120</w:t>
            </w:r>
            <w:r/>
          </w:p>
        </w:tc>
      </w:tr>
      <w:tr>
        <w:trPr>
          <w:trHeight w:val="454"/>
        </w:trPr>
        <w:tc>
          <w:tcPr>
            <w:gridSpan w:val="3"/>
            <w:tcMar>
              <w:left w:w="0" w:type="dxa"/>
              <w:right w:w="0" w:type="dxa"/>
            </w:tcMar>
            <w:tcW w:w="4472" w:type="pct"/>
            <w:vAlign w:val="center"/>
            <w:textDirection w:val="lrTb"/>
            <w:noWrap w:val="false"/>
          </w:tcPr>
          <w:p>
            <w:pPr>
              <w:pStyle w:val="691"/>
              <w:jc w:val="center"/>
              <w:widowControl/>
              <w:rPr>
                <w:rFonts w:hint="eastAsia" w:ascii="宋体" w:hAnsi="宋体" w:cs="宋体"/>
                <w:bCs/>
                <w:iCs/>
                <w:sz w:val="20"/>
              </w:rPr>
            </w:pPr>
            <w:r>
              <w:rPr>
                <w:rFonts w:hint="eastAsia" w:ascii="宋体" w:hAnsi="宋体" w:cs="宋体"/>
                <w:bCs/>
                <w:iCs/>
                <w:sz w:val="20"/>
              </w:rPr>
              <w:t xml:space="preserve">合计</w:t>
            </w:r>
            <w:r/>
          </w:p>
        </w:tc>
        <w:tc>
          <w:tcPr>
            <w:tcMar>
              <w:left w:w="0" w:type="dxa"/>
              <w:right w:w="0" w:type="dxa"/>
            </w:tcMar>
            <w:tcW w:w="528" w:type="pct"/>
            <w:vAlign w:val="center"/>
            <w:textDirection w:val="lrTb"/>
            <w:noWrap w:val="false"/>
          </w:tcPr>
          <w:p>
            <w:pPr>
              <w:pStyle w:val="691"/>
              <w:jc w:val="center"/>
              <w:widowControl/>
              <w:rPr>
                <w:rFonts w:hint="eastAsia" w:ascii="宋体" w:hAnsi="宋体" w:cs="宋体"/>
                <w:bCs/>
                <w:iCs/>
                <w:sz w:val="20"/>
              </w:rPr>
            </w:pPr>
            <w:r>
              <w:rPr>
                <w:rFonts w:hint="eastAsia" w:ascii="宋体" w:hAnsi="宋体" w:cs="宋体"/>
                <w:bCs/>
                <w:iCs/>
                <w:sz w:val="20"/>
              </w:rPr>
              <w:t xml:space="preserve">18</w:t>
            </w:r>
            <w:r>
              <w:rPr>
                <w:rFonts w:hint="eastAsia" w:ascii="宋体" w:hAnsi="宋体" w:cs="宋体"/>
                <w:bCs/>
                <w:iCs/>
                <w:sz w:val="20"/>
              </w:rPr>
              <w:t xml:space="preserve">08</w:t>
            </w:r>
            <w:r>
              <w:rPr>
                <w:rFonts w:hint="eastAsia" w:ascii="宋体" w:hAnsi="宋体" w:cs="宋体"/>
                <w:bCs/>
                <w:iCs/>
                <w:sz w:val="20"/>
              </w:rPr>
            </w:r>
            <w:r/>
          </w:p>
        </w:tc>
      </w:tr>
    </w:tbl>
    <w:p>
      <w:pPr>
        <w:pStyle w:val="704"/>
        <w:ind w:firstLine="400"/>
        <w:spacing w:before="120"/>
        <w:rPr>
          <w:rFonts w:hint="eastAsia"/>
        </w:rPr>
      </w:pPr>
      <w:r>
        <w:rPr>
          <w:rFonts w:hint="eastAsia" w:ascii="宋体" w:hAnsi="宋体" w:cs="宋体"/>
          <w:szCs w:val="21"/>
        </w:rPr>
        <w:t xml:space="preserve">以上工作量为设计工作量，最终以实际完成工作量为准。</w:t>
      </w:r>
      <w:r>
        <w:rPr>
          <w:rFonts w:hint="eastAsia"/>
        </w:rPr>
      </w:r>
      <w:r/>
    </w:p>
    <w:p>
      <w:pPr>
        <w:pStyle w:val="775"/>
        <w:jc w:val="both"/>
        <w:spacing w:line="360" w:lineRule="auto"/>
        <w:rPr>
          <w:rFonts w:hint="eastAsia" w:ascii="宋体" w:hAnsi="宋体" w:cs="宋体"/>
          <w:sz w:val="21"/>
          <w:szCs w:val="21"/>
        </w:rPr>
      </w:pPr>
      <w:r>
        <w:rPr>
          <w:rFonts w:hint="eastAsia" w:ascii="宋体" w:hAnsi="宋体" w:cs="宋体"/>
          <w:sz w:val="21"/>
          <w:szCs w:val="21"/>
        </w:rPr>
        <w:t xml:space="preserve">2．工作区概况</w:t>
      </w:r>
      <w:r>
        <w:rPr>
          <w:rFonts w:hint="eastAsia" w:ascii="宋体" w:hAnsi="宋体" w:cs="宋体"/>
          <w:sz w:val="21"/>
          <w:szCs w:val="21"/>
        </w:rPr>
      </w:r>
      <w:r/>
    </w:p>
    <w:p>
      <w:pPr>
        <w:pStyle w:val="691"/>
        <w:ind w:firstLine="420"/>
        <w:spacing w:line="360" w:lineRule="auto"/>
        <w:rPr>
          <w:rFonts w:ascii="宋体" w:hAnsi="宋体" w:cs="宋体"/>
          <w:szCs w:val="21"/>
        </w:rPr>
      </w:pPr>
      <w:r>
        <w:rPr>
          <w:rFonts w:hint="eastAsia" w:ascii="宋体" w:hAnsi="宋体" w:cs="宋体"/>
          <w:szCs w:val="21"/>
        </w:rPr>
        <w:t xml:space="preserve">江苏省徐州市中部地区钛铁矿砂矿普查</w:t>
      </w:r>
      <w:r>
        <w:rPr>
          <w:rFonts w:hint="eastAsia" w:ascii="宋体" w:hAnsi="宋体" w:cs="宋体"/>
          <w:szCs w:val="21"/>
        </w:rPr>
        <w:t xml:space="preserve">工作区总体位于江苏省徐州市中部，涉及贾汪区、铜山区、邳州市等3区（市），其中A区在行政区划上属贾汪区汴塘镇和邳州市燕子埠镇管辖，B区属铜山区张集镇和房村镇管辖。</w:t>
      </w:r>
      <w:r>
        <w:rPr>
          <w:rFonts w:ascii="宋体" w:hAnsi="宋体" w:cs="宋体"/>
          <w:szCs w:val="21"/>
        </w:rPr>
      </w:r>
      <w:r/>
    </w:p>
    <w:p>
      <w:pPr>
        <w:pStyle w:val="691"/>
        <w:ind w:firstLine="420"/>
        <w:spacing w:line="360" w:lineRule="auto"/>
        <w:rPr>
          <w:rFonts w:hint="eastAsia" w:ascii="宋体" w:hAnsi="宋体" w:cs="宋体"/>
          <w:szCs w:val="21"/>
        </w:rPr>
      </w:pPr>
      <w:r>
        <w:rPr>
          <w:rFonts w:hint="eastAsia" w:ascii="宋体" w:hAnsi="宋体" w:cs="宋体"/>
          <w:szCs w:val="21"/>
        </w:rPr>
        <w:t xml:space="preserve">工作区所在的徐州市中部地区交通发达，主要交通干线有陇海铁路、京沪高铁、徐连高铁、连霍高速（G30）、徐淮盐高速（G2513）、G310国道、G311国道、G104国道等，南部外围的睢宁县双沟镇有淮海经济区唯一的大型干线机场-徐州观音国际机场，京杭大运河穿境而过，此外有S251、S271等多条省道，市、县、乡级公路四通八达。</w:t>
      </w:r>
      <w:r>
        <w:rPr>
          <w:rFonts w:hint="eastAsia" w:ascii="宋体" w:hAnsi="宋体" w:cs="宋体"/>
          <w:szCs w:val="21"/>
        </w:rPr>
      </w:r>
      <w:r/>
    </w:p>
    <w:p>
      <w:pPr>
        <w:pStyle w:val="775"/>
        <w:jc w:val="both"/>
        <w:spacing w:line="360" w:lineRule="auto"/>
        <w:rPr>
          <w:rFonts w:hint="eastAsia" w:ascii="宋体" w:hAnsi="宋体" w:cs="宋体"/>
          <w:sz w:val="21"/>
          <w:szCs w:val="21"/>
        </w:rPr>
      </w:pPr>
      <w:r>
        <w:rPr>
          <w:rFonts w:hint="eastAsia" w:ascii="宋体" w:hAnsi="宋体" w:cs="宋体"/>
          <w:sz w:val="21"/>
          <w:szCs w:val="21"/>
        </w:rPr>
        <w:t xml:space="preserve">3．预期需提交成果</w:t>
      </w:r>
      <w:r/>
    </w:p>
    <w:p>
      <w:pPr>
        <w:pStyle w:val="691"/>
        <w:ind w:firstLine="420"/>
        <w:spacing w:line="360" w:lineRule="auto"/>
        <w:rPr>
          <w:rFonts w:hint="eastAsia" w:ascii="宋体" w:hAnsi="宋体" w:cs="宋体"/>
          <w:szCs w:val="21"/>
        </w:rPr>
      </w:pPr>
      <w:r>
        <w:rPr>
          <w:rFonts w:hint="eastAsia" w:ascii="宋体" w:hAnsi="宋体" w:cs="宋体"/>
          <w:szCs w:val="21"/>
        </w:rPr>
        <w:t xml:space="preserve">各类岩矿试验报告</w:t>
      </w:r>
      <w:r>
        <w:rPr>
          <w:rFonts w:hint="eastAsia" w:ascii="宋体" w:hAnsi="宋体" w:cs="宋体"/>
          <w:szCs w:val="21"/>
        </w:rPr>
        <w:t xml:space="preserve">以及相关</w:t>
      </w:r>
      <w:r>
        <w:rPr>
          <w:rFonts w:hint="eastAsia" w:ascii="宋体" w:hAnsi="宋体" w:cs="宋体"/>
          <w:szCs w:val="21"/>
        </w:rPr>
        <w:t xml:space="preserve">样品副样、薄光片</w:t>
      </w:r>
      <w:r>
        <w:rPr>
          <w:rFonts w:hint="eastAsia" w:ascii="宋体" w:hAnsi="宋体" w:cs="宋体"/>
          <w:szCs w:val="21"/>
        </w:rPr>
        <w:t xml:space="preserve">、挑选出的重矿物</w:t>
      </w:r>
      <w:r>
        <w:rPr>
          <w:rFonts w:hint="eastAsia" w:ascii="宋体" w:hAnsi="宋体" w:cs="宋体"/>
          <w:szCs w:val="21"/>
        </w:rPr>
        <w:t xml:space="preserve">等</w:t>
      </w:r>
      <w:r>
        <w:rPr>
          <w:rFonts w:hint="eastAsia" w:ascii="宋体" w:hAnsi="宋体" w:cs="宋体"/>
          <w:szCs w:val="21"/>
        </w:rPr>
        <w:t xml:space="preserve">各类实物资料</w:t>
      </w:r>
      <w:r>
        <w:rPr>
          <w:rFonts w:hint="eastAsia" w:ascii="宋体" w:hAnsi="宋体" w:cs="宋体"/>
          <w:szCs w:val="21"/>
        </w:rPr>
        <w:t xml:space="preserve">。</w:t>
      </w:r>
      <w:r>
        <w:rPr>
          <w:rFonts w:hint="eastAsia" w:ascii="宋体" w:hAnsi="宋体" w:cs="宋体"/>
          <w:szCs w:val="21"/>
        </w:rPr>
      </w:r>
      <w:r/>
    </w:p>
    <w:p>
      <w:pPr>
        <w:pStyle w:val="775"/>
        <w:jc w:val="both"/>
        <w:spacing w:line="360" w:lineRule="auto"/>
        <w:rPr>
          <w:rFonts w:hint="eastAsia" w:ascii="宋体" w:hAnsi="宋体" w:cs="宋体"/>
          <w:sz w:val="21"/>
          <w:szCs w:val="21"/>
        </w:rPr>
      </w:pPr>
      <w:r>
        <w:rPr>
          <w:rFonts w:hint="eastAsia" w:ascii="宋体" w:hAnsi="宋体" w:cs="宋体"/>
          <w:sz w:val="21"/>
          <w:szCs w:val="21"/>
        </w:rPr>
        <w:t xml:space="preserve">4.技术要求</w:t>
      </w:r>
      <w:r/>
    </w:p>
    <w:p>
      <w:pPr>
        <w:pStyle w:val="691"/>
        <w:ind w:firstLine="420"/>
        <w:spacing w:line="360" w:lineRule="auto"/>
        <w:rPr>
          <w:rFonts w:hint="eastAsia" w:ascii="宋体" w:hAnsi="宋体" w:cs="宋体"/>
          <w:szCs w:val="21"/>
        </w:rPr>
      </w:pPr>
      <w:r>
        <w:rPr>
          <w:rFonts w:hint="eastAsia" w:ascii="宋体" w:hAnsi="宋体" w:cs="宋体"/>
          <w:szCs w:val="21"/>
        </w:rPr>
        <w:t xml:space="preserve">按照《地质矿产实验室测试质量管理规范》</w:t>
      </w:r>
      <w:r>
        <w:rPr>
          <w:rFonts w:hint="eastAsia" w:ascii="宋体" w:hAnsi="宋体" w:cs="宋体"/>
          <w:szCs w:val="21"/>
        </w:rPr>
        <w:t xml:space="preserve">（</w:t>
      </w:r>
      <w:r>
        <w:rPr>
          <w:rFonts w:hint="eastAsia" w:ascii="宋体" w:hAnsi="宋体" w:cs="宋体"/>
          <w:szCs w:val="21"/>
        </w:rPr>
        <w:t xml:space="preserve">DZ/T 0130-2006</w:t>
      </w:r>
      <w:r>
        <w:rPr>
          <w:rFonts w:hint="eastAsia" w:ascii="宋体" w:hAnsi="宋体" w:cs="宋体"/>
          <w:szCs w:val="21"/>
        </w:rPr>
        <w:t xml:space="preserve">）</w:t>
      </w:r>
      <w:r>
        <w:rPr>
          <w:rFonts w:hint="eastAsia" w:ascii="宋体" w:hAnsi="宋体" w:cs="宋体"/>
          <w:szCs w:val="21"/>
        </w:rPr>
        <w:t xml:space="preserve">，《岩石矿物分析》</w:t>
      </w:r>
      <w:r>
        <w:rPr>
          <w:rFonts w:hint="eastAsia" w:ascii="宋体" w:hAnsi="宋体" w:cs="宋体"/>
          <w:szCs w:val="21"/>
        </w:rPr>
        <w:t xml:space="preserve">（</w:t>
      </w:r>
      <w:r>
        <w:rPr>
          <w:rFonts w:hint="eastAsia" w:ascii="宋体" w:hAnsi="宋体" w:cs="宋体"/>
          <w:szCs w:val="21"/>
        </w:rPr>
        <w:t xml:space="preserve">第四版</w:t>
      </w:r>
      <w:r>
        <w:rPr>
          <w:rFonts w:hint="eastAsia" w:ascii="宋体" w:hAnsi="宋体" w:cs="宋体"/>
          <w:szCs w:val="21"/>
        </w:rPr>
        <w:t xml:space="preserve">）</w:t>
      </w:r>
      <w:r>
        <w:rPr>
          <w:rFonts w:hint="eastAsia" w:ascii="宋体" w:hAnsi="宋体" w:cs="宋体"/>
          <w:szCs w:val="21"/>
        </w:rPr>
        <w:t xml:space="preserve">第二分册第2</w:t>
      </w:r>
      <w:r>
        <w:rPr>
          <w:rFonts w:hint="eastAsia" w:ascii="宋体" w:hAnsi="宋体" w:cs="宋体"/>
          <w:szCs w:val="21"/>
        </w:rPr>
        <w:t xml:space="preserve">1章、35章、84章以及</w:t>
      </w:r>
      <w:r>
        <w:rPr>
          <w:rFonts w:ascii="宋体" w:hAnsi="宋体" w:cs="宋体"/>
          <w:szCs w:val="21"/>
        </w:rPr>
        <w:t xml:space="preserve">GB/T 6730.5-2022</w:t>
      </w:r>
      <w:r>
        <w:rPr>
          <w:rFonts w:hint="eastAsia" w:ascii="宋体" w:hAnsi="宋体" w:cs="宋体"/>
          <w:szCs w:val="21"/>
        </w:rPr>
        <w:t xml:space="preserve">等</w:t>
      </w:r>
      <w:r>
        <w:rPr>
          <w:rFonts w:hint="eastAsia" w:ascii="宋体" w:hAnsi="宋体" w:cs="宋体"/>
          <w:szCs w:val="21"/>
        </w:rPr>
        <w:t xml:space="preserve">相关技术标准及项目设计的要求执行。</w:t>
      </w:r>
      <w:r>
        <w:rPr>
          <w:rFonts w:hint="eastAsia" w:ascii="宋体" w:hAnsi="宋体" w:cs="宋体"/>
          <w:szCs w:val="21"/>
        </w:rPr>
      </w:r>
      <w:r/>
    </w:p>
    <w:p>
      <w:pPr>
        <w:pStyle w:val="775"/>
        <w:jc w:val="both"/>
        <w:spacing w:line="360" w:lineRule="auto"/>
        <w:rPr>
          <w:rFonts w:hint="eastAsia" w:ascii="宋体" w:hAnsi="宋体" w:cs="宋体"/>
          <w:sz w:val="21"/>
          <w:szCs w:val="21"/>
        </w:rPr>
      </w:pPr>
      <w:r>
        <w:rPr>
          <w:rFonts w:hint="eastAsia" w:ascii="宋体" w:hAnsi="宋体" w:cs="宋体"/>
          <w:sz w:val="21"/>
          <w:szCs w:val="21"/>
        </w:rPr>
        <w:t xml:space="preserve">5．成果验收</w:t>
      </w:r>
      <w:r/>
    </w:p>
    <w:p>
      <w:pPr>
        <w:pStyle w:val="691"/>
        <w:ind w:firstLine="420"/>
        <w:spacing w:line="360" w:lineRule="auto"/>
        <w:rPr>
          <w:rFonts w:hint="eastAsia" w:ascii="宋体" w:hAnsi="宋体" w:cs="宋体"/>
          <w:szCs w:val="21"/>
        </w:rPr>
      </w:pPr>
      <w:r>
        <w:rPr>
          <w:rFonts w:hint="eastAsia" w:ascii="宋体" w:hAnsi="宋体" w:cs="宋体"/>
          <w:szCs w:val="21"/>
        </w:rPr>
        <w:t xml:space="preserve">完成所有</w:t>
      </w:r>
      <w:r>
        <w:rPr>
          <w:rFonts w:hint="eastAsia" w:ascii="宋体" w:hAnsi="宋体" w:cs="宋体"/>
          <w:szCs w:val="21"/>
        </w:rPr>
        <w:t xml:space="preserve">岩矿</w:t>
      </w:r>
      <w:r>
        <w:rPr>
          <w:rFonts w:hint="eastAsia" w:ascii="宋体" w:hAnsi="宋体" w:cs="宋体"/>
          <w:szCs w:val="21"/>
        </w:rPr>
        <w:t xml:space="preserve">试验</w:t>
      </w:r>
      <w:r>
        <w:rPr>
          <w:rFonts w:hint="eastAsia" w:ascii="宋体" w:hAnsi="宋体" w:cs="宋体"/>
          <w:szCs w:val="21"/>
        </w:rPr>
        <w:t xml:space="preserve">任务</w:t>
      </w:r>
      <w:r>
        <w:rPr>
          <w:rFonts w:hint="eastAsia" w:ascii="宋体" w:hAnsi="宋体" w:cs="宋体"/>
          <w:szCs w:val="21"/>
        </w:rPr>
        <w:t xml:space="preserve">并</w:t>
      </w:r>
      <w:r>
        <w:rPr>
          <w:rFonts w:hint="eastAsia" w:ascii="宋体" w:hAnsi="宋体" w:cs="宋体"/>
          <w:szCs w:val="21"/>
        </w:rPr>
        <w:t xml:space="preserve">通过内、外检，</w:t>
      </w:r>
      <w:r>
        <w:rPr>
          <w:rFonts w:hint="eastAsia" w:ascii="宋体" w:hAnsi="宋体" w:cs="宋体"/>
          <w:szCs w:val="21"/>
        </w:rPr>
        <w:t xml:space="preserve">出具所有</w:t>
      </w:r>
      <w:r>
        <w:rPr>
          <w:rFonts w:hint="eastAsia" w:ascii="宋体" w:hAnsi="宋体" w:cs="宋体"/>
          <w:szCs w:val="21"/>
        </w:rPr>
        <w:t xml:space="preserve">岩矿试验</w:t>
      </w:r>
      <w:r>
        <w:rPr>
          <w:rFonts w:hint="eastAsia" w:ascii="宋体" w:hAnsi="宋体" w:cs="宋体"/>
          <w:szCs w:val="21"/>
        </w:rPr>
        <w:t xml:space="preserve">报告。</w:t>
      </w:r>
      <w:r/>
    </w:p>
    <w:p>
      <w:pPr>
        <w:pStyle w:val="775"/>
        <w:jc w:val="both"/>
        <w:spacing w:line="360" w:lineRule="auto"/>
        <w:rPr>
          <w:rFonts w:hint="eastAsia" w:ascii="宋体" w:hAnsi="宋体" w:cs="宋体"/>
          <w:sz w:val="21"/>
          <w:szCs w:val="21"/>
        </w:rPr>
      </w:pPr>
      <w:r>
        <w:rPr>
          <w:rFonts w:hint="eastAsia" w:ascii="宋体" w:hAnsi="宋体" w:cs="宋体"/>
          <w:sz w:val="21"/>
          <w:szCs w:val="21"/>
        </w:rPr>
        <w:t xml:space="preserve">6．时间要求</w:t>
      </w:r>
      <w:r/>
    </w:p>
    <w:p>
      <w:pPr>
        <w:pStyle w:val="691"/>
        <w:ind w:firstLine="420"/>
        <w:spacing w:line="360" w:lineRule="auto"/>
        <w:rPr>
          <w:rFonts w:hint="eastAsia" w:ascii="宋体" w:hAnsi="宋体" w:cs="宋体"/>
          <w:szCs w:val="21"/>
        </w:rPr>
      </w:pPr>
      <w:r>
        <w:rPr>
          <w:rFonts w:hint="eastAsia" w:ascii="宋体" w:hAnsi="宋体" w:cs="宋体"/>
          <w:szCs w:val="21"/>
        </w:rPr>
        <w:t xml:space="preserve">分批次送样，每批次样品自接收之日起60日内完成该批次岩矿试验任务并出具报告。</w:t>
      </w:r>
      <w:r>
        <w:rPr>
          <w:rFonts w:hint="eastAsia" w:ascii="宋体" w:hAnsi="宋体" w:cs="宋体"/>
          <w:szCs w:val="21"/>
        </w:rPr>
      </w:r>
      <w:r/>
    </w:p>
    <w:p>
      <w:pPr>
        <w:pStyle w:val="691"/>
        <w:ind w:firstLine="420"/>
        <w:spacing w:line="360" w:lineRule="auto"/>
        <w:rPr>
          <w:rFonts w:ascii="宋体" w:hAnsi="宋体" w:cs="宋体"/>
          <w:szCs w:val="21"/>
        </w:rPr>
      </w:pPr>
      <w:r>
        <w:rPr>
          <w:rFonts w:ascii="宋体" w:hAnsi="宋体" w:cs="宋体"/>
          <w:szCs w:val="21"/>
        </w:rPr>
      </w:r>
      <w:r/>
    </w:p>
    <w:p>
      <w:pPr>
        <w:pStyle w:val="691"/>
        <w:ind w:firstLine="420"/>
        <w:spacing w:line="360" w:lineRule="auto"/>
        <w:rPr>
          <w:rFonts w:hint="eastAsia" w:ascii="宋体" w:hAnsi="宋体" w:cs="宋体"/>
          <w:szCs w:val="21"/>
        </w:rPr>
      </w:pPr>
      <w:r>
        <w:rPr>
          <w:rFonts w:hint="eastAsia" w:ascii="宋体" w:hAnsi="宋体" w:cs="宋体"/>
          <w:szCs w:val="21"/>
        </w:rPr>
      </w:r>
      <w:r/>
    </w:p>
    <w:p>
      <w:pPr>
        <w:pStyle w:val="792"/>
        <w:jc w:val="center"/>
        <w:spacing w:line="360" w:lineRule="auto"/>
        <w:rPr>
          <w:rFonts w:hint="eastAsia" w:ascii="宋体" w:hAnsi="宋体" w:cs="宋体"/>
          <w:b/>
          <w:szCs w:val="21"/>
        </w:rPr>
        <w:outlineLvl w:val="0"/>
      </w:pPr>
      <w:r>
        <w:rPr>
          <w:rFonts w:hint="eastAsia" w:ascii="宋体" w:hAnsi="宋体" w:cs="宋体"/>
          <w:b/>
          <w:szCs w:val="21"/>
        </w:rPr>
        <w:br w:type="page" w:clear="all"/>
      </w:r>
      <w:bookmarkStart w:id="105" w:name="_Toc235142484"/>
      <w:r>
        <w:rPr>
          <w:rFonts w:hint="eastAsia" w:ascii="宋体" w:hAnsi="宋体" w:cs="宋体"/>
          <w:b/>
          <w:szCs w:val="21"/>
        </w:rPr>
        <w:t xml:space="preserve">第四章 合同条款</w:t>
      </w:r>
      <w:bookmarkEnd w:id="101"/>
      <w:r>
        <w:rPr>
          <w:rFonts w:hint="eastAsia" w:ascii="宋体" w:hAnsi="宋体" w:cs="宋体"/>
          <w:b/>
          <w:szCs w:val="21"/>
        </w:rPr>
        <w:t xml:space="preserve">和格式</w:t>
      </w:r>
      <w:bookmarkEnd w:id="104"/>
      <w:r/>
      <w:bookmarkEnd w:id="105"/>
      <w:r>
        <w:rPr>
          <w:rFonts w:hint="eastAsia" w:ascii="宋体" w:hAnsi="宋体" w:cs="宋体"/>
          <w:b/>
          <w:szCs w:val="21"/>
        </w:rPr>
      </w:r>
      <w:r/>
    </w:p>
    <w:p>
      <w:pPr>
        <w:pStyle w:val="691"/>
        <w:ind w:firstLine="420"/>
        <w:spacing w:line="360" w:lineRule="auto"/>
        <w:rPr>
          <w:rFonts w:hint="eastAsia" w:ascii="宋体" w:hAnsi="宋体" w:cs="宋体"/>
          <w:b/>
          <w:szCs w:val="21"/>
        </w:rPr>
      </w:pPr>
      <w:r/>
      <w:bookmarkEnd w:id="98"/>
      <w:r/>
      <w:bookmarkEnd w:id="99"/>
      <w:r/>
      <w:bookmarkEnd w:id="100"/>
      <w:r/>
      <w:bookmarkStart w:id="106" w:name="_Toc86217003"/>
      <w:r/>
      <w:bookmarkStart w:id="107" w:name="_Toc6328"/>
      <w:r>
        <w:rPr>
          <w:rFonts w:hint="eastAsia" w:ascii="宋体" w:hAnsi="宋体" w:cs="宋体"/>
          <w:b/>
          <w:szCs w:val="21"/>
        </w:rPr>
        <w:t xml:space="preserve">说明：本合同内容条款在正式签署前可根据项目实际情况进行修改，仅作参考。</w:t>
      </w:r>
      <w:r/>
    </w:p>
    <w:p>
      <w:pPr>
        <w:pStyle w:val="691"/>
        <w:jc w:val="center"/>
        <w:spacing w:line="360" w:lineRule="auto"/>
        <w:rPr>
          <w:rFonts w:ascii="宋体" w:hAnsi="宋体" w:cs="宋体"/>
          <w:b/>
          <w:szCs w:val="21"/>
        </w:rPr>
      </w:pPr>
      <w:r>
        <w:rPr>
          <w:rFonts w:hint="eastAsia" w:ascii="宋体" w:hAnsi="宋体" w:cs="宋体"/>
          <w:b/>
          <w:szCs w:val="21"/>
        </w:rPr>
        <w:t xml:space="preserve">江苏省地质局第五地质大队江苏省徐州市中部地区钛铁矿砂矿普查-岩矿试验项目</w:t>
      </w:r>
      <w:r>
        <w:rPr>
          <w:rFonts w:ascii="宋体" w:hAnsi="宋体" w:cs="宋体"/>
          <w:b/>
          <w:szCs w:val="21"/>
        </w:rPr>
      </w:r>
      <w:r/>
    </w:p>
    <w:p>
      <w:pPr>
        <w:pStyle w:val="691"/>
        <w:jc w:val="center"/>
        <w:spacing w:line="360" w:lineRule="auto"/>
        <w:rPr>
          <w:rFonts w:hint="eastAsia" w:ascii="宋体" w:hAnsi="宋体" w:cs="宋体"/>
          <w:b/>
          <w:szCs w:val="21"/>
        </w:rPr>
      </w:pPr>
      <w:r>
        <w:rPr>
          <w:rFonts w:hint="eastAsia" w:ascii="宋体" w:hAnsi="宋体" w:cs="宋体"/>
          <w:b/>
          <w:szCs w:val="21"/>
        </w:rPr>
        <w:t xml:space="preserve">技术服务</w:t>
      </w:r>
      <w:r>
        <w:rPr>
          <w:rFonts w:hint="eastAsia" w:ascii="宋体" w:hAnsi="宋体" w:cs="宋体"/>
          <w:b/>
          <w:szCs w:val="21"/>
        </w:rPr>
        <w:t xml:space="preserve">合同</w:t>
      </w:r>
      <w:r/>
    </w:p>
    <w:p>
      <w:pPr>
        <w:pStyle w:val="691"/>
        <w:ind w:firstLine="420"/>
        <w:spacing w:line="360" w:lineRule="auto"/>
        <w:rPr>
          <w:rFonts w:hint="eastAsia" w:ascii="宋体" w:hAnsi="宋体" w:cs="宋体"/>
          <w:szCs w:val="21"/>
        </w:rPr>
      </w:pPr>
      <w:r>
        <w:rPr>
          <w:rFonts w:hint="eastAsia" w:ascii="宋体" w:hAnsi="宋体" w:cs="宋体"/>
          <w:szCs w:val="21"/>
        </w:rPr>
      </w:r>
      <w:r/>
    </w:p>
    <w:p>
      <w:pPr>
        <w:pStyle w:val="691"/>
        <w:ind w:firstLine="420"/>
        <w:spacing w:line="360" w:lineRule="auto"/>
        <w:rPr>
          <w:rFonts w:hint="eastAsia" w:ascii="宋体" w:hAnsi="宋体" w:cs="宋体"/>
          <w:szCs w:val="21"/>
        </w:rPr>
      </w:pPr>
      <w:r>
        <w:rPr>
          <w:rFonts w:ascii="宋体" w:hAnsi="宋体" w:cs="宋体"/>
          <w:szCs w:val="21"/>
        </w:rPr>
        <w:t xml:space="preserve">甲方：</w:t>
      </w:r>
      <w:r>
        <w:rPr>
          <w:rFonts w:hint="eastAsia" w:ascii="宋体" w:hAnsi="宋体" w:cs="宋体"/>
          <w:szCs w:val="21"/>
        </w:rPr>
        <w:t xml:space="preserve">江苏省地质局第五地质大队</w:t>
      </w:r>
      <w:r/>
    </w:p>
    <w:p>
      <w:pPr>
        <w:pStyle w:val="691"/>
        <w:ind w:firstLine="420"/>
        <w:spacing w:line="360" w:lineRule="auto"/>
        <w:rPr>
          <w:rFonts w:hint="eastAsia" w:ascii="宋体" w:hAnsi="宋体" w:cs="宋体"/>
          <w:szCs w:val="21"/>
        </w:rPr>
      </w:pPr>
      <w:r>
        <w:rPr>
          <w:rFonts w:ascii="宋体" w:hAnsi="宋体" w:cs="宋体"/>
          <w:szCs w:val="21"/>
        </w:rPr>
        <w:t xml:space="preserve">乙方：</w:t>
      </w:r>
      <w:r>
        <w:rPr>
          <w:rFonts w:hint="eastAsia" w:ascii="宋体" w:hAnsi="宋体" w:cs="宋体"/>
          <w:szCs w:val="21"/>
        </w:rPr>
      </w:r>
      <w:r/>
    </w:p>
    <w:p>
      <w:pPr>
        <w:pStyle w:val="691"/>
        <w:ind w:firstLine="420"/>
        <w:spacing w:line="360" w:lineRule="auto"/>
        <w:rPr>
          <w:rFonts w:hint="eastAsia" w:ascii="宋体" w:hAnsi="宋体" w:cs="宋体"/>
          <w:szCs w:val="21"/>
        </w:rPr>
      </w:pPr>
      <w:r>
        <w:rPr>
          <w:rFonts w:ascii="宋体" w:hAnsi="宋体" w:cs="宋体"/>
          <w:szCs w:val="21"/>
        </w:rPr>
        <w:t xml:space="preserve">根据《中华人民共和国民法典》及国家有关法律法规，为明确责任、协作配合、确保</w:t>
      </w:r>
      <w:r>
        <w:rPr>
          <w:rFonts w:hint="eastAsia" w:ascii="宋体" w:hAnsi="宋体" w:cs="宋体"/>
          <w:szCs w:val="21"/>
        </w:rPr>
        <w:t xml:space="preserve">工作</w:t>
      </w:r>
      <w:r>
        <w:rPr>
          <w:rFonts w:ascii="宋体" w:hAnsi="宋体" w:cs="宋体"/>
          <w:szCs w:val="21"/>
        </w:rPr>
        <w:t xml:space="preserve">质量和工期，甲乙双方就</w:t>
      </w:r>
      <w:r>
        <w:rPr>
          <w:rFonts w:hint="eastAsia" w:ascii="宋体" w:hAnsi="宋体" w:cs="宋体"/>
          <w:szCs w:val="21"/>
        </w:rPr>
        <w:t xml:space="preserve">江苏省</w:t>
      </w:r>
      <w:r>
        <w:rPr>
          <w:rFonts w:hint="eastAsia" w:ascii="宋体" w:hAnsi="宋体" w:cs="宋体"/>
          <w:szCs w:val="21"/>
        </w:rPr>
        <w:t xml:space="preserve">徐州市中部地区钛铁矿砂矿</w:t>
      </w:r>
      <w:r>
        <w:rPr>
          <w:rFonts w:hint="eastAsia" w:ascii="宋体" w:hAnsi="宋体" w:cs="宋体"/>
          <w:szCs w:val="21"/>
        </w:rPr>
        <w:t xml:space="preserve">普查岩矿试验</w:t>
      </w:r>
      <w:r>
        <w:rPr>
          <w:rFonts w:ascii="宋体" w:hAnsi="宋体" w:cs="宋体"/>
          <w:szCs w:val="21"/>
        </w:rPr>
        <w:t xml:space="preserve">技术服务</w:t>
      </w:r>
      <w:r>
        <w:rPr>
          <w:rFonts w:hint="eastAsia" w:ascii="宋体" w:hAnsi="宋体" w:cs="宋体"/>
          <w:szCs w:val="21"/>
        </w:rPr>
        <w:t xml:space="preserve">事宜，经</w:t>
      </w:r>
      <w:r>
        <w:rPr>
          <w:rFonts w:ascii="宋体" w:hAnsi="宋体" w:cs="宋体"/>
          <w:szCs w:val="21"/>
        </w:rPr>
        <w:t xml:space="preserve">协商一致，签订本合同，共同遵守。</w:t>
      </w:r>
      <w:r>
        <w:rPr>
          <w:rFonts w:hint="eastAsia" w:ascii="宋体" w:hAnsi="宋体" w:cs="宋体"/>
          <w:szCs w:val="21"/>
        </w:rPr>
      </w:r>
      <w:r/>
    </w:p>
    <w:p>
      <w:pPr>
        <w:pStyle w:val="691"/>
        <w:ind w:firstLine="420"/>
        <w:spacing w:line="360" w:lineRule="auto"/>
        <w:rPr>
          <w:rFonts w:hint="eastAsia" w:ascii="宋体" w:hAnsi="宋体" w:cs="宋体"/>
          <w:b/>
          <w:bCs/>
          <w:szCs w:val="21"/>
        </w:rPr>
      </w:pPr>
      <w:r>
        <w:rPr>
          <w:rFonts w:ascii="宋体" w:hAnsi="宋体" w:cs="宋体"/>
          <w:b/>
          <w:bCs/>
          <w:szCs w:val="21"/>
        </w:rPr>
        <w:t xml:space="preserve">一、</w:t>
      </w:r>
      <w:r>
        <w:rPr>
          <w:rFonts w:hint="eastAsia" w:ascii="宋体" w:hAnsi="宋体" w:cs="宋体"/>
          <w:b/>
          <w:bCs/>
          <w:szCs w:val="21"/>
        </w:rPr>
        <w:t xml:space="preserve">岩矿试验</w:t>
      </w:r>
      <w:r>
        <w:rPr>
          <w:rFonts w:ascii="宋体" w:hAnsi="宋体" w:cs="宋体"/>
          <w:b/>
          <w:bCs/>
          <w:szCs w:val="21"/>
        </w:rPr>
        <w:t xml:space="preserve">相关事宜</w:t>
      </w:r>
      <w:r>
        <w:rPr>
          <w:rFonts w:hint="eastAsia" w:ascii="宋体" w:hAnsi="宋体" w:cs="宋体"/>
          <w:b/>
          <w:bCs/>
          <w:szCs w:val="21"/>
        </w:rPr>
      </w:r>
      <w:r/>
    </w:p>
    <w:p>
      <w:pPr>
        <w:pStyle w:val="691"/>
        <w:ind w:firstLine="420"/>
        <w:spacing w:line="360" w:lineRule="auto"/>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委托事项：甲方将样品</w:t>
      </w:r>
      <w:r>
        <w:rPr>
          <w:rFonts w:hint="eastAsia" w:ascii="宋体" w:hAnsi="宋体" w:cs="宋体"/>
          <w:szCs w:val="21"/>
        </w:rPr>
        <w:t xml:space="preserve">送至</w:t>
      </w:r>
      <w:r>
        <w:rPr>
          <w:rFonts w:ascii="宋体" w:hAnsi="宋体" w:cs="宋体"/>
          <w:szCs w:val="21"/>
        </w:rPr>
        <w:t xml:space="preserve">乙方，乙方</w:t>
      </w:r>
      <w:r>
        <w:rPr>
          <w:rFonts w:hint="eastAsia" w:ascii="宋体" w:hAnsi="宋体" w:cs="宋体"/>
          <w:szCs w:val="21"/>
        </w:rPr>
        <w:t xml:space="preserve">应在收到样品当天进行</w:t>
      </w:r>
      <w:r>
        <w:rPr>
          <w:rFonts w:ascii="宋体" w:hAnsi="宋体" w:cs="宋体"/>
          <w:szCs w:val="21"/>
        </w:rPr>
        <w:t xml:space="preserve">验收</w:t>
      </w:r>
      <w:r>
        <w:rPr>
          <w:rFonts w:hint="eastAsia" w:ascii="宋体" w:hAnsi="宋体" w:cs="宋体"/>
          <w:szCs w:val="21"/>
        </w:rPr>
        <w:t xml:space="preserve">并在验收</w:t>
      </w:r>
      <w:r>
        <w:rPr>
          <w:rFonts w:ascii="宋体" w:hAnsi="宋体" w:cs="宋体"/>
          <w:szCs w:val="21"/>
        </w:rPr>
        <w:t xml:space="preserve">符合要求后接收样品，</w:t>
      </w:r>
      <w:r>
        <w:rPr>
          <w:rFonts w:hint="eastAsia" w:ascii="宋体" w:hAnsi="宋体" w:cs="宋体"/>
          <w:szCs w:val="21"/>
        </w:rPr>
        <w:t xml:space="preserve">若乙方在验收当天未提出异议的，视为验收符合要求，乙方应</w:t>
      </w:r>
      <w:r>
        <w:rPr>
          <w:rFonts w:ascii="宋体" w:hAnsi="宋体" w:cs="宋体"/>
          <w:szCs w:val="21"/>
        </w:rPr>
        <w:t xml:space="preserve">在</w:t>
      </w:r>
      <w:r>
        <w:rPr>
          <w:rFonts w:hint="eastAsia" w:ascii="宋体" w:hAnsi="宋体" w:cs="宋体"/>
          <w:szCs w:val="21"/>
        </w:rPr>
        <w:t xml:space="preserve">本合同约</w:t>
      </w:r>
      <w:r>
        <w:rPr>
          <w:rFonts w:ascii="宋体" w:hAnsi="宋体" w:cs="宋体"/>
          <w:szCs w:val="21"/>
        </w:rPr>
        <w:t xml:space="preserve">定的时间</w:t>
      </w:r>
      <w:r>
        <w:rPr>
          <w:rFonts w:hint="eastAsia" w:ascii="宋体" w:hAnsi="宋体" w:cs="宋体"/>
          <w:szCs w:val="21"/>
        </w:rPr>
        <w:t xml:space="preserve">内</w:t>
      </w:r>
      <w:r>
        <w:rPr>
          <w:rFonts w:ascii="宋体" w:hAnsi="宋体" w:cs="宋体"/>
          <w:szCs w:val="21"/>
        </w:rPr>
        <w:t xml:space="preserve">完成</w:t>
      </w:r>
      <w:r>
        <w:rPr>
          <w:rFonts w:hint="eastAsia" w:ascii="宋体" w:hAnsi="宋体" w:cs="宋体"/>
          <w:szCs w:val="21"/>
        </w:rPr>
        <w:t xml:space="preserve">岩矿试验并提交岩矿试验报告</w:t>
      </w:r>
      <w:r>
        <w:rPr>
          <w:rFonts w:ascii="宋体" w:hAnsi="宋体" w:cs="宋体"/>
          <w:szCs w:val="21"/>
        </w:rPr>
        <w:t xml:space="preserve">。</w:t>
      </w:r>
      <w:r>
        <w:rPr>
          <w:rFonts w:hint="eastAsia" w:ascii="宋体" w:hAnsi="宋体" w:cs="宋体"/>
          <w:szCs w:val="21"/>
        </w:rPr>
      </w:r>
      <w:r/>
    </w:p>
    <w:p>
      <w:pPr>
        <w:pStyle w:val="691"/>
        <w:ind w:firstLine="420"/>
        <w:spacing w:line="360" w:lineRule="auto"/>
        <w:rPr>
          <w:rFonts w:ascii="宋体" w:hAnsi="宋体"/>
        </w:rPr>
      </w:pPr>
      <w:r>
        <w:rPr>
          <w:rFonts w:ascii="宋体" w:hAnsi="宋体" w:cs="宋体"/>
          <w:szCs w:val="21"/>
        </w:rPr>
        <w:t xml:space="preserve">2</w:t>
      </w:r>
      <w:r>
        <w:rPr>
          <w:rFonts w:hint="eastAsia" w:ascii="宋体" w:hAnsi="宋体" w:cs="宋体"/>
          <w:szCs w:val="21"/>
        </w:rPr>
        <w:t xml:space="preserve">.岩矿试验</w:t>
      </w:r>
      <w:r>
        <w:rPr>
          <w:rFonts w:ascii="宋体" w:hAnsi="宋体" w:cs="宋体"/>
          <w:szCs w:val="21"/>
        </w:rPr>
        <w:t xml:space="preserve">项目、</w:t>
      </w:r>
      <w:r>
        <w:rPr>
          <w:rFonts w:hint="eastAsia" w:ascii="宋体" w:hAnsi="宋体" w:cs="宋体"/>
          <w:szCs w:val="21"/>
        </w:rPr>
        <w:t xml:space="preserve">工作量</w:t>
      </w:r>
      <w:r>
        <w:rPr>
          <w:rFonts w:hint="eastAsia" w:ascii="宋体" w:hAnsi="宋体" w:cs="宋体"/>
          <w:szCs w:val="21"/>
        </w:rPr>
        <w:t xml:space="preserve">（</w:t>
      </w:r>
      <w:r>
        <w:rPr>
          <w:rFonts w:hint="eastAsia" w:ascii="宋体" w:hAnsi="宋体" w:cs="宋体"/>
          <w:szCs w:val="21"/>
        </w:rPr>
        <w:t xml:space="preserve">暂定</w:t>
      </w:r>
      <w:r>
        <w:rPr>
          <w:rFonts w:hint="eastAsia" w:ascii="宋体" w:hAnsi="宋体" w:cs="宋体"/>
          <w:szCs w:val="21"/>
        </w:rPr>
        <w:t xml:space="preserve">）</w:t>
      </w:r>
      <w:r>
        <w:rPr>
          <w:rFonts w:hint="eastAsia" w:ascii="宋体" w:hAnsi="宋体" w:cs="宋体"/>
          <w:szCs w:val="21"/>
        </w:rPr>
        <w:t xml:space="preserve">、</w:t>
      </w:r>
      <w:r>
        <w:rPr>
          <w:rFonts w:ascii="宋体" w:hAnsi="宋体" w:cs="宋体"/>
          <w:szCs w:val="21"/>
        </w:rPr>
        <w:t xml:space="preserve">单价</w:t>
      </w:r>
      <w:r>
        <w:rPr>
          <w:rFonts w:hint="eastAsia" w:ascii="宋体" w:hAnsi="宋体" w:cs="宋体"/>
          <w:szCs w:val="21"/>
        </w:rPr>
        <w:t xml:space="preserve">（</w:t>
      </w:r>
      <w:r>
        <w:rPr>
          <w:rFonts w:hint="eastAsia" w:ascii="宋体" w:hAnsi="宋体" w:cs="宋体"/>
          <w:szCs w:val="21"/>
        </w:rPr>
        <w:t xml:space="preserve">含税价，下同</w:t>
      </w:r>
      <w:r>
        <w:rPr>
          <w:rFonts w:hint="eastAsia" w:ascii="宋体" w:hAnsi="宋体" w:cs="宋体"/>
          <w:szCs w:val="21"/>
        </w:rPr>
        <w:t xml:space="preserve">）</w:t>
      </w:r>
      <w:r>
        <w:rPr>
          <w:rFonts w:hint="eastAsia" w:ascii="宋体" w:hAnsi="宋体" w:cs="宋体"/>
          <w:szCs w:val="21"/>
        </w:rPr>
        <w:t xml:space="preserve">等</w:t>
      </w:r>
      <w:r>
        <w:rPr>
          <w:rFonts w:hint="eastAsia" w:ascii="宋体" w:hAnsi="宋体" w:cs="宋体"/>
          <w:szCs w:val="21"/>
        </w:rPr>
        <w:t xml:space="preserve">具体见表1。工作期间若有其他增项，相关事宜由双方协商解决，最终以</w:t>
      </w:r>
      <w:r>
        <w:rPr>
          <w:rFonts w:ascii="宋体" w:hAnsi="宋体" w:cs="宋体"/>
          <w:szCs w:val="21"/>
        </w:rPr>
        <w:t xml:space="preserve">结算通知单</w:t>
      </w:r>
      <w:r>
        <w:rPr>
          <w:rFonts w:hint="eastAsia" w:ascii="宋体" w:hAnsi="宋体" w:cs="宋体"/>
          <w:szCs w:val="21"/>
        </w:rPr>
        <w:t xml:space="preserve">中双方确认的实际完成且验收合格的工作量和单价进行结算。</w:t>
      </w:r>
      <w:r>
        <w:rPr>
          <w:rFonts w:ascii="宋体" w:hAnsi="宋体"/>
        </w:rPr>
      </w:r>
      <w:r/>
    </w:p>
    <w:p>
      <w:pPr>
        <w:pStyle w:val="704"/>
        <w:ind w:firstLine="0"/>
        <w:jc w:val="center"/>
        <w:rPr>
          <w:rFonts w:hint="eastAsia" w:ascii="宋体" w:hAnsi="宋体"/>
        </w:rPr>
      </w:pPr>
      <w:r>
        <w:rPr>
          <w:rFonts w:hint="eastAsia" w:ascii="宋体" w:hAnsi="宋体"/>
        </w:rPr>
        <w:t xml:space="preserve">表1 委托岩矿试验项目、工作量、单价、总价一览表</w:t>
      </w:r>
      <w:r/>
    </w:p>
    <w:tbl>
      <w:tblPr>
        <w:tblW w:w="5149"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31"/>
        <w:gridCol w:w="3129"/>
        <w:gridCol w:w="998"/>
        <w:gridCol w:w="1000"/>
        <w:gridCol w:w="828"/>
        <w:gridCol w:w="1056"/>
      </w:tblGrid>
      <w:tr>
        <w:trPr>
          <w:trHeight w:val="454"/>
        </w:trPr>
        <w:tc>
          <w:tcPr>
            <w:tcMar>
              <w:left w:w="0" w:type="dxa"/>
              <w:right w:w="0" w:type="dxa"/>
            </w:tcMar>
            <w:tcW w:w="1123" w:type="pct"/>
            <w:vAlign w:val="center"/>
            <w:textDirection w:val="lrTb"/>
            <w:noWrap w:val="false"/>
          </w:tcPr>
          <w:p>
            <w:pPr>
              <w:pStyle w:val="691"/>
              <w:jc w:val="center"/>
              <w:widowControl/>
              <w:rPr>
                <w:rFonts w:hint="eastAsia" w:ascii="宋体" w:hAnsi="宋体" w:cs="宋体"/>
                <w:bCs/>
                <w:iCs/>
                <w:sz w:val="20"/>
              </w:rPr>
            </w:pPr>
            <w:r>
              <w:rPr>
                <w:rFonts w:hint="eastAsia" w:ascii="宋体" w:hAnsi="宋体" w:cs="宋体"/>
                <w:bCs/>
                <w:iCs/>
                <w:sz w:val="20"/>
              </w:rPr>
              <w:t xml:space="preserve">项目</w:t>
            </w:r>
            <w:r/>
          </w:p>
        </w:tc>
        <w:tc>
          <w:tcPr>
            <w:tcMar>
              <w:left w:w="0" w:type="dxa"/>
              <w:right w:w="0" w:type="dxa"/>
            </w:tcMar>
            <w:tcW w:w="1730" w:type="pct"/>
            <w:vAlign w:val="center"/>
            <w:textDirection w:val="lrTb"/>
            <w:noWrap w:val="false"/>
          </w:tcPr>
          <w:p>
            <w:pPr>
              <w:pStyle w:val="691"/>
              <w:jc w:val="center"/>
              <w:widowControl/>
              <w:rPr>
                <w:rFonts w:hint="eastAsia" w:ascii="宋体" w:hAnsi="宋体" w:cs="宋体"/>
                <w:bCs/>
                <w:iCs/>
                <w:sz w:val="20"/>
              </w:rPr>
            </w:pPr>
            <w:r>
              <w:rPr>
                <w:rFonts w:hint="eastAsia" w:ascii="宋体" w:hAnsi="宋体" w:cs="宋体"/>
                <w:bCs/>
                <w:iCs/>
                <w:sz w:val="20"/>
              </w:rPr>
              <w:t xml:space="preserve">具体内容</w:t>
            </w:r>
            <w:r>
              <w:rPr>
                <w:rFonts w:hint="eastAsia" w:ascii="宋体" w:hAnsi="宋体" w:cs="宋体"/>
                <w:bCs/>
                <w:iCs/>
                <w:sz w:val="20"/>
              </w:rPr>
            </w:r>
            <w:r/>
          </w:p>
        </w:tc>
        <w:tc>
          <w:tcPr>
            <w:tcMar>
              <w:left w:w="0" w:type="dxa"/>
              <w:right w:w="0" w:type="dxa"/>
            </w:tcMar>
            <w:tcW w:w="552" w:type="pct"/>
            <w:vAlign w:val="center"/>
            <w:textDirection w:val="lrTb"/>
            <w:noWrap w:val="false"/>
          </w:tcPr>
          <w:p>
            <w:pPr>
              <w:pStyle w:val="691"/>
              <w:jc w:val="center"/>
              <w:widowControl/>
              <w:rPr>
                <w:rFonts w:hint="eastAsia" w:ascii="宋体" w:hAnsi="宋体" w:cs="宋体"/>
                <w:bCs/>
                <w:iCs/>
                <w:sz w:val="20"/>
              </w:rPr>
            </w:pPr>
            <w:r>
              <w:rPr>
                <w:rFonts w:hint="eastAsia" w:ascii="宋体" w:hAnsi="宋体" w:cs="宋体"/>
                <w:bCs/>
                <w:iCs/>
                <w:sz w:val="20"/>
              </w:rPr>
              <w:t xml:space="preserve">计量</w:t>
            </w:r>
            <w:r/>
          </w:p>
          <w:p>
            <w:pPr>
              <w:pStyle w:val="691"/>
              <w:jc w:val="center"/>
              <w:widowControl/>
              <w:rPr>
                <w:rFonts w:hint="eastAsia" w:ascii="宋体" w:hAnsi="宋体" w:cs="宋体"/>
                <w:bCs/>
                <w:iCs/>
                <w:sz w:val="20"/>
              </w:rPr>
            </w:pPr>
            <w:r>
              <w:rPr>
                <w:rFonts w:hint="eastAsia" w:ascii="宋体" w:hAnsi="宋体" w:cs="宋体"/>
                <w:bCs/>
                <w:iCs/>
                <w:sz w:val="20"/>
              </w:rPr>
              <w:t xml:space="preserve">单位</w:t>
            </w:r>
            <w:r/>
          </w:p>
        </w:tc>
        <w:tc>
          <w:tcPr>
            <w:tcW w:w="553" w:type="pct"/>
            <w:vAlign w:val="center"/>
            <w:textDirection w:val="lrTb"/>
            <w:noWrap w:val="false"/>
          </w:tcPr>
          <w:p>
            <w:pPr>
              <w:pStyle w:val="691"/>
              <w:jc w:val="center"/>
              <w:widowControl/>
              <w:rPr>
                <w:rFonts w:hint="eastAsia" w:ascii="宋体" w:hAnsi="宋体" w:cs="宋体"/>
                <w:bCs/>
                <w:iCs/>
                <w:sz w:val="20"/>
              </w:rPr>
            </w:pPr>
            <w:r>
              <w:rPr>
                <w:rFonts w:hint="eastAsia" w:ascii="宋体" w:hAnsi="宋体" w:cs="宋体"/>
                <w:bCs/>
                <w:iCs/>
                <w:sz w:val="20"/>
              </w:rPr>
              <w:t xml:space="preserve">工作量</w:t>
            </w:r>
            <w:r/>
          </w:p>
        </w:tc>
        <w:tc>
          <w:tcPr>
            <w:tcW w:w="458" w:type="pct"/>
            <w:vAlign w:val="center"/>
            <w:textDirection w:val="lrTb"/>
            <w:noWrap w:val="false"/>
          </w:tcPr>
          <w:p>
            <w:pPr>
              <w:pStyle w:val="691"/>
              <w:jc w:val="center"/>
              <w:widowControl/>
              <w:rPr>
                <w:rFonts w:ascii="宋体" w:hAnsi="宋体" w:cs="宋体"/>
                <w:bCs/>
                <w:iCs/>
                <w:spacing w:val="-10"/>
                <w:sz w:val="20"/>
              </w:rPr>
            </w:pPr>
            <w:r>
              <w:rPr>
                <w:rFonts w:hint="eastAsia" w:ascii="宋体" w:hAnsi="宋体" w:cs="宋体"/>
                <w:bCs/>
                <w:iCs/>
                <w:spacing w:val="-10"/>
                <w:sz w:val="20"/>
              </w:rPr>
              <w:t xml:space="preserve">单价</w:t>
            </w:r>
            <w:r>
              <w:rPr>
                <w:rFonts w:ascii="宋体" w:hAnsi="宋体" w:cs="宋体"/>
                <w:bCs/>
                <w:iCs/>
                <w:spacing w:val="-10"/>
                <w:sz w:val="20"/>
              </w:rPr>
            </w:r>
            <w:r/>
          </w:p>
          <w:p>
            <w:pPr>
              <w:pStyle w:val="691"/>
              <w:jc w:val="center"/>
              <w:widowControl/>
              <w:rPr>
                <w:rFonts w:hint="eastAsia" w:ascii="宋体" w:hAnsi="宋体" w:cs="宋体"/>
                <w:bCs/>
                <w:iCs/>
                <w:spacing w:val="-10"/>
                <w:sz w:val="20"/>
              </w:rPr>
            </w:pPr>
            <w:r>
              <w:rPr>
                <w:rFonts w:hint="eastAsia" w:ascii="宋体" w:hAnsi="宋体" w:cs="宋体"/>
                <w:bCs/>
                <w:iCs/>
                <w:spacing w:val="-10"/>
                <w:sz w:val="20"/>
              </w:rPr>
              <w:t xml:space="preserve">（</w:t>
            </w:r>
            <w:r>
              <w:rPr>
                <w:rFonts w:hint="eastAsia" w:ascii="宋体" w:hAnsi="宋体" w:cs="宋体"/>
                <w:bCs/>
                <w:iCs/>
                <w:spacing w:val="-10"/>
                <w:sz w:val="20"/>
              </w:rPr>
              <w:t xml:space="preserve">元</w:t>
            </w:r>
            <w:r>
              <w:rPr>
                <w:rFonts w:hint="eastAsia" w:ascii="宋体" w:hAnsi="宋体" w:cs="宋体"/>
                <w:bCs/>
                <w:iCs/>
                <w:spacing w:val="-10"/>
                <w:sz w:val="20"/>
              </w:rPr>
              <w:t xml:space="preserve">）</w:t>
            </w:r>
            <w:r>
              <w:rPr>
                <w:rFonts w:hint="eastAsia" w:ascii="宋体" w:hAnsi="宋体" w:cs="宋体"/>
                <w:bCs/>
                <w:iCs/>
                <w:spacing w:val="-10"/>
                <w:sz w:val="20"/>
              </w:rPr>
            </w:r>
            <w:r/>
          </w:p>
        </w:tc>
        <w:tc>
          <w:tcPr>
            <w:tcW w:w="585" w:type="pct"/>
            <w:vAlign w:val="center"/>
            <w:textDirection w:val="lrTb"/>
            <w:noWrap w:val="false"/>
          </w:tcPr>
          <w:p>
            <w:pPr>
              <w:pStyle w:val="691"/>
              <w:jc w:val="center"/>
              <w:widowControl/>
              <w:rPr>
                <w:rFonts w:ascii="宋体" w:hAnsi="宋体" w:cs="宋体"/>
                <w:bCs/>
                <w:iCs/>
                <w:spacing w:val="-10"/>
                <w:sz w:val="20"/>
              </w:rPr>
            </w:pPr>
            <w:r>
              <w:rPr>
                <w:rFonts w:hint="eastAsia" w:ascii="宋体" w:hAnsi="宋体" w:cs="宋体"/>
                <w:bCs/>
                <w:iCs/>
                <w:spacing w:val="-10"/>
                <w:sz w:val="20"/>
              </w:rPr>
              <w:t xml:space="preserve">单项价格</w:t>
            </w:r>
            <w:r>
              <w:rPr>
                <w:rFonts w:ascii="宋体" w:hAnsi="宋体" w:cs="宋体"/>
                <w:bCs/>
                <w:iCs/>
                <w:spacing w:val="-10"/>
                <w:sz w:val="20"/>
              </w:rPr>
            </w:r>
            <w:r/>
          </w:p>
          <w:p>
            <w:pPr>
              <w:pStyle w:val="691"/>
              <w:jc w:val="center"/>
              <w:widowControl/>
              <w:rPr>
                <w:rFonts w:hint="eastAsia" w:ascii="宋体" w:hAnsi="宋体" w:cs="宋体"/>
                <w:bCs/>
                <w:iCs/>
                <w:spacing w:val="-10"/>
                <w:sz w:val="20"/>
              </w:rPr>
            </w:pPr>
            <w:r>
              <w:rPr>
                <w:rFonts w:hint="eastAsia" w:ascii="宋体" w:hAnsi="宋体" w:cs="宋体"/>
                <w:bCs/>
                <w:iCs/>
                <w:spacing w:val="-10"/>
                <w:sz w:val="20"/>
              </w:rPr>
              <w:t xml:space="preserve">（</w:t>
            </w:r>
            <w:r>
              <w:rPr>
                <w:rFonts w:hint="eastAsia" w:ascii="宋体" w:hAnsi="宋体" w:cs="宋体"/>
                <w:bCs/>
                <w:iCs/>
                <w:spacing w:val="-10"/>
                <w:sz w:val="20"/>
              </w:rPr>
              <w:t xml:space="preserve">元</w:t>
            </w:r>
            <w:r>
              <w:rPr>
                <w:rFonts w:hint="eastAsia" w:ascii="宋体" w:hAnsi="宋体" w:cs="宋体"/>
                <w:bCs/>
                <w:iCs/>
                <w:spacing w:val="-10"/>
                <w:sz w:val="20"/>
              </w:rPr>
              <w:t xml:space="preserve">）</w:t>
            </w:r>
            <w:r>
              <w:rPr>
                <w:rFonts w:hint="eastAsia" w:ascii="宋体" w:hAnsi="宋体" w:cs="宋体"/>
                <w:bCs/>
                <w:iCs/>
                <w:spacing w:val="-10"/>
                <w:sz w:val="20"/>
              </w:rPr>
            </w:r>
            <w:r/>
          </w:p>
        </w:tc>
      </w:tr>
      <w:tr>
        <w:trPr>
          <w:trHeight w:val="454"/>
        </w:trPr>
        <w:tc>
          <w:tcPr>
            <w:tcMar>
              <w:left w:w="0" w:type="dxa"/>
              <w:right w:w="0" w:type="dxa"/>
            </w:tcMar>
            <w:tcW w:w="1123" w:type="pct"/>
            <w:vAlign w:val="center"/>
            <w:textDirection w:val="lrTb"/>
            <w:noWrap w:val="false"/>
          </w:tcPr>
          <w:p>
            <w:pPr>
              <w:pStyle w:val="691"/>
              <w:jc w:val="center"/>
              <w:widowControl/>
              <w:rPr>
                <w:rFonts w:hint="eastAsia" w:ascii="宋体" w:hAnsi="宋体" w:cs="宋体"/>
                <w:bCs/>
                <w:iCs/>
                <w:sz w:val="20"/>
              </w:rPr>
            </w:pPr>
            <w:r>
              <w:rPr>
                <w:rFonts w:hint="eastAsia" w:ascii="宋体" w:hAnsi="宋体" w:cs="宋体"/>
                <w:bCs/>
                <w:iCs/>
                <w:sz w:val="20"/>
              </w:rPr>
              <w:t xml:space="preserve">1.重砂鉴定测试</w:t>
            </w:r>
            <w:r/>
          </w:p>
        </w:tc>
        <w:tc>
          <w:tcPr>
            <w:tcMar>
              <w:left w:w="0" w:type="dxa"/>
              <w:right w:w="0" w:type="dxa"/>
            </w:tcMar>
            <w:tcW w:w="1730" w:type="pct"/>
            <w:vAlign w:val="center"/>
            <w:textDirection w:val="lrTb"/>
            <w:noWrap w:val="false"/>
          </w:tcPr>
          <w:p>
            <w:pPr>
              <w:pStyle w:val="691"/>
              <w:jc w:val="center"/>
              <w:widowControl/>
              <w:rPr>
                <w:rFonts w:hint="eastAsia" w:ascii="宋体" w:hAnsi="宋体" w:cs="宋体"/>
                <w:bCs/>
                <w:iCs/>
                <w:spacing w:val="-10"/>
                <w:sz w:val="20"/>
              </w:rPr>
            </w:pPr>
            <w:r>
              <w:rPr>
                <w:rFonts w:hint="eastAsia" w:ascii="宋体" w:hAnsi="宋体" w:cs="宋体"/>
                <w:bCs/>
                <w:iCs/>
                <w:spacing w:val="-10"/>
                <w:sz w:val="20"/>
              </w:rPr>
              <w:t xml:space="preserve">自然重砂</w:t>
            </w:r>
            <w:r>
              <w:rPr>
                <w:rFonts w:hint="eastAsia" w:ascii="宋体" w:hAnsi="宋体" w:cs="宋体"/>
                <w:bCs/>
                <w:iCs/>
                <w:spacing w:val="-10"/>
                <w:sz w:val="20"/>
              </w:rPr>
              <w:t xml:space="preserve">（</w:t>
            </w:r>
            <w:r>
              <w:rPr>
                <w:rFonts w:hint="eastAsia" w:ascii="宋体" w:hAnsi="宋体" w:cs="宋体"/>
                <w:bCs/>
                <w:iCs/>
                <w:spacing w:val="-10"/>
                <w:sz w:val="20"/>
              </w:rPr>
              <w:t xml:space="preserve">详细鉴定：钛铁矿、</w:t>
            </w:r>
            <w:r/>
          </w:p>
          <w:p>
            <w:pPr>
              <w:pStyle w:val="691"/>
              <w:jc w:val="center"/>
              <w:widowControl/>
              <w:rPr>
                <w:rFonts w:hint="eastAsia" w:ascii="宋体" w:hAnsi="宋体" w:cs="宋体"/>
                <w:bCs/>
                <w:iCs/>
                <w:sz w:val="20"/>
              </w:rPr>
            </w:pPr>
            <w:r>
              <w:rPr>
                <w:rFonts w:hint="eastAsia" w:ascii="宋体" w:hAnsi="宋体" w:cs="宋体"/>
                <w:bCs/>
                <w:iCs/>
                <w:spacing w:val="-10"/>
                <w:sz w:val="20"/>
              </w:rPr>
              <w:t xml:space="preserve">钛磁铁矿、金红石等所有可见重矿物</w:t>
            </w:r>
            <w:r>
              <w:rPr>
                <w:rFonts w:hint="eastAsia" w:ascii="宋体" w:hAnsi="宋体" w:cs="宋体"/>
                <w:bCs/>
                <w:iCs/>
                <w:spacing w:val="-10"/>
                <w:sz w:val="20"/>
              </w:rPr>
              <w:t xml:space="preserve">）</w:t>
            </w:r>
            <w:r>
              <w:rPr>
                <w:rFonts w:hint="eastAsia" w:ascii="宋体" w:hAnsi="宋体" w:cs="宋体"/>
                <w:bCs/>
                <w:iCs/>
                <w:sz w:val="20"/>
              </w:rPr>
            </w:r>
            <w:r/>
          </w:p>
        </w:tc>
        <w:tc>
          <w:tcPr>
            <w:tcMar>
              <w:left w:w="0" w:type="dxa"/>
              <w:right w:w="0" w:type="dxa"/>
            </w:tcMar>
            <w:tcW w:w="552" w:type="pct"/>
            <w:vAlign w:val="center"/>
            <w:textDirection w:val="lrTb"/>
            <w:noWrap w:val="false"/>
          </w:tcPr>
          <w:p>
            <w:pPr>
              <w:pStyle w:val="691"/>
              <w:jc w:val="center"/>
              <w:widowControl/>
              <w:rPr>
                <w:rFonts w:hint="eastAsia" w:ascii="宋体" w:hAnsi="宋体" w:cs="宋体"/>
                <w:bCs/>
                <w:iCs/>
                <w:sz w:val="20"/>
              </w:rPr>
            </w:pPr>
            <w:r>
              <w:rPr>
                <w:rFonts w:hint="eastAsia" w:ascii="宋体" w:hAnsi="宋体" w:cs="宋体"/>
                <w:bCs/>
                <w:iCs/>
                <w:sz w:val="20"/>
              </w:rPr>
              <w:t xml:space="preserve">件</w:t>
            </w:r>
            <w:r/>
          </w:p>
        </w:tc>
        <w:tc>
          <w:tcPr>
            <w:tcMar>
              <w:left w:w="0" w:type="dxa"/>
              <w:right w:w="0" w:type="dxa"/>
            </w:tcMar>
            <w:tcW w:w="553" w:type="pct"/>
            <w:vAlign w:val="center"/>
            <w:textDirection w:val="lrTb"/>
            <w:noWrap w:val="false"/>
          </w:tcPr>
          <w:p>
            <w:pPr>
              <w:pStyle w:val="691"/>
              <w:jc w:val="center"/>
              <w:widowControl/>
              <w:rPr>
                <w:rFonts w:hint="eastAsia" w:ascii="宋体" w:hAnsi="宋体" w:cs="宋体"/>
                <w:bCs/>
                <w:iCs/>
                <w:sz w:val="20"/>
              </w:rPr>
            </w:pPr>
            <w:r>
              <w:rPr>
                <w:rFonts w:hint="eastAsia" w:ascii="宋体" w:hAnsi="宋体" w:cs="宋体"/>
                <w:bCs/>
                <w:iCs/>
                <w:sz w:val="20"/>
              </w:rPr>
              <w:t xml:space="preserve">1409</w:t>
            </w:r>
            <w:r/>
          </w:p>
        </w:tc>
        <w:tc>
          <w:tcPr>
            <w:tcW w:w="458" w:type="pct"/>
            <w:vAlign w:val="center"/>
            <w:textDirection w:val="lrTb"/>
            <w:noWrap w:val="false"/>
          </w:tcPr>
          <w:p>
            <w:pPr>
              <w:pStyle w:val="691"/>
              <w:jc w:val="center"/>
              <w:widowControl/>
              <w:rPr>
                <w:rFonts w:hint="eastAsia" w:ascii="宋体" w:hAnsi="宋体" w:cs="宋体"/>
                <w:bCs/>
                <w:iCs/>
                <w:spacing w:val="-10"/>
                <w:sz w:val="20"/>
              </w:rPr>
            </w:pPr>
            <w:r>
              <w:rPr>
                <w:rFonts w:hint="eastAsia" w:ascii="宋体" w:hAnsi="宋体" w:cs="宋体"/>
                <w:bCs/>
                <w:iCs/>
                <w:spacing w:val="-10"/>
                <w:sz w:val="20"/>
              </w:rPr>
            </w:r>
            <w:r/>
          </w:p>
        </w:tc>
        <w:tc>
          <w:tcPr>
            <w:tcW w:w="585" w:type="pct"/>
            <w:vAlign w:val="center"/>
            <w:textDirection w:val="lrTb"/>
            <w:noWrap w:val="false"/>
          </w:tcPr>
          <w:p>
            <w:pPr>
              <w:pStyle w:val="691"/>
              <w:jc w:val="center"/>
              <w:widowControl/>
              <w:rPr>
                <w:rFonts w:hint="eastAsia" w:ascii="宋体" w:hAnsi="宋体" w:cs="宋体"/>
                <w:bCs/>
                <w:iCs/>
                <w:spacing w:val="-10"/>
                <w:sz w:val="20"/>
              </w:rPr>
            </w:pPr>
            <w:r>
              <w:rPr>
                <w:rFonts w:hint="eastAsia" w:ascii="宋体" w:hAnsi="宋体" w:cs="宋体"/>
                <w:bCs/>
                <w:iCs/>
                <w:spacing w:val="-10"/>
                <w:sz w:val="20"/>
              </w:rPr>
            </w:r>
            <w:r/>
          </w:p>
        </w:tc>
      </w:tr>
      <w:tr>
        <w:trPr>
          <w:trHeight w:val="454"/>
        </w:trPr>
        <w:tc>
          <w:tcPr>
            <w:tcMar>
              <w:left w:w="0" w:type="dxa"/>
              <w:right w:w="0" w:type="dxa"/>
            </w:tcMar>
            <w:tcW w:w="1123" w:type="pct"/>
            <w:vAlign w:val="center"/>
            <w:textDirection w:val="lrTb"/>
            <w:noWrap w:val="false"/>
          </w:tcPr>
          <w:p>
            <w:pPr>
              <w:pStyle w:val="691"/>
              <w:jc w:val="center"/>
              <w:widowControl/>
              <w:rPr>
                <w:rFonts w:ascii="宋体" w:hAnsi="宋体" w:cs="宋体"/>
                <w:bCs/>
                <w:iCs/>
                <w:sz w:val="20"/>
              </w:rPr>
            </w:pPr>
            <w:r>
              <w:rPr>
                <w:rFonts w:hint="eastAsia" w:ascii="宋体" w:hAnsi="宋体" w:cs="宋体"/>
                <w:bCs/>
                <w:iCs/>
                <w:sz w:val="20"/>
              </w:rPr>
              <w:t xml:space="preserve">2.一般岩矿分析</w:t>
            </w:r>
            <w:r>
              <w:rPr>
                <w:rFonts w:ascii="宋体" w:hAnsi="宋体" w:cs="宋体"/>
                <w:bCs/>
                <w:iCs/>
                <w:sz w:val="20"/>
              </w:rPr>
            </w:r>
            <w:r/>
          </w:p>
          <w:p>
            <w:pPr>
              <w:pStyle w:val="691"/>
              <w:jc w:val="center"/>
              <w:widowControl/>
              <w:rPr>
                <w:rFonts w:hint="eastAsia" w:ascii="宋体" w:hAnsi="宋体" w:cs="宋体"/>
                <w:bCs/>
                <w:iCs/>
                <w:sz w:val="20"/>
              </w:rPr>
            </w:pPr>
            <w:r>
              <w:rPr>
                <w:rFonts w:hint="eastAsia" w:ascii="宋体" w:hAnsi="宋体" w:cs="宋体"/>
                <w:bCs/>
                <w:iCs/>
                <w:sz w:val="20"/>
              </w:rPr>
              <w:t xml:space="preserve">（</w:t>
            </w:r>
            <w:r>
              <w:rPr>
                <w:rFonts w:hint="eastAsia" w:ascii="宋体" w:hAnsi="宋体" w:cs="宋体"/>
                <w:bCs/>
                <w:iCs/>
                <w:sz w:val="20"/>
              </w:rPr>
              <w:t xml:space="preserve">化学分析</w:t>
            </w:r>
            <w:r>
              <w:rPr>
                <w:rFonts w:hint="eastAsia" w:ascii="宋体" w:hAnsi="宋体" w:cs="宋体"/>
                <w:bCs/>
                <w:iCs/>
                <w:sz w:val="20"/>
              </w:rPr>
              <w:t xml:space="preserve">）</w:t>
            </w:r>
            <w:r>
              <w:rPr>
                <w:rFonts w:hint="eastAsia" w:ascii="宋体" w:hAnsi="宋体" w:cs="宋体"/>
                <w:bCs/>
                <w:iCs/>
                <w:sz w:val="20"/>
              </w:rPr>
            </w:r>
            <w:r/>
          </w:p>
        </w:tc>
        <w:tc>
          <w:tcPr>
            <w:tcMar>
              <w:left w:w="0" w:type="dxa"/>
              <w:right w:w="0" w:type="dxa"/>
            </w:tcMar>
            <w:tcW w:w="1730" w:type="pct"/>
            <w:vAlign w:val="center"/>
            <w:textDirection w:val="lrTb"/>
            <w:noWrap w:val="false"/>
          </w:tcPr>
          <w:p>
            <w:pPr>
              <w:pStyle w:val="691"/>
              <w:jc w:val="center"/>
              <w:widowControl/>
              <w:rPr>
                <w:rFonts w:hint="eastAsia" w:ascii="宋体" w:hAnsi="宋体" w:cs="宋体"/>
                <w:bCs/>
                <w:iCs/>
                <w:sz w:val="20"/>
              </w:rPr>
            </w:pPr>
            <w:r>
              <w:rPr>
                <w:rFonts w:hint="eastAsia" w:ascii="宋体" w:hAnsi="宋体" w:cs="宋体"/>
                <w:bCs/>
                <w:iCs/>
                <w:sz w:val="20"/>
              </w:rPr>
              <w:t xml:space="preserve">分析项目：TiO</w:t>
            </w:r>
            <w:r>
              <w:rPr>
                <w:rFonts w:hint="eastAsia" w:ascii="宋体" w:hAnsi="宋体" w:cs="宋体"/>
                <w:bCs/>
                <w:iCs/>
                <w:sz w:val="20"/>
                <w:vertAlign w:val="subscript"/>
              </w:rPr>
              <w:t xml:space="preserve">2</w:t>
            </w:r>
            <w:r>
              <w:rPr>
                <w:rFonts w:hint="eastAsia" w:ascii="宋体" w:hAnsi="宋体" w:cs="宋体"/>
                <w:bCs/>
                <w:iCs/>
                <w:sz w:val="20"/>
              </w:rPr>
              <w:t xml:space="preserve">、TFe、mFe、SO</w:t>
            </w:r>
            <w:r>
              <w:rPr>
                <w:rFonts w:hint="eastAsia" w:ascii="宋体" w:hAnsi="宋体" w:cs="宋体"/>
                <w:bCs/>
                <w:iCs/>
                <w:sz w:val="20"/>
                <w:vertAlign w:val="subscript"/>
              </w:rPr>
              <w:t xml:space="preserve">3</w:t>
            </w:r>
            <w:r>
              <w:rPr>
                <w:rFonts w:hint="eastAsia" w:ascii="宋体" w:hAnsi="宋体" w:cs="宋体"/>
                <w:bCs/>
                <w:iCs/>
                <w:sz w:val="20"/>
              </w:rPr>
            </w:r>
            <w:r/>
          </w:p>
        </w:tc>
        <w:tc>
          <w:tcPr>
            <w:tcMar>
              <w:left w:w="0" w:type="dxa"/>
              <w:right w:w="0" w:type="dxa"/>
            </w:tcMar>
            <w:tcW w:w="552" w:type="pct"/>
            <w:vAlign w:val="center"/>
            <w:textDirection w:val="lrTb"/>
            <w:noWrap w:val="false"/>
          </w:tcPr>
          <w:p>
            <w:pPr>
              <w:pStyle w:val="691"/>
              <w:jc w:val="center"/>
              <w:widowControl/>
              <w:rPr>
                <w:rFonts w:hint="eastAsia" w:ascii="宋体" w:hAnsi="宋体" w:cs="宋体"/>
                <w:bCs/>
                <w:iCs/>
                <w:sz w:val="20"/>
              </w:rPr>
            </w:pPr>
            <w:r>
              <w:rPr>
                <w:rFonts w:hint="eastAsia" w:ascii="宋体" w:hAnsi="宋体" w:cs="宋体"/>
                <w:bCs/>
                <w:iCs/>
                <w:sz w:val="20"/>
              </w:rPr>
              <w:t xml:space="preserve">件</w:t>
            </w:r>
            <w:r/>
          </w:p>
        </w:tc>
        <w:tc>
          <w:tcPr>
            <w:tcMar>
              <w:left w:w="0" w:type="dxa"/>
              <w:right w:w="0" w:type="dxa"/>
            </w:tcMar>
            <w:tcW w:w="553" w:type="pct"/>
            <w:vAlign w:val="center"/>
            <w:textDirection w:val="lrTb"/>
            <w:noWrap w:val="false"/>
          </w:tcPr>
          <w:p>
            <w:pPr>
              <w:pStyle w:val="691"/>
              <w:jc w:val="center"/>
              <w:widowControl/>
              <w:rPr>
                <w:rFonts w:hint="eastAsia" w:ascii="宋体" w:hAnsi="宋体" w:cs="宋体"/>
                <w:bCs/>
                <w:iCs/>
                <w:sz w:val="20"/>
              </w:rPr>
            </w:pPr>
            <w:r>
              <w:rPr>
                <w:rFonts w:hint="eastAsia" w:ascii="宋体" w:hAnsi="宋体" w:cs="宋体"/>
                <w:bCs/>
                <w:iCs/>
                <w:sz w:val="20"/>
              </w:rPr>
              <w:t xml:space="preserve">207</w:t>
            </w:r>
            <w:r/>
          </w:p>
        </w:tc>
        <w:tc>
          <w:tcPr>
            <w:tcW w:w="458" w:type="pct"/>
            <w:vAlign w:val="center"/>
            <w:textDirection w:val="lrTb"/>
            <w:noWrap w:val="false"/>
          </w:tcPr>
          <w:p>
            <w:pPr>
              <w:pStyle w:val="691"/>
              <w:jc w:val="center"/>
              <w:widowControl/>
              <w:rPr>
                <w:rFonts w:hint="eastAsia" w:ascii="宋体" w:hAnsi="宋体" w:cs="宋体"/>
                <w:bCs/>
                <w:iCs/>
                <w:spacing w:val="-10"/>
                <w:sz w:val="20"/>
              </w:rPr>
            </w:pPr>
            <w:r>
              <w:rPr>
                <w:rFonts w:hint="eastAsia" w:ascii="宋体" w:hAnsi="宋体" w:cs="宋体"/>
                <w:bCs/>
                <w:iCs/>
                <w:spacing w:val="-10"/>
                <w:sz w:val="20"/>
              </w:rPr>
            </w:r>
            <w:r/>
          </w:p>
        </w:tc>
        <w:tc>
          <w:tcPr>
            <w:tcW w:w="585" w:type="pct"/>
            <w:vAlign w:val="center"/>
            <w:textDirection w:val="lrTb"/>
            <w:noWrap w:val="false"/>
          </w:tcPr>
          <w:p>
            <w:pPr>
              <w:pStyle w:val="691"/>
              <w:jc w:val="center"/>
              <w:widowControl/>
              <w:rPr>
                <w:rFonts w:hint="eastAsia" w:ascii="宋体" w:hAnsi="宋体" w:cs="宋体"/>
                <w:bCs/>
                <w:iCs/>
                <w:spacing w:val="-10"/>
                <w:sz w:val="20"/>
              </w:rPr>
            </w:pPr>
            <w:r>
              <w:rPr>
                <w:rFonts w:hint="eastAsia" w:ascii="宋体" w:hAnsi="宋体" w:cs="宋体"/>
                <w:bCs/>
                <w:iCs/>
                <w:spacing w:val="-10"/>
                <w:sz w:val="20"/>
              </w:rPr>
            </w:r>
            <w:r/>
          </w:p>
        </w:tc>
      </w:tr>
      <w:tr>
        <w:trPr>
          <w:trHeight w:val="454"/>
        </w:trPr>
        <w:tc>
          <w:tcPr>
            <w:tcMar>
              <w:left w:w="0" w:type="dxa"/>
              <w:right w:w="0" w:type="dxa"/>
            </w:tcMar>
            <w:tcW w:w="1123" w:type="pct"/>
            <w:vAlign w:val="center"/>
            <w:textDirection w:val="lrTb"/>
            <w:noWrap w:val="false"/>
          </w:tcPr>
          <w:p>
            <w:pPr>
              <w:pStyle w:val="691"/>
              <w:jc w:val="center"/>
              <w:widowControl/>
              <w:rPr>
                <w:rFonts w:hint="eastAsia" w:ascii="宋体" w:hAnsi="宋体" w:cs="宋体"/>
                <w:bCs/>
                <w:iCs/>
                <w:sz w:val="20"/>
              </w:rPr>
            </w:pPr>
            <w:r>
              <w:rPr>
                <w:rFonts w:hint="eastAsia" w:ascii="宋体" w:hAnsi="宋体" w:cs="宋体"/>
                <w:bCs/>
                <w:iCs/>
                <w:sz w:val="20"/>
              </w:rPr>
              <w:t xml:space="preserve">3.物相分析</w:t>
            </w:r>
            <w:r/>
          </w:p>
        </w:tc>
        <w:tc>
          <w:tcPr>
            <w:tcMar>
              <w:left w:w="0" w:type="dxa"/>
              <w:right w:w="0" w:type="dxa"/>
            </w:tcMar>
            <w:tcW w:w="1730" w:type="pct"/>
            <w:vAlign w:val="center"/>
            <w:textDirection w:val="lrTb"/>
            <w:noWrap w:val="false"/>
          </w:tcPr>
          <w:p>
            <w:pPr>
              <w:pStyle w:val="691"/>
              <w:jc w:val="center"/>
              <w:widowControl/>
              <w:rPr>
                <w:rFonts w:ascii="宋体" w:hAnsi="宋体" w:cs="宋体"/>
                <w:bCs/>
                <w:iCs/>
                <w:sz w:val="20"/>
              </w:rPr>
            </w:pPr>
            <w:r>
              <w:rPr>
                <w:rFonts w:hint="eastAsia" w:ascii="宋体" w:hAnsi="宋体" w:cs="宋体"/>
                <w:bCs/>
                <w:iCs/>
                <w:sz w:val="20"/>
              </w:rPr>
              <w:t xml:space="preserve">钛铁矿物相</w:t>
            </w:r>
            <w:r>
              <w:rPr>
                <w:rFonts w:hint="eastAsia" w:ascii="宋体" w:hAnsi="宋体" w:cs="宋体"/>
                <w:bCs/>
                <w:iCs/>
                <w:sz w:val="20"/>
              </w:rPr>
              <w:t xml:space="preserve">（</w:t>
            </w:r>
            <w:r>
              <w:rPr>
                <w:rFonts w:hint="eastAsia" w:ascii="宋体" w:hAnsi="宋体" w:cs="宋体"/>
                <w:bCs/>
                <w:iCs/>
                <w:sz w:val="20"/>
              </w:rPr>
              <w:t xml:space="preserve">硫化物矿、</w:t>
            </w:r>
            <w:r>
              <w:rPr>
                <w:rFonts w:ascii="宋体" w:hAnsi="宋体" w:cs="宋体"/>
                <w:bCs/>
                <w:iCs/>
                <w:sz w:val="20"/>
              </w:rPr>
            </w:r>
            <w:r/>
          </w:p>
          <w:p>
            <w:pPr>
              <w:pStyle w:val="691"/>
              <w:jc w:val="center"/>
              <w:widowControl/>
              <w:rPr>
                <w:rFonts w:hint="eastAsia" w:ascii="宋体" w:hAnsi="宋体" w:cs="宋体"/>
                <w:bCs/>
                <w:iCs/>
                <w:sz w:val="20"/>
              </w:rPr>
            </w:pPr>
            <w:r>
              <w:rPr>
                <w:rFonts w:hint="eastAsia" w:ascii="宋体" w:hAnsi="宋体" w:cs="宋体"/>
                <w:bCs/>
                <w:iCs/>
                <w:sz w:val="20"/>
              </w:rPr>
              <w:t xml:space="preserve">钛磁铁矿、钛铁矿、硅酸盐矿</w:t>
            </w:r>
            <w:r>
              <w:rPr>
                <w:rFonts w:hint="eastAsia" w:ascii="宋体" w:hAnsi="宋体" w:cs="宋体"/>
                <w:bCs/>
                <w:iCs/>
                <w:sz w:val="20"/>
              </w:rPr>
              <w:t xml:space="preserve">）</w:t>
            </w:r>
            <w:r>
              <w:rPr>
                <w:rFonts w:hint="eastAsia" w:ascii="宋体" w:hAnsi="宋体" w:cs="宋体"/>
                <w:bCs/>
                <w:iCs/>
                <w:sz w:val="20"/>
              </w:rPr>
            </w:r>
            <w:r/>
          </w:p>
        </w:tc>
        <w:tc>
          <w:tcPr>
            <w:tcMar>
              <w:left w:w="0" w:type="dxa"/>
              <w:right w:w="0" w:type="dxa"/>
            </w:tcMar>
            <w:tcW w:w="552" w:type="pct"/>
            <w:vAlign w:val="center"/>
            <w:textDirection w:val="lrTb"/>
            <w:noWrap w:val="false"/>
          </w:tcPr>
          <w:p>
            <w:pPr>
              <w:pStyle w:val="691"/>
              <w:jc w:val="center"/>
              <w:widowControl/>
              <w:rPr>
                <w:rFonts w:hint="eastAsia" w:ascii="宋体" w:hAnsi="宋体" w:cs="宋体"/>
                <w:bCs/>
                <w:iCs/>
                <w:sz w:val="20"/>
              </w:rPr>
            </w:pPr>
            <w:r>
              <w:rPr>
                <w:rFonts w:hint="eastAsia" w:ascii="宋体" w:hAnsi="宋体" w:cs="宋体"/>
                <w:bCs/>
                <w:iCs/>
                <w:sz w:val="20"/>
              </w:rPr>
              <w:t xml:space="preserve">件</w:t>
            </w:r>
            <w:r/>
          </w:p>
        </w:tc>
        <w:tc>
          <w:tcPr>
            <w:tcMar>
              <w:left w:w="0" w:type="dxa"/>
              <w:right w:w="0" w:type="dxa"/>
            </w:tcMar>
            <w:tcW w:w="553" w:type="pct"/>
            <w:vAlign w:val="center"/>
            <w:textDirection w:val="lrTb"/>
            <w:noWrap w:val="false"/>
          </w:tcPr>
          <w:p>
            <w:pPr>
              <w:pStyle w:val="691"/>
              <w:jc w:val="center"/>
              <w:widowControl/>
              <w:rPr>
                <w:rFonts w:hint="eastAsia" w:ascii="宋体" w:hAnsi="宋体" w:cs="宋体"/>
                <w:bCs/>
                <w:iCs/>
                <w:sz w:val="20"/>
              </w:rPr>
            </w:pPr>
            <w:r>
              <w:rPr>
                <w:rFonts w:hint="eastAsia" w:ascii="宋体" w:hAnsi="宋体" w:cs="宋体"/>
                <w:bCs/>
                <w:iCs/>
                <w:sz w:val="20"/>
              </w:rPr>
              <w:t xml:space="preserve">18</w:t>
            </w:r>
            <w:r/>
          </w:p>
        </w:tc>
        <w:tc>
          <w:tcPr>
            <w:tcW w:w="458" w:type="pct"/>
            <w:vAlign w:val="center"/>
            <w:textDirection w:val="lrTb"/>
            <w:noWrap w:val="false"/>
          </w:tcPr>
          <w:p>
            <w:pPr>
              <w:pStyle w:val="691"/>
              <w:jc w:val="center"/>
              <w:widowControl/>
              <w:rPr>
                <w:rFonts w:hint="eastAsia" w:ascii="宋体" w:hAnsi="宋体" w:cs="宋体"/>
                <w:bCs/>
                <w:iCs/>
                <w:spacing w:val="-10"/>
                <w:sz w:val="20"/>
              </w:rPr>
            </w:pPr>
            <w:r>
              <w:rPr>
                <w:rFonts w:hint="eastAsia" w:ascii="宋体" w:hAnsi="宋体" w:cs="宋体"/>
                <w:bCs/>
                <w:iCs/>
                <w:spacing w:val="-10"/>
                <w:sz w:val="20"/>
              </w:rPr>
            </w:r>
            <w:r/>
          </w:p>
        </w:tc>
        <w:tc>
          <w:tcPr>
            <w:tcW w:w="585" w:type="pct"/>
            <w:vAlign w:val="center"/>
            <w:textDirection w:val="lrTb"/>
            <w:noWrap w:val="false"/>
          </w:tcPr>
          <w:p>
            <w:pPr>
              <w:pStyle w:val="691"/>
              <w:jc w:val="center"/>
              <w:widowControl/>
              <w:rPr>
                <w:rFonts w:hint="eastAsia" w:ascii="宋体" w:hAnsi="宋体" w:cs="宋体"/>
                <w:bCs/>
                <w:iCs/>
                <w:spacing w:val="-10"/>
                <w:sz w:val="20"/>
              </w:rPr>
            </w:pPr>
            <w:r>
              <w:rPr>
                <w:rFonts w:hint="eastAsia" w:ascii="宋体" w:hAnsi="宋体" w:cs="宋体"/>
                <w:bCs/>
                <w:iCs/>
                <w:spacing w:val="-10"/>
                <w:sz w:val="20"/>
              </w:rPr>
            </w:r>
            <w:r/>
          </w:p>
        </w:tc>
      </w:tr>
      <w:tr>
        <w:trPr>
          <w:trHeight w:val="454"/>
        </w:trPr>
        <w:tc>
          <w:tcPr>
            <w:tcMar>
              <w:left w:w="0" w:type="dxa"/>
              <w:right w:w="0" w:type="dxa"/>
            </w:tcMar>
            <w:tcW w:w="1123" w:type="pct"/>
            <w:vAlign w:val="center"/>
            <w:textDirection w:val="lrTb"/>
            <w:noWrap w:val="false"/>
          </w:tcPr>
          <w:p>
            <w:pPr>
              <w:pStyle w:val="691"/>
              <w:jc w:val="center"/>
              <w:widowControl/>
              <w:rPr>
                <w:rFonts w:hint="eastAsia" w:ascii="宋体" w:hAnsi="宋体" w:cs="宋体"/>
                <w:bCs/>
                <w:iCs/>
                <w:sz w:val="20"/>
              </w:rPr>
            </w:pPr>
            <w:r>
              <w:rPr>
                <w:rFonts w:hint="eastAsia" w:ascii="宋体" w:hAnsi="宋体" w:cs="宋体"/>
                <w:bCs/>
                <w:iCs/>
                <w:sz w:val="20"/>
              </w:rPr>
              <w:t xml:space="preserve">4</w:t>
            </w:r>
            <w:r>
              <w:rPr>
                <w:rFonts w:hint="eastAsia" w:ascii="宋体" w:hAnsi="宋体" w:cs="宋体"/>
                <w:bCs/>
                <w:iCs/>
                <w:sz w:val="20"/>
              </w:rPr>
              <w:t xml:space="preserve">.薄片鉴定</w:t>
            </w:r>
            <w:r/>
          </w:p>
        </w:tc>
        <w:tc>
          <w:tcPr>
            <w:tcMar>
              <w:left w:w="0" w:type="dxa"/>
              <w:right w:w="0" w:type="dxa"/>
            </w:tcMar>
            <w:tcW w:w="1730" w:type="pct"/>
            <w:vAlign w:val="center"/>
            <w:textDirection w:val="lrTb"/>
            <w:noWrap w:val="false"/>
          </w:tcPr>
          <w:p>
            <w:pPr>
              <w:pStyle w:val="691"/>
              <w:jc w:val="center"/>
              <w:widowControl/>
              <w:rPr>
                <w:rFonts w:hint="eastAsia" w:ascii="宋体" w:hAnsi="宋体" w:cs="宋体"/>
                <w:bCs/>
                <w:iCs/>
                <w:sz w:val="20"/>
              </w:rPr>
            </w:pPr>
            <w:r>
              <w:rPr>
                <w:rFonts w:hint="eastAsia" w:ascii="宋体" w:hAnsi="宋体" w:cs="宋体"/>
                <w:bCs/>
                <w:iCs/>
                <w:sz w:val="20"/>
              </w:rPr>
            </w:r>
            <w:r/>
          </w:p>
        </w:tc>
        <w:tc>
          <w:tcPr>
            <w:tcMar>
              <w:left w:w="0" w:type="dxa"/>
              <w:right w:w="0" w:type="dxa"/>
            </w:tcMar>
            <w:tcW w:w="552" w:type="pct"/>
            <w:vAlign w:val="center"/>
            <w:textDirection w:val="lrTb"/>
            <w:noWrap w:val="false"/>
          </w:tcPr>
          <w:p>
            <w:pPr>
              <w:pStyle w:val="691"/>
              <w:jc w:val="center"/>
              <w:widowControl/>
              <w:rPr>
                <w:rFonts w:hint="eastAsia" w:ascii="宋体" w:hAnsi="宋体" w:cs="宋体"/>
                <w:bCs/>
                <w:iCs/>
                <w:sz w:val="20"/>
              </w:rPr>
            </w:pPr>
            <w:r>
              <w:rPr>
                <w:rFonts w:hint="eastAsia" w:ascii="宋体" w:hAnsi="宋体" w:cs="宋体"/>
                <w:bCs/>
                <w:iCs/>
                <w:sz w:val="20"/>
              </w:rPr>
              <w:t xml:space="preserve">片</w:t>
            </w:r>
            <w:r/>
          </w:p>
        </w:tc>
        <w:tc>
          <w:tcPr>
            <w:tcMar>
              <w:left w:w="0" w:type="dxa"/>
              <w:right w:w="0" w:type="dxa"/>
            </w:tcMar>
            <w:tcW w:w="553" w:type="pct"/>
            <w:vAlign w:val="center"/>
            <w:textDirection w:val="lrTb"/>
            <w:noWrap w:val="false"/>
          </w:tcPr>
          <w:p>
            <w:pPr>
              <w:pStyle w:val="691"/>
              <w:jc w:val="center"/>
              <w:widowControl/>
              <w:rPr>
                <w:rFonts w:hint="eastAsia" w:ascii="宋体" w:hAnsi="宋体" w:cs="宋体"/>
                <w:bCs/>
                <w:iCs/>
                <w:sz w:val="20"/>
              </w:rPr>
            </w:pPr>
            <w:r>
              <w:rPr>
                <w:rFonts w:hint="eastAsia" w:ascii="宋体" w:hAnsi="宋体" w:cs="宋体"/>
                <w:bCs/>
                <w:iCs/>
                <w:sz w:val="20"/>
              </w:rPr>
              <w:t xml:space="preserve">27</w:t>
            </w:r>
            <w:r/>
          </w:p>
        </w:tc>
        <w:tc>
          <w:tcPr>
            <w:tcW w:w="458" w:type="pct"/>
            <w:vAlign w:val="center"/>
            <w:textDirection w:val="lrTb"/>
            <w:noWrap w:val="false"/>
          </w:tcPr>
          <w:p>
            <w:pPr>
              <w:pStyle w:val="691"/>
              <w:jc w:val="center"/>
              <w:widowControl/>
              <w:rPr>
                <w:rFonts w:hint="eastAsia" w:ascii="宋体" w:hAnsi="宋体" w:cs="宋体"/>
                <w:bCs/>
                <w:iCs/>
                <w:spacing w:val="-10"/>
                <w:sz w:val="20"/>
              </w:rPr>
            </w:pPr>
            <w:r>
              <w:rPr>
                <w:rFonts w:hint="eastAsia" w:ascii="宋体" w:hAnsi="宋体" w:cs="宋体"/>
                <w:bCs/>
                <w:iCs/>
                <w:spacing w:val="-10"/>
                <w:sz w:val="20"/>
              </w:rPr>
            </w:r>
            <w:r/>
          </w:p>
        </w:tc>
        <w:tc>
          <w:tcPr>
            <w:tcW w:w="585" w:type="pct"/>
            <w:vAlign w:val="center"/>
            <w:textDirection w:val="lrTb"/>
            <w:noWrap w:val="false"/>
          </w:tcPr>
          <w:p>
            <w:pPr>
              <w:pStyle w:val="691"/>
              <w:jc w:val="center"/>
              <w:widowControl/>
              <w:rPr>
                <w:rFonts w:hint="eastAsia" w:ascii="宋体" w:hAnsi="宋体" w:cs="宋体"/>
                <w:bCs/>
                <w:iCs/>
                <w:spacing w:val="-10"/>
                <w:sz w:val="20"/>
              </w:rPr>
            </w:pPr>
            <w:r>
              <w:rPr>
                <w:rFonts w:hint="eastAsia" w:ascii="宋体" w:hAnsi="宋体" w:cs="宋体"/>
                <w:bCs/>
                <w:iCs/>
                <w:spacing w:val="-10"/>
                <w:sz w:val="20"/>
              </w:rPr>
            </w:r>
            <w:r/>
          </w:p>
        </w:tc>
      </w:tr>
      <w:tr>
        <w:trPr>
          <w:trHeight w:val="454"/>
        </w:trPr>
        <w:tc>
          <w:tcPr>
            <w:tcMar>
              <w:left w:w="0" w:type="dxa"/>
              <w:right w:w="0" w:type="dxa"/>
            </w:tcMar>
            <w:tcW w:w="1123" w:type="pct"/>
            <w:vAlign w:val="center"/>
            <w:textDirection w:val="lrTb"/>
            <w:noWrap w:val="false"/>
          </w:tcPr>
          <w:p>
            <w:pPr>
              <w:pStyle w:val="691"/>
              <w:jc w:val="center"/>
              <w:widowControl/>
              <w:rPr>
                <w:rFonts w:hint="eastAsia" w:ascii="宋体" w:hAnsi="宋体" w:cs="宋体"/>
                <w:bCs/>
                <w:iCs/>
                <w:sz w:val="20"/>
              </w:rPr>
            </w:pPr>
            <w:r>
              <w:rPr>
                <w:rFonts w:hint="eastAsia" w:ascii="宋体" w:hAnsi="宋体" w:cs="宋体"/>
                <w:bCs/>
                <w:iCs/>
                <w:sz w:val="20"/>
              </w:rPr>
              <w:t xml:space="preserve">5</w:t>
            </w:r>
            <w:r>
              <w:rPr>
                <w:rFonts w:hint="eastAsia" w:ascii="宋体" w:hAnsi="宋体" w:cs="宋体"/>
                <w:bCs/>
                <w:iCs/>
                <w:sz w:val="20"/>
              </w:rPr>
              <w:t xml:space="preserve">.</w:t>
            </w:r>
            <w:bookmarkStart w:id="108" w:name="OLE_LINK24"/>
            <w:r>
              <w:rPr>
                <w:rFonts w:hint="eastAsia" w:ascii="宋体" w:hAnsi="宋体" w:cs="宋体"/>
                <w:bCs/>
                <w:iCs/>
                <w:sz w:val="20"/>
              </w:rPr>
              <w:t xml:space="preserve">光片鉴定</w:t>
            </w:r>
            <w:bookmarkEnd w:id="108"/>
            <w:r>
              <w:rPr>
                <w:rFonts w:hint="eastAsia" w:ascii="宋体" w:hAnsi="宋体" w:cs="宋体"/>
                <w:bCs/>
                <w:iCs/>
                <w:sz w:val="20"/>
              </w:rPr>
            </w:r>
            <w:r/>
          </w:p>
        </w:tc>
        <w:tc>
          <w:tcPr>
            <w:tcMar>
              <w:left w:w="0" w:type="dxa"/>
              <w:right w:w="0" w:type="dxa"/>
            </w:tcMar>
            <w:tcW w:w="1730" w:type="pct"/>
            <w:vAlign w:val="center"/>
            <w:textDirection w:val="lrTb"/>
            <w:noWrap w:val="false"/>
          </w:tcPr>
          <w:p>
            <w:pPr>
              <w:pStyle w:val="691"/>
              <w:jc w:val="center"/>
              <w:widowControl/>
              <w:rPr>
                <w:rFonts w:hint="eastAsia" w:ascii="宋体" w:hAnsi="宋体" w:cs="宋体"/>
                <w:bCs/>
                <w:iCs/>
                <w:sz w:val="20"/>
              </w:rPr>
            </w:pPr>
            <w:r>
              <w:rPr>
                <w:rFonts w:hint="eastAsia" w:ascii="宋体" w:hAnsi="宋体" w:cs="宋体"/>
                <w:bCs/>
                <w:iCs/>
                <w:sz w:val="20"/>
              </w:rPr>
            </w:r>
            <w:r/>
          </w:p>
        </w:tc>
        <w:tc>
          <w:tcPr>
            <w:tcMar>
              <w:left w:w="0" w:type="dxa"/>
              <w:right w:w="0" w:type="dxa"/>
            </w:tcMar>
            <w:tcW w:w="552" w:type="pct"/>
            <w:vAlign w:val="center"/>
            <w:textDirection w:val="lrTb"/>
            <w:noWrap w:val="false"/>
          </w:tcPr>
          <w:p>
            <w:pPr>
              <w:pStyle w:val="691"/>
              <w:jc w:val="center"/>
              <w:widowControl/>
              <w:rPr>
                <w:rFonts w:hint="eastAsia" w:ascii="宋体" w:hAnsi="宋体" w:cs="宋体"/>
                <w:bCs/>
                <w:iCs/>
                <w:sz w:val="20"/>
              </w:rPr>
            </w:pPr>
            <w:r>
              <w:rPr>
                <w:rFonts w:hint="eastAsia" w:ascii="宋体" w:hAnsi="宋体" w:cs="宋体"/>
                <w:bCs/>
                <w:iCs/>
                <w:sz w:val="20"/>
              </w:rPr>
              <w:t xml:space="preserve">片</w:t>
            </w:r>
            <w:r/>
          </w:p>
        </w:tc>
        <w:tc>
          <w:tcPr>
            <w:tcMar>
              <w:left w:w="0" w:type="dxa"/>
              <w:right w:w="0" w:type="dxa"/>
            </w:tcMar>
            <w:tcW w:w="553" w:type="pct"/>
            <w:vAlign w:val="center"/>
            <w:textDirection w:val="lrTb"/>
            <w:noWrap w:val="false"/>
          </w:tcPr>
          <w:p>
            <w:pPr>
              <w:pStyle w:val="691"/>
              <w:jc w:val="center"/>
              <w:widowControl/>
              <w:rPr>
                <w:rFonts w:hint="eastAsia" w:ascii="宋体" w:hAnsi="宋体" w:cs="宋体"/>
                <w:bCs/>
                <w:iCs/>
                <w:sz w:val="20"/>
              </w:rPr>
            </w:pPr>
            <w:r>
              <w:rPr>
                <w:rFonts w:hint="eastAsia" w:ascii="宋体" w:hAnsi="宋体" w:cs="宋体"/>
                <w:bCs/>
                <w:iCs/>
                <w:sz w:val="20"/>
              </w:rPr>
              <w:t xml:space="preserve">27</w:t>
            </w:r>
            <w:r/>
          </w:p>
        </w:tc>
        <w:tc>
          <w:tcPr>
            <w:tcW w:w="458" w:type="pct"/>
            <w:vAlign w:val="center"/>
            <w:textDirection w:val="lrTb"/>
            <w:noWrap w:val="false"/>
          </w:tcPr>
          <w:p>
            <w:pPr>
              <w:pStyle w:val="691"/>
              <w:jc w:val="center"/>
              <w:widowControl/>
              <w:rPr>
                <w:rFonts w:hint="eastAsia" w:ascii="宋体" w:hAnsi="宋体" w:cs="宋体"/>
                <w:bCs/>
                <w:iCs/>
                <w:spacing w:val="-10"/>
                <w:sz w:val="20"/>
              </w:rPr>
            </w:pPr>
            <w:r>
              <w:rPr>
                <w:rFonts w:hint="eastAsia" w:ascii="宋体" w:hAnsi="宋体" w:cs="宋体"/>
                <w:bCs/>
                <w:iCs/>
                <w:spacing w:val="-10"/>
                <w:sz w:val="20"/>
              </w:rPr>
            </w:r>
            <w:r/>
          </w:p>
        </w:tc>
        <w:tc>
          <w:tcPr>
            <w:tcW w:w="585" w:type="pct"/>
            <w:vAlign w:val="center"/>
            <w:textDirection w:val="lrTb"/>
            <w:noWrap w:val="false"/>
          </w:tcPr>
          <w:p>
            <w:pPr>
              <w:pStyle w:val="691"/>
              <w:jc w:val="center"/>
              <w:widowControl/>
              <w:rPr>
                <w:rFonts w:hint="eastAsia" w:ascii="宋体" w:hAnsi="宋体" w:cs="宋体"/>
                <w:bCs/>
                <w:iCs/>
                <w:spacing w:val="-10"/>
                <w:sz w:val="20"/>
              </w:rPr>
            </w:pPr>
            <w:r>
              <w:rPr>
                <w:rFonts w:hint="eastAsia" w:ascii="宋体" w:hAnsi="宋体" w:cs="宋体"/>
                <w:bCs/>
                <w:iCs/>
                <w:spacing w:val="-10"/>
                <w:sz w:val="20"/>
              </w:rPr>
            </w:r>
            <w:r/>
          </w:p>
        </w:tc>
      </w:tr>
      <w:tr>
        <w:trPr>
          <w:trHeight w:val="454"/>
        </w:trPr>
        <w:tc>
          <w:tcPr>
            <w:tcMar>
              <w:left w:w="0" w:type="dxa"/>
              <w:right w:w="0" w:type="dxa"/>
            </w:tcMar>
            <w:tcW w:w="1123" w:type="pct"/>
            <w:vAlign w:val="center"/>
            <w:textDirection w:val="lrTb"/>
            <w:noWrap w:val="false"/>
          </w:tcPr>
          <w:p>
            <w:pPr>
              <w:pStyle w:val="691"/>
              <w:jc w:val="center"/>
              <w:widowControl/>
              <w:rPr>
                <w:rFonts w:ascii="宋体" w:hAnsi="宋体" w:cs="宋体"/>
                <w:bCs/>
                <w:iCs/>
                <w:sz w:val="20"/>
              </w:rPr>
            </w:pPr>
            <w:r>
              <w:rPr>
                <w:rFonts w:hint="eastAsia" w:ascii="宋体" w:hAnsi="宋体" w:cs="宋体"/>
                <w:bCs/>
                <w:iCs/>
                <w:sz w:val="20"/>
              </w:rPr>
              <w:t xml:space="preserve">6</w:t>
            </w:r>
            <w:r>
              <w:rPr>
                <w:rFonts w:hint="eastAsia" w:ascii="宋体" w:hAnsi="宋体" w:cs="宋体"/>
                <w:bCs/>
                <w:iCs/>
                <w:sz w:val="20"/>
              </w:rPr>
              <w:t xml:space="preserve">.块体密度</w:t>
            </w:r>
            <w:r>
              <w:rPr>
                <w:rFonts w:hint="eastAsia" w:ascii="宋体" w:hAnsi="宋体" w:cs="宋体"/>
                <w:bCs/>
                <w:iCs/>
                <w:sz w:val="20"/>
              </w:rPr>
              <w:t xml:space="preserve">（</w:t>
            </w:r>
            <w:r>
              <w:rPr>
                <w:rFonts w:hint="eastAsia" w:ascii="宋体" w:hAnsi="宋体" w:cs="宋体"/>
                <w:bCs/>
                <w:iCs/>
                <w:sz w:val="20"/>
              </w:rPr>
              <w:t xml:space="preserve">小体重</w:t>
            </w:r>
            <w:r>
              <w:rPr>
                <w:rFonts w:hint="eastAsia" w:ascii="宋体" w:hAnsi="宋体" w:cs="宋体"/>
                <w:bCs/>
                <w:iCs/>
                <w:sz w:val="20"/>
              </w:rPr>
              <w:t xml:space="preserve">）</w:t>
            </w:r>
            <w:r>
              <w:rPr>
                <w:rFonts w:ascii="宋体" w:hAnsi="宋体" w:cs="宋体"/>
                <w:bCs/>
                <w:iCs/>
                <w:sz w:val="20"/>
              </w:rPr>
            </w:r>
            <w:r/>
          </w:p>
          <w:p>
            <w:pPr>
              <w:pStyle w:val="691"/>
              <w:jc w:val="center"/>
              <w:widowControl/>
              <w:rPr>
                <w:rFonts w:hint="eastAsia" w:ascii="宋体" w:hAnsi="宋体" w:cs="宋体"/>
                <w:bCs/>
                <w:iCs/>
                <w:sz w:val="20"/>
              </w:rPr>
            </w:pPr>
            <w:r>
              <w:rPr>
                <w:rFonts w:hint="eastAsia" w:ascii="宋体" w:hAnsi="宋体" w:cs="宋体"/>
                <w:bCs/>
                <w:iCs/>
                <w:sz w:val="20"/>
              </w:rPr>
              <w:t xml:space="preserve">测定</w:t>
            </w:r>
            <w:r/>
          </w:p>
        </w:tc>
        <w:tc>
          <w:tcPr>
            <w:tcMar>
              <w:left w:w="0" w:type="dxa"/>
              <w:right w:w="0" w:type="dxa"/>
            </w:tcMar>
            <w:tcW w:w="1730" w:type="pct"/>
            <w:vAlign w:val="center"/>
            <w:textDirection w:val="lrTb"/>
            <w:noWrap w:val="false"/>
          </w:tcPr>
          <w:p>
            <w:pPr>
              <w:pStyle w:val="691"/>
              <w:jc w:val="center"/>
              <w:widowControl/>
              <w:rPr>
                <w:rFonts w:hint="eastAsia" w:ascii="宋体" w:hAnsi="宋体" w:cs="宋体"/>
                <w:bCs/>
                <w:iCs/>
                <w:sz w:val="20"/>
              </w:rPr>
            </w:pPr>
            <w:r>
              <w:rPr>
                <w:rFonts w:hint="eastAsia" w:ascii="宋体" w:hAnsi="宋体" w:cs="宋体"/>
                <w:bCs/>
                <w:iCs/>
                <w:sz w:val="20"/>
              </w:rPr>
              <w:t xml:space="preserve">塑封排水法</w:t>
            </w:r>
            <w:r/>
          </w:p>
        </w:tc>
        <w:tc>
          <w:tcPr>
            <w:tcMar>
              <w:left w:w="0" w:type="dxa"/>
              <w:right w:w="0" w:type="dxa"/>
            </w:tcMar>
            <w:tcW w:w="552" w:type="pct"/>
            <w:vAlign w:val="center"/>
            <w:textDirection w:val="lrTb"/>
            <w:noWrap w:val="false"/>
          </w:tcPr>
          <w:p>
            <w:pPr>
              <w:pStyle w:val="691"/>
              <w:jc w:val="center"/>
              <w:widowControl/>
              <w:rPr>
                <w:rFonts w:hint="eastAsia" w:ascii="宋体" w:hAnsi="宋体" w:cs="宋体"/>
                <w:bCs/>
                <w:iCs/>
                <w:sz w:val="20"/>
              </w:rPr>
            </w:pPr>
            <w:r>
              <w:rPr>
                <w:rFonts w:hint="eastAsia" w:ascii="宋体" w:hAnsi="宋体" w:cs="宋体"/>
                <w:bCs/>
                <w:iCs/>
                <w:sz w:val="20"/>
              </w:rPr>
              <w:t xml:space="preserve">件</w:t>
            </w:r>
            <w:r/>
          </w:p>
        </w:tc>
        <w:tc>
          <w:tcPr>
            <w:tcMar>
              <w:left w:w="0" w:type="dxa"/>
              <w:right w:w="0" w:type="dxa"/>
            </w:tcMar>
            <w:tcW w:w="553" w:type="pct"/>
            <w:vAlign w:val="center"/>
            <w:textDirection w:val="lrTb"/>
            <w:noWrap w:val="false"/>
          </w:tcPr>
          <w:p>
            <w:pPr>
              <w:pStyle w:val="691"/>
              <w:jc w:val="center"/>
              <w:widowControl/>
              <w:rPr>
                <w:rFonts w:hint="eastAsia" w:ascii="宋体" w:hAnsi="宋体" w:cs="宋体"/>
                <w:bCs/>
                <w:iCs/>
                <w:sz w:val="20"/>
              </w:rPr>
            </w:pPr>
            <w:r>
              <w:rPr>
                <w:rFonts w:hint="eastAsia" w:ascii="宋体" w:hAnsi="宋体" w:cs="宋体"/>
                <w:bCs/>
                <w:iCs/>
                <w:sz w:val="20"/>
              </w:rPr>
              <w:t xml:space="preserve">120</w:t>
            </w:r>
            <w:r/>
          </w:p>
        </w:tc>
        <w:tc>
          <w:tcPr>
            <w:tcW w:w="458" w:type="pct"/>
            <w:vAlign w:val="center"/>
            <w:textDirection w:val="lrTb"/>
            <w:noWrap w:val="false"/>
          </w:tcPr>
          <w:p>
            <w:pPr>
              <w:pStyle w:val="691"/>
              <w:jc w:val="center"/>
              <w:widowControl/>
              <w:rPr>
                <w:rFonts w:hint="eastAsia" w:ascii="宋体" w:hAnsi="宋体" w:cs="宋体"/>
                <w:bCs/>
                <w:iCs/>
                <w:spacing w:val="-10"/>
                <w:sz w:val="20"/>
              </w:rPr>
            </w:pPr>
            <w:r>
              <w:rPr>
                <w:rFonts w:hint="eastAsia" w:ascii="宋体" w:hAnsi="宋体" w:cs="宋体"/>
                <w:bCs/>
                <w:iCs/>
                <w:spacing w:val="-10"/>
                <w:sz w:val="20"/>
              </w:rPr>
            </w:r>
            <w:r/>
          </w:p>
        </w:tc>
        <w:tc>
          <w:tcPr>
            <w:tcW w:w="585" w:type="pct"/>
            <w:vAlign w:val="center"/>
            <w:textDirection w:val="lrTb"/>
            <w:noWrap w:val="false"/>
          </w:tcPr>
          <w:p>
            <w:pPr>
              <w:pStyle w:val="691"/>
              <w:jc w:val="center"/>
              <w:widowControl/>
              <w:rPr>
                <w:rFonts w:hint="eastAsia" w:ascii="宋体" w:hAnsi="宋体" w:cs="宋体"/>
                <w:bCs/>
                <w:iCs/>
                <w:spacing w:val="-10"/>
                <w:sz w:val="20"/>
              </w:rPr>
            </w:pPr>
            <w:r>
              <w:rPr>
                <w:rFonts w:hint="eastAsia" w:ascii="宋体" w:hAnsi="宋体" w:cs="宋体"/>
                <w:bCs/>
                <w:iCs/>
                <w:spacing w:val="-10"/>
                <w:sz w:val="20"/>
              </w:rPr>
            </w:r>
            <w:r/>
          </w:p>
        </w:tc>
      </w:tr>
      <w:tr>
        <w:trPr>
          <w:trHeight w:val="454"/>
        </w:trPr>
        <w:tc>
          <w:tcPr>
            <w:gridSpan w:val="5"/>
            <w:tcMar>
              <w:left w:w="0" w:type="dxa"/>
              <w:right w:w="0" w:type="dxa"/>
            </w:tcMar>
            <w:tcW w:w="4415" w:type="pct"/>
            <w:vAlign w:val="center"/>
            <w:textDirection w:val="lrTb"/>
            <w:noWrap w:val="false"/>
          </w:tcPr>
          <w:p>
            <w:pPr>
              <w:pStyle w:val="691"/>
              <w:jc w:val="center"/>
              <w:widowControl/>
              <w:rPr>
                <w:rFonts w:hint="eastAsia" w:ascii="宋体" w:hAnsi="宋体" w:cs="宋体"/>
                <w:bCs/>
                <w:iCs/>
                <w:spacing w:val="-10"/>
                <w:sz w:val="20"/>
              </w:rPr>
            </w:pPr>
            <w:r>
              <w:rPr>
                <w:rFonts w:hint="eastAsia" w:ascii="宋体" w:hAnsi="宋体" w:cs="宋体"/>
                <w:bCs/>
                <w:iCs/>
                <w:spacing w:val="-10"/>
                <w:sz w:val="20"/>
              </w:rPr>
              <w:t xml:space="preserve">合计</w:t>
            </w:r>
            <w:r>
              <w:rPr>
                <w:rFonts w:hint="eastAsia" w:ascii="宋体" w:hAnsi="宋体" w:cs="宋体"/>
                <w:bCs/>
                <w:iCs/>
                <w:spacing w:val="-10"/>
                <w:sz w:val="20"/>
              </w:rPr>
              <w:t xml:space="preserve">（</w:t>
            </w:r>
            <w:r>
              <w:rPr>
                <w:rFonts w:hint="eastAsia" w:ascii="宋体" w:hAnsi="宋体" w:cs="宋体"/>
                <w:bCs/>
                <w:iCs/>
                <w:spacing w:val="-10"/>
                <w:sz w:val="20"/>
              </w:rPr>
              <w:t xml:space="preserve">元</w:t>
            </w:r>
            <w:r>
              <w:rPr>
                <w:rFonts w:hint="eastAsia" w:ascii="宋体" w:hAnsi="宋体" w:cs="宋体"/>
                <w:bCs/>
                <w:iCs/>
                <w:spacing w:val="-10"/>
                <w:sz w:val="20"/>
              </w:rPr>
              <w:t xml:space="preserve">）</w:t>
            </w:r>
            <w:r>
              <w:rPr>
                <w:rFonts w:hint="eastAsia" w:ascii="宋体" w:hAnsi="宋体" w:cs="宋体"/>
                <w:bCs/>
                <w:iCs/>
                <w:spacing w:val="-10"/>
                <w:sz w:val="20"/>
              </w:rPr>
            </w:r>
            <w:r/>
          </w:p>
        </w:tc>
        <w:tc>
          <w:tcPr>
            <w:tcW w:w="585" w:type="pct"/>
            <w:vAlign w:val="center"/>
            <w:textDirection w:val="lrTb"/>
            <w:noWrap w:val="false"/>
          </w:tcPr>
          <w:p>
            <w:pPr>
              <w:pStyle w:val="691"/>
              <w:jc w:val="center"/>
              <w:widowControl/>
              <w:rPr>
                <w:rFonts w:hint="eastAsia" w:ascii="宋体" w:hAnsi="宋体" w:cs="宋体"/>
                <w:bCs/>
                <w:iCs/>
                <w:spacing w:val="-10"/>
                <w:sz w:val="20"/>
              </w:rPr>
            </w:pPr>
            <w:r>
              <w:rPr>
                <w:rFonts w:hint="eastAsia" w:ascii="宋体" w:hAnsi="宋体" w:cs="宋体"/>
                <w:bCs/>
                <w:iCs/>
                <w:spacing w:val="-10"/>
                <w:sz w:val="20"/>
              </w:rPr>
            </w:r>
            <w:r/>
          </w:p>
        </w:tc>
      </w:tr>
    </w:tbl>
    <w:p>
      <w:pPr>
        <w:pStyle w:val="691"/>
        <w:ind w:firstLine="420"/>
        <w:spacing w:before="120" w:line="360" w:lineRule="auto"/>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w:t>
      </w:r>
      <w:r>
        <w:rPr>
          <w:rFonts w:ascii="宋体" w:hAnsi="宋体" w:cs="宋体"/>
          <w:szCs w:val="21"/>
        </w:rPr>
        <w:t xml:space="preserve">工作期限：</w:t>
      </w:r>
      <w:r>
        <w:rPr>
          <w:rFonts w:hint="eastAsia" w:ascii="宋体" w:hAnsi="宋体" w:cs="宋体"/>
          <w:szCs w:val="21"/>
        </w:rPr>
        <w:t xml:space="preserve">合同签订后分</w:t>
      </w:r>
      <w:r>
        <w:rPr>
          <w:rFonts w:hint="eastAsia" w:ascii="宋体" w:hAnsi="宋体" w:cs="宋体"/>
          <w:szCs w:val="21"/>
        </w:rPr>
        <w:t xml:space="preserve">批次送样，每批次样品自接收之日起</w:t>
      </w:r>
      <w:r>
        <w:rPr>
          <w:rFonts w:hint="eastAsia" w:ascii="宋体" w:hAnsi="宋体" w:cs="宋体"/>
          <w:szCs w:val="21"/>
          <w:u w:val="single"/>
        </w:rPr>
        <w:t xml:space="preserve">60日</w:t>
      </w:r>
      <w:r>
        <w:rPr>
          <w:rFonts w:hint="eastAsia" w:ascii="宋体" w:hAnsi="宋体" w:cs="宋体"/>
          <w:szCs w:val="21"/>
          <w:u w:val="single"/>
        </w:rPr>
        <w:t xml:space="preserve">内</w:t>
      </w:r>
      <w:r>
        <w:rPr>
          <w:rFonts w:hint="eastAsia" w:ascii="宋体" w:hAnsi="宋体" w:cs="宋体"/>
          <w:szCs w:val="21"/>
        </w:rPr>
        <w:t xml:space="preserve">完成</w:t>
      </w:r>
      <w:r>
        <w:rPr>
          <w:rFonts w:hint="eastAsia" w:ascii="宋体" w:hAnsi="宋体" w:cs="宋体"/>
          <w:szCs w:val="21"/>
        </w:rPr>
        <w:t xml:space="preserve">该批次</w:t>
      </w:r>
      <w:r>
        <w:rPr>
          <w:rFonts w:hint="eastAsia" w:ascii="宋体" w:hAnsi="宋体" w:cs="宋体"/>
          <w:szCs w:val="21"/>
        </w:rPr>
        <w:t xml:space="preserve">岩矿试验</w:t>
      </w:r>
      <w:r>
        <w:rPr>
          <w:rFonts w:hint="eastAsia" w:ascii="宋体" w:hAnsi="宋体" w:cs="宋体"/>
          <w:szCs w:val="21"/>
        </w:rPr>
        <w:t xml:space="preserve">任务</w:t>
      </w:r>
      <w:r>
        <w:rPr>
          <w:rFonts w:hint="eastAsia" w:ascii="宋体" w:hAnsi="宋体" w:cs="宋体"/>
          <w:szCs w:val="21"/>
        </w:rPr>
        <w:t xml:space="preserve">并出具报告</w:t>
      </w:r>
      <w:r>
        <w:rPr>
          <w:rFonts w:ascii="宋体" w:hAnsi="宋体" w:cs="宋体"/>
          <w:szCs w:val="21"/>
        </w:rPr>
        <w:t xml:space="preserve">。若甲方增加工作量，工作期限</w:t>
      </w:r>
      <w:r>
        <w:rPr>
          <w:rFonts w:hint="eastAsia" w:ascii="宋体" w:hAnsi="宋体" w:cs="宋体"/>
          <w:szCs w:val="21"/>
        </w:rPr>
        <w:t xml:space="preserve">相应</w:t>
      </w:r>
      <w:r>
        <w:rPr>
          <w:rFonts w:ascii="宋体" w:hAnsi="宋体" w:cs="宋体"/>
          <w:szCs w:val="21"/>
        </w:rPr>
        <w:t xml:space="preserve">延长，具体延长时间由甲乙双方</w:t>
      </w:r>
      <w:r>
        <w:rPr>
          <w:rFonts w:hint="eastAsia" w:ascii="宋体" w:hAnsi="宋体" w:cs="宋体"/>
          <w:szCs w:val="21"/>
        </w:rPr>
        <w:t xml:space="preserve">另行</w:t>
      </w:r>
      <w:r>
        <w:rPr>
          <w:rFonts w:ascii="宋体" w:hAnsi="宋体" w:cs="宋体"/>
          <w:szCs w:val="21"/>
        </w:rPr>
        <w:t xml:space="preserve">商定。</w:t>
      </w:r>
      <w:r>
        <w:rPr>
          <w:rFonts w:hint="eastAsia" w:ascii="宋体" w:hAnsi="宋体" w:cs="宋体"/>
          <w:szCs w:val="21"/>
        </w:rPr>
      </w:r>
      <w:r/>
    </w:p>
    <w:p>
      <w:pPr>
        <w:pStyle w:val="691"/>
        <w:ind w:firstLine="420"/>
        <w:spacing w:line="360" w:lineRule="auto"/>
        <w:rPr>
          <w:rFonts w:hint="eastAsia" w:ascii="宋体" w:hAnsi="宋体" w:cs="宋体"/>
          <w:b/>
          <w:bCs/>
          <w:szCs w:val="21"/>
        </w:rPr>
      </w:pPr>
      <w:r>
        <w:rPr>
          <w:rFonts w:ascii="宋体" w:hAnsi="宋体" w:cs="宋体"/>
          <w:b/>
          <w:bCs/>
          <w:szCs w:val="21"/>
        </w:rPr>
        <w:t xml:space="preserve">二、合同价款及支付</w:t>
      </w:r>
      <w:r>
        <w:rPr>
          <w:rFonts w:hint="eastAsia" w:ascii="宋体" w:hAnsi="宋体" w:cs="宋体"/>
          <w:b/>
          <w:bCs/>
          <w:szCs w:val="21"/>
        </w:rPr>
      </w:r>
      <w:r/>
    </w:p>
    <w:p>
      <w:pPr>
        <w:pStyle w:val="691"/>
        <w:ind w:firstLine="420"/>
        <w:spacing w:line="360" w:lineRule="auto"/>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合同暂定总额：人民币</w:t>
      </w:r>
      <w:r>
        <w:rPr>
          <w:rFonts w:hint="eastAsia" w:ascii="宋体" w:hAnsi="宋体" w:cs="宋体"/>
          <w:szCs w:val="21"/>
        </w:rPr>
        <w:t xml:space="preserve">大写</w:t>
      </w:r>
      <w:r>
        <w:rPr>
          <w:rFonts w:hint="eastAsia" w:ascii="宋体" w:hAnsi="宋体" w:cs="宋体"/>
          <w:szCs w:val="21"/>
          <w:u w:val="single"/>
        </w:rPr>
        <w:t xml:space="preserve">               </w:t>
      </w:r>
      <w:r>
        <w:rPr>
          <w:rFonts w:ascii="宋体" w:hAnsi="宋体" w:cs="宋体"/>
          <w:szCs w:val="21"/>
        </w:rPr>
        <w:t xml:space="preserve">（¥</w:t>
      </w:r>
      <w:r>
        <w:rPr>
          <w:rFonts w:hint="eastAsia" w:ascii="宋体" w:hAnsi="宋体" w:cs="宋体"/>
          <w:szCs w:val="21"/>
          <w:u w:val="single"/>
        </w:rPr>
        <w:t xml:space="preserve">        </w:t>
      </w:r>
      <w:r>
        <w:rPr>
          <w:rFonts w:ascii="宋体" w:hAnsi="宋体" w:cs="宋体"/>
          <w:szCs w:val="21"/>
        </w:rPr>
        <w:t xml:space="preserve">）。具体按</w:t>
      </w:r>
      <w:r>
        <w:rPr>
          <w:rFonts w:hint="eastAsia" w:ascii="宋体" w:hAnsi="宋体" w:cs="宋体"/>
          <w:szCs w:val="21"/>
        </w:rPr>
        <w:t xml:space="preserve">乙方</w:t>
      </w:r>
      <w:r>
        <w:rPr>
          <w:rFonts w:ascii="宋体" w:hAnsi="宋体" w:cs="宋体"/>
          <w:szCs w:val="21"/>
        </w:rPr>
        <w:t xml:space="preserve">实际完成并经甲方确认</w:t>
      </w:r>
      <w:r>
        <w:rPr>
          <w:rFonts w:hint="eastAsia" w:ascii="宋体" w:hAnsi="宋体" w:cs="宋体"/>
          <w:szCs w:val="21"/>
        </w:rPr>
        <w:t xml:space="preserve">合格</w:t>
      </w:r>
      <w:r>
        <w:rPr>
          <w:rFonts w:ascii="宋体" w:hAnsi="宋体" w:cs="宋体"/>
          <w:szCs w:val="21"/>
        </w:rPr>
        <w:t xml:space="preserve">的工作量与单价结算</w:t>
      </w:r>
      <w:r>
        <w:rPr>
          <w:rFonts w:hint="eastAsia" w:ascii="宋体" w:hAnsi="宋体" w:cs="宋体"/>
          <w:szCs w:val="21"/>
        </w:rPr>
        <w:t xml:space="preserve">。</w:t>
      </w:r>
      <w:r/>
    </w:p>
    <w:p>
      <w:pPr>
        <w:pStyle w:val="691"/>
        <w:ind w:firstLine="420"/>
        <w:spacing w:line="360" w:lineRule="auto"/>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价款支付：</w:t>
      </w:r>
      <w:r>
        <w:rPr>
          <w:rFonts w:hint="eastAsia" w:ascii="宋体" w:hAnsi="宋体" w:cs="宋体"/>
          <w:szCs w:val="21"/>
        </w:rPr>
      </w:r>
      <w:r/>
    </w:p>
    <w:p>
      <w:pPr>
        <w:pStyle w:val="691"/>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）甲乙双方签订合同后15日内，甲方向乙方支付合同暂定总额的6</w:t>
      </w:r>
      <w:r>
        <w:rPr>
          <w:rFonts w:hint="eastAsia" w:ascii="宋体" w:hAnsi="宋体" w:cs="宋体"/>
          <w:szCs w:val="21"/>
        </w:rPr>
        <w:t xml:space="preserve">5</w:t>
      </w:r>
      <w:r>
        <w:rPr>
          <w:rFonts w:hint="eastAsia" w:ascii="宋体" w:hAnsi="宋体" w:cs="宋体"/>
          <w:szCs w:val="21"/>
        </w:rPr>
        <w:t xml:space="preserve">%作为</w:t>
      </w:r>
      <w:r>
        <w:rPr>
          <w:rFonts w:hint="eastAsia" w:ascii="宋体" w:hAnsi="宋体" w:cs="宋体"/>
          <w:szCs w:val="21"/>
        </w:rPr>
        <w:t xml:space="preserve">首付款。</w:t>
      </w:r>
      <w:r/>
    </w:p>
    <w:p>
      <w:pPr>
        <w:pStyle w:val="691"/>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乙方完成所有岩矿试验工作量且经甲方确认合格，向甲方提交所有岩矿试验数据和报告、</w:t>
      </w:r>
      <w:r>
        <w:rPr>
          <w:rFonts w:hint="eastAsia" w:ascii="宋体" w:hAnsi="宋体" w:cs="宋体"/>
          <w:szCs w:val="21"/>
        </w:rPr>
        <w:t xml:space="preserve">实物资料</w:t>
      </w:r>
      <w:r>
        <w:rPr>
          <w:rFonts w:hint="eastAsia" w:ascii="宋体" w:hAnsi="宋体" w:cs="宋体"/>
          <w:szCs w:val="21"/>
        </w:rPr>
        <w:t xml:space="preserve">（</w:t>
      </w:r>
      <w:r>
        <w:rPr>
          <w:rFonts w:hint="eastAsia" w:ascii="宋体" w:hAnsi="宋体" w:cs="宋体"/>
          <w:szCs w:val="21"/>
        </w:rPr>
        <w:t xml:space="preserve">样品副样、薄光片、重砂矿物等</w:t>
      </w:r>
      <w:r>
        <w:rPr>
          <w:rFonts w:hint="eastAsia" w:ascii="宋体" w:hAnsi="宋体" w:cs="宋体"/>
          <w:szCs w:val="21"/>
        </w:rPr>
        <w:t xml:space="preserve">）</w:t>
      </w:r>
      <w:r>
        <w:rPr>
          <w:rFonts w:hint="eastAsia" w:ascii="宋体" w:hAnsi="宋体" w:cs="宋体"/>
          <w:szCs w:val="21"/>
        </w:rPr>
        <w:t xml:space="preserve">、</w:t>
      </w:r>
      <w:r>
        <w:rPr>
          <w:rFonts w:ascii="宋体" w:hAnsi="宋体" w:cs="宋体"/>
          <w:szCs w:val="21"/>
        </w:rPr>
        <w:t xml:space="preserve">结算通知单</w:t>
      </w:r>
      <w:r>
        <w:rPr>
          <w:rFonts w:hint="eastAsia" w:ascii="宋体" w:hAnsi="宋体" w:cs="宋体"/>
          <w:szCs w:val="21"/>
        </w:rPr>
        <w:t xml:space="preserve">、发票后，</w:t>
      </w:r>
      <w:r>
        <w:rPr>
          <w:rFonts w:hint="eastAsia" w:ascii="宋体" w:hAnsi="宋体" w:cs="宋体"/>
          <w:szCs w:val="21"/>
        </w:rPr>
        <w:t xml:space="preserve">且在“江苏省徐州市中部地区钛铁矿砂矿普查”通过主管部门组织的野外验收之日起</w:t>
      </w:r>
      <w:r>
        <w:rPr>
          <w:rFonts w:hint="eastAsia" w:ascii="宋体" w:hAnsi="宋体" w:cs="宋体"/>
          <w:szCs w:val="21"/>
        </w:rPr>
        <w:t xml:space="preserve">30日内</w:t>
      </w:r>
      <w:r>
        <w:rPr>
          <w:rFonts w:hint="eastAsia" w:ascii="宋体" w:hAnsi="宋体" w:cs="宋体"/>
          <w:szCs w:val="21"/>
        </w:rPr>
        <w:t xml:space="preserve">，甲方向乙方支付应付剩余</w:t>
      </w:r>
      <w:r>
        <w:rPr>
          <w:rFonts w:hint="eastAsia" w:ascii="宋体" w:hAnsi="宋体" w:cs="宋体"/>
          <w:szCs w:val="21"/>
        </w:rPr>
        <w:t xml:space="preserve">技术服务费用。如乙方未能提供上述材料的，甲方有权拒绝付款且不视为违约</w:t>
      </w:r>
      <w:r>
        <w:rPr>
          <w:rFonts w:ascii="宋体" w:hAnsi="宋体" w:cs="宋体"/>
          <w:szCs w:val="21"/>
        </w:rPr>
        <w:t xml:space="preserve">。</w:t>
      </w:r>
      <w:r>
        <w:rPr>
          <w:rFonts w:hint="eastAsia" w:ascii="宋体" w:hAnsi="宋体" w:cs="宋体"/>
          <w:szCs w:val="21"/>
        </w:rPr>
      </w:r>
      <w:r/>
    </w:p>
    <w:p>
      <w:pPr>
        <w:pStyle w:val="691"/>
        <w:ind w:firstLine="420"/>
        <w:spacing w:line="360" w:lineRule="auto"/>
        <w:rPr>
          <w:rFonts w:hint="eastAsia" w:ascii="宋体" w:hAnsi="宋体" w:cs="宋体"/>
          <w:b/>
          <w:bCs/>
          <w:szCs w:val="21"/>
        </w:rPr>
      </w:pPr>
      <w:r>
        <w:rPr>
          <w:rFonts w:ascii="宋体" w:hAnsi="宋体" w:cs="宋体"/>
          <w:b/>
          <w:bCs/>
          <w:szCs w:val="21"/>
        </w:rPr>
        <w:t xml:space="preserve">三、双方义务</w:t>
      </w:r>
      <w:r>
        <w:rPr>
          <w:rFonts w:hint="eastAsia" w:ascii="宋体" w:hAnsi="宋体" w:cs="宋体"/>
          <w:b/>
          <w:bCs/>
          <w:szCs w:val="21"/>
        </w:rPr>
      </w:r>
      <w:r/>
    </w:p>
    <w:p>
      <w:pPr>
        <w:pStyle w:val="691"/>
        <w:ind w:firstLine="420"/>
        <w:spacing w:line="360" w:lineRule="auto"/>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甲方义务：甲方应负责提供样品；按合同约定支付</w:t>
      </w:r>
      <w:r>
        <w:rPr>
          <w:rFonts w:hint="eastAsia" w:ascii="宋体" w:hAnsi="宋体" w:cs="宋体"/>
          <w:szCs w:val="21"/>
        </w:rPr>
        <w:t xml:space="preserve">技术服务费用</w:t>
      </w:r>
      <w:r>
        <w:rPr>
          <w:rFonts w:ascii="宋体" w:hAnsi="宋体" w:cs="宋体"/>
          <w:szCs w:val="21"/>
        </w:rPr>
        <w:t xml:space="preserve">。</w:t>
      </w:r>
      <w:r>
        <w:rPr>
          <w:rFonts w:hint="eastAsia" w:ascii="宋体" w:hAnsi="宋体" w:cs="宋体"/>
          <w:szCs w:val="21"/>
        </w:rPr>
      </w:r>
      <w:r/>
    </w:p>
    <w:p>
      <w:pPr>
        <w:pStyle w:val="691"/>
        <w:ind w:firstLine="420"/>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w:t>
      </w:r>
      <w:r>
        <w:rPr>
          <w:rFonts w:ascii="宋体" w:hAnsi="宋体" w:cs="宋体"/>
          <w:szCs w:val="21"/>
        </w:rPr>
        <w:t xml:space="preserve">乙方义务：乙方应在合同约定的期限内完成相应工作，保证工作质量，并</w:t>
      </w:r>
      <w:r>
        <w:rPr>
          <w:rFonts w:hint="eastAsia" w:ascii="宋体" w:hAnsi="宋体" w:cs="宋体"/>
          <w:szCs w:val="21"/>
        </w:rPr>
        <w:t xml:space="preserve">经</w:t>
      </w:r>
      <w:r>
        <w:rPr>
          <w:rFonts w:ascii="宋体" w:hAnsi="宋体" w:cs="宋体"/>
          <w:szCs w:val="21"/>
        </w:rPr>
        <w:t xml:space="preserve">甲方</w:t>
      </w:r>
      <w:r>
        <w:rPr>
          <w:rFonts w:hint="eastAsia" w:ascii="宋体" w:hAnsi="宋体" w:cs="宋体"/>
          <w:szCs w:val="21"/>
        </w:rPr>
        <w:t xml:space="preserve">确认合格</w:t>
      </w:r>
      <w:r>
        <w:rPr>
          <w:rFonts w:ascii="宋体" w:hAnsi="宋体" w:cs="宋体"/>
          <w:szCs w:val="21"/>
        </w:rPr>
        <w:t xml:space="preserve">。</w:t>
      </w:r>
      <w:r>
        <w:rPr>
          <w:rFonts w:hint="eastAsia" w:ascii="宋体" w:hAnsi="宋体" w:cs="宋体"/>
          <w:szCs w:val="21"/>
        </w:rPr>
      </w:r>
      <w:r/>
    </w:p>
    <w:p>
      <w:pPr>
        <w:pStyle w:val="691"/>
        <w:ind w:firstLine="420"/>
        <w:spacing w:line="360" w:lineRule="auto"/>
        <w:rPr>
          <w:rFonts w:hint="eastAsia" w:ascii="宋体" w:hAnsi="宋体" w:cs="宋体"/>
          <w:b/>
          <w:bCs/>
          <w:szCs w:val="21"/>
        </w:rPr>
      </w:pPr>
      <w:r>
        <w:rPr>
          <w:rFonts w:ascii="宋体" w:hAnsi="宋体" w:cs="宋体"/>
          <w:b/>
          <w:bCs/>
          <w:szCs w:val="21"/>
        </w:rPr>
        <w:t xml:space="preserve">四、违约责任</w:t>
      </w:r>
      <w:r>
        <w:rPr>
          <w:rFonts w:hint="eastAsia" w:ascii="宋体" w:hAnsi="宋体" w:cs="宋体"/>
          <w:b/>
          <w:bCs/>
          <w:szCs w:val="21"/>
        </w:rPr>
      </w:r>
      <w:r/>
    </w:p>
    <w:p>
      <w:pPr>
        <w:pStyle w:val="691"/>
        <w:ind w:firstLine="420"/>
        <w:spacing w:line="360" w:lineRule="auto"/>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甲方未能</w:t>
      </w:r>
      <w:r>
        <w:rPr>
          <w:rFonts w:hint="eastAsia" w:ascii="宋体" w:hAnsi="宋体" w:cs="宋体"/>
          <w:szCs w:val="21"/>
        </w:rPr>
        <w:t xml:space="preserve">按照合同约定</w:t>
      </w:r>
      <w:r>
        <w:rPr>
          <w:rFonts w:ascii="宋体" w:hAnsi="宋体" w:cs="宋体"/>
          <w:szCs w:val="21"/>
        </w:rPr>
        <w:t xml:space="preserve">向乙方支付</w:t>
      </w:r>
      <w:r>
        <w:rPr>
          <w:rFonts w:hint="eastAsia" w:ascii="宋体" w:hAnsi="宋体" w:cs="宋体"/>
          <w:szCs w:val="21"/>
        </w:rPr>
        <w:t xml:space="preserve">技术服务</w:t>
      </w:r>
      <w:r>
        <w:rPr>
          <w:rFonts w:ascii="宋体" w:hAnsi="宋体" w:cs="宋体"/>
          <w:szCs w:val="21"/>
        </w:rPr>
        <w:t xml:space="preserve">费用，每延迟一日，应当</w:t>
      </w:r>
      <w:r>
        <w:rPr>
          <w:rFonts w:hint="eastAsia" w:ascii="宋体" w:hAnsi="宋体" w:cs="宋体"/>
          <w:szCs w:val="21"/>
        </w:rPr>
        <w:t xml:space="preserve">按照应付未付金额的</w:t>
      </w:r>
      <w:r>
        <w:rPr>
          <w:rFonts w:ascii="宋体" w:hAnsi="宋体" w:cs="宋体"/>
          <w:szCs w:val="21"/>
        </w:rPr>
        <w:t xml:space="preserve">万分之三</w:t>
      </w:r>
      <w:r>
        <w:rPr>
          <w:rFonts w:hint="eastAsia" w:ascii="宋体" w:hAnsi="宋体" w:cs="宋体"/>
          <w:szCs w:val="21"/>
        </w:rPr>
        <w:t xml:space="preserve">向乙方支付</w:t>
      </w:r>
      <w:r>
        <w:rPr>
          <w:rFonts w:ascii="宋体" w:hAnsi="宋体" w:cs="宋体"/>
          <w:szCs w:val="21"/>
        </w:rPr>
        <w:t xml:space="preserve">违约金。</w:t>
      </w:r>
      <w:r>
        <w:rPr>
          <w:rFonts w:hint="eastAsia" w:ascii="宋体" w:hAnsi="宋体" w:cs="宋体"/>
          <w:szCs w:val="21"/>
        </w:rPr>
      </w:r>
      <w:r/>
    </w:p>
    <w:p>
      <w:pPr>
        <w:pStyle w:val="691"/>
        <w:ind w:firstLine="420"/>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w:t>
      </w:r>
      <w:r>
        <w:rPr>
          <w:rFonts w:ascii="宋体" w:hAnsi="宋体" w:cs="宋体"/>
          <w:szCs w:val="21"/>
        </w:rPr>
        <w:t xml:space="preserve">除不可抗力外，乙方若不能如约按时完成本合同约定的任务</w:t>
      </w:r>
      <w:r>
        <w:rPr>
          <w:rFonts w:hint="eastAsia" w:ascii="宋体" w:hAnsi="宋体" w:cs="宋体"/>
          <w:szCs w:val="21"/>
        </w:rPr>
        <w:t xml:space="preserve">并提交报告的</w:t>
      </w:r>
      <w:r>
        <w:rPr>
          <w:rFonts w:ascii="宋体" w:hAnsi="宋体" w:cs="宋体"/>
          <w:szCs w:val="21"/>
        </w:rPr>
        <w:t xml:space="preserve">，每延迟一日，应当向甲方支付合同暂定总额万分之三的违约金。</w:t>
      </w:r>
      <w:r>
        <w:rPr>
          <w:rFonts w:hint="eastAsia" w:ascii="宋体" w:hAnsi="宋体" w:cs="宋体"/>
          <w:szCs w:val="21"/>
        </w:rPr>
        <w:t xml:space="preserve">乙方逾期提交报告超过15日的，甲方还有权解除合同，拒绝支付技术服务费用，乙方应按照</w:t>
      </w:r>
      <w:r>
        <w:rPr>
          <w:rFonts w:ascii="宋体" w:hAnsi="宋体" w:cs="宋体"/>
          <w:szCs w:val="21"/>
        </w:rPr>
        <w:t xml:space="preserve">合同暂定总额</w:t>
      </w:r>
      <w:r>
        <w:rPr>
          <w:rFonts w:hint="eastAsia" w:ascii="宋体" w:hAnsi="宋体" w:cs="宋体"/>
          <w:szCs w:val="21"/>
        </w:rPr>
        <w:t xml:space="preserve">的20%向甲方支付违约金并赔偿甲方损失，包括但不限于甲方因重新委托第三方</w:t>
      </w:r>
      <w:r>
        <w:rPr>
          <w:rFonts w:hint="eastAsia" w:ascii="宋体" w:hAnsi="宋体" w:cs="宋体"/>
          <w:szCs w:val="21"/>
        </w:rPr>
        <w:t xml:space="preserve">开展岩矿</w:t>
      </w:r>
      <w:r>
        <w:rPr>
          <w:rFonts w:hint="eastAsia" w:ascii="宋体" w:hAnsi="宋体" w:cs="宋体"/>
          <w:szCs w:val="21"/>
        </w:rPr>
        <w:t xml:space="preserve">试验而增加的费用等</w:t>
      </w:r>
      <w:r>
        <w:rPr>
          <w:rFonts w:hint="eastAsia" w:ascii="宋体" w:hAnsi="宋体" w:cs="宋体"/>
          <w:szCs w:val="21"/>
        </w:rPr>
        <w:t xml:space="preserve">。</w:t>
      </w:r>
      <w:r>
        <w:rPr>
          <w:rFonts w:hint="eastAsia" w:ascii="宋体" w:hAnsi="宋体" w:cs="宋体"/>
          <w:szCs w:val="21"/>
        </w:rPr>
      </w:r>
      <w:r/>
    </w:p>
    <w:p>
      <w:pPr>
        <w:pStyle w:val="691"/>
        <w:ind w:firstLine="420"/>
        <w:spacing w:line="360" w:lineRule="auto"/>
        <w:rPr>
          <w:rFonts w:ascii="宋体" w:hAnsi="宋体" w:cs="宋体"/>
          <w:szCs w:val="21"/>
        </w:rPr>
      </w:pPr>
      <w:r>
        <w:rPr>
          <w:rFonts w:hint="eastAsia" w:ascii="宋体" w:hAnsi="宋体" w:cs="宋体"/>
          <w:szCs w:val="21"/>
        </w:rPr>
        <w:t xml:space="preserve">3.如乙方岩矿试验报告存在质量问题的，乙方应根据甲方要求重新开展岩矿试验并出具报</w:t>
      </w:r>
      <w:r>
        <w:rPr>
          <w:rFonts w:hint="eastAsia" w:ascii="宋体" w:hAnsi="宋体" w:cs="宋体"/>
          <w:szCs w:val="21"/>
        </w:rPr>
        <w:t xml:space="preserve">告，因乙方重新开展试验导致报告提交时间迟于本合同第一条第3款约定的，乙方还应按照本条第2款约定向甲方承担逾期交付报告的违约责任。</w:t>
      </w:r>
      <w:r>
        <w:rPr>
          <w:rFonts w:ascii="宋体" w:hAnsi="宋体" w:cs="宋体"/>
          <w:szCs w:val="21"/>
        </w:rPr>
      </w:r>
      <w:r/>
    </w:p>
    <w:p>
      <w:pPr>
        <w:pStyle w:val="691"/>
        <w:ind w:firstLine="420"/>
        <w:spacing w:line="360" w:lineRule="auto"/>
        <w:rPr>
          <w:rFonts w:ascii="宋体" w:hAnsi="宋体" w:cs="宋体"/>
          <w:szCs w:val="21"/>
        </w:rPr>
      </w:pPr>
      <w:r>
        <w:rPr>
          <w:rFonts w:hint="eastAsia" w:ascii="宋体" w:hAnsi="宋体" w:cs="宋体"/>
          <w:szCs w:val="21"/>
        </w:rPr>
        <w:t xml:space="preserve">4.对于项目获取的原始数据、成果资料及甲方提供的所有资料，乙方有义务保密，未经甲方书面允许，不得外泄给第三方，不得公开发表；若有必要，双方研究共同发表，否则甲方有权追究乙方的责任，且乙方应按照合同</w:t>
      </w:r>
      <w:r>
        <w:rPr>
          <w:rFonts w:hint="eastAsia" w:ascii="宋体" w:hAnsi="宋体" w:cs="宋体"/>
          <w:szCs w:val="21"/>
        </w:rPr>
        <w:t xml:space="preserve">暂定总</w:t>
      </w:r>
      <w:r>
        <w:rPr>
          <w:rFonts w:hint="eastAsia" w:ascii="宋体" w:hAnsi="宋体" w:cs="宋体"/>
          <w:szCs w:val="21"/>
        </w:rPr>
        <w:t xml:space="preserve">额的</w:t>
      </w:r>
      <w:r>
        <w:rPr>
          <w:rFonts w:hint="eastAsia" w:ascii="宋体" w:hAnsi="宋体" w:cs="宋体"/>
          <w:szCs w:val="21"/>
        </w:rPr>
        <w:t xml:space="preserve">2</w:t>
      </w:r>
      <w:r>
        <w:rPr>
          <w:rFonts w:hint="eastAsia" w:ascii="宋体" w:hAnsi="宋体" w:cs="宋体"/>
          <w:szCs w:val="21"/>
        </w:rPr>
        <w:t xml:space="preserve">倍向甲方支付违约金。</w:t>
      </w:r>
      <w:r>
        <w:rPr>
          <w:rFonts w:ascii="宋体" w:hAnsi="宋体" w:cs="宋体"/>
          <w:szCs w:val="21"/>
        </w:rPr>
      </w:r>
      <w:r/>
    </w:p>
    <w:p>
      <w:pPr>
        <w:pStyle w:val="691"/>
        <w:ind w:firstLine="420"/>
        <w:spacing w:line="360" w:lineRule="auto"/>
        <w:rPr>
          <w:rFonts w:hint="eastAsia" w:ascii="宋体" w:hAnsi="宋体" w:cs="宋体"/>
          <w:b/>
          <w:bCs/>
          <w:szCs w:val="21"/>
        </w:rPr>
      </w:pPr>
      <w:r>
        <w:rPr>
          <w:rFonts w:hint="eastAsia" w:ascii="宋体" w:hAnsi="宋体" w:cs="宋体"/>
          <w:b/>
          <w:bCs/>
          <w:szCs w:val="21"/>
        </w:rPr>
        <w:t xml:space="preserve">五、资料所有权及保密权</w:t>
      </w:r>
      <w:r/>
    </w:p>
    <w:p>
      <w:pPr>
        <w:pStyle w:val="691"/>
        <w:ind w:firstLine="420"/>
        <w:spacing w:line="360" w:lineRule="auto"/>
        <w:rPr>
          <w:rFonts w:hint="eastAsia" w:ascii="宋体" w:hAnsi="宋体" w:cs="宋体"/>
          <w:szCs w:val="21"/>
        </w:rPr>
      </w:pPr>
      <w:r>
        <w:rPr>
          <w:rFonts w:hint="eastAsia" w:ascii="宋体" w:hAnsi="宋体" w:cs="宋体"/>
          <w:szCs w:val="21"/>
        </w:rPr>
        <w:t xml:space="preserve">1.乙方应保证所提供资料的合法性及真实性。</w:t>
      </w:r>
      <w:r/>
    </w:p>
    <w:p>
      <w:pPr>
        <w:pStyle w:val="691"/>
        <w:ind w:firstLine="420"/>
        <w:spacing w:line="360" w:lineRule="auto"/>
        <w:rPr>
          <w:rFonts w:hint="eastAsia" w:ascii="宋体" w:hAnsi="宋体" w:cs="宋体"/>
          <w:szCs w:val="21"/>
        </w:rPr>
      </w:pPr>
      <w:r>
        <w:rPr>
          <w:rFonts w:hint="eastAsia" w:ascii="宋体" w:hAnsi="宋体" w:cs="宋体"/>
          <w:szCs w:val="21"/>
        </w:rPr>
        <w:t xml:space="preserve">2.乙方有责任对成果保密，未得到甲方书面同意，不得以任何方式、任何理由向第三方泄露。</w:t>
      </w:r>
      <w:r/>
    </w:p>
    <w:p>
      <w:pPr>
        <w:pStyle w:val="691"/>
        <w:ind w:firstLine="420"/>
        <w:spacing w:line="360" w:lineRule="auto"/>
        <w:rPr>
          <w:rFonts w:hint="eastAsia" w:ascii="宋体" w:hAnsi="宋体" w:cs="宋体"/>
          <w:b/>
          <w:bCs/>
          <w:szCs w:val="21"/>
        </w:rPr>
      </w:pPr>
      <w:r>
        <w:rPr>
          <w:rFonts w:hint="eastAsia" w:ascii="宋体" w:hAnsi="宋体" w:cs="宋体"/>
          <w:b/>
          <w:bCs/>
          <w:szCs w:val="21"/>
        </w:rPr>
        <w:t xml:space="preserve">六</w:t>
      </w:r>
      <w:r>
        <w:rPr>
          <w:rFonts w:ascii="宋体" w:hAnsi="宋体" w:cs="宋体"/>
          <w:b/>
          <w:bCs/>
          <w:szCs w:val="21"/>
        </w:rPr>
        <w:t xml:space="preserve">、</w:t>
      </w:r>
      <w:r>
        <w:rPr>
          <w:rFonts w:hint="eastAsia" w:ascii="宋体" w:hAnsi="宋体" w:cs="宋体"/>
          <w:b/>
          <w:bCs/>
          <w:szCs w:val="21"/>
        </w:rPr>
        <w:t xml:space="preserve">其他</w:t>
      </w:r>
      <w:r/>
    </w:p>
    <w:p>
      <w:pPr>
        <w:pStyle w:val="691"/>
        <w:ind w:firstLine="420"/>
        <w:spacing w:line="360" w:lineRule="auto"/>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本合同未尽事宜，由双方协商解决，协商不成可诉讼至徐州市鼓楼区人民法院</w:t>
      </w:r>
      <w:r>
        <w:rPr>
          <w:rFonts w:hint="eastAsia" w:ascii="宋体" w:hAnsi="宋体" w:cs="宋体"/>
          <w:szCs w:val="21"/>
        </w:rPr>
        <w:t xml:space="preserve">，且败诉方还应承担胜诉方因此支出的律师费、保全费、保全保险费等全部相关费用</w:t>
      </w:r>
      <w:r>
        <w:rPr>
          <w:rFonts w:ascii="宋体" w:hAnsi="宋体" w:cs="宋体"/>
          <w:szCs w:val="21"/>
        </w:rPr>
        <w:t xml:space="preserve">。</w:t>
      </w:r>
      <w:r>
        <w:rPr>
          <w:rFonts w:hint="eastAsia" w:ascii="宋体" w:hAnsi="宋体" w:cs="宋体"/>
          <w:szCs w:val="21"/>
        </w:rPr>
      </w:r>
      <w:r/>
    </w:p>
    <w:p>
      <w:pPr>
        <w:pStyle w:val="691"/>
        <w:ind w:firstLine="420"/>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w:t>
      </w:r>
      <w:r>
        <w:rPr>
          <w:rFonts w:ascii="宋体" w:hAnsi="宋体" w:cs="宋体"/>
          <w:szCs w:val="21"/>
        </w:rPr>
        <w:t xml:space="preserve">本合同</w:t>
      </w:r>
      <w:r>
        <w:rPr>
          <w:rFonts w:hint="eastAsia" w:ascii="宋体" w:hAnsi="宋体" w:cs="宋体"/>
          <w:szCs w:val="21"/>
        </w:rPr>
        <w:t xml:space="preserve">经</w:t>
      </w:r>
      <w:r>
        <w:rPr>
          <w:rFonts w:ascii="宋体" w:hAnsi="宋体" w:cs="宋体"/>
          <w:szCs w:val="21"/>
        </w:rPr>
        <w:t xml:space="preserve">双方法定代表人或委托代理人签字或盖章并加盖</w:t>
      </w:r>
      <w:r>
        <w:rPr>
          <w:rFonts w:hint="eastAsia" w:ascii="宋体" w:hAnsi="宋体" w:cs="宋体"/>
          <w:szCs w:val="21"/>
        </w:rPr>
        <w:t xml:space="preserve">单位</w:t>
      </w:r>
      <w:r>
        <w:rPr>
          <w:rFonts w:ascii="宋体" w:hAnsi="宋体" w:cs="宋体"/>
          <w:szCs w:val="21"/>
        </w:rPr>
        <w:t xml:space="preserve">合同专用章或公章后生效，双方全面完成合同约定义务后终止。</w:t>
      </w:r>
      <w:r>
        <w:rPr>
          <w:rFonts w:hint="eastAsia" w:ascii="宋体" w:hAnsi="宋体" w:cs="宋体"/>
          <w:szCs w:val="21"/>
        </w:rPr>
      </w:r>
      <w:r/>
    </w:p>
    <w:p>
      <w:pPr>
        <w:pStyle w:val="691"/>
        <w:ind w:firstLine="420"/>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w:t>
      </w:r>
      <w:r>
        <w:rPr>
          <w:rFonts w:ascii="宋体" w:hAnsi="宋体" w:cs="宋体"/>
          <w:szCs w:val="21"/>
        </w:rPr>
        <w:t xml:space="preserve">本合同一式</w:t>
      </w:r>
      <w:r>
        <w:rPr>
          <w:rFonts w:hint="eastAsia" w:ascii="宋体" w:hAnsi="宋体" w:cs="宋体"/>
          <w:szCs w:val="21"/>
        </w:rPr>
        <w:t xml:space="preserve">陆</w:t>
      </w:r>
      <w:r>
        <w:rPr>
          <w:rFonts w:ascii="宋体" w:hAnsi="宋体" w:cs="宋体"/>
          <w:szCs w:val="21"/>
        </w:rPr>
        <w:t xml:space="preserve">份，双方各执</w:t>
      </w:r>
      <w:r>
        <w:rPr>
          <w:rFonts w:hint="eastAsia" w:ascii="宋体" w:hAnsi="宋体" w:cs="宋体"/>
          <w:szCs w:val="21"/>
        </w:rPr>
        <w:t xml:space="preserve">叁</w:t>
      </w:r>
      <w:r>
        <w:rPr>
          <w:rFonts w:ascii="宋体" w:hAnsi="宋体" w:cs="宋体"/>
          <w:szCs w:val="21"/>
        </w:rPr>
        <w:t xml:space="preserve">份。</w:t>
      </w:r>
      <w:r>
        <w:rPr>
          <w:rFonts w:ascii="宋体" w:hAnsi="宋体" w:cs="宋体"/>
          <w:szCs w:val="21"/>
        </w:rPr>
      </w:r>
      <w:r/>
    </w:p>
    <w:p>
      <w:pPr>
        <w:pStyle w:val="704"/>
        <w:ind w:firstLine="400"/>
        <w:spacing w:after="120"/>
        <w:rPr>
          <w:rFonts w:hint="eastAsia"/>
        </w:rPr>
      </w:pPr>
      <w:r>
        <w:rPr>
          <w:rFonts w:hint="eastAsia"/>
        </w:rPr>
      </w:r>
      <w:r/>
    </w:p>
    <w:tbl>
      <w:tblPr>
        <w:tblW w:w="9340" w:type="dxa"/>
        <w:tblInd w:w="0" w:type="dxa"/>
        <w:tblLayout w:type="fixed"/>
        <w:tblCellMar>
          <w:left w:w="108" w:type="dxa"/>
          <w:top w:w="0" w:type="dxa"/>
          <w:right w:w="108" w:type="dxa"/>
          <w:bottom w:w="0" w:type="dxa"/>
        </w:tblCellMar>
        <w:tblLook w:val="04A0" w:firstRow="1" w:lastRow="0" w:firstColumn="1" w:lastColumn="0" w:noHBand="0" w:noVBand="1"/>
      </w:tblPr>
      <w:tblGrid>
        <w:gridCol w:w="4501"/>
        <w:gridCol w:w="4839"/>
      </w:tblGrid>
      <w:tr>
        <w:trPr>
          <w:trHeight w:val="567"/>
        </w:trPr>
        <w:tc>
          <w:tcPr>
            <w:tcBorders>
              <w:top w:val="none" w:color="000000" w:sz="0" w:space="0"/>
              <w:left w:val="none" w:color="000000" w:sz="0" w:space="0"/>
              <w:bottom w:val="none" w:color="000000" w:sz="0" w:space="0"/>
              <w:right w:val="none" w:color="000000" w:sz="0" w:space="0"/>
            </w:tcBorders>
            <w:tcW w:w="4501" w:type="dxa"/>
            <w:vAlign w:val="top"/>
            <w:textDirection w:val="lrTb"/>
            <w:noWrap w:val="false"/>
          </w:tcPr>
          <w:p>
            <w:pPr>
              <w:pStyle w:val="691"/>
              <w:jc w:val="left"/>
              <w:spacing w:line="360" w:lineRule="auto"/>
              <w:rPr>
                <w:rFonts w:hint="eastAsia" w:ascii="宋体" w:hAnsi="宋体"/>
                <w:sz w:val="20"/>
              </w:rPr>
            </w:pPr>
            <w:r>
              <w:rPr>
                <w:rFonts w:ascii="宋体" w:hAnsi="宋体"/>
                <w:b/>
                <w:sz w:val="20"/>
              </w:rPr>
              <w:t xml:space="preserve">甲方：（盖章）</w:t>
            </w:r>
            <w:r>
              <w:rPr>
                <w:rFonts w:hint="eastAsia" w:ascii="宋体" w:hAnsi="宋体"/>
                <w:sz w:val="20"/>
              </w:rPr>
            </w:r>
            <w:r/>
          </w:p>
        </w:tc>
        <w:tc>
          <w:tcPr>
            <w:tcBorders>
              <w:top w:val="none" w:color="000000" w:sz="0" w:space="0"/>
              <w:left w:val="none" w:color="000000" w:sz="0" w:space="0"/>
              <w:bottom w:val="none" w:color="000000" w:sz="0" w:space="0"/>
              <w:right w:val="none" w:color="000000" w:sz="0" w:space="0"/>
            </w:tcBorders>
            <w:tcW w:w="4839" w:type="dxa"/>
            <w:vAlign w:val="top"/>
            <w:textDirection w:val="lrTb"/>
            <w:noWrap w:val="false"/>
          </w:tcPr>
          <w:p>
            <w:pPr>
              <w:pStyle w:val="691"/>
              <w:jc w:val="left"/>
              <w:spacing w:line="360" w:lineRule="auto"/>
              <w:rPr>
                <w:rFonts w:hint="eastAsia" w:ascii="宋体" w:hAnsi="宋体"/>
                <w:sz w:val="20"/>
              </w:rPr>
            </w:pPr>
            <w:r>
              <w:rPr>
                <w:rFonts w:ascii="宋体" w:hAnsi="宋体"/>
                <w:b/>
                <w:sz w:val="20"/>
              </w:rPr>
              <w:t xml:space="preserve">乙方：（盖章）</w:t>
            </w:r>
            <w:r>
              <w:rPr>
                <w:rFonts w:hint="eastAsia" w:ascii="宋体" w:hAnsi="宋体"/>
                <w:sz w:val="20"/>
              </w:rPr>
            </w:r>
            <w:r/>
          </w:p>
        </w:tc>
      </w:tr>
      <w:tr>
        <w:trPr>
          <w:trHeight w:val="567"/>
        </w:trPr>
        <w:tc>
          <w:tcPr>
            <w:tcBorders>
              <w:top w:val="none" w:color="000000" w:sz="0" w:space="0"/>
              <w:left w:val="none" w:color="000000" w:sz="0" w:space="0"/>
              <w:bottom w:val="none" w:color="000000" w:sz="0" w:space="0"/>
              <w:right w:val="none" w:color="000000" w:sz="0" w:space="0"/>
            </w:tcBorders>
            <w:tcW w:w="4501" w:type="dxa"/>
            <w:vAlign w:val="top"/>
            <w:textDirection w:val="lrTb"/>
            <w:noWrap w:val="false"/>
          </w:tcPr>
          <w:p>
            <w:pPr>
              <w:pStyle w:val="691"/>
              <w:jc w:val="left"/>
              <w:spacing w:line="360" w:lineRule="auto"/>
              <w:rPr>
                <w:rFonts w:hint="eastAsia" w:ascii="宋体" w:hAnsi="宋体"/>
                <w:sz w:val="20"/>
              </w:rPr>
            </w:pPr>
            <w:r>
              <w:rPr>
                <w:rFonts w:ascii="宋体" w:hAnsi="宋体"/>
                <w:sz w:val="20"/>
              </w:rPr>
              <w:t xml:space="preserve">法定代表人或委托代理人：</w:t>
            </w:r>
            <w:r>
              <w:rPr>
                <w:rFonts w:hint="eastAsia" w:ascii="宋体" w:hAnsi="宋体"/>
                <w:sz w:val="20"/>
              </w:rPr>
            </w:r>
            <w:r/>
          </w:p>
        </w:tc>
        <w:tc>
          <w:tcPr>
            <w:tcBorders>
              <w:top w:val="none" w:color="000000" w:sz="0" w:space="0"/>
              <w:left w:val="none" w:color="000000" w:sz="0" w:space="0"/>
              <w:bottom w:val="none" w:color="000000" w:sz="0" w:space="0"/>
              <w:right w:val="none" w:color="000000" w:sz="0" w:space="0"/>
            </w:tcBorders>
            <w:tcW w:w="4839" w:type="dxa"/>
            <w:vAlign w:val="top"/>
            <w:textDirection w:val="lrTb"/>
            <w:noWrap w:val="false"/>
          </w:tcPr>
          <w:p>
            <w:pPr>
              <w:pStyle w:val="691"/>
              <w:jc w:val="left"/>
              <w:spacing w:line="360" w:lineRule="auto"/>
              <w:rPr>
                <w:rFonts w:hint="eastAsia" w:ascii="宋体" w:hAnsi="宋体"/>
                <w:sz w:val="20"/>
              </w:rPr>
            </w:pPr>
            <w:r>
              <w:rPr>
                <w:rFonts w:ascii="宋体" w:hAnsi="宋体"/>
                <w:sz w:val="20"/>
              </w:rPr>
              <w:t xml:space="preserve">法定代表人或委托代理人：</w:t>
            </w:r>
            <w:r>
              <w:rPr>
                <w:rFonts w:hint="eastAsia" w:ascii="宋体" w:hAnsi="宋体"/>
                <w:sz w:val="20"/>
              </w:rPr>
            </w:r>
            <w:r/>
          </w:p>
        </w:tc>
      </w:tr>
      <w:tr>
        <w:trPr>
          <w:trHeight w:val="567"/>
        </w:trPr>
        <w:tc>
          <w:tcPr>
            <w:tcBorders>
              <w:top w:val="none" w:color="000000" w:sz="0" w:space="0"/>
              <w:left w:val="none" w:color="000000" w:sz="0" w:space="0"/>
              <w:bottom w:val="none" w:color="000000" w:sz="0" w:space="0"/>
              <w:right w:val="none" w:color="000000" w:sz="0" w:space="0"/>
            </w:tcBorders>
            <w:tcW w:w="4501" w:type="dxa"/>
            <w:vAlign w:val="top"/>
            <w:textDirection w:val="lrTb"/>
            <w:noWrap w:val="false"/>
          </w:tcPr>
          <w:p>
            <w:pPr>
              <w:pStyle w:val="691"/>
              <w:jc w:val="left"/>
              <w:spacing w:line="360" w:lineRule="auto"/>
              <w:rPr>
                <w:rFonts w:hint="eastAsia" w:ascii="宋体" w:hAnsi="宋体"/>
                <w:sz w:val="20"/>
              </w:rPr>
            </w:pPr>
            <w:r>
              <w:rPr>
                <w:rFonts w:hint="eastAsia" w:ascii="宋体" w:hAnsi="宋体"/>
                <w:sz w:val="20"/>
              </w:rPr>
              <w:t xml:space="preserve">（</w:t>
            </w:r>
            <w:r>
              <w:rPr>
                <w:rFonts w:ascii="宋体" w:hAnsi="宋体"/>
                <w:sz w:val="20"/>
              </w:rPr>
              <w:t xml:space="preserve">签字或盖章</w:t>
            </w:r>
            <w:r>
              <w:rPr>
                <w:rFonts w:hint="eastAsia" w:ascii="宋体" w:hAnsi="宋体"/>
                <w:sz w:val="20"/>
              </w:rPr>
              <w:t xml:space="preserve">）</w:t>
            </w:r>
            <w:r/>
          </w:p>
        </w:tc>
        <w:tc>
          <w:tcPr>
            <w:tcBorders>
              <w:top w:val="none" w:color="000000" w:sz="0" w:space="0"/>
              <w:left w:val="none" w:color="000000" w:sz="0" w:space="0"/>
              <w:bottom w:val="none" w:color="000000" w:sz="0" w:space="0"/>
              <w:right w:val="none" w:color="000000" w:sz="0" w:space="0"/>
            </w:tcBorders>
            <w:tcW w:w="4839" w:type="dxa"/>
            <w:vAlign w:val="top"/>
            <w:textDirection w:val="lrTb"/>
            <w:noWrap w:val="false"/>
          </w:tcPr>
          <w:p>
            <w:pPr>
              <w:pStyle w:val="691"/>
              <w:jc w:val="left"/>
              <w:spacing w:line="360" w:lineRule="auto"/>
              <w:rPr>
                <w:rFonts w:hint="eastAsia" w:ascii="宋体" w:hAnsi="宋体"/>
                <w:sz w:val="20"/>
              </w:rPr>
            </w:pPr>
            <w:r>
              <w:rPr>
                <w:rFonts w:hint="eastAsia" w:ascii="宋体" w:hAnsi="宋体"/>
                <w:sz w:val="20"/>
              </w:rPr>
              <w:t xml:space="preserve">（</w:t>
            </w:r>
            <w:r>
              <w:rPr>
                <w:rFonts w:ascii="宋体" w:hAnsi="宋体"/>
                <w:sz w:val="20"/>
              </w:rPr>
              <w:t xml:space="preserve">签字或盖章</w:t>
            </w:r>
            <w:r>
              <w:rPr>
                <w:rFonts w:hint="eastAsia" w:ascii="宋体" w:hAnsi="宋体"/>
                <w:sz w:val="20"/>
              </w:rPr>
              <w:t xml:space="preserve">）</w:t>
            </w:r>
            <w:r/>
          </w:p>
        </w:tc>
      </w:tr>
      <w:tr>
        <w:trPr>
          <w:trHeight w:val="850"/>
        </w:trPr>
        <w:tc>
          <w:tcPr>
            <w:tcBorders>
              <w:top w:val="none" w:color="000000" w:sz="0" w:space="0"/>
              <w:left w:val="none" w:color="000000" w:sz="0" w:space="0"/>
              <w:bottom w:val="none" w:color="000000" w:sz="0" w:space="0"/>
              <w:right w:val="none" w:color="000000" w:sz="0" w:space="0"/>
            </w:tcBorders>
            <w:tcW w:w="4501" w:type="dxa"/>
            <w:vAlign w:val="top"/>
            <w:textDirection w:val="lrTb"/>
            <w:noWrap w:val="false"/>
          </w:tcPr>
          <w:p>
            <w:pPr>
              <w:pStyle w:val="691"/>
              <w:jc w:val="left"/>
              <w:spacing w:line="360" w:lineRule="auto"/>
              <w:rPr>
                <w:rFonts w:ascii="宋体" w:hAnsi="宋体"/>
                <w:sz w:val="20"/>
              </w:rPr>
            </w:pPr>
            <w:r>
              <w:rPr>
                <w:rFonts w:ascii="宋体" w:hAnsi="宋体"/>
                <w:sz w:val="20"/>
              </w:rPr>
              <w:t xml:space="preserve">住    所：</w:t>
            </w:r>
            <w:r/>
          </w:p>
          <w:p>
            <w:pPr>
              <w:pStyle w:val="691"/>
              <w:ind w:firstLine="1000"/>
              <w:jc w:val="left"/>
              <w:spacing w:line="360" w:lineRule="auto"/>
              <w:rPr>
                <w:rFonts w:hint="eastAsia" w:ascii="宋体" w:hAnsi="宋体"/>
                <w:sz w:val="20"/>
              </w:rPr>
            </w:pPr>
            <w:r>
              <w:rPr>
                <w:rFonts w:hint="eastAsia" w:ascii="宋体" w:hAnsi="宋体"/>
                <w:sz w:val="20"/>
              </w:rPr>
            </w:r>
            <w:r/>
          </w:p>
        </w:tc>
        <w:tc>
          <w:tcPr>
            <w:tcBorders>
              <w:top w:val="none" w:color="000000" w:sz="0" w:space="0"/>
              <w:left w:val="none" w:color="000000" w:sz="0" w:space="0"/>
              <w:bottom w:val="none" w:color="000000" w:sz="0" w:space="0"/>
              <w:right w:val="none" w:color="000000" w:sz="0" w:space="0"/>
            </w:tcBorders>
            <w:tcW w:w="4839" w:type="dxa"/>
            <w:vAlign w:val="top"/>
            <w:textDirection w:val="lrTb"/>
            <w:noWrap w:val="false"/>
          </w:tcPr>
          <w:p>
            <w:pPr>
              <w:pStyle w:val="691"/>
              <w:jc w:val="left"/>
              <w:spacing w:line="360" w:lineRule="auto"/>
              <w:rPr>
                <w:rFonts w:hint="eastAsia" w:ascii="宋体" w:hAnsi="宋体"/>
                <w:sz w:val="20"/>
              </w:rPr>
            </w:pPr>
            <w:r>
              <w:rPr>
                <w:rFonts w:ascii="宋体" w:hAnsi="宋体"/>
                <w:sz w:val="20"/>
              </w:rPr>
              <w:t xml:space="preserve">住    所：</w:t>
            </w:r>
            <w:r>
              <w:rPr>
                <w:rFonts w:hint="eastAsia" w:ascii="宋体" w:hAnsi="宋体"/>
                <w:sz w:val="20"/>
              </w:rPr>
            </w:r>
            <w:r/>
          </w:p>
        </w:tc>
      </w:tr>
      <w:tr>
        <w:trPr>
          <w:trHeight w:val="850"/>
        </w:trPr>
        <w:tc>
          <w:tcPr>
            <w:tcBorders>
              <w:top w:val="none" w:color="000000" w:sz="0" w:space="0"/>
              <w:left w:val="none" w:color="000000" w:sz="0" w:space="0"/>
              <w:bottom w:val="none" w:color="000000" w:sz="0" w:space="0"/>
              <w:right w:val="none" w:color="000000" w:sz="0" w:space="0"/>
            </w:tcBorders>
            <w:tcW w:w="4501" w:type="dxa"/>
            <w:vAlign w:val="top"/>
            <w:textDirection w:val="lrTb"/>
            <w:noWrap w:val="false"/>
          </w:tcPr>
          <w:p>
            <w:pPr>
              <w:pStyle w:val="691"/>
              <w:jc w:val="left"/>
              <w:spacing w:line="360" w:lineRule="auto"/>
              <w:rPr>
                <w:rFonts w:ascii="宋体" w:hAnsi="宋体"/>
                <w:sz w:val="20"/>
              </w:rPr>
            </w:pPr>
            <w:r>
              <w:rPr>
                <w:rFonts w:ascii="宋体" w:hAnsi="宋体"/>
                <w:sz w:val="20"/>
              </w:rPr>
              <w:t xml:space="preserve">开户银行：</w:t>
            </w:r>
            <w:r/>
          </w:p>
          <w:p>
            <w:pPr>
              <w:pStyle w:val="691"/>
              <w:ind w:firstLine="1000"/>
              <w:jc w:val="left"/>
              <w:spacing w:line="360" w:lineRule="auto"/>
              <w:rPr>
                <w:rFonts w:hint="eastAsia" w:ascii="宋体" w:hAnsi="宋体"/>
                <w:sz w:val="20"/>
              </w:rPr>
            </w:pPr>
            <w:r>
              <w:rPr>
                <w:rFonts w:hint="eastAsia" w:ascii="宋体" w:hAnsi="宋体"/>
                <w:sz w:val="20"/>
              </w:rPr>
            </w:r>
            <w:r/>
          </w:p>
        </w:tc>
        <w:tc>
          <w:tcPr>
            <w:tcBorders>
              <w:top w:val="none" w:color="000000" w:sz="0" w:space="0"/>
              <w:left w:val="none" w:color="000000" w:sz="0" w:space="0"/>
              <w:bottom w:val="none" w:color="000000" w:sz="0" w:space="0"/>
              <w:right w:val="none" w:color="000000" w:sz="0" w:space="0"/>
            </w:tcBorders>
            <w:tcW w:w="4839" w:type="dxa"/>
            <w:vAlign w:val="top"/>
            <w:textDirection w:val="lrTb"/>
            <w:noWrap w:val="false"/>
          </w:tcPr>
          <w:p>
            <w:pPr>
              <w:pStyle w:val="691"/>
              <w:jc w:val="left"/>
              <w:spacing w:line="360" w:lineRule="auto"/>
              <w:rPr>
                <w:rFonts w:hint="eastAsia" w:ascii="宋体" w:hAnsi="宋体"/>
                <w:sz w:val="20"/>
              </w:rPr>
            </w:pPr>
            <w:r>
              <w:rPr>
                <w:rFonts w:ascii="宋体" w:hAnsi="宋体"/>
                <w:sz w:val="20"/>
              </w:rPr>
              <w:t xml:space="preserve">开户银行：</w:t>
            </w:r>
            <w:r>
              <w:rPr>
                <w:rFonts w:hint="eastAsia" w:ascii="宋体" w:hAnsi="宋体"/>
                <w:sz w:val="20"/>
              </w:rPr>
            </w:r>
            <w:r/>
          </w:p>
          <w:p>
            <w:pPr>
              <w:pStyle w:val="691"/>
              <w:jc w:val="left"/>
              <w:spacing w:line="360" w:lineRule="auto"/>
              <w:rPr>
                <w:rFonts w:hint="eastAsia" w:ascii="宋体" w:hAnsi="宋体"/>
                <w:sz w:val="20"/>
              </w:rPr>
            </w:pPr>
            <w:r>
              <w:rPr>
                <w:rFonts w:hint="eastAsia" w:ascii="宋体" w:hAnsi="宋体"/>
                <w:sz w:val="20"/>
              </w:rPr>
            </w:r>
            <w:r/>
          </w:p>
        </w:tc>
      </w:tr>
      <w:tr>
        <w:trPr>
          <w:trHeight w:val="567"/>
        </w:trPr>
        <w:tc>
          <w:tcPr>
            <w:tcBorders>
              <w:top w:val="none" w:color="000000" w:sz="0" w:space="0"/>
              <w:left w:val="none" w:color="000000" w:sz="0" w:space="0"/>
              <w:bottom w:val="none" w:color="000000" w:sz="0" w:space="0"/>
              <w:right w:val="none" w:color="000000" w:sz="0" w:space="0"/>
            </w:tcBorders>
            <w:tcW w:w="4501" w:type="dxa"/>
            <w:vAlign w:val="top"/>
            <w:textDirection w:val="lrTb"/>
            <w:noWrap w:val="false"/>
          </w:tcPr>
          <w:p>
            <w:pPr>
              <w:pStyle w:val="691"/>
              <w:jc w:val="left"/>
              <w:spacing w:line="360" w:lineRule="auto"/>
              <w:rPr>
                <w:rFonts w:hint="eastAsia" w:ascii="宋体" w:hAnsi="宋体"/>
                <w:sz w:val="20"/>
              </w:rPr>
            </w:pPr>
            <w:r>
              <w:rPr>
                <w:rFonts w:ascii="宋体" w:hAnsi="宋体"/>
                <w:sz w:val="20"/>
              </w:rPr>
              <w:t xml:space="preserve">户   </w:t>
            </w:r>
            <w:r>
              <w:rPr>
                <w:rFonts w:ascii="宋体" w:hAnsi="宋体"/>
                <w:sz w:val="20"/>
              </w:rPr>
              <w:t xml:space="preserve"> 名：</w:t>
            </w:r>
            <w:r>
              <w:rPr>
                <w:rFonts w:hint="eastAsia" w:ascii="宋体" w:hAnsi="宋体"/>
                <w:sz w:val="20"/>
              </w:rPr>
            </w:r>
            <w:r/>
          </w:p>
        </w:tc>
        <w:tc>
          <w:tcPr>
            <w:tcBorders>
              <w:top w:val="none" w:color="000000" w:sz="0" w:space="0"/>
              <w:left w:val="none" w:color="000000" w:sz="0" w:space="0"/>
              <w:bottom w:val="none" w:color="000000" w:sz="0" w:space="0"/>
              <w:right w:val="none" w:color="000000" w:sz="0" w:space="0"/>
            </w:tcBorders>
            <w:tcW w:w="4839" w:type="dxa"/>
            <w:vAlign w:val="top"/>
            <w:textDirection w:val="lrTb"/>
            <w:noWrap w:val="false"/>
          </w:tcPr>
          <w:p>
            <w:pPr>
              <w:pStyle w:val="691"/>
              <w:ind w:left="1000" w:hanging="1000"/>
              <w:jc w:val="left"/>
              <w:spacing w:line="360" w:lineRule="auto"/>
              <w:rPr>
                <w:rFonts w:hint="eastAsia" w:ascii="宋体" w:hAnsi="宋体"/>
                <w:sz w:val="20"/>
              </w:rPr>
            </w:pPr>
            <w:r>
              <w:rPr>
                <w:rFonts w:ascii="宋体" w:hAnsi="宋体"/>
                <w:sz w:val="20"/>
              </w:rPr>
              <w:t xml:space="preserve">户    名：</w:t>
            </w:r>
            <w:r>
              <w:rPr>
                <w:rFonts w:hint="eastAsia" w:ascii="宋体" w:hAnsi="宋体"/>
                <w:sz w:val="20"/>
              </w:rPr>
            </w:r>
            <w:r/>
          </w:p>
        </w:tc>
      </w:tr>
      <w:tr>
        <w:trPr>
          <w:trHeight w:val="567"/>
        </w:trPr>
        <w:tc>
          <w:tcPr>
            <w:tcBorders>
              <w:top w:val="none" w:color="000000" w:sz="0" w:space="0"/>
              <w:left w:val="none" w:color="000000" w:sz="0" w:space="0"/>
              <w:bottom w:val="none" w:color="000000" w:sz="0" w:space="0"/>
              <w:right w:val="none" w:color="000000" w:sz="0" w:space="0"/>
            </w:tcBorders>
            <w:tcW w:w="4501" w:type="dxa"/>
            <w:vAlign w:val="top"/>
            <w:textDirection w:val="lrTb"/>
            <w:noWrap w:val="false"/>
          </w:tcPr>
          <w:p>
            <w:pPr>
              <w:pStyle w:val="691"/>
              <w:jc w:val="left"/>
              <w:spacing w:line="360" w:lineRule="auto"/>
              <w:rPr>
                <w:rFonts w:hint="eastAsia" w:ascii="宋体" w:hAnsi="宋体"/>
                <w:sz w:val="20"/>
              </w:rPr>
            </w:pPr>
            <w:r>
              <w:rPr>
                <w:rFonts w:hint="eastAsia" w:ascii="宋体" w:hAnsi="宋体"/>
                <w:sz w:val="20"/>
              </w:rPr>
              <w:t xml:space="preserve">账</w:t>
            </w:r>
            <w:r>
              <w:rPr>
                <w:rFonts w:ascii="宋体" w:hAnsi="宋体"/>
                <w:sz w:val="20"/>
              </w:rPr>
              <w:t xml:space="preserve">    号：</w:t>
            </w:r>
            <w:r>
              <w:rPr>
                <w:rFonts w:hint="eastAsia" w:ascii="宋体" w:hAnsi="宋体"/>
                <w:sz w:val="20"/>
              </w:rPr>
            </w:r>
            <w:r/>
          </w:p>
        </w:tc>
        <w:tc>
          <w:tcPr>
            <w:tcBorders>
              <w:top w:val="none" w:color="000000" w:sz="0" w:space="0"/>
              <w:left w:val="none" w:color="000000" w:sz="0" w:space="0"/>
              <w:bottom w:val="none" w:color="000000" w:sz="0" w:space="0"/>
              <w:right w:val="none" w:color="000000" w:sz="0" w:space="0"/>
            </w:tcBorders>
            <w:tcW w:w="4839" w:type="dxa"/>
            <w:vAlign w:val="top"/>
            <w:textDirection w:val="lrTb"/>
            <w:noWrap w:val="false"/>
          </w:tcPr>
          <w:p>
            <w:pPr>
              <w:pStyle w:val="691"/>
              <w:jc w:val="left"/>
              <w:spacing w:line="360" w:lineRule="auto"/>
              <w:rPr>
                <w:rFonts w:hint="eastAsia" w:ascii="宋体" w:hAnsi="宋体"/>
                <w:sz w:val="20"/>
              </w:rPr>
            </w:pPr>
            <w:r>
              <w:rPr>
                <w:rFonts w:hint="eastAsia" w:ascii="宋体" w:hAnsi="宋体"/>
                <w:sz w:val="20"/>
              </w:rPr>
              <w:t xml:space="preserve">账</w:t>
            </w:r>
            <w:r>
              <w:rPr>
                <w:rFonts w:ascii="宋体" w:hAnsi="宋体"/>
                <w:sz w:val="20"/>
              </w:rPr>
              <w:t xml:space="preserve">    号：</w:t>
            </w:r>
            <w:r>
              <w:rPr>
                <w:rFonts w:hint="eastAsia" w:ascii="宋体" w:hAnsi="宋体"/>
                <w:sz w:val="20"/>
              </w:rPr>
            </w:r>
            <w:r/>
          </w:p>
        </w:tc>
      </w:tr>
      <w:tr>
        <w:trPr>
          <w:trHeight w:val="567"/>
        </w:trPr>
        <w:tc>
          <w:tcPr>
            <w:tcBorders>
              <w:top w:val="none" w:color="000000" w:sz="0" w:space="0"/>
              <w:left w:val="none" w:color="000000" w:sz="0" w:space="0"/>
              <w:bottom w:val="none" w:color="000000" w:sz="0" w:space="0"/>
              <w:right w:val="none" w:color="000000" w:sz="0" w:space="0"/>
            </w:tcBorders>
            <w:tcW w:w="4501" w:type="dxa"/>
            <w:vAlign w:val="top"/>
            <w:textDirection w:val="lrTb"/>
            <w:noWrap w:val="false"/>
          </w:tcPr>
          <w:p>
            <w:pPr>
              <w:pStyle w:val="691"/>
              <w:jc w:val="left"/>
              <w:spacing w:line="360" w:lineRule="auto"/>
              <w:rPr>
                <w:rFonts w:hint="eastAsia" w:ascii="宋体" w:hAnsi="宋体"/>
                <w:sz w:val="20"/>
              </w:rPr>
            </w:pPr>
            <w:r>
              <w:rPr>
                <w:rFonts w:ascii="宋体" w:hAnsi="宋体"/>
                <w:sz w:val="20"/>
              </w:rPr>
              <w:t xml:space="preserve">电    话：</w:t>
            </w:r>
            <w:r>
              <w:rPr>
                <w:rFonts w:hint="eastAsia" w:ascii="宋体" w:hAnsi="宋体"/>
                <w:sz w:val="20"/>
              </w:rPr>
            </w:r>
            <w:r/>
          </w:p>
        </w:tc>
        <w:tc>
          <w:tcPr>
            <w:tcBorders>
              <w:top w:val="none" w:color="000000" w:sz="0" w:space="0"/>
              <w:left w:val="none" w:color="000000" w:sz="0" w:space="0"/>
              <w:bottom w:val="none" w:color="000000" w:sz="0" w:space="0"/>
              <w:right w:val="none" w:color="000000" w:sz="0" w:space="0"/>
            </w:tcBorders>
            <w:tcW w:w="4839" w:type="dxa"/>
            <w:vAlign w:val="top"/>
            <w:textDirection w:val="lrTb"/>
            <w:noWrap w:val="false"/>
          </w:tcPr>
          <w:p>
            <w:pPr>
              <w:pStyle w:val="691"/>
              <w:jc w:val="left"/>
              <w:spacing w:line="360" w:lineRule="auto"/>
              <w:rPr>
                <w:rFonts w:hint="eastAsia" w:ascii="宋体" w:hAnsi="宋体"/>
                <w:sz w:val="20"/>
              </w:rPr>
            </w:pPr>
            <w:r>
              <w:rPr>
                <w:rFonts w:ascii="宋体" w:hAnsi="宋体"/>
                <w:sz w:val="20"/>
              </w:rPr>
              <w:t xml:space="preserve">电    话：</w:t>
            </w:r>
            <w:r>
              <w:rPr>
                <w:rFonts w:hint="eastAsia" w:ascii="宋体" w:hAnsi="宋体"/>
                <w:sz w:val="20"/>
              </w:rPr>
            </w:r>
            <w:r/>
          </w:p>
        </w:tc>
      </w:tr>
      <w:tr>
        <w:trPr>
          <w:trHeight w:val="567"/>
        </w:trPr>
        <w:tc>
          <w:tcPr>
            <w:gridSpan w:val="2"/>
            <w:tcBorders>
              <w:top w:val="none" w:color="000000" w:sz="0" w:space="0"/>
              <w:left w:val="none" w:color="000000" w:sz="0" w:space="0"/>
              <w:bottom w:val="none" w:color="000000" w:sz="0" w:space="0"/>
              <w:right w:val="none" w:color="000000" w:sz="0" w:space="0"/>
            </w:tcBorders>
            <w:tcW w:w="9340" w:type="dxa"/>
            <w:vAlign w:val="top"/>
            <w:textDirection w:val="lrTb"/>
            <w:noWrap w:val="false"/>
          </w:tcPr>
          <w:p>
            <w:pPr>
              <w:pStyle w:val="691"/>
              <w:jc w:val="center"/>
              <w:spacing w:line="360" w:lineRule="auto"/>
              <w:rPr>
                <w:rFonts w:hint="eastAsia" w:ascii="宋体" w:hAnsi="宋体"/>
                <w:sz w:val="20"/>
              </w:rPr>
            </w:pPr>
            <w:r>
              <w:rPr>
                <w:rFonts w:ascii="宋体" w:hAnsi="宋体"/>
                <w:sz w:val="20"/>
              </w:rPr>
              <w:t xml:space="preserve">签订日期：</w:t>
            </w:r>
            <w:r>
              <w:rPr>
                <w:rFonts w:hint="eastAsia" w:ascii="宋体" w:hAnsi="宋体"/>
                <w:sz w:val="20"/>
              </w:rPr>
            </w:r>
            <w:r/>
          </w:p>
        </w:tc>
      </w:tr>
    </w:tbl>
    <w:p>
      <w:pPr>
        <w:pStyle w:val="691"/>
        <w:ind w:firstLine="420"/>
        <w:spacing w:line="360" w:lineRule="auto"/>
        <w:rPr>
          <w:rFonts w:ascii="宋体" w:hAnsi="宋体" w:cs="宋体"/>
          <w:szCs w:val="21"/>
        </w:rPr>
      </w:pPr>
      <w:r>
        <w:rPr>
          <w:rFonts w:ascii="宋体" w:hAnsi="宋体" w:cs="宋体"/>
          <w:szCs w:val="21"/>
        </w:rPr>
      </w:r>
      <w:r/>
    </w:p>
    <w:p>
      <w:pPr>
        <w:pStyle w:val="691"/>
        <w:ind w:firstLine="420"/>
        <w:spacing w:line="360" w:lineRule="auto"/>
        <w:rPr>
          <w:rFonts w:ascii="宋体" w:hAnsi="宋体" w:cs="宋体"/>
          <w:szCs w:val="21"/>
        </w:rPr>
      </w:pPr>
      <w:r>
        <w:rPr>
          <w:rFonts w:ascii="宋体" w:hAnsi="宋体" w:cs="宋体"/>
          <w:szCs w:val="21"/>
        </w:rPr>
      </w:r>
      <w:r/>
    </w:p>
    <w:p>
      <w:pPr>
        <w:pStyle w:val="691"/>
        <w:jc w:val="center"/>
        <w:spacing w:line="360" w:lineRule="auto"/>
        <w:rPr>
          <w:rFonts w:hint="eastAsia" w:ascii="宋体" w:hAnsi="宋体" w:cs="宋体"/>
          <w:b/>
          <w:szCs w:val="21"/>
        </w:rPr>
        <w:outlineLvl w:val="0"/>
      </w:pPr>
      <w:r>
        <w:rPr>
          <w:rFonts w:hint="eastAsia" w:ascii="宋体" w:hAnsi="宋体" w:cs="宋体"/>
          <w:szCs w:val="21"/>
        </w:rPr>
        <w:br w:type="page" w:clear="all"/>
      </w:r>
      <w:bookmarkStart w:id="109" w:name="_Toc11236"/>
      <w:r/>
      <w:bookmarkStart w:id="110" w:name="_Toc235142485"/>
      <w:r>
        <w:rPr>
          <w:rFonts w:hint="eastAsia" w:ascii="宋体" w:hAnsi="宋体" w:cs="宋体"/>
          <w:b/>
          <w:szCs w:val="21"/>
        </w:rPr>
        <w:t xml:space="preserve">第五章 </w:t>
      </w:r>
      <w:bookmarkEnd w:id="106"/>
      <w:r/>
      <w:bookmarkEnd w:id="107"/>
      <w:r>
        <w:rPr>
          <w:rFonts w:hint="eastAsia" w:ascii="宋体" w:hAnsi="宋体" w:cs="宋体"/>
          <w:b/>
          <w:szCs w:val="21"/>
        </w:rPr>
        <w:t xml:space="preserve">响应文件格式</w:t>
      </w:r>
      <w:bookmarkEnd w:id="109"/>
      <w:r/>
      <w:bookmarkEnd w:id="110"/>
      <w:r>
        <w:rPr>
          <w:rFonts w:hint="eastAsia" w:ascii="宋体" w:hAnsi="宋体" w:cs="宋体"/>
          <w:b/>
          <w:szCs w:val="21"/>
        </w:rPr>
      </w:r>
      <w:r/>
    </w:p>
    <w:p>
      <w:pPr>
        <w:pStyle w:val="730"/>
        <w:rPr>
          <w:rFonts w:hint="eastAsia" w:ascii="宋体" w:hAnsi="宋体" w:cs="宋体"/>
          <w:sz w:val="21"/>
          <w:szCs w:val="21"/>
        </w:rPr>
      </w:pPr>
      <w:r>
        <w:rPr>
          <w:rFonts w:hint="eastAsia" w:ascii="宋体" w:hAnsi="宋体" w:cs="宋体"/>
          <w:sz w:val="21"/>
          <w:szCs w:val="21"/>
        </w:rPr>
      </w:r>
      <w:r/>
    </w:p>
    <w:p>
      <w:pPr>
        <w:pStyle w:val="691"/>
        <w:ind w:firstLine="420"/>
        <w:spacing w:line="360" w:lineRule="auto"/>
        <w:widowControl/>
        <w:rPr>
          <w:rFonts w:ascii="宋体" w:hAnsi="宋体" w:cs="宋体"/>
          <w:szCs w:val="21"/>
          <w:u w:val="single"/>
        </w:rPr>
      </w:pPr>
      <w:r/>
      <w:bookmarkStart w:id="111" w:name="_Toc30451"/>
      <w:r>
        <w:rPr>
          <w:rFonts w:hint="eastAsia" w:ascii="宋体" w:hAnsi="宋体" w:cs="宋体"/>
          <w:szCs w:val="21"/>
          <w:u w:val="single"/>
        </w:rPr>
        <w:t xml:space="preserve">注：请供应商按照以下文件的要求格式、内容，顺序制作响应文件，并请编制目录及页码，否则可能将影响对响应文件的评价。</w:t>
      </w:r>
      <w:r>
        <w:rPr>
          <w:rFonts w:ascii="宋体" w:hAnsi="宋体" w:cs="宋体"/>
          <w:szCs w:val="21"/>
          <w:u w:val="single"/>
        </w:rPr>
      </w:r>
      <w:r/>
    </w:p>
    <w:p>
      <w:pPr>
        <w:pStyle w:val="691"/>
        <w:ind w:firstLine="420"/>
        <w:spacing w:line="360" w:lineRule="auto"/>
        <w:widowControl/>
        <w:rPr>
          <w:rFonts w:hint="eastAsia" w:ascii="宋体" w:hAnsi="宋体" w:cs="宋体"/>
          <w:szCs w:val="21"/>
          <w:u w:val="single"/>
        </w:rPr>
      </w:pPr>
      <w:r/>
      <w:bookmarkEnd w:id="111"/>
      <w:r>
        <w:rPr>
          <w:rFonts w:hint="eastAsia" w:ascii="宋体" w:hAnsi="宋体" w:cs="宋体"/>
          <w:szCs w:val="21"/>
          <w:u w:val="single"/>
        </w:rPr>
      </w:r>
      <w:r/>
    </w:p>
    <w:p>
      <w:pPr>
        <w:pStyle w:val="691"/>
        <w:jc w:val="center"/>
        <w:spacing w:line="360" w:lineRule="auto"/>
        <w:rPr>
          <w:rFonts w:hint="eastAsia" w:ascii="宋体" w:hAnsi="宋体" w:cs="宋体"/>
          <w:b/>
          <w:bCs/>
          <w:szCs w:val="21"/>
        </w:rPr>
      </w:pPr>
      <w:r/>
      <w:bookmarkStart w:id="112" w:name="_Toc3358"/>
      <w:r>
        <w:rPr>
          <w:rFonts w:hint="eastAsia" w:ascii="宋体" w:hAnsi="宋体" w:cs="宋体"/>
          <w:szCs w:val="21"/>
        </w:rPr>
        <w:br w:type="page" w:clear="all"/>
      </w:r>
      <w:r>
        <w:rPr>
          <w:rFonts w:hint="eastAsia" w:ascii="宋体" w:hAnsi="宋体" w:cs="宋体"/>
          <w:b/>
          <w:bCs/>
          <w:szCs w:val="21"/>
        </w:rPr>
        <w:t xml:space="preserve">响应文件</w:t>
      </w:r>
      <w:r>
        <w:rPr>
          <w:rFonts w:hint="eastAsia" w:ascii="宋体" w:hAnsi="宋体" w:cs="宋体"/>
          <w:b/>
          <w:bCs/>
          <w:szCs w:val="21"/>
        </w:rPr>
        <w:t xml:space="preserve">封面格式</w:t>
      </w:r>
      <w:bookmarkStart w:id="113" w:name="_Hlt487900425"/>
      <w:r/>
      <w:bookmarkEnd w:id="113"/>
      <w:r>
        <w:rPr>
          <w:rFonts w:hint="eastAsia" w:ascii="宋体" w:hAnsi="宋体" w:cs="宋体"/>
          <w:b/>
          <w:bCs/>
          <w:szCs w:val="21"/>
        </w:rPr>
      </w:r>
      <w:r/>
    </w:p>
    <w:p>
      <w:pPr>
        <w:pStyle w:val="691"/>
        <w:spacing w:line="360" w:lineRule="auto"/>
        <w:rPr>
          <w:rFonts w:hint="eastAsia" w:ascii="宋体" w:hAnsi="宋体" w:cs="宋体"/>
          <w:b/>
          <w:szCs w:val="21"/>
        </w:rPr>
      </w:pPr>
      <w:r>
        <w:rPr>
          <w:rFonts w:hint="eastAsia" w:ascii="宋体" w:hAnsi="宋体" w:cs="宋体"/>
          <w:b/>
          <w:szCs w:val="21"/>
        </w:rPr>
      </w:r>
      <w:r/>
    </w:p>
    <w:p>
      <w:pPr>
        <w:pStyle w:val="691"/>
        <w:spacing w:line="360" w:lineRule="auto"/>
        <w:rPr>
          <w:rFonts w:hint="eastAsia" w:ascii="宋体" w:hAnsi="宋体" w:cs="宋体"/>
          <w:b/>
          <w:szCs w:val="21"/>
        </w:rPr>
      </w:pPr>
      <w:r>
        <w:rPr>
          <w:rFonts w:hint="eastAsia" w:ascii="宋体" w:hAnsi="宋体" w:cs="宋体"/>
          <w:b/>
          <w:szCs w:val="21"/>
        </w:rPr>
      </w:r>
      <w:r/>
    </w:p>
    <w:p>
      <w:pPr>
        <w:pStyle w:val="691"/>
        <w:spacing w:line="360" w:lineRule="auto"/>
        <w:rPr>
          <w:rFonts w:hint="eastAsia" w:ascii="宋体" w:hAnsi="宋体" w:cs="宋体"/>
          <w:b/>
          <w:szCs w:val="21"/>
        </w:rPr>
      </w:pPr>
      <w:r>
        <w:rPr>
          <w:rFonts w:hint="eastAsia" w:ascii="宋体" w:hAnsi="宋体" w:cs="宋体"/>
          <w:b/>
          <w:szCs w:val="21"/>
        </w:rPr>
      </w:r>
      <w:r/>
    </w:p>
    <w:p>
      <w:pPr>
        <w:pStyle w:val="691"/>
        <w:jc w:val="center"/>
        <w:spacing w:line="360" w:lineRule="auto"/>
        <w:rPr>
          <w:rFonts w:hint="eastAsia" w:ascii="宋体" w:hAnsi="宋体" w:cs="宋体"/>
          <w:b/>
          <w:sz w:val="36"/>
          <w:szCs w:val="36"/>
        </w:rPr>
      </w:pPr>
      <w:r>
        <w:rPr>
          <w:rFonts w:hint="eastAsia" w:ascii="宋体" w:hAnsi="宋体" w:cs="宋体"/>
          <w:b/>
          <w:sz w:val="36"/>
          <w:szCs w:val="36"/>
        </w:rPr>
        <w:t xml:space="preserve">江苏省地质局第五地质大队</w:t>
      </w:r>
      <w:r/>
    </w:p>
    <w:p>
      <w:pPr>
        <w:pStyle w:val="691"/>
        <w:jc w:val="center"/>
        <w:spacing w:line="360" w:lineRule="auto"/>
        <w:rPr>
          <w:rFonts w:hint="eastAsia" w:ascii="宋体" w:hAnsi="宋体" w:cs="宋体"/>
          <w:b/>
          <w:sz w:val="36"/>
          <w:szCs w:val="36"/>
        </w:rPr>
      </w:pPr>
      <w:r>
        <w:rPr>
          <w:rFonts w:hint="eastAsia" w:ascii="宋体" w:hAnsi="宋体" w:cs="宋体"/>
          <w:b/>
          <w:sz w:val="36"/>
          <w:szCs w:val="36"/>
        </w:rPr>
        <w:t xml:space="preserve">江苏省徐州市中部地区钛铁矿砂矿普查-岩矿试验</w:t>
      </w:r>
      <w:r>
        <w:rPr>
          <w:rFonts w:hint="eastAsia" w:ascii="宋体" w:hAnsi="宋体" w:cs="宋体"/>
          <w:b/>
          <w:sz w:val="36"/>
          <w:szCs w:val="36"/>
        </w:rPr>
        <w:t xml:space="preserve">项目</w:t>
      </w:r>
      <w:r/>
    </w:p>
    <w:p>
      <w:pPr>
        <w:pStyle w:val="691"/>
        <w:jc w:val="center"/>
        <w:spacing w:line="360" w:lineRule="auto"/>
        <w:rPr>
          <w:rFonts w:hint="eastAsia" w:ascii="宋体" w:hAnsi="宋体" w:cs="宋体"/>
          <w:b/>
          <w:sz w:val="36"/>
          <w:szCs w:val="36"/>
        </w:rPr>
      </w:pPr>
      <w:r>
        <w:rPr>
          <w:rFonts w:hint="eastAsia" w:ascii="宋体" w:hAnsi="宋体" w:cs="宋体"/>
          <w:b/>
          <w:sz w:val="36"/>
          <w:szCs w:val="36"/>
        </w:rPr>
      </w:r>
      <w:r/>
    </w:p>
    <w:p>
      <w:pPr>
        <w:pStyle w:val="691"/>
        <w:jc w:val="center"/>
        <w:spacing w:line="360" w:lineRule="auto"/>
        <w:rPr>
          <w:rFonts w:hint="eastAsia" w:ascii="宋体" w:hAnsi="宋体" w:cs="宋体"/>
          <w:b/>
          <w:sz w:val="36"/>
          <w:szCs w:val="36"/>
        </w:rPr>
      </w:pPr>
      <w:r>
        <w:rPr>
          <w:rFonts w:hint="eastAsia" w:ascii="宋体" w:hAnsi="宋体" w:cs="宋体"/>
          <w:b/>
          <w:sz w:val="36"/>
          <w:szCs w:val="36"/>
        </w:rPr>
      </w:r>
      <w:r/>
    </w:p>
    <w:p>
      <w:pPr>
        <w:pStyle w:val="691"/>
        <w:jc w:val="center"/>
        <w:spacing w:line="360" w:lineRule="auto"/>
        <w:rPr>
          <w:rFonts w:hint="eastAsia" w:ascii="宋体" w:hAnsi="宋体" w:cs="宋体"/>
          <w:b/>
          <w:szCs w:val="21"/>
        </w:rPr>
      </w:pPr>
      <w:r>
        <w:rPr>
          <w:rFonts w:hint="eastAsia" w:ascii="宋体" w:hAnsi="宋体" w:cs="宋体"/>
          <w:b/>
          <w:szCs w:val="21"/>
        </w:rPr>
      </w:r>
      <w:r/>
    </w:p>
    <w:p>
      <w:pPr>
        <w:pStyle w:val="691"/>
        <w:jc w:val="center"/>
        <w:spacing w:line="360" w:lineRule="auto"/>
        <w:rPr>
          <w:rFonts w:hint="eastAsia" w:ascii="宋体" w:hAnsi="宋体" w:cs="宋体"/>
          <w:b/>
          <w:szCs w:val="21"/>
        </w:rPr>
      </w:pPr>
      <w:r>
        <w:rPr>
          <w:rFonts w:hint="eastAsia" w:ascii="宋体" w:hAnsi="宋体" w:cs="宋体"/>
          <w:b/>
          <w:szCs w:val="21"/>
        </w:rPr>
      </w:r>
      <w:r/>
    </w:p>
    <w:p>
      <w:pPr>
        <w:pStyle w:val="691"/>
        <w:jc w:val="center"/>
        <w:spacing w:line="360" w:lineRule="auto"/>
        <w:rPr>
          <w:rFonts w:hint="eastAsia" w:ascii="宋体" w:hAnsi="宋体" w:cs="宋体"/>
          <w:b/>
          <w:szCs w:val="21"/>
        </w:rPr>
      </w:pPr>
      <w:r>
        <w:rPr>
          <w:rFonts w:hint="eastAsia" w:ascii="宋体" w:hAnsi="宋体" w:cs="宋体"/>
          <w:b/>
          <w:szCs w:val="21"/>
        </w:rPr>
      </w:r>
      <w:r/>
    </w:p>
    <w:p>
      <w:pPr>
        <w:pStyle w:val="691"/>
        <w:jc w:val="center"/>
        <w:spacing w:line="360" w:lineRule="auto"/>
        <w:rPr>
          <w:rFonts w:hint="eastAsia" w:ascii="宋体" w:hAnsi="宋体" w:cs="宋体"/>
          <w:b/>
          <w:szCs w:val="21"/>
        </w:rPr>
      </w:pPr>
      <w:r>
        <w:rPr>
          <w:rFonts w:hint="eastAsia" w:ascii="宋体" w:hAnsi="宋体" w:cs="宋体"/>
          <w:b/>
          <w:szCs w:val="21"/>
        </w:rPr>
      </w:r>
      <w:r/>
    </w:p>
    <w:p>
      <w:pPr>
        <w:pStyle w:val="691"/>
        <w:jc w:val="center"/>
        <w:spacing w:line="360" w:lineRule="auto"/>
        <w:rPr>
          <w:rFonts w:hint="eastAsia" w:ascii="宋体" w:hAnsi="宋体" w:cs="宋体"/>
          <w:b/>
          <w:szCs w:val="21"/>
        </w:rPr>
      </w:pPr>
      <w:r>
        <w:rPr>
          <w:rFonts w:hint="eastAsia" w:ascii="宋体" w:hAnsi="宋体" w:cs="宋体"/>
          <w:b/>
          <w:szCs w:val="21"/>
        </w:rPr>
      </w:r>
      <w:r/>
    </w:p>
    <w:p>
      <w:pPr>
        <w:pStyle w:val="691"/>
        <w:jc w:val="center"/>
        <w:spacing w:line="360" w:lineRule="auto"/>
        <w:rPr>
          <w:rFonts w:hint="eastAsia" w:ascii="宋体" w:hAnsi="宋体" w:cs="宋体"/>
          <w:b/>
          <w:sz w:val="36"/>
          <w:szCs w:val="36"/>
        </w:rPr>
      </w:pPr>
      <w:r>
        <w:rPr>
          <w:rFonts w:hint="eastAsia" w:ascii="宋体" w:hAnsi="宋体" w:cs="宋体"/>
          <w:b/>
          <w:sz w:val="36"/>
          <w:szCs w:val="36"/>
        </w:rPr>
        <w:t xml:space="preserve">响应文件</w:t>
      </w:r>
      <w:r>
        <w:rPr>
          <w:rFonts w:hint="eastAsia" w:ascii="宋体" w:hAnsi="宋体" w:cs="宋体"/>
          <w:b/>
          <w:sz w:val="36"/>
          <w:szCs w:val="36"/>
        </w:rPr>
      </w:r>
      <w:r/>
    </w:p>
    <w:p>
      <w:pPr>
        <w:pStyle w:val="691"/>
        <w:jc w:val="center"/>
        <w:spacing w:line="360" w:lineRule="auto"/>
        <w:rPr>
          <w:rFonts w:hint="eastAsia" w:ascii="宋体" w:hAnsi="宋体" w:cs="宋体"/>
          <w:b/>
          <w:szCs w:val="21"/>
        </w:rPr>
      </w:pPr>
      <w:r>
        <w:rPr>
          <w:rFonts w:hint="eastAsia" w:ascii="宋体" w:hAnsi="宋体" w:cs="宋体"/>
          <w:b/>
          <w:szCs w:val="21"/>
        </w:rPr>
      </w:r>
      <w:r/>
    </w:p>
    <w:p>
      <w:pPr>
        <w:pStyle w:val="691"/>
        <w:jc w:val="center"/>
        <w:spacing w:line="360" w:lineRule="auto"/>
        <w:rPr>
          <w:rFonts w:hint="eastAsia" w:ascii="宋体" w:hAnsi="宋体" w:cs="宋体"/>
          <w:b/>
          <w:szCs w:val="21"/>
        </w:rPr>
      </w:pPr>
      <w:r>
        <w:rPr>
          <w:rFonts w:hint="eastAsia" w:ascii="宋体" w:hAnsi="宋体" w:cs="宋体"/>
          <w:b/>
          <w:szCs w:val="21"/>
        </w:rPr>
      </w:r>
      <w:r/>
    </w:p>
    <w:p>
      <w:pPr>
        <w:pStyle w:val="691"/>
        <w:jc w:val="center"/>
        <w:spacing w:line="360" w:lineRule="auto"/>
        <w:rPr>
          <w:rFonts w:hint="eastAsia" w:ascii="宋体" w:hAnsi="宋体" w:cs="宋体"/>
          <w:b/>
          <w:szCs w:val="21"/>
        </w:rPr>
      </w:pPr>
      <w:r>
        <w:rPr>
          <w:rFonts w:hint="eastAsia" w:ascii="宋体" w:hAnsi="宋体" w:cs="宋体"/>
          <w:b/>
          <w:szCs w:val="21"/>
        </w:rPr>
      </w:r>
      <w:r/>
    </w:p>
    <w:p>
      <w:pPr>
        <w:pStyle w:val="691"/>
        <w:jc w:val="center"/>
        <w:spacing w:line="360" w:lineRule="auto"/>
        <w:rPr>
          <w:rFonts w:hint="eastAsia" w:ascii="宋体" w:hAnsi="宋体" w:cs="宋体"/>
          <w:b/>
          <w:szCs w:val="21"/>
        </w:rPr>
      </w:pPr>
      <w:r>
        <w:rPr>
          <w:rFonts w:hint="eastAsia" w:ascii="宋体" w:hAnsi="宋体" w:cs="宋体"/>
          <w:b/>
          <w:szCs w:val="21"/>
        </w:rPr>
      </w:r>
      <w:r/>
    </w:p>
    <w:p>
      <w:pPr>
        <w:pStyle w:val="691"/>
        <w:jc w:val="center"/>
        <w:spacing w:line="360" w:lineRule="auto"/>
        <w:rPr>
          <w:rFonts w:hint="eastAsia" w:ascii="宋体" w:hAnsi="宋体" w:cs="宋体"/>
          <w:b/>
          <w:szCs w:val="21"/>
        </w:rPr>
      </w:pPr>
      <w:r>
        <w:rPr>
          <w:rFonts w:hint="eastAsia" w:ascii="宋体" w:hAnsi="宋体" w:cs="宋体"/>
          <w:b/>
          <w:szCs w:val="21"/>
        </w:rPr>
      </w:r>
      <w:r/>
    </w:p>
    <w:p>
      <w:pPr>
        <w:pStyle w:val="691"/>
        <w:jc w:val="center"/>
        <w:spacing w:line="360" w:lineRule="auto"/>
        <w:rPr>
          <w:rFonts w:hint="eastAsia" w:ascii="宋体" w:hAnsi="宋体" w:cs="宋体"/>
          <w:b/>
          <w:szCs w:val="21"/>
        </w:rPr>
      </w:pPr>
      <w:r>
        <w:rPr>
          <w:rFonts w:hint="eastAsia" w:ascii="宋体" w:hAnsi="宋体" w:cs="宋体"/>
          <w:b/>
          <w:szCs w:val="21"/>
        </w:rPr>
      </w:r>
      <w:r/>
    </w:p>
    <w:p>
      <w:pPr>
        <w:pStyle w:val="691"/>
        <w:jc w:val="center"/>
        <w:spacing w:line="360" w:lineRule="auto"/>
        <w:rPr>
          <w:rFonts w:hint="eastAsia" w:ascii="宋体" w:hAnsi="宋体" w:cs="宋体"/>
          <w:b/>
          <w:szCs w:val="21"/>
        </w:rPr>
      </w:pPr>
      <w:r>
        <w:rPr>
          <w:rFonts w:hint="eastAsia" w:ascii="宋体" w:hAnsi="宋体" w:cs="宋体"/>
          <w:b/>
          <w:szCs w:val="21"/>
        </w:rPr>
      </w:r>
      <w:r/>
    </w:p>
    <w:p>
      <w:pPr>
        <w:pStyle w:val="691"/>
        <w:jc w:val="center"/>
        <w:spacing w:line="360" w:lineRule="auto"/>
        <w:rPr>
          <w:rFonts w:hint="eastAsia" w:ascii="宋体" w:hAnsi="宋体" w:cs="宋体"/>
          <w:b/>
          <w:szCs w:val="21"/>
        </w:rPr>
      </w:pPr>
      <w:r>
        <w:rPr>
          <w:rFonts w:hint="eastAsia" w:ascii="宋体" w:hAnsi="宋体" w:cs="宋体"/>
          <w:b/>
          <w:szCs w:val="21"/>
        </w:rPr>
      </w:r>
      <w:r/>
    </w:p>
    <w:p>
      <w:pPr>
        <w:pStyle w:val="691"/>
        <w:ind w:left="1478" w:right="1470"/>
        <w:jc w:val="both"/>
        <w:spacing w:line="360" w:lineRule="auto"/>
        <w:rPr>
          <w:rFonts w:hint="eastAsia" w:ascii="宋体" w:hAnsi="宋体" w:cs="宋体"/>
          <w:b/>
          <w:sz w:val="30"/>
          <w:szCs w:val="30"/>
        </w:rPr>
      </w:pPr>
      <w:r>
        <w:rPr>
          <w:rFonts w:hint="eastAsia" w:ascii="宋体" w:hAnsi="宋体" w:cs="宋体"/>
          <w:b/>
          <w:sz w:val="30"/>
          <w:szCs w:val="30"/>
        </w:rPr>
        <w:t xml:space="preserve">项目编号：</w:t>
      </w:r>
      <w:r/>
    </w:p>
    <w:p>
      <w:pPr>
        <w:pStyle w:val="691"/>
        <w:ind w:left="1470" w:right="1470"/>
        <w:jc w:val="both"/>
        <w:spacing w:line="360" w:lineRule="auto"/>
        <w:rPr>
          <w:rFonts w:hint="eastAsia" w:ascii="宋体" w:hAnsi="宋体" w:cs="宋体"/>
          <w:b/>
          <w:bCs/>
          <w:sz w:val="30"/>
          <w:szCs w:val="30"/>
        </w:rPr>
      </w:pPr>
      <w:r>
        <w:rPr>
          <w:rFonts w:hint="eastAsia" w:ascii="宋体" w:hAnsi="宋体" w:cs="宋体"/>
          <w:b/>
          <w:sz w:val="30"/>
          <w:szCs w:val="30"/>
        </w:rPr>
        <w:t xml:space="preserve">（）</w:t>
      </w:r>
      <w:r>
        <w:rPr>
          <w:rFonts w:hint="eastAsia" w:ascii="宋体" w:hAnsi="宋体" w:cs="宋体"/>
          <w:b/>
          <w:bCs/>
          <w:sz w:val="30"/>
          <w:szCs w:val="30"/>
        </w:rPr>
      </w:r>
      <w:r/>
    </w:p>
    <w:p>
      <w:pPr>
        <w:pStyle w:val="691"/>
        <w:ind w:left="1470" w:right="1470"/>
        <w:jc w:val="both"/>
        <w:spacing w:line="360" w:lineRule="auto"/>
        <w:rPr>
          <w:rFonts w:hint="eastAsia" w:ascii="宋体" w:hAnsi="宋体" w:cs="宋体"/>
          <w:b/>
          <w:sz w:val="30"/>
          <w:szCs w:val="30"/>
        </w:rPr>
      </w:pPr>
      <w:r>
        <w:rPr>
          <w:rFonts w:hint="eastAsia" w:ascii="宋体" w:hAnsi="宋体" w:cs="宋体"/>
          <w:b/>
          <w:sz w:val="30"/>
          <w:szCs w:val="30"/>
        </w:rPr>
        <w:t xml:space="preserve">采购人：</w:t>
      </w:r>
      <w:r>
        <w:rPr>
          <w:rFonts w:hint="eastAsia" w:ascii="宋体" w:hAnsi="宋体" w:cs="宋体"/>
          <w:b/>
          <w:sz w:val="30"/>
          <w:szCs w:val="30"/>
        </w:rPr>
        <w:t xml:space="preserve">江苏省地质局第五地质大队</w:t>
      </w:r>
      <w:r>
        <w:rPr>
          <w:rFonts w:hint="eastAsia" w:ascii="宋体" w:hAnsi="宋体" w:cs="宋体"/>
          <w:b/>
          <w:sz w:val="30"/>
          <w:szCs w:val="30"/>
        </w:rPr>
      </w:r>
      <w:r/>
    </w:p>
    <w:p>
      <w:pPr>
        <w:pStyle w:val="691"/>
        <w:ind w:left="1470" w:right="1470"/>
        <w:jc w:val="both"/>
        <w:spacing w:line="360" w:lineRule="auto"/>
        <w:rPr>
          <w:rFonts w:hint="eastAsia" w:ascii="宋体" w:hAnsi="宋体" w:cs="宋体"/>
          <w:b/>
          <w:sz w:val="30"/>
          <w:szCs w:val="30"/>
        </w:rPr>
      </w:pPr>
      <w:r>
        <w:rPr>
          <w:rFonts w:hint="eastAsia" w:ascii="宋体" w:hAnsi="宋体" w:cs="宋体"/>
          <w:b/>
          <w:sz w:val="30"/>
          <w:szCs w:val="30"/>
        </w:rPr>
        <w:t xml:space="preserve">供应商名称： </w:t>
      </w:r>
      <w:r>
        <w:rPr>
          <w:rFonts w:hint="eastAsia" w:ascii="宋体" w:hAnsi="宋体" w:cs="宋体"/>
          <w:b/>
          <w:sz w:val="30"/>
          <w:szCs w:val="30"/>
          <w:u w:val="single"/>
        </w:rPr>
        <w:t xml:space="preserve">            （加盖公章）</w:t>
      </w:r>
      <w:r>
        <w:rPr>
          <w:rFonts w:hint="eastAsia" w:ascii="宋体" w:hAnsi="宋体" w:cs="宋体"/>
          <w:b/>
          <w:sz w:val="30"/>
          <w:szCs w:val="30"/>
        </w:rPr>
      </w:r>
      <w:r/>
    </w:p>
    <w:p>
      <w:pPr>
        <w:pStyle w:val="691"/>
        <w:jc w:val="center"/>
        <w:spacing w:line="360" w:lineRule="auto"/>
        <w:rPr>
          <w:rFonts w:hint="eastAsia" w:ascii="宋体" w:hAnsi="宋体" w:cs="宋体"/>
          <w:b/>
          <w:sz w:val="30"/>
          <w:szCs w:val="30"/>
          <w:u w:val="single"/>
        </w:rPr>
      </w:pPr>
      <w:r>
        <w:rPr>
          <w:rFonts w:hint="eastAsia" w:ascii="宋体" w:hAnsi="宋体" w:cs="宋体"/>
          <w:b/>
          <w:sz w:val="30"/>
          <w:szCs w:val="30"/>
          <w:u w:val="single"/>
        </w:rPr>
      </w:r>
      <w:r/>
    </w:p>
    <w:p>
      <w:pPr>
        <w:pStyle w:val="691"/>
        <w:jc w:val="center"/>
        <w:spacing w:line="360" w:lineRule="auto"/>
        <w:rPr>
          <w:rFonts w:hint="eastAsia" w:ascii="宋体" w:hAnsi="宋体" w:cs="宋体"/>
          <w:b/>
          <w:sz w:val="24"/>
        </w:rPr>
      </w:pPr>
      <w:r>
        <w:rPr>
          <w:rFonts w:hint="eastAsia" w:ascii="宋体" w:hAnsi="宋体" w:cs="宋体"/>
          <w:b/>
          <w:bCs/>
          <w:sz w:val="24"/>
        </w:rPr>
        <w:t xml:space="preserve">2026-XX</w:t>
      </w:r>
      <w:r>
        <w:rPr>
          <w:rFonts w:hint="eastAsia" w:ascii="宋体" w:hAnsi="宋体" w:cs="宋体"/>
          <w:b/>
          <w:sz w:val="24"/>
        </w:rPr>
      </w:r>
      <w:r/>
    </w:p>
    <w:p>
      <w:pPr>
        <w:pStyle w:val="693"/>
        <w:jc w:val="center"/>
        <w:rPr>
          <w:rFonts w:hint="eastAsia" w:ascii="宋体" w:hAnsi="宋体" w:eastAsia="宋体" w:cs="宋体"/>
          <w:sz w:val="21"/>
          <w:szCs w:val="21"/>
        </w:rPr>
      </w:pPr>
      <w:r>
        <w:rPr>
          <w:rFonts w:hint="eastAsia" w:hAnsi="宋体" w:cs="宋体"/>
        </w:rPr>
        <w:br w:type="page" w:clear="all"/>
      </w:r>
      <w:bookmarkStart w:id="114" w:name="_Toc235142486"/>
      <w:r>
        <w:rPr>
          <w:rFonts w:hint="eastAsia" w:ascii="宋体" w:hAnsi="宋体" w:eastAsia="宋体" w:cs="宋体"/>
          <w:sz w:val="21"/>
          <w:szCs w:val="21"/>
        </w:rPr>
        <w:t xml:space="preserve">评审索引</w:t>
      </w:r>
      <w:bookmarkEnd w:id="112"/>
      <w:r/>
      <w:bookmarkEnd w:id="114"/>
      <w:r>
        <w:rPr>
          <w:rFonts w:hint="eastAsia" w:ascii="宋体" w:hAnsi="宋体" w:eastAsia="宋体" w:cs="宋体"/>
          <w:sz w:val="21"/>
          <w:szCs w:val="21"/>
        </w:rPr>
      </w:r>
      <w:r/>
    </w:p>
    <w:tbl>
      <w:tblPr>
        <w:tblW w:w="863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2"/>
        <w:gridCol w:w="1304"/>
        <w:gridCol w:w="5388"/>
        <w:gridCol w:w="1524"/>
      </w:tblGrid>
      <w:tr>
        <w:trPr>
          <w:trHeight w:val="340"/>
        </w:trPr>
        <w:tc>
          <w:tcPr>
            <w:gridSpan w:val="2"/>
            <w:tcW w:w="1726" w:type="dxa"/>
            <w:vAlign w:val="center"/>
            <w:textDirection w:val="lrTb"/>
            <w:noWrap w:val="false"/>
          </w:tcPr>
          <w:p>
            <w:pPr>
              <w:pStyle w:val="691"/>
              <w:jc w:val="center"/>
              <w:widowControl/>
              <w:rPr>
                <w:rFonts w:hint="eastAsia" w:ascii="宋体" w:hAnsi="宋体" w:cs="宋体"/>
                <w:b/>
                <w:szCs w:val="21"/>
              </w:rPr>
            </w:pPr>
            <w:r>
              <w:rPr>
                <w:rFonts w:hint="eastAsia" w:ascii="宋体" w:hAnsi="宋体" w:cs="宋体"/>
                <w:b/>
                <w:szCs w:val="21"/>
              </w:rPr>
              <w:t xml:space="preserve">评审项目</w:t>
            </w:r>
            <w:r/>
          </w:p>
        </w:tc>
        <w:tc>
          <w:tcPr>
            <w:tcW w:w="5388" w:type="dxa"/>
            <w:vAlign w:val="center"/>
            <w:textDirection w:val="lrTb"/>
            <w:noWrap w:val="false"/>
          </w:tcPr>
          <w:p>
            <w:pPr>
              <w:pStyle w:val="691"/>
              <w:jc w:val="center"/>
              <w:rPr>
                <w:rFonts w:hint="eastAsia" w:ascii="宋体" w:hAnsi="宋体" w:cs="宋体"/>
                <w:b/>
                <w:szCs w:val="21"/>
              </w:rPr>
            </w:pPr>
            <w:r>
              <w:rPr>
                <w:rFonts w:hint="eastAsia" w:ascii="宋体" w:hAnsi="宋体" w:cs="宋体"/>
                <w:b/>
                <w:szCs w:val="21"/>
              </w:rPr>
              <w:t xml:space="preserve">评分要求</w:t>
            </w:r>
            <w:r/>
          </w:p>
        </w:tc>
        <w:tc>
          <w:tcPr>
            <w:tcW w:w="1524" w:type="dxa"/>
            <w:vAlign w:val="center"/>
            <w:textDirection w:val="lrTb"/>
            <w:noWrap w:val="false"/>
          </w:tcPr>
          <w:p>
            <w:pPr>
              <w:pStyle w:val="691"/>
              <w:jc w:val="center"/>
              <w:rPr>
                <w:rFonts w:hint="eastAsia" w:ascii="宋体" w:hAnsi="宋体" w:cs="宋体"/>
                <w:b/>
                <w:szCs w:val="21"/>
              </w:rPr>
            </w:pPr>
            <w:r>
              <w:rPr>
                <w:rFonts w:hint="eastAsia" w:ascii="宋体" w:hAnsi="宋体" w:cs="宋体"/>
                <w:b/>
                <w:szCs w:val="21"/>
              </w:rPr>
              <w:t xml:space="preserve">所在页码</w:t>
            </w:r>
            <w:r/>
          </w:p>
        </w:tc>
      </w:tr>
      <w:tr>
        <w:trPr>
          <w:trHeight w:val="340"/>
        </w:trPr>
        <w:tc>
          <w:tcPr>
            <w:tcW w:w="42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W w:w="1304"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W w:w="5388"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1524" w:type="dxa"/>
            <w:vAlign w:val="center"/>
            <w:textDirection w:val="lrTb"/>
            <w:noWrap w:val="false"/>
          </w:tcPr>
          <w:p>
            <w:pPr>
              <w:pStyle w:val="691"/>
              <w:jc w:val="center"/>
              <w:widowControl/>
              <w:tabs>
                <w:tab w:val="left" w:pos="403" w:leader="none"/>
              </w:tabs>
              <w:rPr>
                <w:rFonts w:hint="eastAsia" w:ascii="宋体" w:hAnsi="宋体" w:cs="宋体"/>
                <w:szCs w:val="21"/>
              </w:rPr>
            </w:pPr>
            <w:r>
              <w:rPr>
                <w:rFonts w:hint="eastAsia" w:ascii="宋体" w:hAnsi="宋体" w:cs="宋体"/>
                <w:szCs w:val="21"/>
              </w:rPr>
            </w:r>
            <w:r/>
          </w:p>
        </w:tc>
      </w:tr>
      <w:tr>
        <w:trPr>
          <w:trHeight w:val="340"/>
        </w:trPr>
        <w:tc>
          <w:tcPr>
            <w:tcW w:w="422"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1304"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5388"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1524"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r>
      <w:tr>
        <w:trPr>
          <w:trHeight w:val="340"/>
        </w:trPr>
        <w:tc>
          <w:tcPr>
            <w:tcW w:w="422"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1304"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5388"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1524"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r>
      <w:tr>
        <w:trPr>
          <w:trHeight w:val="340"/>
        </w:trPr>
        <w:tc>
          <w:tcPr>
            <w:tcW w:w="422"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1304"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5388"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1524"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r>
      <w:tr>
        <w:trPr>
          <w:trHeight w:val="340"/>
        </w:trPr>
        <w:tc>
          <w:tcPr>
            <w:tcW w:w="422"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1304"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5388"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1524"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r>
    </w:tbl>
    <w:p>
      <w:pPr>
        <w:pStyle w:val="693"/>
        <w:jc w:val="center"/>
        <w:rPr>
          <w:rFonts w:hint="eastAsia" w:ascii="宋体" w:hAnsi="宋体" w:eastAsia="宋体" w:cs="宋体"/>
          <w:sz w:val="21"/>
          <w:szCs w:val="21"/>
        </w:rPr>
      </w:pPr>
      <w:r>
        <w:rPr>
          <w:rFonts w:hint="eastAsia" w:ascii="宋体" w:hAnsi="宋体" w:eastAsia="宋体" w:cs="宋体"/>
          <w:sz w:val="21"/>
          <w:szCs w:val="21"/>
        </w:rPr>
        <w:br w:type="page" w:clear="all"/>
      </w:r>
      <w:bookmarkStart w:id="115" w:name="_Toc5165"/>
      <w:r/>
      <w:bookmarkStart w:id="116" w:name="_Toc235142487"/>
      <w:r>
        <w:rPr>
          <w:rFonts w:hint="eastAsia" w:ascii="宋体" w:hAnsi="宋体" w:eastAsia="宋体" w:cs="宋体"/>
          <w:sz w:val="21"/>
          <w:szCs w:val="21"/>
        </w:rPr>
        <w:t xml:space="preserve">一、磋商响应函、报价文件</w:t>
      </w:r>
      <w:bookmarkEnd w:id="115"/>
      <w:r/>
      <w:bookmarkEnd w:id="116"/>
      <w:r>
        <w:rPr>
          <w:rFonts w:hint="eastAsia" w:ascii="宋体" w:hAnsi="宋体" w:eastAsia="宋体" w:cs="宋体"/>
          <w:sz w:val="21"/>
          <w:szCs w:val="21"/>
        </w:rPr>
      </w:r>
      <w:r/>
    </w:p>
    <w:p>
      <w:pPr>
        <w:pStyle w:val="694"/>
        <w:numPr>
          <w:ilvl w:val="0"/>
          <w:numId w:val="0"/>
        </w:numPr>
        <w:jc w:val="center"/>
        <w:spacing w:before="0" w:after="0" w:line="360" w:lineRule="auto"/>
        <w:rPr>
          <w:rFonts w:hint="eastAsia" w:ascii="宋体" w:hAnsi="宋体" w:cs="宋体"/>
          <w:sz w:val="21"/>
          <w:szCs w:val="21"/>
        </w:rPr>
      </w:pPr>
      <w:r/>
      <w:bookmarkStart w:id="117" w:name="_Toc11645"/>
      <w:r>
        <w:rPr>
          <w:rFonts w:hint="eastAsia" w:ascii="宋体" w:hAnsi="宋体" w:cs="宋体"/>
          <w:sz w:val="21"/>
          <w:szCs w:val="21"/>
        </w:rPr>
        <w:t xml:space="preserve">1.磋商响应函</w:t>
      </w:r>
      <w:bookmarkEnd w:id="117"/>
      <w:r>
        <w:rPr>
          <w:rFonts w:hint="eastAsia" w:ascii="宋体" w:hAnsi="宋体" w:cs="宋体"/>
          <w:sz w:val="21"/>
          <w:szCs w:val="21"/>
        </w:rPr>
      </w:r>
      <w:r/>
    </w:p>
    <w:p>
      <w:pPr>
        <w:pStyle w:val="730"/>
        <w:rPr>
          <w:rFonts w:hint="eastAsia" w:ascii="宋体" w:hAnsi="宋体" w:cs="宋体"/>
          <w:sz w:val="21"/>
          <w:szCs w:val="21"/>
        </w:rPr>
      </w:pPr>
      <w:r>
        <w:rPr>
          <w:rFonts w:hint="eastAsia" w:ascii="宋体" w:hAnsi="宋体" w:cs="宋体"/>
          <w:sz w:val="21"/>
          <w:szCs w:val="21"/>
        </w:rPr>
        <w:t xml:space="preserve">致：</w:t>
      </w:r>
      <w:r/>
    </w:p>
    <w:p>
      <w:pPr>
        <w:pStyle w:val="730"/>
        <w:ind w:firstLine="420"/>
        <w:tabs>
          <w:tab w:val="left" w:pos="3417" w:leader="none"/>
          <w:tab w:val="left" w:pos="7737" w:leader="none"/>
        </w:tabs>
        <w:rPr>
          <w:rFonts w:hint="eastAsia" w:ascii="宋体" w:hAnsi="宋体" w:cs="宋体"/>
          <w:sz w:val="21"/>
          <w:szCs w:val="21"/>
        </w:rPr>
      </w:pPr>
      <w:r>
        <w:rPr>
          <w:rFonts w:hint="eastAsia" w:ascii="宋体" w:hAnsi="宋体" w:cs="宋体"/>
          <w:sz w:val="21"/>
          <w:szCs w:val="21"/>
        </w:rPr>
        <w:t xml:space="preserve">根据贵方为</w:t>
      </w:r>
      <w:r>
        <w:rPr>
          <w:rFonts w:hint="eastAsia" w:ascii="宋体" w:hAnsi="宋体" w:cs="宋体"/>
          <w:sz w:val="21"/>
          <w:szCs w:val="21"/>
          <w:u w:val="single"/>
        </w:rPr>
        <w:tab/>
      </w:r>
      <w:r>
        <w:rPr>
          <w:rFonts w:hint="eastAsia" w:ascii="宋体" w:hAnsi="宋体" w:cs="宋体"/>
          <w:sz w:val="21"/>
          <w:szCs w:val="21"/>
        </w:rPr>
        <w:t xml:space="preserve">项目采购的竞争性磋商公告（项目编号：</w:t>
      </w:r>
      <w:r>
        <w:rPr>
          <w:rFonts w:hint="eastAsia" w:ascii="宋体" w:hAnsi="宋体" w:cs="宋体"/>
          <w:sz w:val="21"/>
          <w:szCs w:val="21"/>
          <w:u w:val="single"/>
        </w:rPr>
        <w:tab/>
      </w:r>
      <w:r>
        <w:rPr>
          <w:rFonts w:hint="eastAsia" w:ascii="宋体" w:hAnsi="宋体" w:cs="宋体"/>
          <w:sz w:val="21"/>
          <w:szCs w:val="21"/>
        </w:rPr>
        <w:t xml:space="preserve">），授权委托人</w:t>
      </w:r>
      <w:r>
        <w:rPr>
          <w:rFonts w:hint="eastAsia" w:ascii="宋体" w:hAnsi="宋体" w:cs="宋体"/>
          <w:sz w:val="21"/>
          <w:szCs w:val="21"/>
          <w:u w:val="single"/>
        </w:rPr>
        <w:tab/>
      </w:r>
      <w:r>
        <w:rPr>
          <w:rFonts w:hint="eastAsia" w:ascii="宋体" w:hAnsi="宋体" w:cs="宋体"/>
          <w:sz w:val="21"/>
          <w:szCs w:val="21"/>
        </w:rPr>
        <w:t xml:space="preserve">（全名、职务）经正式授权并代表</w:t>
      </w:r>
      <w:r>
        <w:rPr>
          <w:rFonts w:hint="eastAsia" w:ascii="宋体" w:hAnsi="宋体" w:cs="宋体"/>
          <w:sz w:val="21"/>
          <w:szCs w:val="21"/>
          <w:u w:val="single"/>
        </w:rPr>
        <w:tab/>
        <w:t xml:space="preserve">（磋商供应商名称）</w:t>
      </w:r>
      <w:r>
        <w:rPr>
          <w:rFonts w:hint="eastAsia" w:ascii="宋体" w:hAnsi="宋体" w:cs="宋体"/>
          <w:sz w:val="21"/>
          <w:szCs w:val="21"/>
        </w:rPr>
        <w:t xml:space="preserve">提交下述文件：</w:t>
      </w:r>
      <w:r/>
    </w:p>
    <w:p>
      <w:pPr>
        <w:pStyle w:val="730"/>
        <w:ind w:firstLine="420"/>
        <w:rPr>
          <w:rFonts w:hint="eastAsia" w:ascii="宋体" w:hAnsi="宋体" w:cs="宋体"/>
          <w:sz w:val="21"/>
          <w:szCs w:val="21"/>
        </w:rPr>
      </w:pPr>
      <w:r>
        <w:rPr>
          <w:rFonts w:hint="eastAsia" w:ascii="宋体" w:hAnsi="宋体" w:cs="宋体"/>
          <w:sz w:val="21"/>
          <w:szCs w:val="21"/>
        </w:rPr>
        <w:t xml:space="preserve">（1）竞争性磋商初始报价单。</w:t>
      </w:r>
      <w:r/>
    </w:p>
    <w:p>
      <w:pPr>
        <w:pStyle w:val="730"/>
        <w:ind w:firstLine="420"/>
        <w:tabs>
          <w:tab w:val="left" w:pos="9240" w:leader="none"/>
        </w:tabs>
        <w:rPr>
          <w:rFonts w:hint="eastAsia" w:ascii="宋体" w:hAnsi="宋体" w:cs="宋体"/>
          <w:sz w:val="21"/>
          <w:szCs w:val="21"/>
        </w:rPr>
      </w:pPr>
      <w:r>
        <w:rPr>
          <w:rFonts w:hint="eastAsia" w:ascii="宋体" w:hAnsi="宋体" w:cs="宋体"/>
          <w:sz w:val="21"/>
          <w:szCs w:val="21"/>
        </w:rPr>
        <w:t xml:space="preserve">（2）按磋商供应商须知要求提供的全部文件。 </w:t>
      </w:r>
      <w:r/>
    </w:p>
    <w:p>
      <w:pPr>
        <w:pStyle w:val="730"/>
        <w:ind w:firstLine="420"/>
        <w:tabs>
          <w:tab w:val="left" w:pos="9240" w:leader="none"/>
        </w:tabs>
        <w:rPr>
          <w:rFonts w:hint="eastAsia" w:ascii="宋体" w:hAnsi="宋体" w:cs="宋体"/>
          <w:sz w:val="21"/>
          <w:szCs w:val="21"/>
        </w:rPr>
      </w:pPr>
      <w:r>
        <w:rPr>
          <w:rFonts w:hint="eastAsia" w:ascii="宋体" w:hAnsi="宋体" w:cs="宋体"/>
          <w:sz w:val="21"/>
          <w:szCs w:val="21"/>
        </w:rPr>
        <w:t xml:space="preserve">（3）磋商保证金，金额为人民币</w:t>
      </w:r>
      <w:r>
        <w:rPr>
          <w:rFonts w:hint="eastAsia" w:ascii="宋体" w:hAnsi="宋体" w:cs="宋体"/>
          <w:spacing w:val="-61"/>
          <w:sz w:val="21"/>
          <w:szCs w:val="21"/>
        </w:rPr>
        <w:t xml:space="preserve"> </w:t>
      </w:r>
      <w:r>
        <w:rPr>
          <w:rFonts w:hint="eastAsia" w:ascii="宋体" w:hAnsi="宋体" w:cs="宋体"/>
          <w:sz w:val="21"/>
          <w:szCs w:val="21"/>
          <w:u w:val="single"/>
          <w:lang w:val="en-US"/>
        </w:rPr>
        <w:t xml:space="preserve">/</w:t>
      </w:r>
      <w:r>
        <w:rPr>
          <w:rFonts w:hint="eastAsia" w:ascii="宋体" w:hAnsi="宋体" w:cs="宋体"/>
          <w:sz w:val="21"/>
          <w:szCs w:val="21"/>
        </w:rPr>
        <w:t xml:space="preserve">元。 </w:t>
      </w:r>
      <w:r/>
    </w:p>
    <w:p>
      <w:pPr>
        <w:pStyle w:val="730"/>
        <w:tabs>
          <w:tab w:val="left" w:pos="9240" w:leader="none"/>
        </w:tabs>
        <w:rPr>
          <w:rFonts w:hint="eastAsia" w:ascii="宋体" w:hAnsi="宋体" w:cs="宋体"/>
          <w:sz w:val="21"/>
          <w:szCs w:val="21"/>
        </w:rPr>
      </w:pPr>
      <w:r>
        <w:rPr>
          <w:rFonts w:hint="eastAsia" w:ascii="宋体" w:hAnsi="宋体" w:cs="宋体"/>
          <w:sz w:val="21"/>
          <w:szCs w:val="21"/>
        </w:rPr>
        <w:t xml:space="preserve">据此函，授权委托人宣布同意如下：</w:t>
      </w:r>
      <w:r/>
    </w:p>
    <w:p>
      <w:pPr>
        <w:pStyle w:val="730"/>
        <w:ind w:firstLine="420"/>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1</w:t>
      </w:r>
      <w:r>
        <w:rPr>
          <w:rFonts w:hint="eastAsia" w:ascii="宋体" w:hAnsi="宋体" w:cs="宋体"/>
          <w:sz w:val="21"/>
          <w:szCs w:val="21"/>
        </w:rPr>
        <w:t xml:space="preserve">）完成本项目的初始报价见报价表。</w:t>
      </w:r>
      <w:r/>
    </w:p>
    <w:p>
      <w:pPr>
        <w:pStyle w:val="730"/>
        <w:ind w:firstLine="420"/>
        <w:rPr>
          <w:rFonts w:hint="eastAsia" w:ascii="宋体" w:hAnsi="宋体" w:cs="宋体"/>
          <w:sz w:val="21"/>
          <w:szCs w:val="21"/>
        </w:rPr>
      </w:pPr>
      <w:r>
        <w:rPr>
          <w:rFonts w:hint="eastAsia" w:ascii="宋体" w:hAnsi="宋体" w:cs="宋体"/>
          <w:sz w:val="21"/>
          <w:szCs w:val="21"/>
        </w:rPr>
        <w:t xml:space="preserve">（2）磋商供应商将按磋商文件的规定履行合</w:t>
      </w:r>
      <w:r>
        <w:rPr>
          <w:rFonts w:hint="eastAsia" w:ascii="宋体" w:hAnsi="宋体" w:cs="宋体"/>
          <w:sz w:val="21"/>
          <w:szCs w:val="21"/>
        </w:rPr>
        <w:t xml:space="preserve">同责任和义务。 </w:t>
      </w:r>
      <w:r/>
    </w:p>
    <w:p>
      <w:pPr>
        <w:pStyle w:val="730"/>
        <w:ind w:firstLine="420"/>
        <w:rPr>
          <w:rFonts w:hint="eastAsia" w:ascii="宋体" w:hAnsi="宋体" w:cs="宋体"/>
          <w:sz w:val="21"/>
          <w:szCs w:val="21"/>
        </w:rPr>
      </w:pPr>
      <w:r>
        <w:rPr>
          <w:rFonts w:hint="eastAsia" w:ascii="宋体" w:hAnsi="宋体" w:cs="宋体"/>
          <w:sz w:val="21"/>
          <w:szCs w:val="21"/>
        </w:rPr>
        <w:t xml:space="preserve">（3）磋商供应商已详细审查全部竞争性磋商文件，包括修改文件（如需要修改）以及全部参考资料和有关附件。我们完全理解并同意放弃对这方面有不明及误解的权利。 </w:t>
      </w:r>
      <w:r/>
    </w:p>
    <w:p>
      <w:pPr>
        <w:pStyle w:val="730"/>
        <w:ind w:firstLine="420"/>
        <w:rPr>
          <w:rFonts w:hint="eastAsia" w:ascii="宋体" w:hAnsi="宋体" w:cs="宋体"/>
          <w:sz w:val="21"/>
          <w:szCs w:val="21"/>
        </w:rPr>
      </w:pPr>
      <w:r>
        <w:rPr>
          <w:rFonts w:hint="eastAsia" w:ascii="宋体" w:hAnsi="宋体" w:cs="宋体"/>
          <w:sz w:val="21"/>
          <w:szCs w:val="21"/>
        </w:rPr>
        <w:t xml:space="preserve">（4）其有效期为自提交首次响应文件截止时间后90天。 </w:t>
      </w:r>
      <w:r/>
    </w:p>
    <w:p>
      <w:pPr>
        <w:pStyle w:val="730"/>
        <w:ind w:firstLine="420"/>
        <w:rPr>
          <w:rFonts w:hint="eastAsia" w:ascii="宋体" w:hAnsi="宋体" w:cs="宋体"/>
          <w:sz w:val="21"/>
          <w:szCs w:val="21"/>
        </w:rPr>
      </w:pPr>
      <w:r>
        <w:rPr>
          <w:rFonts w:hint="eastAsia" w:ascii="宋体" w:hAnsi="宋体" w:cs="宋体"/>
          <w:sz w:val="21"/>
          <w:szCs w:val="21"/>
        </w:rPr>
        <w:t xml:space="preserve">（5）如果在递交最后报价后，磋商供应商在磋商有效期内撤回响应文件（承诺及回复等），其磋商保证金将被采购人没收。</w:t>
      </w:r>
      <w:r/>
    </w:p>
    <w:p>
      <w:pPr>
        <w:pStyle w:val="730"/>
        <w:ind w:firstLine="420"/>
        <w:rPr>
          <w:rFonts w:hint="eastAsia" w:ascii="宋体" w:hAnsi="宋体" w:cs="宋体"/>
          <w:sz w:val="21"/>
          <w:szCs w:val="21"/>
        </w:rPr>
      </w:pPr>
      <w:r>
        <w:rPr>
          <w:rFonts w:hint="eastAsia" w:ascii="宋体" w:hAnsi="宋体" w:cs="宋体"/>
          <w:sz w:val="21"/>
          <w:szCs w:val="21"/>
        </w:rPr>
        <w:t xml:space="preserve">（6）磋商供应商同意提供按照采购人的可能要求的与其磋商有关的一切数据和资料，完全理解采购人不一定要接受最低价的磋商供应商。 </w:t>
      </w:r>
      <w:r/>
    </w:p>
    <w:p>
      <w:pPr>
        <w:pStyle w:val="730"/>
        <w:ind w:firstLine="420"/>
        <w:rPr>
          <w:rFonts w:hint="eastAsia" w:ascii="宋体" w:hAnsi="宋体" w:cs="宋体"/>
          <w:sz w:val="21"/>
          <w:szCs w:val="21"/>
        </w:rPr>
      </w:pPr>
      <w:r>
        <w:rPr>
          <w:rFonts w:hint="eastAsia" w:ascii="宋体" w:hAnsi="宋体" w:cs="宋体"/>
          <w:sz w:val="21"/>
          <w:szCs w:val="21"/>
        </w:rPr>
        <w:t xml:space="preserve">（7）如果我们被确定成交供应商，我们将按照竞争性磋商</w:t>
      </w:r>
      <w:r>
        <w:rPr>
          <w:rFonts w:hint="eastAsia" w:ascii="宋体" w:hAnsi="宋体" w:cs="宋体"/>
          <w:sz w:val="21"/>
          <w:szCs w:val="21"/>
        </w:rPr>
        <w:t xml:space="preserve">文</w:t>
      </w:r>
      <w:r>
        <w:rPr>
          <w:rFonts w:hint="eastAsia" w:ascii="宋体" w:hAnsi="宋体" w:cs="宋体"/>
          <w:sz w:val="21"/>
          <w:szCs w:val="21"/>
        </w:rPr>
        <w:t xml:space="preserve">件的规定向贵公司支付采购代理服务费。</w:t>
      </w:r>
      <w:r/>
    </w:p>
    <w:p>
      <w:pPr>
        <w:pStyle w:val="730"/>
        <w:ind w:firstLine="420"/>
        <w:rPr>
          <w:rFonts w:hint="eastAsia" w:ascii="宋体" w:hAnsi="宋体" w:cs="宋体"/>
          <w:sz w:val="21"/>
          <w:szCs w:val="21"/>
        </w:rPr>
      </w:pPr>
      <w:r>
        <w:rPr>
          <w:rFonts w:hint="eastAsia" w:ascii="宋体" w:hAnsi="宋体" w:cs="宋体"/>
          <w:sz w:val="21"/>
          <w:szCs w:val="21"/>
        </w:rPr>
        <w:t xml:space="preserve">（8）与本磋商有关的一切正式来往通讯请寄：</w:t>
      </w:r>
      <w:r/>
    </w:p>
    <w:p>
      <w:pPr>
        <w:pStyle w:val="730"/>
        <w:tabs>
          <w:tab w:val="left" w:pos="3837" w:leader="none"/>
        </w:tabs>
        <w:rPr>
          <w:rFonts w:hint="eastAsia" w:ascii="宋体" w:hAnsi="宋体" w:cs="宋体"/>
          <w:sz w:val="21"/>
          <w:szCs w:val="21"/>
        </w:rPr>
      </w:pPr>
      <w:r>
        <w:rPr>
          <w:rFonts w:hint="eastAsia" w:ascii="宋体" w:hAnsi="宋体" w:cs="宋体"/>
          <w:sz w:val="21"/>
          <w:szCs w:val="21"/>
        </w:rPr>
      </w:r>
      <w:r/>
    </w:p>
    <w:p>
      <w:pPr>
        <w:pStyle w:val="730"/>
        <w:tabs>
          <w:tab w:val="left" w:pos="3837" w:leader="none"/>
        </w:tabs>
        <w:rPr>
          <w:rFonts w:hint="eastAsia" w:ascii="宋体" w:hAnsi="宋体" w:cs="宋体"/>
          <w:sz w:val="21"/>
          <w:szCs w:val="21"/>
        </w:rPr>
      </w:pPr>
      <w:r>
        <w:rPr>
          <w:rFonts w:hint="eastAsia" w:ascii="宋体" w:hAnsi="宋体" w:cs="宋体"/>
          <w:sz w:val="21"/>
          <w:szCs w:val="21"/>
        </w:rPr>
      </w:r>
      <w:r/>
    </w:p>
    <w:p>
      <w:pPr>
        <w:pStyle w:val="1236"/>
        <w:tabs>
          <w:tab w:val="left" w:pos="3837" w:leader="none"/>
        </w:tabs>
        <w:rPr>
          <w:rFonts w:hint="eastAsia" w:ascii="宋体" w:hAnsi="宋体" w:cs="宋体"/>
          <w:sz w:val="21"/>
          <w:szCs w:val="21"/>
          <w:u w:val="single"/>
        </w:rPr>
      </w:pPr>
      <w:r/>
      <w:bookmarkStart w:id="118" w:name="_Toc420657416"/>
      <w:r/>
      <w:bookmarkStart w:id="119" w:name="_Toc461008861"/>
      <w:r/>
      <w:bookmarkStart w:id="120" w:name="_Toc464574293"/>
      <w:r/>
      <w:bookmarkStart w:id="121" w:name="_Toc420487921"/>
      <w:r/>
      <w:bookmarkStart w:id="122" w:name="_Toc289873235"/>
      <w:r/>
      <w:bookmarkStart w:id="123" w:name="_Toc420657419"/>
      <w:r/>
      <w:bookmarkStart w:id="124" w:name="_Toc289873240"/>
      <w:r/>
      <w:bookmarkStart w:id="125" w:name="_Toc420487924"/>
      <w:r>
        <w:rPr>
          <w:rFonts w:hint="eastAsia" w:ascii="宋体" w:hAnsi="宋体" w:cs="宋体"/>
          <w:sz w:val="21"/>
          <w:szCs w:val="21"/>
        </w:rPr>
        <w:t xml:space="preserve">磋商供应商地址：</w:t>
      </w:r>
      <w:r>
        <w:rPr>
          <w:rFonts w:hint="eastAsia" w:ascii="宋体" w:hAnsi="宋体" w:cs="宋体"/>
          <w:sz w:val="21"/>
          <w:szCs w:val="21"/>
          <w:u w:val="single"/>
        </w:rPr>
        <w:t xml:space="preserve">                        </w:t>
      </w:r>
      <w:r/>
    </w:p>
    <w:p>
      <w:pPr>
        <w:pStyle w:val="1236"/>
        <w:tabs>
          <w:tab w:val="left" w:pos="3837" w:leader="none"/>
        </w:tabs>
        <w:rPr>
          <w:rFonts w:hint="eastAsia" w:ascii="宋体" w:hAnsi="宋体" w:cs="宋体"/>
          <w:sz w:val="21"/>
          <w:szCs w:val="21"/>
        </w:rPr>
      </w:pPr>
      <w:r>
        <w:rPr>
          <w:rFonts w:hint="eastAsia" w:ascii="宋体" w:hAnsi="宋体" w:cs="宋体"/>
          <w:sz w:val="21"/>
          <w:szCs w:val="21"/>
        </w:rPr>
        <w:t xml:space="preserve">邮编：</w:t>
      </w:r>
      <w:r>
        <w:rPr>
          <w:rFonts w:hint="eastAsia" w:ascii="宋体" w:hAnsi="宋体" w:cs="宋体"/>
          <w:sz w:val="21"/>
          <w:szCs w:val="21"/>
          <w:u w:val="single"/>
          <w:lang w:val="en-US"/>
        </w:rPr>
        <w:t xml:space="preserve">                                  </w:t>
      </w:r>
      <w:r>
        <w:rPr>
          <w:rFonts w:hint="eastAsia" w:ascii="宋体" w:hAnsi="宋体" w:cs="宋体"/>
          <w:sz w:val="21"/>
          <w:szCs w:val="21"/>
        </w:rPr>
      </w:r>
      <w:r/>
    </w:p>
    <w:p>
      <w:pPr>
        <w:pStyle w:val="1236"/>
        <w:tabs>
          <w:tab w:val="left" w:pos="3717" w:leader="none"/>
        </w:tabs>
        <w:rPr>
          <w:rFonts w:hint="eastAsia" w:ascii="宋体" w:hAnsi="宋体" w:cs="宋体"/>
          <w:sz w:val="21"/>
          <w:szCs w:val="21"/>
          <w:u w:val="single"/>
        </w:rPr>
      </w:pPr>
      <w:r>
        <w:rPr>
          <w:rFonts w:hint="eastAsia" w:ascii="宋体" w:hAnsi="宋体" w:cs="宋体"/>
          <w:sz w:val="21"/>
          <w:szCs w:val="21"/>
        </w:rPr>
        <w:t xml:space="preserve">电话：</w:t>
      </w:r>
      <w:bookmarkStart w:id="126" w:name="OLE_LINK11"/>
      <w:r>
        <w:rPr>
          <w:rFonts w:hint="eastAsia" w:ascii="宋体" w:hAnsi="宋体" w:cs="宋体"/>
          <w:sz w:val="21"/>
          <w:szCs w:val="21"/>
          <w:u w:val="single"/>
        </w:rPr>
        <w:t xml:space="preserve">                                  </w:t>
      </w:r>
      <w:bookmarkEnd w:id="126"/>
      <w:r>
        <w:rPr>
          <w:rFonts w:hint="eastAsia" w:ascii="宋体" w:hAnsi="宋体" w:cs="宋体"/>
          <w:sz w:val="21"/>
          <w:szCs w:val="21"/>
          <w:u w:val="single"/>
        </w:rPr>
      </w:r>
      <w:r/>
    </w:p>
    <w:p>
      <w:pPr>
        <w:pStyle w:val="1236"/>
        <w:tabs>
          <w:tab w:val="left" w:pos="3717" w:leader="none"/>
        </w:tabs>
        <w:rPr>
          <w:rFonts w:hint="eastAsia" w:ascii="宋体" w:hAnsi="宋体" w:cs="宋体"/>
          <w:sz w:val="21"/>
          <w:szCs w:val="21"/>
        </w:rPr>
      </w:pPr>
      <w:r>
        <w:rPr>
          <w:rFonts w:hint="eastAsia" w:ascii="宋体" w:hAnsi="宋体" w:cs="宋体"/>
          <w:sz w:val="21"/>
          <w:szCs w:val="21"/>
        </w:rPr>
        <w:t xml:space="preserve">邮箱：</w:t>
      </w:r>
      <w:r>
        <w:rPr>
          <w:rFonts w:hint="eastAsia" w:ascii="宋体" w:hAnsi="宋体" w:cs="宋体"/>
          <w:sz w:val="21"/>
          <w:szCs w:val="21"/>
          <w:u w:val="single"/>
          <w:lang w:val="en-US"/>
        </w:rPr>
        <w:t xml:space="preserve">                                  </w:t>
      </w:r>
      <w:r>
        <w:rPr>
          <w:rFonts w:hint="eastAsia" w:ascii="宋体" w:hAnsi="宋体" w:cs="宋体"/>
          <w:sz w:val="21"/>
          <w:szCs w:val="21"/>
        </w:rPr>
      </w:r>
      <w:r/>
    </w:p>
    <w:p>
      <w:pPr>
        <w:pStyle w:val="1236"/>
        <w:tabs>
          <w:tab w:val="left" w:pos="3717" w:leader="none"/>
        </w:tabs>
        <w:rPr>
          <w:rFonts w:hint="eastAsia" w:ascii="宋体" w:hAnsi="宋体" w:cs="宋体"/>
          <w:sz w:val="21"/>
          <w:szCs w:val="21"/>
        </w:rPr>
      </w:pPr>
      <w:r>
        <w:rPr>
          <w:rFonts w:hint="eastAsia" w:ascii="宋体" w:hAnsi="宋体" w:cs="宋体"/>
          <w:sz w:val="21"/>
          <w:szCs w:val="21"/>
        </w:rPr>
        <w:t xml:space="preserve">联系人及联系方式：</w:t>
      </w:r>
      <w:r>
        <w:rPr>
          <w:rFonts w:hint="eastAsia" w:ascii="宋体" w:hAnsi="宋体" w:cs="宋体"/>
          <w:sz w:val="21"/>
          <w:szCs w:val="21"/>
          <w:u w:val="single"/>
        </w:rPr>
        <w:t xml:space="preserve">                      </w:t>
      </w:r>
      <w:r>
        <w:rPr>
          <w:rFonts w:hint="eastAsia" w:ascii="宋体" w:hAnsi="宋体" w:cs="宋体"/>
          <w:sz w:val="21"/>
          <w:szCs w:val="21"/>
        </w:rPr>
      </w:r>
      <w:r/>
    </w:p>
    <w:p>
      <w:pPr>
        <w:pStyle w:val="1236"/>
        <w:tabs>
          <w:tab w:val="left" w:pos="3717" w:leader="none"/>
        </w:tabs>
        <w:rPr>
          <w:rFonts w:hint="eastAsia" w:ascii="宋体" w:hAnsi="宋体" w:cs="宋体"/>
          <w:sz w:val="21"/>
          <w:szCs w:val="21"/>
          <w:u w:val="single"/>
        </w:rPr>
      </w:pPr>
      <w:r>
        <w:rPr>
          <w:rFonts w:hint="eastAsia" w:ascii="宋体" w:hAnsi="宋体" w:cs="宋体"/>
          <w:sz w:val="21"/>
          <w:szCs w:val="21"/>
        </w:rPr>
        <w:t xml:space="preserve">磋商供应商（盖章）：</w:t>
      </w:r>
      <w:r>
        <w:rPr>
          <w:rFonts w:hint="eastAsia" w:ascii="宋体" w:hAnsi="宋体" w:cs="宋体"/>
          <w:sz w:val="21"/>
          <w:szCs w:val="21"/>
          <w:u w:val="single"/>
        </w:rPr>
        <w:t xml:space="preserve">                    </w:t>
      </w:r>
      <w:r>
        <w:rPr>
          <w:rFonts w:hint="eastAsia" w:ascii="宋体" w:hAnsi="宋体" w:cs="宋体"/>
          <w:sz w:val="21"/>
          <w:szCs w:val="21"/>
          <w:u w:val="single"/>
        </w:rPr>
      </w:r>
      <w:r/>
    </w:p>
    <w:p>
      <w:pPr>
        <w:pStyle w:val="1236"/>
        <w:tabs>
          <w:tab w:val="left" w:pos="3717" w:leader="none"/>
        </w:tabs>
        <w:rPr>
          <w:rFonts w:hint="eastAsia" w:ascii="宋体" w:hAnsi="宋体" w:cs="宋体"/>
          <w:sz w:val="21"/>
          <w:szCs w:val="21"/>
        </w:rPr>
      </w:pPr>
      <w:r>
        <w:rPr>
          <w:rFonts w:hint="eastAsia" w:ascii="宋体" w:hAnsi="宋体" w:cs="宋体"/>
          <w:sz w:val="21"/>
          <w:szCs w:val="21"/>
        </w:rPr>
        <w:t xml:space="preserve">法定代表人或授权代表（签字或盖章）：</w:t>
      </w:r>
      <w:r>
        <w:rPr>
          <w:rFonts w:hint="eastAsia" w:ascii="宋体" w:hAnsi="宋体" w:cs="宋体"/>
          <w:sz w:val="21"/>
          <w:szCs w:val="21"/>
          <w:u w:val="single"/>
        </w:rPr>
        <w:t xml:space="preserve">    </w:t>
      </w:r>
      <w:r>
        <w:rPr>
          <w:rFonts w:hint="eastAsia" w:ascii="宋体" w:hAnsi="宋体" w:cs="宋体"/>
          <w:sz w:val="21"/>
          <w:szCs w:val="21"/>
        </w:rPr>
      </w:r>
      <w:r/>
    </w:p>
    <w:p>
      <w:pPr>
        <w:pStyle w:val="1236"/>
        <w:rPr>
          <w:rFonts w:hint="eastAsia" w:ascii="宋体" w:hAnsi="宋体" w:cs="宋体"/>
          <w:sz w:val="21"/>
          <w:szCs w:val="21"/>
        </w:rPr>
      </w:pPr>
      <w:r>
        <w:rPr>
          <w:rFonts w:hint="eastAsia" w:ascii="宋体" w:hAnsi="宋体" w:cs="宋体"/>
          <w:sz w:val="21"/>
          <w:szCs w:val="21"/>
        </w:rPr>
        <w:t xml:space="preserve">日期：</w:t>
      </w:r>
      <w:r>
        <w:rPr>
          <w:rFonts w:hint="eastAsia" w:ascii="宋体" w:hAnsi="宋体" w:cs="宋体"/>
          <w:sz w:val="21"/>
          <w:szCs w:val="21"/>
          <w:u w:val="single"/>
        </w:rPr>
        <w:t xml:space="preserve">                                  </w:t>
      </w:r>
      <w:r>
        <w:rPr>
          <w:rFonts w:hint="eastAsia" w:ascii="宋体" w:hAnsi="宋体" w:cs="宋体"/>
          <w:sz w:val="21"/>
          <w:szCs w:val="21"/>
        </w:rPr>
      </w:r>
      <w:r/>
    </w:p>
    <w:p>
      <w:pPr>
        <w:pStyle w:val="694"/>
        <w:numPr>
          <w:ilvl w:val="0"/>
          <w:numId w:val="0"/>
        </w:numPr>
        <w:jc w:val="center"/>
        <w:spacing w:before="0" w:after="0" w:line="360" w:lineRule="auto"/>
        <w:rPr>
          <w:rFonts w:hint="eastAsia" w:ascii="宋体" w:hAnsi="宋体" w:cs="宋体"/>
          <w:sz w:val="21"/>
          <w:szCs w:val="21"/>
        </w:rPr>
      </w:pPr>
      <w:r>
        <w:rPr>
          <w:rFonts w:hint="eastAsia" w:ascii="宋体" w:hAnsi="宋体" w:cs="宋体"/>
          <w:sz w:val="21"/>
          <w:szCs w:val="21"/>
        </w:rPr>
        <w:br w:type="page" w:clear="all"/>
      </w:r>
      <w:bookmarkEnd w:id="118"/>
      <w:r/>
      <w:bookmarkEnd w:id="119"/>
      <w:r/>
      <w:bookmarkEnd w:id="120"/>
      <w:r/>
      <w:bookmarkEnd w:id="121"/>
      <w:r/>
      <w:bookmarkEnd w:id="122"/>
      <w:r/>
      <w:bookmarkStart w:id="127" w:name="_Toc2567"/>
      <w:r/>
      <w:bookmarkStart w:id="128" w:name="_Toc106974409"/>
      <w:r>
        <w:rPr>
          <w:rFonts w:hint="eastAsia" w:ascii="宋体" w:hAnsi="宋体" w:cs="宋体"/>
          <w:sz w:val="21"/>
          <w:szCs w:val="21"/>
        </w:rPr>
        <w:t xml:space="preserve">2.竞争性磋商初始报价单</w:t>
      </w:r>
      <w:bookmarkEnd w:id="127"/>
      <w:r/>
      <w:bookmarkEnd w:id="128"/>
      <w:r>
        <w:rPr>
          <w:rFonts w:hint="eastAsia" w:ascii="宋体" w:hAnsi="宋体" w:cs="宋体"/>
          <w:sz w:val="21"/>
          <w:szCs w:val="21"/>
        </w:rPr>
      </w:r>
      <w:r/>
    </w:p>
    <w:p>
      <w:pPr>
        <w:pStyle w:val="691"/>
        <w:jc w:val="center"/>
        <w:spacing w:line="360" w:lineRule="auto"/>
        <w:rPr>
          <w:rFonts w:hint="eastAsia" w:ascii="宋体" w:hAnsi="宋体" w:cs="宋体"/>
          <w:b/>
          <w:bCs/>
          <w:iCs/>
          <w:sz w:val="28"/>
          <w:szCs w:val="28"/>
        </w:rPr>
      </w:pPr>
      <w:r>
        <w:rPr>
          <w:rFonts w:hint="eastAsia" w:ascii="宋体" w:hAnsi="宋体" w:cs="宋体"/>
          <w:b/>
          <w:bCs/>
          <w:iCs/>
          <w:sz w:val="28"/>
          <w:szCs w:val="28"/>
        </w:rPr>
      </w:r>
      <w:r/>
    </w:p>
    <w:p>
      <w:pPr>
        <w:pStyle w:val="691"/>
        <w:jc w:val="center"/>
        <w:spacing w:line="360" w:lineRule="auto"/>
        <w:rPr>
          <w:rFonts w:hint="eastAsia" w:ascii="宋体" w:hAnsi="宋体" w:cs="宋体"/>
          <w:b/>
          <w:bCs/>
          <w:iCs/>
          <w:sz w:val="28"/>
          <w:szCs w:val="28"/>
        </w:rPr>
      </w:pPr>
      <w:r>
        <w:rPr>
          <w:rFonts w:hint="eastAsia" w:ascii="宋体" w:hAnsi="宋体" w:cs="宋体"/>
          <w:b/>
          <w:bCs/>
          <w:iCs/>
          <w:sz w:val="28"/>
          <w:szCs w:val="28"/>
        </w:rPr>
        <w:t xml:space="preserve">（按照苏采云固定格式填报）</w:t>
      </w:r>
      <w:r/>
    </w:p>
    <w:p>
      <w:pPr>
        <w:pStyle w:val="691"/>
        <w:spacing w:line="360" w:lineRule="auto"/>
        <w:rPr>
          <w:rFonts w:hint="eastAsia" w:ascii="宋体" w:hAnsi="宋体" w:cs="宋体"/>
          <w:szCs w:val="21"/>
        </w:rPr>
      </w:pPr>
      <w:r>
        <w:rPr>
          <w:rFonts w:hint="eastAsia" w:ascii="宋体" w:hAnsi="宋体" w:cs="宋体"/>
          <w:szCs w:val="21"/>
        </w:rPr>
      </w:r>
      <w:r/>
    </w:p>
    <w:p>
      <w:pPr>
        <w:pStyle w:val="691"/>
        <w:spacing w:line="360" w:lineRule="auto"/>
        <w:rPr>
          <w:rFonts w:hint="eastAsia" w:ascii="宋体" w:hAnsi="宋体" w:cs="宋体"/>
          <w:szCs w:val="21"/>
        </w:rPr>
      </w:pPr>
      <w:r>
        <w:rPr>
          <w:rFonts w:hint="eastAsia" w:ascii="宋体" w:hAnsi="宋体" w:cs="宋体"/>
          <w:szCs w:val="21"/>
        </w:rPr>
        <w:t xml:space="preserve">说明：</w:t>
      </w:r>
      <w:r/>
    </w:p>
    <w:p>
      <w:pPr>
        <w:pStyle w:val="691"/>
        <w:spacing w:line="360" w:lineRule="auto"/>
        <w:rPr>
          <w:rFonts w:hint="eastAsia" w:ascii="宋体" w:hAnsi="宋体" w:cs="宋体"/>
          <w:szCs w:val="21"/>
        </w:rPr>
      </w:pPr>
      <w:r>
        <w:rPr>
          <w:rFonts w:hint="eastAsia" w:ascii="宋体" w:hAnsi="宋体" w:cs="宋体"/>
          <w:szCs w:val="21"/>
        </w:rPr>
        <w:t xml:space="preserve">1、本项目仅接受一个价格，不得填报有选择性报价方案。</w:t>
      </w:r>
      <w:r/>
    </w:p>
    <w:p>
      <w:pPr>
        <w:pStyle w:val="691"/>
        <w:spacing w:line="360" w:lineRule="auto"/>
        <w:rPr>
          <w:rFonts w:hint="eastAsia" w:ascii="宋体" w:hAnsi="宋体" w:cs="宋体"/>
          <w:szCs w:val="21"/>
        </w:rPr>
      </w:pPr>
      <w:r>
        <w:rPr>
          <w:rFonts w:hint="eastAsia" w:ascii="宋体" w:hAnsi="宋体" w:cs="宋体"/>
          <w:szCs w:val="21"/>
        </w:rPr>
        <w:t xml:space="preserve">2、响应文件所报的响应价格（首次报价）不得超过磋商文件规定的预算价、限价，超过磋商文件规定的，按无效响应处理。</w:t>
      </w:r>
      <w:r/>
    </w:p>
    <w:p>
      <w:pPr>
        <w:pStyle w:val="691"/>
        <w:spacing w:line="360" w:lineRule="auto"/>
        <w:rPr>
          <w:rFonts w:hint="eastAsia" w:ascii="宋体" w:hAnsi="宋体" w:cs="宋体"/>
          <w:szCs w:val="21"/>
        </w:rPr>
      </w:pPr>
      <w:r>
        <w:rPr>
          <w:rFonts w:hint="eastAsia" w:ascii="宋体" w:hAnsi="宋体" w:cs="宋体"/>
          <w:szCs w:val="21"/>
        </w:rPr>
        <w:t xml:space="preserve">3、磋商结束后，磋商小组将要求所有实质性响应的供应商在规定时间内提交最后报价（二次或多次报价）。供应商请勿离开苏采云开标大厅，直至最后报价结束。</w:t>
      </w:r>
      <w:r/>
    </w:p>
    <w:p>
      <w:pPr>
        <w:pStyle w:val="691"/>
        <w:spacing w:line="360" w:lineRule="auto"/>
        <w:rPr>
          <w:rFonts w:hint="eastAsia" w:ascii="宋体" w:hAnsi="宋体" w:cs="宋体"/>
          <w:szCs w:val="21"/>
          <w:lang w:val="zh-CN"/>
        </w:rPr>
      </w:pPr>
      <w:r>
        <w:rPr>
          <w:rFonts w:hint="eastAsia" w:ascii="宋体" w:hAnsi="宋体" w:cs="宋体"/>
          <w:szCs w:val="21"/>
          <w:lang w:val="zh-CN"/>
        </w:rPr>
      </w:r>
      <w:r/>
    </w:p>
    <w:p>
      <w:pPr>
        <w:pStyle w:val="691"/>
        <w:spacing w:line="360" w:lineRule="auto"/>
        <w:rPr>
          <w:rFonts w:hint="eastAsia" w:ascii="宋体" w:hAnsi="宋体" w:cs="宋体"/>
          <w:szCs w:val="21"/>
          <w:lang w:val="zh-CN"/>
        </w:rPr>
      </w:pPr>
      <w:r>
        <w:rPr>
          <w:rFonts w:hint="eastAsia" w:ascii="宋体" w:hAnsi="宋体" w:cs="宋体"/>
          <w:szCs w:val="21"/>
          <w:lang w:val="zh-CN"/>
        </w:rPr>
      </w:r>
      <w:r/>
    </w:p>
    <w:p>
      <w:pPr>
        <w:pStyle w:val="691"/>
        <w:spacing w:line="360" w:lineRule="auto"/>
        <w:rPr>
          <w:rFonts w:hint="eastAsia" w:ascii="宋体" w:hAnsi="宋体" w:cs="宋体"/>
          <w:szCs w:val="21"/>
          <w:lang w:val="zh-CN"/>
        </w:rPr>
      </w:pPr>
      <w:r>
        <w:rPr>
          <w:rFonts w:hint="eastAsia" w:ascii="宋体" w:hAnsi="宋体" w:cs="宋体"/>
          <w:szCs w:val="21"/>
          <w:lang w:val="zh-CN"/>
        </w:rPr>
      </w:r>
      <w:r/>
    </w:p>
    <w:p>
      <w:pPr>
        <w:pStyle w:val="691"/>
        <w:spacing w:line="360" w:lineRule="auto"/>
        <w:tabs>
          <w:tab w:val="left" w:pos="6018" w:leader="none"/>
        </w:tabs>
        <w:rPr>
          <w:rFonts w:hint="eastAsia" w:ascii="宋体" w:hAnsi="宋体" w:cs="宋体"/>
          <w:szCs w:val="21"/>
          <w:lang w:val="zh-CN"/>
        </w:rPr>
      </w:pPr>
      <w:r>
        <w:rPr>
          <w:rFonts w:hint="eastAsia" w:ascii="宋体" w:hAnsi="宋体" w:cs="宋体"/>
          <w:szCs w:val="21"/>
          <w:lang w:val="zh-CN"/>
        </w:rPr>
        <w:tab/>
      </w:r>
      <w:r/>
    </w:p>
    <w:p>
      <w:pPr>
        <w:pStyle w:val="691"/>
        <w:spacing w:line="360" w:lineRule="auto"/>
        <w:rPr>
          <w:rFonts w:hint="eastAsia" w:ascii="宋体" w:hAnsi="宋体" w:cs="宋体"/>
          <w:szCs w:val="21"/>
          <w:lang w:val="zh-CN"/>
        </w:rPr>
      </w:pPr>
      <w:r>
        <w:rPr>
          <w:rFonts w:hint="eastAsia" w:ascii="宋体" w:hAnsi="宋体" w:cs="宋体"/>
          <w:szCs w:val="21"/>
          <w:lang w:val="zh-CN"/>
        </w:rPr>
      </w:r>
      <w:r/>
    </w:p>
    <w:p>
      <w:pPr>
        <w:pStyle w:val="691"/>
        <w:spacing w:line="360" w:lineRule="auto"/>
        <w:rPr>
          <w:rFonts w:hint="eastAsia" w:ascii="宋体" w:hAnsi="宋体" w:cs="宋体"/>
          <w:szCs w:val="21"/>
          <w:lang w:val="zh-CN"/>
        </w:rPr>
      </w:pPr>
      <w:r>
        <w:rPr>
          <w:rFonts w:hint="eastAsia" w:ascii="宋体" w:hAnsi="宋体" w:cs="宋体"/>
          <w:szCs w:val="21"/>
          <w:lang w:val="zh-CN"/>
        </w:rPr>
      </w:r>
      <w:r/>
    </w:p>
    <w:p>
      <w:pPr>
        <w:pStyle w:val="691"/>
        <w:spacing w:line="360" w:lineRule="auto"/>
        <w:rPr>
          <w:rFonts w:hint="eastAsia" w:ascii="宋体" w:hAnsi="宋体" w:cs="宋体"/>
          <w:szCs w:val="21"/>
          <w:lang w:val="zh-CN"/>
        </w:rPr>
      </w:pPr>
      <w:r>
        <w:rPr>
          <w:rFonts w:hint="eastAsia" w:ascii="宋体" w:hAnsi="宋体" w:cs="宋体"/>
          <w:szCs w:val="21"/>
          <w:lang w:val="zh-CN"/>
        </w:rPr>
      </w:r>
      <w:r/>
    </w:p>
    <w:p>
      <w:pPr>
        <w:pStyle w:val="691"/>
        <w:spacing w:line="360" w:lineRule="auto"/>
        <w:rPr>
          <w:rFonts w:hint="eastAsia" w:ascii="宋体" w:hAnsi="宋体" w:cs="宋体"/>
          <w:szCs w:val="21"/>
          <w:lang w:val="zh-CN"/>
        </w:rPr>
        <w:sectPr>
          <w:footerReference w:type="first" r:id="rId13"/>
          <w:footnotePr/>
          <w:endnotePr/>
          <w:type w:val="nextPage"/>
          <w:pgSz w:w="11906" w:h="16838" w:orient="portrait"/>
          <w:pgMar w:top="1440" w:right="1440" w:bottom="1440" w:left="1797" w:header="851" w:footer="992" w:gutter="0"/>
          <w:cols w:num="1" w:sep="0" w:space="720" w:equalWidth="1"/>
          <w:docGrid w:linePitch="360"/>
          <w:titlePg/>
        </w:sectPr>
      </w:pPr>
      <w:r>
        <w:rPr>
          <w:rFonts w:hint="eastAsia" w:ascii="宋体" w:hAnsi="宋体" w:cs="宋体"/>
          <w:szCs w:val="21"/>
          <w:lang w:val="zh-CN"/>
        </w:rPr>
      </w:r>
      <w:r/>
    </w:p>
    <w:p>
      <w:pPr>
        <w:pStyle w:val="694"/>
        <w:numPr>
          <w:ilvl w:val="0"/>
          <w:numId w:val="0"/>
        </w:numPr>
        <w:jc w:val="center"/>
        <w:spacing w:before="0" w:after="0" w:line="360" w:lineRule="auto"/>
        <w:rPr>
          <w:rFonts w:hint="eastAsia" w:ascii="宋体" w:hAnsi="宋体" w:cs="宋体"/>
          <w:sz w:val="21"/>
          <w:szCs w:val="21"/>
        </w:rPr>
      </w:pPr>
      <w:r/>
      <w:bookmarkStart w:id="129" w:name="_Toc420657417"/>
      <w:r/>
      <w:bookmarkStart w:id="130" w:name="_Toc106974410"/>
      <w:r/>
      <w:bookmarkStart w:id="131" w:name="_Toc420487922"/>
      <w:r/>
      <w:bookmarkStart w:id="132" w:name="_Toc87971086"/>
      <w:r/>
      <w:bookmarkStart w:id="133" w:name="_Toc289873236"/>
      <w:r/>
      <w:bookmarkStart w:id="134" w:name="_Toc461008862"/>
      <w:r/>
      <w:bookmarkStart w:id="135" w:name="_Toc453856289"/>
      <w:r/>
      <w:bookmarkStart w:id="136" w:name="_Toc7975"/>
      <w:r>
        <w:rPr>
          <w:rFonts w:hint="eastAsia" w:ascii="宋体" w:hAnsi="宋体" w:cs="宋体"/>
          <w:sz w:val="21"/>
          <w:szCs w:val="21"/>
        </w:rPr>
        <w:t xml:space="preserve">3.报价明细表</w:t>
      </w:r>
      <w:bookmarkEnd w:id="129"/>
      <w:r/>
      <w:bookmarkEnd w:id="130"/>
      <w:r/>
      <w:bookmarkEnd w:id="131"/>
      <w:r/>
      <w:bookmarkEnd w:id="132"/>
      <w:r/>
      <w:bookmarkEnd w:id="133"/>
      <w:r/>
      <w:bookmarkEnd w:id="134"/>
      <w:r/>
      <w:bookmarkEnd w:id="135"/>
      <w:r/>
      <w:bookmarkEnd w:id="136"/>
      <w:r>
        <w:rPr>
          <w:rFonts w:hint="eastAsia" w:ascii="宋体" w:hAnsi="宋体" w:cs="宋体"/>
          <w:sz w:val="21"/>
          <w:szCs w:val="21"/>
        </w:rPr>
      </w:r>
      <w:r/>
    </w:p>
    <w:p>
      <w:pPr>
        <w:pStyle w:val="691"/>
        <w:spacing w:line="360" w:lineRule="auto"/>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u w:val="single"/>
        </w:rPr>
        <w:t xml:space="preserve">                  </w:t>
      </w:r>
      <w:r>
        <w:rPr>
          <w:rFonts w:hint="eastAsia" w:ascii="宋体" w:hAnsi="宋体" w:cs="宋体"/>
          <w:szCs w:val="21"/>
        </w:rPr>
      </w:r>
      <w:r/>
    </w:p>
    <w:p>
      <w:pPr>
        <w:pStyle w:val="691"/>
        <w:spacing w:line="360" w:lineRule="auto"/>
        <w:rPr>
          <w:rFonts w:hint="eastAsia" w:ascii="宋体" w:hAnsi="宋体" w:cs="宋体"/>
          <w:szCs w:val="21"/>
          <w:u w:val="single"/>
        </w:rPr>
      </w:pPr>
      <w:r>
        <w:rPr>
          <w:rFonts w:hint="eastAsia" w:ascii="宋体" w:hAnsi="宋体" w:cs="宋体"/>
          <w:szCs w:val="21"/>
        </w:rPr>
        <w:t xml:space="preserve">项目编号：</w:t>
      </w:r>
      <w:r>
        <w:rPr>
          <w:rFonts w:hint="eastAsia" w:ascii="宋体" w:hAnsi="宋体" w:cs="宋体"/>
          <w:szCs w:val="21"/>
          <w:u w:val="single"/>
        </w:rPr>
        <w:t xml:space="preserve">                  </w:t>
      </w:r>
      <w:r/>
    </w:p>
    <w:p>
      <w:pPr>
        <w:pStyle w:val="691"/>
        <w:spacing w:line="360" w:lineRule="auto"/>
        <w:rPr>
          <w:rFonts w:ascii="宋体" w:hAnsi="宋体" w:cs="宋体"/>
          <w:szCs w:val="21"/>
          <w:u w:val="single"/>
        </w:rPr>
      </w:pPr>
      <w:r>
        <w:rPr>
          <w:rFonts w:hint="eastAsia" w:ascii="宋体" w:hAnsi="宋体" w:cs="宋体"/>
          <w:szCs w:val="21"/>
        </w:rPr>
        <w:t xml:space="preserve">分</w:t>
      </w:r>
      <w:r>
        <w:rPr>
          <w:rFonts w:hint="eastAsia" w:ascii="宋体" w:hAnsi="宋体" w:cs="宋体"/>
          <w:szCs w:val="21"/>
        </w:rPr>
        <w:t xml:space="preserve">    </w:t>
      </w:r>
      <w:r>
        <w:rPr>
          <w:rFonts w:hint="eastAsia" w:ascii="宋体" w:hAnsi="宋体" w:cs="宋体"/>
          <w:szCs w:val="21"/>
        </w:rPr>
        <w:t xml:space="preserve">包：</w:t>
      </w:r>
      <w:r>
        <w:rPr>
          <w:rFonts w:hint="eastAsia" w:ascii="宋体" w:hAnsi="宋体" w:cs="宋体"/>
          <w:szCs w:val="21"/>
          <w:u w:val="single"/>
        </w:rPr>
        <w:t xml:space="preserve">                  </w:t>
      </w:r>
      <w:r>
        <w:rPr>
          <w:rFonts w:ascii="宋体" w:hAnsi="宋体" w:cs="宋体"/>
          <w:szCs w:val="21"/>
          <w:u w:val="single"/>
        </w:rPr>
      </w:r>
      <w:r/>
    </w:p>
    <w:p>
      <w:pPr>
        <w:pStyle w:val="704"/>
        <w:ind w:firstLine="400"/>
        <w:spacing w:after="120"/>
        <w:rPr>
          <w:rFonts w:hint="eastAsia"/>
        </w:rPr>
      </w:pPr>
      <w:r>
        <w:rPr>
          <w:rFonts w:hint="eastAsia"/>
        </w:rPr>
      </w:r>
      <w:r/>
    </w:p>
    <w:tbl>
      <w:tblPr>
        <w:tblW w:w="8979"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2970"/>
        <w:gridCol w:w="1501"/>
        <w:gridCol w:w="1474"/>
        <w:gridCol w:w="1557"/>
        <w:gridCol w:w="1477"/>
      </w:tblGrid>
      <w:tr>
        <w:trPr>
          <w:cantSplit/>
          <w:trHeight w:val="306"/>
          <w:tblHeader/>
        </w:trPr>
        <w:tc>
          <w:tcPr>
            <w:tcBorders>
              <w:top w:val="single" w:color="000000" w:sz="4" w:space="0"/>
              <w:left w:val="single" w:color="000000" w:sz="4" w:space="0"/>
              <w:bottom w:val="single" w:color="000000" w:sz="4" w:space="0"/>
              <w:right w:val="single" w:color="000000" w:sz="4" w:space="0"/>
            </w:tcBorders>
            <w:tcW w:w="2970" w:type="dxa"/>
            <w:vAlign w:val="center"/>
            <w:vMerge w:val="restart"/>
            <w:textDirection w:val="lrTb"/>
            <w:noWrap w:val="false"/>
          </w:tcPr>
          <w:p>
            <w:pPr>
              <w:pStyle w:val="691"/>
              <w:jc w:val="center"/>
              <w:widowControl/>
              <w:rPr>
                <w:rFonts w:hint="eastAsia" w:ascii="宋体" w:hAnsi="宋体" w:cs="宋体"/>
                <w:b/>
                <w:bCs/>
                <w:color w:val="000000"/>
                <w:szCs w:val="21"/>
              </w:rPr>
            </w:pPr>
            <w:r>
              <w:rPr>
                <w:rFonts w:hint="eastAsia" w:ascii="宋体" w:hAnsi="宋体" w:cs="宋体"/>
                <w:b/>
                <w:bCs/>
                <w:color w:val="000000"/>
                <w:szCs w:val="21"/>
              </w:rPr>
              <w:t xml:space="preserve">工作内容</w:t>
            </w:r>
            <w:r/>
          </w:p>
        </w:tc>
        <w:tc>
          <w:tcPr>
            <w:gridSpan w:val="2"/>
            <w:tcBorders>
              <w:top w:val="single" w:color="000000" w:sz="4" w:space="0"/>
              <w:left w:val="single" w:color="000000" w:sz="4" w:space="0"/>
              <w:bottom w:val="single" w:color="000000" w:sz="4" w:space="0"/>
              <w:right w:val="single" w:color="000000" w:sz="4" w:space="0"/>
            </w:tcBorders>
            <w:tcW w:w="2975" w:type="dxa"/>
            <w:vAlign w:val="center"/>
            <w:textDirection w:val="lrTb"/>
            <w:noWrap w:val="false"/>
          </w:tcPr>
          <w:p>
            <w:pPr>
              <w:pStyle w:val="691"/>
              <w:jc w:val="center"/>
              <w:widowControl/>
              <w:rPr>
                <w:rFonts w:hint="eastAsia" w:ascii="宋体" w:hAnsi="宋体" w:cs="宋体"/>
                <w:b/>
                <w:bCs/>
                <w:color w:val="000000"/>
                <w:szCs w:val="21"/>
              </w:rPr>
            </w:pPr>
            <w:r>
              <w:rPr>
                <w:rFonts w:hint="eastAsia" w:ascii="宋体" w:hAnsi="宋体" w:cs="宋体"/>
                <w:b/>
                <w:bCs/>
                <w:color w:val="000000"/>
                <w:szCs w:val="21"/>
              </w:rPr>
              <w:t xml:space="preserve">工作量</w:t>
            </w:r>
            <w:r/>
          </w:p>
        </w:tc>
        <w:tc>
          <w:tcPr>
            <w:gridSpan w:val="2"/>
            <w:tcBorders>
              <w:top w:val="single" w:color="000000" w:sz="4" w:space="0"/>
              <w:left w:val="single" w:color="000000" w:sz="4" w:space="0"/>
              <w:bottom w:val="single" w:color="000000" w:sz="4" w:space="0"/>
              <w:right w:val="single" w:color="000000" w:sz="4" w:space="0"/>
            </w:tcBorders>
            <w:tcW w:w="3034" w:type="dxa"/>
            <w:vAlign w:val="center"/>
            <w:textDirection w:val="lrTb"/>
            <w:noWrap w:val="false"/>
          </w:tcPr>
          <w:p>
            <w:pPr>
              <w:pStyle w:val="691"/>
              <w:jc w:val="center"/>
              <w:widowControl/>
              <w:rPr>
                <w:rFonts w:hint="eastAsia" w:ascii="宋体" w:hAnsi="宋体" w:cs="宋体"/>
                <w:b/>
                <w:bCs/>
                <w:color w:val="000000"/>
                <w:szCs w:val="21"/>
              </w:rPr>
            </w:pPr>
            <w:r>
              <w:rPr>
                <w:rFonts w:hint="eastAsia" w:ascii="宋体" w:hAnsi="宋体" w:cs="宋体"/>
                <w:b/>
                <w:bCs/>
                <w:color w:val="000000"/>
                <w:szCs w:val="21"/>
              </w:rPr>
              <w:t xml:space="preserve">价格</w:t>
            </w:r>
            <w:r/>
          </w:p>
        </w:tc>
      </w:tr>
      <w:tr>
        <w:trPr>
          <w:cantSplit/>
          <w:trHeight w:val="306"/>
          <w:tblHeader/>
        </w:trPr>
        <w:tc>
          <w:tcPr>
            <w:tcBorders>
              <w:top w:val="single" w:color="000000" w:sz="4" w:space="0"/>
              <w:left w:val="single" w:color="000000" w:sz="4" w:space="0"/>
              <w:bottom w:val="single" w:color="000000" w:sz="4" w:space="0"/>
              <w:right w:val="single" w:color="000000" w:sz="4" w:space="0"/>
            </w:tcBorders>
            <w:tcW w:w="2970" w:type="dxa"/>
            <w:vAlign w:val="center"/>
            <w:vMerge w:val="continue"/>
            <w:textDirection w:val="lrTb"/>
            <w:noWrap w:val="false"/>
          </w:tcPr>
          <w:p>
            <w:pPr>
              <w:pStyle w:val="691"/>
              <w:jc w:val="center"/>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91"/>
              <w:jc w:val="center"/>
              <w:widowControl/>
              <w:rPr>
                <w:rFonts w:hint="eastAsia" w:ascii="宋体" w:hAnsi="宋体" w:cs="宋体"/>
                <w:b/>
                <w:bCs/>
                <w:color w:val="000000"/>
                <w:szCs w:val="21"/>
              </w:rPr>
            </w:pPr>
            <w:r>
              <w:rPr>
                <w:rFonts w:hint="eastAsia" w:ascii="宋体" w:hAnsi="宋体" w:cs="宋体"/>
                <w:b/>
                <w:bCs/>
                <w:color w:val="000000"/>
                <w:szCs w:val="21"/>
              </w:rPr>
              <w:t xml:space="preserve">计量单位</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pStyle w:val="691"/>
              <w:jc w:val="center"/>
              <w:widowControl/>
              <w:rPr>
                <w:rFonts w:hint="eastAsia" w:ascii="宋体" w:hAnsi="宋体" w:cs="宋体"/>
                <w:b/>
                <w:bCs/>
                <w:color w:val="000000"/>
                <w:szCs w:val="21"/>
              </w:rPr>
            </w:pPr>
            <w:r>
              <w:rPr>
                <w:rFonts w:hint="eastAsia" w:ascii="宋体" w:hAnsi="宋体" w:cs="宋体"/>
                <w:b/>
                <w:bCs/>
                <w:color w:val="000000"/>
                <w:szCs w:val="21"/>
              </w:rPr>
              <w:t xml:space="preserve">总工作量</w:t>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691"/>
              <w:jc w:val="center"/>
              <w:widowControl/>
              <w:rPr>
                <w:rFonts w:hint="eastAsia" w:ascii="宋体" w:hAnsi="宋体" w:cs="宋体"/>
                <w:b/>
                <w:bCs/>
                <w:color w:val="000000"/>
                <w:szCs w:val="21"/>
              </w:rPr>
            </w:pPr>
            <w:r>
              <w:rPr>
                <w:rFonts w:hint="eastAsia" w:ascii="宋体" w:hAnsi="宋体" w:cs="宋体"/>
                <w:b/>
                <w:bCs/>
                <w:color w:val="000000"/>
                <w:szCs w:val="21"/>
              </w:rPr>
              <w:t xml:space="preserve">单价（元）</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691"/>
              <w:jc w:val="center"/>
              <w:widowControl/>
              <w:rPr>
                <w:rFonts w:hint="eastAsia" w:ascii="宋体" w:hAnsi="宋体" w:cs="宋体"/>
                <w:b/>
                <w:bCs/>
                <w:color w:val="000000"/>
                <w:szCs w:val="21"/>
              </w:rPr>
            </w:pPr>
            <w:r>
              <w:rPr>
                <w:rFonts w:hint="eastAsia" w:ascii="宋体" w:hAnsi="宋体" w:cs="宋体"/>
                <w:b/>
                <w:bCs/>
                <w:color w:val="000000"/>
                <w:szCs w:val="21"/>
              </w:rPr>
              <w:t xml:space="preserve">小计（元）</w:t>
            </w:r>
            <w:r/>
          </w:p>
        </w:tc>
      </w:tr>
      <w:tr>
        <w:trPr>
          <w:trHeight w:val="306"/>
        </w:trPr>
        <w:tc>
          <w:tcPr>
            <w:tcBorders>
              <w:top w:val="single" w:color="000000" w:sz="4" w:space="0"/>
              <w:left w:val="single" w:color="000000" w:sz="4" w:space="0"/>
              <w:bottom w:val="single" w:color="000000" w:sz="4" w:space="0"/>
              <w:right w:val="single" w:color="000000" w:sz="4" w:space="0"/>
            </w:tcBorders>
            <w:tcW w:w="2970" w:type="dxa"/>
            <w:vAlign w:val="center"/>
            <w:textDirection w:val="lrTb"/>
            <w:noWrap/>
          </w:tcPr>
          <w:p>
            <w:pPr>
              <w:pStyle w:val="691"/>
              <w:widowControl/>
              <w:rPr>
                <w:rFonts w:hint="eastAsia" w:ascii="宋体" w:hAnsi="宋体" w:cs="宋体"/>
                <w:b/>
                <w:bCs/>
                <w:color w:val="000000"/>
                <w:szCs w:val="21"/>
              </w:rPr>
            </w:pPr>
            <w:r>
              <w:rPr>
                <w:rFonts w:hint="eastAsia" w:ascii="宋体" w:hAnsi="宋体"/>
                <w:color w:val="000000"/>
                <w:szCs w:val="21"/>
              </w:rPr>
              <w:t xml:space="preserve">重砂鉴定测试</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691"/>
              <w:jc w:val="center"/>
              <w:rPr>
                <w:rFonts w:hint="eastAsia" w:ascii="宋体" w:hAnsi="宋体"/>
                <w:color w:val="000000"/>
                <w:szCs w:val="21"/>
              </w:rPr>
            </w:pPr>
            <w:r>
              <w:rPr>
                <w:rFonts w:hint="eastAsia" w:ascii="宋体" w:hAnsi="宋体"/>
                <w:color w:val="000000"/>
                <w:szCs w:val="21"/>
              </w:rPr>
              <w:t xml:space="preserve">件</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pStyle w:val="691"/>
              <w:jc w:val="center"/>
              <w:rPr>
                <w:rFonts w:hint="eastAsia" w:ascii="宋体" w:hAnsi="宋体"/>
                <w:color w:val="000000"/>
                <w:szCs w:val="21"/>
              </w:rPr>
            </w:pPr>
            <w:r>
              <w:rPr>
                <w:rFonts w:hint="eastAsia" w:ascii="宋体" w:hAnsi="宋体"/>
                <w:color w:val="000000"/>
                <w:szCs w:val="21"/>
              </w:rPr>
              <w:t xml:space="preserve">1409</w:t>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pStyle w:val="691"/>
              <w:jc w:val="center"/>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691"/>
              <w:jc w:val="center"/>
              <w:widowControl/>
              <w:rPr>
                <w:rFonts w:hint="eastAsia" w:ascii="宋体" w:hAnsi="宋体"/>
                <w:szCs w:val="21"/>
              </w:rPr>
            </w:pPr>
            <w:r>
              <w:rPr>
                <w:rFonts w:hint="eastAsia" w:ascii="宋体" w:hAnsi="宋体"/>
                <w:szCs w:val="21"/>
              </w:rPr>
            </w:r>
            <w:r/>
          </w:p>
        </w:tc>
      </w:tr>
      <w:tr>
        <w:trPr>
          <w:trHeight w:val="306"/>
        </w:trPr>
        <w:tc>
          <w:tcPr>
            <w:tcBorders>
              <w:top w:val="single" w:color="000000" w:sz="4" w:space="0"/>
              <w:left w:val="single" w:color="000000" w:sz="4" w:space="0"/>
              <w:bottom w:val="single" w:color="000000" w:sz="4" w:space="0"/>
              <w:right w:val="single" w:color="000000" w:sz="4" w:space="0"/>
            </w:tcBorders>
            <w:tcW w:w="2970" w:type="dxa"/>
            <w:vAlign w:val="center"/>
            <w:textDirection w:val="lrTb"/>
            <w:noWrap/>
          </w:tcPr>
          <w:p>
            <w:pPr>
              <w:pStyle w:val="691"/>
              <w:widowControl/>
              <w:rPr>
                <w:rFonts w:hint="eastAsia" w:ascii="宋体" w:hAnsi="宋体"/>
                <w:color w:val="000000"/>
                <w:szCs w:val="21"/>
              </w:rPr>
            </w:pPr>
            <w:r>
              <w:rPr>
                <w:rFonts w:hint="eastAsia" w:ascii="宋体" w:hAnsi="宋体"/>
                <w:color w:val="000000"/>
                <w:szCs w:val="21"/>
              </w:rPr>
              <w:t xml:space="preserve">一般岩矿分析</w:t>
            </w:r>
            <w:r>
              <w:rPr>
                <w:rFonts w:hint="eastAsia" w:ascii="宋体" w:hAnsi="宋体"/>
                <w:color w:val="000000"/>
                <w:szCs w:val="21"/>
              </w:rPr>
              <w:t xml:space="preserve">（</w:t>
            </w:r>
            <w:r>
              <w:rPr>
                <w:rFonts w:hint="eastAsia" w:ascii="宋体" w:hAnsi="宋体"/>
                <w:color w:val="000000"/>
                <w:szCs w:val="21"/>
              </w:rPr>
              <w:t xml:space="preserve">化学分析</w:t>
            </w:r>
            <w:r>
              <w:rPr>
                <w:rFonts w:hint="eastAsia" w:ascii="宋体" w:hAnsi="宋体"/>
                <w:color w:val="000000"/>
                <w:szCs w:val="21"/>
              </w:rPr>
              <w:t xml:space="preserve">）</w:t>
            </w: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691"/>
              <w:jc w:val="center"/>
              <w:rPr>
                <w:rFonts w:hint="eastAsia" w:ascii="宋体" w:hAnsi="宋体"/>
                <w:color w:val="000000"/>
                <w:szCs w:val="21"/>
              </w:rPr>
            </w:pPr>
            <w:r>
              <w:rPr>
                <w:rFonts w:hint="eastAsia" w:ascii="宋体" w:hAnsi="宋体"/>
                <w:color w:val="000000"/>
                <w:szCs w:val="21"/>
              </w:rPr>
              <w:t xml:space="preserve">件</w:t>
            </w: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pStyle w:val="691"/>
              <w:jc w:val="center"/>
              <w:rPr>
                <w:rFonts w:hint="eastAsia" w:ascii="宋体" w:hAnsi="宋体"/>
                <w:color w:val="000000"/>
                <w:szCs w:val="21"/>
              </w:rPr>
            </w:pPr>
            <w:r>
              <w:rPr>
                <w:rFonts w:hint="eastAsia" w:ascii="宋体" w:hAnsi="宋体"/>
                <w:color w:val="000000"/>
                <w:szCs w:val="21"/>
              </w:rPr>
              <w:t xml:space="preserve">207</w:t>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pStyle w:val="691"/>
              <w:jc w:val="center"/>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691"/>
              <w:jc w:val="center"/>
              <w:widowControl/>
              <w:rPr>
                <w:rFonts w:hint="eastAsia" w:ascii="宋体" w:hAnsi="宋体"/>
                <w:szCs w:val="21"/>
              </w:rPr>
            </w:pPr>
            <w:r>
              <w:rPr>
                <w:rFonts w:hint="eastAsia" w:ascii="宋体" w:hAnsi="宋体"/>
                <w:szCs w:val="21"/>
              </w:rPr>
            </w:r>
            <w:r/>
          </w:p>
        </w:tc>
      </w:tr>
      <w:tr>
        <w:trPr>
          <w:trHeight w:val="306"/>
        </w:trPr>
        <w:tc>
          <w:tcPr>
            <w:tcBorders>
              <w:top w:val="single" w:color="000000" w:sz="4" w:space="0"/>
              <w:left w:val="single" w:color="000000" w:sz="4" w:space="0"/>
              <w:bottom w:val="single" w:color="000000" w:sz="4" w:space="0"/>
              <w:right w:val="single" w:color="000000" w:sz="4" w:space="0"/>
            </w:tcBorders>
            <w:tcW w:w="2970" w:type="dxa"/>
            <w:vAlign w:val="center"/>
            <w:textDirection w:val="lrTb"/>
            <w:noWrap/>
          </w:tcPr>
          <w:p>
            <w:pPr>
              <w:pStyle w:val="691"/>
              <w:widowControl/>
              <w:rPr>
                <w:rFonts w:hint="eastAsia" w:ascii="宋体" w:hAnsi="宋体"/>
                <w:color w:val="000000"/>
                <w:szCs w:val="21"/>
              </w:rPr>
            </w:pPr>
            <w:r>
              <w:rPr>
                <w:rFonts w:hint="eastAsia" w:ascii="宋体" w:hAnsi="宋体"/>
                <w:color w:val="000000"/>
                <w:szCs w:val="21"/>
              </w:rPr>
              <w:t xml:space="preserve">物相分析</w:t>
            </w: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691"/>
              <w:jc w:val="center"/>
              <w:rPr>
                <w:rFonts w:hint="eastAsia" w:ascii="宋体" w:hAnsi="宋体"/>
                <w:color w:val="000000"/>
                <w:szCs w:val="21"/>
              </w:rPr>
            </w:pPr>
            <w:r>
              <w:rPr>
                <w:rFonts w:hint="eastAsia" w:ascii="宋体" w:hAnsi="宋体"/>
                <w:color w:val="000000"/>
                <w:szCs w:val="21"/>
              </w:rPr>
              <w:t xml:space="preserve">件</w:t>
            </w: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pStyle w:val="691"/>
              <w:jc w:val="center"/>
              <w:rPr>
                <w:rFonts w:hint="eastAsia" w:ascii="宋体" w:hAnsi="宋体"/>
                <w:color w:val="000000"/>
                <w:szCs w:val="21"/>
              </w:rPr>
            </w:pPr>
            <w:r>
              <w:rPr>
                <w:rFonts w:hint="eastAsia" w:ascii="宋体" w:hAnsi="宋体"/>
                <w:color w:val="000000"/>
                <w:szCs w:val="21"/>
              </w:rPr>
              <w:t xml:space="preserve">18</w:t>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pStyle w:val="691"/>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691"/>
              <w:jc w:val="center"/>
              <w:widowControl/>
              <w:rPr>
                <w:rFonts w:hint="eastAsia" w:ascii="宋体" w:hAnsi="宋体"/>
                <w:color w:val="000000"/>
                <w:szCs w:val="21"/>
              </w:rPr>
            </w:pPr>
            <w:r>
              <w:rPr>
                <w:rFonts w:hint="eastAsia" w:ascii="宋体" w:hAnsi="宋体"/>
                <w:color w:val="000000"/>
                <w:szCs w:val="21"/>
              </w:rPr>
            </w:r>
            <w:r/>
          </w:p>
        </w:tc>
      </w:tr>
      <w:tr>
        <w:trPr>
          <w:trHeight w:val="306"/>
        </w:trPr>
        <w:tc>
          <w:tcPr>
            <w:tcBorders>
              <w:top w:val="single" w:color="000000" w:sz="4" w:space="0"/>
              <w:left w:val="single" w:color="000000" w:sz="4" w:space="0"/>
              <w:bottom w:val="single" w:color="000000" w:sz="4" w:space="0"/>
              <w:right w:val="single" w:color="000000" w:sz="4" w:space="0"/>
            </w:tcBorders>
            <w:tcW w:w="2970" w:type="dxa"/>
            <w:vAlign w:val="center"/>
            <w:textDirection w:val="lrTb"/>
            <w:noWrap/>
          </w:tcPr>
          <w:p>
            <w:pPr>
              <w:pStyle w:val="691"/>
              <w:widowControl/>
              <w:rPr>
                <w:rFonts w:hint="eastAsia" w:ascii="宋体" w:hAnsi="宋体"/>
                <w:color w:val="000000"/>
                <w:szCs w:val="21"/>
              </w:rPr>
            </w:pPr>
            <w:r>
              <w:rPr>
                <w:rFonts w:hint="eastAsia" w:ascii="宋体" w:hAnsi="宋体"/>
                <w:color w:val="000000"/>
                <w:szCs w:val="21"/>
              </w:rPr>
              <w:t xml:space="preserve">薄片鉴定</w:t>
            </w: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691"/>
              <w:jc w:val="center"/>
              <w:rPr>
                <w:rFonts w:hint="eastAsia" w:ascii="宋体" w:hAnsi="宋体"/>
                <w:color w:val="000000"/>
                <w:szCs w:val="21"/>
              </w:rPr>
            </w:pPr>
            <w:r>
              <w:rPr>
                <w:rFonts w:hint="eastAsia" w:ascii="宋体" w:hAnsi="宋体"/>
                <w:color w:val="000000"/>
                <w:szCs w:val="21"/>
              </w:rPr>
              <w:t xml:space="preserve">片</w:t>
            </w: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pStyle w:val="691"/>
              <w:jc w:val="center"/>
              <w:rPr>
                <w:rFonts w:hint="eastAsia" w:ascii="宋体" w:hAnsi="宋体"/>
                <w:color w:val="000000"/>
                <w:szCs w:val="21"/>
              </w:rPr>
            </w:pPr>
            <w:r>
              <w:rPr>
                <w:rFonts w:hint="eastAsia" w:ascii="宋体" w:hAnsi="宋体"/>
                <w:color w:val="000000"/>
                <w:szCs w:val="21"/>
              </w:rPr>
              <w:t xml:space="preserve">27</w:t>
            </w: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pStyle w:val="691"/>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691"/>
              <w:jc w:val="center"/>
              <w:widowControl/>
              <w:rPr>
                <w:rFonts w:hint="eastAsia" w:ascii="宋体" w:hAnsi="宋体"/>
                <w:color w:val="000000"/>
                <w:szCs w:val="21"/>
              </w:rPr>
            </w:pPr>
            <w:r>
              <w:rPr>
                <w:rFonts w:hint="eastAsia" w:ascii="宋体" w:hAnsi="宋体"/>
                <w:color w:val="000000"/>
                <w:szCs w:val="21"/>
              </w:rPr>
            </w:r>
            <w:r/>
          </w:p>
        </w:tc>
      </w:tr>
      <w:tr>
        <w:trPr>
          <w:trHeight w:val="306"/>
        </w:trPr>
        <w:tc>
          <w:tcPr>
            <w:tcBorders>
              <w:top w:val="single" w:color="000000" w:sz="4" w:space="0"/>
              <w:left w:val="single" w:color="000000" w:sz="4" w:space="0"/>
              <w:bottom w:val="single" w:color="000000" w:sz="4" w:space="0"/>
              <w:right w:val="single" w:color="000000" w:sz="4" w:space="0"/>
            </w:tcBorders>
            <w:tcW w:w="2970" w:type="dxa"/>
            <w:vAlign w:val="center"/>
            <w:textDirection w:val="lrTb"/>
            <w:noWrap/>
          </w:tcPr>
          <w:p>
            <w:pPr>
              <w:pStyle w:val="691"/>
              <w:widowControl/>
              <w:rPr>
                <w:rFonts w:hint="eastAsia" w:ascii="宋体" w:hAnsi="宋体"/>
                <w:color w:val="000000"/>
                <w:szCs w:val="21"/>
              </w:rPr>
            </w:pPr>
            <w:r>
              <w:rPr>
                <w:rFonts w:hint="eastAsia" w:ascii="宋体" w:hAnsi="宋体"/>
                <w:color w:val="000000"/>
                <w:szCs w:val="21"/>
              </w:rPr>
              <w:t xml:space="preserve">光片鉴定</w:t>
            </w: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691"/>
              <w:jc w:val="center"/>
              <w:rPr>
                <w:rFonts w:hint="eastAsia" w:ascii="宋体" w:hAnsi="宋体"/>
                <w:color w:val="000000"/>
                <w:szCs w:val="21"/>
              </w:rPr>
            </w:pPr>
            <w:r>
              <w:rPr>
                <w:rFonts w:hint="eastAsia" w:ascii="宋体" w:hAnsi="宋体"/>
                <w:color w:val="000000"/>
                <w:szCs w:val="21"/>
              </w:rPr>
              <w:t xml:space="preserve">片</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pStyle w:val="691"/>
              <w:jc w:val="center"/>
              <w:rPr>
                <w:rFonts w:hint="eastAsia" w:ascii="宋体" w:hAnsi="宋体"/>
                <w:color w:val="000000"/>
                <w:szCs w:val="21"/>
              </w:rPr>
            </w:pPr>
            <w:r>
              <w:rPr>
                <w:rFonts w:hint="eastAsia" w:ascii="宋体" w:hAnsi="宋体"/>
                <w:color w:val="000000"/>
                <w:szCs w:val="21"/>
              </w:rPr>
              <w:t xml:space="preserve">27</w:t>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pStyle w:val="691"/>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691"/>
              <w:jc w:val="center"/>
              <w:widowControl/>
              <w:rPr>
                <w:rFonts w:hint="eastAsia" w:ascii="宋体" w:hAnsi="宋体"/>
                <w:color w:val="000000"/>
                <w:szCs w:val="21"/>
              </w:rPr>
            </w:pPr>
            <w:r>
              <w:rPr>
                <w:rFonts w:hint="eastAsia" w:ascii="宋体" w:hAnsi="宋体"/>
                <w:color w:val="000000"/>
                <w:szCs w:val="21"/>
              </w:rPr>
            </w:r>
            <w:r/>
          </w:p>
        </w:tc>
      </w:tr>
      <w:tr>
        <w:trPr>
          <w:trHeight w:val="306"/>
        </w:trPr>
        <w:tc>
          <w:tcPr>
            <w:tcBorders>
              <w:top w:val="single" w:color="000000" w:sz="4" w:space="0"/>
              <w:left w:val="single" w:color="000000" w:sz="4" w:space="0"/>
              <w:bottom w:val="single" w:color="000000" w:sz="4" w:space="0"/>
              <w:right w:val="single" w:color="000000" w:sz="4" w:space="0"/>
            </w:tcBorders>
            <w:tcW w:w="2970" w:type="dxa"/>
            <w:vAlign w:val="center"/>
            <w:textDirection w:val="lrTb"/>
            <w:noWrap/>
          </w:tcPr>
          <w:p>
            <w:pPr>
              <w:pStyle w:val="691"/>
              <w:widowControl/>
              <w:rPr>
                <w:rFonts w:hint="eastAsia" w:ascii="宋体" w:hAnsi="宋体"/>
                <w:color w:val="000000"/>
                <w:szCs w:val="21"/>
              </w:rPr>
            </w:pPr>
            <w:r>
              <w:rPr>
                <w:rFonts w:hint="eastAsia" w:ascii="宋体" w:hAnsi="宋体"/>
                <w:color w:val="000000"/>
                <w:szCs w:val="21"/>
              </w:rPr>
              <w:t xml:space="preserve">块体密度</w:t>
            </w:r>
            <w:r>
              <w:rPr>
                <w:rFonts w:hint="eastAsia" w:ascii="宋体" w:hAnsi="宋体"/>
                <w:color w:val="000000"/>
                <w:szCs w:val="21"/>
              </w:rPr>
              <w:t xml:space="preserve">（</w:t>
            </w:r>
            <w:r>
              <w:rPr>
                <w:rFonts w:hint="eastAsia" w:ascii="宋体" w:hAnsi="宋体"/>
                <w:color w:val="000000"/>
                <w:szCs w:val="21"/>
              </w:rPr>
              <w:t xml:space="preserve">小体重</w:t>
            </w:r>
            <w:r>
              <w:rPr>
                <w:rFonts w:hint="eastAsia" w:ascii="宋体" w:hAnsi="宋体"/>
                <w:color w:val="000000"/>
                <w:szCs w:val="21"/>
              </w:rPr>
              <w:t xml:space="preserve">）</w:t>
            </w:r>
            <w:r>
              <w:rPr>
                <w:rFonts w:hint="eastAsia" w:ascii="宋体" w:hAnsi="宋体"/>
                <w:color w:val="000000"/>
                <w:szCs w:val="21"/>
              </w:rPr>
              <w:t xml:space="preserve">测定</w:t>
            </w: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691"/>
              <w:jc w:val="center"/>
              <w:rPr>
                <w:rFonts w:hint="eastAsia" w:ascii="宋体" w:hAnsi="宋体"/>
                <w:color w:val="000000"/>
                <w:szCs w:val="21"/>
              </w:rPr>
            </w:pPr>
            <w:r>
              <w:rPr>
                <w:rFonts w:hint="eastAsia" w:ascii="宋体" w:hAnsi="宋体"/>
                <w:color w:val="000000"/>
                <w:szCs w:val="21"/>
              </w:rPr>
              <w:t xml:space="preserve">件</w:t>
            </w: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pStyle w:val="691"/>
              <w:jc w:val="center"/>
              <w:rPr>
                <w:rFonts w:hint="eastAsia" w:ascii="宋体" w:hAnsi="宋体"/>
                <w:color w:val="000000"/>
                <w:szCs w:val="21"/>
              </w:rPr>
            </w:pPr>
            <w:r>
              <w:rPr>
                <w:rFonts w:hint="eastAsia" w:ascii="宋体" w:hAnsi="宋体"/>
                <w:color w:val="000000"/>
                <w:szCs w:val="21"/>
              </w:rPr>
              <w:t xml:space="preserve">120</w:t>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691"/>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691"/>
              <w:jc w:val="center"/>
              <w:widowControl/>
              <w:rPr>
                <w:rFonts w:hint="eastAsia" w:ascii="宋体" w:hAnsi="宋体"/>
                <w:color w:val="000000"/>
                <w:szCs w:val="21"/>
              </w:rPr>
            </w:pPr>
            <w:r>
              <w:rPr>
                <w:rFonts w:hint="eastAsia" w:ascii="宋体" w:hAnsi="宋体"/>
                <w:color w:val="000000"/>
                <w:szCs w:val="21"/>
              </w:rPr>
            </w:r>
            <w:r/>
          </w:p>
        </w:tc>
      </w:tr>
      <w:tr>
        <w:trPr>
          <w:trHeight w:val="306"/>
        </w:trPr>
        <w:tc>
          <w:tcPr>
            <w:gridSpan w:val="4"/>
            <w:tcBorders>
              <w:top w:val="single" w:color="000000" w:sz="4" w:space="0"/>
              <w:left w:val="single" w:color="000000" w:sz="4" w:space="0"/>
              <w:bottom w:val="single" w:color="000000" w:sz="4" w:space="0"/>
              <w:right w:val="single" w:color="000000" w:sz="4" w:space="0"/>
            </w:tcBorders>
            <w:tcW w:w="7502" w:type="dxa"/>
            <w:vAlign w:val="center"/>
            <w:textDirection w:val="lrTb"/>
            <w:noWrap w:val="false"/>
          </w:tcPr>
          <w:p>
            <w:pPr>
              <w:pStyle w:val="691"/>
              <w:jc w:val="center"/>
              <w:widowControl/>
              <w:rPr>
                <w:rFonts w:hint="eastAsia" w:ascii="宋体" w:hAnsi="宋体"/>
                <w:szCs w:val="21"/>
              </w:rPr>
            </w:pPr>
            <w:r>
              <w:rPr>
                <w:rFonts w:hint="eastAsia" w:ascii="宋体" w:hAnsi="宋体" w:cs="宋体"/>
                <w:b/>
                <w:bCs/>
                <w:color w:val="000000"/>
                <w:szCs w:val="21"/>
              </w:rPr>
              <w:t xml:space="preserve">总计（含税）（元）</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691"/>
              <w:jc w:val="center"/>
              <w:widowControl/>
              <w:rPr>
                <w:rFonts w:hint="eastAsia" w:ascii="宋体" w:hAnsi="宋体"/>
                <w:b/>
                <w:bCs/>
                <w:color w:val="000000"/>
                <w:szCs w:val="21"/>
              </w:rPr>
            </w:pPr>
            <w:r>
              <w:rPr>
                <w:rFonts w:hint="eastAsia" w:ascii="宋体" w:hAnsi="宋体"/>
                <w:b/>
                <w:bCs/>
                <w:color w:val="000000"/>
                <w:szCs w:val="21"/>
              </w:rPr>
            </w:r>
            <w:r/>
          </w:p>
        </w:tc>
      </w:tr>
    </w:tbl>
    <w:p>
      <w:pPr>
        <w:pStyle w:val="691"/>
        <w:spacing w:line="360" w:lineRule="auto"/>
        <w:rPr>
          <w:rFonts w:hint="eastAsia" w:ascii="宋体" w:hAnsi="宋体" w:cs="宋体"/>
          <w:szCs w:val="21"/>
        </w:rPr>
      </w:pPr>
      <w:r>
        <w:rPr>
          <w:rFonts w:hint="eastAsia" w:ascii="宋体" w:hAnsi="宋体" w:cs="宋体"/>
          <w:szCs w:val="21"/>
        </w:rPr>
      </w:r>
      <w:r/>
    </w:p>
    <w:p>
      <w:pPr>
        <w:pStyle w:val="691"/>
        <w:spacing w:line="360" w:lineRule="auto"/>
        <w:tabs>
          <w:tab w:val="left" w:pos="6045" w:leader="none"/>
        </w:tabs>
        <w:rPr>
          <w:rFonts w:hint="eastAsia" w:ascii="宋体" w:hAnsi="宋体" w:cs="宋体"/>
          <w:b/>
          <w:bCs/>
          <w:szCs w:val="21"/>
        </w:rPr>
      </w:pPr>
      <w:r>
        <w:rPr>
          <w:rFonts w:hint="eastAsia" w:ascii="宋体" w:hAnsi="宋体" w:cs="宋体"/>
          <w:b/>
          <w:bCs/>
          <w:szCs w:val="21"/>
        </w:rPr>
        <w:t xml:space="preserve">注：</w:t>
      </w:r>
      <w:r/>
    </w:p>
    <w:p>
      <w:pPr>
        <w:pStyle w:val="691"/>
        <w:spacing w:line="360" w:lineRule="auto"/>
        <w:tabs>
          <w:tab w:val="left" w:pos="6045" w:leader="none"/>
        </w:tabs>
        <w:rPr>
          <w:rFonts w:hint="eastAsia"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w:t>
      </w:r>
      <w:r>
        <w:rPr>
          <w:rFonts w:hint="eastAsia" w:ascii="宋体" w:hAnsi="宋体" w:cs="宋体"/>
          <w:b/>
          <w:bCs/>
          <w:szCs w:val="21"/>
        </w:rPr>
        <w:t xml:space="preserve">报价应包括本次</w:t>
      </w:r>
      <w:r>
        <w:rPr>
          <w:rFonts w:hint="eastAsia" w:ascii="宋体" w:hAnsi="宋体" w:cs="宋体"/>
          <w:b/>
          <w:bCs/>
          <w:szCs w:val="21"/>
        </w:rPr>
        <w:t xml:space="preserve">采购</w:t>
      </w:r>
      <w:r>
        <w:rPr>
          <w:rFonts w:hint="eastAsia" w:ascii="宋体" w:hAnsi="宋体" w:cs="宋体"/>
          <w:b/>
          <w:bCs/>
          <w:szCs w:val="21"/>
        </w:rPr>
        <w:t xml:space="preserve">范围内的全</w:t>
      </w:r>
      <w:r>
        <w:rPr>
          <w:rFonts w:hint="eastAsia" w:ascii="宋体" w:hAnsi="宋体" w:cs="宋体"/>
          <w:b/>
          <w:bCs/>
          <w:szCs w:val="21"/>
        </w:rPr>
        <w:t xml:space="preserve">部费用。</w:t>
      </w:r>
      <w:r/>
    </w:p>
    <w:p>
      <w:pPr>
        <w:pStyle w:val="691"/>
        <w:spacing w:line="360" w:lineRule="auto"/>
        <w:tabs>
          <w:tab w:val="left" w:pos="6045" w:leader="none"/>
        </w:tabs>
        <w:rPr>
          <w:rFonts w:hint="eastAsia" w:ascii="宋体" w:hAnsi="宋体" w:cs="宋体"/>
          <w:b/>
          <w:bCs/>
          <w:szCs w:val="21"/>
        </w:rPr>
      </w:pPr>
      <w:r>
        <w:rPr>
          <w:rFonts w:hint="eastAsia" w:ascii="宋体" w:hAnsi="宋体" w:cs="宋体"/>
          <w:b/>
          <w:bCs/>
          <w:szCs w:val="21"/>
        </w:rPr>
        <w:t xml:space="preserve">2.供应商所报内容必须满足本项目的需要，具体内容和要求详见第</w:t>
      </w:r>
      <w:r>
        <w:rPr>
          <w:rFonts w:hint="eastAsia" w:ascii="宋体" w:hAnsi="宋体" w:cs="宋体"/>
          <w:b/>
          <w:bCs/>
          <w:szCs w:val="21"/>
        </w:rPr>
        <w:t xml:space="preserve">三</w:t>
      </w:r>
      <w:r>
        <w:rPr>
          <w:rFonts w:hint="eastAsia" w:ascii="宋体" w:hAnsi="宋体" w:cs="宋体"/>
          <w:b/>
          <w:bCs/>
          <w:szCs w:val="21"/>
        </w:rPr>
        <w:t xml:space="preserve">章《</w:t>
      </w:r>
      <w:r>
        <w:rPr>
          <w:rFonts w:hint="eastAsia" w:ascii="宋体" w:hAnsi="宋体" w:cs="宋体"/>
          <w:b/>
          <w:bCs/>
          <w:szCs w:val="21"/>
        </w:rPr>
        <w:t xml:space="preserve">项目技术规格及要求</w:t>
      </w:r>
      <w:r>
        <w:rPr>
          <w:rFonts w:hint="eastAsia" w:ascii="宋体" w:hAnsi="宋体" w:cs="宋体"/>
          <w:b/>
          <w:bCs/>
          <w:szCs w:val="21"/>
        </w:rPr>
        <w:t xml:space="preserve">》，供应商可以参考上表的格式填报完整服务清单。如在项目执行过程中发现服务清单缺漏项，供应商应无偿补足。</w:t>
      </w:r>
      <w:r/>
    </w:p>
    <w:p>
      <w:pPr>
        <w:pStyle w:val="691"/>
        <w:spacing w:line="360" w:lineRule="auto"/>
        <w:tabs>
          <w:tab w:val="left" w:pos="6045" w:leader="none"/>
        </w:tabs>
        <w:rPr>
          <w:rFonts w:hint="eastAsia" w:ascii="宋体" w:hAnsi="宋体" w:cs="宋体"/>
          <w:b/>
          <w:bCs/>
          <w:szCs w:val="21"/>
        </w:rPr>
      </w:pPr>
      <w:r>
        <w:rPr>
          <w:rFonts w:hint="eastAsia" w:ascii="宋体" w:hAnsi="宋体" w:cs="宋体"/>
          <w:b/>
          <w:bCs/>
          <w:szCs w:val="21"/>
        </w:rPr>
        <w:t xml:space="preserve">3.有特殊说明外，以上“税”均指增值税。</w:t>
      </w:r>
      <w:r/>
    </w:p>
    <w:p>
      <w:pPr>
        <w:pStyle w:val="691"/>
        <w:spacing w:line="360" w:lineRule="auto"/>
        <w:rPr>
          <w:rFonts w:hint="eastAsia" w:ascii="宋体" w:hAnsi="宋体" w:cs="宋体"/>
          <w:szCs w:val="21"/>
        </w:rPr>
      </w:pPr>
      <w:r>
        <w:rPr>
          <w:rFonts w:hint="eastAsia" w:ascii="宋体" w:hAnsi="宋体" w:cs="宋体"/>
          <w:szCs w:val="21"/>
        </w:rPr>
      </w:r>
      <w:r/>
    </w:p>
    <w:p>
      <w:pPr>
        <w:pStyle w:val="691"/>
        <w:spacing w:line="360" w:lineRule="auto"/>
        <w:rPr>
          <w:rFonts w:ascii="宋体" w:hAnsi="宋体" w:cs="宋体"/>
          <w:szCs w:val="21"/>
          <w:u w:val="single"/>
        </w:rPr>
      </w:pPr>
      <w:r>
        <w:rPr>
          <w:rFonts w:hint="eastAsia" w:ascii="宋体" w:hAnsi="宋体" w:cs="宋体"/>
          <w:szCs w:val="21"/>
        </w:rPr>
        <w:t xml:space="preserve">供应商</w:t>
      </w:r>
      <w:r>
        <w:rPr>
          <w:rFonts w:hint="eastAsia" w:ascii="宋体" w:hAnsi="宋体" w:cs="宋体"/>
          <w:szCs w:val="21"/>
        </w:rPr>
        <w:t xml:space="preserve">名称（公章）：</w:t>
      </w:r>
      <w:r>
        <w:rPr>
          <w:rFonts w:hint="eastAsia" w:ascii="宋体" w:hAnsi="宋体" w:cs="宋体"/>
          <w:szCs w:val="21"/>
          <w:u w:val="single"/>
        </w:rPr>
        <w:t xml:space="preserve">                 </w:t>
      </w:r>
      <w:r>
        <w:rPr>
          <w:rFonts w:ascii="宋体" w:hAnsi="宋体" w:cs="宋体"/>
          <w:szCs w:val="21"/>
          <w:u w:val="single"/>
        </w:rPr>
      </w:r>
      <w:r/>
    </w:p>
    <w:p>
      <w:pPr>
        <w:pStyle w:val="691"/>
        <w:spacing w:line="360" w:lineRule="auto"/>
        <w:rPr>
          <w:rFonts w:hint="eastAsia" w:ascii="宋体" w:hAnsi="宋体" w:cs="宋体"/>
          <w:szCs w:val="21"/>
        </w:rPr>
      </w:pPr>
      <w:r>
        <w:rPr>
          <w:rFonts w:hint="eastAsia" w:ascii="宋体" w:hAnsi="宋体" w:cs="宋体"/>
          <w:szCs w:val="21"/>
        </w:rPr>
        <w:t xml:space="preserve">法定代表人（单位负责人）</w:t>
      </w:r>
      <w:r/>
    </w:p>
    <w:p>
      <w:pPr>
        <w:pStyle w:val="704"/>
        <w:ind w:firstLine="0"/>
        <w:rPr>
          <w:rFonts w:hint="eastAsia"/>
        </w:rPr>
      </w:pPr>
      <w:r>
        <w:rPr>
          <w:rFonts w:hint="eastAsia" w:ascii="宋体" w:hAnsi="宋体" w:cs="宋体"/>
          <w:szCs w:val="21"/>
        </w:rPr>
        <w:t xml:space="preserve">或其授权代表（签字或盖章）：</w:t>
      </w:r>
      <w:r>
        <w:rPr>
          <w:rFonts w:hint="eastAsia" w:ascii="宋体" w:hAnsi="宋体" w:cs="宋体"/>
          <w:szCs w:val="21"/>
          <w:u w:val="single"/>
        </w:rPr>
        <w:t xml:space="preserve">  </w:t>
        <w:tab/>
        <w:t xml:space="preserve">     </w:t>
        <w:tab/>
      </w:r>
      <w:r>
        <w:rPr>
          <w:rFonts w:hint="eastAsia"/>
        </w:rPr>
      </w:r>
      <w:r/>
    </w:p>
    <w:p>
      <w:pPr>
        <w:pStyle w:val="691"/>
        <w:jc w:val="center"/>
        <w:spacing w:line="360" w:lineRule="auto"/>
        <w:rPr>
          <w:rFonts w:ascii="宋体" w:hAnsi="宋体" w:cs="宋体"/>
          <w:szCs w:val="21"/>
          <w:u w:val="single"/>
        </w:rPr>
      </w:pPr>
      <w:r>
        <w:rPr>
          <w:rFonts w:ascii="宋体" w:hAnsi="宋体" w:cs="宋体"/>
          <w:szCs w:val="21"/>
          <w:u w:val="single"/>
        </w:rPr>
      </w:r>
      <w:r/>
    </w:p>
    <w:p>
      <w:pPr>
        <w:pStyle w:val="691"/>
        <w:jc w:val="center"/>
        <w:spacing w:line="360" w:lineRule="auto"/>
        <w:rPr>
          <w:rFonts w:hint="eastAsia" w:ascii="宋体" w:hAnsi="宋体" w:cs="宋体"/>
          <w:b/>
          <w:bCs/>
          <w:szCs w:val="21"/>
        </w:rPr>
        <w:outlineLvl w:val="1"/>
      </w:pPr>
      <w:r>
        <w:rPr>
          <w:rFonts w:hint="eastAsia" w:ascii="宋体" w:hAnsi="宋体" w:cs="宋体"/>
          <w:szCs w:val="21"/>
        </w:rPr>
        <w:br w:type="page" w:clear="all"/>
      </w:r>
      <w:bookmarkStart w:id="137" w:name="_Toc420487923"/>
      <w:r/>
      <w:bookmarkStart w:id="138" w:name="_Toc289873239"/>
      <w:r/>
      <w:bookmarkStart w:id="139" w:name="_Toc13053"/>
      <w:r/>
      <w:bookmarkStart w:id="140" w:name="_Toc464574295"/>
      <w:r/>
      <w:bookmarkStart w:id="141" w:name="_Toc461008863"/>
      <w:r/>
      <w:bookmarkStart w:id="142" w:name="_Toc420657418"/>
      <w:r/>
      <w:bookmarkStart w:id="143" w:name="_Toc235142488"/>
      <w:r>
        <w:rPr>
          <w:rFonts w:hint="eastAsia" w:ascii="宋体" w:hAnsi="宋体" w:cs="宋体"/>
          <w:b/>
          <w:szCs w:val="21"/>
          <w:lang w:val="zh-CN"/>
        </w:rPr>
        <w:t xml:space="preserve">二、资格证明文件</w:t>
      </w:r>
      <w:bookmarkEnd w:id="137"/>
      <w:r/>
      <w:bookmarkEnd w:id="138"/>
      <w:r/>
      <w:bookmarkEnd w:id="139"/>
      <w:r/>
      <w:bookmarkEnd w:id="140"/>
      <w:r/>
      <w:bookmarkEnd w:id="141"/>
      <w:r/>
      <w:bookmarkEnd w:id="142"/>
      <w:r/>
      <w:bookmarkEnd w:id="143"/>
      <w:r>
        <w:rPr>
          <w:rFonts w:hint="eastAsia" w:ascii="宋体" w:hAnsi="宋体" w:cs="宋体"/>
          <w:b/>
          <w:bCs/>
          <w:szCs w:val="21"/>
        </w:rPr>
      </w:r>
      <w:r/>
    </w:p>
    <w:p>
      <w:pPr>
        <w:pStyle w:val="691"/>
        <w:spacing w:line="360" w:lineRule="auto"/>
        <w:rPr>
          <w:rFonts w:hint="eastAsia" w:ascii="宋体" w:hAnsi="宋体" w:cs="宋体"/>
          <w:b/>
          <w:bCs/>
          <w:szCs w:val="21"/>
          <w:lang w:bidi="en-US"/>
        </w:rPr>
      </w:pPr>
      <w:r/>
      <w:bookmarkStart w:id="144" w:name="_Toc445897738"/>
      <w:r/>
      <w:bookmarkStart w:id="145" w:name="_Toc445897737"/>
      <w:r>
        <w:rPr>
          <w:rFonts w:hint="eastAsia" w:ascii="宋体" w:hAnsi="宋体" w:cs="宋体"/>
          <w:b/>
          <w:bCs/>
          <w:szCs w:val="21"/>
          <w:lang w:bidi="en-US"/>
        </w:rPr>
        <w:t xml:space="preserve">1</w:t>
      </w:r>
      <w:bookmarkEnd w:id="145"/>
      <w:r>
        <w:rPr>
          <w:rFonts w:hint="eastAsia" w:ascii="宋体" w:hAnsi="宋体" w:cs="宋体"/>
          <w:b/>
          <w:bCs/>
          <w:szCs w:val="21"/>
          <w:lang w:bidi="en-US"/>
        </w:rPr>
        <w:t xml:space="preserve">.</w:t>
      </w:r>
      <w:r>
        <w:rPr>
          <w:rFonts w:hint="eastAsia" w:ascii="宋体" w:hAnsi="宋体" w:cs="宋体"/>
          <w:b/>
          <w:bCs/>
          <w:szCs w:val="21"/>
        </w:rPr>
        <w:t xml:space="preserve">营业执照复印件</w:t>
      </w:r>
      <w:r>
        <w:rPr>
          <w:rFonts w:hint="eastAsia" w:ascii="宋体" w:hAnsi="宋体" w:cs="宋体"/>
          <w:b/>
          <w:bCs/>
          <w:szCs w:val="21"/>
          <w:lang w:bidi="en-US"/>
        </w:rPr>
      </w:r>
      <w:r/>
    </w:p>
    <w:p>
      <w:pPr>
        <w:pStyle w:val="691"/>
        <w:ind w:firstLine="420"/>
        <w:spacing w:line="360" w:lineRule="auto"/>
        <w:rPr>
          <w:rFonts w:ascii="宋体" w:hAnsi="宋体" w:cs="宋体"/>
          <w:bCs/>
          <w:szCs w:val="21"/>
        </w:rPr>
      </w:pPr>
      <w:r>
        <w:rPr>
          <w:rFonts w:hint="eastAsia" w:ascii="宋体" w:hAnsi="宋体" w:cs="宋体"/>
          <w:bCs/>
          <w:szCs w:val="21"/>
        </w:rPr>
        <w:t xml:space="preserve">具有独立承担民事责任的能力，提供法人或其他组织的营业执照（或具有同等法律效力的证照）等证明文件；</w:t>
      </w:r>
      <w:r>
        <w:rPr>
          <w:rFonts w:ascii="宋体" w:hAnsi="宋体" w:cs="宋体"/>
          <w:bCs/>
          <w:szCs w:val="21"/>
        </w:rPr>
      </w:r>
      <w:r/>
    </w:p>
    <w:p>
      <w:pPr>
        <w:pStyle w:val="691"/>
        <w:ind w:firstLine="420"/>
        <w:spacing w:line="360" w:lineRule="auto"/>
        <w:rPr>
          <w:rFonts w:hint="eastAsia" w:ascii="宋体" w:hAnsi="宋体" w:cs="宋体"/>
          <w:szCs w:val="21"/>
        </w:rPr>
      </w:pPr>
      <w:r>
        <w:rPr>
          <w:rFonts w:hint="eastAsia" w:ascii="宋体" w:hAnsi="宋体" w:cs="宋体"/>
          <w:szCs w:val="21"/>
        </w:rPr>
      </w:r>
      <w:r/>
    </w:p>
    <w:p>
      <w:pPr>
        <w:pStyle w:val="691"/>
        <w:ind w:firstLine="420"/>
        <w:spacing w:line="360" w:lineRule="auto"/>
        <w:rPr>
          <w:rFonts w:hint="eastAsia" w:ascii="宋体" w:hAnsi="宋体" w:cs="宋体"/>
          <w:szCs w:val="21"/>
        </w:rPr>
      </w:pPr>
      <w:r>
        <w:rPr>
          <w:rFonts w:hint="eastAsia" w:ascii="宋体" w:hAnsi="宋体" w:cs="宋体"/>
          <w:szCs w:val="21"/>
        </w:rPr>
        <w:t xml:space="preserve">注：如</w:t>
      </w:r>
      <w:r>
        <w:rPr>
          <w:rFonts w:hint="eastAsia" w:ascii="宋体" w:hAnsi="宋体" w:cs="宋体"/>
          <w:szCs w:val="21"/>
        </w:rPr>
        <w:t xml:space="preserve">供应商</w:t>
      </w:r>
      <w:r>
        <w:rPr>
          <w:rFonts w:hint="eastAsia" w:ascii="宋体" w:hAnsi="宋体" w:cs="宋体"/>
          <w:szCs w:val="21"/>
        </w:rPr>
        <w:t xml:space="preserve">在</w:t>
      </w:r>
      <w:r>
        <w:rPr>
          <w:rFonts w:hint="eastAsia" w:ascii="宋体" w:hAnsi="宋体" w:cs="宋体"/>
          <w:szCs w:val="21"/>
        </w:rPr>
        <w:t xml:space="preserve">采购</w:t>
      </w:r>
      <w:r>
        <w:rPr>
          <w:rFonts w:hint="eastAsia" w:ascii="宋体" w:hAnsi="宋体" w:cs="宋体"/>
          <w:szCs w:val="21"/>
        </w:rPr>
        <w:t xml:space="preserve">文件资质、业绩等要求的时间期限内发生了单位名称等变更的，提供相关工商变更登记文件的复印件。如无，则可不提供。</w:t>
      </w:r>
      <w:r/>
    </w:p>
    <w:p>
      <w:pPr>
        <w:pStyle w:val="691"/>
        <w:spacing w:line="360" w:lineRule="auto"/>
        <w:rPr>
          <w:rFonts w:hint="eastAsia" w:ascii="宋体" w:hAnsi="宋体" w:cs="宋体"/>
          <w:b/>
          <w:bCs/>
          <w:szCs w:val="21"/>
          <w:lang w:bidi="en-US"/>
        </w:rPr>
      </w:pPr>
      <w:r>
        <w:rPr>
          <w:rFonts w:hint="eastAsia" w:ascii="宋体" w:hAnsi="宋体" w:cs="宋体"/>
          <w:b/>
          <w:bCs/>
          <w:szCs w:val="21"/>
          <w:lang w:bidi="en-US"/>
        </w:rPr>
      </w:r>
      <w:r/>
    </w:p>
    <w:p>
      <w:pPr>
        <w:pStyle w:val="691"/>
        <w:spacing w:line="360" w:lineRule="auto"/>
        <w:rPr>
          <w:rFonts w:hint="eastAsia" w:ascii="宋体" w:hAnsi="宋体" w:cs="宋体"/>
          <w:b/>
          <w:bCs/>
          <w:szCs w:val="21"/>
          <w:lang w:bidi="en-US"/>
        </w:rPr>
      </w:pPr>
      <w:r>
        <w:rPr>
          <w:rFonts w:hint="eastAsia" w:ascii="宋体" w:hAnsi="宋体" w:cs="宋体"/>
          <w:szCs w:val="21"/>
          <w:lang w:bidi="en-US"/>
        </w:rPr>
        <w:br w:type="page" w:clear="all"/>
      </w:r>
      <w:r>
        <w:rPr>
          <w:rFonts w:hint="eastAsia" w:ascii="宋体" w:hAnsi="宋体" w:cs="宋体"/>
          <w:b/>
          <w:bCs/>
          <w:szCs w:val="21"/>
          <w:lang w:bidi="en-US"/>
        </w:rPr>
        <w:t xml:space="preserve">2</w:t>
      </w:r>
      <w:r>
        <w:rPr>
          <w:rFonts w:hint="eastAsia" w:ascii="宋体" w:hAnsi="宋体" w:cs="宋体"/>
          <w:b/>
          <w:bCs/>
          <w:szCs w:val="21"/>
          <w:lang w:bidi="en-US"/>
        </w:rPr>
        <w:t xml:space="preserve">.</w:t>
      </w:r>
      <w:r>
        <w:rPr>
          <w:rFonts w:hint="eastAsia" w:ascii="宋体" w:hAnsi="宋体" w:cs="宋体"/>
          <w:b/>
          <w:bCs/>
          <w:szCs w:val="21"/>
        </w:rPr>
        <w:t xml:space="preserve">财务报表</w:t>
      </w:r>
      <w:r>
        <w:rPr>
          <w:rFonts w:hint="eastAsia" w:ascii="宋体" w:hAnsi="宋体" w:cs="宋体"/>
          <w:b/>
          <w:bCs/>
          <w:szCs w:val="21"/>
          <w:lang w:bidi="en-US"/>
        </w:rPr>
      </w:r>
      <w:r/>
    </w:p>
    <w:p>
      <w:pPr>
        <w:pStyle w:val="691"/>
        <w:ind w:firstLine="420"/>
        <w:spacing w:line="360" w:lineRule="auto"/>
        <w:rPr>
          <w:rFonts w:hint="eastAsia" w:ascii="宋体" w:hAnsi="宋体" w:cs="宋体"/>
          <w:b/>
          <w:bCs/>
          <w:szCs w:val="21"/>
        </w:rPr>
      </w:pPr>
      <w:r/>
      <w:bookmarkStart w:id="146" w:name="_Toc445897739"/>
      <w:r>
        <w:rPr>
          <w:rFonts w:hint="eastAsia" w:ascii="宋体" w:hAnsi="宋体" w:cs="宋体"/>
          <w:bCs/>
          <w:szCs w:val="21"/>
        </w:rPr>
        <w:t xml:space="preserve">具有良好的商业信誉和健全的财务会计制度，提供</w:t>
      </w:r>
      <w:r>
        <w:rPr>
          <w:rFonts w:hint="eastAsia" w:ascii="宋体" w:hAnsi="宋体" w:cs="宋体"/>
          <w:bCs/>
          <w:szCs w:val="21"/>
        </w:rPr>
        <w:t xml:space="preserve">响应</w:t>
      </w:r>
      <w:r>
        <w:rPr>
          <w:rFonts w:hint="eastAsia" w:ascii="宋体" w:hAnsi="宋体" w:cs="宋体"/>
          <w:bCs/>
          <w:szCs w:val="21"/>
        </w:rPr>
        <w:t xml:space="preserve">截止时间前的财务报表（法人或者其他组织成立未满六个月的可以不提供）；</w:t>
      </w:r>
      <w:r>
        <w:rPr>
          <w:rFonts w:hint="eastAsia" w:ascii="宋体" w:hAnsi="宋体" w:cs="宋体"/>
          <w:b/>
          <w:bCs/>
          <w:szCs w:val="21"/>
        </w:rPr>
      </w:r>
      <w:r/>
    </w:p>
    <w:p>
      <w:pPr>
        <w:pStyle w:val="775"/>
        <w:jc w:val="both"/>
        <w:spacing w:line="360" w:lineRule="auto"/>
        <w:rPr>
          <w:rFonts w:hint="eastAsia" w:ascii="宋体" w:hAnsi="宋体" w:cs="宋体"/>
          <w:sz w:val="21"/>
          <w:szCs w:val="21"/>
        </w:rPr>
      </w:pPr>
      <w:r>
        <w:rPr>
          <w:rFonts w:hint="eastAsia" w:ascii="宋体" w:hAnsi="宋体" w:cs="宋体"/>
          <w:szCs w:val="21"/>
          <w:lang w:bidi="en-US"/>
        </w:rPr>
        <w:br w:type="page" w:clear="all"/>
        <w:t xml:space="preserve">3</w:t>
      </w:r>
      <w:r>
        <w:rPr>
          <w:rFonts w:hint="eastAsia" w:ascii="宋体" w:hAnsi="宋体" w:cs="宋体"/>
          <w:szCs w:val="21"/>
          <w:lang w:bidi="en-US"/>
        </w:rPr>
        <w:t xml:space="preserve">.</w:t>
      </w:r>
      <w:r>
        <w:rPr>
          <w:rFonts w:hint="eastAsia" w:ascii="宋体" w:hAnsi="宋体" w:cs="宋体"/>
          <w:sz w:val="21"/>
          <w:szCs w:val="21"/>
        </w:rPr>
        <w:t xml:space="preserve">具有履行合同所必需的设备和专业技术能力的相关证明材料（由供应商根据项目需求提供说明材料）。</w:t>
      </w:r>
      <w:r/>
    </w:p>
    <w:p>
      <w:pPr>
        <w:pStyle w:val="691"/>
        <w:ind w:firstLine="420"/>
        <w:spacing w:line="360" w:lineRule="auto"/>
        <w:rPr>
          <w:rFonts w:hint="eastAsia" w:ascii="宋体" w:hAnsi="宋体" w:cs="宋体"/>
          <w:bCs/>
          <w:szCs w:val="21"/>
        </w:rPr>
      </w:pPr>
      <w:r>
        <w:rPr>
          <w:rFonts w:hint="eastAsia" w:ascii="宋体" w:hAnsi="宋体" w:cs="宋体"/>
          <w:bCs/>
          <w:szCs w:val="21"/>
        </w:rPr>
        <w:t xml:space="preserve">具有履行合同所必需的设备和专业技术能力，提供具备履行合同所必需的设备和专业技术能力的证明材料（由供应商根据项目需求提供证明材料或承诺书，承诺书格式自</w:t>
      </w:r>
      <w:r>
        <w:rPr>
          <w:rFonts w:hint="eastAsia" w:ascii="宋体" w:hAnsi="宋体" w:cs="宋体"/>
          <w:bCs/>
          <w:szCs w:val="21"/>
        </w:rPr>
        <w:t xml:space="preserve">拟，须加盖公章）； </w:t>
      </w:r>
      <w:r>
        <w:rPr>
          <w:rFonts w:hint="eastAsia" w:ascii="宋体" w:hAnsi="宋体" w:cs="宋体"/>
          <w:bCs/>
          <w:szCs w:val="21"/>
        </w:rPr>
      </w:r>
      <w:r/>
    </w:p>
    <w:p>
      <w:pPr>
        <w:pStyle w:val="691"/>
        <w:spacing w:line="360" w:lineRule="auto"/>
        <w:rPr>
          <w:rFonts w:hint="eastAsia" w:ascii="宋体" w:hAnsi="宋体"/>
        </w:rPr>
      </w:pPr>
      <w:r>
        <w:rPr>
          <w:rFonts w:hint="eastAsia" w:ascii="宋体" w:hAnsi="宋体"/>
        </w:rPr>
      </w:r>
      <w:r/>
    </w:p>
    <w:p>
      <w:pPr>
        <w:pStyle w:val="691"/>
        <w:spacing w:line="360" w:lineRule="auto"/>
        <w:rPr>
          <w:rFonts w:hint="eastAsia" w:ascii="宋体" w:hAnsi="宋体"/>
        </w:rPr>
      </w:pPr>
      <w:r>
        <w:rPr>
          <w:rFonts w:hint="eastAsia" w:ascii="宋体" w:hAnsi="宋体"/>
        </w:rPr>
        <w:t xml:space="preserve">致：江苏省地质局第五地质大队</w:t>
      </w:r>
      <w:r/>
    </w:p>
    <w:p>
      <w:pPr>
        <w:pStyle w:val="691"/>
        <w:ind w:firstLine="420"/>
        <w:spacing w:line="360" w:lineRule="auto"/>
        <w:rPr>
          <w:rFonts w:hint="eastAsia" w:ascii="宋体" w:hAnsi="宋体"/>
        </w:rPr>
      </w:pPr>
      <w:r>
        <w:rPr>
          <w:rFonts w:hint="eastAsia" w:ascii="宋体" w:hAnsi="宋体"/>
        </w:rPr>
        <w:t xml:space="preserve">我单位郑重声明：我单位具备履行本项采购合同所必需的设备和专业技术能力，为履行本项采购合同我公司具备如下主要设备和</w:t>
      </w:r>
      <w:bookmarkStart w:id="147" w:name="OLE_LINK1"/>
      <w:r>
        <w:rPr>
          <w:rFonts w:hint="eastAsia" w:ascii="宋体" w:hAnsi="宋体"/>
        </w:rPr>
        <w:t xml:space="preserve">主要专业技术能力：</w:t>
      </w:r>
      <w:bookmarkEnd w:id="147"/>
      <w:r>
        <w:rPr>
          <w:rFonts w:hint="eastAsia" w:ascii="宋体" w:hAnsi="宋体"/>
        </w:rPr>
      </w:r>
      <w:r/>
    </w:p>
    <w:p>
      <w:pPr>
        <w:pStyle w:val="691"/>
        <w:ind w:firstLine="420"/>
        <w:spacing w:line="360" w:lineRule="auto"/>
        <w:rPr>
          <w:rFonts w:hint="eastAsia" w:ascii="宋体" w:hAnsi="宋体"/>
        </w:rPr>
      </w:pPr>
      <w:r>
        <w:rPr>
          <w:rFonts w:hint="eastAsia" w:ascii="宋体" w:hAnsi="宋体"/>
        </w:rPr>
        <w:t xml:space="preserve">主要设备有：      。</w:t>
      </w:r>
      <w:r/>
    </w:p>
    <w:p>
      <w:pPr>
        <w:pStyle w:val="691"/>
        <w:ind w:firstLine="420"/>
        <w:spacing w:line="360" w:lineRule="auto"/>
        <w:rPr>
          <w:rFonts w:hint="eastAsia" w:ascii="宋体" w:hAnsi="宋体"/>
        </w:rPr>
      </w:pPr>
      <w:r>
        <w:rPr>
          <w:rFonts w:hint="eastAsia" w:ascii="宋体" w:hAnsi="宋体"/>
        </w:rPr>
        <w:t xml:space="preserve">主要专业技术能力有：      。</w:t>
      </w:r>
      <w:r/>
    </w:p>
    <w:p>
      <w:pPr>
        <w:pStyle w:val="691"/>
        <w:ind w:firstLine="420"/>
        <w:spacing w:line="360" w:lineRule="auto"/>
        <w:rPr>
          <w:rFonts w:hint="eastAsia" w:ascii="宋体" w:hAnsi="宋体"/>
        </w:rPr>
      </w:pPr>
      <w:r>
        <w:rPr>
          <w:rFonts w:hint="eastAsia" w:ascii="宋体" w:hAnsi="宋体"/>
        </w:rPr>
        <w:t xml:space="preserve"> </w:t>
      </w:r>
      <w:r/>
    </w:p>
    <w:p>
      <w:pPr>
        <w:pStyle w:val="691"/>
        <w:spacing w:line="360" w:lineRule="auto"/>
        <w:rPr>
          <w:rFonts w:hint="eastAsia" w:ascii="宋体" w:hAnsi="宋体"/>
        </w:rPr>
      </w:pPr>
      <w:r>
        <w:rPr>
          <w:rFonts w:hint="eastAsia" w:ascii="宋体" w:hAnsi="宋体"/>
        </w:rPr>
        <w:t xml:space="preserve">                                       供应商（加盖公章）：</w:t>
      </w:r>
      <w:r/>
    </w:p>
    <w:p>
      <w:pPr>
        <w:pStyle w:val="691"/>
        <w:spacing w:line="360" w:lineRule="auto"/>
        <w:rPr>
          <w:rFonts w:hint="eastAsia" w:ascii="宋体" w:hAnsi="宋体"/>
        </w:rPr>
      </w:pPr>
      <w:r>
        <w:rPr>
          <w:rFonts w:hint="eastAsia" w:ascii="宋体" w:hAnsi="宋体"/>
        </w:rPr>
        <w:t xml:space="preserve">                                   法人或授权代表（签字）：</w:t>
      </w:r>
      <w:r/>
    </w:p>
    <w:p>
      <w:pPr>
        <w:pStyle w:val="691"/>
        <w:spacing w:line="360" w:lineRule="auto"/>
        <w:rPr>
          <w:rFonts w:hint="eastAsia" w:ascii="宋体" w:hAnsi="宋体"/>
        </w:rPr>
      </w:pPr>
      <w:r>
        <w:rPr>
          <w:rFonts w:hint="eastAsia" w:ascii="宋体" w:hAnsi="宋体"/>
        </w:rPr>
        <w:t xml:space="preserve">                                                   日  期：   </w:t>
      </w:r>
      <w:r/>
    </w:p>
    <w:p>
      <w:pPr>
        <w:pStyle w:val="691"/>
        <w:spacing w:line="360" w:lineRule="auto"/>
        <w:rPr>
          <w:rFonts w:hint="eastAsia" w:ascii="宋体" w:hAnsi="宋体"/>
        </w:rPr>
      </w:pPr>
      <w:r>
        <w:rPr>
          <w:rFonts w:hint="eastAsia" w:ascii="宋体" w:hAnsi="宋体"/>
        </w:rPr>
      </w:r>
      <w:r/>
    </w:p>
    <w:p>
      <w:pPr>
        <w:pStyle w:val="691"/>
        <w:spacing w:line="360" w:lineRule="auto"/>
        <w:rPr>
          <w:rFonts w:hint="eastAsia" w:ascii="宋体" w:hAnsi="宋体" w:cs="宋体"/>
          <w:b/>
          <w:bCs/>
          <w:szCs w:val="21"/>
          <w:lang w:bidi="en-US"/>
        </w:rPr>
      </w:pPr>
      <w:r>
        <w:rPr>
          <w:rFonts w:hint="eastAsia" w:ascii="宋体" w:hAnsi="宋体" w:cs="宋体"/>
          <w:b/>
          <w:bCs/>
          <w:szCs w:val="21"/>
          <w:lang w:bidi="en-US"/>
        </w:rPr>
      </w:r>
      <w:r/>
    </w:p>
    <w:p>
      <w:pPr>
        <w:pStyle w:val="691"/>
        <w:spacing w:line="360" w:lineRule="auto"/>
        <w:rPr>
          <w:rFonts w:hint="eastAsia" w:ascii="宋体" w:hAnsi="宋体" w:cs="宋体"/>
          <w:b/>
          <w:bCs/>
          <w:szCs w:val="21"/>
          <w:lang w:bidi="en-US"/>
        </w:rPr>
      </w:pPr>
      <w:r/>
      <w:bookmarkEnd w:id="146"/>
      <w:r>
        <w:rPr>
          <w:rFonts w:hint="eastAsia" w:ascii="宋体" w:hAnsi="宋体" w:cs="宋体"/>
          <w:szCs w:val="21"/>
          <w:lang w:bidi="en-US"/>
        </w:rPr>
        <w:br w:type="page" w:clear="all"/>
      </w:r>
      <w:r>
        <w:rPr>
          <w:rFonts w:hint="eastAsia" w:ascii="宋体" w:hAnsi="宋体" w:cs="宋体"/>
          <w:b/>
          <w:bCs/>
          <w:szCs w:val="21"/>
          <w:lang w:bidi="en-US"/>
        </w:rPr>
        <w:t xml:space="preserve">4</w:t>
      </w:r>
      <w:r>
        <w:rPr>
          <w:rFonts w:hint="eastAsia" w:ascii="宋体" w:hAnsi="宋体" w:cs="宋体"/>
          <w:b/>
          <w:bCs/>
          <w:szCs w:val="21"/>
          <w:lang w:bidi="en-US"/>
        </w:rPr>
        <w:t xml:space="preserve">.</w:t>
      </w:r>
      <w:r>
        <w:rPr>
          <w:rFonts w:hint="eastAsia" w:ascii="宋体" w:hAnsi="宋体" w:cs="宋体"/>
          <w:b/>
          <w:bCs/>
          <w:szCs w:val="21"/>
        </w:rPr>
        <w:t xml:space="preserve">依法缴纳税收的相关材料</w:t>
      </w:r>
      <w:r>
        <w:rPr>
          <w:rFonts w:hint="eastAsia" w:ascii="宋体" w:hAnsi="宋体" w:cs="宋体"/>
          <w:b/>
          <w:bCs/>
          <w:szCs w:val="21"/>
          <w:lang w:bidi="en-US"/>
        </w:rPr>
      </w:r>
      <w:r/>
    </w:p>
    <w:p>
      <w:pPr>
        <w:pStyle w:val="691"/>
        <w:ind w:firstLine="420"/>
        <w:spacing w:line="360" w:lineRule="auto"/>
        <w:rPr>
          <w:rFonts w:ascii="宋体" w:hAnsi="宋体" w:cs="宋体"/>
          <w:bCs/>
          <w:szCs w:val="21"/>
        </w:rPr>
      </w:pPr>
      <w:r/>
      <w:bookmarkStart w:id="148" w:name="_Toc445897740"/>
      <w:r>
        <w:rPr>
          <w:rFonts w:hint="eastAsia" w:ascii="宋体" w:hAnsi="宋体" w:cs="宋体"/>
          <w:bCs/>
          <w:szCs w:val="21"/>
        </w:rPr>
        <w:t xml:space="preserve">有依法缴纳税收的良好记录，提供2025年9月至响应截止时间的任一月份依法纳税凭据（依法免税的应提供相应文件说明）；</w:t>
      </w:r>
      <w:r>
        <w:rPr>
          <w:rFonts w:ascii="宋体" w:hAnsi="宋体" w:cs="宋体"/>
          <w:bCs/>
          <w:szCs w:val="21"/>
        </w:rPr>
      </w:r>
      <w:r/>
    </w:p>
    <w:p>
      <w:pPr>
        <w:pStyle w:val="691"/>
        <w:spacing w:line="360" w:lineRule="auto"/>
        <w:rPr>
          <w:rFonts w:hint="eastAsia" w:ascii="宋体" w:hAnsi="宋体" w:cs="宋体"/>
          <w:b/>
          <w:bCs/>
          <w:szCs w:val="21"/>
          <w:lang w:bidi="en-US"/>
        </w:rPr>
      </w:pPr>
      <w:r>
        <w:rPr>
          <w:rFonts w:hint="eastAsia" w:ascii="宋体" w:hAnsi="宋体" w:cs="宋体"/>
          <w:szCs w:val="21"/>
          <w:lang w:bidi="en-US"/>
        </w:rPr>
        <w:br w:type="page" w:clear="all"/>
      </w:r>
      <w:bookmarkEnd w:id="148"/>
      <w:r/>
      <w:bookmarkStart w:id="149" w:name="_Toc445897741"/>
      <w:r>
        <w:rPr>
          <w:rFonts w:hint="eastAsia" w:ascii="宋体" w:hAnsi="宋体" w:cs="宋体"/>
          <w:b/>
          <w:bCs/>
          <w:szCs w:val="21"/>
          <w:lang w:bidi="en-US"/>
        </w:rPr>
        <w:t xml:space="preserve">5</w:t>
      </w:r>
      <w:bookmarkEnd w:id="149"/>
      <w:r>
        <w:rPr>
          <w:rFonts w:hint="eastAsia" w:ascii="宋体" w:hAnsi="宋体" w:cs="宋体"/>
          <w:b/>
          <w:bCs/>
          <w:szCs w:val="21"/>
          <w:lang w:bidi="en-US"/>
        </w:rPr>
        <w:t xml:space="preserve">.</w:t>
      </w:r>
      <w:r>
        <w:rPr>
          <w:rFonts w:hint="eastAsia" w:ascii="宋体" w:hAnsi="宋体" w:cs="宋体"/>
          <w:b/>
          <w:bCs/>
          <w:szCs w:val="21"/>
        </w:rPr>
        <w:t xml:space="preserve">依法缴纳社会保障资金的相关材料</w:t>
      </w:r>
      <w:r>
        <w:rPr>
          <w:rFonts w:hint="eastAsia" w:ascii="宋体" w:hAnsi="宋体" w:cs="宋体"/>
          <w:b/>
          <w:bCs/>
          <w:szCs w:val="21"/>
          <w:lang w:bidi="en-US"/>
        </w:rPr>
      </w:r>
      <w:r/>
    </w:p>
    <w:p>
      <w:pPr>
        <w:pStyle w:val="691"/>
        <w:ind w:firstLine="420"/>
        <w:jc w:val="left"/>
        <w:spacing w:line="360" w:lineRule="auto"/>
        <w:rPr>
          <w:rFonts w:ascii="宋体" w:hAnsi="宋体" w:cs="宋体"/>
          <w:szCs w:val="21"/>
          <w:lang w:bidi="en-US"/>
        </w:rPr>
      </w:pPr>
      <w:r>
        <w:rPr>
          <w:rFonts w:hint="eastAsia" w:ascii="宋体" w:hAnsi="宋体" w:cs="宋体"/>
          <w:bCs/>
          <w:szCs w:val="21"/>
        </w:rPr>
        <w:t xml:space="preserve">有依法缴纳社会保障资金的良好记录，提供2025年9月至响应截止时间的任一月份依法缴纳社会保障资金的凭据复印件（凭据可以是缴费的银行单据、专用收据、社会保险缴纳清单或者所在社保机构开具的证明等，依法不需要缴纳社会保障资金的应提供相应文件说明）；</w:t>
      </w:r>
      <w:r>
        <w:rPr>
          <w:rFonts w:ascii="宋体" w:hAnsi="宋体" w:cs="宋体"/>
          <w:szCs w:val="21"/>
          <w:lang w:bidi="en-US"/>
        </w:rPr>
        <w:t xml:space="preserve"> </w:t>
      </w:r>
      <w:r>
        <w:rPr>
          <w:rFonts w:ascii="宋体" w:hAnsi="宋体" w:cs="宋体"/>
          <w:szCs w:val="21"/>
          <w:lang w:bidi="en-US"/>
        </w:rPr>
      </w:r>
      <w:r/>
    </w:p>
    <w:p>
      <w:pPr>
        <w:pStyle w:val="691"/>
        <w:jc w:val="left"/>
        <w:spacing w:line="360" w:lineRule="auto"/>
        <w:rPr>
          <w:rFonts w:ascii="宋体" w:hAnsi="宋体" w:cs="宋体"/>
          <w:b/>
          <w:bCs/>
          <w:szCs w:val="21"/>
        </w:rPr>
      </w:pPr>
      <w:r>
        <w:rPr>
          <w:rFonts w:hint="eastAsia" w:ascii="宋体" w:hAnsi="宋体" w:cs="宋体"/>
          <w:szCs w:val="21"/>
          <w:lang w:bidi="en-US"/>
        </w:rPr>
        <w:br w:type="page" w:clear="all"/>
      </w:r>
      <w:bookmarkStart w:id="150" w:name="OLE_LINK5"/>
      <w:r>
        <w:rPr>
          <w:rFonts w:hint="eastAsia" w:ascii="宋体" w:hAnsi="宋体" w:cs="宋体"/>
          <w:b/>
          <w:bCs/>
          <w:szCs w:val="21"/>
          <w:lang w:bidi="en-US"/>
        </w:rPr>
        <w:t xml:space="preserve">6.</w:t>
      </w:r>
      <w:r>
        <w:rPr>
          <w:rFonts w:hint="eastAsia" w:ascii="宋体" w:hAnsi="宋体" w:cs="宋体"/>
          <w:b/>
          <w:bCs/>
          <w:szCs w:val="21"/>
        </w:rPr>
        <w:t xml:space="preserve">没有重大违法记</w:t>
      </w:r>
      <w:r>
        <w:rPr>
          <w:rFonts w:hint="eastAsia" w:ascii="宋体" w:hAnsi="宋体" w:cs="宋体"/>
          <w:b/>
          <w:bCs/>
          <w:szCs w:val="21"/>
        </w:rPr>
        <w:t xml:space="preserve">录的书面声明</w:t>
      </w:r>
      <w:r>
        <w:rPr>
          <w:rFonts w:ascii="宋体" w:hAnsi="宋体" w:cs="宋体"/>
          <w:b/>
          <w:bCs/>
          <w:szCs w:val="21"/>
        </w:rPr>
      </w:r>
      <w:r/>
    </w:p>
    <w:p>
      <w:pPr>
        <w:pStyle w:val="691"/>
        <w:ind w:firstLine="420"/>
        <w:spacing w:line="360" w:lineRule="auto"/>
        <w:rPr>
          <w:rFonts w:hint="eastAsia" w:ascii="宋体" w:hAnsi="宋体" w:cs="宋体"/>
          <w:szCs w:val="21"/>
        </w:rPr>
      </w:pPr>
      <w:r>
        <w:rPr>
          <w:rFonts w:hint="eastAsia" w:ascii="宋体" w:hAnsi="宋体" w:cs="宋体"/>
          <w:bCs/>
          <w:szCs w:val="21"/>
        </w:rPr>
        <w:t xml:space="preserve">参加政府采购活动前三年内（成立时间不足三年的、自成立时间起），在经营活动中没有重大违法记录（重大违法记录是指供应商因违法经营受到刑事处罚或责令停产停业、吊销许可证或者执照、较大数额罚款等行政处罚），提供声明函（须加盖公章）；</w:t>
      </w:r>
      <w:r>
        <w:rPr>
          <w:rFonts w:hint="eastAsia" w:ascii="宋体" w:hAnsi="宋体" w:cs="宋体"/>
          <w:szCs w:val="21"/>
        </w:rPr>
        <w:t xml:space="preserve"> </w:t>
      </w:r>
      <w:r>
        <w:rPr>
          <w:rFonts w:hint="eastAsia" w:ascii="宋体" w:hAnsi="宋体" w:cs="宋体"/>
          <w:szCs w:val="21"/>
        </w:rPr>
      </w:r>
      <w:r/>
    </w:p>
    <w:p>
      <w:pPr>
        <w:pStyle w:val="691"/>
        <w:spacing w:line="360" w:lineRule="auto"/>
        <w:rPr>
          <w:rFonts w:hint="eastAsia" w:ascii="宋体" w:hAnsi="宋体" w:cs="宋体"/>
          <w:szCs w:val="21"/>
        </w:rPr>
      </w:pPr>
      <w:r>
        <w:rPr>
          <w:rFonts w:hint="eastAsia" w:ascii="宋体" w:hAnsi="宋体" w:cs="宋体"/>
          <w:szCs w:val="21"/>
        </w:rPr>
      </w:r>
      <w:r/>
    </w:p>
    <w:p>
      <w:pPr>
        <w:pStyle w:val="691"/>
        <w:spacing w:line="360" w:lineRule="auto"/>
        <w:rPr>
          <w:rFonts w:hint="eastAsia" w:ascii="宋体" w:hAnsi="宋体" w:cs="宋体"/>
          <w:b/>
          <w:szCs w:val="21"/>
        </w:rPr>
      </w:pPr>
      <w:r>
        <w:rPr>
          <w:rFonts w:hint="eastAsia" w:ascii="宋体" w:hAnsi="宋体" w:cs="宋体"/>
          <w:b/>
          <w:szCs w:val="21"/>
        </w:rPr>
      </w:r>
      <w:r/>
    </w:p>
    <w:p>
      <w:pPr>
        <w:pStyle w:val="691"/>
        <w:jc w:val="center"/>
        <w:spacing w:line="360" w:lineRule="auto"/>
        <w:rPr>
          <w:rFonts w:hint="eastAsia" w:ascii="宋体" w:hAnsi="宋体" w:cs="宋体"/>
          <w:bCs/>
          <w:szCs w:val="21"/>
        </w:rPr>
      </w:pPr>
      <w:r>
        <w:rPr>
          <w:rFonts w:hint="eastAsia" w:ascii="宋体" w:hAnsi="宋体" w:cs="宋体"/>
          <w:bCs/>
          <w:szCs w:val="21"/>
        </w:rPr>
        <w:t xml:space="preserve">声明函</w:t>
      </w:r>
      <w:r/>
    </w:p>
    <w:p>
      <w:pPr>
        <w:pStyle w:val="691"/>
        <w:spacing w:line="360" w:lineRule="auto"/>
        <w:rPr>
          <w:rFonts w:hint="eastAsia" w:ascii="宋体" w:hAnsi="宋体" w:cs="宋体"/>
          <w:szCs w:val="21"/>
        </w:rPr>
      </w:pPr>
      <w:r>
        <w:rPr>
          <w:rFonts w:hint="eastAsia" w:ascii="宋体" w:hAnsi="宋体" w:cs="宋体"/>
          <w:szCs w:val="21"/>
        </w:rPr>
      </w:r>
      <w:r/>
    </w:p>
    <w:p>
      <w:pPr>
        <w:pStyle w:val="691"/>
        <w:ind w:firstLine="420"/>
        <w:spacing w:line="360" w:lineRule="auto"/>
        <w:rPr>
          <w:rFonts w:hint="eastAsia" w:ascii="宋体" w:hAnsi="宋体" w:cs="宋体"/>
          <w:bCs/>
          <w:szCs w:val="21"/>
        </w:rPr>
      </w:pPr>
      <w:r>
        <w:rPr>
          <w:rFonts w:hint="eastAsia" w:ascii="宋体" w:hAnsi="宋体" w:cs="宋体"/>
          <w:bCs/>
          <w:szCs w:val="21"/>
        </w:rPr>
        <w:t xml:space="preserve">我单位郑重声明：</w:t>
      </w:r>
      <w:r>
        <w:rPr>
          <w:rFonts w:hint="eastAsia" w:ascii="宋体" w:hAnsi="宋体" w:cs="宋体"/>
          <w:szCs w:val="21"/>
        </w:rPr>
        <w:t xml:space="preserve">参加政府采购活动前三年内（成立时间不足三年的、自成立时间起），在经营活动中没有重大违法记录</w:t>
      </w:r>
      <w:r>
        <w:rPr>
          <w:rFonts w:hint="eastAsia" w:ascii="宋体" w:hAnsi="宋体" w:cs="宋体"/>
          <w:bCs/>
          <w:szCs w:val="21"/>
        </w:rPr>
        <w:t xml:space="preserve">。</w:t>
      </w:r>
      <w:r/>
    </w:p>
    <w:p>
      <w:pPr>
        <w:pStyle w:val="691"/>
        <w:spacing w:line="360" w:lineRule="auto"/>
        <w:rPr>
          <w:rFonts w:hint="eastAsia" w:ascii="宋体" w:hAnsi="宋体" w:cs="宋体"/>
          <w:bCs/>
          <w:szCs w:val="21"/>
        </w:rPr>
      </w:pPr>
      <w:r>
        <w:rPr>
          <w:rFonts w:hint="eastAsia" w:ascii="宋体" w:hAnsi="宋体" w:cs="宋体"/>
          <w:bCs/>
          <w:szCs w:val="21"/>
        </w:rPr>
        <w:t xml:space="preserve">                                    </w:t>
      </w:r>
      <w:r/>
    </w:p>
    <w:p>
      <w:pPr>
        <w:pStyle w:val="691"/>
        <w:spacing w:line="360" w:lineRule="auto"/>
        <w:rPr>
          <w:rFonts w:hint="eastAsia" w:ascii="宋体" w:hAnsi="宋体" w:cs="宋体"/>
          <w:bCs/>
          <w:szCs w:val="21"/>
        </w:rPr>
      </w:pPr>
      <w:r>
        <w:rPr>
          <w:rFonts w:hint="eastAsia" w:ascii="宋体" w:hAnsi="宋体" w:cs="宋体"/>
          <w:bCs/>
          <w:szCs w:val="21"/>
        </w:rPr>
      </w:r>
      <w:r/>
    </w:p>
    <w:p>
      <w:pPr>
        <w:pStyle w:val="691"/>
        <w:spacing w:line="360" w:lineRule="auto"/>
        <w:rPr>
          <w:rFonts w:hint="eastAsia" w:ascii="宋体" w:hAnsi="宋体" w:cs="宋体"/>
          <w:bCs/>
          <w:szCs w:val="21"/>
        </w:rPr>
      </w:pPr>
      <w:r>
        <w:rPr>
          <w:rFonts w:hint="eastAsia" w:ascii="宋体" w:hAnsi="宋体" w:cs="宋体"/>
          <w:bCs/>
          <w:szCs w:val="21"/>
        </w:rPr>
      </w:r>
      <w:r/>
    </w:p>
    <w:p>
      <w:pPr>
        <w:pStyle w:val="691"/>
        <w:spacing w:line="360" w:lineRule="auto"/>
        <w:rPr>
          <w:rFonts w:hint="eastAsia" w:ascii="宋体" w:hAnsi="宋体" w:cs="宋体"/>
          <w:bCs/>
          <w:szCs w:val="21"/>
        </w:rPr>
      </w:pPr>
      <w:r>
        <w:rPr>
          <w:rFonts w:hint="eastAsia" w:ascii="宋体" w:hAnsi="宋体" w:cs="宋体"/>
          <w:bCs/>
          <w:szCs w:val="21"/>
        </w:rPr>
        <w:t xml:space="preserve">  </w:t>
      </w:r>
      <w:r/>
    </w:p>
    <w:p>
      <w:pPr>
        <w:pStyle w:val="691"/>
        <w:spacing w:line="360" w:lineRule="auto"/>
        <w:rPr>
          <w:rFonts w:hint="eastAsia" w:ascii="宋体" w:hAnsi="宋体" w:cs="宋体"/>
          <w:szCs w:val="21"/>
          <w:u w:val="single"/>
        </w:rPr>
      </w:pPr>
      <w:r>
        <w:rPr>
          <w:rFonts w:hint="eastAsia" w:ascii="宋体" w:hAnsi="宋体" w:cs="宋体"/>
          <w:bCs/>
          <w:szCs w:val="21"/>
        </w:rPr>
        <w:t xml:space="preserve">供应商</w:t>
      </w:r>
      <w:r>
        <w:rPr>
          <w:rFonts w:hint="eastAsia" w:ascii="宋体" w:hAnsi="宋体" w:cs="宋体"/>
          <w:bCs/>
          <w:szCs w:val="21"/>
        </w:rPr>
        <w:t xml:space="preserve">名称（</w:t>
      </w:r>
      <w:r>
        <w:rPr>
          <w:rFonts w:hint="eastAsia" w:ascii="宋体" w:hAnsi="宋体" w:cs="宋体"/>
          <w:szCs w:val="21"/>
        </w:rPr>
        <w:t xml:space="preserve">公章</w:t>
      </w:r>
      <w:r>
        <w:rPr>
          <w:rFonts w:hint="eastAsia" w:ascii="宋体" w:hAnsi="宋体" w:cs="宋体"/>
          <w:bCs/>
          <w:szCs w:val="21"/>
        </w:rPr>
        <w:t xml:space="preserve">）：</w:t>
      </w:r>
      <w:r>
        <w:rPr>
          <w:rFonts w:hint="eastAsia" w:ascii="宋体" w:hAnsi="宋体" w:cs="宋体"/>
          <w:szCs w:val="21"/>
          <w:u w:val="single"/>
        </w:rPr>
        <w:t xml:space="preserve">  </w:t>
        <w:tab/>
        <w:t xml:space="preserve">     </w:t>
        <w:tab/>
        <w:t xml:space="preserve">         </w:t>
      </w:r>
      <w:r/>
    </w:p>
    <w:p>
      <w:pPr>
        <w:pStyle w:val="691"/>
        <w:spacing w:line="360" w:lineRule="auto"/>
        <w:rPr>
          <w:rFonts w:hint="eastAsia" w:ascii="宋体" w:hAnsi="宋体" w:cs="宋体"/>
          <w:bCs/>
          <w:szCs w:val="21"/>
        </w:rPr>
      </w:pPr>
      <w:r>
        <w:rPr>
          <w:rFonts w:hint="eastAsia" w:ascii="宋体" w:hAnsi="宋体" w:cs="宋体"/>
          <w:bCs/>
          <w:szCs w:val="21"/>
        </w:rPr>
      </w:r>
      <w:r/>
    </w:p>
    <w:p>
      <w:pPr>
        <w:pStyle w:val="691"/>
        <w:spacing w:line="360" w:lineRule="auto"/>
        <w:rPr>
          <w:rFonts w:hint="eastAsia" w:ascii="宋体" w:hAnsi="宋体" w:cs="宋体"/>
          <w:szCs w:val="21"/>
        </w:rPr>
      </w:pPr>
      <w:r>
        <w:rPr>
          <w:rFonts w:hint="eastAsia" w:ascii="宋体" w:hAnsi="宋体" w:cs="宋体"/>
          <w:szCs w:val="21"/>
        </w:rPr>
        <w:t xml:space="preserve">法定代表人（单位负责人）</w:t>
      </w:r>
      <w:r/>
    </w:p>
    <w:p>
      <w:pPr>
        <w:pStyle w:val="691"/>
        <w:spacing w:line="360" w:lineRule="auto"/>
        <w:rPr>
          <w:rFonts w:hint="eastAsia" w:ascii="宋体" w:hAnsi="宋体" w:cs="宋体"/>
          <w:szCs w:val="21"/>
          <w:u w:val="single"/>
        </w:rPr>
      </w:pPr>
      <w:r>
        <w:rPr>
          <w:rFonts w:hint="eastAsia" w:ascii="宋体" w:hAnsi="宋体" w:cs="宋体"/>
          <w:szCs w:val="21"/>
        </w:rPr>
        <w:t xml:space="preserve">或其授权代表（签字或盖章）：</w:t>
      </w:r>
      <w:r>
        <w:rPr>
          <w:rFonts w:hint="eastAsia" w:ascii="宋体" w:hAnsi="宋体" w:cs="宋体"/>
          <w:szCs w:val="21"/>
          <w:u w:val="single"/>
        </w:rPr>
        <w:t xml:space="preserve">  </w:t>
        <w:tab/>
        <w:t xml:space="preserve">     </w:t>
        <w:tab/>
        <w:t xml:space="preserve"> </w:t>
      </w:r>
      <w:r/>
    </w:p>
    <w:p>
      <w:pPr>
        <w:pStyle w:val="691"/>
        <w:spacing w:line="360" w:lineRule="auto"/>
        <w:rPr>
          <w:rFonts w:hint="eastAsia" w:ascii="宋体" w:hAnsi="宋体" w:cs="宋体"/>
          <w:szCs w:val="21"/>
          <w:u w:val="single"/>
        </w:rPr>
      </w:pPr>
      <w:r>
        <w:rPr>
          <w:rFonts w:hint="eastAsia" w:ascii="宋体" w:hAnsi="宋体" w:cs="宋体"/>
          <w:szCs w:val="21"/>
          <w:u w:val="single"/>
        </w:rPr>
      </w:r>
      <w:r/>
    </w:p>
    <w:p>
      <w:pPr>
        <w:pStyle w:val="691"/>
        <w:spacing w:line="360" w:lineRule="auto"/>
        <w:rPr>
          <w:rFonts w:hint="eastAsia" w:ascii="宋体" w:hAnsi="宋体" w:cs="宋体"/>
          <w:bCs/>
          <w:szCs w:val="21"/>
        </w:rPr>
      </w:pPr>
      <w:r>
        <w:rPr>
          <w:rFonts w:hint="eastAsia" w:ascii="宋体" w:hAnsi="宋体" w:cs="宋体"/>
          <w:bCs/>
          <w:szCs w:val="21"/>
        </w:rPr>
        <w:t xml:space="preserve">日期：______年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p>
    <w:p>
      <w:pPr>
        <w:pStyle w:val="704"/>
        <w:ind w:firstLine="400"/>
        <w:rPr>
          <w:rFonts w:hint="eastAsia"/>
        </w:rPr>
      </w:pPr>
      <w:r/>
      <w:bookmarkEnd w:id="150"/>
      <w:r>
        <w:rPr>
          <w:rFonts w:hint="eastAsia"/>
        </w:rPr>
      </w:r>
      <w:r/>
    </w:p>
    <w:p>
      <w:pPr>
        <w:pStyle w:val="691"/>
        <w:jc w:val="left"/>
        <w:spacing w:line="360" w:lineRule="auto"/>
        <w:rPr>
          <w:rFonts w:ascii="宋体" w:hAnsi="宋体" w:cs="宋体"/>
          <w:szCs w:val="21"/>
          <w:lang w:bidi="en-US"/>
        </w:rPr>
      </w:pPr>
      <w:r>
        <w:rPr>
          <w:rFonts w:hint="eastAsia" w:ascii="宋体" w:hAnsi="宋体" w:cs="宋体"/>
          <w:szCs w:val="21"/>
          <w:lang w:bidi="en-US"/>
        </w:rPr>
        <w:br w:type="page" w:clear="all"/>
        <w:t xml:space="preserve">7.</w:t>
      </w:r>
      <w:r>
        <w:rPr>
          <w:rFonts w:hint="eastAsia" w:ascii="宋体" w:hAnsi="宋体" w:cs="宋体"/>
          <w:szCs w:val="21"/>
          <w:lang w:bidi="en-US"/>
        </w:rPr>
        <w:t xml:space="preserve">其它必要资格证明文件</w:t>
      </w:r>
      <w:r>
        <w:rPr>
          <w:rFonts w:ascii="宋体" w:hAnsi="宋体" w:cs="宋体"/>
          <w:szCs w:val="21"/>
          <w:lang w:bidi="en-US"/>
        </w:rPr>
      </w:r>
      <w:r/>
    </w:p>
    <w:p>
      <w:pPr>
        <w:pStyle w:val="691"/>
        <w:spacing w:line="360" w:lineRule="auto"/>
        <w:widowControl/>
        <w:rPr>
          <w:rFonts w:hint="eastAsia" w:ascii="宋体" w:hAnsi="宋体" w:cs="宋体"/>
          <w:szCs w:val="21"/>
          <w:lang w:bidi="en-US"/>
        </w:rPr>
      </w:pPr>
      <w:r/>
      <w:bookmarkEnd w:id="144"/>
      <w:r>
        <w:rPr>
          <w:rFonts w:hint="eastAsia" w:ascii="宋体" w:hAnsi="宋体" w:cs="宋体"/>
          <w:szCs w:val="21"/>
          <w:lang w:bidi="en-US"/>
        </w:rPr>
        <w:t xml:space="preserve">7.1</w:t>
      </w:r>
      <w:r>
        <w:rPr>
          <w:rFonts w:hint="eastAsia" w:ascii="宋体" w:hAnsi="宋体" w:cs="宋体"/>
          <w:szCs w:val="21"/>
          <w:lang w:bidi="en-US"/>
        </w:rPr>
        <w:t xml:space="preserve">供应商</w:t>
      </w:r>
      <w:r>
        <w:rPr>
          <w:rFonts w:hint="eastAsia" w:ascii="宋体" w:hAnsi="宋体" w:cs="宋体"/>
          <w:szCs w:val="21"/>
          <w:lang w:bidi="en-US"/>
        </w:rPr>
        <w:t xml:space="preserve">须具有CMA检验检测机构资质认定证书，提供有效的CMA证书复印件；</w:t>
      </w:r>
      <w:r>
        <w:rPr>
          <w:rFonts w:hint="eastAsia" w:ascii="宋体" w:hAnsi="宋体" w:cs="宋体"/>
          <w:szCs w:val="21"/>
          <w:lang w:bidi="en-US"/>
        </w:rPr>
      </w:r>
      <w:r/>
    </w:p>
    <w:p>
      <w:pPr>
        <w:pStyle w:val="691"/>
        <w:jc w:val="center"/>
        <w:spacing w:line="360" w:lineRule="auto"/>
        <w:widowControl/>
        <w:rPr>
          <w:rFonts w:hint="eastAsia" w:ascii="宋体" w:hAnsi="宋体" w:cs="宋体"/>
          <w:szCs w:val="21"/>
          <w:lang w:bidi="en-US"/>
        </w:rPr>
      </w:pPr>
      <w:r>
        <w:rPr>
          <w:rFonts w:hint="eastAsia" w:ascii="宋体" w:hAnsi="宋体" w:cs="宋体"/>
          <w:szCs w:val="21"/>
          <w:lang w:bidi="en-US"/>
        </w:rPr>
      </w:r>
      <w:r/>
    </w:p>
    <w:p>
      <w:pPr>
        <w:pStyle w:val="691"/>
        <w:jc w:val="center"/>
        <w:spacing w:line="360" w:lineRule="auto"/>
        <w:widowControl/>
        <w:rPr>
          <w:rFonts w:hint="eastAsia" w:ascii="宋体" w:hAnsi="宋体" w:cs="宋体"/>
          <w:b/>
          <w:bCs/>
          <w:szCs w:val="21"/>
        </w:rPr>
        <w:outlineLvl w:val="1"/>
      </w:pPr>
      <w:r>
        <w:rPr>
          <w:rFonts w:hint="eastAsia" w:ascii="宋体" w:hAnsi="宋体" w:cs="宋体"/>
          <w:szCs w:val="21"/>
          <w:lang w:bidi="en-US"/>
        </w:rPr>
        <w:br w:type="page" w:clear="all"/>
      </w:r>
      <w:bookmarkStart w:id="151" w:name="_Toc464574296"/>
      <w:r/>
      <w:bookmarkStart w:id="152" w:name="_Toc17291"/>
      <w:r/>
      <w:bookmarkStart w:id="153" w:name="_Toc235142489"/>
      <w:r>
        <w:rPr>
          <w:rFonts w:hint="eastAsia" w:ascii="宋体" w:hAnsi="宋体" w:cs="宋体"/>
          <w:b/>
          <w:bCs/>
          <w:szCs w:val="21"/>
        </w:rPr>
        <w:t xml:space="preserve">三、其他相关文件</w:t>
      </w:r>
      <w:bookmarkEnd w:id="151"/>
      <w:r/>
      <w:bookmarkEnd w:id="152"/>
      <w:r/>
      <w:bookmarkEnd w:id="153"/>
      <w:r>
        <w:rPr>
          <w:rFonts w:hint="eastAsia" w:ascii="宋体" w:hAnsi="宋体" w:cs="宋体"/>
          <w:b/>
          <w:bCs/>
          <w:szCs w:val="21"/>
        </w:rPr>
      </w:r>
      <w:r/>
    </w:p>
    <w:p>
      <w:pPr>
        <w:pStyle w:val="691"/>
        <w:jc w:val="center"/>
        <w:spacing w:line="360" w:lineRule="auto"/>
        <w:rPr>
          <w:rFonts w:hint="eastAsia" w:ascii="宋体" w:hAnsi="宋体" w:cs="Microsoft New Tai Lue"/>
          <w:bCs/>
          <w:sz w:val="24"/>
          <w:szCs w:val="24"/>
        </w:rPr>
        <w:outlineLvl w:val="2"/>
      </w:pPr>
      <w:r/>
      <w:bookmarkEnd w:id="123"/>
      <w:r/>
      <w:bookmarkEnd w:id="124"/>
      <w:r/>
      <w:bookmarkEnd w:id="125"/>
      <w:r/>
      <w:bookmarkStart w:id="154" w:name="_Toc289873241"/>
      <w:r/>
      <w:bookmarkStart w:id="155" w:name="_Toc420657420"/>
      <w:r/>
      <w:bookmarkStart w:id="156" w:name="_Toc464574297"/>
      <w:r/>
      <w:bookmarkStart w:id="157" w:name="_Toc420487925"/>
      <w:r/>
      <w:bookmarkStart w:id="158" w:name="_Toc228915839"/>
      <w:r/>
      <w:bookmarkStart w:id="159" w:name="_Toc228915893"/>
      <w:r>
        <w:rPr>
          <w:rFonts w:hint="eastAsia" w:ascii="宋体" w:hAnsi="宋体"/>
          <w:b/>
          <w:bCs/>
          <w:szCs w:val="24"/>
        </w:rPr>
        <w:t xml:space="preserve">1.</w:t>
      </w:r>
      <w:r>
        <w:rPr>
          <w:rFonts w:ascii="宋体" w:hAnsi="宋体"/>
          <w:b/>
          <w:bCs/>
          <w:szCs w:val="24"/>
        </w:rPr>
        <w:t xml:space="preserve">法定代表人（单位负责人）身份证明</w:t>
      </w:r>
      <w:bookmarkEnd w:id="158"/>
      <w:r/>
      <w:bookmarkEnd w:id="159"/>
      <w:r>
        <w:rPr>
          <w:rFonts w:hint="eastAsia" w:ascii="宋体" w:hAnsi="宋体" w:cs="Microsoft New Tai Lue"/>
          <w:bCs/>
          <w:sz w:val="24"/>
          <w:szCs w:val="24"/>
        </w:rPr>
      </w:r>
      <w:r/>
    </w:p>
    <w:p>
      <w:pPr>
        <w:pStyle w:val="691"/>
        <w:ind w:left="1236" w:hanging="396"/>
        <w:spacing w:line="360" w:lineRule="auto"/>
        <w:tabs>
          <w:tab w:val="left" w:pos="4228" w:leader="none"/>
        </w:tabs>
        <w:rPr>
          <w:rFonts w:hint="eastAsia" w:ascii="宋体" w:hAnsi="宋体" w:cs="Microsoft New Tai Lue"/>
          <w:spacing w:val="-1"/>
          <w:szCs w:val="24"/>
        </w:rPr>
      </w:pPr>
      <w:r>
        <w:rPr>
          <w:rFonts w:hint="eastAsia" w:ascii="宋体" w:hAnsi="宋体" w:cs="Microsoft New Tai Lue"/>
          <w:spacing w:val="-1"/>
          <w:szCs w:val="24"/>
        </w:rPr>
      </w:r>
      <w:r/>
    </w:p>
    <w:p>
      <w:pPr>
        <w:pStyle w:val="691"/>
        <w:ind w:left="1236" w:hanging="396"/>
        <w:spacing w:line="360" w:lineRule="auto"/>
        <w:tabs>
          <w:tab w:val="left" w:pos="4228" w:leader="none"/>
        </w:tabs>
        <w:rPr>
          <w:rFonts w:hint="eastAsia" w:ascii="宋体" w:hAnsi="宋体" w:cs="Microsoft New Tai Lue"/>
          <w:spacing w:val="-1"/>
          <w:szCs w:val="24"/>
        </w:rPr>
      </w:pPr>
      <w:r>
        <w:rPr>
          <w:rFonts w:hint="eastAsia" w:ascii="宋体" w:hAnsi="宋体" w:cs="Microsoft New Tai Lue"/>
          <w:spacing w:val="-1"/>
          <w:szCs w:val="24"/>
        </w:rPr>
      </w:r>
      <w:r/>
    </w:p>
    <w:p>
      <w:pPr>
        <w:pStyle w:val="691"/>
        <w:ind w:firstLine="420"/>
        <w:spacing w:line="360" w:lineRule="auto"/>
        <w:tabs>
          <w:tab w:val="left" w:pos="4228" w:leader="none"/>
        </w:tabs>
        <w:rPr>
          <w:rFonts w:hint="eastAsia" w:ascii="宋体" w:hAnsi="宋体"/>
          <w:szCs w:val="24"/>
        </w:rPr>
      </w:pPr>
      <w:r>
        <w:rPr>
          <w:rFonts w:ascii="宋体" w:hAnsi="宋体"/>
          <w:szCs w:val="24"/>
        </w:rPr>
        <w:t xml:space="preserve">供应商名</w:t>
      </w:r>
      <w:r>
        <w:rPr>
          <w:rFonts w:ascii="宋体" w:hAnsi="宋体"/>
          <w:spacing w:val="-3"/>
          <w:szCs w:val="24"/>
        </w:rPr>
        <w:t xml:space="preserve">称</w:t>
      </w:r>
      <w:r>
        <w:rPr>
          <w:rFonts w:ascii="宋体" w:hAnsi="宋体"/>
          <w:szCs w:val="24"/>
        </w:rPr>
        <w:t xml:space="preserve">：</w:t>
      </w:r>
      <w:r>
        <w:rPr>
          <w:rFonts w:ascii="宋体" w:hAnsi="宋体"/>
          <w:szCs w:val="24"/>
          <w:u w:val="single"/>
        </w:rPr>
        <w:t xml:space="preserve"> </w:t>
        <w:tab/>
      </w:r>
      <w:r>
        <w:rPr>
          <w:rFonts w:hint="eastAsia" w:ascii="宋体" w:hAnsi="宋体"/>
          <w:szCs w:val="24"/>
        </w:rPr>
      </w:r>
      <w:r/>
    </w:p>
    <w:p>
      <w:pPr>
        <w:pStyle w:val="691"/>
        <w:ind w:firstLine="420"/>
        <w:spacing w:line="360" w:lineRule="auto"/>
        <w:tabs>
          <w:tab w:val="left" w:pos="2712" w:leader="none"/>
          <w:tab w:val="left" w:pos="4183" w:leader="none"/>
          <w:tab w:val="left" w:pos="5652" w:leader="none"/>
          <w:tab w:val="left" w:pos="7169" w:leader="none"/>
        </w:tabs>
        <w:rPr>
          <w:rFonts w:hint="eastAsia" w:ascii="宋体" w:hAnsi="宋体"/>
          <w:szCs w:val="24"/>
        </w:rPr>
      </w:pPr>
      <w:r>
        <w:rPr>
          <w:rFonts w:ascii="宋体" w:hAnsi="宋体"/>
          <w:szCs w:val="24"/>
        </w:rPr>
        <w:t xml:space="preserve">姓名</w:t>
      </w:r>
      <w:r>
        <w:rPr>
          <w:rFonts w:ascii="宋体" w:hAnsi="宋体"/>
          <w:spacing w:val="-3"/>
          <w:szCs w:val="24"/>
        </w:rPr>
        <w:t xml:space="preserve">：</w:t>
      </w:r>
      <w:r>
        <w:rPr>
          <w:rFonts w:ascii="宋体" w:hAnsi="宋体"/>
          <w:spacing w:val="-3"/>
          <w:szCs w:val="24"/>
          <w:u w:val="single"/>
        </w:rPr>
        <w:t xml:space="preserve"> </w:t>
        <w:tab/>
      </w:r>
      <w:r>
        <w:rPr>
          <w:rFonts w:ascii="宋体" w:hAnsi="宋体"/>
          <w:szCs w:val="24"/>
        </w:rPr>
        <w:t xml:space="preserve">性别</w:t>
      </w:r>
      <w:r>
        <w:rPr>
          <w:rFonts w:ascii="宋体" w:hAnsi="宋体"/>
          <w:spacing w:val="-3"/>
          <w:szCs w:val="24"/>
        </w:rPr>
        <w:t xml:space="preserve">：</w:t>
      </w:r>
      <w:r>
        <w:rPr>
          <w:rFonts w:ascii="宋体" w:hAnsi="宋体"/>
          <w:spacing w:val="-3"/>
          <w:szCs w:val="24"/>
          <w:u w:val="single"/>
        </w:rPr>
        <w:t xml:space="preserve"> </w:t>
        <w:tab/>
      </w:r>
      <w:r>
        <w:rPr>
          <w:rFonts w:ascii="宋体" w:hAnsi="宋体"/>
          <w:szCs w:val="24"/>
        </w:rPr>
        <w:t xml:space="preserve">年</w:t>
      </w:r>
      <w:r>
        <w:rPr>
          <w:rFonts w:ascii="宋体" w:hAnsi="宋体"/>
          <w:spacing w:val="-3"/>
          <w:szCs w:val="24"/>
        </w:rPr>
        <w:t xml:space="preserve">龄</w:t>
      </w:r>
      <w:r>
        <w:rPr>
          <w:rFonts w:ascii="宋体" w:hAnsi="宋体"/>
          <w:szCs w:val="24"/>
        </w:rPr>
        <w:t xml:space="preserve">：</w:t>
      </w:r>
      <w:r>
        <w:rPr>
          <w:rFonts w:ascii="宋体" w:hAnsi="宋体"/>
          <w:szCs w:val="24"/>
          <w:u w:val="single"/>
        </w:rPr>
        <w:t xml:space="preserve"> </w:t>
        <w:tab/>
      </w:r>
      <w:r>
        <w:rPr>
          <w:rFonts w:ascii="宋体" w:hAnsi="宋体"/>
          <w:spacing w:val="-1"/>
          <w:szCs w:val="24"/>
        </w:rPr>
        <w:t xml:space="preserve">职</w:t>
      </w:r>
      <w:r>
        <w:rPr>
          <w:rFonts w:ascii="宋体" w:hAnsi="宋体"/>
          <w:spacing w:val="-3"/>
          <w:szCs w:val="24"/>
        </w:rPr>
        <w:t xml:space="preserve">务</w:t>
      </w:r>
      <w:r>
        <w:rPr>
          <w:rFonts w:ascii="宋体" w:hAnsi="宋体"/>
          <w:szCs w:val="24"/>
        </w:rPr>
        <w:t xml:space="preserve">：</w:t>
      </w:r>
      <w:r>
        <w:rPr>
          <w:rFonts w:ascii="宋体" w:hAnsi="宋体"/>
          <w:szCs w:val="24"/>
          <w:u w:val="single"/>
        </w:rPr>
        <w:t xml:space="preserve"> </w:t>
        <w:tab/>
      </w:r>
      <w:r>
        <w:rPr>
          <w:rFonts w:hint="eastAsia" w:ascii="宋体" w:hAnsi="宋体"/>
          <w:szCs w:val="24"/>
        </w:rPr>
      </w:r>
      <w:r/>
    </w:p>
    <w:p>
      <w:pPr>
        <w:pStyle w:val="691"/>
        <w:ind w:firstLine="420"/>
        <w:spacing w:line="360" w:lineRule="auto"/>
        <w:tabs>
          <w:tab w:val="left" w:pos="3132" w:leader="none"/>
        </w:tabs>
        <w:rPr>
          <w:rFonts w:hint="eastAsia" w:ascii="宋体" w:hAnsi="宋体"/>
          <w:szCs w:val="24"/>
        </w:rPr>
      </w:pPr>
      <w:r>
        <w:rPr>
          <w:rFonts w:ascii="宋体" w:hAnsi="宋体"/>
          <w:szCs w:val="24"/>
        </w:rPr>
        <w:t xml:space="preserve">系</w:t>
      </w:r>
      <w:r>
        <w:rPr>
          <w:rFonts w:ascii="宋体" w:hAnsi="宋体"/>
          <w:szCs w:val="24"/>
          <w:u w:val="single"/>
        </w:rPr>
        <w:t xml:space="preserve"> </w:t>
        <w:tab/>
      </w:r>
      <w:r>
        <w:rPr>
          <w:rFonts w:ascii="宋体" w:hAnsi="宋体"/>
          <w:spacing w:val="-3"/>
          <w:szCs w:val="24"/>
        </w:rPr>
        <w:t xml:space="preserve">（</w:t>
      </w:r>
      <w:r>
        <w:rPr>
          <w:rFonts w:ascii="宋体" w:hAnsi="宋体"/>
          <w:szCs w:val="24"/>
        </w:rPr>
        <w:t xml:space="preserve">供应商</w:t>
      </w:r>
      <w:r>
        <w:rPr>
          <w:rFonts w:ascii="宋体" w:hAnsi="宋体"/>
          <w:spacing w:val="-3"/>
          <w:szCs w:val="24"/>
        </w:rPr>
        <w:t xml:space="preserve">名</w:t>
      </w:r>
      <w:r>
        <w:rPr>
          <w:rFonts w:ascii="宋体" w:hAnsi="宋体"/>
          <w:szCs w:val="24"/>
        </w:rPr>
        <w:t xml:space="preserve">称</w:t>
      </w:r>
      <w:r>
        <w:rPr>
          <w:rFonts w:ascii="宋体" w:hAnsi="宋体"/>
          <w:spacing w:val="-3"/>
          <w:szCs w:val="24"/>
        </w:rPr>
        <w:t xml:space="preserve">）</w:t>
      </w:r>
      <w:r>
        <w:rPr>
          <w:rFonts w:ascii="宋体" w:hAnsi="宋体"/>
          <w:szCs w:val="24"/>
        </w:rPr>
        <w:t xml:space="preserve">的</w:t>
      </w:r>
      <w:r>
        <w:rPr>
          <w:rFonts w:ascii="宋体" w:hAnsi="宋体"/>
          <w:spacing w:val="-3"/>
          <w:szCs w:val="24"/>
        </w:rPr>
        <w:t xml:space="preserve">法定</w:t>
      </w:r>
      <w:r>
        <w:rPr>
          <w:rFonts w:ascii="宋体" w:hAnsi="宋体"/>
          <w:szCs w:val="24"/>
        </w:rPr>
        <w:t xml:space="preserve">代表</w:t>
      </w:r>
      <w:r>
        <w:rPr>
          <w:rFonts w:ascii="宋体" w:hAnsi="宋体"/>
          <w:spacing w:val="-3"/>
          <w:szCs w:val="24"/>
        </w:rPr>
        <w:t xml:space="preserve">人</w:t>
      </w:r>
      <w:r>
        <w:rPr>
          <w:rFonts w:ascii="宋体" w:hAnsi="宋体"/>
          <w:szCs w:val="24"/>
        </w:rPr>
        <w:t xml:space="preserve">（</w:t>
      </w:r>
      <w:r>
        <w:rPr>
          <w:rFonts w:ascii="宋体" w:hAnsi="宋体"/>
          <w:spacing w:val="-3"/>
          <w:szCs w:val="24"/>
        </w:rPr>
        <w:t xml:space="preserve">单</w:t>
      </w:r>
      <w:r>
        <w:rPr>
          <w:rFonts w:ascii="宋体" w:hAnsi="宋体"/>
          <w:szCs w:val="24"/>
        </w:rPr>
        <w:t xml:space="preserve">位</w:t>
      </w:r>
      <w:r>
        <w:rPr>
          <w:rFonts w:ascii="宋体" w:hAnsi="宋体"/>
          <w:spacing w:val="-3"/>
          <w:szCs w:val="24"/>
        </w:rPr>
        <w:t xml:space="preserve">负</w:t>
      </w:r>
      <w:r>
        <w:rPr>
          <w:rFonts w:ascii="宋体" w:hAnsi="宋体"/>
          <w:szCs w:val="24"/>
        </w:rPr>
        <w:t xml:space="preserve">责</w:t>
      </w:r>
      <w:r>
        <w:rPr>
          <w:rFonts w:ascii="宋体" w:hAnsi="宋体"/>
          <w:spacing w:val="-3"/>
          <w:szCs w:val="24"/>
        </w:rPr>
        <w:t xml:space="preserve">人）。</w:t>
      </w:r>
      <w:r>
        <w:rPr>
          <w:rFonts w:hint="eastAsia" w:ascii="宋体" w:hAnsi="宋体"/>
          <w:szCs w:val="24"/>
        </w:rPr>
      </w:r>
      <w:r/>
    </w:p>
    <w:p>
      <w:pPr>
        <w:pStyle w:val="691"/>
        <w:ind w:firstLine="420"/>
        <w:spacing w:line="360" w:lineRule="auto"/>
        <w:rPr>
          <w:rFonts w:hint="eastAsia" w:ascii="宋体" w:hAnsi="宋体"/>
          <w:szCs w:val="24"/>
        </w:rPr>
      </w:pPr>
      <w:r>
        <w:rPr>
          <w:rFonts w:ascii="宋体" w:hAnsi="宋体"/>
          <w:szCs w:val="24"/>
        </w:rPr>
        <w:t xml:space="preserve">特此证明。</w:t>
      </w:r>
      <w:r>
        <w:rPr>
          <w:rFonts w:hint="eastAsia" w:ascii="宋体" w:hAnsi="宋体"/>
          <w:szCs w:val="24"/>
        </w:rPr>
      </w:r>
      <w:r/>
    </w:p>
    <w:p>
      <w:pPr>
        <w:pStyle w:val="691"/>
        <w:ind w:left="1260"/>
        <w:spacing w:line="360" w:lineRule="auto"/>
        <w:rPr>
          <w:rFonts w:hint="eastAsia" w:ascii="宋体" w:hAnsi="宋体"/>
          <w:sz w:val="20"/>
          <w:szCs w:val="24"/>
        </w:rPr>
      </w:pPr>
      <w:r>
        <w:rPr>
          <w:rFonts w:hint="eastAsia" w:ascii="宋体" w:hAnsi="宋体"/>
          <w:sz w:val="20"/>
          <w:szCs w:val="24"/>
        </w:rPr>
      </w:r>
      <w:r/>
    </w:p>
    <w:p>
      <w:pPr>
        <w:pStyle w:val="691"/>
        <w:ind w:left="1260"/>
        <w:spacing w:line="360" w:lineRule="auto"/>
        <w:rPr>
          <w:rFonts w:hint="eastAsia" w:ascii="宋体" w:hAnsi="宋体"/>
          <w:sz w:val="27"/>
          <w:szCs w:val="24"/>
        </w:rPr>
      </w:pPr>
      <w:r>
        <w:rPr>
          <w:rFonts w:hint="eastAsia" w:ascii="宋体" w:hAnsi="宋体"/>
          <w:sz w:val="27"/>
          <w:szCs w:val="24"/>
        </w:rPr>
      </w:r>
      <w:r/>
    </w:p>
    <w:p>
      <w:pPr>
        <w:pStyle w:val="691"/>
        <w:spacing w:line="360" w:lineRule="auto"/>
        <w:rPr>
          <w:rFonts w:hint="eastAsia" w:ascii="宋体" w:hAnsi="宋体" w:cs="Microsoft New Tai Lue"/>
          <w:szCs w:val="24"/>
        </w:rPr>
      </w:pPr>
      <w:r>
        <w:rPr>
          <w:rFonts w:ascii="宋体" w:hAnsi="宋体"/>
          <w:szCs w:val="24"/>
        </w:rPr>
        <w:t xml:space="preserve">附：法定代表人（单位负责人）有效期内的身份证复印件</w:t>
      </w:r>
      <w:r>
        <w:rPr>
          <w:rFonts w:ascii="宋体" w:hAnsi="宋体" w:cs="Microsoft New Tai Lue"/>
          <w:szCs w:val="24"/>
        </w:rPr>
        <w:t xml:space="preserve">（正反面）</w:t>
      </w:r>
      <w:r>
        <w:rPr>
          <w:rFonts w:hint="eastAsia" w:ascii="宋体" w:hAnsi="宋体" w:cs="Microsoft New Tai Lue"/>
          <w:szCs w:val="24"/>
        </w:rPr>
      </w:r>
      <w:r/>
    </w:p>
    <w:p>
      <w:pPr>
        <w:pStyle w:val="691"/>
        <w:ind w:left="1260"/>
        <w:rPr>
          <w:rFonts w:hint="eastAsia" w:ascii="宋体" w:hAnsi="宋体"/>
          <w:b/>
          <w:position w:val="-10"/>
          <w:sz w:val="24"/>
        </w:rPr>
      </w:pPr>
      <w:r>
        <w:rPr>
          <w:rFonts w:hint="eastAsia" w:ascii="宋体" w:hAnsi="宋体"/>
          <w:b/>
          <w:position w:val="-10"/>
          <w:sz w:val="24"/>
        </w:rPr>
      </w:r>
      <w:r/>
    </w:p>
    <w:tbl>
      <w:tblPr>
        <w:tblW w:w="4679"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691"/>
              <w:jc w:val="center"/>
              <w:spacing w:after="120"/>
              <w:rPr>
                <w:rFonts w:hint="eastAsia" w:ascii="宋体" w:hAnsi="宋体"/>
                <w:i/>
                <w:sz w:val="20"/>
                <w:szCs w:val="24"/>
              </w:rPr>
            </w:pPr>
            <w:r>
              <w:rPr>
                <w:rFonts w:hint="eastAsia" w:ascii="宋体" w:hAnsi="宋体" w:cs="宋体"/>
                <w:bCs/>
                <w:szCs w:val="21"/>
              </w:rPr>
              <w:t xml:space="preserve">身份证正面</w:t>
            </w:r>
            <w:r>
              <w:rPr>
                <w:rFonts w:hint="eastAsia" w:ascii="宋体" w:hAnsi="宋体"/>
                <w:i/>
                <w:sz w:val="20"/>
                <w:szCs w:val="24"/>
              </w:rPr>
            </w:r>
            <w:r/>
          </w:p>
        </w:tc>
      </w:tr>
    </w:tbl>
    <w:p>
      <w:pPr>
        <w:pStyle w:val="691"/>
        <w:ind w:left="1260"/>
        <w:spacing w:after="120"/>
        <w:rPr>
          <w:rFonts w:hint="eastAsia" w:ascii="宋体" w:hAnsi="宋体"/>
          <w:sz w:val="20"/>
          <w:szCs w:val="24"/>
        </w:rPr>
      </w:pPr>
      <w:r>
        <w:rPr>
          <w:rFonts w:hint="eastAsia" w:ascii="宋体" w:hAnsi="宋体"/>
          <w:sz w:val="20"/>
          <w:szCs w:val="24"/>
        </w:rPr>
      </w:r>
      <w:r/>
    </w:p>
    <w:tbl>
      <w:tblPr>
        <w:tblpPr w:horzAnchor="text" w:tblpX="4628" w:vertAnchor="text" w:tblpY="-340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691"/>
              <w:jc w:val="center"/>
              <w:spacing w:after="120"/>
              <w:rPr>
                <w:rFonts w:hint="eastAsia" w:ascii="宋体" w:hAnsi="宋体"/>
                <w:sz w:val="20"/>
                <w:szCs w:val="24"/>
              </w:rPr>
              <w:framePr w:hSpace="180" w:wrap="around" w:vAnchor="text" w:hAnchor="text" w:x="4628" w:y="-3404"/>
            </w:pPr>
            <w:r>
              <w:rPr>
                <w:rFonts w:ascii="宋体" w:hAnsi="宋体" w:cs="宋体"/>
                <w:bCs/>
                <w:szCs w:val="21"/>
              </w:rPr>
              <w:t xml:space="preserve">身份证反面</w:t>
            </w:r>
            <w:r>
              <w:rPr>
                <w:rFonts w:hint="eastAsia" w:ascii="宋体" w:hAnsi="宋体"/>
                <w:sz w:val="20"/>
                <w:szCs w:val="24"/>
              </w:rPr>
            </w:r>
            <w:r/>
          </w:p>
        </w:tc>
      </w:tr>
    </w:tbl>
    <w:p>
      <w:pPr>
        <w:pStyle w:val="691"/>
        <w:spacing w:line="360" w:lineRule="auto"/>
        <w:rPr>
          <w:rFonts w:hint="eastAsia" w:ascii="宋体" w:hAnsi="宋体"/>
          <w:sz w:val="20"/>
          <w:szCs w:val="24"/>
        </w:rPr>
      </w:pPr>
      <w:r>
        <w:rPr>
          <w:rFonts w:hint="eastAsia" w:ascii="宋体" w:hAnsi="宋体"/>
          <w:sz w:val="20"/>
          <w:szCs w:val="24"/>
        </w:rPr>
      </w:r>
      <w:r/>
    </w:p>
    <w:p>
      <w:pPr>
        <w:pStyle w:val="691"/>
        <w:spacing w:line="360" w:lineRule="auto"/>
        <w:rPr>
          <w:rFonts w:hint="eastAsia" w:ascii="宋体" w:hAnsi="宋体"/>
          <w:sz w:val="20"/>
          <w:szCs w:val="24"/>
        </w:rPr>
      </w:pPr>
      <w:r>
        <w:rPr>
          <w:rFonts w:hint="eastAsia" w:ascii="宋体" w:hAnsi="宋体"/>
          <w:sz w:val="20"/>
          <w:szCs w:val="24"/>
        </w:rPr>
      </w:r>
      <w:r/>
    </w:p>
    <w:p>
      <w:pPr>
        <w:pStyle w:val="691"/>
        <w:ind w:left="1260"/>
        <w:spacing w:line="360" w:lineRule="auto"/>
        <w:rPr>
          <w:rFonts w:hint="eastAsia" w:ascii="宋体" w:hAnsi="宋体"/>
          <w:sz w:val="20"/>
          <w:szCs w:val="24"/>
        </w:rPr>
      </w:pPr>
      <w:r>
        <w:rPr>
          <w:rFonts w:hint="eastAsia" w:ascii="宋体" w:hAnsi="宋体"/>
          <w:sz w:val="20"/>
          <w:szCs w:val="24"/>
        </w:rPr>
      </w:r>
      <w:r/>
    </w:p>
    <w:p>
      <w:pPr>
        <w:pStyle w:val="691"/>
        <w:ind w:left="1260"/>
        <w:spacing w:line="360" w:lineRule="auto"/>
        <w:rPr>
          <w:rFonts w:hint="eastAsia" w:ascii="宋体" w:hAnsi="宋体"/>
          <w:sz w:val="22"/>
          <w:szCs w:val="24"/>
        </w:rPr>
      </w:pPr>
      <w:r>
        <w:rPr>
          <w:rFonts w:hint="eastAsia" w:ascii="宋体" w:hAnsi="宋体"/>
          <w:sz w:val="22"/>
          <w:szCs w:val="24"/>
        </w:rPr>
      </w:r>
      <w:r/>
    </w:p>
    <w:p>
      <w:pPr>
        <w:pStyle w:val="691"/>
        <w:ind w:left="1260" w:firstLine="3060"/>
        <w:spacing w:line="360" w:lineRule="auto"/>
        <w:tabs>
          <w:tab w:val="left" w:pos="7977" w:leader="none"/>
        </w:tabs>
        <w:rPr>
          <w:rFonts w:hint="eastAsia" w:ascii="宋体" w:hAnsi="宋体"/>
          <w:szCs w:val="24"/>
        </w:rPr>
      </w:pPr>
      <w:r>
        <w:rPr>
          <w:rFonts w:ascii="宋体" w:hAnsi="宋体"/>
          <w:spacing w:val="-3"/>
          <w:szCs w:val="24"/>
        </w:rPr>
        <w:t xml:space="preserve">供应商名称（公章）</w:t>
      </w:r>
      <w:r>
        <w:rPr>
          <w:rFonts w:ascii="宋体" w:hAnsi="宋体"/>
          <w:szCs w:val="24"/>
        </w:rPr>
        <w:t xml:space="preserve">：</w:t>
      </w:r>
      <w:r>
        <w:rPr>
          <w:rFonts w:ascii="宋体" w:hAnsi="宋体"/>
          <w:szCs w:val="24"/>
          <w:u w:val="single"/>
        </w:rPr>
        <w:t xml:space="preserve"> </w:t>
        <w:tab/>
      </w:r>
      <w:r>
        <w:rPr>
          <w:rFonts w:hint="eastAsia" w:ascii="宋体" w:hAnsi="宋体"/>
          <w:szCs w:val="24"/>
        </w:rPr>
      </w:r>
      <w:r/>
    </w:p>
    <w:p>
      <w:pPr>
        <w:pStyle w:val="691"/>
        <w:spacing w:line="360" w:lineRule="auto"/>
        <w:rPr>
          <w:rFonts w:hint="eastAsia" w:ascii="宋体" w:hAnsi="宋体"/>
          <w:b/>
          <w:sz w:val="32"/>
          <w:szCs w:val="32"/>
        </w:rPr>
      </w:pPr>
      <w:r>
        <w:rPr>
          <w:rFonts w:ascii="宋体" w:hAnsi="宋体"/>
          <w:spacing w:val="-3"/>
          <w:szCs w:val="24"/>
        </w:rPr>
        <w:t xml:space="preserve">                                            </w:t>
      </w:r>
      <w:r>
        <w:rPr>
          <w:rFonts w:ascii="宋体" w:hAnsi="宋体"/>
          <w:bCs/>
          <w:szCs w:val="24"/>
        </w:rPr>
        <w:t xml:space="preserve">日期：______年</w:t>
      </w:r>
      <w:r>
        <w:rPr>
          <w:rFonts w:ascii="宋体" w:hAnsi="宋体"/>
          <w:bCs/>
          <w:szCs w:val="24"/>
          <w:u w:val="single"/>
        </w:rPr>
        <w:t xml:space="preserve">    </w:t>
      </w:r>
      <w:r>
        <w:rPr>
          <w:rFonts w:ascii="宋体" w:hAnsi="宋体"/>
          <w:bCs/>
          <w:szCs w:val="24"/>
        </w:rPr>
        <w:t xml:space="preserve">月</w:t>
      </w:r>
      <w:r>
        <w:rPr>
          <w:rFonts w:ascii="宋体" w:hAnsi="宋体"/>
          <w:bCs/>
          <w:szCs w:val="24"/>
          <w:u w:val="single"/>
        </w:rPr>
        <w:t xml:space="preserve">    </w:t>
      </w:r>
      <w:r>
        <w:rPr>
          <w:rFonts w:ascii="宋体" w:hAnsi="宋体"/>
          <w:bCs/>
          <w:szCs w:val="24"/>
        </w:rPr>
        <w:t xml:space="preserve">日</w:t>
      </w:r>
      <w:r>
        <w:rPr>
          <w:rFonts w:hint="eastAsia" w:ascii="宋体" w:hAnsi="宋体"/>
          <w:b/>
          <w:sz w:val="32"/>
          <w:szCs w:val="32"/>
        </w:rPr>
      </w:r>
      <w:r/>
    </w:p>
    <w:p>
      <w:pPr>
        <w:pStyle w:val="691"/>
        <w:jc w:val="center"/>
        <w:spacing w:line="360" w:lineRule="auto"/>
        <w:rPr>
          <w:rFonts w:hint="eastAsia" w:ascii="宋体" w:hAnsi="宋体"/>
          <w:b/>
          <w:szCs w:val="24"/>
        </w:rPr>
        <w:outlineLvl w:val="2"/>
      </w:pPr>
      <w:r>
        <w:rPr>
          <w:rFonts w:ascii="宋体" w:hAnsi="宋体"/>
          <w:sz w:val="24"/>
          <w:szCs w:val="24"/>
        </w:rPr>
        <w:br w:type="page" w:clear="all"/>
      </w:r>
      <w:bookmarkEnd w:id="154"/>
      <w:r/>
      <w:bookmarkEnd w:id="155"/>
      <w:r/>
      <w:bookmarkEnd w:id="156"/>
      <w:r/>
      <w:bookmarkEnd w:id="157"/>
      <w:r/>
      <w:bookmarkStart w:id="160" w:name="_Toc464574299"/>
      <w:r/>
      <w:bookmarkStart w:id="161" w:name="_Toc463965290"/>
      <w:r/>
      <w:bookmarkStart w:id="162" w:name="_Toc458609344"/>
      <w:r/>
      <w:bookmarkStart w:id="163" w:name="_Toc426681856"/>
      <w:r/>
      <w:bookmarkStart w:id="164" w:name="_Toc437530351"/>
      <w:r/>
      <w:bookmarkStart w:id="165" w:name="_Toc437949009"/>
      <w:r/>
      <w:bookmarkStart w:id="166" w:name="_Toc464488602"/>
      <w:r/>
      <w:bookmarkStart w:id="167" w:name="_Toc420487930"/>
      <w:r/>
      <w:bookmarkStart w:id="168" w:name="_Toc417458120"/>
      <w:r/>
      <w:bookmarkStart w:id="169" w:name="_Toc411429891"/>
      <w:r/>
      <w:bookmarkStart w:id="170" w:name="_Toc420657425"/>
      <w:r/>
      <w:bookmarkStart w:id="171" w:name="_Toc289873244"/>
      <w:r/>
      <w:bookmarkStart w:id="172" w:name="_Toc103848584"/>
      <w:r/>
      <w:bookmarkStart w:id="173" w:name="_Toc225714533"/>
      <w:r/>
      <w:bookmarkStart w:id="174" w:name="_Toc104560899"/>
      <w:r/>
      <w:bookmarkStart w:id="175" w:name="_Toc228915840"/>
      <w:r/>
      <w:bookmarkStart w:id="176" w:name="_Toc228915894"/>
      <w:r/>
      <w:bookmarkStart w:id="177" w:name="_Toc107246277"/>
      <w:r>
        <w:rPr>
          <w:rFonts w:hint="eastAsia" w:ascii="宋体" w:hAnsi="宋体"/>
          <w:b/>
          <w:bCs/>
          <w:szCs w:val="24"/>
        </w:rPr>
        <w:t xml:space="preserve">2.</w:t>
      </w:r>
      <w:r>
        <w:rPr>
          <w:rFonts w:ascii="宋体" w:hAnsi="宋体"/>
          <w:b/>
          <w:bCs/>
          <w:szCs w:val="24"/>
        </w:rPr>
        <w:t xml:space="preserve">法定代表人（单位负责人）授权委托书</w:t>
      </w:r>
      <w:bookmarkEnd w:id="172"/>
      <w:r/>
      <w:bookmarkEnd w:id="173"/>
      <w:r/>
      <w:bookmarkEnd w:id="174"/>
      <w:r/>
      <w:bookmarkEnd w:id="175"/>
      <w:r/>
      <w:bookmarkEnd w:id="176"/>
      <w:r/>
      <w:bookmarkEnd w:id="177"/>
      <w:r>
        <w:rPr>
          <w:rFonts w:hint="eastAsia" w:ascii="宋体" w:hAnsi="宋体"/>
          <w:b/>
          <w:szCs w:val="24"/>
        </w:rPr>
      </w:r>
      <w:r/>
    </w:p>
    <w:p>
      <w:pPr>
        <w:pStyle w:val="691"/>
        <w:ind w:firstLine="420"/>
        <w:spacing w:line="360" w:lineRule="auto"/>
        <w:rPr>
          <w:rFonts w:hint="eastAsia" w:ascii="宋体" w:hAnsi="宋体"/>
          <w:szCs w:val="21"/>
        </w:rPr>
      </w:pPr>
      <w:r>
        <w:rPr>
          <w:rFonts w:ascii="宋体" w:hAnsi="宋体"/>
          <w:szCs w:val="21"/>
        </w:rPr>
        <w:t xml:space="preserve">本授权书声明：注册于</w:t>
      </w:r>
      <w:r>
        <w:rPr>
          <w:rFonts w:ascii="宋体" w:hAnsi="宋体"/>
          <w:szCs w:val="21"/>
          <w:u w:val="single"/>
        </w:rPr>
        <w:t xml:space="preserve">（国家或地区的名称）</w:t>
      </w:r>
      <w:r>
        <w:rPr>
          <w:rFonts w:ascii="宋体" w:hAnsi="宋体"/>
          <w:szCs w:val="21"/>
        </w:rPr>
        <w:t xml:space="preserve">的</w:t>
      </w:r>
      <w:r>
        <w:rPr>
          <w:rFonts w:ascii="宋体" w:hAnsi="宋体"/>
          <w:szCs w:val="21"/>
          <w:u w:val="single"/>
        </w:rPr>
        <w:t xml:space="preserve">         （单位名称）      </w:t>
      </w:r>
      <w:r>
        <w:rPr>
          <w:rFonts w:ascii="宋体" w:hAnsi="宋体"/>
          <w:szCs w:val="21"/>
        </w:rPr>
        <w:t xml:space="preserve">的在法定代表人（签字或盖章）处签字的</w:t>
      </w:r>
      <w:r>
        <w:rPr>
          <w:rFonts w:ascii="宋体" w:hAnsi="宋体"/>
          <w:szCs w:val="21"/>
          <w:u w:val="single"/>
        </w:rPr>
        <w:t xml:space="preserve">   （法定代表人姓名、职务）   </w:t>
      </w:r>
      <w:r>
        <w:rPr>
          <w:rFonts w:ascii="宋体" w:hAnsi="宋体"/>
          <w:szCs w:val="21"/>
        </w:rPr>
        <w:t xml:space="preserve">代表本单位授权 </w:t>
      </w:r>
      <w:r>
        <w:rPr>
          <w:rFonts w:ascii="宋体" w:hAnsi="宋体"/>
          <w:szCs w:val="21"/>
          <w:u w:val="single"/>
        </w:rPr>
        <w:t xml:space="preserve">        （单位名称）      </w:t>
      </w:r>
      <w:r>
        <w:rPr>
          <w:rFonts w:ascii="宋体" w:hAnsi="宋体"/>
          <w:szCs w:val="21"/>
        </w:rPr>
        <w:t xml:space="preserve">的在授权代表（签字）处签字的</w:t>
      </w:r>
      <w:r>
        <w:rPr>
          <w:rFonts w:ascii="宋体" w:hAnsi="宋体"/>
          <w:szCs w:val="21"/>
          <w:u w:val="single"/>
        </w:rPr>
        <w:t xml:space="preserve">（授权代表的姓名、职务）（身份证号码：             ）</w:t>
      </w:r>
      <w:r>
        <w:rPr>
          <w:rFonts w:ascii="宋体" w:hAnsi="宋体"/>
          <w:szCs w:val="21"/>
        </w:rPr>
        <w:t xml:space="preserve">为本单位的合法代理人，就</w:t>
      </w:r>
      <w:r>
        <w:rPr>
          <w:rFonts w:ascii="宋体" w:hAnsi="宋体"/>
          <w:szCs w:val="21"/>
          <w:u w:val="single"/>
        </w:rPr>
        <w:t xml:space="preserve">          （项目名称、项目编号）         </w:t>
      </w:r>
      <w:r>
        <w:rPr>
          <w:rFonts w:ascii="宋体" w:hAnsi="宋体"/>
          <w:szCs w:val="21"/>
        </w:rPr>
        <w:t xml:space="preserve">，以本单位名义处理一切与之相关的事务，其后果由我单位承担。</w:t>
      </w:r>
      <w:r>
        <w:rPr>
          <w:rFonts w:hint="eastAsia" w:ascii="宋体" w:hAnsi="宋体"/>
          <w:szCs w:val="21"/>
        </w:rPr>
      </w:r>
      <w:r/>
    </w:p>
    <w:p>
      <w:pPr>
        <w:pStyle w:val="691"/>
        <w:ind w:firstLine="420"/>
        <w:spacing w:line="360" w:lineRule="auto"/>
        <w:rPr>
          <w:rFonts w:hint="eastAsia" w:ascii="宋体" w:hAnsi="宋体" w:cs="Microsoft New Tai Lue"/>
          <w:szCs w:val="24"/>
        </w:rPr>
      </w:pPr>
      <w:r>
        <w:rPr>
          <w:rFonts w:ascii="宋体" w:hAnsi="宋体" w:cs="Microsoft New Tai Lue"/>
          <w:szCs w:val="24"/>
        </w:rPr>
        <w:t xml:space="preserve">代理人无转委托权，特此委托。</w:t>
      </w:r>
      <w:r>
        <w:rPr>
          <w:rFonts w:hint="eastAsia" w:ascii="宋体" w:hAnsi="宋体" w:cs="Microsoft New Tai Lue"/>
          <w:szCs w:val="24"/>
        </w:rPr>
      </w:r>
      <w:r/>
    </w:p>
    <w:p>
      <w:pPr>
        <w:pStyle w:val="691"/>
        <w:ind w:firstLine="420"/>
        <w:spacing w:line="360" w:lineRule="auto"/>
        <w:rPr>
          <w:rFonts w:hint="eastAsia" w:ascii="宋体" w:hAnsi="宋体"/>
          <w:szCs w:val="21"/>
        </w:rPr>
      </w:pPr>
      <w:r>
        <w:rPr>
          <w:rFonts w:ascii="宋体" w:hAnsi="宋体"/>
          <w:szCs w:val="21"/>
        </w:rPr>
        <w:t xml:space="preserve">委托期限：自本授权委托书签署之日起至响应有效期届满之日止。</w:t>
      </w:r>
      <w:r>
        <w:rPr>
          <w:rFonts w:hint="eastAsia" w:ascii="宋体" w:hAnsi="宋体"/>
          <w:szCs w:val="21"/>
        </w:rPr>
      </w:r>
      <w:r/>
    </w:p>
    <w:p>
      <w:pPr>
        <w:pStyle w:val="691"/>
        <w:ind w:firstLine="420"/>
        <w:spacing w:line="360" w:lineRule="auto"/>
        <w:rPr>
          <w:rFonts w:hint="eastAsia" w:ascii="宋体" w:hAnsi="宋体"/>
          <w:szCs w:val="21"/>
        </w:rPr>
      </w:pPr>
      <w:r>
        <w:rPr>
          <w:rFonts w:ascii="宋体" w:hAnsi="宋体"/>
          <w:szCs w:val="21"/>
        </w:rPr>
        <w:t xml:space="preserve">供应商名称（公章）：  </w:t>
      </w:r>
      <w:r>
        <w:rPr>
          <w:rFonts w:ascii="宋体" w:hAnsi="宋体"/>
          <w:szCs w:val="21"/>
          <w:u w:val="single"/>
        </w:rPr>
        <w:t xml:space="preserve">                          </w:t>
      </w:r>
      <w:r>
        <w:rPr>
          <w:rFonts w:hint="eastAsia" w:ascii="宋体" w:hAnsi="宋体"/>
          <w:szCs w:val="21"/>
        </w:rPr>
      </w:r>
      <w:r/>
    </w:p>
    <w:p>
      <w:pPr>
        <w:pStyle w:val="691"/>
        <w:ind w:firstLine="420"/>
        <w:spacing w:line="360" w:lineRule="auto"/>
        <w:rPr>
          <w:rFonts w:hint="eastAsia" w:ascii="宋体" w:hAnsi="宋体"/>
          <w:szCs w:val="21"/>
          <w:u w:val="single"/>
        </w:rPr>
      </w:pPr>
      <w:r>
        <w:rPr>
          <w:rFonts w:ascii="宋体" w:hAnsi="宋体"/>
          <w:szCs w:val="21"/>
        </w:rPr>
        <w:t xml:space="preserve">法定代表人（签字或盖章）： </w:t>
      </w:r>
      <w:r>
        <w:rPr>
          <w:rFonts w:ascii="宋体" w:hAnsi="宋体"/>
          <w:szCs w:val="21"/>
          <w:u w:val="single"/>
        </w:rPr>
        <w:t xml:space="preserve">                     </w:t>
      </w:r>
      <w:r>
        <w:rPr>
          <w:rFonts w:hint="eastAsia" w:ascii="宋体" w:hAnsi="宋体"/>
          <w:szCs w:val="21"/>
          <w:u w:val="single"/>
        </w:rPr>
      </w:r>
      <w:r/>
    </w:p>
    <w:p>
      <w:pPr>
        <w:pStyle w:val="691"/>
        <w:ind w:firstLine="420"/>
        <w:spacing w:line="360" w:lineRule="auto"/>
        <w:rPr>
          <w:rFonts w:hint="eastAsia" w:ascii="宋体" w:hAnsi="宋体"/>
          <w:szCs w:val="24"/>
        </w:rPr>
      </w:pPr>
      <w:r>
        <w:rPr>
          <w:rFonts w:ascii="宋体" w:hAnsi="宋体"/>
          <w:szCs w:val="21"/>
        </w:rPr>
        <w:t xml:space="preserve">身份证号码：  </w:t>
      </w:r>
      <w:r>
        <w:rPr>
          <w:rFonts w:ascii="宋体" w:hAnsi="宋体"/>
          <w:szCs w:val="21"/>
          <w:u w:val="single"/>
        </w:rPr>
        <w:t xml:space="preserve">                                 </w:t>
      </w:r>
      <w:r>
        <w:rPr>
          <w:rFonts w:hint="eastAsia" w:ascii="宋体" w:hAnsi="宋体"/>
          <w:szCs w:val="24"/>
        </w:rPr>
      </w:r>
      <w:r/>
    </w:p>
    <w:p>
      <w:pPr>
        <w:pStyle w:val="691"/>
        <w:ind w:firstLine="420"/>
        <w:spacing w:line="360" w:lineRule="auto"/>
        <w:rPr>
          <w:rFonts w:hint="eastAsia" w:ascii="宋体" w:hAnsi="宋体"/>
          <w:szCs w:val="21"/>
          <w:u w:val="single"/>
        </w:rPr>
      </w:pPr>
      <w:r>
        <w:rPr>
          <w:rFonts w:ascii="宋体" w:hAnsi="宋体"/>
          <w:szCs w:val="21"/>
        </w:rPr>
        <w:t xml:space="preserve">授权代表（签字）：</w:t>
      </w:r>
      <w:r>
        <w:rPr>
          <w:rFonts w:ascii="宋体" w:hAnsi="宋体"/>
          <w:szCs w:val="21"/>
          <w:u w:val="single"/>
        </w:rPr>
        <w:t xml:space="preserve">             </w:t>
      </w:r>
      <w:r>
        <w:rPr>
          <w:rFonts w:ascii="宋体" w:hAnsi="宋体"/>
          <w:szCs w:val="21"/>
          <w:u w:val="single"/>
        </w:rPr>
        <w:t xml:space="preserve">               </w:t>
      </w:r>
      <w:r>
        <w:rPr>
          <w:rFonts w:hint="eastAsia" w:ascii="宋体" w:hAnsi="宋体"/>
          <w:szCs w:val="21"/>
          <w:u w:val="single"/>
        </w:rPr>
      </w:r>
      <w:r/>
    </w:p>
    <w:p>
      <w:pPr>
        <w:pStyle w:val="691"/>
        <w:ind w:firstLine="420"/>
        <w:spacing w:line="360" w:lineRule="auto"/>
        <w:rPr>
          <w:rFonts w:hint="eastAsia" w:ascii="宋体" w:hAnsi="宋体"/>
          <w:szCs w:val="24"/>
        </w:rPr>
      </w:pPr>
      <w:r>
        <w:rPr>
          <w:rFonts w:ascii="宋体" w:hAnsi="宋体"/>
          <w:szCs w:val="21"/>
        </w:rPr>
        <w:t xml:space="preserve">身份证号码：</w:t>
      </w:r>
      <w:r>
        <w:rPr>
          <w:rFonts w:ascii="宋体" w:hAnsi="宋体"/>
          <w:szCs w:val="21"/>
          <w:u w:val="single"/>
        </w:rPr>
        <w:t xml:space="preserve">                                   </w:t>
      </w:r>
      <w:r>
        <w:rPr>
          <w:rFonts w:hint="eastAsia" w:ascii="宋体" w:hAnsi="宋体"/>
          <w:szCs w:val="24"/>
        </w:rPr>
      </w:r>
      <w:r/>
    </w:p>
    <w:p>
      <w:pPr>
        <w:pStyle w:val="691"/>
        <w:spacing w:line="360" w:lineRule="auto"/>
        <w:rPr>
          <w:rFonts w:hint="eastAsia" w:ascii="宋体" w:hAnsi="宋体" w:cs="Microsoft New Tai Lue"/>
          <w:szCs w:val="24"/>
        </w:rPr>
      </w:pPr>
      <w:r/>
      <w:bookmarkStart w:id="178" w:name="OLE_LINK8"/>
      <w:r>
        <w:rPr>
          <w:rFonts w:ascii="宋体" w:hAnsi="宋体"/>
          <w:szCs w:val="21"/>
        </w:rPr>
        <w:t xml:space="preserve">附：法定代表人（单位负责人）有效期内的</w:t>
      </w:r>
      <w:r>
        <w:rPr>
          <w:rFonts w:ascii="宋体" w:hAnsi="宋体" w:cs="Microsoft New Tai Lue"/>
          <w:szCs w:val="24"/>
        </w:rPr>
        <w:t xml:space="preserve">身份证复印件（正反面）</w:t>
      </w:r>
      <w:r>
        <w:rPr>
          <w:rFonts w:hint="eastAsia" w:ascii="宋体" w:hAnsi="宋体" w:cs="Microsoft New Tai Lue"/>
          <w:szCs w:val="24"/>
        </w:rPr>
      </w:r>
      <w:r/>
    </w:p>
    <w:tbl>
      <w:tblPr>
        <w:tblW w:w="9639"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691"/>
              <w:jc w:val="center"/>
              <w:spacing w:after="120"/>
              <w:rPr>
                <w:rFonts w:hint="eastAsia" w:ascii="宋体" w:hAnsi="宋体" w:cs="宋体"/>
                <w:bCs/>
                <w:szCs w:val="21"/>
              </w:rPr>
            </w:pPr>
            <w:r>
              <w:rPr>
                <w:rFonts w:ascii="宋体" w:hAnsi="宋体" w:cs="宋体"/>
                <w:bCs/>
                <w:szCs w:val="21"/>
              </w:rPr>
              <w:t xml:space="preserve">身份证正面</w:t>
            </w:r>
            <w:r>
              <w:rPr>
                <w:rFonts w:hint="eastAsia" w:ascii="宋体" w:hAnsi="宋体" w:cs="宋体"/>
                <w:bCs/>
                <w:szCs w:val="21"/>
              </w:rPr>
            </w:r>
            <w:r/>
          </w:p>
        </w:tc>
        <w:tc>
          <w:tcPr>
            <w:tcBorders>
              <w:top w:val="none" w:color="000000" w:sz="4" w:space="0"/>
              <w:bottom w:val="none" w:color="000000" w:sz="4" w:space="0"/>
            </w:tcBorders>
            <w:tcW w:w="284" w:type="dxa"/>
            <w:vAlign w:val="top"/>
            <w:textDirection w:val="lrTb"/>
            <w:noWrap w:val="false"/>
          </w:tcPr>
          <w:p>
            <w:pPr>
              <w:pStyle w:val="691"/>
              <w:jc w:val="left"/>
              <w:widowControl/>
              <w:rPr>
                <w:rFonts w:hint="eastAsia" w:ascii="宋体" w:hAnsi="宋体" w:cs="宋体"/>
                <w:bCs/>
                <w:szCs w:val="21"/>
              </w:rPr>
            </w:pPr>
            <w:r>
              <w:rPr>
                <w:rFonts w:hint="eastAsia" w:ascii="宋体" w:hAnsi="宋体" w:cs="宋体"/>
                <w:bCs/>
                <w:szCs w:val="21"/>
              </w:rPr>
            </w:r>
            <w:r/>
          </w:p>
        </w:tc>
        <w:tc>
          <w:tcPr>
            <w:tcW w:w="4677" w:type="dxa"/>
            <w:vAlign w:val="center"/>
            <w:textDirection w:val="lrTb"/>
            <w:noWrap w:val="false"/>
          </w:tcPr>
          <w:p>
            <w:pPr>
              <w:pStyle w:val="691"/>
              <w:jc w:val="center"/>
              <w:widowControl/>
              <w:rPr>
                <w:rFonts w:hint="eastAsia" w:ascii="宋体" w:hAnsi="宋体" w:cs="宋体"/>
                <w:bCs/>
                <w:szCs w:val="21"/>
              </w:rPr>
            </w:pPr>
            <w:r>
              <w:rPr>
                <w:rFonts w:ascii="宋体" w:hAnsi="宋体" w:cs="宋体"/>
                <w:bCs/>
                <w:szCs w:val="21"/>
              </w:rPr>
              <w:t xml:space="preserve">身份证反面</w:t>
            </w:r>
            <w:r>
              <w:rPr>
                <w:rFonts w:hint="eastAsia" w:ascii="宋体" w:hAnsi="宋体" w:cs="宋体"/>
                <w:bCs/>
                <w:szCs w:val="21"/>
              </w:rPr>
            </w:r>
            <w:r/>
          </w:p>
        </w:tc>
      </w:tr>
    </w:tbl>
    <w:p>
      <w:pPr>
        <w:pStyle w:val="691"/>
        <w:spacing w:line="360" w:lineRule="auto"/>
        <w:rPr>
          <w:rFonts w:hint="eastAsia" w:ascii="宋体" w:hAnsi="宋体" w:cs="Microsoft New Tai Lue"/>
          <w:szCs w:val="24"/>
        </w:rPr>
      </w:pPr>
      <w:r>
        <w:rPr>
          <w:rFonts w:ascii="宋体" w:hAnsi="宋体"/>
          <w:szCs w:val="21"/>
        </w:rPr>
        <w:t xml:space="preserve">授权代表有效期内的身份证复印件</w:t>
      </w:r>
      <w:r>
        <w:rPr>
          <w:rFonts w:ascii="宋体" w:hAnsi="宋体" w:cs="Microsoft New Tai Lue"/>
          <w:szCs w:val="24"/>
        </w:rPr>
        <w:t xml:space="preserve">（正反面）</w:t>
      </w:r>
      <w:r>
        <w:rPr>
          <w:rFonts w:hint="eastAsia" w:ascii="宋体" w:hAnsi="宋体" w:cs="Microsoft New Tai Lue"/>
          <w:szCs w:val="24"/>
        </w:rPr>
      </w:r>
      <w:r/>
    </w:p>
    <w:tbl>
      <w:tblPr>
        <w:tblW w:w="9651"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691"/>
              <w:jc w:val="center"/>
              <w:spacing w:after="120"/>
              <w:rPr>
                <w:rFonts w:hint="eastAsia" w:ascii="宋体" w:hAnsi="宋体" w:cs="宋体"/>
                <w:bCs/>
                <w:szCs w:val="21"/>
              </w:rPr>
            </w:pPr>
            <w:r>
              <w:rPr>
                <w:rFonts w:ascii="宋体" w:hAnsi="宋体" w:cs="宋体"/>
                <w:bCs/>
                <w:szCs w:val="21"/>
              </w:rPr>
              <w:t xml:space="preserve">身份证正面</w:t>
            </w:r>
            <w:r>
              <w:rPr>
                <w:rFonts w:hint="eastAsia" w:ascii="宋体" w:hAnsi="宋体" w:cs="宋体"/>
                <w:bCs/>
                <w:szCs w:val="21"/>
              </w:rPr>
            </w:r>
            <w:r/>
          </w:p>
        </w:tc>
        <w:tc>
          <w:tcPr>
            <w:tcBorders>
              <w:top w:val="none" w:color="000000" w:sz="4" w:space="0"/>
              <w:bottom w:val="none" w:color="000000" w:sz="4" w:space="0"/>
            </w:tcBorders>
            <w:tcW w:w="278" w:type="dxa"/>
            <w:vAlign w:val="top"/>
            <w:textDirection w:val="lrTb"/>
            <w:noWrap w:val="false"/>
          </w:tcPr>
          <w:p>
            <w:pPr>
              <w:pStyle w:val="691"/>
              <w:jc w:val="left"/>
              <w:widowControl/>
              <w:rPr>
                <w:rFonts w:hint="eastAsia" w:ascii="宋体" w:hAnsi="宋体" w:cs="宋体"/>
                <w:bCs/>
                <w:szCs w:val="21"/>
              </w:rPr>
            </w:pPr>
            <w:r>
              <w:rPr>
                <w:rFonts w:hint="eastAsia" w:ascii="宋体" w:hAnsi="宋体" w:cs="宋体"/>
                <w:bCs/>
                <w:szCs w:val="21"/>
              </w:rPr>
            </w:r>
            <w:r/>
          </w:p>
        </w:tc>
        <w:tc>
          <w:tcPr>
            <w:tcW w:w="4695" w:type="dxa"/>
            <w:vAlign w:val="center"/>
            <w:textDirection w:val="lrTb"/>
            <w:noWrap w:val="false"/>
          </w:tcPr>
          <w:p>
            <w:pPr>
              <w:pStyle w:val="691"/>
              <w:jc w:val="center"/>
              <w:widowControl/>
              <w:rPr>
                <w:rFonts w:hint="eastAsia" w:ascii="宋体" w:hAnsi="宋体" w:cs="宋体"/>
                <w:bCs/>
                <w:szCs w:val="21"/>
              </w:rPr>
            </w:pPr>
            <w:r>
              <w:rPr>
                <w:rFonts w:ascii="宋体" w:hAnsi="宋体" w:cs="宋体"/>
                <w:bCs/>
                <w:szCs w:val="21"/>
              </w:rPr>
              <w:t xml:space="preserve">身份证反面</w:t>
            </w:r>
            <w:r>
              <w:rPr>
                <w:rFonts w:hint="eastAsia" w:ascii="宋体" w:hAnsi="宋体" w:cs="宋体"/>
                <w:bCs/>
                <w:szCs w:val="21"/>
              </w:rPr>
            </w:r>
            <w:r/>
          </w:p>
        </w:tc>
      </w:tr>
    </w:tbl>
    <w:p>
      <w:pPr>
        <w:pStyle w:val="691"/>
        <w:spacing w:after="120" w:line="300" w:lineRule="exact"/>
        <w:rPr>
          <w:rFonts w:hint="eastAsia" w:ascii="宋体" w:hAnsi="宋体"/>
          <w:b/>
          <w:bCs/>
          <w:szCs w:val="21"/>
        </w:rPr>
      </w:pPr>
      <w:r/>
      <w:bookmarkEnd w:id="178"/>
      <w:r>
        <w:rPr>
          <w:rFonts w:ascii="宋体" w:hAnsi="宋体"/>
          <w:b/>
          <w:bCs/>
          <w:szCs w:val="21"/>
        </w:rPr>
        <w:t xml:space="preserve">注：</w:t>
      </w:r>
      <w:r>
        <w:rPr>
          <w:rFonts w:hint="eastAsia" w:ascii="宋体" w:hAnsi="宋体"/>
          <w:b/>
          <w:bCs/>
          <w:szCs w:val="21"/>
        </w:rPr>
      </w:r>
      <w:r/>
    </w:p>
    <w:p>
      <w:pPr>
        <w:pStyle w:val="691"/>
        <w:jc w:val="left"/>
        <w:spacing w:line="360" w:lineRule="auto"/>
        <w:rPr>
          <w:rFonts w:hint="eastAsia" w:ascii="宋体" w:hAnsi="宋体"/>
          <w:b/>
          <w:bCs/>
          <w:szCs w:val="21"/>
        </w:rPr>
        <w:sectPr>
          <w:headerReference w:type="default" r:id="rId10"/>
          <w:footnotePr/>
          <w:endnotePr/>
          <w:type w:val="nextPage"/>
          <w:pgSz w:w="11906" w:h="16838" w:orient="portrait"/>
          <w:pgMar w:top="1440" w:right="1440" w:bottom="1440" w:left="1797" w:header="851" w:footer="851" w:gutter="0"/>
          <w:cols w:num="1" w:sep="0" w:space="720" w:equalWidth="1"/>
          <w:docGrid w:linePitch="360"/>
          <w:titlePg/>
        </w:sectPr>
      </w:pPr>
      <w:r>
        <w:rPr>
          <w:rFonts w:ascii="宋体" w:hAnsi="宋体"/>
          <w:b/>
          <w:bCs/>
          <w:szCs w:val="21"/>
        </w:rPr>
        <w:t xml:space="preserve">若响应文件中签字之处均为法定代表人（单位负责人）本人签署，则可不提供本《授权委托书》，但须提供《法定代表人（单位负责人）身份证明》。</w:t>
      </w:r>
      <w:r>
        <w:rPr>
          <w:rFonts w:hint="eastAsia" w:ascii="宋体" w:hAnsi="宋体"/>
          <w:b/>
          <w:bCs/>
          <w:szCs w:val="21"/>
        </w:rPr>
      </w:r>
      <w:r/>
    </w:p>
    <w:p>
      <w:pPr>
        <w:pStyle w:val="693"/>
        <w:jc w:val="center"/>
        <w:rPr>
          <w:rFonts w:hint="eastAsia" w:ascii="宋体" w:hAnsi="宋体" w:eastAsia="宋体" w:cs="宋体"/>
          <w:sz w:val="21"/>
          <w:szCs w:val="21"/>
        </w:rPr>
      </w:pPr>
      <w:r/>
      <w:bookmarkEnd w:id="160"/>
      <w:r/>
      <w:bookmarkEnd w:id="161"/>
      <w:r/>
      <w:bookmarkEnd w:id="162"/>
      <w:r/>
      <w:bookmarkEnd w:id="163"/>
      <w:r/>
      <w:bookmarkEnd w:id="164"/>
      <w:r/>
      <w:bookmarkEnd w:id="165"/>
      <w:r/>
      <w:bookmarkEnd w:id="166"/>
      <w:r/>
      <w:bookmarkStart w:id="179" w:name="_Toc464574300"/>
      <w:r/>
      <w:bookmarkStart w:id="180" w:name="_Toc7330"/>
      <w:r/>
      <w:bookmarkStart w:id="181" w:name="_Toc235142490"/>
      <w:r>
        <w:rPr>
          <w:rFonts w:hint="eastAsia" w:ascii="宋体" w:hAnsi="宋体" w:eastAsia="宋体" w:cs="宋体"/>
          <w:sz w:val="21"/>
          <w:szCs w:val="21"/>
        </w:rPr>
        <w:t xml:space="preserve">四、证明货物/服务的合格性和符合竞争性磋商文件规定的文件的实施方案</w:t>
      </w:r>
      <w:bookmarkEnd w:id="167"/>
      <w:r/>
      <w:bookmarkEnd w:id="168"/>
      <w:r/>
      <w:bookmarkEnd w:id="169"/>
      <w:r/>
      <w:bookmarkEnd w:id="170"/>
      <w:r/>
      <w:bookmarkEnd w:id="179"/>
      <w:r/>
      <w:bookmarkEnd w:id="180"/>
      <w:r/>
      <w:bookmarkEnd w:id="181"/>
      <w:r>
        <w:rPr>
          <w:rFonts w:hint="eastAsia" w:ascii="宋体" w:hAnsi="宋体" w:eastAsia="宋体" w:cs="宋体"/>
          <w:sz w:val="21"/>
          <w:szCs w:val="21"/>
        </w:rPr>
      </w:r>
      <w:r/>
    </w:p>
    <w:p>
      <w:pPr>
        <w:pStyle w:val="694"/>
        <w:numPr>
          <w:ilvl w:val="0"/>
          <w:numId w:val="0"/>
        </w:numPr>
        <w:jc w:val="center"/>
        <w:spacing w:before="0" w:after="0" w:line="360" w:lineRule="auto"/>
        <w:tabs>
          <w:tab w:val="clear" w:pos="720" w:leader="none"/>
        </w:tabs>
        <w:rPr>
          <w:rFonts w:hint="eastAsia" w:ascii="宋体" w:hAnsi="宋体" w:cs="宋体"/>
          <w:sz w:val="21"/>
          <w:szCs w:val="21"/>
        </w:rPr>
      </w:pPr>
      <w:r/>
      <w:bookmarkStart w:id="182" w:name="_Toc420487931"/>
      <w:r/>
      <w:bookmarkStart w:id="183" w:name="_Toc464574301"/>
      <w:r/>
      <w:bookmarkStart w:id="184" w:name="_Toc417458121"/>
      <w:r/>
      <w:bookmarkStart w:id="185" w:name="_Toc420657426"/>
      <w:r/>
      <w:bookmarkStart w:id="186" w:name="_Toc414880864"/>
      <w:r/>
      <w:bookmarkStart w:id="187" w:name="_Toc289873237"/>
      <w:r/>
      <w:bookmarkStart w:id="188" w:name="_Toc414881145"/>
      <w:r/>
      <w:bookmarkStart w:id="189" w:name="_Toc168282804"/>
      <w:r>
        <w:rPr>
          <w:rFonts w:hint="eastAsia" w:ascii="宋体" w:hAnsi="宋体" w:cs="宋体"/>
          <w:sz w:val="21"/>
          <w:szCs w:val="21"/>
        </w:rPr>
        <w:t xml:space="preserve">1.</w:t>
      </w:r>
      <w:bookmarkEnd w:id="189"/>
      <w:r>
        <w:rPr>
          <w:rFonts w:hint="eastAsia" w:ascii="宋体" w:hAnsi="宋体" w:cs="宋体"/>
          <w:sz w:val="21"/>
          <w:szCs w:val="21"/>
        </w:rPr>
        <w:t xml:space="preserve">商务条款偏离表</w:t>
      </w:r>
      <w:bookmarkEnd w:id="182"/>
      <w:r/>
      <w:bookmarkEnd w:id="183"/>
      <w:r/>
      <w:bookmarkEnd w:id="184"/>
      <w:r/>
      <w:bookmarkEnd w:id="185"/>
      <w:r/>
      <w:bookmarkEnd w:id="186"/>
      <w:r/>
      <w:bookmarkEnd w:id="187"/>
      <w:r/>
      <w:bookmarkEnd w:id="188"/>
      <w:r>
        <w:rPr>
          <w:rFonts w:hint="eastAsia" w:ascii="宋体" w:hAnsi="宋体" w:cs="宋体"/>
          <w:sz w:val="21"/>
          <w:szCs w:val="21"/>
        </w:rPr>
      </w:r>
      <w:r/>
    </w:p>
    <w:p>
      <w:pPr>
        <w:pStyle w:val="691"/>
        <w:spacing w:line="360" w:lineRule="auto"/>
        <w:rPr>
          <w:rFonts w:hint="eastAsia" w:ascii="宋体" w:hAnsi="宋体" w:cs="宋体"/>
          <w:szCs w:val="21"/>
          <w:u w:val="single"/>
        </w:rPr>
      </w:pPr>
      <w:r>
        <w:rPr>
          <w:rFonts w:hint="eastAsia" w:ascii="宋体" w:hAnsi="宋体" w:cs="宋体"/>
          <w:szCs w:val="21"/>
        </w:rPr>
        <w:t xml:space="preserve">供应商名称：</w:t>
      </w:r>
      <w:r>
        <w:rPr>
          <w:rFonts w:hint="eastAsia" w:ascii="宋体" w:hAnsi="宋体" w:cs="宋体"/>
          <w:szCs w:val="21"/>
          <w:u w:val="single"/>
        </w:rPr>
        <w:t xml:space="preserve">                 </w:t>
      </w:r>
      <w:r>
        <w:rPr>
          <w:rFonts w:hint="eastAsia" w:ascii="宋体" w:hAnsi="宋体" w:cs="宋体"/>
          <w:szCs w:val="21"/>
        </w:rPr>
        <w:t xml:space="preserve">项目编号：</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611"/>
      </w:tblGrid>
      <w:tr>
        <w:trPr>
          <w:trHeight w:val="340"/>
        </w:trPr>
        <w:tc>
          <w:tcPr>
            <w:tcW w:w="708"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t xml:space="preserve">序号</w:t>
            </w:r>
            <w:r/>
          </w:p>
        </w:tc>
        <w:tc>
          <w:tcPr>
            <w:tcW w:w="1920" w:type="dxa"/>
            <w:vAlign w:val="center"/>
            <w:textDirection w:val="lrTb"/>
            <w:noWrap w:val="false"/>
          </w:tcPr>
          <w:p>
            <w:pPr>
              <w:pStyle w:val="691"/>
              <w:jc w:val="center"/>
              <w:rPr>
                <w:rFonts w:ascii="宋体" w:hAnsi="宋体" w:cs="宋体"/>
                <w:szCs w:val="21"/>
              </w:rPr>
            </w:pPr>
            <w:r>
              <w:rPr>
                <w:rFonts w:hint="eastAsia" w:ascii="宋体" w:hAnsi="宋体" w:cs="宋体"/>
                <w:szCs w:val="21"/>
              </w:rPr>
              <w:t xml:space="preserve">竞争性磋商文件</w:t>
            </w:r>
            <w:r>
              <w:rPr>
                <w:rFonts w:ascii="宋体" w:hAnsi="宋体" w:cs="宋体"/>
                <w:szCs w:val="21"/>
              </w:rPr>
            </w:r>
            <w:r/>
          </w:p>
          <w:p>
            <w:pPr>
              <w:pStyle w:val="691"/>
              <w:jc w:val="center"/>
              <w:rPr>
                <w:rFonts w:hint="eastAsia" w:ascii="宋体" w:hAnsi="宋体" w:cs="宋体"/>
                <w:szCs w:val="21"/>
              </w:rPr>
            </w:pPr>
            <w:r>
              <w:rPr>
                <w:rFonts w:hint="eastAsia" w:ascii="宋体" w:hAnsi="宋体" w:cs="宋体"/>
                <w:szCs w:val="21"/>
              </w:rPr>
              <w:t xml:space="preserve">条目号</w:t>
            </w:r>
            <w:r/>
          </w:p>
        </w:tc>
        <w:tc>
          <w:tcPr>
            <w:tcW w:w="2400" w:type="dxa"/>
            <w:vAlign w:val="center"/>
            <w:textDirection w:val="lrTb"/>
            <w:noWrap w:val="false"/>
          </w:tcPr>
          <w:p>
            <w:pPr>
              <w:pStyle w:val="691"/>
              <w:jc w:val="center"/>
              <w:rPr>
                <w:rFonts w:ascii="宋体" w:hAnsi="宋体" w:cs="宋体"/>
                <w:szCs w:val="21"/>
              </w:rPr>
            </w:pPr>
            <w:r>
              <w:rPr>
                <w:rFonts w:hint="eastAsia" w:ascii="宋体" w:hAnsi="宋体" w:cs="宋体"/>
                <w:szCs w:val="21"/>
              </w:rPr>
              <w:t xml:space="preserve">竞争性磋商文件的</w:t>
            </w:r>
            <w:r>
              <w:rPr>
                <w:rFonts w:ascii="宋体" w:hAnsi="宋体" w:cs="宋体"/>
                <w:szCs w:val="21"/>
              </w:rPr>
            </w:r>
            <w:r/>
          </w:p>
          <w:p>
            <w:pPr>
              <w:pStyle w:val="691"/>
              <w:jc w:val="center"/>
              <w:rPr>
                <w:rFonts w:hint="eastAsia" w:ascii="宋体" w:hAnsi="宋体" w:cs="宋体"/>
                <w:szCs w:val="21"/>
              </w:rPr>
            </w:pPr>
            <w:r>
              <w:rPr>
                <w:rFonts w:hint="eastAsia" w:ascii="宋体" w:hAnsi="宋体" w:cs="宋体"/>
                <w:szCs w:val="21"/>
              </w:rPr>
              <w:t xml:space="preserve">商务条款</w:t>
            </w:r>
            <w:r/>
          </w:p>
        </w:tc>
        <w:tc>
          <w:tcPr>
            <w:tcW w:w="2400"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t xml:space="preserve">响应文件的商务条款</w:t>
            </w:r>
            <w:r/>
          </w:p>
        </w:tc>
        <w:tc>
          <w:tcPr>
            <w:tcW w:w="1611"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t xml:space="preserve">偏离情况</w:t>
            </w:r>
            <w:r/>
          </w:p>
        </w:tc>
      </w:tr>
      <w:tr>
        <w:trPr>
          <w:trHeight w:val="340"/>
        </w:trPr>
        <w:tc>
          <w:tcPr>
            <w:tcW w:w="708"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1611"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r>
      <w:tr>
        <w:trPr>
          <w:trHeight w:val="340"/>
        </w:trPr>
        <w:tc>
          <w:tcPr>
            <w:tcW w:w="708"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1611"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r>
      <w:tr>
        <w:trPr>
          <w:trHeight w:val="340"/>
        </w:trPr>
        <w:tc>
          <w:tcPr>
            <w:tcW w:w="708"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1611"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r>
      <w:tr>
        <w:trPr>
          <w:trHeight w:val="340"/>
        </w:trPr>
        <w:tc>
          <w:tcPr>
            <w:tcW w:w="708"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1611"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r>
      <w:tr>
        <w:trPr>
          <w:trHeight w:val="340"/>
        </w:trPr>
        <w:tc>
          <w:tcPr>
            <w:tcW w:w="708"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1611"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r>
      <w:tr>
        <w:trPr>
          <w:trHeight w:val="340"/>
        </w:trPr>
        <w:tc>
          <w:tcPr>
            <w:tcW w:w="708"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1611"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r>
      <w:tr>
        <w:trPr>
          <w:trHeight w:val="340"/>
        </w:trPr>
        <w:tc>
          <w:tcPr>
            <w:tcW w:w="708"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1611"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r>
      <w:tr>
        <w:trPr>
          <w:trHeight w:val="340"/>
        </w:trPr>
        <w:tc>
          <w:tcPr>
            <w:tcW w:w="708"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1611"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r>
      <w:tr>
        <w:trPr>
          <w:trHeight w:val="340"/>
        </w:trPr>
        <w:tc>
          <w:tcPr>
            <w:tcW w:w="708"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1611"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r>
    </w:tbl>
    <w:p>
      <w:pPr>
        <w:pStyle w:val="691"/>
        <w:spacing w:line="360" w:lineRule="auto"/>
        <w:rPr>
          <w:rFonts w:hint="eastAsia" w:ascii="宋体" w:hAnsi="宋体" w:cs="宋体"/>
          <w:szCs w:val="21"/>
        </w:rPr>
      </w:pPr>
      <w:r>
        <w:rPr>
          <w:rFonts w:hint="eastAsia" w:ascii="宋体" w:hAnsi="宋体" w:cs="宋体"/>
          <w:szCs w:val="21"/>
        </w:rPr>
      </w:r>
      <w:r/>
    </w:p>
    <w:p>
      <w:pPr>
        <w:pStyle w:val="691"/>
        <w:spacing w:line="360" w:lineRule="auto"/>
        <w:rPr>
          <w:rFonts w:hint="eastAsia" w:ascii="宋体" w:hAnsi="宋体" w:cs="宋体"/>
          <w:szCs w:val="21"/>
        </w:rPr>
      </w:pPr>
      <w:r>
        <w:rPr>
          <w:rFonts w:hint="eastAsia" w:ascii="宋体" w:hAnsi="宋体" w:cs="宋体"/>
          <w:szCs w:val="21"/>
        </w:rPr>
      </w:r>
      <w:r/>
    </w:p>
    <w:p>
      <w:pPr>
        <w:pStyle w:val="691"/>
        <w:spacing w:line="360" w:lineRule="auto"/>
        <w:rPr>
          <w:rFonts w:hint="eastAsia" w:ascii="宋体" w:hAnsi="宋体" w:cs="宋体"/>
          <w:szCs w:val="21"/>
          <w:u w:val="single"/>
        </w:rPr>
      </w:pPr>
      <w:r>
        <w:rPr>
          <w:rFonts w:hint="eastAsia" w:ascii="宋体" w:hAnsi="宋体" w:cs="宋体"/>
          <w:szCs w:val="21"/>
        </w:rPr>
        <w:t xml:space="preserve">供应商名称（公章）：</w:t>
      </w:r>
      <w:r>
        <w:rPr>
          <w:rFonts w:hint="eastAsia" w:ascii="宋体" w:hAnsi="宋体" w:cs="宋体"/>
          <w:szCs w:val="21"/>
          <w:u w:val="single"/>
        </w:rPr>
        <w:t xml:space="preserve">                     </w:t>
      </w:r>
      <w:r/>
    </w:p>
    <w:p>
      <w:pPr>
        <w:pStyle w:val="691"/>
        <w:spacing w:line="360" w:lineRule="auto"/>
        <w:rPr>
          <w:rFonts w:hint="eastAsia" w:ascii="宋体" w:hAnsi="宋体" w:cs="宋体"/>
          <w:szCs w:val="21"/>
          <w:u w:val="single"/>
        </w:rPr>
      </w:pPr>
      <w:r>
        <w:rPr>
          <w:rFonts w:hint="eastAsia" w:ascii="宋体" w:hAnsi="宋体" w:cs="宋体"/>
          <w:szCs w:val="21"/>
        </w:rPr>
        <w:t xml:space="preserve">供应商代表签字：</w:t>
      </w:r>
      <w:r>
        <w:rPr>
          <w:rFonts w:hint="eastAsia" w:ascii="宋体" w:hAnsi="宋体" w:cs="宋体"/>
          <w:szCs w:val="21"/>
          <w:u w:val="single"/>
        </w:rPr>
        <w:t xml:space="preserve">                        </w:t>
      </w:r>
      <w:r/>
    </w:p>
    <w:p>
      <w:pPr>
        <w:pStyle w:val="691"/>
        <w:ind w:firstLine="420"/>
        <w:spacing w:line="360" w:lineRule="auto"/>
        <w:rPr>
          <w:rFonts w:hint="eastAsia" w:ascii="宋体" w:hAnsi="宋体" w:cs="宋体"/>
          <w:szCs w:val="21"/>
        </w:rPr>
      </w:pPr>
      <w:r>
        <w:rPr>
          <w:rFonts w:hint="eastAsia" w:ascii="宋体" w:hAnsi="宋体" w:cs="宋体"/>
          <w:szCs w:val="21"/>
        </w:rPr>
      </w:r>
      <w:r/>
    </w:p>
    <w:p>
      <w:pPr>
        <w:pStyle w:val="691"/>
        <w:ind w:firstLine="420"/>
        <w:spacing w:line="360" w:lineRule="auto"/>
        <w:rPr>
          <w:rFonts w:hint="eastAsia" w:ascii="宋体" w:hAnsi="宋体" w:cs="宋体"/>
          <w:szCs w:val="21"/>
        </w:rPr>
      </w:pPr>
      <w:r>
        <w:rPr>
          <w:rFonts w:hint="eastAsia" w:ascii="宋体" w:hAnsi="宋体" w:cs="宋体"/>
          <w:szCs w:val="21"/>
        </w:rPr>
      </w:r>
      <w:r/>
    </w:p>
    <w:p>
      <w:pPr>
        <w:pStyle w:val="769"/>
        <w:ind w:firstLine="420"/>
        <w:spacing w:after="0" w:line="360" w:lineRule="auto"/>
        <w:rPr>
          <w:rFonts w:ascii="宋体" w:hAnsi="宋体" w:cs="宋体"/>
          <w:b/>
          <w:bCs/>
          <w:szCs w:val="21"/>
        </w:rPr>
      </w:pPr>
      <w:r>
        <w:rPr>
          <w:rFonts w:hint="eastAsia" w:ascii="宋体" w:hAnsi="宋体" w:cs="宋体"/>
          <w:b/>
          <w:bCs/>
          <w:szCs w:val="21"/>
        </w:rPr>
        <w:t xml:space="preserve">注：</w:t>
      </w:r>
      <w:r>
        <w:rPr>
          <w:rFonts w:ascii="宋体" w:hAnsi="宋体" w:cs="宋体"/>
          <w:b/>
          <w:bCs/>
          <w:szCs w:val="21"/>
        </w:rPr>
      </w:r>
      <w:r/>
    </w:p>
    <w:p>
      <w:pPr>
        <w:pStyle w:val="769"/>
        <w:ind w:firstLine="420"/>
        <w:spacing w:after="0" w:line="360" w:lineRule="auto"/>
        <w:rPr>
          <w:rFonts w:hint="eastAsia" w:ascii="宋体" w:hAnsi="宋体" w:cs="宋体"/>
          <w:b/>
          <w:bCs/>
          <w:szCs w:val="21"/>
        </w:rPr>
      </w:pPr>
      <w:r>
        <w:rPr>
          <w:rFonts w:hint="eastAsia" w:ascii="宋体" w:hAnsi="宋体" w:cs="宋体"/>
          <w:b/>
          <w:bCs/>
          <w:szCs w:val="21"/>
        </w:rPr>
        <w:t xml:space="preserve">1. 所有偏离必须在本表中列出，未在本偏离表中列出偏离，将视为</w:t>
      </w:r>
      <w:r>
        <w:rPr>
          <w:rFonts w:hint="eastAsia" w:ascii="宋体" w:hAnsi="宋体" w:cs="宋体"/>
          <w:b/>
          <w:bCs/>
          <w:szCs w:val="21"/>
        </w:rPr>
        <w:t xml:space="preserve">供应商</w:t>
      </w:r>
      <w:r>
        <w:rPr>
          <w:rFonts w:hint="eastAsia" w:ascii="宋体" w:hAnsi="宋体" w:cs="宋体"/>
          <w:b/>
          <w:bCs/>
          <w:szCs w:val="21"/>
        </w:rPr>
        <w:t xml:space="preserve">已完全接受</w:t>
      </w:r>
      <w:r>
        <w:rPr>
          <w:rFonts w:hint="eastAsia" w:ascii="宋体" w:hAnsi="宋体" w:cs="宋体"/>
          <w:b/>
          <w:bCs/>
          <w:szCs w:val="21"/>
        </w:rPr>
        <w:t xml:space="preserve">采购</w:t>
      </w:r>
      <w:r>
        <w:rPr>
          <w:rFonts w:hint="eastAsia" w:ascii="宋体" w:hAnsi="宋体" w:cs="宋体"/>
          <w:b/>
          <w:bCs/>
          <w:szCs w:val="21"/>
        </w:rPr>
        <w:t xml:space="preserve">文件要求。如</w:t>
      </w:r>
      <w:r>
        <w:rPr>
          <w:rFonts w:hint="eastAsia" w:ascii="宋体" w:hAnsi="宋体" w:cs="宋体"/>
          <w:b/>
          <w:bCs/>
          <w:szCs w:val="21"/>
        </w:rPr>
        <w:t xml:space="preserve">完全无偏离，也无其他说明，可在本表第一行填写“全部无偏离”。</w:t>
      </w:r>
      <w:r/>
    </w:p>
    <w:p>
      <w:pPr>
        <w:pStyle w:val="769"/>
        <w:ind w:firstLine="420"/>
        <w:spacing w:after="0" w:line="360" w:lineRule="auto"/>
        <w:rPr>
          <w:rFonts w:hint="eastAsia" w:ascii="宋体" w:hAnsi="宋体" w:cs="宋体"/>
          <w:b/>
          <w:bCs/>
          <w:szCs w:val="21"/>
        </w:rPr>
      </w:pPr>
      <w:r>
        <w:rPr>
          <w:rFonts w:hint="eastAsia" w:ascii="宋体" w:hAnsi="宋体" w:cs="宋体"/>
          <w:b/>
          <w:bCs/>
          <w:szCs w:val="21"/>
        </w:rPr>
        <w:t xml:space="preserve">2. 偏离包括正、负偏离，正偏离指</w:t>
      </w:r>
      <w:r>
        <w:rPr>
          <w:rFonts w:hint="eastAsia" w:ascii="宋体" w:hAnsi="宋体" w:cs="宋体"/>
          <w:b/>
          <w:bCs/>
          <w:szCs w:val="21"/>
        </w:rPr>
        <w:t xml:space="preserve">供应商</w:t>
      </w:r>
      <w:r>
        <w:rPr>
          <w:rFonts w:hint="eastAsia" w:ascii="宋体" w:hAnsi="宋体" w:cs="宋体"/>
          <w:b/>
          <w:bCs/>
          <w:szCs w:val="21"/>
        </w:rPr>
        <w:t xml:space="preserve">的响应高于</w:t>
      </w:r>
      <w:r>
        <w:rPr>
          <w:rFonts w:hint="eastAsia" w:ascii="宋体" w:hAnsi="宋体" w:cs="宋体"/>
          <w:b/>
          <w:bCs/>
          <w:szCs w:val="21"/>
        </w:rPr>
        <w:t xml:space="preserve">采购</w:t>
      </w:r>
      <w:r>
        <w:rPr>
          <w:rFonts w:hint="eastAsia" w:ascii="宋体" w:hAnsi="宋体" w:cs="宋体"/>
          <w:b/>
          <w:bCs/>
          <w:szCs w:val="21"/>
        </w:rPr>
        <w:t xml:space="preserve">文件要求，负偏离指</w:t>
      </w:r>
      <w:r>
        <w:rPr>
          <w:rFonts w:hint="eastAsia" w:ascii="宋体" w:hAnsi="宋体" w:cs="宋体"/>
          <w:b/>
          <w:bCs/>
          <w:szCs w:val="21"/>
        </w:rPr>
        <w:t xml:space="preserve">供应商</w:t>
      </w:r>
      <w:r>
        <w:rPr>
          <w:rFonts w:hint="eastAsia" w:ascii="宋体" w:hAnsi="宋体" w:cs="宋体"/>
          <w:b/>
          <w:bCs/>
          <w:szCs w:val="21"/>
        </w:rPr>
        <w:t xml:space="preserve">的响应低于</w:t>
      </w:r>
      <w:r>
        <w:rPr>
          <w:rFonts w:hint="eastAsia" w:ascii="宋体" w:hAnsi="宋体" w:cs="宋体"/>
          <w:b/>
          <w:bCs/>
          <w:szCs w:val="21"/>
        </w:rPr>
        <w:t xml:space="preserve">采购</w:t>
      </w:r>
      <w:r>
        <w:rPr>
          <w:rFonts w:hint="eastAsia" w:ascii="宋体" w:hAnsi="宋体" w:cs="宋体"/>
          <w:b/>
          <w:bCs/>
          <w:szCs w:val="21"/>
        </w:rPr>
        <w:t xml:space="preserve">文件要求。</w:t>
      </w:r>
      <w:r/>
    </w:p>
    <w:p>
      <w:pPr>
        <w:pStyle w:val="769"/>
        <w:ind w:firstLine="420"/>
        <w:spacing w:after="0" w:line="360" w:lineRule="auto"/>
        <w:rPr>
          <w:rFonts w:hint="eastAsia" w:ascii="宋体" w:hAnsi="宋体" w:cs="宋体"/>
          <w:b/>
          <w:bCs/>
          <w:szCs w:val="21"/>
        </w:rPr>
      </w:pPr>
      <w:r>
        <w:rPr>
          <w:rFonts w:hint="eastAsia" w:ascii="宋体" w:hAnsi="宋体" w:cs="宋体"/>
          <w:b/>
          <w:bCs/>
          <w:szCs w:val="21"/>
        </w:rPr>
        <w:t xml:space="preserve">3. 如</w:t>
      </w:r>
      <w:r>
        <w:rPr>
          <w:rFonts w:hint="eastAsia" w:ascii="宋体" w:hAnsi="宋体" w:cs="宋体"/>
          <w:b/>
          <w:bCs/>
          <w:szCs w:val="21"/>
        </w:rPr>
        <w:t xml:space="preserve">供应商</w:t>
      </w:r>
      <w:r>
        <w:rPr>
          <w:rFonts w:hint="eastAsia" w:ascii="宋体" w:hAnsi="宋体" w:cs="宋体"/>
          <w:b/>
          <w:bCs/>
          <w:szCs w:val="21"/>
        </w:rPr>
        <w:t xml:space="preserve">将此表空白，视为</w:t>
      </w:r>
      <w:r>
        <w:rPr>
          <w:rFonts w:hint="eastAsia" w:ascii="宋体" w:hAnsi="宋体" w:cs="宋体"/>
          <w:b/>
          <w:bCs/>
          <w:szCs w:val="21"/>
        </w:rPr>
        <w:t xml:space="preserve">供应商</w:t>
      </w:r>
      <w:r>
        <w:rPr>
          <w:rFonts w:hint="eastAsia" w:ascii="宋体" w:hAnsi="宋体" w:cs="宋体"/>
          <w:b/>
          <w:bCs/>
          <w:szCs w:val="21"/>
        </w:rPr>
        <w:t xml:space="preserve">无任何偏离。</w:t>
      </w:r>
      <w:r/>
    </w:p>
    <w:p>
      <w:pPr>
        <w:pStyle w:val="694"/>
        <w:numPr>
          <w:ilvl w:val="0"/>
          <w:numId w:val="0"/>
        </w:numPr>
        <w:jc w:val="center"/>
        <w:spacing w:before="0" w:after="0" w:line="360" w:lineRule="auto"/>
        <w:tabs>
          <w:tab w:val="clear" w:pos="720" w:leader="none"/>
        </w:tabs>
        <w:rPr>
          <w:rFonts w:hint="eastAsia" w:ascii="宋体" w:hAnsi="宋体" w:cs="宋体"/>
          <w:sz w:val="21"/>
          <w:szCs w:val="21"/>
        </w:rPr>
      </w:pPr>
      <w:r>
        <w:rPr>
          <w:rFonts w:hint="eastAsia" w:ascii="宋体" w:hAnsi="宋体" w:cs="宋体"/>
          <w:sz w:val="21"/>
          <w:szCs w:val="21"/>
        </w:rPr>
        <w:br w:type="page" w:clear="all"/>
      </w:r>
      <w:bookmarkStart w:id="190" w:name="_Toc30150088"/>
      <w:r>
        <w:rPr>
          <w:rFonts w:hint="eastAsia" w:ascii="宋体" w:hAnsi="宋体" w:cs="宋体"/>
          <w:sz w:val="21"/>
          <w:szCs w:val="21"/>
        </w:rPr>
        <w:t xml:space="preserve">2.技术要求响应/偏离表</w:t>
      </w:r>
      <w:bookmarkEnd w:id="190"/>
      <w:r>
        <w:rPr>
          <w:rFonts w:hint="eastAsia" w:ascii="宋体" w:hAnsi="宋体" w:cs="宋体"/>
          <w:sz w:val="21"/>
          <w:szCs w:val="21"/>
        </w:rPr>
      </w:r>
      <w:r/>
    </w:p>
    <w:p>
      <w:pPr>
        <w:pStyle w:val="691"/>
        <w:spacing w:line="360" w:lineRule="auto"/>
        <w:rPr>
          <w:rFonts w:hint="eastAsia" w:ascii="宋体" w:hAnsi="宋体" w:cs="宋体"/>
          <w:szCs w:val="21"/>
          <w:u w:val="single"/>
        </w:rPr>
      </w:pPr>
      <w:r>
        <w:rPr>
          <w:rFonts w:hint="eastAsia" w:ascii="宋体" w:hAnsi="宋体" w:cs="宋体"/>
          <w:szCs w:val="21"/>
        </w:rPr>
        <w:t xml:space="preserve">供应商名称：</w:t>
      </w:r>
      <w:r>
        <w:rPr>
          <w:rFonts w:hint="eastAsia" w:ascii="宋体" w:hAnsi="宋体" w:cs="宋体"/>
          <w:szCs w:val="21"/>
          <w:u w:val="single"/>
        </w:rPr>
        <w:t xml:space="preserve">                </w:t>
      </w:r>
      <w:r>
        <w:rPr>
          <w:rFonts w:hint="eastAsia" w:ascii="宋体" w:hAnsi="宋体" w:cs="宋体"/>
          <w:szCs w:val="21"/>
        </w:rPr>
        <w:t xml:space="preserve"> 项目编号：</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r>
      <w:r/>
    </w:p>
    <w:tbl>
      <w:tblPr>
        <w:tblW w:w="906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0"/>
        <w:gridCol w:w="2458"/>
        <w:gridCol w:w="2597"/>
        <w:gridCol w:w="1148"/>
        <w:gridCol w:w="1338"/>
      </w:tblGrid>
      <w:tr>
        <w:trPr>
          <w:trHeight w:val="340"/>
        </w:trPr>
        <w:tc>
          <w:tcPr>
            <w:tcW w:w="1520"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t xml:space="preserve">序号</w:t>
            </w:r>
            <w:r/>
          </w:p>
        </w:tc>
        <w:tc>
          <w:tcPr>
            <w:tcW w:w="2458" w:type="dxa"/>
            <w:vAlign w:val="center"/>
            <w:textDirection w:val="lrTb"/>
            <w:noWrap w:val="false"/>
          </w:tcPr>
          <w:p>
            <w:pPr>
              <w:pStyle w:val="691"/>
              <w:jc w:val="center"/>
              <w:rPr>
                <w:rFonts w:ascii="宋体" w:hAnsi="宋体" w:cs="宋体"/>
                <w:szCs w:val="21"/>
              </w:rPr>
            </w:pPr>
            <w:r>
              <w:rPr>
                <w:rFonts w:hint="eastAsia" w:ascii="宋体" w:hAnsi="宋体" w:cs="宋体"/>
                <w:szCs w:val="21"/>
              </w:rPr>
              <w:t xml:space="preserve">竞争性磋商文件条目</w:t>
            </w:r>
            <w:r>
              <w:rPr>
                <w:rFonts w:ascii="宋体" w:hAnsi="宋体" w:cs="宋体"/>
                <w:szCs w:val="21"/>
              </w:rPr>
            </w:r>
            <w:r/>
          </w:p>
          <w:p>
            <w:pPr>
              <w:pStyle w:val="691"/>
              <w:jc w:val="center"/>
              <w:rPr>
                <w:rFonts w:hint="eastAsia" w:ascii="宋体" w:hAnsi="宋体" w:cs="宋体"/>
                <w:szCs w:val="21"/>
              </w:rPr>
            </w:pPr>
            <w:r>
              <w:rPr>
                <w:rFonts w:hint="eastAsia" w:ascii="宋体" w:hAnsi="宋体" w:cs="宋体"/>
                <w:szCs w:val="21"/>
              </w:rPr>
              <w:t xml:space="preserve">技术要求</w:t>
            </w:r>
            <w:r/>
          </w:p>
        </w:tc>
        <w:tc>
          <w:tcPr>
            <w:tcW w:w="2597"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t xml:space="preserve">响应文件技术指标情况</w:t>
            </w:r>
            <w:r/>
          </w:p>
        </w:tc>
        <w:tc>
          <w:tcPr>
            <w:tcW w:w="1148"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t xml:space="preserve">响应/偏离情况</w:t>
            </w:r>
            <w:r/>
          </w:p>
        </w:tc>
        <w:tc>
          <w:tcPr>
            <w:tcW w:w="1338"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t xml:space="preserve">必要的证明材料所在页</w:t>
            </w:r>
            <w:r/>
          </w:p>
        </w:tc>
      </w:tr>
      <w:tr>
        <w:trPr>
          <w:trHeight w:val="340"/>
        </w:trPr>
        <w:tc>
          <w:tcPr>
            <w:tcW w:w="1520"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2597"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1148"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1338"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r>
      <w:tr>
        <w:trPr>
          <w:trHeight w:val="340"/>
        </w:trPr>
        <w:tc>
          <w:tcPr>
            <w:tcW w:w="1520"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2597"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1148"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1338"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r>
      <w:tr>
        <w:trPr>
          <w:trHeight w:val="340"/>
        </w:trPr>
        <w:tc>
          <w:tcPr>
            <w:tcW w:w="1520"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2597"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1148"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1338"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r>
      <w:tr>
        <w:trPr>
          <w:trHeight w:val="340"/>
        </w:trPr>
        <w:tc>
          <w:tcPr>
            <w:tcW w:w="1520"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2597"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1148"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1338"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r>
    </w:tbl>
    <w:p>
      <w:pPr>
        <w:pStyle w:val="691"/>
        <w:spacing w:line="360" w:lineRule="auto"/>
        <w:rPr>
          <w:rFonts w:hint="eastAsia" w:ascii="宋体" w:hAnsi="宋体" w:cs="宋体"/>
          <w:szCs w:val="21"/>
        </w:rPr>
      </w:pPr>
      <w:r>
        <w:rPr>
          <w:rFonts w:hint="eastAsia" w:ascii="宋体" w:hAnsi="宋体" w:cs="宋体"/>
          <w:szCs w:val="21"/>
        </w:rPr>
      </w:r>
      <w:r/>
    </w:p>
    <w:p>
      <w:pPr>
        <w:pStyle w:val="691"/>
        <w:spacing w:line="360" w:lineRule="auto"/>
        <w:rPr>
          <w:rFonts w:hint="eastAsia" w:ascii="宋体" w:hAnsi="宋体" w:cs="宋体"/>
          <w:szCs w:val="21"/>
          <w:u w:val="single"/>
        </w:rPr>
      </w:pPr>
      <w:r>
        <w:rPr>
          <w:rFonts w:hint="eastAsia" w:ascii="宋体" w:hAnsi="宋体" w:cs="宋体"/>
          <w:szCs w:val="21"/>
        </w:rPr>
        <w:t xml:space="preserve">供应商名称（公章）：</w:t>
      </w:r>
      <w:r>
        <w:rPr>
          <w:rFonts w:hint="eastAsia" w:ascii="宋体" w:hAnsi="宋体" w:cs="宋体"/>
          <w:szCs w:val="21"/>
          <w:u w:val="single"/>
        </w:rPr>
        <w:t xml:space="preserve">                     </w:t>
      </w:r>
      <w:r/>
    </w:p>
    <w:p>
      <w:pPr>
        <w:pStyle w:val="691"/>
        <w:spacing w:line="360" w:lineRule="auto"/>
        <w:rPr>
          <w:rFonts w:hint="eastAsia" w:ascii="宋体" w:hAnsi="宋体" w:cs="宋体"/>
          <w:i/>
          <w:szCs w:val="21"/>
        </w:rPr>
      </w:pPr>
      <w:r>
        <w:rPr>
          <w:rFonts w:hint="eastAsia" w:ascii="宋体" w:hAnsi="宋体" w:cs="宋体"/>
          <w:szCs w:val="21"/>
        </w:rPr>
        <w:t xml:space="preserve">供应商代表签字：</w:t>
      </w:r>
      <w:r>
        <w:rPr>
          <w:rFonts w:hint="eastAsia" w:ascii="宋体" w:hAnsi="宋体" w:cs="宋体"/>
          <w:szCs w:val="21"/>
          <w:u w:val="single"/>
        </w:rPr>
        <w:t xml:space="preserve">                        </w:t>
      </w:r>
      <w:r>
        <w:rPr>
          <w:rFonts w:hint="eastAsia" w:ascii="宋体" w:hAnsi="宋体" w:cs="宋体"/>
          <w:i/>
          <w:szCs w:val="21"/>
        </w:rPr>
      </w:r>
      <w:r/>
    </w:p>
    <w:p>
      <w:pPr>
        <w:pStyle w:val="691"/>
        <w:spacing w:line="360" w:lineRule="auto"/>
        <w:rPr>
          <w:rFonts w:hint="eastAsia" w:ascii="宋体" w:hAnsi="宋体" w:cs="宋体"/>
          <w:szCs w:val="21"/>
        </w:rPr>
      </w:pPr>
      <w:r>
        <w:rPr>
          <w:rFonts w:hint="eastAsia" w:ascii="宋体" w:hAnsi="宋体" w:cs="宋体"/>
          <w:szCs w:val="21"/>
        </w:rPr>
      </w:r>
      <w:r/>
    </w:p>
    <w:p>
      <w:pPr>
        <w:pStyle w:val="691"/>
        <w:spacing w:line="360" w:lineRule="auto"/>
        <w:rPr>
          <w:rFonts w:hint="eastAsia" w:ascii="宋体" w:hAnsi="宋体" w:cs="宋体"/>
          <w:szCs w:val="21"/>
        </w:rPr>
      </w:pPr>
      <w:r>
        <w:rPr>
          <w:rFonts w:hint="eastAsia" w:ascii="宋体" w:hAnsi="宋体" w:cs="宋体"/>
          <w:szCs w:val="21"/>
        </w:rPr>
      </w:r>
      <w:r/>
    </w:p>
    <w:p>
      <w:pPr>
        <w:pStyle w:val="769"/>
        <w:spacing w:after="0" w:line="360" w:lineRule="auto"/>
        <w:rPr>
          <w:rFonts w:hint="eastAsia" w:ascii="宋体" w:hAnsi="宋体" w:cs="宋体"/>
          <w:b/>
          <w:bCs/>
          <w:szCs w:val="21"/>
        </w:rPr>
      </w:pPr>
      <w:r>
        <w:rPr>
          <w:rFonts w:hint="eastAsia" w:ascii="宋体" w:hAnsi="宋体" w:cs="宋体"/>
          <w:b/>
          <w:bCs/>
          <w:szCs w:val="21"/>
        </w:rPr>
        <w:t xml:space="preserve">注：</w:t>
      </w:r>
      <w:r/>
    </w:p>
    <w:p>
      <w:pPr>
        <w:pStyle w:val="769"/>
        <w:spacing w:after="0" w:line="360" w:lineRule="auto"/>
        <w:rPr>
          <w:rFonts w:hint="eastAsia" w:ascii="宋体" w:hAnsi="宋体" w:cs="宋体"/>
          <w:b/>
          <w:bCs/>
          <w:szCs w:val="21"/>
        </w:rPr>
      </w:pPr>
      <w:r>
        <w:rPr>
          <w:rFonts w:hint="eastAsia" w:ascii="宋体" w:hAnsi="宋体" w:cs="宋体"/>
          <w:b/>
          <w:bCs/>
          <w:szCs w:val="21"/>
        </w:rPr>
        <w:t xml:space="preserve">1. </w:t>
      </w:r>
      <w:r>
        <w:rPr>
          <w:rFonts w:hint="eastAsia" w:ascii="宋体" w:hAnsi="宋体" w:cs="宋体"/>
          <w:b/>
          <w:bCs/>
          <w:szCs w:val="21"/>
        </w:rPr>
        <w:t xml:space="preserve">供应商</w:t>
      </w:r>
      <w:r>
        <w:rPr>
          <w:rFonts w:hint="eastAsia" w:ascii="宋体" w:hAnsi="宋体" w:cs="宋体"/>
          <w:b/>
          <w:bCs/>
          <w:szCs w:val="21"/>
        </w:rPr>
        <w:t xml:space="preserve">须根据第三章《项目技术规格及要求》要求填写此表，作为</w:t>
      </w:r>
      <w:r>
        <w:rPr>
          <w:rFonts w:hint="eastAsia" w:ascii="宋体" w:hAnsi="宋体" w:cs="宋体"/>
          <w:b/>
          <w:bCs/>
          <w:szCs w:val="21"/>
        </w:rPr>
        <w:t xml:space="preserve">响应文件</w:t>
      </w:r>
      <w:r>
        <w:rPr>
          <w:rFonts w:hint="eastAsia" w:ascii="宋体" w:hAnsi="宋体" w:cs="宋体"/>
          <w:b/>
          <w:bCs/>
          <w:szCs w:val="21"/>
        </w:rPr>
        <w:t xml:space="preserve">的组成部分。</w:t>
      </w:r>
      <w:r/>
    </w:p>
    <w:p>
      <w:pPr>
        <w:pStyle w:val="769"/>
        <w:spacing w:after="0" w:line="360" w:lineRule="auto"/>
        <w:rPr>
          <w:rFonts w:hint="eastAsia" w:ascii="宋体" w:hAnsi="宋体" w:cs="宋体"/>
          <w:b/>
          <w:bCs/>
          <w:szCs w:val="21"/>
        </w:rPr>
      </w:pPr>
      <w:r>
        <w:rPr>
          <w:rFonts w:hint="eastAsia" w:ascii="宋体" w:hAnsi="宋体" w:cs="宋体"/>
          <w:b/>
          <w:bCs/>
          <w:szCs w:val="21"/>
        </w:rPr>
        <w:t xml:space="preserve">2. 所有偏离必须在本表中列出，未在本偏离表中列出偏离，将视为</w:t>
      </w:r>
      <w:r>
        <w:rPr>
          <w:rFonts w:hint="eastAsia" w:ascii="宋体" w:hAnsi="宋体" w:cs="宋体"/>
          <w:b/>
          <w:bCs/>
          <w:szCs w:val="21"/>
        </w:rPr>
        <w:t xml:space="preserve">供应商</w:t>
      </w:r>
      <w:r>
        <w:rPr>
          <w:rFonts w:hint="eastAsia" w:ascii="宋体" w:hAnsi="宋体" w:cs="宋体"/>
          <w:b/>
          <w:bCs/>
          <w:szCs w:val="21"/>
        </w:rPr>
        <w:t xml:space="preserve">已完全接受</w:t>
      </w:r>
      <w:r>
        <w:rPr>
          <w:rFonts w:hint="eastAsia" w:ascii="宋体" w:hAnsi="宋体" w:cs="宋体"/>
          <w:b/>
          <w:bCs/>
          <w:szCs w:val="21"/>
        </w:rPr>
        <w:t xml:space="preserve">采购</w:t>
      </w:r>
      <w:r>
        <w:rPr>
          <w:rFonts w:hint="eastAsia" w:ascii="宋体" w:hAnsi="宋体" w:cs="宋体"/>
          <w:b/>
          <w:bCs/>
          <w:szCs w:val="21"/>
        </w:rPr>
        <w:t xml:space="preserve">文件要求。如完全无偏离，也无其他说明，可在本表第一行填写“全部无偏离”。</w:t>
      </w:r>
      <w:r/>
    </w:p>
    <w:p>
      <w:pPr>
        <w:pStyle w:val="769"/>
        <w:spacing w:after="0" w:line="360" w:lineRule="auto"/>
        <w:rPr>
          <w:rFonts w:hint="eastAsia" w:ascii="宋体" w:hAnsi="宋体" w:cs="宋体"/>
          <w:b/>
          <w:bCs/>
          <w:szCs w:val="21"/>
        </w:rPr>
      </w:pPr>
      <w:r>
        <w:rPr>
          <w:rFonts w:hint="eastAsia" w:ascii="宋体" w:hAnsi="宋体" w:cs="宋体"/>
          <w:b/>
          <w:bCs/>
          <w:szCs w:val="21"/>
        </w:rPr>
        <w:t xml:space="preserve">3. 偏离包括正、负偏离，正偏离指</w:t>
      </w:r>
      <w:r>
        <w:rPr>
          <w:rFonts w:hint="eastAsia" w:ascii="宋体" w:hAnsi="宋体" w:cs="宋体"/>
          <w:b/>
          <w:bCs/>
          <w:szCs w:val="21"/>
        </w:rPr>
        <w:t xml:space="preserve">供应商</w:t>
      </w:r>
      <w:r>
        <w:rPr>
          <w:rFonts w:hint="eastAsia" w:ascii="宋体" w:hAnsi="宋体" w:cs="宋体"/>
          <w:b/>
          <w:bCs/>
          <w:szCs w:val="21"/>
        </w:rPr>
        <w:t xml:space="preserve">的响应高于</w:t>
      </w:r>
      <w:r>
        <w:rPr>
          <w:rFonts w:hint="eastAsia" w:ascii="宋体" w:hAnsi="宋体" w:cs="宋体"/>
          <w:b/>
          <w:bCs/>
          <w:szCs w:val="21"/>
        </w:rPr>
        <w:t xml:space="preserve">采购</w:t>
      </w:r>
      <w:r>
        <w:rPr>
          <w:rFonts w:hint="eastAsia" w:ascii="宋体" w:hAnsi="宋体" w:cs="宋体"/>
          <w:b/>
          <w:bCs/>
          <w:szCs w:val="21"/>
        </w:rPr>
        <w:t xml:space="preserve">文件要求，负偏离指</w:t>
      </w:r>
      <w:r>
        <w:rPr>
          <w:rFonts w:hint="eastAsia" w:ascii="宋体" w:hAnsi="宋体" w:cs="宋体"/>
          <w:b/>
          <w:bCs/>
          <w:szCs w:val="21"/>
        </w:rPr>
        <w:t xml:space="preserve">供应商</w:t>
      </w:r>
      <w:r>
        <w:rPr>
          <w:rFonts w:hint="eastAsia" w:ascii="宋体" w:hAnsi="宋体" w:cs="宋体"/>
          <w:b/>
          <w:bCs/>
          <w:szCs w:val="21"/>
        </w:rPr>
        <w:t xml:space="preserve">的响应低于</w:t>
      </w:r>
      <w:r>
        <w:rPr>
          <w:rFonts w:hint="eastAsia" w:ascii="宋体" w:hAnsi="宋体" w:cs="宋体"/>
          <w:b/>
          <w:bCs/>
          <w:szCs w:val="21"/>
        </w:rPr>
        <w:t xml:space="preserve">采购</w:t>
      </w:r>
      <w:r>
        <w:rPr>
          <w:rFonts w:hint="eastAsia" w:ascii="宋体" w:hAnsi="宋体" w:cs="宋体"/>
          <w:b/>
          <w:bCs/>
          <w:szCs w:val="21"/>
        </w:rPr>
        <w:t xml:space="preserve">文件要求。</w:t>
      </w:r>
      <w:r/>
    </w:p>
    <w:p>
      <w:pPr>
        <w:pStyle w:val="769"/>
        <w:spacing w:after="0" w:line="360" w:lineRule="auto"/>
        <w:rPr>
          <w:rFonts w:hint="eastAsia" w:ascii="宋体" w:hAnsi="宋体" w:cs="宋体"/>
          <w:b/>
          <w:bCs/>
          <w:szCs w:val="21"/>
        </w:rPr>
      </w:pPr>
      <w:r>
        <w:rPr>
          <w:rFonts w:hint="eastAsia" w:ascii="宋体" w:hAnsi="宋体" w:cs="宋体"/>
          <w:b/>
          <w:szCs w:val="21"/>
        </w:rPr>
        <w:t xml:space="preserve">4. 如</w:t>
      </w:r>
      <w:r>
        <w:rPr>
          <w:rFonts w:hint="eastAsia" w:ascii="宋体" w:hAnsi="宋体" w:cs="宋体"/>
          <w:b/>
          <w:szCs w:val="21"/>
        </w:rPr>
        <w:t xml:space="preserve">供应商</w:t>
      </w:r>
      <w:r>
        <w:rPr>
          <w:rFonts w:hint="eastAsia" w:ascii="宋体" w:hAnsi="宋体" w:cs="宋体"/>
          <w:b/>
          <w:szCs w:val="21"/>
        </w:rPr>
        <w:t xml:space="preserve">将此表空白，视为</w:t>
      </w:r>
      <w:r>
        <w:rPr>
          <w:rFonts w:hint="eastAsia" w:ascii="宋体" w:hAnsi="宋体" w:cs="宋体"/>
          <w:b/>
          <w:szCs w:val="21"/>
        </w:rPr>
        <w:t xml:space="preserve">供应商</w:t>
      </w:r>
      <w:r>
        <w:rPr>
          <w:rFonts w:hint="eastAsia" w:ascii="宋体" w:hAnsi="宋体" w:cs="宋体"/>
          <w:b/>
          <w:szCs w:val="21"/>
        </w:rPr>
        <w:t xml:space="preserve">无任何偏离。</w:t>
      </w:r>
      <w:r>
        <w:rPr>
          <w:rFonts w:hint="eastAsia" w:ascii="宋体" w:hAnsi="宋体" w:cs="宋体"/>
          <w:b/>
          <w:bCs/>
          <w:szCs w:val="21"/>
        </w:rPr>
      </w:r>
      <w:r/>
    </w:p>
    <w:p>
      <w:pPr>
        <w:pStyle w:val="694"/>
        <w:numPr>
          <w:ilvl w:val="0"/>
          <w:numId w:val="0"/>
        </w:numPr>
        <w:jc w:val="center"/>
        <w:spacing w:before="0" w:after="0" w:line="360" w:lineRule="auto"/>
        <w:tabs>
          <w:tab w:val="clear" w:pos="720" w:leader="none"/>
        </w:tabs>
        <w:rPr>
          <w:rFonts w:hint="eastAsia" w:ascii="宋体" w:hAnsi="宋体" w:cs="宋体"/>
          <w:sz w:val="21"/>
          <w:szCs w:val="21"/>
        </w:rPr>
      </w:pPr>
      <w:r>
        <w:rPr>
          <w:rFonts w:hint="eastAsia" w:ascii="宋体" w:hAnsi="宋体" w:cs="宋体"/>
          <w:sz w:val="21"/>
          <w:szCs w:val="21"/>
        </w:rPr>
        <w:br w:type="page" w:clear="all"/>
        <w:t xml:space="preserve">3.</w:t>
      </w:r>
      <w:bookmarkStart w:id="191" w:name="_Toc206189807"/>
      <w:r/>
      <w:bookmarkStart w:id="192" w:name="_Toc2442"/>
      <w:r>
        <w:rPr>
          <w:rFonts w:hint="eastAsia" w:ascii="宋体" w:hAnsi="宋体" w:cs="宋体"/>
          <w:sz w:val="21"/>
          <w:szCs w:val="21"/>
        </w:rPr>
        <w:t xml:space="preserve">商务部分</w:t>
      </w:r>
      <w:bookmarkEnd w:id="191"/>
      <w:r/>
      <w:bookmarkEnd w:id="192"/>
      <w:r>
        <w:rPr>
          <w:rFonts w:hint="eastAsia" w:ascii="宋体" w:hAnsi="宋体" w:cs="宋体"/>
          <w:sz w:val="21"/>
          <w:szCs w:val="21"/>
        </w:rPr>
      </w:r>
      <w:r/>
    </w:p>
    <w:p>
      <w:pPr>
        <w:pStyle w:val="691"/>
        <w:jc w:val="center"/>
        <w:spacing w:line="360" w:lineRule="auto"/>
        <w:rPr>
          <w:rFonts w:hint="eastAsia" w:ascii="宋体" w:hAnsi="宋体" w:cs="宋体"/>
          <w:szCs w:val="21"/>
        </w:rPr>
      </w:pPr>
      <w:r>
        <w:rPr>
          <w:rFonts w:hint="eastAsia" w:ascii="宋体" w:hAnsi="宋体" w:cs="宋体"/>
          <w:szCs w:val="21"/>
        </w:rPr>
        <w:t xml:space="preserve">（结合</w:t>
      </w:r>
      <w:r>
        <w:rPr>
          <w:rFonts w:hint="eastAsia" w:ascii="宋体" w:hAnsi="宋体" w:cs="宋体"/>
          <w:szCs w:val="21"/>
        </w:rPr>
        <w:t xml:space="preserve">评审</w:t>
      </w:r>
      <w:r>
        <w:rPr>
          <w:rFonts w:hint="eastAsia" w:ascii="宋体" w:hAnsi="宋体" w:cs="宋体"/>
          <w:szCs w:val="21"/>
        </w:rPr>
        <w:t xml:space="preserve">办法要求提供相应证明材料）</w:t>
      </w:r>
      <w:r/>
    </w:p>
    <w:p>
      <w:pPr>
        <w:pStyle w:val="691"/>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单位业绩</w:t>
      </w:r>
      <w:r/>
    </w:p>
    <w:tbl>
      <w:tblPr>
        <w:tblW w:w="458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3"/>
        <w:gridCol w:w="1440"/>
        <w:gridCol w:w="1569"/>
        <w:gridCol w:w="2106"/>
        <w:gridCol w:w="1947"/>
      </w:tblGrid>
      <w:tr>
        <w:trPr>
          <w:trHeight w:val="340"/>
        </w:trPr>
        <w:tc>
          <w:tcPr>
            <w:tcW w:w="761" w:type="pct"/>
            <w:vAlign w:val="center"/>
            <w:textDirection w:val="lrTb"/>
            <w:noWrap/>
          </w:tcPr>
          <w:p>
            <w:pPr>
              <w:pStyle w:val="691"/>
              <w:jc w:val="center"/>
              <w:rPr>
                <w:rFonts w:hint="eastAsia" w:ascii="宋体" w:hAnsi="宋体" w:cs="宋体"/>
                <w:szCs w:val="21"/>
              </w:rPr>
            </w:pPr>
            <w:r>
              <w:rPr>
                <w:rFonts w:hint="eastAsia" w:ascii="宋体" w:hAnsi="宋体" w:cs="宋体"/>
                <w:szCs w:val="21"/>
              </w:rPr>
              <w:t xml:space="preserve">序号</w:t>
            </w:r>
            <w:r/>
          </w:p>
        </w:tc>
        <w:tc>
          <w:tcPr>
            <w:tcW w:w="973" w:type="pct"/>
            <w:vAlign w:val="center"/>
            <w:textDirection w:val="lrTb"/>
            <w:noWrap/>
          </w:tcPr>
          <w:p>
            <w:pPr>
              <w:pStyle w:val="691"/>
              <w:jc w:val="center"/>
              <w:rPr>
                <w:rFonts w:hint="eastAsia" w:ascii="宋体" w:hAnsi="宋体" w:cs="宋体"/>
                <w:szCs w:val="21"/>
              </w:rPr>
            </w:pPr>
            <w:r>
              <w:rPr>
                <w:rFonts w:hint="eastAsia" w:ascii="宋体" w:hAnsi="宋体" w:cs="宋体"/>
                <w:szCs w:val="21"/>
              </w:rPr>
              <w:t xml:space="preserve">项目名称</w:t>
            </w:r>
            <w:r/>
          </w:p>
        </w:tc>
        <w:tc>
          <w:tcPr>
            <w:tcW w:w="1052" w:type="pct"/>
            <w:vAlign w:val="center"/>
            <w:textDirection w:val="lrTb"/>
            <w:noWrap/>
          </w:tcPr>
          <w:p>
            <w:pPr>
              <w:pStyle w:val="691"/>
              <w:jc w:val="center"/>
              <w:rPr>
                <w:rFonts w:hint="eastAsia" w:ascii="宋体" w:hAnsi="宋体" w:cs="宋体"/>
                <w:szCs w:val="21"/>
              </w:rPr>
            </w:pPr>
            <w:r>
              <w:rPr>
                <w:rFonts w:hint="eastAsia" w:ascii="宋体" w:hAnsi="宋体" w:cs="宋体"/>
                <w:szCs w:val="21"/>
              </w:rPr>
              <w:t xml:space="preserve">项目签订时间</w:t>
            </w:r>
            <w:r/>
          </w:p>
        </w:tc>
        <w:tc>
          <w:tcPr>
            <w:tcW w:w="929" w:type="pct"/>
            <w:vAlign w:val="center"/>
            <w:textDirection w:val="lrTb"/>
            <w:noWrap/>
          </w:tcPr>
          <w:p>
            <w:pPr>
              <w:pStyle w:val="691"/>
              <w:jc w:val="center"/>
              <w:rPr>
                <w:rFonts w:hint="eastAsia" w:ascii="宋体" w:hAnsi="宋体" w:cs="宋体"/>
                <w:szCs w:val="21"/>
              </w:rPr>
            </w:pPr>
            <w:r>
              <w:rPr>
                <w:rFonts w:hint="eastAsia" w:ascii="宋体" w:hAnsi="宋体" w:cs="宋体"/>
                <w:szCs w:val="21"/>
              </w:rPr>
              <w:t xml:space="preserve">业主单位及联系电话</w:t>
            </w:r>
            <w:r/>
          </w:p>
        </w:tc>
        <w:tc>
          <w:tcPr>
            <w:tcW w:w="1283" w:type="pct"/>
            <w:vAlign w:val="center"/>
            <w:textDirection w:val="lrTb"/>
            <w:noWrap/>
          </w:tcPr>
          <w:p>
            <w:pPr>
              <w:pStyle w:val="691"/>
              <w:jc w:val="center"/>
              <w:rPr>
                <w:rFonts w:hint="eastAsia" w:ascii="宋体" w:hAnsi="宋体" w:cs="宋体"/>
                <w:szCs w:val="21"/>
              </w:rPr>
            </w:pPr>
            <w:r>
              <w:rPr>
                <w:rFonts w:hint="eastAsia" w:ascii="宋体" w:hAnsi="宋体" w:cs="宋体"/>
                <w:szCs w:val="21"/>
              </w:rPr>
              <w:t xml:space="preserve">备注</w:t>
            </w:r>
            <w:r/>
          </w:p>
        </w:tc>
      </w:tr>
      <w:tr>
        <w:trPr>
          <w:trHeight w:val="340"/>
        </w:trPr>
        <w:tc>
          <w:tcPr>
            <w:tcW w:w="761" w:type="pct"/>
            <w:vAlign w:val="center"/>
            <w:textDirection w:val="lrTb"/>
            <w:noWrap/>
          </w:tcPr>
          <w:p>
            <w:pPr>
              <w:pStyle w:val="691"/>
              <w:jc w:val="center"/>
              <w:rPr>
                <w:rFonts w:hint="eastAsia" w:ascii="宋体" w:hAnsi="宋体" w:cs="宋体"/>
                <w:szCs w:val="21"/>
              </w:rPr>
            </w:pPr>
            <w:r>
              <w:rPr>
                <w:rFonts w:hint="eastAsia" w:ascii="宋体" w:hAnsi="宋体" w:cs="宋体"/>
                <w:szCs w:val="21"/>
              </w:rPr>
              <w:t xml:space="preserve">1</w:t>
            </w:r>
            <w:r/>
          </w:p>
        </w:tc>
        <w:tc>
          <w:tcPr>
            <w:tcW w:w="973" w:type="pct"/>
            <w:vAlign w:val="center"/>
            <w:textDirection w:val="lrTb"/>
            <w:noWrap/>
          </w:tcPr>
          <w:p>
            <w:pPr>
              <w:pStyle w:val="691"/>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pStyle w:val="691"/>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pStyle w:val="691"/>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pStyle w:val="691"/>
              <w:jc w:val="center"/>
              <w:rPr>
                <w:rFonts w:hint="eastAsia" w:ascii="宋体" w:hAnsi="宋体" w:cs="宋体"/>
                <w:szCs w:val="21"/>
              </w:rPr>
            </w:pPr>
            <w:r>
              <w:rPr>
                <w:rFonts w:hint="eastAsia" w:ascii="宋体" w:hAnsi="宋体" w:cs="宋体"/>
                <w:szCs w:val="21"/>
              </w:rPr>
            </w:r>
            <w:r/>
          </w:p>
        </w:tc>
      </w:tr>
      <w:tr>
        <w:trPr>
          <w:trHeight w:val="340"/>
        </w:trPr>
        <w:tc>
          <w:tcPr>
            <w:tcW w:w="761" w:type="pct"/>
            <w:vAlign w:val="center"/>
            <w:textDirection w:val="lrTb"/>
            <w:noWrap/>
          </w:tcPr>
          <w:p>
            <w:pPr>
              <w:pStyle w:val="691"/>
              <w:jc w:val="center"/>
              <w:rPr>
                <w:rFonts w:hint="eastAsia" w:ascii="宋体" w:hAnsi="宋体" w:cs="宋体"/>
                <w:szCs w:val="21"/>
              </w:rPr>
            </w:pPr>
            <w:r>
              <w:rPr>
                <w:rFonts w:hint="eastAsia" w:ascii="宋体" w:hAnsi="宋体" w:cs="宋体"/>
                <w:szCs w:val="21"/>
              </w:rPr>
              <w:t xml:space="preserve">2</w:t>
            </w:r>
            <w:r/>
          </w:p>
        </w:tc>
        <w:tc>
          <w:tcPr>
            <w:tcW w:w="973" w:type="pct"/>
            <w:vAlign w:val="center"/>
            <w:textDirection w:val="lrTb"/>
            <w:noWrap/>
          </w:tcPr>
          <w:p>
            <w:pPr>
              <w:pStyle w:val="691"/>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pStyle w:val="691"/>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pStyle w:val="691"/>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pStyle w:val="691"/>
              <w:jc w:val="center"/>
              <w:rPr>
                <w:rFonts w:hint="eastAsia" w:ascii="宋体" w:hAnsi="宋体" w:cs="宋体"/>
                <w:szCs w:val="21"/>
              </w:rPr>
            </w:pPr>
            <w:r>
              <w:rPr>
                <w:rFonts w:hint="eastAsia" w:ascii="宋体" w:hAnsi="宋体" w:cs="宋体"/>
                <w:szCs w:val="21"/>
              </w:rPr>
            </w:r>
            <w:r/>
          </w:p>
        </w:tc>
      </w:tr>
      <w:tr>
        <w:trPr>
          <w:trHeight w:val="340"/>
        </w:trPr>
        <w:tc>
          <w:tcPr>
            <w:tcW w:w="761" w:type="pct"/>
            <w:vAlign w:val="center"/>
            <w:textDirection w:val="lrTb"/>
            <w:noWrap/>
          </w:tcPr>
          <w:p>
            <w:pPr>
              <w:pStyle w:val="691"/>
              <w:jc w:val="center"/>
              <w:rPr>
                <w:rFonts w:hint="eastAsia" w:ascii="宋体" w:hAnsi="宋体" w:cs="宋体"/>
                <w:szCs w:val="21"/>
              </w:rPr>
            </w:pPr>
            <w:r>
              <w:rPr>
                <w:rFonts w:hint="eastAsia" w:ascii="宋体" w:hAnsi="宋体" w:cs="宋体"/>
                <w:szCs w:val="21"/>
              </w:rPr>
              <w:t xml:space="preserve">3</w:t>
            </w:r>
            <w:r/>
          </w:p>
        </w:tc>
        <w:tc>
          <w:tcPr>
            <w:tcW w:w="973" w:type="pct"/>
            <w:vAlign w:val="center"/>
            <w:textDirection w:val="lrTb"/>
            <w:noWrap/>
          </w:tcPr>
          <w:p>
            <w:pPr>
              <w:pStyle w:val="691"/>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pStyle w:val="691"/>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pStyle w:val="691"/>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pStyle w:val="691"/>
              <w:jc w:val="center"/>
              <w:rPr>
                <w:rFonts w:hint="eastAsia" w:ascii="宋体" w:hAnsi="宋体" w:cs="宋体"/>
                <w:szCs w:val="21"/>
              </w:rPr>
            </w:pPr>
            <w:r>
              <w:rPr>
                <w:rFonts w:hint="eastAsia" w:ascii="宋体" w:hAnsi="宋体" w:cs="宋体"/>
                <w:szCs w:val="21"/>
              </w:rPr>
            </w:r>
            <w:r/>
          </w:p>
        </w:tc>
      </w:tr>
      <w:tr>
        <w:trPr>
          <w:trHeight w:val="340"/>
        </w:trPr>
        <w:tc>
          <w:tcPr>
            <w:tcW w:w="761" w:type="pct"/>
            <w:vAlign w:val="center"/>
            <w:textDirection w:val="lrTb"/>
            <w:noWrap/>
          </w:tcPr>
          <w:p>
            <w:pPr>
              <w:pStyle w:val="691"/>
              <w:jc w:val="center"/>
              <w:rPr>
                <w:rFonts w:hint="eastAsia" w:ascii="宋体" w:hAnsi="宋体" w:cs="宋体"/>
                <w:szCs w:val="21"/>
              </w:rPr>
            </w:pPr>
            <w:r>
              <w:rPr>
                <w:rFonts w:hint="eastAsia" w:ascii="宋体" w:hAnsi="宋体" w:cs="宋体"/>
                <w:szCs w:val="21"/>
              </w:rPr>
              <w:t xml:space="preserve">4</w:t>
            </w:r>
            <w:r/>
          </w:p>
        </w:tc>
        <w:tc>
          <w:tcPr>
            <w:tcW w:w="973" w:type="pct"/>
            <w:vAlign w:val="center"/>
            <w:textDirection w:val="lrTb"/>
            <w:noWrap/>
          </w:tcPr>
          <w:p>
            <w:pPr>
              <w:pStyle w:val="691"/>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pStyle w:val="691"/>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pStyle w:val="691"/>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pStyle w:val="691"/>
              <w:jc w:val="center"/>
              <w:rPr>
                <w:rFonts w:hint="eastAsia" w:ascii="宋体" w:hAnsi="宋体" w:cs="宋体"/>
                <w:szCs w:val="21"/>
              </w:rPr>
            </w:pPr>
            <w:r>
              <w:rPr>
                <w:rFonts w:hint="eastAsia" w:ascii="宋体" w:hAnsi="宋体" w:cs="宋体"/>
                <w:szCs w:val="21"/>
              </w:rPr>
            </w:r>
            <w:r/>
          </w:p>
        </w:tc>
      </w:tr>
      <w:tr>
        <w:trPr>
          <w:trHeight w:val="340"/>
        </w:trPr>
        <w:tc>
          <w:tcPr>
            <w:tcW w:w="761" w:type="pct"/>
            <w:vAlign w:val="center"/>
            <w:textDirection w:val="lrTb"/>
            <w:noWrap/>
          </w:tcPr>
          <w:p>
            <w:pPr>
              <w:pStyle w:val="691"/>
              <w:jc w:val="center"/>
              <w:rPr>
                <w:rFonts w:hint="eastAsia" w:ascii="宋体" w:hAnsi="宋体" w:cs="宋体"/>
                <w:szCs w:val="21"/>
              </w:rPr>
            </w:pPr>
            <w:r>
              <w:rPr>
                <w:rFonts w:hint="eastAsia" w:ascii="宋体" w:hAnsi="宋体" w:cs="宋体"/>
                <w:szCs w:val="21"/>
              </w:rPr>
              <w:t xml:space="preserve">5</w:t>
            </w:r>
            <w:r/>
          </w:p>
        </w:tc>
        <w:tc>
          <w:tcPr>
            <w:tcW w:w="973" w:type="pct"/>
            <w:vAlign w:val="center"/>
            <w:textDirection w:val="lrTb"/>
            <w:noWrap/>
          </w:tcPr>
          <w:p>
            <w:pPr>
              <w:pStyle w:val="691"/>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pStyle w:val="691"/>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pStyle w:val="691"/>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pStyle w:val="691"/>
              <w:jc w:val="center"/>
              <w:rPr>
                <w:rFonts w:hint="eastAsia" w:ascii="宋体" w:hAnsi="宋体" w:cs="宋体"/>
                <w:szCs w:val="21"/>
              </w:rPr>
            </w:pPr>
            <w:r>
              <w:rPr>
                <w:rFonts w:hint="eastAsia" w:ascii="宋体" w:hAnsi="宋体" w:cs="宋体"/>
                <w:szCs w:val="21"/>
              </w:rPr>
            </w:r>
            <w:r/>
          </w:p>
        </w:tc>
      </w:tr>
      <w:tr>
        <w:trPr>
          <w:trHeight w:val="340"/>
        </w:trPr>
        <w:tc>
          <w:tcPr>
            <w:tcW w:w="761" w:type="pct"/>
            <w:vAlign w:val="center"/>
            <w:textDirection w:val="lrTb"/>
            <w:noWrap/>
          </w:tcPr>
          <w:p>
            <w:pPr>
              <w:pStyle w:val="691"/>
              <w:jc w:val="center"/>
              <w:rPr>
                <w:rFonts w:hint="eastAsia" w:ascii="宋体" w:hAnsi="宋体" w:cs="宋体"/>
                <w:szCs w:val="21"/>
              </w:rPr>
            </w:pPr>
            <w:r>
              <w:rPr>
                <w:rFonts w:hint="eastAsia" w:ascii="宋体" w:hAnsi="宋体" w:cs="宋体"/>
                <w:szCs w:val="21"/>
              </w:rPr>
              <w:t xml:space="preserve">6</w:t>
            </w:r>
            <w:r/>
          </w:p>
        </w:tc>
        <w:tc>
          <w:tcPr>
            <w:tcW w:w="973" w:type="pct"/>
            <w:vAlign w:val="center"/>
            <w:textDirection w:val="lrTb"/>
            <w:noWrap/>
          </w:tcPr>
          <w:p>
            <w:pPr>
              <w:pStyle w:val="691"/>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pStyle w:val="691"/>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pStyle w:val="691"/>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pStyle w:val="691"/>
              <w:jc w:val="center"/>
              <w:rPr>
                <w:rFonts w:hint="eastAsia" w:ascii="宋体" w:hAnsi="宋体" w:cs="宋体"/>
                <w:szCs w:val="21"/>
              </w:rPr>
            </w:pPr>
            <w:r>
              <w:rPr>
                <w:rFonts w:hint="eastAsia" w:ascii="宋体" w:hAnsi="宋体" w:cs="宋体"/>
                <w:szCs w:val="21"/>
              </w:rPr>
            </w:r>
            <w:r/>
          </w:p>
        </w:tc>
      </w:tr>
      <w:tr>
        <w:trPr>
          <w:trHeight w:val="340"/>
        </w:trPr>
        <w:tc>
          <w:tcPr>
            <w:tcW w:w="761" w:type="pct"/>
            <w:vAlign w:val="center"/>
            <w:textDirection w:val="lrTb"/>
            <w:noWrap/>
          </w:tcPr>
          <w:p>
            <w:pPr>
              <w:pStyle w:val="691"/>
              <w:jc w:val="center"/>
              <w:rPr>
                <w:rFonts w:hint="eastAsia" w:ascii="宋体" w:hAnsi="宋体" w:cs="宋体"/>
                <w:szCs w:val="21"/>
              </w:rPr>
            </w:pPr>
            <w:r>
              <w:rPr>
                <w:rFonts w:hint="eastAsia" w:ascii="宋体" w:hAnsi="宋体" w:cs="宋体"/>
                <w:szCs w:val="21"/>
              </w:rPr>
              <w:t xml:space="preserve">7</w:t>
            </w:r>
            <w:r/>
          </w:p>
        </w:tc>
        <w:tc>
          <w:tcPr>
            <w:tcW w:w="973" w:type="pct"/>
            <w:vAlign w:val="center"/>
            <w:textDirection w:val="lrTb"/>
            <w:noWrap/>
          </w:tcPr>
          <w:p>
            <w:pPr>
              <w:pStyle w:val="691"/>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pStyle w:val="691"/>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pStyle w:val="691"/>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pStyle w:val="691"/>
              <w:jc w:val="center"/>
              <w:rPr>
                <w:rFonts w:hint="eastAsia" w:ascii="宋体" w:hAnsi="宋体" w:cs="宋体"/>
                <w:szCs w:val="21"/>
              </w:rPr>
            </w:pPr>
            <w:r>
              <w:rPr>
                <w:rFonts w:hint="eastAsia" w:ascii="宋体" w:hAnsi="宋体" w:cs="宋体"/>
                <w:szCs w:val="21"/>
              </w:rPr>
            </w:r>
            <w:r/>
          </w:p>
        </w:tc>
      </w:tr>
      <w:tr>
        <w:trPr>
          <w:trHeight w:val="340"/>
        </w:trPr>
        <w:tc>
          <w:tcPr>
            <w:tcW w:w="761" w:type="pct"/>
            <w:vAlign w:val="center"/>
            <w:textDirection w:val="lrTb"/>
            <w:noWrap/>
          </w:tcPr>
          <w:p>
            <w:pPr>
              <w:pStyle w:val="691"/>
              <w:jc w:val="center"/>
              <w:rPr>
                <w:rFonts w:hint="eastAsia" w:ascii="宋体" w:hAnsi="宋体" w:cs="宋体"/>
                <w:szCs w:val="21"/>
              </w:rPr>
            </w:pPr>
            <w:r>
              <w:rPr>
                <w:rFonts w:hint="eastAsia" w:ascii="宋体" w:hAnsi="宋体" w:cs="宋体"/>
                <w:szCs w:val="21"/>
              </w:rPr>
              <w:t xml:space="preserve">8</w:t>
            </w:r>
            <w:r/>
          </w:p>
        </w:tc>
        <w:tc>
          <w:tcPr>
            <w:tcW w:w="973" w:type="pct"/>
            <w:vAlign w:val="center"/>
            <w:textDirection w:val="lrTb"/>
            <w:noWrap/>
          </w:tcPr>
          <w:p>
            <w:pPr>
              <w:pStyle w:val="691"/>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pStyle w:val="691"/>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pStyle w:val="691"/>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pStyle w:val="691"/>
              <w:jc w:val="center"/>
              <w:rPr>
                <w:rFonts w:hint="eastAsia" w:ascii="宋体" w:hAnsi="宋体" w:cs="宋体"/>
                <w:szCs w:val="21"/>
              </w:rPr>
            </w:pPr>
            <w:r>
              <w:rPr>
                <w:rFonts w:hint="eastAsia" w:ascii="宋体" w:hAnsi="宋体" w:cs="宋体"/>
                <w:szCs w:val="21"/>
              </w:rPr>
            </w:r>
            <w:r/>
          </w:p>
        </w:tc>
      </w:tr>
      <w:tr>
        <w:trPr>
          <w:trHeight w:val="340"/>
        </w:trPr>
        <w:tc>
          <w:tcPr>
            <w:tcW w:w="761" w:type="pct"/>
            <w:vAlign w:val="center"/>
            <w:textDirection w:val="lrTb"/>
            <w:noWrap/>
          </w:tcPr>
          <w:p>
            <w:pPr>
              <w:pStyle w:val="691"/>
              <w:jc w:val="center"/>
              <w:rPr>
                <w:rFonts w:hint="eastAsia" w:ascii="宋体" w:hAnsi="宋体" w:cs="宋体"/>
                <w:szCs w:val="21"/>
              </w:rPr>
            </w:pPr>
            <w:r>
              <w:rPr>
                <w:rFonts w:hint="eastAsia" w:ascii="宋体" w:hAnsi="宋体" w:cs="宋体"/>
                <w:szCs w:val="21"/>
              </w:rPr>
              <w:t xml:space="preserve">9</w:t>
            </w:r>
            <w:r/>
          </w:p>
        </w:tc>
        <w:tc>
          <w:tcPr>
            <w:tcW w:w="973" w:type="pct"/>
            <w:vAlign w:val="center"/>
            <w:textDirection w:val="lrTb"/>
            <w:noWrap/>
          </w:tcPr>
          <w:p>
            <w:pPr>
              <w:pStyle w:val="691"/>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pStyle w:val="691"/>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pStyle w:val="691"/>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pStyle w:val="691"/>
              <w:jc w:val="center"/>
              <w:rPr>
                <w:rFonts w:hint="eastAsia" w:ascii="宋体" w:hAnsi="宋体" w:cs="宋体"/>
                <w:szCs w:val="21"/>
              </w:rPr>
            </w:pPr>
            <w:r>
              <w:rPr>
                <w:rFonts w:hint="eastAsia" w:ascii="宋体" w:hAnsi="宋体" w:cs="宋体"/>
                <w:szCs w:val="21"/>
              </w:rPr>
            </w:r>
            <w:r/>
          </w:p>
        </w:tc>
      </w:tr>
    </w:tbl>
    <w:p>
      <w:pPr>
        <w:pStyle w:val="775"/>
        <w:spacing w:line="360" w:lineRule="auto"/>
        <w:rPr>
          <w:rFonts w:hint="eastAsia" w:ascii="宋体" w:hAnsi="宋体" w:cs="宋体"/>
          <w:sz w:val="21"/>
          <w:szCs w:val="21"/>
        </w:rPr>
      </w:pPr>
      <w:r>
        <w:rPr>
          <w:rFonts w:hint="eastAsia" w:ascii="宋体" w:hAnsi="宋体" w:cs="宋体"/>
          <w:sz w:val="21"/>
          <w:szCs w:val="21"/>
        </w:rPr>
      </w:r>
      <w:r/>
    </w:p>
    <w:p>
      <w:pPr>
        <w:pStyle w:val="691"/>
        <w:rPr>
          <w:rFonts w:hint="eastAsia" w:ascii="宋体" w:hAnsi="宋体"/>
          <w:highlight w:val="yellow"/>
        </w:rPr>
      </w:pPr>
      <w:r>
        <w:rPr>
          <w:rFonts w:hint="eastAsia" w:ascii="宋体" w:hAnsi="宋体"/>
          <w:highlight w:val="yellow"/>
        </w:rPr>
      </w:r>
      <w:r/>
    </w:p>
    <w:p>
      <w:pPr>
        <w:pStyle w:val="691"/>
        <w:spacing w:line="360" w:lineRule="auto"/>
        <w:rPr>
          <w:rFonts w:hint="eastAsia" w:ascii="宋体" w:hAnsi="宋体"/>
          <w:b/>
          <w:bCs/>
        </w:rPr>
      </w:pPr>
      <w:r>
        <w:rPr>
          <w:rFonts w:hint="eastAsia" w:ascii="宋体" w:hAnsi="宋体"/>
          <w:b/>
          <w:bCs/>
        </w:rPr>
        <w:t xml:space="preserve">单位业绩：（评分项）</w:t>
      </w:r>
      <w:r>
        <w:rPr>
          <w:rFonts w:hint="eastAsia" w:ascii="宋体" w:hAnsi="宋体"/>
          <w:b/>
          <w:bCs/>
        </w:rPr>
        <w:t xml:space="preserve">自2023年6月1日（以合同签订时间为准）至响应截止时间已承担完成或正在承担的岩矿试验业绩：每有一项业绩得2分，最高10分。其中含重砂鉴定测试的每项业绩额外加2分，最高4分。</w:t>
      </w:r>
      <w:r/>
    </w:p>
    <w:p>
      <w:pPr>
        <w:pStyle w:val="691"/>
        <w:spacing w:line="360" w:lineRule="auto"/>
        <w:rPr>
          <w:rFonts w:hint="eastAsia" w:ascii="宋体" w:hAnsi="宋体"/>
          <w:b/>
          <w:bCs/>
        </w:rPr>
      </w:pPr>
      <w:r>
        <w:rPr>
          <w:rFonts w:hint="eastAsia" w:ascii="宋体" w:hAnsi="宋体"/>
          <w:b/>
          <w:bCs/>
        </w:rPr>
        <w:t xml:space="preserve">本项最高14分。</w:t>
      </w:r>
      <w:r/>
    </w:p>
    <w:p>
      <w:pPr>
        <w:pStyle w:val="691"/>
        <w:spacing w:line="360" w:lineRule="auto"/>
        <w:rPr>
          <w:rFonts w:hint="eastAsia" w:ascii="宋体" w:hAnsi="宋体"/>
          <w:b/>
          <w:bCs/>
        </w:rPr>
      </w:pPr>
      <w:r>
        <w:rPr>
          <w:rFonts w:hint="eastAsia" w:ascii="宋体" w:hAnsi="宋体"/>
          <w:b/>
          <w:bCs/>
        </w:rPr>
        <w:t xml:space="preserve">注：须提供合同复印件。（需包含合同首尾页、项目内容、合同盖章页、签订日期）</w:t>
      </w:r>
      <w:r>
        <w:rPr>
          <w:rFonts w:hint="eastAsia" w:ascii="宋体" w:hAnsi="宋体"/>
          <w:b/>
          <w:bCs/>
        </w:rPr>
      </w:r>
      <w:r/>
    </w:p>
    <w:p>
      <w:pPr>
        <w:pStyle w:val="691"/>
        <w:spacing w:line="360" w:lineRule="auto"/>
        <w:rPr>
          <w:rFonts w:hint="eastAsia" w:ascii="宋体" w:hAnsi="宋体" w:cs="宋体"/>
          <w:szCs w:val="21"/>
        </w:rPr>
      </w:pPr>
      <w:r>
        <w:rPr>
          <w:rFonts w:hint="eastAsia" w:ascii="宋体" w:hAnsi="宋体"/>
        </w:rPr>
        <w:br w:type="page" w:clear="all"/>
      </w:r>
      <w:r>
        <w:rPr>
          <w:rFonts w:hint="eastAsia" w:ascii="宋体" w:hAnsi="宋体" w:cs="宋体"/>
          <w:szCs w:val="21"/>
        </w:rPr>
        <w:t xml:space="preserve">（2）</w:t>
      </w:r>
      <w:r>
        <w:rPr>
          <w:rFonts w:hint="eastAsia" w:ascii="宋体" w:hAnsi="宋体" w:cs="宋体"/>
          <w:szCs w:val="21"/>
        </w:rPr>
        <w:t xml:space="preserve">项目负责人</w:t>
      </w:r>
      <w:r/>
    </w:p>
    <w:p>
      <w:pPr>
        <w:pStyle w:val="775"/>
        <w:spacing w:line="360" w:lineRule="auto"/>
        <w:rPr>
          <w:rFonts w:hint="eastAsia" w:ascii="宋体" w:hAnsi="宋体" w:cs="宋体"/>
          <w:bCs/>
          <w:sz w:val="21"/>
          <w:szCs w:val="21"/>
        </w:rPr>
      </w:pPr>
      <w:r>
        <w:rPr>
          <w:rFonts w:hint="eastAsia" w:ascii="宋体" w:hAnsi="宋体" w:cs="宋体"/>
          <w:sz w:val="21"/>
          <w:szCs w:val="21"/>
        </w:rPr>
        <w:t xml:space="preserve">用于本项目人员简历表</w:t>
      </w:r>
      <w:r>
        <w:rPr>
          <w:rFonts w:hint="eastAsia" w:ascii="宋体" w:hAnsi="宋体" w:cs="宋体"/>
          <w:bCs/>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trHeight w:val="340"/>
        </w:trPr>
        <w:tc>
          <w:tcPr>
            <w:tcW w:w="249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t xml:space="preserve">姓名</w:t>
            </w:r>
            <w:r/>
          </w:p>
        </w:tc>
        <w:tc>
          <w:tcPr>
            <w:tcW w:w="165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t xml:space="preserve">性别</w:t>
            </w:r>
            <w:r/>
          </w:p>
        </w:tc>
        <w:tc>
          <w:tcPr>
            <w:tcW w:w="228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t xml:space="preserve">职务</w:t>
            </w:r>
            <w:r/>
          </w:p>
        </w:tc>
        <w:tc>
          <w:tcPr>
            <w:tcW w:w="165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t xml:space="preserve">职称</w:t>
            </w:r>
            <w:r/>
          </w:p>
        </w:tc>
        <w:tc>
          <w:tcPr>
            <w:tcW w:w="228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t xml:space="preserve">毕业学校、专业</w:t>
            </w:r>
            <w:r/>
          </w:p>
        </w:tc>
        <w:tc>
          <w:tcPr>
            <w:gridSpan w:val="3"/>
            <w:tcW w:w="5808"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t xml:space="preserve">身份证号</w:t>
            </w:r>
            <w:r/>
          </w:p>
        </w:tc>
        <w:tc>
          <w:tcPr>
            <w:tcW w:w="165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t xml:space="preserve">拟在本项目任职</w:t>
            </w:r>
            <w:r/>
          </w:p>
        </w:tc>
        <w:tc>
          <w:tcPr>
            <w:tcW w:w="228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t xml:space="preserve">执业资格证</w:t>
            </w:r>
            <w:r/>
          </w:p>
        </w:tc>
        <w:tc>
          <w:tcPr>
            <w:tcW w:w="165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t xml:space="preserve">执业资格证书号</w:t>
            </w:r>
            <w:r/>
          </w:p>
        </w:tc>
        <w:tc>
          <w:tcPr>
            <w:tcW w:w="228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gridSpan w:val="4"/>
            <w:tcW w:w="8304"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t xml:space="preserve">近____年承担项目情况</w:t>
            </w:r>
            <w:r/>
          </w:p>
        </w:tc>
      </w:tr>
      <w:tr>
        <w:trPr>
          <w:trHeight w:val="340"/>
        </w:trPr>
        <w:tc>
          <w:tcPr>
            <w:tcW w:w="249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t xml:space="preserve">时间</w:t>
            </w:r>
            <w:r/>
          </w:p>
        </w:tc>
        <w:tc>
          <w:tcPr>
            <w:tcW w:w="165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t xml:space="preserve">类似项目名称</w:t>
            </w:r>
            <w:r/>
          </w:p>
        </w:tc>
        <w:tc>
          <w:tcPr>
            <w:tcW w:w="186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t xml:space="preserve">担任职务</w:t>
            </w:r>
            <w:r/>
          </w:p>
        </w:tc>
        <w:tc>
          <w:tcPr>
            <w:tcW w:w="228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t xml:space="preserve">项目单位名称及电话</w:t>
            </w:r>
            <w:r/>
          </w:p>
        </w:tc>
      </w:tr>
      <w:tr>
        <w:trPr>
          <w:trHeight w:val="340"/>
        </w:trPr>
        <w:tc>
          <w:tcPr>
            <w:tcW w:w="249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r>
            <w:r/>
          </w:p>
        </w:tc>
      </w:tr>
      <w:tr>
        <w:trPr>
          <w:trHeight w:val="340"/>
        </w:trPr>
        <w:tc>
          <w:tcPr>
            <w:tcW w:w="249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239"/>
              <w:ind w:firstLine="0"/>
              <w:jc w:val="center"/>
              <w:spacing w:line="240" w:lineRule="auto"/>
              <w:rPr>
                <w:rFonts w:hint="eastAsia" w:hAnsi="宋体" w:cs="宋体"/>
                <w:sz w:val="21"/>
                <w:szCs w:val="21"/>
              </w:rPr>
            </w:pPr>
            <w:r>
              <w:rPr>
                <w:rFonts w:hint="eastAsia" w:hAnsi="宋体" w:cs="宋体"/>
                <w:sz w:val="21"/>
                <w:szCs w:val="21"/>
              </w:rPr>
            </w:r>
            <w:r/>
          </w:p>
        </w:tc>
      </w:tr>
    </w:tbl>
    <w:p>
      <w:pPr>
        <w:pStyle w:val="1239"/>
        <w:ind w:firstLine="3769"/>
        <w:rPr>
          <w:rFonts w:hint="eastAsia" w:hAnsi="宋体" w:cs="宋体"/>
          <w:sz w:val="21"/>
          <w:szCs w:val="21"/>
        </w:rPr>
      </w:pPr>
      <w:r>
        <w:rPr>
          <w:rFonts w:hint="eastAsia" w:hAnsi="宋体" w:cs="宋体"/>
          <w:sz w:val="21"/>
          <w:szCs w:val="21"/>
        </w:rPr>
      </w:r>
      <w:r/>
    </w:p>
    <w:p>
      <w:pPr>
        <w:pStyle w:val="1239"/>
        <w:ind w:firstLine="3769"/>
        <w:rPr>
          <w:rFonts w:hint="eastAsia" w:hAnsi="宋体" w:cs="宋体"/>
          <w:sz w:val="21"/>
          <w:szCs w:val="21"/>
        </w:rPr>
      </w:pPr>
      <w:r>
        <w:rPr>
          <w:rFonts w:hint="eastAsia" w:hAnsi="宋体" w:cs="宋体"/>
          <w:sz w:val="21"/>
          <w:szCs w:val="21"/>
        </w:rPr>
      </w:r>
      <w:r/>
    </w:p>
    <w:p>
      <w:pPr>
        <w:pStyle w:val="1239"/>
        <w:ind w:firstLine="3769"/>
        <w:rPr>
          <w:rFonts w:hint="eastAsia" w:hAnsi="宋体" w:cs="宋体"/>
          <w:sz w:val="21"/>
          <w:szCs w:val="21"/>
        </w:rPr>
      </w:pPr>
      <w:r>
        <w:rPr>
          <w:rFonts w:hint="eastAsia" w:hAnsi="宋体" w:cs="宋体"/>
          <w:sz w:val="21"/>
          <w:szCs w:val="21"/>
        </w:rPr>
      </w:r>
      <w:r/>
    </w:p>
    <w:p>
      <w:pPr>
        <w:pStyle w:val="1239"/>
        <w:ind w:firstLine="3769"/>
        <w:rPr>
          <w:rFonts w:hint="eastAsia" w:hAnsi="宋体" w:cs="宋体"/>
          <w:sz w:val="21"/>
          <w:szCs w:val="21"/>
        </w:rPr>
      </w:pPr>
      <w:r>
        <w:rPr>
          <w:rFonts w:hint="eastAsia" w:hAnsi="宋体" w:cs="宋体"/>
          <w:sz w:val="21"/>
          <w:szCs w:val="21"/>
        </w:rPr>
        <w:t xml:space="preserve">供应商</w:t>
      </w:r>
      <w:r>
        <w:rPr>
          <w:rFonts w:hint="eastAsia" w:hAnsi="宋体" w:cs="宋体"/>
          <w:sz w:val="21"/>
          <w:szCs w:val="21"/>
        </w:rPr>
        <w:t xml:space="preserve">名称（公章）：____________</w:t>
      </w:r>
      <w:r>
        <w:rPr>
          <w:rFonts w:hint="eastAsia" w:hAnsi="宋体" w:cs="宋体"/>
          <w:sz w:val="21"/>
          <w:szCs w:val="21"/>
          <w:u w:val="single"/>
        </w:rPr>
        <w:t xml:space="preserve">                </w:t>
      </w:r>
      <w:r>
        <w:rPr>
          <w:rFonts w:hint="eastAsia" w:hAnsi="宋体" w:cs="宋体"/>
          <w:sz w:val="21"/>
          <w:szCs w:val="21"/>
        </w:rPr>
      </w:r>
      <w:r/>
    </w:p>
    <w:p>
      <w:pPr>
        <w:pStyle w:val="1239"/>
        <w:ind w:firstLine="3780"/>
        <w:jc w:val="left"/>
        <w:rPr>
          <w:rFonts w:hint="eastAsia" w:hAnsi="宋体" w:cs="宋体"/>
          <w:sz w:val="21"/>
          <w:szCs w:val="21"/>
        </w:rPr>
      </w:pPr>
      <w:r>
        <w:rPr>
          <w:rFonts w:hint="eastAsia" w:hAnsi="宋体" w:cs="宋体"/>
          <w:sz w:val="21"/>
          <w:szCs w:val="21"/>
        </w:rPr>
        <w:t xml:space="preserve">法定代表人（单位负责人）</w:t>
      </w:r>
      <w:r/>
    </w:p>
    <w:p>
      <w:pPr>
        <w:pStyle w:val="1239"/>
        <w:ind w:firstLine="3780"/>
        <w:jc w:val="left"/>
        <w:rPr>
          <w:rFonts w:hint="eastAsia" w:hAnsi="宋体" w:cs="宋体"/>
          <w:sz w:val="21"/>
          <w:szCs w:val="21"/>
        </w:rPr>
      </w:pPr>
      <w:r>
        <w:rPr>
          <w:rFonts w:hint="eastAsia" w:hAnsi="宋体" w:cs="宋体"/>
          <w:sz w:val="21"/>
          <w:szCs w:val="21"/>
        </w:rPr>
        <w:t xml:space="preserve">或其授权代表（签字或盖章）</w:t>
      </w:r>
      <w:r>
        <w:rPr>
          <w:rFonts w:hint="eastAsia" w:hAnsi="宋体" w:cs="宋体"/>
          <w:sz w:val="21"/>
          <w:szCs w:val="21"/>
        </w:rPr>
        <w:t xml:space="preserve">：_________________</w:t>
      </w:r>
      <w:r/>
    </w:p>
    <w:p>
      <w:pPr>
        <w:pStyle w:val="691"/>
        <w:ind w:firstLine="420"/>
        <w:jc w:val="right"/>
        <w:spacing w:line="360" w:lineRule="auto"/>
        <w:rPr>
          <w:rFonts w:hint="eastAsia" w:ascii="宋体" w:hAnsi="宋体" w:cs="宋体"/>
          <w:szCs w:val="21"/>
        </w:rPr>
      </w:pPr>
      <w:r>
        <w:rPr>
          <w:rFonts w:hint="eastAsia" w:ascii="宋体" w:hAnsi="宋体" w:cs="宋体"/>
          <w:szCs w:val="21"/>
        </w:rPr>
        <w:t xml:space="preserve">日期：______年____月____日</w:t>
      </w:r>
      <w:r/>
    </w:p>
    <w:p>
      <w:pPr>
        <w:pStyle w:val="691"/>
        <w:jc w:val="left"/>
        <w:spacing w:line="360" w:lineRule="auto"/>
        <w:widowControl/>
        <w:rPr>
          <w:rFonts w:ascii="宋体" w:hAnsi="宋体" w:cs="宋体"/>
          <w:szCs w:val="21"/>
        </w:rPr>
      </w:pPr>
      <w:r>
        <w:rPr>
          <w:rFonts w:hint="eastAsia" w:ascii="宋体" w:hAnsi="宋体" w:cs="宋体"/>
          <w:szCs w:val="21"/>
        </w:rPr>
        <w:br w:type="page" w:clear="all"/>
      </w:r>
      <w:r>
        <w:rPr>
          <w:rFonts w:hint="eastAsia" w:ascii="宋体" w:hAnsi="宋体" w:cs="宋体"/>
          <w:szCs w:val="21"/>
        </w:rPr>
        <w:t xml:space="preserve">（3）</w:t>
      </w:r>
      <w:r>
        <w:rPr>
          <w:rFonts w:hint="eastAsia" w:ascii="宋体" w:hAnsi="宋体" w:cs="宋体"/>
          <w:szCs w:val="21"/>
        </w:rPr>
        <w:t xml:space="preserve">团队人员</w:t>
      </w:r>
      <w:r>
        <w:rPr>
          <w:rFonts w:ascii="宋体" w:hAnsi="宋体" w:cs="宋体"/>
          <w:szCs w:val="21"/>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48"/>
        <w:gridCol w:w="1092"/>
        <w:gridCol w:w="1092"/>
        <w:gridCol w:w="1093"/>
        <w:gridCol w:w="1432"/>
        <w:gridCol w:w="1653"/>
      </w:tblGrid>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91"/>
              <w:jc w:val="center"/>
              <w:widowControl/>
              <w:rPr>
                <w:rFonts w:hint="eastAsia" w:ascii="宋体" w:hAnsi="宋体" w:cs="宋体"/>
                <w:b/>
                <w:bCs/>
                <w:szCs w:val="21"/>
              </w:rPr>
            </w:pPr>
            <w:r>
              <w:rPr>
                <w:rFonts w:hint="eastAsia" w:ascii="宋体" w:hAnsi="宋体" w:cs="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691"/>
              <w:jc w:val="center"/>
              <w:widowControl/>
              <w:rPr>
                <w:rFonts w:hint="eastAsia" w:ascii="宋体" w:hAnsi="宋体" w:cs="宋体"/>
                <w:b/>
                <w:bCs/>
                <w:szCs w:val="21"/>
              </w:rPr>
            </w:pPr>
            <w:r>
              <w:rPr>
                <w:rFonts w:hint="eastAsia" w:ascii="宋体" w:hAnsi="宋体" w:cs="宋体"/>
                <w:b/>
                <w:bCs/>
                <w:szCs w:val="21"/>
              </w:rPr>
              <w:t xml:space="preserve">姓名</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691"/>
              <w:jc w:val="center"/>
              <w:widowControl/>
              <w:rPr>
                <w:rFonts w:hint="eastAsia" w:ascii="宋体" w:hAnsi="宋体" w:cs="宋体"/>
                <w:b/>
                <w:bCs/>
                <w:szCs w:val="21"/>
              </w:rPr>
            </w:pPr>
            <w:r>
              <w:rPr>
                <w:rFonts w:hint="eastAsia" w:ascii="宋体" w:hAnsi="宋体" w:cs="宋体"/>
                <w:b/>
                <w:bCs/>
                <w:szCs w:val="21"/>
              </w:rPr>
              <w:t xml:space="preserve">年龄</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691"/>
              <w:jc w:val="center"/>
              <w:widowControl/>
              <w:rPr>
                <w:rFonts w:hint="eastAsia" w:ascii="宋体" w:hAnsi="宋体" w:cs="宋体"/>
                <w:b/>
                <w:bCs/>
                <w:szCs w:val="21"/>
              </w:rPr>
            </w:pPr>
            <w:r>
              <w:rPr>
                <w:rFonts w:hint="eastAsia" w:ascii="宋体" w:hAnsi="宋体" w:cs="宋体"/>
                <w:b/>
                <w:bCs/>
                <w:szCs w:val="21"/>
              </w:rPr>
              <w:t xml:space="preserve">证书名称</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691"/>
              <w:jc w:val="center"/>
              <w:widowControl/>
              <w:rPr>
                <w:rFonts w:hint="eastAsia" w:ascii="宋体" w:hAnsi="宋体" w:cs="宋体"/>
                <w:b/>
                <w:bCs/>
                <w:szCs w:val="21"/>
              </w:rPr>
            </w:pPr>
            <w:r>
              <w:rPr>
                <w:rFonts w:hint="eastAsia" w:ascii="宋体" w:hAnsi="宋体" w:cs="宋体"/>
                <w:b/>
                <w:bCs/>
                <w:szCs w:val="21"/>
              </w:rPr>
              <w:t xml:space="preserve">证书等级</w:t>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691"/>
              <w:jc w:val="center"/>
              <w:widowControl/>
              <w:rPr>
                <w:rFonts w:hint="eastAsia" w:ascii="宋体" w:hAnsi="宋体" w:cs="宋体"/>
                <w:b/>
                <w:bCs/>
                <w:szCs w:val="21"/>
              </w:rPr>
            </w:pPr>
            <w:r>
              <w:rPr>
                <w:rFonts w:hint="eastAsia" w:ascii="宋体" w:hAnsi="宋体" w:cs="宋体"/>
                <w:b/>
                <w:bCs/>
                <w:szCs w:val="21"/>
              </w:rPr>
              <w:t xml:space="preserve">工作年限</w:t>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691"/>
              <w:jc w:val="center"/>
              <w:widowControl/>
              <w:rPr>
                <w:rFonts w:hint="eastAsia" w:ascii="宋体" w:hAnsi="宋体" w:cs="宋体"/>
                <w:b/>
                <w:bCs/>
                <w:szCs w:val="21"/>
              </w:rPr>
            </w:pPr>
            <w:r>
              <w:rPr>
                <w:rFonts w:hint="eastAsia" w:ascii="宋体" w:hAnsi="宋体" w:cs="宋体"/>
                <w:b/>
                <w:bCs/>
                <w:szCs w:val="21"/>
              </w:rPr>
              <w:t xml:space="preserve">备注</w:t>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r>
      <w:tr>
        <w:trPr>
          <w:trHeight w:val="40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r>
      <w:tr>
        <w:trPr>
          <w:trHeight w:val="41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pStyle w:val="691"/>
              <w:jc w:val="center"/>
              <w:widowControl/>
              <w:rPr>
                <w:rFonts w:hint="eastAsia" w:ascii="宋体" w:hAnsi="宋体" w:cs="宋体"/>
                <w:szCs w:val="21"/>
              </w:rPr>
            </w:pPr>
            <w:r>
              <w:rPr>
                <w:rFonts w:hint="eastAsia" w:ascii="宋体" w:hAnsi="宋体" w:cs="宋体"/>
                <w:szCs w:val="21"/>
              </w:rPr>
            </w:r>
            <w:r/>
          </w:p>
        </w:tc>
      </w:tr>
    </w:tbl>
    <w:p>
      <w:pPr>
        <w:pStyle w:val="691"/>
        <w:jc w:val="left"/>
        <w:spacing w:line="360" w:lineRule="auto"/>
        <w:widowControl/>
        <w:rPr>
          <w:rFonts w:hint="eastAsia" w:ascii="宋体" w:hAnsi="宋体" w:cs="宋体"/>
          <w:szCs w:val="21"/>
        </w:rPr>
      </w:pPr>
      <w:r>
        <w:rPr>
          <w:rFonts w:hint="eastAsia" w:ascii="宋体" w:hAnsi="宋体" w:cs="宋体"/>
          <w:szCs w:val="21"/>
        </w:rPr>
      </w:r>
      <w:r/>
    </w:p>
    <w:p>
      <w:pPr>
        <w:pStyle w:val="691"/>
        <w:jc w:val="left"/>
        <w:spacing w:line="360" w:lineRule="auto"/>
        <w:widowControl/>
        <w:rPr>
          <w:rFonts w:ascii="宋体" w:hAnsi="宋体" w:cs="宋体"/>
          <w:szCs w:val="21"/>
        </w:rPr>
      </w:pPr>
      <w:r>
        <w:rPr>
          <w:rFonts w:hint="eastAsia" w:ascii="宋体" w:hAnsi="宋体" w:cs="宋体"/>
          <w:szCs w:val="21"/>
        </w:rPr>
        <w:br w:type="page" w:clear="all"/>
      </w:r>
      <w:r>
        <w:rPr>
          <w:rFonts w:hint="eastAsia" w:ascii="宋体" w:hAnsi="宋体" w:cs="宋体"/>
          <w:szCs w:val="21"/>
        </w:rPr>
        <w:t xml:space="preserve">（4）</w:t>
      </w:r>
      <w:r>
        <w:rPr>
          <w:rFonts w:hint="eastAsia" w:ascii="宋体" w:hAnsi="宋体" w:cs="宋体"/>
          <w:szCs w:val="21"/>
        </w:rPr>
        <w:t xml:space="preserve">仪器设备配置</w:t>
      </w:r>
      <w:r>
        <w:rPr>
          <w:rFonts w:ascii="宋体" w:hAnsi="宋体" w:cs="宋体"/>
          <w:szCs w:val="21"/>
        </w:rPr>
      </w:r>
      <w:r/>
    </w:p>
    <w:p>
      <w:pPr>
        <w:pStyle w:val="691"/>
        <w:jc w:val="left"/>
        <w:spacing w:line="360" w:lineRule="auto"/>
        <w:widowControl/>
        <w:rPr>
          <w:rFonts w:hint="eastAsia" w:ascii="宋体" w:hAnsi="宋体" w:cs="宋体"/>
          <w:szCs w:val="21"/>
        </w:rPr>
      </w:pPr>
      <w:r>
        <w:rPr>
          <w:rFonts w:hint="eastAsia" w:ascii="宋体" w:hAnsi="宋体" w:cs="宋体"/>
          <w:szCs w:val="21"/>
        </w:rPr>
        <w:br w:type="page" w:clear="all"/>
      </w: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）供应商</w:t>
      </w:r>
      <w:r>
        <w:rPr>
          <w:rFonts w:hint="eastAsia" w:ascii="宋体" w:hAnsi="宋体" w:cs="宋体"/>
          <w:szCs w:val="21"/>
        </w:rPr>
        <w:t xml:space="preserve">认为需提供的其他文件或证明材料</w:t>
      </w:r>
      <w:r>
        <w:rPr>
          <w:rFonts w:hint="eastAsia" w:ascii="宋体" w:hAnsi="宋体" w:cs="宋体"/>
          <w:szCs w:val="21"/>
        </w:rPr>
      </w:r>
      <w:r/>
    </w:p>
    <w:p>
      <w:pPr>
        <w:pStyle w:val="694"/>
        <w:numPr>
          <w:ilvl w:val="0"/>
          <w:numId w:val="0"/>
        </w:numPr>
        <w:jc w:val="center"/>
        <w:spacing w:before="0" w:after="0" w:line="360" w:lineRule="auto"/>
        <w:tabs>
          <w:tab w:val="clear" w:pos="720" w:leader="none"/>
        </w:tabs>
        <w:rPr>
          <w:rFonts w:hint="eastAsia" w:ascii="宋体" w:hAnsi="宋体" w:cs="宋体"/>
          <w:szCs w:val="21"/>
        </w:rPr>
      </w:pPr>
      <w:r>
        <w:rPr>
          <w:rFonts w:hint="eastAsia" w:ascii="宋体" w:hAnsi="宋体" w:cs="宋体"/>
          <w:sz w:val="21"/>
          <w:szCs w:val="21"/>
        </w:rPr>
        <w:br w:type="page" w:clear="all"/>
      </w:r>
      <w:r>
        <w:rPr>
          <w:rFonts w:hint="eastAsia" w:ascii="宋体" w:hAnsi="宋体" w:cs="宋体"/>
          <w:sz w:val="21"/>
          <w:szCs w:val="21"/>
        </w:rPr>
        <w:t xml:space="preserve">4.技术部分</w:t>
      </w:r>
      <w:r>
        <w:rPr>
          <w:rFonts w:hint="eastAsia" w:ascii="宋体" w:hAnsi="宋体" w:cs="宋体"/>
          <w:szCs w:val="21"/>
        </w:rPr>
      </w:r>
      <w:r/>
    </w:p>
    <w:p>
      <w:pPr>
        <w:pStyle w:val="691"/>
        <w:jc w:val="center"/>
        <w:spacing w:line="360" w:lineRule="auto"/>
        <w:rPr>
          <w:rFonts w:hint="eastAsia" w:ascii="宋体" w:hAnsi="宋体" w:cs="宋体"/>
          <w:szCs w:val="21"/>
        </w:rPr>
      </w:pPr>
      <w:r>
        <w:rPr>
          <w:rFonts w:hint="eastAsia" w:ascii="宋体" w:hAnsi="宋体" w:cs="宋体"/>
          <w:szCs w:val="21"/>
        </w:rPr>
        <w:t xml:space="preserve">（结合</w:t>
      </w:r>
      <w:r>
        <w:rPr>
          <w:rFonts w:hint="eastAsia" w:ascii="宋体" w:hAnsi="宋体" w:cs="宋体"/>
          <w:szCs w:val="21"/>
        </w:rPr>
        <w:t xml:space="preserve">评审</w:t>
      </w:r>
      <w:r>
        <w:rPr>
          <w:rFonts w:hint="eastAsia" w:ascii="宋体" w:hAnsi="宋体" w:cs="宋体"/>
          <w:szCs w:val="21"/>
        </w:rPr>
        <w:t xml:space="preserve">办法要求提供相应证明材料）</w:t>
      </w:r>
      <w:r/>
    </w:p>
    <w:p>
      <w:pPr>
        <w:pStyle w:val="691"/>
        <w:spacing w:line="360" w:lineRule="auto"/>
        <w:rPr>
          <w:rFonts w:hint="eastAsia" w:ascii="宋体" w:hAnsi="宋体" w:cs="宋体"/>
          <w:szCs w:val="21"/>
        </w:rPr>
      </w:pPr>
      <w:r>
        <w:rPr>
          <w:rFonts w:hint="eastAsia" w:ascii="宋体" w:hAnsi="宋体" w:cs="宋体"/>
          <w:szCs w:val="21"/>
        </w:rPr>
      </w:r>
      <w:r/>
    </w:p>
    <w:p>
      <w:pPr>
        <w:pStyle w:val="691"/>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项目整体服务方案</w:t>
      </w:r>
      <w:r>
        <w:rPr>
          <w:rFonts w:hint="eastAsia" w:ascii="宋体" w:hAnsi="宋体" w:cs="宋体"/>
          <w:szCs w:val="21"/>
        </w:rPr>
      </w:r>
      <w:r/>
    </w:p>
    <w:p>
      <w:pPr>
        <w:pStyle w:val="691"/>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分项测试方法技术方案</w:t>
      </w:r>
      <w:r>
        <w:rPr>
          <w:rFonts w:hint="eastAsia" w:ascii="宋体" w:hAnsi="宋体" w:cs="宋体"/>
          <w:szCs w:val="21"/>
        </w:rPr>
      </w:r>
      <w:r/>
    </w:p>
    <w:p>
      <w:pPr>
        <w:pStyle w:val="691"/>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重难点分析与应对措施</w:t>
      </w:r>
      <w:r>
        <w:rPr>
          <w:rFonts w:hint="eastAsia" w:ascii="宋体" w:hAnsi="宋体" w:cs="宋体"/>
          <w:szCs w:val="21"/>
        </w:rPr>
      </w:r>
      <w:r/>
    </w:p>
    <w:p>
      <w:pPr>
        <w:pStyle w:val="691"/>
        <w:ind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质量措施</w:t>
      </w:r>
      <w:r>
        <w:rPr>
          <w:rFonts w:hint="eastAsia" w:ascii="宋体" w:hAnsi="宋体" w:cs="宋体"/>
          <w:szCs w:val="21"/>
        </w:rPr>
      </w:r>
      <w:r/>
    </w:p>
    <w:p>
      <w:pPr>
        <w:pStyle w:val="691"/>
        <w:ind w:firstLine="420"/>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t xml:space="preserve">进度计划</w:t>
      </w:r>
      <w:r>
        <w:rPr>
          <w:rFonts w:hint="eastAsia" w:ascii="宋体" w:hAnsi="宋体" w:cs="宋体"/>
          <w:szCs w:val="21"/>
        </w:rPr>
      </w:r>
      <w:r/>
    </w:p>
    <w:p>
      <w:pPr>
        <w:pStyle w:val="691"/>
        <w:ind w:firstLine="420"/>
        <w:spacing w:line="360" w:lineRule="auto"/>
        <w:rPr>
          <w:rFonts w:hint="eastAsia" w:ascii="宋体" w:hAnsi="宋体" w:cs="宋体"/>
          <w:szCs w:val="21"/>
        </w:rPr>
      </w:pPr>
      <w:r>
        <w:rPr>
          <w:rFonts w:hint="eastAsia" w:ascii="宋体" w:hAnsi="宋体" w:cs="宋体"/>
          <w:szCs w:val="21"/>
        </w:rPr>
      </w:r>
      <w:r/>
    </w:p>
    <w:p>
      <w:pPr>
        <w:pStyle w:val="691"/>
        <w:ind w:firstLine="420"/>
        <w:spacing w:line="360" w:lineRule="auto"/>
        <w:rPr>
          <w:rFonts w:hint="eastAsia" w:ascii="宋体" w:hAnsi="宋体" w:cs="宋体"/>
          <w:szCs w:val="21"/>
        </w:rPr>
      </w:pPr>
      <w:r>
        <w:rPr>
          <w:rFonts w:hint="eastAsia" w:ascii="宋体" w:hAnsi="宋体" w:cs="宋体"/>
          <w:szCs w:val="21"/>
        </w:rPr>
      </w:r>
      <w:r/>
    </w:p>
    <w:p>
      <w:pPr>
        <w:pStyle w:val="691"/>
        <w:spacing w:line="360" w:lineRule="auto"/>
        <w:rPr>
          <w:rFonts w:hint="eastAsia" w:ascii="宋体" w:hAnsi="宋体" w:cs="宋体"/>
          <w:szCs w:val="21"/>
        </w:rPr>
      </w:pPr>
      <w:r>
        <w:rPr>
          <w:rFonts w:hint="eastAsia" w:ascii="宋体" w:hAnsi="宋体" w:cs="宋体"/>
          <w:szCs w:val="21"/>
        </w:rPr>
      </w:r>
      <w:r/>
    </w:p>
    <w:p>
      <w:pPr>
        <w:pStyle w:val="693"/>
        <w:jc w:val="center"/>
        <w:rPr>
          <w:rFonts w:hint="eastAsia" w:ascii="宋体" w:hAnsi="宋体" w:eastAsia="宋体" w:cs="宋体"/>
          <w:sz w:val="21"/>
          <w:szCs w:val="21"/>
        </w:rPr>
      </w:pPr>
      <w:r/>
      <w:bookmarkEnd w:id="171"/>
      <w:r/>
      <w:bookmarkStart w:id="193" w:name="_Toc464574306"/>
      <w:r/>
      <w:bookmarkStart w:id="194" w:name="_Toc25669"/>
      <w:r>
        <w:rPr>
          <w:rFonts w:hint="eastAsia" w:ascii="宋体" w:hAnsi="宋体" w:eastAsia="宋体" w:cs="宋体"/>
          <w:sz w:val="21"/>
          <w:szCs w:val="21"/>
        </w:rPr>
        <w:br w:type="page" w:clear="all"/>
      </w:r>
      <w:bookmarkStart w:id="195" w:name="_Toc235142491"/>
      <w:r>
        <w:rPr>
          <w:rFonts w:hint="eastAsia" w:ascii="宋体" w:hAnsi="宋体" w:eastAsia="宋体" w:cs="宋体"/>
          <w:sz w:val="21"/>
          <w:szCs w:val="21"/>
        </w:rPr>
        <w:t xml:space="preserve">五、</w:t>
      </w:r>
      <w:bookmarkEnd w:id="193"/>
      <w:r/>
      <w:bookmarkStart w:id="196" w:name="_Toc358016974"/>
      <w:r/>
      <w:bookmarkStart w:id="197" w:name="_Toc464574310"/>
      <w:r/>
      <w:bookmarkStart w:id="198" w:name="_Toc416183814"/>
      <w:r/>
      <w:bookmarkStart w:id="199" w:name="_Toc417458128"/>
      <w:r/>
      <w:bookmarkStart w:id="200" w:name="_Toc420487939"/>
      <w:r/>
      <w:bookmarkStart w:id="201" w:name="_Toc420657434"/>
      <w:r>
        <w:rPr>
          <w:rFonts w:hint="eastAsia" w:ascii="宋体" w:hAnsi="宋体" w:eastAsia="宋体" w:cs="宋体"/>
          <w:sz w:val="21"/>
          <w:szCs w:val="21"/>
        </w:rPr>
        <w:t xml:space="preserve">其他针对“第二章  磋商须知”中“评审办法”的相关内容</w:t>
      </w:r>
      <w:bookmarkEnd w:id="194"/>
      <w:r/>
      <w:bookmarkEnd w:id="195"/>
      <w:r/>
      <w:bookmarkEnd w:id="196"/>
      <w:r/>
      <w:bookmarkEnd w:id="197"/>
      <w:r/>
      <w:bookmarkEnd w:id="198"/>
      <w:r/>
      <w:bookmarkEnd w:id="199"/>
      <w:r/>
      <w:bookmarkEnd w:id="200"/>
      <w:r/>
      <w:bookmarkEnd w:id="201"/>
      <w:r>
        <w:rPr>
          <w:rFonts w:hint="eastAsia" w:ascii="宋体" w:hAnsi="宋体" w:eastAsia="宋体" w:cs="宋体"/>
          <w:sz w:val="21"/>
          <w:szCs w:val="21"/>
        </w:rPr>
      </w:r>
      <w:r/>
    </w:p>
    <w:p>
      <w:pPr>
        <w:pStyle w:val="691"/>
        <w:jc w:val="center"/>
        <w:spacing w:line="360" w:lineRule="auto"/>
        <w:rPr>
          <w:rFonts w:hint="eastAsia" w:ascii="宋体" w:hAnsi="宋体" w:cs="宋体"/>
          <w:b/>
          <w:szCs w:val="21"/>
        </w:rPr>
      </w:pPr>
      <w:r>
        <w:rPr>
          <w:rFonts w:hint="eastAsia" w:ascii="宋体" w:hAnsi="宋体" w:cs="宋体"/>
          <w:bCs/>
          <w:szCs w:val="21"/>
        </w:rPr>
        <w:t xml:space="preserve">（所有“评审办法”中涉及，但是在响应文件格式中未提供具体目录和格式的内容。）</w:t>
      </w:r>
      <w:r>
        <w:rPr>
          <w:rFonts w:hint="eastAsia" w:ascii="宋体" w:hAnsi="宋体" w:cs="宋体"/>
          <w:b/>
          <w:szCs w:val="21"/>
        </w:rPr>
      </w:r>
      <w:r/>
    </w:p>
    <w:p>
      <w:pPr>
        <w:pStyle w:val="691"/>
        <w:jc w:val="center"/>
        <w:spacing w:line="360" w:lineRule="auto"/>
        <w:rPr>
          <w:rFonts w:hint="eastAsia" w:ascii="宋体" w:hAnsi="宋体" w:cs="宋体"/>
          <w:b/>
          <w:bCs/>
          <w:szCs w:val="21"/>
        </w:rPr>
        <w:outlineLvl w:val="1"/>
      </w:pPr>
      <w:r>
        <w:rPr>
          <w:rFonts w:hint="eastAsia" w:ascii="宋体" w:hAnsi="宋体" w:cs="宋体"/>
          <w:b/>
          <w:szCs w:val="21"/>
        </w:rPr>
        <w:br w:type="page" w:clear="all"/>
      </w:r>
      <w:bookmarkStart w:id="202" w:name="_Toc31510"/>
      <w:r/>
      <w:bookmarkStart w:id="203" w:name="_Toc23341812"/>
      <w:r/>
      <w:bookmarkStart w:id="204" w:name="_Toc235142492"/>
      <w:r>
        <w:rPr>
          <w:rFonts w:hint="eastAsia" w:ascii="宋体" w:hAnsi="宋体" w:cs="宋体"/>
          <w:b/>
          <w:bCs/>
          <w:szCs w:val="21"/>
        </w:rPr>
        <w:t xml:space="preserve">六、</w:t>
      </w:r>
      <w:bookmarkStart w:id="205" w:name="_Toc518483813"/>
      <w:r/>
      <w:bookmarkStart w:id="206" w:name="_Toc495327957"/>
      <w:r/>
      <w:bookmarkStart w:id="207" w:name="_Toc497755148"/>
      <w:r/>
      <w:bookmarkStart w:id="208" w:name="_Toc447021131"/>
      <w:r>
        <w:rPr>
          <w:rFonts w:hint="eastAsia" w:ascii="宋体" w:hAnsi="宋体" w:cs="宋体"/>
          <w:b/>
          <w:bCs/>
          <w:szCs w:val="21"/>
        </w:rPr>
        <w:t xml:space="preserve">政府采购政策</w:t>
      </w:r>
      <w:bookmarkEnd w:id="202"/>
      <w:r/>
      <w:bookmarkEnd w:id="203"/>
      <w:r/>
      <w:bookmarkEnd w:id="204"/>
      <w:r>
        <w:rPr>
          <w:rFonts w:hint="eastAsia" w:ascii="宋体" w:hAnsi="宋体" w:cs="宋体"/>
          <w:b/>
          <w:bCs/>
          <w:szCs w:val="21"/>
        </w:rPr>
      </w:r>
      <w:r/>
    </w:p>
    <w:p>
      <w:pPr>
        <w:pStyle w:val="691"/>
        <w:jc w:val="center"/>
        <w:spacing w:line="360" w:lineRule="auto"/>
        <w:rPr>
          <w:rFonts w:hint="eastAsia" w:ascii="宋体" w:hAnsi="宋体" w:cs="宋体"/>
          <w:szCs w:val="21"/>
        </w:rPr>
      </w:pPr>
      <w:r>
        <w:rPr>
          <w:rFonts w:hint="eastAsia" w:ascii="宋体" w:hAnsi="宋体" w:cs="宋体"/>
          <w:szCs w:val="21"/>
        </w:rPr>
        <w:t xml:space="preserve">（不适用可不提供）</w:t>
      </w:r>
      <w:r/>
    </w:p>
    <w:p>
      <w:pPr>
        <w:pStyle w:val="694"/>
        <w:numPr>
          <w:ilvl w:val="0"/>
          <w:numId w:val="0"/>
        </w:numPr>
        <w:jc w:val="center"/>
        <w:spacing w:before="0" w:after="0" w:line="360" w:lineRule="auto"/>
        <w:rPr>
          <w:rFonts w:hint="eastAsia" w:ascii="宋体" w:hAnsi="宋体" w:cs="宋体"/>
          <w:bCs/>
          <w:sz w:val="21"/>
          <w:szCs w:val="21"/>
        </w:rPr>
      </w:pPr>
      <w:r/>
      <w:bookmarkEnd w:id="205"/>
      <w:r/>
      <w:bookmarkEnd w:id="206"/>
      <w:r/>
      <w:bookmarkEnd w:id="207"/>
      <w:r/>
      <w:bookmarkEnd w:id="208"/>
      <w:r/>
      <w:bookmarkStart w:id="209" w:name="_Toc28850"/>
      <w:r>
        <w:rPr>
          <w:rFonts w:hint="eastAsia" w:ascii="宋体" w:hAnsi="宋体" w:cs="宋体"/>
          <w:bCs/>
          <w:sz w:val="21"/>
          <w:szCs w:val="21"/>
        </w:rPr>
        <w:t xml:space="preserve">（一）</w:t>
      </w:r>
      <w:bookmarkStart w:id="210" w:name="_Toc522290174"/>
      <w:r/>
      <w:bookmarkStart w:id="211" w:name="_Toc8742841"/>
      <w:r/>
      <w:bookmarkStart w:id="212" w:name="_Toc10472943"/>
      <w:r/>
      <w:bookmarkStart w:id="213" w:name="_Toc13233103"/>
      <w:r/>
      <w:bookmarkStart w:id="214" w:name="_Toc525720156"/>
      <w:r/>
      <w:bookmarkStart w:id="215" w:name="_Toc9515977"/>
      <w:r/>
      <w:bookmarkStart w:id="216" w:name="_Toc11678078"/>
      <w:r/>
      <w:bookmarkStart w:id="217" w:name="_Toc17097051"/>
      <w:r/>
      <w:bookmarkStart w:id="218" w:name="_Toc520719716"/>
      <w:r/>
      <w:bookmarkStart w:id="219" w:name="_Toc63695313"/>
      <w:r/>
      <w:bookmarkStart w:id="220" w:name="_Toc85699668"/>
      <w:r>
        <w:rPr>
          <w:rFonts w:hint="eastAsia" w:ascii="宋体" w:hAnsi="宋体" w:cs="宋体"/>
          <w:bCs/>
          <w:sz w:val="21"/>
          <w:szCs w:val="21"/>
        </w:rPr>
        <w:t xml:space="preserve">政府采购促进中小企业发展政策</w:t>
      </w:r>
      <w:r/>
    </w:p>
    <w:p>
      <w:pPr>
        <w:pStyle w:val="691"/>
        <w:jc w:val="center"/>
        <w:keepLines/>
        <w:keepNext/>
        <w:spacing w:line="360" w:lineRule="auto"/>
        <w:rPr>
          <w:rFonts w:hint="eastAsia" w:ascii="宋体" w:hAnsi="宋体" w:cs="宋体"/>
          <w:b/>
          <w:szCs w:val="21"/>
        </w:rPr>
      </w:pPr>
      <w:r/>
      <w:bookmarkStart w:id="221" w:name="_Toc17097048"/>
      <w:r/>
      <w:bookmarkStart w:id="222" w:name="_Toc522290171"/>
      <w:r/>
      <w:bookmarkStart w:id="223" w:name="_Toc525720153"/>
      <w:r/>
      <w:bookmarkStart w:id="224" w:name="_Toc10472940"/>
      <w:r/>
      <w:bookmarkStart w:id="225" w:name="_Toc520719713"/>
      <w:r/>
      <w:bookmarkStart w:id="226" w:name="_Toc9515974"/>
      <w:r/>
      <w:bookmarkStart w:id="227" w:name="_Toc85699665"/>
      <w:r/>
      <w:bookmarkStart w:id="228" w:name="_Toc63695310"/>
      <w:r/>
      <w:bookmarkStart w:id="229" w:name="_Toc13233100"/>
      <w:r/>
      <w:bookmarkStart w:id="230" w:name="_Toc8742838"/>
      <w:r/>
      <w:bookmarkStart w:id="231" w:name="_Toc11678075"/>
      <w:r>
        <w:rPr>
          <w:rFonts w:hint="eastAsia" w:ascii="宋体" w:hAnsi="宋体" w:cs="宋体"/>
          <w:b/>
          <w:szCs w:val="21"/>
        </w:rPr>
        <w:t xml:space="preserve">1</w:t>
      </w:r>
      <w:r>
        <w:rPr>
          <w:rFonts w:hint="eastAsia" w:ascii="宋体" w:hAnsi="宋体" w:cs="宋体"/>
          <w:b/>
          <w:szCs w:val="21"/>
        </w:rPr>
        <w:t xml:space="preserve">.</w:t>
      </w:r>
      <w:r>
        <w:rPr>
          <w:rFonts w:hint="eastAsia" w:ascii="宋体" w:hAnsi="宋体" w:cs="宋体"/>
          <w:b/>
          <w:szCs w:val="21"/>
        </w:rPr>
        <w:t xml:space="preserve">中小企业声明函</w:t>
      </w:r>
      <w:bookmarkEnd w:id="227"/>
      <w:r/>
      <w:bookmarkEnd w:id="228"/>
      <w:r>
        <w:rPr>
          <w:rFonts w:hint="eastAsia" w:ascii="宋体" w:hAnsi="宋体" w:cs="宋体"/>
          <w:b/>
          <w:szCs w:val="21"/>
        </w:rPr>
      </w:r>
      <w:r/>
    </w:p>
    <w:p>
      <w:pPr>
        <w:pStyle w:val="1239"/>
        <w:ind w:firstLine="0"/>
        <w:jc w:val="center"/>
        <w:rPr>
          <w:rFonts w:hint="eastAsia" w:hAnsi="宋体" w:cs="宋体"/>
          <w:b/>
          <w:sz w:val="21"/>
          <w:szCs w:val="21"/>
        </w:rPr>
      </w:pPr>
      <w:r/>
      <w:bookmarkStart w:id="232" w:name="_Toc63695311"/>
      <w:r/>
      <w:bookmarkStart w:id="233" w:name="_Toc71641813"/>
      <w:r/>
      <w:bookmarkStart w:id="234" w:name="_Toc70522607"/>
      <w:r>
        <w:rPr>
          <w:rFonts w:hint="eastAsia" w:hAnsi="宋体" w:cs="宋体"/>
          <w:b/>
          <w:sz w:val="21"/>
          <w:szCs w:val="21"/>
        </w:rPr>
        <w:t xml:space="preserve">中小企业声明函（工程、</w:t>
      </w:r>
      <w:r>
        <w:rPr>
          <w:rFonts w:hint="eastAsia" w:hAnsi="宋体" w:cs="宋体"/>
          <w:b/>
          <w:sz w:val="21"/>
          <w:szCs w:val="21"/>
        </w:rPr>
        <w:t xml:space="preserve">服务）</w:t>
      </w:r>
      <w:r/>
    </w:p>
    <w:p>
      <w:pPr>
        <w:pStyle w:val="691"/>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本公司（联合体）郑重声明，根据《政府采购促进中小企业发展管理办法》（财库﹝2020﹞46号）的规定，本公司（联合体）参加</w:t>
      </w:r>
      <w:r>
        <w:rPr>
          <w:rFonts w:hint="eastAsia" w:ascii="宋体" w:hAnsi="宋体" w:cs="宋体"/>
          <w:i/>
          <w:color w:val="000000"/>
          <w:spacing w:val="3"/>
          <w:szCs w:val="21"/>
          <w:u w:val="single"/>
        </w:rPr>
        <w:t xml:space="preserve">（单位名称）</w:t>
      </w:r>
      <w:r>
        <w:rPr>
          <w:rFonts w:hint="eastAsia" w:ascii="宋体" w:hAnsi="宋体" w:cs="宋体"/>
          <w:color w:val="000000"/>
          <w:spacing w:val="3"/>
          <w:szCs w:val="21"/>
        </w:rPr>
        <w:t xml:space="preserve">的</w:t>
      </w:r>
      <w:r>
        <w:rPr>
          <w:rFonts w:hint="eastAsia" w:ascii="宋体" w:hAnsi="宋体" w:cs="宋体"/>
          <w:i/>
          <w:color w:val="000000"/>
          <w:spacing w:val="3"/>
          <w:szCs w:val="21"/>
          <w:u w:val="single"/>
        </w:rPr>
        <w:t xml:space="preserve">（项目名称）</w:t>
      </w:r>
      <w:r>
        <w:rPr>
          <w:rFonts w:hint="eastAsia" w:ascii="宋体" w:hAnsi="宋体" w:cs="宋体"/>
          <w:color w:val="000000"/>
          <w:spacing w:val="3"/>
          <w:szCs w:val="21"/>
        </w:rPr>
        <w:t xml:space="preserve">采购活动，服务全部由符合政策要求的中小企业承接。相关企业（含联合体中的中小企业、签订分包意向协议的中小企业）的具体情况如下：</w:t>
      </w:r>
      <w:r/>
    </w:p>
    <w:p>
      <w:pPr>
        <w:pStyle w:val="691"/>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1. </w:t>
      </w:r>
      <w:r>
        <w:rPr>
          <w:rFonts w:hint="eastAsia" w:ascii="宋体" w:hAnsi="宋体" w:cs="宋体"/>
          <w:i/>
          <w:color w:val="000000"/>
          <w:spacing w:val="3"/>
          <w:szCs w:val="21"/>
          <w:u w:val="single"/>
        </w:rPr>
        <w:t xml:space="preserve">（标的名称）</w:t>
      </w:r>
      <w:r>
        <w:rPr>
          <w:rFonts w:hint="eastAsia" w:ascii="宋体" w:hAnsi="宋体" w:cs="宋体"/>
          <w:color w:val="000000"/>
          <w:spacing w:val="3"/>
          <w:szCs w:val="21"/>
        </w:rPr>
        <w:t xml:space="preserve">，属于</w:t>
      </w:r>
      <w:r>
        <w:rPr>
          <w:rFonts w:hint="eastAsia" w:ascii="宋体" w:hAnsi="宋体" w:cs="宋体"/>
          <w:i/>
          <w:color w:val="000000"/>
          <w:spacing w:val="3"/>
          <w:szCs w:val="21"/>
          <w:u w:val="single"/>
        </w:rPr>
        <w:t xml:space="preserve">（</w:t>
      </w:r>
      <w:r>
        <w:rPr>
          <w:rFonts w:hint="eastAsia" w:ascii="宋体" w:hAnsi="宋体" w:cs="宋体"/>
          <w:i/>
          <w:color w:val="000000"/>
          <w:spacing w:val="3"/>
          <w:szCs w:val="21"/>
          <w:u w:val="single"/>
        </w:rPr>
        <w:t xml:space="preserve">采购</w:t>
      </w:r>
      <w:r>
        <w:rPr>
          <w:rFonts w:hint="eastAsia" w:ascii="宋体" w:hAnsi="宋体" w:cs="宋体"/>
          <w:i/>
          <w:color w:val="000000"/>
          <w:spacing w:val="3"/>
          <w:szCs w:val="21"/>
          <w:u w:val="single"/>
        </w:rPr>
        <w:t xml:space="preserve">文件中明确的所属行业）</w:t>
      </w:r>
      <w:r>
        <w:rPr>
          <w:rFonts w:hint="eastAsia" w:ascii="宋体" w:hAnsi="宋体" w:cs="宋体"/>
          <w:color w:val="000000"/>
          <w:spacing w:val="3"/>
          <w:szCs w:val="21"/>
        </w:rPr>
        <w:t xml:space="preserve">；承建（承接）企业为</w:t>
      </w:r>
      <w:r>
        <w:rPr>
          <w:rFonts w:hint="eastAsia" w:ascii="宋体" w:hAnsi="宋体" w:cs="宋体"/>
          <w:i/>
          <w:color w:val="000000"/>
          <w:spacing w:val="3"/>
          <w:szCs w:val="21"/>
          <w:u w:val="single"/>
        </w:rPr>
        <w:t xml:space="preserve">（企业名称）</w:t>
      </w:r>
      <w:r>
        <w:rPr>
          <w:rFonts w:hint="eastAsia" w:ascii="宋体" w:hAnsi="宋体" w:cs="宋体"/>
          <w:color w:val="000000"/>
          <w:spacing w:val="3"/>
          <w:szCs w:val="21"/>
        </w:rPr>
        <w:t xml:space="preserve">，从业人员</w:t>
      </w:r>
      <w:r>
        <w:rPr>
          <w:rFonts w:hint="eastAsia" w:ascii="宋体" w:hAnsi="宋体" w:cs="宋体"/>
          <w:color w:val="000000"/>
          <w:spacing w:val="3"/>
          <w:szCs w:val="21"/>
          <w:u w:val="single"/>
        </w:rPr>
        <w:t xml:space="preserve"> </w:t>
        <w:tab/>
      </w:r>
      <w:r>
        <w:rPr>
          <w:rFonts w:hint="eastAsia" w:ascii="宋体" w:hAnsi="宋体" w:cs="宋体"/>
          <w:color w:val="000000"/>
          <w:spacing w:val="3"/>
          <w:szCs w:val="21"/>
        </w:rPr>
        <w:t xml:space="preserve">人，营业 收入为</w:t>
      </w:r>
      <w:r>
        <w:rPr>
          <w:rFonts w:hint="eastAsia" w:ascii="宋体" w:hAnsi="宋体" w:cs="宋体"/>
          <w:color w:val="000000"/>
          <w:spacing w:val="3"/>
          <w:szCs w:val="21"/>
          <w:u w:val="single"/>
        </w:rPr>
        <w:t xml:space="preserve"> </w:t>
        <w:tab/>
      </w:r>
      <w:r>
        <w:rPr>
          <w:rFonts w:hint="eastAsia" w:ascii="宋体" w:hAnsi="宋体" w:cs="宋体"/>
          <w:color w:val="000000"/>
          <w:spacing w:val="3"/>
          <w:szCs w:val="21"/>
        </w:rPr>
        <w:t xml:space="preserve">万元，资产总额为</w:t>
      </w:r>
      <w:r>
        <w:rPr>
          <w:rFonts w:hint="eastAsia" w:ascii="宋体" w:hAnsi="宋体" w:cs="宋体"/>
          <w:color w:val="000000"/>
          <w:spacing w:val="3"/>
          <w:szCs w:val="21"/>
          <w:u w:val="single"/>
        </w:rPr>
        <w:t xml:space="preserve"> </w:t>
        <w:tab/>
      </w:r>
      <w:r>
        <w:rPr>
          <w:rFonts w:hint="eastAsia" w:ascii="宋体" w:hAnsi="宋体" w:cs="宋体"/>
          <w:color w:val="000000"/>
          <w:spacing w:val="3"/>
          <w:szCs w:val="21"/>
        </w:rPr>
        <w:t xml:space="preserve">万元</w:t>
      </w:r>
      <w:r>
        <w:rPr>
          <w:rFonts w:hint="eastAsia" w:ascii="宋体" w:hAnsi="宋体" w:cs="宋体"/>
          <w:color w:val="000000"/>
          <w:spacing w:val="3"/>
          <w:szCs w:val="21"/>
          <w:vertAlign w:val="superscript"/>
        </w:rPr>
        <w:t xml:space="preserve">1</w:t>
      </w:r>
      <w:r>
        <w:rPr>
          <w:rFonts w:hint="eastAsia" w:ascii="宋体" w:hAnsi="宋体" w:cs="宋体"/>
          <w:color w:val="000000"/>
          <w:spacing w:val="3"/>
          <w:szCs w:val="21"/>
        </w:rPr>
        <w:t xml:space="preserve">，属于</w:t>
      </w:r>
      <w:r>
        <w:rPr>
          <w:rFonts w:hint="eastAsia" w:ascii="宋体" w:hAnsi="宋体" w:cs="宋体"/>
          <w:i/>
          <w:color w:val="000000"/>
          <w:spacing w:val="3"/>
          <w:szCs w:val="21"/>
          <w:u w:val="single"/>
        </w:rPr>
        <w:t xml:space="preserve">（中型企业、 小型企业、微型企业）</w:t>
      </w:r>
      <w:r>
        <w:rPr>
          <w:rFonts w:hint="eastAsia" w:ascii="宋体" w:hAnsi="宋体" w:cs="宋体"/>
          <w:color w:val="000000"/>
          <w:spacing w:val="3"/>
          <w:szCs w:val="21"/>
        </w:rPr>
        <w:t xml:space="preserve">；</w:t>
      </w:r>
      <w:r/>
    </w:p>
    <w:p>
      <w:pPr>
        <w:pStyle w:val="691"/>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2. </w:t>
      </w:r>
      <w:r>
        <w:rPr>
          <w:rFonts w:hint="eastAsia" w:ascii="宋体" w:hAnsi="宋体" w:cs="宋体"/>
          <w:i/>
          <w:color w:val="000000"/>
          <w:spacing w:val="3"/>
          <w:szCs w:val="21"/>
          <w:u w:val="single"/>
        </w:rPr>
        <w:t xml:space="preserve">（标的名称）</w:t>
      </w:r>
      <w:r>
        <w:rPr>
          <w:rFonts w:hint="eastAsia" w:ascii="宋体" w:hAnsi="宋体" w:cs="宋体"/>
          <w:color w:val="000000"/>
          <w:spacing w:val="3"/>
          <w:szCs w:val="21"/>
        </w:rPr>
        <w:t xml:space="preserve">，属于</w:t>
      </w:r>
      <w:r>
        <w:rPr>
          <w:rFonts w:hint="eastAsia" w:ascii="宋体" w:hAnsi="宋体" w:cs="宋体"/>
          <w:i/>
          <w:color w:val="000000"/>
          <w:spacing w:val="3"/>
          <w:szCs w:val="21"/>
          <w:u w:val="single"/>
        </w:rPr>
        <w:t xml:space="preserve">（</w:t>
      </w:r>
      <w:r>
        <w:rPr>
          <w:rFonts w:hint="eastAsia" w:ascii="宋体" w:hAnsi="宋体" w:cs="宋体"/>
          <w:i/>
          <w:color w:val="000000"/>
          <w:spacing w:val="3"/>
          <w:szCs w:val="21"/>
          <w:u w:val="single"/>
        </w:rPr>
        <w:t xml:space="preserve">采购</w:t>
      </w:r>
      <w:r>
        <w:rPr>
          <w:rFonts w:hint="eastAsia" w:ascii="宋体" w:hAnsi="宋体" w:cs="宋体"/>
          <w:i/>
          <w:color w:val="000000"/>
          <w:spacing w:val="3"/>
          <w:szCs w:val="21"/>
          <w:u w:val="single"/>
        </w:rPr>
        <w:t xml:space="preserve">文件中明确的所属行业）</w:t>
      </w:r>
      <w:r>
        <w:rPr>
          <w:rFonts w:hint="eastAsia" w:ascii="宋体" w:hAnsi="宋体" w:cs="宋体"/>
          <w:color w:val="000000"/>
          <w:spacing w:val="3"/>
          <w:szCs w:val="21"/>
        </w:rPr>
        <w:t xml:space="preserve">； 承建（承接）企业为</w:t>
      </w:r>
      <w:r>
        <w:rPr>
          <w:rFonts w:hint="eastAsia" w:ascii="宋体" w:hAnsi="宋体" w:cs="宋体"/>
          <w:i/>
          <w:color w:val="000000"/>
          <w:spacing w:val="3"/>
          <w:szCs w:val="21"/>
          <w:u w:val="single"/>
        </w:rPr>
        <w:t xml:space="preserve">（企业名称）</w:t>
      </w:r>
      <w:r>
        <w:rPr>
          <w:rFonts w:hint="eastAsia" w:ascii="宋体" w:hAnsi="宋体" w:cs="宋体"/>
          <w:color w:val="000000"/>
          <w:spacing w:val="3"/>
          <w:szCs w:val="21"/>
        </w:rPr>
        <w:t xml:space="preserve">，从业人员</w:t>
      </w:r>
      <w:r>
        <w:rPr>
          <w:rFonts w:hint="eastAsia" w:ascii="宋体" w:hAnsi="宋体" w:cs="宋体"/>
          <w:color w:val="000000"/>
          <w:spacing w:val="3"/>
          <w:szCs w:val="21"/>
          <w:u w:val="single"/>
        </w:rPr>
        <w:t xml:space="preserve"> </w:t>
        <w:tab/>
      </w:r>
      <w:r>
        <w:rPr>
          <w:rFonts w:hint="eastAsia" w:ascii="宋体" w:hAnsi="宋体" w:cs="宋体"/>
          <w:color w:val="000000"/>
          <w:spacing w:val="3"/>
          <w:szCs w:val="21"/>
        </w:rPr>
        <w:t xml:space="preserve">人，营业 收入为</w:t>
      </w:r>
      <w:r>
        <w:rPr>
          <w:rFonts w:hint="eastAsia" w:ascii="宋体" w:hAnsi="宋体" w:cs="宋体"/>
          <w:color w:val="000000"/>
          <w:spacing w:val="3"/>
          <w:szCs w:val="21"/>
          <w:u w:val="single"/>
        </w:rPr>
        <w:t xml:space="preserve"> </w:t>
        <w:tab/>
      </w:r>
      <w:r>
        <w:rPr>
          <w:rFonts w:hint="eastAsia" w:ascii="宋体" w:hAnsi="宋体" w:cs="宋体"/>
          <w:color w:val="000000"/>
          <w:spacing w:val="3"/>
          <w:szCs w:val="21"/>
        </w:rPr>
        <w:t xml:space="preserve">万元，资产总额为</w:t>
      </w:r>
      <w:r>
        <w:rPr>
          <w:rFonts w:hint="eastAsia" w:ascii="宋体" w:hAnsi="宋体" w:cs="宋体"/>
          <w:color w:val="000000"/>
          <w:spacing w:val="3"/>
          <w:szCs w:val="21"/>
          <w:u w:val="single"/>
        </w:rPr>
        <w:t xml:space="preserve"> </w:t>
        <w:tab/>
      </w:r>
      <w:r>
        <w:rPr>
          <w:rFonts w:hint="eastAsia" w:ascii="宋体" w:hAnsi="宋体" w:cs="宋体"/>
          <w:color w:val="000000"/>
          <w:spacing w:val="3"/>
          <w:szCs w:val="21"/>
        </w:rPr>
        <w:t xml:space="preserve">万元，属于</w:t>
      </w:r>
      <w:r>
        <w:rPr>
          <w:rFonts w:hint="eastAsia" w:ascii="宋体" w:hAnsi="宋体" w:cs="宋体"/>
          <w:i/>
          <w:color w:val="000000"/>
          <w:spacing w:val="3"/>
          <w:szCs w:val="21"/>
          <w:u w:val="single"/>
        </w:rPr>
        <w:t xml:space="preserve">（中型企业、 小型企业、微型企业）</w:t>
      </w:r>
      <w:r>
        <w:rPr>
          <w:rFonts w:hint="eastAsia" w:ascii="宋体" w:hAnsi="宋体" w:cs="宋体"/>
          <w:color w:val="000000"/>
          <w:spacing w:val="3"/>
          <w:szCs w:val="21"/>
        </w:rPr>
        <w:t xml:space="preserve">；</w:t>
      </w:r>
      <w:r/>
    </w:p>
    <w:p>
      <w:pPr>
        <w:pStyle w:val="691"/>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 </w:t>
      </w:r>
      <w:r/>
    </w:p>
    <w:p>
      <w:pPr>
        <w:pStyle w:val="691"/>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以上企业，不属于大企业的分支机构，不存在控股股东为大企业的情形，也不存在与大企业的负责人为同一人的情形。</w:t>
      </w:r>
      <w:r/>
    </w:p>
    <w:p>
      <w:pPr>
        <w:pStyle w:val="691"/>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本企业对上述声明内容的真实性负责。如有虚假，将依法承担相应责任。</w:t>
      </w:r>
      <w:r/>
    </w:p>
    <w:p>
      <w:pPr>
        <w:pStyle w:val="691"/>
        <w:spacing w:line="360" w:lineRule="auto"/>
        <w:rPr>
          <w:rFonts w:hint="eastAsia" w:ascii="宋体" w:hAnsi="宋体" w:cs="宋体"/>
          <w:color w:val="000000"/>
          <w:szCs w:val="21"/>
        </w:rPr>
      </w:pPr>
      <w:r>
        <w:rPr>
          <w:rFonts w:hint="eastAsia" w:ascii="宋体" w:hAnsi="宋体" w:cs="宋体"/>
          <w:color w:val="000000"/>
          <w:szCs w:val="21"/>
        </w:rPr>
      </w:r>
      <w:r/>
    </w:p>
    <w:p>
      <w:pPr>
        <w:pStyle w:val="691"/>
        <w:spacing w:line="360" w:lineRule="auto"/>
        <w:rPr>
          <w:rFonts w:hint="eastAsia" w:ascii="宋体" w:hAnsi="宋体" w:cs="宋体"/>
          <w:color w:val="000000"/>
          <w:szCs w:val="21"/>
          <w:u w:val="single"/>
        </w:rPr>
      </w:pPr>
      <w:r>
        <w:rPr>
          <w:rFonts w:hint="eastAsia" w:ascii="宋体" w:hAnsi="宋体" w:cs="宋体"/>
          <w:color w:val="000000"/>
          <w:position w:val="-2"/>
          <w:szCs w:val="21"/>
        </w:rPr>
        <w:t xml:space="preserve">企</w:t>
      </w:r>
      <w:r>
        <w:rPr>
          <w:rFonts w:hint="eastAsia" w:ascii="宋体" w:hAnsi="宋体" w:cs="宋体"/>
          <w:color w:val="000000"/>
          <w:spacing w:val="3"/>
          <w:position w:val="-2"/>
          <w:szCs w:val="21"/>
        </w:rPr>
        <w:t xml:space="preserve">业</w:t>
      </w:r>
      <w:r>
        <w:rPr>
          <w:rFonts w:hint="eastAsia" w:ascii="宋体" w:hAnsi="宋体" w:cs="宋体"/>
          <w:color w:val="000000"/>
          <w:position w:val="-2"/>
          <w:szCs w:val="21"/>
        </w:rPr>
        <w:t xml:space="preserve">名称</w:t>
      </w:r>
      <w:r>
        <w:rPr>
          <w:rFonts w:hint="eastAsia" w:ascii="宋体" w:hAnsi="宋体" w:cs="宋体"/>
          <w:color w:val="000000"/>
          <w:spacing w:val="3"/>
          <w:position w:val="-2"/>
          <w:szCs w:val="21"/>
        </w:rPr>
        <w:t xml:space="preserve">（</w:t>
      </w:r>
      <w:r>
        <w:rPr>
          <w:rFonts w:hint="eastAsia" w:ascii="宋体" w:hAnsi="宋体" w:cs="宋体"/>
          <w:szCs w:val="21"/>
        </w:rPr>
        <w:t xml:space="preserve">公章）</w:t>
      </w:r>
      <w:r>
        <w:rPr>
          <w:rFonts w:hint="eastAsia" w:ascii="宋体" w:hAnsi="宋体" w:cs="宋体"/>
          <w:color w:val="000000"/>
          <w:position w:val="-2"/>
          <w:szCs w:val="21"/>
        </w:rPr>
        <w:t xml:space="preserve">： </w:t>
      </w:r>
      <w:r>
        <w:rPr>
          <w:rFonts w:hint="eastAsia" w:ascii="宋体" w:hAnsi="宋体" w:cs="宋体"/>
          <w:color w:val="000000"/>
          <w:position w:val="-2"/>
          <w:szCs w:val="21"/>
          <w:u w:val="single"/>
        </w:rPr>
        <w:t xml:space="preserve">           </w:t>
      </w:r>
      <w:r>
        <w:rPr>
          <w:rFonts w:hint="eastAsia" w:ascii="宋体" w:hAnsi="宋体" w:cs="宋体"/>
          <w:color w:val="000000"/>
          <w:szCs w:val="21"/>
          <w:u w:val="single"/>
        </w:rPr>
      </w:r>
      <w:r/>
    </w:p>
    <w:p>
      <w:pPr>
        <w:pStyle w:val="691"/>
        <w:spacing w:line="360" w:lineRule="auto"/>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p>
    <w:p>
      <w:pPr>
        <w:pStyle w:val="691"/>
        <w:ind w:firstLine="424"/>
        <w:spacing w:line="360" w:lineRule="auto"/>
        <w:rPr>
          <w:rFonts w:hint="eastAsia" w:ascii="宋体" w:hAnsi="宋体" w:cs="宋体"/>
          <w:szCs w:val="21"/>
        </w:rPr>
      </w:pPr>
      <w:r>
        <w:rPr>
          <w:rFonts w:hint="eastAsia" w:ascii="宋体" w:hAnsi="宋体" w:cs="宋体"/>
          <w:szCs w:val="21"/>
        </w:rPr>
      </w:r>
      <w:r/>
    </w:p>
    <w:p>
      <w:pPr>
        <w:pStyle w:val="691"/>
        <w:ind w:firstLine="420"/>
        <w:spacing w:line="360" w:lineRule="auto"/>
        <w:rPr>
          <w:rFonts w:hint="eastAsia" w:ascii="宋体" w:hAnsi="宋体" w:cs="宋体"/>
          <w:position w:val="-2"/>
          <w:szCs w:val="21"/>
        </w:rPr>
      </w:pPr>
      <w:r>
        <w:rPr>
          <w:rFonts w:hint="eastAsia" w:ascii="宋体" w:hAnsi="宋体" w:cs="宋体"/>
          <w:position w:val="-2"/>
          <w:szCs w:val="21"/>
          <w:vertAlign w:val="superscript"/>
        </w:rPr>
        <w:t xml:space="preserve">1</w:t>
      </w:r>
      <w:r>
        <w:rPr>
          <w:rFonts w:hint="eastAsia" w:ascii="宋体" w:hAnsi="宋体" w:cs="宋体"/>
          <w:position w:val="-2"/>
          <w:szCs w:val="21"/>
        </w:rPr>
        <w:t xml:space="preserve">从业人员、营业收入、资产总额填报上一年度数据，无上一年度数据的新成立企业可不填报。</w:t>
      </w:r>
      <w:r/>
    </w:p>
    <w:p>
      <w:pPr>
        <w:pStyle w:val="691"/>
        <w:ind w:firstLine="422"/>
        <w:spacing w:line="360" w:lineRule="auto"/>
        <w:rPr>
          <w:rFonts w:hint="eastAsia" w:ascii="宋体" w:hAnsi="宋体" w:cs="宋体"/>
          <w:b/>
          <w:szCs w:val="21"/>
        </w:rPr>
      </w:pPr>
      <w:r>
        <w:rPr>
          <w:rFonts w:hint="eastAsia" w:ascii="宋体" w:hAnsi="宋体" w:cs="宋体"/>
          <w:b/>
          <w:szCs w:val="21"/>
        </w:rPr>
        <w:t xml:space="preserve">备注：</w:t>
      </w:r>
      <w:r/>
    </w:p>
    <w:p>
      <w:pPr>
        <w:pStyle w:val="691"/>
        <w:ind w:firstLine="422"/>
        <w:spacing w:line="360" w:lineRule="auto"/>
        <w:rPr>
          <w:rFonts w:hint="eastAsia" w:ascii="宋体" w:hAnsi="宋体" w:cs="宋体"/>
          <w:b/>
          <w:szCs w:val="21"/>
        </w:rPr>
      </w:pPr>
      <w:r>
        <w:rPr>
          <w:rFonts w:hint="eastAsia" w:ascii="宋体" w:hAnsi="宋体" w:cs="宋体"/>
          <w:b/>
          <w:szCs w:val="21"/>
        </w:rPr>
        <w:t xml:space="preserve">1.</w:t>
      </w:r>
      <w:r>
        <w:rPr>
          <w:rFonts w:hint="eastAsia" w:ascii="宋体" w:hAnsi="宋体" w:cs="宋体"/>
          <w:b/>
          <w:szCs w:val="21"/>
        </w:rPr>
        <w:t xml:space="preserve">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p>
    <w:p>
      <w:pPr>
        <w:pStyle w:val="691"/>
        <w:ind w:firstLine="422"/>
        <w:spacing w:line="360" w:lineRule="auto"/>
        <w:rPr>
          <w:rFonts w:hint="eastAsia" w:ascii="宋体" w:hAnsi="宋体" w:cs="宋体"/>
          <w:b/>
          <w:szCs w:val="21"/>
        </w:rPr>
      </w:pPr>
      <w:r>
        <w:rPr>
          <w:rFonts w:hint="eastAsia" w:ascii="宋体" w:hAnsi="宋体" w:cs="宋体"/>
          <w:b/>
          <w:szCs w:val="21"/>
        </w:rPr>
        <w:t xml:space="preserve">2.其他未列明行业。从业人员300人以下的为中小微型企业。其中，从业人员100人及以上的为中型企业；从业人员10人及以上的为小型企业；从业人员10人以下的为微型企业。</w:t>
      </w:r>
      <w:r/>
    </w:p>
    <w:p>
      <w:pPr>
        <w:pStyle w:val="691"/>
        <w:ind w:firstLine="422"/>
        <w:jc w:val="center"/>
        <w:spacing w:line="360" w:lineRule="auto"/>
        <w:rPr>
          <w:rFonts w:hint="eastAsia" w:ascii="宋体" w:hAnsi="宋体" w:cs="宋体"/>
          <w:b/>
          <w:szCs w:val="21"/>
        </w:rPr>
      </w:pPr>
      <w:r>
        <w:rPr>
          <w:rFonts w:hint="eastAsia" w:ascii="宋体" w:hAnsi="宋体" w:cs="宋体"/>
          <w:b/>
          <w:szCs w:val="21"/>
        </w:rPr>
        <w:br w:type="page" w:clear="all"/>
        <w:t xml:space="preserve">2</w:t>
      </w:r>
      <w:r>
        <w:rPr>
          <w:rFonts w:hint="eastAsia" w:ascii="宋体" w:hAnsi="宋体" w:cs="宋体"/>
          <w:b/>
          <w:szCs w:val="21"/>
        </w:rPr>
        <w:t xml:space="preserve">.</w:t>
      </w:r>
      <w:r>
        <w:rPr>
          <w:rFonts w:hint="eastAsia" w:ascii="宋体" w:hAnsi="宋体" w:cs="宋体"/>
          <w:b/>
          <w:szCs w:val="21"/>
        </w:rPr>
        <w:t xml:space="preserve">残疾人福利性单位声明函</w:t>
      </w:r>
      <w:bookmarkEnd w:id="221"/>
      <w:r/>
      <w:bookmarkEnd w:id="222"/>
      <w:r/>
      <w:bookmarkEnd w:id="223"/>
      <w:r/>
      <w:bookmarkEnd w:id="224"/>
      <w:r/>
      <w:bookmarkEnd w:id="225"/>
      <w:r/>
      <w:bookmarkEnd w:id="226"/>
      <w:r/>
      <w:bookmarkEnd w:id="229"/>
      <w:r/>
      <w:bookmarkEnd w:id="230"/>
      <w:r/>
      <w:bookmarkEnd w:id="231"/>
      <w:r/>
      <w:bookmarkEnd w:id="232"/>
      <w:r/>
      <w:bookmarkEnd w:id="233"/>
      <w:r/>
      <w:bookmarkEnd w:id="234"/>
      <w:r/>
      <w:bookmarkStart w:id="235" w:name="OLE_LINK14"/>
      <w:r/>
      <w:bookmarkStart w:id="236" w:name="OLE_LINK13"/>
      <w:r>
        <w:rPr>
          <w:rFonts w:hint="eastAsia" w:ascii="宋体" w:hAnsi="宋体" w:cs="宋体"/>
          <w:b/>
          <w:szCs w:val="21"/>
        </w:rPr>
      </w:r>
      <w:r/>
    </w:p>
    <w:p>
      <w:pPr>
        <w:pStyle w:val="1193"/>
        <w:ind w:left="0"/>
        <w:jc w:val="both"/>
        <w:spacing w:line="360" w:lineRule="auto"/>
        <w:rPr>
          <w:rFonts w:hint="eastAsia" w:ascii="宋体" w:hAnsi="宋体" w:eastAsia="宋体" w:cs="宋体"/>
          <w:b/>
          <w:sz w:val="21"/>
          <w:szCs w:val="21"/>
          <w:lang w:eastAsia="zh-CN"/>
        </w:rPr>
      </w:pPr>
      <w:r>
        <w:rPr>
          <w:rFonts w:hint="eastAsia" w:ascii="宋体" w:hAnsi="宋体" w:eastAsia="宋体" w:cs="宋体"/>
          <w:b/>
          <w:sz w:val="21"/>
          <w:szCs w:val="21"/>
          <w:lang w:eastAsia="zh-CN"/>
        </w:rPr>
      </w:r>
      <w:r/>
    </w:p>
    <w:p>
      <w:pPr>
        <w:pStyle w:val="691"/>
        <w:ind w:firstLine="432"/>
        <w:spacing w:line="360" w:lineRule="auto"/>
        <w:rPr>
          <w:rFonts w:hint="eastAsia" w:ascii="宋体" w:hAnsi="宋体" w:cs="宋体"/>
          <w:spacing w:val="6"/>
          <w:szCs w:val="21"/>
        </w:rPr>
      </w:pPr>
      <w:r/>
      <w:bookmarkEnd w:id="235"/>
      <w:r/>
      <w:bookmarkEnd w:id="236"/>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〔2018〕 141</w:t>
      </w:r>
      <w:r>
        <w:rPr>
          <w:rFonts w:hint="eastAsia" w:ascii="宋体" w:hAnsi="宋体" w:cs="宋体"/>
          <w:spacing w:val="6"/>
          <w:szCs w:val="21"/>
        </w:rPr>
        <w:t xml:space="preserve">号）的规定，本单位为符合条件的残疾人福利性单位。本单位参加</w:t>
      </w:r>
      <w:r>
        <w:rPr>
          <w:rFonts w:hint="eastAsia" w:ascii="宋体" w:hAnsi="宋体" w:cs="宋体"/>
          <w:szCs w:val="21"/>
        </w:rPr>
        <w:t xml:space="preserve">项目编号为</w:t>
      </w:r>
      <w:r>
        <w:rPr>
          <w:rFonts w:hint="eastAsia" w:ascii="宋体" w:hAnsi="宋体" w:cs="宋体"/>
          <w:szCs w:val="21"/>
          <w:u w:val="single"/>
        </w:rPr>
        <w:t xml:space="preserve">            </w:t>
      </w:r>
      <w:r>
        <w:rPr>
          <w:rFonts w:hint="eastAsia" w:ascii="宋体" w:hAnsi="宋体" w:cs="宋体"/>
          <w:szCs w:val="21"/>
        </w:rPr>
        <w:t xml:space="preserve">的</w:t>
      </w:r>
      <w:r>
        <w:rPr>
          <w:rFonts w:hint="eastAsia" w:ascii="宋体" w:hAnsi="宋体" w:cs="宋体"/>
          <w:szCs w:val="21"/>
          <w:u w:val="single"/>
        </w:rPr>
        <w:t xml:space="preserve">              </w:t>
      </w:r>
      <w:r>
        <w:rPr>
          <w:rFonts w:hint="eastAsia" w:ascii="宋体" w:hAnsi="宋体" w:cs="宋体"/>
          <w:szCs w:val="21"/>
        </w:rPr>
        <w:t xml:space="preserve">单位的</w:t>
      </w:r>
      <w:r>
        <w:rPr>
          <w:rFonts w:hint="eastAsia" w:ascii="宋体" w:hAnsi="宋体" w:cs="宋体"/>
          <w:szCs w:val="21"/>
          <w:u w:val="single"/>
        </w:rPr>
        <w:t xml:space="preserve">              </w:t>
      </w:r>
      <w:r>
        <w:rPr>
          <w:rFonts w:hint="eastAsia" w:ascii="宋体" w:hAnsi="宋体" w:cs="宋体"/>
          <w:szCs w:val="21"/>
        </w:rPr>
        <w:t xml:space="preserve">项目采购活动</w:t>
      </w:r>
      <w:r>
        <w:rPr>
          <w:rFonts w:hint="eastAsia" w:ascii="宋体" w:hAnsi="宋体" w:cs="宋体"/>
          <w:spacing w:val="6"/>
          <w:szCs w:val="21"/>
        </w:rPr>
        <w:t xml:space="preserve">提供本单位制造的货物（由本单位承担工程、提供服务），或提供其他残疾人福利性单位制造的货物。</w:t>
      </w:r>
      <w:r/>
    </w:p>
    <w:p>
      <w:pPr>
        <w:pStyle w:val="691"/>
        <w:ind w:firstLine="432"/>
        <w:spacing w:line="360" w:lineRule="auto"/>
        <w:rPr>
          <w:rFonts w:hint="eastAsia"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pStyle w:val="691"/>
        <w:ind w:firstLine="432"/>
        <w:spacing w:line="360" w:lineRule="auto"/>
        <w:rPr>
          <w:rFonts w:hint="eastAsia" w:ascii="宋体" w:hAnsi="宋体" w:cs="宋体"/>
          <w:spacing w:val="6"/>
          <w:szCs w:val="21"/>
        </w:rPr>
      </w:pPr>
      <w:r>
        <w:rPr>
          <w:rFonts w:hint="eastAsia" w:ascii="宋体" w:hAnsi="宋体" w:cs="宋体"/>
          <w:spacing w:val="6"/>
          <w:szCs w:val="21"/>
        </w:rPr>
      </w:r>
      <w:r/>
    </w:p>
    <w:p>
      <w:pPr>
        <w:pStyle w:val="691"/>
        <w:ind w:firstLine="432"/>
        <w:spacing w:line="360" w:lineRule="auto"/>
        <w:rPr>
          <w:rFonts w:hint="eastAsia" w:ascii="宋体" w:hAnsi="宋体" w:cs="宋体"/>
          <w:szCs w:val="21"/>
        </w:rPr>
      </w:pPr>
      <w:r>
        <w:rPr>
          <w:rFonts w:hint="eastAsia" w:ascii="宋体" w:hAnsi="宋体" w:cs="宋体"/>
          <w:szCs w:val="21"/>
        </w:rPr>
        <w:t xml:space="preserve">单位（公章）：</w:t>
      </w:r>
      <w:r>
        <w:rPr>
          <w:rFonts w:hint="eastAsia" w:ascii="宋体" w:hAnsi="宋体" w:cs="宋体"/>
          <w:szCs w:val="21"/>
          <w:u w:val="single"/>
        </w:rPr>
        <w:t xml:space="preserve">                </w:t>
      </w:r>
      <w:r>
        <w:rPr>
          <w:rFonts w:hint="eastAsia" w:ascii="宋体" w:hAnsi="宋体" w:cs="宋体"/>
          <w:szCs w:val="21"/>
        </w:rPr>
      </w:r>
      <w:r/>
    </w:p>
    <w:p>
      <w:pPr>
        <w:pStyle w:val="691"/>
        <w:ind w:firstLine="432"/>
        <w:spacing w:line="360" w:lineRule="auto"/>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pStyle w:val="691"/>
        <w:jc w:val="center"/>
        <w:keepLines/>
        <w:keepNext/>
        <w:spacing w:line="360" w:lineRule="auto"/>
        <w:rPr>
          <w:rFonts w:hint="eastAsia" w:ascii="宋体" w:hAnsi="宋体" w:cs="宋体"/>
          <w:b/>
          <w:szCs w:val="21"/>
        </w:rPr>
      </w:pPr>
      <w:r>
        <w:rPr>
          <w:rFonts w:hint="eastAsia" w:ascii="宋体" w:hAnsi="宋体" w:cs="宋体"/>
          <w:szCs w:val="21"/>
        </w:rPr>
        <w:br w:type="page" w:clear="all"/>
      </w:r>
      <w:bookmarkStart w:id="237" w:name="_Toc525720154"/>
      <w:r/>
      <w:bookmarkStart w:id="238" w:name="_Toc8742839"/>
      <w:r/>
      <w:bookmarkStart w:id="239" w:name="_Toc17097049"/>
      <w:r/>
      <w:bookmarkStart w:id="240" w:name="_Toc13233101"/>
      <w:r/>
      <w:bookmarkStart w:id="241" w:name="_Toc522290172"/>
      <w:r/>
      <w:bookmarkStart w:id="242" w:name="_Toc10472941"/>
      <w:r/>
      <w:bookmarkStart w:id="243" w:name="_Toc63695312"/>
      <w:r/>
      <w:bookmarkStart w:id="244" w:name="_Toc70522608"/>
      <w:r/>
      <w:bookmarkStart w:id="245" w:name="_Toc9515975"/>
      <w:r/>
      <w:bookmarkStart w:id="246" w:name="_Toc11678076"/>
      <w:r/>
      <w:bookmarkStart w:id="247" w:name="_Toc520719714"/>
      <w:r/>
      <w:bookmarkStart w:id="248" w:name="_Toc71641814"/>
      <w:r>
        <w:rPr>
          <w:rFonts w:hint="eastAsia" w:ascii="宋体" w:hAnsi="宋体" w:cs="宋体"/>
          <w:b/>
          <w:szCs w:val="21"/>
        </w:rPr>
        <w:t xml:space="preserve">3</w:t>
      </w:r>
      <w:r>
        <w:rPr>
          <w:rFonts w:hint="eastAsia" w:ascii="宋体" w:hAnsi="宋体" w:cs="宋体"/>
          <w:b/>
          <w:szCs w:val="21"/>
        </w:rPr>
        <w:t xml:space="preserve">.</w:t>
      </w:r>
      <w:r>
        <w:rPr>
          <w:rFonts w:hint="eastAsia" w:ascii="宋体" w:hAnsi="宋体" w:cs="宋体"/>
          <w:b/>
          <w:szCs w:val="21"/>
        </w:rPr>
        <w:t xml:space="preserve">监狱企业证明</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rPr>
          <w:rFonts w:hint="eastAsia" w:ascii="宋体" w:hAnsi="宋体" w:cs="宋体"/>
          <w:b/>
          <w:szCs w:val="21"/>
        </w:rPr>
      </w:r>
      <w:r/>
    </w:p>
    <w:p>
      <w:pPr>
        <w:pStyle w:val="691"/>
        <w:ind w:firstLine="420"/>
        <w:spacing w:line="360" w:lineRule="auto"/>
        <w:rPr>
          <w:rFonts w:hint="eastAsia" w:ascii="宋体" w:hAnsi="宋体" w:cs="宋体"/>
          <w:bCs/>
          <w:szCs w:val="21"/>
        </w:rPr>
      </w:pPr>
      <w:r>
        <w:rPr>
          <w:rFonts w:hint="eastAsia" w:ascii="宋体" w:hAnsi="宋体" w:cs="宋体"/>
          <w:szCs w:val="21"/>
        </w:rPr>
        <w:t xml:space="preserve">根据《关于政府采购</w:t>
      </w:r>
      <w:r>
        <w:rPr>
          <w:rFonts w:hint="eastAsia" w:ascii="宋体" w:hAnsi="宋体" w:cs="宋体"/>
          <w:szCs w:val="21"/>
        </w:rPr>
        <w:t xml:space="preserve">支持监狱企业发展有关问题的通知》（财库[2014]68号），监狱企业视同小型、微型企业，享受以上政策。监狱企业须提供由省级以上监狱管理局、戒毒管理局（含新疆生产建设兵团）出具的属于监狱企业的证明文件。</w:t>
      </w:r>
      <w:r>
        <w:rPr>
          <w:rFonts w:hint="eastAsia" w:ascii="宋体" w:hAnsi="宋体" w:cs="宋体"/>
          <w:bCs/>
          <w:szCs w:val="21"/>
        </w:rPr>
      </w:r>
      <w:r/>
    </w:p>
    <w:p>
      <w:pPr>
        <w:pStyle w:val="694"/>
        <w:numPr>
          <w:ilvl w:val="0"/>
          <w:numId w:val="0"/>
        </w:numPr>
        <w:jc w:val="center"/>
        <w:spacing w:before="0" w:after="0" w:line="360" w:lineRule="auto"/>
        <w:rPr>
          <w:rFonts w:hint="eastAsia" w:ascii="宋体" w:hAnsi="宋体" w:cs="宋体"/>
          <w:bCs/>
          <w:sz w:val="21"/>
          <w:szCs w:val="21"/>
        </w:rPr>
      </w:pPr>
      <w:r>
        <w:rPr>
          <w:rFonts w:hint="eastAsia" w:ascii="宋体" w:hAnsi="宋体" w:cs="宋体"/>
          <w:bCs/>
          <w:sz w:val="21"/>
          <w:szCs w:val="21"/>
        </w:rPr>
        <w:br w:type="page" w:clear="all"/>
      </w:r>
      <w:bookmarkEnd w:id="210"/>
      <w:r/>
      <w:bookmarkEnd w:id="211"/>
      <w:r/>
      <w:bookmarkEnd w:id="212"/>
      <w:r/>
      <w:bookmarkEnd w:id="213"/>
      <w:r/>
      <w:bookmarkEnd w:id="214"/>
      <w:r/>
      <w:bookmarkEnd w:id="215"/>
      <w:r/>
      <w:bookmarkEnd w:id="216"/>
      <w:r/>
      <w:bookmarkEnd w:id="217"/>
      <w:r/>
      <w:bookmarkEnd w:id="218"/>
      <w:r/>
      <w:bookmarkEnd w:id="219"/>
      <w:r/>
      <w:bookmarkEnd w:id="220"/>
      <w:r>
        <w:rPr>
          <w:rFonts w:hint="eastAsia" w:ascii="宋体" w:hAnsi="宋体" w:cs="宋体"/>
          <w:bCs/>
          <w:sz w:val="21"/>
          <w:szCs w:val="21"/>
        </w:rPr>
        <w:t xml:space="preserve">（二）政府采购节能产品政策</w:t>
      </w:r>
      <w:bookmarkEnd w:id="209"/>
      <w:r>
        <w:rPr>
          <w:rFonts w:hint="eastAsia" w:ascii="宋体" w:hAnsi="宋体" w:cs="宋体"/>
          <w:bCs/>
          <w:sz w:val="21"/>
          <w:szCs w:val="21"/>
        </w:rPr>
        <w:t xml:space="preserve">（本项目不适用）</w:t>
      </w:r>
      <w:r>
        <w:rPr>
          <w:rFonts w:hint="eastAsia" w:ascii="宋体" w:hAnsi="宋体" w:cs="宋体"/>
          <w:bCs/>
          <w:sz w:val="21"/>
          <w:szCs w:val="21"/>
        </w:rPr>
      </w:r>
      <w:r/>
    </w:p>
    <w:p>
      <w:pPr>
        <w:pStyle w:val="691"/>
        <w:spacing w:line="360" w:lineRule="auto"/>
        <w:rPr>
          <w:rFonts w:hint="eastAsia" w:ascii="宋体" w:hAnsi="宋体" w:cs="宋体"/>
          <w:szCs w:val="21"/>
        </w:rPr>
      </w:pPr>
      <w:r>
        <w:rPr>
          <w:rFonts w:hint="eastAsia" w:ascii="宋体" w:hAnsi="宋体" w:cs="宋体"/>
          <w:szCs w:val="21"/>
        </w:rPr>
        <w:t xml:space="preserve">1、根据财政部、发展改革委、生态环境部、市场监管总局《关于调整优化节能产品、环境标志产品政府采购执行机制的通知》，磋商标的属于《节能产品政府采购品目清单》（最新一期）内的产品，对相应产品的价格给予1%的扣除，用扣除后的价格参与评审。</w:t>
      </w:r>
      <w:r/>
    </w:p>
    <w:p>
      <w:pPr>
        <w:pStyle w:val="691"/>
        <w:spacing w:line="360" w:lineRule="auto"/>
        <w:rPr>
          <w:rFonts w:hint="eastAsia" w:ascii="宋体" w:hAnsi="宋体" w:cs="宋体"/>
          <w:szCs w:val="21"/>
        </w:rPr>
      </w:pPr>
      <w:r>
        <w:rPr>
          <w:rFonts w:hint="eastAsia" w:ascii="宋体" w:hAnsi="宋体" w:cs="宋体"/>
          <w:szCs w:val="21"/>
        </w:rPr>
        <w:t xml:space="preserve">2、磋商小组根据供应商填制的《节能产品报价表》，计算其所投节能产品享受价格折扣部分的多少。</w:t>
      </w:r>
      <w:r/>
    </w:p>
    <w:p>
      <w:pPr>
        <w:pStyle w:val="691"/>
        <w:spacing w:line="360" w:lineRule="auto"/>
        <w:rPr>
          <w:rFonts w:hint="eastAsia" w:ascii="宋体" w:hAnsi="宋体" w:cs="宋体"/>
          <w:szCs w:val="21"/>
        </w:rPr>
      </w:pPr>
      <w:r>
        <w:rPr>
          <w:rFonts w:hint="eastAsia" w:ascii="宋体" w:hAnsi="宋体" w:cs="宋体"/>
          <w:szCs w:val="21"/>
        </w:rPr>
        <w:t xml:space="preserve">3、磋商标的属于《节能产品政府采购品目清单》（最新一期）内的产品，供应商需提供国家确定的认证机构出具的、处于有效期之内的节能产品认证证书，并提供在响应文件中提供《节能产品报价表》，如未提供，将不做价格扣除。</w:t>
      </w:r>
      <w:r/>
    </w:p>
    <w:p>
      <w:pPr>
        <w:pStyle w:val="691"/>
        <w:spacing w:line="360" w:lineRule="auto"/>
        <w:rPr>
          <w:rFonts w:hint="eastAsia" w:ascii="宋体" w:hAnsi="宋体" w:cs="宋体"/>
          <w:bCs/>
          <w:szCs w:val="21"/>
        </w:rPr>
      </w:pPr>
      <w:r>
        <w:rPr>
          <w:rFonts w:hint="eastAsia" w:ascii="宋体" w:hAnsi="宋体" w:cs="宋体"/>
          <w:bCs/>
          <w:szCs w:val="21"/>
        </w:rPr>
        <w:t xml:space="preserve">4、供应商必须保证使用</w:t>
      </w:r>
      <w:r>
        <w:rPr>
          <w:rFonts w:hint="eastAsia" w:ascii="宋体" w:hAnsi="宋体" w:cs="宋体"/>
          <w:szCs w:val="21"/>
        </w:rPr>
        <w:t xml:space="preserve">节能</w:t>
      </w:r>
      <w:r>
        <w:rPr>
          <w:rFonts w:hint="eastAsia" w:ascii="宋体" w:hAnsi="宋体" w:cs="宋体"/>
          <w:bCs/>
          <w:szCs w:val="21"/>
        </w:rPr>
        <w:t xml:space="preserve">产品参加磋商的真实性，如出现虚假响应，一经查实，将按照采购文件具体规定进行处理。</w:t>
      </w:r>
      <w:r/>
    </w:p>
    <w:p>
      <w:pPr>
        <w:pStyle w:val="691"/>
        <w:jc w:val="center"/>
        <w:spacing w:line="360" w:lineRule="auto"/>
        <w:rPr>
          <w:rFonts w:hint="eastAsia" w:ascii="宋体" w:hAnsi="宋体" w:cs="宋体"/>
          <w:b/>
          <w:szCs w:val="21"/>
        </w:rPr>
      </w:pPr>
      <w:r>
        <w:rPr>
          <w:rFonts w:hint="eastAsia" w:ascii="宋体" w:hAnsi="宋体" w:cs="宋体"/>
          <w:b/>
          <w:szCs w:val="21"/>
        </w:rPr>
        <w:t xml:space="preserve">节能产品报价表</w:t>
      </w:r>
      <w:r/>
    </w:p>
    <w:p>
      <w:pPr>
        <w:pStyle w:val="691"/>
        <w:spacing w:line="360" w:lineRule="auto"/>
        <w:rPr>
          <w:rFonts w:hint="eastAsia" w:ascii="宋体" w:hAnsi="宋体" w:cs="宋体"/>
          <w:szCs w:val="21"/>
          <w:u w:val="single"/>
        </w:rPr>
      </w:pPr>
      <w:r>
        <w:rPr>
          <w:rFonts w:hint="eastAsia" w:ascii="宋体" w:hAnsi="宋体" w:cs="宋体"/>
          <w:szCs w:val="21"/>
        </w:rPr>
        <w:t xml:space="preserve">供应商（公章）：</w:t>
      </w:r>
      <w:r>
        <w:rPr>
          <w:rFonts w:hint="eastAsia" w:ascii="宋体" w:hAnsi="宋体" w:cs="宋体"/>
          <w:szCs w:val="21"/>
          <w:u w:val="single"/>
        </w:rPr>
        <w:t xml:space="preserve">                          </w:t>
      </w:r>
      <w:r>
        <w:rPr>
          <w:rFonts w:hint="eastAsia" w:ascii="宋体" w:hAnsi="宋体" w:cs="宋体"/>
          <w:szCs w:val="21"/>
        </w:rPr>
        <w:t xml:space="preserve">     项目编号：</w:t>
      </w:r>
      <w:r>
        <w:rPr>
          <w:rFonts w:hint="eastAsia" w:ascii="宋体" w:hAnsi="宋体" w:cs="宋体"/>
          <w:szCs w:val="21"/>
          <w:u w:val="single"/>
        </w:rPr>
        <w:t xml:space="preserve">               </w:t>
      </w:r>
      <w:r>
        <w:rPr>
          <w:rFonts w:hint="eastAsia" w:ascii="宋体" w:hAnsi="宋体" w:cs="宋体"/>
          <w:szCs w:val="21"/>
          <w:u w:val="single"/>
        </w:rPr>
      </w:r>
      <w:r/>
    </w:p>
    <w:tbl>
      <w:tblPr>
        <w:tblW w:w="940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6"/>
        <w:gridCol w:w="1376"/>
        <w:gridCol w:w="419"/>
        <w:gridCol w:w="1196"/>
        <w:gridCol w:w="748"/>
        <w:gridCol w:w="1794"/>
        <w:gridCol w:w="1514"/>
        <w:gridCol w:w="899"/>
        <w:gridCol w:w="970"/>
      </w:tblGrid>
      <w:tr>
        <w:trPr>
          <w:trHeight w:val="340"/>
        </w:trPr>
        <w:tc>
          <w:tcPr>
            <w:tcW w:w="486"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t xml:space="preserve">序号</w:t>
            </w:r>
            <w:r/>
          </w:p>
        </w:tc>
        <w:tc>
          <w:tcPr>
            <w:tcW w:w="1376"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t xml:space="preserve">在《节能产品政府采购品目清单》（最新一期）中归属的编码及名称</w:t>
            </w:r>
            <w:r/>
          </w:p>
        </w:tc>
        <w:tc>
          <w:tcPr>
            <w:tcW w:w="419"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t xml:space="preserve">产品名称</w:t>
            </w:r>
            <w:r/>
          </w:p>
        </w:tc>
        <w:tc>
          <w:tcPr>
            <w:tcW w:w="1196"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t xml:space="preserve">型号和规格</w:t>
            </w:r>
            <w:r/>
          </w:p>
        </w:tc>
        <w:tc>
          <w:tcPr>
            <w:tcW w:w="748"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t xml:space="preserve">数量</w:t>
            </w:r>
            <w:r/>
          </w:p>
        </w:tc>
        <w:tc>
          <w:tcPr>
            <w:tcW w:w="1794"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t xml:space="preserve">原产地和</w:t>
            </w:r>
            <w:r/>
          </w:p>
          <w:p>
            <w:pPr>
              <w:pStyle w:val="691"/>
              <w:jc w:val="center"/>
              <w:rPr>
                <w:rFonts w:hint="eastAsia" w:ascii="宋体" w:hAnsi="宋体" w:cs="宋体"/>
                <w:szCs w:val="21"/>
              </w:rPr>
            </w:pPr>
            <w:r>
              <w:rPr>
                <w:rFonts w:hint="eastAsia" w:ascii="宋体" w:hAnsi="宋体" w:cs="宋体"/>
                <w:szCs w:val="21"/>
              </w:rPr>
              <w:t xml:space="preserve">制造商名称</w:t>
            </w:r>
            <w:r/>
          </w:p>
        </w:tc>
        <w:tc>
          <w:tcPr>
            <w:tcW w:w="1514"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t xml:space="preserve">节能产品认证证书编号</w:t>
            </w:r>
            <w:r/>
          </w:p>
        </w:tc>
        <w:tc>
          <w:tcPr>
            <w:tcW w:w="899"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t xml:space="preserve">单价</w:t>
            </w:r>
            <w:r/>
          </w:p>
          <w:p>
            <w:pPr>
              <w:pStyle w:val="691"/>
              <w:jc w:val="center"/>
              <w:rPr>
                <w:rFonts w:hint="eastAsia" w:ascii="宋体" w:hAnsi="宋体" w:cs="宋体"/>
                <w:szCs w:val="21"/>
              </w:rPr>
            </w:pPr>
            <w:r>
              <w:rPr>
                <w:rFonts w:hint="eastAsia" w:ascii="宋体" w:hAnsi="宋体" w:cs="宋体"/>
                <w:szCs w:val="21"/>
              </w:rPr>
              <w:t xml:space="preserve">（元人民币）</w:t>
            </w:r>
            <w:r/>
          </w:p>
        </w:tc>
        <w:tc>
          <w:tcPr>
            <w:tcW w:w="970"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t xml:space="preserve">总价</w:t>
            </w:r>
            <w:r/>
          </w:p>
          <w:p>
            <w:pPr>
              <w:pStyle w:val="691"/>
              <w:jc w:val="center"/>
              <w:rPr>
                <w:rFonts w:hint="eastAsia" w:ascii="宋体" w:hAnsi="宋体" w:cs="宋体"/>
                <w:szCs w:val="21"/>
              </w:rPr>
            </w:pPr>
            <w:r>
              <w:rPr>
                <w:rFonts w:hint="eastAsia" w:ascii="宋体" w:hAnsi="宋体" w:cs="宋体"/>
                <w:szCs w:val="21"/>
              </w:rPr>
              <w:t xml:space="preserve">（元人民币）</w:t>
            </w:r>
            <w:r/>
          </w:p>
        </w:tc>
      </w:tr>
      <w:tr>
        <w:trPr>
          <w:trHeight w:val="340"/>
        </w:trPr>
        <w:tc>
          <w:tcPr>
            <w:tcW w:w="486"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1376"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419"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1196"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748"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1794"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1514"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899"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970"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r>
      <w:tr>
        <w:trPr>
          <w:trHeight w:val="340"/>
        </w:trPr>
        <w:tc>
          <w:tcPr>
            <w:tcW w:w="486"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1376"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419"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1196"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748"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1794"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1514"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899"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970"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r>
      <w:tr>
        <w:trPr>
          <w:trHeight w:val="340"/>
        </w:trPr>
        <w:tc>
          <w:tcPr>
            <w:gridSpan w:val="8"/>
            <w:tcW w:w="8432"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t xml:space="preserve">其中，节能产品总计：</w:t>
            </w:r>
            <w:r/>
          </w:p>
        </w:tc>
        <w:tc>
          <w:tcPr>
            <w:tcW w:w="970"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r>
    </w:tbl>
    <w:p>
      <w:pPr>
        <w:pStyle w:val="691"/>
        <w:spacing w:line="360" w:lineRule="auto"/>
        <w:rPr>
          <w:rFonts w:hint="eastAsia" w:ascii="宋体" w:hAnsi="宋体" w:cs="宋体"/>
          <w:szCs w:val="21"/>
        </w:rPr>
      </w:pPr>
      <w:r>
        <w:rPr>
          <w:rFonts w:hint="eastAsia" w:ascii="宋体" w:hAnsi="宋体" w:cs="宋体"/>
          <w:szCs w:val="21"/>
        </w:rPr>
      </w:r>
      <w:r/>
    </w:p>
    <w:p>
      <w:pPr>
        <w:pStyle w:val="691"/>
        <w:spacing w:line="360" w:lineRule="auto"/>
        <w:rPr>
          <w:rFonts w:hint="eastAsia" w:ascii="宋体" w:hAnsi="宋体" w:cs="宋体"/>
          <w:szCs w:val="21"/>
        </w:rPr>
      </w:pPr>
      <w:r>
        <w:rPr>
          <w:rFonts w:hint="eastAsia" w:ascii="宋体" w:hAnsi="宋体" w:cs="宋体"/>
          <w:szCs w:val="21"/>
        </w:rPr>
        <w:t xml:space="preserve">授权代表（签字）：</w:t>
      </w:r>
      <w:r>
        <w:rPr>
          <w:rFonts w:hint="eastAsia" w:ascii="宋体" w:hAnsi="宋体" w:cs="宋体"/>
          <w:szCs w:val="21"/>
          <w:u w:val="single"/>
        </w:rPr>
        <w:t xml:space="preserve">               </w:t>
      </w:r>
      <w:r>
        <w:rPr>
          <w:rFonts w:hint="eastAsia" w:ascii="宋体" w:hAnsi="宋体" w:cs="宋体"/>
          <w:szCs w:val="21"/>
        </w:rPr>
      </w:r>
      <w:r/>
    </w:p>
    <w:p>
      <w:pPr>
        <w:pStyle w:val="691"/>
        <w:spacing w:line="360" w:lineRule="auto"/>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pStyle w:val="694"/>
        <w:numPr>
          <w:ilvl w:val="0"/>
          <w:numId w:val="0"/>
        </w:numPr>
        <w:jc w:val="center"/>
        <w:spacing w:before="0" w:after="0" w:line="360" w:lineRule="auto"/>
        <w:rPr>
          <w:rFonts w:hint="eastAsia" w:ascii="宋体" w:hAnsi="宋体" w:cs="宋体"/>
          <w:bCs/>
          <w:sz w:val="21"/>
          <w:szCs w:val="21"/>
        </w:rPr>
      </w:pPr>
      <w:r/>
      <w:bookmarkStart w:id="249" w:name="_Toc11678079"/>
      <w:r/>
      <w:bookmarkStart w:id="250" w:name="_Toc447021133"/>
      <w:r/>
      <w:bookmarkStart w:id="251" w:name="_Toc13233104"/>
      <w:r/>
      <w:bookmarkStart w:id="252" w:name="_Toc522290175"/>
      <w:r/>
      <w:bookmarkStart w:id="253" w:name="_Toc97649343"/>
      <w:r/>
      <w:bookmarkStart w:id="254" w:name="_Toc525720157"/>
      <w:r/>
      <w:bookmarkStart w:id="255" w:name="_Toc63695314"/>
      <w:r/>
      <w:bookmarkStart w:id="256" w:name="_Toc17097052"/>
      <w:r/>
      <w:bookmarkStart w:id="257" w:name="_Toc520719717"/>
      <w:r/>
      <w:bookmarkStart w:id="258" w:name="_Toc10472944"/>
      <w:r/>
      <w:bookmarkStart w:id="259" w:name="_Toc8742842"/>
      <w:r/>
      <w:bookmarkStart w:id="260" w:name="_Toc450220986"/>
      <w:r/>
      <w:bookmarkStart w:id="261" w:name="_Toc9515978"/>
      <w:r>
        <w:rPr>
          <w:rFonts w:hint="eastAsia" w:ascii="宋体" w:hAnsi="宋体" w:cs="宋体"/>
          <w:bCs/>
          <w:sz w:val="21"/>
          <w:szCs w:val="21"/>
        </w:rPr>
        <w:br w:type="page" w:clear="all"/>
      </w:r>
      <w:bookmarkStart w:id="262" w:name="_Toc1708"/>
      <w:r>
        <w:rPr>
          <w:rFonts w:hint="eastAsia" w:ascii="宋体" w:hAnsi="宋体" w:cs="宋体"/>
          <w:bCs/>
          <w:sz w:val="21"/>
          <w:szCs w:val="21"/>
        </w:rPr>
        <w:t xml:space="preserve">（三）政府采购环境标志产品政策</w:t>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rPr>
          <w:rFonts w:hint="eastAsia" w:ascii="宋体" w:hAnsi="宋体" w:cs="宋体"/>
          <w:bCs/>
          <w:sz w:val="21"/>
          <w:szCs w:val="21"/>
        </w:rPr>
        <w:t xml:space="preserve">（本项目不适用）</w:t>
      </w:r>
      <w:r>
        <w:rPr>
          <w:rFonts w:hint="eastAsia" w:ascii="宋体" w:hAnsi="宋体" w:cs="宋体"/>
          <w:bCs/>
          <w:sz w:val="21"/>
          <w:szCs w:val="21"/>
        </w:rPr>
      </w:r>
      <w:r/>
    </w:p>
    <w:p>
      <w:pPr>
        <w:pStyle w:val="691"/>
        <w:spacing w:line="360" w:lineRule="auto"/>
        <w:rPr>
          <w:rFonts w:hint="eastAsia" w:ascii="宋体" w:hAnsi="宋体" w:cs="宋体"/>
          <w:szCs w:val="21"/>
        </w:rPr>
      </w:pPr>
      <w:r>
        <w:rPr>
          <w:rFonts w:hint="eastAsia" w:ascii="宋体" w:hAnsi="宋体" w:cs="宋体"/>
          <w:szCs w:val="21"/>
        </w:rPr>
        <w:t xml:space="preserve">1、根据财政部、发展改革委、生态环境部、市场监管总局《关于调整优化节能产品、环境标志产品政府采购执行机制的通知》，磋商标的属于《环境标志产品政府采购品目清单》（最新一期）内的产品，对相应产品的价格给予1%的扣除，用扣除后的价格参与评审。</w:t>
      </w:r>
      <w:r/>
    </w:p>
    <w:p>
      <w:pPr>
        <w:pStyle w:val="691"/>
        <w:spacing w:line="360" w:lineRule="auto"/>
        <w:rPr>
          <w:rFonts w:hint="eastAsia" w:ascii="宋体" w:hAnsi="宋体" w:cs="宋体"/>
          <w:szCs w:val="21"/>
        </w:rPr>
      </w:pPr>
      <w:r>
        <w:rPr>
          <w:rFonts w:hint="eastAsia" w:ascii="宋体" w:hAnsi="宋体" w:cs="宋体"/>
          <w:szCs w:val="21"/>
        </w:rPr>
        <w:t xml:space="preserve">2、磋商小组根据供应商填制的《环境标志产品报价表》，计算其所投环境标志产品享受价格折扣部分的多少。</w:t>
      </w:r>
      <w:r/>
    </w:p>
    <w:p>
      <w:pPr>
        <w:pStyle w:val="691"/>
        <w:spacing w:line="360" w:lineRule="auto"/>
        <w:rPr>
          <w:rFonts w:hint="eastAsia" w:ascii="宋体" w:hAnsi="宋体" w:cs="宋体"/>
          <w:szCs w:val="21"/>
        </w:rPr>
      </w:pPr>
      <w:r>
        <w:rPr>
          <w:rFonts w:hint="eastAsia" w:ascii="宋体" w:hAnsi="宋体" w:cs="宋体"/>
          <w:szCs w:val="21"/>
        </w:rPr>
        <w:t xml:space="preserve">3、磋商标的属于《环境标志产品政府采购品目清单》（最新一期）内的产品，供应商需提供国家确定的认证机构出具的、处于有效期之内的环境标志产品认证证书，并提供在响应文件中提供《环境标志产品报价表》，如未提供，将不做价格扣除。</w:t>
      </w:r>
      <w:r/>
    </w:p>
    <w:p>
      <w:pPr>
        <w:pStyle w:val="691"/>
        <w:spacing w:line="360" w:lineRule="auto"/>
        <w:rPr>
          <w:rFonts w:hint="eastAsia" w:ascii="宋体" w:hAnsi="宋体" w:cs="宋体"/>
          <w:szCs w:val="21"/>
        </w:rPr>
      </w:pPr>
      <w:r>
        <w:rPr>
          <w:rFonts w:hint="eastAsia" w:ascii="宋体" w:hAnsi="宋体" w:cs="宋体"/>
          <w:szCs w:val="21"/>
        </w:rPr>
        <w:t xml:space="preserve">4、供应商必须保证使用环境标志产品参加磋商的真实性，如出现虚假响应，一经查实，将</w:t>
      </w:r>
      <w:r>
        <w:rPr>
          <w:rFonts w:hint="eastAsia" w:ascii="宋体" w:hAnsi="宋体" w:cs="宋体"/>
          <w:szCs w:val="21"/>
        </w:rPr>
        <w:t xml:space="preserve">按照采购文件具体规定进行处理。</w:t>
      </w:r>
      <w:r/>
    </w:p>
    <w:p>
      <w:pPr>
        <w:pStyle w:val="691"/>
        <w:jc w:val="center"/>
        <w:spacing w:line="360" w:lineRule="auto"/>
        <w:rPr>
          <w:rFonts w:hint="eastAsia" w:ascii="宋体" w:hAnsi="宋体" w:cs="宋体"/>
          <w:b/>
          <w:bCs/>
          <w:szCs w:val="21"/>
        </w:rPr>
      </w:pPr>
      <w:r>
        <w:rPr>
          <w:rFonts w:hint="eastAsia" w:ascii="宋体" w:hAnsi="宋体" w:cs="宋体"/>
          <w:b/>
          <w:bCs/>
          <w:szCs w:val="21"/>
        </w:rPr>
        <w:t xml:space="preserve">环境标志产品报价表</w:t>
      </w:r>
      <w:r/>
    </w:p>
    <w:p>
      <w:pPr>
        <w:pStyle w:val="691"/>
        <w:spacing w:line="360" w:lineRule="auto"/>
        <w:rPr>
          <w:rFonts w:hint="eastAsia" w:ascii="宋体" w:hAnsi="宋体" w:cs="宋体"/>
          <w:szCs w:val="21"/>
          <w:u w:val="single"/>
        </w:rPr>
      </w:pPr>
      <w:r>
        <w:rPr>
          <w:rFonts w:hint="eastAsia" w:ascii="宋体" w:hAnsi="宋体" w:cs="宋体"/>
          <w:szCs w:val="21"/>
        </w:rPr>
        <w:t xml:space="preserve">供应商（公章）：</w:t>
      </w:r>
      <w:r>
        <w:rPr>
          <w:rFonts w:hint="eastAsia" w:ascii="宋体" w:hAnsi="宋体" w:cs="宋体"/>
          <w:szCs w:val="21"/>
          <w:u w:val="single"/>
        </w:rPr>
        <w:t xml:space="preserve">                          </w:t>
      </w:r>
      <w:r>
        <w:rPr>
          <w:rFonts w:hint="eastAsia" w:ascii="宋体" w:hAnsi="宋体" w:cs="宋体"/>
          <w:szCs w:val="21"/>
        </w:rPr>
        <w:t xml:space="preserve">     项目编号：</w:t>
      </w:r>
      <w:r>
        <w:rPr>
          <w:rFonts w:hint="eastAsia" w:ascii="宋体" w:hAnsi="宋体" w:cs="宋体"/>
          <w:szCs w:val="21"/>
          <w:u w:val="single"/>
        </w:rPr>
        <w:t xml:space="preserve">               </w:t>
      </w:r>
      <w:r/>
    </w:p>
    <w:tbl>
      <w:tblPr>
        <w:tblW w:w="940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241"/>
        <w:gridCol w:w="555"/>
        <w:gridCol w:w="1196"/>
        <w:gridCol w:w="748"/>
        <w:gridCol w:w="1794"/>
        <w:gridCol w:w="1514"/>
        <w:gridCol w:w="899"/>
        <w:gridCol w:w="970"/>
      </w:tblGrid>
      <w:tr>
        <w:trPr>
          <w:trHeight w:val="340"/>
        </w:trPr>
        <w:tc>
          <w:tcPr>
            <w:tcW w:w="485"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t xml:space="preserve">序号</w:t>
            </w:r>
            <w:r/>
          </w:p>
        </w:tc>
        <w:tc>
          <w:tcPr>
            <w:tcW w:w="1241"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t xml:space="preserve">在《环境标志产品政府采购品目清单》（最新一期）中归属的编码及名称</w:t>
            </w:r>
            <w:r/>
          </w:p>
        </w:tc>
        <w:tc>
          <w:tcPr>
            <w:tcW w:w="555"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t xml:space="preserve">产品名称</w:t>
            </w:r>
            <w:r/>
          </w:p>
        </w:tc>
        <w:tc>
          <w:tcPr>
            <w:tcW w:w="1196"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t xml:space="preserve">型号和规格</w:t>
            </w:r>
            <w:r/>
          </w:p>
        </w:tc>
        <w:tc>
          <w:tcPr>
            <w:tcW w:w="748"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t xml:space="preserve">数量</w:t>
            </w:r>
            <w:r/>
          </w:p>
        </w:tc>
        <w:tc>
          <w:tcPr>
            <w:tcW w:w="1794"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t xml:space="preserve">原产地和</w:t>
            </w:r>
            <w:r/>
          </w:p>
          <w:p>
            <w:pPr>
              <w:pStyle w:val="691"/>
              <w:jc w:val="center"/>
              <w:rPr>
                <w:rFonts w:hint="eastAsia" w:ascii="宋体" w:hAnsi="宋体" w:cs="宋体"/>
                <w:szCs w:val="21"/>
              </w:rPr>
            </w:pPr>
            <w:r>
              <w:rPr>
                <w:rFonts w:hint="eastAsia" w:ascii="宋体" w:hAnsi="宋体" w:cs="宋体"/>
                <w:szCs w:val="21"/>
              </w:rPr>
              <w:t xml:space="preserve">制造商名称</w:t>
            </w:r>
            <w:r/>
          </w:p>
        </w:tc>
        <w:tc>
          <w:tcPr>
            <w:tcW w:w="1514"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t xml:space="preserve">环境标志产品认证证书编号</w:t>
            </w:r>
            <w:r/>
          </w:p>
        </w:tc>
        <w:tc>
          <w:tcPr>
            <w:tcW w:w="899"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t xml:space="preserve">单价</w:t>
            </w:r>
            <w:r/>
          </w:p>
          <w:p>
            <w:pPr>
              <w:pStyle w:val="691"/>
              <w:jc w:val="center"/>
              <w:rPr>
                <w:rFonts w:hint="eastAsia" w:ascii="宋体" w:hAnsi="宋体" w:cs="宋体"/>
                <w:szCs w:val="21"/>
              </w:rPr>
            </w:pPr>
            <w:r>
              <w:rPr>
                <w:rFonts w:hint="eastAsia" w:ascii="宋体" w:hAnsi="宋体" w:cs="宋体"/>
                <w:szCs w:val="21"/>
              </w:rPr>
              <w:t xml:space="preserve">（元人民币）</w:t>
            </w:r>
            <w:r/>
          </w:p>
        </w:tc>
        <w:tc>
          <w:tcPr>
            <w:tcW w:w="970"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t xml:space="preserve">总价</w:t>
            </w:r>
            <w:r/>
          </w:p>
          <w:p>
            <w:pPr>
              <w:pStyle w:val="691"/>
              <w:jc w:val="center"/>
              <w:rPr>
                <w:rFonts w:hint="eastAsia" w:ascii="宋体" w:hAnsi="宋体" w:cs="宋体"/>
                <w:szCs w:val="21"/>
              </w:rPr>
            </w:pPr>
            <w:r>
              <w:rPr>
                <w:rFonts w:hint="eastAsia" w:ascii="宋体" w:hAnsi="宋体" w:cs="宋体"/>
                <w:szCs w:val="21"/>
              </w:rPr>
              <w:t xml:space="preserve">（元人民币）</w:t>
            </w:r>
            <w:r/>
          </w:p>
        </w:tc>
      </w:tr>
      <w:tr>
        <w:trPr>
          <w:trHeight w:val="340"/>
        </w:trPr>
        <w:tc>
          <w:tcPr>
            <w:tcW w:w="485"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1241"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555"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1196"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748"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1794"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1514"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899"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970"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r>
      <w:tr>
        <w:trPr>
          <w:trHeight w:val="340"/>
        </w:trPr>
        <w:tc>
          <w:tcPr>
            <w:tcW w:w="485"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1241"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555"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1196"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748"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1794"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1514"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899"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c>
          <w:tcPr>
            <w:tcW w:w="970"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r>
      <w:tr>
        <w:trPr>
          <w:trHeight w:val="340"/>
        </w:trPr>
        <w:tc>
          <w:tcPr>
            <w:gridSpan w:val="8"/>
            <w:tcW w:w="8432"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t xml:space="preserve">其中，</w:t>
            </w:r>
            <w:r>
              <w:rPr>
                <w:rFonts w:hint="eastAsia" w:ascii="宋体" w:hAnsi="宋体" w:cs="宋体"/>
                <w:bCs/>
                <w:szCs w:val="21"/>
              </w:rPr>
              <w:t xml:space="preserve">环境标志</w:t>
            </w:r>
            <w:r>
              <w:rPr>
                <w:rFonts w:hint="eastAsia" w:ascii="宋体" w:hAnsi="宋体" w:cs="宋体"/>
                <w:szCs w:val="21"/>
              </w:rPr>
              <w:t xml:space="preserve">产品总计：</w:t>
            </w:r>
            <w:r/>
          </w:p>
        </w:tc>
        <w:tc>
          <w:tcPr>
            <w:tcW w:w="970" w:type="dxa"/>
            <w:vAlign w:val="center"/>
            <w:textDirection w:val="lrTb"/>
            <w:noWrap w:val="false"/>
          </w:tcPr>
          <w:p>
            <w:pPr>
              <w:pStyle w:val="691"/>
              <w:jc w:val="center"/>
              <w:rPr>
                <w:rFonts w:hint="eastAsia" w:ascii="宋体" w:hAnsi="宋体" w:cs="宋体"/>
                <w:szCs w:val="21"/>
              </w:rPr>
            </w:pPr>
            <w:r>
              <w:rPr>
                <w:rFonts w:hint="eastAsia" w:ascii="宋体" w:hAnsi="宋体" w:cs="宋体"/>
                <w:szCs w:val="21"/>
              </w:rPr>
            </w:r>
            <w:r/>
          </w:p>
        </w:tc>
      </w:tr>
    </w:tbl>
    <w:p>
      <w:pPr>
        <w:pStyle w:val="691"/>
        <w:spacing w:line="360" w:lineRule="auto"/>
        <w:rPr>
          <w:rFonts w:hint="eastAsia" w:ascii="宋体" w:hAnsi="宋体" w:cs="宋体"/>
          <w:szCs w:val="21"/>
        </w:rPr>
      </w:pPr>
      <w:r>
        <w:rPr>
          <w:rFonts w:hint="eastAsia" w:ascii="宋体" w:hAnsi="宋体" w:cs="宋体"/>
          <w:szCs w:val="21"/>
        </w:rPr>
      </w:r>
      <w:r/>
    </w:p>
    <w:p>
      <w:pPr>
        <w:pStyle w:val="691"/>
        <w:spacing w:line="360" w:lineRule="auto"/>
        <w:rPr>
          <w:rFonts w:hint="eastAsia" w:ascii="宋体" w:hAnsi="宋体" w:cs="宋体"/>
          <w:szCs w:val="21"/>
        </w:rPr>
      </w:pPr>
      <w:r>
        <w:rPr>
          <w:rFonts w:hint="eastAsia" w:ascii="宋体" w:hAnsi="宋体" w:cs="宋体"/>
          <w:szCs w:val="21"/>
        </w:rPr>
        <w:t xml:space="preserve">授权代表（签字）：</w:t>
      </w:r>
      <w:r>
        <w:rPr>
          <w:rFonts w:hint="eastAsia" w:ascii="宋体" w:hAnsi="宋体" w:cs="宋体"/>
          <w:szCs w:val="21"/>
          <w:u w:val="single"/>
        </w:rPr>
        <w:t xml:space="preserve">               </w:t>
      </w:r>
      <w:r>
        <w:rPr>
          <w:rFonts w:hint="eastAsia" w:ascii="宋体" w:hAnsi="宋体" w:cs="宋体"/>
          <w:szCs w:val="21"/>
        </w:rPr>
      </w:r>
      <w:r/>
    </w:p>
    <w:p>
      <w:pPr>
        <w:pStyle w:val="691"/>
        <w:spacing w:line="360" w:lineRule="auto"/>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pStyle w:val="694"/>
        <w:numPr>
          <w:ilvl w:val="0"/>
          <w:numId w:val="0"/>
        </w:numPr>
        <w:jc w:val="center"/>
        <w:spacing w:before="0" w:after="0" w:line="360" w:lineRule="auto"/>
        <w:rPr>
          <w:rFonts w:hint="eastAsia" w:ascii="宋体" w:hAnsi="宋体" w:cs="宋体"/>
          <w:bCs/>
          <w:sz w:val="21"/>
          <w:szCs w:val="21"/>
        </w:rPr>
      </w:pPr>
      <w:r>
        <w:rPr>
          <w:rFonts w:hint="eastAsia" w:ascii="宋体" w:hAnsi="宋体" w:cs="宋体"/>
          <w:b w:val="0"/>
          <w:szCs w:val="21"/>
        </w:rPr>
        <w:br w:type="page" w:clear="all"/>
      </w:r>
      <w:r>
        <w:rPr>
          <w:rFonts w:hint="eastAsia" w:ascii="宋体" w:hAnsi="宋体" w:cs="宋体"/>
          <w:bCs/>
          <w:sz w:val="21"/>
          <w:szCs w:val="21"/>
        </w:rPr>
        <w:t xml:space="preserve">（四）国务院办公厅关于在政府采购中实施本国产品标准及相关政策的通知</w:t>
      </w:r>
      <w:r/>
    </w:p>
    <w:p>
      <w:pPr>
        <w:pStyle w:val="773"/>
        <w:jc w:val="center"/>
        <w:spacing w:before="0" w:beforeAutospacing="0" w:after="0" w:afterAutospacing="0" w:line="360" w:lineRule="auto"/>
        <w:widowControl w:val="off"/>
        <w:rPr>
          <w:rFonts w:hint="eastAsia" w:ascii="宋体" w:hAnsi="宋体" w:cs="宋体"/>
          <w:b/>
          <w:bCs/>
          <w:sz w:val="21"/>
          <w:szCs w:val="21"/>
        </w:rPr>
      </w:pPr>
      <w:r>
        <w:rPr>
          <w:rFonts w:hint="eastAsia" w:ascii="宋体" w:hAnsi="宋体" w:cs="宋体"/>
          <w:b/>
          <w:bCs/>
          <w:sz w:val="21"/>
          <w:szCs w:val="21"/>
          <w:lang w:bidi="ar"/>
        </w:rPr>
        <w:t xml:space="preserve">符合本国产品标准的声明函（本项目不适用）</w:t>
      </w:r>
      <w:r>
        <w:rPr>
          <w:rFonts w:hint="eastAsia" w:ascii="宋体" w:hAnsi="宋体" w:cs="宋体"/>
          <w:b/>
          <w:bCs/>
          <w:sz w:val="21"/>
          <w:szCs w:val="21"/>
        </w:rPr>
      </w:r>
      <w:r/>
    </w:p>
    <w:p>
      <w:pPr>
        <w:pStyle w:val="691"/>
        <w:ind w:firstLine="420"/>
        <w:jc w:val="left"/>
        <w:spacing w:line="360" w:lineRule="auto"/>
        <w:widowControl/>
        <w:rPr>
          <w:rFonts w:hint="eastAsia" w:ascii="宋体" w:hAnsi="宋体" w:cs="宋体"/>
          <w:szCs w:val="21"/>
        </w:rPr>
      </w:pPr>
      <w:r>
        <w:rPr>
          <w:rFonts w:hint="eastAsia" w:ascii="宋体" w:hAnsi="宋体" w:cs="宋体"/>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91"/>
        <w:ind w:firstLine="420"/>
        <w:jc w:val="left"/>
        <w:spacing w:line="360" w:lineRule="auto"/>
        <w:widowControl/>
        <w:rPr>
          <w:rFonts w:hint="eastAsia" w:ascii="宋体" w:hAnsi="宋体" w:cs="宋体"/>
          <w:szCs w:val="21"/>
        </w:rPr>
      </w:pPr>
      <w:r>
        <w:rPr>
          <w:rFonts w:hint="eastAsia" w:ascii="宋体" w:hAnsi="宋体" w:cs="宋体"/>
          <w:szCs w:val="21"/>
        </w:rPr>
        <w:t xml:space="preserve">1.（产品名称1）1，生产厂为（厂名）2，厂址为（生产厂址）。（产品名称1）的中国境内生产的组件成本占比≥（规定比例）3。（产品名称1）的（关键组件）4在中国境内生产。（产品名称1）的（关键工序）5在中国境内</w:t>
      </w:r>
      <w:r>
        <w:rPr>
          <w:rFonts w:hint="eastAsia" w:ascii="宋体" w:hAnsi="宋体" w:cs="宋体"/>
          <w:szCs w:val="21"/>
        </w:rPr>
        <w:t xml:space="preserve">完成。</w:t>
      </w:r>
      <w:r/>
    </w:p>
    <w:p>
      <w:pPr>
        <w:pStyle w:val="691"/>
        <w:ind w:firstLine="420"/>
        <w:jc w:val="left"/>
        <w:spacing w:line="360" w:lineRule="auto"/>
        <w:widowControl/>
        <w:rPr>
          <w:rFonts w:hint="eastAsia" w:ascii="宋体" w:hAnsi="宋体" w:cs="宋体"/>
          <w:szCs w:val="21"/>
        </w:rPr>
      </w:pPr>
      <w:r>
        <w:rPr>
          <w:rFonts w:hint="eastAsia" w:ascii="宋体" w:hAnsi="宋体" w:cs="宋体"/>
          <w:szCs w:val="21"/>
        </w:rPr>
        <w:t xml:space="preserve">2.（产品名称2），生产厂为（厂名），厂址为（生产厂址）。（产品名称2）的中国境内生产的组件成本占比≥（规定比例）。（产品名称2）的（关键组件）在中国境内生产。（产品名称2）的（关键工序）在中国境内完成。</w:t>
      </w:r>
      <w:r/>
    </w:p>
    <w:p>
      <w:pPr>
        <w:pStyle w:val="691"/>
        <w:ind w:firstLine="420"/>
        <w:jc w:val="left"/>
        <w:spacing w:line="360" w:lineRule="auto"/>
        <w:widowControl/>
        <w:rPr>
          <w:rFonts w:hint="eastAsia" w:ascii="宋体" w:hAnsi="宋体" w:cs="宋体"/>
          <w:szCs w:val="21"/>
        </w:rPr>
      </w:pPr>
      <w:r>
        <w:rPr>
          <w:rFonts w:hint="eastAsia" w:ascii="宋体" w:hAnsi="宋体" w:cs="宋体"/>
          <w:szCs w:val="21"/>
        </w:rPr>
        <w:t xml:space="preserve">……</w:t>
      </w:r>
      <w:r/>
    </w:p>
    <w:p>
      <w:pPr>
        <w:pStyle w:val="691"/>
        <w:ind w:firstLine="420"/>
        <w:jc w:val="left"/>
        <w:spacing w:line="360" w:lineRule="auto"/>
        <w:widowControl/>
        <w:rPr>
          <w:rFonts w:hint="eastAsia" w:ascii="宋体" w:hAnsi="宋体" w:cs="宋体"/>
          <w:szCs w:val="21"/>
        </w:rPr>
      </w:pPr>
      <w:r>
        <w:rPr>
          <w:rFonts w:hint="eastAsia" w:ascii="宋体" w:hAnsi="宋体" w:cs="宋体"/>
          <w:szCs w:val="21"/>
        </w:rPr>
        <w:t xml:space="preserve">本公司（单位）对上述声明内容的真实性负责。如有虚假，愿承担相应法律责任。</w:t>
      </w:r>
      <w:r/>
    </w:p>
    <w:p>
      <w:pPr>
        <w:pStyle w:val="691"/>
        <w:ind w:firstLine="420"/>
        <w:jc w:val="left"/>
        <w:spacing w:line="360" w:lineRule="auto"/>
        <w:widowControl/>
        <w:rPr>
          <w:rFonts w:hint="eastAsia" w:ascii="宋体" w:hAnsi="宋体" w:cs="宋体"/>
          <w:szCs w:val="21"/>
        </w:rPr>
      </w:pPr>
      <w:r>
        <w:rPr>
          <w:rFonts w:ascii="宋体" w:hAnsi="宋体" w:cs="宋体"/>
          <w:szCs w:val="21"/>
        </w:rPr>
        <w:t xml:space="preserve"> </w:t>
      </w:r>
      <w:r>
        <w:rPr>
          <w:rFonts w:hint="eastAsia" w:ascii="宋体" w:hAnsi="宋体" w:cs="宋体"/>
          <w:szCs w:val="21"/>
        </w:rPr>
      </w:r>
      <w:r/>
    </w:p>
    <w:p>
      <w:pPr>
        <w:pStyle w:val="691"/>
        <w:ind w:firstLine="420"/>
        <w:jc w:val="left"/>
        <w:spacing w:line="360" w:lineRule="auto"/>
        <w:widowControl/>
        <w:rPr>
          <w:rFonts w:hint="eastAsia" w:ascii="宋体" w:hAnsi="宋体" w:cs="宋体"/>
          <w:szCs w:val="21"/>
        </w:rPr>
      </w:pPr>
      <w:r>
        <w:rPr>
          <w:rFonts w:hint="eastAsia" w:ascii="宋体" w:hAnsi="宋体" w:cs="宋体"/>
          <w:szCs w:val="21"/>
        </w:rPr>
        <w:t xml:space="preserve">公司（单位）名称（公章）：            </w:t>
      </w:r>
      <w:r/>
    </w:p>
    <w:p>
      <w:pPr>
        <w:pStyle w:val="691"/>
        <w:ind w:firstLine="420"/>
        <w:jc w:val="left"/>
        <w:spacing w:line="360" w:lineRule="auto"/>
        <w:widowControl/>
        <w:rPr>
          <w:rFonts w:hint="eastAsia" w:ascii="宋体" w:hAnsi="宋体" w:cs="宋体"/>
          <w:szCs w:val="21"/>
        </w:rPr>
      </w:pPr>
      <w:r>
        <w:rPr>
          <w:rFonts w:hint="eastAsia" w:ascii="宋体" w:hAnsi="宋体" w:cs="宋体"/>
          <w:szCs w:val="21"/>
        </w:rPr>
        <w:t xml:space="preserve">日期：   年   月   日</w:t>
      </w:r>
      <w:r/>
    </w:p>
    <w:p>
      <w:pPr>
        <w:pStyle w:val="691"/>
        <w:ind w:firstLine="420"/>
        <w:jc w:val="left"/>
        <w:spacing w:line="360" w:lineRule="auto"/>
        <w:widowControl/>
        <w:rPr>
          <w:rFonts w:hint="eastAsia" w:ascii="宋体" w:hAnsi="宋体" w:cs="宋体"/>
          <w:szCs w:val="21"/>
        </w:rPr>
      </w:pPr>
      <w:r>
        <w:rPr>
          <w:rFonts w:hint="eastAsia" w:ascii="宋体" w:hAnsi="宋体" w:cs="宋体"/>
          <w:szCs w:val="21"/>
        </w:rPr>
        <w:t xml:space="preserve">注：1.产品如有型号，请在“产品名称”栏一并填写。</w:t>
      </w:r>
      <w:r/>
    </w:p>
    <w:p>
      <w:pPr>
        <w:pStyle w:val="691"/>
        <w:ind w:firstLine="420"/>
        <w:jc w:val="left"/>
        <w:spacing w:line="360" w:lineRule="auto"/>
        <w:widowControl/>
        <w:rPr>
          <w:rFonts w:hint="eastAsia" w:ascii="宋体" w:hAnsi="宋体" w:cs="宋体"/>
          <w:szCs w:val="21"/>
        </w:rPr>
      </w:pPr>
      <w:r>
        <w:rPr>
          <w:rFonts w:hint="eastAsia" w:ascii="宋体" w:hAnsi="宋体" w:cs="宋体"/>
          <w:szCs w:val="21"/>
        </w:rPr>
        <w:t xml:space="preserve">2.生产厂名与厂址应与生产厂营业执照载明的相关信息保持一致。</w:t>
      </w:r>
      <w:r/>
    </w:p>
    <w:p>
      <w:pPr>
        <w:pStyle w:val="691"/>
        <w:ind w:firstLine="420"/>
        <w:jc w:val="left"/>
        <w:spacing w:line="360" w:lineRule="auto"/>
        <w:widowControl/>
        <w:rPr>
          <w:rFonts w:hint="eastAsia" w:ascii="宋体" w:hAnsi="宋体" w:cs="宋体"/>
          <w:szCs w:val="21"/>
        </w:rPr>
      </w:pPr>
      <w:r>
        <w:rPr>
          <w:rFonts w:hint="eastAsia" w:ascii="宋体" w:hAnsi="宋体" w:cs="宋体"/>
          <w:szCs w:val="21"/>
        </w:rPr>
        <w:t xml:space="preserve">3.该产品的中国境内生产的组件成本占比相关要求实施前，“规定比例”栏可不填，下同。</w:t>
      </w:r>
      <w:r/>
    </w:p>
    <w:p>
      <w:pPr>
        <w:pStyle w:val="691"/>
        <w:ind w:firstLine="420"/>
        <w:jc w:val="left"/>
        <w:spacing w:line="360" w:lineRule="auto"/>
        <w:widowControl/>
        <w:rPr>
          <w:rFonts w:hint="eastAsia" w:ascii="宋体" w:hAnsi="宋体" w:cs="宋体"/>
          <w:szCs w:val="21"/>
        </w:rPr>
      </w:pPr>
      <w:r>
        <w:rPr>
          <w:rFonts w:hint="eastAsia" w:ascii="宋体" w:hAnsi="宋体" w:cs="宋体"/>
          <w:szCs w:val="21"/>
        </w:rPr>
        <w:t xml:space="preserve">4.该产品的关键组件要求实施前，“关键组件”栏可不填，下同。</w:t>
      </w:r>
      <w:r/>
    </w:p>
    <w:p>
      <w:pPr>
        <w:pStyle w:val="691"/>
        <w:ind w:firstLine="420"/>
        <w:jc w:val="left"/>
        <w:spacing w:line="360" w:lineRule="auto"/>
        <w:widowControl/>
        <w:rPr>
          <w:rFonts w:hint="eastAsia" w:ascii="宋体" w:hAnsi="宋体" w:cs="宋体"/>
          <w:szCs w:val="21"/>
        </w:rPr>
      </w:pPr>
      <w:r>
        <w:rPr>
          <w:rFonts w:hint="eastAsia" w:ascii="宋体" w:hAnsi="宋体" w:cs="宋体"/>
          <w:szCs w:val="21"/>
        </w:rPr>
        <w:t xml:space="preserve">5.该产品的关键工序要求实施前，“关键工序”栏可不填，下同。</w:t>
      </w:r>
      <w:r/>
    </w:p>
    <w:p>
      <w:pPr>
        <w:pStyle w:val="691"/>
        <w:jc w:val="center"/>
        <w:spacing w:line="360" w:lineRule="auto"/>
        <w:widowControl/>
        <w:rPr>
          <w:rFonts w:hint="eastAsia" w:ascii="宋体" w:hAnsi="宋体" w:cs="宋体"/>
          <w:b/>
          <w:bCs/>
          <w:color w:val="333333"/>
          <w:szCs w:val="21"/>
          <w:shd w:val="clear" w:color="auto" w:fill="ffffff"/>
        </w:rPr>
      </w:pPr>
      <w:r>
        <w:rPr>
          <w:rFonts w:hint="eastAsia" w:ascii="宋体" w:hAnsi="宋体" w:cs="宋体"/>
          <w:b/>
          <w:bCs/>
          <w:szCs w:val="21"/>
        </w:rPr>
        <w:br w:type="page" w:clear="all"/>
      </w:r>
      <w:r>
        <w:rPr>
          <w:rFonts w:hint="eastAsia" w:ascii="宋体" w:hAnsi="宋体" w:cs="宋体"/>
          <w:b/>
          <w:bCs/>
          <w:color w:val="333333"/>
          <w:szCs w:val="21"/>
          <w:shd w:val="clear" w:color="auto" w:fill="ffffff"/>
        </w:rPr>
        <w:t xml:space="preserve">成本比例声明函（本项目不适用）</w:t>
      </w:r>
      <w:r/>
    </w:p>
    <w:p>
      <w:pPr>
        <w:pStyle w:val="691"/>
        <w:ind w:firstLine="420"/>
        <w:spacing w:line="360" w:lineRule="auto"/>
        <w:rPr>
          <w:rFonts w:hint="eastAsia" w:ascii="宋体" w:hAnsi="宋体" w:cs="宋体"/>
          <w:bCs/>
          <w:szCs w:val="21"/>
        </w:rPr>
      </w:pPr>
      <w:r>
        <w:rPr>
          <w:rFonts w:hint="eastAsia" w:ascii="宋体" w:hAnsi="宋体" w:cs="宋体"/>
          <w:bCs/>
          <w:szCs w:val="21"/>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ascii="宋体" w:hAnsi="宋体" w:cs="宋体"/>
          <w:bCs/>
          <w:i/>
          <w:szCs w:val="21"/>
        </w:rPr>
        <w:t xml:space="preserve">填写具体百分比</w:t>
      </w:r>
      <w:r>
        <w:rPr>
          <w:rFonts w:hint="eastAsia" w:ascii="宋体" w:hAnsi="宋体" w:cs="宋体"/>
          <w:bCs/>
          <w:szCs w:val="21"/>
        </w:rPr>
        <w:t xml:space="preserve">）。</w:t>
      </w:r>
      <w:r/>
    </w:p>
    <w:p>
      <w:pPr>
        <w:pStyle w:val="691"/>
        <w:ind w:firstLine="420"/>
        <w:spacing w:line="360" w:lineRule="auto"/>
        <w:rPr>
          <w:rFonts w:hint="eastAsia" w:ascii="宋体" w:hAnsi="宋体" w:cs="宋体"/>
          <w:bCs/>
          <w:szCs w:val="21"/>
        </w:rPr>
      </w:pPr>
      <w:r>
        <w:rPr>
          <w:rFonts w:hint="eastAsia" w:ascii="宋体" w:hAnsi="宋体" w:cs="宋体"/>
          <w:bCs/>
          <w:szCs w:val="21"/>
        </w:rPr>
        <w:t xml:space="preserve">本公司（单位）对上述声明内</w:t>
      </w:r>
      <w:r>
        <w:rPr>
          <w:rFonts w:hint="eastAsia" w:ascii="宋体" w:hAnsi="宋体" w:cs="宋体"/>
          <w:bCs/>
          <w:szCs w:val="21"/>
        </w:rPr>
        <w:t xml:space="preserve">容的真实性负责。如有虚假，愿承担相应法律责任。</w:t>
      </w:r>
      <w:r/>
    </w:p>
    <w:p>
      <w:pPr>
        <w:pStyle w:val="691"/>
        <w:ind w:firstLine="420"/>
        <w:spacing w:line="360" w:lineRule="auto"/>
        <w:rPr>
          <w:rFonts w:hint="eastAsia" w:ascii="宋体" w:hAnsi="宋体" w:cs="宋体"/>
          <w:bCs/>
          <w:szCs w:val="21"/>
        </w:rPr>
      </w:pPr>
      <w:r>
        <w:rPr>
          <w:rFonts w:hint="eastAsia" w:ascii="宋体" w:hAnsi="宋体" w:cs="宋体"/>
          <w:bCs/>
          <w:szCs w:val="21"/>
        </w:rPr>
        <w:t xml:space="preserve">公司（单位）名称（盖章）：            </w:t>
      </w:r>
      <w:r/>
    </w:p>
    <w:p>
      <w:pPr>
        <w:pStyle w:val="691"/>
        <w:ind w:firstLine="420"/>
        <w:spacing w:line="360" w:lineRule="auto"/>
        <w:rPr>
          <w:rFonts w:hint="eastAsia" w:ascii="宋体" w:hAnsi="宋体" w:cs="宋体"/>
          <w:bCs/>
          <w:szCs w:val="21"/>
        </w:rPr>
      </w:pPr>
      <w:r>
        <w:rPr>
          <w:rFonts w:hint="eastAsia" w:ascii="宋体" w:hAnsi="宋体" w:cs="宋体"/>
          <w:bCs/>
          <w:szCs w:val="21"/>
        </w:rPr>
        <w:t xml:space="preserve">日期：   年   月   日</w:t>
      </w:r>
      <w:r/>
    </w:p>
    <w:p>
      <w:pPr>
        <w:pStyle w:val="691"/>
        <w:ind w:firstLine="420"/>
        <w:spacing w:line="360" w:lineRule="auto"/>
        <w:rPr>
          <w:rFonts w:hint="eastAsia" w:ascii="宋体" w:hAnsi="宋体" w:cs="宋体"/>
          <w:bCs/>
          <w:szCs w:val="21"/>
        </w:rPr>
      </w:pPr>
      <w:r>
        <w:rPr>
          <w:rFonts w:hint="eastAsia" w:ascii="宋体" w:hAnsi="宋体" w:cs="宋体"/>
          <w:bCs/>
          <w:szCs w:val="21"/>
        </w:rPr>
        <w:t xml:space="preserve"> </w:t>
      </w:r>
      <w:r/>
    </w:p>
    <w:p>
      <w:pPr>
        <w:pStyle w:val="691"/>
        <w:ind w:firstLine="420"/>
        <w:spacing w:line="360" w:lineRule="auto"/>
        <w:rPr>
          <w:rFonts w:hint="eastAsia" w:ascii="宋体" w:hAnsi="宋体" w:cs="宋体"/>
          <w:bCs/>
          <w:szCs w:val="21"/>
        </w:rPr>
      </w:pPr>
      <w:r>
        <w:rPr>
          <w:rFonts w:hint="eastAsia" w:ascii="宋体" w:hAnsi="宋体" w:cs="宋体"/>
          <w:bCs/>
          <w:szCs w:val="21"/>
        </w:rPr>
        <w:t xml:space="preserve">注：</w:t>
      </w:r>
      <w:r>
        <w:rPr>
          <w:rFonts w:hint="eastAsia" w:ascii="宋体" w:hAnsi="宋体" w:cs="宋体"/>
          <w:bCs/>
          <w:szCs w:val="21"/>
        </w:rPr>
        <w:t xml:space="preserve">1.</w:t>
      </w:r>
      <w:r>
        <w:rPr>
          <w:rFonts w:hint="eastAsia" w:ascii="宋体" w:hAnsi="宋体" w:cs="宋体"/>
          <w:bCs/>
          <w:szCs w:val="21"/>
        </w:rPr>
        <w:t xml:space="preserve">当采购项目或者采购包中含有多种产品，供应商为该采购项目或者采购包提供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691"/>
        <w:ind w:firstLine="420"/>
        <w:spacing w:line="360" w:lineRule="auto"/>
        <w:rPr>
          <w:rFonts w:ascii="宋体" w:hAnsi="宋体" w:cs="宋体"/>
          <w:bCs/>
          <w:szCs w:val="21"/>
        </w:rPr>
      </w:pPr>
      <w:r>
        <w:rPr>
          <w:rFonts w:hint="eastAsia" w:ascii="宋体" w:hAnsi="宋体" w:cs="宋体"/>
          <w:bCs/>
          <w:szCs w:val="21"/>
        </w:rPr>
        <w:t xml:space="preserve">2.采购项目或者采购包中含有多种产品</w:t>
      </w:r>
      <w:r>
        <w:rPr>
          <w:rFonts w:hint="eastAsia" w:ascii="宋体" w:hAnsi="宋体" w:cs="宋体"/>
          <w:bCs/>
          <w:szCs w:val="21"/>
        </w:rPr>
        <w:t xml:space="preserve">，</w:t>
      </w:r>
      <w:r>
        <w:rPr>
          <w:rFonts w:hint="eastAsia" w:ascii="宋体" w:hAnsi="宋体" w:cs="宋体"/>
          <w:bCs/>
          <w:szCs w:val="21"/>
        </w:rPr>
        <w:t xml:space="preserve">供应商提供了证明所</w:t>
      </w:r>
      <w:r>
        <w:rPr>
          <w:rFonts w:hint="eastAsia" w:ascii="宋体" w:hAnsi="宋体" w:cs="宋体"/>
          <w:bCs/>
          <w:szCs w:val="21"/>
        </w:rPr>
        <w:t xml:space="preserve">有产品均为本国产品的《关于符合本国产品标准的声明函》</w:t>
      </w:r>
      <w:r>
        <w:rPr>
          <w:rFonts w:hint="eastAsia" w:ascii="宋体" w:hAnsi="宋体" w:cs="宋体"/>
          <w:bCs/>
          <w:szCs w:val="21"/>
        </w:rPr>
        <w:t xml:space="preserve">，</w:t>
      </w:r>
      <w:r>
        <w:rPr>
          <w:rFonts w:hint="eastAsia" w:ascii="宋体" w:hAnsi="宋体" w:cs="宋体"/>
          <w:bCs/>
          <w:szCs w:val="21"/>
        </w:rPr>
        <w:t xml:space="preserve">可不提供《成本比例声明函》</w:t>
      </w:r>
      <w:r>
        <w:rPr>
          <w:rFonts w:hint="eastAsia" w:ascii="宋体" w:hAnsi="宋体" w:cs="宋体"/>
          <w:bCs/>
          <w:szCs w:val="21"/>
        </w:rPr>
        <w:t xml:space="preserve">；</w:t>
      </w:r>
      <w:r>
        <w:rPr>
          <w:rFonts w:hint="eastAsia" w:ascii="宋体" w:hAnsi="宋体" w:cs="宋体"/>
          <w:bCs/>
          <w:szCs w:val="21"/>
        </w:rPr>
        <w:t xml:space="preserve">供应商未提供证明所有产品均为本国产品的《关于符合本国产品标准的声明函》</w:t>
      </w:r>
      <w:r>
        <w:rPr>
          <w:rFonts w:hint="eastAsia" w:ascii="宋体" w:hAnsi="宋体" w:cs="宋体"/>
          <w:bCs/>
          <w:szCs w:val="21"/>
        </w:rPr>
        <w:t xml:space="preserve">，</w:t>
      </w:r>
      <w:r>
        <w:rPr>
          <w:rFonts w:hint="eastAsia" w:ascii="宋体" w:hAnsi="宋体" w:cs="宋体"/>
          <w:bCs/>
          <w:szCs w:val="21"/>
        </w:rPr>
        <w:t xml:space="preserve">同时未提供《成本比例声明函》或者提供声明的比例达不到要求时</w:t>
      </w:r>
      <w:r>
        <w:rPr>
          <w:rFonts w:hint="eastAsia" w:ascii="宋体" w:hAnsi="宋体" w:cs="宋体"/>
          <w:bCs/>
          <w:szCs w:val="21"/>
        </w:rPr>
        <w:t xml:space="preserve">，</w:t>
      </w:r>
      <w:r>
        <w:rPr>
          <w:rFonts w:hint="eastAsia" w:ascii="宋体" w:hAnsi="宋体" w:cs="宋体"/>
          <w:bCs/>
          <w:szCs w:val="21"/>
        </w:rPr>
        <w:t xml:space="preserve">不享受价格扣除</w:t>
      </w:r>
      <w:r>
        <w:rPr>
          <w:rFonts w:hint="eastAsia" w:ascii="宋体" w:hAnsi="宋体" w:cs="宋体"/>
          <w:bCs/>
          <w:szCs w:val="21"/>
        </w:rPr>
        <w:t xml:space="preserve">。</w:t>
      </w:r>
      <w:r>
        <w:rPr>
          <w:rFonts w:ascii="宋体" w:hAnsi="宋体" w:cs="宋体"/>
          <w:bCs/>
          <w:szCs w:val="21"/>
        </w:rPr>
      </w:r>
      <w:r/>
    </w:p>
    <w:p>
      <w:pPr>
        <w:pStyle w:val="691"/>
        <w:ind w:firstLine="420"/>
        <w:spacing w:line="360" w:lineRule="auto"/>
        <w:rPr>
          <w:rFonts w:hint="eastAsia" w:ascii="宋体" w:hAnsi="宋体" w:cs="宋体"/>
          <w:bCs/>
          <w:szCs w:val="21"/>
          <w:u w:val="single"/>
        </w:rPr>
      </w:pPr>
      <w:r>
        <w:rPr>
          <w:rFonts w:hint="eastAsia" w:ascii="宋体" w:hAnsi="宋体" w:cs="宋体"/>
          <w:bCs/>
          <w:szCs w:val="21"/>
        </w:rPr>
        <w:br w:type="page" w:clear="all"/>
      </w:r>
      <w:r>
        <w:rPr>
          <w:rFonts w:hint="eastAsia" w:ascii="宋体" w:hAnsi="宋体" w:cs="宋体"/>
          <w:bCs/>
          <w:szCs w:val="21"/>
          <w:u w:val="single"/>
        </w:rPr>
        <w:t xml:space="preserve">友情提醒：</w:t>
      </w:r>
      <w:r/>
    </w:p>
    <w:p>
      <w:pPr>
        <w:pStyle w:val="691"/>
        <w:ind w:firstLine="420"/>
        <w:spacing w:line="360" w:lineRule="auto"/>
        <w:rPr>
          <w:rFonts w:hint="eastAsia" w:ascii="宋体" w:hAnsi="宋体" w:cs="宋体"/>
          <w:bCs/>
          <w:szCs w:val="21"/>
        </w:rPr>
      </w:pPr>
      <w:r>
        <w:rPr>
          <w:rFonts w:hint="eastAsia" w:ascii="宋体" w:hAnsi="宋体" w:cs="宋体"/>
          <w:bCs/>
          <w:szCs w:val="21"/>
        </w:rPr>
        <w:t xml:space="preserve">一、《国务院办公厅关于在政府采购中实施本国产品标准及相关政策的通知》中本国产品界定标准：</w:t>
      </w:r>
      <w:r/>
    </w:p>
    <w:p>
      <w:pPr>
        <w:pStyle w:val="691"/>
        <w:ind w:firstLine="420"/>
        <w:spacing w:line="360" w:lineRule="auto"/>
        <w:rPr>
          <w:rFonts w:hint="eastAsia" w:ascii="宋体" w:hAnsi="宋体" w:cs="宋体"/>
          <w:bCs/>
          <w:szCs w:val="21"/>
        </w:rPr>
      </w:pPr>
      <w:r>
        <w:rPr>
          <w:rFonts w:hint="eastAsia" w:ascii="宋体" w:hAnsi="宋体" w:cs="宋体"/>
          <w:bCs/>
          <w:szCs w:val="21"/>
        </w:rPr>
        <w:t xml:space="preserve">（一）在中国境内生产</w:t>
      </w:r>
      <w:r/>
    </w:p>
    <w:p>
      <w:pPr>
        <w:pStyle w:val="691"/>
        <w:ind w:firstLine="420"/>
        <w:spacing w:line="360" w:lineRule="auto"/>
        <w:rPr>
          <w:rFonts w:hint="eastAsia" w:ascii="宋体" w:hAnsi="宋体" w:cs="宋体"/>
          <w:bCs/>
          <w:szCs w:val="21"/>
        </w:rPr>
      </w:pPr>
      <w:r>
        <w:rPr>
          <w:rFonts w:hint="eastAsia" w:ascii="宋体" w:hAnsi="宋体" w:cs="宋体"/>
          <w:bCs/>
          <w:szCs w:val="21"/>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91"/>
        <w:ind w:firstLine="420"/>
        <w:spacing w:line="360" w:lineRule="auto"/>
        <w:rPr>
          <w:rFonts w:hint="eastAsia" w:ascii="宋体" w:hAnsi="宋体" w:cs="宋体"/>
          <w:bCs/>
          <w:szCs w:val="21"/>
        </w:rPr>
      </w:pPr>
      <w:r>
        <w:rPr>
          <w:rFonts w:hint="eastAsia" w:ascii="宋体" w:hAnsi="宋体" w:cs="宋体"/>
          <w:bCs/>
          <w:szCs w:val="21"/>
        </w:rPr>
        <w:t xml:space="preserve">属性改变是指经过制造、加工或者组装等工序，产生完全不同于原材料、组件的新产品，并具有新的名称和特征（用途）。属性改变不包括以下细微操作：</w:t>
      </w:r>
      <w:r/>
    </w:p>
    <w:p>
      <w:pPr>
        <w:pStyle w:val="691"/>
        <w:ind w:firstLine="420"/>
        <w:spacing w:line="360" w:lineRule="auto"/>
        <w:rPr>
          <w:rFonts w:hint="eastAsia" w:ascii="宋体" w:hAnsi="宋体" w:cs="宋体"/>
          <w:bCs/>
          <w:szCs w:val="21"/>
        </w:rPr>
      </w:pPr>
      <w:r>
        <w:rPr>
          <w:rFonts w:hint="eastAsia" w:ascii="宋体" w:hAnsi="宋体" w:cs="宋体"/>
          <w:bCs/>
          <w:szCs w:val="21"/>
        </w:rPr>
        <w:t xml:space="preserve">1.为确保产品在运输或者储存期间保持某种状态而进行的操作；</w:t>
      </w:r>
      <w:r/>
    </w:p>
    <w:p>
      <w:pPr>
        <w:pStyle w:val="691"/>
        <w:ind w:firstLine="420"/>
        <w:spacing w:line="360" w:lineRule="auto"/>
        <w:rPr>
          <w:rFonts w:hint="eastAsia" w:ascii="宋体" w:hAnsi="宋体" w:cs="宋体"/>
          <w:bCs/>
          <w:szCs w:val="21"/>
        </w:rPr>
      </w:pPr>
      <w:r>
        <w:rPr>
          <w:rFonts w:hint="eastAsia" w:ascii="宋体" w:hAnsi="宋体" w:cs="宋体"/>
          <w:bCs/>
          <w:szCs w:val="21"/>
        </w:rPr>
        <w:t xml:space="preserve">2.为产品运输或者销售进行的包装或者展示；</w:t>
      </w:r>
      <w:r/>
    </w:p>
    <w:p>
      <w:pPr>
        <w:pStyle w:val="691"/>
        <w:ind w:firstLine="420"/>
        <w:spacing w:line="360" w:lineRule="auto"/>
        <w:rPr>
          <w:rFonts w:hint="eastAsia" w:ascii="宋体" w:hAnsi="宋体" w:cs="宋体"/>
          <w:bCs/>
          <w:szCs w:val="21"/>
        </w:rPr>
      </w:pPr>
      <w:r>
        <w:rPr>
          <w:rFonts w:hint="eastAsia" w:ascii="宋体" w:hAnsi="宋体" w:cs="宋体"/>
          <w:bCs/>
          <w:szCs w:val="21"/>
        </w:rPr>
        <w:t xml:space="preserve">3.在产品或者其包装上粘贴或者印刷品牌、标志、标识以及其他用于区别的标记；</w:t>
      </w:r>
      <w:r/>
    </w:p>
    <w:p>
      <w:pPr>
        <w:pStyle w:val="691"/>
        <w:ind w:firstLine="420"/>
        <w:spacing w:line="360" w:lineRule="auto"/>
        <w:rPr>
          <w:rFonts w:hint="eastAsia" w:ascii="宋体" w:hAnsi="宋体" w:cs="宋体"/>
          <w:bCs/>
          <w:szCs w:val="21"/>
        </w:rPr>
      </w:pPr>
      <w:r>
        <w:rPr>
          <w:rFonts w:hint="eastAsia" w:ascii="宋体" w:hAnsi="宋体" w:cs="宋体"/>
          <w:bCs/>
          <w:szCs w:val="21"/>
        </w:rPr>
        <w:t xml:space="preserve">4.简单的上漆、磨光和分装；</w:t>
      </w:r>
      <w:r/>
    </w:p>
    <w:p>
      <w:pPr>
        <w:pStyle w:val="691"/>
        <w:ind w:firstLine="420"/>
        <w:spacing w:line="360" w:lineRule="auto"/>
        <w:rPr>
          <w:rFonts w:hint="eastAsia" w:ascii="宋体" w:hAnsi="宋体" w:cs="宋体"/>
          <w:bCs/>
          <w:szCs w:val="21"/>
        </w:rPr>
      </w:pPr>
      <w:r>
        <w:rPr>
          <w:rFonts w:hint="eastAsia" w:ascii="宋体" w:hAnsi="宋体" w:cs="宋体"/>
          <w:bCs/>
          <w:szCs w:val="21"/>
        </w:rPr>
        <w:t xml:space="preserve">5.其他不属于属性改变的情形。</w:t>
      </w:r>
      <w:r/>
    </w:p>
    <w:p>
      <w:pPr>
        <w:pStyle w:val="691"/>
        <w:ind w:firstLine="420"/>
        <w:spacing w:line="360" w:lineRule="auto"/>
        <w:rPr>
          <w:rFonts w:hint="eastAsia" w:ascii="宋体" w:hAnsi="宋体" w:cs="宋体"/>
          <w:bCs/>
          <w:szCs w:val="21"/>
        </w:rPr>
      </w:pPr>
      <w:r>
        <w:rPr>
          <w:rFonts w:hint="eastAsia" w:ascii="宋体" w:hAnsi="宋体" w:cs="宋体"/>
          <w:bCs/>
          <w:szCs w:val="21"/>
        </w:rPr>
        <w:t xml:space="preserve">（二）在中国境内生产的组件成本占比达到规定比例</w:t>
      </w:r>
      <w:r/>
    </w:p>
    <w:p>
      <w:pPr>
        <w:pStyle w:val="691"/>
        <w:ind w:firstLine="420"/>
        <w:spacing w:line="360" w:lineRule="auto"/>
        <w:rPr>
          <w:rFonts w:hint="eastAsia" w:ascii="宋体" w:hAnsi="宋体" w:cs="宋体"/>
          <w:bCs/>
          <w:szCs w:val="21"/>
        </w:rPr>
      </w:pPr>
      <w:r>
        <w:rPr>
          <w:rFonts w:hint="eastAsia" w:ascii="宋体" w:hAnsi="宋体" w:cs="宋体"/>
          <w:bCs/>
          <w:szCs w:val="21"/>
        </w:rPr>
        <w:t xml:space="preserve">产品在中国境内生产的组件成本占比应当达到规定比例，计算公式为：</w:t>
      </w:r>
      <w:r>
        <w:rPr>
          <w:rFonts w:ascii="宋体" w:hAnsi="宋体" w:cs="宋体"/>
          <w:szCs w:val="21"/>
        </w:rPr>
        <mc:AlternateContent>
          <mc:Choice Requires="wpg">
            <w:drawing>
              <wp:inline xmlns:wp="http://schemas.openxmlformats.org/drawingml/2006/wordprocessingDrawing" distT="0" distB="0" distL="0" distR="0">
                <wp:extent cx="4038600" cy="65722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4038600" cy="657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8.0pt;height:51.8pt;mso-wrap-distance-left:0.0pt;mso-wrap-distance-top:0.0pt;mso-wrap-distance-right:0.0pt;mso-wrap-distance-bottom:0.0pt;" stroked="f">
                <v:path textboxrect="0,0,0,0"/>
                <v:imagedata r:id="rId14" o:title=""/>
              </v:shape>
            </w:pict>
          </mc:Fallback>
        </mc:AlternateContent>
      </w:r>
      <w:r>
        <w:rPr>
          <w:rFonts w:hint="eastAsia" w:ascii="宋体" w:hAnsi="宋体" w:cs="宋体"/>
          <w:bCs/>
          <w:szCs w:val="21"/>
        </w:rPr>
      </w:r>
      <w:r/>
    </w:p>
    <w:p>
      <w:pPr>
        <w:pStyle w:val="691"/>
        <w:ind w:firstLine="420"/>
        <w:spacing w:line="360" w:lineRule="auto"/>
        <w:rPr>
          <w:rFonts w:hint="eastAsia" w:ascii="宋体" w:hAnsi="宋体" w:cs="宋体"/>
          <w:bCs/>
          <w:szCs w:val="21"/>
        </w:rPr>
      </w:pPr>
      <w:r>
        <w:rPr>
          <w:rFonts w:hint="eastAsia" w:ascii="宋体" w:hAnsi="宋体" w:cs="宋体"/>
          <w:bCs/>
          <w:szCs w:val="21"/>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691"/>
        <w:ind w:firstLine="420"/>
        <w:spacing w:line="360" w:lineRule="auto"/>
        <w:rPr>
          <w:rFonts w:hint="eastAsia" w:ascii="宋体" w:hAnsi="宋体" w:cs="宋体"/>
          <w:bCs/>
          <w:szCs w:val="21"/>
        </w:rPr>
      </w:pPr>
      <w:r>
        <w:rPr>
          <w:rFonts w:hint="eastAsia" w:ascii="宋体" w:hAnsi="宋体" w:cs="宋体"/>
          <w:bCs/>
          <w:szCs w:val="21"/>
        </w:rPr>
        <w:t xml:space="preserve">（三）特定产品的关键组件、关键工序符合相关要求</w:t>
      </w:r>
      <w:r/>
    </w:p>
    <w:p>
      <w:pPr>
        <w:pStyle w:val="691"/>
        <w:ind w:firstLine="420"/>
        <w:spacing w:line="360" w:lineRule="auto"/>
        <w:rPr>
          <w:rFonts w:hint="eastAsia" w:ascii="宋体" w:hAnsi="宋体" w:cs="宋体"/>
          <w:bCs/>
          <w:szCs w:val="21"/>
        </w:rPr>
      </w:pPr>
      <w:r>
        <w:rPr>
          <w:rFonts w:hint="eastAsia" w:ascii="宋体" w:hAnsi="宋体" w:cs="宋体"/>
          <w:bCs/>
          <w:szCs w:val="21"/>
        </w:rPr>
        <w:t xml:space="preserve">对特定产品，在符合本通知第一条第（一）项和第（二）项条件的基础上，应当符合财政部会同有关行业主管部门确定的其关键组件、关键工序在中国境内生产、完成等要求。</w:t>
      </w:r>
      <w:r/>
    </w:p>
    <w:p>
      <w:pPr>
        <w:pStyle w:val="691"/>
        <w:ind w:firstLine="420"/>
        <w:spacing w:line="360" w:lineRule="auto"/>
        <w:rPr>
          <w:rFonts w:hint="eastAsia" w:ascii="宋体" w:hAnsi="宋体" w:cs="宋体"/>
          <w:bCs/>
          <w:szCs w:val="21"/>
        </w:rPr>
      </w:pPr>
      <w:r>
        <w:rPr>
          <w:rFonts w:hint="eastAsia" w:ascii="宋体" w:hAnsi="宋体" w:cs="宋体"/>
          <w:bCs/>
          <w:szCs w:val="21"/>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691"/>
        <w:numPr>
          <w:ilvl w:val="0"/>
          <w:numId w:val="18"/>
        </w:numPr>
        <w:ind w:firstLine="420"/>
        <w:spacing w:line="360" w:lineRule="auto"/>
        <w:rPr>
          <w:rFonts w:hint="eastAsia" w:ascii="宋体" w:hAnsi="宋体" w:cs="宋体"/>
          <w:bCs/>
          <w:szCs w:val="21"/>
        </w:rPr>
      </w:pPr>
      <w:r>
        <w:rPr>
          <w:rFonts w:hint="eastAsia" w:ascii="宋体" w:hAnsi="宋体" w:cs="宋体"/>
          <w:bCs/>
          <w:szCs w:val="21"/>
        </w:rPr>
        <w:t xml:space="preserve">中国境内生产的组件成本核算基本规则详见《国务院办公厅关于在政府采购中实施本国产品标准及相关政策的通知》（国办发〔2025〕34号</w:t>
      </w:r>
      <w:r>
        <w:rPr>
          <w:rFonts w:hint="eastAsia" w:ascii="宋体" w:hAnsi="宋体" w:cs="宋体"/>
          <w:bCs/>
          <w:szCs w:val="21"/>
        </w:rPr>
        <w:t xml:space="preserve">）。</w:t>
      </w:r>
      <w:r/>
    </w:p>
    <w:sectPr>
      <w:headerReference w:type="default" r:id="rId11"/>
      <w:footnotePr/>
      <w:endnotePr/>
      <w:type w:val="nextPage"/>
      <w:pgSz w:w="11906" w:h="16838" w:orient="portrait"/>
      <w:pgMar w:top="1440" w:right="1440" w:bottom="1440" w:left="1797" w:header="851" w:footer="851"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crosoft New Tai Lue">
    <w:panose1 w:val="020B0502040204020203"/>
  </w:font>
  <w:font w:name="Segoe UI Symbol">
    <w:panose1 w:val="020B0502040204020203"/>
  </w:font>
  <w:font w:name="Symbol">
    <w:panose1 w:val="05050102010706020507"/>
  </w:font>
  <w:font w:name="Courier New">
    <w:panose1 w:val="02070309020205020404"/>
  </w:font>
  <w:font w:name="黑体">
    <w:panose1 w:val="02010609060101010101"/>
  </w:font>
  <w:font w:name="Verdana">
    <w:panose1 w:val="020B0604030504040204"/>
  </w:font>
  <w:font w:name="仿宋_GB2312">
    <w:panose1 w:val="02010609060101010101"/>
  </w:font>
  <w:font w:name="KNLe">
    <w:panose1 w:val="020B0503020202020204"/>
  </w:font>
  <w:font w:name="Calibri Light">
    <w:panose1 w:val="020F0302020204030204"/>
  </w:font>
  <w:font w:name="Cambria Math">
    <w:panose1 w:val="02040503050406030204"/>
  </w:font>
  <w:font w:name="font-weight : 700">
    <w:panose1 w:val="020B0503020202020204"/>
  </w:font>
  <w:font w:name="楷体">
    <w:panose1 w:val="02010609060101010101"/>
  </w:font>
  <w:font w:name="ˎ̥">
    <w:panose1 w:val="020B0503020202020204"/>
  </w:font>
  <w:font w:name="楷体_GB2312">
    <w:panose1 w:val="02010609060101010101"/>
  </w:font>
  <w:font w:name="font-weight : 400">
    <w:panose1 w:val="020B0503020202020204"/>
  </w:font>
  <w:font w:name="等线">
    <w:panose1 w:val="02010600030101010101"/>
  </w:font>
  <w:font w:name="仿宋">
    <w:panose1 w:val="02010609060101010101"/>
  </w:font>
  <w:font w:name="等线 Light">
    <w:panose1 w:val="02010600030101010101"/>
  </w:font>
  <w:font w:name="Wingdings">
    <w:panose1 w:val="05000000000000000000"/>
  </w:font>
  <w:font w:name="Lucida Sans">
    <w:panose1 w:val="020B0602030504020204"/>
  </w:font>
  <w:font w:name="华文楷体">
    <w:panose1 w:val="02010600040101010101"/>
  </w:font>
  <w:font w:name="华文细黑">
    <w:panose1 w:val="02010600040101010101"/>
  </w:font>
  <w:font w:name="微软繁隶书">
    <w:panose1 w:val="020B0503020202020204"/>
  </w:font>
  <w:font w:name="Segoe UI">
    <w:panose1 w:val="020B0502040204020203"/>
  </w:font>
  <w:font w:name="微软雅黑">
    <w:panose1 w:val="020B0503020204020204"/>
  </w:font>
  <w:font w:name="ヒラギノ角ゴ Pro W3">
    <w:panose1 w:val="020B0503020202020204"/>
  </w:font>
  <w:font w:name="Calibri">
    <w:panose1 w:val="020F0502020204030204"/>
  </w:font>
  <w:font w:name="Latha">
    <w:panose1 w:val="020B0504020202020204"/>
  </w:font>
  <w:font w:name="Tahoma">
    <w:panose1 w:val="020B0604030504040204"/>
  </w:font>
  <w:font w:name="Arial">
    <w:panose1 w:val="020B0604020202020204"/>
  </w:font>
  <w:font w:name="HYDaHeiJ">
    <w:panose1 w:val="020B0503020202020204"/>
  </w:font>
  <w:font w:name="Georgia">
    <w:panose1 w:val="02040502050405020303"/>
  </w:font>
  <w:font w:name="Helvetica">
    <w:panose1 w:val="020B0604020202020204"/>
  </w:font>
  <w:font w:name="宋体">
    <w:panose1 w:val="02010600030101010101"/>
  </w:font>
  <w:font w:name="Times New Roman">
    <w:panose1 w:val="02020603050405020304"/>
  </w:font>
  <w:font w:name="@仿宋_GB2312">
    <w:panose1 w:val="020B0503020202020204"/>
  </w:font>
  <w:font w:name="Arial Narrow">
    <w:panose1 w:val="020B0606020202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jc w:val="center"/>
      <w:rPr>
        <w:rFonts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w:t>
    </w:r>
    <w:r>
      <w:rPr>
        <w:rFonts w:ascii="宋体" w:hAnsi="宋体"/>
      </w:rPr>
      <w:fldChar w:fldCharType="end"/>
    </w:r>
    <w:r>
      <w:rPr>
        <w:rFonts w:ascii="宋体" w:hAnsi="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w:t>
    </w:r>
    <w:r>
      <w:rPr>
        <w:rFonts w:ascii="宋体" w:hAnsi="宋体"/>
      </w:rPr>
      <w:fldChar w:fldCharType="end"/>
    </w:r>
    <w:r>
      <w:rPr>
        <w:rFonts w:hint="eastAsia" w:ascii="宋体" w:hAnsi="宋体"/>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7"/>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space"/>
      <w:lvlText w:val="第%1条"/>
      <w:lvlJc w:val="left"/>
      <w:pPr>
        <w:pStyle w:val="69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43"/>
      <w:isLgl w:val="false"/>
      <w:suff w:val="nothing"/>
      <w:lvlText w:val="表%1　"/>
      <w:lvlJc w:val="left"/>
      <w:pPr>
        <w:pStyle w:val="691"/>
        <w:ind w:left="3240" w:firstLine="0"/>
      </w:pPr>
      <w:rPr>
        <w:rFonts w:hint="eastAsia" w:ascii="Segoe UI" w:hAnsi="楷体_GB2312" w:eastAsia="Segoe UI"/>
        <w:b w:val="0"/>
        <w:i w:val="0"/>
        <w:sz w:val="21"/>
        <w:lang w:val="en-US"/>
      </w:rPr>
    </w:lvl>
    <w:lvl w:ilvl="1">
      <w:start w:val="1"/>
      <w:numFmt w:val="decimal"/>
      <w:isLgl w:val="false"/>
      <w:suff w:val="tab"/>
      <w:lvlText w:val="%1.%2"/>
      <w:lvlJc w:val="left"/>
      <w:pPr>
        <w:pStyle w:val="691"/>
        <w:ind w:left="872" w:hanging="567"/>
        <w:tabs>
          <w:tab w:val="num" w:pos="872" w:leader="none"/>
        </w:tabs>
      </w:pPr>
      <w:rPr>
        <w:rFonts w:hint="eastAsia"/>
      </w:rPr>
    </w:lvl>
    <w:lvl w:ilvl="2">
      <w:start w:val="1"/>
      <w:numFmt w:val="decimal"/>
      <w:isLgl w:val="false"/>
      <w:suff w:val="tab"/>
      <w:lvlText w:val="%1.%2.%3"/>
      <w:lvlJc w:val="left"/>
      <w:pPr>
        <w:pStyle w:val="691"/>
        <w:ind w:left="1298" w:hanging="567"/>
        <w:tabs>
          <w:tab w:val="num" w:pos="1298" w:leader="none"/>
        </w:tabs>
      </w:pPr>
      <w:rPr>
        <w:rFonts w:hint="eastAsia"/>
      </w:rPr>
    </w:lvl>
    <w:lvl w:ilvl="3">
      <w:start w:val="1"/>
      <w:numFmt w:val="decimal"/>
      <w:isLgl w:val="false"/>
      <w:suff w:val="tab"/>
      <w:lvlText w:val="%1.%2.%3.%4"/>
      <w:lvlJc w:val="left"/>
      <w:pPr>
        <w:pStyle w:val="691"/>
        <w:ind w:left="1864" w:hanging="708"/>
        <w:tabs>
          <w:tab w:val="num" w:pos="1864" w:leader="none"/>
        </w:tabs>
      </w:pPr>
      <w:rPr>
        <w:rFonts w:hint="eastAsia"/>
      </w:rPr>
    </w:lvl>
    <w:lvl w:ilvl="4">
      <w:start w:val="1"/>
      <w:numFmt w:val="decimal"/>
      <w:isLgl w:val="false"/>
      <w:suff w:val="tab"/>
      <w:lvlText w:val="%1.%2.%3.%4.%5"/>
      <w:lvlJc w:val="left"/>
      <w:pPr>
        <w:pStyle w:val="691"/>
        <w:ind w:left="2431" w:hanging="850"/>
        <w:tabs>
          <w:tab w:val="num" w:pos="2431" w:leader="none"/>
        </w:tabs>
      </w:pPr>
      <w:rPr>
        <w:rFonts w:hint="eastAsia"/>
      </w:rPr>
    </w:lvl>
    <w:lvl w:ilvl="5">
      <w:start w:val="1"/>
      <w:numFmt w:val="decimal"/>
      <w:isLgl w:val="false"/>
      <w:suff w:val="tab"/>
      <w:lvlText w:val="%1.%2.%3.%4.%5.%6"/>
      <w:lvlJc w:val="left"/>
      <w:pPr>
        <w:pStyle w:val="691"/>
        <w:ind w:left="3140" w:hanging="1134"/>
        <w:tabs>
          <w:tab w:val="num" w:pos="3140" w:leader="none"/>
        </w:tabs>
      </w:pPr>
      <w:rPr>
        <w:rFonts w:hint="eastAsia"/>
      </w:rPr>
    </w:lvl>
    <w:lvl w:ilvl="6">
      <w:start w:val="1"/>
      <w:numFmt w:val="decimal"/>
      <w:isLgl w:val="false"/>
      <w:suff w:val="tab"/>
      <w:lvlText w:val="%1.%2.%3.%4.%5.%6.%7"/>
      <w:lvlJc w:val="left"/>
      <w:pPr>
        <w:pStyle w:val="691"/>
        <w:ind w:left="3707" w:hanging="1276"/>
        <w:tabs>
          <w:tab w:val="num" w:pos="3707" w:leader="none"/>
        </w:tabs>
      </w:pPr>
      <w:rPr>
        <w:rFonts w:hint="eastAsia"/>
      </w:rPr>
    </w:lvl>
    <w:lvl w:ilvl="7">
      <w:start w:val="1"/>
      <w:numFmt w:val="decimal"/>
      <w:isLgl w:val="false"/>
      <w:suff w:val="tab"/>
      <w:lvlText w:val="%1.%2.%3.%4.%5.%6.%7.%8"/>
      <w:lvlJc w:val="left"/>
      <w:pPr>
        <w:pStyle w:val="691"/>
        <w:ind w:left="4274" w:hanging="1418"/>
        <w:tabs>
          <w:tab w:val="num" w:pos="4274" w:leader="none"/>
        </w:tabs>
      </w:pPr>
      <w:rPr>
        <w:rFonts w:hint="eastAsia"/>
      </w:rPr>
    </w:lvl>
    <w:lvl w:ilvl="8">
      <w:start w:val="1"/>
      <w:numFmt w:val="decimal"/>
      <w:isLgl w:val="false"/>
      <w:suff w:val="tab"/>
      <w:lvlText w:val="%1.%2.%3.%4.%5.%6.%7.%8.%9"/>
      <w:lvlJc w:val="left"/>
      <w:pPr>
        <w:pStyle w:val="691"/>
        <w:ind w:left="4982" w:hanging="1700"/>
        <w:tabs>
          <w:tab w:val="num" w:pos="4982" w:leader="none"/>
        </w:tabs>
      </w:pPr>
      <w:rPr>
        <w:rFonts w:hint="eastAsia"/>
      </w:rPr>
    </w:lvl>
  </w:abstractNum>
  <w:abstractNum w:abstractNumId="3">
    <w:multiLevelType w:val="hybridMultilevel"/>
    <w:lvl w:ilvl="0">
      <w:start w:val="3"/>
      <w:numFmt w:val="chineseCounting"/>
      <w:pStyle w:val="873"/>
      <w:isLgl w:val="false"/>
      <w:suff w:val="nothing"/>
      <w:lvlText w:val="%1、"/>
      <w:lvlJc w:val="left"/>
      <w:pPr>
        <w:pStyle w:val="6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760"/>
      <w:isLgl w:val="false"/>
      <w:suff w:val="tab"/>
      <w:lvlText w:val=""/>
      <w:lvlJc w:val="left"/>
      <w:pPr>
        <w:pStyle w:val="691"/>
        <w:ind w:left="840" w:hanging="420"/>
        <w:tabs>
          <w:tab w:val="num" w:pos="840" w:leader="none"/>
        </w:tabs>
      </w:pPr>
      <w:rPr>
        <w:rFonts w:ascii="Verdana" w:hAnsi="Verdana"/>
      </w:rPr>
    </w:lvl>
    <w:lvl w:ilvl="1">
      <w:start w:val="1"/>
      <w:numFmt w:val="bullet"/>
      <w:isLgl w:val="false"/>
      <w:suff w:val="tab"/>
      <w:lvlText w:val=""/>
      <w:lvlJc w:val="left"/>
      <w:pPr>
        <w:pStyle w:val="691"/>
        <w:ind w:left="1260" w:hanging="420"/>
        <w:tabs>
          <w:tab w:val="num" w:pos="1260" w:leader="none"/>
        </w:tabs>
      </w:pPr>
      <w:rPr>
        <w:rFonts w:ascii="Verdana" w:hAnsi="Verdana"/>
      </w:rPr>
    </w:lvl>
    <w:lvl w:ilvl="2">
      <w:start w:val="1"/>
      <w:numFmt w:val="bullet"/>
      <w:isLgl w:val="false"/>
      <w:suff w:val="tab"/>
      <w:lvlText w:val=""/>
      <w:lvlJc w:val="left"/>
      <w:pPr>
        <w:pStyle w:val="691"/>
        <w:ind w:left="1680" w:hanging="420"/>
        <w:tabs>
          <w:tab w:val="num" w:pos="1680" w:leader="none"/>
        </w:tabs>
      </w:pPr>
      <w:rPr>
        <w:rFonts w:ascii="Verdana" w:hAnsi="Verdana"/>
      </w:rPr>
    </w:lvl>
    <w:lvl w:ilvl="3">
      <w:start w:val="1"/>
      <w:numFmt w:val="bullet"/>
      <w:isLgl w:val="false"/>
      <w:suff w:val="tab"/>
      <w:lvlText w:val=""/>
      <w:lvlJc w:val="left"/>
      <w:pPr>
        <w:pStyle w:val="691"/>
        <w:ind w:left="2100" w:hanging="420"/>
        <w:tabs>
          <w:tab w:val="num" w:pos="2100" w:leader="none"/>
        </w:tabs>
      </w:pPr>
      <w:rPr>
        <w:rFonts w:ascii="Verdana" w:hAnsi="Verdana"/>
      </w:rPr>
    </w:lvl>
    <w:lvl w:ilvl="4">
      <w:start w:val="1"/>
      <w:numFmt w:val="bullet"/>
      <w:isLgl w:val="false"/>
      <w:suff w:val="tab"/>
      <w:lvlText w:val=""/>
      <w:lvlJc w:val="left"/>
      <w:pPr>
        <w:pStyle w:val="691"/>
        <w:ind w:left="2520" w:hanging="420"/>
        <w:tabs>
          <w:tab w:val="num" w:pos="2520" w:leader="none"/>
        </w:tabs>
      </w:pPr>
      <w:rPr>
        <w:rFonts w:ascii="Verdana" w:hAnsi="Verdana"/>
      </w:rPr>
    </w:lvl>
    <w:lvl w:ilvl="5">
      <w:start w:val="1"/>
      <w:numFmt w:val="bullet"/>
      <w:isLgl w:val="false"/>
      <w:suff w:val="tab"/>
      <w:lvlText w:val=""/>
      <w:lvlJc w:val="left"/>
      <w:pPr>
        <w:pStyle w:val="691"/>
        <w:ind w:left="2940" w:hanging="420"/>
        <w:tabs>
          <w:tab w:val="num" w:pos="2940" w:leader="none"/>
        </w:tabs>
      </w:pPr>
      <w:rPr>
        <w:rFonts w:ascii="Verdana" w:hAnsi="Verdana"/>
      </w:rPr>
    </w:lvl>
    <w:lvl w:ilvl="6">
      <w:start w:val="1"/>
      <w:numFmt w:val="bullet"/>
      <w:isLgl w:val="false"/>
      <w:suff w:val="tab"/>
      <w:lvlText w:val=""/>
      <w:lvlJc w:val="left"/>
      <w:pPr>
        <w:pStyle w:val="691"/>
        <w:ind w:left="3360" w:hanging="420"/>
        <w:tabs>
          <w:tab w:val="num" w:pos="3360" w:leader="none"/>
        </w:tabs>
      </w:pPr>
      <w:rPr>
        <w:rFonts w:ascii="Verdana" w:hAnsi="Verdana"/>
      </w:rPr>
    </w:lvl>
    <w:lvl w:ilvl="7">
      <w:start w:val="1"/>
      <w:numFmt w:val="bullet"/>
      <w:isLgl w:val="false"/>
      <w:suff w:val="tab"/>
      <w:lvlText w:val=""/>
      <w:lvlJc w:val="left"/>
      <w:pPr>
        <w:pStyle w:val="691"/>
        <w:ind w:left="3780" w:hanging="420"/>
        <w:tabs>
          <w:tab w:val="num" w:pos="3780" w:leader="none"/>
        </w:tabs>
      </w:pPr>
      <w:rPr>
        <w:rFonts w:ascii="Verdana" w:hAnsi="Verdana"/>
      </w:rPr>
    </w:lvl>
    <w:lvl w:ilvl="8">
      <w:start w:val="1"/>
      <w:numFmt w:val="bullet"/>
      <w:isLgl w:val="false"/>
      <w:suff w:val="tab"/>
      <w:lvlText w:val=""/>
      <w:lvlJc w:val="left"/>
      <w:pPr>
        <w:pStyle w:val="691"/>
        <w:ind w:left="4200" w:hanging="420"/>
        <w:tabs>
          <w:tab w:val="num" w:pos="4200" w:leader="none"/>
        </w:tabs>
      </w:pPr>
      <w:rPr>
        <w:rFonts w:ascii="Verdana" w:hAnsi="Verdana"/>
      </w:rPr>
    </w:lvl>
  </w:abstractNum>
  <w:abstractNum w:abstractNumId="5">
    <w:multiLevelType w:val="hybridMultilevel"/>
    <w:lvl w:ilvl="0">
      <w:start w:val="1"/>
      <w:numFmt w:val="bullet"/>
      <w:pStyle w:val="734"/>
      <w:isLgl w:val="false"/>
      <w:suff w:val="tab"/>
      <w:lvlText w:val=""/>
      <w:lvlJc w:val="left"/>
      <w:pPr>
        <w:pStyle w:val="691"/>
        <w:ind w:left="2260" w:hanging="340"/>
        <w:tabs>
          <w:tab w:val="num" w:pos="2260" w:leader="none"/>
        </w:tabs>
      </w:pPr>
      <w:rPr>
        <w:rFonts w:ascii="Verdana" w:hAnsi="Verdana" w:eastAsia="Lucida San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07"/>
      <w:isLgl w:val="false"/>
      <w:suff w:val="tab"/>
      <w:lvlText w:val="%1."/>
      <w:lvlJc w:val="left"/>
      <w:pPr>
        <w:pStyle w:val="691"/>
        <w:ind w:left="900" w:hanging="420"/>
        <w:tabs>
          <w:tab w:val="num" w:pos="900" w:leader="none"/>
        </w:tabs>
      </w:pPr>
    </w:lvl>
    <w:lvl w:ilvl="1">
      <w:start w:val="1"/>
      <w:numFmt w:val="decimal"/>
      <w:isLgl w:val="false"/>
      <w:suff w:val="tab"/>
      <w:lvlText w:val="%2、"/>
      <w:lvlJc w:val="left"/>
      <w:pPr>
        <w:pStyle w:val="691"/>
        <w:ind w:left="1260" w:hanging="360"/>
        <w:tabs>
          <w:tab w:val="num" w:pos="1260" w:leader="none"/>
        </w:tabs>
      </w:pPr>
      <w:rPr>
        <w:rFonts w:hint="eastAsia"/>
      </w:rPr>
    </w:lvl>
    <w:lvl w:ilvl="2">
      <w:start w:val="1"/>
      <w:numFmt w:val="upperLetter"/>
      <w:isLgl w:val="false"/>
      <w:suff w:val="tab"/>
      <w:lvlText w:val="%3、"/>
      <w:lvlJc w:val="left"/>
      <w:pPr>
        <w:pStyle w:val="691"/>
        <w:ind w:left="1680" w:hanging="360"/>
        <w:tabs>
          <w:tab w:val="num" w:pos="1680" w:leader="none"/>
        </w:tabs>
      </w:pPr>
      <w:rPr>
        <w:rFonts w:hint="eastAsia"/>
      </w:rPr>
    </w:lvl>
    <w:lvl w:ilvl="3">
      <w:start w:val="1"/>
      <w:numFmt w:val="decimal"/>
      <w:isLgl w:val="false"/>
      <w:suff w:val="tab"/>
      <w:lvlText w:val="%4."/>
      <w:lvlJc w:val="left"/>
      <w:pPr>
        <w:pStyle w:val="691"/>
        <w:ind w:left="2160" w:hanging="420"/>
        <w:tabs>
          <w:tab w:val="num" w:pos="2160" w:leader="none"/>
        </w:tabs>
      </w:pPr>
    </w:lvl>
    <w:lvl w:ilvl="4">
      <w:start w:val="1"/>
      <w:numFmt w:val="lowerLetter"/>
      <w:isLgl w:val="false"/>
      <w:suff w:val="tab"/>
      <w:lvlText w:val="%5)"/>
      <w:lvlJc w:val="left"/>
      <w:pPr>
        <w:pStyle w:val="691"/>
        <w:ind w:left="2580" w:hanging="420"/>
        <w:tabs>
          <w:tab w:val="num" w:pos="2580" w:leader="none"/>
        </w:tabs>
      </w:pPr>
    </w:lvl>
    <w:lvl w:ilvl="5">
      <w:start w:val="1"/>
      <w:numFmt w:val="lowerRoman"/>
      <w:isLgl w:val="false"/>
      <w:suff w:val="tab"/>
      <w:lvlText w:val="%6."/>
      <w:lvlJc w:val="right"/>
      <w:pPr>
        <w:pStyle w:val="691"/>
        <w:ind w:left="3000" w:hanging="420"/>
        <w:tabs>
          <w:tab w:val="num" w:pos="3000" w:leader="none"/>
        </w:tabs>
      </w:pPr>
    </w:lvl>
    <w:lvl w:ilvl="6">
      <w:start w:val="1"/>
      <w:numFmt w:val="decimal"/>
      <w:isLgl w:val="false"/>
      <w:suff w:val="tab"/>
      <w:lvlText w:val="%7."/>
      <w:lvlJc w:val="left"/>
      <w:pPr>
        <w:pStyle w:val="691"/>
        <w:ind w:left="3420" w:hanging="420"/>
        <w:tabs>
          <w:tab w:val="num" w:pos="3420" w:leader="none"/>
        </w:tabs>
      </w:pPr>
    </w:lvl>
    <w:lvl w:ilvl="7">
      <w:start w:val="1"/>
      <w:numFmt w:val="lowerLetter"/>
      <w:isLgl w:val="false"/>
      <w:suff w:val="tab"/>
      <w:lvlText w:val="%8)"/>
      <w:lvlJc w:val="left"/>
      <w:pPr>
        <w:pStyle w:val="691"/>
        <w:ind w:left="3840" w:hanging="420"/>
        <w:tabs>
          <w:tab w:val="num" w:pos="3840" w:leader="none"/>
        </w:tabs>
      </w:pPr>
    </w:lvl>
    <w:lvl w:ilvl="8">
      <w:start w:val="1"/>
      <w:numFmt w:val="lowerRoman"/>
      <w:isLgl w:val="false"/>
      <w:suff w:val="tab"/>
      <w:lvlText w:val="%9."/>
      <w:lvlJc w:val="right"/>
      <w:pPr>
        <w:pStyle w:val="691"/>
        <w:ind w:left="4260" w:hanging="420"/>
        <w:tabs>
          <w:tab w:val="num" w:pos="4260" w:leader="none"/>
        </w:tabs>
      </w:pPr>
    </w:lvl>
  </w:abstractNum>
  <w:abstractNum w:abstractNumId="7">
    <w:multiLevelType w:val="hybridMultilevel"/>
    <w:lvl w:ilvl="0">
      <w:start w:val="1"/>
      <w:numFmt w:val="decimal"/>
      <w:isLgl w:val="false"/>
      <w:suff w:val="tab"/>
      <w:lvlText w:val="%1"/>
      <w:lvlJc w:val="left"/>
      <w:pPr>
        <w:pStyle w:val="691"/>
        <w:ind w:left="432" w:hanging="432"/>
        <w:tabs>
          <w:tab w:val="num" w:pos="432" w:leader="none"/>
        </w:tabs>
      </w:pPr>
    </w:lvl>
    <w:lvl w:ilvl="1">
      <w:start w:val="1"/>
      <w:numFmt w:val="decimal"/>
      <w:isLgl w:val="false"/>
      <w:suff w:val="tab"/>
      <w:lvlText w:val="%1.%2"/>
      <w:lvlJc w:val="left"/>
      <w:pPr>
        <w:pStyle w:val="691"/>
        <w:ind w:left="576" w:hanging="576"/>
        <w:tabs>
          <w:tab w:val="num" w:pos="576" w:leader="none"/>
        </w:tabs>
      </w:pPr>
    </w:lvl>
    <w:lvl w:ilvl="2">
      <w:start w:val="1"/>
      <w:numFmt w:val="decimal"/>
      <w:pStyle w:val="694"/>
      <w:isLgl w:val="false"/>
      <w:suff w:val="tab"/>
      <w:lvlText w:val="%1.%2.%3"/>
      <w:lvlJc w:val="left"/>
      <w:pPr>
        <w:pStyle w:val="691"/>
        <w:ind w:left="720" w:hanging="720"/>
        <w:tabs>
          <w:tab w:val="num" w:pos="720" w:leader="none"/>
        </w:tabs>
      </w:pPr>
    </w:lvl>
    <w:lvl w:ilvl="3">
      <w:start w:val="1"/>
      <w:numFmt w:val="decimal"/>
      <w:isLgl w:val="false"/>
      <w:suff w:val="tab"/>
      <w:lvlText w:val="%1.%2.%3.%4"/>
      <w:lvlJc w:val="left"/>
      <w:pPr>
        <w:pStyle w:val="691"/>
        <w:ind w:left="864" w:hanging="864"/>
        <w:tabs>
          <w:tab w:val="num" w:pos="864" w:leader="none"/>
        </w:tabs>
      </w:pPr>
    </w:lvl>
    <w:lvl w:ilvl="4">
      <w:start w:val="1"/>
      <w:numFmt w:val="decimal"/>
      <w:isLgl w:val="false"/>
      <w:suff w:val="tab"/>
      <w:lvlText w:val="%1.%2.%3.%4.%5"/>
      <w:lvlJc w:val="left"/>
      <w:pPr>
        <w:pStyle w:val="691"/>
        <w:ind w:left="1008" w:hanging="1008"/>
        <w:tabs>
          <w:tab w:val="num" w:pos="1008" w:leader="none"/>
        </w:tabs>
      </w:pPr>
    </w:lvl>
    <w:lvl w:ilvl="5">
      <w:start w:val="1"/>
      <w:numFmt w:val="decimal"/>
      <w:isLgl w:val="false"/>
      <w:suff w:val="tab"/>
      <w:lvlText w:val="%1.%2.%3.%4.%5.%6"/>
      <w:lvlJc w:val="left"/>
      <w:pPr>
        <w:pStyle w:val="691"/>
        <w:ind w:left="1152" w:hanging="1152"/>
        <w:tabs>
          <w:tab w:val="num" w:pos="1152" w:leader="none"/>
        </w:tabs>
      </w:pPr>
    </w:lvl>
    <w:lvl w:ilvl="6">
      <w:start w:val="1"/>
      <w:numFmt w:val="decimal"/>
      <w:isLgl w:val="false"/>
      <w:suff w:val="tab"/>
      <w:lvlText w:val="%1.%2.%3.%4.%5.%6.%7"/>
      <w:lvlJc w:val="left"/>
      <w:pPr>
        <w:pStyle w:val="691"/>
        <w:ind w:left="1296" w:hanging="1296"/>
        <w:tabs>
          <w:tab w:val="num" w:pos="1296" w:leader="none"/>
        </w:tabs>
      </w:pPr>
    </w:lvl>
    <w:lvl w:ilvl="7">
      <w:start w:val="1"/>
      <w:numFmt w:val="decimal"/>
      <w:isLgl w:val="false"/>
      <w:suff w:val="tab"/>
      <w:lvlText w:val="%1.%2.%3.%4.%5.%6.%7.%8"/>
      <w:lvlJc w:val="left"/>
      <w:pPr>
        <w:pStyle w:val="691"/>
        <w:ind w:left="1440" w:hanging="1440"/>
        <w:tabs>
          <w:tab w:val="num" w:pos="1440" w:leader="none"/>
        </w:tabs>
      </w:pPr>
    </w:lvl>
    <w:lvl w:ilvl="8">
      <w:start w:val="1"/>
      <w:numFmt w:val="decimal"/>
      <w:isLgl w:val="false"/>
      <w:suff w:val="tab"/>
      <w:lvlText w:val="%1.%2.%3.%4.%5.%6.%7.%8.%9"/>
      <w:lvlJc w:val="left"/>
      <w:pPr>
        <w:pStyle w:val="691"/>
        <w:ind w:left="1584" w:hanging="1584"/>
        <w:tabs>
          <w:tab w:val="num" w:pos="1584" w:leader="none"/>
        </w:tabs>
      </w:pPr>
    </w:lvl>
  </w:abstractNum>
  <w:abstractNum w:abstractNumId="8">
    <w:multiLevelType w:val="hybridMultilevel"/>
    <w:lvl w:ilvl="0">
      <w:start w:val="1"/>
      <w:numFmt w:val="decimal"/>
      <w:pStyle w:val="726"/>
      <w:isLgl w:val="false"/>
      <w:suff w:val="nothing"/>
      <w:lvlText w:val="%1"/>
      <w:lvlJc w:val="left"/>
      <w:pPr>
        <w:pStyle w:val="691"/>
        <w:ind w:left="0" w:firstLine="0"/>
      </w:pPr>
      <w:rPr>
        <w:rFonts w:ascii="楷体_GB2312" w:hAnsi="楷体_GB2312"/>
        <w:b/>
        <w:i w:val="0"/>
        <w:sz w:val="21"/>
      </w:rPr>
    </w:lvl>
    <w:lvl w:ilvl="1">
      <w:start w:val="1"/>
      <w:numFmt w:val="decimal"/>
      <w:pStyle w:val="854"/>
      <w:isLgl w:val="false"/>
      <w:suff w:val="nothing"/>
      <w:lvlText w:val="%1%2　"/>
      <w:lvlJc w:val="left"/>
      <w:pPr>
        <w:pStyle w:val="691"/>
        <w:ind w:left="0" w:firstLine="0"/>
      </w:pPr>
      <w:rPr>
        <w:rFonts w:hint="eastAsia" w:ascii="Segoe UI" w:hAnsi="楷体_GB2312" w:eastAsia="Segoe UI"/>
        <w:b w:val="0"/>
        <w:i w:val="0"/>
        <w:sz w:val="21"/>
      </w:rPr>
    </w:lvl>
    <w:lvl w:ilvl="2">
      <w:start w:val="1"/>
      <w:numFmt w:val="decimal"/>
      <w:isLgl w:val="false"/>
      <w:suff w:val="nothing"/>
      <w:lvlText w:val="%1%2.%3　"/>
      <w:lvlJc w:val="left"/>
      <w:pPr>
        <w:pStyle w:val="691"/>
        <w:ind w:left="525" w:firstLine="0"/>
      </w:pPr>
      <w:rPr>
        <w:rFonts w:hint="eastAsia" w:ascii="Segoe UI" w:hAnsi="楷体_GB2312" w:eastAsia="Segoe UI"/>
        <w:b w:val="0"/>
        <w:i w:val="0"/>
        <w:sz w:val="21"/>
      </w:rPr>
    </w:lvl>
    <w:lvl w:ilvl="3">
      <w:start w:val="1"/>
      <w:numFmt w:val="decimal"/>
      <w:isLgl w:val="false"/>
      <w:suff w:val="nothing"/>
      <w:lvlText w:val="%1%2.%3.%4　"/>
      <w:lvlJc w:val="left"/>
      <w:pPr>
        <w:pStyle w:val="691"/>
        <w:ind w:left="180" w:firstLine="0"/>
      </w:pPr>
      <w:rPr>
        <w:rFonts w:hint="eastAsia" w:ascii="Segoe UI" w:hAnsi="楷体_GB2312" w:eastAsia="Segoe UI"/>
        <w:b w:val="0"/>
        <w:i w:val="0"/>
        <w:sz w:val="21"/>
      </w:rPr>
    </w:lvl>
    <w:lvl w:ilvl="4">
      <w:start w:val="1"/>
      <w:numFmt w:val="decimal"/>
      <w:isLgl w:val="false"/>
      <w:suff w:val="nothing"/>
      <w:lvlText w:val="%1%2.%3.%4.%5　"/>
      <w:lvlJc w:val="left"/>
      <w:pPr>
        <w:pStyle w:val="691"/>
        <w:ind w:left="0" w:firstLine="0"/>
      </w:pPr>
      <w:rPr>
        <w:rFonts w:hint="eastAsia" w:ascii="Segoe UI" w:hAnsi="楷体_GB2312" w:eastAsia="Segoe UI"/>
        <w:b w:val="0"/>
        <w:i w:val="0"/>
        <w:sz w:val="21"/>
      </w:rPr>
    </w:lvl>
    <w:lvl w:ilvl="5">
      <w:start w:val="1"/>
      <w:numFmt w:val="decimal"/>
      <w:isLgl w:val="false"/>
      <w:suff w:val="nothing"/>
      <w:lvlText w:val="%1%2.%3.%4.%5.%6　"/>
      <w:lvlJc w:val="left"/>
      <w:pPr>
        <w:pStyle w:val="691"/>
        <w:ind w:left="0" w:firstLine="0"/>
      </w:pPr>
      <w:rPr>
        <w:rFonts w:hint="eastAsia" w:ascii="Segoe UI" w:hAnsi="楷体_GB2312" w:eastAsia="Segoe UI"/>
        <w:b w:val="0"/>
        <w:i w:val="0"/>
        <w:sz w:val="21"/>
      </w:rPr>
    </w:lvl>
    <w:lvl w:ilvl="6">
      <w:start w:val="1"/>
      <w:numFmt w:val="decimal"/>
      <w:isLgl w:val="false"/>
      <w:suff w:val="nothing"/>
      <w:lvlText w:val="%1%2.%3.%4.%5.%6.%7　"/>
      <w:lvlJc w:val="left"/>
      <w:pPr>
        <w:pStyle w:val="691"/>
        <w:ind w:left="0" w:firstLine="0"/>
      </w:pPr>
      <w:rPr>
        <w:rFonts w:hint="eastAsia" w:ascii="Segoe UI" w:hAnsi="楷体_GB2312" w:eastAsia="Segoe UI"/>
        <w:b w:val="0"/>
        <w:i w:val="0"/>
        <w:sz w:val="21"/>
      </w:rPr>
    </w:lvl>
    <w:lvl w:ilvl="7">
      <w:start w:val="1"/>
      <w:numFmt w:val="decimal"/>
      <w:isLgl w:val="false"/>
      <w:suff w:val="tab"/>
      <w:lvlText w:val="%1.%2.%3.%4.%5.%6.%7.%8"/>
      <w:lvlJc w:val="left"/>
      <w:pPr>
        <w:pStyle w:val="691"/>
        <w:ind w:left="3969" w:hanging="1418"/>
        <w:tabs>
          <w:tab w:val="num" w:pos="4351" w:leader="none"/>
        </w:tabs>
      </w:pPr>
      <w:rPr>
        <w:rFonts w:hint="eastAsia"/>
      </w:rPr>
    </w:lvl>
    <w:lvl w:ilvl="8">
      <w:start w:val="1"/>
      <w:numFmt w:val="decimal"/>
      <w:isLgl w:val="false"/>
      <w:suff w:val="tab"/>
      <w:lvlText w:val="%1.%2.%3.%4.%5.%6.%7.%8.%9"/>
      <w:lvlJc w:val="left"/>
      <w:pPr>
        <w:pStyle w:val="691"/>
        <w:ind w:left="4677" w:hanging="1700"/>
        <w:tabs>
          <w:tab w:val="num" w:pos="4777" w:leader="none"/>
        </w:tabs>
      </w:pPr>
      <w:rPr>
        <w:rFonts w:hint="eastAsia"/>
      </w:rPr>
    </w:lvl>
  </w:abstractNum>
  <w:abstractNum w:abstractNumId="9">
    <w:multiLevelType w:val="hybridMultilevel"/>
    <w:lvl w:ilvl="0">
      <w:start w:val="1"/>
      <w:numFmt w:val="decimal"/>
      <w:pStyle w:val="870"/>
      <w:isLgl w:val="false"/>
      <w:suff w:val="tab"/>
      <w:lvlText w:val="%1."/>
      <w:lvlJc w:val="left"/>
      <w:pPr>
        <w:pStyle w:val="691"/>
        <w:ind w:left="425" w:hanging="425"/>
        <w:tabs>
          <w:tab w:val="num" w:pos="425" w:leader="none"/>
        </w:tabs>
      </w:pPr>
    </w:lvl>
    <w:lvl w:ilvl="1">
      <w:start w:val="1"/>
      <w:numFmt w:val="decimal"/>
      <w:pStyle w:val="883"/>
      <w:isLgl w:val="false"/>
      <w:suff w:val="tab"/>
      <w:lvlText w:val="%1.%2."/>
      <w:lvlJc w:val="left"/>
      <w:pPr>
        <w:pStyle w:val="691"/>
        <w:ind w:left="567" w:hanging="567"/>
        <w:tabs>
          <w:tab w:val="num" w:pos="567" w:leader="none"/>
        </w:tabs>
      </w:pPr>
    </w:lvl>
    <w:lvl w:ilvl="2">
      <w:start w:val="1"/>
      <w:numFmt w:val="decimal"/>
      <w:isLgl w:val="false"/>
      <w:suff w:val="tab"/>
      <w:lvlText w:val="%1.%2.%3."/>
      <w:lvlJc w:val="left"/>
      <w:pPr>
        <w:pStyle w:val="691"/>
        <w:ind w:left="709" w:hanging="709"/>
        <w:tabs>
          <w:tab w:val="num" w:pos="709" w:leader="none"/>
        </w:tabs>
      </w:pPr>
    </w:lvl>
    <w:lvl w:ilvl="3">
      <w:start w:val="1"/>
      <w:numFmt w:val="decimal"/>
      <w:pStyle w:val="900"/>
      <w:isLgl w:val="false"/>
      <w:suff w:val="tab"/>
      <w:lvlText w:val="%1.%2.%3.%4."/>
      <w:lvlJc w:val="left"/>
      <w:pPr>
        <w:pStyle w:val="691"/>
        <w:ind w:left="851" w:hanging="851"/>
        <w:tabs>
          <w:tab w:val="num" w:pos="851" w:leader="none"/>
        </w:tabs>
      </w:pPr>
    </w:lvl>
    <w:lvl w:ilvl="4">
      <w:start w:val="1"/>
      <w:numFmt w:val="decimal"/>
      <w:pStyle w:val="842"/>
      <w:isLgl w:val="false"/>
      <w:suff w:val="tab"/>
      <w:lvlText w:val="%1.%2.%3.%4.%5."/>
      <w:lvlJc w:val="left"/>
      <w:pPr>
        <w:pStyle w:val="691"/>
        <w:ind w:left="992" w:hanging="992"/>
        <w:tabs>
          <w:tab w:val="num" w:pos="992" w:leader="none"/>
        </w:tabs>
      </w:pPr>
    </w:lvl>
    <w:lvl w:ilvl="5">
      <w:start w:val="1"/>
      <w:numFmt w:val="decimal"/>
      <w:isLgl w:val="false"/>
      <w:suff w:val="tab"/>
      <w:lvlText w:val="%1.%2.%3.%4.%5.%6."/>
      <w:lvlJc w:val="left"/>
      <w:pPr>
        <w:pStyle w:val="691"/>
        <w:ind w:left="1134" w:hanging="1134"/>
        <w:tabs>
          <w:tab w:val="num" w:pos="1134" w:leader="none"/>
        </w:tabs>
      </w:pPr>
    </w:lvl>
    <w:lvl w:ilvl="6">
      <w:start w:val="1"/>
      <w:numFmt w:val="decimal"/>
      <w:isLgl w:val="false"/>
      <w:suff w:val="tab"/>
      <w:lvlText w:val="%1.%2.%3.%4.%5.%6.%7."/>
      <w:lvlJc w:val="left"/>
      <w:pPr>
        <w:pStyle w:val="691"/>
        <w:ind w:left="1276" w:hanging="1276"/>
        <w:tabs>
          <w:tab w:val="num" w:pos="1276" w:leader="none"/>
        </w:tabs>
      </w:pPr>
    </w:lvl>
    <w:lvl w:ilvl="7">
      <w:start w:val="1"/>
      <w:numFmt w:val="decimal"/>
      <w:isLgl w:val="false"/>
      <w:suff w:val="tab"/>
      <w:lvlText w:val="%1.%2.%3.%4.%5.%6.%7.%8."/>
      <w:lvlJc w:val="left"/>
      <w:pPr>
        <w:pStyle w:val="691"/>
        <w:ind w:left="1418" w:hanging="1418"/>
        <w:tabs>
          <w:tab w:val="num" w:pos="1418" w:leader="none"/>
        </w:tabs>
      </w:pPr>
    </w:lvl>
    <w:lvl w:ilvl="8">
      <w:start w:val="1"/>
      <w:numFmt w:val="decimal"/>
      <w:isLgl w:val="false"/>
      <w:suff w:val="tab"/>
      <w:lvlText w:val="%1.%2.%3.%4.%5.%6.%7.%8.%9."/>
      <w:lvlJc w:val="left"/>
      <w:pPr>
        <w:pStyle w:val="691"/>
        <w:ind w:left="1559" w:hanging="1559"/>
        <w:tabs>
          <w:tab w:val="num" w:pos="1559" w:leader="none"/>
        </w:tabs>
      </w:pPr>
    </w:lvl>
  </w:abstractNum>
  <w:abstractNum w:abstractNumId="10">
    <w:multiLevelType w:val="hybridMultilevel"/>
    <w:lvl w:ilvl="0">
      <w:start w:val="1"/>
      <w:numFmt w:val="decimal"/>
      <w:pStyle w:val="911"/>
      <w:isLgl w:val="false"/>
      <w:suff w:val="tab"/>
      <w:lvlText w:val="%1"/>
      <w:lvlJc w:val="left"/>
      <w:pPr>
        <w:pStyle w:val="691"/>
        <w:ind w:left="432" w:hanging="432"/>
        <w:tabs>
          <w:tab w:val="num" w:pos="432" w:leader="none"/>
        </w:tabs>
      </w:pPr>
    </w:lvl>
    <w:lvl w:ilvl="1">
      <w:start w:val="1"/>
      <w:numFmt w:val="decimal"/>
      <w:isLgl w:val="false"/>
      <w:suff w:val="tab"/>
      <w:lvlText w:val="%1.%2"/>
      <w:lvlJc w:val="left"/>
      <w:pPr>
        <w:pStyle w:val="691"/>
        <w:ind w:left="576" w:hanging="576"/>
        <w:tabs>
          <w:tab w:val="num" w:pos="576" w:leader="none"/>
        </w:tabs>
      </w:pPr>
    </w:lvl>
    <w:lvl w:ilvl="2">
      <w:start w:val="1"/>
      <w:numFmt w:val="decimal"/>
      <w:isLgl w:val="false"/>
      <w:suff w:val="tab"/>
      <w:lvlText w:val="%1.%2.%3"/>
      <w:lvlJc w:val="left"/>
      <w:pPr>
        <w:pStyle w:val="691"/>
        <w:ind w:left="720" w:hanging="720"/>
        <w:tabs>
          <w:tab w:val="num" w:pos="720" w:leader="none"/>
        </w:tabs>
      </w:pPr>
    </w:lvl>
    <w:lvl w:ilvl="3">
      <w:start w:val="1"/>
      <w:numFmt w:val="decimal"/>
      <w:isLgl w:val="false"/>
      <w:suff w:val="tab"/>
      <w:lvlText w:val="%1.%2.%3.%4"/>
      <w:lvlJc w:val="left"/>
      <w:pPr>
        <w:pStyle w:val="691"/>
        <w:ind w:left="864" w:hanging="864"/>
        <w:tabs>
          <w:tab w:val="num" w:pos="864" w:leader="none"/>
        </w:tabs>
      </w:pPr>
    </w:lvl>
    <w:lvl w:ilvl="4">
      <w:start w:val="1"/>
      <w:numFmt w:val="decimal"/>
      <w:isLgl w:val="false"/>
      <w:suff w:val="tab"/>
      <w:lvlText w:val="%1.%2.%3.%4.%5"/>
      <w:lvlJc w:val="left"/>
      <w:pPr>
        <w:pStyle w:val="691"/>
        <w:ind w:left="1008" w:hanging="1008"/>
        <w:tabs>
          <w:tab w:val="num" w:pos="1008" w:leader="none"/>
        </w:tabs>
      </w:pPr>
    </w:lvl>
    <w:lvl w:ilvl="5">
      <w:start w:val="1"/>
      <w:numFmt w:val="decimal"/>
      <w:isLgl w:val="false"/>
      <w:suff w:val="tab"/>
      <w:lvlText w:val="%1.%2.%3.%4.%5.%6"/>
      <w:lvlJc w:val="left"/>
      <w:pPr>
        <w:pStyle w:val="691"/>
        <w:ind w:left="1152" w:hanging="1152"/>
        <w:tabs>
          <w:tab w:val="num" w:pos="1152" w:leader="none"/>
        </w:tabs>
      </w:pPr>
    </w:lvl>
    <w:lvl w:ilvl="6">
      <w:start w:val="1"/>
      <w:numFmt w:val="decimal"/>
      <w:isLgl w:val="false"/>
      <w:suff w:val="tab"/>
      <w:lvlText w:val="%1.%2.%3.%4.%5.%6.%7"/>
      <w:lvlJc w:val="left"/>
      <w:pPr>
        <w:pStyle w:val="691"/>
        <w:ind w:left="1296" w:hanging="1296"/>
        <w:tabs>
          <w:tab w:val="num" w:pos="1296" w:leader="none"/>
        </w:tabs>
      </w:pPr>
    </w:lvl>
    <w:lvl w:ilvl="7">
      <w:start w:val="1"/>
      <w:numFmt w:val="decimal"/>
      <w:isLgl w:val="false"/>
      <w:suff w:val="tab"/>
      <w:lvlText w:val="%1.%2.%3.%4.%5.%6.%7.%8"/>
      <w:lvlJc w:val="left"/>
      <w:pPr>
        <w:pStyle w:val="691"/>
        <w:ind w:left="1440" w:hanging="1440"/>
        <w:tabs>
          <w:tab w:val="num" w:pos="1440" w:leader="none"/>
        </w:tabs>
      </w:pPr>
    </w:lvl>
    <w:lvl w:ilvl="8">
      <w:start w:val="1"/>
      <w:numFmt w:val="decimal"/>
      <w:isLgl w:val="false"/>
      <w:suff w:val="tab"/>
      <w:lvlText w:val="%1.%2.%3.%4.%5.%6.%7.%8.%9"/>
      <w:lvlJc w:val="left"/>
      <w:pPr>
        <w:pStyle w:val="691"/>
        <w:ind w:left="1584" w:hanging="1584"/>
        <w:tabs>
          <w:tab w:val="num" w:pos="1584" w:leader="none"/>
        </w:tabs>
      </w:pPr>
    </w:lvl>
  </w:abstractNum>
  <w:abstractNum w:abstractNumId="11">
    <w:multiLevelType w:val="hybridMultilevel"/>
    <w:lvl w:ilvl="0">
      <w:start w:val="1"/>
      <w:numFmt w:val="decimal"/>
      <w:pStyle w:val="959"/>
      <w:isLgl w:val="false"/>
      <w:suff w:val="tab"/>
      <w:lvlText w:val="%1）"/>
      <w:lvlJc w:val="left"/>
      <w:pPr>
        <w:pStyle w:val="691"/>
        <w:ind w:left="928" w:hanging="360"/>
      </w:pPr>
    </w:lvl>
    <w:lvl w:ilvl="1">
      <w:start w:val="1"/>
      <w:numFmt w:val="lowerLetter"/>
      <w:pStyle w:val="1116"/>
      <w:isLgl w:val="false"/>
      <w:suff w:val="tab"/>
      <w:lvlText w:val="%2)"/>
      <w:lvlJc w:val="left"/>
      <w:pPr>
        <w:pStyle w:val="691"/>
        <w:ind w:left="1266" w:hanging="420"/>
      </w:pPr>
      <w:rPr>
        <w:rFonts w:hint="eastAsia"/>
      </w:rPr>
    </w:lvl>
    <w:lvl w:ilvl="2">
      <w:start w:val="1"/>
      <w:numFmt w:val="lowerRoman"/>
      <w:isLgl w:val="false"/>
      <w:suff w:val="tab"/>
      <w:lvlText w:val="%3."/>
      <w:lvlJc w:val="right"/>
      <w:pPr>
        <w:pStyle w:val="691"/>
        <w:ind w:left="1686" w:hanging="420"/>
      </w:pPr>
      <w:rPr>
        <w:rFonts w:hint="eastAsia"/>
      </w:rPr>
    </w:lvl>
    <w:lvl w:ilvl="3">
      <w:start w:val="1"/>
      <w:numFmt w:val="decimal"/>
      <w:isLgl w:val="false"/>
      <w:suff w:val="tab"/>
      <w:lvlText w:val="%4."/>
      <w:lvlJc w:val="left"/>
      <w:pPr>
        <w:pStyle w:val="691"/>
        <w:ind w:left="2106" w:hanging="420"/>
      </w:pPr>
      <w:rPr>
        <w:rFonts w:hint="eastAsia"/>
      </w:rPr>
    </w:lvl>
    <w:lvl w:ilvl="4">
      <w:start w:val="1"/>
      <w:numFmt w:val="lowerLetter"/>
      <w:isLgl w:val="false"/>
      <w:suff w:val="tab"/>
      <w:lvlText w:val="%5)"/>
      <w:lvlJc w:val="left"/>
      <w:pPr>
        <w:pStyle w:val="691"/>
        <w:ind w:left="2526" w:hanging="420"/>
      </w:pPr>
      <w:rPr>
        <w:rFonts w:hint="eastAsia"/>
      </w:rPr>
    </w:lvl>
    <w:lvl w:ilvl="5">
      <w:start w:val="1"/>
      <w:numFmt w:val="lowerRoman"/>
      <w:isLgl w:val="false"/>
      <w:suff w:val="tab"/>
      <w:lvlText w:val="%6."/>
      <w:lvlJc w:val="right"/>
      <w:pPr>
        <w:pStyle w:val="691"/>
        <w:ind w:left="2946" w:hanging="420"/>
      </w:pPr>
      <w:rPr>
        <w:rFonts w:hint="eastAsia"/>
      </w:rPr>
    </w:lvl>
    <w:lvl w:ilvl="6">
      <w:start w:val="1"/>
      <w:numFmt w:val="decimal"/>
      <w:isLgl w:val="false"/>
      <w:suff w:val="tab"/>
      <w:lvlText w:val="%7."/>
      <w:lvlJc w:val="left"/>
      <w:pPr>
        <w:pStyle w:val="691"/>
        <w:ind w:left="3366" w:hanging="420"/>
      </w:pPr>
      <w:rPr>
        <w:rFonts w:hint="eastAsia"/>
      </w:rPr>
    </w:lvl>
    <w:lvl w:ilvl="7">
      <w:start w:val="1"/>
      <w:numFmt w:val="lowerLetter"/>
      <w:isLgl w:val="false"/>
      <w:suff w:val="tab"/>
      <w:lvlText w:val="%8)"/>
      <w:lvlJc w:val="left"/>
      <w:pPr>
        <w:pStyle w:val="691"/>
        <w:ind w:left="3786" w:hanging="420"/>
      </w:pPr>
      <w:rPr>
        <w:rFonts w:hint="eastAsia"/>
      </w:rPr>
    </w:lvl>
    <w:lvl w:ilvl="8">
      <w:start w:val="1"/>
      <w:numFmt w:val="lowerRoman"/>
      <w:isLgl w:val="false"/>
      <w:suff w:val="tab"/>
      <w:lvlText w:val="%9."/>
      <w:lvlJc w:val="right"/>
      <w:pPr>
        <w:pStyle w:val="691"/>
        <w:ind w:left="4206" w:hanging="420"/>
      </w:pPr>
      <w:rPr>
        <w:rFonts w:hint="eastAsia"/>
      </w:rPr>
    </w:lvl>
  </w:abstractNum>
  <w:abstractNum w:abstractNumId="12">
    <w:multiLevelType w:val="hybridMultilevel"/>
    <w:lvl w:ilvl="0">
      <w:start w:val="1"/>
      <w:numFmt w:val="bullet"/>
      <w:isLgl w:val="false"/>
      <w:suff w:val="nothing"/>
      <w:lvlText w:val=""/>
      <w:lvlJc w:val="left"/>
      <w:pPr>
        <w:pStyle w:val="691"/>
        <w:ind w:left="840" w:hanging="420"/>
      </w:pPr>
      <w:rPr>
        <w:rFonts w:ascii="Wingdings" w:hAnsi="Wingdings"/>
      </w:rPr>
    </w:lvl>
    <w:lvl w:ilvl="1">
      <w:start w:val="1"/>
      <w:numFmt w:val="bullet"/>
      <w:isLgl w:val="false"/>
      <w:suff w:val="tab"/>
      <w:lvlText w:val=""/>
      <w:lvlJc w:val="left"/>
      <w:pPr>
        <w:pStyle w:val="691"/>
        <w:ind w:left="1260" w:hanging="420"/>
        <w:tabs>
          <w:tab w:val="num" w:pos="1260" w:leader="none"/>
        </w:tabs>
      </w:pPr>
      <w:rPr>
        <w:rFonts w:ascii="Verdana" w:hAnsi="Verdana"/>
      </w:rPr>
    </w:lvl>
    <w:lvl w:ilvl="2">
      <w:start w:val="1"/>
      <w:numFmt w:val="bullet"/>
      <w:isLgl w:val="false"/>
      <w:suff w:val="tab"/>
      <w:lvlText w:val=""/>
      <w:lvlJc w:val="left"/>
      <w:pPr>
        <w:pStyle w:val="691"/>
        <w:ind w:left="1680" w:hanging="420"/>
        <w:tabs>
          <w:tab w:val="num" w:pos="1680" w:leader="none"/>
        </w:tabs>
      </w:pPr>
      <w:rPr>
        <w:rFonts w:ascii="Verdana" w:hAnsi="Verdana"/>
      </w:rPr>
    </w:lvl>
    <w:lvl w:ilvl="3">
      <w:start w:val="1"/>
      <w:numFmt w:val="bullet"/>
      <w:isLgl w:val="false"/>
      <w:suff w:val="tab"/>
      <w:lvlText w:val=""/>
      <w:lvlJc w:val="left"/>
      <w:pPr>
        <w:pStyle w:val="691"/>
        <w:ind w:left="2100" w:hanging="420"/>
        <w:tabs>
          <w:tab w:val="num" w:pos="2100" w:leader="none"/>
        </w:tabs>
      </w:pPr>
      <w:rPr>
        <w:rFonts w:ascii="Verdana" w:hAnsi="Verdana"/>
      </w:rPr>
    </w:lvl>
    <w:lvl w:ilvl="4">
      <w:start w:val="1"/>
      <w:numFmt w:val="bullet"/>
      <w:isLgl w:val="false"/>
      <w:suff w:val="tab"/>
      <w:lvlText w:val=""/>
      <w:lvlJc w:val="left"/>
      <w:pPr>
        <w:pStyle w:val="691"/>
        <w:ind w:left="2520" w:hanging="420"/>
        <w:tabs>
          <w:tab w:val="num" w:pos="2520" w:leader="none"/>
        </w:tabs>
      </w:pPr>
      <w:rPr>
        <w:rFonts w:ascii="Verdana" w:hAnsi="Verdana"/>
      </w:rPr>
    </w:lvl>
    <w:lvl w:ilvl="5">
      <w:start w:val="1"/>
      <w:numFmt w:val="bullet"/>
      <w:isLgl w:val="false"/>
      <w:suff w:val="tab"/>
      <w:lvlText w:val=""/>
      <w:lvlJc w:val="left"/>
      <w:pPr>
        <w:pStyle w:val="691"/>
        <w:ind w:left="2940" w:hanging="420"/>
        <w:tabs>
          <w:tab w:val="num" w:pos="2940" w:leader="none"/>
        </w:tabs>
      </w:pPr>
      <w:rPr>
        <w:rFonts w:ascii="Verdana" w:hAnsi="Verdana"/>
      </w:rPr>
    </w:lvl>
    <w:lvl w:ilvl="6">
      <w:start w:val="1"/>
      <w:numFmt w:val="bullet"/>
      <w:isLgl w:val="false"/>
      <w:suff w:val="tab"/>
      <w:lvlText w:val=""/>
      <w:lvlJc w:val="left"/>
      <w:pPr>
        <w:pStyle w:val="691"/>
        <w:ind w:left="3360" w:hanging="420"/>
        <w:tabs>
          <w:tab w:val="num" w:pos="3360" w:leader="none"/>
        </w:tabs>
      </w:pPr>
      <w:rPr>
        <w:rFonts w:ascii="Verdana" w:hAnsi="Verdana"/>
      </w:rPr>
    </w:lvl>
    <w:lvl w:ilvl="7">
      <w:start w:val="1"/>
      <w:numFmt w:val="bullet"/>
      <w:isLgl w:val="false"/>
      <w:suff w:val="tab"/>
      <w:lvlText w:val=""/>
      <w:lvlJc w:val="left"/>
      <w:pPr>
        <w:pStyle w:val="691"/>
        <w:ind w:left="3780" w:hanging="420"/>
        <w:tabs>
          <w:tab w:val="num" w:pos="3780" w:leader="none"/>
        </w:tabs>
      </w:pPr>
      <w:rPr>
        <w:rFonts w:ascii="Verdana" w:hAnsi="Verdana"/>
      </w:rPr>
    </w:lvl>
    <w:lvl w:ilvl="8">
      <w:start w:val="1"/>
      <w:numFmt w:val="bullet"/>
      <w:isLgl w:val="false"/>
      <w:suff w:val="tab"/>
      <w:lvlText w:val=""/>
      <w:lvlJc w:val="left"/>
      <w:pPr>
        <w:pStyle w:val="691"/>
        <w:ind w:left="4200" w:hanging="420"/>
        <w:tabs>
          <w:tab w:val="num" w:pos="4200" w:leader="none"/>
        </w:tabs>
      </w:pPr>
      <w:rPr>
        <w:rFonts w:ascii="Verdana" w:hAnsi="Verdana"/>
      </w:rPr>
    </w:lvl>
  </w:abstractNum>
  <w:abstractNum w:abstractNumId="13">
    <w:multiLevelType w:val="hybridMultilevel"/>
    <w:lvl w:ilvl="0">
      <w:start w:val="1"/>
      <w:numFmt w:val="japaneseCounting"/>
      <w:pStyle w:val="955"/>
      <w:isLgl w:val="false"/>
      <w:suff w:val="tab"/>
      <w:lvlText w:val="%1、"/>
      <w:lvlJc w:val="left"/>
      <w:pPr>
        <w:pStyle w:val="691"/>
        <w:ind w:left="1145" w:hanging="720"/>
        <w:tabs>
          <w:tab w:val="num" w:pos="1145" w:leader="none"/>
        </w:tabs>
      </w:pPr>
    </w:lvl>
    <w:lvl w:ilvl="1">
      <w:start w:val="1"/>
      <w:numFmt w:val="decimal"/>
      <w:isLgl w:val="false"/>
      <w:suff w:val="tab"/>
      <w:lvlText w:val="%2、"/>
      <w:lvlJc w:val="left"/>
      <w:pPr>
        <w:pStyle w:val="691"/>
        <w:ind w:left="780" w:hanging="360"/>
        <w:tabs>
          <w:tab w:val="num" w:pos="780" w:leader="none"/>
        </w:tabs>
      </w:pPr>
      <w:rPr>
        <w:rFonts w:ascii="Tahoma" w:hAnsi="Lucida Sans" w:eastAsia="Tahoma" w:cs="Lucida Sans"/>
        <w:b w:val="0"/>
        <w:color w:val="000000"/>
        <w:sz w:val="21"/>
      </w:rPr>
    </w:lvl>
    <w:lvl w:ilvl="2">
      <w:start w:val="1"/>
      <w:numFmt w:val="lowerRoman"/>
      <w:isLgl w:val="false"/>
      <w:suff w:val="tab"/>
      <w:lvlText w:val="%3."/>
      <w:lvlJc w:val="right"/>
      <w:pPr>
        <w:pStyle w:val="691"/>
        <w:ind w:left="1260" w:hanging="420"/>
        <w:tabs>
          <w:tab w:val="num" w:pos="1260" w:leader="none"/>
        </w:tabs>
      </w:pPr>
    </w:lvl>
    <w:lvl w:ilvl="3">
      <w:start w:val="1"/>
      <w:numFmt w:val="decimal"/>
      <w:isLgl w:val="false"/>
      <w:suff w:val="tab"/>
      <w:lvlText w:val="%4."/>
      <w:lvlJc w:val="left"/>
      <w:pPr>
        <w:pStyle w:val="691"/>
        <w:ind w:left="1680" w:hanging="420"/>
        <w:tabs>
          <w:tab w:val="num" w:pos="1680" w:leader="none"/>
        </w:tabs>
      </w:pPr>
    </w:lvl>
    <w:lvl w:ilvl="4">
      <w:start w:val="1"/>
      <w:numFmt w:val="lowerLetter"/>
      <w:isLgl w:val="false"/>
      <w:suff w:val="tab"/>
      <w:lvlText w:val="%5)"/>
      <w:lvlJc w:val="left"/>
      <w:pPr>
        <w:pStyle w:val="691"/>
        <w:ind w:left="2100" w:hanging="420"/>
        <w:tabs>
          <w:tab w:val="num" w:pos="2100" w:leader="none"/>
        </w:tabs>
      </w:pPr>
    </w:lvl>
    <w:lvl w:ilvl="5">
      <w:start w:val="1"/>
      <w:numFmt w:val="lowerRoman"/>
      <w:isLgl w:val="false"/>
      <w:suff w:val="tab"/>
      <w:lvlText w:val="%6."/>
      <w:lvlJc w:val="right"/>
      <w:pPr>
        <w:pStyle w:val="691"/>
        <w:ind w:left="2520" w:hanging="420"/>
        <w:tabs>
          <w:tab w:val="num" w:pos="2520" w:leader="none"/>
        </w:tabs>
      </w:pPr>
    </w:lvl>
    <w:lvl w:ilvl="6">
      <w:start w:val="1"/>
      <w:numFmt w:val="decimal"/>
      <w:isLgl w:val="false"/>
      <w:suff w:val="tab"/>
      <w:lvlText w:val="%7."/>
      <w:lvlJc w:val="left"/>
      <w:pPr>
        <w:pStyle w:val="691"/>
        <w:ind w:left="2940" w:hanging="420"/>
        <w:tabs>
          <w:tab w:val="num" w:pos="2940" w:leader="none"/>
        </w:tabs>
      </w:pPr>
    </w:lvl>
    <w:lvl w:ilvl="7">
      <w:start w:val="1"/>
      <w:numFmt w:val="lowerLetter"/>
      <w:isLgl w:val="false"/>
      <w:suff w:val="tab"/>
      <w:lvlText w:val="%8)"/>
      <w:lvlJc w:val="left"/>
      <w:pPr>
        <w:pStyle w:val="691"/>
        <w:ind w:left="3360" w:hanging="420"/>
        <w:tabs>
          <w:tab w:val="num" w:pos="3360" w:leader="none"/>
        </w:tabs>
      </w:pPr>
    </w:lvl>
    <w:lvl w:ilvl="8">
      <w:start w:val="1"/>
      <w:numFmt w:val="lowerRoman"/>
      <w:isLgl w:val="false"/>
      <w:suff w:val="tab"/>
      <w:lvlText w:val="%9."/>
      <w:lvlJc w:val="right"/>
      <w:pPr>
        <w:pStyle w:val="691"/>
        <w:ind w:left="3780" w:hanging="420"/>
        <w:tabs>
          <w:tab w:val="num" w:pos="3780" w:leader="none"/>
        </w:tabs>
      </w:pPr>
    </w:lvl>
  </w:abstractNum>
  <w:abstractNum w:abstractNumId="14">
    <w:multiLevelType w:val="hybridMultilevel"/>
    <w:lvl w:ilvl="0">
      <w:start w:val="1"/>
      <w:numFmt w:val="bullet"/>
      <w:pStyle w:val="1134"/>
      <w:isLgl w:val="false"/>
      <w:suff w:val="tab"/>
      <w:lvlText w:val=""/>
      <w:lvlJc w:val="left"/>
      <w:pPr>
        <w:pStyle w:val="691"/>
        <w:ind w:left="420" w:hanging="420"/>
      </w:pPr>
      <w:rPr>
        <w:rFonts w:ascii="Verdana" w:hAnsi="Verdan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chineseCounting"/>
      <w:isLgl w:val="false"/>
      <w:suff w:val="nothing"/>
      <w:lvlText w:val="%1、"/>
      <w:lvlJc w:val="left"/>
      <w:pPr>
        <w:pStyle w:val="691"/>
        <w:ind w:left="0" w:firstLine="0"/>
      </w:pPr>
      <w:rPr>
        <w:rFonts w:hint="eastAsia" w:ascii="宋体" w:hAnsi="宋体" w:eastAsia="宋体"/>
      </w:rPr>
    </w:lvl>
    <w:lvl w:ilvl="1">
      <w:start w:val="1"/>
      <w:numFmt w:val="decimal"/>
      <w:isLgl w:val="false"/>
      <w:suff w:val="tab"/>
      <w:lvlText w:val="%2."/>
      <w:lvlJc w:val="left"/>
      <w:pPr>
        <w:pStyle w:val="691"/>
        <w:ind w:left="1440" w:hanging="360"/>
        <w:tabs>
          <w:tab w:val="left" w:pos="1440" w:leader="none"/>
        </w:tabs>
      </w:pPr>
      <w:rPr>
        <w:rFonts w:ascii="Times New Roman" w:hAnsi="Times New Roman" w:cs="Times New Roman"/>
      </w:rPr>
    </w:lvl>
    <w:lvl w:ilvl="2">
      <w:start w:val="1"/>
      <w:numFmt w:val="decimal"/>
      <w:isLgl w:val="false"/>
      <w:suff w:val="tab"/>
      <w:lvlText w:val="%3."/>
      <w:lvlJc w:val="left"/>
      <w:pPr>
        <w:pStyle w:val="691"/>
        <w:ind w:left="2160" w:hanging="360"/>
        <w:tabs>
          <w:tab w:val="left" w:pos="2160" w:leader="none"/>
        </w:tabs>
      </w:pPr>
      <w:rPr>
        <w:rFonts w:ascii="Times New Roman" w:hAnsi="Times New Roman" w:cs="Times New Roman"/>
      </w:rPr>
    </w:lvl>
    <w:lvl w:ilvl="3">
      <w:start w:val="1"/>
      <w:numFmt w:val="decimal"/>
      <w:isLgl w:val="false"/>
      <w:suff w:val="tab"/>
      <w:lvlText w:val="%4."/>
      <w:lvlJc w:val="left"/>
      <w:pPr>
        <w:pStyle w:val="691"/>
        <w:ind w:left="2880" w:hanging="360"/>
        <w:tabs>
          <w:tab w:val="left" w:pos="2880" w:leader="none"/>
        </w:tabs>
      </w:pPr>
      <w:rPr>
        <w:rFonts w:ascii="Times New Roman" w:hAnsi="Times New Roman" w:cs="Times New Roman"/>
      </w:rPr>
    </w:lvl>
    <w:lvl w:ilvl="4">
      <w:start w:val="1"/>
      <w:numFmt w:val="decimal"/>
      <w:isLgl w:val="false"/>
      <w:suff w:val="tab"/>
      <w:lvlText w:val="%5."/>
      <w:lvlJc w:val="left"/>
      <w:pPr>
        <w:pStyle w:val="691"/>
        <w:ind w:left="3600" w:hanging="360"/>
        <w:tabs>
          <w:tab w:val="left" w:pos="3600" w:leader="none"/>
        </w:tabs>
      </w:pPr>
      <w:rPr>
        <w:rFonts w:ascii="Times New Roman" w:hAnsi="Times New Roman" w:cs="Times New Roman"/>
      </w:rPr>
    </w:lvl>
    <w:lvl w:ilvl="5">
      <w:start w:val="1"/>
      <w:numFmt w:val="decimal"/>
      <w:isLgl w:val="false"/>
      <w:suff w:val="tab"/>
      <w:lvlText w:val="%6."/>
      <w:lvlJc w:val="left"/>
      <w:pPr>
        <w:pStyle w:val="691"/>
        <w:ind w:left="4320" w:hanging="360"/>
        <w:tabs>
          <w:tab w:val="left" w:pos="4320" w:leader="none"/>
        </w:tabs>
      </w:pPr>
      <w:rPr>
        <w:rFonts w:ascii="Times New Roman" w:hAnsi="Times New Roman" w:cs="Times New Roman"/>
      </w:rPr>
    </w:lvl>
    <w:lvl w:ilvl="6">
      <w:start w:val="1"/>
      <w:numFmt w:val="decimal"/>
      <w:isLgl w:val="false"/>
      <w:suff w:val="tab"/>
      <w:lvlText w:val="%7."/>
      <w:lvlJc w:val="left"/>
      <w:pPr>
        <w:pStyle w:val="691"/>
        <w:ind w:left="5040" w:hanging="360"/>
        <w:tabs>
          <w:tab w:val="left" w:pos="5040" w:leader="none"/>
        </w:tabs>
      </w:pPr>
      <w:rPr>
        <w:rFonts w:ascii="Times New Roman" w:hAnsi="Times New Roman" w:cs="Times New Roman"/>
      </w:rPr>
    </w:lvl>
    <w:lvl w:ilvl="7">
      <w:start w:val="1"/>
      <w:numFmt w:val="decimal"/>
      <w:isLgl w:val="false"/>
      <w:suff w:val="tab"/>
      <w:lvlText w:val="%8."/>
      <w:lvlJc w:val="left"/>
      <w:pPr>
        <w:pStyle w:val="691"/>
        <w:ind w:left="5760" w:hanging="360"/>
        <w:tabs>
          <w:tab w:val="left" w:pos="5760" w:leader="none"/>
        </w:tabs>
      </w:pPr>
      <w:rPr>
        <w:rFonts w:ascii="Times New Roman" w:hAnsi="Times New Roman" w:cs="Times New Roman"/>
      </w:rPr>
    </w:lvl>
    <w:lvl w:ilvl="8">
      <w:start w:val="1"/>
      <w:numFmt w:val="decimal"/>
      <w:isLgl w:val="false"/>
      <w:suff w:val="tab"/>
      <w:lvlText w:val="%9."/>
      <w:lvlJc w:val="left"/>
      <w:pPr>
        <w:pStyle w:val="691"/>
        <w:ind w:left="6480" w:hanging="360"/>
        <w:tabs>
          <w:tab w:val="left" w:pos="6480" w:leader="none"/>
        </w:tabs>
      </w:pPr>
      <w:rPr>
        <w:rFonts w:ascii="Times New Roman" w:hAnsi="Times New Roman" w:cs="Times New Roman"/>
      </w:rPr>
    </w:lvl>
  </w:abstractNum>
  <w:num w:numId="1">
    <w:abstractNumId w:val="7"/>
  </w:num>
  <w:num w:numId="2">
    <w:abstractNumId w:val="8"/>
  </w:num>
  <w:num w:numId="3">
    <w:abstractNumId w:val="5"/>
  </w:num>
  <w:num w:numId="4">
    <w:abstractNumId w:val="4"/>
  </w:num>
  <w:num w:numId="5">
    <w:abstractNumId w:val="9"/>
  </w:num>
  <w:num w:numId="6">
    <w:abstractNumId w:val="2"/>
  </w:num>
  <w:num w:numId="7">
    <w:abstractNumId w:val="3"/>
  </w:num>
  <w:num w:numId="8">
    <w:abstractNumId w:val="6"/>
  </w:num>
  <w:num w:numId="9">
    <w:abstractNumId w:val="10"/>
  </w:num>
  <w:num w:numId="10">
    <w:abstractNumId w:val="13"/>
  </w:num>
  <w:num w:numId="11">
    <w:abstractNumId w:val="11"/>
  </w:num>
  <w:num w:numId="12">
    <w:abstractNumId w:val="14"/>
  </w:num>
  <w:num w:numId="13">
    <w:abstractNumId w:val="12"/>
  </w:num>
  <w:num w:numId="14">
    <w:abstractNumId w:val="1"/>
  </w:num>
  <w:num w:numId="15">
    <w:abstractNumId w:val="7"/>
  </w:num>
  <w:num w:numId="16">
    <w:abstractNumId w:val="7"/>
  </w:num>
  <w:num w:numId="17">
    <w:abstractNumId w:val="0"/>
  </w:num>
  <w:num w:numId="18">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1"/>
    <w:next w:val="69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1"/>
    <w:next w:val="69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1"/>
    <w:next w:val="69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1"/>
    <w:next w:val="69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1"/>
    <w:next w:val="69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1"/>
    <w:next w:val="69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1"/>
    <w:next w:val="69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1"/>
    <w:next w:val="69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1"/>
    <w:next w:val="69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1"/>
    <w:next w:val="69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1"/>
    <w:next w:val="69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1"/>
    <w:next w:val="691"/>
    <w:link w:val="38"/>
    <w:uiPriority w:val="29"/>
    <w:qFormat/>
    <w:pPr>
      <w:ind w:left="720" w:right="720"/>
    </w:pPr>
    <w:rPr>
      <w:i/>
    </w:rPr>
  </w:style>
  <w:style w:type="character" w:styleId="38">
    <w:name w:val="Quote Char"/>
    <w:link w:val="37"/>
    <w:uiPriority w:val="29"/>
    <w:rPr>
      <w:i/>
    </w:rPr>
  </w:style>
  <w:style w:type="paragraph" w:styleId="39">
    <w:name w:val="Intense Quote"/>
    <w:basedOn w:val="691"/>
    <w:next w:val="69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1"/>
    <w:next w:val="69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2">
    <w:name w:val="toc 3"/>
    <w:basedOn w:val="691"/>
    <w:next w:val="691"/>
    <w:uiPriority w:val="39"/>
    <w:unhideWhenUsed/>
    <w:pPr>
      <w:ind w:left="567" w:right="0" w:firstLine="0"/>
      <w:spacing w:after="57"/>
    </w:pPr>
  </w:style>
  <w:style w:type="paragraph" w:styleId="183">
    <w:name w:val="toc 4"/>
    <w:basedOn w:val="691"/>
    <w:next w:val="691"/>
    <w:uiPriority w:val="39"/>
    <w:unhideWhenUsed/>
    <w:pPr>
      <w:ind w:left="850" w:right="0" w:firstLine="0"/>
      <w:spacing w:after="57"/>
    </w:pPr>
  </w:style>
  <w:style w:type="paragraph" w:styleId="184">
    <w:name w:val="toc 5"/>
    <w:basedOn w:val="691"/>
    <w:next w:val="691"/>
    <w:uiPriority w:val="39"/>
    <w:unhideWhenUsed/>
    <w:pPr>
      <w:ind w:left="1134" w:right="0" w:firstLine="0"/>
      <w:spacing w:after="57"/>
    </w:pPr>
  </w:style>
  <w:style w:type="paragraph" w:styleId="185">
    <w:name w:val="toc 6"/>
    <w:basedOn w:val="691"/>
    <w:next w:val="691"/>
    <w:uiPriority w:val="39"/>
    <w:unhideWhenUsed/>
    <w:pPr>
      <w:ind w:left="1417" w:right="0" w:firstLine="0"/>
      <w:spacing w:after="57"/>
    </w:pPr>
  </w:style>
  <w:style w:type="paragraph" w:styleId="186">
    <w:name w:val="toc 7"/>
    <w:basedOn w:val="691"/>
    <w:next w:val="691"/>
    <w:uiPriority w:val="39"/>
    <w:unhideWhenUsed/>
    <w:pPr>
      <w:ind w:left="1701" w:right="0" w:firstLine="0"/>
      <w:spacing w:after="57"/>
    </w:pPr>
  </w:style>
  <w:style w:type="paragraph" w:styleId="187">
    <w:name w:val="toc 8"/>
    <w:basedOn w:val="691"/>
    <w:next w:val="691"/>
    <w:uiPriority w:val="39"/>
    <w:unhideWhenUsed/>
    <w:pPr>
      <w:ind w:left="1984" w:right="0" w:firstLine="0"/>
      <w:spacing w:after="57"/>
    </w:pPr>
  </w:style>
  <w:style w:type="paragraph" w:styleId="188">
    <w:name w:val="toc 9"/>
    <w:basedOn w:val="691"/>
    <w:next w:val="69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1"/>
    <w:next w:val="691"/>
    <w:uiPriority w:val="99"/>
    <w:unhideWhenUsed/>
    <w:pPr>
      <w:spacing w:after="0" w:afterAutospacing="0"/>
    </w:pPr>
  </w:style>
  <w:style w:type="paragraph" w:styleId="691" w:default="1">
    <w:name w:val="Normal"/>
    <w:next w:val="691"/>
    <w:link w:val="691"/>
    <w:qFormat/>
    <w:pPr>
      <w:jc w:val="both"/>
      <w:widowControl w:val="off"/>
    </w:pPr>
    <w:rPr>
      <w:sz w:val="21"/>
      <w:lang w:val="en-US" w:eastAsia="zh-CN" w:bidi="ar-SA"/>
    </w:rPr>
  </w:style>
  <w:style w:type="paragraph" w:styleId="692">
    <w:name w:val="标题 1"/>
    <w:basedOn w:val="691"/>
    <w:next w:val="691"/>
    <w:link w:val="705"/>
    <w:qFormat/>
    <w:pPr>
      <w:ind w:left="432" w:hanging="432"/>
      <w:keepLines/>
      <w:keepNext/>
      <w:spacing w:before="340" w:after="330" w:line="576" w:lineRule="auto"/>
      <w:tabs>
        <w:tab w:val="left" w:pos="432" w:leader="none"/>
      </w:tabs>
      <w:outlineLvl w:val="0"/>
    </w:pPr>
    <w:rPr>
      <w:b/>
      <w:sz w:val="44"/>
    </w:rPr>
  </w:style>
  <w:style w:type="paragraph" w:styleId="693">
    <w:name w:val="标题 2"/>
    <w:basedOn w:val="691"/>
    <w:next w:val="691"/>
    <w:link w:val="706"/>
    <w:qFormat/>
    <w:pPr>
      <w:keepLines/>
      <w:keepNext/>
      <w:spacing w:line="360" w:lineRule="auto"/>
      <w:outlineLvl w:val="1"/>
    </w:pPr>
    <w:rPr>
      <w:rFonts w:ascii="Tahoma" w:eastAsia="Tahoma"/>
      <w:b/>
      <w:sz w:val="24"/>
      <w:lang w:val="zh-CN"/>
    </w:rPr>
  </w:style>
  <w:style w:type="paragraph" w:styleId="694">
    <w:name w:val="标题 3"/>
    <w:basedOn w:val="691"/>
    <w:next w:val="691"/>
    <w:link w:val="707"/>
    <w:qFormat/>
    <w:pPr>
      <w:numPr>
        <w:ilvl w:val="2"/>
        <w:numId w:val="1"/>
      </w:numPr>
      <w:keepLines/>
      <w:keepNext/>
      <w:spacing w:before="260" w:after="260" w:line="413" w:lineRule="auto"/>
      <w:tabs>
        <w:tab w:val="left" w:pos="720" w:leader="none"/>
      </w:tabs>
      <w:outlineLvl w:val="2"/>
    </w:pPr>
    <w:rPr>
      <w:b/>
      <w:sz w:val="32"/>
    </w:rPr>
  </w:style>
  <w:style w:type="paragraph" w:styleId="695">
    <w:name w:val="标题 4"/>
    <w:basedOn w:val="691"/>
    <w:next w:val="691"/>
    <w:link w:val="708"/>
    <w:qFormat/>
    <w:pPr>
      <w:ind w:left="864" w:hanging="864"/>
      <w:keepLines/>
      <w:keepNext/>
      <w:spacing w:before="280" w:after="290" w:line="372" w:lineRule="auto"/>
      <w:tabs>
        <w:tab w:val="left" w:pos="864" w:leader="none"/>
      </w:tabs>
      <w:outlineLvl w:val="3"/>
    </w:pPr>
    <w:rPr>
      <w:rFonts w:ascii="ヒラギノ角ゴ Pro W3" w:hAnsi="ヒラギノ角ゴ Pro W3" w:eastAsia="Segoe UI"/>
      <w:b/>
      <w:sz w:val="28"/>
      <w:lang w:val="zh-CN"/>
    </w:rPr>
  </w:style>
  <w:style w:type="paragraph" w:styleId="696">
    <w:name w:val="标题 5"/>
    <w:basedOn w:val="691"/>
    <w:next w:val="691"/>
    <w:link w:val="709"/>
    <w:qFormat/>
    <w:pPr>
      <w:ind w:left="1008" w:hanging="1008"/>
      <w:keepLines/>
      <w:keepNext/>
      <w:spacing w:before="280" w:after="290" w:line="372" w:lineRule="auto"/>
      <w:tabs>
        <w:tab w:val="left" w:pos="1008" w:leader="none"/>
      </w:tabs>
      <w:outlineLvl w:val="4"/>
    </w:pPr>
    <w:rPr>
      <w:b/>
      <w:sz w:val="28"/>
    </w:rPr>
  </w:style>
  <w:style w:type="paragraph" w:styleId="697">
    <w:name w:val="标题 6"/>
    <w:basedOn w:val="691"/>
    <w:next w:val="691"/>
    <w:link w:val="710"/>
    <w:qFormat/>
    <w:pPr>
      <w:ind w:left="1152" w:hanging="1152"/>
      <w:keepLines/>
      <w:keepNext/>
      <w:spacing w:before="240" w:after="64" w:line="317" w:lineRule="auto"/>
      <w:tabs>
        <w:tab w:val="left" w:pos="1152" w:leader="none"/>
      </w:tabs>
      <w:outlineLvl w:val="5"/>
    </w:pPr>
    <w:rPr>
      <w:rFonts w:ascii="ヒラギノ角ゴ Pro W3" w:hAnsi="ヒラギノ角ゴ Pro W3" w:eastAsia="Segoe UI"/>
      <w:b/>
      <w:sz w:val="24"/>
    </w:rPr>
  </w:style>
  <w:style w:type="paragraph" w:styleId="698">
    <w:name w:val="标题 7"/>
    <w:basedOn w:val="691"/>
    <w:next w:val="691"/>
    <w:link w:val="711"/>
    <w:qFormat/>
    <w:pPr>
      <w:ind w:left="1296" w:hanging="1296"/>
      <w:keepLines/>
      <w:keepNext/>
      <w:spacing w:before="240" w:after="64" w:line="317" w:lineRule="auto"/>
      <w:tabs>
        <w:tab w:val="left" w:pos="1296" w:leader="none"/>
      </w:tabs>
      <w:outlineLvl w:val="6"/>
    </w:pPr>
    <w:rPr>
      <w:b/>
      <w:sz w:val="24"/>
    </w:rPr>
  </w:style>
  <w:style w:type="paragraph" w:styleId="699">
    <w:name w:val="标题 8"/>
    <w:basedOn w:val="691"/>
    <w:next w:val="691"/>
    <w:link w:val="712"/>
    <w:qFormat/>
    <w:pPr>
      <w:ind w:left="1440" w:hanging="1440"/>
      <w:keepLines/>
      <w:keepNext/>
      <w:spacing w:before="240" w:after="64" w:line="317" w:lineRule="auto"/>
      <w:tabs>
        <w:tab w:val="left" w:pos="1440" w:leader="none"/>
      </w:tabs>
      <w:outlineLvl w:val="7"/>
    </w:pPr>
    <w:rPr>
      <w:rFonts w:ascii="ヒラギノ角ゴ Pro W3" w:hAnsi="ヒラギノ角ゴ Pro W3" w:eastAsia="Segoe UI"/>
      <w:sz w:val="24"/>
    </w:rPr>
  </w:style>
  <w:style w:type="paragraph" w:styleId="700">
    <w:name w:val="标题 9"/>
    <w:basedOn w:val="691"/>
    <w:next w:val="691"/>
    <w:link w:val="713"/>
    <w:qFormat/>
    <w:pPr>
      <w:ind w:left="1584" w:hanging="1584"/>
      <w:keepLines/>
      <w:keepNext/>
      <w:spacing w:before="240" w:after="64" w:line="317" w:lineRule="auto"/>
      <w:tabs>
        <w:tab w:val="left" w:pos="1584" w:leader="none"/>
      </w:tabs>
      <w:outlineLvl w:val="8"/>
    </w:pPr>
    <w:rPr>
      <w:rFonts w:ascii="ヒラギノ角ゴ Pro W3" w:hAnsi="ヒラギノ角ゴ Pro W3" w:eastAsia="Segoe UI"/>
    </w:rPr>
  </w:style>
  <w:style w:type="character" w:styleId="701">
    <w:name w:val="默认段落字体"/>
    <w:next w:val="701"/>
    <w:link w:val="691"/>
    <w:uiPriority w:val="1"/>
    <w:unhideWhenUsed/>
  </w:style>
  <w:style w:type="table" w:styleId="702">
    <w:name w:val="普通表格"/>
    <w:next w:val="702"/>
    <w:link w:val="691"/>
    <w:uiPriority w:val="99"/>
    <w:unhideWhenUsed/>
    <w:tblPr/>
  </w:style>
  <w:style w:type="numbering" w:styleId="703">
    <w:name w:val="无列表"/>
    <w:next w:val="703"/>
    <w:link w:val="691"/>
    <w:uiPriority w:val="99"/>
    <w:semiHidden/>
    <w:unhideWhenUsed/>
  </w:style>
  <w:style w:type="paragraph" w:styleId="704">
    <w:name w:val="Normal Indent1"/>
    <w:basedOn w:val="691"/>
    <w:next w:val="704"/>
    <w:link w:val="691"/>
    <w:qFormat/>
    <w:pPr>
      <w:ind w:firstLine="420"/>
      <w:jc w:val="left"/>
      <w:spacing w:line="360" w:lineRule="auto"/>
      <w:widowControl/>
    </w:pPr>
    <w:rPr>
      <w:sz w:val="20"/>
      <w:szCs w:val="20"/>
    </w:rPr>
  </w:style>
  <w:style w:type="character" w:styleId="705">
    <w:name w:val="标题 1 字符"/>
    <w:next w:val="705"/>
    <w:link w:val="692"/>
    <w:rPr>
      <w:b/>
      <w:sz w:val="44"/>
    </w:rPr>
  </w:style>
  <w:style w:type="character" w:styleId="706">
    <w:name w:val="标题 2 字符"/>
    <w:next w:val="706"/>
    <w:link w:val="693"/>
    <w:rPr>
      <w:rFonts w:ascii="Tahoma" w:eastAsia="Tahoma"/>
      <w:b/>
      <w:sz w:val="24"/>
      <w:lang w:val="zh-CN"/>
    </w:rPr>
  </w:style>
  <w:style w:type="character" w:styleId="707">
    <w:name w:val="标题 3 字符"/>
    <w:next w:val="707"/>
    <w:link w:val="694"/>
    <w:qFormat/>
    <w:rPr>
      <w:b/>
      <w:sz w:val="32"/>
    </w:rPr>
  </w:style>
  <w:style w:type="character" w:styleId="708">
    <w:name w:val="标题 4 字符"/>
    <w:next w:val="708"/>
    <w:link w:val="695"/>
    <w:rPr>
      <w:rFonts w:ascii="ヒラギノ角ゴ Pro W3" w:hAnsi="ヒラギノ角ゴ Pro W3" w:eastAsia="Segoe UI"/>
      <w:b/>
      <w:sz w:val="28"/>
      <w:lang w:val="zh-CN"/>
    </w:rPr>
  </w:style>
  <w:style w:type="character" w:styleId="709">
    <w:name w:val="标题 5 字符"/>
    <w:next w:val="709"/>
    <w:link w:val="696"/>
    <w:rPr>
      <w:b/>
      <w:sz w:val="28"/>
    </w:rPr>
  </w:style>
  <w:style w:type="character" w:styleId="710">
    <w:name w:val="标题 6 字符"/>
    <w:next w:val="710"/>
    <w:link w:val="697"/>
    <w:rPr>
      <w:rFonts w:ascii="ヒラギノ角ゴ Pro W3" w:hAnsi="ヒラギノ角ゴ Pro W3" w:eastAsia="Segoe UI"/>
      <w:b/>
      <w:sz w:val="24"/>
    </w:rPr>
  </w:style>
  <w:style w:type="character" w:styleId="711">
    <w:name w:val="标题 7 字符"/>
    <w:next w:val="711"/>
    <w:link w:val="698"/>
    <w:rPr>
      <w:b/>
      <w:sz w:val="24"/>
    </w:rPr>
  </w:style>
  <w:style w:type="character" w:styleId="712">
    <w:name w:val="标题 8 字符"/>
    <w:next w:val="712"/>
    <w:link w:val="699"/>
    <w:rPr>
      <w:rFonts w:ascii="ヒラギノ角ゴ Pro W3" w:hAnsi="ヒラギノ角ゴ Pro W3" w:eastAsia="Segoe UI"/>
      <w:sz w:val="24"/>
    </w:rPr>
  </w:style>
  <w:style w:type="character" w:styleId="713">
    <w:name w:val="标题 9 字符"/>
    <w:next w:val="713"/>
    <w:link w:val="700"/>
    <w:rPr>
      <w:rFonts w:ascii="ヒラギノ角ゴ Pro W3" w:hAnsi="ヒラギノ角ゴ Pro W3" w:eastAsia="Segoe UI"/>
      <w:sz w:val="21"/>
    </w:rPr>
  </w:style>
  <w:style w:type="paragraph" w:styleId="714">
    <w:name w:val="列表 3"/>
    <w:basedOn w:val="691"/>
    <w:next w:val="714"/>
    <w:link w:val="691"/>
    <w:pPr>
      <w:ind w:left="1260" w:hanging="420"/>
    </w:pPr>
  </w:style>
  <w:style w:type="paragraph" w:styleId="715">
    <w:name w:val="列表编号 2"/>
    <w:basedOn w:val="691"/>
    <w:next w:val="715"/>
    <w:link w:val="691"/>
    <w:pPr>
      <w:ind w:left="1440" w:hanging="1440"/>
      <w:spacing w:line="360" w:lineRule="auto"/>
      <w:tabs>
        <w:tab w:val="left" w:pos="1440" w:leader="none"/>
      </w:tabs>
    </w:pPr>
    <w:rPr>
      <w:sz w:val="24"/>
      <w:szCs w:val="24"/>
    </w:rPr>
  </w:style>
  <w:style w:type="paragraph" w:styleId="716">
    <w:name w:val="索引 8"/>
    <w:basedOn w:val="691"/>
    <w:next w:val="691"/>
    <w:link w:val="691"/>
    <w:pPr>
      <w:ind w:left="2940"/>
    </w:pPr>
  </w:style>
  <w:style w:type="paragraph" w:styleId="717">
    <w:name w:val="列表编号"/>
    <w:basedOn w:val="691"/>
    <w:next w:val="717"/>
    <w:link w:val="691"/>
    <w:pPr>
      <w:ind w:left="2952" w:hanging="432"/>
      <w:tabs>
        <w:tab w:val="left" w:pos="2952" w:leader="none"/>
      </w:tabs>
    </w:pPr>
    <w:rPr>
      <w:szCs w:val="24"/>
    </w:rPr>
  </w:style>
  <w:style w:type="paragraph" w:styleId="718">
    <w:name w:val="正文缩进"/>
    <w:basedOn w:val="691"/>
    <w:next w:val="718"/>
    <w:link w:val="691"/>
    <w:pPr>
      <w:ind w:firstLine="567"/>
      <w:spacing w:line="480" w:lineRule="exact"/>
      <w:widowControl/>
    </w:pPr>
    <w:rPr>
      <w:rFonts w:ascii="Lucida Sans" w:hAnsi="Latha"/>
    </w:rPr>
  </w:style>
  <w:style w:type="paragraph" w:styleId="719">
    <w:name w:val="题注"/>
    <w:basedOn w:val="691"/>
    <w:next w:val="691"/>
    <w:link w:val="691"/>
    <w:qFormat/>
    <w:pPr>
      <w:ind w:firstLine="180"/>
      <w:shd w:val="clear" w:color="c0c0c0" w:fill="ffffff"/>
      <w:tabs>
        <w:tab w:val="left" w:pos="9000" w:leader="none"/>
      </w:tabs>
    </w:pPr>
    <w:rPr>
      <w:rFonts w:ascii="仿宋" w:hAnsi="仿宋" w:eastAsia="微软雅黑"/>
      <w:b/>
      <w:color w:val="ff0000"/>
      <w:sz w:val="24"/>
      <w:szCs w:val="24"/>
    </w:rPr>
  </w:style>
  <w:style w:type="paragraph" w:styleId="720">
    <w:name w:val="索引 5"/>
    <w:basedOn w:val="691"/>
    <w:next w:val="691"/>
    <w:link w:val="691"/>
    <w:pPr>
      <w:ind w:left="1680"/>
    </w:pPr>
  </w:style>
  <w:style w:type="paragraph" w:styleId="721">
    <w:name w:val="文档结构图"/>
    <w:basedOn w:val="691"/>
    <w:next w:val="721"/>
    <w:link w:val="722"/>
    <w:pPr>
      <w:shd w:val="clear" w:color="auto" w:fill="000080"/>
    </w:pPr>
  </w:style>
  <w:style w:type="character" w:styleId="722">
    <w:name w:val="文档结构图 字符"/>
    <w:next w:val="722"/>
    <w:link w:val="721"/>
    <w:rPr>
      <w:sz w:val="21"/>
      <w:shd w:val="clear" w:color="auto" w:fill="000080"/>
    </w:rPr>
  </w:style>
  <w:style w:type="paragraph" w:styleId="723">
    <w:name w:val="批注文字"/>
    <w:basedOn w:val="691"/>
    <w:next w:val="723"/>
    <w:link w:val="724"/>
    <w:qFormat/>
    <w:pPr>
      <w:jc w:val="left"/>
    </w:pPr>
    <w:rPr>
      <w:rFonts w:ascii="Lucida Sans" w:hAnsi="Latha"/>
    </w:rPr>
  </w:style>
  <w:style w:type="character" w:styleId="724">
    <w:name w:val="批注文字 字符1"/>
    <w:next w:val="724"/>
    <w:link w:val="723"/>
    <w:uiPriority w:val="99"/>
    <w:qFormat/>
    <w:rPr>
      <w:rFonts w:ascii="Lucida Sans" w:hAnsi="Latha"/>
      <w:sz w:val="21"/>
    </w:rPr>
  </w:style>
  <w:style w:type="paragraph" w:styleId="725">
    <w:name w:val="索引 6"/>
    <w:basedOn w:val="691"/>
    <w:next w:val="691"/>
    <w:link w:val="691"/>
    <w:pPr>
      <w:ind w:left="2100"/>
    </w:pPr>
  </w:style>
  <w:style w:type="paragraph" w:styleId="726">
    <w:name w:val="称呼"/>
    <w:basedOn w:val="691"/>
    <w:next w:val="691"/>
    <w:link w:val="727"/>
    <w:pPr>
      <w:numPr>
        <w:ilvl w:val="0"/>
        <w:numId w:val="2"/>
      </w:numPr>
      <w:tabs>
        <w:tab w:val="left" w:pos="840" w:leader="none"/>
      </w:tabs>
    </w:pPr>
    <w:rPr>
      <w:sz w:val="24"/>
      <w:szCs w:val="24"/>
    </w:rPr>
  </w:style>
  <w:style w:type="character" w:styleId="727">
    <w:name w:val="称呼 字符"/>
    <w:next w:val="727"/>
    <w:link w:val="726"/>
    <w:rPr>
      <w:sz w:val="24"/>
      <w:szCs w:val="24"/>
    </w:rPr>
  </w:style>
  <w:style w:type="paragraph" w:styleId="728">
    <w:name w:val="正文文本 3"/>
    <w:basedOn w:val="691"/>
    <w:next w:val="728"/>
    <w:link w:val="729"/>
    <w:pPr>
      <w:jc w:val="center"/>
    </w:pPr>
  </w:style>
  <w:style w:type="character" w:styleId="729">
    <w:name w:val="正文文本 3 字符"/>
    <w:next w:val="729"/>
    <w:link w:val="728"/>
    <w:rPr>
      <w:sz w:val="21"/>
    </w:rPr>
  </w:style>
  <w:style w:type="paragraph" w:styleId="730">
    <w:name w:val="正文文本"/>
    <w:basedOn w:val="691"/>
    <w:next w:val="691"/>
    <w:link w:val="731"/>
    <w:pPr>
      <w:spacing w:line="360" w:lineRule="auto"/>
    </w:pPr>
    <w:rPr>
      <w:rFonts w:ascii="Lucida Sans"/>
      <w:sz w:val="24"/>
      <w:lang w:val="zh-CN"/>
    </w:rPr>
  </w:style>
  <w:style w:type="character" w:styleId="731">
    <w:name w:val="正文文本 字符"/>
    <w:next w:val="731"/>
    <w:link w:val="730"/>
    <w:rPr>
      <w:rFonts w:ascii="Lucida Sans"/>
      <w:sz w:val="24"/>
      <w:lang w:val="zh-CN"/>
    </w:rPr>
  </w:style>
  <w:style w:type="paragraph" w:styleId="732">
    <w:name w:val="正文文本缩进"/>
    <w:basedOn w:val="691"/>
    <w:next w:val="732"/>
    <w:link w:val="733"/>
    <w:pPr>
      <w:ind w:firstLine="480"/>
      <w:spacing w:line="480" w:lineRule="exact"/>
    </w:pPr>
    <w:rPr>
      <w:rFonts w:ascii="Lucida Sans" w:hAnsi="Lucida Sans"/>
      <w:sz w:val="24"/>
    </w:rPr>
  </w:style>
  <w:style w:type="character" w:styleId="733">
    <w:name w:val="正文文本缩进 字符"/>
    <w:next w:val="733"/>
    <w:link w:val="732"/>
    <w:rPr>
      <w:rFonts w:ascii="Lucida Sans" w:hAnsi="Lucida Sans"/>
      <w:sz w:val="24"/>
    </w:rPr>
  </w:style>
  <w:style w:type="paragraph" w:styleId="734">
    <w:name w:val="列表编号 3"/>
    <w:basedOn w:val="691"/>
    <w:next w:val="734"/>
    <w:link w:val="691"/>
    <w:pPr>
      <w:numPr>
        <w:ilvl w:val="0"/>
        <w:numId w:val="3"/>
      </w:numPr>
      <w:jc w:val="left"/>
      <w:spacing w:after="156"/>
      <w:widowControl/>
      <w:tabs>
        <w:tab w:val="left" w:pos="2260" w:leader="none"/>
      </w:tabs>
    </w:pPr>
    <w:rPr>
      <w:sz w:val="24"/>
    </w:rPr>
  </w:style>
  <w:style w:type="paragraph" w:styleId="735">
    <w:name w:val="文本块"/>
    <w:basedOn w:val="691"/>
    <w:next w:val="735"/>
    <w:link w:val="691"/>
    <w:uiPriority w:val="99"/>
    <w:unhideWhenUsed/>
    <w:pPr>
      <w:ind w:left="1440" w:right="1440"/>
      <w:spacing w:after="120"/>
    </w:pPr>
    <w:rPr>
      <w:rFonts w:ascii="font-weight : 400" w:hAnsi="font-weight : 400"/>
      <w:szCs w:val="22"/>
    </w:rPr>
  </w:style>
  <w:style w:type="paragraph" w:styleId="736">
    <w:name w:val="索引 4"/>
    <w:basedOn w:val="691"/>
    <w:next w:val="691"/>
    <w:link w:val="691"/>
    <w:pPr>
      <w:ind w:left="1260"/>
    </w:pPr>
  </w:style>
  <w:style w:type="paragraph" w:styleId="737">
    <w:name w:val="纯文本"/>
    <w:basedOn w:val="691"/>
    <w:next w:val="691"/>
    <w:link w:val="738"/>
    <w:qFormat/>
    <w:rPr>
      <w:rFonts w:ascii="Lucida Sans" w:hAnsi="Latha"/>
    </w:rPr>
  </w:style>
  <w:style w:type="character" w:styleId="738">
    <w:name w:val="纯文本 字符"/>
    <w:next w:val="738"/>
    <w:link w:val="737"/>
    <w:qFormat/>
    <w:rPr>
      <w:rFonts w:ascii="Lucida Sans" w:hAnsi="Latha" w:eastAsia="Lucida Sans"/>
      <w:sz w:val="21"/>
      <w:lang w:val="en-US" w:eastAsia="zh-CN"/>
    </w:rPr>
  </w:style>
  <w:style w:type="paragraph" w:styleId="739">
    <w:name w:val="索引 3"/>
    <w:basedOn w:val="691"/>
    <w:next w:val="691"/>
    <w:link w:val="691"/>
    <w:pPr>
      <w:ind w:left="840"/>
    </w:pPr>
  </w:style>
  <w:style w:type="paragraph" w:styleId="740">
    <w:name w:val="日期"/>
    <w:basedOn w:val="691"/>
    <w:next w:val="691"/>
    <w:link w:val="741"/>
    <w:pPr>
      <w:ind w:left="100"/>
    </w:pPr>
    <w:rPr>
      <w:rFonts w:ascii="Lucida Sans"/>
      <w:sz w:val="24"/>
      <w:lang w:val="zh-CN"/>
    </w:rPr>
  </w:style>
  <w:style w:type="character" w:styleId="741">
    <w:name w:val="日期 字符"/>
    <w:next w:val="741"/>
    <w:link w:val="740"/>
    <w:rPr>
      <w:rFonts w:ascii="Lucida Sans"/>
      <w:sz w:val="24"/>
      <w:lang w:val="zh-CN"/>
    </w:rPr>
  </w:style>
  <w:style w:type="paragraph" w:styleId="742">
    <w:name w:val="正文文本缩进 2"/>
    <w:basedOn w:val="691"/>
    <w:next w:val="742"/>
    <w:link w:val="743"/>
    <w:pPr>
      <w:ind w:firstLine="601"/>
      <w:spacing w:line="360" w:lineRule="auto"/>
    </w:pPr>
    <w:rPr>
      <w:rFonts w:ascii="Lucida Sans"/>
      <w:sz w:val="28"/>
    </w:rPr>
  </w:style>
  <w:style w:type="character" w:styleId="743">
    <w:name w:val="正文文本缩进 2 字符"/>
    <w:next w:val="743"/>
    <w:link w:val="742"/>
    <w:rPr>
      <w:rFonts w:ascii="Lucida Sans"/>
      <w:sz w:val="28"/>
    </w:rPr>
  </w:style>
  <w:style w:type="paragraph" w:styleId="744">
    <w:name w:val="尾注文本"/>
    <w:basedOn w:val="691"/>
    <w:next w:val="744"/>
    <w:link w:val="745"/>
    <w:pPr>
      <w:jc w:val="left"/>
    </w:pPr>
    <w:rPr>
      <w:sz w:val="20"/>
      <w:szCs w:val="24"/>
    </w:rPr>
  </w:style>
  <w:style w:type="character" w:styleId="745">
    <w:name w:val="尾注文本 字符"/>
    <w:next w:val="745"/>
    <w:link w:val="744"/>
    <w:rPr>
      <w:szCs w:val="24"/>
    </w:rPr>
  </w:style>
  <w:style w:type="paragraph" w:styleId="746">
    <w:name w:val="批注框文本"/>
    <w:basedOn w:val="691"/>
    <w:next w:val="746"/>
    <w:link w:val="747"/>
    <w:uiPriority w:val="99"/>
    <w:qFormat/>
    <w:rPr>
      <w:sz w:val="18"/>
    </w:rPr>
  </w:style>
  <w:style w:type="character" w:styleId="747">
    <w:name w:val="批注框文本 字符"/>
    <w:next w:val="747"/>
    <w:link w:val="746"/>
    <w:uiPriority w:val="99"/>
    <w:qFormat/>
    <w:rPr>
      <w:sz w:val="18"/>
    </w:rPr>
  </w:style>
  <w:style w:type="paragraph" w:styleId="748">
    <w:name w:val="页脚"/>
    <w:basedOn w:val="691"/>
    <w:next w:val="748"/>
    <w:link w:val="749"/>
    <w:uiPriority w:val="99"/>
    <w:qFormat/>
    <w:pPr>
      <w:jc w:val="left"/>
      <w:tabs>
        <w:tab w:val="center" w:pos="4153" w:leader="none"/>
        <w:tab w:val="right" w:pos="8306" w:leader="none"/>
      </w:tabs>
    </w:pPr>
    <w:rPr>
      <w:sz w:val="18"/>
    </w:rPr>
  </w:style>
  <w:style w:type="character" w:styleId="749">
    <w:name w:val="页脚 字符1"/>
    <w:next w:val="749"/>
    <w:link w:val="748"/>
    <w:uiPriority w:val="99"/>
    <w:qFormat/>
    <w:rPr>
      <w:sz w:val="18"/>
    </w:rPr>
  </w:style>
  <w:style w:type="paragraph" w:styleId="750">
    <w:name w:val="寄信人地址"/>
    <w:basedOn w:val="691"/>
    <w:next w:val="750"/>
    <w:link w:val="691"/>
    <w:unhideWhenUsed/>
    <w:qFormat/>
    <w:rPr>
      <w:rFonts w:ascii="Arial" w:hAnsi="Arial"/>
    </w:rPr>
  </w:style>
  <w:style w:type="paragraph" w:styleId="751">
    <w:name w:val="页眉"/>
    <w:basedOn w:val="691"/>
    <w:next w:val="751"/>
    <w:link w:val="752"/>
    <w:uiPriority w:val="99"/>
    <w:qFormat/>
    <w:pPr>
      <w:jc w:val="center"/>
      <w:tabs>
        <w:tab w:val="center" w:pos="4153" w:leader="none"/>
        <w:tab w:val="right" w:pos="8306" w:leader="none"/>
      </w:tabs>
      <w:pBdr>
        <w:bottom w:val="single" w:color="000000" w:sz="6" w:space="1"/>
      </w:pBdr>
    </w:pPr>
    <w:rPr>
      <w:sz w:val="18"/>
    </w:rPr>
  </w:style>
  <w:style w:type="character" w:styleId="752">
    <w:name w:val="页眉 字符"/>
    <w:next w:val="752"/>
    <w:link w:val="751"/>
    <w:uiPriority w:val="99"/>
    <w:rPr>
      <w:sz w:val="18"/>
    </w:rPr>
  </w:style>
  <w:style w:type="paragraph" w:styleId="753">
    <w:name w:val="签名"/>
    <w:basedOn w:val="691"/>
    <w:next w:val="753"/>
    <w:link w:val="754"/>
    <w:pPr>
      <w:jc w:val="center"/>
      <w:spacing w:after="600" w:line="312" w:lineRule="atLeast"/>
    </w:pPr>
    <w:rPr>
      <w:rFonts w:eastAsia="Tahoma"/>
      <w:sz w:val="24"/>
    </w:rPr>
  </w:style>
  <w:style w:type="character" w:styleId="754">
    <w:name w:val="签名 字符"/>
    <w:next w:val="754"/>
    <w:link w:val="753"/>
    <w:rPr>
      <w:rFonts w:eastAsia="Tahoma"/>
      <w:sz w:val="24"/>
    </w:rPr>
  </w:style>
  <w:style w:type="paragraph" w:styleId="755">
    <w:name w:val="toc 1"/>
    <w:basedOn w:val="691"/>
    <w:next w:val="691"/>
    <w:link w:val="691"/>
    <w:uiPriority w:val="39"/>
  </w:style>
  <w:style w:type="paragraph" w:styleId="756">
    <w:name w:val="索引标题"/>
    <w:basedOn w:val="691"/>
    <w:next w:val="757"/>
    <w:link w:val="691"/>
  </w:style>
  <w:style w:type="paragraph" w:styleId="757">
    <w:name w:val="索引 1"/>
    <w:basedOn w:val="691"/>
    <w:next w:val="691"/>
    <w:link w:val="691"/>
    <w:rPr>
      <w:rFonts w:ascii="Tahoma" w:hAnsi="Lucida Sans" w:eastAsia="Tahoma"/>
      <w:sz w:val="30"/>
      <w:szCs w:val="24"/>
    </w:rPr>
  </w:style>
  <w:style w:type="paragraph" w:styleId="758">
    <w:name w:val="副标题"/>
    <w:basedOn w:val="691"/>
    <w:next w:val="691"/>
    <w:link w:val="759"/>
    <w:qFormat/>
    <w:pPr>
      <w:jc w:val="left"/>
      <w:spacing w:after="600" w:line="276" w:lineRule="auto"/>
      <w:widowControl/>
    </w:pPr>
    <w:rPr>
      <w:rFonts w:ascii="ˎ̥" w:hAnsi="ˎ̥"/>
      <w:i/>
      <w:iCs/>
      <w:spacing w:val="13"/>
      <w:sz w:val="24"/>
      <w:szCs w:val="24"/>
      <w:lang w:eastAsia="en-US" w:bidi="en-US"/>
    </w:rPr>
  </w:style>
  <w:style w:type="character" w:styleId="759">
    <w:name w:val="副标题 字符"/>
    <w:next w:val="759"/>
    <w:link w:val="758"/>
    <w:rPr>
      <w:rFonts w:ascii="ˎ̥" w:hAnsi="ˎ̥"/>
      <w:i/>
      <w:iCs/>
      <w:spacing w:val="13"/>
      <w:sz w:val="24"/>
      <w:szCs w:val="24"/>
      <w:lang w:eastAsia="en-US" w:bidi="en-US"/>
    </w:rPr>
  </w:style>
  <w:style w:type="paragraph" w:styleId="760">
    <w:name w:val="列表编号 5"/>
    <w:basedOn w:val="691"/>
    <w:next w:val="760"/>
    <w:link w:val="691"/>
    <w:pPr>
      <w:numPr>
        <w:ilvl w:val="0"/>
        <w:numId w:val="4"/>
      </w:numPr>
      <w:spacing w:line="400" w:lineRule="exact"/>
      <w:tabs>
        <w:tab w:val="left" w:pos="2040" w:leader="none"/>
      </w:tabs>
    </w:pPr>
    <w:rPr>
      <w:sz w:val="24"/>
    </w:rPr>
  </w:style>
  <w:style w:type="paragraph" w:styleId="761">
    <w:name w:val="脚注文本"/>
    <w:basedOn w:val="691"/>
    <w:next w:val="761"/>
    <w:link w:val="762"/>
    <w:pPr>
      <w:jc w:val="left"/>
    </w:pPr>
    <w:rPr>
      <w:sz w:val="18"/>
      <w:szCs w:val="18"/>
    </w:rPr>
  </w:style>
  <w:style w:type="character" w:styleId="762">
    <w:name w:val="脚注文本 字符"/>
    <w:next w:val="762"/>
    <w:link w:val="761"/>
    <w:rPr>
      <w:sz w:val="18"/>
      <w:szCs w:val="18"/>
    </w:rPr>
  </w:style>
  <w:style w:type="paragraph" w:styleId="763">
    <w:name w:val="正文文本缩进 3"/>
    <w:basedOn w:val="691"/>
    <w:next w:val="763"/>
    <w:link w:val="764"/>
    <w:pPr>
      <w:ind w:firstLine="420"/>
      <w:spacing w:line="360" w:lineRule="auto"/>
    </w:pPr>
    <w:rPr>
      <w:sz w:val="24"/>
    </w:rPr>
  </w:style>
  <w:style w:type="character" w:styleId="764">
    <w:name w:val="正文文本缩进 3 字符"/>
    <w:next w:val="764"/>
    <w:link w:val="763"/>
    <w:rPr>
      <w:sz w:val="24"/>
    </w:rPr>
  </w:style>
  <w:style w:type="paragraph" w:styleId="765">
    <w:name w:val="索引 7"/>
    <w:basedOn w:val="691"/>
    <w:next w:val="691"/>
    <w:link w:val="691"/>
    <w:pPr>
      <w:ind w:left="2520"/>
    </w:pPr>
  </w:style>
  <w:style w:type="paragraph" w:styleId="766">
    <w:name w:val="索引 9"/>
    <w:basedOn w:val="691"/>
    <w:next w:val="691"/>
    <w:link w:val="691"/>
    <w:pPr>
      <w:ind w:left="3360"/>
    </w:pPr>
  </w:style>
  <w:style w:type="paragraph" w:styleId="767">
    <w:name w:val="图表目录"/>
    <w:basedOn w:val="691"/>
    <w:next w:val="691"/>
    <w:link w:val="691"/>
    <w:pPr>
      <w:ind w:left="840" w:hanging="420"/>
    </w:pPr>
  </w:style>
  <w:style w:type="paragraph" w:styleId="768">
    <w:name w:val="toc 2"/>
    <w:basedOn w:val="691"/>
    <w:next w:val="691"/>
    <w:link w:val="691"/>
    <w:uiPriority w:val="39"/>
    <w:pPr>
      <w:ind w:left="420"/>
    </w:pPr>
  </w:style>
  <w:style w:type="paragraph" w:styleId="769">
    <w:name w:val="正文文本 2"/>
    <w:basedOn w:val="691"/>
    <w:next w:val="769"/>
    <w:link w:val="770"/>
    <w:pPr>
      <w:spacing w:after="120" w:line="480" w:lineRule="auto"/>
    </w:pPr>
  </w:style>
  <w:style w:type="character" w:styleId="770">
    <w:name w:val="正文文本 2 字符"/>
    <w:next w:val="770"/>
    <w:link w:val="769"/>
    <w:rPr>
      <w:sz w:val="21"/>
    </w:rPr>
  </w:style>
  <w:style w:type="paragraph" w:styleId="771">
    <w:name w:val="HTML 预设格式"/>
    <w:basedOn w:val="691"/>
    <w:next w:val="771"/>
    <w:link w:val="772"/>
    <w:pPr>
      <w:jc w:val="left"/>
      <w:spacing w:line="50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ヒラギノ角ゴ Pro W3" w:hAnsi="ヒラギノ角ゴ Pro W3"/>
      <w:sz w:val="28"/>
      <w:szCs w:val="28"/>
    </w:rPr>
  </w:style>
  <w:style w:type="character" w:styleId="772">
    <w:name w:val="HTML 预设格式 字符"/>
    <w:next w:val="772"/>
    <w:link w:val="771"/>
    <w:rPr>
      <w:rFonts w:ascii="ヒラギノ角ゴ Pro W3" w:hAnsi="ヒラギノ角ゴ Pro W3"/>
      <w:sz w:val="28"/>
      <w:szCs w:val="28"/>
    </w:rPr>
  </w:style>
  <w:style w:type="paragraph" w:styleId="773">
    <w:name w:val="普通(网站)"/>
    <w:basedOn w:val="691"/>
    <w:next w:val="773"/>
    <w:link w:val="691"/>
    <w:uiPriority w:val="99"/>
    <w:qFormat/>
    <w:pPr>
      <w:jc w:val="left"/>
      <w:spacing w:before="100" w:beforeAutospacing="1" w:after="100" w:afterAutospacing="1"/>
      <w:widowControl/>
    </w:pPr>
    <w:rPr>
      <w:rFonts w:ascii="Lucida Sans" w:hAnsi="Lucida Sans"/>
      <w:sz w:val="24"/>
    </w:rPr>
  </w:style>
  <w:style w:type="paragraph" w:styleId="774">
    <w:name w:val="索引 2"/>
    <w:basedOn w:val="691"/>
    <w:next w:val="691"/>
    <w:link w:val="691"/>
    <w:pPr>
      <w:ind w:left="420"/>
    </w:pPr>
  </w:style>
  <w:style w:type="paragraph" w:styleId="775">
    <w:name w:val="标题"/>
    <w:basedOn w:val="691"/>
    <w:next w:val="775"/>
    <w:link w:val="776"/>
    <w:qFormat/>
    <w:pPr>
      <w:jc w:val="center"/>
      <w:widowControl/>
    </w:pPr>
    <w:rPr>
      <w:b/>
      <w:sz w:val="24"/>
      <w:lang w:val="en-GB"/>
    </w:rPr>
  </w:style>
  <w:style w:type="character" w:styleId="776">
    <w:name w:val="标题 字符"/>
    <w:next w:val="776"/>
    <w:link w:val="775"/>
    <w:qFormat/>
    <w:rPr>
      <w:b/>
      <w:sz w:val="24"/>
      <w:lang w:val="en-GB"/>
    </w:rPr>
  </w:style>
  <w:style w:type="paragraph" w:styleId="777">
    <w:name w:val="批注主题"/>
    <w:basedOn w:val="723"/>
    <w:next w:val="723"/>
    <w:link w:val="778"/>
    <w:qFormat/>
    <w:rPr>
      <w:b/>
      <w:bCs/>
    </w:rPr>
  </w:style>
  <w:style w:type="character" w:styleId="778">
    <w:name w:val="批注主题 字符"/>
    <w:next w:val="778"/>
    <w:link w:val="777"/>
    <w:qFormat/>
    <w:rPr>
      <w:rFonts w:ascii="Lucida Sans" w:hAnsi="Latha"/>
      <w:b/>
      <w:bCs/>
      <w:sz w:val="21"/>
    </w:rPr>
  </w:style>
  <w:style w:type="paragraph" w:styleId="779">
    <w:name w:val="正文文本首行缩进"/>
    <w:basedOn w:val="730"/>
    <w:next w:val="779"/>
    <w:link w:val="691"/>
    <w:unhideWhenUsed/>
    <w:qFormat/>
    <w:pPr>
      <w:ind w:firstLine="420"/>
      <w:jc w:val="left"/>
      <w:spacing w:after="120"/>
    </w:pPr>
    <w:rPr>
      <w:rFonts w:ascii="楷体" w:hAnsi="楷体"/>
      <w:b w:val="0"/>
      <w:bCs w:val="0"/>
      <w:sz w:val="21"/>
      <w:szCs w:val="22"/>
    </w:rPr>
  </w:style>
  <w:style w:type="paragraph" w:styleId="780">
    <w:name w:val="正文文本首行缩进 2"/>
    <w:basedOn w:val="732"/>
    <w:next w:val="780"/>
    <w:link w:val="691"/>
    <w:unhideWhenUsed/>
    <w:qFormat/>
    <w:pPr>
      <w:ind w:firstLine="420"/>
    </w:pPr>
  </w:style>
  <w:style w:type="table" w:styleId="781">
    <w:name w:val="网格型"/>
    <w:basedOn w:val="702"/>
    <w:next w:val="781"/>
    <w:link w:val="691"/>
    <w:qFormat/>
    <w:rPr>
      <w:rFonts w:ascii="font-weight : 400" w:hAnsi="font-weight : 400"/>
    </w:rPr>
    <w:tblPr/>
  </w:style>
  <w:style w:type="character" w:styleId="782">
    <w:name w:val="要点"/>
    <w:next w:val="782"/>
    <w:link w:val="691"/>
    <w:qFormat/>
    <w:rPr>
      <w:b/>
    </w:rPr>
  </w:style>
  <w:style w:type="character" w:styleId="783">
    <w:name w:val="尾注引用"/>
    <w:next w:val="783"/>
    <w:link w:val="691"/>
    <w:rPr>
      <w:vertAlign w:val="superscript"/>
    </w:rPr>
  </w:style>
  <w:style w:type="character" w:styleId="784">
    <w:name w:val="页码"/>
    <w:next w:val="784"/>
    <w:link w:val="691"/>
    <w:qFormat/>
  </w:style>
  <w:style w:type="character" w:styleId="785">
    <w:name w:val="强调"/>
    <w:next w:val="785"/>
    <w:link w:val="691"/>
    <w:uiPriority w:val="20"/>
    <w:qFormat/>
    <w:rPr>
      <w:b/>
      <w:bCs/>
      <w:i/>
      <w:iCs/>
      <w:spacing w:val="10"/>
      <w:shd w:val="clear" w:color="auto" w:fill="auto"/>
    </w:rPr>
  </w:style>
  <w:style w:type="character" w:styleId="786">
    <w:name w:val="行号"/>
    <w:next w:val="786"/>
    <w:link w:val="691"/>
  </w:style>
  <w:style w:type="character" w:styleId="787">
    <w:name w:val="HTML 打字机"/>
    <w:next w:val="787"/>
    <w:link w:val="691"/>
    <w:rPr>
      <w:rFonts w:ascii="Lucida Sans" w:hAnsi="Lucida Sans" w:eastAsia="Lucida Sans" w:cs="Lucida Sans"/>
      <w:sz w:val="24"/>
      <w:szCs w:val="24"/>
    </w:rPr>
  </w:style>
  <w:style w:type="character" w:styleId="788">
    <w:name w:val="超链接"/>
    <w:next w:val="788"/>
    <w:link w:val="691"/>
    <w:uiPriority w:val="99"/>
    <w:rPr>
      <w:color w:val="0000ff"/>
      <w:u w:val="single"/>
    </w:rPr>
  </w:style>
  <w:style w:type="character" w:styleId="789">
    <w:name w:val="批注引用"/>
    <w:next w:val="789"/>
    <w:link w:val="691"/>
    <w:qFormat/>
    <w:rPr>
      <w:sz w:val="21"/>
    </w:rPr>
  </w:style>
  <w:style w:type="character" w:styleId="790">
    <w:name w:val="脚注引用"/>
    <w:next w:val="790"/>
    <w:link w:val="691"/>
    <w:rPr>
      <w:vertAlign w:val="superscript"/>
    </w:rPr>
  </w:style>
  <w:style w:type="character" w:styleId="791">
    <w:name w:val="HTML 样本"/>
    <w:next w:val="791"/>
    <w:link w:val="691"/>
    <w:rPr>
      <w:rFonts w:ascii="Latha" w:hAnsi="Lucida Sans" w:eastAsia="Lucida Sans" w:cs="Latha"/>
    </w:rPr>
  </w:style>
  <w:style w:type="paragraph" w:styleId="792">
    <w:name w:val="列表段落"/>
    <w:basedOn w:val="691"/>
    <w:next w:val="792"/>
    <w:link w:val="793"/>
    <w:qFormat/>
    <w:pPr>
      <w:ind w:firstLine="420"/>
    </w:pPr>
    <w:rPr>
      <w:rFonts w:ascii="Calibri" w:hAnsi="Calibri" w:eastAsia="宋体" w:cs="Times New Roman"/>
      <w:szCs w:val="24"/>
    </w:rPr>
  </w:style>
  <w:style w:type="character" w:styleId="793">
    <w:name w:val="列表段落 字符"/>
    <w:next w:val="793"/>
    <w:link w:val="792"/>
    <w:rPr>
      <w:rFonts w:ascii="Calibri" w:hAnsi="Calibri"/>
      <w:sz w:val="21"/>
      <w:szCs w:val="24"/>
    </w:rPr>
  </w:style>
  <w:style w:type="paragraph" w:styleId="794">
    <w:name w:val="目录 71"/>
    <w:basedOn w:val="691"/>
    <w:next w:val="691"/>
    <w:link w:val="691"/>
    <w:uiPriority w:val="39"/>
    <w:pPr>
      <w:ind w:left="2520"/>
    </w:pPr>
  </w:style>
  <w:style w:type="paragraph" w:styleId="795">
    <w:name w:val="目录 51"/>
    <w:basedOn w:val="691"/>
    <w:next w:val="691"/>
    <w:link w:val="691"/>
    <w:uiPriority w:val="39"/>
    <w:pPr>
      <w:ind w:left="1680"/>
    </w:pPr>
  </w:style>
  <w:style w:type="paragraph" w:styleId="796">
    <w:name w:val="目录 31"/>
    <w:basedOn w:val="691"/>
    <w:next w:val="691"/>
    <w:link w:val="691"/>
    <w:uiPriority w:val="39"/>
    <w:pPr>
      <w:ind w:left="840"/>
    </w:pPr>
  </w:style>
  <w:style w:type="paragraph" w:styleId="797">
    <w:name w:val="目录 81"/>
    <w:basedOn w:val="691"/>
    <w:next w:val="691"/>
    <w:link w:val="691"/>
    <w:uiPriority w:val="39"/>
    <w:pPr>
      <w:ind w:left="2940"/>
    </w:pPr>
  </w:style>
  <w:style w:type="paragraph" w:styleId="798">
    <w:name w:val="目录 11"/>
    <w:basedOn w:val="691"/>
    <w:next w:val="691"/>
    <w:link w:val="691"/>
    <w:uiPriority w:val="39"/>
  </w:style>
  <w:style w:type="paragraph" w:styleId="799">
    <w:name w:val="目录 41"/>
    <w:basedOn w:val="691"/>
    <w:next w:val="691"/>
    <w:link w:val="691"/>
    <w:uiPriority w:val="39"/>
    <w:pPr>
      <w:ind w:left="1260"/>
    </w:pPr>
  </w:style>
  <w:style w:type="paragraph" w:styleId="800">
    <w:name w:val="目录 61"/>
    <w:basedOn w:val="691"/>
    <w:next w:val="691"/>
    <w:link w:val="691"/>
    <w:uiPriority w:val="39"/>
    <w:pPr>
      <w:ind w:left="2100"/>
    </w:pPr>
  </w:style>
  <w:style w:type="paragraph" w:styleId="801">
    <w:name w:val="目录 21"/>
    <w:basedOn w:val="691"/>
    <w:next w:val="691"/>
    <w:link w:val="691"/>
    <w:uiPriority w:val="39"/>
    <w:pPr>
      <w:ind w:left="420"/>
    </w:pPr>
  </w:style>
  <w:style w:type="paragraph" w:styleId="802">
    <w:name w:val="目录 91"/>
    <w:basedOn w:val="691"/>
    <w:next w:val="691"/>
    <w:link w:val="691"/>
    <w:uiPriority w:val="39"/>
    <w:pPr>
      <w:ind w:left="3360"/>
    </w:pPr>
  </w:style>
  <w:style w:type="paragraph" w:styleId="803">
    <w:name w:val="正文首行缩进1"/>
    <w:basedOn w:val="730"/>
    <w:next w:val="803"/>
    <w:link w:val="804"/>
    <w:pPr>
      <w:ind w:firstLine="420"/>
    </w:pPr>
  </w:style>
  <w:style w:type="character" w:styleId="804">
    <w:name w:val="正文首行缩进 Char"/>
    <w:next w:val="804"/>
    <w:link w:val="803"/>
    <w:rPr>
      <w:lang w:val="zh-CN"/>
    </w:rPr>
  </w:style>
  <w:style w:type="character" w:styleId="805">
    <w:name w:val="已访问的超链接11"/>
    <w:next w:val="805"/>
    <w:link w:val="691"/>
    <w:rPr>
      <w:color w:val="800080"/>
      <w:u w:val="single"/>
    </w:rPr>
  </w:style>
  <w:style w:type="character" w:styleId="806">
    <w:name w:val="普通文字 Char Char1,纯文本 Char Char Char Char Char Char Char Char Char Char Char Char Char Char,正 文 1 Char Char"/>
    <w:next w:val="806"/>
    <w:link w:val="691"/>
    <w:rPr>
      <w:rFonts w:ascii="Lucida Sans" w:hAnsi="Latha"/>
      <w:sz w:val="21"/>
    </w:rPr>
  </w:style>
  <w:style w:type="character" w:styleId="807">
    <w:name w:val="shadow11"/>
    <w:next w:val="807"/>
    <w:link w:val="691"/>
    <w:rPr>
      <w:color w:val="000000"/>
      <w:sz w:val="21"/>
    </w:rPr>
  </w:style>
  <w:style w:type="character" w:styleId="808">
    <w:name w:val="表格 Char Char"/>
    <w:next w:val="808"/>
    <w:link w:val="691"/>
    <w:rPr>
      <w:rFonts w:ascii="Lucida Sans" w:hAnsi="Lucida Sans" w:eastAsia="Lucida Sans"/>
      <w:lang w:val="en-US" w:eastAsia="zh-CN" w:bidi="ar-SA"/>
    </w:rPr>
  </w:style>
  <w:style w:type="character" w:styleId="809">
    <w:name w:val="纯文本 Char1,普通文字7 Char,纯文本 Char1 Char Char Char"/>
    <w:next w:val="809"/>
    <w:link w:val="691"/>
    <w:rPr>
      <w:rFonts w:ascii="Lucida Sans" w:hAnsi="Latha" w:eastAsia="Lucida Sans" w:cs="Latha"/>
      <w:sz w:val="21"/>
      <w:szCs w:val="21"/>
      <w:lang w:val="en-US" w:eastAsia="zh-CN" w:bidi="ar-SA"/>
    </w:rPr>
  </w:style>
  <w:style w:type="character" w:styleId="810">
    <w:name w:val="正文1 Char Char"/>
    <w:next w:val="810"/>
    <w:link w:val="691"/>
    <w:rPr>
      <w:rFonts w:ascii="Lucida Sans" w:hAnsi="Lucida Sans" w:eastAsia="Lucida Sans" w:cs="Lucida Sans"/>
      <w:sz w:val="21"/>
      <w:lang w:val="en-US" w:eastAsia="zh-CN" w:bidi="ar-SA"/>
    </w:rPr>
  </w:style>
  <w:style w:type="character" w:styleId="811">
    <w:name w:val="正文非缩进 Char,正文（首行缩进两字） Char Char Char Char1,正文（首行缩进两字） Char Char Char1,正文（首行缩进两字） Char Char1,正文（首行缩进两字） Char Char Char Char Char Char,正文（首行缩进两字） Char Char Char Char Char1,特点 Char1,段1 Char,ALT+Z Char,四号 Char,缩进 Char,标题4 Char,正文缩进 Char Char,正文不缩进 Char"/>
    <w:next w:val="811"/>
    <w:link w:val="691"/>
    <w:rPr>
      <w:rFonts w:ascii="Lucida Sans" w:eastAsia="Lucida Sans"/>
      <w:color w:val="000000"/>
      <w:sz w:val="28"/>
      <w:lang w:val="en-US" w:eastAsia="zh-CN" w:bidi="ar-SA"/>
    </w:rPr>
  </w:style>
  <w:style w:type="character" w:styleId="812">
    <w:name w:val="dandyren_title1"/>
    <w:next w:val="812"/>
    <w:link w:val="691"/>
    <w:rPr>
      <w:b/>
      <w:bCs/>
      <w:color w:val="ff6633"/>
      <w:sz w:val="18"/>
      <w:szCs w:val="18"/>
    </w:rPr>
  </w:style>
  <w:style w:type="character" w:styleId="813">
    <w:name w:val="公文正文 Char Char"/>
    <w:next w:val="813"/>
    <w:link w:val="814"/>
    <w:rPr>
      <w:rFonts w:ascii="Tahoma" w:eastAsia="Tahoma"/>
      <w:sz w:val="24"/>
      <w:szCs w:val="24"/>
      <w:lang w:val="en-US" w:eastAsia="zh-CN" w:bidi="ar-SA"/>
    </w:rPr>
  </w:style>
  <w:style w:type="paragraph" w:styleId="814">
    <w:name w:val="公文正文"/>
    <w:basedOn w:val="691"/>
    <w:next w:val="814"/>
    <w:link w:val="813"/>
    <w:pPr>
      <w:ind w:firstLine="360"/>
      <w:spacing w:before="156" w:line="360" w:lineRule="auto"/>
    </w:pPr>
    <w:rPr>
      <w:rFonts w:ascii="Tahoma" w:eastAsia="Tahoma"/>
      <w:sz w:val="24"/>
      <w:szCs w:val="24"/>
    </w:rPr>
  </w:style>
  <w:style w:type="character" w:styleId="815">
    <w:name w:val="font21"/>
    <w:next w:val="815"/>
    <w:link w:val="691"/>
    <w:rPr>
      <w:rFonts w:hint="eastAsia" w:ascii="Lucida Sans" w:hAnsi="Lucida Sans" w:eastAsia="Lucida Sans"/>
      <w:sz w:val="28"/>
      <w:szCs w:val="28"/>
      <w:lang w:val="en-US" w:eastAsia="zh-CN" w:bidi="ar-SA"/>
    </w:rPr>
  </w:style>
  <w:style w:type="character" w:styleId="816">
    <w:name w:val="表正文 Char,正文非缩进 Char1,正文不缩进 Char1,段1 Char1,标题4 Char1,特点标题 Char,ALT+Z Char1,四号 Char1,缩进 Char1,正文（段落文字） Char,正文编号 Char,Justified Char,plain paragraph Char,pp Char,Block text Char,t Char,BODY TEXT Char,text Char,sp Char,sbs Char,block text Char,bt4 Char"/>
    <w:next w:val="816"/>
    <w:link w:val="691"/>
    <w:rPr>
      <w:rFonts w:ascii="Lucida Sans" w:eastAsia="Lucida Sans"/>
      <w:color w:val="000000"/>
      <w:sz w:val="28"/>
      <w:lang w:val="en-US" w:eastAsia="zh-CN" w:bidi="ar-SA"/>
    </w:rPr>
  </w:style>
  <w:style w:type="character" w:styleId="817">
    <w:name w:val="普通文字 Char1,普通文字 Char Char Char1,普通文字 Char Char3,纯文本 Char Char1,纯文本 Char Char Char Char"/>
    <w:next w:val="817"/>
    <w:link w:val="691"/>
    <w:rPr>
      <w:rFonts w:ascii="Lucida Sans" w:hAnsi="Latha" w:eastAsia="Lucida Sans"/>
      <w:sz w:val="21"/>
      <w:lang w:val="en-US" w:eastAsia="zh-CN"/>
    </w:rPr>
  </w:style>
  <w:style w:type="character" w:styleId="818">
    <w:name w:val="普通文字 Char Char,普通文字 Char3,纯文本 Char Char Char3,纯文本 Char Char3,普通文字 Char Char Char Char Char2,正 文 1 Char1,普通文字 Char Char Char Char Char3,普通文字 Char Char Char Char2,纯文本 Char Char4,纯文本 Char Char Char1,正 文 1 Char2,小 Char"/>
    <w:next w:val="818"/>
    <w:link w:val="691"/>
    <w:rPr>
      <w:rFonts w:ascii="Lucida Sans" w:hAnsi="Latha" w:eastAsia="Lucida Sans"/>
      <w:sz w:val="21"/>
      <w:lang w:val="en-US" w:eastAsia="zh-CN"/>
    </w:rPr>
  </w:style>
  <w:style w:type="character" w:styleId="819">
    <w:name w:val="md"/>
    <w:next w:val="819"/>
    <w:link w:val="691"/>
  </w:style>
  <w:style w:type="character" w:styleId="820">
    <w:name w:val="blue1"/>
    <w:next w:val="820"/>
    <w:link w:val="691"/>
  </w:style>
  <w:style w:type="character" w:styleId="821">
    <w:name w:val="unnamed11"/>
    <w:next w:val="821"/>
    <w:link w:val="691"/>
    <w:rPr>
      <w:sz w:val="20"/>
      <w:szCs w:val="20"/>
    </w:rPr>
  </w:style>
  <w:style w:type="character" w:styleId="822">
    <w:name w:val="chs1"/>
    <w:next w:val="822"/>
    <w:link w:val="691"/>
    <w:rPr>
      <w:sz w:val="18"/>
      <w:szCs w:val="18"/>
    </w:rPr>
  </w:style>
  <w:style w:type="character" w:styleId="823">
    <w:name w:val="正文2 Char Char"/>
    <w:next w:val="823"/>
    <w:link w:val="824"/>
    <w:rPr>
      <w:rFonts w:eastAsia="Lucida Sans"/>
      <w:sz w:val="24"/>
      <w:lang w:val="en-US" w:eastAsia="zh-CN" w:bidi="ar-SA"/>
    </w:rPr>
  </w:style>
  <w:style w:type="paragraph" w:styleId="824">
    <w:name w:val="正文2"/>
    <w:basedOn w:val="691"/>
    <w:next w:val="824"/>
    <w:link w:val="823"/>
    <w:pPr>
      <w:ind w:firstLine="510"/>
      <w:spacing w:before="156" w:line="360" w:lineRule="auto"/>
    </w:pPr>
    <w:rPr>
      <w:sz w:val="24"/>
    </w:rPr>
  </w:style>
  <w:style w:type="character" w:styleId="825">
    <w:name w:val="gray6"/>
    <w:next w:val="825"/>
    <w:link w:val="691"/>
  </w:style>
  <w:style w:type="character" w:styleId="826">
    <w:name w:val="style36"/>
    <w:next w:val="826"/>
    <w:link w:val="691"/>
  </w:style>
  <w:style w:type="character" w:styleId="827">
    <w:name w:val="普通文字 Char,纯文本 Char Char2,纯文本 Char Char Char,普通文字 Char Char Char Char Char,正 文 1 Char,普通文字 Char Char Char Char1,Plain Text Char,Texte Char,普通文字1 Char,普通文字2 Char,普通文字3 Char,普通文字4 Char,普通文字5 Char,普通文字6 Char,普通文字11 Char,普通文字21 Char,普通文字31 Char,普通文字41 Char"/>
    <w:next w:val="827"/>
    <w:link w:val="691"/>
    <w:rPr>
      <w:rFonts w:ascii="Lucida Sans" w:hAnsi="Latha" w:eastAsia="Lucida Sans"/>
      <w:sz w:val="21"/>
      <w:lang w:val="en-US" w:eastAsia="zh-CN"/>
    </w:rPr>
  </w:style>
  <w:style w:type="character" w:styleId="828">
    <w:name w:val="gf正文1 Char Char"/>
    <w:next w:val="828"/>
    <w:link w:val="829"/>
    <w:rPr>
      <w:rFonts w:ascii="Lucida Sans" w:hAnsi="Lucida Sans" w:eastAsia="Lucida Sans" w:cs="Lucida Sans"/>
      <w:sz w:val="24"/>
      <w:szCs w:val="24"/>
      <w:lang w:val="en-US" w:eastAsia="zh-CN" w:bidi="ar-SA"/>
    </w:rPr>
  </w:style>
  <w:style w:type="paragraph" w:styleId="829">
    <w:name w:val="gf正文1"/>
    <w:basedOn w:val="691"/>
    <w:next w:val="829"/>
    <w:link w:val="828"/>
    <w:pPr>
      <w:ind w:firstLine="480"/>
      <w:spacing w:before="156" w:line="360" w:lineRule="auto"/>
    </w:pPr>
    <w:rPr>
      <w:rFonts w:ascii="Lucida Sans" w:hAnsi="Lucida Sans" w:cs="Lucida Sans"/>
      <w:sz w:val="24"/>
      <w:szCs w:val="24"/>
    </w:rPr>
  </w:style>
  <w:style w:type="character" w:styleId="830">
    <w:name w:val="FA正文 Char Char"/>
    <w:next w:val="830"/>
    <w:link w:val="831"/>
    <w:rPr>
      <w:rFonts w:hAnsi="Lucida Sans"/>
      <w:sz w:val="24"/>
    </w:rPr>
  </w:style>
  <w:style w:type="paragraph" w:styleId="831">
    <w:name w:val="FA正文"/>
    <w:basedOn w:val="691"/>
    <w:next w:val="831"/>
    <w:link w:val="830"/>
    <w:pPr>
      <w:ind w:firstLine="480"/>
      <w:spacing w:line="360" w:lineRule="auto"/>
    </w:pPr>
    <w:rPr>
      <w:rFonts w:hAnsi="Lucida Sans"/>
      <w:sz w:val="24"/>
    </w:rPr>
  </w:style>
  <w:style w:type="character" w:styleId="832">
    <w:name w:val="pt141"/>
    <w:next w:val="832"/>
    <w:link w:val="691"/>
    <w:rPr>
      <w:color w:val="330066"/>
      <w:sz w:val="22"/>
      <w:szCs w:val="22"/>
    </w:rPr>
  </w:style>
  <w:style w:type="character" w:styleId="833">
    <w:name w:val="正文文本 Char Char"/>
    <w:next w:val="833"/>
    <w:link w:val="691"/>
    <w:rPr>
      <w:rFonts w:eastAsia="Lucida Sans"/>
      <w:sz w:val="24"/>
      <w:szCs w:val="24"/>
      <w:lang w:val="en-US" w:eastAsia="zh-CN" w:bidi="ar-SA"/>
    </w:rPr>
  </w:style>
  <w:style w:type="character" w:styleId="834">
    <w:name w:val="dectext1"/>
    <w:next w:val="834"/>
    <w:link w:val="691"/>
    <w:rPr>
      <w:rFonts w:ascii="Lucida Sans" w:hAnsi="Lucida Sans" w:eastAsia="Lucida Sans"/>
      <w:color w:val="333333"/>
      <w:sz w:val="21"/>
      <w:szCs w:val="21"/>
      <w:u w:val="none"/>
    </w:rPr>
  </w:style>
  <w:style w:type="character" w:styleId="835">
    <w:name w:val="h3 Char,H3 Char,sect1.2.3 Char,Bold Head Char,bh Char,l3 Char,CT Char,Level 3 Head Char,Heading 3 - old Char,level_3 Char,PIM 3 Char,prop3 Char,3 Char,3heading Char,heading 3 Char,Heading 31 Char,1.1.1 Heading 3 Char,heading 3TOC Char,3rd level Char"/>
    <w:next w:val="835"/>
    <w:link w:val="691"/>
    <w:rPr>
      <w:rFonts w:eastAsia="Lucida Sans"/>
      <w:b/>
      <w:sz w:val="32"/>
      <w:lang w:val="en-US" w:eastAsia="zh-CN" w:bidi="ar-SA"/>
    </w:rPr>
  </w:style>
  <w:style w:type="character" w:styleId="836">
    <w:name w:val="Char Char Char"/>
    <w:next w:val="836"/>
    <w:link w:val="837"/>
    <w:rPr>
      <w:rFonts w:ascii="Lucida Sans" w:hAnsi="Latha" w:eastAsia="Lucida Sans"/>
      <w:sz w:val="21"/>
      <w:lang w:val="en-US" w:eastAsia="zh-CN"/>
    </w:rPr>
  </w:style>
  <w:style w:type="paragraph" w:styleId="837">
    <w:name w:val="Char"/>
    <w:basedOn w:val="691"/>
    <w:next w:val="837"/>
    <w:link w:val="836"/>
    <w:rPr>
      <w:rFonts w:ascii="Lucida Sans" w:hAnsi="Latha"/>
    </w:rPr>
  </w:style>
  <w:style w:type="paragraph" w:styleId="838">
    <w:name w:val="样式 首行缩进:  2 字符"/>
    <w:basedOn w:val="691"/>
    <w:next w:val="838"/>
    <w:link w:val="839"/>
    <w:pPr>
      <w:spacing w:line="360" w:lineRule="auto"/>
    </w:pPr>
    <w:rPr>
      <w:rFonts w:ascii="Tahoma" w:hAnsi="Lucida Sans" w:eastAsia="Tahoma"/>
      <w:color w:val="000000"/>
      <w:sz w:val="28"/>
      <w:szCs w:val="21"/>
    </w:rPr>
  </w:style>
  <w:style w:type="character" w:styleId="839">
    <w:name w:val="样式 首行缩进:  2 字符 Char Char"/>
    <w:next w:val="839"/>
    <w:link w:val="838"/>
    <w:rPr>
      <w:rFonts w:ascii="Tahoma" w:hAnsi="Lucida Sans" w:eastAsia="Tahoma" w:cs="Lucida Sans"/>
      <w:color w:val="000000"/>
      <w:sz w:val="28"/>
      <w:szCs w:val="21"/>
    </w:rPr>
  </w:style>
  <w:style w:type="paragraph" w:styleId="840">
    <w:name w:val="CM4"/>
    <w:basedOn w:val="691"/>
    <w:next w:val="691"/>
    <w:link w:val="691"/>
    <w:pPr>
      <w:jc w:val="left"/>
      <w:spacing w:line="400" w:lineRule="atLeast"/>
    </w:pPr>
    <w:rPr>
      <w:rFonts w:ascii="Tahoma" w:eastAsia="Tahoma"/>
      <w:sz w:val="24"/>
      <w:szCs w:val="24"/>
    </w:rPr>
  </w:style>
  <w:style w:type="paragraph" w:styleId="841">
    <w:name w:val="正文文字表格居中"/>
    <w:basedOn w:val="691"/>
    <w:next w:val="769"/>
    <w:link w:val="691"/>
    <w:pPr>
      <w:spacing w:line="360" w:lineRule="auto"/>
    </w:pPr>
    <w:rPr>
      <w:rFonts w:ascii="Lucida Sans"/>
      <w:b/>
      <w:sz w:val="24"/>
    </w:rPr>
  </w:style>
  <w:style w:type="paragraph" w:styleId="842">
    <w:name w:val="MM Topic 5"/>
    <w:basedOn w:val="696"/>
    <w:next w:val="842"/>
    <w:link w:val="691"/>
    <w:pPr>
      <w:numPr>
        <w:ilvl w:val="4"/>
        <w:numId w:val="5"/>
      </w:numPr>
      <w:tabs>
        <w:tab w:val="left" w:pos="992" w:leader="none"/>
        <w:tab w:val="left" w:pos="1008" w:leader="none"/>
      </w:tabs>
    </w:pPr>
    <w:rPr>
      <w:bCs/>
      <w:szCs w:val="28"/>
    </w:rPr>
  </w:style>
  <w:style w:type="paragraph" w:styleId="843">
    <w:name w:val="正文表标题"/>
    <w:next w:val="844"/>
    <w:link w:val="691"/>
    <w:pPr>
      <w:numPr>
        <w:ilvl w:val="0"/>
        <w:numId w:val="6"/>
      </w:numPr>
      <w:jc w:val="center"/>
    </w:pPr>
    <w:rPr>
      <w:rFonts w:ascii="Segoe UI" w:eastAsia="Segoe UI"/>
      <w:sz w:val="21"/>
      <w:lang w:val="en-US" w:eastAsia="zh-CN" w:bidi="ar-SA"/>
    </w:rPr>
  </w:style>
  <w:style w:type="paragraph" w:styleId="844">
    <w:name w:val="段"/>
    <w:next w:val="844"/>
    <w:link w:val="691"/>
    <w:pPr>
      <w:ind w:firstLine="200"/>
      <w:jc w:val="both"/>
    </w:pPr>
    <w:rPr>
      <w:rFonts w:ascii="Lucida Sans"/>
      <w:sz w:val="21"/>
      <w:lang w:val="en-US" w:eastAsia="zh-CN" w:bidi="ar-SA"/>
    </w:rPr>
  </w:style>
  <w:style w:type="paragraph" w:styleId="845">
    <w:name w:val="Char Char1"/>
    <w:basedOn w:val="691"/>
    <w:next w:val="845"/>
    <w:link w:val="691"/>
    <w:pPr>
      <w:jc w:val="left"/>
      <w:spacing w:after="160" w:line="240" w:lineRule="exact"/>
      <w:widowControl/>
    </w:pPr>
    <w:rPr>
      <w:rFonts w:eastAsia="Tahoma"/>
      <w:sz w:val="28"/>
    </w:rPr>
  </w:style>
  <w:style w:type="paragraph" w:styleId="846">
    <w:name w:val="Char Char Char1"/>
    <w:basedOn w:val="691"/>
    <w:next w:val="846"/>
    <w:link w:val="691"/>
    <w:pPr>
      <w:jc w:val="left"/>
      <w:spacing w:after="160" w:line="240" w:lineRule="exact"/>
      <w:widowControl/>
    </w:pPr>
    <w:rPr>
      <w:rFonts w:ascii="Georgia" w:hAnsi="Georgia"/>
      <w:sz w:val="20"/>
      <w:lang w:eastAsia="en-US"/>
    </w:rPr>
  </w:style>
  <w:style w:type="paragraph" w:styleId="847">
    <w:name w:val="正文缩进1"/>
    <w:basedOn w:val="691"/>
    <w:next w:val="732"/>
    <w:link w:val="848"/>
    <w:pPr>
      <w:ind w:left="420" w:firstLine="480"/>
      <w:spacing w:after="120" w:line="360" w:lineRule="auto"/>
    </w:pPr>
    <w:rPr>
      <w:sz w:val="24"/>
    </w:rPr>
  </w:style>
  <w:style w:type="character" w:styleId="848">
    <w:name w:val="正文缩进 Char1"/>
    <w:next w:val="848"/>
    <w:link w:val="847"/>
    <w:rPr>
      <w:sz w:val="24"/>
    </w:rPr>
  </w:style>
  <w:style w:type="paragraph" w:styleId="849">
    <w:name w:val="五级条标题"/>
    <w:basedOn w:val="850"/>
    <w:next w:val="844"/>
    <w:link w:val="691"/>
    <w:pPr>
      <w:numPr>
        <w:ilvl w:val="6"/>
      </w:numPr>
      <w:outlineLvl w:val="6"/>
    </w:pPr>
  </w:style>
  <w:style w:type="paragraph" w:styleId="850">
    <w:name w:val="四级条标题"/>
    <w:basedOn w:val="851"/>
    <w:next w:val="844"/>
    <w:link w:val="691"/>
    <w:pPr>
      <w:numPr>
        <w:ilvl w:val="5"/>
      </w:numPr>
      <w:outlineLvl w:val="5"/>
    </w:pPr>
  </w:style>
  <w:style w:type="paragraph" w:styleId="851">
    <w:name w:val="三级条标题"/>
    <w:basedOn w:val="852"/>
    <w:next w:val="844"/>
    <w:link w:val="691"/>
    <w:pPr>
      <w:numPr>
        <w:ilvl w:val="4"/>
      </w:numPr>
      <w:outlineLvl w:val="4"/>
    </w:pPr>
  </w:style>
  <w:style w:type="paragraph" w:styleId="852">
    <w:name w:val="二级条标题"/>
    <w:basedOn w:val="853"/>
    <w:next w:val="844"/>
    <w:link w:val="691"/>
    <w:pPr>
      <w:numPr>
        <w:ilvl w:val="3"/>
      </w:numPr>
      <w:ind w:left="0"/>
      <w:outlineLvl w:val="3"/>
    </w:pPr>
  </w:style>
  <w:style w:type="paragraph" w:styleId="853">
    <w:name w:val="一级条标题"/>
    <w:basedOn w:val="854"/>
    <w:next w:val="844"/>
    <w:link w:val="691"/>
    <w:pPr>
      <w:numPr>
        <w:ilvl w:val="2"/>
      </w:numPr>
      <w:spacing w:before="0" w:after="0"/>
      <w:outlineLvl w:val="2"/>
    </w:pPr>
  </w:style>
  <w:style w:type="paragraph" w:styleId="854">
    <w:name w:val="章标题"/>
    <w:next w:val="844"/>
    <w:link w:val="691"/>
    <w:pPr>
      <w:numPr>
        <w:ilvl w:val="1"/>
        <w:numId w:val="2"/>
      </w:numPr>
      <w:jc w:val="both"/>
      <w:spacing w:before="156" w:after="156"/>
      <w:outlineLvl w:val="1"/>
    </w:pPr>
    <w:rPr>
      <w:rFonts w:ascii="Segoe UI" w:eastAsia="Segoe UI"/>
      <w:sz w:val="21"/>
      <w:lang w:val="en-US" w:eastAsia="zh-CN" w:bidi="ar-SA"/>
    </w:rPr>
  </w:style>
  <w:style w:type="paragraph" w:styleId="855">
    <w:name w:val="样式 标题 3标题 3 Char第二层条h33Bold Headbh章标题1小标题level_3PIM 3..."/>
    <w:basedOn w:val="694"/>
    <w:next w:val="855"/>
    <w:link w:val="691"/>
    <w:pPr>
      <w:numPr>
        <w:ilvl w:val="0"/>
        <w:numId w:val="0"/>
      </w:numPr>
      <w:spacing w:before="0" w:after="0" w:line="360" w:lineRule="auto"/>
      <w:tabs>
        <w:tab w:val="left" w:pos="720" w:leader="none"/>
      </w:tabs>
    </w:pPr>
    <w:rPr>
      <w:rFonts w:ascii="Segoe UI" w:hAnsi="Lucida Sans" w:eastAsia="Segoe UI" w:cs="Lucida Sans"/>
      <w:b w:val="0"/>
      <w:color w:val="000000"/>
      <w:sz w:val="28"/>
    </w:rPr>
  </w:style>
  <w:style w:type="paragraph" w:styleId="856">
    <w:name w:val="正文段"/>
    <w:basedOn w:val="691"/>
    <w:next w:val="856"/>
    <w:link w:val="691"/>
    <w:pPr>
      <w:ind w:firstLine="200"/>
      <w:spacing w:after="156"/>
      <w:widowControl/>
    </w:pPr>
    <w:rPr>
      <w:sz w:val="24"/>
    </w:rPr>
  </w:style>
  <w:style w:type="paragraph" w:styleId="857">
    <w:name w:val="Test2"/>
    <w:basedOn w:val="693"/>
    <w:next w:val="857"/>
    <w:link w:val="691"/>
    <w:pPr>
      <w:jc w:val="left"/>
      <w:spacing w:before="360" w:after="360" w:line="240" w:lineRule="atLeast"/>
      <w:widowControl/>
    </w:pPr>
    <w:rPr>
      <w:rFonts w:ascii="Lucida Sans" w:hAnsi="ヒラギノ角ゴ Pro W3" w:eastAsia="Lucida Sans"/>
      <w:sz w:val="28"/>
      <w:lang w:val="en-US"/>
    </w:rPr>
  </w:style>
  <w:style w:type="paragraph" w:styleId="858">
    <w:name w:val="正文首行缩进11"/>
    <w:basedOn w:val="730"/>
    <w:next w:val="858"/>
    <w:link w:val="691"/>
    <w:pPr>
      <w:ind w:firstLine="420"/>
      <w:jc w:val="left"/>
      <w:spacing w:after="120" w:line="240" w:lineRule="auto"/>
    </w:pPr>
    <w:rPr>
      <w:rFonts w:ascii="楷体_GB2312"/>
      <w:sz w:val="28"/>
      <w:szCs w:val="24"/>
      <w:lang w:val="en-US" w:eastAsia="ar-SA"/>
    </w:rPr>
  </w:style>
  <w:style w:type="paragraph" w:styleId="859">
    <w:name w:val="标准书眉_奇数页"/>
    <w:next w:val="691"/>
    <w:link w:val="691"/>
    <w:pPr>
      <w:jc w:val="right"/>
      <w:spacing w:after="120"/>
      <w:tabs>
        <w:tab w:val="center" w:pos="4154" w:leader="none"/>
        <w:tab w:val="right" w:pos="8306" w:leader="none"/>
      </w:tabs>
    </w:pPr>
    <w:rPr>
      <w:sz w:val="21"/>
      <w:lang w:val="en-US" w:eastAsia="zh-CN" w:bidi="ar-SA"/>
    </w:rPr>
  </w:style>
  <w:style w:type="paragraph" w:styleId="860">
    <w:name w:val="标准正文"/>
    <w:basedOn w:val="691"/>
    <w:next w:val="860"/>
    <w:link w:val="691"/>
    <w:pPr>
      <w:ind w:firstLine="482"/>
      <w:spacing w:before="60" w:after="60" w:line="360" w:lineRule="auto"/>
    </w:pPr>
    <w:rPr>
      <w:rFonts w:ascii="ヒラギノ角ゴ Pro W3" w:hAnsi="ヒラギノ角ゴ Pro W3"/>
      <w:b/>
      <w:sz w:val="24"/>
    </w:rPr>
  </w:style>
  <w:style w:type="paragraph" w:styleId="861">
    <w:name w:val="xl22"/>
    <w:basedOn w:val="691"/>
    <w:next w:val="861"/>
    <w:link w:val="691"/>
    <w:pPr>
      <w:jc w:val="center"/>
      <w:spacing w:before="100" w:beforeAutospacing="1" w:after="100" w:afterAutospacing="1"/>
      <w:widowControl/>
      <w:pBdr>
        <w:left w:val="single" w:color="000000" w:sz="4" w:space="0"/>
        <w:bottom w:val="single" w:color="000000" w:sz="4" w:space="0"/>
        <w:right w:val="single" w:color="000000" w:sz="4" w:space="0"/>
      </w:pBdr>
    </w:pPr>
    <w:rPr>
      <w:rFonts w:hint="eastAsia" w:ascii="Helvetica" w:hAnsi="Helvetica" w:eastAsia="Helvetica"/>
      <w:sz w:val="24"/>
    </w:rPr>
  </w:style>
  <w:style w:type="paragraph" w:styleId="862">
    <w:name w:val="此正文"/>
    <w:basedOn w:val="691"/>
    <w:next w:val="862"/>
    <w:link w:val="691"/>
    <w:pPr>
      <w:ind w:firstLine="200"/>
      <w:spacing w:line="360" w:lineRule="auto"/>
    </w:pPr>
    <w:rPr>
      <w:sz w:val="24"/>
      <w:szCs w:val="24"/>
    </w:rPr>
  </w:style>
  <w:style w:type="paragraph" w:styleId="863">
    <w:name w:val="CM7"/>
    <w:basedOn w:val="691"/>
    <w:next w:val="691"/>
    <w:link w:val="691"/>
    <w:pPr>
      <w:jc w:val="left"/>
      <w:spacing w:line="400" w:lineRule="atLeast"/>
    </w:pPr>
    <w:rPr>
      <w:rFonts w:ascii="Tahoma" w:eastAsia="Tahoma"/>
      <w:sz w:val="24"/>
      <w:szCs w:val="24"/>
    </w:rPr>
  </w:style>
  <w:style w:type="paragraph" w:styleId="864">
    <w:name w:val="aspnumfaautoadjustrightr"/>
    <w:next w:val="864"/>
    <w:link w:val="691"/>
    <w:pPr>
      <w:ind w:firstLine="720"/>
      <w:jc w:val="both"/>
      <w:widowControl w:val="off"/>
    </w:pPr>
    <w:rPr>
      <w:lang w:val="en-US" w:eastAsia="zh-CN" w:bidi="ar-SA"/>
    </w:rPr>
  </w:style>
  <w:style w:type="paragraph" w:styleId="865">
    <w:name w:val="列出段落1"/>
    <w:basedOn w:val="691"/>
    <w:next w:val="865"/>
    <w:link w:val="866"/>
    <w:uiPriority w:val="34"/>
    <w:qFormat/>
    <w:pPr>
      <w:ind w:firstLine="200"/>
      <w:spacing w:line="360" w:lineRule="auto"/>
    </w:pPr>
    <w:rPr>
      <w:rFonts w:eastAsia="font-weight : 700"/>
      <w:sz w:val="24"/>
      <w:szCs w:val="24"/>
    </w:rPr>
  </w:style>
  <w:style w:type="character" w:styleId="866">
    <w:name w:val="列出段落 Char"/>
    <w:next w:val="866"/>
    <w:link w:val="865"/>
    <w:uiPriority w:val="34"/>
    <w:qFormat/>
    <w:rPr>
      <w:rFonts w:eastAsia="font-weight : 700" w:cs="Calibri Light"/>
      <w:sz w:val="24"/>
      <w:szCs w:val="24"/>
    </w:rPr>
  </w:style>
  <w:style w:type="paragraph" w:styleId="867">
    <w:name w:val="CM25"/>
    <w:basedOn w:val="868"/>
    <w:next w:val="868"/>
    <w:link w:val="691"/>
    <w:pPr>
      <w:spacing w:line="400" w:lineRule="atLeast"/>
    </w:pPr>
    <w:rPr>
      <w:rFonts w:cs="楷体_GB2312"/>
      <w:color w:val="000000"/>
    </w:rPr>
  </w:style>
  <w:style w:type="paragraph" w:styleId="868">
    <w:name w:val="Default"/>
    <w:next w:val="868"/>
    <w:link w:val="691"/>
    <w:pPr>
      <w:widowControl w:val="off"/>
    </w:pPr>
    <w:rPr>
      <w:rFonts w:ascii="Tahoma" w:eastAsia="Tahoma" w:cs="Tahoma"/>
      <w:color w:val="000000"/>
      <w:sz w:val="24"/>
      <w:szCs w:val="24"/>
      <w:lang w:val="en-US" w:eastAsia="zh-CN" w:bidi="ar-SA"/>
    </w:rPr>
  </w:style>
  <w:style w:type="paragraph" w:styleId="869">
    <w:name w:val="前言、引言标题"/>
    <w:next w:val="691"/>
    <w:link w:val="691"/>
    <w:pPr>
      <w:jc w:val="center"/>
      <w:spacing w:before="640" w:after="560"/>
      <w:shd w:val="clear" w:color="ffffff" w:fill="ffffff"/>
      <w:outlineLvl w:val="0"/>
    </w:pPr>
    <w:rPr>
      <w:rFonts w:ascii="Segoe UI" w:eastAsia="Segoe UI"/>
      <w:sz w:val="32"/>
      <w:lang w:val="en-US" w:eastAsia="zh-CN" w:bidi="ar-SA"/>
    </w:rPr>
  </w:style>
  <w:style w:type="paragraph" w:styleId="870">
    <w:name w:val="MM Topic 1"/>
    <w:basedOn w:val="692"/>
    <w:next w:val="870"/>
    <w:link w:val="691"/>
    <w:pPr>
      <w:numPr>
        <w:ilvl w:val="0"/>
        <w:numId w:val="5"/>
      </w:numPr>
      <w:tabs>
        <w:tab w:val="left" w:pos="425" w:leader="none"/>
        <w:tab w:val="left" w:pos="432" w:leader="none"/>
      </w:tabs>
    </w:pPr>
    <w:rPr>
      <w:bCs/>
      <w:szCs w:val="44"/>
    </w:rPr>
  </w:style>
  <w:style w:type="paragraph" w:styleId="871">
    <w:name w:val="Char3"/>
    <w:basedOn w:val="691"/>
    <w:next w:val="871"/>
    <w:link w:val="691"/>
    <w:rPr>
      <w:rFonts w:ascii="华文细黑" w:hAnsi="华文细黑"/>
      <w:sz w:val="24"/>
    </w:rPr>
  </w:style>
  <w:style w:type="paragraph" w:styleId="872">
    <w:name w:val="a1"/>
    <w:basedOn w:val="691"/>
    <w:next w:val="872"/>
    <w:link w:val="691"/>
    <w:pPr>
      <w:jc w:val="left"/>
      <w:spacing w:line="300" w:lineRule="atLeast"/>
      <w:widowControl/>
    </w:pPr>
    <w:rPr>
      <w:rFonts w:ascii="Lucida Sans" w:hAnsi="Lucida Sans"/>
      <w:sz w:val="18"/>
    </w:rPr>
  </w:style>
  <w:style w:type="paragraph" w:styleId="873">
    <w:name w:val="标题五"/>
    <w:basedOn w:val="691"/>
    <w:next w:val="873"/>
    <w:link w:val="691"/>
    <w:pPr>
      <w:numPr>
        <w:ilvl w:val="0"/>
        <w:numId w:val="7"/>
      </w:numPr>
      <w:spacing w:before="156" w:line="360" w:lineRule="auto"/>
      <w:tabs>
        <w:tab w:val="left" w:pos="1440" w:leader="none"/>
      </w:tabs>
    </w:pPr>
    <w:rPr>
      <w:b/>
      <w:sz w:val="24"/>
      <w:szCs w:val="24"/>
    </w:rPr>
  </w:style>
  <w:style w:type="paragraph" w:styleId="874">
    <w:name w:val="默认段落字体 Para Char Char Char Char Char Char Char"/>
    <w:basedOn w:val="691"/>
    <w:next w:val="874"/>
    <w:link w:val="691"/>
    <w:rPr>
      <w:rFonts w:eastAsia="Tahoma"/>
      <w:sz w:val="28"/>
    </w:rPr>
  </w:style>
  <w:style w:type="paragraph" w:styleId="875">
    <w:name w:val="0"/>
    <w:basedOn w:val="691"/>
    <w:next w:val="875"/>
    <w:link w:val="691"/>
    <w:pPr>
      <w:widowControl/>
    </w:pPr>
    <w:rPr>
      <w:sz w:val="24"/>
    </w:rPr>
  </w:style>
  <w:style w:type="paragraph" w:styleId="876">
    <w:name w:val="CM5"/>
    <w:basedOn w:val="868"/>
    <w:next w:val="868"/>
    <w:link w:val="691"/>
    <w:pPr>
      <w:spacing w:line="400" w:lineRule="atLeast"/>
    </w:pPr>
    <w:rPr>
      <w:rFonts w:cs="楷体_GB2312"/>
      <w:color w:val="000000"/>
    </w:rPr>
  </w:style>
  <w:style w:type="paragraph" w:styleId="877">
    <w:name w:val="4"/>
    <w:basedOn w:val="691"/>
    <w:next w:val="742"/>
    <w:link w:val="691"/>
    <w:pPr>
      <w:ind w:left="420"/>
      <w:spacing w:after="120" w:line="480" w:lineRule="auto"/>
    </w:pPr>
    <w:rPr>
      <w:sz w:val="24"/>
    </w:rPr>
  </w:style>
  <w:style w:type="paragraph" w:styleId="878">
    <w:name w:val="CM11"/>
    <w:basedOn w:val="691"/>
    <w:next w:val="691"/>
    <w:link w:val="691"/>
    <w:pPr>
      <w:jc w:val="left"/>
      <w:spacing w:line="400" w:lineRule="atLeast"/>
    </w:pPr>
    <w:rPr>
      <w:rFonts w:ascii="Tahoma" w:eastAsia="Tahoma"/>
      <w:sz w:val="24"/>
      <w:szCs w:val="24"/>
    </w:rPr>
  </w:style>
  <w:style w:type="paragraph" w:styleId="879">
    <w:name w:val="正文1"/>
    <w:basedOn w:val="691"/>
    <w:next w:val="691"/>
    <w:link w:val="691"/>
    <w:pPr>
      <w:ind w:left="426"/>
      <w:spacing w:before="156" w:line="360" w:lineRule="auto"/>
    </w:pPr>
    <w:rPr>
      <w:sz w:val="24"/>
    </w:rPr>
  </w:style>
  <w:style w:type="paragraph" w:styleId="880">
    <w:name w:val="ÕýÎÄÊ×ÐÐËõ½ø"/>
    <w:basedOn w:val="691"/>
    <w:next w:val="880"/>
    <w:link w:val="691"/>
    <w:pPr>
      <w:ind w:left="1134"/>
      <w:spacing w:line="360" w:lineRule="auto"/>
      <w:widowControl/>
    </w:pPr>
    <w:rPr>
      <w:rFonts w:eastAsia="楷体_GB2312"/>
    </w:rPr>
  </w:style>
  <w:style w:type="paragraph" w:styleId="881">
    <w:name w:val="样式"/>
    <w:basedOn w:val="691"/>
    <w:next w:val="881"/>
    <w:link w:val="691"/>
    <w:pPr>
      <w:spacing w:before="120" w:after="120" w:line="360" w:lineRule="auto"/>
    </w:pPr>
    <w:rPr>
      <w:rFonts w:ascii="Lucida Sans"/>
      <w:sz w:val="24"/>
    </w:rPr>
  </w:style>
  <w:style w:type="paragraph" w:styleId="882">
    <w:name w:val="样式 正文文本缩进 2 + 仿宋_GB2312 黑色 行距: 1.5 倍行距"/>
    <w:basedOn w:val="691"/>
    <w:next w:val="697"/>
    <w:link w:val="691"/>
    <w:pPr>
      <w:ind w:firstLine="560"/>
      <w:spacing w:line="360" w:lineRule="auto"/>
    </w:pPr>
    <w:rPr>
      <w:rFonts w:ascii="Lucida Sans" w:hAnsi="Lucida Sans" w:cs="Lucida Sans"/>
      <w:color w:val="000000"/>
      <w:sz w:val="24"/>
    </w:rPr>
  </w:style>
  <w:style w:type="paragraph" w:styleId="883">
    <w:name w:val="MM Topic 2"/>
    <w:basedOn w:val="693"/>
    <w:next w:val="883"/>
    <w:link w:val="691"/>
    <w:pPr>
      <w:numPr>
        <w:ilvl w:val="1"/>
        <w:numId w:val="5"/>
      </w:numPr>
      <w:spacing w:before="260" w:after="260" w:line="413" w:lineRule="auto"/>
      <w:tabs>
        <w:tab w:val="left" w:pos="567" w:leader="none"/>
      </w:tabs>
    </w:pPr>
    <w:rPr>
      <w:rFonts w:ascii="ヒラギノ角ゴ Pro W3" w:hAnsi="ヒラギノ角ゴ Pro W3" w:eastAsia="Segoe UI"/>
      <w:bCs/>
      <w:sz w:val="32"/>
      <w:szCs w:val="32"/>
      <w:lang w:val="en-US"/>
    </w:rPr>
  </w:style>
  <w:style w:type="paragraph" w:styleId="884">
    <w:name w:val="Char1 Char Char Char"/>
    <w:basedOn w:val="691"/>
    <w:next w:val="884"/>
    <w:link w:val="691"/>
    <w:rPr>
      <w:rFonts w:ascii="华文细黑" w:hAnsi="华文细黑"/>
      <w:sz w:val="24"/>
    </w:rPr>
  </w:style>
  <w:style w:type="paragraph" w:styleId="885">
    <w:name w:val="CM10"/>
    <w:basedOn w:val="868"/>
    <w:next w:val="868"/>
    <w:link w:val="691"/>
    <w:rPr>
      <w:rFonts w:cs="楷体_GB2312"/>
      <w:color w:val="000000"/>
    </w:rPr>
  </w:style>
  <w:style w:type="paragraph" w:styleId="886">
    <w:name w:val="CM19"/>
    <w:basedOn w:val="868"/>
    <w:next w:val="868"/>
    <w:link w:val="691"/>
    <w:pPr>
      <w:spacing w:line="400" w:lineRule="atLeast"/>
    </w:pPr>
    <w:rPr>
      <w:rFonts w:cs="楷体_GB2312"/>
      <w:color w:val="000000"/>
    </w:rPr>
  </w:style>
  <w:style w:type="paragraph" w:styleId="887">
    <w:name w:val="button"/>
    <w:basedOn w:val="691"/>
    <w:next w:val="887"/>
    <w:link w:val="691"/>
    <w:pPr>
      <w:jc w:val="left"/>
      <w:spacing w:before="100" w:beforeAutospacing="1" w:after="100" w:afterAutospacing="1"/>
      <w:widowControl/>
    </w:pPr>
    <w:rPr>
      <w:rFonts w:ascii="Helvetica" w:hAnsi="Helvetica"/>
      <w:color w:val="000000"/>
      <w:sz w:val="24"/>
    </w:rPr>
  </w:style>
  <w:style w:type="paragraph" w:styleId="888">
    <w:name w:val="xl25"/>
    <w:basedOn w:val="691"/>
    <w:next w:val="888"/>
    <w:link w:val="691"/>
    <w:pPr>
      <w:jc w:val="center"/>
      <w:spacing w:before="100" w:beforeAutospacing="1" w:after="100" w:afterAutospacing="1"/>
      <w:widowControl/>
    </w:pPr>
    <w:rPr>
      <w:rFonts w:hint="eastAsia" w:ascii="font-weight : 700" w:hAnsi="Lucida Sans" w:eastAsia="font-weight : 700"/>
      <w:sz w:val="24"/>
    </w:rPr>
  </w:style>
  <w:style w:type="paragraph" w:styleId="889">
    <w:name w:val="Char Char1 Char Char Char Char Char Char"/>
    <w:basedOn w:val="691"/>
    <w:next w:val="889"/>
    <w:link w:val="691"/>
    <w:pPr>
      <w:ind w:firstLine="560"/>
      <w:jc w:val="left"/>
      <w:spacing w:before="78" w:after="78" w:line="240" w:lineRule="exact"/>
      <w:widowControl/>
    </w:pPr>
    <w:rPr>
      <w:rFonts w:ascii="Lucida Sans" w:hAnsi="Lucida Sans"/>
      <w:sz w:val="28"/>
      <w:szCs w:val="28"/>
      <w:lang w:eastAsia="en-US"/>
    </w:rPr>
  </w:style>
  <w:style w:type="paragraph" w:styleId="890">
    <w:name w:val="Char Char Char Char Char Char Char"/>
    <w:basedOn w:val="691"/>
    <w:next w:val="890"/>
    <w:link w:val="691"/>
    <w:rPr>
      <w:rFonts w:ascii="Tahoma" w:eastAsia="Tahoma"/>
      <w:b/>
      <w:sz w:val="32"/>
      <w:szCs w:val="32"/>
    </w:rPr>
  </w:style>
  <w:style w:type="paragraph" w:styleId="891">
    <w:name w:val="样式 左侧:  0.85 厘米 首行缩进:  0.85 厘米"/>
    <w:basedOn w:val="691"/>
    <w:next w:val="891"/>
    <w:link w:val="691"/>
    <w:pPr>
      <w:ind w:firstLine="482"/>
      <w:spacing w:line="360" w:lineRule="auto"/>
    </w:pPr>
    <w:rPr>
      <w:rFonts w:cs="Lucida Sans"/>
      <w:sz w:val="24"/>
    </w:rPr>
  </w:style>
  <w:style w:type="paragraph" w:styleId="892">
    <w:name w:val="标题 31"/>
    <w:basedOn w:val="691"/>
    <w:next w:val="892"/>
    <w:link w:val="691"/>
    <w:qFormat/>
    <w:pPr>
      <w:ind w:left="597"/>
      <w:jc w:val="left"/>
      <w:spacing w:before="36"/>
      <w:outlineLvl w:val="3"/>
    </w:pPr>
    <w:rPr>
      <w:rFonts w:ascii="Lucida Sans" w:hAnsi="Lucida Sans"/>
      <w:b/>
      <w:bCs/>
      <w:sz w:val="24"/>
      <w:szCs w:val="24"/>
      <w:lang w:eastAsia="en-US"/>
    </w:rPr>
  </w:style>
  <w:style w:type="paragraph" w:styleId="893">
    <w:name w:val="Char3 Char Char"/>
    <w:basedOn w:val="691"/>
    <w:next w:val="893"/>
    <w:link w:val="691"/>
    <w:pPr>
      <w:jc w:val="left"/>
      <w:spacing w:after="160" w:line="240" w:lineRule="exact"/>
      <w:widowControl/>
    </w:pPr>
    <w:rPr>
      <w:rFonts w:ascii="ヒラギノ角ゴ Pro W3" w:hAnsi="ヒラギノ角ゴ Pro W3" w:eastAsia="楷体_GB2312" w:cs="Georgia"/>
      <w:b/>
      <w:sz w:val="24"/>
      <w:lang w:eastAsia="en-US"/>
    </w:rPr>
  </w:style>
  <w:style w:type="paragraph" w:styleId="894">
    <w:name w:val="Char Char1 Char Char Char"/>
    <w:basedOn w:val="691"/>
    <w:next w:val="894"/>
    <w:link w:val="691"/>
    <w:rPr>
      <w:rFonts w:ascii="Tahoma" w:eastAsia="Tahoma"/>
      <w:b/>
      <w:sz w:val="32"/>
    </w:rPr>
  </w:style>
  <w:style w:type="paragraph" w:styleId="895">
    <w:name w:val="样式1"/>
    <w:basedOn w:val="691"/>
    <w:next w:val="895"/>
    <w:link w:val="691"/>
    <w:pPr>
      <w:ind w:firstLine="432"/>
      <w:jc w:val="left"/>
      <w:spacing w:line="336" w:lineRule="auto"/>
      <w:widowControl/>
      <w:tabs>
        <w:tab w:val="left" w:pos="1212" w:leader="none"/>
        <w:tab w:val="left" w:pos="3888" w:leader="none"/>
      </w:tabs>
    </w:pPr>
    <w:rPr>
      <w:rFonts w:ascii="Lucida Sans" w:hAnsi="Lucida Sans"/>
      <w:sz w:val="24"/>
    </w:rPr>
  </w:style>
  <w:style w:type="paragraph" w:styleId="896">
    <w:name w:val="数字标题4"/>
    <w:basedOn w:val="695"/>
    <w:next w:val="896"/>
    <w:link w:val="691"/>
    <w:pPr>
      <w:ind w:left="0" w:firstLine="0"/>
      <w:spacing w:line="240" w:lineRule="auto"/>
      <w:tabs>
        <w:tab w:val="clear" w:pos="864" w:leader="none"/>
      </w:tabs>
    </w:pPr>
    <w:rPr>
      <w:rFonts w:ascii="Tahoma" w:hAnsi="楷体_GB2312" w:eastAsia="Tahoma"/>
      <w:sz w:val="24"/>
      <w:lang w:val="en-US"/>
    </w:rPr>
  </w:style>
  <w:style w:type="paragraph" w:styleId="897">
    <w:name w:val="列表内容"/>
    <w:basedOn w:val="691"/>
    <w:next w:val="691"/>
    <w:link w:val="691"/>
    <w:pPr>
      <w:ind w:firstLine="200"/>
      <w:jc w:val="left"/>
      <w:widowControl/>
    </w:pPr>
    <w:rPr>
      <w:sz w:val="18"/>
      <w:szCs w:val="24"/>
    </w:rPr>
  </w:style>
  <w:style w:type="paragraph" w:styleId="898">
    <w:name w:val="xl30"/>
    <w:basedOn w:val="691"/>
    <w:next w:val="898"/>
    <w:link w:val="691"/>
    <w:pPr>
      <w:jc w:val="center"/>
      <w:spacing w:before="100" w:beforeAutospacing="1" w:after="100" w:afterAutospacing="1"/>
      <w:widowControl/>
      <w:pBdr>
        <w:left w:val="single" w:color="000000" w:sz="4" w:space="0"/>
        <w:right w:val="single" w:color="000000" w:sz="4" w:space="0"/>
      </w:pBdr>
    </w:pPr>
    <w:rPr>
      <w:rFonts w:eastAsia="Helvetica"/>
      <w:szCs w:val="21"/>
    </w:rPr>
  </w:style>
  <w:style w:type="paragraph" w:styleId="899">
    <w:name w:val="注释"/>
    <w:basedOn w:val="691"/>
    <w:next w:val="899"/>
    <w:link w:val="691"/>
    <w:pPr>
      <w:ind w:firstLine="480"/>
      <w:spacing w:line="360" w:lineRule="auto"/>
    </w:pPr>
    <w:rPr>
      <w:sz w:val="24"/>
      <w:szCs w:val="24"/>
    </w:rPr>
  </w:style>
  <w:style w:type="paragraph" w:styleId="900">
    <w:name w:val="MM Topic 4"/>
    <w:basedOn w:val="695"/>
    <w:next w:val="900"/>
    <w:link w:val="691"/>
    <w:pPr>
      <w:numPr>
        <w:ilvl w:val="3"/>
        <w:numId w:val="5"/>
      </w:numPr>
      <w:tabs>
        <w:tab w:val="left" w:pos="851" w:leader="none"/>
        <w:tab w:val="left" w:pos="864" w:leader="none"/>
      </w:tabs>
    </w:pPr>
    <w:rPr>
      <w:bCs/>
      <w:szCs w:val="28"/>
      <w:lang w:val="en-US"/>
    </w:rPr>
  </w:style>
  <w:style w:type="paragraph" w:styleId="901">
    <w:name w:val="列表段落1"/>
    <w:next w:val="901"/>
    <w:link w:val="691"/>
    <w:pPr>
      <w:ind w:left="720"/>
    </w:pPr>
    <w:rPr>
      <w:rFonts w:ascii="ˎ̥" w:hAnsi="ˎ̥" w:eastAsia="HYDaHeiJ"/>
      <w:color w:val="000000"/>
      <w:sz w:val="24"/>
      <w:lang w:val="en-US" w:eastAsia="zh-CN" w:bidi="ar-SA"/>
    </w:rPr>
  </w:style>
  <w:style w:type="paragraph" w:styleId="902">
    <w:name w:val="部分1"/>
    <w:basedOn w:val="691"/>
    <w:next w:val="902"/>
    <w:link w:val="691"/>
    <w:pPr>
      <w:jc w:val="center"/>
      <w:keepNext/>
      <w:pageBreakBefore/>
      <w:spacing w:line="360" w:lineRule="auto"/>
      <w:tabs>
        <w:tab w:val="left" w:pos="720" w:leader="none"/>
      </w:tabs>
      <w:outlineLvl w:val="0"/>
    </w:pPr>
    <w:rPr>
      <w:rFonts w:eastAsia="Segoe UI"/>
      <w:b/>
      <w:sz w:val="36"/>
    </w:rPr>
  </w:style>
  <w:style w:type="paragraph" w:styleId="903">
    <w:name w:val="Char Char1 Char Char Char1"/>
    <w:basedOn w:val="691"/>
    <w:next w:val="903"/>
    <w:link w:val="691"/>
    <w:rPr>
      <w:rFonts w:ascii="Tahoma" w:eastAsia="Tahoma"/>
      <w:b/>
      <w:sz w:val="32"/>
    </w:rPr>
  </w:style>
  <w:style w:type="paragraph" w:styleId="904">
    <w:name w:val="p0"/>
    <w:basedOn w:val="691"/>
    <w:next w:val="904"/>
    <w:link w:val="691"/>
    <w:unhideWhenUsed/>
    <w:pPr>
      <w:widowControl/>
    </w:pPr>
    <w:rPr>
      <w:rFonts w:hint="eastAsia"/>
    </w:rPr>
  </w:style>
  <w:style w:type="paragraph" w:styleId="905">
    <w:name w:val="MM Empty"/>
    <w:basedOn w:val="691"/>
    <w:next w:val="905"/>
    <w:link w:val="691"/>
    <w:rPr>
      <w:szCs w:val="24"/>
    </w:rPr>
  </w:style>
  <w:style w:type="paragraph" w:styleId="906">
    <w:name w:val="正文－恩普"/>
    <w:basedOn w:val="718"/>
    <w:next w:val="906"/>
    <w:link w:val="691"/>
    <w:pPr>
      <w:ind w:firstLine="480"/>
      <w:jc w:val="left"/>
      <w:spacing w:before="100" w:beforeAutospacing="1" w:after="100" w:afterAutospacing="1" w:line="360" w:lineRule="auto"/>
    </w:pPr>
    <w:rPr>
      <w:rFonts w:ascii="楷体_GB2312"/>
      <w:sz w:val="24"/>
    </w:rPr>
  </w:style>
  <w:style w:type="paragraph" w:styleId="907">
    <w:name w:val="规范正文"/>
    <w:basedOn w:val="691"/>
    <w:next w:val="907"/>
    <w:link w:val="691"/>
    <w:pPr>
      <w:numPr>
        <w:ilvl w:val="0"/>
        <w:numId w:val="8"/>
      </w:numPr>
      <w:spacing w:before="156" w:line="360" w:lineRule="auto"/>
      <w:tabs>
        <w:tab w:val="left" w:pos="900" w:leader="none"/>
      </w:tabs>
    </w:pPr>
  </w:style>
  <w:style w:type="paragraph" w:styleId="908">
    <w:name w:val="小标题"/>
    <w:basedOn w:val="691"/>
    <w:next w:val="908"/>
    <w:link w:val="691"/>
    <w:pPr>
      <w:ind w:left="1134"/>
      <w:jc w:val="left"/>
      <w:spacing w:before="120" w:line="360" w:lineRule="atLeast"/>
    </w:pPr>
    <w:rPr>
      <w:rFonts w:eastAsia="Segoe UI"/>
    </w:rPr>
  </w:style>
  <w:style w:type="paragraph" w:styleId="909">
    <w:name w:val="af17cgridlangnp1033langf"/>
    <w:next w:val="909"/>
    <w:link w:val="691"/>
    <w:pPr>
      <w:ind w:left="567" w:firstLine="510"/>
      <w:jc w:val="both"/>
      <w:spacing w:before="156" w:line="360" w:lineRule="atLeast"/>
      <w:widowControl w:val="off"/>
    </w:pPr>
    <w:rPr>
      <w:lang w:val="en-US" w:eastAsia="zh-CN" w:bidi="ar-SA"/>
    </w:rPr>
  </w:style>
  <w:style w:type="paragraph" w:styleId="910">
    <w:name w:val="Char1"/>
    <w:basedOn w:val="691"/>
    <w:next w:val="910"/>
    <w:link w:val="691"/>
    <w:rPr>
      <w:rFonts w:ascii="Tahoma" w:eastAsia="Tahoma"/>
      <w:b/>
      <w:sz w:val="32"/>
      <w:szCs w:val="32"/>
    </w:rPr>
  </w:style>
  <w:style w:type="paragraph" w:styleId="911">
    <w:name w:val="Char Char Char Char Char Char Char1"/>
    <w:basedOn w:val="691"/>
    <w:next w:val="911"/>
    <w:link w:val="691"/>
    <w:pPr>
      <w:numPr>
        <w:ilvl w:val="0"/>
        <w:numId w:val="9"/>
      </w:numPr>
      <w:spacing w:line="360" w:lineRule="auto"/>
      <w:tabs>
        <w:tab w:val="left" w:pos="432" w:leader="none"/>
      </w:tabs>
    </w:pPr>
    <w:rPr>
      <w:rFonts w:ascii="Tahoma" w:eastAsia="Tahoma"/>
      <w:sz w:val="24"/>
      <w:szCs w:val="24"/>
      <w:lang w:val="zh-CN"/>
    </w:rPr>
  </w:style>
  <w:style w:type="paragraph" w:styleId="912">
    <w:name w:val="MM Title"/>
    <w:basedOn w:val="775"/>
    <w:next w:val="912"/>
    <w:link w:val="691"/>
    <w:pPr>
      <w:spacing w:before="240" w:after="60"/>
      <w:widowControl w:val="off"/>
      <w:outlineLvl w:val="0"/>
    </w:pPr>
    <w:rPr>
      <w:rFonts w:ascii="ヒラギノ角ゴ Pro W3" w:hAnsi="ヒラギノ角ゴ Pro W3" w:cs="ヒラギノ角ゴ Pro W3"/>
      <w:bCs/>
      <w:sz w:val="32"/>
      <w:szCs w:val="32"/>
      <w:lang w:val="en-US"/>
    </w:rPr>
  </w:style>
  <w:style w:type="paragraph" w:styleId="913">
    <w:name w:val="Char Char Char Char"/>
    <w:basedOn w:val="691"/>
    <w:next w:val="913"/>
    <w:link w:val="691"/>
    <w:rPr>
      <w:rFonts w:ascii="华文细黑" w:hAnsi="华文细黑"/>
      <w:sz w:val="24"/>
    </w:rPr>
  </w:style>
  <w:style w:type="paragraph" w:styleId="914">
    <w:name w:val="CM2"/>
    <w:basedOn w:val="868"/>
    <w:next w:val="868"/>
    <w:link w:val="691"/>
    <w:pPr>
      <w:spacing w:line="400" w:lineRule="atLeast"/>
    </w:pPr>
    <w:rPr>
      <w:rFonts w:cs="楷体_GB2312"/>
      <w:color w:val="000000"/>
    </w:rPr>
  </w:style>
  <w:style w:type="paragraph" w:styleId="915">
    <w:name w:val="默认段落字体 Para Char Char Char1 Char"/>
    <w:basedOn w:val="691"/>
    <w:next w:val="915"/>
    <w:link w:val="691"/>
    <w:pPr>
      <w:ind w:left="420" w:firstLine="420"/>
      <w:spacing w:line="240" w:lineRule="atLeast"/>
    </w:pPr>
    <w:rPr>
      <w:sz w:val="24"/>
      <w:szCs w:val="24"/>
    </w:rPr>
  </w:style>
  <w:style w:type="paragraph" w:styleId="916">
    <w:name w:val="Char Char Char Char Char Char Char Char Char Char"/>
    <w:basedOn w:val="691"/>
    <w:next w:val="916"/>
    <w:link w:val="691"/>
    <w:rPr>
      <w:rFonts w:ascii="Tahoma" w:eastAsia="Tahoma"/>
      <w:b/>
      <w:sz w:val="32"/>
      <w:szCs w:val="32"/>
    </w:rPr>
  </w:style>
  <w:style w:type="paragraph" w:styleId="917">
    <w:name w:val="CM8"/>
    <w:basedOn w:val="868"/>
    <w:next w:val="868"/>
    <w:link w:val="691"/>
    <w:pPr>
      <w:spacing w:line="400" w:lineRule="atLeast"/>
    </w:pPr>
    <w:rPr>
      <w:rFonts w:cs="楷体_GB2312"/>
      <w:color w:val="000000"/>
    </w:rPr>
  </w:style>
  <w:style w:type="paragraph" w:styleId="918">
    <w:name w:val="文档正文"/>
    <w:basedOn w:val="691"/>
    <w:next w:val="918"/>
    <w:link w:val="691"/>
    <w:pPr>
      <w:ind w:firstLine="567"/>
      <w:spacing w:line="440" w:lineRule="exact"/>
    </w:pPr>
    <w:rPr>
      <w:rFonts w:ascii="仿宋" w:hAnsi="仿宋"/>
      <w:sz w:val="24"/>
      <w:szCs w:val="24"/>
    </w:rPr>
  </w:style>
  <w:style w:type="paragraph" w:styleId="919">
    <w:name w:val="正文样式 首行缩进:  0.74 厘米"/>
    <w:basedOn w:val="691"/>
    <w:next w:val="919"/>
    <w:link w:val="691"/>
    <w:pPr>
      <w:ind w:firstLine="420"/>
      <w:spacing w:before="156" w:line="360" w:lineRule="auto"/>
    </w:pPr>
    <w:rPr>
      <w:rFonts w:cs="Lucida Sans"/>
      <w:sz w:val="24"/>
    </w:rPr>
  </w:style>
  <w:style w:type="paragraph" w:styleId="920">
    <w:name w:val="正文（首行缩进）"/>
    <w:basedOn w:val="732"/>
    <w:next w:val="920"/>
    <w:link w:val="691"/>
    <w:pPr>
      <w:ind w:left="200" w:firstLine="200"/>
      <w:jc w:val="left"/>
      <w:spacing w:before="156" w:after="120" w:line="400" w:lineRule="exact"/>
      <w:widowControl/>
    </w:pPr>
    <w:rPr>
      <w:rFonts w:ascii="楷体_GB2312" w:hAnsi="楷体_GB2312"/>
      <w:spacing w:val="10"/>
    </w:rPr>
  </w:style>
  <w:style w:type="paragraph" w:styleId="921">
    <w:name w:val="默认段落样式"/>
    <w:basedOn w:val="824"/>
    <w:next w:val="921"/>
    <w:link w:val="691"/>
    <w:pPr>
      <w:ind w:firstLine="480"/>
      <w:spacing w:before="0"/>
      <w:outlineLvl w:val="2"/>
    </w:pPr>
    <w:rPr>
      <w:rFonts w:ascii="Tahoma" w:hAnsi="Lucida Sans" w:eastAsia="Tahoma"/>
      <w:color w:val="000000"/>
      <w:szCs w:val="24"/>
    </w:rPr>
  </w:style>
  <w:style w:type="paragraph" w:styleId="922">
    <w:name w:val="标准小四"/>
    <w:basedOn w:val="691"/>
    <w:next w:val="922"/>
    <w:link w:val="691"/>
    <w:pPr>
      <w:ind w:firstLine="480"/>
      <w:spacing w:line="360" w:lineRule="auto"/>
    </w:pPr>
    <w:rPr>
      <w:rFonts w:ascii="ヒラギノ角ゴ Pro W3" w:hAnsi="ヒラギノ角ゴ Pro W3"/>
      <w:sz w:val="24"/>
      <w:szCs w:val="21"/>
    </w:rPr>
  </w:style>
  <w:style w:type="paragraph" w:styleId="923">
    <w:name w:val="标书正文格式"/>
    <w:next w:val="923"/>
    <w:link w:val="691"/>
    <w:pPr>
      <w:ind w:firstLine="200"/>
      <w:spacing w:line="360" w:lineRule="auto"/>
    </w:pPr>
    <w:rPr>
      <w:rFonts w:eastAsia="font-weight : 700"/>
      <w:sz w:val="24"/>
      <w:szCs w:val="24"/>
      <w:lang w:val="en-US" w:eastAsia="zh-CN" w:bidi="ar-SA"/>
    </w:rPr>
  </w:style>
  <w:style w:type="paragraph" w:styleId="924">
    <w:name w:val="CM3"/>
    <w:basedOn w:val="868"/>
    <w:next w:val="868"/>
    <w:link w:val="691"/>
    <w:pPr>
      <w:spacing w:line="400" w:lineRule="atLeast"/>
    </w:pPr>
    <w:rPr>
      <w:rFonts w:cs="楷体_GB2312"/>
      <w:color w:val="000000"/>
    </w:rPr>
  </w:style>
  <w:style w:type="paragraph" w:styleId="925">
    <w:name w:val="9"/>
    <w:next w:val="925"/>
    <w:link w:val="691"/>
    <w:pPr>
      <w:jc w:val="both"/>
      <w:widowControl w:val="off"/>
    </w:pPr>
    <w:rPr>
      <w:rFonts w:ascii="Lucida Sans"/>
      <w:b/>
      <w:bCs/>
      <w:color w:val="000000"/>
      <w:spacing w:val="15"/>
      <w:sz w:val="18"/>
      <w:szCs w:val="18"/>
      <w:lang w:val="en-US" w:eastAsia="zh-CN" w:bidi="ar-SA"/>
    </w:rPr>
  </w:style>
  <w:style w:type="paragraph" w:styleId="926">
    <w:name w:val="正文3"/>
    <w:basedOn w:val="691"/>
    <w:next w:val="926"/>
    <w:link w:val="691"/>
    <w:pPr>
      <w:spacing w:before="156" w:after="156" w:line="360" w:lineRule="auto"/>
      <w:outlineLvl w:val="8"/>
    </w:pPr>
    <w:rPr>
      <w:rFonts w:ascii="华文楷体" w:hAnsi="Lucida Sans" w:eastAsia="font-weight : 700" w:cs="KNLe"/>
      <w:sz w:val="24"/>
      <w:szCs w:val="21"/>
    </w:rPr>
  </w:style>
  <w:style w:type="paragraph" w:styleId="927">
    <w:name w:val="表格"/>
    <w:basedOn w:val="691"/>
    <w:next w:val="927"/>
    <w:link w:val="691"/>
    <w:pPr>
      <w:ind w:firstLine="42"/>
    </w:pPr>
    <w:rPr>
      <w:rFonts w:ascii="Lucida Sans" w:hAnsi="Lucida Sans"/>
      <w:sz w:val="20"/>
    </w:rPr>
  </w:style>
  <w:style w:type="paragraph" w:styleId="928">
    <w:name w:val="Char Char1 Char"/>
    <w:basedOn w:val="691"/>
    <w:next w:val="928"/>
    <w:link w:val="691"/>
    <w:pPr>
      <w:ind w:right="-360"/>
      <w:jc w:val="left"/>
      <w:spacing w:before="120" w:after="160" w:line="360" w:lineRule="auto"/>
      <w:widowControl/>
    </w:pPr>
    <w:rPr>
      <w:rFonts w:ascii="ヒラギノ角ゴ Pro W3" w:hAnsi="ヒラギノ角ゴ Pro W3"/>
      <w:sz w:val="24"/>
      <w:szCs w:val="24"/>
      <w:lang w:eastAsia="en-US"/>
    </w:rPr>
  </w:style>
  <w:style w:type="paragraph" w:styleId="929">
    <w:name w:val="CM6"/>
    <w:basedOn w:val="868"/>
    <w:next w:val="868"/>
    <w:link w:val="691"/>
    <w:pPr>
      <w:spacing w:line="400" w:lineRule="atLeast"/>
    </w:pPr>
    <w:rPr>
      <w:rFonts w:cs="楷体_GB2312"/>
      <w:color w:val="000000"/>
    </w:rPr>
  </w:style>
  <w:style w:type="paragraph" w:styleId="930">
    <w:name w:val="Char11"/>
    <w:basedOn w:val="691"/>
    <w:next w:val="930"/>
    <w:link w:val="691"/>
    <w:rPr>
      <w:rFonts w:ascii="Tahoma" w:eastAsia="Tahoma"/>
      <w:b/>
      <w:sz w:val="32"/>
    </w:rPr>
  </w:style>
  <w:style w:type="paragraph" w:styleId="931">
    <w:name w:val="标题 21"/>
    <w:basedOn w:val="691"/>
    <w:next w:val="931"/>
    <w:link w:val="691"/>
    <w:qFormat/>
    <w:pPr>
      <w:ind w:left="2"/>
      <w:jc w:val="left"/>
      <w:outlineLvl w:val="2"/>
    </w:pPr>
    <w:rPr>
      <w:rFonts w:ascii="Segoe UI" w:hAnsi="Segoe UI" w:eastAsia="Segoe UI"/>
      <w:sz w:val="28"/>
      <w:szCs w:val="28"/>
      <w:lang w:eastAsia="en-US"/>
    </w:rPr>
  </w:style>
  <w:style w:type="paragraph" w:styleId="932">
    <w:name w:val="正文缩进HS-正文1"/>
    <w:basedOn w:val="691"/>
    <w:next w:val="932"/>
    <w:link w:val="691"/>
    <w:pPr>
      <w:ind w:firstLine="480"/>
      <w:spacing w:line="360" w:lineRule="auto"/>
    </w:pPr>
    <w:rPr>
      <w:rFonts w:ascii="Lucida Sans" w:hAnsi="Lucida Sans"/>
      <w:color w:val="000000"/>
      <w:lang w:eastAsia="ar-SA"/>
    </w:rPr>
  </w:style>
  <w:style w:type="paragraph" w:styleId="933">
    <w:name w:val="p15"/>
    <w:basedOn w:val="691"/>
    <w:next w:val="933"/>
    <w:link w:val="691"/>
    <w:uiPriority w:val="99"/>
    <w:unhideWhenUsed/>
    <w:pPr>
      <w:widowControl/>
    </w:pPr>
    <w:rPr>
      <w:rFonts w:hint="eastAsia" w:ascii="Lucida Sans" w:hAnsi="Lucida Sans"/>
      <w:b/>
    </w:rPr>
  </w:style>
  <w:style w:type="paragraph" w:styleId="934">
    <w:name w:val="正文文本 21"/>
    <w:basedOn w:val="691"/>
    <w:next w:val="934"/>
    <w:link w:val="691"/>
    <w:pPr>
      <w:ind w:left="720" w:hanging="720"/>
      <w:widowControl/>
    </w:pPr>
    <w:rPr>
      <w:sz w:val="24"/>
      <w:lang w:val="en-GB"/>
    </w:rPr>
  </w:style>
  <w:style w:type="paragraph" w:styleId="935">
    <w:name w:val="Char Char Char Char Char Char Char Char Char Char Char1 Char"/>
    <w:basedOn w:val="691"/>
    <w:next w:val="935"/>
    <w:link w:val="691"/>
    <w:rPr>
      <w:rFonts w:ascii="华文细黑" w:hAnsi="华文细黑"/>
      <w:sz w:val="24"/>
      <w:szCs w:val="24"/>
    </w:rPr>
  </w:style>
  <w:style w:type="paragraph" w:styleId="936">
    <w:name w:val="Char Char Char Char Char Char Char Char Char Char1"/>
    <w:basedOn w:val="691"/>
    <w:next w:val="936"/>
    <w:link w:val="691"/>
    <w:rPr>
      <w:rFonts w:ascii="Tahoma" w:eastAsia="Tahoma"/>
      <w:b/>
      <w:sz w:val="32"/>
      <w:szCs w:val="32"/>
    </w:rPr>
  </w:style>
  <w:style w:type="paragraph" w:styleId="937">
    <w:name w:val="规划正文"/>
    <w:basedOn w:val="691"/>
    <w:next w:val="937"/>
    <w:link w:val="691"/>
    <w:pPr>
      <w:jc w:val="left"/>
      <w:spacing w:before="312" w:line="360" w:lineRule="auto"/>
    </w:pPr>
    <w:rPr>
      <w:rFonts w:ascii="ヒラギノ角ゴ Pro W3" w:hAnsi="ヒラギノ角ゴ Pro W3" w:eastAsia="Tahoma"/>
      <w:bCs/>
      <w:sz w:val="28"/>
      <w:szCs w:val="24"/>
    </w:rPr>
  </w:style>
  <w:style w:type="paragraph" w:styleId="938">
    <w:name w:val="Char2 Char Char Char"/>
    <w:basedOn w:val="691"/>
    <w:next w:val="938"/>
    <w:link w:val="691"/>
    <w:rPr>
      <w:rFonts w:ascii="Tahoma" w:eastAsia="Tahoma"/>
      <w:b/>
      <w:sz w:val="32"/>
      <w:szCs w:val="32"/>
    </w:rPr>
  </w:style>
  <w:style w:type="paragraph" w:styleId="939">
    <w:name w:val="表正文"/>
    <w:next w:val="939"/>
    <w:link w:val="691"/>
    <w:pPr>
      <w:ind w:firstLine="641"/>
      <w:jc w:val="both"/>
      <w:spacing w:line="600" w:lineRule="atLeast"/>
    </w:pPr>
    <w:rPr>
      <w:rFonts w:eastAsia="Tahoma"/>
      <w:sz w:val="32"/>
      <w:lang w:val="en-US" w:eastAsia="zh-CN" w:bidi="ar-SA"/>
    </w:rPr>
  </w:style>
  <w:style w:type="paragraph" w:styleId="940">
    <w:name w:val="Char2"/>
    <w:basedOn w:val="691"/>
    <w:next w:val="940"/>
    <w:link w:val="691"/>
    <w:rPr>
      <w:rFonts w:ascii="Tahoma" w:eastAsia="Tahoma"/>
      <w:b/>
      <w:sz w:val="32"/>
      <w:szCs w:val="32"/>
    </w:rPr>
  </w:style>
  <w:style w:type="paragraph" w:styleId="941">
    <w:name w:val="CM66"/>
    <w:basedOn w:val="868"/>
    <w:next w:val="868"/>
    <w:link w:val="691"/>
    <w:rPr>
      <w:rFonts w:cs="楷体_GB2312"/>
      <w:color w:val="000000"/>
    </w:rPr>
  </w:style>
  <w:style w:type="paragraph" w:styleId="942">
    <w:name w:val="Char4"/>
    <w:basedOn w:val="691"/>
    <w:next w:val="942"/>
    <w:link w:val="691"/>
    <w:rPr>
      <w:rFonts w:ascii="Tahoma" w:eastAsia="Tahoma"/>
      <w:b/>
      <w:sz w:val="32"/>
    </w:rPr>
  </w:style>
  <w:style w:type="paragraph" w:styleId="943">
    <w:name w:val="2"/>
    <w:basedOn w:val="691"/>
    <w:next w:val="943"/>
    <w:link w:val="691"/>
    <w:rPr>
      <w:rFonts w:ascii="华文细黑" w:hAnsi="华文细黑"/>
      <w:sz w:val="24"/>
    </w:rPr>
  </w:style>
  <w:style w:type="paragraph" w:styleId="944">
    <w:name w:val="Char Char1 Char Char Char Char Char Char1"/>
    <w:basedOn w:val="691"/>
    <w:next w:val="944"/>
    <w:link w:val="691"/>
    <w:rPr>
      <w:rFonts w:ascii="Tahoma" w:eastAsia="Tahoma"/>
      <w:b/>
      <w:sz w:val="32"/>
    </w:rPr>
  </w:style>
  <w:style w:type="paragraph" w:styleId="945">
    <w:name w:val="默认段落字体 Para Char"/>
    <w:basedOn w:val="691"/>
    <w:next w:val="945"/>
    <w:link w:val="691"/>
    <w:rPr>
      <w:rFonts w:ascii="华文细黑" w:hAnsi="华文细黑"/>
      <w:sz w:val="24"/>
    </w:rPr>
  </w:style>
  <w:style w:type="paragraph" w:styleId="946">
    <w:name w:val="MM Topic 3"/>
    <w:basedOn w:val="694"/>
    <w:next w:val="946"/>
    <w:link w:val="691"/>
    <w:pPr>
      <w:numPr>
        <w:numId w:val="5"/>
      </w:numPr>
      <w:tabs>
        <w:tab w:val="left" w:pos="709" w:leader="none"/>
        <w:tab w:val="left" w:pos="720" w:leader="none"/>
      </w:tabs>
    </w:pPr>
    <w:rPr>
      <w:bCs/>
      <w:szCs w:val="32"/>
    </w:rPr>
  </w:style>
  <w:style w:type="paragraph" w:styleId="947">
    <w:name w:val="表格（小）"/>
    <w:basedOn w:val="691"/>
    <w:next w:val="947"/>
    <w:link w:val="691"/>
    <w:pPr>
      <w:spacing w:line="300" w:lineRule="auto"/>
    </w:pPr>
    <w:rPr>
      <w:rFonts w:eastAsia="等线 Light"/>
      <w:szCs w:val="21"/>
    </w:rPr>
  </w:style>
  <w:style w:type="paragraph" w:styleId="948">
    <w:name w:val="Table Paragraph"/>
    <w:basedOn w:val="691"/>
    <w:next w:val="948"/>
    <w:link w:val="691"/>
    <w:uiPriority w:val="1"/>
    <w:qFormat/>
  </w:style>
  <w:style w:type="character" w:styleId="949">
    <w:name w:val="ask-title2"/>
    <w:next w:val="949"/>
    <w:link w:val="691"/>
  </w:style>
  <w:style w:type="character" w:styleId="950">
    <w:name w:val="样式 仿宋_GB2312 小四 加粗 黑色"/>
    <w:next w:val="950"/>
    <w:link w:val="691"/>
    <w:rPr>
      <w:rFonts w:ascii="Tahoma" w:eastAsia="Tahoma"/>
      <w:b/>
      <w:bCs/>
      <w:color w:val="000000"/>
      <w:sz w:val="24"/>
      <w:szCs w:val="24"/>
      <w:lang w:val="en-US" w:eastAsia="zh-CN" w:bidi="ar-SA"/>
    </w:rPr>
  </w:style>
  <w:style w:type="paragraph" w:styleId="951">
    <w:name w:val="标书正文11"/>
    <w:basedOn w:val="691"/>
    <w:next w:val="951"/>
    <w:link w:val="691"/>
    <w:pPr>
      <w:ind w:firstLine="200"/>
      <w:spacing w:line="360" w:lineRule="auto"/>
    </w:pPr>
    <w:rPr>
      <w:rFonts w:ascii="Lucida Sans" w:hAnsi="Lucida Sans"/>
      <w:sz w:val="24"/>
      <w:szCs w:val="24"/>
    </w:rPr>
  </w:style>
  <w:style w:type="paragraph" w:styleId="952">
    <w:name w:val="标书标题33"/>
    <w:basedOn w:val="694"/>
    <w:next w:val="951"/>
    <w:link w:val="691"/>
    <w:pPr>
      <w:numPr>
        <w:ilvl w:val="0"/>
        <w:numId w:val="0"/>
      </w:numPr>
      <w:ind w:left="709" w:hanging="709"/>
      <w:spacing w:before="0" w:after="0" w:line="360" w:lineRule="auto"/>
      <w:tabs>
        <w:tab w:val="left" w:pos="2" w:leader="none"/>
        <w:tab w:val="left" w:pos="709" w:leader="none"/>
      </w:tabs>
    </w:pPr>
    <w:rPr>
      <w:rFonts w:ascii="ヒラギノ角ゴ Pro W3" w:hAnsi="ヒラギノ角ゴ Pro W3"/>
      <w:sz w:val="24"/>
    </w:rPr>
  </w:style>
  <w:style w:type="paragraph" w:styleId="953">
    <w:name w:val="图表题注"/>
    <w:basedOn w:val="719"/>
    <w:next w:val="718"/>
    <w:link w:val="691"/>
    <w:qFormat/>
    <w:pPr>
      <w:ind w:firstLine="0"/>
      <w:jc w:val="center"/>
      <w:spacing w:before="152" w:after="160"/>
      <w:shd w:val="clear" w:color="auto" w:fill="auto"/>
      <w:tabs>
        <w:tab w:val="clear" w:pos="9000" w:leader="none"/>
      </w:tabs>
    </w:pPr>
    <w:rPr>
      <w:rFonts w:ascii="楷体_GB2312" w:hAnsi="楷体_GB2312" w:eastAsia="Lucida Sans"/>
      <w:b w:val="0"/>
      <w:color w:val="000000"/>
      <w:sz w:val="21"/>
      <w:szCs w:val="20"/>
    </w:rPr>
  </w:style>
  <w:style w:type="character" w:styleId="954">
    <w:name w:val="二级目录 Char"/>
    <w:next w:val="954"/>
    <w:link w:val="955"/>
    <w:rPr>
      <w:b/>
      <w:sz w:val="30"/>
      <w:szCs w:val="28"/>
      <w:lang w:val="en-US" w:eastAsia="zh-CN" w:bidi="ar-SA"/>
    </w:rPr>
  </w:style>
  <w:style w:type="paragraph" w:styleId="955">
    <w:name w:val="二级目录"/>
    <w:next w:val="691"/>
    <w:link w:val="954"/>
    <w:qFormat/>
    <w:pPr>
      <w:numPr>
        <w:ilvl w:val="0"/>
        <w:numId w:val="10"/>
      </w:numPr>
      <w:tabs>
        <w:tab w:val="left" w:pos="1145" w:leader="none"/>
      </w:tabs>
      <w:outlineLvl w:val="1"/>
    </w:pPr>
    <w:rPr>
      <w:b/>
      <w:sz w:val="30"/>
      <w:szCs w:val="28"/>
      <w:lang w:val="en-US" w:eastAsia="zh-CN" w:bidi="ar-SA"/>
    </w:rPr>
  </w:style>
  <w:style w:type="paragraph" w:styleId="956">
    <w:name w:val="xl93"/>
    <w:basedOn w:val="691"/>
    <w:next w:val="956"/>
    <w:link w:val="691"/>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character" w:styleId="957">
    <w:name w:val="批注文字 字符"/>
    <w:next w:val="957"/>
    <w:link w:val="691"/>
    <w:qFormat/>
    <w:rPr>
      <w:rFonts w:ascii="楷体_GB2312" w:hAnsi="楷体_GB2312" w:eastAsia="Lucida Sans" w:cs="楷体_GB2312"/>
      <w:sz w:val="21"/>
      <w:szCs w:val="21"/>
    </w:rPr>
  </w:style>
  <w:style w:type="paragraph" w:styleId="958">
    <w:name w:val="三级目录"/>
    <w:next w:val="691"/>
    <w:link w:val="691"/>
    <w:uiPriority w:val="99"/>
    <w:qFormat/>
    <w:pPr>
      <w:ind w:firstLine="420"/>
    </w:pPr>
    <w:rPr>
      <w:b/>
      <w:bCs/>
      <w:sz w:val="24"/>
      <w:szCs w:val="24"/>
      <w:lang w:val="en-US" w:eastAsia="zh-CN" w:bidi="ar-SA"/>
    </w:rPr>
  </w:style>
  <w:style w:type="paragraph" w:styleId="959">
    <w:name w:val="样式5"/>
    <w:basedOn w:val="691"/>
    <w:next w:val="959"/>
    <w:link w:val="691"/>
    <w:uiPriority w:val="99"/>
    <w:qFormat/>
    <w:pPr>
      <w:numPr>
        <w:ilvl w:val="0"/>
        <w:numId w:val="11"/>
      </w:numPr>
      <w:jc w:val="left"/>
      <w:spacing w:line="360" w:lineRule="auto"/>
      <w:tabs>
        <w:tab w:val="left" w:pos="709" w:leader="none"/>
        <w:tab w:val="left" w:pos="851" w:leader="none"/>
        <w:tab w:val="left" w:pos="993" w:leader="none"/>
      </w:tabs>
    </w:pPr>
    <w:rPr>
      <w:color w:val="000000"/>
      <w:sz w:val="24"/>
      <w:szCs w:val="24"/>
    </w:rPr>
  </w:style>
  <w:style w:type="paragraph" w:styleId="960">
    <w:name w:val="font5"/>
    <w:basedOn w:val="691"/>
    <w:next w:val="960"/>
    <w:link w:val="691"/>
    <w:pPr>
      <w:jc w:val="left"/>
      <w:spacing w:before="100" w:beforeAutospacing="1" w:after="100" w:afterAutospacing="1"/>
      <w:widowControl/>
    </w:pPr>
    <w:rPr>
      <w:rFonts w:ascii="Lucida Sans" w:hAnsi="Lucida Sans" w:cs="Lucida Sans"/>
      <w:sz w:val="18"/>
      <w:szCs w:val="18"/>
    </w:rPr>
  </w:style>
  <w:style w:type="paragraph" w:styleId="961">
    <w:name w:val="xl65"/>
    <w:basedOn w:val="691"/>
    <w:next w:val="961"/>
    <w:link w:val="691"/>
    <w:pPr>
      <w:jc w:val="left"/>
      <w:spacing w:before="100" w:beforeAutospacing="1" w:after="100" w:afterAutospacing="1"/>
      <w:widowControl/>
    </w:pPr>
    <w:rPr>
      <w:rFonts w:ascii="Lucida Sans" w:hAnsi="Lucida Sans" w:cs="Lucida Sans"/>
      <w:sz w:val="24"/>
      <w:szCs w:val="24"/>
    </w:rPr>
  </w:style>
  <w:style w:type="paragraph" w:styleId="962">
    <w:name w:val="xl66"/>
    <w:basedOn w:val="691"/>
    <w:next w:val="962"/>
    <w:link w:val="691"/>
    <w:pPr>
      <w:jc w:val="center"/>
      <w:spacing w:before="100" w:beforeAutospacing="1" w:after="100" w:afterAutospacing="1"/>
      <w:widowControl/>
    </w:pPr>
    <w:rPr>
      <w:rFonts w:ascii="Lucida Sans" w:hAnsi="Lucida Sans" w:cs="Lucida Sans"/>
      <w:sz w:val="24"/>
      <w:szCs w:val="24"/>
    </w:rPr>
  </w:style>
  <w:style w:type="paragraph" w:styleId="963">
    <w:name w:val="xl67"/>
    <w:basedOn w:val="691"/>
    <w:next w:val="963"/>
    <w:link w:val="6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Segoe UI" w:hAnsi="Segoe UI" w:eastAsia="Segoe UI" w:cs="Lucida Sans"/>
      <w:sz w:val="24"/>
      <w:szCs w:val="24"/>
    </w:rPr>
  </w:style>
  <w:style w:type="paragraph" w:styleId="964">
    <w:name w:val="xl68"/>
    <w:basedOn w:val="691"/>
    <w:next w:val="964"/>
    <w:link w:val="6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ahoma" w:hAnsi="Lucida Sans" w:eastAsia="Tahoma" w:cs="Lucida Sans"/>
      <w:szCs w:val="21"/>
    </w:rPr>
  </w:style>
  <w:style w:type="paragraph" w:styleId="965">
    <w:name w:val="xl69"/>
    <w:basedOn w:val="691"/>
    <w:next w:val="965"/>
    <w:link w:val="6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ahoma" w:hAnsi="Lucida Sans" w:eastAsia="Tahoma" w:cs="Lucida Sans"/>
      <w:color w:val="ff0000"/>
      <w:szCs w:val="21"/>
    </w:rPr>
  </w:style>
  <w:style w:type="paragraph" w:styleId="966">
    <w:name w:val="xl70"/>
    <w:basedOn w:val="691"/>
    <w:next w:val="966"/>
    <w:link w:val="691"/>
    <w:pPr>
      <w:jc w:val="center"/>
      <w:spacing w:before="100" w:beforeAutospacing="1" w:after="100" w:afterAutospacing="1"/>
      <w:widowControl/>
      <w:pBdr>
        <w:top w:val="single" w:color="000000" w:sz="4" w:space="0"/>
      </w:pBdr>
    </w:pPr>
    <w:rPr>
      <w:rFonts w:ascii="Lucida Sans" w:hAnsi="Lucida Sans" w:cs="Lucida Sans"/>
      <w:sz w:val="22"/>
      <w:szCs w:val="22"/>
    </w:rPr>
  </w:style>
  <w:style w:type="paragraph" w:styleId="967">
    <w:name w:val="xl71"/>
    <w:basedOn w:val="691"/>
    <w:next w:val="967"/>
    <w:link w:val="691"/>
    <w:pPr>
      <w:jc w:val="center"/>
      <w:spacing w:before="100" w:beforeAutospacing="1" w:after="100" w:afterAutospacing="1"/>
      <w:widowControl/>
      <w:pBdr>
        <w:top w:val="single" w:color="000000" w:sz="4" w:space="0"/>
        <w:left w:val="single" w:color="000000" w:sz="4" w:space="0"/>
      </w:pBdr>
    </w:pPr>
    <w:rPr>
      <w:rFonts w:ascii="Tahoma" w:hAnsi="Lucida Sans" w:eastAsia="Tahoma" w:cs="Lucida Sans"/>
      <w:b/>
      <w:bCs/>
      <w:color w:val="ff0000"/>
      <w:sz w:val="40"/>
      <w:szCs w:val="40"/>
    </w:rPr>
  </w:style>
  <w:style w:type="paragraph" w:styleId="968">
    <w:name w:val="xl72"/>
    <w:basedOn w:val="691"/>
    <w:next w:val="968"/>
    <w:link w:val="691"/>
    <w:pPr>
      <w:jc w:val="center"/>
      <w:spacing w:before="100" w:beforeAutospacing="1" w:after="100" w:afterAutospacing="1"/>
      <w:widowControl/>
      <w:pBdr>
        <w:top w:val="single" w:color="000000" w:sz="4" w:space="0"/>
        <w:right w:val="single" w:color="000000" w:sz="4" w:space="0"/>
      </w:pBdr>
    </w:pPr>
    <w:rPr>
      <w:rFonts w:ascii="Tahoma" w:hAnsi="Lucida Sans" w:eastAsia="Tahoma" w:cs="Lucida Sans"/>
      <w:b/>
      <w:bCs/>
      <w:color w:val="ff0000"/>
      <w:sz w:val="40"/>
      <w:szCs w:val="40"/>
    </w:rPr>
  </w:style>
  <w:style w:type="paragraph" w:styleId="969">
    <w:name w:val="xl73"/>
    <w:basedOn w:val="691"/>
    <w:next w:val="969"/>
    <w:link w:val="691"/>
    <w:pPr>
      <w:jc w:val="center"/>
      <w:spacing w:before="100" w:beforeAutospacing="1" w:after="100" w:afterAutospacing="1"/>
      <w:widowControl/>
      <w:pBdr>
        <w:left w:val="single" w:color="000000" w:sz="4" w:space="0"/>
      </w:pBdr>
    </w:pPr>
    <w:rPr>
      <w:rFonts w:ascii="Tahoma" w:hAnsi="Lucida Sans" w:eastAsia="Tahoma" w:cs="Lucida Sans"/>
      <w:b/>
      <w:bCs/>
      <w:color w:val="ff0000"/>
      <w:sz w:val="40"/>
      <w:szCs w:val="40"/>
    </w:rPr>
  </w:style>
  <w:style w:type="paragraph" w:styleId="970">
    <w:name w:val="xl74"/>
    <w:basedOn w:val="691"/>
    <w:next w:val="970"/>
    <w:link w:val="691"/>
    <w:pPr>
      <w:jc w:val="center"/>
      <w:spacing w:before="100" w:beforeAutospacing="1" w:after="100" w:afterAutospacing="1"/>
      <w:widowControl/>
      <w:pBdr>
        <w:right w:val="single" w:color="000000" w:sz="4" w:space="0"/>
      </w:pBdr>
    </w:pPr>
    <w:rPr>
      <w:rFonts w:ascii="Tahoma" w:hAnsi="Lucida Sans" w:eastAsia="Tahoma" w:cs="Lucida Sans"/>
      <w:b/>
      <w:bCs/>
      <w:color w:val="ff0000"/>
      <w:sz w:val="40"/>
      <w:szCs w:val="40"/>
    </w:rPr>
  </w:style>
  <w:style w:type="paragraph" w:styleId="971">
    <w:name w:val="xl75"/>
    <w:basedOn w:val="691"/>
    <w:next w:val="971"/>
    <w:link w:val="691"/>
    <w:pPr>
      <w:jc w:val="center"/>
      <w:spacing w:before="100" w:beforeAutospacing="1" w:after="100" w:afterAutospacing="1"/>
      <w:widowControl/>
      <w:pBdr>
        <w:left w:val="single" w:color="000000" w:sz="4" w:space="0"/>
        <w:bottom w:val="single" w:color="000000" w:sz="4" w:space="0"/>
      </w:pBdr>
    </w:pPr>
    <w:rPr>
      <w:rFonts w:ascii="Tahoma" w:hAnsi="Lucida Sans" w:eastAsia="Tahoma" w:cs="Lucida Sans"/>
      <w:b/>
      <w:bCs/>
      <w:color w:val="ff0000"/>
      <w:sz w:val="40"/>
      <w:szCs w:val="40"/>
    </w:rPr>
  </w:style>
  <w:style w:type="paragraph" w:styleId="972">
    <w:name w:val="xl76"/>
    <w:basedOn w:val="691"/>
    <w:next w:val="972"/>
    <w:link w:val="691"/>
    <w:pPr>
      <w:jc w:val="center"/>
      <w:spacing w:before="100" w:beforeAutospacing="1" w:after="100" w:afterAutospacing="1"/>
      <w:widowControl/>
      <w:pBdr>
        <w:bottom w:val="single" w:color="000000" w:sz="4" w:space="0"/>
        <w:right w:val="single" w:color="000000" w:sz="4" w:space="0"/>
      </w:pBdr>
    </w:pPr>
    <w:rPr>
      <w:rFonts w:ascii="Tahoma" w:hAnsi="Lucida Sans" w:eastAsia="Tahoma" w:cs="Lucida Sans"/>
      <w:b/>
      <w:bCs/>
      <w:color w:val="ff0000"/>
      <w:sz w:val="40"/>
      <w:szCs w:val="40"/>
    </w:rPr>
  </w:style>
  <w:style w:type="character" w:styleId="973">
    <w:name w:val="无间隔 字符"/>
    <w:next w:val="973"/>
    <w:link w:val="974"/>
    <w:rPr>
      <w:rFonts w:ascii="font-weight : 400" w:hAnsi="font-weight : 400" w:eastAsia="等线"/>
      <w:sz w:val="24"/>
      <w:szCs w:val="22"/>
      <w:lang w:val="en-US" w:eastAsia="zh-CN" w:bidi="ar-SA"/>
    </w:rPr>
  </w:style>
  <w:style w:type="paragraph" w:styleId="974">
    <w:name w:val="无间隔"/>
    <w:next w:val="974"/>
    <w:link w:val="973"/>
    <w:uiPriority w:val="1"/>
    <w:qFormat/>
    <w:pPr>
      <w:jc w:val="both"/>
      <w:widowControl w:val="off"/>
    </w:pPr>
    <w:rPr>
      <w:rFonts w:ascii="font-weight : 400" w:hAnsi="font-weight : 400"/>
      <w:sz w:val="24"/>
      <w:szCs w:val="22"/>
      <w:lang w:val="en-US" w:eastAsia="zh-CN" w:bidi="ar-SA"/>
    </w:rPr>
  </w:style>
  <w:style w:type="character" w:styleId="975">
    <w:name w:val="para_small"/>
    <w:next w:val="975"/>
    <w:link w:val="691"/>
  </w:style>
  <w:style w:type="character" w:styleId="976">
    <w:name w:val="Char Char25"/>
    <w:next w:val="976"/>
    <w:link w:val="691"/>
    <w:rPr>
      <w:rFonts w:ascii="ヒラギノ角ゴ Pro W3" w:hAnsi="ヒラギノ角ゴ Pro W3" w:eastAsia="Segoe UI"/>
      <w:b/>
      <w:sz w:val="28"/>
    </w:rPr>
  </w:style>
  <w:style w:type="character" w:styleId="977">
    <w:name w:val="不明显参考"/>
    <w:next w:val="977"/>
    <w:link w:val="691"/>
    <w:qFormat/>
    <w:rPr>
      <w:smallCaps/>
    </w:rPr>
  </w:style>
  <w:style w:type="character" w:styleId="978">
    <w:name w:val="小四 段落 宋体 Char Char Char1"/>
    <w:next w:val="978"/>
    <w:link w:val="691"/>
    <w:rPr>
      <w:rFonts w:ascii="Lucida Sans" w:hAnsi="Lucida Sans" w:eastAsia="Lucida Sans"/>
      <w:sz w:val="24"/>
      <w:szCs w:val="24"/>
      <w:lang w:val="en-US" w:eastAsia="zh-CN" w:bidi="ar-SA"/>
    </w:rPr>
  </w:style>
  <w:style w:type="character" w:styleId="979">
    <w:name w:val="标题 3 Char Char"/>
    <w:next w:val="979"/>
    <w:link w:val="691"/>
    <w:rPr>
      <w:rFonts w:eastAsia="Tahoma"/>
      <w:b/>
      <w:bCs/>
      <w:sz w:val="28"/>
      <w:szCs w:val="32"/>
      <w:lang w:val="en-US" w:eastAsia="zh-CN" w:bidi="ar-SA"/>
    </w:rPr>
  </w:style>
  <w:style w:type="character" w:styleId="980">
    <w:name w:val="content_lineheight1"/>
    <w:next w:val="980"/>
    <w:link w:val="691"/>
  </w:style>
  <w:style w:type="character" w:styleId="981">
    <w:name w:val="小四 段落 宋体 Char1"/>
    <w:next w:val="981"/>
    <w:link w:val="691"/>
    <w:rPr>
      <w:rFonts w:eastAsia="Lucida Sans"/>
      <w:sz w:val="24"/>
      <w:szCs w:val="24"/>
      <w:lang w:val="en-US" w:eastAsia="zh-CN" w:bidi="ar-SA"/>
    </w:rPr>
  </w:style>
  <w:style w:type="character" w:styleId="982">
    <w:name w:val="Char Char28"/>
    <w:next w:val="982"/>
    <w:link w:val="691"/>
    <w:rPr>
      <w:rFonts w:ascii="ヒラギノ角ゴ Pro W3" w:hAnsi="ヒラギノ角ゴ Pro W3" w:eastAsia="Segoe UI" w:cs="ヒラギノ角ゴ Pro W3"/>
      <w:b/>
      <w:bCs/>
      <w:sz w:val="32"/>
      <w:szCs w:val="32"/>
    </w:rPr>
  </w:style>
  <w:style w:type="character" w:styleId="983">
    <w:name w:val="font41"/>
    <w:next w:val="983"/>
    <w:link w:val="691"/>
    <w:rPr>
      <w:rFonts w:ascii="Wingdings" w:hAnsi="Wingdings" w:eastAsia="Wingdings" w:cs="Wingdings"/>
      <w:color w:val="000000"/>
      <w:sz w:val="24"/>
      <w:szCs w:val="24"/>
      <w:u w:val="none"/>
    </w:rPr>
  </w:style>
  <w:style w:type="character" w:styleId="984">
    <w:name w:val="书籍标题"/>
    <w:next w:val="984"/>
    <w:link w:val="691"/>
    <w:qFormat/>
    <w:rPr>
      <w:i/>
      <w:iCs/>
      <w:smallCaps/>
      <w:spacing w:val="5"/>
    </w:rPr>
  </w:style>
  <w:style w:type="character" w:styleId="985">
    <w:name w:val="明显参考"/>
    <w:next w:val="985"/>
    <w:link w:val="691"/>
    <w:qFormat/>
    <w:rPr>
      <w:smallCaps/>
      <w:spacing w:val="5"/>
      <w:u w:val="single"/>
    </w:rPr>
  </w:style>
  <w:style w:type="character" w:styleId="986">
    <w:name w:val="引用 字符"/>
    <w:next w:val="986"/>
    <w:link w:val="987"/>
    <w:rPr>
      <w:rFonts w:ascii="font-weight : 400" w:hAnsi="font-weight : 400"/>
      <w:i/>
      <w:iCs/>
      <w:sz w:val="22"/>
      <w:szCs w:val="22"/>
      <w:lang w:eastAsia="en-US" w:bidi="en-US"/>
    </w:rPr>
  </w:style>
  <w:style w:type="paragraph" w:styleId="987">
    <w:name w:val="引用"/>
    <w:basedOn w:val="691"/>
    <w:next w:val="691"/>
    <w:link w:val="986"/>
    <w:qFormat/>
    <w:pPr>
      <w:ind w:left="360" w:right="360"/>
      <w:jc w:val="left"/>
      <w:spacing w:before="200" w:line="276" w:lineRule="auto"/>
      <w:widowControl/>
    </w:pPr>
    <w:rPr>
      <w:rFonts w:ascii="font-weight : 400" w:hAnsi="font-weight : 400"/>
      <w:i/>
      <w:iCs/>
      <w:sz w:val="22"/>
      <w:szCs w:val="22"/>
      <w:lang w:eastAsia="en-US" w:bidi="en-US"/>
    </w:rPr>
  </w:style>
  <w:style w:type="character" w:styleId="988">
    <w:name w:val="样式 非加粗"/>
    <w:next w:val="988"/>
    <w:link w:val="691"/>
    <w:rPr>
      <w:rFonts w:eastAsia="Lucida Sans"/>
      <w:sz w:val="28"/>
    </w:rPr>
  </w:style>
  <w:style w:type="character" w:styleId="989">
    <w:name w:val="明显引用 字符"/>
    <w:next w:val="989"/>
    <w:link w:val="990"/>
    <w:rPr>
      <w:rFonts w:ascii="font-weight : 400" w:hAnsi="font-weight : 400"/>
      <w:b/>
      <w:bCs/>
      <w:i/>
      <w:iCs/>
      <w:sz w:val="22"/>
      <w:szCs w:val="22"/>
      <w:lang w:eastAsia="en-US" w:bidi="en-US"/>
    </w:rPr>
  </w:style>
  <w:style w:type="paragraph" w:styleId="990">
    <w:name w:val="明显引用"/>
    <w:basedOn w:val="691"/>
    <w:next w:val="691"/>
    <w:link w:val="989"/>
    <w:qFormat/>
    <w:pPr>
      <w:ind w:left="1008" w:right="1152"/>
      <w:spacing w:before="200" w:after="280" w:line="276" w:lineRule="auto"/>
      <w:widowControl/>
      <w:pBdr>
        <w:bottom w:val="single" w:color="000000" w:sz="4" w:space="1"/>
      </w:pBdr>
    </w:pPr>
    <w:rPr>
      <w:rFonts w:ascii="font-weight : 400" w:hAnsi="font-weight : 400"/>
      <w:b/>
      <w:bCs/>
      <w:i/>
      <w:iCs/>
      <w:sz w:val="22"/>
      <w:szCs w:val="22"/>
      <w:lang w:eastAsia="en-US" w:bidi="en-US"/>
    </w:rPr>
  </w:style>
  <w:style w:type="character" w:styleId="991">
    <w:name w:val="font121"/>
    <w:next w:val="991"/>
    <w:link w:val="691"/>
    <w:rPr>
      <w:rFonts w:hint="eastAsia" w:ascii="Lucida Sans" w:hAnsi="Lucida Sans" w:eastAsia="Lucida Sans" w:cs="Lucida Sans"/>
      <w:color w:val="000000"/>
      <w:sz w:val="24"/>
      <w:szCs w:val="24"/>
      <w:u w:val="none"/>
    </w:rPr>
  </w:style>
  <w:style w:type="character" w:styleId="992">
    <w:name w:val="2nd level Char,h2 Char,2 Char,Header 2 Char,l2 Char,Titre2 Char,Head 2 Char,H2 Char,Heading 2 Hidden Char,Heading 2 CCBS Char,heading 2 Char,第一章 标题 2 Char,ISO1 Char,UNDERRUBRIK 1-2 Char,Underrubrik1 Char,prop2 Char,Level 2 Topic Heading Char,H21 Char"/>
    <w:next w:val="992"/>
    <w:link w:val="691"/>
    <w:rPr>
      <w:rFonts w:ascii="ヒラギノ角ゴ Pro W3" w:hAnsi="ヒラギノ角ゴ Pro W3" w:eastAsia="Segoe UI"/>
      <w:b/>
      <w:bCs/>
      <w:sz w:val="32"/>
      <w:szCs w:val="32"/>
      <w:lang w:val="en-US" w:eastAsia="zh-CN" w:bidi="ar-SA"/>
    </w:rPr>
  </w:style>
  <w:style w:type="character" w:styleId="993">
    <w:name w:val="font81"/>
    <w:next w:val="993"/>
    <w:link w:val="691"/>
    <w:rPr>
      <w:rFonts w:ascii="Wingdings" w:hAnsi="Wingdings" w:eastAsia="Wingdings" w:cs="Wingdings"/>
      <w:color w:val="ff0000"/>
      <w:sz w:val="24"/>
      <w:szCs w:val="24"/>
      <w:u w:val="none"/>
    </w:rPr>
  </w:style>
  <w:style w:type="character" w:styleId="994">
    <w:name w:val="已访问的超链接1"/>
    <w:next w:val="994"/>
    <w:link w:val="691"/>
    <w:rPr>
      <w:color w:val="000000"/>
      <w:u w:val="none"/>
    </w:rPr>
  </w:style>
  <w:style w:type="character" w:styleId="995">
    <w:name w:val="新图表正文 Char Char"/>
    <w:next w:val="995"/>
    <w:link w:val="996"/>
    <w:rPr>
      <w:rFonts w:ascii="Lucida Sans" w:hAnsi="Lucida Sans"/>
      <w:sz w:val="18"/>
      <w:szCs w:val="21"/>
      <w:lang w:val="en-US" w:eastAsia="zh-CN" w:bidi="ar-SA"/>
    </w:rPr>
  </w:style>
  <w:style w:type="paragraph" w:styleId="996">
    <w:name w:val="新图表正文"/>
    <w:next w:val="996"/>
    <w:link w:val="995"/>
    <w:pPr>
      <w:jc w:val="both"/>
    </w:pPr>
    <w:rPr>
      <w:rFonts w:ascii="Lucida Sans" w:hAnsi="Lucida Sans"/>
      <w:sz w:val="18"/>
      <w:szCs w:val="21"/>
      <w:lang w:val="en-US" w:eastAsia="zh-CN" w:bidi="ar-SA"/>
    </w:rPr>
  </w:style>
  <w:style w:type="character" w:styleId="997">
    <w:name w:val="point_normal1"/>
    <w:next w:val="997"/>
    <w:link w:val="691"/>
    <w:rPr>
      <w:rFonts w:ascii="ヒラギノ角ゴ Pro W3" w:hAnsi="ヒラギノ角ゴ Pro W3" w:cs="ヒラギノ角ゴ Pro W3"/>
      <w:sz w:val="18"/>
      <w:szCs w:val="18"/>
    </w:rPr>
  </w:style>
  <w:style w:type="character" w:styleId="998">
    <w:name w:val="样式 宋体 小四"/>
    <w:next w:val="998"/>
    <w:link w:val="691"/>
    <w:rPr>
      <w:rFonts w:ascii="Lucida Sans" w:hAnsi="Lucida Sans"/>
      <w:sz w:val="24"/>
    </w:rPr>
  </w:style>
  <w:style w:type="character" w:styleId="999">
    <w:name w:val="Char Char29"/>
    <w:next w:val="999"/>
    <w:link w:val="691"/>
    <w:rPr>
      <w:rFonts w:ascii="楷体_GB2312" w:hAnsi="楷体_GB2312" w:eastAsia="Lucida Sans" w:cs="楷体_GB2312"/>
      <w:b/>
      <w:bCs/>
      <w:sz w:val="44"/>
      <w:szCs w:val="44"/>
    </w:rPr>
  </w:style>
  <w:style w:type="character" w:styleId="1000">
    <w:name w:val="小四 段落 宋体 Char Char Char Char Char"/>
    <w:next w:val="1000"/>
    <w:link w:val="691"/>
    <w:rPr>
      <w:rFonts w:eastAsia="Lucida Sans"/>
      <w:sz w:val="24"/>
      <w:szCs w:val="24"/>
      <w:lang w:val="en-US" w:eastAsia="zh-CN" w:bidi="ar-SA"/>
    </w:rPr>
  </w:style>
  <w:style w:type="character" w:styleId="1001">
    <w:name w:val="正文 + 宋体 Char,小四 Char,黑色 Char,行距: 1.5 倍行距 Char"/>
    <w:next w:val="1001"/>
    <w:link w:val="691"/>
    <w:rPr>
      <w:rFonts w:eastAsia="Lucida Sans"/>
      <w:sz w:val="21"/>
      <w:szCs w:val="24"/>
      <w:lang w:val="en-US" w:eastAsia="zh-CN" w:bidi="ar-SA"/>
    </w:rPr>
  </w:style>
  <w:style w:type="character" w:styleId="1002">
    <w:name w:val="ih151"/>
    <w:next w:val="1002"/>
    <w:link w:val="691"/>
    <w:rPr>
      <w:color w:val="666666"/>
      <w:sz w:val="18"/>
      <w:szCs w:val="18"/>
      <w:u w:val="none"/>
    </w:rPr>
  </w:style>
  <w:style w:type="character" w:styleId="1003">
    <w:name w:val="Char Char21"/>
    <w:next w:val="1003"/>
    <w:link w:val="691"/>
    <w:rPr>
      <w:rFonts w:ascii="ヒラギノ角ゴ Pro W3" w:hAnsi="ヒラギノ角ゴ Pro W3" w:eastAsia="Segoe UI"/>
      <w:sz w:val="24"/>
      <w:szCs w:val="24"/>
    </w:rPr>
  </w:style>
  <w:style w:type="character" w:styleId="1004">
    <w:name w:val="style13"/>
    <w:next w:val="1004"/>
    <w:link w:val="691"/>
    <w:rPr>
      <w:sz w:val="18"/>
      <w:szCs w:val="18"/>
    </w:rPr>
  </w:style>
  <w:style w:type="character" w:styleId="1005">
    <w:name w:val="小四 段落 宋体 Char Char Char Char1"/>
    <w:next w:val="1005"/>
    <w:link w:val="691"/>
    <w:rPr>
      <w:rFonts w:eastAsia="Lucida Sans"/>
      <w:sz w:val="24"/>
      <w:szCs w:val="24"/>
      <w:lang w:val="en-US" w:eastAsia="zh-CN" w:bidi="ar-SA"/>
    </w:rPr>
  </w:style>
  <w:style w:type="character" w:styleId="1006">
    <w:name w:val="t1"/>
    <w:next w:val="1006"/>
    <w:link w:val="691"/>
  </w:style>
  <w:style w:type="character" w:styleId="1007">
    <w:name w:val="样式 首行缩进:  2 字符 Char"/>
    <w:next w:val="1007"/>
    <w:link w:val="691"/>
    <w:rPr>
      <w:rFonts w:eastAsia="Lucida Sans" w:cs="Lucida Sans"/>
      <w:sz w:val="24"/>
      <w:lang w:val="en-US" w:eastAsia="zh-CN" w:bidi="ar-SA"/>
    </w:rPr>
  </w:style>
  <w:style w:type="character" w:styleId="1008">
    <w:name w:val="font111"/>
    <w:next w:val="1008"/>
    <w:link w:val="691"/>
    <w:rPr>
      <w:rFonts w:hint="eastAsia" w:ascii="Lucida Sans" w:hAnsi="Lucida Sans" w:eastAsia="Lucida Sans" w:cs="Lucida Sans"/>
      <w:color w:val="000000"/>
      <w:sz w:val="24"/>
      <w:szCs w:val="24"/>
      <w:u w:val="none"/>
    </w:rPr>
  </w:style>
  <w:style w:type="character" w:styleId="1009">
    <w:name w:val="Char Char27"/>
    <w:next w:val="1009"/>
    <w:link w:val="691"/>
    <w:rPr>
      <w:b/>
      <w:bCs/>
      <w:sz w:val="44"/>
      <w:szCs w:val="44"/>
    </w:rPr>
  </w:style>
  <w:style w:type="character" w:styleId="1010">
    <w:name w:val="listbenefit"/>
    <w:next w:val="1010"/>
    <w:link w:val="691"/>
  </w:style>
  <w:style w:type="character" w:styleId="1011">
    <w:name w:val="Char Char2"/>
    <w:next w:val="1011"/>
    <w:link w:val="691"/>
    <w:rPr>
      <w:rFonts w:ascii="Lucida Sans" w:hAnsi="Latha" w:eastAsia="Lucida Sans"/>
      <w:sz w:val="21"/>
      <w:szCs w:val="21"/>
      <w:lang w:val="en-US" w:eastAsia="zh-CN" w:bidi="ar-SA"/>
    </w:rPr>
  </w:style>
  <w:style w:type="character" w:styleId="1012">
    <w:name w:val="Char Char23"/>
    <w:next w:val="1012"/>
    <w:link w:val="691"/>
    <w:rPr>
      <w:rFonts w:ascii="ヒラギノ角ゴ Pro W3" w:hAnsi="ヒラギノ角ゴ Pro W3" w:eastAsia="Segoe UI"/>
      <w:b/>
      <w:bCs/>
      <w:sz w:val="24"/>
      <w:szCs w:val="24"/>
    </w:rPr>
  </w:style>
  <w:style w:type="character" w:styleId="1013">
    <w:name w:val="title_emph1"/>
    <w:next w:val="1013"/>
    <w:link w:val="691"/>
    <w:rPr>
      <w:rFonts w:ascii="ヒラギノ角ゴ Pro W3" w:cs="ヒラギノ角ゴ Pro W3"/>
      <w:b/>
      <w:bCs/>
      <w:sz w:val="18"/>
      <w:szCs w:val="18"/>
    </w:rPr>
  </w:style>
  <w:style w:type="character" w:styleId="1014">
    <w:name w:val="标题 Char1"/>
    <w:next w:val="1014"/>
    <w:link w:val="691"/>
    <w:rPr>
      <w:rFonts w:ascii="ˎ̥" w:eastAsia="Lucida Sans" w:cs="楷体_GB2312"/>
      <w:b/>
      <w:bCs/>
      <w:sz w:val="32"/>
      <w:szCs w:val="32"/>
    </w:rPr>
  </w:style>
  <w:style w:type="character" w:styleId="1015">
    <w:name w:val="不明显强调"/>
    <w:next w:val="1015"/>
    <w:link w:val="691"/>
    <w:qFormat/>
    <w:rPr>
      <w:i/>
      <w:iCs/>
    </w:rPr>
  </w:style>
  <w:style w:type="character" w:styleId="1016">
    <w:name w:val="标题 3 Char2"/>
    <w:next w:val="1016"/>
    <w:link w:val="691"/>
    <w:rPr>
      <w:rFonts w:ascii="Lucida Sans" w:hAnsi="Lucida Sans" w:eastAsia="Lucida Sans"/>
      <w:b/>
      <w:sz w:val="21"/>
      <w:szCs w:val="21"/>
      <w:shd w:val="clear" w:color="auto" w:fill="ffffff"/>
    </w:rPr>
  </w:style>
  <w:style w:type="character" w:styleId="1017">
    <w:name w:val="content"/>
    <w:next w:val="1017"/>
    <w:link w:val="691"/>
  </w:style>
  <w:style w:type="character" w:styleId="1018">
    <w:name w:val="Char Char24"/>
    <w:next w:val="1018"/>
    <w:link w:val="691"/>
    <w:rPr>
      <w:b/>
      <w:bCs/>
      <w:sz w:val="28"/>
      <w:szCs w:val="28"/>
    </w:rPr>
  </w:style>
  <w:style w:type="character" w:styleId="1019">
    <w:name w:val="font51"/>
    <w:next w:val="1019"/>
    <w:link w:val="691"/>
    <w:rPr>
      <w:rFonts w:ascii="Wingdings" w:hAnsi="Wingdings" w:eastAsia="Wingdings" w:cs="Wingdings"/>
      <w:color w:val="000000"/>
      <w:sz w:val="24"/>
      <w:szCs w:val="24"/>
      <w:u w:val="none"/>
    </w:rPr>
  </w:style>
  <w:style w:type="character" w:styleId="1020">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020"/>
    <w:link w:val="691"/>
    <w:rPr>
      <w:rFonts w:eastAsia="Lucida Sans"/>
      <w:b/>
      <w:bCs/>
      <w:sz w:val="32"/>
      <w:szCs w:val="32"/>
      <w:lang w:val="en-US" w:eastAsia="zh-CN" w:bidi="ar-SA"/>
    </w:rPr>
  </w:style>
  <w:style w:type="character" w:styleId="1021">
    <w:name w:val="textcontents"/>
    <w:next w:val="1021"/>
    <w:link w:val="691"/>
  </w:style>
  <w:style w:type="character" w:styleId="1022">
    <w:name w:val="3zw"/>
    <w:next w:val="1022"/>
    <w:link w:val="691"/>
  </w:style>
  <w:style w:type="character" w:styleId="1023">
    <w:name w:val="param-value"/>
    <w:next w:val="1023"/>
    <w:link w:val="691"/>
  </w:style>
  <w:style w:type="character" w:styleId="1024">
    <w:name w:val="style131"/>
    <w:next w:val="1024"/>
    <w:link w:val="691"/>
    <w:rPr>
      <w:rFonts w:cs="楷体_GB2312"/>
      <w:sz w:val="18"/>
      <w:szCs w:val="18"/>
    </w:rPr>
  </w:style>
  <w:style w:type="character" w:styleId="1025">
    <w:name w:val="concon"/>
    <w:next w:val="1025"/>
    <w:link w:val="691"/>
  </w:style>
  <w:style w:type="character" w:styleId="1026">
    <w:name w:val="标准文本 Char Char"/>
    <w:next w:val="1026"/>
    <w:link w:val="691"/>
    <w:rPr>
      <w:rFonts w:eastAsia="Lucida Sans" w:cs="Lucida Sans"/>
      <w:sz w:val="24"/>
      <w:szCs w:val="24"/>
      <w:lang w:val="en-US" w:eastAsia="zh-CN" w:bidi="ar-SA"/>
    </w:rPr>
  </w:style>
  <w:style w:type="character" w:styleId="1027">
    <w:name w:val="font31"/>
    <w:next w:val="1027"/>
    <w:link w:val="691"/>
    <w:rPr>
      <w:rFonts w:ascii="Wingdings" w:hAnsi="Wingdings" w:eastAsia="Wingdings" w:cs="Wingdings"/>
      <w:color w:val="993300"/>
      <w:sz w:val="24"/>
      <w:szCs w:val="24"/>
      <w:u w:val="none"/>
    </w:rPr>
  </w:style>
  <w:style w:type="character" w:styleId="1028">
    <w:name w:val="明显强调"/>
    <w:next w:val="1028"/>
    <w:link w:val="691"/>
    <w:qFormat/>
    <w:rPr>
      <w:b/>
      <w:bCs/>
    </w:rPr>
  </w:style>
  <w:style w:type="character" w:styleId="1029">
    <w:name w:val="Char Char17"/>
    <w:next w:val="1029"/>
    <w:link w:val="691"/>
    <w:rPr>
      <w:rFonts w:ascii="Lucida Sans" w:hAnsi="Latha"/>
      <w:sz w:val="21"/>
      <w:szCs w:val="21"/>
    </w:rPr>
  </w:style>
  <w:style w:type="character" w:styleId="1030">
    <w:name w:val="华宇段落1 Char Char Char"/>
    <w:next w:val="1030"/>
    <w:link w:val="691"/>
    <w:rPr>
      <w:rFonts w:eastAsia="Lucida Sans"/>
      <w:bCs/>
      <w:sz w:val="24"/>
      <w:szCs w:val="24"/>
      <w:lang w:val="en-US" w:eastAsia="zh-CN" w:bidi="ar-SA"/>
    </w:rPr>
  </w:style>
  <w:style w:type="character" w:styleId="1031">
    <w:name w:val="normalfont1"/>
    <w:next w:val="1031"/>
    <w:link w:val="691"/>
    <w:rPr>
      <w:rFonts w:ascii="Cambria Math" w:hAnsi="Cambria Math"/>
      <w:sz w:val="18"/>
      <w:szCs w:val="18"/>
      <w:u w:val="none"/>
    </w:rPr>
  </w:style>
  <w:style w:type="character" w:styleId="1032">
    <w:name w:val="小四 段落 宋体 Char Char Char Char Char Char"/>
    <w:next w:val="1032"/>
    <w:link w:val="691"/>
    <w:rPr>
      <w:rFonts w:eastAsia="Lucida Sans"/>
      <w:sz w:val="24"/>
      <w:szCs w:val="24"/>
      <w:lang w:val="en-US" w:eastAsia="zh-CN" w:bidi="ar-SA"/>
    </w:rPr>
  </w:style>
  <w:style w:type="character" w:styleId="1033">
    <w:name w:val="font71"/>
    <w:next w:val="1033"/>
    <w:link w:val="691"/>
    <w:rPr>
      <w:rFonts w:ascii="Wingdings" w:hAnsi="Wingdings" w:eastAsia="Wingdings" w:cs="Wingdings"/>
      <w:color w:val="ff0000"/>
      <w:sz w:val="24"/>
      <w:szCs w:val="24"/>
      <w:u w:val="none"/>
    </w:rPr>
  </w:style>
  <w:style w:type="character" w:styleId="1034">
    <w:name w:val="小四 段落 宋体 Char Char Char Char Char Char Char Char"/>
    <w:next w:val="1034"/>
    <w:link w:val="691"/>
    <w:rPr>
      <w:rFonts w:eastAsia="Lucida Sans"/>
      <w:sz w:val="24"/>
      <w:szCs w:val="24"/>
      <w:lang w:val="en-US" w:eastAsia="zh-CN" w:bidi="ar-SA"/>
    </w:rPr>
  </w:style>
  <w:style w:type="character" w:styleId="1035">
    <w:name w:val="font01"/>
    <w:next w:val="1035"/>
    <w:link w:val="691"/>
    <w:rPr>
      <w:rFonts w:ascii="楷体_GB2312" w:hAnsi="楷体_GB2312" w:cs="楷体_GB2312"/>
      <w:color w:val="ff0000"/>
      <w:sz w:val="24"/>
      <w:szCs w:val="24"/>
      <w:u w:val="none"/>
    </w:rPr>
  </w:style>
  <w:style w:type="character" w:styleId="1036">
    <w:name w:val="标准小四 Char"/>
    <w:next w:val="1036"/>
    <w:link w:val="691"/>
    <w:rPr>
      <w:rFonts w:ascii="ヒラギノ角ゴ Pro W3" w:hAnsi="ヒラギノ角ゴ Pro W3" w:eastAsia="Lucida Sans"/>
      <w:sz w:val="24"/>
      <w:szCs w:val="21"/>
      <w:lang w:val="en-US" w:eastAsia="zh-CN" w:bidi="ar-SA"/>
    </w:rPr>
  </w:style>
  <w:style w:type="character" w:styleId="1037">
    <w:name w:val="标准文本 Char"/>
    <w:next w:val="1037"/>
    <w:link w:val="691"/>
    <w:rPr>
      <w:rFonts w:eastAsia="Lucida Sans" w:cs="Lucida Sans"/>
      <w:sz w:val="24"/>
      <w:szCs w:val="24"/>
      <w:lang w:val="en-US" w:eastAsia="zh-CN" w:bidi="ar-SA"/>
    </w:rPr>
  </w:style>
  <w:style w:type="character" w:styleId="1038">
    <w:name w:val="Char Char26"/>
    <w:next w:val="1038"/>
    <w:link w:val="691"/>
    <w:rPr>
      <w:b/>
      <w:bCs/>
      <w:sz w:val="32"/>
      <w:szCs w:val="32"/>
    </w:rPr>
  </w:style>
  <w:style w:type="character" w:styleId="1039">
    <w:name w:val="华宇段落1 Char Char"/>
    <w:next w:val="1039"/>
    <w:link w:val="691"/>
    <w:rPr>
      <w:rFonts w:eastAsia="Lucida Sans"/>
      <w:bCs/>
      <w:sz w:val="24"/>
      <w:szCs w:val="24"/>
      <w:lang w:val="en-US" w:eastAsia="zh-CN" w:bidi="ar-SA"/>
    </w:rPr>
  </w:style>
  <w:style w:type="character" w:styleId="1040">
    <w:name w:val="subtitle1"/>
    <w:next w:val="1040"/>
    <w:link w:val="691"/>
    <w:rPr>
      <w:rFonts w:ascii="@仿宋_GB2312" w:hAnsi="@仿宋_GB2312"/>
      <w:b/>
      <w:bCs/>
      <w:color w:val="666666"/>
      <w:sz w:val="18"/>
      <w:szCs w:val="18"/>
    </w:rPr>
  </w:style>
  <w:style w:type="character" w:styleId="1041">
    <w:name w:val="case31"/>
    <w:next w:val="1041"/>
    <w:link w:val="691"/>
    <w:rPr>
      <w:sz w:val="21"/>
      <w:szCs w:val="21"/>
    </w:rPr>
  </w:style>
  <w:style w:type="character" w:styleId="1042">
    <w:name w:val="font61"/>
    <w:next w:val="1042"/>
    <w:link w:val="691"/>
    <w:rPr>
      <w:rFonts w:ascii="Wingdings" w:hAnsi="Wingdings" w:eastAsia="Wingdings" w:cs="Wingdings"/>
      <w:color w:val="000000"/>
      <w:sz w:val="24"/>
      <w:szCs w:val="24"/>
      <w:u w:val="none"/>
    </w:rPr>
  </w:style>
  <w:style w:type="character" w:styleId="1043">
    <w:name w:val="表格抬头 Char"/>
    <w:next w:val="1043"/>
    <w:link w:val="1044"/>
    <w:rPr>
      <w:rFonts w:ascii="Segoe UI" w:eastAsia="Segoe UI"/>
      <w:b/>
      <w:sz w:val="21"/>
    </w:rPr>
  </w:style>
  <w:style w:type="paragraph" w:styleId="1044">
    <w:name w:val="表格抬头"/>
    <w:basedOn w:val="691"/>
    <w:next w:val="1044"/>
    <w:link w:val="1043"/>
    <w:pPr>
      <w:jc w:val="center"/>
    </w:pPr>
    <w:rPr>
      <w:rFonts w:ascii="Segoe UI" w:eastAsia="Segoe UI"/>
      <w:b/>
    </w:rPr>
  </w:style>
  <w:style w:type="character" w:styleId="1045">
    <w:name w:val="111111 Char"/>
    <w:next w:val="1045"/>
    <w:link w:val="1046"/>
    <w:rPr>
      <w:rFonts w:ascii="Lucida Sans" w:hAnsi="Lucida Sans" w:eastAsia="Segoe UI" w:cs="Lucida Sans"/>
      <w:b/>
      <w:bCs/>
      <w:sz w:val="21"/>
      <w:szCs w:val="21"/>
    </w:rPr>
  </w:style>
  <w:style w:type="paragraph" w:styleId="1046">
    <w:name w:val="111111"/>
    <w:basedOn w:val="691"/>
    <w:next w:val="1046"/>
    <w:link w:val="1045"/>
    <w:pPr>
      <w:jc w:val="center"/>
      <w:spacing w:before="120" w:after="120"/>
    </w:pPr>
    <w:rPr>
      <w:rFonts w:ascii="Lucida Sans" w:hAnsi="Lucida Sans" w:eastAsia="Segoe UI"/>
      <w:b/>
      <w:bCs/>
      <w:szCs w:val="21"/>
    </w:rPr>
  </w:style>
  <w:style w:type="character" w:styleId="1047">
    <w:name w:val="A2"/>
    <w:next w:val="1047"/>
    <w:link w:val="691"/>
    <w:rPr>
      <w:rFonts w:cs="宋体"/>
      <w:color w:val="000000"/>
      <w:sz w:val="18"/>
      <w:szCs w:val="18"/>
    </w:rPr>
  </w:style>
  <w:style w:type="character" w:styleId="1048">
    <w:name w:val="Char Char22"/>
    <w:next w:val="1048"/>
    <w:link w:val="691"/>
    <w:rPr>
      <w:b/>
      <w:bCs/>
      <w:sz w:val="24"/>
      <w:szCs w:val="24"/>
    </w:rPr>
  </w:style>
  <w:style w:type="character" w:styleId="1049">
    <w:name w:val="apple-converted-space"/>
    <w:next w:val="1049"/>
    <w:link w:val="691"/>
  </w:style>
  <w:style w:type="character" w:styleId="1050">
    <w:name w:val="Title1 Char,H1 Char,Normal + Font: Helvetica Char,Bold Char,Space Before 12 pt Char,Not Bold Char,h1 Char,H11 Char,H12 Char,H111 Char,H13 Char,H112 Char,1 Char,h:1 Char,h:1app Char,level 1 Char,Level 1 Head Char,heading 1 Char,Huvudrubrik Char,章 Char"/>
    <w:next w:val="1050"/>
    <w:link w:val="691"/>
    <w:rPr>
      <w:rFonts w:eastAsia="Lucida Sans"/>
      <w:b/>
      <w:bCs/>
      <w:sz w:val="44"/>
      <w:szCs w:val="44"/>
      <w:lang w:val="en-US" w:eastAsia="zh-CN" w:bidi="ar-SA"/>
    </w:rPr>
  </w:style>
  <w:style w:type="character" w:styleId="1051">
    <w:name w:val="标准小四 Char Char"/>
    <w:next w:val="1051"/>
    <w:link w:val="691"/>
    <w:rPr>
      <w:rFonts w:ascii="ヒラギノ角ゴ Pro W3" w:hAnsi="ヒラギノ角ゴ Pro W3" w:eastAsia="Lucida Sans"/>
      <w:sz w:val="24"/>
      <w:szCs w:val="21"/>
      <w:lang w:val="en-US" w:eastAsia="zh-CN" w:bidi="ar-SA"/>
    </w:rPr>
  </w:style>
  <w:style w:type="character" w:styleId="1052">
    <w:name w:val="h Char Char"/>
    <w:next w:val="1052"/>
    <w:link w:val="691"/>
    <w:rPr>
      <w:rFonts w:eastAsia="Lucida Sans"/>
      <w:sz w:val="18"/>
      <w:szCs w:val="18"/>
      <w:lang w:val="en-US" w:eastAsia="zh-CN" w:bidi="ar-SA"/>
    </w:rPr>
  </w:style>
  <w:style w:type="character" w:styleId="1053">
    <w:name w:val="font91"/>
    <w:next w:val="1053"/>
    <w:link w:val="691"/>
    <w:rPr>
      <w:rFonts w:ascii="仿宋_GB2312" w:hAnsi="仿宋_GB2312" w:eastAsia="仿宋_GB2312" w:cs="仿宋_GB2312"/>
      <w:color w:val="ff0000"/>
      <w:sz w:val="24"/>
      <w:szCs w:val="24"/>
      <w:u w:val="none"/>
    </w:rPr>
  </w:style>
  <w:style w:type="character" w:styleId="1054">
    <w:name w:val="Char Char20"/>
    <w:next w:val="1054"/>
    <w:link w:val="691"/>
    <w:rPr>
      <w:rFonts w:ascii="ヒラギノ角ゴ Pro W3" w:hAnsi="ヒラギノ角ゴ Pro W3" w:eastAsia="Segoe UI"/>
      <w:sz w:val="21"/>
      <w:szCs w:val="21"/>
    </w:rPr>
  </w:style>
  <w:style w:type="character" w:styleId="1055">
    <w:name w:val="文档结构图 Char1"/>
    <w:next w:val="1055"/>
    <w:link w:val="691"/>
    <w:semiHidden/>
    <w:rPr>
      <w:rFonts w:ascii="Lucida Sans" w:eastAsia="Lucida Sans"/>
      <w:sz w:val="18"/>
      <w:szCs w:val="18"/>
    </w:rPr>
  </w:style>
  <w:style w:type="character" w:styleId="1056">
    <w:name w:val="正文文本缩进 Char1"/>
    <w:next w:val="1056"/>
    <w:link w:val="691"/>
    <w:semiHidden/>
    <w:rPr>
      <w:sz w:val="24"/>
      <w:szCs w:val="21"/>
    </w:rPr>
  </w:style>
  <w:style w:type="character" w:styleId="1057">
    <w:name w:val="标题 Char2"/>
    <w:next w:val="1057"/>
    <w:link w:val="691"/>
    <w:rPr>
      <w:rFonts w:ascii="Arial" w:hAnsi="Arial" w:eastAsia="Lucida Sans" w:cs="楷体_GB2312"/>
      <w:b/>
      <w:bCs/>
      <w:sz w:val="32"/>
      <w:szCs w:val="32"/>
    </w:rPr>
  </w:style>
  <w:style w:type="character" w:styleId="1058">
    <w:name w:val="正文文本缩进 2 Char1"/>
    <w:next w:val="1058"/>
    <w:link w:val="691"/>
    <w:semiHidden/>
    <w:rPr>
      <w:sz w:val="24"/>
      <w:szCs w:val="21"/>
    </w:rPr>
  </w:style>
  <w:style w:type="character" w:styleId="1059">
    <w:name w:val="正文文本缩进 3 Char1"/>
    <w:next w:val="1059"/>
    <w:link w:val="691"/>
    <w:semiHidden/>
    <w:rPr>
      <w:sz w:val="16"/>
      <w:szCs w:val="16"/>
    </w:rPr>
  </w:style>
  <w:style w:type="character" w:styleId="1060">
    <w:name w:val="HTML 预设格式 Char1"/>
    <w:next w:val="1060"/>
    <w:link w:val="691"/>
    <w:semiHidden/>
    <w:rPr>
      <w:rFonts w:ascii="Latha" w:hAnsi="Latha" w:cs="Latha"/>
    </w:rPr>
  </w:style>
  <w:style w:type="paragraph" w:styleId="1061">
    <w:name w:val="Char Char Char Char Char Char Char Char"/>
    <w:basedOn w:val="691"/>
    <w:next w:val="1061"/>
    <w:link w:val="691"/>
    <w:rPr>
      <w:rFonts w:ascii="华文细黑" w:hAnsi="华文细黑" w:cs="华文细黑"/>
      <w:sz w:val="24"/>
    </w:rPr>
  </w:style>
  <w:style w:type="paragraph" w:styleId="1062">
    <w:name w:val="Char Char Char Char Char Char Char Char Char Char Char Char Char"/>
    <w:basedOn w:val="691"/>
    <w:next w:val="1062"/>
    <w:link w:val="691"/>
    <w:pPr>
      <w:jc w:val="left"/>
      <w:spacing w:after="160" w:line="240" w:lineRule="exact"/>
      <w:widowControl/>
    </w:pPr>
    <w:rPr>
      <w:szCs w:val="24"/>
    </w:rPr>
  </w:style>
  <w:style w:type="paragraph" w:styleId="1063">
    <w:name w:val="我的正文"/>
    <w:basedOn w:val="691"/>
    <w:next w:val="1063"/>
    <w:link w:val="691"/>
    <w:pPr>
      <w:ind w:firstLine="420"/>
      <w:jc w:val="left"/>
      <w:spacing w:line="360" w:lineRule="auto"/>
      <w:widowControl/>
    </w:pPr>
    <w:rPr>
      <w:rFonts w:ascii="Lucida Sans" w:hAnsi="Lucida Sans" w:cs="Lucida Sans"/>
      <w:szCs w:val="21"/>
    </w:rPr>
  </w:style>
  <w:style w:type="paragraph" w:styleId="1064">
    <w:name w:val="Char Char11"/>
    <w:basedOn w:val="691"/>
    <w:next w:val="1064"/>
    <w:link w:val="691"/>
    <w:rPr>
      <w:rFonts w:ascii="华文细黑" w:hAnsi="华文细黑" w:cs="华文细黑"/>
      <w:sz w:val="24"/>
    </w:rPr>
  </w:style>
  <w:style w:type="paragraph" w:styleId="1065">
    <w:name w:val="1"/>
    <w:basedOn w:val="691"/>
    <w:next w:val="769"/>
    <w:link w:val="691"/>
    <w:pPr>
      <w:spacing w:line="360" w:lineRule="auto"/>
    </w:pPr>
    <w:rPr>
      <w:rFonts w:eastAsia="Tahoma"/>
      <w:sz w:val="24"/>
      <w:szCs w:val="24"/>
    </w:rPr>
  </w:style>
  <w:style w:type="paragraph" w:styleId="1066">
    <w:name w:val="表蕊"/>
    <w:basedOn w:val="691"/>
    <w:next w:val="1066"/>
    <w:link w:val="691"/>
    <w:pPr>
      <w:jc w:val="left"/>
      <w:spacing w:line="320" w:lineRule="atLeast"/>
    </w:pPr>
    <w:rPr>
      <w:rFonts w:eastAsia="font-weight : 700"/>
      <w:spacing w:val="-10"/>
    </w:rPr>
  </w:style>
  <w:style w:type="paragraph" w:styleId="1067">
    <w:name w:val="Bullets L1"/>
    <w:basedOn w:val="691"/>
    <w:next w:val="1067"/>
    <w:link w:val="691"/>
    <w:pPr>
      <w:ind w:left="432" w:hanging="432"/>
      <w:jc w:val="left"/>
      <w:spacing w:before="60" w:after="60"/>
      <w:widowControl/>
      <w:tabs>
        <w:tab w:val="left" w:pos="360" w:leader="none"/>
      </w:tabs>
    </w:pPr>
    <w:rPr>
      <w:rFonts w:ascii="ヒラギノ角ゴ Pro W3" w:hAnsi="ヒラギノ角ゴ Pro W3"/>
      <w:sz w:val="20"/>
    </w:rPr>
  </w:style>
  <w:style w:type="paragraph" w:styleId="1068">
    <w:name w:val="Char Char Char Char Char Char Char Char Char Char Char Char Char Char"/>
    <w:basedOn w:val="691"/>
    <w:next w:val="1068"/>
    <w:link w:val="691"/>
    <w:rPr>
      <w:rFonts w:ascii="华文细黑" w:hAnsi="华文细黑" w:cs="华文细黑"/>
      <w:sz w:val="24"/>
    </w:rPr>
  </w:style>
  <w:style w:type="paragraph" w:styleId="1069">
    <w:name w:val="Char1 Char Char Char1"/>
    <w:basedOn w:val="691"/>
    <w:next w:val="1069"/>
    <w:link w:val="691"/>
    <w:rPr>
      <w:rFonts w:ascii="华文细黑" w:hAnsi="华文细黑"/>
      <w:sz w:val="24"/>
    </w:rPr>
  </w:style>
  <w:style w:type="paragraph" w:styleId="1070">
    <w:name w:val="标题3，章节第三层"/>
    <w:basedOn w:val="691"/>
    <w:next w:val="1071"/>
    <w:link w:val="691"/>
    <w:pPr>
      <w:spacing w:before="78" w:line="300" w:lineRule="auto"/>
      <w:outlineLvl w:val="2"/>
    </w:pPr>
    <w:rPr>
      <w:rFonts w:ascii="ヒラギノ角ゴ Pro W3" w:hAnsi="ヒラギノ角ゴ Pro W3" w:eastAsia="黑体"/>
      <w:sz w:val="30"/>
      <w:szCs w:val="24"/>
    </w:rPr>
  </w:style>
  <w:style w:type="paragraph" w:styleId="1071">
    <w:name w:val="正文格式"/>
    <w:basedOn w:val="691"/>
    <w:next w:val="1071"/>
    <w:link w:val="691"/>
    <w:pPr>
      <w:ind w:left="178" w:right="44" w:hanging="178"/>
      <w:jc w:val="left"/>
      <w:spacing w:line="360" w:lineRule="auto"/>
      <w:widowControl/>
    </w:pPr>
    <w:rPr>
      <w:rFonts w:ascii="Lucida Sans" w:hAnsi="Lucida Sans"/>
      <w:bCs/>
      <w:szCs w:val="21"/>
    </w:rPr>
  </w:style>
  <w:style w:type="paragraph" w:styleId="1072">
    <w:name w:val="font10"/>
    <w:basedOn w:val="691"/>
    <w:next w:val="1072"/>
    <w:link w:val="691"/>
    <w:pPr>
      <w:jc w:val="left"/>
      <w:spacing w:before="100" w:beforeAutospacing="1" w:after="100" w:afterAutospacing="1"/>
      <w:widowControl/>
    </w:pPr>
    <w:rPr>
      <w:rFonts w:ascii="font-weight : 700" w:hAnsi="Lucida Sans" w:eastAsia="font-weight : 700" w:cs="Lucida Sans"/>
      <w:b/>
      <w:bCs/>
      <w:sz w:val="18"/>
      <w:szCs w:val="18"/>
    </w:rPr>
  </w:style>
  <w:style w:type="paragraph" w:styleId="1073">
    <w:name w:val="a"/>
    <w:basedOn w:val="691"/>
    <w:next w:val="1073"/>
    <w:link w:val="691"/>
    <w:pPr>
      <w:spacing w:before="100" w:beforeAutospacing="1" w:after="100" w:afterAutospacing="1"/>
      <w:widowControl/>
    </w:pPr>
    <w:rPr>
      <w:rFonts w:ascii="Lucida Sans" w:hAnsi="Lucida Sans" w:cs="Lucida Sans"/>
      <w:sz w:val="24"/>
      <w:szCs w:val="24"/>
    </w:rPr>
  </w:style>
  <w:style w:type="paragraph" w:styleId="1074">
    <w:name w:val="华宇段落1 Char"/>
    <w:basedOn w:val="691"/>
    <w:next w:val="1074"/>
    <w:link w:val="691"/>
    <w:pPr>
      <w:ind w:firstLine="200"/>
      <w:spacing w:line="360" w:lineRule="auto"/>
    </w:pPr>
    <w:rPr>
      <w:bCs/>
      <w:sz w:val="24"/>
      <w:szCs w:val="24"/>
    </w:rPr>
  </w:style>
  <w:style w:type="paragraph" w:styleId="1075">
    <w:name w:val="方案正文"/>
    <w:basedOn w:val="691"/>
    <w:next w:val="1075"/>
    <w:link w:val="691"/>
    <w:pPr>
      <w:ind w:firstLine="359"/>
      <w:jc w:val="left"/>
      <w:spacing w:before="156" w:line="360" w:lineRule="auto"/>
    </w:pPr>
    <w:rPr>
      <w:rFonts w:ascii="ヒラギノ角ゴ Pro W3" w:hAnsi="ヒラギノ角ゴ Pro W3" w:cs="Lucida Sans"/>
      <w:sz w:val="24"/>
      <w:szCs w:val="21"/>
    </w:rPr>
  </w:style>
  <w:style w:type="paragraph" w:styleId="1076">
    <w:name w:val="表格内容"/>
    <w:basedOn w:val="691"/>
    <w:next w:val="1076"/>
    <w:link w:val="691"/>
    <w:pPr>
      <w:jc w:val="center"/>
      <w:spacing w:before="60" w:line="300" w:lineRule="auto"/>
      <w:widowControl/>
    </w:pPr>
  </w:style>
  <w:style w:type="paragraph" w:styleId="1077">
    <w:name w:val="Body Text 21"/>
    <w:basedOn w:val="691"/>
    <w:next w:val="1077"/>
    <w:link w:val="691"/>
    <w:pPr>
      <w:ind w:left="720" w:hanging="720"/>
      <w:widowControl/>
    </w:pPr>
    <w:rPr>
      <w:sz w:val="24"/>
      <w:lang w:val="en-GB"/>
    </w:rPr>
  </w:style>
  <w:style w:type="paragraph" w:styleId="1078">
    <w:name w:val="表头_5"/>
    <w:basedOn w:val="691"/>
    <w:next w:val="1078"/>
    <w:link w:val="691"/>
    <w:pPr>
      <w:spacing w:line="360" w:lineRule="auto"/>
    </w:pPr>
    <w:rPr>
      <w:b/>
      <w:bCs/>
      <w:sz w:val="28"/>
      <w:szCs w:val="21"/>
    </w:rPr>
  </w:style>
  <w:style w:type="paragraph" w:styleId="1079">
    <w:name w:val="标题4，章节第四层"/>
    <w:basedOn w:val="691"/>
    <w:next w:val="691"/>
    <w:link w:val="691"/>
    <w:pPr>
      <w:spacing w:line="360" w:lineRule="auto"/>
      <w:tabs>
        <w:tab w:val="left" w:pos="0" w:leader="none"/>
      </w:tabs>
      <w:outlineLvl w:val="3"/>
    </w:pPr>
    <w:rPr>
      <w:rFonts w:ascii="Lucida Sans" w:hAnsi="Lucida Sans"/>
      <w:b/>
      <w:sz w:val="24"/>
      <w:szCs w:val="24"/>
    </w:rPr>
  </w:style>
  <w:style w:type="paragraph" w:styleId="1080">
    <w:name w:val="Pa6"/>
    <w:basedOn w:val="691"/>
    <w:next w:val="691"/>
    <w:link w:val="691"/>
    <w:pPr>
      <w:jc w:val="left"/>
      <w:spacing w:line="241" w:lineRule="atLeast"/>
    </w:pPr>
    <w:rPr>
      <w:rFonts w:ascii="Courier New" w:eastAsia="Courier New"/>
      <w:sz w:val="24"/>
      <w:szCs w:val="24"/>
    </w:rPr>
  </w:style>
  <w:style w:type="paragraph" w:styleId="1081">
    <w:name w:val="样式 标题 3H3sect1.2.3BOD 0Heading 3 - oldh3l3CTLevel 3 Head..."/>
    <w:basedOn w:val="694"/>
    <w:next w:val="1081"/>
    <w:link w:val="691"/>
    <w:pPr>
      <w:numPr>
        <w:ilvl w:val="0"/>
        <w:numId w:val="0"/>
      </w:numPr>
      <w:jc w:val="left"/>
      <w:spacing w:before="0" w:after="0" w:line="390" w:lineRule="atLeast"/>
      <w:shd w:val="clear" w:color="auto" w:fill="ffffff"/>
      <w:tabs>
        <w:tab w:val="clear" w:pos="720" w:leader="none"/>
      </w:tabs>
    </w:pPr>
    <w:rPr>
      <w:rFonts w:ascii="Lucida Sans" w:hAnsi="Lucida Sans" w:cs="Lucida Sans"/>
      <w:bCs/>
      <w:sz w:val="30"/>
      <w:szCs w:val="21"/>
      <w:lang w:val="en-US" w:eastAsia="zh-CN"/>
    </w:rPr>
  </w:style>
  <w:style w:type="paragraph" w:styleId="1082">
    <w:name w:val="Pa5"/>
    <w:basedOn w:val="691"/>
    <w:next w:val="691"/>
    <w:link w:val="691"/>
    <w:pPr>
      <w:jc w:val="left"/>
      <w:spacing w:line="241" w:lineRule="atLeast"/>
    </w:pPr>
    <w:rPr>
      <w:rFonts w:ascii="Courier New" w:eastAsia="Courier New"/>
      <w:sz w:val="24"/>
      <w:szCs w:val="24"/>
    </w:rPr>
  </w:style>
  <w:style w:type="paragraph" w:styleId="1083">
    <w:name w:val="7"/>
    <w:basedOn w:val="691"/>
    <w:next w:val="773"/>
    <w:link w:val="691"/>
    <w:pPr>
      <w:jc w:val="left"/>
      <w:spacing w:before="100" w:beforeAutospacing="1" w:after="100" w:afterAutospacing="1"/>
      <w:widowControl/>
    </w:pPr>
    <w:rPr>
      <w:rFonts w:ascii="Lucida Sans" w:hAnsi="Lucida Sans"/>
      <w:sz w:val="24"/>
    </w:rPr>
  </w:style>
  <w:style w:type="paragraph" w:styleId="1084">
    <w:name w:val="xl37"/>
    <w:basedOn w:val="691"/>
    <w:next w:val="1084"/>
    <w:link w:val="6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b/>
      <w:bCs/>
      <w:i/>
      <w:iCs/>
      <w:sz w:val="20"/>
    </w:rPr>
  </w:style>
  <w:style w:type="paragraph" w:styleId="1085">
    <w:name w:val="Default Text"/>
    <w:basedOn w:val="691"/>
    <w:next w:val="1085"/>
    <w:link w:val="691"/>
    <w:pPr>
      <w:jc w:val="left"/>
      <w:widowControl/>
    </w:pPr>
    <w:rPr>
      <w:sz w:val="24"/>
      <w:lang w:eastAsia="en-US"/>
    </w:rPr>
  </w:style>
  <w:style w:type="paragraph" w:styleId="1086">
    <w:name w:val="xl55"/>
    <w:basedOn w:val="691"/>
    <w:next w:val="1086"/>
    <w:link w:val="691"/>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087">
    <w:name w:val="小四 段落 宋体"/>
    <w:basedOn w:val="717"/>
    <w:next w:val="1087"/>
    <w:link w:val="691"/>
    <w:pPr>
      <w:ind w:left="113" w:right="113" w:firstLine="425"/>
      <w:jc w:val="left"/>
      <w:spacing w:line="360" w:lineRule="auto"/>
      <w:tabs>
        <w:tab w:val="clear" w:pos="2952" w:leader="none"/>
      </w:tabs>
    </w:pPr>
    <w:rPr>
      <w:sz w:val="24"/>
    </w:rPr>
  </w:style>
  <w:style w:type="paragraph" w:styleId="1088">
    <w:name w:val="中等深浅网格 1 - 强调文字颜色 21"/>
    <w:basedOn w:val="691"/>
    <w:next w:val="1088"/>
    <w:link w:val="691"/>
    <w:qFormat/>
    <w:pPr>
      <w:ind w:firstLine="420"/>
    </w:pPr>
    <w:rPr>
      <w:rFonts w:ascii="font-weight : 400" w:hAnsi="font-weight : 400"/>
      <w:szCs w:val="22"/>
    </w:rPr>
  </w:style>
  <w:style w:type="paragraph" w:styleId="1089">
    <w:name w:val="标题5，章节第五层"/>
    <w:basedOn w:val="691"/>
    <w:next w:val="691"/>
    <w:link w:val="691"/>
    <w:pPr>
      <w:ind w:left="2100" w:hanging="420"/>
      <w:spacing w:before="78"/>
      <w:tabs>
        <w:tab w:val="left" w:pos="1050" w:leader="none"/>
        <w:tab w:val="left" w:pos="2100" w:leader="none"/>
      </w:tabs>
      <w:outlineLvl w:val="4"/>
    </w:pPr>
    <w:rPr>
      <w:rFonts w:ascii="ヒラギノ角ゴ Pro W3" w:hAnsi="ヒラギノ角ゴ Pro W3" w:eastAsia="黑体"/>
      <w:sz w:val="30"/>
      <w:szCs w:val="24"/>
    </w:rPr>
  </w:style>
  <w:style w:type="paragraph" w:styleId="1090">
    <w:name w:val="xl61"/>
    <w:basedOn w:val="691"/>
    <w:next w:val="1090"/>
    <w:link w:val="691"/>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91">
    <w:name w:val="zw"/>
    <w:basedOn w:val="691"/>
    <w:next w:val="1091"/>
    <w:link w:val="691"/>
    <w:pPr>
      <w:ind w:firstLine="480"/>
      <w:jc w:val="left"/>
      <w:spacing w:line="360" w:lineRule="auto"/>
      <w:widowControl/>
    </w:pPr>
    <w:rPr>
      <w:rFonts w:ascii="Lucida Sans" w:hAnsi="Lucida Sans"/>
      <w:bCs/>
      <w:sz w:val="24"/>
    </w:rPr>
  </w:style>
  <w:style w:type="paragraph" w:styleId="1092">
    <w:name w:val="正文文本 211"/>
    <w:basedOn w:val="691"/>
    <w:next w:val="1092"/>
    <w:link w:val="691"/>
    <w:pPr>
      <w:ind w:left="720" w:hanging="720"/>
      <w:widowControl/>
    </w:pPr>
    <w:rPr>
      <w:sz w:val="24"/>
      <w:lang w:val="en-GB"/>
    </w:rPr>
  </w:style>
  <w:style w:type="paragraph" w:styleId="1093">
    <w:name w:val="xl52"/>
    <w:basedOn w:val="691"/>
    <w:next w:val="1093"/>
    <w:link w:val="691"/>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94">
    <w:name w:val="font7"/>
    <w:basedOn w:val="691"/>
    <w:next w:val="1094"/>
    <w:link w:val="691"/>
    <w:pPr>
      <w:jc w:val="left"/>
      <w:spacing w:before="100" w:beforeAutospacing="1" w:after="100" w:afterAutospacing="1"/>
      <w:widowControl/>
    </w:pPr>
    <w:rPr>
      <w:rFonts w:hint="eastAsia" w:ascii="Lucida Sans" w:hAnsi="Lucida Sans"/>
      <w:b/>
      <w:bCs/>
      <w:sz w:val="24"/>
      <w:szCs w:val="24"/>
    </w:rPr>
  </w:style>
  <w:style w:type="paragraph" w:styleId="1095">
    <w:name w:val="xl45"/>
    <w:basedOn w:val="691"/>
    <w:next w:val="1095"/>
    <w:link w:val="691"/>
    <w:pPr>
      <w:jc w:val="center"/>
      <w:spacing w:before="100" w:beforeAutospacing="1" w:after="100" w:afterAutospacing="1"/>
      <w:widowControl/>
      <w:pBdr>
        <w:left w:val="single" w:color="000000" w:sz="4" w:space="0"/>
        <w:right w:val="single" w:color="000000" w:sz="4" w:space="0"/>
      </w:pBdr>
    </w:pPr>
    <w:rPr>
      <w:rFonts w:ascii="Lucida Sans" w:hAnsi="Lucida Sans" w:cs="Lucida Sans"/>
      <w:b/>
      <w:bCs/>
      <w:sz w:val="20"/>
    </w:rPr>
  </w:style>
  <w:style w:type="paragraph" w:styleId="1096">
    <w:name w:val="xl26"/>
    <w:basedOn w:val="691"/>
    <w:next w:val="1096"/>
    <w:link w:val="6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97">
    <w:name w:val="Char Char Char Char Char"/>
    <w:basedOn w:val="691"/>
    <w:next w:val="1097"/>
    <w:link w:val="691"/>
    <w:rPr>
      <w:rFonts w:ascii="华文细黑" w:hAnsi="华文细黑" w:cs="华文细黑"/>
      <w:sz w:val="24"/>
    </w:rPr>
  </w:style>
  <w:style w:type="paragraph" w:styleId="1098">
    <w:name w:val="xl28"/>
    <w:basedOn w:val="691"/>
    <w:next w:val="1098"/>
    <w:link w:val="6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99">
    <w:name w:val="content_lineheight"/>
    <w:basedOn w:val="691"/>
    <w:next w:val="1099"/>
    <w:link w:val="691"/>
    <w:pPr>
      <w:jc w:val="left"/>
      <w:spacing w:before="100" w:beforeAutospacing="1" w:after="100" w:afterAutospacing="1"/>
      <w:widowControl/>
    </w:pPr>
    <w:rPr>
      <w:rFonts w:ascii="Lucida Sans" w:hAnsi="Lucida Sans"/>
      <w:sz w:val="24"/>
      <w:szCs w:val="24"/>
    </w:rPr>
  </w:style>
  <w:style w:type="paragraph" w:styleId="1100">
    <w:name w:val="标准文本"/>
    <w:basedOn w:val="691"/>
    <w:next w:val="1100"/>
    <w:link w:val="691"/>
    <w:pPr>
      <w:ind w:firstLine="480"/>
      <w:spacing w:line="360" w:lineRule="auto"/>
    </w:pPr>
    <w:rPr>
      <w:rFonts w:cs="Lucida Sans"/>
      <w:sz w:val="24"/>
      <w:szCs w:val="24"/>
    </w:rPr>
  </w:style>
  <w:style w:type="paragraph" w:styleId="1101">
    <w:name w:val="flName"/>
    <w:basedOn w:val="1102"/>
    <w:next w:val="1101"/>
    <w:link w:val="691"/>
    <w:pPr>
      <w:spacing w:before="0" w:line="113" w:lineRule="atLeast"/>
    </w:pPr>
  </w:style>
  <w:style w:type="paragraph" w:styleId="1102">
    <w:name w:val="flNote"/>
    <w:basedOn w:val="691"/>
    <w:next w:val="1102"/>
    <w:link w:val="691"/>
    <w:pPr>
      <w:jc w:val="center"/>
      <w:spacing w:before="567" w:line="360" w:lineRule="atLeast"/>
    </w:pPr>
    <w:rPr>
      <w:rFonts w:eastAsia="Segoe UI"/>
      <w:b/>
      <w:sz w:val="24"/>
    </w:rPr>
  </w:style>
  <w:style w:type="paragraph" w:styleId="1103">
    <w:name w:val="xl40"/>
    <w:basedOn w:val="691"/>
    <w:next w:val="1103"/>
    <w:link w:val="6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04">
    <w:name w:val="xl51"/>
    <w:basedOn w:val="691"/>
    <w:next w:val="1104"/>
    <w:link w:val="691"/>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05">
    <w:name w:val="xl57"/>
    <w:basedOn w:val="691"/>
    <w:next w:val="1105"/>
    <w:link w:val="691"/>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106">
    <w:name w:val="样式 标题 2第一章 标题 2Heading 2 HiddenHeading 2 CCBSheading 2H2h2..."/>
    <w:basedOn w:val="693"/>
    <w:next w:val="1106"/>
    <w:link w:val="691"/>
    <w:pPr>
      <w:ind w:left="360" w:hanging="360"/>
      <w:jc w:val="center"/>
      <w:keepLines w:val="0"/>
      <w:spacing w:line="240" w:lineRule="auto"/>
      <w:tabs>
        <w:tab w:val="left" w:pos="360" w:leader="none"/>
      </w:tabs>
    </w:pPr>
    <w:rPr>
      <w:rFonts w:ascii="Segoe UI" w:eastAsia="Segoe UI" w:cs="Lucida Sans"/>
      <w:b w:val="0"/>
      <w:sz w:val="32"/>
    </w:rPr>
  </w:style>
  <w:style w:type="paragraph" w:styleId="1107">
    <w:name w:val="样式 样式 首行缩进:  0.74 厘米 行距: 1.5 倍行距 + 段后: 0.5 行"/>
    <w:basedOn w:val="691"/>
    <w:next w:val="1107"/>
    <w:link w:val="691"/>
    <w:pPr>
      <w:ind w:firstLine="420"/>
      <w:spacing w:line="360" w:lineRule="auto"/>
    </w:pPr>
    <w:rPr>
      <w:rFonts w:ascii="font-weight : 700" w:eastAsia="font-weight : 700"/>
      <w:bCs/>
      <w:sz w:val="24"/>
    </w:rPr>
  </w:style>
  <w:style w:type="paragraph" w:styleId="1108">
    <w:name w:val="Char Char Char Char Char Char Char Char Char"/>
    <w:basedOn w:val="691"/>
    <w:next w:val="1108"/>
    <w:link w:val="691"/>
    <w:pPr>
      <w:ind w:left="360" w:hanging="360"/>
      <w:tabs>
        <w:tab w:val="left" w:pos="360" w:leader="none"/>
      </w:tabs>
    </w:pPr>
    <w:rPr>
      <w:sz w:val="24"/>
      <w:szCs w:val="24"/>
    </w:rPr>
  </w:style>
  <w:style w:type="paragraph" w:styleId="1109">
    <w:name w:val="xl58"/>
    <w:basedOn w:val="691"/>
    <w:next w:val="1109"/>
    <w:link w:val="691"/>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110">
    <w:name w:val="xl36"/>
    <w:basedOn w:val="691"/>
    <w:next w:val="1110"/>
    <w:link w:val="6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b/>
      <w:bCs/>
      <w:sz w:val="20"/>
    </w:rPr>
  </w:style>
  <w:style w:type="paragraph" w:styleId="1111">
    <w:name w:val="_Style 42"/>
    <w:basedOn w:val="691"/>
    <w:next w:val="730"/>
    <w:link w:val="691"/>
    <w:rPr>
      <w:rFonts w:ascii="font-weight : 700" w:hAnsi="ヒラギノ角ゴ Pro W3" w:eastAsia="font-weight : 700"/>
      <w:sz w:val="28"/>
    </w:rPr>
  </w:style>
  <w:style w:type="paragraph" w:styleId="1112">
    <w:name w:val="greytypebeni"/>
    <w:basedOn w:val="691"/>
    <w:next w:val="1112"/>
    <w:link w:val="691"/>
    <w:pPr>
      <w:jc w:val="left"/>
      <w:widowControl/>
    </w:pPr>
    <w:rPr>
      <w:rFonts w:ascii="Lucida Sans" w:hAnsi="Lucida Sans" w:cs="Lucida Sans"/>
      <w:sz w:val="24"/>
      <w:szCs w:val="24"/>
    </w:rPr>
  </w:style>
  <w:style w:type="paragraph" w:styleId="1113">
    <w:name w:val="font11"/>
    <w:basedOn w:val="691"/>
    <w:next w:val="1113"/>
    <w:link w:val="691"/>
    <w:pPr>
      <w:jc w:val="left"/>
      <w:spacing w:before="100" w:beforeAutospacing="1" w:after="100" w:afterAutospacing="1"/>
      <w:widowControl/>
    </w:pPr>
    <w:rPr>
      <w:b/>
      <w:bCs/>
      <w:sz w:val="18"/>
      <w:szCs w:val="18"/>
    </w:rPr>
  </w:style>
  <w:style w:type="paragraph" w:styleId="1114">
    <w:name w:val="正文 + Arial Char"/>
    <w:basedOn w:val="691"/>
    <w:next w:val="1114"/>
    <w:link w:val="691"/>
    <w:pPr>
      <w:ind w:left="315" w:hanging="315"/>
      <w:spacing w:line="300" w:lineRule="auto"/>
      <w:widowControl/>
      <w:tabs>
        <w:tab w:val="left" w:pos="315" w:leader="none"/>
      </w:tabs>
    </w:pPr>
    <w:rPr>
      <w:rFonts w:ascii="ヒラギノ角ゴ Pro W3" w:hAnsi="ヒラギノ角ゴ Pro W3" w:cs="ヒラギノ角ゴ Pro W3"/>
      <w:b/>
      <w:color w:val="000000"/>
    </w:rPr>
  </w:style>
  <w:style w:type="paragraph" w:styleId="1115">
    <w:name w:val="font12"/>
    <w:basedOn w:val="691"/>
    <w:next w:val="1115"/>
    <w:link w:val="691"/>
    <w:pPr>
      <w:jc w:val="left"/>
      <w:spacing w:before="100" w:beforeAutospacing="1" w:after="100" w:afterAutospacing="1"/>
      <w:widowControl/>
    </w:pPr>
    <w:rPr>
      <w:rFonts w:ascii="Lucida Sans" w:hAnsi="Lucida Sans" w:cs="Lucida Sans"/>
      <w:sz w:val="36"/>
      <w:szCs w:val="36"/>
    </w:rPr>
  </w:style>
  <w:style w:type="paragraph" w:styleId="1116">
    <w:name w:val="丁华标题2"/>
    <w:basedOn w:val="693"/>
    <w:next w:val="1117"/>
    <w:link w:val="691"/>
    <w:pPr>
      <w:numPr>
        <w:ilvl w:val="1"/>
        <w:numId w:val="11"/>
      </w:numPr>
      <w:jc w:val="left"/>
      <w:spacing w:before="120" w:after="120" w:line="415" w:lineRule="auto"/>
      <w:tabs>
        <w:tab w:val="left" w:pos="1004" w:leader="none"/>
      </w:tabs>
    </w:pPr>
    <w:rPr>
      <w:rFonts w:ascii="ヒラギノ角ゴ Pro W3" w:hAnsi="ヒラギノ角ゴ Pro W3" w:eastAsia="Segoe UI"/>
      <w:b w:val="0"/>
      <w:sz w:val="28"/>
    </w:rPr>
  </w:style>
  <w:style w:type="paragraph" w:styleId="1117">
    <w:name w:val="丁华正文"/>
    <w:basedOn w:val="763"/>
    <w:next w:val="1117"/>
    <w:link w:val="691"/>
    <w:pPr>
      <w:ind w:firstLine="510"/>
    </w:pPr>
    <w:rPr>
      <w:szCs w:val="16"/>
    </w:rPr>
  </w:style>
  <w:style w:type="paragraph" w:styleId="1118">
    <w:name w:val="qw"/>
    <w:next w:val="1118"/>
    <w:link w:val="691"/>
    <w:pPr>
      <w:jc w:val="both"/>
      <w:spacing w:line="312" w:lineRule="atLeast"/>
      <w:widowControl w:val="off"/>
    </w:pPr>
    <w:rPr>
      <w:rFonts w:ascii="Lucida Sans"/>
      <w:sz w:val="24"/>
      <w:lang w:val="en-US" w:eastAsia="zh-CN" w:bidi="ar-SA"/>
    </w:rPr>
  </w:style>
  <w:style w:type="paragraph" w:styleId="1119">
    <w:name w:val="正文缩进2字符"/>
    <w:basedOn w:val="691"/>
    <w:next w:val="1119"/>
    <w:link w:val="691"/>
    <w:pPr>
      <w:ind w:firstLine="200"/>
      <w:spacing w:line="300" w:lineRule="auto"/>
    </w:pPr>
    <w:rPr>
      <w:rFonts w:ascii="Tahoma" w:eastAsia="Tahoma"/>
      <w:sz w:val="32"/>
      <w:szCs w:val="32"/>
    </w:rPr>
  </w:style>
  <w:style w:type="character" w:styleId="1120">
    <w:name w:val="引用 Char1"/>
    <w:next w:val="1120"/>
    <w:link w:val="691"/>
    <w:uiPriority w:val="99"/>
    <w:rPr>
      <w:i/>
      <w:iCs/>
      <w:color w:val="000000"/>
      <w:sz w:val="21"/>
    </w:rPr>
  </w:style>
  <w:style w:type="paragraph" w:styleId="1121">
    <w:name w:val="段 Char"/>
    <w:next w:val="1121"/>
    <w:link w:val="691"/>
    <w:pPr>
      <w:ind w:firstLine="200"/>
      <w:jc w:val="both"/>
    </w:pPr>
    <w:rPr>
      <w:rFonts w:ascii="Lucida Sans"/>
      <w:sz w:val="21"/>
      <w:lang w:val="en-US" w:eastAsia="zh-CN" w:bidi="ar-SA"/>
    </w:rPr>
  </w:style>
  <w:style w:type="paragraph" w:styleId="1122">
    <w:name w:val="修订"/>
    <w:next w:val="1122"/>
    <w:link w:val="691"/>
    <w:semiHidden/>
    <w:rPr>
      <w:sz w:val="21"/>
      <w:szCs w:val="24"/>
      <w:lang w:val="en-US" w:eastAsia="zh-CN" w:bidi="ar-SA"/>
    </w:rPr>
  </w:style>
  <w:style w:type="paragraph" w:styleId="1123">
    <w:name w:val="xl50"/>
    <w:basedOn w:val="691"/>
    <w:next w:val="1123"/>
    <w:link w:val="691"/>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124">
    <w:name w:val="xl60"/>
    <w:basedOn w:val="691"/>
    <w:next w:val="1124"/>
    <w:link w:val="691"/>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25">
    <w:name w:val="Char Char1 Char Char Char Char Char Char Char"/>
    <w:basedOn w:val="691"/>
    <w:next w:val="1125"/>
    <w:link w:val="691"/>
    <w:rPr>
      <w:rFonts w:ascii="华文细黑" w:hAnsi="华文细黑" w:cs="华文细黑"/>
      <w:sz w:val="24"/>
    </w:rPr>
  </w:style>
  <w:style w:type="paragraph" w:styleId="1126">
    <w:name w:val="font6"/>
    <w:basedOn w:val="691"/>
    <w:next w:val="1126"/>
    <w:link w:val="691"/>
    <w:pPr>
      <w:jc w:val="left"/>
      <w:spacing w:before="100" w:beforeAutospacing="1" w:after="100" w:afterAutospacing="1"/>
      <w:widowControl/>
    </w:pPr>
    <w:rPr>
      <w:rFonts w:ascii="Lucida Sans" w:hAnsi="Lucida Sans" w:cs="Lucida Sans"/>
      <w:b/>
      <w:bCs/>
      <w:sz w:val="20"/>
    </w:rPr>
  </w:style>
  <w:style w:type="paragraph" w:styleId="1127">
    <w:name w:val="马刚标题4"/>
    <w:basedOn w:val="1128"/>
    <w:next w:val="691"/>
    <w:link w:val="691"/>
    <w:pPr>
      <w:spacing w:before="100" w:after="40"/>
      <w:tabs>
        <w:tab w:val="left" w:pos="1050" w:leader="none"/>
      </w:tabs>
      <w:outlineLvl w:val="3"/>
    </w:pPr>
    <w:rPr>
      <w:b w:val="0"/>
    </w:rPr>
  </w:style>
  <w:style w:type="paragraph" w:styleId="1128">
    <w:name w:val="马刚标题3"/>
    <w:basedOn w:val="691"/>
    <w:next w:val="691"/>
    <w:link w:val="691"/>
    <w:pPr>
      <w:ind w:left="567" w:hanging="567"/>
      <w:jc w:val="left"/>
      <w:keepLines/>
      <w:keepNext/>
      <w:spacing w:before="120" w:after="60" w:line="413" w:lineRule="auto"/>
      <w:tabs>
        <w:tab w:val="left" w:pos="567" w:leader="none"/>
        <w:tab w:val="left" w:pos="735" w:leader="none"/>
      </w:tabs>
      <w:outlineLvl w:val="2"/>
    </w:pPr>
    <w:rPr>
      <w:rFonts w:ascii="Segoe UI" w:hAnsi="ヒラギノ角ゴ Pro W3" w:eastAsia="Segoe UI"/>
      <w:b/>
      <w:bCs/>
      <w:sz w:val="24"/>
    </w:rPr>
  </w:style>
  <w:style w:type="paragraph" w:styleId="1129">
    <w:name w:val="小四 段落 宋体 Char Char Char"/>
    <w:basedOn w:val="717"/>
    <w:next w:val="1129"/>
    <w:link w:val="691"/>
    <w:pPr>
      <w:ind w:left="0" w:right="-33" w:firstLine="545"/>
      <w:jc w:val="left"/>
      <w:spacing w:line="360" w:lineRule="auto"/>
      <w:tabs>
        <w:tab w:val="clear" w:pos="2952" w:leader="none"/>
      </w:tabs>
    </w:pPr>
    <w:rPr>
      <w:sz w:val="24"/>
    </w:rPr>
  </w:style>
  <w:style w:type="paragraph" w:styleId="1130">
    <w:name w:val="xl59"/>
    <w:basedOn w:val="691"/>
    <w:next w:val="1130"/>
    <w:link w:val="691"/>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131">
    <w:name w:val="段落"/>
    <w:basedOn w:val="691"/>
    <w:next w:val="1131"/>
    <w:link w:val="691"/>
    <w:pPr>
      <w:ind w:firstLine="480"/>
      <w:spacing w:line="460" w:lineRule="exact"/>
    </w:pPr>
    <w:rPr>
      <w:sz w:val="24"/>
    </w:rPr>
  </w:style>
  <w:style w:type="paragraph" w:styleId="1132">
    <w:name w:val="Char Char"/>
    <w:basedOn w:val="691"/>
    <w:next w:val="1132"/>
    <w:link w:val="691"/>
    <w:rPr>
      <w:rFonts w:ascii="华文细黑" w:hAnsi="华文细黑" w:cs="华文细黑"/>
      <w:sz w:val="24"/>
    </w:rPr>
  </w:style>
  <w:style w:type="paragraph" w:styleId="1133">
    <w:name w:val="Char2 Char Char Char Char Char Char1"/>
    <w:basedOn w:val="691"/>
    <w:next w:val="1133"/>
    <w:link w:val="691"/>
    <w:pPr>
      <w:ind w:hanging="425"/>
      <w:keepNext/>
      <w:spacing w:before="80" w:after="80"/>
      <w:widowControl/>
      <w:tabs>
        <w:tab w:val="left" w:pos="425" w:leader="none"/>
      </w:tabs>
    </w:pPr>
    <w:rPr>
      <w:rFonts w:ascii="ヒラギノ角ゴ Pro W3" w:hAnsi="ヒラギノ角ゴ Pro W3" w:cs="ヒラギノ角ゴ Pro W3"/>
      <w:sz w:val="20"/>
    </w:rPr>
  </w:style>
  <w:style w:type="paragraph" w:styleId="1134">
    <w:name w:val="样式 加点正文 + 段前: 0.5 行 段后: 0.5 行1"/>
    <w:basedOn w:val="691"/>
    <w:next w:val="1134"/>
    <w:link w:val="691"/>
    <w:pPr>
      <w:numPr>
        <w:ilvl w:val="0"/>
        <w:numId w:val="12"/>
      </w:numPr>
      <w:ind w:left="1268"/>
      <w:spacing w:line="300" w:lineRule="auto"/>
      <w:tabs>
        <w:tab w:val="left" w:pos="420" w:leader="none"/>
        <w:tab w:val="left" w:pos="1268" w:leader="none"/>
      </w:tabs>
    </w:pPr>
    <w:rPr>
      <w:sz w:val="24"/>
    </w:rPr>
  </w:style>
  <w:style w:type="paragraph" w:styleId="1135">
    <w:name w:val="xl54"/>
    <w:basedOn w:val="691"/>
    <w:next w:val="1135"/>
    <w:link w:val="691"/>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Lucida Sans" w:hAnsi="Lucida Sans" w:cs="Lucida Sans"/>
      <w:b/>
      <w:bCs/>
      <w:sz w:val="20"/>
    </w:rPr>
  </w:style>
  <w:style w:type="paragraph" w:styleId="1136">
    <w:name w:val="一级标题"/>
    <w:basedOn w:val="691"/>
    <w:next w:val="1136"/>
    <w:link w:val="691"/>
    <w:pPr>
      <w:ind w:left="900" w:hanging="420"/>
      <w:spacing w:line="360" w:lineRule="auto"/>
      <w:tabs>
        <w:tab w:val="left" w:pos="903" w:leader="none"/>
      </w:tabs>
    </w:pPr>
    <w:rPr>
      <w:rFonts w:ascii="ヒラギノ角ゴ Pro W3" w:hAnsi="ヒラギノ角ゴ Pro W3" w:cs="ヒラギノ角ゴ Pro W3"/>
      <w:sz w:val="24"/>
    </w:rPr>
  </w:style>
  <w:style w:type="paragraph" w:styleId="1137">
    <w:name w:val="正文 首行缩进:  2 字符 Char Char"/>
    <w:basedOn w:val="691"/>
    <w:next w:val="1137"/>
    <w:link w:val="691"/>
    <w:pPr>
      <w:ind w:firstLine="480"/>
      <w:spacing w:line="360" w:lineRule="auto"/>
    </w:pPr>
    <w:rPr>
      <w:rFonts w:ascii="font-weight : 700" w:eastAsia="font-weight : 700"/>
      <w:bCs/>
      <w:sz w:val="24"/>
      <w:szCs w:val="24"/>
    </w:rPr>
  </w:style>
  <w:style w:type="paragraph" w:styleId="1138">
    <w:name w:val="Char Char Char Char Char Char Char1 Char"/>
    <w:basedOn w:val="691"/>
    <w:next w:val="1138"/>
    <w:link w:val="691"/>
    <w:rPr>
      <w:rFonts w:ascii="华文细黑" w:hAnsi="华文细黑" w:cs="华文细黑"/>
      <w:sz w:val="24"/>
    </w:rPr>
  </w:style>
  <w:style w:type="paragraph" w:styleId="1139">
    <w:name w:val="样式4 Char"/>
    <w:basedOn w:val="691"/>
    <w:next w:val="1139"/>
    <w:link w:val="691"/>
    <w:pPr>
      <w:ind w:firstLine="480"/>
      <w:jc w:val="left"/>
      <w:spacing w:line="360" w:lineRule="auto"/>
      <w:widowControl/>
    </w:pPr>
    <w:rPr>
      <w:rFonts w:cs="Lucida Sans"/>
      <w:color w:val="000000"/>
      <w:sz w:val="24"/>
      <w:szCs w:val="24"/>
    </w:rPr>
  </w:style>
  <w:style w:type="paragraph" w:styleId="1140">
    <w:name w:val="无间隔1"/>
    <w:next w:val="1140"/>
    <w:link w:val="691"/>
    <w:qFormat/>
    <w:pPr>
      <w:jc w:val="both"/>
      <w:widowControl w:val="off"/>
    </w:pPr>
    <w:rPr>
      <w:rFonts w:ascii="font-weight : 400" w:hAnsi="font-weight : 400"/>
      <w:sz w:val="24"/>
      <w:szCs w:val="22"/>
      <w:lang w:val="en-US" w:eastAsia="zh-CN" w:bidi="ar-SA"/>
    </w:rPr>
  </w:style>
  <w:style w:type="paragraph" w:styleId="1141">
    <w:name w:val="公文标题 2"/>
    <w:basedOn w:val="691"/>
    <w:next w:val="814"/>
    <w:link w:val="691"/>
    <w:pPr>
      <w:outlineLvl w:val="1"/>
    </w:pPr>
    <w:rPr>
      <w:rFonts w:ascii="Tahoma" w:hAnsi="Lucida Sans" w:eastAsia="Tahoma"/>
      <w:sz w:val="28"/>
      <w:szCs w:val="24"/>
    </w:rPr>
  </w:style>
  <w:style w:type="paragraph" w:styleId="1142">
    <w:name w:val="xl35"/>
    <w:basedOn w:val="691"/>
    <w:next w:val="1142"/>
    <w:link w:val="6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b/>
      <w:bCs/>
      <w:i/>
      <w:iCs/>
      <w:sz w:val="20"/>
    </w:rPr>
  </w:style>
  <w:style w:type="paragraph" w:styleId="1143">
    <w:name w:val="xl32"/>
    <w:basedOn w:val="691"/>
    <w:next w:val="1143"/>
    <w:link w:val="6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44">
    <w:name w:val="符号与编号"/>
    <w:basedOn w:val="691"/>
    <w:next w:val="1144"/>
    <w:link w:val="691"/>
    <w:pPr>
      <w:ind w:left="900" w:hanging="420"/>
      <w:spacing w:line="400" w:lineRule="atLeast"/>
      <w:tabs>
        <w:tab w:val="left" w:pos="900" w:leader="none"/>
      </w:tabs>
    </w:pPr>
    <w:rPr>
      <w:sz w:val="24"/>
      <w:szCs w:val="24"/>
    </w:rPr>
  </w:style>
  <w:style w:type="paragraph" w:styleId="1145">
    <w:name w:val="默认段落字体 Para Char Char Char Char Char Char Char Char Char1 Char Char Char Char Char Char Char"/>
    <w:basedOn w:val="721"/>
    <w:next w:val="1145"/>
    <w:link w:val="691"/>
    <w:rPr>
      <w:rFonts w:ascii="font-weight : 400" w:hAnsi="font-weight : 400"/>
    </w:rPr>
  </w:style>
  <w:style w:type="paragraph" w:styleId="1146">
    <w:name w:val="Char Char Char Char Char Char Char Char Char Char Char Char Char Char Char Char Char Char Char Char Char Char Char"/>
    <w:basedOn w:val="691"/>
    <w:next w:val="1146"/>
    <w:link w:val="691"/>
    <w:rPr>
      <w:rFonts w:ascii="华文细黑" w:hAnsi="华文细黑"/>
      <w:sz w:val="24"/>
    </w:rPr>
  </w:style>
  <w:style w:type="paragraph" w:styleId="1147">
    <w:name w:val="小四 段落 宋体 Char"/>
    <w:basedOn w:val="717"/>
    <w:next w:val="1147"/>
    <w:link w:val="691"/>
    <w:pPr>
      <w:ind w:left="0" w:right="-33" w:firstLine="600"/>
      <w:jc w:val="left"/>
      <w:tabs>
        <w:tab w:val="clear" w:pos="2952" w:leader="none"/>
      </w:tabs>
    </w:pPr>
    <w:rPr>
      <w:rFonts w:ascii="Tahoma" w:eastAsia="Tahoma"/>
      <w:sz w:val="30"/>
      <w:szCs w:val="30"/>
    </w:rPr>
  </w:style>
  <w:style w:type="paragraph" w:styleId="1148">
    <w:name w:val="Item List Char Char"/>
    <w:next w:val="1148"/>
    <w:link w:val="691"/>
    <w:pPr>
      <w:jc w:val="both"/>
      <w:spacing w:line="288" w:lineRule="auto"/>
    </w:pPr>
    <w:rPr>
      <w:rFonts w:ascii="ヒラギノ角ゴ Pro W3" w:hAnsi="ヒラギノ角ゴ Pro W3" w:cs="ヒラギノ角ゴ Pro W3"/>
      <w:b/>
      <w:bCs/>
      <w:sz w:val="21"/>
      <w:szCs w:val="28"/>
      <w:lang w:val="en-US" w:eastAsia="zh-CN" w:bidi="ar-SA"/>
    </w:rPr>
  </w:style>
  <w:style w:type="paragraph" w:styleId="1149">
    <w:name w:val="条1"/>
    <w:basedOn w:val="691"/>
    <w:next w:val="1149"/>
    <w:link w:val="691"/>
    <w:pPr>
      <w:ind w:left="780" w:hanging="360"/>
      <w:spacing w:before="156" w:line="360" w:lineRule="auto"/>
      <w:tabs>
        <w:tab w:val="left" w:pos="780" w:leader="none"/>
      </w:tabs>
    </w:pPr>
    <w:rPr>
      <w:rFonts w:eastAsia="Segoe UI"/>
      <w:sz w:val="24"/>
    </w:rPr>
  </w:style>
  <w:style w:type="paragraph" w:styleId="1150">
    <w:name w:val="列出段落11"/>
    <w:basedOn w:val="691"/>
    <w:next w:val="1150"/>
    <w:link w:val="691"/>
    <w:pPr>
      <w:contextualSpacing/>
      <w:ind w:left="720"/>
      <w:jc w:val="left"/>
      <w:widowControl/>
    </w:pPr>
    <w:rPr>
      <w:rFonts w:ascii="ヒラギノ角ゴ Pro W3" w:hAnsi="ヒラギノ角ゴ Pro W3" w:eastAsia="Segoe UI"/>
      <w:sz w:val="24"/>
      <w:szCs w:val="24"/>
      <w:lang w:eastAsia="en-US"/>
    </w:rPr>
  </w:style>
  <w:style w:type="paragraph" w:styleId="1151">
    <w:name w:val="样式 段后: 0.25 行"/>
    <w:basedOn w:val="691"/>
    <w:next w:val="1151"/>
    <w:link w:val="691"/>
    <w:pPr>
      <w:ind w:firstLine="420"/>
      <w:jc w:val="left"/>
      <w:spacing w:line="300" w:lineRule="auto"/>
      <w:widowControl/>
    </w:pPr>
    <w:rPr>
      <w:rFonts w:ascii="ヒラギノ角ゴ Pro W3" w:hAnsi="ヒラギノ角ゴ Pro W3" w:cs="Lucida Sans"/>
      <w:sz w:val="22"/>
      <w:lang w:eastAsia="en-US" w:bidi="en-US"/>
    </w:rPr>
  </w:style>
  <w:style w:type="paragraph" w:styleId="1152">
    <w:name w:val="Char Char Char Char Char Char Char Char Char Char Char"/>
    <w:basedOn w:val="691"/>
    <w:next w:val="1152"/>
    <w:link w:val="691"/>
    <w:rPr>
      <w:rFonts w:ascii="华文细黑" w:hAnsi="华文细黑" w:cs="华文细黑"/>
      <w:sz w:val="24"/>
    </w:rPr>
  </w:style>
  <w:style w:type="paragraph" w:styleId="1153">
    <w:name w:val="样式2"/>
    <w:basedOn w:val="691"/>
    <w:next w:val="1153"/>
    <w:link w:val="691"/>
    <w:pPr>
      <w:ind w:left="200"/>
      <w:spacing w:line="360" w:lineRule="auto"/>
    </w:pPr>
    <w:rPr>
      <w:rFonts w:ascii="Lucida Sans" w:hAnsi="Lucida Sans"/>
      <w:b/>
      <w:sz w:val="24"/>
      <w:szCs w:val="24"/>
    </w:rPr>
  </w:style>
  <w:style w:type="paragraph" w:styleId="1154">
    <w:name w:val="xl34"/>
    <w:basedOn w:val="691"/>
    <w:next w:val="1154"/>
    <w:link w:val="6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55">
    <w:name w:val="xl46"/>
    <w:basedOn w:val="691"/>
    <w:next w:val="1155"/>
    <w:link w:val="691"/>
    <w:pPr>
      <w:jc w:val="center"/>
      <w:spacing w:before="100" w:beforeAutospacing="1" w:after="100" w:afterAutospacing="1"/>
      <w:widowControl/>
      <w:pBdr>
        <w:left w:val="single" w:color="000000" w:sz="4" w:space="0"/>
        <w:right w:val="single" w:color="000000" w:sz="4" w:space="0"/>
      </w:pBdr>
    </w:pPr>
    <w:rPr>
      <w:rFonts w:ascii="Lucida Sans" w:hAnsi="Lucida Sans" w:cs="Lucida Sans"/>
      <w:sz w:val="24"/>
      <w:szCs w:val="24"/>
    </w:rPr>
  </w:style>
  <w:style w:type="paragraph" w:styleId="1156">
    <w:name w:val="Char Char Char Char Char Char Char Char Char Char Char Char Char Char Char Char Char Char Char Char Char"/>
    <w:basedOn w:val="691"/>
    <w:next w:val="1156"/>
    <w:link w:val="691"/>
    <w:rPr>
      <w:rFonts w:ascii="华文细黑" w:hAnsi="华文细黑" w:cs="华文细黑"/>
      <w:sz w:val="24"/>
    </w:rPr>
  </w:style>
  <w:style w:type="paragraph" w:styleId="1157">
    <w:name w:val="标题2，章节第二层"/>
    <w:basedOn w:val="691"/>
    <w:next w:val="1071"/>
    <w:link w:val="691"/>
    <w:pPr>
      <w:ind w:left="992" w:hanging="567"/>
      <w:spacing w:line="300" w:lineRule="auto"/>
      <w:tabs>
        <w:tab w:val="left" w:pos="630" w:leader="none"/>
        <w:tab w:val="left" w:pos="992" w:leader="none"/>
        <w:tab w:val="left" w:pos="2100" w:leader="none"/>
      </w:tabs>
      <w:outlineLvl w:val="1"/>
    </w:pPr>
    <w:rPr>
      <w:rFonts w:ascii="ヒラギノ角ゴ Pro W3" w:hAnsi="ヒラギノ角ゴ Pro W3" w:eastAsia="Segoe UI"/>
      <w:sz w:val="32"/>
      <w:szCs w:val="24"/>
    </w:rPr>
  </w:style>
  <w:style w:type="paragraph" w:styleId="1158">
    <w:name w:val="表格内文字"/>
    <w:basedOn w:val="691"/>
    <w:next w:val="1158"/>
    <w:link w:val="691"/>
    <w:pPr>
      <w:spacing w:line="300" w:lineRule="atLeast"/>
    </w:pPr>
    <w:rPr>
      <w:sz w:val="18"/>
      <w:szCs w:val="24"/>
    </w:rPr>
  </w:style>
  <w:style w:type="paragraph" w:styleId="1159">
    <w:name w:val="xl24"/>
    <w:basedOn w:val="691"/>
    <w:next w:val="1159"/>
    <w:link w:val="6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b/>
      <w:bCs/>
      <w:sz w:val="20"/>
    </w:rPr>
  </w:style>
  <w:style w:type="paragraph" w:styleId="1160">
    <w:name w:val="xl56"/>
    <w:basedOn w:val="691"/>
    <w:next w:val="1160"/>
    <w:link w:val="691"/>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61">
    <w:name w:val="Char Char Char Char Char Char"/>
    <w:basedOn w:val="691"/>
    <w:next w:val="1161"/>
    <w:link w:val="691"/>
    <w:rPr>
      <w:rFonts w:ascii="华文细黑" w:hAnsi="华文细黑" w:cs="华文细黑"/>
      <w:sz w:val="24"/>
    </w:rPr>
  </w:style>
  <w:style w:type="paragraph" w:styleId="1162">
    <w:name w:val="正文文本缩进1"/>
    <w:basedOn w:val="691"/>
    <w:next w:val="1162"/>
    <w:link w:val="691"/>
    <w:pPr>
      <w:ind w:left="420"/>
      <w:spacing w:after="120"/>
    </w:pPr>
    <w:rPr>
      <w:szCs w:val="24"/>
    </w:rPr>
  </w:style>
  <w:style w:type="paragraph" w:styleId="1163">
    <w:name w:val="纯文本1"/>
    <w:basedOn w:val="691"/>
    <w:next w:val="1163"/>
    <w:link w:val="691"/>
    <w:rPr>
      <w:rFonts w:ascii="Lucida Sans" w:hAnsi="Lucida Sans" w:eastAsia="font-weight : 700" w:cs="Lucida Sans"/>
      <w:sz w:val="28"/>
    </w:rPr>
  </w:style>
  <w:style w:type="paragraph" w:styleId="1164">
    <w:name w:val="样式 样式 标题 3H3sect1.2.3BOD 0Heading 3 - oldh3l3CTLevel 3 Head... +..."/>
    <w:basedOn w:val="691"/>
    <w:next w:val="1164"/>
    <w:link w:val="691"/>
    <w:pPr>
      <w:jc w:val="left"/>
      <w:keepLines/>
      <w:keepNext/>
      <w:outlineLvl w:val="2"/>
    </w:pPr>
    <w:rPr>
      <w:rFonts w:cs="Lucida Sans"/>
      <w:b/>
      <w:bCs/>
      <w:sz w:val="24"/>
    </w:rPr>
  </w:style>
  <w:style w:type="paragraph" w:styleId="1165">
    <w:name w:val="样式3"/>
    <w:basedOn w:val="691"/>
    <w:next w:val="691"/>
    <w:link w:val="691"/>
    <w:pPr>
      <w:spacing w:line="360" w:lineRule="auto"/>
    </w:pPr>
  </w:style>
  <w:style w:type="paragraph" w:styleId="1166">
    <w:name w:val="xl62"/>
    <w:basedOn w:val="691"/>
    <w:next w:val="1166"/>
    <w:link w:val="691"/>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67">
    <w:name w:val="xl43"/>
    <w:basedOn w:val="691"/>
    <w:next w:val="1167"/>
    <w:link w:val="691"/>
    <w:pPr>
      <w:jc w:val="center"/>
      <w:spacing w:before="100" w:beforeAutospacing="1" w:after="100" w:afterAutospacing="1"/>
      <w:widowControl/>
      <w:pBdr>
        <w:left w:val="single" w:color="000000" w:sz="4" w:space="0"/>
        <w:bottom w:val="single" w:color="000000" w:sz="4" w:space="0"/>
        <w:right w:val="single" w:color="000000" w:sz="4" w:space="0"/>
      </w:pBdr>
    </w:pPr>
    <w:rPr>
      <w:rFonts w:ascii="Lucida Sans" w:hAnsi="Lucida Sans" w:cs="Lucida Sans"/>
      <w:b/>
      <w:bCs/>
      <w:sz w:val="20"/>
    </w:rPr>
  </w:style>
  <w:style w:type="paragraph" w:styleId="1168">
    <w:name w:val="表格文字"/>
    <w:basedOn w:val="691"/>
    <w:next w:val="1168"/>
    <w:link w:val="691"/>
    <w:pPr>
      <w:ind w:firstLine="200"/>
      <w:jc w:val="left"/>
      <w:spacing w:line="360" w:lineRule="auto"/>
    </w:pPr>
    <w:rPr>
      <w:rFonts w:ascii="ヒラギノ角ゴ Pro W3" w:hAnsi="ヒラギノ角ゴ Pro W3"/>
      <w:sz w:val="24"/>
    </w:rPr>
  </w:style>
  <w:style w:type="paragraph" w:styleId="1169">
    <w:name w:val="xl63"/>
    <w:basedOn w:val="691"/>
    <w:next w:val="1169"/>
    <w:link w:val="691"/>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170">
    <w:name w:val="xl48"/>
    <w:basedOn w:val="691"/>
    <w:next w:val="1170"/>
    <w:link w:val="691"/>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171">
    <w:name w:val="xl44"/>
    <w:basedOn w:val="691"/>
    <w:next w:val="1171"/>
    <w:link w:val="691"/>
    <w:pPr>
      <w:jc w:val="center"/>
      <w:spacing w:before="100" w:beforeAutospacing="1" w:after="100" w:afterAutospacing="1"/>
      <w:widowControl/>
      <w:pBdr>
        <w:top w:val="single" w:color="000000" w:sz="4" w:space="0"/>
        <w:left w:val="single" w:color="000000" w:sz="4" w:space="0"/>
        <w:right w:val="single" w:color="000000" w:sz="4" w:space="0"/>
      </w:pBdr>
    </w:pPr>
    <w:rPr>
      <w:rFonts w:ascii="Lucida Sans" w:hAnsi="Lucida Sans" w:cs="Lucida Sans"/>
      <w:b/>
      <w:bCs/>
      <w:sz w:val="20"/>
    </w:rPr>
  </w:style>
  <w:style w:type="paragraph" w:styleId="1172">
    <w:name w:val="font13"/>
    <w:basedOn w:val="691"/>
    <w:next w:val="1172"/>
    <w:link w:val="691"/>
    <w:pPr>
      <w:jc w:val="left"/>
      <w:spacing w:before="100" w:beforeAutospacing="1" w:after="100" w:afterAutospacing="1"/>
      <w:widowControl/>
    </w:pPr>
    <w:rPr>
      <w:i/>
      <w:iCs/>
      <w:sz w:val="36"/>
      <w:szCs w:val="36"/>
    </w:rPr>
  </w:style>
  <w:style w:type="paragraph" w:styleId="1173">
    <w:name w:val="xl31"/>
    <w:basedOn w:val="691"/>
    <w:next w:val="1173"/>
    <w:link w:val="6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ont-weight : 700" w:hAnsi="Lucida Sans" w:eastAsia="font-weight : 700" w:cs="Lucida Sans"/>
      <w:b/>
      <w:bCs/>
      <w:sz w:val="24"/>
      <w:szCs w:val="24"/>
    </w:rPr>
  </w:style>
  <w:style w:type="paragraph" w:styleId="1174">
    <w:name w:val="Char Char Char Char1"/>
    <w:basedOn w:val="691"/>
    <w:next w:val="1174"/>
    <w:link w:val="691"/>
    <w:pPr>
      <w:jc w:val="center"/>
      <w:spacing w:after="160" w:line="240" w:lineRule="exact"/>
      <w:widowControl/>
    </w:pPr>
    <w:rPr>
      <w:rFonts w:ascii="Segoe UI" w:hAnsi="Georgia" w:eastAsia="Segoe UI"/>
      <w:sz w:val="32"/>
      <w:szCs w:val="32"/>
      <w:lang w:eastAsia="en-US"/>
    </w:rPr>
  </w:style>
  <w:style w:type="paragraph" w:styleId="1175">
    <w:name w:val="retrait3"/>
    <w:basedOn w:val="691"/>
    <w:next w:val="1175"/>
    <w:link w:val="691"/>
    <w:pPr>
      <w:ind w:left="851"/>
      <w:jc w:val="left"/>
      <w:spacing w:before="20" w:after="20"/>
      <w:widowControl/>
    </w:pPr>
    <w:rPr>
      <w:rFonts w:ascii="ヒラギノ角ゴ Pro W3" w:hAnsi="ヒラギノ角ゴ Pro W3"/>
      <w:sz w:val="24"/>
      <w:lang w:val="en-GB"/>
    </w:rPr>
  </w:style>
  <w:style w:type="paragraph" w:styleId="1176">
    <w:name w:val="正文lzq"/>
    <w:basedOn w:val="691"/>
    <w:next w:val="1176"/>
    <w:link w:val="691"/>
    <w:pPr>
      <w:ind w:firstLine="480"/>
      <w:spacing w:line="360" w:lineRule="auto"/>
    </w:pPr>
    <w:rPr>
      <w:sz w:val="24"/>
    </w:rPr>
  </w:style>
  <w:style w:type="paragraph" w:styleId="1177">
    <w:name w:val="xl33"/>
    <w:basedOn w:val="691"/>
    <w:next w:val="1177"/>
    <w:link w:val="6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b/>
      <w:bCs/>
      <w:sz w:val="20"/>
    </w:rPr>
  </w:style>
  <w:style w:type="paragraph" w:styleId="1178">
    <w:name w:val="项目符号，一级"/>
    <w:basedOn w:val="1071"/>
    <w:next w:val="1071"/>
    <w:link w:val="691"/>
    <w:pPr>
      <w:ind w:left="376" w:firstLine="0"/>
      <w:spacing w:line="240" w:lineRule="atLeast"/>
      <w:tabs>
        <w:tab w:val="left" w:pos="1320" w:leader="none"/>
      </w:tabs>
    </w:pPr>
    <w:rPr>
      <w:bCs w:val="0"/>
      <w:color w:val="000000"/>
      <w:szCs w:val="24"/>
    </w:rPr>
  </w:style>
  <w:style w:type="paragraph" w:styleId="1179">
    <w:name w:val="标题6"/>
    <w:basedOn w:val="696"/>
    <w:next w:val="1179"/>
    <w:link w:val="691"/>
    <w:pPr>
      <w:ind w:left="420" w:hanging="420"/>
      <w:spacing w:line="240" w:lineRule="auto"/>
      <w:tabs>
        <w:tab w:val="left" w:pos="420" w:leader="none"/>
      </w:tabs>
    </w:pPr>
    <w:rPr>
      <w:rFonts w:eastAsia="Segoe UI"/>
      <w:b w:val="0"/>
      <w:bCs/>
      <w:sz w:val="24"/>
      <w:szCs w:val="28"/>
    </w:rPr>
  </w:style>
  <w:style w:type="paragraph" w:styleId="1180">
    <w:name w:val="表格1"/>
    <w:basedOn w:val="691"/>
    <w:next w:val="1180"/>
    <w:link w:val="691"/>
    <w:rPr>
      <w:rFonts w:ascii="Lucida Sans"/>
      <w:szCs w:val="21"/>
    </w:rPr>
  </w:style>
  <w:style w:type="character" w:styleId="1181">
    <w:name w:val="明显引用 Char1"/>
    <w:next w:val="1181"/>
    <w:link w:val="691"/>
    <w:uiPriority w:val="99"/>
    <w:rPr>
      <w:b/>
      <w:bCs/>
      <w:i/>
      <w:iCs/>
      <w:color w:val="4f81bd"/>
      <w:sz w:val="21"/>
    </w:rPr>
  </w:style>
  <w:style w:type="paragraph" w:styleId="1182">
    <w:name w:val="大标题"/>
    <w:basedOn w:val="691"/>
    <w:next w:val="691"/>
    <w:link w:val="691"/>
    <w:pPr>
      <w:ind w:hanging="420"/>
      <w:pageBreakBefore/>
      <w:spacing w:line="360" w:lineRule="auto"/>
      <w:tabs>
        <w:tab w:val="left" w:pos="420" w:leader="none"/>
      </w:tabs>
      <w:outlineLvl w:val="0"/>
    </w:pPr>
    <w:rPr>
      <w:b/>
      <w:iCs/>
      <w:sz w:val="44"/>
      <w:szCs w:val="24"/>
    </w:rPr>
  </w:style>
  <w:style w:type="paragraph" w:styleId="1183">
    <w:name w:val="xl47"/>
    <w:basedOn w:val="691"/>
    <w:next w:val="1183"/>
    <w:link w:val="691"/>
    <w:pPr>
      <w:jc w:val="center"/>
      <w:spacing w:before="100" w:beforeAutospacing="1" w:after="100" w:afterAutospacing="1"/>
      <w:widowControl/>
      <w:pBdr>
        <w:left w:val="single" w:color="000000" w:sz="4" w:space="0"/>
        <w:bottom w:val="single" w:color="000000" w:sz="4" w:space="0"/>
        <w:right w:val="single" w:color="000000" w:sz="4" w:space="0"/>
      </w:pBdr>
    </w:pPr>
    <w:rPr>
      <w:rFonts w:ascii="Lucida Sans" w:hAnsi="Lucida Sans" w:cs="Lucida Sans"/>
      <w:sz w:val="24"/>
      <w:szCs w:val="24"/>
    </w:rPr>
  </w:style>
  <w:style w:type="paragraph" w:styleId="1184">
    <w:name w:val="丁华标题3"/>
    <w:basedOn w:val="1116"/>
    <w:next w:val="1117"/>
    <w:link w:val="691"/>
    <w:pPr>
      <w:numPr>
        <w:ilvl w:val="2"/>
      </w:numPr>
      <w:ind w:left="1980"/>
      <w:spacing w:after="0"/>
      <w:tabs>
        <w:tab w:val="left" w:pos="1004" w:leader="none"/>
        <w:tab w:val="left" w:pos="1470" w:leader="none"/>
        <w:tab w:val="left" w:pos="1980" w:leader="none"/>
      </w:tabs>
      <w:outlineLvl w:val="2"/>
    </w:pPr>
    <w:rPr>
      <w:sz w:val="24"/>
    </w:rPr>
  </w:style>
  <w:style w:type="paragraph" w:styleId="1185">
    <w:name w:val="xl38"/>
    <w:basedOn w:val="691"/>
    <w:next w:val="1185"/>
    <w:link w:val="6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b/>
      <w:bCs/>
      <w:sz w:val="20"/>
    </w:rPr>
  </w:style>
  <w:style w:type="paragraph" w:styleId="1186">
    <w:name w:val="正文 居中"/>
    <w:basedOn w:val="691"/>
    <w:next w:val="1186"/>
    <w:link w:val="691"/>
    <w:pPr>
      <w:jc w:val="center"/>
      <w:spacing w:line="360" w:lineRule="auto"/>
    </w:pPr>
    <w:rPr>
      <w:sz w:val="24"/>
    </w:rPr>
  </w:style>
  <w:style w:type="paragraph" w:styleId="1187">
    <w:name w:val="插图"/>
    <w:basedOn w:val="691"/>
    <w:next w:val="1187"/>
    <w:link w:val="691"/>
    <w:pPr>
      <w:jc w:val="center"/>
      <w:tabs>
        <w:tab w:val="left" w:pos="1620" w:leader="none"/>
      </w:tabs>
    </w:pPr>
    <w:rPr>
      <w:bCs/>
      <w:color w:val="000000"/>
      <w:szCs w:val="22"/>
    </w:rPr>
  </w:style>
  <w:style w:type="paragraph" w:styleId="1188">
    <w:name w:val="标题 4宋体"/>
    <w:basedOn w:val="695"/>
    <w:next w:val="1188"/>
    <w:link w:val="691"/>
    <w:pPr>
      <w:ind w:left="0" w:firstLine="0"/>
      <w:jc w:val="left"/>
      <w:keepLines w:val="0"/>
      <w:spacing w:before="0" w:after="0" w:line="360" w:lineRule="auto"/>
      <w:tabs>
        <w:tab w:val="clear" w:pos="864" w:leader="none"/>
      </w:tabs>
    </w:pPr>
    <w:rPr>
      <w:rFonts w:ascii="Lucida Sans" w:hAnsi="Lucida Sans" w:eastAsia="Lucida Sans"/>
      <w:bCs/>
      <w:color w:val="000000"/>
      <w:sz w:val="24"/>
    </w:rPr>
  </w:style>
  <w:style w:type="paragraph" w:styleId="1189">
    <w:name w:val="丁华标题1"/>
    <w:basedOn w:val="692"/>
    <w:next w:val="1117"/>
    <w:link w:val="691"/>
    <w:pPr>
      <w:ind w:left="928" w:hanging="360"/>
      <w:jc w:val="left"/>
      <w:spacing w:before="600" w:after="120" w:line="578" w:lineRule="auto"/>
      <w:tabs>
        <w:tab w:val="left" w:pos="567" w:leader="none"/>
        <w:tab w:val="left" w:pos="1440" w:leader="none"/>
      </w:tabs>
    </w:pPr>
    <w:rPr>
      <w:rFonts w:eastAsia="Segoe UI"/>
      <w:b w:val="0"/>
      <w:sz w:val="32"/>
    </w:rPr>
  </w:style>
  <w:style w:type="paragraph" w:styleId="1190">
    <w:name w:val="符号与编号 Char"/>
    <w:basedOn w:val="691"/>
    <w:next w:val="1190"/>
    <w:link w:val="691"/>
    <w:pPr>
      <w:ind w:left="720"/>
      <w:spacing w:line="400" w:lineRule="atLeast"/>
      <w:tabs>
        <w:tab w:val="left" w:pos="720" w:leader="none"/>
      </w:tabs>
    </w:pPr>
    <w:rPr>
      <w:sz w:val="24"/>
      <w:szCs w:val="24"/>
    </w:rPr>
  </w:style>
  <w:style w:type="paragraph" w:styleId="1191">
    <w:name w:val="项目符号，二级"/>
    <w:basedOn w:val="1071"/>
    <w:next w:val="1071"/>
    <w:link w:val="691"/>
    <w:pPr>
      <w:ind w:left="1337" w:right="-27" w:firstLine="480"/>
      <w:tabs>
        <w:tab w:val="left" w:pos="567" w:leader="none"/>
        <w:tab w:val="left" w:pos="1211" w:leader="none"/>
        <w:tab w:val="left" w:pos="1337" w:leader="none"/>
      </w:tabs>
    </w:pPr>
    <w:rPr>
      <w:bCs w:val="0"/>
      <w:color w:val="000000"/>
      <w:sz w:val="24"/>
      <w:szCs w:val="24"/>
    </w:rPr>
  </w:style>
  <w:style w:type="paragraph" w:styleId="1192">
    <w:name w:val="正文 首行缩进:  2 字符 Char"/>
    <w:basedOn w:val="691"/>
    <w:next w:val="1192"/>
    <w:link w:val="691"/>
    <w:pPr>
      <w:ind w:firstLine="480"/>
      <w:spacing w:line="360" w:lineRule="auto"/>
    </w:pPr>
    <w:rPr>
      <w:rFonts w:cs="Lucida Sans"/>
      <w:sz w:val="24"/>
    </w:rPr>
  </w:style>
  <w:style w:type="paragraph" w:styleId="1193">
    <w:name w:val="列出段落2"/>
    <w:basedOn w:val="691"/>
    <w:next w:val="1193"/>
    <w:link w:val="691"/>
    <w:uiPriority w:val="99"/>
    <w:pPr>
      <w:ind w:left="720"/>
      <w:jc w:val="left"/>
      <w:widowControl/>
    </w:pPr>
    <w:rPr>
      <w:rFonts w:ascii="ヒラギノ角ゴ Pro W3" w:hAnsi="ヒラギノ角ゴ Pro W3" w:eastAsia="Segoe UI" w:cs="ヒラギノ角ゴ Pro W3"/>
      <w:sz w:val="24"/>
      <w:szCs w:val="24"/>
      <w:lang w:eastAsia="en-US"/>
    </w:rPr>
  </w:style>
  <w:style w:type="paragraph" w:styleId="1194">
    <w:name w:val="正文 + 宋体"/>
    <w:basedOn w:val="691"/>
    <w:next w:val="1194"/>
    <w:link w:val="691"/>
    <w:pPr>
      <w:ind w:firstLine="420"/>
      <w:spacing w:line="360" w:lineRule="auto"/>
    </w:pPr>
    <w:rPr>
      <w:szCs w:val="24"/>
    </w:rPr>
  </w:style>
  <w:style w:type="paragraph" w:styleId="1195">
    <w:name w:val="flType"/>
    <w:basedOn w:val="1101"/>
    <w:next w:val="1195"/>
    <w:link w:val="691"/>
    <w:pPr>
      <w:spacing w:after="284"/>
    </w:pPr>
    <w:rPr>
      <w:rFonts w:eastAsia="Lucida Sans"/>
      <w:b/>
    </w:rPr>
  </w:style>
  <w:style w:type="paragraph" w:styleId="1196">
    <w:name w:val="项目符号：一级"/>
    <w:basedOn w:val="1071"/>
    <w:next w:val="1071"/>
    <w:link w:val="691"/>
    <w:pPr>
      <w:ind w:right="-134"/>
    </w:pPr>
    <w:rPr>
      <w:bCs w:val="0"/>
    </w:rPr>
  </w:style>
  <w:style w:type="paragraph" w:styleId="1197">
    <w:name w:val="Item Step in Table"/>
    <w:next w:val="1197"/>
    <w:link w:val="691"/>
    <w:pPr>
      <w:jc w:val="both"/>
      <w:spacing w:before="40" w:after="40"/>
      <w:tabs>
        <w:tab w:val="left" w:pos="397" w:leader="none"/>
      </w:tabs>
    </w:pPr>
    <w:rPr>
      <w:rFonts w:ascii="ヒラギノ角ゴ Pro W3" w:hAnsi="ヒラギノ角ゴ Pro W3" w:cs="ヒラギノ角ゴ Pro W3"/>
      <w:sz w:val="18"/>
      <w:szCs w:val="18"/>
      <w:lang w:val="en-US" w:eastAsia="zh-CN" w:bidi="ar-SA"/>
    </w:rPr>
  </w:style>
  <w:style w:type="paragraph" w:styleId="1198">
    <w:name w:val="小四 段落 宋体 Char Char"/>
    <w:basedOn w:val="691"/>
    <w:next w:val="1198"/>
    <w:link w:val="691"/>
    <w:pPr>
      <w:ind w:firstLine="480"/>
      <w:spacing w:line="360" w:lineRule="auto"/>
    </w:pPr>
    <w:rPr>
      <w:rFonts w:ascii="Lucida Sans" w:hAnsi="Lucida Sans"/>
      <w:sz w:val="24"/>
      <w:szCs w:val="24"/>
    </w:rPr>
  </w:style>
  <w:style w:type="paragraph" w:styleId="1199">
    <w:name w:val="样式 段后: 0.5 行 左  0.75 字符"/>
    <w:basedOn w:val="691"/>
    <w:next w:val="1199"/>
    <w:link w:val="691"/>
    <w:pPr>
      <w:ind w:firstLine="420"/>
      <w:spacing w:line="360" w:lineRule="auto"/>
      <w:widowControl/>
    </w:pPr>
    <w:rPr>
      <w:rFonts w:hAnsi="ヒラギノ角ゴ Pro W3" w:cs="ヒラギノ角ゴ Pro W3"/>
      <w:szCs w:val="21"/>
    </w:rPr>
  </w:style>
  <w:style w:type="paragraph" w:styleId="1200">
    <w:name w:val="Char Char1 Char Char Char Char1 Char Char Char Char Char Char"/>
    <w:basedOn w:val="691"/>
    <w:next w:val="1200"/>
    <w:link w:val="691"/>
    <w:rPr>
      <w:rFonts w:ascii="华文细黑" w:hAnsi="华文细黑"/>
      <w:sz w:val="24"/>
    </w:rPr>
  </w:style>
  <w:style w:type="paragraph" w:styleId="1201">
    <w:name w:val="样式 样式 首行缩进:  2 字符 + 行距: 1.5 倍行距"/>
    <w:basedOn w:val="691"/>
    <w:next w:val="1201"/>
    <w:link w:val="691"/>
    <w:pPr>
      <w:ind w:firstLine="470"/>
      <w:spacing w:line="360" w:lineRule="auto"/>
    </w:pPr>
    <w:rPr>
      <w:sz w:val="24"/>
    </w:rPr>
  </w:style>
  <w:style w:type="paragraph" w:styleId="1202">
    <w:name w:val="标题1，章节第一层"/>
    <w:basedOn w:val="1071"/>
    <w:next w:val="1071"/>
    <w:link w:val="691"/>
    <w:pPr>
      <w:ind w:left="482"/>
      <w:tabs>
        <w:tab w:val="left" w:pos="693" w:leader="none"/>
      </w:tabs>
      <w:outlineLvl w:val="0"/>
    </w:pPr>
    <w:rPr>
      <w:color w:val="000000"/>
      <w:sz w:val="24"/>
      <w:szCs w:val="24"/>
    </w:rPr>
  </w:style>
  <w:style w:type="paragraph" w:styleId="1203">
    <w:name w:val="正文 New New New New New New New New New New New New New New"/>
    <w:next w:val="1203"/>
    <w:link w:val="691"/>
    <w:pPr>
      <w:jc w:val="both"/>
      <w:widowControl w:val="off"/>
    </w:pPr>
    <w:rPr>
      <w:rFonts w:hint="eastAsia" w:ascii="font-weight : 400" w:hAnsi="font-weight : 400"/>
      <w:sz w:val="21"/>
      <w:lang w:val="en-US" w:eastAsia="zh-CN" w:bidi="ar-SA"/>
    </w:rPr>
  </w:style>
  <w:style w:type="paragraph" w:styleId="1204">
    <w:name w:val="正文文本 New New"/>
    <w:basedOn w:val="691"/>
    <w:next w:val="1204"/>
    <w:link w:val="691"/>
    <w:pPr>
      <w:ind w:firstLine="200"/>
      <w:spacing w:before="60" w:after="60" w:line="360" w:lineRule="auto"/>
      <w:widowControl/>
    </w:pPr>
    <w:rPr>
      <w:rFonts w:eastAsia="Arial Narrow"/>
      <w:sz w:val="24"/>
      <w:szCs w:val="24"/>
    </w:rPr>
  </w:style>
  <w:style w:type="paragraph" w:styleId="1205">
    <w:name w:val="小四 段落 宋体 Char Char Char Char"/>
    <w:basedOn w:val="691"/>
    <w:next w:val="1205"/>
    <w:link w:val="691"/>
    <w:pPr>
      <w:ind w:right="-33" w:firstLine="480"/>
      <w:jc w:val="left"/>
      <w:spacing w:line="360" w:lineRule="auto"/>
    </w:pPr>
    <w:rPr>
      <w:sz w:val="24"/>
      <w:szCs w:val="24"/>
    </w:rPr>
  </w:style>
  <w:style w:type="paragraph" w:styleId="1206">
    <w:name w:val="马刚标题1"/>
    <w:basedOn w:val="692"/>
    <w:next w:val="691"/>
    <w:link w:val="691"/>
    <w:pPr>
      <w:ind w:left="567" w:hanging="567"/>
      <w:jc w:val="left"/>
      <w:spacing w:before="400" w:after="120"/>
      <w:tabs>
        <w:tab w:val="left" w:pos="315" w:leader="none"/>
        <w:tab w:val="left" w:pos="567" w:leader="none"/>
      </w:tabs>
    </w:pPr>
    <w:rPr>
      <w:rFonts w:eastAsia="Segoe UI"/>
      <w:b w:val="0"/>
      <w:sz w:val="32"/>
    </w:rPr>
  </w:style>
  <w:style w:type="paragraph" w:styleId="1207">
    <w:name w:val="font14"/>
    <w:basedOn w:val="691"/>
    <w:next w:val="1207"/>
    <w:link w:val="691"/>
    <w:pPr>
      <w:jc w:val="left"/>
      <w:spacing w:before="100" w:beforeAutospacing="1" w:after="100" w:afterAutospacing="1"/>
      <w:widowControl/>
    </w:pPr>
    <w:rPr>
      <w:sz w:val="36"/>
      <w:szCs w:val="36"/>
    </w:rPr>
  </w:style>
  <w:style w:type="paragraph" w:styleId="1208">
    <w:name w:val="xl41"/>
    <w:basedOn w:val="691"/>
    <w:next w:val="1208"/>
    <w:link w:val="6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b/>
      <w:bCs/>
      <w:sz w:val="20"/>
    </w:rPr>
  </w:style>
  <w:style w:type="paragraph" w:styleId="1209">
    <w:name w:val="正文--表格内正文"/>
    <w:basedOn w:val="691"/>
    <w:next w:val="1209"/>
    <w:link w:val="691"/>
    <w:pPr>
      <w:jc w:val="center"/>
      <w:spacing w:line="0" w:lineRule="atLeast"/>
    </w:pPr>
    <w:rPr>
      <w:rFonts w:ascii="Lucida Sans" w:hAnsi="Lucida Sans"/>
      <w:color w:val="000000"/>
      <w:sz w:val="24"/>
      <w:szCs w:val="24"/>
    </w:rPr>
  </w:style>
  <w:style w:type="paragraph" w:styleId="1210">
    <w:name w:val="tableau"/>
    <w:basedOn w:val="691"/>
    <w:next w:val="1210"/>
    <w:link w:val="691"/>
    <w:pPr>
      <w:jc w:val="center"/>
      <w:spacing w:before="20" w:after="20"/>
      <w:widowControl/>
    </w:pPr>
    <w:rPr>
      <w:rFonts w:ascii="ヒラギノ角ゴ Pro W3" w:hAnsi="ヒラギノ角ゴ Pro W3"/>
      <w:sz w:val="16"/>
      <w:lang w:val="en-GB" w:eastAsia="en-US"/>
    </w:rPr>
  </w:style>
  <w:style w:type="paragraph" w:styleId="1211">
    <w:name w:val="标题3"/>
    <w:basedOn w:val="694"/>
    <w:next w:val="1211"/>
    <w:link w:val="691"/>
    <w:pPr>
      <w:numPr>
        <w:ilvl w:val="0"/>
        <w:numId w:val="0"/>
      </w:numPr>
      <w:keepLines w:val="0"/>
      <w:keepNext w:val="0"/>
      <w:spacing w:before="0" w:after="0" w:line="360" w:lineRule="auto"/>
      <w:shd w:val="clear" w:color="auto" w:fill="ffffff"/>
      <w:tabs>
        <w:tab w:val="clear" w:pos="720" w:leader="none"/>
      </w:tabs>
    </w:pPr>
    <w:rPr>
      <w:rFonts w:ascii="Lucida Sans" w:hAnsi="Lucida Sans" w:eastAsia="Tahoma"/>
      <w:b w:val="0"/>
      <w:bCs/>
      <w:sz w:val="30"/>
      <w:szCs w:val="32"/>
      <w:lang w:val="en-US" w:eastAsia="zh-CN"/>
    </w:rPr>
  </w:style>
  <w:style w:type="paragraph" w:styleId="1212">
    <w:name w:val="xl29"/>
    <w:basedOn w:val="691"/>
    <w:next w:val="1212"/>
    <w:link w:val="6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13">
    <w:name w:val="Normal1"/>
    <w:basedOn w:val="691"/>
    <w:next w:val="1213"/>
    <w:link w:val="691"/>
    <w:rPr>
      <w:rFonts w:ascii="font-weight : 400" w:hAnsi="font-weight : 400" w:eastAsia="font-weight : 400" w:cs="Lucida Sans"/>
      <w:lang w:val="zh-CN"/>
    </w:rPr>
  </w:style>
  <w:style w:type="paragraph" w:styleId="1214">
    <w:name w:val="font9"/>
    <w:basedOn w:val="691"/>
    <w:next w:val="1214"/>
    <w:link w:val="691"/>
    <w:pPr>
      <w:jc w:val="left"/>
      <w:spacing w:before="100" w:beforeAutospacing="1" w:after="100" w:afterAutospacing="1"/>
      <w:widowControl/>
    </w:pPr>
    <w:rPr>
      <w:b/>
      <w:bCs/>
      <w:sz w:val="20"/>
    </w:rPr>
  </w:style>
  <w:style w:type="paragraph" w:styleId="1215">
    <w:name w:val="xl53"/>
    <w:basedOn w:val="691"/>
    <w:next w:val="1215"/>
    <w:link w:val="691"/>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216">
    <w:name w:val="font8"/>
    <w:basedOn w:val="691"/>
    <w:next w:val="1216"/>
    <w:link w:val="691"/>
    <w:pPr>
      <w:jc w:val="left"/>
      <w:spacing w:before="100" w:beforeAutospacing="1" w:after="100" w:afterAutospacing="1"/>
      <w:widowControl/>
    </w:pPr>
    <w:rPr>
      <w:rFonts w:ascii="Lucida Sans" w:hAnsi="Lucida Sans" w:cs="Lucida Sans"/>
      <w:b/>
      <w:bCs/>
      <w:i/>
      <w:iCs/>
      <w:sz w:val="20"/>
    </w:rPr>
  </w:style>
  <w:style w:type="paragraph" w:styleId="1217">
    <w:name w:val="xl27"/>
    <w:basedOn w:val="691"/>
    <w:next w:val="1217"/>
    <w:link w:val="6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18">
    <w:name w:val="Char Char1 Char Char Char Char"/>
    <w:basedOn w:val="721"/>
    <w:next w:val="1218"/>
    <w:link w:val="691"/>
    <w:pPr>
      <w:ind w:left="357"/>
      <w:jc w:val="left"/>
      <w:spacing w:line="436" w:lineRule="exact"/>
      <w:outlineLvl w:val="3"/>
    </w:pPr>
    <w:rPr>
      <w:rFonts w:ascii="华文细黑" w:hAnsi="华文细黑" w:cs="华文细黑"/>
      <w:b/>
      <w:sz w:val="24"/>
      <w:szCs w:val="24"/>
    </w:rPr>
  </w:style>
  <w:style w:type="paragraph" w:styleId="1219">
    <w:name w:val="a0"/>
    <w:basedOn w:val="691"/>
    <w:next w:val="1219"/>
    <w:link w:val="691"/>
    <w:pPr>
      <w:spacing w:before="100" w:beforeAutospacing="1" w:after="100" w:afterAutospacing="1"/>
      <w:widowControl/>
    </w:pPr>
    <w:rPr>
      <w:rFonts w:ascii="Lucida Sans" w:hAnsi="Lucida Sans" w:cs="Lucida Sans"/>
      <w:sz w:val="24"/>
      <w:szCs w:val="24"/>
    </w:rPr>
  </w:style>
  <w:style w:type="paragraph" w:styleId="1220">
    <w:name w:val="论文正文"/>
    <w:basedOn w:val="742"/>
    <w:next w:val="1220"/>
    <w:link w:val="691"/>
    <w:pPr>
      <w:ind w:firstLine="200"/>
      <w:jc w:val="left"/>
    </w:pPr>
    <w:rPr>
      <w:rFonts w:ascii="楷体_GB2312" w:eastAsia="Tahoma"/>
      <w:szCs w:val="24"/>
    </w:rPr>
  </w:style>
  <w:style w:type="paragraph" w:styleId="1221">
    <w:name w:val="xl49"/>
    <w:basedOn w:val="691"/>
    <w:next w:val="1221"/>
    <w:link w:val="691"/>
    <w:pPr>
      <w:jc w:val="center"/>
      <w:spacing w:before="100" w:beforeAutospacing="1" w:after="100" w:afterAutospacing="1"/>
      <w:widowControl/>
      <w:pBdr>
        <w:left w:val="single" w:color="000000" w:sz="4" w:space="0"/>
        <w:right w:val="single" w:color="000000" w:sz="4" w:space="0"/>
      </w:pBdr>
    </w:pPr>
    <w:rPr>
      <w:b/>
      <w:bCs/>
      <w:sz w:val="20"/>
    </w:rPr>
  </w:style>
  <w:style w:type="paragraph" w:styleId="1222">
    <w:name w:val="符号与编号 Char Char"/>
    <w:basedOn w:val="691"/>
    <w:next w:val="1222"/>
    <w:link w:val="691"/>
    <w:pPr>
      <w:ind w:left="839" w:hanging="419"/>
      <w:spacing w:line="400" w:lineRule="atLeast"/>
      <w:tabs>
        <w:tab w:val="left" w:pos="840" w:leader="none"/>
      </w:tabs>
    </w:pPr>
    <w:rPr>
      <w:sz w:val="24"/>
      <w:szCs w:val="24"/>
    </w:rPr>
  </w:style>
  <w:style w:type="paragraph" w:styleId="1223">
    <w:name w:val="xl39"/>
    <w:basedOn w:val="691"/>
    <w:next w:val="1223"/>
    <w:link w:val="6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sz w:val="24"/>
      <w:szCs w:val="24"/>
    </w:rPr>
  </w:style>
  <w:style w:type="paragraph" w:styleId="1224">
    <w:name w:val="xl42"/>
    <w:basedOn w:val="691"/>
    <w:next w:val="1224"/>
    <w:link w:val="6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b/>
      <w:bCs/>
      <w:sz w:val="20"/>
    </w:rPr>
  </w:style>
  <w:style w:type="paragraph" w:styleId="1225">
    <w:name w:val="Char Char Char Char Char Char Char Char Char Char Char1 Char Char Char1"/>
    <w:basedOn w:val="691"/>
    <w:next w:val="1225"/>
    <w:link w:val="691"/>
    <w:semiHidden/>
    <w:pPr>
      <w:ind w:firstLine="200"/>
      <w:jc w:val="left"/>
    </w:pPr>
    <w:rPr>
      <w:rFonts w:ascii="华文细黑" w:hAnsi="华文细黑"/>
      <w:sz w:val="24"/>
      <w:szCs w:val="24"/>
    </w:rPr>
  </w:style>
  <w:style w:type="paragraph" w:styleId="1226">
    <w:name w:val="Table Text Char"/>
    <w:next w:val="1226"/>
    <w:link w:val="691"/>
    <w:pPr>
      <w:spacing w:before="80" w:after="80"/>
    </w:pPr>
    <w:rPr>
      <w:rFonts w:ascii="ヒラギノ角ゴ Pro W3" w:hAnsi="ヒラギノ角ゴ Pro W3" w:cs="ヒラギノ角ゴ Pro W3"/>
      <w:sz w:val="18"/>
      <w:szCs w:val="28"/>
      <w:lang w:val="en-US" w:eastAsia="zh-CN" w:bidi="ar-SA"/>
    </w:rPr>
  </w:style>
  <w:style w:type="character" w:styleId="1227">
    <w:name w:val="rvts13"/>
    <w:next w:val="1227"/>
    <w:link w:val="691"/>
    <w:qFormat/>
    <w:rPr>
      <w:rFonts w:ascii="微软繁隶书" w:hAnsi="微软繁隶书"/>
      <w:u w:val="single"/>
    </w:rPr>
  </w:style>
  <w:style w:type="character" w:styleId="1228">
    <w:name w:val="rvts12"/>
    <w:next w:val="1228"/>
    <w:link w:val="691"/>
    <w:qFormat/>
    <w:rPr>
      <w:rFonts w:ascii="微软繁隶书" w:hAnsi="微软繁隶书"/>
      <w:b/>
      <w:bCs/>
      <w:sz w:val="28"/>
      <w:szCs w:val="28"/>
    </w:rPr>
  </w:style>
  <w:style w:type="character" w:styleId="1229">
    <w:name w:val="页脚 字符"/>
    <w:next w:val="1229"/>
    <w:link w:val="691"/>
    <w:uiPriority w:val="99"/>
    <w:qFormat/>
  </w:style>
  <w:style w:type="paragraph" w:styleId="1230">
    <w:name w:val="表内文字"/>
    <w:next w:val="1230"/>
    <w:link w:val="691"/>
    <w:qFormat/>
    <w:pPr>
      <w:jc w:val="center"/>
      <w:spacing w:line="360" w:lineRule="auto"/>
      <w:widowControl w:val="off"/>
      <w:tabs>
        <w:tab w:val="left" w:pos="1418" w:leader="none"/>
      </w:tabs>
      <w:framePr w:wrap="around" w:yAlign="top"/>
    </w:pPr>
    <w:rPr>
      <w:rFonts w:ascii="仿宋_GB2312" w:hAnsi="仿宋_GB2312" w:eastAsia="仿宋_GB2312" w:cs="仿宋_GB2312"/>
      <w:color w:val="000000"/>
      <w:spacing w:val="-20"/>
      <w:sz w:val="24"/>
      <w:szCs w:val="24"/>
      <w:lang w:val="en-US" w:eastAsia="zh-CN" w:bidi="ar-SA"/>
    </w:rPr>
  </w:style>
  <w:style w:type="paragraph" w:styleId="1231">
    <w:name w:val="BodyText1I21"/>
    <w:basedOn w:val="691"/>
    <w:next w:val="1231"/>
    <w:link w:val="691"/>
    <w:qFormat/>
    <w:pPr>
      <w:ind w:firstLine="420"/>
      <w:jc w:val="left"/>
      <w:spacing w:line="360" w:lineRule="auto"/>
    </w:pPr>
    <w:rPr>
      <w:rFonts w:ascii="宋体" w:hAnsi="宋体"/>
      <w:sz w:val="20"/>
    </w:rPr>
  </w:style>
  <w:style w:type="paragraph" w:styleId="1232">
    <w:name w:val="_Style 188"/>
    <w:basedOn w:val="691"/>
    <w:next w:val="792"/>
    <w:link w:val="691"/>
    <w:uiPriority w:val="34"/>
    <w:qFormat/>
    <w:pPr>
      <w:ind w:firstLine="420"/>
      <w:jc w:val="both"/>
    </w:pPr>
    <w:rPr>
      <w:rFonts w:ascii="Times New Roman"/>
      <w:sz w:val="21"/>
      <w:szCs w:val="24"/>
    </w:rPr>
  </w:style>
  <w:style w:type="character" w:styleId="1233">
    <w:name w:val="未处理的提及"/>
    <w:next w:val="1233"/>
    <w:link w:val="691"/>
    <w:uiPriority w:val="99"/>
    <w:unhideWhenUsed/>
    <w:rPr>
      <w:color w:val="605e5c"/>
      <w:shd w:val="clear" w:color="auto" w:fill="e1dfdd"/>
    </w:rPr>
  </w:style>
  <w:style w:type="paragraph" w:styleId="1234">
    <w:name w:val="null3"/>
    <w:basedOn w:val="691"/>
    <w:next w:val="1234"/>
    <w:link w:val="691"/>
    <w:pPr>
      <w:ind w:left="0" w:right="0"/>
      <w:jc w:val="left"/>
      <w:spacing w:before="0" w:beforeAutospacing="0" w:after="0" w:afterAutospacing="0"/>
      <w:widowControl/>
    </w:pPr>
    <w:rPr>
      <w:rFonts w:hint="eastAsia" w:ascii="Calibri" w:hAnsi="Calibri" w:eastAsia="宋体" w:cs="Times New Roman"/>
      <w:sz w:val="24"/>
      <w:szCs w:val="24"/>
      <w:lang w:val="en-US" w:eastAsia="zh-CN" w:bidi="ar"/>
    </w:rPr>
  </w:style>
  <w:style w:type="character" w:styleId="1235">
    <w:name w:val="15"/>
    <w:next w:val="1235"/>
    <w:link w:val="691"/>
    <w:qFormat/>
    <w:rPr>
      <w:rFonts w:hint="eastAsia" w:ascii="等线" w:hAnsi="等线" w:eastAsia="等线" w:cs="等线"/>
      <w:i/>
      <w:iCs/>
    </w:rPr>
  </w:style>
  <w:style w:type="paragraph" w:styleId="1236">
    <w:name w:val="正文文本1"/>
    <w:basedOn w:val="691"/>
    <w:next w:val="691"/>
    <w:link w:val="691"/>
    <w:pPr>
      <w:spacing w:line="360" w:lineRule="auto"/>
    </w:pPr>
    <w:rPr>
      <w:rFonts w:ascii="Lucida Sans"/>
      <w:sz w:val="24"/>
      <w:lang w:val="zh-CN"/>
    </w:rPr>
  </w:style>
  <w:style w:type="paragraph" w:styleId="1237">
    <w:name w:val="页眉1"/>
    <w:basedOn w:val="691"/>
    <w:next w:val="1237"/>
    <w:link w:val="691"/>
    <w:uiPriority w:val="99"/>
    <w:qFormat/>
    <w:pPr>
      <w:jc w:val="center"/>
      <w:tabs>
        <w:tab w:val="center" w:pos="4153" w:leader="none"/>
        <w:tab w:val="right" w:pos="8306" w:leader="none"/>
      </w:tabs>
      <w:pBdr>
        <w:bottom w:val="single" w:color="000000" w:sz="6" w:space="1"/>
      </w:pBdr>
    </w:pPr>
    <w:rPr>
      <w:sz w:val="18"/>
    </w:rPr>
  </w:style>
  <w:style w:type="character" w:styleId="1238">
    <w:name w:val="纯文本 Char"/>
    <w:next w:val="1238"/>
    <w:link w:val="1239"/>
    <w:qFormat/>
    <w:rPr>
      <w:rFonts w:ascii="宋体" w:hAnsi="Courier New"/>
    </w:rPr>
  </w:style>
  <w:style w:type="paragraph" w:styleId="1239">
    <w:name w:val="纯文本2"/>
    <w:basedOn w:val="691"/>
    <w:next w:val="1239"/>
    <w:link w:val="1238"/>
    <w:qFormat/>
    <w:pPr>
      <w:ind w:firstLine="200"/>
      <w:spacing w:line="360" w:lineRule="auto"/>
    </w:pPr>
    <w:rPr>
      <w:rFonts w:ascii="宋体" w:hAnsi="Courier New"/>
      <w:sz w:val="20"/>
    </w:rPr>
  </w:style>
  <w:style w:type="character" w:styleId="14012" w:default="1">
    <w:name w:val="Default Paragraph Font"/>
    <w:uiPriority w:val="1"/>
    <w:semiHidden/>
    <w:unhideWhenUsed/>
  </w:style>
  <w:style w:type="numbering" w:styleId="14013" w:default="1">
    <w:name w:val="No List"/>
    <w:uiPriority w:val="99"/>
    <w:semiHidden/>
    <w:unhideWhenUsed/>
  </w:style>
  <w:style w:type="table" w:styleId="1401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荣大招标公开招标文件</dc:title>
  <dc:creator>孙雷</dc:creator>
  <cp:lastModifiedBy>顾建钧</cp:lastModifiedBy>
  <cp:revision>3</cp:revision>
  <dcterms:created xsi:type="dcterms:W3CDTF">2026-10-30T06:22:00Z</dcterms:created>
  <dcterms:modified xsi:type="dcterms:W3CDTF">2026-10-30T08:55:52Z</dcterms:modified>
  <cp:version>1048576</cp:version>
</cp:coreProperties>
</file>