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2"/>
        <w:ind w:firstLine="0"/>
        <w:spacing w:before="0" w:after="0"/>
        <w:rPr>
          <w:rFonts w:ascii="宋体" w:hAnsi="宋体" w:cs="宋体"/>
          <w:bCs/>
          <w:sz w:val="28"/>
          <w:szCs w:val="28"/>
        </w:rPr>
      </w:pPr>
      <w:r>
        <w:rPr>
          <w:rFonts w:hint="eastAsia" w:ascii="宋体" w:hAnsi="宋体" w:cs="宋体"/>
          <w:bCs/>
          <w:sz w:val="28"/>
          <w:szCs w:val="28"/>
        </w:rPr>
        <w:t xml:space="preserve"> </w:t>
      </w:r>
      <w:r/>
    </w:p>
    <w:p>
      <w:pPr>
        <w:pStyle w:val="1022"/>
        <w:ind w:firstLine="0"/>
        <w:spacing w:before="0" w:after="0"/>
        <w:rPr>
          <w:rFonts w:ascii="宋体" w:hAnsi="宋体" w:cs="宋体"/>
          <w:bCs/>
        </w:rPr>
      </w:pPr>
      <w:r>
        <w:rPr>
          <w:rFonts w:ascii="宋体" w:hAnsi="宋体" w:cs="宋体"/>
          <w:bCs/>
        </w:rPr>
      </w:r>
      <w:r/>
    </w:p>
    <w:p>
      <w:pPr>
        <w:rPr>
          <w:rFonts w:hAnsi="宋体" w:cs="宋体"/>
        </w:rPr>
      </w:pPr>
      <w:r>
        <w:rPr>
          <w:rFonts w:hAnsi="宋体" w:cs="宋体"/>
        </w:rPr>
      </w:r>
      <w:r/>
    </w:p>
    <w:p>
      <w:pPr>
        <w:pStyle w:val="885"/>
        <w:ind w:left="1446"/>
        <w:rPr>
          <w:rFonts w:hAnsi="宋体" w:cs="宋体"/>
        </w:rPr>
      </w:pPr>
      <w:r>
        <w:rPr>
          <w:rFonts w:hAnsi="宋体" w:cs="宋体"/>
        </w:rPr>
      </w:r>
      <w:r/>
    </w:p>
    <w:p>
      <w:pPr>
        <w:rPr>
          <w:rFonts w:hAnsi="宋体" w:cs="宋体"/>
        </w:rPr>
      </w:pPr>
      <w:r>
        <w:rPr>
          <w:rFonts w:hAnsi="宋体" w:cs="宋体"/>
        </w:rPr>
      </w:r>
      <w:r/>
    </w:p>
    <w:p>
      <w:pPr>
        <w:pStyle w:val="885"/>
        <w:ind w:left="1446"/>
        <w:rPr>
          <w:rFonts w:hAnsi="宋体" w:cs="宋体"/>
        </w:rPr>
      </w:pPr>
      <w:r>
        <w:rPr>
          <w:rFonts w:hAnsi="宋体" w:cs="宋体"/>
        </w:rPr>
      </w:r>
      <w:r/>
    </w:p>
    <w:p>
      <w:pPr>
        <w:pStyle w:val="1022"/>
        <w:ind w:firstLine="0"/>
        <w:jc w:val="center"/>
        <w:rPr>
          <w:rFonts w:ascii="宋体" w:hAnsi="宋体" w:cs="宋体"/>
          <w:bCs/>
          <w:sz w:val="84"/>
        </w:rPr>
      </w:pPr>
      <w:r>
        <w:rPr>
          <w:rFonts w:hint="eastAsia" w:ascii="宋体" w:hAnsi="宋体" w:cs="宋体"/>
          <w:bCs/>
          <w:sz w:val="84"/>
        </w:rPr>
        <w:t xml:space="preserve">招　标　文　件</w:t>
      </w:r>
      <w:r/>
    </w:p>
    <w:p>
      <w:pPr>
        <w:pStyle w:val="1022"/>
        <w:ind w:firstLine="0"/>
        <w:tabs>
          <w:tab w:val="left" w:pos="2505" w:leader="none"/>
          <w:tab w:val="center" w:pos="4560" w:leader="none"/>
        </w:tabs>
        <w:rPr>
          <w:rFonts w:ascii="宋体" w:hAnsi="宋体" w:cs="宋体"/>
          <w:bCs/>
          <w:sz w:val="32"/>
        </w:rPr>
      </w:pPr>
      <w:r>
        <w:rPr>
          <w:rFonts w:ascii="宋体" w:hAnsi="宋体" w:cs="宋体"/>
          <w:bCs/>
          <w:sz w:val="32"/>
        </w:rPr>
      </w:r>
      <w:r/>
    </w:p>
    <w:p>
      <w:pPr>
        <w:pStyle w:val="1022"/>
        <w:ind w:firstLine="0"/>
        <w:jc w:val="center"/>
        <w:tabs>
          <w:tab w:val="left" w:pos="2505" w:leader="none"/>
          <w:tab w:val="center" w:pos="4560" w:leader="none"/>
        </w:tabs>
        <w:rPr>
          <w:rFonts w:ascii="宋体" w:hAnsi="宋体" w:cs="宋体"/>
          <w:bCs/>
          <w:sz w:val="32"/>
        </w:rPr>
      </w:pPr>
      <w:r>
        <w:rPr>
          <w:rFonts w:ascii="宋体" w:hAnsi="宋体" w:cs="宋体"/>
          <w:bCs/>
          <w:sz w:val="32"/>
        </w:rPr>
      </w:r>
      <w:r/>
    </w:p>
    <w:p>
      <w:pPr>
        <w:pStyle w:val="1022"/>
        <w:ind w:firstLine="0"/>
        <w:jc w:val="center"/>
        <w:tabs>
          <w:tab w:val="left" w:pos="2505" w:leader="none"/>
          <w:tab w:val="center" w:pos="4560" w:leader="none"/>
        </w:tabs>
        <w:rPr>
          <w:rFonts w:ascii="宋体" w:hAnsi="宋体" w:cs="宋体"/>
          <w:bCs/>
          <w:sz w:val="32"/>
        </w:rPr>
      </w:pPr>
      <w:r/>
      <w:bookmarkStart w:id="0" w:name="OLE_LINK24"/>
      <w:r>
        <w:rPr>
          <w:rFonts w:hint="eastAsia" w:ascii="宋体" w:hAnsi="宋体" w:cs="宋体"/>
          <w:bCs/>
          <w:sz w:val="32"/>
        </w:rPr>
        <w:t xml:space="preserve">项目名称：江苏省人民医院</w:t>
      </w:r>
      <w:bookmarkStart w:id="1" w:name="OLE_LINK22"/>
      <w:r>
        <w:rPr>
          <w:rFonts w:ascii="宋体" w:hAnsi="宋体" w:cs="宋体"/>
          <w:bCs/>
          <w:sz w:val="32"/>
        </w:rPr>
        <w:t xml:space="preserve">超声诊断仪</w:t>
      </w:r>
      <w:r>
        <w:rPr>
          <w:rFonts w:hint="eastAsia" w:ascii="宋体" w:hAnsi="宋体" w:cs="宋体"/>
          <w:bCs/>
          <w:sz w:val="32"/>
        </w:rPr>
        <w:t xml:space="preserve">（</w:t>
      </w:r>
      <w:r>
        <w:rPr>
          <w:rFonts w:hint="eastAsia" w:ascii="宋体" w:hAnsi="宋体" w:cs="宋体"/>
          <w:bCs/>
          <w:sz w:val="32"/>
          <w:lang w:val="en-US" w:eastAsia="zh-CN"/>
        </w:rPr>
        <w:t xml:space="preserve">生殖用</w:t>
      </w:r>
      <w:r>
        <w:rPr>
          <w:rFonts w:hint="eastAsia" w:ascii="宋体" w:hAnsi="宋体" w:cs="宋体"/>
          <w:bCs/>
          <w:sz w:val="32"/>
        </w:rPr>
        <w:t xml:space="preserve">）</w:t>
      </w:r>
      <w:bookmarkEnd w:id="1"/>
      <w:r>
        <w:rPr>
          <w:rFonts w:hint="eastAsia" w:ascii="宋体" w:hAnsi="宋体" w:cs="宋体"/>
          <w:bCs/>
          <w:sz w:val="32"/>
        </w:rPr>
        <w:t xml:space="preserve">采购项目</w:t>
      </w:r>
      <w:r/>
    </w:p>
    <w:p>
      <w:pPr>
        <w:pStyle w:val="1022"/>
        <w:ind w:firstLine="0"/>
        <w:jc w:val="center"/>
        <w:tabs>
          <w:tab w:val="left" w:pos="1539" w:leader="none"/>
          <w:tab w:val="center" w:pos="4560" w:leader="none"/>
        </w:tabs>
        <w:rPr>
          <w:rFonts w:hint="eastAsia" w:ascii="宋体" w:hAnsi="宋体" w:eastAsia="宋体" w:cs="宋体"/>
          <w:bCs/>
          <w:sz w:val="28"/>
          <w:lang w:val="en-US" w:eastAsia="zh-CN"/>
        </w:rPr>
      </w:pPr>
      <w:r/>
      <w:bookmarkStart w:id="2" w:name="OLE_LINK156"/>
      <w:r>
        <w:rPr>
          <w:rFonts w:hint="eastAsia" w:ascii="宋体" w:hAnsi="宋体" w:cs="宋体"/>
          <w:bCs/>
          <w:sz w:val="32"/>
          <w:szCs w:val="32"/>
        </w:rPr>
        <w:t xml:space="preserve">项目编号</w:t>
      </w:r>
      <w:bookmarkEnd w:id="2"/>
      <w:r>
        <w:rPr>
          <w:rFonts w:hint="eastAsia" w:ascii="宋体" w:hAnsi="宋体" w:cs="宋体"/>
          <w:bCs/>
          <w:sz w:val="32"/>
          <w:szCs w:val="32"/>
        </w:rPr>
        <w:t xml:space="preserve">：</w:t>
      </w:r>
      <w:bookmarkStart w:id="3" w:name="OLE_LINK1"/>
      <w:r>
        <w:rPr>
          <w:rFonts w:hint="eastAsia" w:ascii="宋体" w:hAnsi="宋体" w:cs="宋体"/>
          <w:bCs/>
          <w:sz w:val="32"/>
          <w:szCs w:val="32"/>
          <w:lang w:eastAsia="zh-CN"/>
        </w:rPr>
        <w:t xml:space="preserve">JSZC-320000-HWZX-G2026-0573</w:t>
      </w:r>
      <w:bookmarkEnd w:id="3"/>
      <w:r/>
      <w:r/>
    </w:p>
    <w:p>
      <w:pPr>
        <w:pStyle w:val="1022"/>
        <w:ind w:firstLine="0"/>
        <w:jc w:val="center"/>
        <w:rPr>
          <w:rFonts w:hint="eastAsia" w:ascii="宋体" w:hAnsi="宋体" w:eastAsia="宋体" w:cs="宋体"/>
          <w:bCs/>
          <w:sz w:val="32"/>
          <w:szCs w:val="32"/>
          <w:lang w:eastAsia="zh-CN"/>
        </w:rPr>
      </w:pPr>
      <w:r/>
      <w:bookmarkStart w:id="4" w:name="OLE_LINK34"/>
      <w:r>
        <w:rPr>
          <w:rFonts w:hint="eastAsia" w:ascii="宋体" w:hAnsi="宋体" w:cs="宋体"/>
          <w:bCs/>
          <w:sz w:val="32"/>
          <w:szCs w:val="32"/>
        </w:rPr>
        <w:t xml:space="preserve">采购代理编号</w:t>
      </w:r>
      <w:r>
        <w:rPr>
          <w:rFonts w:ascii="宋体" w:hAnsi="宋体" w:cs="宋体"/>
          <w:bCs/>
          <w:sz w:val="32"/>
          <w:szCs w:val="32"/>
        </w:rPr>
        <w:t xml:space="preserve">：</w:t>
      </w:r>
      <w:bookmarkEnd w:id="4"/>
      <w:r/>
      <w:bookmarkStart w:id="5" w:name="OLE_LINK6"/>
      <w:r>
        <w:rPr>
          <w:rFonts w:hint="eastAsia" w:ascii="宋体" w:hAnsi="宋体" w:cs="宋体"/>
          <w:bCs/>
          <w:sz w:val="32"/>
          <w:szCs w:val="32"/>
          <w:lang w:eastAsia="zh-CN"/>
        </w:rPr>
        <w:t xml:space="preserve">0675-266JOC003801</w:t>
      </w:r>
      <w:bookmarkEnd w:id="0"/>
      <w:r/>
      <w:bookmarkEnd w:id="5"/>
      <w:r/>
      <w:r/>
    </w:p>
    <w:p>
      <w:pPr>
        <w:pStyle w:val="1022"/>
        <w:ind w:firstLine="0"/>
        <w:spacing w:before="0" w:after="0"/>
        <w:rPr>
          <w:rFonts w:ascii="宋体" w:hAnsi="宋体" w:cs="宋体"/>
          <w:bCs/>
        </w:rPr>
      </w:pPr>
      <w:r>
        <w:rPr>
          <w:rFonts w:ascii="宋体" w:hAnsi="宋体" w:cs="宋体"/>
          <w:bCs/>
        </w:rPr>
      </w:r>
      <w:r/>
    </w:p>
    <w:p>
      <w:pPr>
        <w:pStyle w:val="1022"/>
        <w:ind w:firstLine="0"/>
        <w:spacing w:before="0" w:after="0"/>
        <w:rPr>
          <w:rFonts w:ascii="宋体" w:hAnsi="宋体" w:cs="宋体"/>
          <w:bCs/>
        </w:rPr>
      </w:pPr>
      <w:r>
        <w:rPr>
          <w:rFonts w:ascii="宋体" w:hAnsi="宋体" w:cs="宋体"/>
          <w:bCs/>
        </w:rPr>
      </w:r>
      <w:r/>
    </w:p>
    <w:p>
      <w:pPr>
        <w:pStyle w:val="1022"/>
        <w:ind w:firstLine="0"/>
        <w:spacing w:before="0" w:after="0"/>
        <w:rPr>
          <w:rFonts w:ascii="宋体" w:hAnsi="宋体" w:cs="宋体"/>
          <w:bCs/>
        </w:rPr>
      </w:pPr>
      <w:r>
        <w:rPr>
          <w:rFonts w:ascii="宋体" w:hAnsi="宋体" w:cs="宋体"/>
          <w:bCs/>
        </w:rPr>
      </w:r>
      <w:r/>
    </w:p>
    <w:p>
      <w:pPr>
        <w:pStyle w:val="1022"/>
        <w:ind w:firstLine="0"/>
        <w:spacing w:before="0" w:after="0"/>
        <w:rPr>
          <w:rFonts w:ascii="宋体" w:hAnsi="宋体" w:cs="宋体"/>
          <w:bCs/>
        </w:rPr>
      </w:pPr>
      <w:r>
        <w:rPr>
          <w:rFonts w:ascii="宋体" w:hAnsi="宋体" w:cs="宋体"/>
          <w:bCs/>
        </w:rPr>
      </w:r>
      <w:r/>
    </w:p>
    <w:p>
      <w:pPr>
        <w:pStyle w:val="1022"/>
        <w:ind w:firstLine="0"/>
        <w:spacing w:before="0" w:after="0"/>
        <w:rPr>
          <w:rFonts w:ascii="宋体" w:hAnsi="宋体" w:cs="宋体"/>
          <w:bCs/>
        </w:rPr>
      </w:pPr>
      <w:r>
        <w:rPr>
          <w:rFonts w:ascii="宋体" w:hAnsi="宋体" w:cs="宋体"/>
          <w:bCs/>
        </w:rPr>
      </w:r>
      <w:r/>
    </w:p>
    <w:p>
      <w:pPr>
        <w:pStyle w:val="1022"/>
        <w:ind w:firstLine="0"/>
        <w:spacing w:before="0" w:after="0"/>
        <w:rPr>
          <w:rFonts w:ascii="宋体" w:hAnsi="宋体" w:cs="宋体"/>
          <w:bCs/>
        </w:rPr>
      </w:pPr>
      <w:r>
        <w:rPr>
          <w:rFonts w:ascii="宋体" w:hAnsi="宋体" w:cs="宋体"/>
          <w:bCs/>
        </w:rPr>
      </w:r>
      <w:r/>
    </w:p>
    <w:p>
      <w:pPr>
        <w:pStyle w:val="1022"/>
        <w:ind w:firstLine="0"/>
        <w:spacing w:before="0" w:after="0"/>
        <w:rPr>
          <w:rFonts w:ascii="宋体" w:hAnsi="宋体" w:cs="宋体"/>
          <w:bCs/>
        </w:rPr>
      </w:pPr>
      <w:r>
        <w:rPr>
          <w:rFonts w:ascii="宋体" w:hAnsi="宋体" w:cs="宋体"/>
          <w:bCs/>
        </w:rPr>
      </w:r>
      <w:r/>
    </w:p>
    <w:p>
      <w:pPr>
        <w:pStyle w:val="1022"/>
        <w:ind w:firstLine="0"/>
        <w:jc w:val="center"/>
        <w:spacing w:before="0" w:after="0"/>
        <w:rPr>
          <w:rFonts w:ascii="宋体" w:hAnsi="宋体" w:cs="宋体"/>
          <w:bCs/>
        </w:rPr>
      </w:pPr>
      <w:r>
        <w:rPr>
          <w:rFonts w:hint="eastAsia" w:ascii="宋体" w:hAnsi="宋体" w:cs="宋体"/>
          <w:bCs/>
          <w:sz w:val="32"/>
        </w:rPr>
        <w:t xml:space="preserve">采购人：</w:t>
      </w:r>
      <w:r>
        <w:rPr>
          <w:rFonts w:hint="eastAsia" w:ascii="宋体" w:hAnsi="宋体" w:cs="宋体"/>
          <w:sz w:val="32"/>
        </w:rPr>
        <w:t xml:space="preserve">江苏省人民医院</w:t>
      </w:r>
      <w:r/>
    </w:p>
    <w:p>
      <w:pPr>
        <w:pStyle w:val="1022"/>
        <w:ind w:firstLine="0"/>
        <w:jc w:val="center"/>
        <w:rPr>
          <w:rFonts w:ascii="宋体" w:hAnsi="宋体" w:cs="宋体"/>
          <w:bCs/>
          <w:sz w:val="32"/>
        </w:rPr>
      </w:pPr>
      <w:r>
        <w:rPr>
          <w:rFonts w:hint="eastAsia" w:ascii="宋体" w:hAnsi="宋体" w:cs="宋体"/>
          <w:bCs/>
          <w:sz w:val="32"/>
        </w:rPr>
        <w:t xml:space="preserve">采购代理机构：江苏海外集团国际工程咨询有限公司</w:t>
      </w:r>
      <w:r/>
    </w:p>
    <w:p>
      <w:pPr>
        <w:pStyle w:val="1022"/>
        <w:ind w:firstLine="0"/>
        <w:jc w:val="center"/>
        <w:rPr>
          <w:rFonts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w:t>
      </w:r>
      <w:r>
        <w:rPr>
          <w:rFonts w:hint="eastAsia" w:ascii="宋体" w:hAnsi="宋体" w:cs="宋体"/>
          <w:bCs/>
          <w:sz w:val="32"/>
          <w:lang w:val="en-US" w:eastAsia="zh-CN"/>
        </w:rPr>
        <w:t xml:space="preserve">10</w:t>
      </w:r>
      <w:r>
        <w:rPr>
          <w:rFonts w:hint="eastAsia" w:ascii="宋体" w:hAnsi="宋体" w:cs="宋体"/>
          <w:bCs/>
          <w:sz w:val="32"/>
        </w:rPr>
        <w:t xml:space="preserve">月</w:t>
      </w:r>
      <w:r/>
    </w:p>
    <w:p>
      <w:pPr>
        <w:pStyle w:val="1119"/>
        <w:jc w:val="center"/>
        <w:rPr>
          <w:rFonts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6" w:name="_Toc24247"/>
      <w:r/>
      <w:bookmarkStart w:id="7" w:name="_Toc24641"/>
      <w:r/>
      <w:bookmarkStart w:id="8" w:name="_Toc8555"/>
      <w:r/>
      <w:bookmarkStart w:id="9" w:name="_Toc120614210"/>
      <w:r/>
      <w:bookmarkStart w:id="10" w:name="_Toc16938516"/>
      <w:r/>
      <w:bookmarkStart w:id="11" w:name="_Toc523127445"/>
      <w:r/>
      <w:bookmarkStart w:id="12" w:name="_Toc479757206"/>
      <w:r/>
      <w:bookmarkStart w:id="13" w:name="_Toc513029200"/>
      <w:r/>
      <w:bookmarkStart w:id="14" w:name="_Toc20823272"/>
      <w:r/>
      <w:r/>
    </w:p>
    <w:p>
      <w:pPr>
        <w:pStyle w:val="1119"/>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6"/>
      <w:r/>
      <w:bookmarkEnd w:id="7"/>
      <w:r/>
      <w:bookmarkEnd w:id="8"/>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一、招标公告……………………………………3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二、</w:t>
      </w:r>
      <w:bookmarkStart w:id="15" w:name="OLE_LINK41"/>
      <w:r>
        <w:rPr>
          <w:rFonts w:hint="eastAsia" w:hAnsi="宋体" w:cs="黑体"/>
          <w:b w:val="0"/>
          <w:color w:val="000000"/>
          <w:position w:val="0"/>
          <w:sz w:val="36"/>
          <w:szCs w:val="36"/>
        </w:rPr>
        <w:t xml:space="preserve">投标人须知</w:t>
      </w:r>
      <w:bookmarkEnd w:id="15"/>
      <w:r>
        <w:rPr>
          <w:rFonts w:hint="eastAsia" w:hAnsi="宋体" w:cs="黑体"/>
          <w:b w:val="0"/>
          <w:color w:val="000000"/>
          <w:position w:val="0"/>
          <w:sz w:val="36"/>
          <w:szCs w:val="36"/>
        </w:rPr>
        <w:t xml:space="preserve">…………………………………9 </w:t>
      </w:r>
      <w:r/>
    </w:p>
    <w:p>
      <w:pPr>
        <w:jc w:val="left"/>
        <w:spacing w:line="480" w:lineRule="auto"/>
        <w:tabs>
          <w:tab w:val="left" w:pos="1441" w:leader="none"/>
        </w:tabs>
        <w:rPr>
          <w:rFonts w:hint="eastAsia" w:hAnsi="宋体" w:eastAsia="宋体"/>
          <w:b w:val="0"/>
          <w:position w:val="0"/>
          <w:szCs w:val="24"/>
          <w:lang w:eastAsia="zh-CN"/>
        </w:rPr>
      </w:pPr>
      <w:r>
        <w:rPr>
          <w:rFonts w:hint="eastAsia" w:hAnsi="宋体" w:cs="黑体"/>
          <w:b w:val="0"/>
          <w:color w:val="000000"/>
          <w:position w:val="0"/>
          <w:sz w:val="36"/>
          <w:szCs w:val="36"/>
        </w:rPr>
        <w:t xml:space="preserve">三、</w:t>
      </w:r>
      <w:bookmarkStart w:id="16" w:name="OLE_LINK36"/>
      <w:r>
        <w:rPr>
          <w:rFonts w:hint="eastAsia" w:hAnsi="宋体" w:cs="黑体"/>
          <w:b w:val="0"/>
          <w:color w:val="000000"/>
          <w:position w:val="0"/>
          <w:sz w:val="36"/>
          <w:szCs w:val="36"/>
        </w:rPr>
        <w:t xml:space="preserve">合同文本</w:t>
      </w:r>
      <w:bookmarkEnd w:id="16"/>
      <w:r>
        <w:rPr>
          <w:rFonts w:hint="eastAsia" w:hAnsi="宋体" w:cs="黑体"/>
          <w:b w:val="0"/>
          <w:color w:val="000000"/>
          <w:position w:val="0"/>
          <w:sz w:val="36"/>
          <w:szCs w:val="36"/>
        </w:rPr>
        <w:t xml:space="preserve">……………………………………2</w:t>
      </w:r>
      <w:r>
        <w:rPr>
          <w:rFonts w:hint="eastAsia" w:hAnsi="宋体" w:cs="黑体"/>
          <w:b w:val="0"/>
          <w:color w:val="000000"/>
          <w:position w:val="0"/>
          <w:sz w:val="36"/>
          <w:szCs w:val="36"/>
          <w:lang w:val="en-US" w:eastAsia="zh-CN"/>
        </w:rPr>
        <w:t xml:space="preserve">7</w:t>
      </w:r>
      <w:r/>
    </w:p>
    <w:p>
      <w:pPr>
        <w:jc w:val="left"/>
        <w:spacing w:line="480" w:lineRule="auto"/>
        <w:tabs>
          <w:tab w:val="left" w:pos="1441" w:leader="none"/>
        </w:tabs>
        <w:rPr>
          <w:rFonts w:hint="eastAsia" w:hAnsi="宋体" w:eastAsia="宋体"/>
          <w:b w:val="0"/>
          <w:position w:val="0"/>
          <w:szCs w:val="24"/>
          <w:lang w:eastAsia="zh-CN"/>
        </w:rPr>
      </w:pPr>
      <w:r>
        <w:rPr>
          <w:rFonts w:hint="eastAsia" w:hAnsi="宋体" w:cs="黑体"/>
          <w:b w:val="0"/>
          <w:color w:val="000000"/>
          <w:position w:val="0"/>
          <w:sz w:val="36"/>
          <w:szCs w:val="36"/>
        </w:rPr>
        <w:t xml:space="preserve">四、</w:t>
      </w:r>
      <w:bookmarkStart w:id="17" w:name="OLE_LINK37"/>
      <w:r>
        <w:rPr>
          <w:rFonts w:hint="eastAsia" w:hAnsi="宋体" w:cs="黑体"/>
          <w:b w:val="0"/>
          <w:color w:val="000000"/>
          <w:position w:val="0"/>
          <w:sz w:val="36"/>
          <w:szCs w:val="36"/>
        </w:rPr>
        <w:t xml:space="preserve">项目需求</w:t>
      </w:r>
      <w:bookmarkEnd w:id="17"/>
      <w:r>
        <w:rPr>
          <w:rFonts w:hint="eastAsia" w:hAnsi="宋体" w:cs="黑体"/>
          <w:b w:val="0"/>
          <w:color w:val="000000"/>
          <w:position w:val="0"/>
          <w:sz w:val="36"/>
          <w:szCs w:val="36"/>
        </w:rPr>
        <w:t xml:space="preserve">……………………………………3</w:t>
      </w:r>
      <w:r>
        <w:rPr>
          <w:rFonts w:hint="eastAsia" w:hAnsi="宋体" w:cs="黑体"/>
          <w:b w:val="0"/>
          <w:color w:val="000000"/>
          <w:position w:val="0"/>
          <w:sz w:val="36"/>
          <w:szCs w:val="36"/>
          <w:lang w:val="en-US" w:eastAsia="zh-CN"/>
        </w:rPr>
        <w:t xml:space="preserve">1</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五、</w:t>
      </w:r>
      <w:bookmarkStart w:id="18" w:name="OLE_LINK39"/>
      <w:r>
        <w:rPr>
          <w:rFonts w:hint="eastAsia" w:hAnsi="宋体" w:cs="黑体"/>
          <w:b w:val="0"/>
          <w:color w:val="000000"/>
          <w:position w:val="0"/>
          <w:sz w:val="36"/>
          <w:szCs w:val="36"/>
        </w:rPr>
        <w:t xml:space="preserve">评标方法与评标标准</w:t>
      </w:r>
      <w:bookmarkEnd w:id="18"/>
      <w:r>
        <w:rPr>
          <w:rFonts w:hint="eastAsia" w:hAnsi="宋体" w:cs="黑体"/>
          <w:b w:val="0"/>
          <w:color w:val="000000"/>
          <w:position w:val="0"/>
          <w:sz w:val="36"/>
          <w:szCs w:val="36"/>
        </w:rPr>
        <w:t xml:space="preserve">………………………</w:t>
      </w:r>
      <w:r>
        <w:rPr>
          <w:rFonts w:hint="eastAsia" w:hAnsi="宋体" w:cs="黑体"/>
          <w:b w:val="0"/>
          <w:color w:val="000000"/>
          <w:position w:val="0"/>
          <w:sz w:val="36"/>
          <w:szCs w:val="36"/>
          <w:lang w:val="en-US" w:eastAsia="zh-CN"/>
        </w:rPr>
        <w:t xml:space="preserve">5</w:t>
      </w:r>
      <w:r>
        <w:rPr>
          <w:rFonts w:hint="eastAsia" w:hAnsi="宋体" w:cs="黑体"/>
          <w:b w:val="0"/>
          <w:color w:val="000000"/>
          <w:position w:val="0"/>
          <w:sz w:val="36"/>
          <w:szCs w:val="36"/>
        </w:rPr>
        <w:t xml:space="preserve">5</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六、</w:t>
      </w:r>
      <w:bookmarkStart w:id="19" w:name="OLE_LINK40"/>
      <w:r>
        <w:rPr>
          <w:rFonts w:hint="eastAsia" w:hAnsi="宋体" w:cs="黑体"/>
          <w:b w:val="0"/>
          <w:color w:val="000000"/>
          <w:position w:val="0"/>
          <w:sz w:val="36"/>
          <w:szCs w:val="36"/>
        </w:rPr>
        <w:t xml:space="preserve">投标文件格式</w:t>
      </w:r>
      <w:bookmarkEnd w:id="19"/>
      <w:r>
        <w:rPr>
          <w:rFonts w:hint="eastAsia" w:hAnsi="宋体" w:cs="黑体"/>
          <w:b w:val="0"/>
          <w:color w:val="000000"/>
          <w:position w:val="0"/>
          <w:sz w:val="36"/>
          <w:szCs w:val="36"/>
        </w:rPr>
        <w:t xml:space="preserve">………………………………</w:t>
      </w:r>
      <w:r>
        <w:rPr>
          <w:rFonts w:hint="eastAsia" w:hAnsi="宋体" w:cs="黑体"/>
          <w:b w:val="0"/>
          <w:color w:val="000000"/>
          <w:position w:val="0"/>
          <w:sz w:val="36"/>
          <w:szCs w:val="36"/>
          <w:lang w:val="en-US" w:eastAsia="zh-CN"/>
        </w:rPr>
        <w:t xml:space="preserve">6</w:t>
      </w:r>
      <w:r>
        <w:rPr>
          <w:rFonts w:hint="eastAsia" w:hAnsi="宋体" w:cs="黑体"/>
          <w:b w:val="0"/>
          <w:color w:val="000000"/>
          <w:position w:val="0"/>
          <w:sz w:val="36"/>
          <w:szCs w:val="36"/>
        </w:rPr>
        <w:t xml:space="preserve">1</w:t>
      </w:r>
      <w:r/>
    </w:p>
    <w:p>
      <w:pPr>
        <w:jc w:val="both"/>
        <w:spacing w:line="480" w:lineRule="auto"/>
        <w:rPr>
          <w:rFonts w:hAnsi="宋体" w:cs="宋体"/>
          <w:b w:val="0"/>
          <w:bCs/>
          <w:szCs w:val="24"/>
        </w:rPr>
      </w:pPr>
      <w:r>
        <w:rPr>
          <w:rFonts w:hAnsi="宋体" w:cs="宋体"/>
          <w:b w:val="0"/>
          <w:bCs/>
          <w:szCs w:val="24"/>
        </w:rPr>
      </w:r>
      <w:r/>
    </w:p>
    <w:p>
      <w:pPr>
        <w:pStyle w:val="885"/>
        <w:ind w:left="0"/>
        <w:rPr>
          <w:rFonts w:hAnsi="宋体" w:cs="宋体"/>
        </w:rPr>
      </w:pPr>
      <w:r>
        <w:rPr>
          <w:rFonts w:hAnsi="宋体" w:cs="宋体"/>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858"/>
        <w:spacing w:line="360" w:lineRule="auto"/>
        <w:rPr>
          <w:rFonts w:ascii="宋体" w:hAnsi="宋体" w:eastAsia="宋体" w:cs="宋体"/>
          <w:b/>
          <w:bCs/>
          <w:sz w:val="44"/>
        </w:rPr>
      </w:pPr>
      <w:r/>
      <w:bookmarkStart w:id="20" w:name="_Toc13209"/>
      <w:r>
        <w:rPr>
          <w:rFonts w:hint="eastAsia" w:ascii="宋体" w:hAnsi="宋体" w:eastAsia="宋体" w:cs="宋体"/>
          <w:b/>
          <w:bCs/>
          <w:sz w:val="44"/>
        </w:rPr>
        <w:t xml:space="preserve">第一章  </w:t>
      </w:r>
      <w:bookmarkEnd w:id="9"/>
      <w:r/>
      <w:bookmarkEnd w:id="20"/>
      <w:r/>
      <w:bookmarkStart w:id="21" w:name="_Hlk213685432"/>
      <w:r/>
      <w:bookmarkStart w:id="22" w:name="_Toc120614211"/>
      <w:r>
        <w:rPr>
          <w:rFonts w:hint="eastAsia" w:ascii="宋体" w:hAnsi="宋体" w:eastAsia="宋体" w:cs="宋体"/>
          <w:b/>
          <w:bCs/>
          <w:sz w:val="44"/>
        </w:rPr>
        <w:t xml:space="preserve">招标公告</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bookmarkStart w:id="23" w:name="OLE_LINK28"/>
      <w:r>
        <w:rPr>
          <w:rFonts w:hint="eastAsia" w:hAnsi="宋体" w:cs="宋体"/>
          <w:b w:val="0"/>
          <w:position w:val="0"/>
          <w:szCs w:val="24"/>
          <w:u w:val="single"/>
          <w:lang w:eastAsia="zh-CN"/>
        </w:rPr>
        <w:t xml:space="preserve">江苏省人民医院超声诊断仪（生殖用）采购项目</w:t>
      </w:r>
      <w:r>
        <w:rPr>
          <w:rFonts w:hint="eastAsia" w:hAnsi="宋体" w:cs="宋体"/>
          <w:b w:val="0"/>
          <w:position w:val="0"/>
          <w:szCs w:val="24"/>
          <w:lang w:eastAsia="zh-CN"/>
        </w:rPr>
        <w:t xml:space="preserve">JSZC-320000-HWZX-G2026-0573</w:t>
      </w:r>
      <w:r>
        <w:rPr>
          <w:rFonts w:hint="eastAsia" w:hAnsi="宋体" w:cs="宋体"/>
          <w:b w:val="0"/>
          <w:position w:val="0"/>
          <w:szCs w:val="24"/>
        </w:rPr>
        <w:t xml:space="preserve">招标项目的潜在投标人可在“苏采云”系统内免费下载（投标人必须在苏采云系统中获取采购文件，方能参与政府采购项目），并于</w:t>
      </w:r>
      <w:r>
        <w:rPr>
          <w:rFonts w:hint="eastAsia" w:hAnsi="宋体" w:cs="宋体"/>
          <w:b w:val="0"/>
          <w:position w:val="0"/>
          <w:szCs w:val="24"/>
          <w:u w:val="single"/>
        </w:rPr>
        <w:t xml:space="preserve">2026年</w:t>
      </w:r>
      <w:bookmarkStart w:id="24" w:name="OLE_LINK4"/>
      <w:r>
        <w:rPr>
          <w:rFonts w:hint="eastAsia" w:hAnsi="宋体" w:cs="宋体"/>
          <w:b w:val="0"/>
          <w:position w:val="0"/>
          <w:szCs w:val="24"/>
          <w:u w:val="single"/>
          <w:lang w:val="en-US" w:eastAsia="zh-CN"/>
        </w:rPr>
        <w:t xml:space="preserve">11</w:t>
      </w:r>
      <w:r>
        <w:rPr>
          <w:rFonts w:hint="eastAsia" w:hAnsi="宋体" w:cs="宋体"/>
          <w:b w:val="0"/>
          <w:position w:val="0"/>
          <w:szCs w:val="24"/>
          <w:u w:val="single"/>
        </w:rPr>
        <w:t xml:space="preserve">月17</w:t>
      </w:r>
      <w:r>
        <w:rPr>
          <w:rFonts w:hAnsi="宋体" w:cs="宋体"/>
          <w:b w:val="0"/>
          <w:position w:val="0"/>
          <w:szCs w:val="24"/>
          <w:u w:val="single"/>
        </w:rPr>
        <w:t xml:space="preserve">日</w:t>
      </w:r>
      <w:r>
        <w:rPr>
          <w:rFonts w:hint="eastAsia" w:hAnsi="宋体" w:cs="宋体"/>
          <w:b w:val="0"/>
          <w:position w:val="0"/>
          <w:szCs w:val="24"/>
          <w:u w:val="single"/>
          <w:lang w:val="en-US" w:eastAsia="zh-CN"/>
        </w:rPr>
        <w:t xml:space="preserve">14</w:t>
      </w:r>
      <w:r>
        <w:rPr>
          <w:rFonts w:hint="eastAsia" w:hAnsi="宋体" w:cs="宋体"/>
          <w:b w:val="0"/>
          <w:bCs/>
          <w:position w:val="0"/>
          <w:szCs w:val="24"/>
          <w:u w:val="single"/>
        </w:rPr>
        <w:t xml:space="preserve">时</w:t>
      </w:r>
      <w:r>
        <w:rPr>
          <w:rFonts w:hint="eastAsia" w:hAnsi="宋体" w:cs="宋体"/>
          <w:b w:val="0"/>
          <w:bCs/>
          <w:position w:val="0"/>
          <w:szCs w:val="24"/>
          <w:u w:val="single"/>
          <w:lang w:val="en-US" w:eastAsia="zh-CN"/>
        </w:rPr>
        <w:t xml:space="preserve">3</w:t>
      </w:r>
      <w:r>
        <w:rPr>
          <w:rFonts w:hint="eastAsia" w:hAnsi="宋体" w:cs="宋体"/>
          <w:b w:val="0"/>
          <w:bCs/>
          <w:position w:val="0"/>
          <w:szCs w:val="24"/>
          <w:u w:val="single"/>
        </w:rPr>
        <w:t xml:space="preserve">0分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bookmarkEnd w:id="23"/>
      <w:r/>
      <w:r/>
    </w:p>
    <w:p>
      <w:pPr>
        <w:keepLines/>
        <w:keepNext/>
        <w:spacing w:line="360" w:lineRule="auto"/>
        <w:rPr>
          <w:rFonts w:hAnsi="宋体" w:cs="宋体"/>
          <w:szCs w:val="24"/>
        </w:rPr>
        <w:outlineLvl w:val="1"/>
      </w:pPr>
      <w:r/>
      <w:bookmarkStart w:id="25" w:name="_Toc28359079"/>
      <w:r/>
      <w:bookmarkStart w:id="26" w:name="_Toc28359002"/>
      <w:r/>
      <w:bookmarkStart w:id="27" w:name="_Toc31329"/>
      <w:r/>
      <w:bookmarkStart w:id="28" w:name="_Toc35393621"/>
      <w:r/>
      <w:bookmarkStart w:id="29" w:name="_Toc35393790"/>
      <w:r/>
      <w:bookmarkStart w:id="30" w:name="_Hlk24379207"/>
      <w:r>
        <w:rPr>
          <w:rFonts w:hint="eastAsia" w:hAnsi="宋体" w:cs="宋体"/>
          <w:szCs w:val="24"/>
        </w:rPr>
        <w:t xml:space="preserve">一、项目基本情况</w:t>
      </w:r>
      <w:bookmarkEnd w:id="25"/>
      <w:r/>
      <w:bookmarkEnd w:id="26"/>
      <w:r/>
      <w:bookmarkEnd w:id="27"/>
      <w:r/>
      <w:bookmarkEnd w:id="28"/>
      <w:r/>
      <w:bookmarkEnd w:id="29"/>
      <w:r/>
      <w:bookmarkEnd w:id="30"/>
      <w:r/>
      <w:r/>
    </w:p>
    <w:p>
      <w:pPr>
        <w:ind w:firstLine="480"/>
        <w:spacing w:line="360" w:lineRule="auto"/>
        <w:rPr>
          <w:rFonts w:hAnsi="宋体" w:cs="宋体"/>
          <w:b w:val="0"/>
          <w:position w:val="0"/>
          <w:szCs w:val="24"/>
        </w:rPr>
      </w:pPr>
      <w:r>
        <w:rPr>
          <w:rFonts w:hint="eastAsia" w:hAnsi="宋体" w:cs="宋体"/>
          <w:b w:val="0"/>
          <w:position w:val="0"/>
          <w:szCs w:val="24"/>
        </w:rPr>
        <w:t xml:space="preserve">1.项目编号：</w:t>
      </w:r>
      <w:r>
        <w:rPr>
          <w:rFonts w:hint="eastAsia" w:hAnsi="宋体" w:cs="宋体"/>
          <w:b w:val="0"/>
          <w:position w:val="0"/>
          <w:szCs w:val="24"/>
          <w:lang w:eastAsia="zh-CN"/>
        </w:rPr>
        <w:t xml:space="preserve">JSZC-320000-HWZX-G2026-0573</w:t>
      </w:r>
      <w:r>
        <w:rPr>
          <w:rFonts w:hint="eastAsia" w:hAnsi="宋体" w:cs="宋体"/>
          <w:b w:val="0"/>
          <w:position w:val="0"/>
          <w:szCs w:val="24"/>
        </w:rPr>
        <w:tab/>
      </w:r>
      <w:r/>
    </w:p>
    <w:p>
      <w:pPr>
        <w:ind w:firstLine="480"/>
        <w:spacing w:line="360" w:lineRule="auto"/>
        <w:rPr>
          <w:rFonts w:hint="eastAsia" w:hAnsi="宋体" w:eastAsia="宋体" w:cs="宋体"/>
          <w:b w:val="0"/>
          <w:position w:val="0"/>
          <w:szCs w:val="24"/>
          <w:lang w:eastAsia="zh-CN"/>
        </w:rPr>
      </w:pPr>
      <w:r>
        <w:rPr>
          <w:rFonts w:hint="eastAsia" w:hAnsi="宋体" w:cs="宋体"/>
          <w:b w:val="0"/>
          <w:position w:val="0"/>
          <w:szCs w:val="24"/>
        </w:rPr>
        <w:t xml:space="preserve">2.项目名称：</w:t>
      </w:r>
      <w:bookmarkStart w:id="31" w:name="OLE_LINK29"/>
      <w:r>
        <w:rPr>
          <w:rFonts w:hint="eastAsia" w:hAnsi="宋体" w:cs="宋体"/>
          <w:b w:val="0"/>
          <w:position w:val="0"/>
          <w:szCs w:val="24"/>
          <w:lang w:eastAsia="zh-CN"/>
        </w:rPr>
        <w:t xml:space="preserve">江苏省人民医院超声诊断仪（生殖用）采购项目</w:t>
      </w:r>
      <w:bookmarkEnd w:id="31"/>
      <w:r/>
      <w:r/>
    </w:p>
    <w:p>
      <w:pPr>
        <w:ind w:firstLine="480"/>
        <w:spacing w:line="360" w:lineRule="auto"/>
        <w:rPr>
          <w:rFonts w:hAnsi="宋体" w:cs="宋体"/>
          <w:b w:val="0"/>
          <w:position w:val="0"/>
          <w:szCs w:val="24"/>
        </w:rPr>
      </w:pPr>
      <w:r>
        <w:rPr>
          <w:rFonts w:hint="eastAsia" w:hAnsi="宋体" w:cs="宋体"/>
          <w:b w:val="0"/>
          <w:position w:val="0"/>
          <w:szCs w:val="24"/>
        </w:rPr>
        <w:t xml:space="preserve">3.采购方式：公开招标</w:t>
      </w:r>
      <w:r/>
    </w:p>
    <w:p>
      <w:pPr>
        <w:ind w:firstLine="480"/>
        <w:spacing w:line="360" w:lineRule="auto"/>
        <w:rPr>
          <w:rFonts w:hAnsi="宋体" w:cs="宋体"/>
          <w:b w:val="0"/>
          <w:position w:val="0"/>
          <w:szCs w:val="24"/>
        </w:rPr>
      </w:pPr>
      <w:r>
        <w:rPr>
          <w:rFonts w:hint="eastAsia" w:hAnsi="宋体" w:cs="宋体"/>
          <w:b w:val="0"/>
          <w:position w:val="0"/>
          <w:szCs w:val="24"/>
        </w:rPr>
        <w:t xml:space="preserve">4.预算金额：</w:t>
      </w:r>
      <w:r>
        <w:rPr>
          <w:rFonts w:hint="eastAsia" w:hAnsi="宋体" w:cs="宋体"/>
          <w:b w:val="0"/>
          <w:position w:val="0"/>
          <w:szCs w:val="24"/>
          <w:lang w:val="en-US" w:eastAsia="zh-CN"/>
        </w:rPr>
        <w:t xml:space="preserve">6</w:t>
      </w:r>
      <w:r>
        <w:rPr>
          <w:rFonts w:hint="eastAsia" w:hAnsi="宋体" w:cs="宋体"/>
          <w:b w:val="0"/>
          <w:position w:val="0"/>
          <w:szCs w:val="24"/>
        </w:rPr>
        <w:t xml:space="preserve">00.000000万元（采购包1：</w:t>
      </w:r>
      <w:r>
        <w:rPr>
          <w:rFonts w:hint="eastAsia" w:hAnsi="宋体" w:cs="宋体"/>
          <w:b w:val="0"/>
          <w:position w:val="0"/>
          <w:szCs w:val="24"/>
          <w:lang w:val="en-US" w:eastAsia="zh-CN"/>
        </w:rPr>
        <w:t xml:space="preserve">36</w:t>
      </w:r>
      <w:r>
        <w:rPr>
          <w:rFonts w:hint="eastAsia" w:hAnsi="宋体" w:cs="宋体"/>
          <w:b w:val="0"/>
          <w:position w:val="0"/>
          <w:szCs w:val="24"/>
        </w:rPr>
        <w:t xml:space="preserve">0.000000万元；采购包2：</w:t>
      </w:r>
      <w:r>
        <w:rPr>
          <w:rFonts w:hint="eastAsia" w:hAnsi="宋体" w:cs="宋体"/>
          <w:b w:val="0"/>
          <w:position w:val="0"/>
          <w:szCs w:val="24"/>
          <w:lang w:val="en-US" w:eastAsia="zh-CN"/>
        </w:rPr>
        <w:t xml:space="preserve">12</w:t>
      </w:r>
      <w:r>
        <w:rPr>
          <w:rFonts w:hint="eastAsia" w:hAnsi="宋体" w:cs="宋体"/>
          <w:b w:val="0"/>
          <w:position w:val="0"/>
          <w:szCs w:val="24"/>
        </w:rPr>
        <w:t xml:space="preserve">0.000000万元；采购包</w:t>
      </w:r>
      <w:r>
        <w:rPr>
          <w:rFonts w:hint="eastAsia" w:hAnsi="宋体" w:cs="宋体"/>
          <w:b w:val="0"/>
          <w:position w:val="0"/>
          <w:szCs w:val="24"/>
          <w:lang w:val="en-US" w:eastAsia="zh-CN"/>
        </w:rPr>
        <w:t xml:space="preserve">3</w:t>
      </w:r>
      <w:r>
        <w:rPr>
          <w:rFonts w:hint="eastAsia" w:hAnsi="宋体" w:cs="宋体"/>
          <w:b w:val="0"/>
          <w:position w:val="0"/>
          <w:szCs w:val="24"/>
        </w:rPr>
        <w:t xml:space="preserve">：</w:t>
      </w:r>
      <w:r>
        <w:rPr>
          <w:rFonts w:hint="eastAsia" w:hAnsi="宋体" w:cs="宋体"/>
          <w:b w:val="0"/>
          <w:position w:val="0"/>
          <w:szCs w:val="24"/>
          <w:lang w:val="en-US" w:eastAsia="zh-CN"/>
        </w:rPr>
        <w:t xml:space="preserve">12</w:t>
      </w:r>
      <w:r>
        <w:rPr>
          <w:rFonts w:hint="eastAsia" w:hAnsi="宋体" w:cs="宋体"/>
          <w:b w:val="0"/>
          <w:position w:val="0"/>
          <w:szCs w:val="24"/>
        </w:rPr>
        <w:t xml:space="preserve">0.000000万元）</w:t>
      </w:r>
      <w:r/>
    </w:p>
    <w:p>
      <w:pPr>
        <w:ind w:firstLine="480"/>
        <w:spacing w:line="360" w:lineRule="auto"/>
        <w:rPr>
          <w:rFonts w:hAnsi="宋体" w:cs="宋体"/>
          <w:b w:val="0"/>
          <w:position w:val="0"/>
          <w:szCs w:val="24"/>
        </w:rPr>
      </w:pPr>
      <w:r>
        <w:rPr>
          <w:rFonts w:hint="eastAsia" w:hAnsi="宋体" w:cs="宋体"/>
          <w:b w:val="0"/>
          <w:position w:val="0"/>
          <w:szCs w:val="24"/>
        </w:rPr>
        <w:t xml:space="preserve">5.最高限价：</w:t>
      </w:r>
      <w:bookmarkStart w:id="32" w:name="OLE_LINK7"/>
      <w:r>
        <w:rPr>
          <w:rFonts w:hint="eastAsia" w:hAnsi="宋体" w:cs="宋体"/>
          <w:b w:val="0"/>
          <w:position w:val="0"/>
          <w:szCs w:val="24"/>
          <w:lang w:val="en-US" w:eastAsia="zh-CN"/>
        </w:rPr>
        <w:t xml:space="preserve">6</w:t>
      </w:r>
      <w:r>
        <w:rPr>
          <w:rFonts w:hint="eastAsia" w:hAnsi="宋体" w:cs="宋体"/>
          <w:b w:val="0"/>
          <w:position w:val="0"/>
          <w:szCs w:val="24"/>
        </w:rPr>
        <w:t xml:space="preserve">00.000000万元</w:t>
      </w:r>
      <w:bookmarkEnd w:id="32"/>
      <w:r>
        <w:rPr>
          <w:rFonts w:hint="eastAsia" w:hAnsi="宋体" w:cs="宋体"/>
          <w:b w:val="0"/>
          <w:position w:val="0"/>
          <w:szCs w:val="24"/>
        </w:rPr>
        <w:t xml:space="preserve">（采购包1：</w:t>
      </w:r>
      <w:r>
        <w:rPr>
          <w:rFonts w:hint="eastAsia" w:hAnsi="宋体" w:cs="宋体"/>
          <w:b w:val="0"/>
          <w:position w:val="0"/>
          <w:szCs w:val="24"/>
          <w:lang w:val="en-US" w:eastAsia="zh-CN"/>
        </w:rPr>
        <w:t xml:space="preserve">36</w:t>
      </w:r>
      <w:r>
        <w:rPr>
          <w:rFonts w:hint="eastAsia" w:hAnsi="宋体" w:cs="宋体"/>
          <w:b w:val="0"/>
          <w:position w:val="0"/>
          <w:szCs w:val="24"/>
        </w:rPr>
        <w:t xml:space="preserve">0.000000万元；采购包2：</w:t>
      </w:r>
      <w:r>
        <w:rPr>
          <w:rFonts w:hint="eastAsia" w:hAnsi="宋体" w:cs="宋体"/>
          <w:b w:val="0"/>
          <w:position w:val="0"/>
          <w:szCs w:val="24"/>
          <w:lang w:val="en-US" w:eastAsia="zh-CN"/>
        </w:rPr>
        <w:t xml:space="preserve">12</w:t>
      </w:r>
      <w:r>
        <w:rPr>
          <w:rFonts w:hint="eastAsia" w:hAnsi="宋体" w:cs="宋体"/>
          <w:b w:val="0"/>
          <w:position w:val="0"/>
          <w:szCs w:val="24"/>
        </w:rPr>
        <w:t xml:space="preserve">0.000000万元；采购包</w:t>
      </w:r>
      <w:r>
        <w:rPr>
          <w:rFonts w:hint="eastAsia" w:hAnsi="宋体" w:cs="宋体"/>
          <w:b w:val="0"/>
          <w:position w:val="0"/>
          <w:szCs w:val="24"/>
          <w:lang w:val="en-US" w:eastAsia="zh-CN"/>
        </w:rPr>
        <w:t xml:space="preserve">3</w:t>
      </w:r>
      <w:r>
        <w:rPr>
          <w:rFonts w:hint="eastAsia" w:hAnsi="宋体" w:cs="宋体"/>
          <w:b w:val="0"/>
          <w:position w:val="0"/>
          <w:szCs w:val="24"/>
        </w:rPr>
        <w:t xml:space="preserve">：</w:t>
      </w:r>
      <w:r>
        <w:rPr>
          <w:rFonts w:hint="eastAsia" w:hAnsi="宋体" w:cs="宋体"/>
          <w:b w:val="0"/>
          <w:position w:val="0"/>
          <w:szCs w:val="24"/>
          <w:lang w:val="en-US" w:eastAsia="zh-CN"/>
        </w:rPr>
        <w:t xml:space="preserve">12</w:t>
      </w:r>
      <w:r>
        <w:rPr>
          <w:rFonts w:hint="eastAsia" w:hAnsi="宋体" w:cs="宋体"/>
          <w:b w:val="0"/>
          <w:position w:val="0"/>
          <w:szCs w:val="24"/>
        </w:rPr>
        <w:t xml:space="preserve">0.000000万元）</w:t>
      </w:r>
      <w:r/>
    </w:p>
    <w:p>
      <w:pPr>
        <w:ind w:firstLine="480"/>
        <w:spacing w:line="360" w:lineRule="auto"/>
        <w:rPr>
          <w:rFonts w:hAnsi="宋体" w:cs="宋体"/>
          <w:b w:val="0"/>
          <w:position w:val="0"/>
          <w:szCs w:val="24"/>
        </w:rPr>
      </w:pPr>
      <w:r>
        <w:rPr>
          <w:rFonts w:hint="eastAsia" w:hAnsi="宋体" w:cs="宋体"/>
          <w:b w:val="0"/>
          <w:position w:val="0"/>
          <w:szCs w:val="24"/>
        </w:rPr>
        <w:t xml:space="preserve">6.采购需求：</w:t>
      </w:r>
      <w:r/>
    </w:p>
    <w:tbl>
      <w:tblPr>
        <w:tblStyle w:val="868"/>
        <w:tblW w:w="5725"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91"/>
        <w:gridCol w:w="2212"/>
        <w:gridCol w:w="4420"/>
        <w:gridCol w:w="718"/>
        <w:gridCol w:w="1435"/>
      </w:tblGrid>
      <w:tr>
        <w:trPr>
          <w:jc w:val="center"/>
          <w:trHeight w:val="690"/>
        </w:trPr>
        <w:tc>
          <w:tcPr>
            <w:tcBorders>
              <w:top w:val="single" w:color="auto" w:sz="8" w:space="0"/>
              <w:left w:val="single" w:color="auto" w:sz="8" w:space="0"/>
              <w:bottom w:val="single" w:color="auto" w:sz="8" w:space="0"/>
              <w:right w:val="single" w:color="auto" w:sz="8" w:space="0"/>
            </w:tcBorders>
            <w:tcW w:w="365" w:type="pct"/>
            <w:vAlign w:val="center"/>
            <w:textDirection w:val="lrTb"/>
            <w:noWrap w:val="false"/>
          </w:tcPr>
          <w:p>
            <w:pPr>
              <w:jc w:val="center"/>
              <w:spacing w:line="360" w:lineRule="auto"/>
              <w:rPr>
                <w:rFonts w:hAnsi="宋体"/>
                <w:b w:val="0"/>
                <w:position w:val="0"/>
                <w:szCs w:val="21"/>
              </w:rPr>
            </w:pPr>
            <w:r/>
            <w:bookmarkStart w:id="33" w:name="_Hlk192844174"/>
            <w:r/>
            <w:bookmarkStart w:id="34" w:name="OLE_LINK61"/>
            <w:r>
              <w:rPr>
                <w:rFonts w:hint="eastAsia" w:hAnsi="宋体"/>
                <w:b w:val="0"/>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16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2332"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技术要求</w:t>
            </w:r>
            <w:r/>
          </w:p>
        </w:tc>
        <w:tc>
          <w:tcPr>
            <w:tcBorders>
              <w:top w:val="single" w:color="auto" w:sz="8" w:space="0"/>
              <w:left w:val="single" w:color="auto" w:sz="8" w:space="0"/>
              <w:bottom w:val="single" w:color="auto" w:sz="8" w:space="0"/>
              <w:right w:val="single" w:color="auto" w:sz="8" w:space="0"/>
            </w:tcBorders>
            <w:tcW w:w="379"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数量</w:t>
            </w:r>
            <w:r/>
          </w:p>
        </w:tc>
        <w:tc>
          <w:tcPr>
            <w:tcBorders>
              <w:top w:val="single" w:color="auto" w:sz="8" w:space="0"/>
              <w:left w:val="single" w:color="auto" w:sz="8" w:space="0"/>
              <w:bottom w:val="single" w:color="auto" w:sz="8" w:space="0"/>
              <w:right w:val="single" w:color="auto" w:sz="8" w:space="0"/>
            </w:tcBorders>
            <w:tcW w:w="754" w:type="pct"/>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是否接受进口产品投标</w:t>
            </w:r>
            <w:r/>
          </w:p>
        </w:tc>
      </w:tr>
      <w:tr>
        <w:trPr>
          <w:jc w:val="center"/>
          <w:trHeight w:val="841"/>
        </w:trPr>
        <w:tc>
          <w:tcPr>
            <w:tcBorders>
              <w:top w:val="single" w:color="auto" w:sz="8" w:space="0"/>
              <w:left w:val="single" w:color="auto" w:sz="8" w:space="0"/>
              <w:bottom w:val="single" w:color="auto" w:sz="8" w:space="0"/>
              <w:right w:val="single" w:color="auto" w:sz="8" w:space="0"/>
            </w:tcBorders>
            <w:tcW w:w="365"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1</w:t>
            </w:r>
            <w:r/>
          </w:p>
        </w:tc>
        <w:tc>
          <w:tcPr>
            <w:tcBorders>
              <w:top w:val="single" w:color="auto" w:sz="8" w:space="0"/>
              <w:left w:val="single" w:color="auto" w:sz="8" w:space="0"/>
              <w:bottom w:val="single" w:color="auto" w:sz="8" w:space="0"/>
              <w:right w:val="single" w:color="auto" w:sz="8" w:space="0"/>
            </w:tcBorders>
            <w:tcW w:w="1167" w:type="pct"/>
            <w:vAlign w:val="center"/>
            <w:textDirection w:val="lrTb"/>
            <w:noWrap w:val="false"/>
          </w:tcPr>
          <w:p>
            <w:pPr>
              <w:jc w:val="center"/>
              <w:spacing w:line="360" w:lineRule="auto"/>
              <w:rPr>
                <w:rFonts w:hint="default" w:hAnsi="宋体" w:eastAsia="宋体"/>
                <w:b w:val="0"/>
                <w:color w:val="auto"/>
                <w:position w:val="0"/>
                <w:szCs w:val="21"/>
                <w:lang w:val="en-US" w:eastAsia="zh-CN"/>
              </w:rPr>
            </w:pPr>
            <w:r>
              <w:rPr>
                <w:rFonts w:hint="eastAsia" w:hAnsi="宋体"/>
                <w:b w:val="0"/>
                <w:color w:val="auto"/>
                <w:position w:val="0"/>
                <w:szCs w:val="21"/>
                <w:lang w:val="en-US" w:eastAsia="zh-CN"/>
              </w:rPr>
              <w:t xml:space="preserve">超声诊断仪01</w:t>
            </w:r>
            <w:r/>
          </w:p>
        </w:tc>
        <w:tc>
          <w:tcPr>
            <w:tcBorders>
              <w:top w:val="single" w:color="auto" w:sz="8" w:space="0"/>
              <w:left w:val="single" w:color="auto" w:sz="8" w:space="0"/>
              <w:bottom w:val="single" w:color="auto" w:sz="8" w:space="0"/>
              <w:right w:val="single" w:color="auto" w:sz="8" w:space="0"/>
            </w:tcBorders>
            <w:tcW w:w="2332" w:type="pct"/>
            <w:vAlign w:val="center"/>
            <w:textDirection w:val="lrTb"/>
            <w:noWrap w:val="false"/>
          </w:tcPr>
          <w:p>
            <w:pPr>
              <w:jc w:val="both"/>
              <w:spacing w:line="360" w:lineRule="auto"/>
              <w:rPr>
                <w:rFonts w:hAnsi="宋体"/>
                <w:b w:val="0"/>
                <w:position w:val="0"/>
                <w:szCs w:val="21"/>
                <w:highlight w:val="none"/>
              </w:rPr>
            </w:pPr>
            <w:r>
              <w:rPr>
                <w:rFonts w:hint="eastAsia" w:hAnsi="宋体"/>
                <w:b w:val="0"/>
                <w:position w:val="0"/>
                <w:szCs w:val="21"/>
                <w:highlight w:val="none"/>
              </w:rPr>
              <w:t xml:space="preserve">用于生殖取卵等，并具备持续升级能力，满足临床开展新技术应用的需求</w:t>
            </w:r>
            <w:r/>
          </w:p>
        </w:tc>
        <w:tc>
          <w:tcPr>
            <w:tcBorders>
              <w:top w:val="single" w:color="auto" w:sz="8" w:space="0"/>
              <w:left w:val="single" w:color="auto" w:sz="8" w:space="0"/>
              <w:bottom w:val="single" w:color="auto" w:sz="8" w:space="0"/>
              <w:right w:val="single" w:color="auto" w:sz="8" w:space="0"/>
            </w:tcBorders>
            <w:tcW w:w="379"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lang w:val="en-US" w:eastAsia="zh-CN"/>
              </w:rPr>
              <w:t xml:space="preserve">6</w:t>
            </w:r>
            <w:r>
              <w:rPr>
                <w:rFonts w:hint="eastAsia" w:hAnsi="宋体"/>
                <w:b w:val="0"/>
                <w:position w:val="0"/>
                <w:szCs w:val="21"/>
              </w:rPr>
              <w:t xml:space="preserve">套</w:t>
            </w:r>
            <w:r/>
          </w:p>
        </w:tc>
        <w:tc>
          <w:tcPr>
            <w:tcBorders>
              <w:top w:val="single" w:color="auto" w:sz="8" w:space="0"/>
              <w:left w:val="single" w:color="auto" w:sz="8" w:space="0"/>
              <w:bottom w:val="single" w:color="auto" w:sz="8" w:space="0"/>
              <w:right w:val="single" w:color="auto" w:sz="8" w:space="0"/>
            </w:tcBorders>
            <w:tcW w:w="754"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否</w:t>
            </w:r>
            <w:r/>
          </w:p>
        </w:tc>
      </w:tr>
      <w:tr>
        <w:trPr>
          <w:jc w:val="center"/>
          <w:trHeight w:val="841"/>
        </w:trPr>
        <w:tc>
          <w:tcPr>
            <w:tcBorders>
              <w:top w:val="single" w:color="auto" w:sz="8" w:space="0"/>
              <w:left w:val="single" w:color="auto" w:sz="8" w:space="0"/>
              <w:bottom w:val="single" w:color="auto" w:sz="8" w:space="0"/>
              <w:right w:val="single" w:color="auto" w:sz="8" w:space="0"/>
            </w:tcBorders>
            <w:tcW w:w="365"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2</w:t>
            </w:r>
            <w:r/>
          </w:p>
        </w:tc>
        <w:tc>
          <w:tcPr>
            <w:tcBorders>
              <w:top w:val="single" w:color="auto" w:sz="8" w:space="0"/>
              <w:left w:val="single" w:color="auto" w:sz="8" w:space="0"/>
              <w:bottom w:val="single" w:color="auto" w:sz="8" w:space="0"/>
              <w:right w:val="single" w:color="auto" w:sz="8" w:space="0"/>
            </w:tcBorders>
            <w:tcW w:w="1167" w:type="pct"/>
            <w:vAlign w:val="center"/>
            <w:textDirection w:val="lrTb"/>
            <w:noWrap w:val="false"/>
          </w:tcPr>
          <w:p>
            <w:pPr>
              <w:jc w:val="center"/>
              <w:spacing w:line="360" w:lineRule="auto"/>
              <w:rPr>
                <w:rFonts w:hint="default" w:hAnsi="宋体" w:eastAsia="宋体"/>
                <w:b w:val="0"/>
                <w:color w:val="auto"/>
                <w:position w:val="0"/>
                <w:szCs w:val="21"/>
                <w:lang w:val="en-US" w:eastAsia="zh-CN"/>
              </w:rPr>
            </w:pPr>
            <w:r>
              <w:rPr>
                <w:rFonts w:hint="eastAsia" w:hAnsi="宋体"/>
                <w:b w:val="0"/>
                <w:color w:val="auto"/>
                <w:position w:val="0"/>
                <w:szCs w:val="21"/>
                <w:lang w:val="en-US" w:eastAsia="zh-CN"/>
              </w:rPr>
              <w:t xml:space="preserve">超声诊断仪02</w:t>
            </w:r>
            <w:r/>
          </w:p>
        </w:tc>
        <w:tc>
          <w:tcPr>
            <w:tcBorders>
              <w:top w:val="single" w:color="auto" w:sz="8" w:space="0"/>
              <w:left w:val="single" w:color="auto" w:sz="8" w:space="0"/>
              <w:bottom w:val="single" w:color="auto" w:sz="8" w:space="0"/>
              <w:right w:val="single" w:color="auto" w:sz="8" w:space="0"/>
            </w:tcBorders>
            <w:tcW w:w="2332" w:type="pct"/>
            <w:vAlign w:val="center"/>
            <w:textDirection w:val="lrTb"/>
            <w:noWrap w:val="false"/>
          </w:tcPr>
          <w:p>
            <w:pPr>
              <w:jc w:val="left"/>
              <w:spacing w:line="360" w:lineRule="auto"/>
              <w:rPr>
                <w:rFonts w:hAnsi="宋体"/>
                <w:b w:val="0"/>
                <w:position w:val="0"/>
                <w:szCs w:val="21"/>
                <w:highlight w:val="none"/>
              </w:rPr>
            </w:pPr>
            <w:r>
              <w:rPr>
                <w:rFonts w:hint="eastAsia" w:hAnsi="宋体"/>
                <w:b w:val="0"/>
                <w:position w:val="0"/>
                <w:szCs w:val="21"/>
                <w:highlight w:val="none"/>
              </w:rPr>
              <w:t xml:space="preserve">用于超声诊断和相关科研，包括生殖、产科、妇科、盆底等，并具备持续升级能力，满足临床开展新技术应用的需求</w:t>
            </w:r>
            <w:r/>
          </w:p>
        </w:tc>
        <w:tc>
          <w:tcPr>
            <w:tcBorders>
              <w:top w:val="single" w:color="auto" w:sz="8" w:space="0"/>
              <w:left w:val="single" w:color="auto" w:sz="8" w:space="0"/>
              <w:bottom w:val="single" w:color="auto" w:sz="8" w:space="0"/>
              <w:right w:val="single" w:color="auto" w:sz="8" w:space="0"/>
            </w:tcBorders>
            <w:tcW w:w="379"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lang w:val="en-US" w:eastAsia="zh-CN"/>
              </w:rPr>
              <w:t xml:space="preserve">2</w:t>
            </w:r>
            <w:r>
              <w:rPr>
                <w:rFonts w:hint="eastAsia" w:hAnsi="宋体"/>
                <w:b w:val="0"/>
                <w:position w:val="0"/>
                <w:szCs w:val="21"/>
              </w:rPr>
              <w:t xml:space="preserve">套</w:t>
            </w:r>
            <w:r/>
          </w:p>
        </w:tc>
        <w:tc>
          <w:tcPr>
            <w:tcBorders>
              <w:top w:val="single" w:color="auto" w:sz="8" w:space="0"/>
              <w:left w:val="single" w:color="auto" w:sz="8" w:space="0"/>
              <w:bottom w:val="single" w:color="auto" w:sz="8" w:space="0"/>
              <w:right w:val="single" w:color="auto" w:sz="8" w:space="0"/>
            </w:tcBorders>
            <w:tcW w:w="754"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否</w:t>
            </w:r>
            <w:r/>
          </w:p>
        </w:tc>
      </w:tr>
      <w:tr>
        <w:trPr>
          <w:jc w:val="center"/>
          <w:trHeight w:val="841"/>
        </w:trPr>
        <w:tc>
          <w:tcPr>
            <w:tcBorders>
              <w:top w:val="single" w:color="auto" w:sz="8" w:space="0"/>
              <w:left w:val="single" w:color="auto" w:sz="8" w:space="0"/>
              <w:bottom w:val="single" w:color="auto" w:sz="8" w:space="0"/>
              <w:right w:val="single" w:color="auto" w:sz="8" w:space="0"/>
            </w:tcBorders>
            <w:tcW w:w="365" w:type="pct"/>
            <w:vAlign w:val="center"/>
            <w:textDirection w:val="lrTb"/>
            <w:noWrap w:val="false"/>
          </w:tcPr>
          <w:p>
            <w:pPr>
              <w:jc w:val="center"/>
              <w:spacing w:line="360" w:lineRule="auto"/>
              <w:rPr>
                <w:rFonts w:hint="eastAsia" w:hAnsi="宋体" w:eastAsia="宋体"/>
                <w:b w:val="0"/>
                <w:position w:val="0"/>
                <w:szCs w:val="21"/>
                <w:lang w:val="en-US" w:eastAsia="zh-CN"/>
              </w:rPr>
            </w:pPr>
            <w:r/>
            <w:bookmarkStart w:id="35" w:name="OLE_LINK158"/>
            <w:r>
              <w:rPr>
                <w:rFonts w:hint="eastAsia" w:hAnsi="宋体"/>
                <w:b w:val="0"/>
                <w:position w:val="0"/>
                <w:szCs w:val="21"/>
                <w:lang w:val="en-US" w:eastAsia="zh-CN"/>
              </w:rPr>
              <w:t xml:space="preserve">3</w:t>
            </w:r>
            <w:r/>
          </w:p>
        </w:tc>
        <w:tc>
          <w:tcPr>
            <w:tcBorders>
              <w:top w:val="single" w:color="auto" w:sz="8" w:space="0"/>
              <w:left w:val="single" w:color="auto" w:sz="8" w:space="0"/>
              <w:bottom w:val="single" w:color="auto" w:sz="8" w:space="0"/>
              <w:right w:val="single" w:color="auto" w:sz="8" w:space="0"/>
            </w:tcBorders>
            <w:tcW w:w="1167" w:type="pct"/>
            <w:vAlign w:val="center"/>
            <w:textDirection w:val="lrTb"/>
            <w:noWrap w:val="false"/>
          </w:tcPr>
          <w:p>
            <w:pPr>
              <w:jc w:val="center"/>
              <w:spacing w:line="360" w:lineRule="auto"/>
              <w:rPr>
                <w:rFonts w:hint="eastAsia" w:hAnsi="宋体" w:eastAsia="宋体"/>
                <w:b w:val="0"/>
                <w:color w:val="auto"/>
                <w:position w:val="0"/>
                <w:szCs w:val="21"/>
                <w:lang w:eastAsia="zh-CN"/>
              </w:rPr>
            </w:pPr>
            <w:r>
              <w:rPr>
                <w:rFonts w:hint="eastAsia" w:hAnsi="宋体"/>
                <w:b w:val="0"/>
                <w:color w:val="auto"/>
                <w:position w:val="0"/>
                <w:szCs w:val="21"/>
                <w:lang w:val="en-US" w:eastAsia="zh-CN"/>
              </w:rPr>
              <w:t xml:space="preserve">超声诊断仪03</w:t>
            </w:r>
            <w:r/>
          </w:p>
        </w:tc>
        <w:tc>
          <w:tcPr>
            <w:tcBorders>
              <w:top w:val="single" w:color="auto" w:sz="8" w:space="0"/>
              <w:left w:val="single" w:color="auto" w:sz="8" w:space="0"/>
              <w:bottom w:val="single" w:color="auto" w:sz="8" w:space="0"/>
              <w:right w:val="single" w:color="auto" w:sz="8" w:space="0"/>
            </w:tcBorders>
            <w:tcW w:w="2332" w:type="pct"/>
            <w:vAlign w:val="center"/>
            <w:textDirection w:val="lrTb"/>
            <w:noWrap w:val="false"/>
          </w:tcPr>
          <w:p>
            <w:pPr>
              <w:jc w:val="left"/>
              <w:spacing w:line="360" w:lineRule="auto"/>
              <w:rPr>
                <w:rFonts w:hint="eastAsia" w:hAnsi="宋体"/>
                <w:b w:val="0"/>
                <w:position w:val="0"/>
                <w:szCs w:val="21"/>
                <w:highlight w:val="none"/>
              </w:rPr>
            </w:pPr>
            <w:r>
              <w:rPr>
                <w:rFonts w:hint="eastAsia" w:hAnsi="宋体"/>
                <w:b w:val="0"/>
                <w:position w:val="0"/>
                <w:szCs w:val="21"/>
                <w:highlight w:val="none"/>
              </w:rPr>
              <w:t xml:space="preserve">用于全身各器官超声诊断和相关科研，包括生殖、产科、妇科、腹部、泌尿、盆底等，并具备持续升级能力，满足临床开展新技术应用的需求</w:t>
            </w:r>
            <w:r/>
          </w:p>
        </w:tc>
        <w:tc>
          <w:tcPr>
            <w:tcBorders>
              <w:top w:val="single" w:color="auto" w:sz="8" w:space="0"/>
              <w:left w:val="single" w:color="auto" w:sz="8" w:space="0"/>
              <w:bottom w:val="single" w:color="auto" w:sz="8" w:space="0"/>
              <w:right w:val="single" w:color="auto" w:sz="8" w:space="0"/>
            </w:tcBorders>
            <w:tcW w:w="379"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lang w:val="en-US" w:eastAsia="zh-CN"/>
              </w:rPr>
              <w:t xml:space="preserve">2</w:t>
            </w:r>
            <w:r>
              <w:rPr>
                <w:rFonts w:hint="eastAsia" w:hAnsi="宋体"/>
                <w:b w:val="0"/>
                <w:position w:val="0"/>
                <w:szCs w:val="21"/>
              </w:rPr>
              <w:t xml:space="preserve">套</w:t>
            </w:r>
            <w:r/>
          </w:p>
        </w:tc>
        <w:tc>
          <w:tcPr>
            <w:tcBorders>
              <w:top w:val="single" w:color="auto" w:sz="8" w:space="0"/>
              <w:left w:val="single" w:color="auto" w:sz="8" w:space="0"/>
              <w:bottom w:val="single" w:color="auto" w:sz="8" w:space="0"/>
              <w:right w:val="single" w:color="auto" w:sz="8" w:space="0"/>
            </w:tcBorders>
            <w:tcW w:w="754"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否</w:t>
            </w:r>
            <w:r/>
          </w:p>
        </w:tc>
      </w:tr>
      <w:tr>
        <w:trPr>
          <w:jc w:val="center"/>
          <w:trHeight w:val="841"/>
        </w:trPr>
        <w:tc>
          <w:tcPr>
            <w:gridSpan w:val="5"/>
            <w:tcBorders>
              <w:top w:val="single" w:color="auto" w:sz="8" w:space="0"/>
              <w:left w:val="single" w:color="auto" w:sz="8" w:space="0"/>
              <w:bottom w:val="single" w:color="auto" w:sz="8" w:space="0"/>
              <w:right w:val="single" w:color="auto" w:sz="8" w:space="0"/>
            </w:tcBorders>
            <w:tcW w:w="5000" w:type="pct"/>
            <w:vAlign w:val="center"/>
            <w:textDirection w:val="lrTb"/>
            <w:noWrap w:val="false"/>
          </w:tcPr>
          <w:p>
            <w:pPr>
              <w:jc w:val="left"/>
              <w:spacing w:line="360" w:lineRule="auto"/>
              <w:rPr>
                <w:rFonts w:hAnsi="宋体"/>
                <w:b w:val="0"/>
                <w:position w:val="0"/>
                <w:szCs w:val="21"/>
                <w:highlight w:val="none"/>
              </w:rPr>
            </w:pPr>
            <w:r>
              <w:rPr>
                <w:rFonts w:hint="eastAsia" w:hAnsi="宋体"/>
                <w:b w:val="0"/>
                <w:position w:val="0"/>
                <w:szCs w:val="21"/>
                <w:highlight w:val="none"/>
              </w:rPr>
              <w:t xml:space="preserve">注</w:t>
            </w:r>
            <w:bookmarkEnd w:id="35"/>
            <w:r>
              <w:rPr>
                <w:rFonts w:hint="eastAsia" w:hAnsi="宋体"/>
                <w:b w:val="0"/>
                <w:position w:val="0"/>
                <w:szCs w:val="21"/>
                <w:highlight w:val="none"/>
              </w:rPr>
              <w:t xml:space="preserve">：本次采购，</w:t>
            </w:r>
            <w:bookmarkStart w:id="36" w:name="OLE_LINK157"/>
            <w:r>
              <w:rPr>
                <w:rFonts w:hint="eastAsia" w:hAnsi="宋体"/>
                <w:b w:val="0"/>
                <w:position w:val="0"/>
                <w:szCs w:val="21"/>
                <w:highlight w:val="none"/>
              </w:rPr>
              <w:t xml:space="preserve">供应商可兼投兼中</w:t>
            </w:r>
            <w:bookmarkEnd w:id="36"/>
            <w:r>
              <w:rPr>
                <w:rFonts w:hint="eastAsia" w:hAnsi="宋体"/>
                <w:b w:val="0"/>
                <w:position w:val="0"/>
                <w:szCs w:val="21"/>
                <w:highlight w:val="none"/>
              </w:rPr>
              <w:t xml:space="preserve"> </w:t>
            </w:r>
            <w:bookmarkEnd w:id="33"/>
            <w:r/>
            <w:r/>
          </w:p>
        </w:tc>
      </w:tr>
    </w:tbl>
    <w:p>
      <w:pPr>
        <w:ind w:firstLine="480"/>
        <w:spacing w:line="360" w:lineRule="auto"/>
        <w:rPr>
          <w:rFonts w:hAnsi="宋体" w:cs="宋体"/>
          <w:b w:val="0"/>
          <w:position w:val="0"/>
          <w:szCs w:val="24"/>
          <w:highlight w:val="yellow"/>
        </w:rPr>
      </w:pPr>
      <w:r>
        <w:rPr>
          <w:rFonts w:hint="eastAsia" w:hAnsi="宋体" w:cs="宋体"/>
          <w:b w:val="0"/>
          <w:position w:val="0"/>
          <w:szCs w:val="24"/>
          <w:highlight w:val="none"/>
        </w:rPr>
        <w:t xml:space="preserve">7.合同履行期限：</w:t>
      </w:r>
      <w:bookmarkEnd w:id="34"/>
      <w:r/>
      <w:bookmarkStart w:id="37" w:name="OLE_LINK23"/>
      <w:r>
        <w:rPr>
          <w:rFonts w:hint="eastAsia" w:hAnsi="宋体" w:cs="宋体"/>
          <w:b w:val="0"/>
          <w:position w:val="0"/>
          <w:szCs w:val="24"/>
          <w:highlight w:val="none"/>
        </w:rPr>
        <w:t xml:space="preserve">合同生效之日起60天内货物运抵采购人指定的机房</w:t>
      </w:r>
      <w:bookmarkEnd w:id="37"/>
      <w:r/>
      <w:r/>
    </w:p>
    <w:p>
      <w:pPr>
        <w:ind w:firstLine="480"/>
        <w:spacing w:line="360" w:lineRule="auto"/>
        <w:rPr>
          <w:rFonts w:hAnsi="宋体" w:cs="宋体"/>
          <w:b w:val="0"/>
          <w:position w:val="0"/>
          <w:szCs w:val="24"/>
        </w:rPr>
      </w:pPr>
      <w:r>
        <w:rPr>
          <w:rFonts w:hint="eastAsia" w:hAnsi="宋体" w:cs="宋体"/>
          <w:b w:val="0"/>
          <w:position w:val="0"/>
          <w:szCs w:val="24"/>
        </w:rPr>
        <w:t xml:space="preserve">8.本项目（是/否）接受联合体投标：否</w:t>
      </w:r>
      <w:r/>
    </w:p>
    <w:p>
      <w:pPr>
        <w:keepLines/>
        <w:keepNext/>
        <w:spacing w:line="360" w:lineRule="auto"/>
        <w:rPr>
          <w:rFonts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Ansi="宋体" w:cs="Arial"/>
          <w:b w:val="0"/>
          <w:position w:val="0"/>
          <w:szCs w:val="21"/>
        </w:rPr>
      </w:pPr>
      <w:r/>
      <w:bookmarkStart w:id="38" w:name="_Hlk142317588"/>
      <w:r>
        <w:rPr>
          <w:rFonts w:hint="eastAsia" w:hAnsi="宋体" w:cs="Arial"/>
          <w:b w:val="0"/>
          <w:position w:val="0"/>
          <w:szCs w:val="21"/>
        </w:rPr>
        <w:t xml:space="preserve">（一）满足《中华人民共和国政府采购法》第二十二条规定；</w:t>
      </w:r>
      <w:r/>
    </w:p>
    <w:p>
      <w:pPr>
        <w:ind w:firstLine="480"/>
        <w:spacing w:line="360" w:lineRule="auto"/>
        <w:rPr>
          <w:rFonts w:hAnsi="宋体" w:cs="Arial"/>
          <w:b w:val="0"/>
          <w:position w:val="0"/>
          <w:szCs w:val="21"/>
        </w:rPr>
      </w:pPr>
      <w:r/>
      <w:bookmarkStart w:id="39" w:name="OLE_LINK146"/>
      <w:r>
        <w:rPr>
          <w:rFonts w:hint="eastAsia" w:hAnsi="宋体" w:cs="宋体"/>
          <w:b w:val="0"/>
          <w:bCs/>
          <w:position w:val="0"/>
          <w:szCs w:val="24"/>
        </w:rPr>
        <w:t xml:space="preserve">1.</w:t>
      </w:r>
      <w:bookmarkStart w:id="40" w:name="OLE_LINK15"/>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bookmarkEnd w:id="40"/>
      <w:r/>
      <w:r/>
    </w:p>
    <w:p>
      <w:pPr>
        <w:ind w:firstLine="480"/>
        <w:spacing w:line="360" w:lineRule="auto"/>
        <w:rPr>
          <w:rFonts w:hAnsi="宋体" w:cs="Arial"/>
          <w:b w:val="0"/>
          <w:position w:val="0"/>
          <w:szCs w:val="21"/>
        </w:rPr>
      </w:pPr>
      <w:r>
        <w:rPr>
          <w:rFonts w:hint="eastAsia" w:hAnsi="宋体" w:cs="Arial"/>
          <w:b w:val="0"/>
          <w:position w:val="0"/>
          <w:szCs w:val="21"/>
        </w:rPr>
        <w:t xml:space="preserve">2.</w:t>
      </w:r>
      <w:bookmarkStart w:id="41" w:name="OLE_LINK16"/>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bookmarkEnd w:id="41"/>
      <w:r/>
      <w:r/>
    </w:p>
    <w:p>
      <w:pPr>
        <w:ind w:firstLine="480"/>
        <w:spacing w:line="360" w:lineRule="auto"/>
        <w:rPr>
          <w:rFonts w:hAnsi="宋体" w:cs="宋体"/>
          <w:b w:val="0"/>
          <w:bCs/>
          <w:position w:val="0"/>
          <w:szCs w:val="24"/>
        </w:rPr>
      </w:pPr>
      <w:r>
        <w:rPr>
          <w:rFonts w:hint="eastAsia" w:hAnsi="宋体" w:cs="宋体"/>
          <w:b w:val="0"/>
          <w:bCs/>
          <w:position w:val="0"/>
          <w:szCs w:val="24"/>
        </w:rPr>
        <w:t xml:space="preserve">3.</w:t>
      </w:r>
      <w:bookmarkStart w:id="42" w:name="OLE_LINK17"/>
      <w:r>
        <w:rPr>
          <w:rFonts w:hint="eastAsia" w:hAnsi="宋体" w:cs="宋体"/>
          <w:b w:val="0"/>
          <w:bCs/>
          <w:position w:val="0"/>
          <w:szCs w:val="24"/>
        </w:rPr>
        <w:t xml:space="preserve">具有履行合同所必需的设备和专业技术能力（提供书面声明）。</w:t>
      </w:r>
      <w:bookmarkEnd w:id="42"/>
      <w:r/>
      <w:r/>
    </w:p>
    <w:p>
      <w:pPr>
        <w:ind w:firstLine="480"/>
        <w:spacing w:line="360" w:lineRule="auto"/>
        <w:rPr>
          <w:rFonts w:hAnsi="宋体" w:cs="宋体"/>
          <w:b w:val="0"/>
          <w:bCs/>
          <w:position w:val="0"/>
          <w:szCs w:val="24"/>
        </w:rPr>
      </w:pPr>
      <w:r>
        <w:rPr>
          <w:rFonts w:hint="eastAsia" w:hAnsi="宋体" w:cs="宋体"/>
          <w:b w:val="0"/>
          <w:bCs/>
          <w:position w:val="0"/>
          <w:szCs w:val="24"/>
        </w:rPr>
        <w:t xml:space="preserve">4.</w:t>
      </w:r>
      <w:bookmarkStart w:id="43" w:name="OLE_LINK18"/>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43"/>
      <w:r/>
      <w:r/>
    </w:p>
    <w:p>
      <w:pPr>
        <w:ind w:firstLine="480"/>
        <w:spacing w:line="360" w:lineRule="auto"/>
        <w:rPr>
          <w:rFonts w:hAnsi="宋体" w:cs="宋体"/>
          <w:b w:val="0"/>
          <w:bCs/>
          <w:position w:val="0"/>
          <w:szCs w:val="24"/>
        </w:rPr>
      </w:pPr>
      <w:r>
        <w:rPr>
          <w:rFonts w:hint="eastAsia" w:hAnsi="宋体" w:cs="宋体"/>
          <w:b w:val="0"/>
          <w:bCs/>
          <w:position w:val="0"/>
          <w:szCs w:val="24"/>
        </w:rPr>
        <w:t xml:space="preserve">5.</w:t>
      </w:r>
      <w:bookmarkStart w:id="44" w:name="OLE_LINK11"/>
      <w:r/>
      <w:bookmarkStart w:id="45" w:name="OLE_LINK19"/>
      <w:r>
        <w:rPr>
          <w:rFonts w:hint="eastAsia" w:hAnsi="宋体" w:cs="宋体"/>
          <w:b w:val="0"/>
          <w:bCs/>
          <w:position w:val="0"/>
          <w:szCs w:val="24"/>
        </w:rPr>
        <w:t xml:space="preserve">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bookmarkEnd w:id="44"/>
      <w:r>
        <w:rPr>
          <w:rFonts w:hint="eastAsia" w:hAnsi="宋体" w:cs="宋体"/>
          <w:b w:val="0"/>
          <w:bCs/>
          <w:position w:val="0"/>
          <w:szCs w:val="24"/>
        </w:rPr>
        <w:t xml:space="preserve">。</w:t>
      </w:r>
      <w:bookmarkEnd w:id="45"/>
      <w:r/>
      <w:r/>
    </w:p>
    <w:p>
      <w:pPr>
        <w:pStyle w:val="882"/>
        <w:ind w:firstLine="480"/>
        <w:rPr>
          <w:rFonts w:ascii="宋体" w:hAnsi="宋体" w:eastAsia="宋体" w:cs="宋体"/>
          <w:b w:val="0"/>
          <w:bCs/>
          <w:position w:val="0"/>
          <w:sz w:val="24"/>
          <w:szCs w:val="24"/>
        </w:rPr>
      </w:pPr>
      <w:r>
        <w:rPr>
          <w:rFonts w:hint="eastAsia" w:ascii="宋体" w:hAnsi="宋体" w:eastAsia="宋体" w:cs="宋体"/>
          <w:b w:val="0"/>
          <w:bCs/>
          <w:position w:val="0"/>
          <w:sz w:val="24"/>
          <w:szCs w:val="24"/>
        </w:rPr>
        <w:t xml:space="preserve">6.法律、行政法规规定的其他条件。</w:t>
      </w:r>
      <w:r/>
    </w:p>
    <w:p>
      <w:pPr>
        <w:spacing w:line="360" w:lineRule="auto"/>
        <w:rPr>
          <w:rFonts w:hAnsi="宋体" w:cs="Arial"/>
          <w:b w:val="0"/>
          <w:position w:val="0"/>
          <w:szCs w:val="21"/>
        </w:rPr>
      </w:pPr>
      <w:r>
        <w:rPr>
          <w:rFonts w:hint="eastAsia" w:hAnsi="宋体" w:cs="Arial"/>
          <w:b w:val="0"/>
          <w:position w:val="0"/>
          <w:szCs w:val="21"/>
        </w:rPr>
        <w:t xml:space="preserve">（二）落实政府采购政策需满足的资格要求：</w:t>
      </w:r>
      <w:r/>
    </w:p>
    <w:p>
      <w:pPr>
        <w:ind w:firstLine="480"/>
        <w:spacing w:line="360" w:lineRule="auto"/>
        <w:rPr>
          <w:rFonts w:hAnsi="宋体" w:cs="Arial"/>
          <w:b w:val="0"/>
          <w:position w:val="0"/>
          <w:szCs w:val="21"/>
        </w:rPr>
      </w:pPr>
      <w:r/>
      <w:bookmarkStart w:id="46" w:name="OLE_LINK26"/>
      <w:r>
        <w:rPr>
          <w:rFonts w:hint="eastAsia" w:hAnsi="宋体" w:cs="Arial"/>
          <w:b w:val="0"/>
          <w:position w:val="0"/>
          <w:szCs w:val="21"/>
        </w:rPr>
        <w:t xml:space="preserve">1.本项目属于货物类采购。根据《政府采购促进中小企业发展管理办法》（财库[2020]46号）、</w:t>
      </w:r>
      <w:r>
        <w:rPr>
          <w:rFonts w:hint="eastAsia" w:hAnsi="宋体"/>
          <w:b w:val="0"/>
          <w:bCs/>
          <w:position w:val="0"/>
          <w:szCs w:val="24"/>
        </w:rPr>
        <w:t xml:space="preserve">(苏财购[20</w:t>
      </w:r>
      <w:r>
        <w:rPr>
          <w:rFonts w:hAnsi="宋体"/>
          <w:b w:val="0"/>
          <w:bCs/>
          <w:position w:val="0"/>
          <w:szCs w:val="24"/>
        </w:rPr>
        <w:t xml:space="preserve">22</w:t>
      </w:r>
      <w:r>
        <w:rPr>
          <w:rFonts w:hint="eastAsia" w:hAnsi="宋体"/>
          <w:b w:val="0"/>
          <w:bCs/>
          <w:position w:val="0"/>
          <w:szCs w:val="24"/>
        </w:rPr>
        <w:t xml:space="preserve">]45号)</w:t>
      </w:r>
      <w:r>
        <w:rPr>
          <w:rFonts w:hint="eastAsia" w:hAnsi="宋体" w:cs="Arial"/>
          <w:b w:val="0"/>
          <w:position w:val="0"/>
          <w:szCs w:val="21"/>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r/>
    </w:p>
    <w:p>
      <w:pPr>
        <w:ind w:firstLine="480"/>
        <w:spacing w:line="360" w:lineRule="auto"/>
        <w:rPr>
          <w:rFonts w:hAnsi="宋体" w:cs="Arial"/>
          <w:b w:val="0"/>
          <w:position w:val="0"/>
          <w:szCs w:val="21"/>
        </w:rPr>
      </w:pPr>
      <w:r>
        <w:rPr>
          <w:rFonts w:hint="eastAsia" w:hAnsi="宋体" w:cs="Arial"/>
          <w:b w:val="0"/>
          <w:position w:val="0"/>
          <w:szCs w:val="21"/>
        </w:rPr>
        <w:t xml:space="preserve">2.中小微企业划型标准请对照《关于印发中小企业划型标准规定的通知》（工信部联企业〔2011〕300号）（详见格式）。本项目采购标的对应的行业主要为</w:t>
      </w:r>
      <w:r>
        <w:rPr>
          <w:rFonts w:hint="eastAsia" w:hAnsi="宋体" w:cs="Arial"/>
          <w:b w:val="0"/>
          <w:position w:val="0"/>
          <w:szCs w:val="21"/>
          <w:u w:val="single"/>
        </w:rPr>
        <w:t xml:space="preserve">工业</w:t>
      </w:r>
      <w:r>
        <w:rPr>
          <w:rFonts w:hint="eastAsia" w:hAnsi="宋体" w:cs="Arial"/>
          <w:b w:val="0"/>
          <w:position w:val="0"/>
          <w:szCs w:val="21"/>
        </w:rPr>
        <w:t xml:space="preserve">。</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3.本项目实施本国产品标准及相关政策</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3.1.本项目对采购本国产品给予政策支持，具体内容见招标文件“第五章 评标方法与评标标准”。</w:t>
      </w:r>
      <w:r/>
    </w:p>
    <w:p>
      <w:pPr>
        <w:ind w:firstLine="482"/>
        <w:spacing w:line="360" w:lineRule="auto"/>
        <w:rPr>
          <w:rFonts w:hAnsi="宋体" w:cs="Arial"/>
          <w:b w:val="0"/>
          <w:position w:val="0"/>
          <w:szCs w:val="21"/>
        </w:rPr>
      </w:pPr>
      <w:r>
        <w:rPr>
          <w:rFonts w:hint="eastAsia" w:hAnsi="宋体"/>
          <w:b w:val="0"/>
          <w:position w:val="0"/>
          <w:szCs w:val="24"/>
          <w:shd w:val="clear" w:color="auto" w:fill="ffffff"/>
        </w:rPr>
        <w:t xml:space="preserve">3.</w:t>
      </w:r>
      <w:r>
        <w:rPr>
          <w:rFonts w:hint="eastAsia" w:hAnsi="宋体" w:cs="Arial"/>
          <w:b w:val="0"/>
          <w:position w:val="0"/>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2"/>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46"/>
      <w:r/>
      <w:r/>
    </w:p>
    <w:p>
      <w:pPr>
        <w:spacing w:line="360" w:lineRule="auto"/>
        <w:rPr>
          <w:rFonts w:hAnsi="宋体" w:cs="Arial"/>
          <w:b w:val="0"/>
          <w:position w:val="0"/>
          <w:szCs w:val="21"/>
        </w:rPr>
      </w:pPr>
      <w:r>
        <w:rPr>
          <w:rFonts w:hint="eastAsia" w:hAnsi="宋体" w:cs="Arial"/>
          <w:b w:val="0"/>
          <w:position w:val="0"/>
          <w:szCs w:val="21"/>
        </w:rPr>
        <w:t xml:space="preserve">（三）本项目的特定资格要求： </w:t>
      </w:r>
      <w:r/>
    </w:p>
    <w:p>
      <w:pPr>
        <w:ind w:firstLine="480"/>
        <w:spacing w:line="360" w:lineRule="auto"/>
        <w:rPr>
          <w:rFonts w:hAnsi="宋体" w:cs="Arial"/>
          <w:b w:val="0"/>
          <w:position w:val="0"/>
          <w:szCs w:val="21"/>
        </w:rPr>
      </w:pPr>
      <w:r/>
      <w:bookmarkStart w:id="47" w:name="OLE_LINK25"/>
      <w:r>
        <w:rPr>
          <w:rFonts w:hint="eastAsia" w:hAnsi="宋体" w:cs="Arial"/>
          <w:b w:val="0"/>
          <w:position w:val="0"/>
          <w:szCs w:val="21"/>
        </w:rPr>
        <w:t xml:space="preserve">1.</w:t>
      </w:r>
      <w:bookmarkStart w:id="48" w:name="OLE_LINK14"/>
      <w:r/>
      <w:bookmarkStart w:id="49" w:name="OLE_LINK20"/>
      <w:r>
        <w:rPr>
          <w:rFonts w:hint="eastAsia" w:hAnsi="宋体" w:cs="Arial"/>
          <w:b w:val="0"/>
          <w:position w:val="0"/>
          <w:szCs w:val="21"/>
        </w:rPr>
        <w:t xml:space="preserve">法定代表</w:t>
      </w:r>
      <w:bookmarkStart w:id="50" w:name="OLE_LINK42"/>
      <w:r>
        <w:rPr>
          <w:rFonts w:hint="eastAsia" w:hAnsi="宋体" w:cs="Arial"/>
          <w:b w:val="0"/>
          <w:position w:val="0"/>
          <w:szCs w:val="21"/>
        </w:rPr>
        <w:t xml:space="preserve">人授权书（原件）（同时提供法定代表人和被授权人身份证复印件以及被授权人近6个月内至少1个月的投标人为其缴纳社会保障资金记录，如法定代表人签署文件则无需出具授权书，</w:t>
      </w:r>
      <w:bookmarkEnd w:id="50"/>
      <w:r>
        <w:rPr>
          <w:rFonts w:hint="eastAsia" w:hAnsi="宋体" w:cs="Arial"/>
          <w:b w:val="0"/>
          <w:position w:val="0"/>
          <w:szCs w:val="21"/>
        </w:rPr>
        <w:t xml:space="preserve">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bookmarkEnd w:id="48"/>
      <w:r>
        <w:rPr>
          <w:rFonts w:hAnsi="宋体" w:cs="Arial"/>
          <w:b w:val="0"/>
          <w:position w:val="0"/>
          <w:szCs w:val="21"/>
        </w:rPr>
        <w:t xml:space="preserve">。</w:t>
      </w:r>
      <w:bookmarkEnd w:id="49"/>
      <w:r/>
      <w:r/>
    </w:p>
    <w:p>
      <w:pPr>
        <w:ind w:firstLine="480"/>
        <w:spacing w:line="360" w:lineRule="auto"/>
        <w:rPr>
          <w:rFonts w:hAnsi="宋体" w:cs="Arial"/>
          <w:b w:val="0"/>
          <w:position w:val="0"/>
          <w:szCs w:val="21"/>
        </w:rPr>
      </w:pPr>
      <w:r>
        <w:rPr>
          <w:rFonts w:hint="eastAsia" w:hAnsi="宋体" w:cs="Arial"/>
          <w:b w:val="0"/>
          <w:position w:val="0"/>
          <w:szCs w:val="21"/>
        </w:rPr>
        <w:t xml:space="preserve">2.如投标产品为医疗器械：</w:t>
      </w:r>
      <w:r/>
    </w:p>
    <w:p>
      <w:pPr>
        <w:ind w:firstLine="480"/>
        <w:spacing w:line="360" w:lineRule="auto"/>
        <w:rPr>
          <w:rFonts w:hAnsi="宋体" w:cs="Arial"/>
          <w:b w:val="0"/>
          <w:position w:val="0"/>
          <w:szCs w:val="21"/>
        </w:rPr>
      </w:pPr>
      <w:r>
        <w:rPr>
          <w:rFonts w:hint="eastAsia" w:hAnsi="宋体" w:cs="Arial"/>
          <w:b w:val="0"/>
          <w:position w:val="0"/>
          <w:szCs w:val="21"/>
        </w:rPr>
        <w:t xml:space="preserve">2.1.投标人须提供有效的医疗器械产品注册证或产品备案凭证，投标时需提供复印件加盖公章。</w:t>
      </w:r>
      <w:r/>
    </w:p>
    <w:p>
      <w:pPr>
        <w:ind w:firstLine="480"/>
        <w:spacing w:line="360" w:lineRule="auto"/>
        <w:rPr>
          <w:rFonts w:hAnsi="宋体" w:cs="Arial"/>
          <w:b w:val="0"/>
          <w:position w:val="0"/>
          <w:szCs w:val="21"/>
        </w:rPr>
      </w:pPr>
      <w:r>
        <w:rPr>
          <w:rFonts w:hint="eastAsia" w:hAnsi="宋体" w:cs="Arial"/>
          <w:b w:val="0"/>
          <w:position w:val="0"/>
          <w:szCs w:val="21"/>
        </w:rPr>
        <w:t xml:space="preserve">2.2若投标人为代理商，须具有有效的《医疗器械经营许可证》或医疗器械经营备案凭证，投标时需提供复印件加盖公章。</w:t>
      </w:r>
      <w:r/>
    </w:p>
    <w:p>
      <w:pPr>
        <w:ind w:firstLine="480"/>
        <w:spacing w:line="360" w:lineRule="auto"/>
        <w:rPr>
          <w:rFonts w:hAnsi="宋体" w:cs="Arial"/>
          <w:b w:val="0"/>
          <w:position w:val="0"/>
          <w:szCs w:val="21"/>
        </w:rPr>
      </w:pPr>
      <w:r>
        <w:rPr>
          <w:rFonts w:hint="eastAsia" w:hAnsi="宋体" w:cs="Arial"/>
          <w:b w:val="0"/>
          <w:position w:val="0"/>
          <w:szCs w:val="21"/>
        </w:rPr>
        <w:t xml:space="preserve">3</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882"/>
        <w:ind w:firstLine="480"/>
        <w:spacing w:line="360" w:lineRule="auto"/>
        <w:rPr>
          <w:rFonts w:ascii="宋体" w:hAnsi="宋体" w:eastAsia="宋体" w:cs="Arial"/>
          <w:b w:val="0"/>
          <w:position w:val="0"/>
          <w:sz w:val="24"/>
          <w:szCs w:val="21"/>
          <w:highlight w:val="none"/>
        </w:rPr>
      </w:pPr>
      <w:r>
        <w:rPr>
          <w:rFonts w:hint="eastAsia" w:ascii="宋体" w:hAnsi="宋体" w:eastAsia="宋体" w:cs="Arial"/>
          <w:b w:val="0"/>
          <w:position w:val="0"/>
          <w:sz w:val="24"/>
          <w:szCs w:val="21"/>
          <w:highlight w:val="none"/>
        </w:rPr>
        <w:t xml:space="preserve">4.本项目不接受进口产品投标。</w:t>
      </w:r>
      <w:r/>
    </w:p>
    <w:p>
      <w:pPr>
        <w:pStyle w:val="882"/>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5.投标人所投设备按国家规定须进行3C强制认证的，须提供3C证书，投标时需提供复印件加盖公章。</w:t>
      </w:r>
      <w:r/>
    </w:p>
    <w:p>
      <w:pPr>
        <w:pStyle w:val="882"/>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6.拒绝下述供应商参加本次采购活动的情形：</w:t>
      </w:r>
      <w:r/>
    </w:p>
    <w:p>
      <w:pPr>
        <w:pStyle w:val="882"/>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6.1.供应商单位负责人为同一人或者存在直接控股、管理关系的不同供应商，不得参加同一合同项下的政府采购活动。</w:t>
      </w:r>
      <w:r/>
    </w:p>
    <w:p>
      <w:pPr>
        <w:pStyle w:val="882"/>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6.2.凡为采购项目提供整体设计、规范编制或者项目管理、监理、检测等服务的供应商，不得再参加本项目的采购活动。</w:t>
      </w:r>
      <w:r/>
    </w:p>
    <w:p>
      <w:pPr>
        <w:pStyle w:val="882"/>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w:t>
      </w:r>
      <w:r>
        <w:rPr>
          <w:rFonts w:ascii="宋体" w:hAnsi="宋体" w:eastAsia="宋体" w:cs="Arial"/>
          <w:b w:val="0"/>
          <w:position w:val="0"/>
          <w:sz w:val="24"/>
          <w:szCs w:val="21"/>
        </w:rPr>
        <w:t xml:space="preserve">.</w:t>
      </w:r>
      <w:r>
        <w:rPr>
          <w:rFonts w:hint="eastAsia" w:ascii="宋体" w:hAnsi="宋体" w:eastAsia="宋体" w:cs="Arial"/>
          <w:b w:val="0"/>
          <w:position w:val="0"/>
          <w:sz w:val="24"/>
          <w:szCs w:val="21"/>
        </w:rPr>
        <w:t xml:space="preserve">3.拒绝列入失信被执行人、重大税收违法案件当事人名单、政府采购严重违法失信行为记录名单的供应商参与政府采购活动。</w:t>
      </w:r>
      <w:bookmarkEnd w:id="38"/>
      <w:r/>
      <w:bookmarkEnd w:id="39"/>
      <w:r/>
      <w:bookmarkEnd w:id="47"/>
      <w:r/>
      <w:r/>
    </w:p>
    <w:p>
      <w:pPr>
        <w:spacing w:line="460" w:lineRule="exact"/>
        <w:rPr>
          <w:rFonts w:hAnsi="宋体" w:cs="宋体"/>
          <w:position w:val="0"/>
          <w:szCs w:val="24"/>
        </w:rPr>
        <w:outlineLvl w:val="1"/>
      </w:pPr>
      <w:r>
        <w:rPr>
          <w:rFonts w:hint="eastAsia" w:hAnsi="宋体" w:cs="宋体"/>
          <w:position w:val="0"/>
          <w:szCs w:val="24"/>
        </w:rPr>
        <w:t xml:space="preserve">三、获取招标文件</w:t>
      </w:r>
      <w:r/>
    </w:p>
    <w:p>
      <w:pPr>
        <w:ind w:firstLine="480"/>
        <w:jc w:val="left"/>
        <w:spacing w:line="460" w:lineRule="exact"/>
        <w:rPr>
          <w:rFonts w:hAnsi="宋体"/>
          <w:b w:val="0"/>
          <w:position w:val="0"/>
          <w:szCs w:val="24"/>
          <w:shd w:val="clear" w:color="auto" w:fill="ffffff"/>
        </w:rPr>
      </w:pPr>
      <w:r/>
      <w:bookmarkStart w:id="51" w:name="_Toc38985266"/>
      <w:r/>
      <w:bookmarkStart w:id="52" w:name="_Toc28359082"/>
      <w:r/>
      <w:bookmarkStart w:id="53" w:name="_Toc28359005"/>
      <w:r/>
      <w:bookmarkStart w:id="54" w:name="_Toc35393624"/>
      <w:r/>
      <w:bookmarkStart w:id="55" w:name="_Toc35393793"/>
      <w:r>
        <w:rPr>
          <w:rFonts w:hint="eastAsia" w:hAnsi="宋体"/>
          <w:b w:val="0"/>
          <w:position w:val="0"/>
          <w:szCs w:val="24"/>
          <w:shd w:val="clear" w:color="auto" w:fill="ffffff"/>
        </w:rPr>
        <w:t xml:space="preserve">1.时间：</w:t>
      </w:r>
      <w:bookmarkEnd w:id="51"/>
      <w:r>
        <w:rPr>
          <w:rFonts w:hint="eastAsia" w:hAnsi="宋体"/>
          <w:b w:val="0"/>
          <w:position w:val="0"/>
          <w:szCs w:val="24"/>
          <w:shd w:val="clear" w:color="auto" w:fill="ffffff"/>
        </w:rPr>
        <w:t xml:space="preserve">自招标文件公告发布之日起5个工作日。</w:t>
      </w:r>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2.地点：</w:t>
      </w:r>
      <w:bookmarkStart w:id="56" w:name="OLE_LINK130"/>
      <w:r>
        <w:rPr>
          <w:rFonts w:hint="eastAsia" w:hAnsi="宋体"/>
          <w:b w:val="0"/>
          <w:position w:val="0"/>
          <w:szCs w:val="24"/>
          <w:shd w:val="clear" w:color="auto" w:fill="ffffff"/>
        </w:rPr>
        <w:t xml:space="preserve">“苏采云”系统内免费下载（投标人必须在苏采云系统中获取采购文件，方能参与政府采购项目）</w:t>
      </w:r>
      <w:bookmarkEnd w:id="56"/>
      <w:r/>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3.方式：</w:t>
      </w:r>
      <w:bookmarkStart w:id="57" w:name="OLE_LINK131"/>
      <w:r>
        <w:rPr>
          <w:rFonts w:hint="eastAsia" w:hAnsi="宋体"/>
          <w:b w:val="0"/>
          <w:position w:val="0"/>
          <w:szCs w:val="24"/>
          <w:shd w:val="clear" w:color="auto" w:fill="ffffff"/>
        </w:rPr>
        <w:t xml:space="preserve">本项目采用网上注册登记方式。 </w:t>
      </w:r>
      <w:bookmarkEnd w:id="57"/>
      <w:r/>
      <w:r/>
    </w:p>
    <w:p>
      <w:pPr>
        <w:ind w:firstLine="480"/>
        <w:spacing w:line="460" w:lineRule="exact"/>
        <w:rPr>
          <w:rFonts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460" w:lineRule="exact"/>
        <w:rPr>
          <w:rFonts w:hAnsi="宋体" w:cs="宋体"/>
          <w:position w:val="0"/>
          <w:szCs w:val="24"/>
        </w:rPr>
        <w:outlineLvl w:val="1"/>
      </w:pPr>
      <w:r>
        <w:rPr>
          <w:rFonts w:hint="eastAsia" w:hAnsi="宋体" w:cs="宋体"/>
          <w:position w:val="0"/>
          <w:szCs w:val="24"/>
        </w:rPr>
        <w:t xml:space="preserve">四、提交投标文件</w:t>
      </w:r>
      <w:bookmarkEnd w:id="52"/>
      <w:r/>
      <w:bookmarkEnd w:id="53"/>
      <w:r>
        <w:rPr>
          <w:rFonts w:hint="eastAsia" w:hAnsi="宋体" w:cs="宋体"/>
          <w:position w:val="0"/>
          <w:szCs w:val="24"/>
        </w:rPr>
        <w:t xml:space="preserve">截止时间、开标时间和地点</w:t>
      </w:r>
      <w:bookmarkEnd w:id="54"/>
      <w:r/>
      <w:bookmarkEnd w:id="55"/>
      <w:r/>
      <w:r/>
    </w:p>
    <w:p>
      <w:pPr>
        <w:ind w:firstLine="480"/>
        <w:spacing w:line="460" w:lineRule="exact"/>
        <w:rPr>
          <w:rFonts w:hAnsi="宋体" w:cs="宋体"/>
          <w:b w:val="0"/>
          <w:bCs/>
          <w:position w:val="0"/>
          <w:szCs w:val="24"/>
        </w:rPr>
      </w:pPr>
      <w:r>
        <w:rPr>
          <w:rFonts w:hint="eastAsia" w:hAnsi="宋体" w:cs="宋体"/>
          <w:b w:val="0"/>
          <w:bCs/>
          <w:position w:val="0"/>
          <w:szCs w:val="24"/>
        </w:rPr>
        <w:t xml:space="preserve">1.时间：2026年</w:t>
      </w:r>
      <w:r>
        <w:rPr>
          <w:rFonts w:hint="eastAsia" w:hAnsi="宋体" w:cs="宋体"/>
          <w:b w:val="0"/>
          <w:bCs/>
          <w:position w:val="0"/>
          <w:szCs w:val="24"/>
          <w:lang w:val="en-US" w:eastAsia="zh-CN"/>
        </w:rPr>
        <w:t xml:space="preserve">11</w:t>
      </w:r>
      <w:r>
        <w:rPr>
          <w:rFonts w:hint="eastAsia" w:hAnsi="宋体" w:cs="宋体"/>
          <w:b w:val="0"/>
          <w:bCs/>
          <w:position w:val="0"/>
          <w:szCs w:val="24"/>
        </w:rPr>
        <w:t xml:space="preserve">月17</w:t>
      </w:r>
      <w:r>
        <w:rPr>
          <w:rFonts w:hint="eastAsia" w:hAnsi="宋体" w:cs="宋体"/>
          <w:b w:val="0"/>
          <w:bCs/>
          <w:position w:val="0"/>
          <w:szCs w:val="24"/>
        </w:rPr>
        <w:t xml:space="preserve">日</w:t>
      </w:r>
      <w:r>
        <w:rPr>
          <w:rFonts w:hint="eastAsia" w:hAnsi="宋体" w:cs="宋体"/>
          <w:b w:val="0"/>
          <w:bCs/>
          <w:position w:val="0"/>
          <w:szCs w:val="24"/>
          <w:lang w:val="en-US" w:eastAsia="zh-CN"/>
        </w:rPr>
        <w:t xml:space="preserve">14</w:t>
      </w:r>
      <w:r>
        <w:rPr>
          <w:rFonts w:hint="eastAsia" w:hAnsi="宋体" w:cs="宋体"/>
          <w:b w:val="0"/>
          <w:bCs/>
          <w:position w:val="0"/>
          <w:szCs w:val="24"/>
        </w:rPr>
        <w:t xml:space="preserve">:</w:t>
      </w:r>
      <w:r>
        <w:rPr>
          <w:rFonts w:hint="eastAsia" w:hAnsi="宋体" w:cs="宋体"/>
          <w:b w:val="0"/>
          <w:bCs/>
          <w:position w:val="0"/>
          <w:szCs w:val="24"/>
          <w:lang w:val="en-US" w:eastAsia="zh-CN"/>
        </w:rPr>
        <w:t xml:space="preserve">3</w:t>
      </w:r>
      <w:r>
        <w:rPr>
          <w:rFonts w:hint="eastAsia" w:hAnsi="宋体" w:cs="宋体"/>
          <w:b w:val="0"/>
          <w:bCs/>
          <w:position w:val="0"/>
          <w:szCs w:val="24"/>
        </w:rPr>
        <w:t xml:space="preserve">0（北京时间）</w:t>
      </w:r>
      <w:r/>
    </w:p>
    <w:p>
      <w:pPr>
        <w:ind w:firstLine="480"/>
        <w:spacing w:line="460" w:lineRule="exact"/>
        <w:rPr>
          <w:rFonts w:hAnsi="宋体" w:cs="宋体"/>
          <w:b w:val="0"/>
          <w:bCs/>
          <w:position w:val="0"/>
          <w:szCs w:val="24"/>
          <w:u w:val="single"/>
        </w:rPr>
      </w:pPr>
      <w:r>
        <w:rPr>
          <w:rFonts w:hint="eastAsia" w:hAnsi="宋体" w:cs="宋体"/>
          <w:b w:val="0"/>
          <w:bCs/>
          <w:position w:val="0"/>
          <w:szCs w:val="24"/>
        </w:rPr>
        <w:t xml:space="preserve">2.地点：苏采云“不见面”开标大厅</w:t>
      </w:r>
      <w:r/>
    </w:p>
    <w:p>
      <w:pPr>
        <w:keepLines/>
        <w:keepNext/>
        <w:spacing w:line="460" w:lineRule="exact"/>
        <w:rPr>
          <w:rFonts w:hAnsi="宋体" w:cs="宋体"/>
          <w:position w:val="0"/>
          <w:szCs w:val="24"/>
        </w:rPr>
        <w:outlineLvl w:val="1"/>
      </w:pPr>
      <w:r/>
      <w:bookmarkStart w:id="58" w:name="_Toc35393794"/>
      <w:r/>
      <w:bookmarkStart w:id="59" w:name="_Toc28359084"/>
      <w:r/>
      <w:bookmarkStart w:id="60" w:name="_Toc35393625"/>
      <w:r/>
      <w:bookmarkStart w:id="61" w:name="_Toc28359007"/>
      <w:r>
        <w:rPr>
          <w:rFonts w:hint="eastAsia" w:hAnsi="宋体" w:cs="宋体"/>
          <w:position w:val="0"/>
          <w:szCs w:val="24"/>
        </w:rPr>
        <w:t xml:space="preserve">五、公告期限</w:t>
      </w:r>
      <w:bookmarkEnd w:id="58"/>
      <w:r/>
      <w:bookmarkEnd w:id="59"/>
      <w:r/>
      <w:bookmarkEnd w:id="60"/>
      <w:r/>
      <w:bookmarkEnd w:id="61"/>
      <w:r/>
      <w:r/>
    </w:p>
    <w:p>
      <w:pPr>
        <w:ind w:firstLine="480"/>
        <w:spacing w:line="460" w:lineRule="exact"/>
        <w:rPr>
          <w:rFonts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460" w:lineRule="exact"/>
        <w:rPr>
          <w:rFonts w:hAnsi="宋体" w:cs="宋体"/>
          <w:position w:val="0"/>
          <w:szCs w:val="24"/>
        </w:rPr>
        <w:outlineLvl w:val="1"/>
      </w:pPr>
      <w:r/>
      <w:bookmarkStart w:id="62" w:name="_Toc35393626"/>
      <w:r/>
      <w:bookmarkStart w:id="63" w:name="_Toc35393795"/>
      <w:r>
        <w:rPr>
          <w:rFonts w:hint="eastAsia" w:hAnsi="宋体" w:cs="宋体"/>
          <w:position w:val="0"/>
          <w:szCs w:val="24"/>
        </w:rPr>
        <w:t xml:space="preserve">六、其他补充事宜</w:t>
      </w:r>
      <w:bookmarkEnd w:id="62"/>
      <w:r/>
      <w:bookmarkEnd w:id="63"/>
      <w:r/>
      <w:r/>
    </w:p>
    <w:p>
      <w:pPr>
        <w:ind w:firstLine="480"/>
        <w:spacing w:line="460" w:lineRule="exact"/>
        <w:rPr>
          <w:rFonts w:hAnsi="宋体"/>
          <w:b w:val="0"/>
          <w:bCs/>
          <w:position w:val="0"/>
          <w:szCs w:val="24"/>
        </w:rPr>
      </w:pPr>
      <w:r/>
      <w:bookmarkStart w:id="64" w:name="_Toc28359008"/>
      <w:r/>
      <w:bookmarkStart w:id="65" w:name="_Toc35393796"/>
      <w:r/>
      <w:bookmarkStart w:id="66" w:name="_Toc28359085"/>
      <w:r/>
      <w:bookmarkStart w:id="67" w:name="_Toc35393627"/>
      <w:r>
        <w:rPr>
          <w:rFonts w:hint="eastAsia" w:hAnsi="宋体"/>
          <w:b w:val="0"/>
          <w:bCs/>
          <w:position w:val="0"/>
          <w:szCs w:val="24"/>
        </w:rPr>
        <w:t xml:space="preserve">1.本项目不收取投标保证金；</w:t>
      </w:r>
      <w:r/>
    </w:p>
    <w:p>
      <w:pPr>
        <w:ind w:firstLine="480"/>
        <w:spacing w:line="460" w:lineRule="exact"/>
        <w:rPr>
          <w:rFonts w:hAnsi="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r>
        <w:rPr>
          <w:rFonts w:hint="eastAsia" w:hAnsi="宋体" w:cs="宋体"/>
          <w:b w:val="0"/>
          <w:position w:val="0"/>
          <w:szCs w:val="24"/>
        </w:rPr>
        <w:t xml:space="preserve">本项目公告在《江苏政府采购网》（www.ccgp-jiangsu.gov.cn）、《中</w:t>
      </w:r>
      <w:r>
        <w:rPr>
          <w:rFonts w:hint="eastAsia" w:hAnsi="宋体"/>
          <w:b w:val="0"/>
          <w:bCs/>
          <w:position w:val="0"/>
          <w:szCs w:val="24"/>
        </w:rPr>
        <w:t xml:space="preserve">国政府采购网》（</w:t>
      </w:r>
      <w:r>
        <w:rPr>
          <w:rFonts w:hAnsi="宋体"/>
          <w:b w:val="0"/>
          <w:bCs/>
          <w:position w:val="0"/>
          <w:szCs w:val="24"/>
        </w:rPr>
        <w:t xml:space="preserve">http://www.ccgp.gov.cn/</w:t>
      </w:r>
      <w:r>
        <w:rPr>
          <w:rFonts w:hint="eastAsia" w:hAnsi="宋体"/>
          <w:b w:val="0"/>
          <w:bCs/>
          <w:position w:val="0"/>
          <w:szCs w:val="24"/>
        </w:rPr>
        <w:t xml:space="preserve">）公示发布，敬请各供应商关注；</w:t>
      </w:r>
      <w:r/>
    </w:p>
    <w:p>
      <w:pPr>
        <w:ind w:firstLine="480"/>
        <w:spacing w:line="460" w:lineRule="exact"/>
        <w:rPr>
          <w:rFonts w:hAnsi="宋体"/>
          <w:b w:val="0"/>
          <w:bCs/>
          <w:position w:val="0"/>
          <w:szCs w:val="24"/>
        </w:rPr>
      </w:pPr>
      <w:r>
        <w:rPr>
          <w:rFonts w:hint="eastAsia" w:hAnsi="宋体"/>
          <w:b w:val="0"/>
          <w:bCs/>
          <w:position w:val="0"/>
          <w:szCs w:val="24"/>
        </w:rPr>
        <w:t xml:space="preserve">3.本项目支持节能环保产品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460" w:lineRule="exact"/>
        <w:rPr>
          <w:rFonts w:hAnsi="宋体"/>
          <w:b w:val="0"/>
          <w:bCs/>
          <w:position w:val="0"/>
          <w:szCs w:val="24"/>
        </w:rPr>
      </w:pPr>
      <w:r>
        <w:rPr>
          <w:rFonts w:hint="eastAsia" w:hAnsi="宋体"/>
          <w:b w:val="0"/>
          <w:bCs/>
          <w:position w:val="0"/>
          <w:szCs w:val="24"/>
        </w:rPr>
        <w:t xml:space="preserve">4.项目开标活动模式：不见面远程开标模式，供应商在各自地点通过不见面交易系统参加开标会。</w:t>
      </w:r>
      <w:r/>
    </w:p>
    <w:p>
      <w:pPr>
        <w:ind w:firstLine="480"/>
        <w:spacing w:line="460" w:lineRule="exact"/>
        <w:rPr>
          <w:rFonts w:hAnsi="宋体"/>
          <w:b w:val="0"/>
          <w:bCs/>
          <w:position w:val="0"/>
          <w:szCs w:val="24"/>
        </w:rPr>
      </w:pPr>
      <w:r>
        <w:rPr>
          <w:rFonts w:hint="eastAsia" w:hAnsi="宋体"/>
          <w:b w:val="0"/>
          <w:bCs/>
          <w:position w:val="0"/>
          <w:szCs w:val="24"/>
        </w:rPr>
        <w:t xml:space="preserve">5.获取方式：本项目采用网上注册登记方式。</w:t>
      </w:r>
      <w:r/>
    </w:p>
    <w:p>
      <w:pPr>
        <w:ind w:firstLine="480"/>
        <w:spacing w:line="460" w:lineRule="exact"/>
        <w:rPr>
          <w:rFonts w:hAnsi="宋体"/>
          <w:b w:val="0"/>
          <w:bCs/>
          <w:position w:val="0"/>
          <w:szCs w:val="24"/>
        </w:rPr>
      </w:pPr>
      <w:r>
        <w:rPr>
          <w:rFonts w:hint="eastAsia" w:hAnsi="宋体"/>
          <w:b w:val="0"/>
          <w:bCs/>
          <w:position w:val="0"/>
          <w:szCs w:val="24"/>
        </w:rPr>
        <w:t xml:space="preserve">5.1.潜在供应商访问电子招标响应交易平台的网络地址和方法：</w:t>
      </w:r>
      <w:r/>
    </w:p>
    <w:p>
      <w:pPr>
        <w:ind w:firstLine="480"/>
        <w:spacing w:line="460" w:lineRule="exact"/>
        <w:rPr>
          <w:rFonts w:hAnsi="宋体"/>
          <w:b w:val="0"/>
          <w:bCs/>
          <w:position w:val="0"/>
          <w:szCs w:val="24"/>
        </w:rPr>
      </w:pPr>
      <w:r>
        <w:rPr>
          <w:rFonts w:hint="eastAsia" w:hAnsi="宋体"/>
          <w:b w:val="0"/>
          <w:bCs/>
          <w:position w:val="0"/>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460" w:lineRule="exact"/>
        <w:rPr>
          <w:rFonts w:hAnsi="宋体"/>
          <w:b w:val="0"/>
          <w:bCs/>
          <w:position w:val="0"/>
          <w:szCs w:val="24"/>
        </w:rPr>
      </w:pPr>
      <w:r>
        <w:rPr>
          <w:rFonts w:hint="eastAsia" w:hAnsi="宋体"/>
          <w:b w:val="0"/>
          <w:bCs/>
          <w:position w:val="0"/>
          <w:szCs w:val="24"/>
        </w:rPr>
        <w:t xml:space="preserve">5.2.潜在供应商访问“苏采云”系统的网络地址和方法：“苏采云”系统的网址：http：//jszfcg.jsczt.cn/。</w:t>
      </w:r>
      <w:r/>
    </w:p>
    <w:p>
      <w:pPr>
        <w:ind w:firstLine="480"/>
        <w:spacing w:line="460" w:lineRule="exact"/>
        <w:rPr>
          <w:rFonts w:hAnsi="宋体"/>
          <w:b w:val="0"/>
          <w:bCs/>
          <w:position w:val="0"/>
          <w:szCs w:val="24"/>
        </w:rPr>
      </w:pPr>
      <w:r>
        <w:rPr>
          <w:rFonts w:hint="eastAsia" w:hAnsi="宋体"/>
          <w:b w:val="0"/>
          <w:bCs/>
          <w:position w:val="0"/>
          <w:szCs w:val="24"/>
        </w:rPr>
        <w:t xml:space="preserve">5.3.“CA数字证书”的获取：</w:t>
      </w:r>
      <w:r/>
    </w:p>
    <w:p>
      <w:pPr>
        <w:ind w:firstLine="480"/>
        <w:spacing w:line="460" w:lineRule="exact"/>
        <w:rPr>
          <w:rFonts w:hAnsi="宋体"/>
          <w:b w:val="0"/>
          <w:bCs/>
          <w:position w:val="0"/>
          <w:szCs w:val="24"/>
        </w:rPr>
      </w:pPr>
      <w:r>
        <w:rPr>
          <w:rFonts w:hint="eastAsia" w:hAnsi="宋体"/>
          <w:b w:val="0"/>
          <w:bCs/>
          <w:position w:val="0"/>
          <w:szCs w:val="24"/>
        </w:rPr>
        <w:t xml:space="preserve">响应供应商需办理“CA 数字证书”，CA办理指南及“苏采云”操作手册可至江苏省政府采购网―办事指南-资料下载中心下载。</w:t>
      </w:r>
      <w:r/>
    </w:p>
    <w:p>
      <w:pPr>
        <w:ind w:firstLine="480"/>
        <w:spacing w:line="460" w:lineRule="exact"/>
        <w:rPr>
          <w:rFonts w:hAnsi="宋体"/>
          <w:b w:val="0"/>
          <w:bCs/>
          <w:position w:val="0"/>
          <w:szCs w:val="24"/>
        </w:rPr>
      </w:pPr>
      <w:r>
        <w:rPr>
          <w:rFonts w:hint="eastAsia" w:hAnsi="宋体"/>
          <w:b w:val="0"/>
          <w:bCs/>
          <w:position w:val="0"/>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460" w:lineRule="exact"/>
        <w:rPr>
          <w:rFonts w:hAnsi="宋体"/>
          <w:b w:val="0"/>
          <w:bCs/>
          <w:position w:val="0"/>
          <w:szCs w:val="24"/>
        </w:rPr>
      </w:pPr>
      <w:r>
        <w:rPr>
          <w:rFonts w:hint="eastAsia" w:hAnsi="宋体"/>
          <w:b w:val="0"/>
          <w:bCs/>
          <w:position w:val="0"/>
          <w:szCs w:val="24"/>
        </w:rPr>
        <w:t xml:space="preserve">5.4.采购文件（后缀名为“.kedt”）、供应商操作手册及政府采购客户端工具可通过“苏采云”系统--已报名项目--报名详情页面内相应链接进行下载。</w:t>
      </w:r>
      <w:r/>
    </w:p>
    <w:p>
      <w:pPr>
        <w:ind w:firstLine="480"/>
        <w:spacing w:line="460" w:lineRule="exact"/>
        <w:rPr>
          <w:rFonts w:hAnsi="宋体"/>
          <w:b w:val="0"/>
          <w:bCs/>
          <w:position w:val="0"/>
          <w:szCs w:val="24"/>
        </w:rPr>
      </w:pPr>
      <w:r>
        <w:rPr>
          <w:rFonts w:hint="eastAsia" w:hAnsi="宋体"/>
          <w:b w:val="0"/>
          <w:bCs/>
          <w:position w:val="0"/>
          <w:szCs w:val="24"/>
        </w:rPr>
        <w:t xml:space="preserve">5.5.采购人或采购代理机构将数据电文形式的采购文件加载至“苏采云”系统，供潜在供应商下载或者查阅。</w:t>
      </w:r>
      <w:r/>
    </w:p>
    <w:p>
      <w:pPr>
        <w:ind w:firstLine="480"/>
        <w:spacing w:line="460" w:lineRule="exact"/>
        <w:rPr>
          <w:rFonts w:hAnsi="宋体"/>
          <w:b w:val="0"/>
          <w:bCs/>
          <w:position w:val="0"/>
          <w:szCs w:val="24"/>
        </w:rPr>
      </w:pPr>
      <w:r>
        <w:rPr>
          <w:rFonts w:hint="eastAsia" w:hAnsi="宋体"/>
          <w:b w:val="0"/>
          <w:bCs/>
          <w:position w:val="0"/>
          <w:szCs w:val="24"/>
        </w:rPr>
        <w:t xml:space="preserve">5.6.请潜在供应商提前安装相应的控件（详见《江苏省政府采购管理交易系统（苏采云）供应商操作手册》）并使用谷歌浏览器登录“苏采云”系统参与不见面开评标。</w:t>
      </w:r>
      <w:r/>
    </w:p>
    <w:p>
      <w:pPr>
        <w:ind w:firstLine="480"/>
        <w:spacing w:line="460" w:lineRule="exact"/>
        <w:rPr>
          <w:rFonts w:hAnsi="宋体"/>
          <w:b w:val="0"/>
          <w:bCs/>
          <w:position w:val="0"/>
          <w:szCs w:val="24"/>
        </w:rPr>
      </w:pPr>
      <w:r>
        <w:rPr>
          <w:rFonts w:hint="eastAsia" w:hAnsi="宋体"/>
          <w:b w:val="0"/>
          <w:bCs/>
          <w:position w:val="0"/>
          <w:szCs w:val="24"/>
        </w:rPr>
        <w:t xml:space="preserve">注：如潜在供应商未按上述要求操作，将自行承担所产生的风险。</w:t>
      </w:r>
      <w:r/>
    </w:p>
    <w:p>
      <w:pPr>
        <w:ind w:firstLine="480"/>
        <w:spacing w:line="460" w:lineRule="exact"/>
        <w:rPr>
          <w:rFonts w:hAnsi="宋体"/>
          <w:b w:val="0"/>
          <w:bCs/>
          <w:position w:val="0"/>
          <w:szCs w:val="24"/>
        </w:rPr>
      </w:pPr>
      <w:r>
        <w:rPr>
          <w:rFonts w:hint="eastAsia" w:hAnsi="宋体"/>
          <w:b w:val="0"/>
          <w:bCs/>
          <w:position w:val="0"/>
          <w:szCs w:val="24"/>
        </w:rPr>
        <w:t xml:space="preserve">6.采购代理编号：</w:t>
      </w:r>
      <w:r>
        <w:rPr>
          <w:rFonts w:hint="eastAsia" w:hAnsi="宋体"/>
          <w:b w:val="0"/>
          <w:bCs/>
          <w:position w:val="0"/>
          <w:szCs w:val="24"/>
          <w:lang w:eastAsia="zh-CN"/>
        </w:rPr>
        <w:t xml:space="preserve">0675-266JOC003801</w:t>
      </w:r>
      <w:r>
        <w:rPr>
          <w:rFonts w:hint="eastAsia" w:hAnsi="宋体"/>
          <w:b w:val="0"/>
          <w:bCs/>
          <w:position w:val="0"/>
          <w:szCs w:val="24"/>
        </w:rPr>
        <w:t xml:space="preserve">。</w:t>
      </w:r>
      <w:r/>
    </w:p>
    <w:p>
      <w:pPr>
        <w:ind w:firstLine="480"/>
        <w:spacing w:line="360" w:lineRule="auto"/>
        <w:rPr>
          <w:rFonts w:hAnsi="宋体"/>
          <w:b w:val="0"/>
          <w:bCs/>
          <w:position w:val="0"/>
          <w:szCs w:val="24"/>
        </w:rPr>
      </w:pPr>
      <w:r>
        <w:rPr>
          <w:rFonts w:hint="eastAsia" w:hAnsi="宋体"/>
          <w:b w:val="0"/>
          <w:bCs/>
          <w:position w:val="0"/>
          <w:szCs w:val="24"/>
        </w:rPr>
        <w:t xml:space="preserve">7.本项目获取招标文件时间：自招标文件公告发布之日起5个工作日，是指：2026年</w:t>
      </w:r>
      <w:r>
        <w:rPr>
          <w:rFonts w:hint="eastAsia" w:hAnsi="宋体"/>
          <w:b w:val="0"/>
          <w:bCs/>
          <w:position w:val="0"/>
          <w:szCs w:val="24"/>
          <w:lang w:val="en-US" w:eastAsia="zh-CN"/>
        </w:rPr>
        <w:t xml:space="preserve">10</w:t>
      </w:r>
      <w:r>
        <w:rPr>
          <w:rFonts w:hint="eastAsia" w:hAnsi="宋体"/>
          <w:b w:val="0"/>
          <w:bCs/>
          <w:position w:val="0"/>
          <w:szCs w:val="24"/>
        </w:rPr>
        <w:t xml:space="preserve">月</w:t>
      </w:r>
      <w:r>
        <w:rPr>
          <w:rFonts w:hint="eastAsia" w:hAnsi="宋体"/>
          <w:b w:val="0"/>
          <w:bCs/>
          <w:position w:val="0"/>
          <w:szCs w:val="24"/>
          <w:lang w:val="en-US" w:eastAsia="zh-CN"/>
        </w:rPr>
        <w:t xml:space="preserve">22</w:t>
      </w:r>
      <w:r>
        <w:rPr>
          <w:rFonts w:hint="eastAsia" w:hAnsi="宋体"/>
          <w:b w:val="0"/>
          <w:bCs/>
          <w:position w:val="0"/>
          <w:szCs w:val="24"/>
        </w:rPr>
        <w:t xml:space="preserve">日至2026年</w:t>
      </w:r>
      <w:r>
        <w:rPr>
          <w:rFonts w:hint="eastAsia" w:hAnsi="宋体"/>
          <w:b w:val="0"/>
          <w:bCs/>
          <w:position w:val="0"/>
          <w:szCs w:val="24"/>
          <w:lang w:val="en-US" w:eastAsia="zh-CN"/>
        </w:rPr>
        <w:t xml:space="preserve">10</w:t>
      </w:r>
      <w:r>
        <w:rPr>
          <w:rFonts w:hint="eastAsia" w:hAnsi="宋体"/>
          <w:b w:val="0"/>
          <w:bCs/>
          <w:position w:val="0"/>
          <w:szCs w:val="24"/>
        </w:rPr>
        <w:t xml:space="preserve">月</w:t>
      </w:r>
      <w:r>
        <w:rPr>
          <w:rFonts w:hint="eastAsia" w:hAnsi="宋体"/>
          <w:b w:val="0"/>
          <w:bCs/>
          <w:position w:val="0"/>
          <w:szCs w:val="24"/>
          <w:lang w:val="en-US" w:eastAsia="zh-CN"/>
        </w:rPr>
        <w:t xml:space="preserve">28</w:t>
      </w:r>
      <w:r>
        <w:rPr>
          <w:rFonts w:hint="eastAsia" w:hAnsi="宋体"/>
          <w:b w:val="0"/>
          <w:bCs/>
          <w:position w:val="0"/>
          <w:szCs w:val="24"/>
        </w:rPr>
        <w:t xml:space="preserve">日，每天上午00:00-23:59（北京时间，法定节假日除外）。</w:t>
      </w:r>
      <w:r/>
    </w:p>
    <w:p>
      <w:pPr>
        <w:spacing w:line="460" w:lineRule="exact"/>
        <w:rPr>
          <w:rFonts w:hAnsi="宋体" w:cs="宋体"/>
          <w:position w:val="0"/>
          <w:szCs w:val="24"/>
        </w:rPr>
      </w:pPr>
      <w:r>
        <w:rPr>
          <w:rFonts w:hint="eastAsia" w:hAnsi="宋体" w:cs="宋体"/>
          <w:position w:val="0"/>
          <w:szCs w:val="24"/>
        </w:rPr>
        <w:t xml:space="preserve">七、对本次招标提出询问，请按以下方式联系。</w:t>
      </w:r>
      <w:bookmarkEnd w:id="64"/>
      <w:r/>
      <w:bookmarkEnd w:id="65"/>
      <w:r/>
      <w:bookmarkEnd w:id="66"/>
      <w:r/>
      <w:bookmarkEnd w:id="67"/>
      <w:r/>
      <w:r/>
    </w:p>
    <w:p>
      <w:pPr>
        <w:ind w:firstLine="480"/>
        <w:spacing w:line="360" w:lineRule="auto"/>
        <w:rPr>
          <w:rFonts w:hAnsi="宋体"/>
          <w:b w:val="0"/>
          <w:bCs/>
          <w:position w:val="0"/>
          <w:szCs w:val="24"/>
        </w:rPr>
      </w:pPr>
      <w:r>
        <w:rPr>
          <w:rFonts w:hint="eastAsia" w:hAnsi="宋体"/>
          <w:b w:val="0"/>
          <w:bCs/>
          <w:position w:val="0"/>
          <w:szCs w:val="24"/>
        </w:rPr>
        <w:t xml:space="preserve">1.采购人信息</w:t>
      </w:r>
      <w:bookmarkEnd w:id="21"/>
      <w:r/>
      <w:r/>
    </w:p>
    <w:p>
      <w:pPr>
        <w:ind w:firstLine="480"/>
        <w:spacing w:line="360" w:lineRule="auto"/>
        <w:rPr>
          <w:rFonts w:hAnsi="宋体"/>
          <w:b w:val="0"/>
          <w:bCs/>
          <w:position w:val="0"/>
          <w:szCs w:val="24"/>
        </w:rPr>
      </w:pPr>
      <w:r>
        <w:rPr>
          <w:rFonts w:hint="eastAsia" w:hAnsi="宋体"/>
          <w:b w:val="0"/>
          <w:bCs/>
          <w:position w:val="0"/>
          <w:szCs w:val="24"/>
        </w:rPr>
        <w:t xml:space="preserve">名 称：江苏省人民医院　</w:t>
      </w:r>
      <w:r/>
    </w:p>
    <w:p>
      <w:pPr>
        <w:ind w:firstLine="480"/>
        <w:spacing w:line="360" w:lineRule="auto"/>
        <w:rPr>
          <w:rFonts w:hAnsi="宋体"/>
          <w:b w:val="0"/>
          <w:bCs/>
          <w:position w:val="0"/>
          <w:szCs w:val="24"/>
        </w:rPr>
      </w:pPr>
      <w:r>
        <w:rPr>
          <w:rFonts w:hint="eastAsia" w:hAnsi="宋体"/>
          <w:b w:val="0"/>
          <w:bCs/>
          <w:position w:val="0"/>
          <w:szCs w:val="24"/>
        </w:rPr>
        <w:t xml:space="preserve">地 址：江苏省南京市鼓楼区广州路300号　</w:t>
      </w:r>
      <w:r/>
    </w:p>
    <w:p>
      <w:pPr>
        <w:ind w:firstLine="480"/>
        <w:spacing w:line="360" w:lineRule="auto"/>
        <w:rPr>
          <w:rFonts w:hAnsi="宋体"/>
          <w:b w:val="0"/>
          <w:bCs/>
          <w:position w:val="0"/>
          <w:szCs w:val="24"/>
          <w:highlight w:val="none"/>
        </w:rPr>
      </w:pPr>
      <w:r>
        <w:rPr>
          <w:rFonts w:hint="eastAsia" w:hAnsi="宋体"/>
          <w:b w:val="0"/>
          <w:bCs/>
          <w:position w:val="0"/>
          <w:szCs w:val="24"/>
          <w:highlight w:val="none"/>
        </w:rPr>
        <w:t xml:space="preserve">联系人：杨老师</w:t>
      </w:r>
      <w:r/>
    </w:p>
    <w:p>
      <w:pPr>
        <w:ind w:firstLine="480"/>
        <w:spacing w:line="360" w:lineRule="auto"/>
        <w:rPr>
          <w:rFonts w:hAnsi="宋体"/>
          <w:b w:val="0"/>
          <w:bCs/>
          <w:position w:val="0"/>
          <w:szCs w:val="24"/>
          <w:highlight w:val="none"/>
        </w:rPr>
      </w:pPr>
      <w:r>
        <w:rPr>
          <w:rFonts w:hint="eastAsia" w:hAnsi="宋体"/>
          <w:b w:val="0"/>
          <w:bCs/>
          <w:position w:val="0"/>
          <w:szCs w:val="24"/>
          <w:highlight w:val="none"/>
        </w:rPr>
        <w:t xml:space="preserve">联系电话：</w:t>
      </w:r>
      <w:bookmarkStart w:id="68" w:name="_Hlk183025031"/>
      <w:r>
        <w:rPr>
          <w:rFonts w:hint="eastAsia" w:hAnsi="宋体"/>
          <w:b w:val="0"/>
          <w:bCs/>
          <w:position w:val="0"/>
          <w:szCs w:val="24"/>
          <w:highlight w:val="none"/>
        </w:rPr>
        <w:t xml:space="preserve">025-68305810</w:t>
      </w:r>
      <w:bookmarkEnd w:id="68"/>
      <w:r/>
      <w:r/>
    </w:p>
    <w:p>
      <w:pPr>
        <w:ind w:firstLine="480"/>
        <w:spacing w:line="360" w:lineRule="auto"/>
        <w:rPr>
          <w:rFonts w:hAnsi="宋体"/>
          <w:b w:val="0"/>
          <w:bCs/>
          <w:position w:val="0"/>
          <w:szCs w:val="24"/>
          <w:highlight w:val="none"/>
        </w:rPr>
      </w:pPr>
      <w:r>
        <w:rPr>
          <w:rFonts w:hint="eastAsia" w:hAnsi="宋体"/>
          <w:b w:val="0"/>
          <w:bCs/>
          <w:position w:val="0"/>
          <w:szCs w:val="24"/>
          <w:highlight w:val="none"/>
        </w:rPr>
        <w:t xml:space="preserve">2.采购代理机构信息</w:t>
      </w:r>
      <w:r/>
    </w:p>
    <w:p>
      <w:pPr>
        <w:ind w:firstLine="480"/>
        <w:spacing w:line="360" w:lineRule="auto"/>
        <w:rPr>
          <w:rFonts w:hAnsi="宋体"/>
          <w:b w:val="0"/>
          <w:bCs/>
          <w:position w:val="0"/>
          <w:szCs w:val="24"/>
        </w:rPr>
      </w:pPr>
      <w:r>
        <w:rPr>
          <w:rFonts w:hint="eastAsia" w:hAnsi="宋体"/>
          <w:b w:val="0"/>
          <w:bCs/>
          <w:position w:val="0"/>
          <w:szCs w:val="24"/>
        </w:rPr>
        <w:t xml:space="preserve">名 称：江苏海外集团国际工程咨询有限公司　</w:t>
      </w:r>
      <w:r/>
    </w:p>
    <w:p>
      <w:pPr>
        <w:ind w:firstLine="480"/>
        <w:spacing w:line="360" w:lineRule="auto"/>
        <w:rPr>
          <w:rFonts w:hAnsi="宋体"/>
          <w:b w:val="0"/>
          <w:bCs/>
          <w:position w:val="0"/>
          <w:szCs w:val="24"/>
        </w:rPr>
      </w:pPr>
      <w:r>
        <w:rPr>
          <w:rFonts w:hint="eastAsia" w:hAnsi="宋体"/>
          <w:b w:val="0"/>
          <w:bCs/>
          <w:position w:val="0"/>
          <w:szCs w:val="24"/>
        </w:rPr>
        <w:t xml:space="preserve">地　址：</w:t>
      </w:r>
      <w:bookmarkStart w:id="69" w:name="OLE_LINK10"/>
      <w:r>
        <w:rPr>
          <w:rFonts w:hint="eastAsia" w:hAnsi="宋体"/>
          <w:b w:val="0"/>
          <w:bCs/>
          <w:position w:val="0"/>
          <w:szCs w:val="24"/>
        </w:rPr>
        <w:t xml:space="preserve">南京市建邺区云龙山路58号大唐科技大厦A座第14、15层</w:t>
      </w:r>
      <w:bookmarkEnd w:id="69"/>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联系人：</w:t>
      </w:r>
      <w:bookmarkStart w:id="70" w:name="OLE_LINK3"/>
      <w:r>
        <w:rPr>
          <w:rFonts w:hint="eastAsia" w:hAnsi="宋体"/>
          <w:b w:val="0"/>
          <w:bCs/>
          <w:position w:val="0"/>
          <w:szCs w:val="24"/>
        </w:rPr>
        <w:t xml:space="preserve">张洁、熊改杰、李杰</w:t>
      </w:r>
      <w:bookmarkEnd w:id="70"/>
      <w:r/>
      <w:r/>
    </w:p>
    <w:p>
      <w:pPr>
        <w:ind w:firstLine="480"/>
        <w:spacing w:line="360" w:lineRule="auto"/>
        <w:rPr>
          <w:rFonts w:hAnsi="宋体"/>
          <w:b w:val="0"/>
          <w:bCs/>
          <w:position w:val="0"/>
          <w:szCs w:val="24"/>
        </w:rPr>
      </w:pPr>
      <w:r>
        <w:rPr>
          <w:rFonts w:hint="eastAsia" w:hAnsi="宋体"/>
          <w:b w:val="0"/>
          <w:bCs/>
          <w:position w:val="0"/>
          <w:szCs w:val="24"/>
        </w:rPr>
        <w:t xml:space="preserve">联系方式：</w:t>
      </w:r>
      <w:r>
        <w:rPr>
          <w:rFonts w:hAnsi="宋体"/>
          <w:b w:val="0"/>
          <w:bCs/>
          <w:position w:val="0"/>
          <w:szCs w:val="24"/>
        </w:rPr>
        <w:t xml:space="preserve">025-84795466</w:t>
      </w:r>
      <w:r/>
    </w:p>
    <w:p>
      <w:pPr>
        <w:ind w:firstLine="480"/>
        <w:spacing w:line="360" w:lineRule="auto"/>
        <w:rPr>
          <w:rFonts w:hAnsi="宋体"/>
          <w:b w:val="0"/>
          <w:bCs/>
          <w:position w:val="0"/>
          <w:szCs w:val="24"/>
        </w:rPr>
      </w:pPr>
      <w:r>
        <w:rPr>
          <w:rFonts w:hint="eastAsia" w:hAnsi="宋体"/>
          <w:b w:val="0"/>
          <w:bCs/>
          <w:position w:val="0"/>
          <w:szCs w:val="24"/>
        </w:rPr>
        <w:t xml:space="preserve">3.项目联系方式</w:t>
      </w:r>
      <w:r/>
    </w:p>
    <w:p>
      <w:pPr>
        <w:ind w:firstLine="480"/>
        <w:spacing w:line="360" w:lineRule="auto"/>
        <w:rPr>
          <w:rFonts w:hAnsi="宋体"/>
          <w:b w:val="0"/>
          <w:bCs/>
          <w:position w:val="0"/>
          <w:szCs w:val="24"/>
        </w:rPr>
      </w:pPr>
      <w:r>
        <w:rPr>
          <w:rFonts w:hint="eastAsia" w:hAnsi="宋体"/>
          <w:b w:val="0"/>
          <w:bCs/>
          <w:position w:val="0"/>
          <w:szCs w:val="24"/>
        </w:rPr>
        <w:t xml:space="preserve">项目联系人：张洁、熊改杰、李杰   </w:t>
      </w:r>
      <w:r/>
    </w:p>
    <w:p>
      <w:pPr>
        <w:ind w:firstLine="480"/>
        <w:spacing w:line="360" w:lineRule="auto"/>
        <w:rPr>
          <w:rFonts w:hAnsi="宋体"/>
          <w:b w:val="0"/>
          <w:bCs/>
          <w:position w:val="0"/>
          <w:szCs w:val="24"/>
        </w:rPr>
      </w:pPr>
      <w:r>
        <w:rPr>
          <w:rFonts w:hint="eastAsia" w:hAnsi="宋体"/>
          <w:b w:val="0"/>
          <w:bCs/>
          <w:position w:val="0"/>
          <w:szCs w:val="24"/>
        </w:rPr>
        <w:t xml:space="preserve">电　话：</w:t>
      </w:r>
      <w:bookmarkStart w:id="71" w:name="OLE_LINK13"/>
      <w:r>
        <w:rPr>
          <w:rFonts w:hAnsi="宋体"/>
          <w:b w:val="0"/>
          <w:bCs/>
          <w:position w:val="0"/>
          <w:szCs w:val="24"/>
        </w:rPr>
        <w:t xml:space="preserve">025-84795466</w:t>
      </w:r>
      <w:r>
        <w:rPr>
          <w:rFonts w:hint="eastAsia" w:hAnsi="宋体"/>
          <w:b w:val="0"/>
          <w:bCs/>
          <w:position w:val="0"/>
          <w:szCs w:val="24"/>
        </w:rPr>
        <w:t xml:space="preserve">、1</w:t>
      </w:r>
      <w:r>
        <w:rPr>
          <w:rFonts w:hAnsi="宋体"/>
          <w:b w:val="0"/>
          <w:bCs/>
          <w:position w:val="0"/>
          <w:szCs w:val="24"/>
        </w:rPr>
        <w:t xml:space="preserve">5105170154</w:t>
      </w:r>
      <w:r>
        <w:rPr>
          <w:rFonts w:hint="eastAsia" w:hAnsi="宋体"/>
          <w:b w:val="0"/>
          <w:bCs/>
          <w:position w:val="0"/>
          <w:szCs w:val="24"/>
        </w:rPr>
        <w:t xml:space="preserve">、1</w:t>
      </w:r>
      <w:r>
        <w:rPr>
          <w:rFonts w:hAnsi="宋体"/>
          <w:b w:val="0"/>
          <w:bCs/>
          <w:position w:val="0"/>
          <w:szCs w:val="24"/>
        </w:rPr>
        <w:t xml:space="preserve">8751842797 </w:t>
      </w:r>
      <w:bookmarkEnd w:id="71"/>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邮 </w:t>
      </w:r>
      <w:r>
        <w:rPr>
          <w:rFonts w:hAnsi="宋体"/>
          <w:b w:val="0"/>
          <w:bCs/>
          <w:position w:val="0"/>
          <w:szCs w:val="24"/>
        </w:rPr>
        <w:t xml:space="preserve"> </w:t>
      </w:r>
      <w:r>
        <w:rPr>
          <w:rFonts w:hint="eastAsia" w:hAnsi="宋体"/>
          <w:b w:val="0"/>
          <w:bCs/>
          <w:position w:val="0"/>
          <w:szCs w:val="24"/>
        </w:rPr>
        <w:t xml:space="preserve">箱：</w:t>
      </w:r>
      <w:r>
        <w:rPr>
          <w:rFonts w:hAnsi="宋体"/>
          <w:b w:val="0"/>
          <w:bCs/>
          <w:position w:val="0"/>
          <w:szCs w:val="24"/>
        </w:rPr>
        <w:t xml:space="preserve">xionggaijie@jocite.com</w:t>
      </w:r>
      <w:r>
        <w:rPr>
          <w:rFonts w:hint="eastAsia" w:hAnsi="宋体"/>
          <w:b w:val="0"/>
          <w:bCs/>
          <w:position w:val="0"/>
          <w:szCs w:val="24"/>
        </w:rPr>
        <w:t xml:space="preserve">、</w:t>
      </w:r>
      <w:r>
        <w:rPr>
          <w:rFonts w:hAnsi="宋体"/>
          <w:b w:val="0"/>
          <w:bCs/>
          <w:position w:val="0"/>
          <w:szCs w:val="24"/>
        </w:rPr>
        <w:t xml:space="preserve">lijie@jocite.com</w:t>
      </w:r>
      <w:r>
        <w:rPr>
          <w:rFonts w:hint="eastAsia" w:hAnsi="宋体"/>
          <w:b w:val="0"/>
          <w:bCs/>
          <w:position w:val="0"/>
          <w:szCs w:val="24"/>
        </w:rPr>
        <w:t xml:space="preserve"> </w:t>
      </w:r>
      <w:r/>
    </w:p>
    <w:p>
      <w:pPr>
        <w:ind w:right="300" w:firstLine="600"/>
        <w:jc w:val="center"/>
        <w:spacing w:line="480" w:lineRule="auto"/>
        <w:rPr>
          <w:rFonts w:hAnsi="宋体" w:cs="宋体"/>
          <w:bCs/>
          <w:sz w:val="44"/>
        </w:rPr>
      </w:pPr>
      <w:r>
        <w:rPr>
          <w:rFonts w:hint="eastAsia" w:hAnsi="宋体" w:cs="宋体"/>
          <w:b w:val="0"/>
          <w:bCs/>
          <w:sz w:val="30"/>
          <w:szCs w:val="30"/>
        </w:rPr>
        <w:br w:type="page" w:clear="all"/>
      </w:r>
      <w:bookmarkEnd w:id="10"/>
      <w:r/>
      <w:bookmarkEnd w:id="11"/>
      <w:r/>
      <w:bookmarkEnd w:id="12"/>
      <w:r/>
      <w:bookmarkEnd w:id="13"/>
      <w:r/>
      <w:bookmarkEnd w:id="14"/>
      <w:r/>
      <w:bookmarkEnd w:id="22"/>
      <w:r/>
      <w:bookmarkStart w:id="72" w:name="_Toc15713"/>
      <w:r/>
      <w:bookmarkStart w:id="73" w:name="_Toc479757207"/>
      <w:r/>
      <w:bookmarkStart w:id="74" w:name="_Toc120614221"/>
      <w:r/>
      <w:bookmarkStart w:id="75" w:name="_Toc20823314"/>
      <w:r/>
      <w:bookmarkStart w:id="76" w:name="_Toc16938558"/>
      <w:r/>
      <w:bookmarkStart w:id="77" w:name="_Toc513029242"/>
      <w:r>
        <w:rPr>
          <w:rFonts w:hint="eastAsia" w:hAnsi="宋体" w:cs="宋体"/>
          <w:bCs/>
          <w:sz w:val="44"/>
        </w:rPr>
        <w:t xml:space="preserve">第二章  </w:t>
      </w:r>
      <w:bookmarkStart w:id="78" w:name="_Toc16938518"/>
      <w:r/>
      <w:bookmarkStart w:id="79" w:name="_Toc20823274"/>
      <w:r/>
      <w:bookmarkStart w:id="80" w:name="_Toc120614213"/>
      <w:r/>
      <w:bookmarkStart w:id="81" w:name="_Toc513029202"/>
      <w:r>
        <w:rPr>
          <w:rFonts w:hint="eastAsia" w:hAnsi="宋体" w:cs="宋体"/>
          <w:bCs/>
          <w:sz w:val="44"/>
        </w:rPr>
        <w:t xml:space="preserve">投标人须知</w:t>
      </w:r>
      <w:bookmarkEnd w:id="72"/>
      <w:r/>
      <w:bookmarkEnd w:id="78"/>
      <w:r/>
      <w:bookmarkEnd w:id="79"/>
      <w:r/>
      <w:bookmarkEnd w:id="80"/>
      <w:r/>
      <w:bookmarkEnd w:id="81"/>
      <w:r/>
      <w:r/>
    </w:p>
    <w:p>
      <w:pPr>
        <w:pStyle w:val="882"/>
        <w:ind w:firstLine="643"/>
        <w:jc w:val="center"/>
        <w:spacing w:line="480" w:lineRule="auto"/>
        <w:rPr>
          <w:rStyle w:val="960"/>
          <w:rFonts w:ascii="宋体" w:hAnsi="宋体" w:cs="宋体"/>
          <w:b/>
          <w:bCs w:val="0"/>
          <w:sz w:val="32"/>
        </w:rPr>
      </w:pPr>
      <w:r/>
      <w:bookmarkStart w:id="82" w:name="_Toc20823275"/>
      <w:r/>
      <w:bookmarkStart w:id="83" w:name="_Toc16938519"/>
      <w:r/>
      <w:bookmarkStart w:id="84" w:name="_Toc513029203"/>
      <w:r/>
      <w:bookmarkStart w:id="85" w:name="_Toc120614214"/>
      <w:r/>
      <w:bookmarkStart w:id="86" w:name="_Toc12175"/>
      <w:r>
        <w:rPr>
          <w:rStyle w:val="960"/>
          <w:rFonts w:hint="eastAsia" w:ascii="宋体" w:hAnsi="宋体" w:cs="宋体"/>
          <w:b/>
          <w:bCs w:val="0"/>
          <w:sz w:val="32"/>
        </w:rPr>
        <w:t xml:space="preserve">投标人须知前附表</w:t>
      </w:r>
      <w:r/>
    </w:p>
    <w:tbl>
      <w:tblPr>
        <w:tblStyle w:val="868"/>
        <w:tblW w:w="86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268"/>
        <w:gridCol w:w="5670"/>
      </w:tblGrid>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内容</w:t>
            </w:r>
            <w:r/>
          </w:p>
        </w:tc>
        <w:tc>
          <w:tcPr>
            <w:tcW w:w="5670"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说明及要求</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1</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特别说明</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若招标文件中其他地方相关内容与投标人须知前附表内容不一致时，以投标人须知前附表为准。</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2</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本项目不收取投标保证金</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3</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投标有效期</w:t>
            </w:r>
            <w:r/>
          </w:p>
        </w:tc>
        <w:tc>
          <w:tcPr>
            <w:tcW w:w="5670" w:type="dxa"/>
            <w:vAlign w:val="center"/>
            <w:textDirection w:val="lrTb"/>
            <w:noWrap w:val="false"/>
          </w:tcPr>
          <w:p>
            <w:pPr>
              <w:spacing w:line="360" w:lineRule="auto"/>
              <w:rPr>
                <w:rFonts w:hAnsi="宋体"/>
                <w:b w:val="0"/>
                <w:szCs w:val="24"/>
              </w:rPr>
            </w:pPr>
            <w:r/>
            <w:bookmarkStart w:id="87" w:name="EBd40b5fb42f2944a3b45e579ce3941f02"/>
            <w:r/>
            <w:bookmarkEnd w:id="87"/>
            <w:r>
              <w:rPr>
                <w:rFonts w:hint="eastAsia" w:hAnsi="宋体"/>
                <w:b w:val="0"/>
                <w:szCs w:val="24"/>
              </w:rPr>
              <w:t xml:space="preserve">90日（从提交投标文件截止之日起算）</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4</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评标办法</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综合评分法</w:t>
            </w:r>
            <w:r/>
          </w:p>
          <w:p>
            <w:pPr>
              <w:spacing w:line="360" w:lineRule="auto"/>
              <w:rPr>
                <w:rFonts w:hAnsi="宋体"/>
                <w:b w:val="0"/>
                <w:szCs w:val="24"/>
              </w:rPr>
            </w:pPr>
            <w:r>
              <w:rPr>
                <w:rFonts w:hint="eastAsia" w:hAnsi="宋体"/>
                <w:b w:val="0"/>
                <w:szCs w:val="24"/>
              </w:rPr>
              <w:t xml:space="preserve">具体评标办法详见招标文件第五章。</w:t>
            </w:r>
            <w:r/>
          </w:p>
          <w:p>
            <w:pPr>
              <w:spacing w:line="360" w:lineRule="auto"/>
              <w:rPr>
                <w:rFonts w:hAnsi="宋体"/>
                <w:b w:val="0"/>
                <w:szCs w:val="24"/>
              </w:rPr>
            </w:pPr>
            <w:r>
              <w:rPr>
                <w:rFonts w:hint="eastAsia" w:hAnsi="宋体"/>
                <w:b w:val="0"/>
                <w:szCs w:val="24"/>
              </w:rPr>
              <w:t xml:space="preserve">评标委员会按照招标文件规定的评标办法和标准，确定各投标人经评审后的得分，并按得分由高到低进行排序。</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5</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中标候选人数量</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1名</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6</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中标服务费</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由中标人在领取中标通知书时向采购代理支付，以中标总金额为计费基础，按照计价格[2002]1980号文收费标准的42%收取。</w:t>
            </w:r>
            <w:r/>
          </w:p>
          <w:p>
            <w:pPr>
              <w:spacing w:line="360" w:lineRule="auto"/>
              <w:rPr>
                <w:rFonts w:hAnsi="宋体"/>
                <w:b w:val="0"/>
                <w:szCs w:val="24"/>
              </w:rPr>
            </w:pPr>
            <w:r>
              <w:rPr>
                <w:rFonts w:hint="eastAsia" w:hAnsi="宋体"/>
                <w:b w:val="0"/>
                <w:szCs w:val="24"/>
              </w:rPr>
              <w:t xml:space="preserve">账户信息：</w:t>
            </w:r>
            <w:r/>
          </w:p>
          <w:p>
            <w:pPr>
              <w:pStyle w:val="882"/>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882"/>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spacing w:line="360" w:lineRule="auto"/>
              <w:rPr>
                <w:rFonts w:hAnsi="宋体"/>
                <w:b w:val="0"/>
                <w:szCs w:val="24"/>
              </w:rPr>
            </w:pPr>
            <w:r>
              <w:rPr>
                <w:rFonts w:hint="eastAsia" w:hAnsi="宋体" w:cs="宋体"/>
                <w:b w:val="0"/>
                <w:bCs/>
                <w:szCs w:val="24"/>
              </w:rPr>
              <w:t xml:space="preserve">账号：320006607010141124109</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7</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履约保证金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本项目不适用。</w:t>
            </w:r>
            <w:r/>
          </w:p>
        </w:tc>
      </w:tr>
      <w:tr>
        <w:trPr>
          <w:trHeight w:val="90"/>
        </w:trPr>
        <w:tc>
          <w:tcPr>
            <w:tcW w:w="704" w:type="dxa"/>
            <w:vAlign w:val="center"/>
            <w:textDirection w:val="lrTb"/>
            <w:noWrap w:val="false"/>
          </w:tcPr>
          <w:p>
            <w:pPr>
              <w:jc w:val="center"/>
              <w:spacing w:line="360" w:lineRule="auto"/>
              <w:rPr>
                <w:rFonts w:hAnsi="宋体"/>
                <w:b w:val="0"/>
                <w:szCs w:val="24"/>
              </w:rPr>
            </w:pPr>
            <w:r/>
            <w:bookmarkStart w:id="88" w:name="_Toc25522"/>
            <w:r/>
            <w:bookmarkStart w:id="89" w:name="_Toc514054472"/>
            <w:r>
              <w:rPr>
                <w:rFonts w:hint="eastAsia" w:hAnsi="宋体"/>
                <w:b w:val="0"/>
                <w:szCs w:val="24"/>
              </w:rPr>
              <w:t xml:space="preserve">8</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采购标的所属行业</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本项目采购标的对应的行业主要为</w:t>
            </w:r>
            <w:r>
              <w:rPr>
                <w:rFonts w:hint="eastAsia" w:hAnsi="宋体"/>
                <w:b w:val="0"/>
                <w:szCs w:val="24"/>
                <w:u w:val="single"/>
              </w:rPr>
              <w:t xml:space="preserve">  工业   </w:t>
            </w:r>
            <w:r>
              <w:rPr>
                <w:rFonts w:hint="eastAsia" w:hAnsi="宋体"/>
                <w:b w:val="0"/>
                <w:szCs w:val="24"/>
              </w:rPr>
              <w:t xml:space="preserve">。</w:t>
            </w:r>
            <w:bookmarkEnd w:id="88"/>
            <w:r/>
            <w:bookmarkEnd w:id="89"/>
            <w:r/>
            <w:r/>
          </w:p>
        </w:tc>
      </w:tr>
    </w:tbl>
    <w:p>
      <w:pPr>
        <w:pStyle w:val="882"/>
        <w:ind w:firstLine="482"/>
        <w:rPr>
          <w:rStyle w:val="960"/>
          <w:rFonts w:ascii="宋体" w:hAnsi="宋体" w:cs="宋体"/>
          <w:b/>
          <w:bCs w:val="0"/>
          <w:sz w:val="24"/>
          <w:szCs w:val="24"/>
        </w:rPr>
      </w:pPr>
      <w:r>
        <w:rPr>
          <w:rFonts w:ascii="宋体" w:hAnsi="宋体" w:cs="宋体"/>
          <w:b/>
          <w:bCs w:val="0"/>
          <w:sz w:val="24"/>
          <w:szCs w:val="24"/>
        </w:rPr>
      </w:r>
      <w:r/>
    </w:p>
    <w:p>
      <w:pPr>
        <w:pStyle w:val="882"/>
        <w:ind w:firstLine="482"/>
        <w:rPr>
          <w:rStyle w:val="960"/>
          <w:rFonts w:ascii="宋体" w:hAnsi="宋体" w:cs="宋体"/>
          <w:b/>
          <w:bCs w:val="0"/>
          <w:sz w:val="24"/>
          <w:szCs w:val="24"/>
        </w:rPr>
      </w:pPr>
      <w:r>
        <w:rPr>
          <w:rFonts w:ascii="宋体" w:hAnsi="宋体" w:cs="宋体"/>
          <w:b/>
          <w:bCs w:val="0"/>
          <w:sz w:val="24"/>
          <w:szCs w:val="24"/>
        </w:rPr>
      </w:r>
      <w:r/>
    </w:p>
    <w:p>
      <w:pPr>
        <w:pStyle w:val="882"/>
        <w:ind w:firstLine="482"/>
        <w:rPr>
          <w:rStyle w:val="960"/>
          <w:rFonts w:ascii="宋体" w:hAnsi="宋体" w:cs="宋体"/>
          <w:b/>
          <w:bCs w:val="0"/>
          <w:sz w:val="24"/>
          <w:szCs w:val="24"/>
        </w:rPr>
      </w:pPr>
      <w:r>
        <w:rPr>
          <w:rFonts w:ascii="宋体" w:hAnsi="宋体" w:cs="宋体"/>
          <w:b/>
          <w:bCs w:val="0"/>
          <w:sz w:val="24"/>
          <w:szCs w:val="24"/>
        </w:rPr>
      </w:r>
      <w:r/>
    </w:p>
    <w:p>
      <w:pPr>
        <w:pStyle w:val="882"/>
        <w:ind w:firstLine="482"/>
        <w:rPr>
          <w:rStyle w:val="960"/>
          <w:rFonts w:ascii="宋体" w:hAnsi="宋体" w:cs="宋体"/>
          <w:b/>
          <w:bCs w:val="0"/>
          <w:sz w:val="24"/>
          <w:szCs w:val="24"/>
        </w:rPr>
      </w:pPr>
      <w:r>
        <w:rPr>
          <w:rFonts w:ascii="宋体" w:hAnsi="宋体" w:cs="宋体"/>
          <w:b/>
          <w:bCs w:val="0"/>
          <w:sz w:val="24"/>
          <w:szCs w:val="24"/>
        </w:rPr>
      </w:r>
      <w:r/>
    </w:p>
    <w:p>
      <w:pPr>
        <w:pStyle w:val="882"/>
        <w:ind w:firstLine="482"/>
        <w:rPr>
          <w:rStyle w:val="960"/>
          <w:rFonts w:ascii="宋体" w:hAnsi="宋体" w:cs="宋体"/>
          <w:b/>
          <w:bCs w:val="0"/>
          <w:sz w:val="24"/>
          <w:szCs w:val="24"/>
        </w:rPr>
      </w:pPr>
      <w:r>
        <w:rPr>
          <w:rFonts w:ascii="宋体" w:hAnsi="宋体" w:cs="宋体"/>
          <w:b/>
          <w:bCs w:val="0"/>
          <w:sz w:val="24"/>
          <w:szCs w:val="24"/>
        </w:rPr>
      </w:r>
      <w:r/>
    </w:p>
    <w:p>
      <w:pPr>
        <w:pStyle w:val="882"/>
        <w:ind w:firstLine="482"/>
        <w:rPr>
          <w:rStyle w:val="960"/>
          <w:rFonts w:ascii="宋体" w:hAnsi="宋体" w:cs="宋体"/>
          <w:b/>
          <w:bCs w:val="0"/>
          <w:sz w:val="24"/>
          <w:szCs w:val="24"/>
        </w:rPr>
      </w:pPr>
      <w:r>
        <w:rPr>
          <w:rFonts w:ascii="宋体" w:hAnsi="宋体" w:cs="宋体"/>
          <w:b/>
          <w:bCs w:val="0"/>
          <w:sz w:val="24"/>
          <w:szCs w:val="24"/>
        </w:rPr>
      </w:r>
      <w:r/>
    </w:p>
    <w:p>
      <w:pPr>
        <w:pStyle w:val="882"/>
        <w:ind w:firstLine="482"/>
        <w:rPr>
          <w:rStyle w:val="960"/>
          <w:rFonts w:ascii="宋体" w:hAnsi="宋体" w:cs="宋体"/>
          <w:b/>
          <w:bCs w:val="0"/>
          <w:sz w:val="24"/>
          <w:szCs w:val="24"/>
        </w:rPr>
      </w:pPr>
      <w:r>
        <w:rPr>
          <w:rFonts w:ascii="宋体" w:hAnsi="宋体" w:cs="宋体"/>
          <w:b/>
          <w:bCs w:val="0"/>
          <w:sz w:val="24"/>
          <w:szCs w:val="24"/>
        </w:rPr>
      </w:r>
      <w:r/>
    </w:p>
    <w:p>
      <w:pPr>
        <w:pStyle w:val="882"/>
        <w:ind w:firstLine="482"/>
        <w:rPr>
          <w:rStyle w:val="960"/>
          <w:rFonts w:ascii="宋体" w:hAnsi="宋体" w:cs="宋体"/>
          <w:b/>
          <w:bCs w:val="0"/>
          <w:sz w:val="24"/>
          <w:szCs w:val="24"/>
        </w:rPr>
      </w:pPr>
      <w:r>
        <w:rPr>
          <w:rFonts w:ascii="宋体" w:hAnsi="宋体" w:cs="宋体"/>
          <w:b/>
          <w:bCs w:val="0"/>
          <w:sz w:val="24"/>
          <w:szCs w:val="24"/>
        </w:rPr>
      </w:r>
      <w:r/>
    </w:p>
    <w:p>
      <w:pPr>
        <w:pStyle w:val="882"/>
        <w:ind w:firstLine="482"/>
        <w:rPr>
          <w:rStyle w:val="960"/>
          <w:rFonts w:ascii="宋体" w:hAnsi="宋体" w:cs="宋体"/>
          <w:b/>
          <w:bCs w:val="0"/>
          <w:sz w:val="24"/>
          <w:szCs w:val="24"/>
        </w:rPr>
      </w:pPr>
      <w:r>
        <w:rPr>
          <w:rFonts w:ascii="宋体" w:hAnsi="宋体" w:cs="宋体"/>
          <w:b/>
          <w:bCs w:val="0"/>
          <w:sz w:val="24"/>
          <w:szCs w:val="24"/>
        </w:rPr>
      </w:r>
      <w:r/>
    </w:p>
    <w:p>
      <w:pPr>
        <w:pStyle w:val="882"/>
        <w:ind w:firstLine="482"/>
        <w:rPr>
          <w:rStyle w:val="960"/>
          <w:rFonts w:ascii="宋体" w:hAnsi="宋体" w:cs="宋体"/>
          <w:b/>
          <w:bCs w:val="0"/>
          <w:sz w:val="24"/>
          <w:szCs w:val="24"/>
        </w:rPr>
      </w:pPr>
      <w:r>
        <w:rPr>
          <w:rFonts w:ascii="宋体" w:hAnsi="宋体" w:cs="宋体"/>
          <w:b/>
          <w:bCs w:val="0"/>
          <w:sz w:val="24"/>
          <w:szCs w:val="24"/>
        </w:rPr>
      </w:r>
      <w:r/>
    </w:p>
    <w:p>
      <w:pPr>
        <w:pStyle w:val="882"/>
        <w:ind w:firstLine="482"/>
        <w:rPr>
          <w:rStyle w:val="960"/>
          <w:rFonts w:ascii="宋体" w:hAnsi="宋体" w:cs="宋体"/>
          <w:b/>
          <w:bCs w:val="0"/>
          <w:sz w:val="24"/>
          <w:szCs w:val="24"/>
        </w:rPr>
      </w:pPr>
      <w:r>
        <w:rPr>
          <w:rStyle w:val="960"/>
          <w:rFonts w:hint="eastAsia" w:ascii="宋体" w:hAnsi="宋体" w:cs="宋体"/>
          <w:b/>
          <w:bCs w:val="0"/>
          <w:sz w:val="24"/>
          <w:szCs w:val="24"/>
        </w:rPr>
        <w:t xml:space="preserve">一、总则</w:t>
      </w:r>
      <w:bookmarkEnd w:id="82"/>
      <w:r/>
      <w:bookmarkEnd w:id="83"/>
      <w:r/>
      <w:bookmarkEnd w:id="84"/>
      <w:r/>
      <w:bookmarkEnd w:id="85"/>
      <w:r/>
      <w:bookmarkEnd w:id="86"/>
      <w:r/>
      <w:r/>
    </w:p>
    <w:p>
      <w:pPr>
        <w:ind w:firstLine="480"/>
        <w:spacing w:line="360" w:lineRule="auto"/>
        <w:rPr>
          <w:rFonts w:hAnsi="宋体" w:cs="宋体"/>
          <w:b w:val="0"/>
          <w:bCs/>
          <w:szCs w:val="24"/>
        </w:rPr>
      </w:pPr>
      <w:r/>
      <w:bookmarkStart w:id="90" w:name="_Hlt16619475"/>
      <w:r/>
      <w:bookmarkEnd w:id="90"/>
      <w:r>
        <w:rPr>
          <w:rFonts w:hint="eastAsia" w:hAnsi="宋体" w:cs="宋体"/>
          <w:b w:val="0"/>
          <w:bCs/>
          <w:szCs w:val="24"/>
        </w:rPr>
        <w:t xml:space="preserve">1、招标方式</w:t>
      </w:r>
      <w:r/>
    </w:p>
    <w:p>
      <w:pPr>
        <w:ind w:firstLine="480"/>
        <w:spacing w:line="360" w:lineRule="auto"/>
        <w:rPr>
          <w:rFonts w:hAnsi="宋体" w:cs="宋体"/>
          <w:b w:val="0"/>
          <w:bCs/>
          <w:szCs w:val="24"/>
        </w:rPr>
      </w:pPr>
      <w:r>
        <w:rPr>
          <w:rFonts w:hint="eastAsia" w:hAnsi="宋体" w:cs="宋体"/>
          <w:b w:val="0"/>
          <w:bCs/>
          <w:szCs w:val="24"/>
        </w:rPr>
        <w:t xml:space="preserve">1.1 本次招标采取公开招标方式，本招标文件仅适用于招标公告中所述项目。</w:t>
      </w:r>
      <w:r/>
    </w:p>
    <w:p>
      <w:pPr>
        <w:ind w:firstLine="480"/>
        <w:spacing w:line="360" w:lineRule="auto"/>
        <w:rPr>
          <w:rFonts w:hAnsi="宋体" w:cs="宋体"/>
          <w:b w:val="0"/>
          <w:bCs/>
          <w:szCs w:val="24"/>
        </w:rPr>
      </w:pPr>
      <w:r>
        <w:rPr>
          <w:rFonts w:hint="eastAsia" w:hAnsi="宋体" w:cs="宋体"/>
          <w:b w:val="0"/>
          <w:bCs/>
          <w:szCs w:val="24"/>
        </w:rPr>
        <w:t xml:space="preserve">2、合格的投标人</w:t>
      </w:r>
      <w:r/>
    </w:p>
    <w:p>
      <w:pPr>
        <w:ind w:firstLine="480"/>
        <w:spacing w:line="360" w:lineRule="auto"/>
        <w:rPr>
          <w:rFonts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Ansi="宋体" w:cs="宋体"/>
          <w:b w:val="0"/>
          <w:bCs/>
          <w:szCs w:val="24"/>
        </w:rPr>
      </w:pPr>
      <w:r>
        <w:rPr>
          <w:rFonts w:hint="eastAsia" w:hAnsi="宋体" w:cs="宋体"/>
          <w:b w:val="0"/>
          <w:bCs/>
          <w:szCs w:val="24"/>
        </w:rPr>
        <w:t xml:space="preserve">3、适用法律</w:t>
      </w:r>
      <w:r/>
    </w:p>
    <w:p>
      <w:pPr>
        <w:ind w:firstLine="480"/>
        <w:spacing w:line="360" w:lineRule="auto"/>
        <w:rPr>
          <w:rFonts w:hAnsi="宋体" w:cs="宋体"/>
          <w:b w:val="0"/>
          <w:bCs/>
          <w:szCs w:val="24"/>
        </w:rPr>
      </w:pPr>
      <w:r>
        <w:rPr>
          <w:rFonts w:hint="eastAsia" w:hAnsi="宋体" w:cs="宋体"/>
          <w:b w:val="0"/>
          <w:bCs/>
          <w:szCs w:val="24"/>
        </w:rPr>
        <w:t xml:space="preserve">3.1 本次招标及由此产生的合同受中华人民共和国有关的法律法规制约和保护。</w:t>
      </w:r>
      <w:r/>
    </w:p>
    <w:p>
      <w:pPr>
        <w:ind w:firstLine="480"/>
        <w:spacing w:line="360" w:lineRule="auto"/>
        <w:rPr>
          <w:rFonts w:hAnsi="宋体" w:cs="宋体"/>
          <w:b w:val="0"/>
          <w:bCs/>
          <w:szCs w:val="24"/>
        </w:rPr>
      </w:pPr>
      <w:r>
        <w:rPr>
          <w:rFonts w:hint="eastAsia" w:hAnsi="宋体" w:cs="宋体"/>
          <w:b w:val="0"/>
          <w:bCs/>
          <w:szCs w:val="24"/>
        </w:rPr>
        <w:t xml:space="preserve">4、投标费用</w:t>
      </w:r>
      <w:r/>
    </w:p>
    <w:p>
      <w:pPr>
        <w:ind w:firstLine="480"/>
        <w:spacing w:line="360" w:lineRule="auto"/>
        <w:rPr>
          <w:rFonts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Ansi="宋体" w:cs="宋体"/>
          <w:b w:val="0"/>
          <w:bCs/>
          <w:szCs w:val="24"/>
        </w:rPr>
      </w:pPr>
      <w:r>
        <w:rPr>
          <w:rFonts w:hint="eastAsia" w:hAnsi="宋体" w:cs="宋体"/>
          <w:b w:val="0"/>
          <w:bCs/>
          <w:szCs w:val="24"/>
        </w:rPr>
        <w:t xml:space="preserve">5、招标文件的约束力</w:t>
      </w:r>
      <w:r/>
    </w:p>
    <w:p>
      <w:pPr>
        <w:ind w:firstLine="480"/>
        <w:spacing w:line="360" w:lineRule="auto"/>
        <w:rPr>
          <w:rFonts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860"/>
        <w:ind w:firstLine="373"/>
        <w:spacing w:before="0" w:after="0" w:line="360" w:lineRule="auto"/>
        <w:rPr>
          <w:rStyle w:val="960"/>
          <w:rFonts w:ascii="宋体" w:hAnsi="宋体" w:cs="宋体"/>
          <w:b/>
          <w:bCs w:val="0"/>
          <w:sz w:val="24"/>
          <w:szCs w:val="24"/>
        </w:rPr>
      </w:pPr>
      <w:r/>
      <w:bookmarkStart w:id="91" w:name="_Toc120614215"/>
      <w:r/>
      <w:bookmarkStart w:id="92" w:name="_Toc27798"/>
      <w:r/>
      <w:bookmarkStart w:id="93" w:name="_Toc16938525"/>
      <w:r/>
      <w:bookmarkStart w:id="94" w:name="_Toc20823281"/>
      <w:r/>
      <w:bookmarkStart w:id="95" w:name="_Toc513029209"/>
      <w:r>
        <w:rPr>
          <w:rStyle w:val="960"/>
          <w:rFonts w:hint="eastAsia" w:ascii="宋体" w:hAnsi="宋体" w:cs="宋体"/>
          <w:b/>
          <w:bCs w:val="0"/>
          <w:sz w:val="24"/>
          <w:szCs w:val="24"/>
        </w:rPr>
        <w:t xml:space="preserve">二、</w:t>
      </w:r>
      <w:bookmarkEnd w:id="91"/>
      <w:r/>
      <w:bookmarkEnd w:id="92"/>
      <w:r/>
      <w:bookmarkEnd w:id="93"/>
      <w:r/>
      <w:bookmarkEnd w:id="94"/>
      <w:r/>
      <w:bookmarkEnd w:id="95"/>
      <w:r>
        <w:rPr>
          <w:rStyle w:val="960"/>
          <w:rFonts w:hint="eastAsia" w:ascii="宋体" w:hAnsi="宋体" w:cs="宋体"/>
          <w:b/>
          <w:bCs w:val="0"/>
          <w:sz w:val="24"/>
          <w:szCs w:val="24"/>
        </w:rPr>
        <w:t xml:space="preserve">招标文件</w:t>
      </w:r>
      <w:r/>
    </w:p>
    <w:p>
      <w:pPr>
        <w:ind w:firstLine="480"/>
        <w:spacing w:line="360" w:lineRule="auto"/>
        <w:rPr>
          <w:rFonts w:hAnsi="宋体" w:cs="宋体"/>
          <w:b w:val="0"/>
          <w:bCs/>
          <w:szCs w:val="24"/>
        </w:rPr>
      </w:pPr>
      <w:r>
        <w:rPr>
          <w:rFonts w:hint="eastAsia" w:hAnsi="宋体" w:cs="宋体"/>
          <w:b w:val="0"/>
          <w:bCs/>
          <w:szCs w:val="24"/>
        </w:rPr>
        <w:t xml:space="preserve">6、招标文件构成</w:t>
      </w:r>
      <w:r/>
    </w:p>
    <w:p>
      <w:pPr>
        <w:ind w:firstLine="480"/>
        <w:spacing w:line="360" w:lineRule="auto"/>
        <w:rPr>
          <w:rFonts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Ansi="宋体" w:cs="宋体"/>
          <w:b w:val="0"/>
          <w:bCs/>
          <w:szCs w:val="24"/>
        </w:rPr>
      </w:pPr>
      <w:r>
        <w:rPr>
          <w:rFonts w:hint="eastAsia" w:hAnsi="宋体" w:cs="宋体"/>
          <w:b w:val="0"/>
          <w:bCs/>
          <w:szCs w:val="24"/>
        </w:rPr>
        <w:t xml:space="preserve">（1）招标公告</w:t>
      </w:r>
      <w:r/>
    </w:p>
    <w:p>
      <w:pPr>
        <w:ind w:firstLine="480"/>
        <w:spacing w:line="360" w:lineRule="auto"/>
        <w:rPr>
          <w:rFonts w:hAnsi="宋体" w:cs="宋体"/>
          <w:b w:val="0"/>
          <w:bCs/>
          <w:szCs w:val="24"/>
        </w:rPr>
      </w:pPr>
      <w:r>
        <w:rPr>
          <w:rFonts w:hint="eastAsia" w:hAnsi="宋体" w:cs="宋体"/>
          <w:b w:val="0"/>
          <w:bCs/>
          <w:szCs w:val="24"/>
        </w:rPr>
        <w:t xml:space="preserve">（2）投标人须知</w:t>
      </w:r>
      <w:r/>
    </w:p>
    <w:p>
      <w:pPr>
        <w:ind w:firstLine="480"/>
        <w:spacing w:line="360" w:lineRule="auto"/>
        <w:rPr>
          <w:rFonts w:hAnsi="宋体" w:cs="宋体"/>
          <w:b w:val="0"/>
          <w:bCs/>
          <w:szCs w:val="24"/>
        </w:rPr>
      </w:pPr>
      <w:r>
        <w:rPr>
          <w:rFonts w:hint="eastAsia" w:hAnsi="宋体" w:cs="宋体"/>
          <w:b w:val="0"/>
          <w:bCs/>
          <w:szCs w:val="24"/>
        </w:rPr>
        <w:t xml:space="preserve">（3）合同文本</w:t>
      </w:r>
      <w:r/>
    </w:p>
    <w:p>
      <w:pPr>
        <w:ind w:firstLine="480"/>
        <w:spacing w:line="360" w:lineRule="auto"/>
        <w:rPr>
          <w:rFonts w:hAnsi="宋体" w:cs="宋体"/>
          <w:b w:val="0"/>
          <w:bCs/>
          <w:szCs w:val="24"/>
        </w:rPr>
      </w:pPr>
      <w:r>
        <w:rPr>
          <w:rFonts w:hint="eastAsia" w:hAnsi="宋体" w:cs="宋体"/>
          <w:b w:val="0"/>
          <w:bCs/>
          <w:szCs w:val="24"/>
        </w:rPr>
        <w:t xml:space="preserve">（4）项目需求</w:t>
      </w:r>
      <w:r/>
    </w:p>
    <w:p>
      <w:pPr>
        <w:ind w:firstLine="480"/>
        <w:spacing w:line="360" w:lineRule="auto"/>
        <w:rPr>
          <w:rFonts w:hAnsi="宋体" w:cs="宋体"/>
          <w:b w:val="0"/>
          <w:bCs/>
          <w:szCs w:val="24"/>
        </w:rPr>
      </w:pPr>
      <w:r>
        <w:rPr>
          <w:rFonts w:hint="eastAsia" w:hAnsi="宋体" w:cs="宋体"/>
          <w:b w:val="0"/>
          <w:bCs/>
          <w:szCs w:val="24"/>
        </w:rPr>
        <w:t xml:space="preserve">（5）评标方法与评标标准</w:t>
      </w:r>
      <w:r/>
    </w:p>
    <w:p>
      <w:pPr>
        <w:ind w:firstLine="480"/>
        <w:spacing w:line="360" w:lineRule="auto"/>
        <w:rPr>
          <w:rFonts w:hAnsi="宋体" w:cs="宋体"/>
          <w:b w:val="0"/>
          <w:bCs/>
          <w:szCs w:val="24"/>
        </w:rPr>
      </w:pPr>
      <w:r>
        <w:rPr>
          <w:rFonts w:hint="eastAsia" w:hAnsi="宋体" w:cs="宋体"/>
          <w:b w:val="0"/>
          <w:bCs/>
          <w:szCs w:val="24"/>
        </w:rPr>
        <w:t xml:space="preserve">（6）投标文件格式</w:t>
      </w:r>
      <w:r/>
    </w:p>
    <w:p>
      <w:pPr>
        <w:ind w:firstLine="480"/>
        <w:spacing w:line="360" w:lineRule="auto"/>
        <w:rPr>
          <w:rFonts w:hAnsi="宋体" w:cs="宋体"/>
          <w:b w:val="0"/>
          <w:bCs/>
          <w:szCs w:val="24"/>
        </w:rPr>
      </w:pPr>
      <w:r>
        <w:rPr>
          <w:rFonts w:hint="eastAsia" w:hAnsi="宋体" w:cs="宋体"/>
          <w:b w:val="0"/>
          <w:bCs/>
          <w:szCs w:val="24"/>
        </w:rPr>
        <w:t xml:space="preserve">请仔细检查招标文件是否齐全，如有缺漏请立即与采购代理机构联系解决。</w:t>
      </w:r>
      <w:r/>
    </w:p>
    <w:p>
      <w:pPr>
        <w:ind w:firstLine="480"/>
        <w:spacing w:line="360" w:lineRule="auto"/>
        <w:rPr>
          <w:rFonts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Ansi="宋体" w:cs="宋体"/>
          <w:b w:val="0"/>
          <w:bCs/>
          <w:szCs w:val="24"/>
        </w:rPr>
      </w:pPr>
      <w:r>
        <w:rPr>
          <w:rFonts w:hint="eastAsia" w:hAnsi="宋体" w:cs="宋体"/>
          <w:b w:val="0"/>
          <w:bCs/>
          <w:szCs w:val="24"/>
        </w:rPr>
        <w:t xml:space="preserve">7、招标文件的澄清</w:t>
      </w:r>
      <w:r/>
    </w:p>
    <w:p>
      <w:pPr>
        <w:ind w:firstLine="480"/>
        <w:spacing w:line="360" w:lineRule="auto"/>
        <w:rPr>
          <w:rFonts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Ansi="宋体" w:cs="宋体"/>
          <w:b w:val="0"/>
          <w:bCs/>
          <w:szCs w:val="24"/>
        </w:rPr>
      </w:pPr>
      <w:r>
        <w:rPr>
          <w:rFonts w:hint="eastAsia" w:hAnsi="宋体" w:cs="宋体"/>
          <w:b w:val="0"/>
          <w:bCs/>
          <w:szCs w:val="24"/>
        </w:rPr>
        <w:t xml:space="preserve">8、招标文件的修改</w:t>
      </w:r>
      <w:r/>
    </w:p>
    <w:p>
      <w:pPr>
        <w:ind w:firstLine="480"/>
        <w:spacing w:line="360" w:lineRule="auto"/>
        <w:rPr>
          <w:rFonts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Ansi="宋体" w:cs="宋体"/>
          <w:b w:val="0"/>
          <w:bCs/>
          <w:szCs w:val="24"/>
        </w:rPr>
      </w:pPr>
      <w:r>
        <w:rPr>
          <w:rFonts w:hint="eastAsia" w:hAnsi="宋体" w:cs="宋体"/>
          <w:b w:val="0"/>
          <w:bCs/>
          <w:szCs w:val="24"/>
        </w:rPr>
        <w:t xml:space="preserve">8.3 招标文件的修改将在中国政府采购网、江苏政府采购网公布，补充文件将作为招标文件的组成部分，并对投标人具有约束力。</w:t>
      </w:r>
      <w:r/>
    </w:p>
    <w:p>
      <w:pPr>
        <w:pStyle w:val="860"/>
        <w:ind w:firstLine="412"/>
        <w:spacing w:before="0" w:after="0" w:line="360" w:lineRule="auto"/>
        <w:rPr>
          <w:rStyle w:val="960"/>
          <w:rFonts w:ascii="宋体" w:hAnsi="宋体" w:cs="宋体"/>
          <w:b/>
          <w:bCs w:val="0"/>
          <w:sz w:val="24"/>
          <w:szCs w:val="24"/>
        </w:rPr>
      </w:pPr>
      <w:r/>
      <w:bookmarkStart w:id="96" w:name="_Toc120614216"/>
      <w:r/>
      <w:bookmarkStart w:id="97" w:name="_Toc462564072"/>
      <w:r/>
      <w:bookmarkStart w:id="98" w:name="_Toc22457"/>
      <w:r/>
      <w:bookmarkStart w:id="99" w:name="_Toc513029213"/>
      <w:r/>
      <w:bookmarkStart w:id="100" w:name="_Toc20823285"/>
      <w:r/>
      <w:bookmarkStart w:id="101" w:name="_Toc16938529"/>
      <w:r>
        <w:rPr>
          <w:rStyle w:val="960"/>
          <w:rFonts w:hint="eastAsia" w:ascii="宋体" w:hAnsi="宋体" w:cs="宋体"/>
          <w:b/>
          <w:bCs w:val="0"/>
          <w:sz w:val="24"/>
          <w:szCs w:val="24"/>
        </w:rPr>
        <w:t xml:space="preserve">三、投标文件的编制</w:t>
      </w:r>
      <w:bookmarkEnd w:id="96"/>
      <w:r/>
      <w:bookmarkEnd w:id="97"/>
      <w:r/>
      <w:bookmarkEnd w:id="98"/>
      <w:r/>
      <w:bookmarkEnd w:id="99"/>
      <w:r/>
      <w:bookmarkEnd w:id="100"/>
      <w:r/>
      <w:bookmarkEnd w:id="101"/>
      <w:r/>
      <w:r/>
    </w:p>
    <w:p>
      <w:pPr>
        <w:ind w:firstLine="480"/>
        <w:spacing w:line="360" w:lineRule="auto"/>
        <w:rPr>
          <w:rFonts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Ansi="宋体" w:cs="宋体"/>
          <w:b w:val="0"/>
          <w:bCs/>
          <w:szCs w:val="24"/>
        </w:rPr>
      </w:pPr>
      <w:r>
        <w:rPr>
          <w:rFonts w:hint="eastAsia" w:hAnsi="宋体" w:cs="宋体"/>
          <w:b w:val="0"/>
          <w:bCs/>
          <w:szCs w:val="24"/>
        </w:rPr>
        <w:t xml:space="preserve">10、投标文件构成</w:t>
      </w:r>
      <w:r/>
    </w:p>
    <w:p>
      <w:pPr>
        <w:ind w:firstLine="480"/>
        <w:spacing w:line="360" w:lineRule="auto"/>
        <w:rPr>
          <w:rFonts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Ansi="宋体" w:cs="宋体"/>
          <w:b w:val="0"/>
          <w:bCs/>
          <w:szCs w:val="24"/>
        </w:rPr>
      </w:pPr>
      <w:r>
        <w:rPr>
          <w:rFonts w:hint="eastAsia" w:hAnsi="宋体" w:cs="宋体"/>
          <w:b w:val="0"/>
          <w:bCs/>
          <w:szCs w:val="24"/>
        </w:rPr>
        <w:t xml:space="preserve">10.2 如标书制作工具中格式和内容与“中国政府采购网”、“江苏政府采购网”发布的招标文件不一致，请以中国政府采购网”、“江苏政府采购网”、发布的招标文件为准。</w:t>
      </w:r>
      <w:r/>
    </w:p>
    <w:p>
      <w:pPr>
        <w:ind w:firstLine="480"/>
        <w:spacing w:line="360" w:lineRule="auto"/>
        <w:rPr>
          <w:rFonts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Ansi="宋体" w:cs="宋体"/>
          <w:b w:val="0"/>
          <w:bCs/>
          <w:szCs w:val="24"/>
        </w:rPr>
      </w:pPr>
      <w:r>
        <w:rPr>
          <w:rFonts w:hint="eastAsia" w:hAnsi="宋体" w:cs="宋体"/>
          <w:b w:val="0"/>
          <w:bCs/>
          <w:szCs w:val="24"/>
        </w:rPr>
        <w:t xml:space="preserve">12、投标分项报价表</w:t>
      </w:r>
      <w:r/>
    </w:p>
    <w:p>
      <w:pPr>
        <w:ind w:firstLine="480"/>
        <w:spacing w:line="360" w:lineRule="auto"/>
        <w:rPr>
          <w:rFonts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Ansi="宋体" w:cs="宋体"/>
          <w:b w:val="0"/>
          <w:bCs/>
          <w:szCs w:val="24"/>
        </w:rPr>
      </w:pPr>
      <w:r>
        <w:rPr>
          <w:rFonts w:hint="eastAsia" w:hAnsi="宋体" w:cs="宋体"/>
          <w:b w:val="0"/>
          <w:bCs/>
          <w:szCs w:val="24"/>
        </w:rPr>
        <w:t xml:space="preserve">12.2投标货币。投标文件中的单价和总价无特殊规定的采用人民币报价，以元为单位标注。招标文件中另有规定的按规定执行。</w:t>
      </w:r>
      <w:r/>
    </w:p>
    <w:p>
      <w:pPr>
        <w:ind w:firstLine="480"/>
        <w:spacing w:line="360" w:lineRule="auto"/>
        <w:rPr>
          <w:rFonts w:hAnsi="宋体" w:cs="宋体"/>
          <w:b w:val="0"/>
          <w:bCs/>
          <w:szCs w:val="24"/>
        </w:rPr>
      </w:pPr>
      <w:r>
        <w:rPr>
          <w:rFonts w:hint="eastAsia" w:hAnsi="宋体" w:cs="宋体"/>
          <w:b w:val="0"/>
          <w:bCs/>
          <w:szCs w:val="24"/>
        </w:rPr>
        <w:t xml:space="preserve">13、技术要求响应及偏离表、商务要求响应及偏离表</w:t>
      </w:r>
      <w:r/>
    </w:p>
    <w:p>
      <w:pPr>
        <w:ind w:firstLine="480"/>
        <w:spacing w:line="360" w:lineRule="auto"/>
        <w:rPr>
          <w:rFonts w:hAnsi="宋体" w:cs="宋体"/>
          <w:b w:val="0"/>
          <w:bCs/>
          <w:szCs w:val="24"/>
        </w:rPr>
      </w:pPr>
      <w:r>
        <w:rPr>
          <w:rFonts w:hint="eastAsia" w:hAnsi="宋体" w:cs="宋体"/>
          <w:b w:val="0"/>
          <w:bCs/>
          <w:szCs w:val="24"/>
        </w:rPr>
        <w:t xml:space="preserve">13.1 投标人需对招标文件中的技术要求与商务要求逐项作出响应或偏离，并说明原因。</w:t>
      </w:r>
      <w:r/>
    </w:p>
    <w:p>
      <w:pPr>
        <w:ind w:firstLine="480"/>
        <w:spacing w:line="360" w:lineRule="auto"/>
        <w:rPr>
          <w:rFonts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Ansi="宋体" w:cs="宋体"/>
          <w:b w:val="0"/>
          <w:bCs/>
          <w:szCs w:val="24"/>
        </w:rPr>
      </w:pPr>
      <w:r>
        <w:rPr>
          <w:rFonts w:hint="eastAsia" w:hAnsi="宋体" w:cs="宋体"/>
          <w:b w:val="0"/>
          <w:bCs/>
          <w:szCs w:val="24"/>
        </w:rPr>
        <w:t xml:space="preserve">14.3 投标人需根据招标文件要求提供所投标的的主要组成部分、功能设计、实现思路及关键技术等。</w:t>
      </w:r>
      <w:r/>
    </w:p>
    <w:p>
      <w:pPr>
        <w:ind w:firstLine="480"/>
        <w:spacing w:line="360" w:lineRule="auto"/>
        <w:rPr>
          <w:rFonts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Ansi="宋体" w:cs="宋体"/>
          <w:b w:val="0"/>
          <w:bCs/>
          <w:szCs w:val="24"/>
        </w:rPr>
      </w:pPr>
      <w:r>
        <w:rPr>
          <w:rFonts w:hint="eastAsia" w:hAnsi="宋体" w:cs="宋体"/>
          <w:b w:val="0"/>
          <w:bCs/>
          <w:szCs w:val="24"/>
        </w:rPr>
        <w:t xml:space="preserve">16、投标有效期</w:t>
      </w:r>
      <w:r/>
    </w:p>
    <w:p>
      <w:pPr>
        <w:ind w:firstLine="480"/>
        <w:spacing w:line="360" w:lineRule="auto"/>
        <w:rPr>
          <w:rFonts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Ansi="宋体" w:cs="宋体"/>
          <w:b w:val="0"/>
          <w:bCs/>
          <w:szCs w:val="24"/>
        </w:rPr>
      </w:pPr>
      <w:r>
        <w:rPr>
          <w:rFonts w:hint="eastAsia" w:hAnsi="宋体" w:cs="宋体"/>
          <w:b w:val="0"/>
          <w:bCs/>
          <w:szCs w:val="24"/>
        </w:rPr>
        <w:t xml:space="preserve">17、投标有效期的延长</w:t>
      </w:r>
      <w:r/>
    </w:p>
    <w:p>
      <w:pPr>
        <w:ind w:firstLine="480"/>
        <w:spacing w:line="360" w:lineRule="auto"/>
        <w:rPr>
          <w:rFonts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60"/>
        <w:ind w:firstLine="373"/>
        <w:spacing w:before="0" w:after="0" w:line="360" w:lineRule="auto"/>
        <w:rPr>
          <w:rStyle w:val="960"/>
          <w:rFonts w:ascii="宋体" w:hAnsi="宋体" w:cs="宋体"/>
          <w:b/>
          <w:bCs w:val="0"/>
          <w:sz w:val="24"/>
          <w:szCs w:val="24"/>
        </w:rPr>
      </w:pPr>
      <w:r/>
      <w:bookmarkStart w:id="102" w:name="_Toc20823296"/>
      <w:r/>
      <w:bookmarkStart w:id="103" w:name="_Toc22743"/>
      <w:r/>
      <w:bookmarkStart w:id="104" w:name="_Toc513029224"/>
      <w:r/>
      <w:bookmarkStart w:id="105" w:name="_Toc16938540"/>
      <w:r/>
      <w:bookmarkStart w:id="106" w:name="_Toc120614217"/>
      <w:r>
        <w:rPr>
          <w:rStyle w:val="960"/>
          <w:rFonts w:hint="eastAsia" w:ascii="宋体" w:hAnsi="宋体" w:cs="宋体"/>
          <w:b/>
          <w:bCs w:val="0"/>
          <w:sz w:val="24"/>
          <w:szCs w:val="24"/>
        </w:rPr>
        <w:t xml:space="preserve">四、投标文件的递交</w:t>
      </w:r>
      <w:bookmarkEnd w:id="102"/>
      <w:r/>
      <w:bookmarkEnd w:id="103"/>
      <w:r/>
      <w:bookmarkEnd w:id="104"/>
      <w:r/>
      <w:bookmarkEnd w:id="105"/>
      <w:r/>
      <w:bookmarkEnd w:id="106"/>
      <w:r/>
      <w:r/>
    </w:p>
    <w:p>
      <w:pPr>
        <w:ind w:firstLine="480"/>
        <w:spacing w:line="360" w:lineRule="auto"/>
        <w:rPr>
          <w:rFonts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Ansi="宋体" w:cs="宋体"/>
          <w:b w:val="0"/>
          <w:bCs/>
          <w:szCs w:val="24"/>
        </w:rPr>
      </w:pPr>
      <w:r>
        <w:rPr>
          <w:rFonts w:hint="eastAsia" w:hAnsi="宋体" w:cs="宋体"/>
          <w:b w:val="0"/>
          <w:bCs/>
          <w:szCs w:val="24"/>
        </w:rPr>
        <w:t xml:space="preserve">18.1投标人应当按照《操作手册》规定，在投标截止时间前制作并上传电子投标文件。</w:t>
      </w:r>
      <w:r/>
    </w:p>
    <w:p>
      <w:pPr>
        <w:ind w:firstLine="480"/>
        <w:spacing w:line="360" w:lineRule="auto"/>
        <w:rPr>
          <w:rFonts w:hAnsi="宋体" w:cs="宋体"/>
          <w:b w:val="0"/>
          <w:bCs/>
          <w:szCs w:val="24"/>
        </w:rPr>
      </w:pPr>
      <w:r>
        <w:rPr>
          <w:rFonts w:hint="eastAsia" w:hAnsi="宋体" w:cs="宋体"/>
          <w:b w:val="0"/>
          <w:bCs/>
          <w:szCs w:val="24"/>
        </w:rPr>
        <w:t xml:space="preserve">19、投标截止日期</w:t>
      </w:r>
      <w:r/>
    </w:p>
    <w:p>
      <w:pPr>
        <w:ind w:firstLine="480"/>
        <w:spacing w:line="360" w:lineRule="auto"/>
        <w:rPr>
          <w:rFonts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Ansi="宋体" w:cs="宋体"/>
          <w:b w:val="0"/>
          <w:bCs/>
          <w:szCs w:val="24"/>
        </w:rPr>
      </w:pPr>
      <w:r>
        <w:rPr>
          <w:rFonts w:hint="eastAsia" w:hAnsi="宋体" w:cs="宋体"/>
          <w:b w:val="0"/>
          <w:bCs/>
          <w:szCs w:val="24"/>
        </w:rPr>
        <w:t xml:space="preserve">20、投标文件的拒收</w:t>
      </w:r>
      <w:r/>
    </w:p>
    <w:p>
      <w:pPr>
        <w:ind w:firstLine="480"/>
        <w:spacing w:line="360" w:lineRule="auto"/>
        <w:rPr>
          <w:rFonts w:hAnsi="宋体" w:cs="宋体"/>
          <w:b w:val="0"/>
          <w:bCs/>
          <w:szCs w:val="24"/>
        </w:rPr>
      </w:pPr>
      <w:r>
        <w:rPr>
          <w:rFonts w:hint="eastAsia" w:hAnsi="宋体" w:cs="宋体"/>
          <w:b w:val="0"/>
          <w:bCs/>
          <w:szCs w:val="24"/>
        </w:rPr>
        <w:t xml:space="preserve">20.1 苏采云系统将拒绝接收在其规定的投标截止时间后上传的任何投标文件。</w:t>
      </w:r>
      <w:r/>
    </w:p>
    <w:p>
      <w:pPr>
        <w:ind w:firstLine="480"/>
        <w:spacing w:line="360" w:lineRule="auto"/>
        <w:rPr>
          <w:rFonts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Ansi="宋体" w:cs="宋体"/>
          <w:b w:val="0"/>
          <w:bCs/>
          <w:szCs w:val="24"/>
        </w:rPr>
      </w:pPr>
      <w:r>
        <w:rPr>
          <w:rFonts w:hint="eastAsia" w:hAnsi="宋体" w:cs="宋体"/>
          <w:b w:val="0"/>
          <w:bCs/>
          <w:szCs w:val="24"/>
        </w:rPr>
        <w:t xml:space="preserve">21.1 投标文件的撤回</w:t>
      </w:r>
      <w:r/>
    </w:p>
    <w:p>
      <w:pPr>
        <w:ind w:firstLine="480"/>
        <w:spacing w:line="360" w:lineRule="auto"/>
        <w:rPr>
          <w:rFonts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Ansi="宋体" w:cs="宋体"/>
          <w:b w:val="0"/>
          <w:bCs/>
          <w:szCs w:val="24"/>
        </w:rPr>
      </w:pPr>
      <w:r>
        <w:rPr>
          <w:rFonts w:hint="eastAsia" w:hAnsi="宋体" w:cs="宋体"/>
          <w:b w:val="0"/>
          <w:bCs/>
          <w:szCs w:val="24"/>
        </w:rPr>
        <w:t xml:space="preserve">21.2 投标文件的修改</w:t>
      </w:r>
      <w:r/>
    </w:p>
    <w:p>
      <w:pPr>
        <w:ind w:firstLine="480"/>
        <w:spacing w:line="360" w:lineRule="auto"/>
        <w:rPr>
          <w:rFonts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860"/>
        <w:ind w:firstLine="373"/>
        <w:spacing w:before="0" w:after="0" w:line="360" w:lineRule="auto"/>
        <w:rPr>
          <w:rStyle w:val="960"/>
          <w:rFonts w:ascii="宋体" w:hAnsi="宋体" w:cs="宋体"/>
          <w:b/>
          <w:bCs w:val="0"/>
          <w:sz w:val="24"/>
          <w:szCs w:val="24"/>
        </w:rPr>
      </w:pPr>
      <w:r/>
      <w:bookmarkStart w:id="107" w:name="_Toc120614218"/>
      <w:r/>
      <w:bookmarkStart w:id="108" w:name="_Toc16938545"/>
      <w:r/>
      <w:bookmarkStart w:id="109" w:name="_Toc513029229"/>
      <w:r/>
      <w:bookmarkStart w:id="110" w:name="_Toc20823301"/>
      <w:r/>
      <w:bookmarkStart w:id="111" w:name="_Toc21082"/>
      <w:r>
        <w:rPr>
          <w:rStyle w:val="960"/>
          <w:rFonts w:hint="eastAsia" w:ascii="宋体" w:hAnsi="宋体" w:cs="宋体"/>
          <w:b/>
          <w:bCs w:val="0"/>
          <w:sz w:val="24"/>
          <w:szCs w:val="24"/>
        </w:rPr>
        <w:t xml:space="preserve">五、开标与评标</w:t>
      </w:r>
      <w:bookmarkEnd w:id="107"/>
      <w:r/>
      <w:bookmarkEnd w:id="108"/>
      <w:r/>
      <w:bookmarkEnd w:id="109"/>
      <w:r/>
      <w:bookmarkEnd w:id="110"/>
      <w:r/>
      <w:bookmarkEnd w:id="111"/>
      <w:r/>
      <w:r/>
    </w:p>
    <w:p>
      <w:pPr>
        <w:ind w:left="7" w:firstLine="472"/>
        <w:spacing w:line="360" w:lineRule="auto"/>
        <w:rPr>
          <w:rFonts w:hAnsi="宋体" w:cs="宋体"/>
          <w:b w:val="0"/>
          <w:bCs/>
          <w:szCs w:val="24"/>
        </w:rPr>
      </w:pPr>
      <w:r/>
      <w:bookmarkStart w:id="112" w:name="_Toc16938551"/>
      <w:r/>
      <w:bookmarkStart w:id="113" w:name="_Toc20823307"/>
      <w:r/>
      <w:bookmarkStart w:id="114" w:name="_Toc513029235"/>
      <w:r>
        <w:rPr>
          <w:rFonts w:hint="eastAsia" w:hAnsi="宋体" w:cs="宋体"/>
          <w:b w:val="0"/>
          <w:bCs/>
          <w:szCs w:val="24"/>
        </w:rPr>
        <w:t xml:space="preserve">22、开标</w:t>
      </w:r>
      <w:r/>
    </w:p>
    <w:p>
      <w:pPr>
        <w:ind w:left="7" w:firstLine="472"/>
        <w:spacing w:line="360" w:lineRule="auto"/>
        <w:rPr>
          <w:rFonts w:hAnsi="宋体" w:cs="宋体"/>
          <w:b w:val="0"/>
          <w:bCs/>
          <w:szCs w:val="24"/>
        </w:rPr>
      </w:pPr>
      <w:r>
        <w:rPr>
          <w:rFonts w:hint="eastAsia" w:hAnsi="宋体" w:cs="宋体"/>
          <w:b w:val="0"/>
          <w:bCs/>
          <w:szCs w:val="24"/>
        </w:rPr>
        <w:t xml:space="preserve">22.1 采购代理机构将在招标公告中规定的时间和地点组织公开开标。投标人应当按照《操作手册》规定，参加开标活动和在苏采云系统规定的时间内对投标文件进行解密。</w:t>
      </w:r>
      <w:r/>
    </w:p>
    <w:p>
      <w:pPr>
        <w:ind w:left="7" w:firstLine="472"/>
        <w:spacing w:line="360" w:lineRule="auto"/>
        <w:rPr>
          <w:rFonts w:hAnsi="宋体" w:cs="宋体"/>
          <w:b w:val="0"/>
          <w:bCs/>
          <w:szCs w:val="24"/>
        </w:rPr>
      </w:pPr>
      <w:r>
        <w:rPr>
          <w:rFonts w:hint="eastAsia" w:hAnsi="宋体" w:cs="宋体"/>
          <w:b w:val="0"/>
          <w:bCs/>
          <w:szCs w:val="24"/>
        </w:rPr>
        <w:t xml:space="preserve">22.2开标仪式由采购代理机构组织。苏采云系统将自动对项目进行开标，并宣布各投标人名称和投标价格。</w:t>
      </w:r>
      <w:r/>
    </w:p>
    <w:p>
      <w:pPr>
        <w:ind w:left="7" w:firstLine="472"/>
        <w:spacing w:line="360" w:lineRule="auto"/>
        <w:rPr>
          <w:rFonts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2"/>
        <w:spacing w:line="360" w:lineRule="auto"/>
        <w:rPr>
          <w:rFonts w:hAnsi="宋体" w:cs="宋体"/>
          <w:b w:val="0"/>
          <w:bCs/>
          <w:szCs w:val="24"/>
        </w:rPr>
      </w:pPr>
      <w:r>
        <w:rPr>
          <w:rFonts w:hint="eastAsia" w:hAnsi="宋体" w:cs="宋体"/>
          <w:b w:val="0"/>
          <w:bCs/>
          <w:szCs w:val="24"/>
        </w:rPr>
        <w:t xml:space="preserve">22.4投标人如果对开标过程和开标记录有疑义，应当根据《操作手册》规定提出，如苏采云系统中《开标记录表》宣布后5分钟内未提出的，视同认可开标结果。</w:t>
      </w:r>
      <w:r/>
    </w:p>
    <w:p>
      <w:pPr>
        <w:ind w:left="7" w:firstLine="472"/>
        <w:spacing w:line="360" w:lineRule="auto"/>
        <w:rPr>
          <w:rFonts w:hAnsi="宋体" w:cs="宋体"/>
          <w:b w:val="0"/>
          <w:bCs/>
          <w:szCs w:val="24"/>
        </w:rPr>
      </w:pPr>
      <w:r>
        <w:rPr>
          <w:rFonts w:hint="eastAsia" w:hAnsi="宋体" w:cs="宋体"/>
          <w:b w:val="0"/>
          <w:bCs/>
          <w:szCs w:val="24"/>
        </w:rPr>
        <w:t xml:space="preserve">23、评标委员会</w:t>
      </w:r>
      <w:r/>
    </w:p>
    <w:p>
      <w:pPr>
        <w:ind w:left="7" w:firstLine="472"/>
        <w:spacing w:line="360" w:lineRule="auto"/>
        <w:rPr>
          <w:rFonts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2"/>
        <w:spacing w:line="360" w:lineRule="auto"/>
        <w:rPr>
          <w:rFonts w:hAnsi="宋体" w:cs="宋体"/>
          <w:b w:val="0"/>
          <w:bCs/>
          <w:szCs w:val="24"/>
        </w:rPr>
      </w:pPr>
      <w:r>
        <w:rPr>
          <w:rFonts w:hint="eastAsia" w:hAnsi="宋体" w:cs="宋体"/>
          <w:b w:val="0"/>
          <w:bCs/>
          <w:szCs w:val="24"/>
        </w:rPr>
        <w:t xml:space="preserve">23.2 评委会由采购人代表和有关技术、经济等方面的专家组成，且人员构成符合政府采购有关规定。</w:t>
      </w:r>
      <w:r/>
    </w:p>
    <w:p>
      <w:pPr>
        <w:ind w:left="7" w:firstLine="472"/>
        <w:spacing w:line="360" w:lineRule="auto"/>
        <w:rPr>
          <w:rFonts w:hAnsi="宋体" w:cs="宋体"/>
          <w:b w:val="0"/>
          <w:bCs/>
          <w:szCs w:val="24"/>
        </w:rPr>
      </w:pPr>
      <w:r>
        <w:rPr>
          <w:rFonts w:hint="eastAsia" w:hAnsi="宋体" w:cs="宋体"/>
          <w:b w:val="0"/>
          <w:bCs/>
          <w:szCs w:val="24"/>
        </w:rPr>
        <w:t xml:space="preserve">23.3评委会独立工作，负责评审所有投标文件并确定中标侯选人。</w:t>
      </w:r>
      <w:r/>
    </w:p>
    <w:p>
      <w:pPr>
        <w:ind w:left="7" w:firstLine="472"/>
        <w:spacing w:line="360" w:lineRule="auto"/>
        <w:rPr>
          <w:rFonts w:hAnsi="宋体" w:cs="宋体"/>
          <w:b w:val="0"/>
          <w:bCs/>
          <w:szCs w:val="24"/>
        </w:rPr>
      </w:pPr>
      <w:r>
        <w:rPr>
          <w:rFonts w:hint="eastAsia" w:hAnsi="宋体" w:cs="宋体"/>
          <w:b w:val="0"/>
          <w:bCs/>
          <w:szCs w:val="24"/>
        </w:rPr>
        <w:t xml:space="preserve">24.评标过程的保密与公正</w:t>
      </w:r>
      <w:r/>
    </w:p>
    <w:p>
      <w:pPr>
        <w:ind w:left="7" w:firstLine="472"/>
        <w:spacing w:line="360" w:lineRule="auto"/>
        <w:rPr>
          <w:rFonts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2"/>
        <w:spacing w:line="360" w:lineRule="auto"/>
        <w:rPr>
          <w:rFonts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2"/>
        <w:spacing w:line="360" w:lineRule="auto"/>
        <w:rPr>
          <w:rFonts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2"/>
        <w:spacing w:line="360" w:lineRule="auto"/>
        <w:rPr>
          <w:rFonts w:hAnsi="宋体" w:cs="宋体"/>
          <w:b w:val="0"/>
          <w:bCs/>
          <w:szCs w:val="24"/>
        </w:rPr>
      </w:pPr>
      <w:r>
        <w:rPr>
          <w:rFonts w:hint="eastAsia" w:hAnsi="宋体" w:cs="宋体"/>
          <w:b w:val="0"/>
          <w:bCs/>
          <w:szCs w:val="24"/>
        </w:rPr>
        <w:t xml:space="preserve">24.4 采用综合评分法的项目，未中标的投标人可于中标结果公告期限届满之日起通过苏采云系统查看自己的评审得分及排序情况。</w:t>
      </w:r>
      <w:r/>
    </w:p>
    <w:p>
      <w:pPr>
        <w:ind w:left="7" w:firstLine="472"/>
        <w:spacing w:line="360" w:lineRule="auto"/>
        <w:rPr>
          <w:rFonts w:hAnsi="宋体" w:cs="宋体"/>
          <w:b w:val="0"/>
          <w:bCs/>
          <w:szCs w:val="24"/>
        </w:rPr>
      </w:pPr>
      <w:r>
        <w:rPr>
          <w:rFonts w:hint="eastAsia" w:hAnsi="宋体" w:cs="宋体"/>
          <w:b w:val="0"/>
          <w:bCs/>
          <w:szCs w:val="24"/>
        </w:rPr>
        <w:t xml:space="preserve">25．投标文件的澄清</w:t>
      </w:r>
      <w:r/>
    </w:p>
    <w:p>
      <w:pPr>
        <w:ind w:left="7" w:firstLine="472"/>
        <w:spacing w:line="360" w:lineRule="auto"/>
        <w:rPr>
          <w:rFonts w:hAnsi="宋体" w:cs="宋体"/>
          <w:b w:val="0"/>
          <w:bCs/>
          <w:szCs w:val="24"/>
        </w:rPr>
      </w:pPr>
      <w:r>
        <w:rPr>
          <w:rFonts w:hint="eastAsia" w:hAnsi="宋体" w:cs="宋体"/>
          <w:b w:val="0"/>
          <w:bCs/>
          <w:szCs w:val="24"/>
        </w:rPr>
        <w:t xml:space="preserve">25.1评标期间，评委会对投标文件中含义不明确、同类问题表述不一致或者有明显文字和计算错误的内容 ，有权要求投标人作出必要的澄清、说明或者补正。</w:t>
      </w:r>
      <w:r/>
    </w:p>
    <w:p>
      <w:pPr>
        <w:ind w:left="7" w:firstLine="472"/>
        <w:spacing w:line="360" w:lineRule="auto"/>
        <w:rPr>
          <w:rFonts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2"/>
        <w:spacing w:line="360" w:lineRule="auto"/>
        <w:rPr>
          <w:rFonts w:hAnsi="宋体" w:cs="宋体"/>
          <w:b w:val="0"/>
          <w:bCs/>
          <w:szCs w:val="24"/>
        </w:rPr>
      </w:pPr>
      <w:r>
        <w:rPr>
          <w:rFonts w:hint="eastAsia" w:hAnsi="宋体" w:cs="宋体"/>
          <w:b w:val="0"/>
          <w:bCs/>
          <w:szCs w:val="24"/>
        </w:rPr>
        <w:t xml:space="preserve">评标委员会并非对每个投标人都做澄清要求。</w:t>
      </w:r>
      <w:r/>
    </w:p>
    <w:p>
      <w:pPr>
        <w:ind w:left="7" w:firstLine="472"/>
        <w:spacing w:line="360" w:lineRule="auto"/>
        <w:rPr>
          <w:rFonts w:hAnsi="宋体" w:cs="宋体"/>
          <w:b w:val="0"/>
          <w:bCs/>
          <w:szCs w:val="24"/>
        </w:rPr>
      </w:pPr>
      <w:r>
        <w:rPr>
          <w:rFonts w:hint="eastAsia" w:hAnsi="宋体" w:cs="宋体"/>
          <w:b w:val="0"/>
          <w:bCs/>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7" w:firstLine="472"/>
        <w:spacing w:line="360" w:lineRule="auto"/>
        <w:rPr>
          <w:rFonts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2"/>
        <w:spacing w:line="360" w:lineRule="auto"/>
        <w:rPr>
          <w:rFonts w:hAnsi="宋体" w:cs="宋体"/>
          <w:b w:val="0"/>
          <w:bCs/>
          <w:szCs w:val="24"/>
        </w:rPr>
      </w:pPr>
      <w:r>
        <w:rPr>
          <w:rFonts w:hint="eastAsia" w:hAnsi="宋体" w:cs="宋体"/>
          <w:b w:val="0"/>
          <w:bCs/>
          <w:szCs w:val="24"/>
        </w:rPr>
        <w:t xml:space="preserve">26、对投标文件的初审</w:t>
      </w:r>
      <w:r/>
    </w:p>
    <w:p>
      <w:pPr>
        <w:ind w:left="7" w:firstLine="472"/>
        <w:spacing w:line="360" w:lineRule="auto"/>
        <w:rPr>
          <w:rFonts w:hAnsi="宋体" w:cs="宋体"/>
          <w:b w:val="0"/>
          <w:bCs/>
          <w:szCs w:val="24"/>
        </w:rPr>
      </w:pPr>
      <w:r>
        <w:rPr>
          <w:rFonts w:hint="eastAsia" w:hAnsi="宋体" w:cs="宋体"/>
          <w:b w:val="0"/>
          <w:bCs/>
          <w:szCs w:val="24"/>
        </w:rPr>
        <w:t xml:space="preserve">26.1投标文件初审分为资格审查和符合性审查。</w:t>
      </w:r>
      <w:r/>
    </w:p>
    <w:p>
      <w:pPr>
        <w:ind w:left="7" w:firstLine="472"/>
        <w:spacing w:line="360" w:lineRule="auto"/>
        <w:rPr>
          <w:rFonts w:hAnsi="宋体" w:cs="宋体"/>
          <w:b w:val="0"/>
          <w:bCs/>
          <w:szCs w:val="24"/>
        </w:rPr>
      </w:pPr>
      <w:r>
        <w:rPr>
          <w:rFonts w:hint="eastAsia" w:hAnsi="宋体" w:cs="宋体"/>
          <w:b w:val="0"/>
          <w:bCs/>
          <w:szCs w:val="24"/>
        </w:rPr>
        <w:t xml:space="preserve">26.1.1 资格审查：依据法律法规和招标文件的规定，由采购人对投标文件中的资格证明文件进行审查。资格审查的结论，采购人以书面形式向评委会进行反馈。</w:t>
      </w:r>
      <w:r/>
    </w:p>
    <w:p>
      <w:pPr>
        <w:ind w:left="7" w:firstLine="472"/>
        <w:spacing w:line="360" w:lineRule="auto"/>
        <w:rPr>
          <w:rFonts w:hAnsi="宋体" w:cs="宋体"/>
          <w:b w:val="0"/>
          <w:bCs/>
          <w:szCs w:val="24"/>
        </w:rPr>
      </w:pPr>
      <w:r>
        <w:rPr>
          <w:rFonts w:hint="eastAsia" w:hAnsi="宋体" w:cs="宋体"/>
          <w:b w:val="0"/>
          <w:bCs/>
          <w:szCs w:val="24"/>
        </w:rPr>
        <w:t xml:space="preserve">采购人在进行资格性审查的同时，将在“信用中国”网站（www.creditchina.gov.cn）查询投标人的信用记录，以确定投标人是否具备投标资格,查询结果留存并归档。</w:t>
      </w:r>
      <w:r/>
    </w:p>
    <w:p>
      <w:pPr>
        <w:ind w:left="7" w:firstLine="472"/>
        <w:spacing w:line="360" w:lineRule="auto"/>
        <w:rPr>
          <w:rFonts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hAnsi="宋体" w:cs="宋体"/>
          <w:b w:val="0"/>
          <w:bCs/>
          <w:szCs w:val="24"/>
          <w:lang w:val="en-US" w:eastAsia="zh-CN"/>
        </w:rPr>
        <w:t xml:space="preserve">信用</w:t>
      </w:r>
      <w:r>
        <w:rPr>
          <w:rFonts w:hint="eastAsia" w:hAnsi="宋体" w:cs="宋体"/>
          <w:b w:val="0"/>
          <w:bCs/>
          <w:szCs w:val="24"/>
        </w:rPr>
        <w:t xml:space="preserve">记录。</w:t>
      </w:r>
      <w:r/>
    </w:p>
    <w:p>
      <w:pPr>
        <w:ind w:left="7" w:firstLine="472"/>
        <w:spacing w:line="360" w:lineRule="auto"/>
        <w:rPr>
          <w:rFonts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符合性审查：依据招标文件的规定，由评委会从投标文件的有效性、完整性和对招标文件的响应程度进行审查，以确定是否对招标文件的实质性要求作出响应。</w:t>
      </w:r>
      <w:r/>
    </w:p>
    <w:tbl>
      <w:tblPr>
        <w:tblStyle w:val="868"/>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38"/>
        <w:gridCol w:w="4138"/>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5"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15"/>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6" w:name="_Hlk197679678"/>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16"/>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7" w:name="_Hlk197679684"/>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17"/>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8" w:name="_Hlk197679689"/>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18"/>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9" w:name="_Hlk197679695"/>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19"/>
            <w:r/>
            <w:r/>
          </w:p>
        </w:tc>
      </w:tr>
    </w:tbl>
    <w:p>
      <w:pPr>
        <w:ind w:firstLine="480"/>
        <w:spacing w:line="360" w:lineRule="auto"/>
        <w:rPr>
          <w:rFonts w:hAnsi="宋体" w:cs="宋体"/>
          <w:b w:val="0"/>
          <w:bCs/>
          <w:szCs w:val="24"/>
        </w:rPr>
      </w:pPr>
      <w:r>
        <w:rPr>
          <w:rFonts w:hint="eastAsia" w:hAnsi="宋体" w:cs="宋体"/>
          <w:b w:val="0"/>
          <w:bCs/>
          <w:szCs w:val="24"/>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7" w:firstLine="472"/>
        <w:spacing w:line="360" w:lineRule="auto"/>
        <w:rPr>
          <w:rFonts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2"/>
        <w:spacing w:line="360" w:lineRule="auto"/>
        <w:rPr>
          <w:rFonts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72"/>
        <w:spacing w:line="360" w:lineRule="auto"/>
        <w:rPr>
          <w:rFonts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2"/>
        <w:spacing w:line="360" w:lineRule="auto"/>
        <w:rPr>
          <w:rFonts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2"/>
        <w:spacing w:line="360" w:lineRule="auto"/>
        <w:rPr>
          <w:rFonts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2"/>
        <w:spacing w:line="360" w:lineRule="auto"/>
        <w:rPr>
          <w:rFonts w:hAnsi="宋体" w:cs="宋体"/>
          <w:b w:val="0"/>
          <w:bCs/>
          <w:szCs w:val="24"/>
        </w:rPr>
      </w:pPr>
      <w:r>
        <w:rPr>
          <w:rFonts w:hint="eastAsia" w:hAnsi="宋体" w:cs="宋体"/>
          <w:b w:val="0"/>
          <w:bCs/>
          <w:szCs w:val="24"/>
        </w:rPr>
        <w:t xml:space="preserve">（2）大写金额和小写金额不一致的，以大写金额为准。</w:t>
      </w:r>
      <w:r/>
    </w:p>
    <w:p>
      <w:pPr>
        <w:ind w:left="7" w:firstLine="472"/>
        <w:spacing w:line="360" w:lineRule="auto"/>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2"/>
        <w:spacing w:line="360" w:lineRule="auto"/>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2"/>
        <w:spacing w:line="360" w:lineRule="auto"/>
        <w:rPr>
          <w:rFonts w:hAnsi="宋体" w:cs="宋体"/>
          <w:b w:val="0"/>
          <w:bCs/>
          <w:szCs w:val="24"/>
        </w:rPr>
      </w:pPr>
      <w:r>
        <w:rPr>
          <w:rFonts w:hint="eastAsia" w:hAnsi="宋体" w:cs="宋体"/>
          <w:b w:val="0"/>
          <w:bCs/>
          <w:szCs w:val="24"/>
        </w:rPr>
        <w:t xml:space="preserve">同时出现两种以上错误的，按照前款规定的顺序修正。</w:t>
      </w:r>
      <w:r/>
    </w:p>
    <w:p>
      <w:pPr>
        <w:ind w:left="7" w:firstLine="472"/>
        <w:spacing w:line="360" w:lineRule="auto"/>
        <w:rPr>
          <w:rFonts w:hAnsi="宋体" w:cs="宋体"/>
          <w:b w:val="0"/>
          <w:bCs/>
          <w:szCs w:val="24"/>
        </w:rPr>
      </w:pPr>
      <w:r>
        <w:rPr>
          <w:rFonts w:hint="eastAsia" w:hAnsi="宋体" w:cs="宋体"/>
          <w:b w:val="0"/>
          <w:bCs/>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firstLine="472"/>
        <w:spacing w:line="360" w:lineRule="auto"/>
        <w:rPr>
          <w:rFonts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2"/>
        <w:spacing w:line="360" w:lineRule="auto"/>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2"/>
        <w:spacing w:line="360" w:lineRule="auto"/>
        <w:rPr>
          <w:rFonts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2"/>
        <w:spacing w:line="360" w:lineRule="auto"/>
        <w:rPr>
          <w:rFonts w:hAnsi="宋体" w:cs="宋体"/>
          <w:b w:val="0"/>
          <w:bCs/>
          <w:szCs w:val="24"/>
        </w:rPr>
      </w:pPr>
      <w:r>
        <w:rPr>
          <w:rFonts w:hint="eastAsia" w:hAnsi="宋体" w:cs="宋体"/>
          <w:b w:val="0"/>
          <w:bCs/>
          <w:szCs w:val="24"/>
        </w:rPr>
        <w:t xml:space="preserve">26.7投标人在开、评标全过程中应保持通讯畅通，及时登录苏采云系统查阅、答复相关信息，并安排专人与采购代理机构及评标委员会联系。</w:t>
      </w:r>
      <w:r/>
    </w:p>
    <w:p>
      <w:pPr>
        <w:ind w:left="7" w:firstLine="472"/>
        <w:spacing w:line="360" w:lineRule="auto"/>
        <w:rPr>
          <w:rFonts w:hAnsi="宋体" w:cs="宋体"/>
          <w:b w:val="0"/>
          <w:bCs/>
          <w:szCs w:val="24"/>
        </w:rPr>
      </w:pPr>
      <w:r>
        <w:rPr>
          <w:rFonts w:hint="eastAsia" w:hAnsi="宋体" w:cs="宋体"/>
          <w:b w:val="0"/>
          <w:bCs/>
          <w:szCs w:val="24"/>
        </w:rPr>
        <w:t xml:space="preserve">27、无效投标条款和废标条款</w:t>
      </w:r>
      <w:r/>
    </w:p>
    <w:p>
      <w:pPr>
        <w:ind w:left="7" w:firstLine="472"/>
        <w:spacing w:line="360" w:lineRule="auto"/>
        <w:rPr>
          <w:rFonts w:hAnsi="宋体" w:cs="宋体"/>
          <w:b w:val="0"/>
          <w:bCs/>
          <w:szCs w:val="24"/>
        </w:rPr>
      </w:pPr>
      <w:r>
        <w:rPr>
          <w:rFonts w:hint="eastAsia" w:hAnsi="宋体" w:cs="宋体"/>
          <w:b w:val="0"/>
          <w:bCs/>
          <w:szCs w:val="24"/>
        </w:rPr>
        <w:t xml:space="preserve">27.1无效投标条款</w:t>
      </w:r>
      <w:r/>
    </w:p>
    <w:p>
      <w:pPr>
        <w:ind w:left="7" w:firstLine="472"/>
        <w:spacing w:line="360" w:lineRule="auto"/>
        <w:rPr>
          <w:rFonts w:hAnsi="宋体" w:cs="宋体"/>
          <w:b w:val="0"/>
          <w:bCs/>
          <w:szCs w:val="24"/>
        </w:rPr>
      </w:pPr>
      <w:r>
        <w:rPr>
          <w:rFonts w:hint="eastAsia" w:hAnsi="宋体" w:cs="宋体"/>
          <w:b w:val="0"/>
          <w:bCs/>
          <w:szCs w:val="24"/>
        </w:rPr>
        <w:t xml:space="preserve">27.1.1 投标人在苏采云系统规定的时间内未成功解密电子投标文件的。</w:t>
      </w:r>
      <w:r/>
    </w:p>
    <w:p>
      <w:pPr>
        <w:ind w:left="7" w:firstLine="472"/>
        <w:spacing w:line="360" w:lineRule="auto"/>
        <w:rPr>
          <w:rFonts w:hAnsi="宋体" w:cs="宋体"/>
          <w:b w:val="0"/>
          <w:bCs/>
          <w:szCs w:val="24"/>
        </w:rPr>
      </w:pPr>
      <w:r>
        <w:rPr>
          <w:rFonts w:hint="eastAsia" w:hAnsi="宋体" w:cs="宋体"/>
          <w:b w:val="0"/>
          <w:bCs/>
          <w:szCs w:val="24"/>
        </w:rPr>
        <w:t xml:space="preserve">27.1.2 投标人未按照招标文件要求上传电子投标文件的。</w:t>
      </w:r>
      <w:r/>
    </w:p>
    <w:p>
      <w:pPr>
        <w:ind w:left="7" w:firstLine="472"/>
        <w:spacing w:line="360" w:lineRule="auto"/>
        <w:rPr>
          <w:rFonts w:hAnsi="宋体" w:cs="宋体"/>
          <w:b w:val="0"/>
          <w:bCs/>
          <w:szCs w:val="24"/>
        </w:rPr>
      </w:pPr>
      <w:r>
        <w:rPr>
          <w:rFonts w:hint="eastAsia" w:hAnsi="宋体" w:cs="宋体"/>
          <w:b w:val="0"/>
          <w:bCs/>
          <w:szCs w:val="24"/>
        </w:rPr>
        <w:t xml:space="preserve">27.1.3同一投标人提交两个（含两个）以上不同的投标报价的。</w:t>
      </w:r>
      <w:r/>
    </w:p>
    <w:p>
      <w:pPr>
        <w:ind w:left="7" w:firstLine="472"/>
        <w:spacing w:line="360" w:lineRule="auto"/>
        <w:rPr>
          <w:rFonts w:hAnsi="宋体" w:cs="宋体"/>
          <w:b w:val="0"/>
          <w:bCs/>
          <w:szCs w:val="24"/>
        </w:rPr>
      </w:pPr>
      <w:r>
        <w:rPr>
          <w:rFonts w:hint="eastAsia" w:hAnsi="宋体" w:cs="宋体"/>
          <w:b w:val="0"/>
          <w:bCs/>
          <w:szCs w:val="24"/>
        </w:rPr>
        <w:t xml:space="preserve">27.1.4投标人不具备招标文件中规定资格要求的。</w:t>
      </w:r>
      <w:r/>
    </w:p>
    <w:p>
      <w:pPr>
        <w:ind w:left="7" w:firstLine="472"/>
        <w:spacing w:line="360" w:lineRule="auto"/>
        <w:rPr>
          <w:rFonts w:hAnsi="宋体" w:cs="宋体"/>
          <w:b w:val="0"/>
          <w:bCs/>
          <w:szCs w:val="24"/>
        </w:rPr>
      </w:pPr>
      <w:r>
        <w:rPr>
          <w:rFonts w:hint="eastAsia" w:hAnsi="宋体" w:cs="宋体"/>
          <w:b w:val="0"/>
          <w:bCs/>
          <w:szCs w:val="24"/>
        </w:rPr>
        <w:t xml:space="preserve">27.1.5投标人的报价超过了采购预算或最高限价的。</w:t>
      </w:r>
      <w:r/>
    </w:p>
    <w:p>
      <w:pPr>
        <w:ind w:left="7" w:firstLine="472"/>
        <w:spacing w:line="360" w:lineRule="auto"/>
        <w:rPr>
          <w:rFonts w:hAnsi="宋体" w:cs="宋体"/>
          <w:b w:val="0"/>
          <w:bCs/>
          <w:szCs w:val="24"/>
        </w:rPr>
      </w:pPr>
      <w:r>
        <w:rPr>
          <w:rFonts w:hint="eastAsia" w:hAnsi="宋体" w:cs="宋体"/>
          <w:b w:val="0"/>
          <w:bCs/>
          <w:szCs w:val="24"/>
        </w:rPr>
        <w:t xml:space="preserve">27.1.6未通过符合性审查的。</w:t>
      </w:r>
      <w:r/>
    </w:p>
    <w:p>
      <w:pPr>
        <w:ind w:left="7" w:firstLine="472"/>
        <w:spacing w:line="360" w:lineRule="auto"/>
        <w:rPr>
          <w:rFonts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rPr>
        <w:t xml:space="preserve">本招标文件中实质性要求和条件包括但不限于加注</w:t>
      </w:r>
      <w:r>
        <w:rPr>
          <w:rFonts w:hAnsi="宋体" w:cs="宋体"/>
          <w:b w:val="0"/>
          <w:bCs/>
        </w:rPr>
        <w:t xml:space="preserve">“</w:t>
      </w:r>
      <w:r>
        <w:rPr>
          <w:rFonts w:hint="eastAsia" w:hAnsi="宋体" w:cs="宋体"/>
          <w:b w:val="0"/>
          <w:bCs/>
          <w:szCs w:val="24"/>
        </w:rPr>
        <w:t xml:space="preserve">★</w:t>
      </w:r>
      <w:r>
        <w:rPr>
          <w:rFonts w:hint="eastAsia" w:hAnsi="宋体" w:cs="宋体"/>
          <w:b w:val="0"/>
          <w:bCs/>
        </w:rPr>
        <w:t xml:space="preserve">”号部分或其他可能对本项目产生实质性影响的条款</w:t>
      </w:r>
      <w:r>
        <w:rPr>
          <w:rFonts w:hint="eastAsia" w:hAnsi="宋体" w:cs="宋体"/>
          <w:b w:val="0"/>
          <w:bCs/>
          <w:szCs w:val="24"/>
        </w:rPr>
        <w:t xml:space="preserve">）。</w:t>
      </w:r>
      <w:r/>
    </w:p>
    <w:p>
      <w:pPr>
        <w:ind w:left="7" w:firstLine="472"/>
        <w:spacing w:line="360" w:lineRule="auto"/>
        <w:rPr>
          <w:rFonts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7" w:firstLine="472"/>
        <w:spacing w:line="360" w:lineRule="auto"/>
        <w:rPr>
          <w:rFonts w:hAnsi="宋体" w:cs="宋体"/>
          <w:b w:val="0"/>
          <w:bCs/>
          <w:szCs w:val="24"/>
        </w:rPr>
      </w:pPr>
      <w:r>
        <w:rPr>
          <w:rFonts w:hint="eastAsia" w:hAnsi="宋体" w:cs="宋体"/>
          <w:b w:val="0"/>
          <w:bCs/>
          <w:szCs w:val="24"/>
        </w:rPr>
        <w:t xml:space="preserve">27.1.9投标文件含有采购人不能接受的附加条件的。</w:t>
      </w:r>
      <w:r/>
    </w:p>
    <w:p>
      <w:pPr>
        <w:ind w:left="7" w:firstLine="472"/>
        <w:spacing w:line="360" w:lineRule="auto"/>
        <w:rPr>
          <w:rFonts w:hAnsi="宋体" w:cs="宋体"/>
          <w:b w:val="0"/>
          <w:bCs/>
          <w:szCs w:val="24"/>
        </w:rPr>
      </w:pPr>
      <w:r>
        <w:rPr>
          <w:rFonts w:hint="eastAsia" w:hAnsi="宋体" w:cs="宋体"/>
          <w:b w:val="0"/>
          <w:bCs/>
          <w:szCs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7" w:firstLine="472"/>
        <w:spacing w:line="360" w:lineRule="auto"/>
        <w:rPr>
          <w:rFonts w:hAnsi="宋体" w:cs="宋体"/>
          <w:b w:val="0"/>
          <w:bCs/>
          <w:szCs w:val="24"/>
        </w:rPr>
      </w:pPr>
      <w:r>
        <w:rPr>
          <w:rFonts w:hint="eastAsia" w:hAnsi="宋体" w:cs="宋体"/>
          <w:b w:val="0"/>
          <w:bCs/>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2"/>
        <w:spacing w:line="360" w:lineRule="auto"/>
        <w:rPr>
          <w:rFonts w:hAnsi="宋体" w:cs="宋体"/>
          <w:b w:val="0"/>
          <w:bCs/>
          <w:szCs w:val="24"/>
        </w:rPr>
      </w:pPr>
      <w:r>
        <w:rPr>
          <w:rFonts w:hint="eastAsia" w:hAnsi="宋体" w:cs="宋体"/>
          <w:b w:val="0"/>
          <w:bCs/>
          <w:szCs w:val="24"/>
        </w:rPr>
        <w:t xml:space="preserve">27.1.12 投标文件未按照招标文件要求加盖CA电子公章的。</w:t>
      </w:r>
      <w:r/>
    </w:p>
    <w:p>
      <w:pPr>
        <w:ind w:left="7" w:firstLine="472"/>
        <w:spacing w:line="360" w:lineRule="auto"/>
        <w:rPr>
          <w:rFonts w:hAnsi="宋体" w:cs="宋体"/>
          <w:b w:val="0"/>
          <w:bCs/>
          <w:szCs w:val="24"/>
        </w:rPr>
      </w:pPr>
      <w:r>
        <w:rPr>
          <w:rFonts w:hint="eastAsia" w:hAnsi="宋体" w:cs="宋体"/>
          <w:b w:val="0"/>
          <w:bCs/>
          <w:szCs w:val="24"/>
        </w:rPr>
        <w:t xml:space="preserve">27.1.13其他法律、法规及本招标文件规定的属无效投标的情形。</w:t>
      </w:r>
      <w:r/>
    </w:p>
    <w:p>
      <w:pPr>
        <w:pStyle w:val="882"/>
        <w:spacing w:line="360" w:lineRule="auto"/>
        <w:rPr>
          <w:rFonts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882"/>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882"/>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1.投标（响应）报价低于全部通过符合性审查供应商投标（响应）报价平均值50%的，即投标（响应）报价&lt;全部通过符合性审查供应商投标（响应）报价平均值×50%；</w:t>
      </w:r>
      <w:r/>
    </w:p>
    <w:p>
      <w:pPr>
        <w:pStyle w:val="882"/>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882"/>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882"/>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882"/>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w:t>
      </w:r>
      <w:r>
        <w:rPr>
          <w:rFonts w:hint="eastAsia" w:ascii="宋体" w:hAnsi="宋体" w:eastAsia="宋体" w:cs="宋体"/>
          <w:b w:val="0"/>
          <w:bCs/>
          <w:sz w:val="24"/>
          <w:szCs w:val="24"/>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2"/>
        <w:spacing w:line="360" w:lineRule="auto"/>
        <w:rPr>
          <w:rFonts w:hAnsi="宋体" w:cs="宋体"/>
          <w:b w:val="0"/>
          <w:bCs/>
          <w:szCs w:val="24"/>
        </w:rPr>
      </w:pPr>
      <w:r>
        <w:rPr>
          <w:rFonts w:hint="eastAsia" w:hAnsi="宋体" w:cs="宋体"/>
          <w:b w:val="0"/>
          <w:bCs/>
          <w:szCs w:val="24"/>
        </w:rPr>
        <w:t xml:space="preserve">27.2废标条款</w:t>
      </w:r>
      <w:r/>
    </w:p>
    <w:p>
      <w:pPr>
        <w:ind w:left="7" w:firstLine="472"/>
        <w:spacing w:line="360" w:lineRule="auto"/>
        <w:rPr>
          <w:rFonts w:hAnsi="宋体" w:cs="宋体"/>
          <w:b w:val="0"/>
          <w:bCs/>
          <w:szCs w:val="24"/>
        </w:rPr>
      </w:pPr>
      <w:r>
        <w:rPr>
          <w:rFonts w:hint="eastAsia" w:hAnsi="宋体" w:cs="宋体"/>
          <w:b w:val="0"/>
          <w:bCs/>
          <w:szCs w:val="24"/>
        </w:rPr>
        <w:t xml:space="preserve">27.2.1符合专业条件的供应商或者对招标文件作实质响应的供应商不足三家的。27.2.2出现影响采购公正的违法、违规行为的。</w:t>
      </w:r>
      <w:r/>
    </w:p>
    <w:p>
      <w:pPr>
        <w:ind w:left="7" w:firstLine="472"/>
        <w:spacing w:line="360" w:lineRule="auto"/>
        <w:rPr>
          <w:rFonts w:hAnsi="宋体" w:cs="宋体"/>
          <w:b w:val="0"/>
          <w:bCs/>
          <w:szCs w:val="24"/>
        </w:rPr>
      </w:pPr>
      <w:r>
        <w:rPr>
          <w:rFonts w:hint="eastAsia" w:hAnsi="宋体" w:cs="宋体"/>
          <w:b w:val="0"/>
          <w:bCs/>
          <w:szCs w:val="24"/>
        </w:rPr>
        <w:t xml:space="preserve">27.2.3因重大变故，采购任务取消的。</w:t>
      </w:r>
      <w:r/>
    </w:p>
    <w:p>
      <w:pPr>
        <w:ind w:left="7" w:firstLine="472"/>
        <w:spacing w:line="360" w:lineRule="auto"/>
        <w:rPr>
          <w:rFonts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2"/>
        <w:spacing w:line="360" w:lineRule="auto"/>
        <w:rPr>
          <w:rFonts w:hAnsi="宋体" w:cs="宋体"/>
          <w:b w:val="0"/>
          <w:bCs/>
          <w:szCs w:val="24"/>
        </w:rPr>
      </w:pPr>
      <w:r>
        <w:rPr>
          <w:rFonts w:hint="eastAsia" w:hAnsi="宋体" w:cs="宋体"/>
          <w:b w:val="0"/>
          <w:bCs/>
          <w:szCs w:val="24"/>
        </w:rPr>
        <w:t xml:space="preserve">27.2.5 因苏采云系统系统故障原因造成开标不成功的。</w:t>
      </w:r>
      <w:r/>
    </w:p>
    <w:p>
      <w:pPr>
        <w:ind w:left="7" w:firstLine="472"/>
        <w:spacing w:line="360" w:lineRule="auto"/>
        <w:rPr>
          <w:rFonts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2"/>
        <w:spacing w:line="360" w:lineRule="auto"/>
        <w:rPr>
          <w:rFonts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860"/>
        <w:ind w:firstLine="373"/>
        <w:spacing w:before="0" w:after="0" w:line="360" w:lineRule="auto"/>
        <w:rPr>
          <w:rStyle w:val="960"/>
          <w:rFonts w:ascii="宋体" w:hAnsi="宋体" w:cs="宋体"/>
          <w:b/>
          <w:bCs w:val="0"/>
          <w:sz w:val="24"/>
          <w:szCs w:val="24"/>
        </w:rPr>
      </w:pPr>
      <w:r/>
      <w:bookmarkStart w:id="120" w:name="_Toc120614219"/>
      <w:r/>
      <w:bookmarkStart w:id="121" w:name="_Toc25066"/>
      <w:r>
        <w:rPr>
          <w:rStyle w:val="960"/>
          <w:rFonts w:hint="eastAsia" w:ascii="宋体" w:hAnsi="宋体" w:cs="宋体"/>
          <w:b/>
          <w:bCs w:val="0"/>
          <w:sz w:val="24"/>
          <w:szCs w:val="24"/>
        </w:rPr>
        <w:t xml:space="preserve">六、</w:t>
      </w:r>
      <w:bookmarkEnd w:id="112"/>
      <w:r/>
      <w:bookmarkEnd w:id="113"/>
      <w:r/>
      <w:bookmarkEnd w:id="114"/>
      <w:r>
        <w:rPr>
          <w:rStyle w:val="960"/>
          <w:rFonts w:hint="eastAsia" w:ascii="宋体" w:hAnsi="宋体" w:cs="宋体"/>
          <w:b/>
          <w:bCs w:val="0"/>
          <w:sz w:val="24"/>
          <w:szCs w:val="24"/>
        </w:rPr>
        <w:t xml:space="preserve">定标</w:t>
      </w:r>
      <w:bookmarkEnd w:id="120"/>
      <w:r/>
      <w:bookmarkEnd w:id="121"/>
      <w:r/>
      <w:r/>
    </w:p>
    <w:p>
      <w:pPr>
        <w:ind w:firstLine="480"/>
        <w:spacing w:line="360" w:lineRule="auto"/>
        <w:rPr>
          <w:rFonts w:hAnsi="宋体" w:cs="宋体"/>
          <w:b w:val="0"/>
          <w:bCs/>
          <w:szCs w:val="24"/>
        </w:rPr>
      </w:pPr>
      <w:r>
        <w:rPr>
          <w:rFonts w:hint="eastAsia" w:hAnsi="宋体" w:cs="宋体"/>
          <w:b w:val="0"/>
          <w:bCs/>
          <w:szCs w:val="24"/>
        </w:rPr>
        <w:t xml:space="preserve">28、确定中标单位</w:t>
      </w:r>
      <w:r/>
    </w:p>
    <w:p>
      <w:pPr>
        <w:ind w:firstLine="480"/>
        <w:spacing w:line="360" w:lineRule="auto"/>
        <w:rPr>
          <w:rFonts w:hAnsi="宋体" w:cs="宋体"/>
          <w:b w:val="0"/>
          <w:bCs/>
          <w:szCs w:val="24"/>
        </w:rPr>
      </w:pPr>
      <w:r>
        <w:rPr>
          <w:rFonts w:hint="eastAsia" w:hAnsi="宋体" w:cs="宋体"/>
          <w:b w:val="0"/>
          <w:bCs/>
          <w:szCs w:val="24"/>
        </w:rPr>
        <w:t xml:space="preserve">28.1中标候选人的选取原则和数量见招标文件第五章规定。 </w:t>
      </w:r>
      <w:r/>
    </w:p>
    <w:p>
      <w:pPr>
        <w:ind w:firstLine="480"/>
        <w:spacing w:line="360" w:lineRule="auto"/>
        <w:rPr>
          <w:rFonts w:hAnsi="宋体" w:cs="宋体"/>
          <w:b w:val="0"/>
          <w:bCs/>
          <w:szCs w:val="24"/>
        </w:rPr>
      </w:pPr>
      <w:r>
        <w:rPr>
          <w:rFonts w:hint="eastAsia" w:hAnsi="宋体" w:cs="宋体"/>
          <w:b w:val="0"/>
          <w:bCs/>
          <w:szCs w:val="24"/>
        </w:rPr>
        <w:t xml:space="preserve">28.2 采购人应根据评委会推荐的中标候选人确定中标人。</w:t>
      </w:r>
      <w:r/>
    </w:p>
    <w:p>
      <w:pPr>
        <w:ind w:firstLine="480"/>
        <w:spacing w:line="360" w:lineRule="auto"/>
        <w:rPr>
          <w:rFonts w:hAnsi="宋体" w:cs="宋体"/>
          <w:b w:val="0"/>
          <w:bCs/>
          <w:szCs w:val="24"/>
        </w:rPr>
      </w:pPr>
      <w:r>
        <w:rPr>
          <w:rFonts w:hint="eastAsia" w:hAnsi="宋体" w:cs="宋体"/>
          <w:b w:val="0"/>
          <w:bCs/>
          <w:szCs w:val="24"/>
        </w:rPr>
        <w:t xml:space="preserve">28.3 采购代理机构将在“中国政府采购网”、“江苏政府采购网”发布中标公告，公告期限为1个工作日。</w:t>
      </w:r>
      <w:r/>
    </w:p>
    <w:p>
      <w:pPr>
        <w:ind w:firstLine="480"/>
        <w:spacing w:line="360" w:lineRule="auto"/>
        <w:rPr>
          <w:rFonts w:hAnsi="宋体" w:cs="宋体"/>
          <w:b w:val="0"/>
          <w:bCs/>
          <w:szCs w:val="24"/>
        </w:rPr>
      </w:pPr>
      <w:r>
        <w:rPr>
          <w:rFonts w:hint="eastAsia" w:hAnsi="宋体" w:cs="宋体"/>
          <w:b w:val="0"/>
          <w:bCs/>
          <w:szCs w:val="24"/>
        </w:rPr>
        <w:t xml:space="preserve">28.4若有充分证据证明，中标人出现下列情况之一的，一经查实，将被取消中标资格：</w:t>
      </w:r>
      <w:r/>
    </w:p>
    <w:p>
      <w:pPr>
        <w:ind w:firstLine="480"/>
        <w:spacing w:line="360" w:lineRule="auto"/>
        <w:rPr>
          <w:rFonts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Ansi="宋体" w:cs="宋体"/>
          <w:b w:val="0"/>
          <w:bCs/>
          <w:szCs w:val="24"/>
        </w:rPr>
      </w:pPr>
      <w:r>
        <w:rPr>
          <w:rFonts w:hint="eastAsia" w:hAnsi="宋体" w:cs="宋体"/>
          <w:b w:val="0"/>
          <w:bCs/>
          <w:szCs w:val="24"/>
        </w:rPr>
        <w:t xml:space="preserve">29、质疑处理</w:t>
      </w:r>
      <w:r/>
    </w:p>
    <w:p>
      <w:pPr>
        <w:ind w:firstLine="480"/>
        <w:spacing w:line="360" w:lineRule="auto"/>
        <w:rPr>
          <w:rFonts w:hAnsi="宋体" w:cs="宋体"/>
          <w:b w:val="0"/>
          <w:bCs/>
          <w:szCs w:val="24"/>
        </w:rPr>
      </w:pPr>
      <w:r>
        <w:rPr>
          <w:rFonts w:hint="eastAsia" w:hAnsi="宋体" w:cs="宋体"/>
          <w:b w:val="0"/>
          <w:bCs/>
          <w:szCs w:val="24"/>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Ansi="宋体" w:cs="宋体"/>
          <w:b w:val="0"/>
          <w:bCs/>
          <w:szCs w:val="24"/>
        </w:rPr>
      </w:pPr>
      <w:r>
        <w:rPr>
          <w:rFonts w:hint="eastAsia" w:hAnsi="宋体" w:cs="宋体"/>
          <w:b w:val="0"/>
          <w:bCs/>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邺区云龙山路58号大唐科技大厦A座高区15楼业务一部，联系电话：025-84795466/15105170154。</w:t>
      </w:r>
      <w:r/>
    </w:p>
    <w:p>
      <w:pPr>
        <w:ind w:firstLine="480"/>
        <w:spacing w:line="360" w:lineRule="auto"/>
        <w:rPr>
          <w:rFonts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Ansi="宋体" w:cs="宋体"/>
          <w:b w:val="0"/>
          <w:bCs/>
          <w:szCs w:val="24"/>
        </w:rPr>
      </w:pPr>
      <w:r>
        <w:rPr>
          <w:rFonts w:hint="eastAsia" w:hAnsi="宋体" w:cs="宋体"/>
          <w:b w:val="0"/>
          <w:bCs/>
          <w:szCs w:val="24"/>
        </w:rPr>
        <w:t xml:space="preserve">30、中标通知书</w:t>
      </w:r>
      <w:r/>
    </w:p>
    <w:p>
      <w:pPr>
        <w:ind w:firstLine="480"/>
        <w:spacing w:line="360" w:lineRule="auto"/>
        <w:rPr>
          <w:rFonts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60"/>
        <w:ind w:firstLine="412"/>
        <w:spacing w:before="0" w:after="0" w:line="360" w:lineRule="auto"/>
        <w:rPr>
          <w:rStyle w:val="960"/>
          <w:rFonts w:ascii="宋体" w:hAnsi="宋体" w:cs="宋体"/>
          <w:b/>
          <w:bCs w:val="0"/>
          <w:sz w:val="24"/>
          <w:szCs w:val="24"/>
        </w:rPr>
      </w:pPr>
      <w:r/>
      <w:bookmarkStart w:id="122" w:name="_Toc9952"/>
      <w:r/>
      <w:bookmarkStart w:id="123" w:name="_Toc120614220"/>
      <w:r/>
      <w:bookmarkStart w:id="124" w:name="_Toc20823308"/>
      <w:r/>
      <w:bookmarkStart w:id="125" w:name="_Toc513029236"/>
      <w:r/>
      <w:bookmarkStart w:id="126" w:name="_Toc16938552"/>
      <w:r>
        <w:rPr>
          <w:rStyle w:val="960"/>
          <w:rFonts w:hint="eastAsia" w:ascii="宋体" w:hAnsi="宋体" w:cs="宋体"/>
          <w:b/>
          <w:bCs w:val="0"/>
          <w:sz w:val="24"/>
          <w:szCs w:val="24"/>
        </w:rPr>
        <w:t xml:space="preserve">七、授予合同</w:t>
      </w:r>
      <w:bookmarkEnd w:id="122"/>
      <w:r/>
      <w:bookmarkEnd w:id="123"/>
      <w:r/>
      <w:bookmarkEnd w:id="124"/>
      <w:r/>
      <w:bookmarkEnd w:id="125"/>
      <w:r/>
      <w:bookmarkEnd w:id="126"/>
      <w:r/>
      <w:r/>
    </w:p>
    <w:p>
      <w:pPr>
        <w:jc w:val="left"/>
        <w:keepLines/>
        <w:keepNext/>
        <w:spacing w:line="360" w:lineRule="auto"/>
        <w:rPr>
          <w:rFonts w:hAnsi="宋体" w:cs="宋体"/>
          <w:b w:val="0"/>
          <w:position w:val="0"/>
          <w:szCs w:val="24"/>
        </w:rPr>
      </w:pPr>
      <w:r/>
      <w:bookmarkStart w:id="127" w:name="_Toc513029237"/>
      <w:r/>
      <w:bookmarkStart w:id="128" w:name="_Toc16938553"/>
      <w:r/>
      <w:bookmarkStart w:id="129" w:name="_Toc20823309"/>
      <w:r>
        <w:rPr>
          <w:rFonts w:hint="eastAsia" w:hAnsi="宋体" w:cs="宋体"/>
          <w:b w:val="0"/>
          <w:color w:val="000000"/>
          <w:position w:val="0"/>
          <w:szCs w:val="24"/>
        </w:rPr>
        <w:t xml:space="preserve">31. 签订合同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31.l中标人应当在中标通知书发出之日起三十日内，按照招标文件确定的事项与采购人签订政府采购合同。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jc w:val="left"/>
        <w:keepLines/>
        <w:keepNext/>
        <w:spacing w:line="360" w:lineRule="auto"/>
        <w:rPr>
          <w:rFonts w:hAnsi="宋体" w:cs="宋体"/>
          <w:b w:val="0"/>
          <w:position w:val="0"/>
          <w:szCs w:val="24"/>
        </w:rPr>
      </w:pPr>
      <w:r>
        <w:rPr>
          <w:rFonts w:hint="eastAsia" w:hAnsi="宋体" w:cs="宋体"/>
          <w:b w:val="0"/>
          <w:color w:val="000000"/>
          <w:position w:val="0"/>
          <w:szCs w:val="24"/>
        </w:rPr>
        <w:t xml:space="preserve">32、货物（包含与货物相关的服务）的追加</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jc w:val="left"/>
        <w:spacing w:line="360" w:lineRule="auto"/>
        <w:rPr>
          <w:rFonts w:hAnsi="宋体" w:cs="宋体"/>
          <w:b w:val="0"/>
          <w:position w:val="0"/>
          <w:szCs w:val="24"/>
        </w:rPr>
      </w:pPr>
      <w:r>
        <w:rPr>
          <w:rFonts w:hint="eastAsia" w:hAnsi="宋体" w:cs="宋体"/>
          <w:b w:val="0"/>
          <w:position w:val="0"/>
          <w:szCs w:val="24"/>
        </w:rPr>
        <w:t xml:space="preserve">33.政府采购政策功能落实</w:t>
      </w:r>
      <w:r/>
    </w:p>
    <w:p>
      <w:pPr>
        <w:jc w:val="left"/>
        <w:keepLines/>
        <w:keepNext/>
        <w:spacing w:line="360" w:lineRule="auto"/>
        <w:rPr>
          <w:rFonts w:hAnsi="宋体" w:cs="宋体"/>
          <w:b w:val="0"/>
          <w:position w:val="0"/>
          <w:szCs w:val="24"/>
        </w:rPr>
      </w:pPr>
      <w:r>
        <w:rPr>
          <w:rFonts w:hint="eastAsia" w:hAnsi="宋体" w:cs="宋体"/>
          <w:b w:val="0"/>
          <w:position w:val="0"/>
          <w:szCs w:val="24"/>
        </w:rPr>
        <w:t xml:space="preserve">33.1政府采购线上合同信用融资政策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根据《关于深入推进政府采购线上合同信用融资工作的通知》（苏财购〔2021〕82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33.3中小企业、监狱企业及残疾人福利性单位</w:t>
      </w:r>
      <w:r/>
    </w:p>
    <w:p>
      <w:pPr>
        <w:jc w:val="left"/>
        <w:spacing w:line="360" w:lineRule="auto"/>
        <w:rPr>
          <w:rFonts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中小企业是</w:t>
      </w:r>
      <w:r>
        <w:rPr>
          <w:rFonts w:hint="eastAsia" w:hAnsi="宋体" w:cs="宋体"/>
          <w:b w:val="0"/>
          <w:position w:val="0"/>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jc w:val="left"/>
        <w:spacing w:line="360" w:lineRule="auto"/>
        <w:rPr>
          <w:rFonts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jc w:val="left"/>
        <w:spacing w:line="360" w:lineRule="auto"/>
        <w:rPr>
          <w:rFonts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jc w:val="left"/>
        <w:spacing w:line="360" w:lineRule="auto"/>
        <w:rPr>
          <w:rFonts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jc w:val="left"/>
        <w:spacing w:line="360" w:lineRule="auto"/>
        <w:rPr>
          <w:rFonts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33.3.4以联合体形式参加政府采购活动，联合体各方均为中小企业的，联合体视同中小企业。其中，联合体各方均为小微企业的，联合体视同小微企业。</w:t>
      </w:r>
      <w:r/>
    </w:p>
    <w:p>
      <w:pPr>
        <w:jc w:val="left"/>
        <w:spacing w:line="360" w:lineRule="auto"/>
        <w:rPr>
          <w:rFonts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jc w:val="left"/>
        <w:spacing w:line="360" w:lineRule="auto"/>
        <w:rPr>
          <w:rFonts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jc w:val="left"/>
        <w:spacing w:line="360" w:lineRule="auto"/>
        <w:rPr>
          <w:rFonts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jc w:val="left"/>
        <w:spacing w:line="360" w:lineRule="auto"/>
        <w:rPr>
          <w:rFonts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jc w:val="left"/>
        <w:spacing w:line="360" w:lineRule="auto"/>
        <w:rPr>
          <w:rFonts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jc w:val="left"/>
        <w:spacing w:line="360" w:lineRule="auto"/>
        <w:rPr>
          <w:rFonts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jc w:val="left"/>
        <w:spacing w:line="360" w:lineRule="auto"/>
        <w:rPr>
          <w:rFonts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jc w:val="left"/>
        <w:spacing w:line="360" w:lineRule="auto"/>
        <w:rPr>
          <w:rFonts w:hAnsi="宋体" w:cs="宋体"/>
          <w:b w:val="0"/>
          <w:position w:val="0"/>
          <w:szCs w:val="24"/>
        </w:rPr>
      </w:pPr>
      <w:r>
        <w:rPr>
          <w:rFonts w:hint="eastAsia" w:hAnsi="宋体" w:cs="宋体"/>
          <w:b w:val="0"/>
          <w:position w:val="0"/>
          <w:szCs w:val="24"/>
        </w:rPr>
        <w:t xml:space="preserve">33.3.6.6前款所称残疾人是指法定劳动年龄内，持有</w:t>
      </w:r>
      <w:bookmarkStart w:id="130" w:name="OLE_LINK45"/>
      <w:r>
        <w:rPr>
          <w:rFonts w:hint="eastAsia" w:hAnsi="宋体" w:cs="宋体"/>
          <w:b w:val="0"/>
          <w:position w:val="0"/>
          <w:szCs w:val="24"/>
        </w:rPr>
        <w:t xml:space="preserve">《中华人民共和国残疾人证》或者《中华人民共和国残疾军人证》（1 至8 级）的自然人</w:t>
      </w:r>
      <w:bookmarkEnd w:id="130"/>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jc w:val="left"/>
        <w:spacing w:line="360" w:lineRule="auto"/>
        <w:rPr>
          <w:rFonts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jc w:val="left"/>
        <w:spacing w:line="360" w:lineRule="auto"/>
        <w:rPr>
          <w:rFonts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jc w:val="left"/>
        <w:spacing w:line="360" w:lineRule="auto"/>
        <w:rPr>
          <w:rFonts w:hAnsi="宋体" w:cs="宋体"/>
          <w:b w:val="0"/>
          <w:position w:val="0"/>
          <w:szCs w:val="24"/>
        </w:rPr>
      </w:pPr>
      <w:r>
        <w:rPr>
          <w:rFonts w:hint="eastAsia" w:hAnsi="宋体" w:cs="宋体"/>
          <w:b w:val="0"/>
          <w:position w:val="0"/>
          <w:szCs w:val="24"/>
        </w:rPr>
        <w:t xml:space="preserve">33.3.9小微企业价格评审优惠的政策：见第五章《评标方法和评标标准》。</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33.4政府采购节能产品、环境标志产品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w:t>
      </w:r>
      <w:r>
        <w:rPr>
          <w:rFonts w:hint="eastAsia" w:hAnsi="宋体" w:cs="宋体"/>
          <w:b w:val="0"/>
          <w:position w:val="0"/>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采购人优先采购各级政府部门公开发布的有效期内的创新产品、创新服务、首台套、首购首用等《目录》的创新产品</w:t>
      </w:r>
      <w:r>
        <w:rPr>
          <w:rFonts w:hint="eastAsia" w:hAnsi="宋体" w:cs="宋体"/>
          <w:b w:val="0"/>
          <w:color w:val="000000"/>
          <w:position w:val="0"/>
          <w:szCs w:val="24"/>
        </w:rPr>
        <w:t xml:space="preserve">。</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本文件中若涉及到数据中心采购，采购人应依据《绿色数据中心政府采购需求标准（试行）》（财办库〔2023〕7号）文件精神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33.8履约保证金政策</w:t>
      </w:r>
      <w:bookmarkStart w:id="131" w:name="OLE_LINK44"/>
      <w:r>
        <w:rPr>
          <w:rFonts w:hint="eastAsia" w:hAnsi="宋体" w:cs="宋体"/>
          <w:bCs/>
          <w:position w:val="0"/>
          <w:szCs w:val="24"/>
        </w:rPr>
        <w:t xml:space="preserve">（本项目不收取履约保证金）</w:t>
      </w:r>
      <w:bookmarkEnd w:id="131"/>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确需收取履约保证金的，履约保证金的缴纳形式：</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如以履约保函（保险）形式缴纳履约保证金，供应商可通过政府采购电子履约保函（保险）平台（www.jsdzbh.com）在线申请履约保函（保险）。</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履约保证金金额不得超过合同金额的10%。</w:t>
      </w:r>
      <w:bookmarkEnd w:id="127"/>
      <w:r/>
      <w:bookmarkEnd w:id="128"/>
      <w:r/>
      <w:bookmarkEnd w:id="129"/>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34、代理服务费</w:t>
      </w:r>
      <w:r/>
    </w:p>
    <w:p>
      <w:pPr>
        <w:pStyle w:val="882"/>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34.1.本项目预算包含代理服务费，采购人不额外支付，供应商投标报价需包含该费用。</w:t>
      </w:r>
      <w:r/>
    </w:p>
    <w:p>
      <w:pPr>
        <w:pStyle w:val="882"/>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34.2.由中标人在领取中标通知书时向采购代理支付，以中标总金额为计费基础，按照计价格[2002]1980号文收费标准的42%收取。</w:t>
      </w:r>
      <w:r/>
    </w:p>
    <w:p>
      <w:pPr>
        <w:pStyle w:val="882"/>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882"/>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882"/>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882"/>
        <w:ind w:firstLine="424"/>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p>
    <w:p>
      <w:pPr>
        <w:pStyle w:val="882"/>
        <w:ind w:firstLine="426"/>
        <w:spacing w:line="360" w:lineRule="auto"/>
        <w:rPr>
          <w:rStyle w:val="960"/>
          <w:rFonts w:ascii="宋体" w:hAnsi="宋体" w:cs="宋体"/>
          <w:b/>
          <w:bCs w:val="0"/>
          <w:sz w:val="24"/>
          <w:szCs w:val="24"/>
        </w:rPr>
      </w:pPr>
      <w:r>
        <w:rPr>
          <w:rStyle w:val="960"/>
          <w:rFonts w:hint="eastAsia" w:ascii="宋体" w:hAnsi="宋体" w:cs="宋体"/>
          <w:b/>
          <w:bCs w:val="0"/>
          <w:sz w:val="24"/>
          <w:szCs w:val="24"/>
        </w:rPr>
        <w:t xml:space="preserve">八、验收及付款</w:t>
      </w:r>
      <w:r/>
    </w:p>
    <w:p>
      <w:pPr>
        <w:pStyle w:val="882"/>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35、验收：由采购人组织验收，中标人配合。</w:t>
      </w:r>
      <w:r/>
    </w:p>
    <w:p>
      <w:pPr>
        <w:pStyle w:val="882"/>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36、付款：采购人按照招标文件和要求办理采购款支付手续。</w:t>
      </w:r>
      <w:r/>
    </w:p>
    <w:p>
      <w:pPr>
        <w:pStyle w:val="882"/>
        <w:ind w:firstLine="426"/>
        <w:spacing w:line="360" w:lineRule="auto"/>
        <w:rPr>
          <w:rStyle w:val="960"/>
          <w:rFonts w:ascii="宋体" w:hAnsi="宋体" w:cs="宋体"/>
          <w:b/>
          <w:bCs w:val="0"/>
          <w:sz w:val="24"/>
          <w:szCs w:val="24"/>
        </w:rPr>
      </w:pPr>
      <w:r>
        <w:rPr>
          <w:rStyle w:val="960"/>
          <w:rFonts w:ascii="宋体" w:hAnsi="宋体" w:cs="宋体"/>
          <w:b/>
          <w:bCs w:val="0"/>
          <w:sz w:val="24"/>
          <w:szCs w:val="24"/>
        </w:rPr>
        <w:t xml:space="preserve">九、</w:t>
      </w:r>
      <w:r>
        <w:rPr>
          <w:rStyle w:val="960"/>
          <w:rFonts w:hint="eastAsia" w:ascii="宋体" w:hAnsi="宋体" w:cs="宋体"/>
          <w:b/>
          <w:bCs w:val="0"/>
          <w:sz w:val="24"/>
          <w:szCs w:val="24"/>
        </w:rPr>
        <w:t xml:space="preserve">政府采购履约资金扶持政策</w:t>
      </w:r>
      <w:r/>
    </w:p>
    <w:p>
      <w:pPr>
        <w:pStyle w:val="882"/>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37、</w:t>
      </w:r>
      <w:r>
        <w:rPr>
          <w:rFonts w:ascii="宋体" w:hAnsi="宋体" w:eastAsia="宋体" w:cs="宋体"/>
          <w:b w:val="0"/>
          <w:bCs/>
          <w:sz w:val="24"/>
          <w:szCs w:val="24"/>
        </w:rPr>
        <w:t xml:space="preserve">中标人可凭政府采购合同办理融资贷款，详情请见江苏政府采购网“政采贷”专栏</w:t>
      </w:r>
      <w:r>
        <w:rPr>
          <w:rFonts w:hint="eastAsia" w:ascii="宋体" w:hAnsi="宋体" w:eastAsia="宋体" w:cs="宋体"/>
          <w:b w:val="0"/>
          <w:bCs/>
          <w:sz w:val="24"/>
          <w:szCs w:val="24"/>
        </w:rPr>
        <w:t xml:space="preserve">。</w:t>
      </w:r>
      <w:bookmarkStart w:id="132" w:name="_Toc1343"/>
      <w:r>
        <w:rPr>
          <w:rFonts w:hint="eastAsia" w:ascii="宋体" w:hAnsi="宋体" w:eastAsia="宋体" w:cs="宋体"/>
          <w:b w:val="0"/>
          <w:bCs/>
          <w:sz w:val="44"/>
        </w:rPr>
        <w:br w:type="page" w:clear="all"/>
      </w:r>
      <w:r/>
    </w:p>
    <w:p>
      <w:pPr>
        <w:pStyle w:val="858"/>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  </w:t>
      </w:r>
      <w:bookmarkEnd w:id="73"/>
      <w:r/>
      <w:bookmarkEnd w:id="74"/>
      <w:r/>
      <w:bookmarkEnd w:id="75"/>
      <w:r/>
      <w:bookmarkEnd w:id="76"/>
      <w:r/>
      <w:bookmarkEnd w:id="77"/>
      <w:r/>
      <w:bookmarkEnd w:id="132"/>
      <w:r>
        <w:rPr>
          <w:rFonts w:hint="eastAsia" w:ascii="宋体" w:hAnsi="宋体" w:eastAsia="宋体" w:cs="宋体"/>
          <w:b/>
          <w:bCs/>
          <w:sz w:val="44"/>
        </w:rPr>
        <w:t xml:space="preserve">合同文本</w:t>
      </w:r>
      <w:r/>
    </w:p>
    <w:p>
      <w:pPr>
        <w:rPr>
          <w:rFonts w:hAnsi="宋体"/>
        </w:rPr>
      </w:pPr>
      <w:r>
        <w:rPr>
          <w:rFonts w:hAnsi="宋体"/>
        </w:rPr>
      </w:r>
      <w:r/>
    </w:p>
    <w:p>
      <w:pPr>
        <w:spacing w:line="360" w:lineRule="auto"/>
        <w:rPr>
          <w:rFonts w:hAnsi="宋体"/>
          <w:bCs/>
          <w:color w:val="ff0000"/>
          <w:szCs w:val="24"/>
        </w:rPr>
      </w:pPr>
      <w:r/>
      <w:bookmarkStart w:id="133" w:name="_Hlt16619350"/>
      <w:r/>
      <w:bookmarkStart w:id="134" w:name="_Toc16938590"/>
      <w:r/>
      <w:bookmarkStart w:id="135" w:name="_Toc20823346"/>
      <w:r/>
      <w:bookmarkStart w:id="136" w:name="_Toc120614244"/>
      <w:r/>
      <w:bookmarkStart w:id="137" w:name="_Toc479757211"/>
      <w:r/>
      <w:bookmarkStart w:id="138" w:name="_Toc462564139"/>
      <w:r>
        <w:rPr>
          <w:rFonts w:hint="eastAsia" w:hAnsi="宋体"/>
          <w:bCs/>
          <w:color w:val="ff0000"/>
          <w:szCs w:val="24"/>
        </w:rPr>
        <w:t xml:space="preserve">注：本合同仅为合同的参考文本，合同签订双方可根据项目的具体要求进行修订，但不得更改实质性要求。</w:t>
      </w:r>
      <w:bookmarkStart w:id="139" w:name="_Toc2506"/>
      <w:r/>
      <w:r/>
    </w:p>
    <w:p>
      <w:pPr>
        <w:pStyle w:val="882"/>
        <w:rPr>
          <w:rFonts w:ascii="宋体" w:hAnsi="宋体" w:eastAsia="宋体"/>
        </w:rPr>
      </w:pPr>
      <w:r>
        <w:rPr>
          <w:rFonts w:ascii="宋体" w:hAnsi="宋体" w:eastAsia="宋体"/>
        </w:rPr>
      </w:r>
      <w:r/>
    </w:p>
    <w:p>
      <w:pPr>
        <w:pStyle w:val="859"/>
        <w:spacing w:after="140" w:line="360" w:lineRule="auto"/>
        <w:rPr>
          <w:rFonts w:ascii="宋体" w:hAnsi="宋体" w:eastAsia="宋体"/>
        </w:rPr>
      </w:pPr>
      <w:r>
        <w:rPr>
          <w:rFonts w:hint="eastAsia" w:ascii="宋体" w:hAnsi="宋体" w:eastAsia="宋体"/>
          <w:b/>
        </w:rPr>
        <w:t xml:space="preserve">合  同</w:t>
      </w:r>
      <w:r/>
    </w:p>
    <w:p>
      <w:pPr>
        <w:spacing w:line="360" w:lineRule="auto"/>
        <w:rPr>
          <w:rFonts w:hAnsi="宋体"/>
          <w:b w:val="0"/>
        </w:rPr>
      </w:pPr>
      <w:r>
        <w:rPr>
          <w:rFonts w:hint="eastAsia" w:hAnsi="宋体"/>
          <w:b w:val="0"/>
          <w:szCs w:val="24"/>
        </w:rPr>
        <w:t xml:space="preserve">甲方：江苏省人民医院</w:t>
      </w:r>
      <w:r/>
    </w:p>
    <w:p>
      <w:pPr>
        <w:spacing w:line="360" w:lineRule="auto"/>
        <w:rPr>
          <w:rFonts w:hAnsi="宋体"/>
          <w:b w:val="0"/>
        </w:rPr>
      </w:pPr>
      <w:r>
        <w:rPr>
          <w:rFonts w:hint="eastAsia" w:hAnsi="宋体"/>
          <w:b w:val="0"/>
          <w:szCs w:val="24"/>
        </w:rPr>
        <w:t xml:space="preserve">乙方：</w:t>
      </w:r>
      <w:r/>
    </w:p>
    <w:p>
      <w:pPr>
        <w:spacing w:line="360" w:lineRule="auto"/>
        <w:rPr>
          <w:rFonts w:hAnsi="宋体"/>
          <w:b w:val="0"/>
        </w:rPr>
      </w:pPr>
      <w:r>
        <w:rPr>
          <w:rFonts w:hint="eastAsia" w:hAnsi="宋体"/>
          <w:b w:val="0"/>
          <w:szCs w:val="24"/>
        </w:rPr>
        <w:tab/>
      </w:r>
      <w:r>
        <w:rPr>
          <w:rFonts w:hint="eastAsia" w:hAnsi="宋体"/>
          <w:b w:val="0"/>
          <w:szCs w:val="24"/>
        </w:rPr>
        <w:t xml:space="preserve">经公开招标（项目编号：</w:t>
      </w:r>
      <w:r>
        <w:rPr>
          <w:rFonts w:hint="eastAsia" w:hAnsi="宋体"/>
          <w:b w:val="0"/>
          <w:szCs w:val="24"/>
          <w:u w:val="single"/>
        </w:rPr>
        <w:t xml:space="preserve">                             </w:t>
      </w:r>
      <w:r>
        <w:rPr>
          <w:rFonts w:hint="eastAsia" w:hAnsi="宋体"/>
          <w:b w:val="0"/>
          <w:szCs w:val="24"/>
        </w:rPr>
        <w:t xml:space="preserve">）及甲、乙双方协商，就乙方销售给甲方设备，特订立本合同。</w:t>
      </w:r>
      <w:r/>
    </w:p>
    <w:p>
      <w:pPr>
        <w:spacing w:line="360" w:lineRule="auto"/>
        <w:rPr>
          <w:rFonts w:hAnsi="宋体"/>
          <w:b w:val="0"/>
        </w:rPr>
      </w:pPr>
      <w:r>
        <w:rPr>
          <w:rFonts w:hint="eastAsia" w:hAnsi="宋体"/>
          <w:b w:val="0"/>
          <w:szCs w:val="24"/>
        </w:rPr>
        <w:t xml:space="preserve">一、设备名称、型号、数量和价格</w:t>
      </w:r>
      <w:r/>
    </w:p>
    <w:tbl>
      <w:tblPr>
        <w:tblStyle w:val="868"/>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hAnsi="宋体"/>
                <w:b w:val="0"/>
              </w:rPr>
            </w:pPr>
            <w:r>
              <w:rPr>
                <w:rFonts w:hint="eastAsia" w:hAnsi="宋体"/>
                <w:b w:val="0"/>
                <w:szCs w:val="24"/>
              </w:rPr>
              <w:t xml:space="preserve">设备名称</w:t>
            </w:r>
            <w:r/>
          </w:p>
        </w:tc>
        <w:tc>
          <w:tcPr>
            <w:tcW w:w="1842" w:type="dxa"/>
            <w:vAlign w:val="center"/>
            <w:textDirection w:val="lrTb"/>
            <w:noWrap w:val="false"/>
          </w:tcPr>
          <w:p>
            <w:pPr>
              <w:jc w:val="center"/>
              <w:spacing w:line="360" w:lineRule="auto"/>
              <w:rPr>
                <w:rFonts w:hAnsi="宋体"/>
                <w:b w:val="0"/>
              </w:rPr>
            </w:pPr>
            <w:r>
              <w:rPr>
                <w:rFonts w:hint="eastAsia" w:hAnsi="宋体"/>
                <w:b w:val="0"/>
                <w:szCs w:val="24"/>
              </w:rPr>
              <w:t xml:space="preserve">生产厂家</w:t>
            </w:r>
            <w:r/>
          </w:p>
        </w:tc>
        <w:tc>
          <w:tcPr>
            <w:tcW w:w="1418" w:type="dxa"/>
            <w:vAlign w:val="center"/>
            <w:textDirection w:val="lrTb"/>
            <w:noWrap w:val="false"/>
          </w:tcPr>
          <w:p>
            <w:pPr>
              <w:jc w:val="center"/>
              <w:spacing w:line="360" w:lineRule="auto"/>
              <w:rPr>
                <w:rFonts w:hAnsi="宋体"/>
                <w:b w:val="0"/>
              </w:rPr>
            </w:pPr>
            <w:r>
              <w:rPr>
                <w:rFonts w:hint="eastAsia" w:hAnsi="宋体"/>
                <w:b w:val="0"/>
                <w:szCs w:val="24"/>
              </w:rPr>
              <w:t xml:space="preserve">规格型号</w:t>
            </w:r>
            <w:r/>
          </w:p>
        </w:tc>
        <w:tc>
          <w:tcPr>
            <w:tcW w:w="992" w:type="dxa"/>
            <w:vAlign w:val="center"/>
            <w:textDirection w:val="lrTb"/>
            <w:noWrap w:val="false"/>
          </w:tcPr>
          <w:p>
            <w:pPr>
              <w:jc w:val="center"/>
              <w:spacing w:line="360" w:lineRule="auto"/>
              <w:rPr>
                <w:rFonts w:hAnsi="宋体"/>
                <w:b w:val="0"/>
              </w:rPr>
            </w:pPr>
            <w:r>
              <w:rPr>
                <w:rFonts w:hint="eastAsia" w:hAnsi="宋体"/>
                <w:b w:val="0"/>
                <w:szCs w:val="24"/>
              </w:rPr>
              <w:t xml:space="preserve">数量</w:t>
            </w:r>
            <w:r/>
          </w:p>
        </w:tc>
        <w:tc>
          <w:tcPr>
            <w:tcW w:w="1418" w:type="dxa"/>
            <w:vAlign w:val="center"/>
            <w:textDirection w:val="lrTb"/>
            <w:noWrap w:val="false"/>
          </w:tcPr>
          <w:p>
            <w:pPr>
              <w:jc w:val="center"/>
              <w:spacing w:line="360" w:lineRule="auto"/>
              <w:rPr>
                <w:rFonts w:hAnsi="宋体"/>
                <w:b w:val="0"/>
              </w:rPr>
            </w:pPr>
            <w:r>
              <w:rPr>
                <w:rFonts w:hint="eastAsia" w:hAnsi="宋体"/>
                <w:b w:val="0"/>
                <w:szCs w:val="24"/>
              </w:rPr>
              <w:t xml:space="preserve">单价（元）</w:t>
            </w:r>
            <w:r/>
          </w:p>
        </w:tc>
        <w:tc>
          <w:tcPr>
            <w:tcW w:w="1984" w:type="dxa"/>
            <w:vAlign w:val="center"/>
            <w:textDirection w:val="lrTb"/>
            <w:noWrap w:val="false"/>
          </w:tcPr>
          <w:p>
            <w:pPr>
              <w:jc w:val="center"/>
              <w:spacing w:line="360" w:lineRule="auto"/>
              <w:rPr>
                <w:rFonts w:hAnsi="宋体"/>
                <w:b w:val="0"/>
                <w:u w:val="single"/>
              </w:rPr>
            </w:pPr>
            <w:r>
              <w:rPr>
                <w:rFonts w:hint="eastAsia" w:hAnsi="宋体"/>
                <w:b w:val="0"/>
                <w:szCs w:val="24"/>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hAnsi="宋体"/>
                <w:b w:val="0"/>
              </w:rPr>
            </w:pPr>
            <w:r>
              <w:rPr>
                <w:rFonts w:hint="eastAsia" w:hAnsi="宋体"/>
                <w:b w:val="0"/>
                <w:szCs w:val="24"/>
              </w:rPr>
              <w:t xml:space="preserve"> </w:t>
            </w:r>
            <w:r/>
          </w:p>
        </w:tc>
        <w:tc>
          <w:tcPr>
            <w:tcW w:w="1842" w:type="dxa"/>
            <w:vAlign w:val="center"/>
            <w:textDirection w:val="lrTb"/>
            <w:noWrap w:val="false"/>
          </w:tcPr>
          <w:p>
            <w:pPr>
              <w:jc w:val="center"/>
              <w:spacing w:line="360" w:lineRule="auto"/>
              <w:rPr>
                <w:rFonts w:hAnsi="宋体"/>
                <w:b w:val="0"/>
              </w:rPr>
            </w:pPr>
            <w:r>
              <w:rPr>
                <w:rFonts w:hAnsi="宋体"/>
                <w:b w:val="0"/>
              </w:rPr>
            </w:r>
            <w:r/>
          </w:p>
        </w:tc>
        <w:tc>
          <w:tcPr>
            <w:tcW w:w="1418" w:type="dxa"/>
            <w:vAlign w:val="center"/>
            <w:textDirection w:val="lrTb"/>
            <w:noWrap w:val="false"/>
          </w:tcPr>
          <w:p>
            <w:pPr>
              <w:jc w:val="center"/>
              <w:spacing w:line="360" w:lineRule="auto"/>
              <w:rPr>
                <w:rFonts w:hAnsi="宋体"/>
                <w:b w:val="0"/>
              </w:rPr>
            </w:pPr>
            <w:r>
              <w:rPr>
                <w:rFonts w:hAnsi="宋体"/>
                <w:b w:val="0"/>
              </w:rPr>
            </w:r>
            <w:r/>
          </w:p>
        </w:tc>
        <w:tc>
          <w:tcPr>
            <w:tcW w:w="992" w:type="dxa"/>
            <w:vAlign w:val="center"/>
            <w:textDirection w:val="lrTb"/>
            <w:noWrap w:val="false"/>
          </w:tcPr>
          <w:p>
            <w:pPr>
              <w:jc w:val="center"/>
              <w:spacing w:line="360" w:lineRule="auto"/>
              <w:rPr>
                <w:rFonts w:hAnsi="宋体"/>
                <w:b w:val="0"/>
              </w:rPr>
            </w:pPr>
            <w:r>
              <w:rPr>
                <w:rFonts w:hAnsi="宋体"/>
                <w:b w:val="0"/>
              </w:rPr>
            </w:r>
            <w:r/>
          </w:p>
        </w:tc>
        <w:tc>
          <w:tcPr>
            <w:tcW w:w="1418" w:type="dxa"/>
            <w:vAlign w:val="center"/>
            <w:textDirection w:val="lrTb"/>
            <w:noWrap w:val="false"/>
          </w:tcPr>
          <w:p>
            <w:pPr>
              <w:jc w:val="center"/>
              <w:spacing w:line="360" w:lineRule="auto"/>
              <w:rPr>
                <w:rFonts w:hAnsi="宋体"/>
                <w:b w:val="0"/>
              </w:rPr>
            </w:pPr>
            <w:r>
              <w:rPr>
                <w:rFonts w:hAnsi="宋体"/>
                <w:b w:val="0"/>
              </w:rPr>
            </w:r>
            <w:r/>
          </w:p>
        </w:tc>
        <w:tc>
          <w:tcPr>
            <w:tcW w:w="1984" w:type="dxa"/>
            <w:vAlign w:val="center"/>
            <w:textDirection w:val="lrTb"/>
            <w:noWrap w:val="false"/>
          </w:tcPr>
          <w:p>
            <w:pPr>
              <w:jc w:val="center"/>
              <w:spacing w:line="360" w:lineRule="auto"/>
              <w:rPr>
                <w:rFonts w:hAnsi="宋体"/>
                <w:b w:val="0"/>
              </w:rPr>
            </w:pPr>
            <w:r>
              <w:rPr>
                <w:rFonts w:hAnsi="宋体"/>
                <w:b w:val="0"/>
              </w:rPr>
            </w:r>
            <w:r/>
          </w:p>
        </w:tc>
      </w:tr>
      <w:tr>
        <w:trPr>
          <w:trHeight w:val="419" w:hRule="exact"/>
        </w:trPr>
        <w:tc>
          <w:tcPr>
            <w:gridSpan w:val="4"/>
            <w:tcW w:w="5809" w:type="dxa"/>
            <w:vAlign w:val="center"/>
            <w:textDirection w:val="lrTb"/>
            <w:noWrap w:val="false"/>
          </w:tcPr>
          <w:p>
            <w:pPr>
              <w:spacing w:line="360" w:lineRule="auto"/>
              <w:rPr>
                <w:rFonts w:hAnsi="宋体"/>
                <w:b w:val="0"/>
                <w:szCs w:val="24"/>
              </w:rPr>
            </w:pPr>
            <w:r>
              <w:rPr>
                <w:rFonts w:hint="eastAsia" w:hAnsi="宋体"/>
                <w:b w:val="0"/>
                <w:szCs w:val="24"/>
              </w:rPr>
              <w:t xml:space="preserve">总计（大写）：</w:t>
            </w:r>
            <w:r/>
          </w:p>
        </w:tc>
        <w:tc>
          <w:tcPr>
            <w:gridSpan w:val="2"/>
            <w:tcW w:w="3402"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（小写）： </w:t>
            </w:r>
            <w:r/>
          </w:p>
        </w:tc>
      </w:tr>
    </w:tbl>
    <w:p>
      <w:pPr>
        <w:pStyle w:val="961"/>
        <w:numPr>
          <w:ilvl w:val="0"/>
          <w:numId w:val="3"/>
        </w:numPr>
        <w:spacing w:line="360" w:lineRule="auto"/>
        <w:rPr>
          <w:rFonts w:ascii="宋体" w:hAnsi="宋体"/>
          <w:b w:val="0"/>
          <w:lang w:eastAsia="zh-CN"/>
        </w:rPr>
      </w:pPr>
      <w:r>
        <w:rPr>
          <w:rFonts w:hint="eastAsia" w:ascii="宋体" w:hAnsi="宋体"/>
          <w:b w:val="0"/>
          <w:lang w:eastAsia="zh-CN"/>
        </w:rPr>
        <w:t xml:space="preserve">设备详细配置清单见乙方的投标文件及承诺书（项目编号：_________）。</w:t>
      </w:r>
      <w:r/>
    </w:p>
    <w:p>
      <w:pPr>
        <w:ind w:left="480" w:hanging="480"/>
        <w:spacing w:line="360" w:lineRule="auto"/>
        <w:rPr>
          <w:rFonts w:hAnsi="宋体"/>
          <w:b w:val="0"/>
          <w:szCs w:val="24"/>
        </w:rPr>
      </w:pPr>
      <w:r>
        <w:rPr>
          <w:rFonts w:hint="eastAsia" w:hAnsi="宋体"/>
          <w:b w:val="0"/>
          <w:szCs w:val="24"/>
        </w:rPr>
        <w:t xml:space="preserve">三、付款方式：______________</w:t>
      </w:r>
      <w:r/>
    </w:p>
    <w:p>
      <w:pPr>
        <w:spacing w:line="360" w:lineRule="auto"/>
        <w:rPr>
          <w:rFonts w:hAnsi="宋体"/>
          <w:b w:val="0"/>
          <w:szCs w:val="24"/>
        </w:rPr>
      </w:pPr>
      <w:r>
        <w:rPr>
          <w:rFonts w:hint="eastAsia" w:hAnsi="宋体"/>
          <w:b w:val="0"/>
          <w:szCs w:val="24"/>
        </w:rPr>
        <w:t xml:space="preserve">四、交货期及交货地点：合同生效之日起</w:t>
      </w:r>
      <w:r>
        <w:rPr>
          <w:rFonts w:hint="eastAsia" w:hAnsi="宋体"/>
          <w:b w:val="0"/>
          <w:szCs w:val="24"/>
          <w:u w:val="single"/>
        </w:rPr>
        <w:t xml:space="preserve">       </w:t>
      </w:r>
      <w:r>
        <w:rPr>
          <w:rFonts w:hint="eastAsia" w:hAnsi="宋体"/>
          <w:b w:val="0"/>
          <w:szCs w:val="24"/>
        </w:rPr>
        <w:t xml:space="preserve">天之内货物运抵甲方指定的医院机房。</w:t>
      </w:r>
      <w:r/>
    </w:p>
    <w:p>
      <w:pPr>
        <w:spacing w:line="360" w:lineRule="auto"/>
        <w:rPr>
          <w:rFonts w:hAnsi="宋体"/>
          <w:b w:val="0"/>
          <w:szCs w:val="24"/>
        </w:rPr>
      </w:pPr>
      <w:r>
        <w:rPr>
          <w:rFonts w:hint="eastAsia" w:hAnsi="宋体"/>
          <w:b w:val="0"/>
          <w:szCs w:val="24"/>
        </w:rPr>
        <w:t xml:space="preserve">五、上述设备免费保修</w:t>
      </w:r>
      <w:r>
        <w:rPr>
          <w:rFonts w:hint="eastAsia" w:hAnsi="宋体"/>
          <w:b w:val="0"/>
          <w:szCs w:val="24"/>
          <w:u w:val="single"/>
        </w:rPr>
        <w:t xml:space="preserve">    </w:t>
      </w:r>
      <w:r>
        <w:rPr>
          <w:rFonts w:hint="eastAsia" w:hAnsi="宋体"/>
          <w:b w:val="0"/>
          <w:szCs w:val="24"/>
        </w:rPr>
        <w:t xml:space="preserve">个月。并确保设备保修期内开机率为9</w:t>
      </w:r>
      <w:r>
        <w:rPr>
          <w:rFonts w:hAnsi="宋体"/>
          <w:b w:val="0"/>
          <w:szCs w:val="24"/>
        </w:rPr>
        <w:t xml:space="preserve">5</w:t>
      </w:r>
      <w:r>
        <w:rPr>
          <w:rFonts w:hint="eastAsia" w:hAnsi="宋体"/>
          <w:b w:val="0"/>
          <w:szCs w:val="24"/>
        </w:rPr>
        <w:t xml:space="preserve">%，如设备故障停机率超过</w:t>
      </w:r>
      <w:r>
        <w:rPr>
          <w:rFonts w:hAnsi="宋体"/>
          <w:b w:val="0"/>
          <w:szCs w:val="24"/>
        </w:rPr>
        <w:t xml:space="preserve">5</w:t>
      </w:r>
      <w:r>
        <w:rPr>
          <w:rFonts w:hint="eastAsia" w:hAnsi="宋体"/>
          <w:b w:val="0"/>
          <w:szCs w:val="24"/>
        </w:rPr>
        <w:t xml:space="preserve">%（一年按</w:t>
      </w:r>
      <w:r>
        <w:rPr>
          <w:rFonts w:hAnsi="宋体"/>
          <w:b w:val="0"/>
          <w:szCs w:val="24"/>
        </w:rPr>
        <w:t xml:space="preserve">365</w:t>
      </w:r>
      <w:r>
        <w:rPr>
          <w:rFonts w:hint="eastAsia" w:hAnsi="宋体"/>
          <w:b w:val="0"/>
          <w:szCs w:val="24"/>
        </w:rPr>
        <w:t xml:space="preserve">天计算，每年</w:t>
      </w:r>
      <w:r>
        <w:rPr>
          <w:rFonts w:hAnsi="宋体"/>
          <w:b w:val="0"/>
          <w:szCs w:val="24"/>
        </w:rPr>
        <w:t xml:space="preserve">18</w:t>
      </w:r>
      <w:r>
        <w:rPr>
          <w:rFonts w:hint="eastAsia" w:hAnsi="宋体"/>
          <w:b w:val="0"/>
          <w:szCs w:val="24"/>
        </w:rPr>
        <w:t xml:space="preserve">天），每超过一天，保修期延长14天。保修期外乙方对本设备终身负责维修。</w:t>
      </w:r>
      <w:r/>
    </w:p>
    <w:p>
      <w:pPr>
        <w:spacing w:line="360" w:lineRule="auto"/>
        <w:rPr>
          <w:rFonts w:hAnsi="宋体"/>
          <w:b w:val="0"/>
          <w:szCs w:val="24"/>
        </w:rPr>
      </w:pPr>
      <w:r>
        <w:rPr>
          <w:rFonts w:hint="eastAsia" w:hAnsi="宋体"/>
          <w:b w:val="0"/>
          <w:szCs w:val="24"/>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spacing w:line="360" w:lineRule="auto"/>
        <w:rPr>
          <w:rFonts w:hAnsi="宋体"/>
          <w:b w:val="0"/>
          <w:szCs w:val="24"/>
        </w:rPr>
      </w:pPr>
      <w:r>
        <w:rPr>
          <w:rFonts w:hint="eastAsia" w:hAnsi="宋体"/>
          <w:b w:val="0"/>
          <w:szCs w:val="24"/>
        </w:rPr>
        <w:t xml:space="preserve">七、乙方应保证甲方在使用、接受本合同货物和服务或其任何一部分时不涉及任何第三方提出侵犯其专利权、版权、商标权和工业设计权等知识产权的纠纷。一旦出现，由乙方负全部责任。</w:t>
      </w:r>
      <w:r/>
    </w:p>
    <w:p>
      <w:pPr>
        <w:spacing w:line="360" w:lineRule="auto"/>
        <w:rPr>
          <w:rFonts w:hAnsi="宋体"/>
          <w:b w:val="0"/>
          <w:szCs w:val="24"/>
        </w:rPr>
      </w:pPr>
      <w:r>
        <w:rPr>
          <w:rFonts w:hint="eastAsia" w:hAnsi="宋体"/>
          <w:b w:val="0"/>
          <w:szCs w:val="24"/>
        </w:rPr>
        <w:t xml:space="preserve">八、乙方保证向甲方提供的设备满足中国国家标准或相关行业标准。根据国家规定，如需要提供3</w:t>
      </w:r>
      <w:r>
        <w:rPr>
          <w:rFonts w:hAnsi="宋体"/>
          <w:b w:val="0"/>
          <w:szCs w:val="24"/>
        </w:rPr>
        <w:t xml:space="preserve">C</w:t>
      </w:r>
      <w:r>
        <w:rPr>
          <w:rFonts w:hint="eastAsia" w:hAnsi="宋体"/>
          <w:b w:val="0"/>
          <w:szCs w:val="24"/>
        </w:rPr>
        <w:t xml:space="preserve">认证证书和标记的设备及有关配置，必须提供上述证书和标记。</w:t>
      </w:r>
      <w:r/>
    </w:p>
    <w:p>
      <w:pPr>
        <w:spacing w:line="360" w:lineRule="auto"/>
        <w:rPr>
          <w:rFonts w:hAnsi="宋体"/>
          <w:b w:val="0"/>
          <w:szCs w:val="24"/>
        </w:rPr>
      </w:pPr>
      <w:r>
        <w:rPr>
          <w:rFonts w:hint="eastAsia" w:hAnsi="宋体"/>
          <w:b w:val="0"/>
          <w:szCs w:val="24"/>
        </w:rPr>
        <w:t xml:space="preserve">九、乙方所供设备如验收不合格，根据甲方的要求，乙方必须无条件换货或退货，由此引起的一切损失由乙方承担。</w:t>
      </w:r>
      <w:r/>
    </w:p>
    <w:p>
      <w:pPr>
        <w:spacing w:line="360" w:lineRule="auto"/>
        <w:rPr>
          <w:rFonts w:hAnsi="宋体"/>
          <w:b w:val="0"/>
          <w:szCs w:val="24"/>
        </w:rPr>
      </w:pPr>
      <w:r>
        <w:rPr>
          <w:rFonts w:hint="eastAsia" w:hAnsi="宋体"/>
          <w:b w:val="0"/>
          <w:szCs w:val="24"/>
        </w:rPr>
        <w:t xml:space="preserve">十、设备安装后，乙方应配合甲方按厂方技术参数、国家标准等进行质量验收。若有歧义，甲方有权委托国内有资格的单位对该设备进行质量检测，费用由乙方承担。</w:t>
      </w:r>
      <w:r/>
    </w:p>
    <w:p>
      <w:pPr>
        <w:spacing w:line="360" w:lineRule="auto"/>
        <w:rPr>
          <w:rFonts w:hAnsi="宋体"/>
          <w:b w:val="0"/>
          <w:szCs w:val="24"/>
        </w:rPr>
      </w:pPr>
      <w:r>
        <w:rPr>
          <w:rFonts w:hint="eastAsia" w:hAnsi="宋体"/>
          <w:b w:val="0"/>
          <w:szCs w:val="24"/>
        </w:rPr>
        <w:t xml:space="preserve">十一、特别提</w:t>
      </w:r>
      <w:r>
        <w:rPr>
          <w:rFonts w:hint="eastAsia" w:hAnsi="宋体"/>
          <w:b w:val="0"/>
          <w:szCs w:val="24"/>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spacing w:line="360" w:lineRule="auto"/>
        <w:rPr>
          <w:rFonts w:hAnsi="宋体"/>
          <w:b w:val="0"/>
          <w:szCs w:val="24"/>
        </w:rPr>
      </w:pPr>
      <w:r>
        <w:rPr>
          <w:rFonts w:hint="eastAsia" w:hAnsi="宋体"/>
          <w:b w:val="0"/>
          <w:szCs w:val="24"/>
        </w:rPr>
        <w:t xml:space="preserve">十二、服务条款：</w:t>
      </w:r>
      <w:r/>
    </w:p>
    <w:p>
      <w:pPr>
        <w:jc w:val="left"/>
        <w:spacing w:line="360" w:lineRule="auto"/>
        <w:widowControl/>
        <w:rPr>
          <w:rFonts w:hAnsi="宋体"/>
          <w:b w:val="0"/>
          <w:szCs w:val="24"/>
        </w:rPr>
      </w:pPr>
      <w:r>
        <w:rPr>
          <w:rFonts w:hint="eastAsia" w:hAnsi="宋体"/>
          <w:b w:val="0"/>
          <w:szCs w:val="24"/>
        </w:rPr>
        <w:t xml:space="preserve">1.乙方免费提前为甲方提供设备安装图纸，并充分协助甲方做好机房的准备工作（如必要的话）。</w:t>
      </w:r>
      <w:r/>
    </w:p>
    <w:p>
      <w:pPr>
        <w:jc w:val="left"/>
        <w:spacing w:line="360" w:lineRule="auto"/>
        <w:widowControl/>
        <w:rPr>
          <w:rFonts w:hAnsi="宋体"/>
          <w:b w:val="0"/>
          <w:szCs w:val="24"/>
        </w:rPr>
      </w:pPr>
      <w:r>
        <w:rPr>
          <w:rFonts w:hint="eastAsia" w:hAnsi="宋体"/>
          <w:b w:val="0"/>
          <w:szCs w:val="24"/>
        </w:rPr>
        <w:t xml:space="preserve">2.设备安装时，乙方负责设备的免费安装和调试，但乙方必须事先与甲方的临床医学工程处联系，并与临床医学工程处共同参与，否则引起的一切责任由乙方承担。</w:t>
      </w:r>
      <w:r/>
    </w:p>
    <w:p>
      <w:pPr>
        <w:spacing w:line="360" w:lineRule="auto"/>
        <w:rPr>
          <w:rFonts w:hAnsi="宋体"/>
          <w:b w:val="0"/>
          <w:szCs w:val="24"/>
        </w:rPr>
      </w:pPr>
      <w:r>
        <w:rPr>
          <w:rFonts w:hint="eastAsia" w:hAnsi="宋体"/>
          <w:b w:val="0"/>
          <w:szCs w:val="24"/>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left"/>
        <w:spacing w:line="360" w:lineRule="auto"/>
        <w:widowControl/>
        <w:rPr>
          <w:rFonts w:hAnsi="宋体"/>
          <w:b w:val="0"/>
          <w:szCs w:val="24"/>
        </w:rPr>
      </w:pPr>
      <w:r>
        <w:rPr>
          <w:rFonts w:hint="eastAsia" w:hAnsi="宋体"/>
          <w:b w:val="0"/>
          <w:szCs w:val="24"/>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hAnsi="宋体"/>
          <w:b w:val="0"/>
          <w:szCs w:val="24"/>
        </w:rPr>
      </w:pPr>
      <w:r>
        <w:rPr>
          <w:rFonts w:hint="eastAsia" w:hAnsi="宋体"/>
          <w:b w:val="0"/>
          <w:szCs w:val="24"/>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left"/>
        <w:spacing w:line="360" w:lineRule="auto"/>
        <w:widowControl/>
        <w:rPr>
          <w:rFonts w:hAnsi="宋体"/>
          <w:b w:val="0"/>
          <w:szCs w:val="24"/>
        </w:rPr>
      </w:pPr>
      <w:r>
        <w:rPr>
          <w:rFonts w:hint="eastAsia" w:hAnsi="宋体"/>
          <w:b w:val="0"/>
          <w:szCs w:val="24"/>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hAnsi="宋体"/>
          <w:b w:val="0"/>
          <w:szCs w:val="24"/>
        </w:rPr>
      </w:pPr>
      <w:r>
        <w:rPr>
          <w:rFonts w:hint="eastAsia" w:hAnsi="宋体"/>
          <w:b w:val="0"/>
          <w:szCs w:val="24"/>
        </w:rPr>
        <w:t xml:space="preserve">7.如设备软件升级，乙方负责免费软件升级。</w:t>
      </w:r>
      <w:r/>
    </w:p>
    <w:p>
      <w:pPr>
        <w:jc w:val="left"/>
        <w:spacing w:line="360" w:lineRule="auto"/>
        <w:widowControl/>
        <w:rPr>
          <w:rFonts w:hAnsi="宋体"/>
          <w:b w:val="0"/>
          <w:szCs w:val="24"/>
        </w:rPr>
      </w:pPr>
      <w:r>
        <w:rPr>
          <w:rFonts w:hint="eastAsia" w:hAnsi="宋体"/>
          <w:b w:val="0"/>
          <w:szCs w:val="24"/>
        </w:rPr>
        <w:t xml:space="preserve">8.乙方免费提供全套技术资料（维修说明书包括详细电路图、操作说明书及光盘），如技术资料不全，甲方有权不支付货款。</w:t>
      </w:r>
      <w:r/>
    </w:p>
    <w:p>
      <w:pPr>
        <w:spacing w:line="360" w:lineRule="auto"/>
        <w:rPr>
          <w:rFonts w:hAnsi="宋体"/>
          <w:b w:val="0"/>
          <w:szCs w:val="24"/>
        </w:rPr>
      </w:pPr>
      <w:r>
        <w:rPr>
          <w:rFonts w:hint="eastAsia" w:hAnsi="宋体"/>
          <w:b w:val="0"/>
          <w:szCs w:val="24"/>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spacing w:line="360" w:lineRule="auto"/>
        <w:rPr>
          <w:rFonts w:hAnsi="宋体"/>
          <w:b w:val="0"/>
          <w:szCs w:val="24"/>
        </w:rPr>
      </w:pPr>
      <w:r>
        <w:rPr>
          <w:rFonts w:hint="eastAsia" w:hAnsi="宋体"/>
          <w:b w:val="0"/>
          <w:szCs w:val="24"/>
        </w:rPr>
        <w:t xml:space="preserve">10.如乙方提供的设备设有维修软件密码，乙方保证无条件地为甲方永久免费打开。</w:t>
      </w:r>
      <w:r/>
    </w:p>
    <w:p>
      <w:pPr>
        <w:spacing w:line="360" w:lineRule="auto"/>
        <w:rPr>
          <w:rFonts w:hAnsi="宋体"/>
          <w:b w:val="0"/>
          <w:szCs w:val="24"/>
        </w:rPr>
      </w:pPr>
      <w:r>
        <w:rPr>
          <w:rFonts w:hint="eastAsia" w:hAnsi="宋体"/>
          <w:b w:val="0"/>
          <w:szCs w:val="24"/>
        </w:rPr>
        <w:t xml:space="preserve">11.项目编号：</w:t>
      </w:r>
      <w:r>
        <w:rPr>
          <w:rFonts w:hint="eastAsia" w:hAnsi="宋体"/>
          <w:b w:val="0"/>
          <w:szCs w:val="24"/>
          <w:u w:val="single"/>
        </w:rPr>
        <w:t xml:space="preserve">               </w:t>
      </w:r>
      <w:r>
        <w:rPr>
          <w:rFonts w:hint="eastAsia" w:hAnsi="宋体"/>
          <w:b w:val="0"/>
          <w:szCs w:val="24"/>
        </w:rPr>
        <w:t xml:space="preserve">的招投标文件及有关附件是本合同不可分割的组成部分，与本合同具有同等法律效力。</w:t>
      </w:r>
      <w:r/>
    </w:p>
    <w:p>
      <w:pPr>
        <w:spacing w:line="360" w:lineRule="auto"/>
        <w:rPr>
          <w:rFonts w:hAnsi="宋体"/>
          <w:b w:val="0"/>
          <w:szCs w:val="24"/>
        </w:rPr>
      </w:pPr>
      <w:r>
        <w:rPr>
          <w:rFonts w:hint="eastAsia" w:hAnsi="宋体"/>
          <w:b w:val="0"/>
          <w:szCs w:val="24"/>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rFonts w:hAnsi="宋体"/>
          <w:b w:val="0"/>
          <w:szCs w:val="24"/>
        </w:rPr>
      </w:pPr>
      <w:r/>
      <w:bookmarkStart w:id="140" w:name="_Hlk183025105"/>
      <w:r/>
      <w:bookmarkStart w:id="141" w:name="_Hlk183025405"/>
      <w:r>
        <w:rPr>
          <w:rFonts w:hint="eastAsia" w:hAnsi="宋体"/>
          <w:b w:val="0"/>
          <w:szCs w:val="24"/>
        </w:rPr>
        <w:t xml:space="preserve">13.本合同履约过程中，如发生任何争议，双方协商解决；如不能协商解决，由合同签署地法院管辖。</w:t>
      </w:r>
      <w:bookmarkEnd w:id="140"/>
      <w:r/>
      <w:r/>
    </w:p>
    <w:p>
      <w:pPr>
        <w:spacing w:line="360" w:lineRule="auto"/>
        <w:rPr>
          <w:rFonts w:hAnsi="宋体"/>
          <w:b w:val="0"/>
        </w:rPr>
      </w:pPr>
      <w:r>
        <w:rPr>
          <w:rFonts w:hint="eastAsia" w:hAnsi="宋体"/>
          <w:b w:val="0"/>
          <w:szCs w:val="24"/>
        </w:rPr>
        <w:t xml:space="preserve">本合同一式四份，自双方签字盖章之日起生效，甲方执三份，乙方执一份。</w:t>
      </w:r>
      <w:r/>
    </w:p>
    <w:p>
      <w:pPr>
        <w:spacing w:line="360" w:lineRule="auto"/>
        <w:rPr>
          <w:rFonts w:hAnsi="宋体"/>
          <w:b w:val="0"/>
          <w:szCs w:val="24"/>
        </w:rPr>
      </w:pPr>
      <w:r>
        <w:rPr>
          <w:rFonts w:hint="eastAsia" w:hAnsi="宋体"/>
          <w:b w:val="0"/>
          <w:szCs w:val="24"/>
        </w:rPr>
        <w:t xml:space="preserve">合同签署地点:南京市鼓楼区。</w:t>
      </w:r>
      <w:r/>
    </w:p>
    <w:p>
      <w:pPr>
        <w:pStyle w:val="882"/>
        <w:rPr>
          <w:rFonts w:ascii="宋体" w:hAnsi="宋体" w:eastAsia="宋体"/>
        </w:rPr>
      </w:pPr>
      <w:r>
        <w:rPr>
          <w:rFonts w:ascii="宋体" w:hAnsi="宋体" w:eastAsia="宋体"/>
        </w:rPr>
      </w:r>
      <w:r/>
    </w:p>
    <w:p>
      <w:pPr>
        <w:rPr>
          <w:rFonts w:hAnsi="宋体"/>
        </w:rPr>
      </w:pPr>
      <w:r>
        <w:rPr>
          <w:rFonts w:hAnsi="宋体"/>
        </w:rPr>
      </w:r>
      <w:r/>
    </w:p>
    <w:p>
      <w:pPr>
        <w:rPr>
          <w:rFonts w:hAnsi="宋体"/>
        </w:rPr>
      </w:pPr>
      <w:r>
        <w:rPr>
          <w:rFonts w:hAnsi="宋体"/>
        </w:rPr>
      </w:r>
      <w:r/>
    </w:p>
    <w:p>
      <w:pPr>
        <w:rPr>
          <w:rFonts w:hAnsi="宋体"/>
        </w:rPr>
      </w:pPr>
      <w:r/>
      <w:bookmarkStart w:id="142" w:name="_Hlk183025115"/>
      <w:r>
        <w:rPr>
          <w:rFonts w:hint="eastAsia" w:hAnsi="宋体"/>
          <w:b w:val="0"/>
          <w:szCs w:val="24"/>
        </w:rPr>
        <w:t xml:space="preserve">———————————————以下无正文——————————————</w:t>
      </w:r>
      <w:r/>
    </w:p>
    <w:p>
      <w:pPr>
        <w:spacing w:line="360" w:lineRule="auto"/>
        <w:rPr>
          <w:rFonts w:hAnsi="宋体"/>
          <w:b w:val="0"/>
        </w:rPr>
      </w:pPr>
      <w:r>
        <w:rPr>
          <w:rFonts w:hint="eastAsia" w:hAnsi="宋体"/>
          <w:b w:val="0"/>
          <w:szCs w:val="24"/>
        </w:rPr>
        <w:t xml:space="preserve">甲方（盖章）：江苏省人民医院              乙方（盖章）： </w:t>
      </w:r>
      <w:r/>
    </w:p>
    <w:p>
      <w:pPr>
        <w:spacing w:line="360" w:lineRule="auto"/>
        <w:rPr>
          <w:rFonts w:hAnsi="宋体"/>
          <w:b w:val="0"/>
        </w:rPr>
      </w:pPr>
      <w:r>
        <w:rPr>
          <w:rFonts w:hint="eastAsia" w:hAnsi="宋体"/>
          <w:b w:val="0"/>
          <w:szCs w:val="24"/>
        </w:rPr>
        <w:t xml:space="preserve">地址：江苏省南京市鼓楼区广州路300号      地址： </w:t>
      </w:r>
      <w:r/>
    </w:p>
    <w:p>
      <w:pPr>
        <w:spacing w:line="360" w:lineRule="auto"/>
        <w:rPr>
          <w:rFonts w:hAnsi="宋体"/>
          <w:b w:val="0"/>
        </w:rPr>
      </w:pPr>
      <w:r>
        <w:rPr>
          <w:rFonts w:hint="eastAsia" w:hAnsi="宋体"/>
          <w:b w:val="0"/>
          <w:szCs w:val="24"/>
        </w:rPr>
        <w:t xml:space="preserve">法定代表人（或授权人）：                  法定代表人（或授权人）：</w:t>
      </w:r>
      <w:r/>
    </w:p>
    <w:p>
      <w:pPr>
        <w:spacing w:line="360" w:lineRule="auto"/>
        <w:rPr>
          <w:rFonts w:hAnsi="宋体"/>
          <w:b w:val="0"/>
          <w:szCs w:val="24"/>
        </w:rPr>
      </w:pPr>
      <w:r>
        <w:rPr>
          <w:rFonts w:hint="eastAsia" w:hAnsi="宋体"/>
          <w:b w:val="0"/>
          <w:szCs w:val="24"/>
        </w:rPr>
        <w:t xml:space="preserve">部门负责人：                              开户行名称：</w:t>
      </w:r>
      <w:r/>
    </w:p>
    <w:p>
      <w:pPr>
        <w:spacing w:line="360" w:lineRule="auto"/>
        <w:rPr>
          <w:rFonts w:hAnsi="宋体"/>
          <w:b w:val="0"/>
          <w:szCs w:val="24"/>
        </w:rPr>
      </w:pPr>
      <w:r>
        <w:rPr>
          <w:rFonts w:hint="eastAsia" w:hAnsi="宋体"/>
          <w:b w:val="0"/>
          <w:szCs w:val="24"/>
        </w:rPr>
        <w:t xml:space="preserve">                                          开户行账号：</w:t>
      </w:r>
      <w:r/>
    </w:p>
    <w:p>
      <w:pPr>
        <w:spacing w:line="360" w:lineRule="auto"/>
        <w:rPr>
          <w:rFonts w:hAnsi="宋体"/>
          <w:b w:val="0"/>
          <w:szCs w:val="24"/>
        </w:rPr>
      </w:pPr>
      <w:r>
        <w:rPr>
          <w:rFonts w:hint="eastAsia" w:hAnsi="宋体"/>
          <w:b w:val="0"/>
          <w:szCs w:val="24"/>
        </w:rPr>
        <w:t xml:space="preserve">经办人:                                   经办人:    </w:t>
      </w:r>
      <w:r/>
    </w:p>
    <w:p>
      <w:pPr>
        <w:spacing w:line="360" w:lineRule="auto"/>
        <w:rPr>
          <w:rFonts w:hAnsi="宋体"/>
          <w:b w:val="0"/>
        </w:rPr>
      </w:pPr>
      <w:r>
        <w:rPr>
          <w:rFonts w:hint="eastAsia" w:hAnsi="宋体"/>
          <w:b w:val="0"/>
          <w:szCs w:val="24"/>
        </w:rPr>
        <w:t xml:space="preserve">  </w:t>
      </w:r>
      <w:r/>
    </w:p>
    <w:p>
      <w:pPr>
        <w:pStyle w:val="913"/>
        <w:spacing w:before="0" w:beforeAutospacing="0" w:after="0" w:afterAutospacing="0"/>
        <w:rPr>
          <w:b w:val="0"/>
        </w:rPr>
      </w:pPr>
      <w:r>
        <w:rPr>
          <w:rFonts w:hint="eastAsia"/>
          <w:b w:val="0"/>
        </w:rPr>
        <w:t xml:space="preserve">签订日期：____年__ 月__日                 签订日期：____年__月__</w:t>
      </w:r>
      <w:bookmarkEnd w:id="142"/>
      <w:r>
        <w:rPr>
          <w:rFonts w:hint="eastAsia"/>
          <w:b w:val="0"/>
        </w:rPr>
        <w:t xml:space="preserve">日。</w:t>
      </w:r>
      <w:bookmarkEnd w:id="141"/>
      <w:r/>
      <w:r/>
    </w:p>
    <w:p>
      <w:pPr>
        <w:ind w:firstLine="480"/>
        <w:spacing w:line="320" w:lineRule="exact"/>
        <w:rPr>
          <w:rFonts w:hAnsi="宋体"/>
          <w:b w:val="0"/>
          <w:bCs/>
          <w:color w:val="000000"/>
        </w:rPr>
      </w:pPr>
      <w:r>
        <w:rPr>
          <w:rFonts w:hAnsi="宋体"/>
          <w:b w:val="0"/>
          <w:bCs/>
          <w:color w:val="000000"/>
        </w:rPr>
      </w:r>
      <w:r/>
    </w:p>
    <w:p>
      <w:pPr>
        <w:spacing w:line="360" w:lineRule="auto"/>
        <w:rPr>
          <w:rFonts w:hAnsi="宋体" w:cs="宋体"/>
          <w:b w:val="0"/>
          <w:bCs/>
          <w:szCs w:val="24"/>
        </w:rPr>
      </w:pPr>
      <w:r>
        <w:rPr>
          <w:rFonts w:hAnsi="宋体" w:cs="宋体"/>
          <w:b w:val="0"/>
          <w:bCs/>
          <w:szCs w:val="24"/>
        </w:rPr>
      </w:r>
      <w:r/>
    </w:p>
    <w:p>
      <w:pPr>
        <w:spacing w:line="360" w:lineRule="auto"/>
        <w:rPr>
          <w:rFonts w:hAnsi="宋体"/>
          <w:b w:val="0"/>
          <w:bCs/>
        </w:rPr>
      </w:pPr>
      <w:r>
        <w:rPr>
          <w:rFonts w:hint="eastAsia" w:hAnsi="宋体" w:cs="宋体"/>
          <w:b w:val="0"/>
          <w:bCs/>
          <w:sz w:val="44"/>
        </w:rPr>
        <w:br w:type="page" w:clear="all"/>
      </w:r>
      <w:r/>
    </w:p>
    <w:p>
      <w:pPr>
        <w:ind w:firstLine="480"/>
        <w:spacing w:line="400" w:lineRule="exact"/>
        <w:rPr>
          <w:rFonts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b w:val="0"/>
          <w:position w:val="0"/>
          <w:szCs w:val="24"/>
        </w:rPr>
      </w:r>
      <w:r/>
    </w:p>
    <w:p>
      <w:pPr>
        <w:ind w:firstLine="2650"/>
        <w:jc w:val="left"/>
        <w:widowControl/>
        <w:rPr>
          <w:rFonts w:hAnsi="宋体" w:cs="宋体"/>
          <w:bCs/>
          <w:position w:val="0"/>
          <w:sz w:val="44"/>
          <w:szCs w:val="28"/>
        </w:rPr>
      </w:pPr>
      <w:r>
        <w:rPr>
          <w:rFonts w:hint="eastAsia" w:hAnsi="宋体" w:cs="宋体"/>
          <w:bCs/>
          <w:sz w:val="44"/>
        </w:rPr>
        <w:t xml:space="preserve">第</w:t>
      </w:r>
      <w:bookmarkEnd w:id="133"/>
      <w:r>
        <w:rPr>
          <w:rFonts w:hint="eastAsia" w:hAnsi="宋体" w:cs="宋体"/>
          <w:bCs/>
          <w:sz w:val="44"/>
        </w:rPr>
        <w:t xml:space="preserve">四章 </w:t>
      </w:r>
      <w:bookmarkEnd w:id="134"/>
      <w:r/>
      <w:bookmarkEnd w:id="135"/>
      <w:r/>
      <w:bookmarkEnd w:id="136"/>
      <w:r/>
      <w:bookmarkEnd w:id="139"/>
      <w:r>
        <w:rPr>
          <w:rFonts w:hint="eastAsia" w:hAnsi="宋体" w:cs="宋体"/>
          <w:bCs/>
          <w:sz w:val="44"/>
        </w:rPr>
        <w:t xml:space="preserve">项目需求</w:t>
      </w:r>
      <w:r/>
    </w:p>
    <w:p>
      <w:pPr>
        <w:jc w:val="center"/>
        <w:spacing w:line="360" w:lineRule="auto"/>
        <w:rPr>
          <w:rFonts w:hAnsi="宋体"/>
          <w:b w:val="0"/>
          <w:sz w:val="32"/>
          <w:szCs w:val="32"/>
        </w:rPr>
      </w:pPr>
      <w:r/>
      <w:bookmarkStart w:id="143" w:name="_Toc26554093"/>
      <w:r/>
      <w:bookmarkStart w:id="144" w:name="_Toc5953"/>
      <w:r/>
      <w:bookmarkStart w:id="145" w:name="_Toc49090575"/>
      <w:r>
        <w:rPr>
          <w:rFonts w:hint="eastAsia" w:hAnsi="宋体"/>
          <w:sz w:val="32"/>
          <w:szCs w:val="32"/>
        </w:rPr>
        <w:t xml:space="preserve">一、货物需求一览表</w:t>
      </w:r>
      <w:r/>
    </w:p>
    <w:tbl>
      <w:tblPr>
        <w:tblStyle w:val="868"/>
        <w:tblW w:w="5296"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808"/>
        <w:gridCol w:w="3290"/>
        <w:gridCol w:w="994"/>
        <w:gridCol w:w="3685"/>
      </w:tblGrid>
      <w:tr>
        <w:trPr>
          <w:trHeight w:val="1015"/>
        </w:trPr>
        <w:tc>
          <w:tcPr>
            <w:tcW w:w="460" w:type="pct"/>
            <w:vAlign w:val="center"/>
            <w:textDirection w:val="lrTb"/>
            <w:noWrap w:val="false"/>
          </w:tcPr>
          <w:p>
            <w:pPr>
              <w:jc w:val="center"/>
              <w:rPr>
                <w:rFonts w:hAnsi="宋体"/>
                <w:b w:val="0"/>
                <w:bCs/>
                <w:szCs w:val="24"/>
              </w:rPr>
            </w:pPr>
            <w:r>
              <w:rPr>
                <w:rFonts w:hint="eastAsia" w:hAnsi="宋体"/>
                <w:b w:val="0"/>
                <w:bCs/>
                <w:szCs w:val="24"/>
              </w:rPr>
              <w:t xml:space="preserve">包号</w:t>
            </w:r>
            <w:r/>
          </w:p>
        </w:tc>
        <w:tc>
          <w:tcPr>
            <w:tcW w:w="1874" w:type="pct"/>
            <w:vAlign w:val="center"/>
            <w:textDirection w:val="lrTb"/>
            <w:noWrap w:val="false"/>
          </w:tcPr>
          <w:p>
            <w:pPr>
              <w:jc w:val="center"/>
              <w:rPr>
                <w:rFonts w:hAnsi="宋体"/>
                <w:b w:val="0"/>
                <w:bCs/>
                <w:szCs w:val="24"/>
              </w:rPr>
            </w:pPr>
            <w:r>
              <w:rPr>
                <w:rFonts w:hint="eastAsia" w:hAnsi="宋体"/>
                <w:b w:val="0"/>
                <w:bCs/>
                <w:szCs w:val="24"/>
              </w:rPr>
              <w:t xml:space="preserve">货</w:t>
            </w:r>
            <w:r>
              <w:rPr>
                <w:rFonts w:hAnsi="宋体"/>
                <w:b w:val="0"/>
                <w:bCs/>
                <w:szCs w:val="24"/>
              </w:rPr>
              <w:t xml:space="preserve"> </w:t>
            </w:r>
            <w:r>
              <w:rPr>
                <w:rFonts w:hint="eastAsia" w:hAnsi="宋体"/>
                <w:b w:val="0"/>
                <w:bCs/>
                <w:szCs w:val="24"/>
              </w:rPr>
              <w:t xml:space="preserve">物</w:t>
            </w:r>
            <w:r>
              <w:rPr>
                <w:rFonts w:hAnsi="宋体"/>
                <w:b w:val="0"/>
                <w:bCs/>
                <w:szCs w:val="24"/>
              </w:rPr>
              <w:t xml:space="preserve"> </w:t>
            </w:r>
            <w:r>
              <w:rPr>
                <w:rFonts w:hint="eastAsia" w:hAnsi="宋体"/>
                <w:b w:val="0"/>
                <w:bCs/>
                <w:szCs w:val="24"/>
              </w:rPr>
              <w:t xml:space="preserve">名</w:t>
            </w:r>
            <w:r>
              <w:rPr>
                <w:rFonts w:hAnsi="宋体"/>
                <w:b w:val="0"/>
                <w:bCs/>
                <w:szCs w:val="24"/>
              </w:rPr>
              <w:t xml:space="preserve"> </w:t>
            </w:r>
            <w:r>
              <w:rPr>
                <w:rFonts w:hint="eastAsia" w:hAnsi="宋体"/>
                <w:b w:val="0"/>
                <w:bCs/>
                <w:szCs w:val="24"/>
              </w:rPr>
              <w:t xml:space="preserve">称</w:t>
            </w:r>
            <w:r/>
          </w:p>
        </w:tc>
        <w:tc>
          <w:tcPr>
            <w:tcW w:w="566" w:type="pct"/>
            <w:vAlign w:val="center"/>
            <w:textDirection w:val="lrTb"/>
            <w:noWrap w:val="false"/>
          </w:tcPr>
          <w:p>
            <w:pPr>
              <w:jc w:val="center"/>
              <w:rPr>
                <w:rFonts w:hAnsi="宋体"/>
                <w:b w:val="0"/>
                <w:bCs/>
                <w:szCs w:val="24"/>
              </w:rPr>
            </w:pPr>
            <w:r>
              <w:rPr>
                <w:rFonts w:hint="eastAsia" w:hAnsi="宋体"/>
                <w:b w:val="0"/>
                <w:bCs/>
                <w:szCs w:val="24"/>
              </w:rPr>
              <w:t xml:space="preserve">数量</w:t>
            </w:r>
            <w:r/>
          </w:p>
        </w:tc>
        <w:tc>
          <w:tcPr>
            <w:tcW w:w="2099" w:type="pct"/>
            <w:vAlign w:val="center"/>
            <w:textDirection w:val="lrTb"/>
            <w:noWrap w:val="false"/>
          </w:tcPr>
          <w:p>
            <w:pPr>
              <w:jc w:val="center"/>
              <w:rPr>
                <w:rFonts w:hAnsi="宋体"/>
                <w:b w:val="0"/>
                <w:bCs/>
                <w:szCs w:val="24"/>
              </w:rPr>
            </w:pPr>
            <w:r>
              <w:rPr>
                <w:rFonts w:hint="eastAsia" w:hAnsi="宋体"/>
                <w:b w:val="0"/>
                <w:bCs/>
                <w:szCs w:val="24"/>
              </w:rPr>
              <w:t xml:space="preserve">交货地点</w:t>
            </w:r>
            <w:r/>
          </w:p>
        </w:tc>
      </w:tr>
      <w:tr>
        <w:trPr>
          <w:trHeight w:val="962"/>
        </w:trPr>
        <w:tc>
          <w:tcPr>
            <w:tcW w:w="460" w:type="pct"/>
            <w:vAlign w:val="center"/>
            <w:textDirection w:val="lrTb"/>
            <w:noWrap w:val="false"/>
          </w:tcPr>
          <w:p>
            <w:pPr>
              <w:jc w:val="center"/>
              <w:rPr>
                <w:rFonts w:hAnsi="宋体"/>
                <w:b w:val="0"/>
                <w:bCs/>
                <w:szCs w:val="24"/>
              </w:rPr>
            </w:pPr>
            <w:r>
              <w:rPr>
                <w:rFonts w:hAnsi="宋体"/>
                <w:b w:val="0"/>
                <w:bCs/>
                <w:szCs w:val="24"/>
              </w:rPr>
              <w:t xml:space="preserve">1</w:t>
            </w:r>
            <w:r/>
          </w:p>
        </w:tc>
        <w:tc>
          <w:tcPr>
            <w:tcW w:w="3290" w:type="dxa"/>
            <w:vAlign w:val="center"/>
            <w:textDirection w:val="lrTb"/>
            <w:noWrap w:val="false"/>
          </w:tcPr>
          <w:p>
            <w:pPr>
              <w:jc w:val="center"/>
              <w:spacing w:line="360" w:lineRule="auto"/>
              <w:rPr>
                <w:rFonts w:hAnsi="宋体"/>
              </w:rPr>
            </w:pPr>
            <w:r>
              <w:rPr>
                <w:rFonts w:hint="eastAsia" w:hAnsi="宋体"/>
                <w:b w:val="0"/>
                <w:color w:val="auto"/>
                <w:position w:val="0"/>
                <w:szCs w:val="21"/>
                <w:lang w:val="en-US" w:eastAsia="zh-CN"/>
              </w:rPr>
              <w:t xml:space="preserve">超声诊断仪01</w:t>
            </w:r>
            <w:r/>
          </w:p>
        </w:tc>
        <w:tc>
          <w:tcPr>
            <w:tcW w:w="566" w:type="pct"/>
            <w:vAlign w:val="center"/>
            <w:textDirection w:val="lrTb"/>
            <w:noWrap w:val="false"/>
          </w:tcPr>
          <w:p>
            <w:pPr>
              <w:jc w:val="center"/>
              <w:widowControl/>
              <w:rPr>
                <w:rFonts w:hAnsi="宋体"/>
                <w:b w:val="0"/>
                <w:bCs/>
                <w:szCs w:val="24"/>
              </w:rPr>
            </w:pPr>
            <w:r>
              <w:rPr>
                <w:rFonts w:hint="eastAsia" w:hAnsi="宋体"/>
                <w:b w:val="0"/>
                <w:bCs/>
                <w:szCs w:val="24"/>
                <w:lang w:val="en-US" w:eastAsia="zh-CN"/>
              </w:rPr>
              <w:t xml:space="preserve">6</w:t>
            </w:r>
            <w:r>
              <w:rPr>
                <w:rFonts w:hint="eastAsia" w:hAnsi="宋体"/>
                <w:b w:val="0"/>
                <w:bCs/>
                <w:szCs w:val="24"/>
              </w:rPr>
              <w:t xml:space="preserve">套</w:t>
            </w:r>
            <w:r/>
          </w:p>
        </w:tc>
        <w:tc>
          <w:tcPr>
            <w:tcW w:w="2099" w:type="pct"/>
            <w:vAlign w:val="center"/>
            <w:vMerge w:val="restart"/>
            <w:textDirection w:val="lrTb"/>
            <w:noWrap w:val="false"/>
          </w:tcPr>
          <w:p>
            <w:pPr>
              <w:jc w:val="center"/>
              <w:rPr>
                <w:rFonts w:hAnsi="宋体"/>
                <w:b w:val="0"/>
                <w:bCs/>
                <w:szCs w:val="24"/>
              </w:rPr>
            </w:pPr>
            <w:r>
              <w:rPr>
                <w:rFonts w:hint="eastAsia" w:hAnsi="宋体"/>
                <w:b w:val="0"/>
                <w:bCs/>
                <w:szCs w:val="24"/>
              </w:rPr>
              <w:t xml:space="preserve">江苏省人民医院指定地点</w:t>
            </w:r>
            <w:r/>
          </w:p>
        </w:tc>
      </w:tr>
      <w:tr>
        <w:trPr>
          <w:trHeight w:val="962"/>
        </w:trPr>
        <w:tc>
          <w:tcPr>
            <w:tcW w:w="460" w:type="pct"/>
            <w:vAlign w:val="center"/>
            <w:textDirection w:val="lrTb"/>
            <w:noWrap w:val="false"/>
          </w:tcPr>
          <w:p>
            <w:pPr>
              <w:jc w:val="center"/>
              <w:rPr>
                <w:rFonts w:hAnsi="宋体"/>
                <w:b w:val="0"/>
                <w:bCs/>
                <w:szCs w:val="24"/>
              </w:rPr>
            </w:pPr>
            <w:r>
              <w:rPr>
                <w:rFonts w:hint="eastAsia" w:hAnsi="宋体"/>
                <w:b w:val="0"/>
                <w:bCs/>
                <w:szCs w:val="24"/>
              </w:rPr>
              <w:t xml:space="preserve">2</w:t>
            </w:r>
            <w:r/>
          </w:p>
        </w:tc>
        <w:tc>
          <w:tcPr>
            <w:tcW w:w="3290" w:type="dxa"/>
            <w:vAlign w:val="center"/>
            <w:textDirection w:val="lrTb"/>
            <w:noWrap w:val="false"/>
          </w:tcPr>
          <w:p>
            <w:pPr>
              <w:jc w:val="center"/>
              <w:spacing w:line="360" w:lineRule="auto"/>
              <w:rPr>
                <w:rFonts w:hAnsi="宋体"/>
                <w:b w:val="0"/>
                <w:bCs/>
                <w:szCs w:val="24"/>
              </w:rPr>
            </w:pPr>
            <w:r>
              <w:rPr>
                <w:rFonts w:hint="eastAsia" w:hAnsi="宋体"/>
                <w:b w:val="0"/>
                <w:color w:val="auto"/>
                <w:position w:val="0"/>
                <w:szCs w:val="21"/>
                <w:lang w:val="en-US" w:eastAsia="zh-CN"/>
              </w:rPr>
              <w:t xml:space="preserve">超声诊断仪02</w:t>
            </w:r>
            <w:r/>
          </w:p>
        </w:tc>
        <w:tc>
          <w:tcPr>
            <w:tcW w:w="566" w:type="pct"/>
            <w:vAlign w:val="center"/>
            <w:textDirection w:val="lrTb"/>
            <w:noWrap w:val="false"/>
          </w:tcPr>
          <w:p>
            <w:pPr>
              <w:jc w:val="center"/>
              <w:widowControl/>
              <w:rPr>
                <w:rFonts w:hAnsi="宋体"/>
                <w:b w:val="0"/>
                <w:bCs/>
                <w:szCs w:val="24"/>
              </w:rPr>
            </w:pPr>
            <w:r>
              <w:rPr>
                <w:rFonts w:hint="eastAsia" w:hAnsi="宋体"/>
                <w:b w:val="0"/>
                <w:bCs/>
                <w:szCs w:val="24"/>
                <w:lang w:val="en-US" w:eastAsia="zh-CN"/>
              </w:rPr>
              <w:t xml:space="preserve">2</w:t>
            </w:r>
            <w:r>
              <w:rPr>
                <w:rFonts w:hint="eastAsia" w:hAnsi="宋体"/>
                <w:b w:val="0"/>
                <w:bCs/>
                <w:szCs w:val="24"/>
              </w:rPr>
              <w:t xml:space="preserve">套</w:t>
            </w:r>
            <w:r/>
          </w:p>
        </w:tc>
        <w:tc>
          <w:tcPr>
            <w:tcW w:w="2099" w:type="pct"/>
            <w:vAlign w:val="center"/>
            <w:vMerge w:val="continue"/>
            <w:textDirection w:val="lrTb"/>
            <w:noWrap w:val="false"/>
          </w:tcPr>
          <w:p>
            <w:pPr>
              <w:jc w:val="center"/>
              <w:rPr>
                <w:rFonts w:hAnsi="宋体"/>
                <w:b w:val="0"/>
                <w:bCs/>
                <w:szCs w:val="24"/>
              </w:rPr>
            </w:pPr>
            <w:r>
              <w:rPr>
                <w:rFonts w:hAnsi="宋体"/>
                <w:b w:val="0"/>
                <w:bCs/>
                <w:szCs w:val="24"/>
              </w:rPr>
            </w:r>
            <w:r/>
          </w:p>
        </w:tc>
      </w:tr>
      <w:tr>
        <w:trPr>
          <w:trHeight w:val="962"/>
        </w:trPr>
        <w:tc>
          <w:tcPr>
            <w:tcW w:w="460" w:type="pct"/>
            <w:vAlign w:val="center"/>
            <w:textDirection w:val="lrTb"/>
            <w:noWrap w:val="false"/>
          </w:tcPr>
          <w:p>
            <w:pPr>
              <w:jc w:val="center"/>
              <w:rPr>
                <w:rFonts w:hint="eastAsia" w:hAnsi="宋体" w:eastAsia="宋体"/>
                <w:b w:val="0"/>
                <w:bCs/>
                <w:szCs w:val="24"/>
                <w:lang w:val="en-US" w:eastAsia="zh-CN"/>
              </w:rPr>
            </w:pPr>
            <w:r>
              <w:rPr>
                <w:rFonts w:hint="eastAsia" w:hAnsi="宋体"/>
                <w:b w:val="0"/>
                <w:bCs/>
                <w:szCs w:val="24"/>
                <w:lang w:val="en-US" w:eastAsia="zh-CN"/>
              </w:rPr>
              <w:t xml:space="preserve">3</w:t>
            </w:r>
            <w:r/>
          </w:p>
        </w:tc>
        <w:tc>
          <w:tcPr>
            <w:tcW w:w="3290" w:type="dxa"/>
            <w:vAlign w:val="center"/>
            <w:textDirection w:val="lrTb"/>
            <w:noWrap w:val="false"/>
          </w:tcPr>
          <w:p>
            <w:pPr>
              <w:jc w:val="center"/>
              <w:spacing w:line="360" w:lineRule="auto"/>
              <w:rPr>
                <w:rFonts w:hAnsi="宋体"/>
                <w:b w:val="0"/>
                <w:bCs/>
                <w:szCs w:val="24"/>
              </w:rPr>
            </w:pPr>
            <w:r>
              <w:rPr>
                <w:rFonts w:hint="eastAsia" w:hAnsi="宋体"/>
                <w:b w:val="0"/>
                <w:color w:val="auto"/>
                <w:position w:val="0"/>
                <w:szCs w:val="21"/>
                <w:lang w:val="en-US" w:eastAsia="zh-CN"/>
              </w:rPr>
              <w:t xml:space="preserve">超声诊断仪03</w:t>
            </w:r>
            <w:r/>
          </w:p>
        </w:tc>
        <w:tc>
          <w:tcPr>
            <w:tcW w:w="566" w:type="pct"/>
            <w:vAlign w:val="center"/>
            <w:textDirection w:val="lrTb"/>
            <w:noWrap w:val="false"/>
          </w:tcPr>
          <w:p>
            <w:pPr>
              <w:jc w:val="center"/>
              <w:widowControl/>
              <w:rPr>
                <w:rFonts w:hint="eastAsia" w:hAnsi="宋体"/>
                <w:b w:val="0"/>
                <w:bCs/>
                <w:szCs w:val="24"/>
              </w:rPr>
            </w:pPr>
            <w:r>
              <w:rPr>
                <w:rFonts w:hint="eastAsia" w:hAnsi="宋体"/>
                <w:b w:val="0"/>
                <w:bCs/>
                <w:szCs w:val="24"/>
                <w:lang w:val="en-US" w:eastAsia="zh-CN"/>
              </w:rPr>
              <w:t xml:space="preserve">2</w:t>
            </w:r>
            <w:r>
              <w:rPr>
                <w:rFonts w:hint="eastAsia" w:hAnsi="宋体"/>
                <w:b w:val="0"/>
                <w:bCs/>
                <w:szCs w:val="24"/>
              </w:rPr>
              <w:t xml:space="preserve">套</w:t>
            </w:r>
            <w:r/>
          </w:p>
        </w:tc>
        <w:tc>
          <w:tcPr>
            <w:tcW w:w="2099" w:type="pct"/>
            <w:vAlign w:val="center"/>
            <w:vMerge w:val="continue"/>
            <w:textDirection w:val="lrTb"/>
            <w:noWrap w:val="false"/>
          </w:tcPr>
          <w:p>
            <w:pPr>
              <w:jc w:val="center"/>
              <w:rPr>
                <w:rFonts w:hAnsi="宋体"/>
                <w:b w:val="0"/>
                <w:bCs/>
                <w:szCs w:val="24"/>
              </w:rPr>
            </w:pPr>
            <w:r>
              <w:rPr>
                <w:rFonts w:hAnsi="宋体"/>
                <w:b w:val="0"/>
                <w:bCs/>
                <w:szCs w:val="24"/>
              </w:rPr>
            </w:r>
            <w:r/>
          </w:p>
        </w:tc>
      </w:tr>
    </w:tbl>
    <w:p>
      <w:pPr>
        <w:jc w:val="center"/>
        <w:spacing w:after="120" w:line="360" w:lineRule="auto"/>
        <w:rPr>
          <w:rFonts w:hAnsi="宋体"/>
          <w:b w:val="0"/>
          <w:bCs/>
          <w:szCs w:val="24"/>
        </w:rPr>
      </w:pPr>
      <w:r>
        <w:rPr>
          <w:rFonts w:hAnsi="宋体"/>
          <w:b w:val="0"/>
          <w:bCs/>
          <w:szCs w:val="24"/>
        </w:rPr>
      </w:r>
      <w:r/>
    </w:p>
    <w:p>
      <w:pPr>
        <w:jc w:val="center"/>
        <w:spacing w:line="360" w:lineRule="auto"/>
        <w:rPr>
          <w:rFonts w:hAnsi="宋体"/>
          <w:sz w:val="32"/>
          <w:szCs w:val="32"/>
        </w:rPr>
      </w:pPr>
      <w:r>
        <w:rPr>
          <w:rFonts w:hAnsi="宋体"/>
          <w:sz w:val="32"/>
          <w:szCs w:val="32"/>
        </w:rPr>
      </w:r>
      <w:r/>
    </w:p>
    <w:p>
      <w:pPr>
        <w:pStyle w:val="882"/>
        <w:rPr>
          <w:rFonts w:ascii="宋体" w:hAnsi="宋体" w:eastAsia="宋体"/>
        </w:rPr>
      </w:pPr>
      <w:r>
        <w:rPr>
          <w:rFonts w:ascii="宋体" w:hAnsi="宋体" w:eastAsia="宋体"/>
        </w:rPr>
      </w:r>
      <w:r/>
    </w:p>
    <w:p>
      <w:pPr>
        <w:rPr>
          <w:rFonts w:hAnsi="宋体"/>
        </w:rPr>
      </w:pPr>
      <w:r>
        <w:rPr>
          <w:rFonts w:hAnsi="宋体"/>
        </w:rPr>
      </w:r>
      <w:r/>
    </w:p>
    <w:p>
      <w:pPr>
        <w:pStyle w:val="882"/>
        <w:rPr>
          <w:rFonts w:ascii="宋体" w:hAnsi="宋体" w:eastAsia="宋体"/>
        </w:rPr>
      </w:pPr>
      <w:r>
        <w:rPr>
          <w:rFonts w:ascii="宋体" w:hAnsi="宋体" w:eastAsia="宋体"/>
        </w:rPr>
      </w:r>
      <w:r/>
    </w:p>
    <w:p>
      <w:pPr>
        <w:rPr>
          <w:rFonts w:hAnsi="宋体"/>
        </w:rPr>
      </w:pPr>
      <w:r>
        <w:rPr>
          <w:rFonts w:hAnsi="宋体"/>
        </w:rPr>
      </w:r>
      <w:r/>
    </w:p>
    <w:p>
      <w:pPr>
        <w:pStyle w:val="882"/>
        <w:rPr>
          <w:rFonts w:ascii="宋体" w:hAnsi="宋体" w:eastAsia="宋体"/>
        </w:rPr>
      </w:pPr>
      <w:r>
        <w:rPr>
          <w:rFonts w:ascii="宋体" w:hAnsi="宋体" w:eastAsia="宋体"/>
        </w:rPr>
      </w:r>
      <w:r/>
    </w:p>
    <w:p>
      <w:pPr>
        <w:rPr>
          <w:rFonts w:hAnsi="宋体"/>
        </w:rPr>
      </w:pPr>
      <w:r>
        <w:rPr>
          <w:rFonts w:hAnsi="宋体"/>
        </w:rPr>
      </w:r>
      <w:r/>
    </w:p>
    <w:p>
      <w:pPr>
        <w:rPr>
          <w:rFonts w:hAnsi="宋体"/>
        </w:rPr>
      </w:pPr>
      <w:r>
        <w:rPr>
          <w:rFonts w:hAnsi="宋体"/>
        </w:rPr>
      </w:r>
      <w:r/>
    </w:p>
    <w:p>
      <w:pPr>
        <w:pStyle w:val="882"/>
        <w:rPr>
          <w:rFonts w:ascii="宋体" w:hAnsi="宋体" w:eastAsia="宋体"/>
        </w:rPr>
      </w:pPr>
      <w:r>
        <w:rPr>
          <w:rFonts w:ascii="宋体" w:hAnsi="宋体" w:eastAsia="宋体"/>
        </w:rPr>
      </w:r>
      <w:bookmarkEnd w:id="143"/>
      <w:r/>
      <w:bookmarkEnd w:id="144"/>
      <w:r/>
      <w:bookmarkEnd w:id="145"/>
      <w:r/>
      <w:r/>
    </w:p>
    <w:p>
      <w:pPr>
        <w:jc w:val="left"/>
        <w:widowControl/>
        <w:rPr>
          <w:rFonts w:hAnsi="宋体"/>
          <w:b w:val="0"/>
          <w:szCs w:val="24"/>
          <w:lang w:val="zh-CN"/>
        </w:rPr>
      </w:pPr>
      <w:r/>
      <w:bookmarkStart w:id="146" w:name="_Toc32732"/>
      <w:r>
        <w:rPr>
          <w:rFonts w:hint="eastAsia" w:hAnsi="宋体"/>
        </w:rPr>
        <w:br w:type="page" w:clear="all"/>
      </w:r>
      <w:r/>
    </w:p>
    <w:p>
      <w:pPr>
        <w:pStyle w:val="917"/>
        <w:ind w:firstLine="0"/>
        <w:jc w:val="center"/>
        <w:spacing w:line="360" w:lineRule="auto"/>
        <w:rPr>
          <w:rFonts w:ascii="宋体" w:hAnsi="宋体" w:eastAsia="宋体"/>
          <w:b/>
          <w:sz w:val="32"/>
          <w:szCs w:val="32"/>
          <w:lang w:val="en-US"/>
        </w:rPr>
      </w:pPr>
      <w:r>
        <w:rPr>
          <w:rFonts w:hint="eastAsia" w:ascii="宋体" w:hAnsi="宋体" w:eastAsia="宋体"/>
          <w:b/>
          <w:sz w:val="32"/>
          <w:szCs w:val="32"/>
          <w:lang w:val="en-US"/>
        </w:rPr>
        <w:t xml:space="preserve">二、技术、商务要求</w:t>
      </w:r>
      <w:r/>
    </w:p>
    <w:p>
      <w:pPr>
        <w:pStyle w:val="917"/>
        <w:ind w:firstLine="0"/>
        <w:jc w:val="center"/>
        <w:spacing w:line="360" w:lineRule="auto"/>
        <w:rPr>
          <w:rFonts w:hint="default" w:ascii="宋体" w:hAnsi="宋体" w:eastAsia="宋体"/>
          <w:b/>
          <w:color w:val="auto"/>
          <w:sz w:val="24"/>
          <w:lang w:val="en-US" w:eastAsia="zh-CN"/>
        </w:rPr>
      </w:pPr>
      <w:r>
        <w:rPr>
          <w:rFonts w:hint="eastAsia" w:ascii="宋体" w:hAnsi="宋体" w:eastAsia="宋体"/>
          <w:b/>
          <w:color w:val="auto"/>
          <w:sz w:val="32"/>
          <w:szCs w:val="32"/>
          <w:lang w:val="en-US"/>
        </w:rPr>
        <w:t xml:space="preserve">第一包：</w:t>
      </w:r>
      <w:r>
        <w:rPr>
          <w:rFonts w:hint="eastAsia" w:ascii="宋体" w:hAnsi="宋体" w:eastAsia="宋体"/>
          <w:b/>
          <w:color w:val="auto"/>
          <w:sz w:val="32"/>
          <w:szCs w:val="32"/>
          <w:lang w:val="en-US" w:eastAsia="zh-CN"/>
        </w:rPr>
        <w:t xml:space="preserve">超声诊断仪01</w:t>
      </w:r>
      <w:r/>
    </w:p>
    <w:p>
      <w:pPr>
        <w:pStyle w:val="917"/>
        <w:ind w:firstLine="0"/>
        <w:spacing w:line="360" w:lineRule="auto"/>
        <w:rPr>
          <w:rFonts w:ascii="宋体" w:hAnsi="宋体" w:eastAsia="宋体"/>
          <w:b/>
          <w:sz w:val="24"/>
        </w:rPr>
      </w:pPr>
      <w:r>
        <w:rPr>
          <w:rFonts w:hint="eastAsia" w:ascii="宋体" w:hAnsi="宋体" w:eastAsia="宋体"/>
          <w:b/>
          <w:sz w:val="24"/>
        </w:rPr>
        <w:t xml:space="preserve">一、技术要求：</w:t>
      </w:r>
      <w:r/>
    </w:p>
    <w:tbl>
      <w:tblPr>
        <w:tblStyle w:val="868"/>
        <w:tblW w:w="1020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2"/>
        <w:gridCol w:w="4080"/>
        <w:gridCol w:w="2040"/>
        <w:gridCol w:w="1560"/>
        <w:gridCol w:w="1465"/>
      </w:tblGrid>
      <w:tr>
        <w:trPr/>
        <w:tc>
          <w:tcPr>
            <w:tcW w:w="1062" w:type="dxa"/>
            <w:vAlign w:val="center"/>
            <w:textDirection w:val="lrTb"/>
            <w:noWrap w:val="false"/>
          </w:tcPr>
          <w:p>
            <w:pPr>
              <w:jc w:val="center"/>
              <w:spacing w:line="360" w:lineRule="auto"/>
              <w:rPr>
                <w:rFonts w:hint="eastAsia" w:ascii="宋体" w:hAnsi="宋体" w:eastAsia="宋体" w:cs="宋体"/>
                <w:b/>
                <w:color w:val="auto"/>
                <w:position w:val="0"/>
                <w:sz w:val="24"/>
                <w:szCs w:val="24"/>
                <w:highlight w:val="none"/>
              </w:rPr>
            </w:pPr>
            <w:r>
              <w:rPr>
                <w:rFonts w:hint="eastAsia" w:ascii="宋体" w:hAnsi="宋体" w:eastAsia="宋体" w:cs="宋体"/>
                <w:b/>
                <w:color w:val="auto"/>
                <w:position w:val="0"/>
                <w:sz w:val="24"/>
                <w:szCs w:val="24"/>
                <w:highlight w:val="none"/>
              </w:rPr>
              <w:t xml:space="preserve">序号</w:t>
            </w:r>
            <w:r/>
          </w:p>
        </w:tc>
        <w:tc>
          <w:tcPr>
            <w:tcW w:w="4080" w:type="dxa"/>
            <w:textDirection w:val="lrTb"/>
            <w:noWrap w:val="false"/>
          </w:tcPr>
          <w:p>
            <w:pPr>
              <w:jc w:val="center"/>
              <w:spacing w:line="360" w:lineRule="auto"/>
              <w:rPr>
                <w:rFonts w:hint="eastAsia" w:ascii="宋体" w:hAnsi="宋体" w:eastAsia="宋体" w:cs="宋体"/>
                <w:b/>
                <w:color w:val="auto"/>
                <w:position w:val="0"/>
                <w:sz w:val="24"/>
                <w:szCs w:val="24"/>
                <w:highlight w:val="none"/>
              </w:rPr>
            </w:pPr>
            <w:r>
              <w:rPr>
                <w:rFonts w:hint="eastAsia" w:ascii="宋体" w:hAnsi="宋体" w:eastAsia="宋体" w:cs="宋体"/>
                <w:b/>
                <w:color w:val="auto"/>
                <w:position w:val="0"/>
                <w:sz w:val="24"/>
                <w:szCs w:val="24"/>
                <w:highlight w:val="none"/>
              </w:rPr>
            </w:r>
            <w:r/>
          </w:p>
        </w:tc>
        <w:tc>
          <w:tcPr>
            <w:tcW w:w="2040" w:type="dxa"/>
            <w:textDirection w:val="lrTb"/>
            <w:noWrap w:val="false"/>
          </w:tcPr>
          <w:p>
            <w:pPr>
              <w:jc w:val="center"/>
              <w:spacing w:line="360" w:lineRule="auto"/>
              <w:rPr>
                <w:rFonts w:hint="eastAsia" w:ascii="宋体" w:hAnsi="宋体" w:eastAsia="宋体" w:cs="宋体"/>
                <w:b/>
                <w:color w:val="auto"/>
                <w:position w:val="0"/>
                <w:sz w:val="24"/>
                <w:szCs w:val="24"/>
                <w:highlight w:val="none"/>
              </w:rPr>
            </w:pPr>
            <w:r>
              <w:rPr>
                <w:rFonts w:hint="eastAsia" w:ascii="宋体" w:hAnsi="宋体" w:eastAsia="宋体" w:cs="宋体"/>
                <w:b/>
                <w:color w:val="auto"/>
                <w:position w:val="0"/>
                <w:sz w:val="24"/>
                <w:szCs w:val="24"/>
                <w:highlight w:val="none"/>
              </w:rPr>
              <w:t xml:space="preserve">招标要求</w:t>
            </w:r>
            <w:r/>
          </w:p>
        </w:tc>
        <w:tc>
          <w:tcPr>
            <w:tcW w:w="1560" w:type="dxa"/>
            <w:textDirection w:val="lrTb"/>
            <w:noWrap w:val="false"/>
          </w:tcPr>
          <w:p>
            <w:pPr>
              <w:jc w:val="center"/>
              <w:spacing w:line="360" w:lineRule="auto"/>
              <w:rPr>
                <w:rFonts w:hint="eastAsia" w:ascii="宋体" w:hAnsi="宋体" w:eastAsia="宋体" w:cs="宋体"/>
                <w:b/>
                <w:color w:val="auto"/>
                <w:position w:val="0"/>
                <w:sz w:val="24"/>
                <w:szCs w:val="24"/>
                <w:highlight w:val="none"/>
              </w:rPr>
            </w:pPr>
            <w:r>
              <w:rPr>
                <w:rFonts w:hint="eastAsia" w:ascii="宋体" w:hAnsi="宋体" w:eastAsia="宋体" w:cs="宋体"/>
                <w:b/>
                <w:color w:val="auto"/>
                <w:position w:val="0"/>
                <w:sz w:val="24"/>
                <w:szCs w:val="24"/>
                <w:highlight w:val="none"/>
              </w:rPr>
              <w:t xml:space="preserve">投标方参数</w:t>
            </w:r>
            <w:r/>
          </w:p>
        </w:tc>
        <w:tc>
          <w:tcPr>
            <w:tcW w:w="1465" w:type="dxa"/>
            <w:textDirection w:val="lrTb"/>
            <w:noWrap w:val="false"/>
          </w:tcPr>
          <w:p>
            <w:pPr>
              <w:jc w:val="center"/>
              <w:spacing w:line="360" w:lineRule="auto"/>
              <w:rPr>
                <w:rFonts w:hint="eastAsia" w:ascii="宋体" w:hAnsi="宋体" w:eastAsia="宋体" w:cs="宋体"/>
                <w:b/>
                <w:color w:val="auto"/>
                <w:position w:val="0"/>
                <w:sz w:val="24"/>
                <w:szCs w:val="24"/>
                <w:highlight w:val="none"/>
              </w:rPr>
            </w:pPr>
            <w:r>
              <w:rPr>
                <w:rFonts w:hint="eastAsia" w:ascii="宋体" w:hAnsi="宋体" w:eastAsia="宋体" w:cs="宋体"/>
                <w:b/>
                <w:color w:val="auto"/>
                <w:position w:val="0"/>
                <w:sz w:val="24"/>
                <w:szCs w:val="24"/>
                <w:highlight w:val="none"/>
              </w:rPr>
              <w:t xml:space="preserve">偏离及说明</w:t>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一</w:t>
            </w:r>
            <w:r/>
          </w:p>
        </w:tc>
        <w:tc>
          <w:tcPr>
            <w:tcW w:w="4080" w:type="dxa"/>
            <w:vAlign w:val="top"/>
            <w:textDirection w:val="lrTb"/>
            <w:noWrap w:val="false"/>
          </w:tcPr>
          <w:p>
            <w:pPr>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color w:val="auto"/>
                <w:position w:val="0"/>
                <w:sz w:val="24"/>
                <w:szCs w:val="24"/>
                <w:highlight w:val="none"/>
              </w:rPr>
              <w:t xml:space="preserve">设备概况</w:t>
            </w:r>
            <w:r/>
          </w:p>
        </w:tc>
        <w:tc>
          <w:tcPr>
            <w:tcW w:w="204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1.1</w:t>
            </w:r>
            <w:r/>
          </w:p>
        </w:tc>
        <w:tc>
          <w:tcPr>
            <w:tcW w:w="4080" w:type="dxa"/>
            <w:vAlign w:val="top"/>
            <w:textDirection w:val="lrTb"/>
            <w:noWrap w:val="false"/>
          </w:tcPr>
          <w:p>
            <w:pPr>
              <w:spacing w:line="360" w:lineRule="auto"/>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rPr>
              <w:t xml:space="preserve">名称：</w:t>
            </w:r>
            <w:r>
              <w:rPr>
                <w:rFonts w:hint="eastAsia" w:ascii="宋体" w:hAnsi="宋体" w:eastAsia="宋体" w:cs="宋体"/>
                <w:b w:val="0"/>
                <w:color w:val="auto"/>
                <w:position w:val="0"/>
                <w:sz w:val="24"/>
                <w:szCs w:val="24"/>
                <w:highlight w:val="none"/>
                <w:lang w:val="en-US" w:eastAsia="zh-CN"/>
              </w:rPr>
              <w:t xml:space="preserve">超声诊断仪</w:t>
            </w:r>
            <w:r>
              <w:rPr>
                <w:rFonts w:hint="eastAsia" w:hAnsi="宋体" w:cs="宋体"/>
                <w:b w:val="0"/>
                <w:color w:val="auto"/>
                <w:position w:val="0"/>
                <w:sz w:val="24"/>
                <w:szCs w:val="24"/>
                <w:highlight w:val="none"/>
                <w:lang w:val="en-US" w:eastAsia="zh-CN"/>
              </w:rPr>
              <w:t xml:space="preserve">01</w:t>
            </w:r>
            <w:r/>
          </w:p>
          <w:p>
            <w:pPr>
              <w:spacing w:line="360" w:lineRule="auto"/>
              <w:rPr>
                <w:rFonts w:hint="eastAsia" w:ascii="宋体" w:hAnsi="宋体" w:eastAsia="宋体" w:cs="宋体"/>
                <w:b w:val="0"/>
                <w:color w:val="auto"/>
                <w:position w:val="0"/>
                <w:sz w:val="24"/>
                <w:szCs w:val="24"/>
                <w:highlight w:val="none"/>
                <w:lang w:val="en-US" w:eastAsia="zh-CN"/>
              </w:rPr>
            </w:pPr>
            <w:r>
              <w:rPr>
                <w:rFonts w:hint="eastAsia" w:hAnsi="宋体" w:cs="宋体"/>
                <w:color w:val="000000"/>
                <w:position w:val="0"/>
                <w:szCs w:val="24"/>
              </w:rPr>
              <w:t xml:space="preserve">（非技术响应评分项）</w:t>
            </w:r>
            <w:r/>
          </w:p>
        </w:tc>
        <w:tc>
          <w:tcPr>
            <w:tcW w:w="204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提供品牌型号，并列出详细配置清单和分项报价</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eastAsia="zh-CN"/>
              </w:rPr>
            </w:pPr>
            <w:r>
              <w:rPr>
                <w:rFonts w:hint="eastAsia" w:hAnsi="宋体"/>
                <w:b w:val="0"/>
                <w:position w:val="0"/>
                <w:szCs w:val="24"/>
              </w:rPr>
              <w:t xml:space="preserve">★</w:t>
            </w:r>
            <w:r>
              <w:rPr>
                <w:rFonts w:hint="eastAsia" w:ascii="宋体" w:hAnsi="宋体" w:eastAsia="宋体" w:cs="宋体"/>
                <w:b w:val="0"/>
                <w:color w:val="auto"/>
                <w:position w:val="0"/>
                <w:sz w:val="24"/>
                <w:szCs w:val="24"/>
                <w:highlight w:val="none"/>
                <w:lang w:val="en-US" w:eastAsia="zh-CN"/>
              </w:rPr>
              <w:t xml:space="preserve">二</w:t>
            </w:r>
            <w:r/>
          </w:p>
        </w:tc>
        <w:tc>
          <w:tcPr>
            <w:tcW w:w="408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color w:val="auto"/>
                <w:position w:val="0"/>
                <w:sz w:val="24"/>
                <w:szCs w:val="24"/>
                <w:highlight w:val="none"/>
              </w:rPr>
              <w:t xml:space="preserve">数量</w:t>
            </w:r>
            <w:r>
              <w:rPr>
                <w:rFonts w:hint="eastAsia" w:hAnsi="宋体"/>
                <w:position w:val="0"/>
                <w:szCs w:val="24"/>
              </w:rPr>
              <w:t xml:space="preserve">（根据投标分项报价表填写内容，如数量出现负偏离，视为无效投标）</w:t>
            </w:r>
            <w:r/>
          </w:p>
        </w:tc>
        <w:tc>
          <w:tcPr>
            <w:tcW w:w="204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4"/>
                <w:highlight w:val="none"/>
                <w:u w:val="single"/>
                <w:lang w:val="en-US" w:eastAsia="zh-CN"/>
              </w:rPr>
              <w:t xml:space="preserve">陆</w:t>
            </w:r>
            <w:r>
              <w:rPr>
                <w:rFonts w:hint="eastAsia" w:ascii="宋体" w:hAnsi="宋体" w:eastAsia="宋体" w:cs="宋体"/>
                <w:b/>
                <w:bCs/>
                <w:color w:val="auto"/>
                <w:position w:val="0"/>
                <w:sz w:val="24"/>
                <w:szCs w:val="24"/>
                <w:highlight w:val="none"/>
              </w:rPr>
              <w:t xml:space="preserve">套</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三</w:t>
            </w:r>
            <w:r/>
          </w:p>
        </w:tc>
        <w:tc>
          <w:tcPr>
            <w:tcW w:w="4080" w:type="dxa"/>
            <w:textDirection w:val="lrTb"/>
            <w:noWrap w:val="false"/>
          </w:tcPr>
          <w:p>
            <w:pPr>
              <w:spacing w:line="360" w:lineRule="auto"/>
              <w:rPr>
                <w:rFonts w:hint="eastAsia" w:ascii="宋体" w:hAnsi="宋体" w:eastAsia="宋体" w:cs="宋体"/>
                <w:b/>
                <w:color w:val="auto"/>
                <w:position w:val="0"/>
                <w:sz w:val="24"/>
                <w:szCs w:val="24"/>
                <w:highlight w:val="none"/>
              </w:rPr>
            </w:pPr>
            <w:r>
              <w:rPr>
                <w:rFonts w:hint="eastAsia" w:ascii="宋体" w:hAnsi="宋体" w:eastAsia="宋体" w:cs="宋体"/>
                <w:b/>
                <w:color w:val="auto"/>
                <w:position w:val="0"/>
                <w:sz w:val="24"/>
                <w:szCs w:val="24"/>
                <w:highlight w:val="none"/>
              </w:rPr>
              <w:t xml:space="preserve">主要技术参数（</w:t>
            </w:r>
            <w:r>
              <w:rPr>
                <w:rFonts w:hint="eastAsia" w:hAnsi="宋体" w:cs="宋体"/>
                <w:color w:val="000000"/>
                <w:position w:val="0"/>
                <w:szCs w:val="24"/>
              </w:rPr>
              <w:t xml:space="preserve">技术响应评分项</w:t>
            </w:r>
            <w:r>
              <w:rPr>
                <w:rFonts w:hint="eastAsia" w:ascii="宋体" w:hAnsi="宋体" w:eastAsia="宋体" w:cs="宋体"/>
                <w:b/>
                <w:color w:val="auto"/>
                <w:position w:val="0"/>
                <w:sz w:val="24"/>
                <w:szCs w:val="24"/>
                <w:highlight w:val="none"/>
              </w:rPr>
              <w:t xml:space="preserve">）</w:t>
            </w:r>
            <w:r/>
          </w:p>
        </w:tc>
        <w:tc>
          <w:tcPr>
            <w:tcW w:w="204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4"/>
                <w:highlight w:val="none"/>
              </w:rPr>
              <w:t xml:space="preserve">3.1</w:t>
            </w:r>
            <w:r/>
          </w:p>
        </w:tc>
        <w:tc>
          <w:tcPr>
            <w:gridSpan w:val="4"/>
            <w:tcW w:w="914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4"/>
                <w:highlight w:val="none"/>
              </w:rPr>
              <w:t xml:space="preserve">主机总体要求</w:t>
            </w:r>
            <w:r/>
          </w:p>
        </w:tc>
      </w:tr>
      <w:tr>
        <w:trPr>
          <w:trHeight w:val="90"/>
        </w:trPr>
        <w:tc>
          <w:tcPr>
            <w:tcW w:w="1062" w:type="dxa"/>
            <w:vAlign w:val="center"/>
            <w:textDirection w:val="lrTb"/>
            <w:noWrap w:val="false"/>
          </w:tcPr>
          <w:p>
            <w:pPr>
              <w:spacing w:line="360" w:lineRule="auto"/>
              <w:rPr>
                <w:rFonts w:hint="eastAsia" w:ascii="宋体" w:hAnsi="宋体" w:eastAsia="宋体" w:cs="宋体"/>
                <w:b/>
                <w:color w:val="auto"/>
                <w:position w:val="0"/>
                <w:sz w:val="24"/>
                <w:szCs w:val="24"/>
                <w:highlight w:val="none"/>
              </w:rPr>
            </w:pPr>
            <w:r>
              <w:rPr>
                <w:rFonts w:hint="eastAsia" w:ascii="宋体" w:hAnsi="宋体" w:eastAsia="宋体" w:cs="宋体"/>
                <w:b w:val="0"/>
                <w:color w:val="auto"/>
                <w:position w:val="0"/>
                <w:sz w:val="24"/>
                <w:szCs w:val="24"/>
                <w:highlight w:val="none"/>
              </w:rPr>
              <w:t xml:space="preserve">3.1.1</w:t>
            </w:r>
            <w:r/>
          </w:p>
        </w:tc>
        <w:tc>
          <w:tcPr>
            <w:tcW w:w="4080" w:type="dxa"/>
            <w:textDirection w:val="lrTb"/>
            <w:noWrap w:val="false"/>
          </w:tcPr>
          <w:p>
            <w:pPr>
              <w:spacing w:line="360" w:lineRule="auto"/>
              <w:rPr>
                <w:rFonts w:hint="eastAsia" w:ascii="宋体" w:hAnsi="宋体" w:eastAsia="宋体" w:cs="宋体"/>
                <w:b w:val="0"/>
                <w:bCs/>
                <w:color w:val="auto"/>
                <w:position w:val="0"/>
                <w:sz w:val="24"/>
                <w:szCs w:val="24"/>
                <w:highlight w:val="none"/>
              </w:rPr>
            </w:pPr>
            <w:r>
              <w:rPr>
                <w:rFonts w:hint="eastAsia" w:ascii="宋体" w:hAnsi="宋体" w:eastAsia="宋体" w:cs="宋体"/>
                <w:b/>
                <w:color w:val="auto"/>
                <w:position w:val="0"/>
                <w:sz w:val="24"/>
                <w:szCs w:val="24"/>
                <w:highlight w:val="none"/>
              </w:rPr>
              <w:t xml:space="preserve">设备用途：</w:t>
            </w:r>
            <w:r>
              <w:rPr>
                <w:rFonts w:hint="eastAsia" w:ascii="宋体" w:hAnsi="宋体" w:eastAsia="宋体" w:cs="宋体"/>
                <w:b w:val="0"/>
                <w:bCs/>
                <w:color w:val="auto"/>
                <w:position w:val="0"/>
                <w:sz w:val="24"/>
                <w:szCs w:val="24"/>
                <w:highlight w:val="none"/>
              </w:rPr>
              <w:t xml:space="preserve">用于生殖取卵等，并具备持续升级能力，满足临床开展新技术应用的需求</w:t>
            </w:r>
            <w:r/>
          </w:p>
        </w:tc>
        <w:tc>
          <w:tcPr>
            <w:tcW w:w="204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90"/>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3.1.2</w:t>
            </w:r>
            <w:r/>
          </w:p>
        </w:tc>
        <w:tc>
          <w:tcPr>
            <w:tcW w:w="4080" w:type="dxa"/>
            <w:textDirection w:val="lrTb"/>
            <w:noWrap w:val="false"/>
          </w:tcPr>
          <w:p>
            <w:pPr>
              <w:spacing w:line="360" w:lineRule="auto"/>
              <w:rPr>
                <w:rFonts w:hint="eastAsia" w:ascii="宋体" w:hAnsi="宋体" w:eastAsia="宋体" w:cs="宋体"/>
                <w:b/>
                <w:color w:val="auto"/>
                <w:position w:val="0"/>
                <w:sz w:val="24"/>
                <w:szCs w:val="24"/>
                <w:highlight w:val="none"/>
              </w:rPr>
            </w:pPr>
            <w:r>
              <w:rPr>
                <w:rFonts w:hint="eastAsia" w:ascii="宋体" w:hAnsi="宋体" w:eastAsia="宋体" w:cs="宋体"/>
                <w:b w:val="0"/>
                <w:bCs/>
                <w:color w:val="auto"/>
                <w:position w:val="0"/>
                <w:sz w:val="24"/>
                <w:szCs w:val="24"/>
                <w:highlight w:val="none"/>
              </w:rPr>
              <w:t xml:space="preserve">符合技术参数的同品牌最新机型，软件为最新版本</w:t>
            </w:r>
            <w:r/>
          </w:p>
        </w:tc>
        <w:tc>
          <w:tcPr>
            <w:tcW w:w="204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90"/>
        </w:trPr>
        <w:tc>
          <w:tcPr>
            <w:tcW w:w="1062" w:type="dxa"/>
            <w:vAlign w:val="center"/>
            <w:textDirection w:val="lrTb"/>
            <w:noWrap w:val="false"/>
          </w:tcPr>
          <w:p>
            <w:pPr>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t xml:space="preserve">3.2</w:t>
            </w:r>
            <w:r/>
          </w:p>
        </w:tc>
        <w:tc>
          <w:tcPr>
            <w:gridSpan w:val="4"/>
            <w:tcW w:w="914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4"/>
                <w:highlight w:val="none"/>
              </w:rPr>
              <w:t xml:space="preserve">通用功能</w:t>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3.2.1</w:t>
            </w:r>
            <w:r/>
          </w:p>
        </w:tc>
        <w:tc>
          <w:tcPr>
            <w:tcW w:w="4080" w:type="dxa"/>
            <w:textDirection w:val="lrTb"/>
            <w:noWrap w:val="false"/>
          </w:tcPr>
          <w:p>
            <w:pPr>
              <w:spacing w:line="360" w:lineRule="auto"/>
              <w:rPr>
                <w:rFonts w:hint="eastAsia" w:ascii="宋体" w:hAnsi="宋体" w:eastAsia="宋体" w:cs="宋体"/>
                <w:b w:val="0"/>
                <w:bCs/>
                <w:color w:val="auto"/>
                <w:position w:val="0"/>
                <w:sz w:val="24"/>
                <w:szCs w:val="24"/>
                <w:highlight w:val="none"/>
              </w:rPr>
            </w:pPr>
            <w:r>
              <w:rPr>
                <w:rFonts w:hint="eastAsia" w:ascii="宋体" w:hAnsi="宋体" w:eastAsia="宋体" w:cs="宋体"/>
                <w:b w:val="0"/>
                <w:bCs/>
                <w:color w:val="auto"/>
                <w:position w:val="0"/>
                <w:sz w:val="24"/>
                <w:szCs w:val="24"/>
                <w:highlight w:val="none"/>
              </w:rPr>
              <w:t xml:space="preserve">≥2</w:t>
            </w:r>
            <w:r>
              <w:rPr>
                <w:rFonts w:hint="eastAsia" w:ascii="宋体" w:hAnsi="宋体" w:eastAsia="宋体" w:cs="宋体"/>
                <w:b w:val="0"/>
                <w:bCs/>
                <w:color w:val="auto"/>
                <w:position w:val="0"/>
                <w:sz w:val="24"/>
                <w:szCs w:val="24"/>
                <w:highlight w:val="none"/>
                <w:lang w:val="en-US" w:eastAsia="zh-CN"/>
              </w:rPr>
              <w:t xml:space="preserve">3</w:t>
            </w:r>
            <w:r>
              <w:rPr>
                <w:rFonts w:hint="eastAsia" w:ascii="宋体" w:hAnsi="宋体" w:eastAsia="宋体" w:cs="宋体"/>
                <w:b w:val="0"/>
                <w:bCs/>
                <w:color w:val="auto"/>
                <w:position w:val="0"/>
                <w:sz w:val="24"/>
                <w:szCs w:val="24"/>
                <w:highlight w:val="none"/>
              </w:rPr>
              <w:t xml:space="preserve">英寸高分辨率彩色液晶</w:t>
            </w:r>
            <w:r>
              <w:rPr>
                <w:rFonts w:hint="eastAsia" w:ascii="宋体" w:hAnsi="宋体" w:eastAsia="宋体" w:cs="宋体"/>
                <w:b w:val="0"/>
                <w:bCs/>
                <w:color w:val="auto"/>
                <w:position w:val="0"/>
                <w:sz w:val="24"/>
                <w:szCs w:val="24"/>
                <w:highlight w:val="none"/>
                <w:lang w:val="en-US" w:eastAsia="zh-CN"/>
              </w:rPr>
              <w:t xml:space="preserve">医用</w:t>
            </w:r>
            <w:r>
              <w:rPr>
                <w:rFonts w:hint="eastAsia" w:ascii="宋体" w:hAnsi="宋体" w:eastAsia="宋体" w:cs="宋体"/>
                <w:b w:val="0"/>
                <w:bCs/>
                <w:color w:val="auto"/>
                <w:position w:val="0"/>
                <w:sz w:val="24"/>
                <w:szCs w:val="24"/>
                <w:highlight w:val="none"/>
              </w:rPr>
              <w:t xml:space="preserve">显示</w:t>
            </w:r>
            <w:r>
              <w:rPr>
                <w:rFonts w:hint="eastAsia" w:ascii="宋体" w:hAnsi="宋体" w:eastAsia="宋体" w:cs="宋体"/>
                <w:b w:val="0"/>
                <w:bCs/>
                <w:color w:val="auto"/>
                <w:position w:val="0"/>
                <w:sz w:val="24"/>
                <w:szCs w:val="24"/>
                <w:highlight w:val="none"/>
                <w:lang w:val="en-US" w:eastAsia="zh-CN"/>
              </w:rPr>
              <w:t xml:space="preserve">器</w:t>
            </w:r>
            <w:r/>
          </w:p>
        </w:tc>
        <w:tc>
          <w:tcPr>
            <w:tcW w:w="204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3.2.2</w:t>
            </w:r>
            <w:r/>
          </w:p>
        </w:tc>
        <w:tc>
          <w:tcPr>
            <w:tcW w:w="4080" w:type="dxa"/>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rPr>
              <w:t xml:space="preserve">≥</w:t>
            </w:r>
            <w:r>
              <w:rPr>
                <w:rFonts w:hint="eastAsia" w:ascii="宋体" w:hAnsi="宋体" w:eastAsia="宋体" w:cs="宋体"/>
                <w:b w:val="0"/>
                <w:bCs/>
                <w:color w:val="auto"/>
                <w:position w:val="0"/>
                <w:sz w:val="24"/>
                <w:szCs w:val="24"/>
                <w:highlight w:val="none"/>
                <w:lang w:val="en-US" w:eastAsia="zh-CN"/>
              </w:rPr>
              <w:t xml:space="preserve">13</w:t>
            </w:r>
            <w:r>
              <w:rPr>
                <w:rFonts w:hint="eastAsia" w:ascii="宋体" w:hAnsi="宋体" w:eastAsia="宋体" w:cs="宋体"/>
                <w:b w:val="0"/>
                <w:bCs/>
                <w:color w:val="auto"/>
                <w:position w:val="0"/>
                <w:sz w:val="24"/>
                <w:szCs w:val="24"/>
                <w:highlight w:val="none"/>
              </w:rPr>
              <w:t xml:space="preserve">英寸</w:t>
            </w:r>
            <w:r>
              <w:rPr>
                <w:rFonts w:hint="eastAsia" w:ascii="宋体" w:hAnsi="宋体" w:eastAsia="宋体" w:cs="宋体"/>
                <w:b w:val="0"/>
                <w:bCs/>
                <w:color w:val="auto"/>
                <w:position w:val="0"/>
                <w:sz w:val="24"/>
                <w:szCs w:val="24"/>
                <w:highlight w:val="none"/>
                <w:lang w:val="en-US" w:eastAsia="zh-CN"/>
              </w:rPr>
              <w:t xml:space="preserve">彩色触摸屏</w:t>
            </w:r>
            <w:r/>
          </w:p>
        </w:tc>
        <w:tc>
          <w:tcPr>
            <w:tcW w:w="204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90"/>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3.2.3</w:t>
            </w:r>
            <w:r/>
          </w:p>
        </w:tc>
        <w:tc>
          <w:tcPr>
            <w:tcW w:w="4080" w:type="dxa"/>
            <w:textDirection w:val="lrTb"/>
            <w:noWrap w:val="false"/>
          </w:tcPr>
          <w:p>
            <w:pPr>
              <w:spacing w:line="360" w:lineRule="auto"/>
              <w:rPr>
                <w:rFonts w:hint="eastAsia" w:ascii="宋体" w:hAnsi="宋体" w:eastAsia="宋体" w:cs="宋体"/>
                <w:b w:val="0"/>
                <w:bCs/>
                <w:color w:val="auto"/>
                <w:position w:val="0"/>
                <w:sz w:val="24"/>
                <w:szCs w:val="24"/>
                <w:highlight w:val="none"/>
              </w:rPr>
            </w:pPr>
            <w:r>
              <w:rPr>
                <w:rFonts w:hint="eastAsia" w:ascii="宋体" w:hAnsi="宋体" w:eastAsia="宋体" w:cs="宋体"/>
                <w:b w:val="0"/>
                <w:bCs/>
                <w:color w:val="auto"/>
                <w:position w:val="0"/>
                <w:sz w:val="24"/>
                <w:szCs w:val="24"/>
                <w:highlight w:val="none"/>
              </w:rPr>
              <w:t xml:space="preserve">操作面板具有电动调节功能</w:t>
            </w:r>
            <w:r/>
          </w:p>
        </w:tc>
        <w:tc>
          <w:tcPr>
            <w:tcW w:w="204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90"/>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rPr>
              <w:t xml:space="preserve">3.2.</w:t>
            </w:r>
            <w:r>
              <w:rPr>
                <w:rFonts w:hint="eastAsia" w:ascii="宋体" w:hAnsi="宋体" w:eastAsia="宋体" w:cs="宋体"/>
                <w:b w:val="0"/>
                <w:color w:val="auto"/>
                <w:position w:val="0"/>
                <w:sz w:val="24"/>
                <w:szCs w:val="24"/>
                <w:highlight w:val="none"/>
                <w:lang w:val="en-US" w:eastAsia="zh-CN"/>
              </w:rPr>
              <w:t xml:space="preserve">4</w:t>
            </w:r>
            <w:r/>
          </w:p>
        </w:tc>
        <w:tc>
          <w:tcPr>
            <w:tcW w:w="4080" w:type="dxa"/>
            <w:textDirection w:val="lrTb"/>
            <w:noWrap w:val="false"/>
          </w:tcPr>
          <w:p>
            <w:pPr>
              <w:spacing w:line="360" w:lineRule="auto"/>
              <w:rPr>
                <w:rFonts w:hint="eastAsia" w:ascii="宋体" w:hAnsi="宋体" w:eastAsia="宋体" w:cs="宋体"/>
                <w:b w:val="0"/>
                <w:bCs/>
                <w:color w:val="auto"/>
                <w:position w:val="0"/>
                <w:sz w:val="24"/>
                <w:szCs w:val="24"/>
                <w:highlight w:val="none"/>
              </w:rPr>
            </w:pPr>
            <w:r>
              <w:rPr>
                <w:rFonts w:hint="eastAsia" w:ascii="宋体" w:hAnsi="宋体" w:eastAsia="宋体" w:cs="宋体"/>
                <w:b w:val="0"/>
                <w:bCs/>
                <w:color w:val="auto"/>
                <w:position w:val="0"/>
                <w:sz w:val="24"/>
                <w:szCs w:val="24"/>
                <w:highlight w:val="none"/>
              </w:rPr>
              <w:t xml:space="preserve">全激活探头接口数量≥</w:t>
            </w:r>
            <w:r>
              <w:rPr>
                <w:rFonts w:hint="eastAsia" w:ascii="宋体" w:hAnsi="宋体" w:eastAsia="宋体" w:cs="宋体"/>
                <w:b w:val="0"/>
                <w:bCs/>
                <w:color w:val="auto"/>
                <w:position w:val="0"/>
                <w:sz w:val="24"/>
                <w:szCs w:val="24"/>
                <w:highlight w:val="none"/>
                <w:lang w:val="en-US" w:eastAsia="zh-CN"/>
              </w:rPr>
              <w:t xml:space="preserve">4</w:t>
            </w:r>
            <w:r>
              <w:rPr>
                <w:rFonts w:hint="eastAsia" w:ascii="宋体" w:hAnsi="宋体" w:eastAsia="宋体" w:cs="宋体"/>
                <w:b w:val="0"/>
                <w:bCs/>
                <w:color w:val="auto"/>
                <w:position w:val="0"/>
                <w:sz w:val="24"/>
                <w:szCs w:val="24"/>
                <w:highlight w:val="none"/>
              </w:rPr>
              <w:t xml:space="preserve">个</w:t>
            </w:r>
            <w:r/>
          </w:p>
        </w:tc>
        <w:tc>
          <w:tcPr>
            <w:tcW w:w="204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90"/>
        </w:trPr>
        <w:tc>
          <w:tcPr>
            <w:shd w:val="clear" w:color="auto" w:fill="auto"/>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color w:val="auto"/>
                <w:position w:val="0"/>
                <w:sz w:val="24"/>
                <w:szCs w:val="24"/>
                <w:highlight w:val="none"/>
              </w:rPr>
              <w:t xml:space="preserve">3.2.</w:t>
            </w:r>
            <w:r>
              <w:rPr>
                <w:rFonts w:hint="eastAsia" w:ascii="宋体" w:hAnsi="宋体" w:eastAsia="宋体" w:cs="宋体"/>
                <w:b w:val="0"/>
                <w:color w:val="auto"/>
                <w:position w:val="0"/>
                <w:sz w:val="24"/>
                <w:szCs w:val="24"/>
                <w:highlight w:val="none"/>
                <w:lang w:val="en-US" w:eastAsia="zh-CN"/>
              </w:rPr>
              <w:t xml:space="preserve">5</w:t>
            </w:r>
            <w:r/>
          </w:p>
        </w:tc>
        <w:tc>
          <w:tcPr>
            <w:shd w:val="clear" w:color="auto" w:fill="auto"/>
            <w:tcW w:w="408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bidi="ar-SA"/>
              </w:rPr>
            </w:pPr>
            <w:r>
              <w:rPr>
                <w:rFonts w:hint="eastAsia" w:ascii="宋体" w:hAnsi="宋体" w:eastAsia="宋体" w:cs="宋体"/>
                <w:b w:val="0"/>
                <w:bCs/>
                <w:color w:val="auto"/>
                <w:position w:val="0"/>
                <w:sz w:val="24"/>
                <w:szCs w:val="24"/>
                <w:highlight w:val="none"/>
              </w:rPr>
              <w:t xml:space="preserve">耦合剂加热器，主机一体化，非外接加热装置</w:t>
            </w:r>
            <w:r/>
          </w:p>
        </w:tc>
        <w:tc>
          <w:tcPr>
            <w:shd w:val="clear" w:color="auto" w:fill="auto"/>
            <w:tcW w:w="204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90"/>
        </w:trPr>
        <w:tc>
          <w:tcPr>
            <w:shd w:val="clear" w:color="auto" w:fill="auto"/>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3.2.6</w:t>
            </w:r>
            <w:r/>
          </w:p>
        </w:tc>
        <w:tc>
          <w:tcPr>
            <w:shd w:val="clear" w:color="auto" w:fill="auto"/>
            <w:tcW w:w="408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bidi="ar-SA"/>
              </w:rPr>
            </w:pPr>
            <w:r>
              <w:rPr>
                <w:rFonts w:hint="eastAsia" w:ascii="宋体" w:hAnsi="宋体" w:eastAsia="宋体" w:cs="宋体"/>
                <w:b w:val="0"/>
                <w:bCs/>
                <w:color w:val="auto"/>
                <w:position w:val="0"/>
                <w:sz w:val="24"/>
                <w:szCs w:val="24"/>
                <w:highlight w:val="none"/>
              </w:rPr>
              <w:t xml:space="preserve">物理通道数≥</w:t>
            </w:r>
            <w:r>
              <w:rPr>
                <w:rFonts w:hint="eastAsia" w:ascii="宋体" w:hAnsi="宋体" w:eastAsia="宋体" w:cs="宋体"/>
                <w:b w:val="0"/>
                <w:bCs/>
                <w:color w:val="auto"/>
                <w:position w:val="0"/>
                <w:sz w:val="24"/>
                <w:szCs w:val="24"/>
                <w:highlight w:val="none"/>
                <w:lang w:val="en-US" w:eastAsia="zh-CN"/>
              </w:rPr>
              <w:t xml:space="preserve">128</w:t>
            </w:r>
            <w:r/>
          </w:p>
        </w:tc>
        <w:tc>
          <w:tcPr>
            <w:shd w:val="clear" w:color="auto" w:fill="auto"/>
            <w:tcW w:w="204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90"/>
        </w:trPr>
        <w:tc>
          <w:tcPr>
            <w:shd w:val="clear" w:color="auto" w:fill="auto"/>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3.2.7</w:t>
            </w:r>
            <w:r/>
          </w:p>
        </w:tc>
        <w:tc>
          <w:tcPr>
            <w:shd w:val="clear" w:color="auto" w:fill="auto"/>
            <w:tcW w:w="408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bidi="ar-SA"/>
              </w:rPr>
            </w:pPr>
            <w:r>
              <w:rPr>
                <w:rFonts w:hint="eastAsia" w:ascii="宋体" w:hAnsi="宋体" w:eastAsia="宋体" w:cs="宋体"/>
                <w:b w:val="0"/>
                <w:bCs/>
                <w:color w:val="auto"/>
                <w:position w:val="0"/>
                <w:sz w:val="24"/>
                <w:szCs w:val="24"/>
                <w:highlight w:val="none"/>
                <w:lang w:val="en-US" w:eastAsia="zh-CN"/>
              </w:rPr>
              <w:t xml:space="preserve">支持的线阵探头最大振元数≥256</w:t>
            </w:r>
            <w:r/>
          </w:p>
        </w:tc>
        <w:tc>
          <w:tcPr>
            <w:shd w:val="clear" w:color="auto" w:fill="auto"/>
            <w:tcW w:w="204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90"/>
        </w:trPr>
        <w:tc>
          <w:tcPr>
            <w:shd w:val="clear" w:color="auto" w:fill="auto"/>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▲3.2.8</w:t>
            </w:r>
            <w:r/>
          </w:p>
        </w:tc>
        <w:tc>
          <w:tcPr>
            <w:shd w:val="clear" w:color="auto" w:fill="auto"/>
            <w:tcW w:w="408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bidi="ar-SA"/>
              </w:rPr>
            </w:pPr>
            <w:r>
              <w:rPr>
                <w:rFonts w:hint="eastAsia" w:ascii="宋体" w:hAnsi="宋体" w:eastAsia="宋体" w:cs="宋体"/>
                <w:b w:val="0"/>
                <w:bCs/>
                <w:color w:val="auto"/>
                <w:position w:val="0"/>
                <w:sz w:val="24"/>
                <w:szCs w:val="24"/>
                <w:highlight w:val="none"/>
                <w:lang w:val="en-US" w:eastAsia="zh-CN"/>
              </w:rPr>
              <w:t xml:space="preserve">支持的线阵探头最大发射频率≥20MHz</w:t>
            </w:r>
            <w:r/>
          </w:p>
        </w:tc>
        <w:tc>
          <w:tcPr>
            <w:shd w:val="clear" w:color="auto" w:fill="auto"/>
            <w:tcW w:w="204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90"/>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rPr>
              <w:t xml:space="preserve">3.2.</w:t>
            </w:r>
            <w:r>
              <w:rPr>
                <w:rFonts w:hint="eastAsia" w:ascii="宋体" w:hAnsi="宋体" w:eastAsia="宋体" w:cs="宋体"/>
                <w:b w:val="0"/>
                <w:color w:val="auto"/>
                <w:position w:val="0"/>
                <w:sz w:val="24"/>
                <w:szCs w:val="24"/>
                <w:highlight w:val="none"/>
                <w:lang w:val="en-US" w:eastAsia="zh-CN"/>
              </w:rPr>
              <w:t xml:space="preserve">9</w:t>
            </w:r>
            <w:r/>
          </w:p>
        </w:tc>
        <w:tc>
          <w:tcPr>
            <w:shd w:val="clear" w:color="auto" w:fill="auto"/>
            <w:tcW w:w="408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bidi="ar-SA"/>
              </w:rPr>
            </w:pPr>
            <w:r>
              <w:rPr>
                <w:rFonts w:hint="eastAsia" w:ascii="宋体" w:hAnsi="宋体" w:eastAsia="宋体" w:cs="宋体"/>
                <w:b w:val="0"/>
                <w:bCs/>
                <w:color w:val="auto"/>
                <w:position w:val="0"/>
                <w:sz w:val="24"/>
                <w:szCs w:val="24"/>
                <w:highlight w:val="none"/>
                <w:lang w:val="en-US" w:eastAsia="zh-CN"/>
              </w:rPr>
              <w:t xml:space="preserve">最大动态范围≥260dB</w:t>
            </w:r>
            <w:r/>
          </w:p>
        </w:tc>
        <w:tc>
          <w:tcPr>
            <w:tcW w:w="204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eastAsia="zh-CN"/>
              </w:rPr>
              <w:t xml:space="preserve">3.2.</w:t>
            </w:r>
            <w:r>
              <w:rPr>
                <w:rFonts w:hint="eastAsia" w:ascii="宋体" w:hAnsi="宋体" w:eastAsia="宋体" w:cs="宋体"/>
                <w:b w:val="0"/>
                <w:color w:val="auto"/>
                <w:position w:val="0"/>
                <w:sz w:val="24"/>
                <w:szCs w:val="24"/>
                <w:highlight w:val="none"/>
                <w:lang w:val="en-US" w:eastAsia="zh-CN"/>
              </w:rPr>
              <w:t xml:space="preserve">10</w:t>
            </w:r>
            <w:r/>
          </w:p>
        </w:tc>
        <w:tc>
          <w:tcPr>
            <w:shd w:val="clear" w:color="auto" w:fill="auto"/>
            <w:tcW w:w="408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bidi="ar-SA"/>
              </w:rPr>
            </w:pPr>
            <w:r>
              <w:rPr>
                <w:rFonts w:hint="eastAsia" w:ascii="宋体" w:hAnsi="宋体" w:eastAsia="宋体" w:cs="宋体"/>
                <w:b w:val="0"/>
                <w:bCs/>
                <w:color w:val="auto"/>
                <w:position w:val="0"/>
                <w:sz w:val="24"/>
                <w:szCs w:val="24"/>
                <w:highlight w:val="none"/>
              </w:rPr>
              <w:t xml:space="preserve">数字化全域动态聚焦，全场图像均匀一致，图像上无焦点显示</w:t>
            </w:r>
            <w:r/>
          </w:p>
        </w:tc>
        <w:tc>
          <w:tcPr>
            <w:tcW w:w="204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eastAsia="zh-CN"/>
              </w:rPr>
              <w:t xml:space="preserve">3.2.1</w:t>
            </w:r>
            <w:r>
              <w:rPr>
                <w:rFonts w:hint="eastAsia" w:ascii="宋体" w:hAnsi="宋体" w:eastAsia="宋体" w:cs="宋体"/>
                <w:b w:val="0"/>
                <w:color w:val="auto"/>
                <w:position w:val="0"/>
                <w:sz w:val="24"/>
                <w:szCs w:val="24"/>
                <w:highlight w:val="none"/>
                <w:lang w:val="en-US" w:eastAsia="zh-CN"/>
              </w:rPr>
              <w:t xml:space="preserve">1</w:t>
            </w:r>
            <w:r/>
          </w:p>
        </w:tc>
        <w:tc>
          <w:tcPr>
            <w:shd w:val="clear" w:color="auto" w:fill="auto"/>
            <w:tcW w:w="408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bidi="ar-SA"/>
              </w:rPr>
            </w:pPr>
            <w:r>
              <w:rPr>
                <w:rFonts w:hint="eastAsia" w:ascii="宋体" w:hAnsi="宋体" w:eastAsia="宋体" w:cs="宋体"/>
                <w:b w:val="0"/>
                <w:bCs/>
                <w:color w:val="auto"/>
                <w:position w:val="0"/>
                <w:sz w:val="24"/>
                <w:szCs w:val="24"/>
                <w:highlight w:val="none"/>
                <w:lang w:val="en-US" w:eastAsia="zh-CN"/>
              </w:rPr>
              <w:t xml:space="preserve">具有一键自动优化，支持二维灰阶、彩色多普勒、频谱多普勒及造影图像</w:t>
            </w:r>
            <w:r/>
          </w:p>
        </w:tc>
        <w:tc>
          <w:tcPr>
            <w:shd w:val="clear" w:color="auto" w:fill="auto"/>
            <w:tcW w:w="204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eastAsia="zh-CN"/>
              </w:rPr>
              <w:t xml:space="preserve">3.2.1</w:t>
            </w:r>
            <w:r>
              <w:rPr>
                <w:rFonts w:hint="eastAsia" w:ascii="宋体" w:hAnsi="宋体" w:eastAsia="宋体" w:cs="宋体"/>
                <w:b w:val="0"/>
                <w:color w:val="auto"/>
                <w:position w:val="0"/>
                <w:sz w:val="24"/>
                <w:szCs w:val="24"/>
                <w:highlight w:val="none"/>
                <w:lang w:val="en-US" w:eastAsia="zh-CN"/>
              </w:rPr>
              <w:t xml:space="preserve">2</w:t>
            </w:r>
            <w:r/>
          </w:p>
        </w:tc>
        <w:tc>
          <w:tcPr>
            <w:shd w:val="clear" w:color="auto" w:fill="auto"/>
            <w:tcW w:w="408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bidi="ar-SA"/>
              </w:rPr>
            </w:pPr>
            <w:r>
              <w:rPr>
                <w:rFonts w:hint="eastAsia" w:ascii="宋体" w:hAnsi="宋体" w:eastAsia="宋体" w:cs="宋体"/>
                <w:b w:val="0"/>
                <w:bCs/>
                <w:color w:val="auto"/>
                <w:position w:val="0"/>
                <w:sz w:val="24"/>
                <w:szCs w:val="24"/>
                <w:highlight w:val="none"/>
                <w:lang w:val="en-US" w:eastAsia="zh-CN" w:bidi="ar-SA"/>
              </w:rPr>
              <w:t xml:space="preserve">频率复合成像技术</w:t>
            </w:r>
            <w:r/>
          </w:p>
        </w:tc>
        <w:tc>
          <w:tcPr>
            <w:shd w:val="clear" w:color="auto" w:fill="auto"/>
            <w:tcW w:w="204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eastAsia="zh-CN"/>
              </w:rPr>
              <w:t xml:space="preserve">3.2.1</w:t>
            </w:r>
            <w:r>
              <w:rPr>
                <w:rFonts w:hint="eastAsia" w:ascii="宋体" w:hAnsi="宋体" w:eastAsia="宋体" w:cs="宋体"/>
                <w:b w:val="0"/>
                <w:color w:val="auto"/>
                <w:position w:val="0"/>
                <w:sz w:val="24"/>
                <w:szCs w:val="24"/>
                <w:highlight w:val="none"/>
                <w:lang w:val="en-US" w:eastAsia="zh-CN"/>
              </w:rPr>
              <w:t xml:space="preserve">3</w:t>
            </w:r>
            <w:r/>
          </w:p>
        </w:tc>
        <w:tc>
          <w:tcPr>
            <w:shd w:val="clear" w:color="auto" w:fill="auto"/>
            <w:tcW w:w="408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bidi="ar-SA"/>
              </w:rPr>
            </w:pPr>
            <w:r>
              <w:rPr>
                <w:rFonts w:hint="eastAsia" w:ascii="宋体" w:hAnsi="宋体" w:eastAsia="宋体" w:cs="宋体"/>
                <w:b w:val="0"/>
                <w:bCs/>
                <w:color w:val="auto"/>
                <w:position w:val="0"/>
                <w:sz w:val="24"/>
                <w:szCs w:val="24"/>
                <w:highlight w:val="none"/>
              </w:rPr>
              <w:t xml:space="preserve">扩展成像</w:t>
            </w:r>
            <w:r/>
          </w:p>
        </w:tc>
        <w:tc>
          <w:tcPr>
            <w:tcW w:w="204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eastAsia="zh-CN"/>
              </w:rPr>
              <w:t xml:space="preserve">3.2.1</w:t>
            </w:r>
            <w:r>
              <w:rPr>
                <w:rFonts w:hint="eastAsia" w:ascii="宋体" w:hAnsi="宋体" w:eastAsia="宋体" w:cs="宋体"/>
                <w:b w:val="0"/>
                <w:color w:val="auto"/>
                <w:position w:val="0"/>
                <w:sz w:val="24"/>
                <w:szCs w:val="24"/>
                <w:highlight w:val="none"/>
                <w:lang w:val="en-US" w:eastAsia="zh-CN"/>
              </w:rPr>
              <w:t xml:space="preserve">4</w:t>
            </w:r>
            <w:r/>
          </w:p>
        </w:tc>
        <w:tc>
          <w:tcPr>
            <w:shd w:val="clear" w:color="auto" w:fill="auto"/>
            <w:tcW w:w="408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bidi="ar-SA"/>
              </w:rPr>
            </w:pPr>
            <w:r>
              <w:rPr>
                <w:rFonts w:hint="eastAsia" w:ascii="宋体" w:hAnsi="宋体" w:eastAsia="宋体" w:cs="宋体"/>
                <w:b w:val="0"/>
                <w:bCs/>
                <w:color w:val="auto"/>
                <w:position w:val="0"/>
                <w:sz w:val="24"/>
                <w:szCs w:val="24"/>
                <w:highlight w:val="none"/>
                <w:lang w:val="en-US" w:eastAsia="zh-CN"/>
              </w:rPr>
              <w:t xml:space="preserve">宽景成像</w:t>
            </w:r>
            <w:r/>
          </w:p>
        </w:tc>
        <w:tc>
          <w:tcPr>
            <w:tcW w:w="204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c00000"/>
                <w:position w:val="0"/>
                <w:sz w:val="24"/>
                <w:szCs w:val="24"/>
                <w:highlight w:val="none"/>
                <w:lang w:val="en-US" w:eastAsia="zh-CN"/>
              </w:rPr>
            </w:pPr>
            <w:r>
              <w:rPr>
                <w:rFonts w:hint="eastAsia" w:ascii="宋体" w:hAnsi="宋体" w:eastAsia="宋体" w:cs="宋体"/>
                <w:b w:val="0"/>
                <w:color w:val="000000"/>
                <w:position w:val="0"/>
                <w:sz w:val="24"/>
                <w:szCs w:val="24"/>
                <w:highlight w:val="none"/>
                <w:lang w:eastAsia="zh-CN"/>
              </w:rPr>
              <w:t xml:space="preserve">3.2.1</w:t>
            </w:r>
            <w:r>
              <w:rPr>
                <w:rFonts w:hint="eastAsia" w:ascii="宋体" w:hAnsi="宋体" w:eastAsia="宋体" w:cs="宋体"/>
                <w:b w:val="0"/>
                <w:color w:val="000000"/>
                <w:position w:val="0"/>
                <w:sz w:val="24"/>
                <w:szCs w:val="24"/>
                <w:highlight w:val="none"/>
                <w:lang w:val="en-US" w:eastAsia="zh-CN"/>
              </w:rPr>
              <w:t xml:space="preserve">5</w:t>
            </w:r>
            <w:r/>
          </w:p>
        </w:tc>
        <w:tc>
          <w:tcPr>
            <w:shd w:val="clear" w:color="auto" w:fill="auto"/>
            <w:tcW w:w="408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bidi="ar-SA"/>
              </w:rPr>
            </w:pPr>
            <w:r>
              <w:rPr>
                <w:rFonts w:hint="eastAsia" w:ascii="宋体" w:hAnsi="宋体" w:eastAsia="宋体" w:cs="宋体"/>
                <w:b w:val="0"/>
                <w:bCs/>
                <w:color w:val="auto"/>
                <w:position w:val="0"/>
                <w:sz w:val="24"/>
                <w:szCs w:val="24"/>
                <w:highlight w:val="none"/>
                <w:lang w:val="en-US" w:eastAsia="zh-CN"/>
              </w:rPr>
              <w:t xml:space="preserve">立体血流成像</w:t>
            </w:r>
            <w:r/>
          </w:p>
        </w:tc>
        <w:tc>
          <w:tcPr>
            <w:tcW w:w="204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eastAsia="zh-CN"/>
              </w:rPr>
              <w:t xml:space="preserve">3.2.1</w:t>
            </w:r>
            <w:r>
              <w:rPr>
                <w:rFonts w:hint="eastAsia" w:ascii="宋体" w:hAnsi="宋体" w:eastAsia="宋体" w:cs="宋体"/>
                <w:b w:val="0"/>
                <w:color w:val="auto"/>
                <w:position w:val="0"/>
                <w:sz w:val="24"/>
                <w:szCs w:val="24"/>
                <w:highlight w:val="none"/>
                <w:lang w:val="en-US" w:eastAsia="zh-CN"/>
              </w:rPr>
              <w:t xml:space="preserve">6</w:t>
            </w:r>
            <w:r/>
          </w:p>
        </w:tc>
        <w:tc>
          <w:tcPr>
            <w:shd w:val="clear" w:color="auto" w:fill="auto"/>
            <w:tcW w:w="4080" w:type="dxa"/>
            <w:vAlign w:val="top"/>
            <w:textDirection w:val="lrTb"/>
            <w:noWrap w:val="false"/>
          </w:tcPr>
          <w:p>
            <w:pPr>
              <w:spacing w:line="360" w:lineRule="auto"/>
              <w:rPr>
                <w:rFonts w:hint="eastAsia" w:ascii="宋体" w:hAnsi="宋体" w:eastAsia="宋体" w:cs="宋体"/>
                <w:b w:val="0"/>
                <w:bCs/>
                <w:color w:val="c00000"/>
                <w:position w:val="0"/>
                <w:sz w:val="24"/>
                <w:szCs w:val="24"/>
                <w:highlight w:val="none"/>
                <w:lang w:val="en-US" w:eastAsia="zh-CN" w:bidi="ar-SA"/>
              </w:rPr>
            </w:pPr>
            <w:r>
              <w:rPr>
                <w:rFonts w:hint="eastAsia" w:ascii="宋体" w:hAnsi="宋体" w:eastAsia="宋体" w:cs="宋体"/>
                <w:b w:val="0"/>
                <w:bCs/>
                <w:color w:val="auto"/>
                <w:position w:val="0"/>
                <w:sz w:val="24"/>
                <w:szCs w:val="24"/>
                <w:highlight w:val="none"/>
                <w:lang w:val="en-US" w:eastAsia="zh-CN"/>
              </w:rPr>
              <w:t xml:space="preserve">彩色多普勒成像支持速度、速度方差、能量、方向能量显示</w:t>
            </w:r>
            <w:r/>
          </w:p>
        </w:tc>
        <w:tc>
          <w:tcPr>
            <w:tcW w:w="204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4"/>
                <w:highlight w:val="none"/>
              </w:rPr>
              <w:t xml:space="preserve">3.3</w:t>
            </w:r>
            <w:r/>
          </w:p>
        </w:tc>
        <w:tc>
          <w:tcPr>
            <w:gridSpan w:val="4"/>
            <w:tcW w:w="914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4"/>
                <w:highlight w:val="none"/>
              </w:rPr>
              <w:t xml:space="preserve">高级成像技术</w:t>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3.3.1</w:t>
            </w:r>
            <w:r/>
          </w:p>
        </w:tc>
        <w:tc>
          <w:tcPr>
            <w:tcW w:w="4080" w:type="dxa"/>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造影成像</w:t>
            </w:r>
            <w:r/>
          </w:p>
        </w:tc>
        <w:tc>
          <w:tcPr>
            <w:tcW w:w="204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3.3.1.1</w:t>
            </w:r>
            <w:r/>
          </w:p>
        </w:tc>
        <w:tc>
          <w:tcPr>
            <w:tcW w:w="4080" w:type="dxa"/>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造影定量分析</w:t>
            </w:r>
            <w:r/>
          </w:p>
        </w:tc>
        <w:tc>
          <w:tcPr>
            <w:tcW w:w="204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3.3.1.2</w:t>
            </w:r>
            <w:r/>
          </w:p>
        </w:tc>
        <w:tc>
          <w:tcPr>
            <w:tcW w:w="4080" w:type="dxa"/>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rPr>
              <w:t xml:space="preserve">应变式弹性成像</w:t>
            </w:r>
            <w:r/>
          </w:p>
        </w:tc>
        <w:tc>
          <w:tcPr>
            <w:tcW w:w="204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▲3.3.1.3</w:t>
            </w:r>
            <w:r/>
          </w:p>
        </w:tc>
        <w:tc>
          <w:tcPr>
            <w:tcW w:w="4080" w:type="dxa"/>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具备剪切波定量式弹性成像</w:t>
            </w:r>
            <w:r/>
          </w:p>
        </w:tc>
        <w:tc>
          <w:tcPr>
            <w:tcW w:w="204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3.3.2</w:t>
            </w:r>
            <w:r/>
          </w:p>
        </w:tc>
        <w:tc>
          <w:tcPr>
            <w:tcW w:w="4080" w:type="dxa"/>
            <w:textDirection w:val="lrTb"/>
            <w:noWrap w:val="false"/>
          </w:tcPr>
          <w:p>
            <w:pPr>
              <w:spacing w:line="360" w:lineRule="auto"/>
              <w:rPr>
                <w:rFonts w:hint="eastAsia" w:ascii="宋体" w:hAnsi="宋体" w:eastAsia="宋体" w:cs="宋体"/>
                <w:b w:val="0"/>
                <w:bCs/>
                <w:color w:val="auto"/>
                <w:position w:val="0"/>
                <w:sz w:val="24"/>
                <w:szCs w:val="24"/>
                <w:highlight w:val="none"/>
                <w:lang w:eastAsia="zh-CN"/>
              </w:rPr>
            </w:pPr>
            <w:r>
              <w:rPr>
                <w:rFonts w:hint="eastAsia" w:ascii="宋体" w:hAnsi="宋体" w:eastAsia="宋体" w:cs="宋体"/>
                <w:b w:val="0"/>
                <w:bCs/>
                <w:color w:val="auto"/>
                <w:position w:val="0"/>
                <w:sz w:val="24"/>
                <w:szCs w:val="24"/>
                <w:highlight w:val="none"/>
                <w:lang w:val="en-US" w:eastAsia="zh-CN"/>
              </w:rPr>
              <w:t xml:space="preserve">支持微血管造影增强</w:t>
            </w:r>
            <w:r/>
          </w:p>
        </w:tc>
        <w:tc>
          <w:tcPr>
            <w:tcW w:w="204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w:t>
            </w:r>
            <w:r>
              <w:rPr>
                <w:rFonts w:hint="eastAsia" w:ascii="宋体" w:hAnsi="宋体" w:eastAsia="宋体" w:cs="宋体"/>
                <w:b w:val="0"/>
                <w:color w:val="auto"/>
                <w:position w:val="0"/>
                <w:sz w:val="24"/>
                <w:szCs w:val="24"/>
                <w:highlight w:val="none"/>
              </w:rPr>
              <w:t xml:space="preserve">3.3.3</w:t>
            </w:r>
            <w:r/>
          </w:p>
        </w:tc>
        <w:tc>
          <w:tcPr>
            <w:tcW w:w="4080" w:type="dxa"/>
            <w:textDirection w:val="lrTb"/>
            <w:noWrap w:val="false"/>
          </w:tcPr>
          <w:p>
            <w:pPr>
              <w:spacing w:line="360" w:lineRule="auto"/>
              <w:rPr>
                <w:rFonts w:hint="eastAsia" w:ascii="宋体" w:hAnsi="宋体" w:eastAsia="宋体" w:cs="宋体"/>
                <w:b w:val="0"/>
                <w:bCs/>
                <w:color w:val="auto"/>
                <w:position w:val="0"/>
                <w:sz w:val="24"/>
                <w:szCs w:val="24"/>
                <w:highlight w:val="none"/>
                <w:lang w:eastAsia="zh-CN"/>
              </w:rPr>
            </w:pPr>
            <w:r>
              <w:rPr>
                <w:rFonts w:hint="eastAsia" w:ascii="宋体" w:hAnsi="宋体" w:eastAsia="宋体" w:cs="宋体"/>
                <w:b w:val="0"/>
                <w:bCs/>
                <w:color w:val="auto"/>
                <w:position w:val="0"/>
                <w:sz w:val="24"/>
                <w:szCs w:val="24"/>
                <w:highlight w:val="none"/>
                <w:lang w:eastAsia="zh-CN"/>
              </w:rPr>
              <w:t xml:space="preserve">超微细血流成像技术，对微细低速血流具有高敏感度，支持在 B、 Color、 Power 和造影下进入</w:t>
            </w:r>
            <w:r/>
          </w:p>
        </w:tc>
        <w:tc>
          <w:tcPr>
            <w:tcW w:w="204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3.3.4</w:t>
            </w:r>
            <w:r/>
          </w:p>
        </w:tc>
        <w:tc>
          <w:tcPr>
            <w:shd w:val="clear" w:color="auto" w:fill="auto"/>
            <w:tcW w:w="408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bidi="ar-SA"/>
              </w:rPr>
            </w:pPr>
            <w:r>
              <w:rPr>
                <w:rFonts w:hint="eastAsia" w:ascii="宋体" w:hAnsi="宋体" w:eastAsia="宋体" w:cs="宋体"/>
                <w:b w:val="0"/>
                <w:bCs/>
                <w:color w:val="auto"/>
                <w:position w:val="0"/>
                <w:sz w:val="24"/>
                <w:szCs w:val="24"/>
                <w:highlight w:val="none"/>
                <w:lang w:val="en-US" w:eastAsia="zh-CN" w:bidi="ar-SA"/>
              </w:rPr>
              <w:t xml:space="preserve">穿刺针增强显示</w:t>
            </w:r>
            <w:r/>
          </w:p>
        </w:tc>
        <w:tc>
          <w:tcPr>
            <w:tcW w:w="204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▲3.3.6</w:t>
            </w:r>
            <w:r/>
          </w:p>
        </w:tc>
        <w:tc>
          <w:tcPr>
            <w:shd w:val="clear" w:color="auto" w:fill="auto"/>
            <w:tcW w:w="408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bidi="ar-SA"/>
              </w:rPr>
            </w:pPr>
            <w:r>
              <w:rPr>
                <w:rFonts w:hint="eastAsia" w:ascii="宋体" w:hAnsi="宋体" w:eastAsia="宋体" w:cs="宋体"/>
                <w:b w:val="0"/>
                <w:bCs/>
                <w:color w:val="auto"/>
                <w:position w:val="0"/>
                <w:sz w:val="24"/>
                <w:szCs w:val="24"/>
                <w:highlight w:val="none"/>
                <w:lang w:val="en-US" w:eastAsia="zh-CN" w:bidi="ar-SA"/>
              </w:rPr>
              <w:t xml:space="preserve">支持自动化卵泡测量功能，自动测量、计算图像区域内卵泡数量、大小，并可按卵泡大小排序评估</w:t>
            </w:r>
            <w:r/>
          </w:p>
        </w:tc>
        <w:tc>
          <w:tcPr>
            <w:shd w:val="clear" w:color="auto" w:fill="auto"/>
            <w:tcW w:w="204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▲3.3.7</w:t>
            </w:r>
            <w:r/>
          </w:p>
        </w:tc>
        <w:tc>
          <w:tcPr>
            <w:shd w:val="clear" w:color="auto" w:fill="auto"/>
            <w:tcW w:w="408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bidi="ar-SA"/>
              </w:rPr>
            </w:pPr>
            <w:r>
              <w:rPr>
                <w:rFonts w:hint="eastAsia" w:ascii="宋体" w:hAnsi="宋体" w:eastAsia="宋体" w:cs="宋体"/>
                <w:b w:val="0"/>
                <w:bCs/>
                <w:color w:val="auto"/>
                <w:position w:val="0"/>
                <w:sz w:val="24"/>
                <w:szCs w:val="24"/>
                <w:highlight w:val="none"/>
                <w:lang w:val="en-US" w:eastAsia="zh-CN" w:bidi="ar-SA"/>
              </w:rPr>
              <w:t xml:space="preserve">支持智能盆底解决方案，通过选取特征点，即可快速建立参考线，并自动获取盆底超声检查所需的测量参数</w:t>
            </w:r>
            <w:r/>
          </w:p>
        </w:tc>
        <w:tc>
          <w:tcPr>
            <w:shd w:val="clear" w:color="auto" w:fill="auto"/>
            <w:tcW w:w="204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90"/>
        </w:trPr>
        <w:tc>
          <w:tcPr>
            <w:shd w:val="clear" w:color="auto" w:fill="auto"/>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3.3.8</w:t>
            </w:r>
            <w:r/>
          </w:p>
        </w:tc>
        <w:tc>
          <w:tcPr>
            <w:shd w:val="clear" w:color="auto" w:fill="auto"/>
            <w:tcW w:w="408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bidi="ar-SA"/>
              </w:rPr>
            </w:pPr>
            <w:r>
              <w:rPr>
                <w:rFonts w:hint="eastAsia" w:ascii="宋体" w:hAnsi="宋体" w:eastAsia="宋体" w:cs="宋体"/>
                <w:b w:val="0"/>
                <w:bCs/>
                <w:color w:val="auto"/>
                <w:position w:val="0"/>
                <w:sz w:val="24"/>
                <w:szCs w:val="24"/>
                <w:highlight w:val="none"/>
                <w:lang w:val="en-US" w:eastAsia="zh-CN" w:bidi="ar-SA"/>
              </w:rPr>
              <w:t xml:space="preserve">支持输卵管造影</w:t>
            </w:r>
            <w:r/>
          </w:p>
        </w:tc>
        <w:tc>
          <w:tcPr>
            <w:shd w:val="clear" w:color="auto" w:fill="auto"/>
            <w:tcW w:w="204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bCs/>
                <w:color w:val="auto"/>
                <w:position w:val="0"/>
                <w:sz w:val="24"/>
                <w:szCs w:val="24"/>
                <w:highlight w:val="none"/>
              </w:rPr>
              <w:t xml:space="preserve">3.</w:t>
            </w:r>
            <w:r>
              <w:rPr>
                <w:rFonts w:hint="eastAsia" w:ascii="宋体" w:hAnsi="宋体" w:eastAsia="宋体" w:cs="宋体"/>
                <w:b/>
                <w:bCs/>
                <w:color w:val="auto"/>
                <w:position w:val="0"/>
                <w:sz w:val="24"/>
                <w:szCs w:val="24"/>
                <w:highlight w:val="none"/>
                <w:lang w:val="en-US" w:eastAsia="zh-CN"/>
              </w:rPr>
              <w:t xml:space="preserve">4</w:t>
            </w:r>
            <w:r/>
          </w:p>
        </w:tc>
        <w:tc>
          <w:tcPr>
            <w:gridSpan w:val="4"/>
            <w:tcW w:w="914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4"/>
                <w:highlight w:val="none"/>
              </w:rPr>
              <w:t xml:space="preserve">测量分析和报告</w:t>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w:t>
            </w:r>
            <w:r>
              <w:rPr>
                <w:rFonts w:hint="eastAsia" w:ascii="宋体" w:hAnsi="宋体" w:eastAsia="宋体" w:cs="宋体"/>
                <w:b w:val="0"/>
                <w:color w:val="auto"/>
                <w:position w:val="0"/>
                <w:sz w:val="24"/>
                <w:szCs w:val="24"/>
                <w:highlight w:val="none"/>
                <w:lang w:val="en-US" w:eastAsia="zh-CN"/>
              </w:rPr>
              <w:t xml:space="preserve">4</w:t>
            </w:r>
            <w:r>
              <w:rPr>
                <w:rFonts w:hint="eastAsia" w:ascii="宋体" w:hAnsi="宋体" w:eastAsia="宋体" w:cs="宋体"/>
                <w:b w:val="0"/>
                <w:color w:val="auto"/>
                <w:position w:val="0"/>
                <w:sz w:val="24"/>
                <w:szCs w:val="24"/>
                <w:highlight w:val="none"/>
              </w:rPr>
              <w:t xml:space="preserve">.1</w:t>
            </w:r>
            <w:r/>
          </w:p>
        </w:tc>
        <w:tc>
          <w:tcPr>
            <w:tcW w:w="4080" w:type="dxa"/>
            <w:vAlign w:val="center"/>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自动工作流</w:t>
            </w:r>
            <w:r/>
          </w:p>
        </w:tc>
        <w:tc>
          <w:tcPr>
            <w:tcW w:w="204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3.4.2</w:t>
            </w:r>
            <w:r/>
          </w:p>
        </w:tc>
        <w:tc>
          <w:tcPr>
            <w:tcW w:w="4080" w:type="dxa"/>
            <w:vAlign w:val="center"/>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卵巢和卵泡自动测量与分析</w:t>
            </w:r>
            <w:r/>
          </w:p>
        </w:tc>
        <w:tc>
          <w:tcPr>
            <w:tcW w:w="204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3.4.3</w:t>
            </w:r>
            <w:r/>
          </w:p>
        </w:tc>
        <w:tc>
          <w:tcPr>
            <w:tcW w:w="4080" w:type="dxa"/>
            <w:vAlign w:val="center"/>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子宫内膜自动成像与容积分析</w:t>
            </w:r>
            <w:r/>
          </w:p>
        </w:tc>
        <w:tc>
          <w:tcPr>
            <w:tcW w:w="204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 xml:space="preserve">▲</w:t>
            </w:r>
            <w:r>
              <w:rPr>
                <w:rFonts w:hint="eastAsia" w:ascii="宋体" w:hAnsi="宋体" w:eastAsia="宋体" w:cs="宋体"/>
                <w:b w:val="0"/>
                <w:color w:val="auto"/>
                <w:position w:val="0"/>
                <w:sz w:val="24"/>
                <w:szCs w:val="24"/>
                <w:highlight w:val="none"/>
              </w:rPr>
              <w:t xml:space="preserve">3.</w:t>
            </w:r>
            <w:r>
              <w:rPr>
                <w:rFonts w:hint="eastAsia" w:ascii="宋体" w:hAnsi="宋体" w:eastAsia="宋体" w:cs="宋体"/>
                <w:b w:val="0"/>
                <w:color w:val="auto"/>
                <w:position w:val="0"/>
                <w:sz w:val="24"/>
                <w:szCs w:val="24"/>
                <w:highlight w:val="none"/>
                <w:lang w:val="en-US" w:eastAsia="zh-CN"/>
              </w:rPr>
              <w:t xml:space="preserve">4</w:t>
            </w:r>
            <w:r>
              <w:rPr>
                <w:rFonts w:hint="eastAsia" w:ascii="宋体" w:hAnsi="宋体" w:eastAsia="宋体" w:cs="宋体"/>
                <w:b w:val="0"/>
                <w:color w:val="auto"/>
                <w:position w:val="0"/>
                <w:sz w:val="24"/>
                <w:szCs w:val="24"/>
                <w:highlight w:val="none"/>
              </w:rPr>
              <w:t xml:space="preserve">.</w:t>
            </w:r>
            <w:r>
              <w:rPr>
                <w:rFonts w:hint="eastAsia" w:ascii="宋体" w:hAnsi="宋体" w:eastAsia="宋体" w:cs="宋体"/>
                <w:b w:val="0"/>
                <w:color w:val="auto"/>
                <w:position w:val="0"/>
                <w:sz w:val="24"/>
                <w:szCs w:val="24"/>
                <w:highlight w:val="none"/>
                <w:lang w:val="en-US" w:eastAsia="zh-CN"/>
              </w:rPr>
              <w:t xml:space="preserve">4</w:t>
            </w:r>
            <w:r/>
          </w:p>
        </w:tc>
        <w:tc>
          <w:tcPr>
            <w:tcW w:w="408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支持专业的IVF成像模式，具备专业的报告、多项IVF评估指标及发育曲线分析</w:t>
            </w:r>
            <w:r/>
          </w:p>
        </w:tc>
        <w:tc>
          <w:tcPr>
            <w:tcW w:w="204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3.4.5</w:t>
            </w:r>
            <w:r/>
          </w:p>
        </w:tc>
        <w:tc>
          <w:tcPr>
            <w:tcW w:w="408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多普勒血流测量与分析，具有自动包络功能</w:t>
            </w:r>
            <w:r/>
          </w:p>
        </w:tc>
        <w:tc>
          <w:tcPr>
            <w:tcW w:w="204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rPr>
            </w:pPr>
            <w:r>
              <w:rPr>
                <w:rFonts w:hint="eastAsia" w:ascii="宋体" w:hAnsi="宋体" w:eastAsia="宋体" w:cs="宋体"/>
                <w:b w:val="0"/>
                <w:color w:val="auto"/>
                <w:position w:val="0"/>
                <w:sz w:val="24"/>
                <w:szCs w:val="24"/>
                <w:highlight w:val="none"/>
                <w:lang w:val="en-US" w:eastAsia="zh-CN"/>
              </w:rPr>
              <w:t xml:space="preserve">3.4.6</w:t>
            </w:r>
            <w:r/>
          </w:p>
        </w:tc>
        <w:tc>
          <w:tcPr>
            <w:tcW w:w="408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支持自定义生殖评分模型及报告</w:t>
            </w:r>
            <w:r/>
          </w:p>
        </w:tc>
        <w:tc>
          <w:tcPr>
            <w:tcW w:w="204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rPr>
            </w:pPr>
            <w:r>
              <w:rPr>
                <w:rFonts w:hint="eastAsia" w:ascii="宋体" w:hAnsi="宋体" w:eastAsia="宋体" w:cs="宋体"/>
                <w:b w:val="0"/>
                <w:color w:val="auto"/>
                <w:position w:val="0"/>
                <w:sz w:val="24"/>
                <w:szCs w:val="24"/>
                <w:highlight w:val="none"/>
                <w:lang w:val="en-US" w:eastAsia="zh-CN"/>
              </w:rPr>
              <w:t xml:space="preserve">3.4.7</w:t>
            </w:r>
            <w:r/>
          </w:p>
        </w:tc>
        <w:tc>
          <w:tcPr>
            <w:tcW w:w="408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体积测量可计算血管指数VI，FI 和VFI</w:t>
            </w:r>
            <w:r/>
          </w:p>
        </w:tc>
        <w:tc>
          <w:tcPr>
            <w:tcW w:w="204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bCs/>
                <w:color w:val="auto"/>
                <w:position w:val="0"/>
                <w:sz w:val="24"/>
                <w:szCs w:val="24"/>
                <w:highlight w:val="none"/>
                <w:lang w:eastAsia="zh-CN"/>
              </w:rPr>
            </w:pPr>
            <w:r>
              <w:rPr>
                <w:rFonts w:hint="eastAsia" w:ascii="宋体" w:hAnsi="宋体" w:eastAsia="宋体" w:cs="宋体"/>
                <w:b/>
                <w:bCs/>
                <w:color w:val="auto"/>
                <w:position w:val="0"/>
                <w:sz w:val="24"/>
                <w:szCs w:val="24"/>
                <w:highlight w:val="none"/>
              </w:rPr>
              <w:t xml:space="preserve">3.</w:t>
            </w:r>
            <w:r>
              <w:rPr>
                <w:rFonts w:hint="eastAsia" w:ascii="宋体" w:hAnsi="宋体" w:eastAsia="宋体" w:cs="宋体"/>
                <w:b/>
                <w:bCs/>
                <w:color w:val="auto"/>
                <w:position w:val="0"/>
                <w:sz w:val="24"/>
                <w:szCs w:val="24"/>
                <w:highlight w:val="none"/>
                <w:lang w:val="en-US" w:eastAsia="zh-CN"/>
              </w:rPr>
              <w:t xml:space="preserve">5</w:t>
            </w:r>
            <w:r/>
          </w:p>
        </w:tc>
        <w:tc>
          <w:tcPr>
            <w:gridSpan w:val="4"/>
            <w:tcW w:w="914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4"/>
                <w:highlight w:val="none"/>
              </w:rPr>
              <w:t xml:space="preserve">电影回放和</w:t>
            </w:r>
            <w:r>
              <w:rPr>
                <w:rFonts w:hint="eastAsia" w:ascii="宋体" w:hAnsi="宋体" w:eastAsia="宋体" w:cs="宋体"/>
                <w:b/>
                <w:bCs/>
                <w:color w:val="auto"/>
                <w:position w:val="0"/>
                <w:sz w:val="24"/>
                <w:szCs w:val="24"/>
                <w:highlight w:val="none"/>
                <w:lang w:val="en-US" w:eastAsia="zh-CN"/>
              </w:rPr>
              <w:t xml:space="preserve">病案</w:t>
            </w:r>
            <w:r>
              <w:rPr>
                <w:rFonts w:hint="eastAsia" w:ascii="宋体" w:hAnsi="宋体" w:eastAsia="宋体" w:cs="宋体"/>
                <w:b/>
                <w:bCs/>
                <w:color w:val="auto"/>
                <w:position w:val="0"/>
                <w:sz w:val="24"/>
                <w:szCs w:val="24"/>
                <w:highlight w:val="none"/>
              </w:rPr>
              <w:t xml:space="preserve">管理系统</w:t>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w:t>
            </w:r>
            <w:r>
              <w:rPr>
                <w:rFonts w:hint="eastAsia" w:ascii="宋体" w:hAnsi="宋体" w:eastAsia="宋体" w:cs="宋体"/>
                <w:b w:val="0"/>
                <w:color w:val="auto"/>
                <w:position w:val="0"/>
                <w:sz w:val="24"/>
                <w:szCs w:val="24"/>
                <w:highlight w:val="none"/>
                <w:lang w:val="en-US" w:eastAsia="zh-CN"/>
              </w:rPr>
              <w:t xml:space="preserve">5</w:t>
            </w:r>
            <w:r>
              <w:rPr>
                <w:rFonts w:hint="eastAsia" w:ascii="宋体" w:hAnsi="宋体" w:eastAsia="宋体" w:cs="宋体"/>
                <w:b w:val="0"/>
                <w:color w:val="auto"/>
                <w:position w:val="0"/>
                <w:sz w:val="24"/>
                <w:szCs w:val="24"/>
                <w:highlight w:val="none"/>
              </w:rPr>
              <w:t xml:space="preserve">.1</w:t>
            </w:r>
            <w:r/>
          </w:p>
        </w:tc>
        <w:tc>
          <w:tcPr>
            <w:tcW w:w="4080" w:type="dxa"/>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电影回放所有模式下可用，支持手动、自动回放，支持4D电影回放</w:t>
            </w:r>
            <w:r/>
          </w:p>
        </w:tc>
        <w:tc>
          <w:tcPr>
            <w:tcW w:w="204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w:t>
            </w:r>
            <w:r>
              <w:rPr>
                <w:rFonts w:hint="eastAsia" w:ascii="宋体" w:hAnsi="宋体" w:eastAsia="宋体" w:cs="宋体"/>
                <w:b w:val="0"/>
                <w:color w:val="auto"/>
                <w:position w:val="0"/>
                <w:sz w:val="24"/>
                <w:szCs w:val="24"/>
                <w:highlight w:val="none"/>
                <w:lang w:val="en-US" w:eastAsia="zh-CN"/>
              </w:rPr>
              <w:t xml:space="preserve">5</w:t>
            </w:r>
            <w:r>
              <w:rPr>
                <w:rFonts w:hint="eastAsia" w:ascii="宋体" w:hAnsi="宋体" w:eastAsia="宋体" w:cs="宋体"/>
                <w:b w:val="0"/>
                <w:color w:val="auto"/>
                <w:position w:val="0"/>
                <w:sz w:val="24"/>
                <w:szCs w:val="24"/>
                <w:highlight w:val="none"/>
              </w:rPr>
              <w:t xml:space="preserve">.2</w:t>
            </w:r>
            <w:r/>
          </w:p>
        </w:tc>
        <w:tc>
          <w:tcPr>
            <w:tcW w:w="4080" w:type="dxa"/>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原始数据处理</w:t>
            </w:r>
            <w:r/>
          </w:p>
        </w:tc>
        <w:tc>
          <w:tcPr>
            <w:tcW w:w="204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3.5.3</w:t>
            </w:r>
            <w:r/>
          </w:p>
        </w:tc>
        <w:tc>
          <w:tcPr>
            <w:tcW w:w="4080" w:type="dxa"/>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固态硬盘≥1TB</w:t>
            </w:r>
            <w:r/>
          </w:p>
        </w:tc>
        <w:tc>
          <w:tcPr>
            <w:tcW w:w="204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3.5.4</w:t>
            </w:r>
            <w:r/>
          </w:p>
        </w:tc>
        <w:tc>
          <w:tcPr>
            <w:tcW w:w="4080" w:type="dxa"/>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支持DICOM 3.0，支持DICOM结构化报告</w:t>
            </w:r>
            <w:r/>
          </w:p>
        </w:tc>
        <w:tc>
          <w:tcPr>
            <w:tcW w:w="204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color w:val="auto"/>
                <w:position w:val="0"/>
                <w:sz w:val="24"/>
                <w:szCs w:val="24"/>
                <w:highlight w:val="none"/>
              </w:rPr>
            </w:pPr>
            <w:r>
              <w:rPr>
                <w:rFonts w:hint="eastAsia" w:hAnsi="宋体"/>
                <w:position w:val="0"/>
                <w:szCs w:val="24"/>
              </w:rPr>
              <w:t xml:space="preserve">★</w:t>
            </w:r>
            <w:r>
              <w:rPr>
                <w:rFonts w:hint="eastAsia" w:ascii="宋体" w:hAnsi="宋体" w:eastAsia="宋体" w:cs="宋体"/>
                <w:b/>
                <w:color w:val="auto"/>
                <w:position w:val="0"/>
                <w:sz w:val="24"/>
                <w:szCs w:val="24"/>
                <w:highlight w:val="none"/>
              </w:rPr>
              <w:t xml:space="preserve">四</w:t>
            </w:r>
            <w:r/>
          </w:p>
        </w:tc>
        <w:tc>
          <w:tcPr>
            <w:gridSpan w:val="4"/>
            <w:tcW w:w="914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color w:val="auto"/>
                <w:position w:val="0"/>
                <w:sz w:val="24"/>
                <w:szCs w:val="24"/>
                <w:highlight w:val="none"/>
              </w:rPr>
              <w:t xml:space="preserve">配置要求</w:t>
            </w:r>
            <w:r>
              <w:rPr>
                <w:rFonts w:hint="eastAsia" w:hAnsi="宋体" w:cs="宋体"/>
                <w:position w:val="0"/>
                <w:szCs w:val="24"/>
              </w:rPr>
              <w:t xml:space="preserve">（逐条响应即可，如出现负偏离，视为无效投标）</w:t>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position w:val="0"/>
                <w:sz w:val="24"/>
                <w:szCs w:val="24"/>
              </w:rPr>
              <w:t xml:space="preserve">4.1</w:t>
            </w:r>
            <w:r/>
          </w:p>
        </w:tc>
        <w:tc>
          <w:tcPr>
            <w:tcW w:w="4080" w:type="dxa"/>
            <w:vAlign w:val="top"/>
            <w:textDirection w:val="lrTb"/>
            <w:noWrap w:val="false"/>
          </w:tcPr>
          <w:p>
            <w:pPr>
              <w:jc w:val="left"/>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position w:val="0"/>
                <w:sz w:val="24"/>
                <w:szCs w:val="24"/>
              </w:rPr>
              <w:t xml:space="preserve">主机（最新软件版本）    </w:t>
            </w:r>
            <w:r>
              <w:rPr>
                <w:rFonts w:hint="eastAsia" w:ascii="宋体" w:hAnsi="宋体" w:eastAsia="宋体" w:cs="宋体"/>
                <w:b w:val="0"/>
                <w:position w:val="0"/>
                <w:sz w:val="24"/>
                <w:szCs w:val="24"/>
                <w:lang w:val="en-US" w:eastAsia="zh-CN"/>
              </w:rPr>
              <w:t xml:space="preserve">          </w:t>
            </w:r>
            <w:r>
              <w:rPr>
                <w:rFonts w:hint="eastAsia" w:ascii="宋体" w:hAnsi="宋体" w:eastAsia="宋体" w:cs="宋体"/>
                <w:b w:val="0"/>
                <w:position w:val="0"/>
                <w:sz w:val="24"/>
                <w:szCs w:val="24"/>
              </w:rPr>
              <w:t xml:space="preserve"> </w:t>
            </w:r>
            <w:r/>
          </w:p>
        </w:tc>
        <w:tc>
          <w:tcPr>
            <w:tcW w:w="204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position w:val="0"/>
                <w:sz w:val="24"/>
                <w:szCs w:val="24"/>
                <w:lang w:val="en-US" w:eastAsia="zh-CN"/>
              </w:rPr>
              <w:t xml:space="preserve">陆</w:t>
            </w:r>
            <w:r>
              <w:rPr>
                <w:rFonts w:hint="eastAsia" w:ascii="宋体" w:hAnsi="宋体" w:eastAsia="宋体" w:cs="宋体"/>
                <w:b w:val="0"/>
                <w:position w:val="0"/>
                <w:sz w:val="24"/>
                <w:szCs w:val="24"/>
              </w:rPr>
              <w:t xml:space="preserve">台</w:t>
            </w:r>
            <w:r/>
          </w:p>
        </w:tc>
        <w:tc>
          <w:tcPr>
            <w:tcW w:w="156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position w:val="0"/>
                <w:sz w:val="24"/>
                <w:szCs w:val="24"/>
              </w:rPr>
              <w:t xml:space="preserve">4.2</w:t>
            </w:r>
            <w:r/>
          </w:p>
        </w:tc>
        <w:tc>
          <w:tcPr>
            <w:tcW w:w="4080" w:type="dxa"/>
            <w:vAlign w:val="top"/>
            <w:textDirection w:val="lrTb"/>
            <w:noWrap w:val="false"/>
          </w:tcPr>
          <w:p>
            <w:pPr>
              <w:jc w:val="left"/>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position w:val="0"/>
                <w:sz w:val="24"/>
                <w:szCs w:val="24"/>
              </w:rPr>
              <w:t xml:space="preserve">探头：</w:t>
            </w:r>
            <w:r>
              <w:rPr>
                <w:rFonts w:hint="eastAsia" w:ascii="宋体" w:hAnsi="宋体" w:eastAsia="宋体" w:cs="宋体"/>
                <w:b w:val="0"/>
                <w:bCs/>
                <w:position w:val="0"/>
                <w:sz w:val="24"/>
                <w:szCs w:val="24"/>
              </w:rPr>
              <w:t xml:space="preserve">（</w:t>
            </w:r>
            <w:r>
              <w:rPr>
                <w:rFonts w:hint="eastAsia" w:ascii="宋体" w:hAnsi="宋体" w:eastAsia="宋体" w:cs="宋体"/>
                <w:b w:val="0"/>
                <w:position w:val="0"/>
                <w:sz w:val="24"/>
                <w:szCs w:val="24"/>
              </w:rPr>
              <w:t xml:space="preserve">请提供各探头具体型号及频率范围）</w:t>
            </w:r>
            <w:r/>
          </w:p>
        </w:tc>
        <w:tc>
          <w:tcPr>
            <w:tcW w:w="204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6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position w:val="0"/>
                <w:sz w:val="24"/>
                <w:szCs w:val="24"/>
              </w:rPr>
              <w:t xml:space="preserve">4.2.1</w:t>
            </w:r>
            <w:r/>
          </w:p>
        </w:tc>
        <w:tc>
          <w:tcPr>
            <w:tcW w:w="4080" w:type="dxa"/>
            <w:vAlign w:val="top"/>
            <w:textDirection w:val="lrTb"/>
            <w:noWrap w:val="false"/>
          </w:tcPr>
          <w:p>
            <w:pPr>
              <w:jc w:val="left"/>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position w:val="0"/>
                <w:sz w:val="24"/>
                <w:szCs w:val="24"/>
              </w:rPr>
              <w:t xml:space="preserve">腹部</w:t>
            </w:r>
            <w:r>
              <w:rPr>
                <w:rFonts w:hint="eastAsia" w:ascii="宋体" w:hAnsi="宋体" w:eastAsia="宋体" w:cs="宋体"/>
                <w:b w:val="0"/>
                <w:bCs/>
                <w:position w:val="0"/>
                <w:sz w:val="24"/>
                <w:szCs w:val="24"/>
                <w:lang w:val="en-US" w:eastAsia="zh-CN"/>
              </w:rPr>
              <w:t xml:space="preserve">二维</w:t>
            </w:r>
            <w:r>
              <w:rPr>
                <w:rFonts w:hint="eastAsia" w:ascii="宋体" w:hAnsi="宋体" w:eastAsia="宋体" w:cs="宋体"/>
                <w:b w:val="0"/>
                <w:bCs/>
                <w:position w:val="0"/>
                <w:sz w:val="24"/>
                <w:szCs w:val="24"/>
              </w:rPr>
              <w:t xml:space="preserve">探头                 </w:t>
            </w:r>
            <w:r>
              <w:rPr>
                <w:rFonts w:hint="eastAsia" w:ascii="宋体" w:hAnsi="宋体" w:eastAsia="宋体" w:cs="宋体"/>
                <w:b w:val="0"/>
                <w:bCs/>
                <w:position w:val="0"/>
                <w:sz w:val="24"/>
                <w:szCs w:val="24"/>
                <w:lang w:val="en-US" w:eastAsia="zh-CN"/>
              </w:rPr>
              <w:t xml:space="preserve">      </w:t>
            </w:r>
            <w:r/>
          </w:p>
        </w:tc>
        <w:tc>
          <w:tcPr>
            <w:shd w:val="clear" w:color="auto" w:fill="auto"/>
            <w:tcW w:w="204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bCs/>
                <w:position w:val="0"/>
                <w:sz w:val="24"/>
                <w:szCs w:val="24"/>
                <w:lang w:val="en-US" w:eastAsia="zh-CN"/>
              </w:rPr>
              <w:t xml:space="preserve">陆</w:t>
            </w:r>
            <w:r>
              <w:rPr>
                <w:rFonts w:hint="eastAsia" w:ascii="宋体" w:hAnsi="宋体" w:eastAsia="宋体" w:cs="宋体"/>
                <w:b w:val="0"/>
                <w:bCs/>
                <w:position w:val="0"/>
                <w:sz w:val="24"/>
                <w:szCs w:val="24"/>
              </w:rPr>
              <w:t xml:space="preserve">把</w:t>
            </w:r>
            <w:r/>
          </w:p>
        </w:tc>
        <w:tc>
          <w:tcPr>
            <w:tcW w:w="156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position w:val="0"/>
                <w:sz w:val="24"/>
                <w:szCs w:val="24"/>
              </w:rPr>
              <w:t xml:space="preserve">4.2.2</w:t>
            </w:r>
            <w:r/>
          </w:p>
        </w:tc>
        <w:tc>
          <w:tcPr>
            <w:tcW w:w="4080" w:type="dxa"/>
            <w:vAlign w:val="top"/>
            <w:textDirection w:val="lrTb"/>
            <w:noWrap w:val="false"/>
          </w:tcPr>
          <w:p>
            <w:pPr>
              <w:jc w:val="left"/>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position w:val="0"/>
                <w:sz w:val="24"/>
                <w:szCs w:val="24"/>
                <w:lang w:val="en-US" w:eastAsia="zh-CN"/>
              </w:rPr>
              <w:t xml:space="preserve">腔内二维</w:t>
            </w:r>
            <w:r>
              <w:rPr>
                <w:rFonts w:hint="eastAsia" w:ascii="宋体" w:hAnsi="宋体" w:eastAsia="宋体" w:cs="宋体"/>
                <w:b w:val="0"/>
                <w:bCs/>
                <w:position w:val="0"/>
                <w:sz w:val="24"/>
                <w:szCs w:val="24"/>
              </w:rPr>
              <w:t xml:space="preserve">探头                       </w:t>
            </w:r>
            <w:r/>
          </w:p>
        </w:tc>
        <w:tc>
          <w:tcPr>
            <w:shd w:val="clear" w:color="auto" w:fill="auto"/>
            <w:tcW w:w="204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bCs/>
                <w:position w:val="0"/>
                <w:sz w:val="24"/>
                <w:szCs w:val="24"/>
                <w:lang w:val="en-US" w:eastAsia="zh-CN"/>
              </w:rPr>
              <w:t xml:space="preserve">陆</w:t>
            </w:r>
            <w:r>
              <w:rPr>
                <w:rFonts w:hint="eastAsia" w:ascii="宋体" w:hAnsi="宋体" w:eastAsia="宋体" w:cs="宋体"/>
                <w:b w:val="0"/>
                <w:bCs/>
                <w:position w:val="0"/>
                <w:sz w:val="24"/>
                <w:szCs w:val="24"/>
              </w:rPr>
              <w:t xml:space="preserve">把</w:t>
            </w:r>
            <w:r/>
          </w:p>
        </w:tc>
        <w:tc>
          <w:tcPr>
            <w:tcW w:w="156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position w:val="0"/>
                <w:sz w:val="24"/>
                <w:szCs w:val="24"/>
              </w:rPr>
              <w:t xml:space="preserve">4.3</w:t>
            </w:r>
            <w:r/>
          </w:p>
        </w:tc>
        <w:tc>
          <w:tcPr>
            <w:tcW w:w="4080" w:type="dxa"/>
            <w:vAlign w:val="top"/>
            <w:textDirection w:val="lrTb"/>
            <w:noWrap w:val="false"/>
          </w:tcPr>
          <w:p>
            <w:pPr>
              <w:jc w:val="left"/>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position w:val="0"/>
                <w:sz w:val="24"/>
                <w:szCs w:val="24"/>
                <w:lang w:val="en-US" w:eastAsia="zh-CN"/>
              </w:rPr>
              <w:t xml:space="preserve">超声检查床</w:t>
            </w:r>
            <w:r>
              <w:rPr>
                <w:rFonts w:hint="eastAsia" w:ascii="宋体" w:hAnsi="宋体" w:eastAsia="宋体" w:cs="宋体"/>
                <w:b w:val="0"/>
                <w:bCs/>
                <w:position w:val="0"/>
                <w:sz w:val="24"/>
                <w:szCs w:val="24"/>
              </w:rPr>
              <w:t xml:space="preserve">                    </w:t>
            </w:r>
            <w:r>
              <w:rPr>
                <w:rFonts w:hint="eastAsia" w:ascii="宋体" w:hAnsi="宋体" w:eastAsia="宋体" w:cs="宋体"/>
                <w:b w:val="0"/>
                <w:bCs/>
                <w:position w:val="0"/>
                <w:sz w:val="24"/>
                <w:szCs w:val="24"/>
                <w:lang w:val="en-US" w:eastAsia="zh-CN"/>
              </w:rPr>
              <w:t xml:space="preserve">  </w:t>
            </w:r>
            <w:r>
              <w:rPr>
                <w:rFonts w:hint="eastAsia" w:ascii="宋体" w:hAnsi="宋体" w:eastAsia="宋体" w:cs="宋体"/>
                <w:b w:val="0"/>
                <w:bCs/>
                <w:position w:val="0"/>
                <w:sz w:val="24"/>
                <w:szCs w:val="24"/>
              </w:rPr>
              <w:t xml:space="preserve">   </w:t>
            </w:r>
            <w:r/>
          </w:p>
        </w:tc>
        <w:tc>
          <w:tcPr>
            <w:shd w:val="clear" w:color="auto" w:fill="auto"/>
            <w:tcW w:w="204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bCs/>
                <w:position w:val="0"/>
                <w:sz w:val="24"/>
                <w:szCs w:val="24"/>
                <w:highlight w:val="none"/>
                <w:lang w:val="en-US" w:eastAsia="zh-CN"/>
              </w:rPr>
              <w:t xml:space="preserve">贰张</w:t>
            </w:r>
            <w:r>
              <w:rPr>
                <w:rFonts w:hint="eastAsia" w:ascii="宋体" w:hAnsi="宋体" w:eastAsia="宋体" w:cs="宋体"/>
                <w:b w:val="0"/>
                <w:bCs/>
                <w:position w:val="0"/>
                <w:sz w:val="24"/>
                <w:szCs w:val="24"/>
                <w:highlight w:val="none"/>
              </w:rPr>
              <w:t xml:space="preserve"> </w:t>
            </w:r>
            <w:r/>
          </w:p>
        </w:tc>
        <w:tc>
          <w:tcPr>
            <w:tcW w:w="156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062"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4.4</w:t>
            </w:r>
            <w:r/>
          </w:p>
        </w:tc>
        <w:tc>
          <w:tcPr>
            <w:shd w:val="clear" w:color="auto" w:fill="auto"/>
            <w:tcW w:w="4080" w:type="dxa"/>
            <w:vAlign w:val="top"/>
            <w:textDirection w:val="lrTb"/>
            <w:noWrap w:val="false"/>
          </w:tcPr>
          <w:p>
            <w:pPr>
              <w:jc w:val="left"/>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穿刺架                           </w:t>
            </w:r>
            <w:r/>
          </w:p>
        </w:tc>
        <w:tc>
          <w:tcPr>
            <w:shd w:val="clear" w:color="auto" w:fill="auto"/>
            <w:tcW w:w="2040" w:type="dxa"/>
            <w:vAlign w:val="top"/>
            <w:textDirection w:val="lrTb"/>
            <w:noWrap w:val="false"/>
          </w:tcPr>
          <w:p>
            <w:pPr>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bCs/>
                <w:color w:val="auto"/>
                <w:position w:val="0"/>
                <w:sz w:val="24"/>
                <w:szCs w:val="24"/>
                <w:highlight w:val="none"/>
                <w:lang w:val="en-US" w:eastAsia="zh-CN"/>
              </w:rPr>
              <w:t xml:space="preserve">陆拾个</w:t>
            </w:r>
            <w:r/>
          </w:p>
        </w:tc>
        <w:tc>
          <w:tcPr>
            <w:tcW w:w="156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4.5</w:t>
            </w:r>
            <w:r/>
          </w:p>
        </w:tc>
        <w:tc>
          <w:tcPr>
            <w:shd w:val="clear" w:color="auto" w:fill="auto"/>
            <w:tcW w:w="408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bidi="ar-SA"/>
              </w:rPr>
            </w:pPr>
            <w:r>
              <w:rPr>
                <w:rFonts w:hint="eastAsia" w:ascii="宋体" w:hAnsi="宋体" w:eastAsia="宋体" w:cs="宋体"/>
                <w:b w:val="0"/>
                <w:bCs/>
                <w:color w:val="auto"/>
                <w:position w:val="0"/>
                <w:sz w:val="24"/>
                <w:szCs w:val="24"/>
                <w:highlight w:val="none"/>
                <w:lang w:val="en-US" w:eastAsia="zh-CN"/>
              </w:rPr>
              <w:t xml:space="preserve">DICOM联网接口及相关功能（如：DICOM store、DICOM worklist等）                </w:t>
            </w:r>
            <w:r/>
          </w:p>
        </w:tc>
        <w:tc>
          <w:tcPr>
            <w:shd w:val="clear" w:color="auto" w:fill="auto"/>
            <w:tcW w:w="204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bCs/>
                <w:color w:val="auto"/>
                <w:position w:val="0"/>
                <w:sz w:val="24"/>
                <w:szCs w:val="24"/>
                <w:highlight w:val="none"/>
                <w:lang w:val="en-US" w:eastAsia="zh-CN"/>
              </w:rPr>
              <w:t xml:space="preserve">陆套</w:t>
            </w:r>
            <w:r/>
          </w:p>
        </w:tc>
        <w:tc>
          <w:tcPr>
            <w:tcW w:w="156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06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rPr>
              <w:t xml:space="preserve">4.</w:t>
            </w:r>
            <w:r>
              <w:rPr>
                <w:rFonts w:hint="eastAsia" w:ascii="宋体" w:hAnsi="宋体" w:eastAsia="宋体" w:cs="宋体"/>
                <w:b w:val="0"/>
                <w:color w:val="auto"/>
                <w:position w:val="0"/>
                <w:sz w:val="24"/>
                <w:szCs w:val="24"/>
                <w:highlight w:val="none"/>
                <w:lang w:val="en-US" w:eastAsia="zh-CN"/>
              </w:rPr>
              <w:t xml:space="preserve">6</w:t>
            </w:r>
            <w:r/>
          </w:p>
        </w:tc>
        <w:tc>
          <w:tcPr>
            <w:shd w:val="clear" w:color="auto" w:fill="auto"/>
            <w:tcW w:w="408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bidi="ar-SA"/>
              </w:rPr>
            </w:pPr>
            <w:r>
              <w:rPr>
                <w:rFonts w:hint="eastAsia" w:ascii="宋体" w:hAnsi="宋体" w:eastAsia="宋体" w:cs="宋体"/>
                <w:b w:val="0"/>
                <w:bCs/>
                <w:color w:val="auto"/>
                <w:position w:val="0"/>
                <w:sz w:val="24"/>
                <w:szCs w:val="24"/>
                <w:highlight w:val="none"/>
                <w:lang w:val="en-US" w:eastAsia="zh-CN"/>
              </w:rPr>
              <w:t xml:space="preserve">免费开放数据接口协议</w:t>
            </w:r>
            <w:r/>
          </w:p>
        </w:tc>
        <w:tc>
          <w:tcPr>
            <w:shd w:val="clear" w:color="auto" w:fill="auto"/>
            <w:tcW w:w="204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jc w:val="left"/>
              <w:spacing w:line="360" w:lineRule="auto"/>
              <w:rPr>
                <w:rFonts w:hint="eastAsia" w:ascii="宋体" w:hAnsi="宋体" w:eastAsia="宋体" w:cs="宋体"/>
                <w:b w:val="0"/>
                <w:color w:val="auto"/>
                <w:position w:val="0"/>
                <w:sz w:val="24"/>
                <w:szCs w:val="24"/>
                <w:highlight w:val="none"/>
                <w:lang w:val="en-US" w:eastAsia="zh-CN"/>
              </w:rPr>
            </w:pPr>
            <w:r>
              <w:rPr>
                <w:rFonts w:hint="eastAsia" w:hAnsi="宋体"/>
                <w:bCs/>
                <w:position w:val="0"/>
                <w:szCs w:val="24"/>
              </w:rPr>
              <w:t xml:space="preserve">五</w:t>
            </w:r>
            <w:r/>
          </w:p>
        </w:tc>
        <w:tc>
          <w:tcPr>
            <w:tcW w:w="4080" w:type="dxa"/>
            <w:vAlign w:val="center"/>
            <w:textDirection w:val="lrTb"/>
            <w:noWrap w:val="false"/>
          </w:tcPr>
          <w:p>
            <w:pPr>
              <w:jc w:val="left"/>
              <w:spacing w:line="360" w:lineRule="auto"/>
              <w:rPr>
                <w:rFonts w:hint="eastAsia" w:ascii="宋体" w:hAnsi="宋体" w:eastAsia="宋体" w:cs="宋体"/>
                <w:b w:val="0"/>
                <w:bCs/>
                <w:color w:val="auto"/>
                <w:position w:val="0"/>
                <w:sz w:val="24"/>
                <w:szCs w:val="24"/>
                <w:highlight w:val="none"/>
                <w:lang w:val="en-US" w:eastAsia="zh-CN"/>
              </w:rPr>
            </w:pPr>
            <w:r>
              <w:rPr>
                <w:rFonts w:hint="eastAsia" w:hAnsi="宋体"/>
                <w:bCs/>
                <w:position w:val="0"/>
                <w:szCs w:val="24"/>
              </w:rPr>
              <w:t xml:space="preserve">其他 </w:t>
            </w:r>
            <w:r/>
          </w:p>
        </w:tc>
        <w:tc>
          <w:tcPr>
            <w:tcW w:w="204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062" w:type="dxa"/>
            <w:vAlign w:val="center"/>
            <w:textDirection w:val="lrTb"/>
            <w:noWrap w:val="false"/>
          </w:tcPr>
          <w:p>
            <w:pPr>
              <w:spacing w:line="360" w:lineRule="auto"/>
              <w:rPr>
                <w:rFonts w:hint="default" w:ascii="宋体" w:hAnsi="宋体" w:eastAsia="宋体" w:cs="宋体"/>
                <w:b w:val="0"/>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 xml:space="preserve">5.1</w:t>
            </w:r>
            <w:r/>
          </w:p>
        </w:tc>
        <w:tc>
          <w:tcPr>
            <w:tcW w:w="4080" w:type="dxa"/>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其他优惠方案</w:t>
            </w:r>
            <w:r/>
          </w:p>
        </w:tc>
        <w:tc>
          <w:tcPr>
            <w:tcW w:w="204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position w:val="0"/>
                <w:sz w:val="24"/>
                <w:szCs w:val="24"/>
              </w:rPr>
              <w:t xml:space="preserve">如有，请提供</w:t>
            </w:r>
            <w:r/>
          </w:p>
        </w:tc>
        <w:tc>
          <w:tcPr>
            <w:tcW w:w="156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65"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bl>
    <w:p>
      <w:pPr>
        <w:spacing w:line="360" w:lineRule="auto"/>
        <w:rPr>
          <w:rFonts w:hAnsi="宋体"/>
          <w:b w:val="0"/>
          <w:bCs/>
          <w:szCs w:val="24"/>
          <w:highlight w:val="none"/>
          <w:lang w:val="zh-CN"/>
        </w:rPr>
      </w:pPr>
      <w:r>
        <w:rPr>
          <w:rFonts w:hint="eastAsia" w:hAnsi="宋体"/>
          <w:szCs w:val="24"/>
          <w:lang w:val="zh-CN"/>
        </w:rPr>
        <w:t xml:space="preserve">二、商务要求</w:t>
      </w:r>
      <w:r>
        <w:rPr>
          <w:rFonts w:hint="eastAsia" w:hAnsi="宋体"/>
          <w:b w:val="0"/>
          <w:bCs/>
          <w:szCs w:val="24"/>
          <w:lang w:val="zh-CN"/>
        </w:rPr>
        <w:t xml:space="preserve">：</w:t>
      </w:r>
      <w:r/>
    </w:p>
    <w:p>
      <w:pPr>
        <w:spacing w:line="360" w:lineRule="auto"/>
        <w:rPr>
          <w:rFonts w:hAnsi="宋体"/>
          <w:b w:val="0"/>
          <w:bCs/>
          <w:szCs w:val="24"/>
          <w:highlight w:val="none"/>
        </w:rPr>
      </w:pPr>
      <w:r/>
      <w:bookmarkStart w:id="147" w:name="_Hlk179555667"/>
      <w:r/>
      <w:bookmarkStart w:id="148" w:name="_Hlk183025379"/>
      <w:r/>
      <w:bookmarkStart w:id="149" w:name="_Hlk183025149"/>
      <w:r>
        <w:rPr>
          <w:rFonts w:hAnsi="宋体"/>
          <w:b w:val="0"/>
          <w:bCs/>
          <w:szCs w:val="24"/>
          <w:highlight w:val="none"/>
        </w:rPr>
        <w:t xml:space="preserve">1</w:t>
      </w:r>
      <w:r>
        <w:rPr>
          <w:rFonts w:hint="eastAsia" w:hAnsi="宋体"/>
          <w:b w:val="0"/>
          <w:bCs/>
          <w:szCs w:val="24"/>
          <w:highlight w:val="none"/>
        </w:rPr>
        <w:t xml:space="preserve">、</w:t>
      </w:r>
      <w:bookmarkStart w:id="150" w:name="OLE_LINK151"/>
      <w:r>
        <w:rPr>
          <w:rFonts w:hint="eastAsia" w:hAnsi="宋体"/>
          <w:b w:val="0"/>
          <w:bCs/>
          <w:szCs w:val="24"/>
          <w:highlight w:val="none"/>
        </w:rPr>
        <w:t xml:space="preserve">★</w:t>
      </w:r>
      <w:bookmarkEnd w:id="150"/>
      <w:r>
        <w:rPr>
          <w:rFonts w:hint="eastAsia" w:hAnsi="宋体"/>
          <w:b w:val="0"/>
          <w:bCs/>
          <w:szCs w:val="24"/>
          <w:highlight w:val="none"/>
        </w:rPr>
        <w:t xml:space="preserve">付款方式：</w:t>
      </w:r>
      <w:r>
        <w:rPr>
          <w:rFonts w:hint="eastAsia" w:hAnsi="宋体"/>
          <w:b w:val="0"/>
          <w:bCs/>
          <w:szCs w:val="24"/>
          <w:highlight w:val="none"/>
          <w:lang w:val="en-US" w:eastAsia="zh-CN"/>
        </w:rPr>
        <w:t xml:space="preserve">设备验收合格后，由中标单位开具发票，凭采购人开具的验收报告支付货款的90%；正常使用一年后支付10%余款。（如中小微企业中标，货物安装验收合格后，凭采购人开具的验收报告和收到中标供应商发票的60日内支付合同金额）</w:t>
      </w:r>
      <w:r/>
    </w:p>
    <w:p>
      <w:pPr>
        <w:spacing w:line="360" w:lineRule="auto"/>
        <w:rPr>
          <w:rFonts w:hAnsi="宋体"/>
          <w:b w:val="0"/>
          <w:bCs/>
          <w:szCs w:val="24"/>
          <w:highlight w:val="none"/>
        </w:rPr>
      </w:pPr>
      <w:r>
        <w:rPr>
          <w:rFonts w:hint="eastAsia" w:hAnsi="宋体"/>
          <w:b w:val="0"/>
          <w:bCs/>
          <w:szCs w:val="24"/>
          <w:highlight w:val="none"/>
        </w:rPr>
        <w:t xml:space="preserve">2、</w:t>
      </w:r>
      <w:r>
        <w:rPr>
          <w:rFonts w:hAnsi="宋体"/>
          <w:b w:val="0"/>
          <w:bCs/>
          <w:szCs w:val="24"/>
          <w:highlight w:val="none"/>
        </w:rPr>
        <w:t xml:space="preserve">税：</w:t>
      </w:r>
      <w:r>
        <w:rPr>
          <w:rFonts w:hint="eastAsia" w:hAnsi="宋体"/>
          <w:b w:val="0"/>
          <w:bCs/>
          <w:szCs w:val="24"/>
          <w:highlight w:val="none"/>
        </w:rPr>
        <w:t xml:space="preserve">本项目执行中相关的一切税费均由中标单位负担。</w:t>
      </w:r>
      <w:r/>
    </w:p>
    <w:p>
      <w:pPr>
        <w:spacing w:line="360" w:lineRule="auto"/>
        <w:rPr>
          <w:rFonts w:hAnsi="宋体"/>
          <w:b w:val="0"/>
          <w:bCs/>
          <w:szCs w:val="24"/>
          <w:highlight w:val="none"/>
        </w:rPr>
      </w:pPr>
      <w:r>
        <w:rPr>
          <w:rFonts w:hint="eastAsia" w:hAnsi="宋体"/>
          <w:b w:val="0"/>
          <w:bCs/>
          <w:szCs w:val="24"/>
          <w:highlight w:val="none"/>
        </w:rPr>
        <w:t xml:space="preserve">3、★</w:t>
      </w:r>
      <w:r>
        <w:rPr>
          <w:rFonts w:hAnsi="宋体"/>
          <w:b w:val="0"/>
          <w:bCs/>
          <w:szCs w:val="24"/>
          <w:highlight w:val="none"/>
        </w:rPr>
        <w:t xml:space="preserve">交货</w:t>
      </w:r>
      <w:r>
        <w:rPr>
          <w:rFonts w:hint="eastAsia" w:hAnsi="宋体"/>
          <w:b w:val="0"/>
          <w:bCs/>
          <w:szCs w:val="24"/>
          <w:highlight w:val="none"/>
        </w:rPr>
        <w:t xml:space="preserve">期（含安装调试）：合同生效之日起60天内货物运抵采购人指定的机房。投标人逾期交付货物的，每逾期一天，投标人向采购人偿付货款总额5‰的滞纳金，如逾期交货达10天，采购人有权解除合同。</w:t>
      </w:r>
      <w:r/>
    </w:p>
    <w:p>
      <w:pPr>
        <w:spacing w:line="360" w:lineRule="auto"/>
        <w:rPr>
          <w:rFonts w:hAnsi="宋体"/>
          <w:b w:val="0"/>
          <w:bCs/>
          <w:szCs w:val="24"/>
        </w:rPr>
      </w:pPr>
      <w:r>
        <w:rPr>
          <w:rFonts w:hint="eastAsia" w:hAnsi="宋体"/>
          <w:b w:val="0"/>
          <w:bCs/>
          <w:szCs w:val="24"/>
          <w:highlight w:val="none"/>
        </w:rPr>
        <w:t xml:space="preserve">4、质保期要求：</w:t>
      </w:r>
      <w:r>
        <w:rPr>
          <w:rFonts w:hint="eastAsia" w:hAnsi="宋体"/>
          <w:bCs/>
          <w:szCs w:val="24"/>
          <w:highlight w:val="none"/>
          <w:u w:val="single"/>
          <w:lang w:val="zh-CN"/>
        </w:rPr>
        <w:t xml:space="preserve">整机（含探头）</w:t>
      </w:r>
      <w:r>
        <w:rPr>
          <w:rFonts w:hint="eastAsia" w:hAnsi="宋体"/>
          <w:bCs/>
          <w:szCs w:val="24"/>
          <w:highlight w:val="none"/>
          <w:u w:val="single"/>
          <w:lang w:val="en-US" w:eastAsia="zh-CN"/>
        </w:rPr>
        <w:t xml:space="preserve">叁</w:t>
      </w:r>
      <w:r>
        <w:rPr>
          <w:rFonts w:hint="eastAsia" w:hAnsi="宋体"/>
          <w:bCs/>
          <w:szCs w:val="24"/>
          <w:highlight w:val="none"/>
          <w:u w:val="single"/>
          <w:lang w:val="zh-CN"/>
        </w:rPr>
        <w:t xml:space="preserve">年</w:t>
      </w:r>
      <w:r>
        <w:rPr>
          <w:rFonts w:hint="eastAsia" w:hAnsi="宋体"/>
          <w:b w:val="0"/>
          <w:bCs/>
          <w:szCs w:val="24"/>
          <w:highlight w:val="none"/>
        </w:rPr>
        <w:t xml:space="preserve">，</w:t>
      </w:r>
      <w:r>
        <w:rPr>
          <w:rFonts w:hint="eastAsia" w:hAnsi="宋体"/>
          <w:color w:val="ff0000"/>
          <w:szCs w:val="24"/>
          <w:highlight w:val="none"/>
        </w:rPr>
        <w:t xml:space="preserve">鼓励延长</w:t>
      </w:r>
      <w:r>
        <w:rPr>
          <w:rFonts w:hint="eastAsia" w:hAnsi="宋体"/>
          <w:color w:val="ff0000"/>
          <w:szCs w:val="24"/>
          <w:lang w:eastAsia="zh-CN"/>
        </w:rPr>
        <w:t xml:space="preserve">，</w:t>
      </w:r>
      <w:r>
        <w:rPr>
          <w:rFonts w:hint="eastAsia" w:hAnsi="宋体"/>
          <w:color w:val="ff0000"/>
          <w:szCs w:val="24"/>
        </w:rPr>
        <w:t xml:space="preserve">并承诺提供原厂质保函或保修合同</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 w:val="0"/>
          <w:bCs/>
          <w:szCs w:val="24"/>
        </w:rPr>
      </w:pPr>
      <w:r>
        <w:rPr>
          <w:rFonts w:hint="eastAsia" w:hAnsi="宋体"/>
          <w:b w:val="0"/>
          <w:bCs/>
          <w:szCs w:val="24"/>
        </w:rPr>
        <w:t xml:space="preserve">4.2.质保期外投标人或生产厂家承诺对本设备终身负责维修。</w:t>
      </w:r>
      <w:r/>
    </w:p>
    <w:p>
      <w:pPr>
        <w:spacing w:line="360" w:lineRule="auto"/>
        <w:rPr>
          <w:rFonts w:hAnsi="宋体"/>
          <w:b w:val="0"/>
          <w:bCs/>
          <w:szCs w:val="24"/>
        </w:rPr>
      </w:pPr>
      <w:r>
        <w:rPr>
          <w:rFonts w:hint="eastAsia" w:hAnsi="宋体"/>
          <w:b w:val="0"/>
          <w:bCs/>
          <w:szCs w:val="24"/>
        </w:rPr>
        <w:t xml:space="preserve">4.3.所有第三方产品免费质保期需单独列出，如无特殊说明均视为和投标主机享有相同质保期。</w:t>
      </w:r>
      <w:r/>
    </w:p>
    <w:p>
      <w:pPr>
        <w:spacing w:line="360" w:lineRule="auto"/>
        <w:rPr>
          <w:rFonts w:hAnsi="宋体"/>
          <w:b w:val="0"/>
          <w:bCs/>
          <w:szCs w:val="24"/>
        </w:rPr>
      </w:pPr>
      <w:r>
        <w:rPr>
          <w:rFonts w:hAnsi="宋体"/>
          <w:b w:val="0"/>
          <w:bCs/>
          <w:szCs w:val="24"/>
        </w:rPr>
        <w:t xml:space="preserve">5</w:t>
      </w:r>
      <w:r>
        <w:rPr>
          <w:rFonts w:hint="eastAsia" w:hAnsi="宋体"/>
          <w:b w:val="0"/>
          <w:bCs/>
          <w:szCs w:val="24"/>
        </w:rPr>
        <w:t xml:space="preserve">、实施方案</w:t>
      </w:r>
      <w:r/>
    </w:p>
    <w:p>
      <w:pPr>
        <w:spacing w:line="360" w:lineRule="auto"/>
        <w:rPr>
          <w:rFonts w:hAnsi="宋体"/>
          <w:b w:val="0"/>
          <w:bCs/>
          <w:szCs w:val="24"/>
        </w:rPr>
      </w:pPr>
      <w:r>
        <w:rPr>
          <w:rFonts w:hint="eastAsia" w:hAnsi="宋体"/>
          <w:b w:val="0"/>
          <w:bCs/>
          <w:szCs w:val="24"/>
        </w:rPr>
        <w:t xml:space="preserve">5.1.</w:t>
      </w:r>
      <w:r>
        <w:rPr>
          <w:rFonts w:hAnsi="宋体"/>
          <w:b w:val="0"/>
          <w:bCs/>
          <w:szCs w:val="24"/>
        </w:rPr>
        <w:t xml:space="preserve">安装要求：</w:t>
      </w:r>
      <w:r/>
    </w:p>
    <w:p>
      <w:pPr>
        <w:spacing w:line="360" w:lineRule="auto"/>
        <w:rPr>
          <w:rFonts w:hAnsi="宋体"/>
          <w:b w:val="0"/>
          <w:bCs/>
          <w:szCs w:val="24"/>
        </w:rPr>
      </w:pPr>
      <w:r>
        <w:rPr>
          <w:rFonts w:hint="eastAsia" w:hAnsi="宋体"/>
          <w:b w:val="0"/>
          <w:bCs/>
          <w:szCs w:val="24"/>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 w:val="0"/>
          <w:bCs/>
          <w:szCs w:val="24"/>
        </w:rPr>
      </w:pPr>
      <w:r>
        <w:rPr>
          <w:rFonts w:hint="eastAsia" w:hAnsi="宋体"/>
          <w:b w:val="0"/>
          <w:bCs/>
          <w:szCs w:val="24"/>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Ansi="宋体"/>
          <w:b w:val="0"/>
          <w:bCs/>
          <w:szCs w:val="24"/>
        </w:rPr>
      </w:pPr>
      <w:r>
        <w:rPr>
          <w:rFonts w:hint="eastAsia" w:hAnsi="宋体"/>
          <w:b w:val="0"/>
          <w:bCs/>
          <w:szCs w:val="24"/>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 w:val="0"/>
          <w:bCs/>
          <w:szCs w:val="24"/>
        </w:rPr>
      </w:pPr>
      <w:r>
        <w:rPr>
          <w:rFonts w:hint="eastAsia" w:hAnsi="宋体"/>
          <w:b w:val="0"/>
          <w:bCs/>
          <w:szCs w:val="24"/>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 w:val="0"/>
          <w:bCs/>
          <w:szCs w:val="24"/>
        </w:rPr>
      </w:pPr>
      <w:r>
        <w:rPr>
          <w:rFonts w:hint="eastAsia" w:hAnsi="宋体"/>
          <w:b w:val="0"/>
          <w:bCs/>
          <w:szCs w:val="24"/>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 w:val="0"/>
          <w:bCs/>
          <w:szCs w:val="24"/>
        </w:rPr>
      </w:pPr>
      <w:r>
        <w:rPr>
          <w:rFonts w:hint="eastAsia" w:hAnsi="宋体"/>
          <w:b w:val="0"/>
          <w:bCs/>
          <w:szCs w:val="24"/>
        </w:rPr>
        <w:t xml:space="preserve">（6）本项目所采购产品如需与其他系统对接时，必须免费提供技术支持。</w:t>
      </w:r>
      <w:r/>
    </w:p>
    <w:p>
      <w:pPr>
        <w:spacing w:line="360" w:lineRule="auto"/>
        <w:rPr>
          <w:rFonts w:hAnsi="宋体"/>
          <w:b w:val="0"/>
          <w:bCs/>
          <w:szCs w:val="24"/>
        </w:rPr>
      </w:pPr>
      <w:r>
        <w:rPr>
          <w:rFonts w:hint="eastAsia" w:hAnsi="宋体"/>
          <w:b w:val="0"/>
          <w:bCs/>
          <w:szCs w:val="24"/>
        </w:rPr>
        <w:t xml:space="preserve">（7）负责维修设备的人员要求严格遵守采购人的规章制度、工作程序及标准。</w:t>
      </w:r>
      <w:r/>
    </w:p>
    <w:p>
      <w:pPr>
        <w:spacing w:line="360" w:lineRule="auto"/>
        <w:rPr>
          <w:rFonts w:hAnsi="宋体"/>
          <w:b w:val="0"/>
          <w:bCs/>
          <w:szCs w:val="24"/>
        </w:rPr>
      </w:pPr>
      <w:r>
        <w:rPr>
          <w:rFonts w:hint="eastAsia" w:hAnsi="宋体"/>
          <w:b w:val="0"/>
          <w:bCs/>
          <w:szCs w:val="24"/>
        </w:rPr>
        <w:t xml:space="preserve">5.2.</w:t>
      </w:r>
      <w:r>
        <w:rPr>
          <w:rFonts w:hAnsi="宋体"/>
          <w:b w:val="0"/>
          <w:bCs/>
          <w:szCs w:val="24"/>
        </w:rPr>
        <w:t xml:space="preserve">验收要求</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 w:val="0"/>
          <w:bCs/>
          <w:szCs w:val="24"/>
        </w:rPr>
      </w:pPr>
      <w:r>
        <w:rPr>
          <w:rFonts w:hint="eastAsia" w:hAnsi="宋体"/>
          <w:b w:val="0"/>
          <w:bCs/>
          <w:szCs w:val="24"/>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 w:val="0"/>
          <w:bCs/>
          <w:szCs w:val="24"/>
        </w:rPr>
      </w:pPr>
      <w:r>
        <w:rPr>
          <w:rFonts w:hint="eastAsia" w:hAnsi="宋体"/>
          <w:b w:val="0"/>
          <w:bCs/>
          <w:szCs w:val="24"/>
        </w:rPr>
        <w:t xml:space="preserve">（3）投标人所供设备如验收不合格，根据采购人的要求，投标人必须无条件换货或退货，由此引起的一切损失由投标人承担。</w:t>
      </w:r>
      <w:r/>
    </w:p>
    <w:p>
      <w:pPr>
        <w:spacing w:line="360" w:lineRule="auto"/>
        <w:rPr>
          <w:rFonts w:hAnsi="宋体"/>
          <w:b w:val="0"/>
          <w:bCs/>
          <w:szCs w:val="24"/>
        </w:rPr>
      </w:pPr>
      <w:r>
        <w:rPr>
          <w:rFonts w:hint="eastAsia" w:hAnsi="宋体"/>
          <w:b w:val="0"/>
          <w:bCs/>
          <w:szCs w:val="24"/>
        </w:rPr>
        <w:t xml:space="preserve">5.3.售后服务</w:t>
      </w:r>
      <w:r/>
    </w:p>
    <w:p>
      <w:pPr>
        <w:spacing w:line="360" w:lineRule="auto"/>
        <w:rPr>
          <w:rFonts w:hAnsi="宋体"/>
          <w:b w:val="0"/>
          <w:bCs/>
          <w:szCs w:val="24"/>
        </w:rPr>
      </w:pPr>
      <w:r>
        <w:rPr>
          <w:rFonts w:hint="eastAsia" w:hAnsi="宋体"/>
          <w:b w:val="0"/>
          <w:bCs/>
          <w:szCs w:val="24"/>
        </w:rPr>
        <w:t xml:space="preserve">（1）</w:t>
      </w:r>
      <w:r>
        <w:rPr>
          <w:rFonts w:hAnsi="宋体"/>
          <w:b w:val="0"/>
          <w:bCs/>
          <w:szCs w:val="24"/>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 w:val="0"/>
          <w:bCs/>
          <w:szCs w:val="24"/>
        </w:rPr>
      </w:pPr>
      <w:r>
        <w:rPr>
          <w:rFonts w:hint="eastAsia" w:hAnsi="宋体"/>
          <w:b w:val="0"/>
          <w:bCs/>
          <w:szCs w:val="24"/>
        </w:rPr>
        <w:t xml:space="preserve">（2）注明维修配件的仓库地址。承诺产品的备件送达期限为国内2天、国外4天。如所提供设备停产后，备件供应期限为10年。</w:t>
      </w:r>
      <w:r/>
    </w:p>
    <w:p>
      <w:pPr>
        <w:spacing w:line="360" w:lineRule="auto"/>
        <w:rPr>
          <w:rFonts w:hAnsi="宋体"/>
          <w:b w:val="0"/>
          <w:bCs/>
          <w:szCs w:val="24"/>
        </w:rPr>
      </w:pPr>
      <w:r>
        <w:rPr>
          <w:rFonts w:hint="eastAsia" w:hAnsi="宋体"/>
          <w:b w:val="0"/>
          <w:bCs/>
          <w:szCs w:val="24"/>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Ansi="宋体"/>
          <w:b w:val="0"/>
          <w:bCs/>
          <w:szCs w:val="24"/>
        </w:rPr>
      </w:pPr>
      <w:r>
        <w:rPr>
          <w:rFonts w:hint="eastAsia" w:hAnsi="宋体"/>
          <w:b w:val="0"/>
          <w:bCs/>
          <w:szCs w:val="24"/>
        </w:rPr>
        <w:t xml:space="preserve">（4）提供设备免费保养，保修期内一年至少2次设备现场维护保养。</w:t>
      </w:r>
      <w:r/>
    </w:p>
    <w:p>
      <w:pPr>
        <w:spacing w:line="360" w:lineRule="auto"/>
        <w:rPr>
          <w:rFonts w:hAnsi="宋体"/>
          <w:b w:val="0"/>
          <w:bCs/>
          <w:szCs w:val="24"/>
        </w:rPr>
      </w:pPr>
      <w:r>
        <w:rPr>
          <w:rFonts w:hint="eastAsia" w:hAnsi="宋体"/>
          <w:b w:val="0"/>
          <w:bCs/>
          <w:szCs w:val="24"/>
        </w:rPr>
        <w:t xml:space="preserve">（5）如投标人提供的设备设有维修软件密码，免费提供维修密码,并保证无条件地为采购人永久免费打开。</w:t>
      </w:r>
      <w:r/>
    </w:p>
    <w:p>
      <w:pPr>
        <w:spacing w:line="360" w:lineRule="auto"/>
        <w:rPr>
          <w:rFonts w:hAnsi="宋体"/>
          <w:b w:val="0"/>
          <w:bCs/>
          <w:szCs w:val="24"/>
        </w:rPr>
      </w:pPr>
      <w:r>
        <w:rPr>
          <w:rFonts w:hint="eastAsia" w:hAnsi="宋体"/>
          <w:b w:val="0"/>
          <w:bCs/>
          <w:szCs w:val="24"/>
        </w:rPr>
        <w:t xml:space="preserve">（6）系统软件终身免费升级。</w:t>
      </w:r>
      <w:r/>
    </w:p>
    <w:p>
      <w:pPr>
        <w:spacing w:line="360" w:lineRule="auto"/>
        <w:rPr>
          <w:rFonts w:hAnsi="宋体"/>
          <w:b w:val="0"/>
          <w:bCs/>
          <w:szCs w:val="24"/>
        </w:rPr>
      </w:pPr>
      <w:r>
        <w:rPr>
          <w:rFonts w:hint="eastAsia" w:hAnsi="宋体"/>
          <w:b w:val="0"/>
          <w:bCs/>
          <w:szCs w:val="24"/>
        </w:rPr>
        <w:t xml:space="preserve">（7）质保期最后一年更换的配件，从更换之日起享有一年的免费质保期。</w:t>
      </w:r>
      <w:r/>
    </w:p>
    <w:p>
      <w:pPr>
        <w:spacing w:line="360" w:lineRule="auto"/>
        <w:rPr>
          <w:rFonts w:hAnsi="宋体"/>
          <w:b w:val="0"/>
          <w:bCs/>
          <w:szCs w:val="24"/>
        </w:rPr>
      </w:pPr>
      <w:r>
        <w:rPr>
          <w:rFonts w:hint="eastAsia" w:hAnsi="宋体"/>
          <w:b w:val="0"/>
          <w:bCs/>
          <w:szCs w:val="24"/>
        </w:rPr>
        <w:t xml:space="preserve">（8）维修配件供应停产后需保证10年。</w:t>
      </w:r>
      <w:r/>
    </w:p>
    <w:p>
      <w:pPr>
        <w:spacing w:line="360" w:lineRule="auto"/>
        <w:rPr>
          <w:rFonts w:hAnsi="宋体"/>
          <w:b w:val="0"/>
          <w:bCs/>
          <w:szCs w:val="24"/>
        </w:rPr>
      </w:pPr>
      <w:r>
        <w:rPr>
          <w:rFonts w:hint="eastAsia" w:hAnsi="宋体"/>
          <w:b w:val="0"/>
          <w:bCs/>
          <w:szCs w:val="24"/>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rPr>
          <w:rFonts w:hAnsi="宋体"/>
          <w:b w:val="0"/>
          <w:bCs/>
          <w:szCs w:val="24"/>
        </w:rPr>
      </w:pPr>
      <w:r>
        <w:rPr>
          <w:rFonts w:hint="eastAsia" w:hAnsi="宋体"/>
          <w:b w:val="0"/>
          <w:bCs/>
          <w:szCs w:val="24"/>
        </w:rPr>
        <w:t xml:space="preserve">（10）维修完成后，只收取配件成本费，免收人工费和其它工时杂费。</w:t>
      </w:r>
      <w:r/>
    </w:p>
    <w:p>
      <w:pPr>
        <w:spacing w:line="360" w:lineRule="auto"/>
        <w:rPr>
          <w:rFonts w:hAnsi="宋体"/>
          <w:b w:val="0"/>
          <w:bCs/>
          <w:szCs w:val="24"/>
        </w:rPr>
      </w:pPr>
      <w:r>
        <w:rPr>
          <w:rFonts w:hint="eastAsia" w:hAnsi="宋体"/>
          <w:b w:val="0"/>
          <w:bCs/>
          <w:szCs w:val="24"/>
        </w:rPr>
        <w:t xml:space="preserve">6、培训计划</w:t>
      </w:r>
      <w:r/>
    </w:p>
    <w:p>
      <w:pPr>
        <w:spacing w:line="360" w:lineRule="auto"/>
        <w:rPr>
          <w:rFonts w:hAnsi="宋体"/>
          <w:b w:val="0"/>
          <w:bCs/>
          <w:szCs w:val="24"/>
        </w:rPr>
      </w:pPr>
      <w:r>
        <w:rPr>
          <w:rFonts w:hint="eastAsia" w:hAnsi="宋体"/>
          <w:b w:val="0"/>
          <w:bCs/>
          <w:szCs w:val="24"/>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 w:val="0"/>
          <w:bCs/>
          <w:szCs w:val="24"/>
        </w:rPr>
      </w:pPr>
      <w:r>
        <w:rPr>
          <w:rFonts w:hint="eastAsia" w:hAnsi="宋体"/>
          <w:b w:val="0"/>
          <w:bCs/>
          <w:szCs w:val="24"/>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 w:val="0"/>
          <w:bCs/>
          <w:szCs w:val="24"/>
        </w:rPr>
      </w:pPr>
      <w:r>
        <w:rPr>
          <w:rFonts w:hint="eastAsia" w:hAnsi="宋体"/>
          <w:b w:val="0"/>
          <w:bCs/>
          <w:szCs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Ansi="宋体"/>
          <w:b w:val="0"/>
          <w:bCs/>
          <w:szCs w:val="24"/>
        </w:rPr>
      </w:pPr>
      <w:r>
        <w:rPr>
          <w:rFonts w:hint="eastAsia" w:hAnsi="宋体"/>
          <w:b w:val="0"/>
          <w:bCs/>
          <w:szCs w:val="24"/>
        </w:rPr>
        <w:t xml:space="preserve">7、应急响应方案：</w:t>
      </w:r>
      <w:r/>
    </w:p>
    <w:p>
      <w:pPr>
        <w:spacing w:line="360" w:lineRule="auto"/>
        <w:rPr>
          <w:rFonts w:hAnsi="宋体"/>
          <w:b w:val="0"/>
          <w:bCs/>
          <w:szCs w:val="24"/>
        </w:rPr>
      </w:pPr>
      <w:r>
        <w:rPr>
          <w:rFonts w:hint="eastAsia" w:hAnsi="宋体"/>
          <w:b w:val="0"/>
          <w:bCs/>
          <w:szCs w:val="24"/>
        </w:rPr>
        <w:t xml:space="preserve">（1）投标人或生产厂家需提供本地化服务方案，至少包括：设有维修站和维修工程师，提供7*24小时维修服务客服电话。</w:t>
      </w:r>
      <w:r/>
    </w:p>
    <w:p>
      <w:pPr>
        <w:spacing w:line="360" w:lineRule="auto"/>
        <w:rPr>
          <w:rFonts w:hAnsi="宋体"/>
          <w:b w:val="0"/>
          <w:bCs/>
          <w:szCs w:val="24"/>
        </w:rPr>
      </w:pPr>
      <w:r>
        <w:rPr>
          <w:rFonts w:hint="eastAsia" w:hAnsi="宋体"/>
          <w:b w:val="0"/>
          <w:bCs/>
          <w:szCs w:val="24"/>
        </w:rPr>
        <w:t xml:space="preserve">（2）请提供详细的</w:t>
      </w:r>
      <w:r>
        <w:rPr>
          <w:rFonts w:hAnsi="宋体"/>
          <w:b w:val="0"/>
          <w:bCs/>
          <w:szCs w:val="24"/>
        </w:rPr>
        <w:t xml:space="preserve">应急响应方案</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8、配件耗材情况：</w:t>
      </w:r>
      <w:r/>
    </w:p>
    <w:p>
      <w:pPr>
        <w:spacing w:line="360" w:lineRule="auto"/>
        <w:rPr>
          <w:rFonts w:hAnsi="宋体"/>
          <w:b w:val="0"/>
          <w:bCs/>
          <w:szCs w:val="24"/>
        </w:rPr>
      </w:pPr>
      <w:r>
        <w:rPr>
          <w:rFonts w:hint="eastAsia" w:hAnsi="宋体"/>
          <w:b w:val="0"/>
          <w:bCs/>
          <w:szCs w:val="24"/>
        </w:rPr>
        <w:t xml:space="preserve">（1）列出配置清单及分项报价，并提供订货号。进口产品需提供主机及部件的详细报关和商检单据。</w:t>
      </w:r>
      <w:r/>
    </w:p>
    <w:p>
      <w:pPr>
        <w:spacing w:line="360" w:lineRule="auto"/>
        <w:rPr>
          <w:rFonts w:hAnsi="宋体"/>
          <w:b w:val="0"/>
          <w:bCs/>
          <w:szCs w:val="24"/>
        </w:rPr>
      </w:pPr>
      <w:r>
        <w:rPr>
          <w:rFonts w:hint="eastAsia" w:hAnsi="宋体"/>
          <w:b w:val="0"/>
          <w:bCs/>
          <w:szCs w:val="24"/>
        </w:rPr>
        <w:t xml:space="preserve">（2）列出保修期内不能免费提供的耗材等清单和价格，未列出的视为免费保修范围内产品。</w:t>
      </w:r>
      <w:r/>
    </w:p>
    <w:p>
      <w:pPr>
        <w:spacing w:line="360" w:lineRule="auto"/>
        <w:rPr>
          <w:rFonts w:hAnsi="宋体"/>
          <w:b w:val="0"/>
          <w:bCs/>
          <w:szCs w:val="24"/>
        </w:rPr>
      </w:pPr>
      <w:r>
        <w:rPr>
          <w:rFonts w:hint="eastAsia" w:hAnsi="宋体"/>
          <w:b w:val="0"/>
          <w:bCs/>
          <w:szCs w:val="24"/>
        </w:rPr>
        <w:t xml:space="preserve">（3）列出保修期外主要配件和耗材的清单和价格及质保期。</w:t>
      </w:r>
      <w:r/>
    </w:p>
    <w:p>
      <w:pPr>
        <w:spacing w:line="360" w:lineRule="auto"/>
        <w:rPr>
          <w:rFonts w:hAnsi="宋体"/>
          <w:b w:val="0"/>
          <w:bCs/>
          <w:szCs w:val="24"/>
        </w:rPr>
      </w:pPr>
      <w:r>
        <w:rPr>
          <w:rFonts w:hint="eastAsia" w:hAnsi="宋体"/>
          <w:b w:val="0"/>
          <w:bCs/>
          <w:szCs w:val="24"/>
        </w:rPr>
        <w:t xml:space="preserve">9、</w:t>
      </w:r>
      <w:r>
        <w:rPr>
          <w:rFonts w:hAnsi="宋体"/>
          <w:b w:val="0"/>
          <w:bCs/>
          <w:szCs w:val="24"/>
        </w:rPr>
        <w:t xml:space="preserve">项目报价要求</w:t>
      </w:r>
      <w:r/>
    </w:p>
    <w:p>
      <w:pPr>
        <w:spacing w:line="360" w:lineRule="auto"/>
        <w:rPr>
          <w:rFonts w:hAnsi="宋体"/>
          <w:b w:val="0"/>
          <w:bCs/>
          <w:szCs w:val="24"/>
        </w:rPr>
      </w:pPr>
      <w:r>
        <w:rPr>
          <w:rFonts w:hint="eastAsia" w:hAnsi="宋体"/>
          <w:b w:val="0"/>
          <w:bCs/>
          <w:szCs w:val="24"/>
        </w:rPr>
        <w:t xml:space="preserve">所有投标价格均为人民币报价。包括产品费用、实施费用、安装调试费用等所有费用。报价表格式见“第六章 投标文件参考格式”</w:t>
      </w:r>
      <w:r/>
    </w:p>
    <w:p>
      <w:pPr>
        <w:spacing w:line="360" w:lineRule="auto"/>
        <w:rPr>
          <w:rFonts w:hAnsi="宋体"/>
          <w:b w:val="0"/>
          <w:bCs/>
          <w:szCs w:val="24"/>
        </w:rPr>
      </w:pPr>
      <w:r>
        <w:rPr>
          <w:rFonts w:hint="eastAsia" w:hAnsi="宋体"/>
          <w:b w:val="0"/>
          <w:bCs/>
          <w:szCs w:val="24"/>
        </w:rPr>
        <w:t xml:space="preserve">10、</w:t>
      </w:r>
      <w:r>
        <w:rPr>
          <w:rFonts w:hAnsi="宋体"/>
          <w:b w:val="0"/>
          <w:bCs/>
          <w:szCs w:val="24"/>
        </w:rPr>
        <w:t xml:space="preserve">项目其他要求</w:t>
      </w:r>
      <w:bookmarkEnd w:id="147"/>
      <w:r/>
      <w:bookmarkEnd w:id="148"/>
      <w:r/>
      <w:bookmarkEnd w:id="149"/>
      <w:r/>
      <w:r/>
    </w:p>
    <w:p>
      <w:pPr>
        <w:spacing w:line="360" w:lineRule="auto"/>
        <w:rPr>
          <w:rFonts w:hAnsi="宋体"/>
          <w:b w:val="0"/>
          <w:bCs/>
          <w:szCs w:val="24"/>
        </w:rPr>
      </w:pPr>
      <w:r>
        <w:rPr>
          <w:rFonts w:hint="eastAsia" w:hAnsi="宋体"/>
          <w:b w:val="0"/>
          <w:bCs/>
          <w:szCs w:val="24"/>
        </w:rPr>
        <w:t xml:space="preserve">（1）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 w:val="0"/>
          <w:bCs/>
          <w:szCs w:val="24"/>
        </w:rPr>
      </w:pPr>
      <w:r>
        <w:rPr>
          <w:rFonts w:hint="eastAsia" w:hAnsi="宋体"/>
          <w:b w:val="0"/>
          <w:bCs/>
          <w:szCs w:val="24"/>
        </w:rPr>
        <w:t xml:space="preserve">（2）招标文件中要求的软件和各项功能如需硬件或其他技术支持的，必须列明且免费提供。</w:t>
      </w:r>
      <w:r/>
    </w:p>
    <w:p>
      <w:pPr>
        <w:spacing w:line="360" w:lineRule="auto"/>
        <w:rPr>
          <w:rFonts w:hAnsi="宋体"/>
          <w:b w:val="0"/>
          <w:bCs/>
          <w:szCs w:val="24"/>
        </w:rPr>
      </w:pPr>
      <w:r>
        <w:rPr>
          <w:rFonts w:hint="eastAsia" w:hAnsi="宋体"/>
          <w:b w:val="0"/>
          <w:bCs/>
          <w:szCs w:val="24"/>
        </w:rPr>
        <w:t xml:space="preserve">（3）投标投标人在偏离的条款中也应列明该条款里投标人所能提供的最优配置。</w:t>
      </w:r>
      <w:r/>
    </w:p>
    <w:p>
      <w:pPr>
        <w:spacing w:line="360" w:lineRule="auto"/>
        <w:rPr>
          <w:rFonts w:hAnsi="宋体"/>
          <w:b w:val="0"/>
          <w:bCs/>
          <w:szCs w:val="24"/>
        </w:rPr>
      </w:pPr>
      <w:r>
        <w:rPr>
          <w:rFonts w:hint="eastAsia" w:hAnsi="宋体"/>
          <w:b w:val="0"/>
          <w:bCs/>
          <w:szCs w:val="24"/>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hAnsi="宋体"/>
          <w:b w:val="0"/>
          <w:bCs/>
          <w:szCs w:val="24"/>
        </w:rPr>
      </w:pPr>
      <w:r>
        <w:rPr>
          <w:rFonts w:hint="eastAsia" w:hAnsi="宋体"/>
          <w:b w:val="0"/>
          <w:bCs/>
          <w:szCs w:val="24"/>
        </w:rPr>
        <w:t xml:space="preserve">（5）所有附属设备、第三方产品或加配设备如需要注册证，必须提供。</w:t>
      </w:r>
      <w:r/>
    </w:p>
    <w:p>
      <w:pPr>
        <w:spacing w:line="360" w:lineRule="auto"/>
        <w:rPr>
          <w:rFonts w:hAnsi="宋体"/>
          <w:szCs w:val="24"/>
        </w:rPr>
      </w:pPr>
      <w:r>
        <w:rPr>
          <w:rFonts w:hint="eastAsia" w:hAnsi="宋体"/>
          <w:szCs w:val="24"/>
        </w:rPr>
        <w:t xml:space="preserve">（6）提供设备出保后的年保修合同价格。</w:t>
      </w:r>
      <w:r/>
    </w:p>
    <w:p>
      <w:pPr>
        <w:spacing w:line="360" w:lineRule="auto"/>
        <w:rPr>
          <w:rFonts w:hAnsi="宋体"/>
          <w:b w:val="0"/>
          <w:bCs/>
          <w:szCs w:val="24"/>
        </w:rPr>
      </w:pPr>
      <w:r>
        <w:rPr>
          <w:rFonts w:hint="eastAsia" w:hAnsi="宋体"/>
          <w:b w:val="0"/>
          <w:bCs/>
          <w:szCs w:val="24"/>
        </w:rPr>
        <w:t xml:space="preserve">（7）投标人必须保证采购人在使用、接受本项目货物和服务或其任何一部分时不涉及任何第三方提出侵犯其专利权、版权、商标权和工业设计权等知识产权的纠纷。一旦出现，由投标人负全部责任。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Ansi="宋体"/>
          <w:b w:val="0"/>
          <w:bCs/>
          <w:szCs w:val="24"/>
        </w:rPr>
      </w:pPr>
      <w:r>
        <w:rPr>
          <w:rFonts w:hint="eastAsia" w:hAnsi="宋体"/>
          <w:b w:val="0"/>
          <w:bCs/>
          <w:szCs w:val="24"/>
        </w:rPr>
        <w:t xml:space="preserve">（8）其他未提及事项必须符合法律法规及相关政策文件等规定。</w:t>
      </w:r>
      <w:r/>
    </w:p>
    <w:p>
      <w:pPr>
        <w:spacing w:line="360" w:lineRule="auto"/>
        <w:rPr>
          <w:rFonts w:hAnsi="宋体"/>
          <w:color w:val="ff0000"/>
          <w:szCs w:val="24"/>
        </w:rPr>
      </w:pPr>
      <w:r>
        <w:rPr>
          <w:rFonts w:hint="eastAsia"/>
          <w:color w:val="ff0000"/>
        </w:rPr>
        <w:t xml:space="preserve">注：上述“商务要求”需在商务要求偏离表中逐条响应，★条款不允许负偏离，否则视为无效投标。</w:t>
      </w:r>
      <w:r/>
    </w:p>
    <w:p>
      <w:pPr>
        <w:pStyle w:val="917"/>
        <w:ind w:firstLine="0"/>
        <w:jc w:val="center"/>
        <w:spacing w:line="360" w:lineRule="auto"/>
        <w:rPr>
          <w:rFonts w:hint="eastAsia" w:hAnsi="宋体"/>
          <w:sz w:val="32"/>
          <w:szCs w:val="32"/>
        </w:rPr>
      </w:pPr>
      <w:r>
        <w:rPr>
          <w:rFonts w:hint="eastAsia" w:hAnsi="宋体"/>
          <w:sz w:val="32"/>
          <w:szCs w:val="32"/>
        </w:rPr>
      </w:r>
      <w:r/>
    </w:p>
    <w:p>
      <w:pPr>
        <w:pStyle w:val="917"/>
        <w:ind w:firstLine="0"/>
        <w:jc w:val="center"/>
        <w:spacing w:line="360" w:lineRule="auto"/>
        <w:rPr>
          <w:rFonts w:hint="eastAsia" w:hAnsi="宋体"/>
          <w:sz w:val="32"/>
          <w:szCs w:val="32"/>
        </w:rPr>
      </w:pPr>
      <w:r>
        <w:rPr>
          <w:rFonts w:hint="eastAsia" w:hAnsi="宋体"/>
          <w:sz w:val="32"/>
          <w:szCs w:val="32"/>
        </w:rPr>
      </w:r>
      <w:r/>
    </w:p>
    <w:p>
      <w:pPr>
        <w:pStyle w:val="917"/>
        <w:ind w:firstLine="0"/>
        <w:jc w:val="center"/>
        <w:spacing w:line="360" w:lineRule="auto"/>
        <w:rPr>
          <w:rFonts w:hint="default" w:ascii="宋体" w:hAnsi="宋体" w:eastAsia="宋体"/>
          <w:b/>
          <w:sz w:val="24"/>
          <w:lang w:val="en-US" w:eastAsia="zh-CN"/>
        </w:rPr>
      </w:pPr>
      <w:r>
        <w:rPr>
          <w:rFonts w:hint="eastAsia" w:hAnsi="宋体"/>
          <w:b/>
          <w:bCs/>
          <w:sz w:val="32"/>
          <w:szCs w:val="32"/>
        </w:rPr>
        <w:t xml:space="preserve">第</w:t>
      </w:r>
      <w:r>
        <w:rPr>
          <w:rFonts w:hint="eastAsia" w:hAnsi="宋体"/>
          <w:b/>
          <w:bCs/>
          <w:color w:val="auto"/>
          <w:sz w:val="32"/>
          <w:szCs w:val="32"/>
        </w:rPr>
        <w:t xml:space="preserve">二包：</w:t>
      </w:r>
      <w:r>
        <w:rPr>
          <w:rFonts w:hint="eastAsia" w:ascii="宋体" w:hAnsi="宋体" w:eastAsia="宋体"/>
          <w:b/>
          <w:color w:val="auto"/>
          <w:sz w:val="32"/>
          <w:szCs w:val="32"/>
          <w:lang w:val="en-US" w:eastAsia="zh-CN"/>
        </w:rPr>
        <w:t xml:space="preserve">超声诊断仪02</w:t>
      </w:r>
      <w:r/>
    </w:p>
    <w:p>
      <w:pPr>
        <w:jc w:val="left"/>
        <w:keepLines w:val="0"/>
        <w:keepNext w:val="0"/>
        <w:pageBreakBefore w:val="0"/>
        <w:spacing w:line="240" w:lineRule="auto"/>
        <w:widowControl w:val="off"/>
        <w:rPr>
          <w:rFonts w:hAnsi="宋体"/>
          <w:szCs w:val="24"/>
          <w:lang w:val="zh-CN"/>
        </w:rPr>
      </w:pPr>
      <w:r>
        <w:rPr>
          <w:rFonts w:hint="eastAsia" w:ascii="宋体" w:hAnsi="宋体" w:eastAsia="宋体"/>
          <w:b/>
          <w:sz w:val="24"/>
        </w:rPr>
        <w:t xml:space="preserve">一、技术要求：</w:t>
      </w:r>
      <w:r/>
    </w:p>
    <w:tbl>
      <w:tblPr>
        <w:tblStyle w:val="868"/>
        <w:tblpPr w:horzAnchor="page" w:tblpX="1485" w:vertAnchor="text" w:tblpY="599" w:leftFromText="180" w:topFromText="0" w:rightFromText="180" w:bottomFromText="0"/>
        <w:tblW w:w="102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5"/>
        <w:gridCol w:w="3930"/>
        <w:gridCol w:w="1965"/>
        <w:gridCol w:w="1470"/>
        <w:gridCol w:w="1587"/>
      </w:tblGrid>
      <w:tr>
        <w:trPr/>
        <w:tc>
          <w:tcPr>
            <w:tcW w:w="1255" w:type="dxa"/>
            <w:vAlign w:val="center"/>
            <w:textDirection w:val="lrTb"/>
            <w:noWrap w:val="false"/>
          </w:tcPr>
          <w:p>
            <w:pPr>
              <w:spacing w:line="360" w:lineRule="auto"/>
              <w:rPr>
                <w:rFonts w:hint="eastAsia" w:ascii="宋体" w:hAnsi="宋体" w:eastAsia="宋体" w:cs="宋体"/>
                <w:b/>
                <w:color w:val="auto"/>
                <w:position w:val="0"/>
                <w:sz w:val="24"/>
                <w:szCs w:val="24"/>
                <w:highlight w:val="none"/>
              </w:rPr>
            </w:pPr>
            <w:r>
              <w:rPr>
                <w:rFonts w:hint="eastAsia" w:ascii="宋体" w:hAnsi="宋体" w:eastAsia="宋体" w:cs="宋体"/>
                <w:b/>
                <w:color w:val="auto"/>
                <w:position w:val="0"/>
                <w:sz w:val="24"/>
                <w:szCs w:val="24"/>
                <w:highlight w:val="none"/>
              </w:rPr>
              <w:t xml:space="preserve">序号</w:t>
            </w:r>
            <w:r/>
          </w:p>
        </w:tc>
        <w:tc>
          <w:tcPr>
            <w:tcW w:w="3930" w:type="dxa"/>
            <w:textDirection w:val="lrTb"/>
            <w:noWrap w:val="false"/>
          </w:tcPr>
          <w:p>
            <w:pPr>
              <w:spacing w:line="360" w:lineRule="auto"/>
              <w:rPr>
                <w:rFonts w:hint="eastAsia" w:ascii="宋体" w:hAnsi="宋体" w:eastAsia="宋体" w:cs="宋体"/>
                <w:b/>
                <w:color w:val="auto"/>
                <w:position w:val="0"/>
                <w:sz w:val="24"/>
                <w:szCs w:val="24"/>
                <w:highlight w:val="none"/>
              </w:rPr>
            </w:pPr>
            <w:r>
              <w:rPr>
                <w:rFonts w:hint="eastAsia" w:ascii="宋体" w:hAnsi="宋体" w:eastAsia="宋体" w:cs="宋体"/>
                <w:b/>
                <w:color w:val="auto"/>
                <w:position w:val="0"/>
                <w:sz w:val="24"/>
                <w:szCs w:val="24"/>
                <w:highlight w:val="none"/>
              </w:rPr>
            </w:r>
            <w:r/>
          </w:p>
        </w:tc>
        <w:tc>
          <w:tcPr>
            <w:tcW w:w="1965" w:type="dxa"/>
            <w:textDirection w:val="lrTb"/>
            <w:noWrap w:val="false"/>
          </w:tcPr>
          <w:p>
            <w:pPr>
              <w:spacing w:line="360" w:lineRule="auto"/>
              <w:rPr>
                <w:rFonts w:hint="eastAsia" w:ascii="宋体" w:hAnsi="宋体" w:eastAsia="宋体" w:cs="宋体"/>
                <w:b/>
                <w:color w:val="auto"/>
                <w:position w:val="0"/>
                <w:sz w:val="24"/>
                <w:szCs w:val="24"/>
                <w:highlight w:val="none"/>
              </w:rPr>
            </w:pPr>
            <w:r>
              <w:rPr>
                <w:rFonts w:hint="eastAsia" w:ascii="宋体" w:hAnsi="宋体" w:eastAsia="宋体" w:cs="宋体"/>
                <w:b/>
                <w:color w:val="auto"/>
                <w:position w:val="0"/>
                <w:sz w:val="24"/>
                <w:szCs w:val="24"/>
                <w:highlight w:val="none"/>
              </w:rPr>
              <w:t xml:space="preserve">招标要求</w:t>
            </w:r>
            <w:r/>
          </w:p>
        </w:tc>
        <w:tc>
          <w:tcPr>
            <w:tcW w:w="1470" w:type="dxa"/>
            <w:textDirection w:val="lrTb"/>
            <w:noWrap w:val="false"/>
          </w:tcPr>
          <w:p>
            <w:pPr>
              <w:spacing w:line="360" w:lineRule="auto"/>
              <w:rPr>
                <w:rFonts w:hint="eastAsia" w:ascii="宋体" w:hAnsi="宋体" w:eastAsia="宋体" w:cs="宋体"/>
                <w:b/>
                <w:color w:val="auto"/>
                <w:position w:val="0"/>
                <w:sz w:val="24"/>
                <w:szCs w:val="24"/>
                <w:highlight w:val="none"/>
              </w:rPr>
            </w:pPr>
            <w:r>
              <w:rPr>
                <w:rFonts w:hint="eastAsia" w:ascii="宋体" w:hAnsi="宋体" w:eastAsia="宋体" w:cs="宋体"/>
                <w:b/>
                <w:color w:val="auto"/>
                <w:position w:val="0"/>
                <w:sz w:val="24"/>
                <w:szCs w:val="24"/>
                <w:highlight w:val="none"/>
              </w:rPr>
              <w:t xml:space="preserve">投标方参数</w:t>
            </w:r>
            <w:r/>
          </w:p>
        </w:tc>
        <w:tc>
          <w:tcPr>
            <w:tcW w:w="1587" w:type="dxa"/>
            <w:textDirection w:val="lrTb"/>
            <w:noWrap w:val="false"/>
          </w:tcPr>
          <w:p>
            <w:pPr>
              <w:spacing w:line="360" w:lineRule="auto"/>
              <w:rPr>
                <w:rFonts w:hint="eastAsia" w:ascii="宋体" w:hAnsi="宋体" w:eastAsia="宋体" w:cs="宋体"/>
                <w:b/>
                <w:color w:val="auto"/>
                <w:position w:val="0"/>
                <w:sz w:val="24"/>
                <w:szCs w:val="24"/>
                <w:highlight w:val="none"/>
              </w:rPr>
            </w:pPr>
            <w:r>
              <w:rPr>
                <w:rFonts w:hint="eastAsia" w:ascii="宋体" w:hAnsi="宋体" w:eastAsia="宋体" w:cs="宋体"/>
                <w:b/>
                <w:color w:val="auto"/>
                <w:position w:val="0"/>
                <w:sz w:val="24"/>
                <w:szCs w:val="24"/>
                <w:highlight w:val="none"/>
              </w:rPr>
              <w:t xml:space="preserve">偏离及说明</w:t>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一</w:t>
            </w:r>
            <w:r/>
          </w:p>
        </w:tc>
        <w:tc>
          <w:tcPr>
            <w:tcW w:w="3930" w:type="dxa"/>
            <w:vAlign w:val="top"/>
            <w:textDirection w:val="lrTb"/>
            <w:noWrap w:val="false"/>
          </w:tcPr>
          <w:p>
            <w:pPr>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color w:val="auto"/>
                <w:position w:val="0"/>
                <w:sz w:val="24"/>
                <w:szCs w:val="24"/>
                <w:highlight w:val="none"/>
              </w:rPr>
              <w:t xml:space="preserve">设备概况</w:t>
            </w:r>
            <w:r/>
          </w:p>
        </w:tc>
        <w:tc>
          <w:tcPr>
            <w:tcW w:w="1965"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1.1</w:t>
            </w:r>
            <w:r/>
          </w:p>
        </w:tc>
        <w:tc>
          <w:tcPr>
            <w:tcW w:w="3930" w:type="dxa"/>
            <w:vAlign w:val="top"/>
            <w:textDirection w:val="lrTb"/>
            <w:noWrap w:val="false"/>
          </w:tcPr>
          <w:p>
            <w:pPr>
              <w:spacing w:line="360" w:lineRule="auto"/>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rPr>
              <w:t xml:space="preserve">名称：</w:t>
            </w:r>
            <w:r>
              <w:rPr>
                <w:rFonts w:hint="eastAsia" w:ascii="宋体" w:hAnsi="宋体" w:eastAsia="宋体" w:cs="宋体"/>
                <w:b w:val="0"/>
                <w:color w:val="auto"/>
                <w:position w:val="0"/>
                <w:sz w:val="24"/>
                <w:szCs w:val="24"/>
                <w:highlight w:val="none"/>
                <w:lang w:val="en-US" w:eastAsia="zh-CN"/>
              </w:rPr>
              <w:t xml:space="preserve">超声诊断仪</w:t>
            </w:r>
            <w:r>
              <w:rPr>
                <w:rFonts w:hint="eastAsia" w:hAnsi="宋体" w:cs="宋体"/>
                <w:b w:val="0"/>
                <w:color w:val="auto"/>
                <w:position w:val="0"/>
                <w:sz w:val="24"/>
                <w:szCs w:val="24"/>
                <w:highlight w:val="none"/>
                <w:lang w:val="en-US" w:eastAsia="zh-CN"/>
              </w:rPr>
              <w:t xml:space="preserve">02</w:t>
            </w:r>
            <w:r/>
          </w:p>
          <w:p>
            <w:pPr>
              <w:spacing w:line="360" w:lineRule="auto"/>
              <w:rPr>
                <w:rFonts w:hint="eastAsia" w:ascii="宋体" w:hAnsi="宋体" w:eastAsia="宋体" w:cs="宋体"/>
                <w:b w:val="0"/>
                <w:color w:val="auto"/>
                <w:position w:val="0"/>
                <w:sz w:val="24"/>
                <w:szCs w:val="24"/>
                <w:highlight w:val="none"/>
                <w:lang w:val="en-US" w:eastAsia="zh-CN"/>
              </w:rPr>
            </w:pPr>
            <w:r>
              <w:rPr>
                <w:rFonts w:hint="eastAsia" w:hAnsi="宋体" w:cs="宋体"/>
                <w:color w:val="000000"/>
                <w:position w:val="0"/>
                <w:szCs w:val="24"/>
              </w:rPr>
              <w:t xml:space="preserve">（非技术响应评分项）</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提供品牌型号，并列出详细配置清单和分项报价</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eastAsia="zh-CN"/>
              </w:rPr>
            </w:pPr>
            <w:r>
              <w:rPr>
                <w:rFonts w:hint="eastAsia" w:hAnsi="宋体"/>
                <w:position w:val="0"/>
                <w:szCs w:val="24"/>
              </w:rPr>
              <w:t xml:space="preserve">★</w:t>
            </w:r>
            <w:r>
              <w:rPr>
                <w:rFonts w:hint="eastAsia" w:ascii="宋体" w:hAnsi="宋体" w:eastAsia="宋体" w:cs="宋体"/>
                <w:b w:val="0"/>
                <w:color w:val="auto"/>
                <w:position w:val="0"/>
                <w:sz w:val="24"/>
                <w:szCs w:val="24"/>
                <w:highlight w:val="none"/>
                <w:lang w:val="en-US" w:eastAsia="zh-CN"/>
              </w:rPr>
              <w:t xml:space="preserve">二</w:t>
            </w:r>
            <w:r/>
          </w:p>
        </w:tc>
        <w:tc>
          <w:tcPr>
            <w:tcW w:w="393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color w:val="auto"/>
                <w:position w:val="0"/>
                <w:sz w:val="24"/>
                <w:szCs w:val="24"/>
                <w:highlight w:val="none"/>
              </w:rPr>
              <w:t xml:space="preserve">数量</w:t>
            </w:r>
            <w:r>
              <w:rPr>
                <w:rFonts w:hint="eastAsia" w:hAnsi="宋体"/>
                <w:position w:val="0"/>
                <w:szCs w:val="24"/>
              </w:rPr>
              <w:t xml:space="preserve">（根据投标分项报价表填写内容，如数量出现负偏离，视为无效投标）</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4"/>
                <w:highlight w:val="none"/>
                <w:u w:val="single"/>
                <w:lang w:val="en-US" w:eastAsia="zh-CN"/>
              </w:rPr>
              <w:t xml:space="preserve">贰</w:t>
            </w:r>
            <w:r>
              <w:rPr>
                <w:rFonts w:hint="eastAsia" w:ascii="宋体" w:hAnsi="宋体" w:eastAsia="宋体" w:cs="宋体"/>
                <w:b/>
                <w:bCs/>
                <w:color w:val="auto"/>
                <w:position w:val="0"/>
                <w:sz w:val="24"/>
                <w:szCs w:val="24"/>
                <w:highlight w:val="none"/>
              </w:rPr>
              <w:t xml:space="preserve">套</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三</w:t>
            </w:r>
            <w:r/>
          </w:p>
        </w:tc>
        <w:tc>
          <w:tcPr>
            <w:tcW w:w="3930" w:type="dxa"/>
            <w:textDirection w:val="lrTb"/>
            <w:noWrap w:val="false"/>
          </w:tcPr>
          <w:p>
            <w:pPr>
              <w:spacing w:line="360" w:lineRule="auto"/>
              <w:rPr>
                <w:rFonts w:hint="eastAsia" w:ascii="宋体" w:hAnsi="宋体" w:eastAsia="宋体" w:cs="宋体"/>
                <w:b/>
                <w:color w:val="auto"/>
                <w:position w:val="0"/>
                <w:sz w:val="24"/>
                <w:szCs w:val="24"/>
                <w:highlight w:val="none"/>
              </w:rPr>
            </w:pPr>
            <w:r>
              <w:rPr>
                <w:rFonts w:hint="eastAsia" w:ascii="宋体" w:hAnsi="宋体" w:eastAsia="宋体" w:cs="宋体"/>
                <w:b/>
                <w:color w:val="auto"/>
                <w:position w:val="0"/>
                <w:sz w:val="24"/>
                <w:szCs w:val="24"/>
                <w:highlight w:val="none"/>
              </w:rPr>
              <w:t xml:space="preserve">主要技术参数</w:t>
            </w:r>
            <w:r>
              <w:rPr>
                <w:rFonts w:hint="eastAsia" w:hAnsi="宋体" w:cs="宋体"/>
                <w:color w:val="000000"/>
                <w:position w:val="0"/>
                <w:szCs w:val="24"/>
              </w:rPr>
              <w:t xml:space="preserve">（技术响应评分项）</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4"/>
                <w:highlight w:val="none"/>
              </w:rPr>
              <w:t xml:space="preserve">3.1</w:t>
            </w:r>
            <w:r/>
          </w:p>
        </w:tc>
        <w:tc>
          <w:tcPr>
            <w:gridSpan w:val="4"/>
            <w:tcW w:w="8952"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4"/>
                <w:highlight w:val="none"/>
              </w:rPr>
              <w:t xml:space="preserve">主机总体要求</w:t>
            </w:r>
            <w:r/>
          </w:p>
        </w:tc>
      </w:tr>
      <w:tr>
        <w:trPr>
          <w:trHeight w:val="1718"/>
        </w:trPr>
        <w:tc>
          <w:tcPr>
            <w:tcW w:w="1255" w:type="dxa"/>
            <w:vAlign w:val="center"/>
            <w:textDirection w:val="lrTb"/>
            <w:noWrap w:val="false"/>
          </w:tcPr>
          <w:p>
            <w:pPr>
              <w:spacing w:line="360" w:lineRule="auto"/>
              <w:rPr>
                <w:rFonts w:hint="eastAsia" w:ascii="宋体" w:hAnsi="宋体" w:eastAsia="宋体" w:cs="宋体"/>
                <w:b/>
                <w:color w:val="auto"/>
                <w:position w:val="0"/>
                <w:sz w:val="24"/>
                <w:szCs w:val="24"/>
                <w:highlight w:val="none"/>
              </w:rPr>
            </w:pPr>
            <w:r>
              <w:rPr>
                <w:rFonts w:hint="eastAsia" w:ascii="宋体" w:hAnsi="宋体" w:eastAsia="宋体" w:cs="宋体"/>
                <w:b w:val="0"/>
                <w:color w:val="auto"/>
                <w:position w:val="0"/>
                <w:sz w:val="24"/>
                <w:szCs w:val="24"/>
                <w:highlight w:val="none"/>
              </w:rPr>
              <w:t xml:space="preserve">3.1.1</w:t>
            </w:r>
            <w:r/>
          </w:p>
        </w:tc>
        <w:tc>
          <w:tcPr>
            <w:tcW w:w="3930" w:type="dxa"/>
            <w:textDirection w:val="lrTb"/>
            <w:noWrap w:val="false"/>
          </w:tcPr>
          <w:p>
            <w:pPr>
              <w:spacing w:line="360" w:lineRule="auto"/>
              <w:rPr>
                <w:rFonts w:hint="eastAsia" w:ascii="宋体" w:hAnsi="宋体" w:eastAsia="宋体" w:cs="宋体"/>
                <w:b w:val="0"/>
                <w:bCs/>
                <w:color w:val="auto"/>
                <w:position w:val="0"/>
                <w:sz w:val="24"/>
                <w:szCs w:val="24"/>
                <w:highlight w:val="none"/>
              </w:rPr>
            </w:pPr>
            <w:r>
              <w:rPr>
                <w:rFonts w:hint="eastAsia" w:ascii="宋体" w:hAnsi="宋体" w:eastAsia="宋体" w:cs="宋体"/>
                <w:b/>
                <w:color w:val="auto"/>
                <w:position w:val="0"/>
                <w:sz w:val="24"/>
                <w:szCs w:val="24"/>
                <w:highlight w:val="none"/>
              </w:rPr>
              <w:t xml:space="preserve">设备用途：</w:t>
            </w:r>
            <w:r>
              <w:rPr>
                <w:rFonts w:hint="eastAsia" w:ascii="宋体" w:hAnsi="宋体" w:eastAsia="宋体" w:cs="宋体"/>
                <w:b w:val="0"/>
                <w:bCs/>
                <w:color w:val="auto"/>
                <w:position w:val="0"/>
                <w:sz w:val="24"/>
                <w:szCs w:val="24"/>
                <w:highlight w:val="none"/>
              </w:rPr>
              <w:t xml:space="preserve">用于超声诊断和相关科研，包括生殖、产科、妇科、盆底等，并具备持续升级能力，满足临床开展新技术应用的需求</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90"/>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3.1.2</w:t>
            </w:r>
            <w:r/>
          </w:p>
        </w:tc>
        <w:tc>
          <w:tcPr>
            <w:tcW w:w="3930" w:type="dxa"/>
            <w:textDirection w:val="lrTb"/>
            <w:noWrap w:val="false"/>
          </w:tcPr>
          <w:p>
            <w:pPr>
              <w:spacing w:line="360" w:lineRule="auto"/>
              <w:rPr>
                <w:rFonts w:hint="eastAsia" w:ascii="宋体" w:hAnsi="宋体" w:eastAsia="宋体" w:cs="宋体"/>
                <w:b/>
                <w:color w:val="auto"/>
                <w:position w:val="0"/>
                <w:sz w:val="24"/>
                <w:szCs w:val="24"/>
                <w:highlight w:val="none"/>
              </w:rPr>
            </w:pPr>
            <w:r>
              <w:rPr>
                <w:rFonts w:hint="eastAsia" w:ascii="宋体" w:hAnsi="宋体" w:eastAsia="宋体" w:cs="宋体"/>
                <w:b w:val="0"/>
                <w:bCs/>
                <w:color w:val="auto"/>
                <w:position w:val="0"/>
                <w:sz w:val="24"/>
                <w:szCs w:val="24"/>
                <w:highlight w:val="none"/>
              </w:rPr>
              <w:t xml:space="preserve">符合技术参数的同品牌最新机型，软件为最新版本</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90"/>
        </w:trPr>
        <w:tc>
          <w:tcPr>
            <w:tcW w:w="1255" w:type="dxa"/>
            <w:vAlign w:val="center"/>
            <w:textDirection w:val="lrTb"/>
            <w:noWrap w:val="false"/>
          </w:tcPr>
          <w:p>
            <w:pPr>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t xml:space="preserve">3.2</w:t>
            </w:r>
            <w:r/>
          </w:p>
        </w:tc>
        <w:tc>
          <w:tcPr>
            <w:gridSpan w:val="4"/>
            <w:tcW w:w="8952"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4"/>
                <w:highlight w:val="none"/>
              </w:rPr>
              <w:t xml:space="preserve">通用功能</w:t>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3.2.1</w:t>
            </w:r>
            <w:r/>
          </w:p>
        </w:tc>
        <w:tc>
          <w:tcPr>
            <w:tcW w:w="3930" w:type="dxa"/>
            <w:textDirection w:val="lrTb"/>
            <w:noWrap w:val="false"/>
          </w:tcPr>
          <w:p>
            <w:pPr>
              <w:spacing w:line="360" w:lineRule="auto"/>
              <w:rPr>
                <w:rFonts w:hint="eastAsia" w:ascii="宋体" w:hAnsi="宋体" w:eastAsia="宋体" w:cs="宋体"/>
                <w:b w:val="0"/>
                <w:bCs/>
                <w:color w:val="auto"/>
                <w:position w:val="0"/>
                <w:sz w:val="24"/>
                <w:szCs w:val="24"/>
                <w:highlight w:val="none"/>
              </w:rPr>
            </w:pPr>
            <w:r>
              <w:rPr>
                <w:rFonts w:hint="eastAsia" w:ascii="宋体" w:hAnsi="宋体" w:eastAsia="宋体" w:cs="宋体"/>
                <w:b w:val="0"/>
                <w:bCs/>
                <w:color w:val="auto"/>
                <w:position w:val="0"/>
                <w:sz w:val="24"/>
                <w:szCs w:val="24"/>
                <w:highlight w:val="none"/>
              </w:rPr>
              <w:t xml:space="preserve">≥2</w:t>
            </w:r>
            <w:r>
              <w:rPr>
                <w:rFonts w:hint="eastAsia" w:ascii="宋体" w:hAnsi="宋体" w:eastAsia="宋体" w:cs="宋体"/>
                <w:b w:val="0"/>
                <w:bCs/>
                <w:color w:val="auto"/>
                <w:position w:val="0"/>
                <w:sz w:val="24"/>
                <w:szCs w:val="24"/>
                <w:highlight w:val="none"/>
                <w:lang w:val="en-US" w:eastAsia="zh-CN"/>
              </w:rPr>
              <w:t xml:space="preserve">1</w:t>
            </w:r>
            <w:r>
              <w:rPr>
                <w:rFonts w:hint="eastAsia" w:ascii="宋体" w:hAnsi="宋体" w:eastAsia="宋体" w:cs="宋体"/>
                <w:b w:val="0"/>
                <w:bCs/>
                <w:color w:val="auto"/>
                <w:position w:val="0"/>
                <w:sz w:val="24"/>
                <w:szCs w:val="24"/>
                <w:highlight w:val="none"/>
              </w:rPr>
              <w:t xml:space="preserve">英寸高分辨率彩色液晶</w:t>
            </w:r>
            <w:r>
              <w:rPr>
                <w:rFonts w:hint="eastAsia" w:ascii="宋体" w:hAnsi="宋体" w:eastAsia="宋体" w:cs="宋体"/>
                <w:b w:val="0"/>
                <w:bCs/>
                <w:color w:val="auto"/>
                <w:position w:val="0"/>
                <w:sz w:val="24"/>
                <w:szCs w:val="24"/>
                <w:highlight w:val="none"/>
                <w:lang w:val="en-US" w:eastAsia="zh-CN"/>
              </w:rPr>
              <w:t xml:space="preserve">医用</w:t>
            </w:r>
            <w:r>
              <w:rPr>
                <w:rFonts w:hint="eastAsia" w:ascii="宋体" w:hAnsi="宋体" w:eastAsia="宋体" w:cs="宋体"/>
                <w:b w:val="0"/>
                <w:bCs/>
                <w:color w:val="auto"/>
                <w:position w:val="0"/>
                <w:sz w:val="24"/>
                <w:szCs w:val="24"/>
                <w:highlight w:val="none"/>
              </w:rPr>
              <w:t xml:space="preserve">显示</w:t>
            </w:r>
            <w:r>
              <w:rPr>
                <w:rFonts w:hint="eastAsia" w:ascii="宋体" w:hAnsi="宋体" w:eastAsia="宋体" w:cs="宋体"/>
                <w:b w:val="0"/>
                <w:bCs/>
                <w:color w:val="auto"/>
                <w:position w:val="0"/>
                <w:sz w:val="24"/>
                <w:szCs w:val="24"/>
                <w:highlight w:val="none"/>
                <w:lang w:val="en-US" w:eastAsia="zh-CN"/>
              </w:rPr>
              <w:t xml:space="preserve">器</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3.2.2</w:t>
            </w:r>
            <w:r/>
          </w:p>
        </w:tc>
        <w:tc>
          <w:tcPr>
            <w:tcW w:w="3930" w:type="dxa"/>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rPr>
              <w:t xml:space="preserve">≥</w:t>
            </w:r>
            <w:r>
              <w:rPr>
                <w:rFonts w:hint="eastAsia" w:ascii="宋体" w:hAnsi="宋体" w:eastAsia="宋体" w:cs="宋体"/>
                <w:b w:val="0"/>
                <w:bCs/>
                <w:color w:val="auto"/>
                <w:position w:val="0"/>
                <w:sz w:val="24"/>
                <w:szCs w:val="24"/>
                <w:highlight w:val="none"/>
                <w:lang w:val="en-US" w:eastAsia="zh-CN"/>
              </w:rPr>
              <w:t xml:space="preserve">13</w:t>
            </w:r>
            <w:r>
              <w:rPr>
                <w:rFonts w:hint="eastAsia" w:ascii="宋体" w:hAnsi="宋体" w:eastAsia="宋体" w:cs="宋体"/>
                <w:b w:val="0"/>
                <w:bCs/>
                <w:color w:val="auto"/>
                <w:position w:val="0"/>
                <w:sz w:val="24"/>
                <w:szCs w:val="24"/>
                <w:highlight w:val="none"/>
              </w:rPr>
              <w:t xml:space="preserve">英寸</w:t>
            </w:r>
            <w:r>
              <w:rPr>
                <w:rFonts w:hint="eastAsia" w:ascii="宋体" w:hAnsi="宋体" w:eastAsia="宋体" w:cs="宋体"/>
                <w:b w:val="0"/>
                <w:bCs/>
                <w:color w:val="auto"/>
                <w:position w:val="0"/>
                <w:sz w:val="24"/>
                <w:szCs w:val="24"/>
                <w:highlight w:val="none"/>
                <w:lang w:val="en-US" w:eastAsia="zh-CN"/>
              </w:rPr>
              <w:t xml:space="preserve">彩色触摸屏</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90"/>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3.2.3</w:t>
            </w:r>
            <w:r/>
          </w:p>
        </w:tc>
        <w:tc>
          <w:tcPr>
            <w:tcW w:w="3930" w:type="dxa"/>
            <w:textDirection w:val="lrTb"/>
            <w:noWrap w:val="false"/>
          </w:tcPr>
          <w:p>
            <w:pPr>
              <w:spacing w:line="360" w:lineRule="auto"/>
              <w:rPr>
                <w:rFonts w:hint="eastAsia" w:ascii="宋体" w:hAnsi="宋体" w:eastAsia="宋体" w:cs="宋体"/>
                <w:b w:val="0"/>
                <w:bCs/>
                <w:color w:val="auto"/>
                <w:position w:val="0"/>
                <w:sz w:val="24"/>
                <w:szCs w:val="24"/>
                <w:highlight w:val="none"/>
              </w:rPr>
            </w:pPr>
            <w:r>
              <w:rPr>
                <w:rFonts w:hint="eastAsia" w:ascii="宋体" w:hAnsi="宋体" w:eastAsia="宋体" w:cs="宋体"/>
                <w:b w:val="0"/>
                <w:bCs/>
                <w:color w:val="auto"/>
                <w:position w:val="0"/>
                <w:sz w:val="24"/>
                <w:szCs w:val="24"/>
                <w:highlight w:val="none"/>
              </w:rPr>
              <w:t xml:space="preserve">操作面板具有电动调节功能</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90"/>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rPr>
              <w:t xml:space="preserve">3.2.</w:t>
            </w:r>
            <w:r>
              <w:rPr>
                <w:rFonts w:hint="eastAsia" w:ascii="宋体" w:hAnsi="宋体" w:eastAsia="宋体" w:cs="宋体"/>
                <w:b w:val="0"/>
                <w:color w:val="auto"/>
                <w:position w:val="0"/>
                <w:sz w:val="24"/>
                <w:szCs w:val="24"/>
                <w:highlight w:val="none"/>
                <w:lang w:val="en-US" w:eastAsia="zh-CN"/>
              </w:rPr>
              <w:t xml:space="preserve">4</w:t>
            </w:r>
            <w:r/>
          </w:p>
        </w:tc>
        <w:tc>
          <w:tcPr>
            <w:tcW w:w="3930" w:type="dxa"/>
            <w:textDirection w:val="lrTb"/>
            <w:noWrap w:val="false"/>
          </w:tcPr>
          <w:p>
            <w:pPr>
              <w:spacing w:line="360" w:lineRule="auto"/>
              <w:rPr>
                <w:rFonts w:hint="eastAsia" w:ascii="宋体" w:hAnsi="宋体" w:eastAsia="宋体" w:cs="宋体"/>
                <w:b w:val="0"/>
                <w:bCs/>
                <w:color w:val="auto"/>
                <w:position w:val="0"/>
                <w:sz w:val="24"/>
                <w:szCs w:val="24"/>
                <w:highlight w:val="none"/>
              </w:rPr>
            </w:pPr>
            <w:r>
              <w:rPr>
                <w:rFonts w:hint="eastAsia" w:ascii="宋体" w:hAnsi="宋体" w:eastAsia="宋体" w:cs="宋体"/>
                <w:b w:val="0"/>
                <w:bCs/>
                <w:color w:val="auto"/>
                <w:position w:val="0"/>
                <w:sz w:val="24"/>
                <w:szCs w:val="24"/>
                <w:highlight w:val="none"/>
              </w:rPr>
              <w:t xml:space="preserve">全激活探头接口数量≥</w:t>
            </w:r>
            <w:r>
              <w:rPr>
                <w:rFonts w:hint="eastAsia" w:ascii="宋体" w:hAnsi="宋体" w:eastAsia="宋体" w:cs="宋体"/>
                <w:b w:val="0"/>
                <w:bCs/>
                <w:color w:val="auto"/>
                <w:position w:val="0"/>
                <w:sz w:val="24"/>
                <w:szCs w:val="24"/>
                <w:highlight w:val="none"/>
                <w:lang w:val="en-US" w:eastAsia="zh-CN"/>
              </w:rPr>
              <w:t xml:space="preserve">4</w:t>
            </w:r>
            <w:r>
              <w:rPr>
                <w:rFonts w:hint="eastAsia" w:ascii="宋体" w:hAnsi="宋体" w:eastAsia="宋体" w:cs="宋体"/>
                <w:b w:val="0"/>
                <w:bCs/>
                <w:color w:val="auto"/>
                <w:position w:val="0"/>
                <w:sz w:val="24"/>
                <w:szCs w:val="24"/>
                <w:highlight w:val="none"/>
              </w:rPr>
              <w:t xml:space="preserve">个</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90"/>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color w:val="auto"/>
                <w:position w:val="0"/>
                <w:sz w:val="24"/>
                <w:szCs w:val="24"/>
                <w:highlight w:val="none"/>
              </w:rPr>
              <w:t xml:space="preserve">3.2.</w:t>
            </w:r>
            <w:r>
              <w:rPr>
                <w:rFonts w:hint="eastAsia" w:ascii="宋体" w:hAnsi="宋体" w:eastAsia="宋体" w:cs="宋体"/>
                <w:b w:val="0"/>
                <w:color w:val="auto"/>
                <w:position w:val="0"/>
                <w:sz w:val="24"/>
                <w:szCs w:val="24"/>
                <w:highlight w:val="none"/>
                <w:lang w:val="en-US" w:eastAsia="zh-CN"/>
              </w:rPr>
              <w:t xml:space="preserve">5</w:t>
            </w:r>
            <w:r/>
          </w:p>
        </w:tc>
        <w:tc>
          <w:tcPr>
            <w:shd w:val="clear" w:color="auto" w:fill="auto"/>
            <w:tcW w:w="393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rPr>
            </w:pPr>
            <w:r>
              <w:rPr>
                <w:rFonts w:hint="eastAsia" w:ascii="宋体" w:hAnsi="宋体" w:eastAsia="宋体" w:cs="宋体"/>
                <w:b w:val="0"/>
                <w:bCs/>
                <w:color w:val="auto"/>
                <w:position w:val="0"/>
                <w:sz w:val="24"/>
                <w:szCs w:val="24"/>
                <w:highlight w:val="none"/>
              </w:rPr>
              <w:t xml:space="preserve">耦合剂加热器，主机一体化，非外接加热装置</w:t>
            </w:r>
            <w:r/>
          </w:p>
        </w:tc>
        <w:tc>
          <w:tcPr>
            <w:shd w:val="clear" w:color="auto" w:fill="auto"/>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90"/>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color w:val="auto"/>
                <w:position w:val="0"/>
                <w:sz w:val="24"/>
                <w:szCs w:val="24"/>
                <w:highlight w:val="none"/>
                <w:lang w:val="en-US" w:eastAsia="zh-CN"/>
              </w:rPr>
              <w:t xml:space="preserve">★3.2.6</w:t>
            </w:r>
            <w:r/>
          </w:p>
        </w:tc>
        <w:tc>
          <w:tcPr>
            <w:shd w:val="clear" w:color="auto" w:fill="auto"/>
            <w:tcW w:w="393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bidi="ar-SA"/>
              </w:rPr>
            </w:pPr>
            <w:r>
              <w:rPr>
                <w:rFonts w:hint="eastAsia" w:ascii="宋体" w:hAnsi="宋体" w:eastAsia="宋体" w:cs="宋体"/>
                <w:b w:val="0"/>
                <w:bCs/>
                <w:color w:val="auto"/>
                <w:position w:val="0"/>
                <w:sz w:val="24"/>
                <w:szCs w:val="24"/>
                <w:highlight w:val="none"/>
              </w:rPr>
              <w:t xml:space="preserve">物理通道数≥192</w:t>
            </w:r>
            <w:r/>
          </w:p>
        </w:tc>
        <w:tc>
          <w:tcPr>
            <w:shd w:val="clear" w:color="auto" w:fill="auto"/>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90"/>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color w:val="auto"/>
                <w:position w:val="0"/>
                <w:sz w:val="24"/>
                <w:szCs w:val="24"/>
                <w:highlight w:val="none"/>
                <w:lang w:val="en-US" w:eastAsia="zh-CN"/>
              </w:rPr>
              <w:t xml:space="preserve">★3.2.7</w:t>
            </w:r>
            <w:r/>
          </w:p>
        </w:tc>
        <w:tc>
          <w:tcPr>
            <w:shd w:val="clear" w:color="auto" w:fill="auto"/>
            <w:tcW w:w="393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支持的线阵探头最大振元数≥576</w:t>
            </w:r>
            <w:r/>
          </w:p>
        </w:tc>
        <w:tc>
          <w:tcPr>
            <w:shd w:val="clear" w:color="auto" w:fill="auto"/>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90"/>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color w:val="auto"/>
                <w:position w:val="0"/>
                <w:sz w:val="24"/>
                <w:szCs w:val="24"/>
                <w:highlight w:val="none"/>
                <w:lang w:val="en-US" w:eastAsia="zh-CN"/>
              </w:rPr>
              <w:t xml:space="preserve">3.2.8</w:t>
            </w:r>
            <w:r/>
          </w:p>
        </w:tc>
        <w:tc>
          <w:tcPr>
            <w:shd w:val="clear" w:color="auto" w:fill="auto"/>
            <w:tcW w:w="393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000000"/>
                <w:position w:val="0"/>
                <w:sz w:val="24"/>
                <w:szCs w:val="24"/>
                <w:highlight w:val="none"/>
                <w:lang w:val="en-US" w:eastAsia="zh-CN"/>
              </w:rPr>
              <w:t xml:space="preserve">支持的线阵探头最大发射频率≥20MHz</w:t>
            </w:r>
            <w:r/>
          </w:p>
        </w:tc>
        <w:tc>
          <w:tcPr>
            <w:shd w:val="clear" w:color="auto" w:fill="auto"/>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90"/>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color w:val="auto"/>
                <w:position w:val="0"/>
                <w:sz w:val="24"/>
                <w:szCs w:val="24"/>
                <w:highlight w:val="none"/>
              </w:rPr>
              <w:t xml:space="preserve">3.2.</w:t>
            </w:r>
            <w:r>
              <w:rPr>
                <w:rFonts w:hint="eastAsia" w:ascii="宋体" w:hAnsi="宋体" w:eastAsia="宋体" w:cs="宋体"/>
                <w:b w:val="0"/>
                <w:color w:val="auto"/>
                <w:position w:val="0"/>
                <w:sz w:val="24"/>
                <w:szCs w:val="24"/>
                <w:highlight w:val="none"/>
                <w:lang w:val="en-US" w:eastAsia="zh-CN"/>
              </w:rPr>
              <w:t xml:space="preserve">9</w:t>
            </w:r>
            <w:r/>
          </w:p>
        </w:tc>
        <w:tc>
          <w:tcPr>
            <w:shd w:val="clear" w:color="auto" w:fill="auto"/>
            <w:tcW w:w="393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最大动态范围≥260dB</w:t>
            </w:r>
            <w:r/>
          </w:p>
        </w:tc>
        <w:tc>
          <w:tcPr>
            <w:shd w:val="clear" w:color="auto" w:fill="auto"/>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90"/>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color w:val="auto"/>
                <w:position w:val="0"/>
                <w:sz w:val="24"/>
                <w:szCs w:val="24"/>
                <w:highlight w:val="none"/>
                <w:lang w:eastAsia="zh-CN"/>
              </w:rPr>
              <w:t xml:space="preserve">3.2.</w:t>
            </w:r>
            <w:r>
              <w:rPr>
                <w:rFonts w:hint="eastAsia" w:ascii="宋体" w:hAnsi="宋体" w:eastAsia="宋体" w:cs="宋体"/>
                <w:b w:val="0"/>
                <w:color w:val="auto"/>
                <w:position w:val="0"/>
                <w:sz w:val="24"/>
                <w:szCs w:val="24"/>
                <w:highlight w:val="none"/>
                <w:lang w:val="en-US" w:eastAsia="zh-CN"/>
              </w:rPr>
              <w:t xml:space="preserve">10</w:t>
            </w:r>
            <w:r/>
          </w:p>
        </w:tc>
        <w:tc>
          <w:tcPr>
            <w:tcW w:w="3930" w:type="dxa"/>
            <w:textDirection w:val="lrTb"/>
            <w:noWrap w:val="false"/>
          </w:tcPr>
          <w:p>
            <w:pPr>
              <w:spacing w:line="360" w:lineRule="auto"/>
              <w:rPr>
                <w:rFonts w:hint="eastAsia" w:ascii="宋体" w:hAnsi="宋体" w:eastAsia="宋体" w:cs="宋体"/>
                <w:b w:val="0"/>
                <w:bCs/>
                <w:color w:val="auto"/>
                <w:position w:val="0"/>
                <w:sz w:val="24"/>
                <w:szCs w:val="24"/>
                <w:highlight w:val="none"/>
              </w:rPr>
            </w:pPr>
            <w:r>
              <w:rPr>
                <w:rFonts w:hint="eastAsia" w:ascii="宋体" w:hAnsi="宋体" w:eastAsia="宋体" w:cs="宋体"/>
                <w:b w:val="0"/>
                <w:bCs/>
                <w:color w:val="auto"/>
                <w:position w:val="0"/>
                <w:sz w:val="24"/>
                <w:szCs w:val="24"/>
                <w:highlight w:val="none"/>
              </w:rPr>
              <w:t xml:space="preserve">数字化全域动态聚焦</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color w:val="auto"/>
                <w:position w:val="0"/>
                <w:sz w:val="24"/>
                <w:szCs w:val="24"/>
                <w:highlight w:val="none"/>
                <w:lang w:eastAsia="zh-CN"/>
              </w:rPr>
              <w:t xml:space="preserve">3.2.1</w:t>
            </w:r>
            <w:r>
              <w:rPr>
                <w:rFonts w:hint="eastAsia" w:ascii="宋体" w:hAnsi="宋体" w:eastAsia="宋体" w:cs="宋体"/>
                <w:b w:val="0"/>
                <w:color w:val="auto"/>
                <w:position w:val="0"/>
                <w:sz w:val="24"/>
                <w:szCs w:val="24"/>
                <w:highlight w:val="none"/>
                <w:lang w:val="en-US" w:eastAsia="zh-CN"/>
              </w:rPr>
              <w:t xml:space="preserve">1</w:t>
            </w:r>
            <w:r/>
          </w:p>
        </w:tc>
        <w:tc>
          <w:tcPr>
            <w:tcW w:w="3930" w:type="dxa"/>
            <w:textDirection w:val="lrTb"/>
            <w:noWrap w:val="false"/>
          </w:tcPr>
          <w:p>
            <w:pPr>
              <w:spacing w:line="360" w:lineRule="auto"/>
              <w:rPr>
                <w:rFonts w:hint="eastAsia" w:ascii="宋体" w:hAnsi="宋体" w:eastAsia="宋体" w:cs="宋体"/>
                <w:b w:val="0"/>
                <w:bCs/>
                <w:color w:val="auto"/>
                <w:position w:val="0"/>
                <w:sz w:val="24"/>
                <w:szCs w:val="24"/>
                <w:highlight w:val="none"/>
              </w:rPr>
            </w:pPr>
            <w:r>
              <w:rPr>
                <w:rFonts w:hint="eastAsia" w:ascii="宋体" w:hAnsi="宋体" w:eastAsia="宋体" w:cs="宋体"/>
                <w:b w:val="0"/>
                <w:bCs/>
                <w:color w:val="auto"/>
                <w:position w:val="0"/>
                <w:sz w:val="24"/>
                <w:szCs w:val="24"/>
                <w:highlight w:val="none"/>
                <w:lang w:val="en-US" w:eastAsia="zh-CN"/>
              </w:rPr>
              <w:t xml:space="preserve">一键自动优化，支持二维灰阶、彩色多普勒、频谱多普勒及造影图像</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color w:val="auto"/>
                <w:position w:val="0"/>
                <w:sz w:val="24"/>
                <w:szCs w:val="24"/>
                <w:highlight w:val="none"/>
                <w:lang w:eastAsia="zh-CN"/>
              </w:rPr>
              <w:t xml:space="preserve">3.2.1</w:t>
            </w:r>
            <w:r>
              <w:rPr>
                <w:rFonts w:hint="eastAsia" w:ascii="宋体" w:hAnsi="宋体" w:eastAsia="宋体" w:cs="宋体"/>
                <w:b w:val="0"/>
                <w:color w:val="auto"/>
                <w:position w:val="0"/>
                <w:sz w:val="24"/>
                <w:szCs w:val="24"/>
                <w:highlight w:val="none"/>
                <w:lang w:val="en-US" w:eastAsia="zh-CN"/>
              </w:rPr>
              <w:t xml:space="preserve">2</w:t>
            </w:r>
            <w:r/>
          </w:p>
        </w:tc>
        <w:tc>
          <w:tcPr>
            <w:shd w:val="clear" w:color="auto" w:fill="auto"/>
            <w:tcW w:w="393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bidi="ar-SA"/>
              </w:rPr>
            </w:pPr>
            <w:r>
              <w:rPr>
                <w:rFonts w:hint="eastAsia" w:ascii="宋体" w:hAnsi="宋体" w:eastAsia="宋体" w:cs="宋体"/>
                <w:b w:val="0"/>
                <w:bCs/>
                <w:color w:val="auto"/>
                <w:position w:val="0"/>
                <w:sz w:val="24"/>
                <w:szCs w:val="24"/>
                <w:highlight w:val="none"/>
              </w:rPr>
              <w:t xml:space="preserve">扩展成像</w:t>
            </w:r>
            <w:r/>
          </w:p>
        </w:tc>
        <w:tc>
          <w:tcPr>
            <w:shd w:val="clear" w:color="auto" w:fill="auto"/>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color w:val="auto"/>
                <w:position w:val="0"/>
                <w:sz w:val="24"/>
                <w:szCs w:val="24"/>
                <w:highlight w:val="none"/>
                <w:lang w:eastAsia="zh-CN"/>
              </w:rPr>
              <w:t xml:space="preserve">3.2.1</w:t>
            </w:r>
            <w:r>
              <w:rPr>
                <w:rFonts w:hint="eastAsia" w:ascii="宋体" w:hAnsi="宋体" w:eastAsia="宋体" w:cs="宋体"/>
                <w:b w:val="0"/>
                <w:color w:val="auto"/>
                <w:position w:val="0"/>
                <w:sz w:val="24"/>
                <w:szCs w:val="24"/>
                <w:highlight w:val="none"/>
                <w:lang w:val="en-US" w:eastAsia="zh-CN"/>
              </w:rPr>
              <w:t xml:space="preserve">3</w:t>
            </w:r>
            <w:r/>
          </w:p>
        </w:tc>
        <w:tc>
          <w:tcPr>
            <w:shd w:val="clear" w:color="auto" w:fill="auto"/>
            <w:tcW w:w="393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bidi="ar-SA"/>
              </w:rPr>
            </w:pPr>
            <w:r>
              <w:rPr>
                <w:rFonts w:hint="eastAsia" w:ascii="宋体" w:hAnsi="宋体" w:eastAsia="宋体" w:cs="宋体"/>
                <w:b w:val="0"/>
                <w:bCs/>
                <w:color w:val="auto"/>
                <w:position w:val="0"/>
                <w:sz w:val="24"/>
                <w:szCs w:val="24"/>
                <w:highlight w:val="none"/>
                <w:lang w:val="en-US" w:eastAsia="zh-CN"/>
              </w:rPr>
              <w:t xml:space="preserve">宽景成像</w:t>
            </w:r>
            <w:r/>
          </w:p>
        </w:tc>
        <w:tc>
          <w:tcPr>
            <w:shd w:val="clear" w:color="auto" w:fill="auto"/>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color w:val="auto"/>
                <w:position w:val="0"/>
                <w:sz w:val="24"/>
                <w:szCs w:val="24"/>
                <w:highlight w:val="none"/>
                <w:lang w:eastAsia="zh-CN"/>
              </w:rPr>
              <w:t xml:space="preserve">3.2.1</w:t>
            </w:r>
            <w:r>
              <w:rPr>
                <w:rFonts w:hint="eastAsia" w:ascii="宋体" w:hAnsi="宋体" w:eastAsia="宋体" w:cs="宋体"/>
                <w:b w:val="0"/>
                <w:color w:val="auto"/>
                <w:position w:val="0"/>
                <w:sz w:val="24"/>
                <w:szCs w:val="24"/>
                <w:highlight w:val="none"/>
                <w:lang w:val="en-US" w:eastAsia="zh-CN"/>
              </w:rPr>
              <w:t xml:space="preserve">4</w:t>
            </w:r>
            <w:r/>
          </w:p>
        </w:tc>
        <w:tc>
          <w:tcPr>
            <w:tcW w:w="3930" w:type="dxa"/>
            <w:textDirection w:val="lrTb"/>
            <w:noWrap w:val="false"/>
          </w:tcPr>
          <w:p>
            <w:pPr>
              <w:spacing w:line="360" w:lineRule="auto"/>
              <w:rPr>
                <w:rFonts w:hint="eastAsia" w:ascii="宋体" w:hAnsi="宋体" w:eastAsia="宋体" w:cs="宋体"/>
                <w:b w:val="0"/>
                <w:bCs/>
                <w:color w:val="auto"/>
                <w:position w:val="0"/>
                <w:sz w:val="24"/>
                <w:szCs w:val="24"/>
                <w:highlight w:val="none"/>
              </w:rPr>
            </w:pPr>
            <w:r>
              <w:rPr>
                <w:rFonts w:hint="eastAsia" w:ascii="宋体" w:hAnsi="宋体" w:eastAsia="宋体" w:cs="宋体"/>
                <w:b w:val="0"/>
                <w:bCs/>
                <w:color w:val="auto"/>
                <w:position w:val="0"/>
                <w:sz w:val="24"/>
                <w:szCs w:val="24"/>
                <w:highlight w:val="none"/>
                <w:lang w:val="en-US" w:eastAsia="zh-CN"/>
              </w:rPr>
              <w:t xml:space="preserve">立体血流成像</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color w:val="auto"/>
                <w:position w:val="0"/>
                <w:sz w:val="24"/>
                <w:szCs w:val="24"/>
                <w:highlight w:val="none"/>
                <w:lang w:eastAsia="zh-CN"/>
              </w:rPr>
              <w:t xml:space="preserve">3.2.1</w:t>
            </w:r>
            <w:r>
              <w:rPr>
                <w:rFonts w:hint="eastAsia" w:ascii="宋体" w:hAnsi="宋体" w:eastAsia="宋体" w:cs="宋体"/>
                <w:b w:val="0"/>
                <w:color w:val="auto"/>
                <w:position w:val="0"/>
                <w:sz w:val="24"/>
                <w:szCs w:val="24"/>
                <w:highlight w:val="none"/>
                <w:lang w:val="en-US" w:eastAsia="zh-CN"/>
              </w:rPr>
              <w:t xml:space="preserve">5</w:t>
            </w:r>
            <w:r/>
          </w:p>
        </w:tc>
        <w:tc>
          <w:tcPr>
            <w:tcW w:w="3930" w:type="dxa"/>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彩色多普勒成像支持速度、速度方差、能量、方向能量显示</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color w:val="auto"/>
                <w:position w:val="0"/>
                <w:sz w:val="24"/>
                <w:szCs w:val="24"/>
                <w:highlight w:val="none"/>
                <w:lang w:eastAsia="zh-CN"/>
              </w:rPr>
              <w:t xml:space="preserve">3.2.1</w:t>
            </w:r>
            <w:r>
              <w:rPr>
                <w:rFonts w:hint="eastAsia" w:ascii="宋体" w:hAnsi="宋体" w:eastAsia="宋体" w:cs="宋体"/>
                <w:b w:val="0"/>
                <w:color w:val="auto"/>
                <w:position w:val="0"/>
                <w:sz w:val="24"/>
                <w:szCs w:val="24"/>
                <w:highlight w:val="none"/>
                <w:lang w:val="en-US" w:eastAsia="zh-CN"/>
              </w:rPr>
              <w:t xml:space="preserve">6</w:t>
            </w:r>
            <w:r/>
          </w:p>
        </w:tc>
        <w:tc>
          <w:tcPr>
            <w:tcW w:w="3930" w:type="dxa"/>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实时四维模式：支持多种模式渲染成像及裁剪等功能，容积图像支持斑点噪声抑制。</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color w:val="auto"/>
                <w:position w:val="0"/>
                <w:sz w:val="24"/>
                <w:szCs w:val="24"/>
                <w:highlight w:val="none"/>
                <w:lang w:eastAsia="zh-CN"/>
              </w:rPr>
              <w:t xml:space="preserve">3.2.</w:t>
            </w:r>
            <w:r>
              <w:rPr>
                <w:rFonts w:hint="eastAsia" w:ascii="宋体" w:hAnsi="宋体" w:eastAsia="宋体" w:cs="宋体"/>
                <w:b w:val="0"/>
                <w:color w:val="auto"/>
                <w:position w:val="0"/>
                <w:sz w:val="24"/>
                <w:szCs w:val="24"/>
                <w:highlight w:val="none"/>
                <w:lang w:val="en-US" w:eastAsia="zh-CN"/>
              </w:rPr>
              <w:t xml:space="preserve">17</w:t>
            </w:r>
            <w:r/>
          </w:p>
        </w:tc>
        <w:tc>
          <w:tcPr>
            <w:tcW w:w="3930" w:type="dxa"/>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穿刺针增强显示</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eastAsia="zh-CN"/>
              </w:rPr>
              <w:t xml:space="preserve">3.2.</w:t>
            </w:r>
            <w:r>
              <w:rPr>
                <w:rFonts w:hint="eastAsia" w:ascii="宋体" w:hAnsi="宋体" w:eastAsia="宋体" w:cs="宋体"/>
                <w:b w:val="0"/>
                <w:color w:val="auto"/>
                <w:position w:val="0"/>
                <w:sz w:val="24"/>
                <w:szCs w:val="24"/>
                <w:highlight w:val="none"/>
                <w:lang w:val="en-US" w:eastAsia="zh-CN"/>
              </w:rPr>
              <w:t xml:space="preserve">18</w:t>
            </w:r>
            <w:r/>
          </w:p>
        </w:tc>
        <w:tc>
          <w:tcPr>
            <w:tcW w:w="3930" w:type="dxa"/>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支持输卵管造影</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4"/>
                <w:highlight w:val="none"/>
              </w:rPr>
              <w:t xml:space="preserve">3.3</w:t>
            </w:r>
            <w:r/>
          </w:p>
        </w:tc>
        <w:tc>
          <w:tcPr>
            <w:gridSpan w:val="4"/>
            <w:tcW w:w="895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4"/>
                <w:highlight w:val="none"/>
              </w:rPr>
              <w:t xml:space="preserve">高级成像技术</w:t>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3.3.1</w:t>
            </w:r>
            <w:r/>
          </w:p>
        </w:tc>
        <w:tc>
          <w:tcPr>
            <w:tcW w:w="3930" w:type="dxa"/>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造影成像</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rPr>
              <w:t xml:space="preserve">3.3.2</w:t>
            </w:r>
            <w:r/>
          </w:p>
        </w:tc>
        <w:tc>
          <w:tcPr>
            <w:tcW w:w="3930" w:type="dxa"/>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造影定量分析</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rPr>
              <w:t xml:space="preserve">3.3.3</w:t>
            </w:r>
            <w:r/>
          </w:p>
        </w:tc>
        <w:tc>
          <w:tcPr>
            <w:tcW w:w="3930" w:type="dxa"/>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rPr>
              <w:t xml:space="preserve">应变式弹性成像</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3.3.4</w:t>
            </w:r>
            <w:r/>
          </w:p>
        </w:tc>
        <w:tc>
          <w:tcPr>
            <w:tcW w:w="3930" w:type="dxa"/>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具备剪切波定量式弹性成像</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w:t>
            </w:r>
            <w:r>
              <w:rPr>
                <w:rFonts w:hint="eastAsia" w:ascii="宋体" w:hAnsi="宋体" w:eastAsia="宋体" w:cs="宋体"/>
                <w:b w:val="0"/>
                <w:color w:val="auto"/>
                <w:position w:val="0"/>
                <w:sz w:val="24"/>
                <w:szCs w:val="24"/>
                <w:highlight w:val="none"/>
              </w:rPr>
              <w:t xml:space="preserve">3.3.</w:t>
            </w:r>
            <w:r>
              <w:rPr>
                <w:rFonts w:hint="eastAsia" w:ascii="宋体" w:hAnsi="宋体" w:eastAsia="宋体" w:cs="宋体"/>
                <w:b w:val="0"/>
                <w:color w:val="auto"/>
                <w:position w:val="0"/>
                <w:sz w:val="24"/>
                <w:szCs w:val="24"/>
                <w:highlight w:val="none"/>
                <w:lang w:val="en-US" w:eastAsia="zh-CN"/>
              </w:rPr>
              <w:t xml:space="preserve">5</w:t>
            </w:r>
            <w:r/>
          </w:p>
        </w:tc>
        <w:tc>
          <w:tcPr>
            <w:tcW w:w="3930" w:type="dxa"/>
            <w:textDirection w:val="lrTb"/>
            <w:noWrap w:val="false"/>
          </w:tcPr>
          <w:p>
            <w:pPr>
              <w:spacing w:line="360" w:lineRule="auto"/>
              <w:rPr>
                <w:rFonts w:hint="eastAsia" w:ascii="宋体" w:hAnsi="宋体" w:eastAsia="宋体" w:cs="宋体"/>
                <w:b w:val="0"/>
                <w:bCs/>
                <w:color w:val="auto"/>
                <w:position w:val="0"/>
                <w:sz w:val="24"/>
                <w:szCs w:val="24"/>
                <w:highlight w:val="none"/>
                <w:lang w:eastAsia="zh-CN"/>
              </w:rPr>
            </w:pPr>
            <w:r>
              <w:rPr>
                <w:rFonts w:hint="eastAsia" w:ascii="宋体" w:hAnsi="宋体" w:eastAsia="宋体" w:cs="宋体"/>
                <w:b w:val="0"/>
                <w:bCs/>
                <w:color w:val="000000"/>
                <w:position w:val="0"/>
                <w:sz w:val="24"/>
                <w:szCs w:val="24"/>
                <w:highlight w:val="none"/>
                <w:lang w:eastAsia="zh-CN"/>
              </w:rPr>
              <w:t xml:space="preserve">支持腔内剪切波定量式弹性成像</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3.3.6</w:t>
            </w:r>
            <w:r/>
          </w:p>
        </w:tc>
        <w:tc>
          <w:tcPr>
            <w:tcW w:w="3930" w:type="dxa"/>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支持微血管造影增强造影</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3.3.7</w:t>
            </w:r>
            <w:r/>
          </w:p>
        </w:tc>
        <w:tc>
          <w:tcPr>
            <w:tcW w:w="3930" w:type="dxa"/>
            <w:textDirection w:val="lrTb"/>
            <w:noWrap w:val="false"/>
          </w:tcPr>
          <w:p>
            <w:pPr>
              <w:spacing w:line="360" w:lineRule="auto"/>
              <w:rPr>
                <w:rFonts w:hint="eastAsia" w:ascii="宋体" w:hAnsi="宋体" w:eastAsia="宋体" w:cs="宋体"/>
                <w:b w:val="0"/>
                <w:bCs/>
                <w:color w:val="auto"/>
                <w:position w:val="0"/>
                <w:sz w:val="24"/>
                <w:szCs w:val="24"/>
                <w:highlight w:val="none"/>
              </w:rPr>
            </w:pPr>
            <w:r>
              <w:rPr>
                <w:rFonts w:hint="eastAsia" w:ascii="宋体" w:hAnsi="宋体" w:eastAsia="宋体" w:cs="宋体"/>
                <w:b w:val="0"/>
                <w:bCs/>
                <w:color w:val="auto"/>
                <w:position w:val="0"/>
                <w:sz w:val="24"/>
                <w:szCs w:val="24"/>
                <w:highlight w:val="none"/>
              </w:rPr>
              <w:t xml:space="preserve">支持容积造影功能，可将超声造影数据三维重建</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 xml:space="preserve">3.3.8</w:t>
            </w:r>
            <w:r/>
          </w:p>
        </w:tc>
        <w:tc>
          <w:tcPr>
            <w:shd w:val="clear" w:color="auto" w:fill="auto"/>
            <w:tcW w:w="393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子宫内膜自动成像与容积分析功能，结合生殖场景自动容积成像功能，可自动识别并呈现子宫内膜冠状面成像、自动进行子宫内膜容积和厚度测量</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3.3.</w:t>
            </w:r>
            <w:r>
              <w:rPr>
                <w:rFonts w:hint="eastAsia" w:hAnsi="宋体" w:cs="宋体"/>
                <w:b w:val="0"/>
                <w:color w:val="auto"/>
                <w:position w:val="0"/>
                <w:sz w:val="24"/>
                <w:szCs w:val="24"/>
                <w:highlight w:val="none"/>
                <w:lang w:val="en-US" w:eastAsia="zh-CN"/>
              </w:rPr>
              <w:t xml:space="preserve">9</w:t>
            </w:r>
            <w:r/>
          </w:p>
        </w:tc>
        <w:tc>
          <w:tcPr>
            <w:shd w:val="clear" w:color="auto" w:fill="auto"/>
            <w:tcW w:w="393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bidi="ar-SA"/>
              </w:rPr>
            </w:pPr>
            <w:r>
              <w:rPr>
                <w:rFonts w:hint="eastAsia" w:ascii="宋体" w:hAnsi="宋体" w:eastAsia="宋体" w:cs="宋体"/>
                <w:b w:val="0"/>
                <w:bCs/>
                <w:color w:val="auto"/>
                <w:position w:val="0"/>
                <w:sz w:val="24"/>
                <w:szCs w:val="24"/>
                <w:highlight w:val="none"/>
                <w:lang w:val="en-US" w:eastAsia="zh-CN"/>
              </w:rPr>
              <w:t xml:space="preserve">支持子宫内膜自动容积成像与容积分析</w:t>
            </w:r>
            <w:r/>
          </w:p>
        </w:tc>
        <w:tc>
          <w:tcPr>
            <w:shd w:val="clear" w:color="auto" w:fill="auto"/>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3.3.1</w:t>
            </w:r>
            <w:r>
              <w:rPr>
                <w:rFonts w:hint="eastAsia" w:hAnsi="宋体" w:cs="宋体"/>
                <w:b w:val="0"/>
                <w:color w:val="auto"/>
                <w:position w:val="0"/>
                <w:sz w:val="24"/>
                <w:szCs w:val="24"/>
                <w:highlight w:val="none"/>
                <w:lang w:val="en-US" w:eastAsia="zh-CN"/>
              </w:rPr>
              <w:t xml:space="preserve">0</w:t>
            </w:r>
            <w:r/>
          </w:p>
        </w:tc>
        <w:tc>
          <w:tcPr>
            <w:shd w:val="clear" w:color="auto" w:fill="auto"/>
            <w:tcW w:w="393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bidi="ar-SA"/>
              </w:rPr>
            </w:pPr>
            <w:r>
              <w:rPr>
                <w:rFonts w:hint="eastAsia" w:ascii="宋体" w:hAnsi="宋体" w:eastAsia="宋体" w:cs="宋体"/>
                <w:b w:val="0"/>
                <w:bCs/>
                <w:color w:val="auto"/>
                <w:position w:val="0"/>
                <w:sz w:val="24"/>
                <w:szCs w:val="24"/>
                <w:highlight w:val="none"/>
                <w:lang w:val="en-US" w:eastAsia="zh-CN"/>
              </w:rPr>
              <w:t xml:space="preserve">支持子宫内膜冠状面自动成像</w:t>
            </w:r>
            <w:r/>
          </w:p>
        </w:tc>
        <w:tc>
          <w:tcPr>
            <w:shd w:val="clear" w:color="auto" w:fill="auto"/>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3.3.1</w:t>
            </w:r>
            <w:r>
              <w:rPr>
                <w:rFonts w:hint="eastAsia" w:hAnsi="宋体" w:cs="宋体"/>
                <w:b w:val="0"/>
                <w:color w:val="auto"/>
                <w:position w:val="0"/>
                <w:sz w:val="24"/>
                <w:szCs w:val="24"/>
                <w:highlight w:val="none"/>
                <w:lang w:val="en-US" w:eastAsia="zh-CN"/>
              </w:rPr>
              <w:t xml:space="preserve">1</w:t>
            </w:r>
            <w:r/>
          </w:p>
        </w:tc>
        <w:tc>
          <w:tcPr>
            <w:shd w:val="clear" w:color="auto" w:fill="auto"/>
            <w:tcW w:w="393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bidi="ar-SA"/>
              </w:rPr>
            </w:pPr>
            <w:r>
              <w:rPr>
                <w:rFonts w:hint="eastAsia" w:ascii="宋体" w:hAnsi="宋体" w:eastAsia="宋体" w:cs="宋体"/>
                <w:b w:val="0"/>
                <w:bCs/>
                <w:color w:val="auto"/>
                <w:position w:val="0"/>
                <w:sz w:val="24"/>
                <w:szCs w:val="24"/>
                <w:highlight w:val="none"/>
                <w:lang w:val="en-US" w:eastAsia="zh-CN"/>
              </w:rPr>
              <w:t xml:space="preserve">支持高级自动容积测量技术，可通过在三个正交剖面上画至少两个轮廓，自动分割出子宫内膜并自动完成容积测量</w:t>
            </w:r>
            <w:r/>
          </w:p>
        </w:tc>
        <w:tc>
          <w:tcPr>
            <w:shd w:val="clear" w:color="auto" w:fill="auto"/>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3.3.1</w:t>
            </w:r>
            <w:r>
              <w:rPr>
                <w:rFonts w:hint="eastAsia" w:hAnsi="宋体" w:cs="宋体"/>
                <w:b w:val="0"/>
                <w:color w:val="auto"/>
                <w:position w:val="0"/>
                <w:sz w:val="24"/>
                <w:szCs w:val="24"/>
                <w:highlight w:val="none"/>
                <w:lang w:val="en-US" w:eastAsia="zh-CN"/>
              </w:rPr>
              <w:t xml:space="preserve">2</w:t>
            </w:r>
            <w:r/>
          </w:p>
        </w:tc>
        <w:tc>
          <w:tcPr>
            <w:shd w:val="clear" w:color="auto" w:fill="auto"/>
            <w:tcW w:w="393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bidi="ar-SA"/>
              </w:rPr>
            </w:pPr>
            <w:r>
              <w:rPr>
                <w:rFonts w:hint="eastAsia" w:ascii="宋体" w:hAnsi="宋体" w:eastAsia="宋体" w:cs="宋体"/>
                <w:b w:val="0"/>
                <w:bCs/>
                <w:color w:val="auto"/>
                <w:position w:val="0"/>
                <w:sz w:val="24"/>
                <w:szCs w:val="24"/>
                <w:highlight w:val="none"/>
                <w:lang w:val="en-US" w:eastAsia="zh-CN"/>
              </w:rPr>
              <w:t xml:space="preserve">支持子宫内膜厚度二维自动测量</w:t>
            </w:r>
            <w:r/>
          </w:p>
        </w:tc>
        <w:tc>
          <w:tcPr>
            <w:shd w:val="clear" w:color="auto" w:fill="auto"/>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3.3.1</w:t>
            </w:r>
            <w:r>
              <w:rPr>
                <w:rFonts w:hint="eastAsia" w:hAnsi="宋体" w:cs="宋体"/>
                <w:b w:val="0"/>
                <w:color w:val="auto"/>
                <w:position w:val="0"/>
                <w:sz w:val="24"/>
                <w:szCs w:val="24"/>
                <w:highlight w:val="none"/>
                <w:lang w:val="en-US" w:eastAsia="zh-CN"/>
              </w:rPr>
              <w:t xml:space="preserve">3</w:t>
            </w:r>
            <w:r/>
          </w:p>
        </w:tc>
        <w:tc>
          <w:tcPr>
            <w:shd w:val="clear" w:color="auto" w:fill="auto"/>
            <w:tcW w:w="393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bidi="ar-SA"/>
              </w:rPr>
            </w:pPr>
            <w:r>
              <w:rPr>
                <w:rFonts w:hint="eastAsia" w:ascii="宋体" w:hAnsi="宋体" w:eastAsia="宋体" w:cs="宋体"/>
                <w:b w:val="0"/>
                <w:bCs/>
                <w:color w:val="auto"/>
                <w:position w:val="0"/>
                <w:sz w:val="24"/>
                <w:szCs w:val="24"/>
                <w:highlight w:val="none"/>
                <w:lang w:val="en-US" w:eastAsia="zh-CN"/>
              </w:rPr>
              <w:t xml:space="preserve">支持子宫内膜分型</w:t>
            </w:r>
            <w:r/>
          </w:p>
        </w:tc>
        <w:tc>
          <w:tcPr>
            <w:shd w:val="clear" w:color="auto" w:fill="auto"/>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3.3.1</w:t>
            </w:r>
            <w:r>
              <w:rPr>
                <w:rFonts w:hint="eastAsia" w:hAnsi="宋体" w:cs="宋体"/>
                <w:b w:val="0"/>
                <w:color w:val="auto"/>
                <w:position w:val="0"/>
                <w:sz w:val="24"/>
                <w:szCs w:val="24"/>
                <w:highlight w:val="none"/>
                <w:lang w:val="en-US" w:eastAsia="zh-CN"/>
              </w:rPr>
              <w:t xml:space="preserve">4</w:t>
            </w:r>
            <w:r/>
          </w:p>
        </w:tc>
        <w:tc>
          <w:tcPr>
            <w:shd w:val="clear" w:color="auto" w:fill="auto"/>
            <w:tcW w:w="393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color w:val="auto"/>
                <w:position w:val="0"/>
                <w:sz w:val="24"/>
                <w:szCs w:val="24"/>
                <w:highlight w:val="none"/>
                <w:lang w:val="en-US" w:eastAsia="zh-CN"/>
              </w:rPr>
              <w:t xml:space="preserve">具备基于临床场景识别的自动容积成像及分析功能</w:t>
            </w:r>
            <w:r/>
          </w:p>
        </w:tc>
        <w:tc>
          <w:tcPr>
            <w:shd w:val="clear" w:color="auto" w:fill="auto"/>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3.3.1</w:t>
            </w:r>
            <w:r>
              <w:rPr>
                <w:rFonts w:hint="eastAsia" w:hAnsi="宋体" w:cs="宋体"/>
                <w:b w:val="0"/>
                <w:color w:val="auto"/>
                <w:position w:val="0"/>
                <w:sz w:val="24"/>
                <w:szCs w:val="24"/>
                <w:highlight w:val="none"/>
                <w:lang w:val="en-US" w:eastAsia="zh-CN"/>
              </w:rPr>
              <w:t xml:space="preserve">5</w:t>
            </w:r>
            <w:r/>
          </w:p>
        </w:tc>
        <w:tc>
          <w:tcPr>
            <w:shd w:val="clear" w:color="auto" w:fill="auto"/>
            <w:tcW w:w="393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color w:val="auto"/>
                <w:position w:val="0"/>
                <w:sz w:val="24"/>
                <w:szCs w:val="24"/>
                <w:highlight w:val="none"/>
                <w:lang w:val="en-US" w:eastAsia="zh-CN"/>
              </w:rPr>
              <w:t xml:space="preserve">具备基于临床场景识别的二维场景自动配置功能</w:t>
            </w:r>
            <w:r/>
          </w:p>
        </w:tc>
        <w:tc>
          <w:tcPr>
            <w:shd w:val="clear" w:color="auto" w:fill="auto"/>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w:t>
            </w:r>
            <w:r>
              <w:rPr>
                <w:rFonts w:hint="eastAsia" w:ascii="宋体" w:hAnsi="宋体" w:eastAsia="宋体" w:cs="宋体"/>
                <w:b w:val="0"/>
                <w:color w:val="auto"/>
                <w:position w:val="0"/>
                <w:sz w:val="24"/>
                <w:szCs w:val="24"/>
                <w:highlight w:val="none"/>
              </w:rPr>
              <w:t xml:space="preserve">3.3.</w:t>
            </w:r>
            <w:r>
              <w:rPr>
                <w:rFonts w:hint="eastAsia" w:ascii="宋体" w:hAnsi="宋体" w:eastAsia="宋体" w:cs="宋体"/>
                <w:b w:val="0"/>
                <w:color w:val="auto"/>
                <w:position w:val="0"/>
                <w:sz w:val="24"/>
                <w:szCs w:val="24"/>
                <w:highlight w:val="none"/>
                <w:lang w:val="en-US" w:eastAsia="zh-CN"/>
              </w:rPr>
              <w:t xml:space="preserve">1</w:t>
            </w:r>
            <w:r>
              <w:rPr>
                <w:rFonts w:hint="eastAsia" w:hAnsi="宋体" w:cs="宋体"/>
                <w:b w:val="0"/>
                <w:color w:val="auto"/>
                <w:position w:val="0"/>
                <w:sz w:val="24"/>
                <w:szCs w:val="24"/>
                <w:highlight w:val="none"/>
                <w:lang w:val="en-US" w:eastAsia="zh-CN"/>
              </w:rPr>
              <w:t xml:space="preserve">6</w:t>
            </w:r>
            <w:r/>
          </w:p>
        </w:tc>
        <w:tc>
          <w:tcPr>
            <w:shd w:val="clear" w:color="auto" w:fill="auto"/>
            <w:tcW w:w="3930" w:type="dxa"/>
            <w:vAlign w:val="top"/>
            <w:textDirection w:val="lrTb"/>
            <w:noWrap w:val="false"/>
          </w:tcPr>
          <w:p>
            <w:pPr>
              <w:spacing w:line="360" w:lineRule="auto"/>
              <w:rPr>
                <w:rFonts w:hint="eastAsia" w:ascii="宋体" w:hAnsi="宋体" w:eastAsia="宋体" w:cs="宋体"/>
                <w:b w:val="0"/>
                <w:bCs/>
                <w:color w:val="000000"/>
                <w:position w:val="0"/>
                <w:sz w:val="24"/>
                <w:szCs w:val="24"/>
                <w:highlight w:val="none"/>
                <w:lang w:val="en-US" w:eastAsia="zh-CN"/>
              </w:rPr>
            </w:pPr>
            <w:r>
              <w:rPr>
                <w:rFonts w:hint="eastAsia" w:ascii="宋体" w:hAnsi="宋体" w:eastAsia="宋体" w:cs="宋体"/>
                <w:b w:val="0"/>
                <w:color w:val="000000"/>
                <w:position w:val="0"/>
                <w:sz w:val="24"/>
                <w:szCs w:val="24"/>
                <w:highlight w:val="none"/>
                <w:lang w:val="en-US" w:eastAsia="zh-CN"/>
              </w:rPr>
              <w:t xml:space="preserve">专业的IVF成像模式，具备专业的报告、多项IVF评估指标及发育曲线分析</w:t>
            </w:r>
            <w:r/>
          </w:p>
        </w:tc>
        <w:tc>
          <w:tcPr>
            <w:shd w:val="clear" w:color="auto" w:fill="auto"/>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w:t>
            </w:r>
            <w:r>
              <w:rPr>
                <w:rFonts w:hint="eastAsia" w:ascii="宋体" w:hAnsi="宋体" w:eastAsia="宋体" w:cs="宋体"/>
                <w:b w:val="0"/>
                <w:color w:val="auto"/>
                <w:position w:val="0"/>
                <w:sz w:val="24"/>
                <w:szCs w:val="24"/>
                <w:highlight w:val="none"/>
              </w:rPr>
              <w:t xml:space="preserve">3.3.</w:t>
            </w:r>
            <w:r>
              <w:rPr>
                <w:rFonts w:hint="eastAsia" w:ascii="宋体" w:hAnsi="宋体" w:eastAsia="宋体" w:cs="宋体"/>
                <w:b w:val="0"/>
                <w:color w:val="auto"/>
                <w:position w:val="0"/>
                <w:sz w:val="24"/>
                <w:szCs w:val="24"/>
                <w:highlight w:val="none"/>
                <w:lang w:val="en-US" w:eastAsia="zh-CN"/>
              </w:rPr>
              <w:t xml:space="preserve">1</w:t>
            </w:r>
            <w:r>
              <w:rPr>
                <w:rFonts w:hint="eastAsia" w:hAnsi="宋体" w:cs="宋体"/>
                <w:b w:val="0"/>
                <w:color w:val="auto"/>
                <w:position w:val="0"/>
                <w:sz w:val="24"/>
                <w:szCs w:val="24"/>
                <w:highlight w:val="none"/>
                <w:lang w:val="en-US" w:eastAsia="zh-CN"/>
              </w:rPr>
              <w:t xml:space="preserve">7</w:t>
            </w:r>
            <w:r/>
          </w:p>
        </w:tc>
        <w:tc>
          <w:tcPr>
            <w:shd w:val="clear" w:color="auto" w:fill="auto"/>
            <w:tcW w:w="3930" w:type="dxa"/>
            <w:vAlign w:val="top"/>
            <w:textDirection w:val="lrTb"/>
            <w:noWrap w:val="false"/>
          </w:tcPr>
          <w:p>
            <w:pPr>
              <w:spacing w:line="360" w:lineRule="auto"/>
              <w:rPr>
                <w:rFonts w:hint="eastAsia" w:ascii="宋体" w:hAnsi="宋体" w:eastAsia="宋体" w:cs="宋体"/>
                <w:b w:val="0"/>
                <w:bCs/>
                <w:color w:val="000000"/>
                <w:position w:val="0"/>
                <w:sz w:val="24"/>
                <w:szCs w:val="24"/>
                <w:highlight w:val="none"/>
                <w:lang w:val="en-US" w:eastAsia="zh-CN"/>
              </w:rPr>
            </w:pPr>
            <w:r>
              <w:rPr>
                <w:rFonts w:hint="eastAsia" w:ascii="宋体" w:hAnsi="宋体" w:eastAsia="宋体" w:cs="宋体"/>
                <w:b w:val="0"/>
                <w:bCs/>
                <w:color w:val="000000"/>
                <w:position w:val="0"/>
                <w:sz w:val="24"/>
                <w:szCs w:val="24"/>
                <w:highlight w:val="none"/>
                <w:lang w:val="en-US" w:eastAsia="zh-CN"/>
              </w:rPr>
              <w:t xml:space="preserve">具备自动盆底超声解决方案：自动获取切面，自动测量肛提肌裂孔的面积、周长、前后径和左右径，支持2D和3D评估</w:t>
            </w:r>
            <w:r/>
          </w:p>
        </w:tc>
        <w:tc>
          <w:tcPr>
            <w:shd w:val="clear" w:color="auto" w:fill="auto"/>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bCs/>
                <w:color w:val="auto"/>
                <w:position w:val="0"/>
                <w:sz w:val="24"/>
                <w:szCs w:val="24"/>
                <w:highlight w:val="none"/>
              </w:rPr>
              <w:t xml:space="preserve">3.</w:t>
            </w:r>
            <w:r>
              <w:rPr>
                <w:rFonts w:hint="eastAsia" w:ascii="宋体" w:hAnsi="宋体" w:eastAsia="宋体" w:cs="宋体"/>
                <w:b/>
                <w:bCs/>
                <w:color w:val="auto"/>
                <w:position w:val="0"/>
                <w:sz w:val="24"/>
                <w:szCs w:val="24"/>
                <w:highlight w:val="none"/>
                <w:lang w:val="en-US" w:eastAsia="zh-CN"/>
              </w:rPr>
              <w:t xml:space="preserve">4</w:t>
            </w:r>
            <w:r/>
          </w:p>
        </w:tc>
        <w:tc>
          <w:tcPr>
            <w:gridSpan w:val="4"/>
            <w:tcW w:w="895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4"/>
                <w:highlight w:val="none"/>
              </w:rPr>
              <w:t xml:space="preserve">测量分析和报告</w:t>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w:t>
            </w:r>
            <w:r>
              <w:rPr>
                <w:rFonts w:hint="eastAsia" w:ascii="宋体" w:hAnsi="宋体" w:eastAsia="宋体" w:cs="宋体"/>
                <w:b w:val="0"/>
                <w:color w:val="auto"/>
                <w:position w:val="0"/>
                <w:sz w:val="24"/>
                <w:szCs w:val="24"/>
                <w:highlight w:val="none"/>
                <w:lang w:val="en-US" w:eastAsia="zh-CN"/>
              </w:rPr>
              <w:t xml:space="preserve">4</w:t>
            </w:r>
            <w:r>
              <w:rPr>
                <w:rFonts w:hint="eastAsia" w:ascii="宋体" w:hAnsi="宋体" w:eastAsia="宋体" w:cs="宋体"/>
                <w:b w:val="0"/>
                <w:color w:val="auto"/>
                <w:position w:val="0"/>
                <w:sz w:val="24"/>
                <w:szCs w:val="24"/>
                <w:highlight w:val="none"/>
              </w:rPr>
              <w:t xml:space="preserve">.1</w:t>
            </w:r>
            <w:r/>
          </w:p>
        </w:tc>
        <w:tc>
          <w:tcPr>
            <w:tcW w:w="3930" w:type="dxa"/>
            <w:vAlign w:val="center"/>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自动工作流</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3.4.2</w:t>
            </w:r>
            <w:r/>
          </w:p>
        </w:tc>
        <w:tc>
          <w:tcPr>
            <w:tcW w:w="3930" w:type="dxa"/>
            <w:vAlign w:val="center"/>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多普勒血流测量与分析，具有自动包络功能</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▲3.4.3</w:t>
            </w:r>
            <w:r/>
          </w:p>
        </w:tc>
        <w:tc>
          <w:tcPr>
            <w:tcW w:w="3930" w:type="dxa"/>
            <w:vAlign w:val="center"/>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具备自动化卵泡测量功能，自动测量、计算图像区域内卵泡数量、大小，并可按卵泡大小排序评估</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3.4.4</w:t>
            </w:r>
            <w:r/>
          </w:p>
        </w:tc>
        <w:tc>
          <w:tcPr>
            <w:tcW w:w="393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三维卵巢容积自动测量</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3.4.5</w:t>
            </w:r>
            <w:r/>
          </w:p>
        </w:tc>
        <w:tc>
          <w:tcPr>
            <w:tcW w:w="393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可自定义生殖评分模型及报告</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3.4.6</w:t>
            </w:r>
            <w:r/>
          </w:p>
        </w:tc>
        <w:tc>
          <w:tcPr>
            <w:tcW w:w="393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体积测量可计算血管指数VI，FI 和VFI</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3.4.7</w:t>
            </w:r>
            <w:r/>
          </w:p>
        </w:tc>
        <w:tc>
          <w:tcPr>
            <w:tcW w:w="3930"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具备容积探头偏转技术,对于腔内容积探头,无需转动探头,最大偏转角度≥190°</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255" w:type="dxa"/>
            <w:vAlign w:val="center"/>
            <w:textDirection w:val="lrTb"/>
            <w:noWrap w:val="false"/>
          </w:tcPr>
          <w:p>
            <w:pPr>
              <w:spacing w:line="360" w:lineRule="auto"/>
              <w:rPr>
                <w:rFonts w:hint="eastAsia" w:ascii="宋体" w:hAnsi="宋体" w:eastAsia="宋体" w:cs="宋体"/>
                <w:b/>
                <w:bCs/>
                <w:color w:val="auto"/>
                <w:position w:val="0"/>
                <w:sz w:val="24"/>
                <w:szCs w:val="24"/>
                <w:highlight w:val="none"/>
                <w:lang w:eastAsia="zh-CN"/>
              </w:rPr>
            </w:pPr>
            <w:r>
              <w:rPr>
                <w:rFonts w:hint="eastAsia" w:ascii="宋体" w:hAnsi="宋体" w:eastAsia="宋体" w:cs="宋体"/>
                <w:b/>
                <w:bCs/>
                <w:color w:val="auto"/>
                <w:position w:val="0"/>
                <w:sz w:val="24"/>
                <w:szCs w:val="24"/>
                <w:highlight w:val="none"/>
              </w:rPr>
              <w:t xml:space="preserve">3.</w:t>
            </w:r>
            <w:r>
              <w:rPr>
                <w:rFonts w:hint="eastAsia" w:ascii="宋体" w:hAnsi="宋体" w:eastAsia="宋体" w:cs="宋体"/>
                <w:b/>
                <w:bCs/>
                <w:color w:val="auto"/>
                <w:position w:val="0"/>
                <w:sz w:val="24"/>
                <w:szCs w:val="24"/>
                <w:highlight w:val="none"/>
                <w:lang w:val="en-US" w:eastAsia="zh-CN"/>
              </w:rPr>
              <w:t xml:space="preserve">5</w:t>
            </w:r>
            <w:r/>
          </w:p>
        </w:tc>
        <w:tc>
          <w:tcPr>
            <w:gridSpan w:val="4"/>
            <w:tcW w:w="895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4"/>
                <w:highlight w:val="none"/>
              </w:rPr>
              <w:t xml:space="preserve">电影回放和</w:t>
            </w:r>
            <w:r>
              <w:rPr>
                <w:rFonts w:hint="eastAsia" w:ascii="宋体" w:hAnsi="宋体" w:eastAsia="宋体" w:cs="宋体"/>
                <w:b/>
                <w:bCs/>
                <w:color w:val="auto"/>
                <w:position w:val="0"/>
                <w:sz w:val="24"/>
                <w:szCs w:val="24"/>
                <w:highlight w:val="none"/>
                <w:lang w:val="en-US" w:eastAsia="zh-CN"/>
              </w:rPr>
              <w:t xml:space="preserve">病案</w:t>
            </w:r>
            <w:r>
              <w:rPr>
                <w:rFonts w:hint="eastAsia" w:ascii="宋体" w:hAnsi="宋体" w:eastAsia="宋体" w:cs="宋体"/>
                <w:b/>
                <w:bCs/>
                <w:color w:val="auto"/>
                <w:position w:val="0"/>
                <w:sz w:val="24"/>
                <w:szCs w:val="24"/>
                <w:highlight w:val="none"/>
              </w:rPr>
              <w:t xml:space="preserve">管理系统</w:t>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w:t>
            </w:r>
            <w:r>
              <w:rPr>
                <w:rFonts w:hint="eastAsia" w:ascii="宋体" w:hAnsi="宋体" w:eastAsia="宋体" w:cs="宋体"/>
                <w:b w:val="0"/>
                <w:color w:val="auto"/>
                <w:position w:val="0"/>
                <w:sz w:val="24"/>
                <w:szCs w:val="24"/>
                <w:highlight w:val="none"/>
                <w:lang w:val="en-US" w:eastAsia="zh-CN"/>
              </w:rPr>
              <w:t xml:space="preserve">5</w:t>
            </w:r>
            <w:r>
              <w:rPr>
                <w:rFonts w:hint="eastAsia" w:ascii="宋体" w:hAnsi="宋体" w:eastAsia="宋体" w:cs="宋体"/>
                <w:b w:val="0"/>
                <w:color w:val="auto"/>
                <w:position w:val="0"/>
                <w:sz w:val="24"/>
                <w:szCs w:val="24"/>
                <w:highlight w:val="none"/>
              </w:rPr>
              <w:t xml:space="preserve">.1</w:t>
            </w:r>
            <w:r/>
          </w:p>
        </w:tc>
        <w:tc>
          <w:tcPr>
            <w:tcW w:w="3930" w:type="dxa"/>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电影回放所有模式下可用，支持手动、自动回放，支持4D电影回放</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w:t>
            </w:r>
            <w:r>
              <w:rPr>
                <w:rFonts w:hint="eastAsia" w:ascii="宋体" w:hAnsi="宋体" w:eastAsia="宋体" w:cs="宋体"/>
                <w:b w:val="0"/>
                <w:color w:val="auto"/>
                <w:position w:val="0"/>
                <w:sz w:val="24"/>
                <w:szCs w:val="24"/>
                <w:highlight w:val="none"/>
                <w:lang w:val="en-US" w:eastAsia="zh-CN"/>
              </w:rPr>
              <w:t xml:space="preserve">5</w:t>
            </w:r>
            <w:r>
              <w:rPr>
                <w:rFonts w:hint="eastAsia" w:ascii="宋体" w:hAnsi="宋体" w:eastAsia="宋体" w:cs="宋体"/>
                <w:b w:val="0"/>
                <w:color w:val="auto"/>
                <w:position w:val="0"/>
                <w:sz w:val="24"/>
                <w:szCs w:val="24"/>
                <w:highlight w:val="none"/>
              </w:rPr>
              <w:t xml:space="preserve">.2</w:t>
            </w:r>
            <w:r/>
          </w:p>
        </w:tc>
        <w:tc>
          <w:tcPr>
            <w:tcW w:w="3930" w:type="dxa"/>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原始数据处理</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3.5.3</w:t>
            </w:r>
            <w:r/>
          </w:p>
        </w:tc>
        <w:tc>
          <w:tcPr>
            <w:tcW w:w="3930" w:type="dxa"/>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固态硬盘≥1TB</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3.5.4</w:t>
            </w:r>
            <w:r/>
          </w:p>
        </w:tc>
        <w:tc>
          <w:tcPr>
            <w:tcW w:w="3930" w:type="dxa"/>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position w:val="0"/>
                <w:sz w:val="24"/>
                <w:szCs w:val="24"/>
                <w:highlight w:val="none"/>
                <w:lang w:val="en-US" w:eastAsia="zh-CN"/>
              </w:rPr>
              <w:t xml:space="preserve">支持DICOM 3.0，支持DICOM结构化报告</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w:t>
            </w:r>
            <w:r/>
          </w:p>
        </w:tc>
        <w:tc>
          <w:tcPr>
            <w:tcW w:w="1470"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255" w:type="dxa"/>
            <w:vAlign w:val="center"/>
            <w:textDirection w:val="lrTb"/>
            <w:noWrap w:val="false"/>
          </w:tcPr>
          <w:p>
            <w:pPr>
              <w:spacing w:line="360" w:lineRule="auto"/>
              <w:rPr>
                <w:rFonts w:hint="eastAsia" w:ascii="宋体" w:hAnsi="宋体" w:eastAsia="宋体" w:cs="宋体"/>
                <w:b/>
                <w:color w:val="auto"/>
                <w:position w:val="0"/>
                <w:sz w:val="24"/>
                <w:szCs w:val="24"/>
                <w:highlight w:val="none"/>
              </w:rPr>
            </w:pPr>
            <w:r>
              <w:rPr>
                <w:rFonts w:hint="eastAsia" w:hAnsi="宋体"/>
                <w:position w:val="0"/>
                <w:szCs w:val="24"/>
              </w:rPr>
              <w:t xml:space="preserve">★</w:t>
            </w:r>
            <w:r>
              <w:rPr>
                <w:rFonts w:hint="eastAsia" w:ascii="宋体" w:hAnsi="宋体" w:eastAsia="宋体" w:cs="宋体"/>
                <w:b/>
                <w:color w:val="auto"/>
                <w:position w:val="0"/>
                <w:sz w:val="24"/>
                <w:szCs w:val="24"/>
                <w:highlight w:val="none"/>
              </w:rPr>
              <w:t xml:space="preserve">四</w:t>
            </w:r>
            <w:r/>
          </w:p>
        </w:tc>
        <w:tc>
          <w:tcPr>
            <w:gridSpan w:val="4"/>
            <w:tcW w:w="8952"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color w:val="auto"/>
                <w:position w:val="0"/>
                <w:sz w:val="24"/>
                <w:szCs w:val="24"/>
                <w:highlight w:val="none"/>
              </w:rPr>
              <w:t xml:space="preserve">配置要求</w:t>
            </w:r>
            <w:r>
              <w:rPr>
                <w:rFonts w:hint="eastAsia" w:hAnsi="宋体" w:cs="宋体"/>
                <w:position w:val="0"/>
                <w:szCs w:val="24"/>
              </w:rPr>
              <w:t xml:space="preserve">（逐条响应即可，如出现负偏离，视为无效投标）</w:t>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position w:val="0"/>
                <w:sz w:val="24"/>
                <w:szCs w:val="24"/>
              </w:rPr>
              <w:t xml:space="preserve">4.1</w:t>
            </w:r>
            <w:r/>
          </w:p>
        </w:tc>
        <w:tc>
          <w:tcPr>
            <w:tcW w:w="393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position w:val="0"/>
                <w:sz w:val="24"/>
                <w:szCs w:val="24"/>
              </w:rPr>
              <w:t xml:space="preserve">主机（最新软件版本）    </w:t>
            </w:r>
            <w:r>
              <w:rPr>
                <w:rFonts w:hint="eastAsia" w:ascii="宋体" w:hAnsi="宋体" w:eastAsia="宋体" w:cs="宋体"/>
                <w:b w:val="0"/>
                <w:position w:val="0"/>
                <w:sz w:val="24"/>
                <w:szCs w:val="24"/>
                <w:lang w:val="en-US" w:eastAsia="zh-CN"/>
              </w:rPr>
              <w:t xml:space="preserve">          </w:t>
            </w:r>
            <w:r>
              <w:rPr>
                <w:rFonts w:hint="eastAsia" w:ascii="宋体" w:hAnsi="宋体" w:eastAsia="宋体" w:cs="宋体"/>
                <w:b w:val="0"/>
                <w:position w:val="0"/>
                <w:sz w:val="24"/>
                <w:szCs w:val="24"/>
              </w:rPr>
              <w:t xml:space="preserve"> </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position w:val="0"/>
                <w:sz w:val="24"/>
                <w:szCs w:val="24"/>
                <w:lang w:val="en-US" w:eastAsia="zh-CN"/>
              </w:rPr>
              <w:t xml:space="preserve">贰</w:t>
            </w:r>
            <w:r>
              <w:rPr>
                <w:rFonts w:hint="eastAsia" w:ascii="宋体" w:hAnsi="宋体" w:eastAsia="宋体" w:cs="宋体"/>
                <w:b w:val="0"/>
                <w:position w:val="0"/>
                <w:sz w:val="24"/>
                <w:szCs w:val="24"/>
              </w:rPr>
              <w:t xml:space="preserve">台</w:t>
            </w:r>
            <w:r/>
          </w:p>
        </w:tc>
        <w:tc>
          <w:tcPr>
            <w:tcW w:w="147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position w:val="0"/>
                <w:sz w:val="24"/>
                <w:szCs w:val="24"/>
              </w:rPr>
              <w:t xml:space="preserve">4.2</w:t>
            </w:r>
            <w:r/>
          </w:p>
        </w:tc>
        <w:tc>
          <w:tcPr>
            <w:tcW w:w="3930" w:type="dxa"/>
            <w:vAlign w:val="top"/>
            <w:textDirection w:val="lrTb"/>
            <w:noWrap w:val="false"/>
          </w:tcPr>
          <w:p>
            <w:pPr>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position w:val="0"/>
                <w:sz w:val="24"/>
                <w:szCs w:val="24"/>
              </w:rPr>
              <w:t xml:space="preserve">探头：</w:t>
            </w:r>
            <w:r>
              <w:rPr>
                <w:rFonts w:hint="eastAsia" w:ascii="宋体" w:hAnsi="宋体" w:eastAsia="宋体" w:cs="宋体"/>
                <w:b w:val="0"/>
                <w:bCs/>
                <w:position w:val="0"/>
                <w:sz w:val="24"/>
                <w:szCs w:val="24"/>
              </w:rPr>
              <w:t xml:space="preserve">（</w:t>
            </w:r>
            <w:r>
              <w:rPr>
                <w:rFonts w:hint="eastAsia" w:ascii="宋体" w:hAnsi="宋体" w:eastAsia="宋体" w:cs="宋体"/>
                <w:b w:val="0"/>
                <w:position w:val="0"/>
                <w:sz w:val="24"/>
                <w:szCs w:val="24"/>
              </w:rPr>
              <w:t xml:space="preserve">请提供各探头具体型号及频率范围）</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47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position w:val="0"/>
                <w:sz w:val="24"/>
                <w:szCs w:val="24"/>
              </w:rPr>
              <w:t xml:space="preserve">4.2.1</w:t>
            </w:r>
            <w:r/>
          </w:p>
        </w:tc>
        <w:tc>
          <w:tcPr>
            <w:tcW w:w="3930" w:type="dxa"/>
            <w:vAlign w:val="top"/>
            <w:textDirection w:val="lrTb"/>
            <w:noWrap w:val="false"/>
          </w:tcPr>
          <w:p>
            <w:pPr>
              <w:jc w:val="left"/>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position w:val="0"/>
                <w:sz w:val="24"/>
                <w:szCs w:val="24"/>
              </w:rPr>
              <w:t xml:space="preserve">腹部</w:t>
            </w:r>
            <w:r>
              <w:rPr>
                <w:rFonts w:hint="eastAsia" w:ascii="宋体" w:hAnsi="宋体" w:eastAsia="宋体" w:cs="宋体"/>
                <w:b w:val="0"/>
                <w:bCs/>
                <w:position w:val="0"/>
                <w:sz w:val="24"/>
                <w:szCs w:val="24"/>
                <w:lang w:val="en-US" w:eastAsia="zh-CN"/>
              </w:rPr>
              <w:t xml:space="preserve">二维</w:t>
            </w:r>
            <w:r>
              <w:rPr>
                <w:rFonts w:hint="eastAsia" w:ascii="宋体" w:hAnsi="宋体" w:eastAsia="宋体" w:cs="宋体"/>
                <w:b w:val="0"/>
                <w:bCs/>
                <w:position w:val="0"/>
                <w:sz w:val="24"/>
                <w:szCs w:val="24"/>
              </w:rPr>
              <w:t xml:space="preserve">探头                 </w:t>
            </w:r>
            <w:r>
              <w:rPr>
                <w:rFonts w:hint="eastAsia" w:ascii="宋体" w:hAnsi="宋体" w:eastAsia="宋体" w:cs="宋体"/>
                <w:b w:val="0"/>
                <w:bCs/>
                <w:position w:val="0"/>
                <w:sz w:val="24"/>
                <w:szCs w:val="24"/>
                <w:lang w:val="en-US" w:eastAsia="zh-CN"/>
              </w:rPr>
              <w:t xml:space="preserve">      </w:t>
            </w:r>
            <w:r/>
          </w:p>
        </w:tc>
        <w:tc>
          <w:tcPr>
            <w:shd w:val="clear" w:color="auto" w:fill="auto"/>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bCs/>
                <w:position w:val="0"/>
                <w:sz w:val="24"/>
                <w:szCs w:val="24"/>
                <w:lang w:val="en-US" w:eastAsia="zh-CN"/>
              </w:rPr>
              <w:t xml:space="preserve">贰</w:t>
            </w:r>
            <w:r>
              <w:rPr>
                <w:rFonts w:hint="eastAsia" w:ascii="宋体" w:hAnsi="宋体" w:eastAsia="宋体" w:cs="宋体"/>
                <w:b w:val="0"/>
                <w:bCs/>
                <w:position w:val="0"/>
                <w:sz w:val="24"/>
                <w:szCs w:val="24"/>
              </w:rPr>
              <w:t xml:space="preserve">把</w:t>
            </w:r>
            <w:r/>
          </w:p>
        </w:tc>
        <w:tc>
          <w:tcPr>
            <w:tcW w:w="147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position w:val="0"/>
                <w:sz w:val="24"/>
                <w:szCs w:val="24"/>
              </w:rPr>
              <w:t xml:space="preserve">4.2.2</w:t>
            </w:r>
            <w:r/>
          </w:p>
        </w:tc>
        <w:tc>
          <w:tcPr>
            <w:tcW w:w="393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position w:val="0"/>
                <w:sz w:val="24"/>
                <w:szCs w:val="24"/>
                <w:lang w:val="en-US" w:eastAsia="zh-CN"/>
              </w:rPr>
              <w:t xml:space="preserve">腔内二维</w:t>
            </w:r>
            <w:r>
              <w:rPr>
                <w:rFonts w:hint="eastAsia" w:ascii="宋体" w:hAnsi="宋体" w:eastAsia="宋体" w:cs="宋体"/>
                <w:b w:val="0"/>
                <w:bCs/>
                <w:position w:val="0"/>
                <w:sz w:val="24"/>
                <w:szCs w:val="24"/>
              </w:rPr>
              <w:t xml:space="preserve">探头                       </w:t>
            </w:r>
            <w:r/>
          </w:p>
        </w:tc>
        <w:tc>
          <w:tcPr>
            <w:shd w:val="clear" w:color="auto" w:fill="auto"/>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bCs/>
                <w:position w:val="0"/>
                <w:sz w:val="24"/>
                <w:szCs w:val="24"/>
                <w:lang w:val="en-US" w:eastAsia="zh-CN"/>
              </w:rPr>
              <w:t xml:space="preserve">贰</w:t>
            </w:r>
            <w:r>
              <w:rPr>
                <w:rFonts w:hint="eastAsia" w:ascii="宋体" w:hAnsi="宋体" w:eastAsia="宋体" w:cs="宋体"/>
                <w:b w:val="0"/>
                <w:bCs/>
                <w:position w:val="0"/>
                <w:sz w:val="24"/>
                <w:szCs w:val="24"/>
              </w:rPr>
              <w:t xml:space="preserve">把</w:t>
            </w:r>
            <w:r/>
          </w:p>
        </w:tc>
        <w:tc>
          <w:tcPr>
            <w:tcW w:w="147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position w:val="0"/>
                <w:sz w:val="24"/>
                <w:szCs w:val="24"/>
              </w:rPr>
              <w:t xml:space="preserve">4.2.3</w:t>
            </w:r>
            <w:r/>
          </w:p>
        </w:tc>
        <w:tc>
          <w:tcPr>
            <w:tcW w:w="393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position w:val="0"/>
                <w:sz w:val="24"/>
                <w:szCs w:val="24"/>
                <w:lang w:val="en-US" w:eastAsia="zh-CN"/>
              </w:rPr>
              <w:t xml:space="preserve">腔内三维</w:t>
            </w:r>
            <w:r>
              <w:rPr>
                <w:rFonts w:hint="eastAsia" w:ascii="宋体" w:hAnsi="宋体" w:eastAsia="宋体" w:cs="宋体"/>
                <w:b w:val="0"/>
                <w:bCs/>
                <w:position w:val="0"/>
                <w:sz w:val="24"/>
                <w:szCs w:val="24"/>
              </w:rPr>
              <w:t xml:space="preserve">探头                       </w:t>
            </w:r>
            <w:r/>
          </w:p>
        </w:tc>
        <w:tc>
          <w:tcPr>
            <w:shd w:val="clear" w:color="auto" w:fill="auto"/>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bCs/>
                <w:position w:val="0"/>
                <w:sz w:val="24"/>
                <w:szCs w:val="24"/>
                <w:lang w:val="en-US" w:eastAsia="zh-CN"/>
              </w:rPr>
              <w:t xml:space="preserve">贰</w:t>
            </w:r>
            <w:r>
              <w:rPr>
                <w:rFonts w:hint="eastAsia" w:ascii="宋体" w:hAnsi="宋体" w:eastAsia="宋体" w:cs="宋体"/>
                <w:b w:val="0"/>
                <w:bCs/>
                <w:position w:val="0"/>
                <w:sz w:val="24"/>
                <w:szCs w:val="24"/>
              </w:rPr>
              <w:t xml:space="preserve">把</w:t>
            </w:r>
            <w:r/>
          </w:p>
        </w:tc>
        <w:tc>
          <w:tcPr>
            <w:tcW w:w="147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position w:val="0"/>
                <w:sz w:val="24"/>
                <w:szCs w:val="24"/>
              </w:rPr>
              <w:t xml:space="preserve">4.3</w:t>
            </w:r>
            <w:r/>
          </w:p>
        </w:tc>
        <w:tc>
          <w:tcPr>
            <w:tcW w:w="393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position w:val="0"/>
                <w:sz w:val="24"/>
                <w:szCs w:val="24"/>
                <w:lang w:val="en-US" w:eastAsia="zh-CN"/>
              </w:rPr>
              <w:t xml:space="preserve">妇科检查床</w:t>
            </w:r>
            <w:r>
              <w:rPr>
                <w:rFonts w:hint="eastAsia" w:ascii="宋体" w:hAnsi="宋体" w:eastAsia="宋体" w:cs="宋体"/>
                <w:b w:val="0"/>
                <w:bCs/>
                <w:position w:val="0"/>
                <w:sz w:val="24"/>
                <w:szCs w:val="24"/>
              </w:rPr>
              <w:t xml:space="preserve">                    </w:t>
            </w:r>
            <w:r>
              <w:rPr>
                <w:rFonts w:hint="eastAsia" w:ascii="宋体" w:hAnsi="宋体" w:eastAsia="宋体" w:cs="宋体"/>
                <w:b w:val="0"/>
                <w:bCs/>
                <w:position w:val="0"/>
                <w:sz w:val="24"/>
                <w:szCs w:val="24"/>
                <w:lang w:val="en-US" w:eastAsia="zh-CN"/>
              </w:rPr>
              <w:t xml:space="preserve">  </w:t>
            </w:r>
            <w:r>
              <w:rPr>
                <w:rFonts w:hint="eastAsia" w:ascii="宋体" w:hAnsi="宋体" w:eastAsia="宋体" w:cs="宋体"/>
                <w:b w:val="0"/>
                <w:bCs/>
                <w:position w:val="0"/>
                <w:sz w:val="24"/>
                <w:szCs w:val="24"/>
              </w:rPr>
              <w:t xml:space="preserve">   </w:t>
            </w:r>
            <w:r/>
          </w:p>
        </w:tc>
        <w:tc>
          <w:tcPr>
            <w:shd w:val="clear" w:color="auto" w:fill="auto"/>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bCs/>
                <w:position w:val="0"/>
                <w:sz w:val="24"/>
                <w:szCs w:val="24"/>
                <w:lang w:val="en-US" w:eastAsia="zh-CN"/>
              </w:rPr>
              <w:t xml:space="preserve">贰张</w:t>
            </w:r>
            <w:r>
              <w:rPr>
                <w:rFonts w:hint="eastAsia" w:ascii="宋体" w:hAnsi="宋体" w:eastAsia="宋体" w:cs="宋体"/>
                <w:b w:val="0"/>
                <w:bCs/>
                <w:position w:val="0"/>
                <w:sz w:val="24"/>
                <w:szCs w:val="24"/>
              </w:rPr>
              <w:t xml:space="preserve"> </w:t>
            </w:r>
            <w:r/>
          </w:p>
        </w:tc>
        <w:tc>
          <w:tcPr>
            <w:tcW w:w="147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position w:val="0"/>
                <w:sz w:val="24"/>
                <w:szCs w:val="24"/>
              </w:rPr>
              <w:t xml:space="preserve">4.4</w:t>
            </w:r>
            <w:r/>
          </w:p>
        </w:tc>
        <w:tc>
          <w:tcPr>
            <w:tcW w:w="393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position w:val="0"/>
                <w:sz w:val="24"/>
                <w:szCs w:val="24"/>
                <w:lang w:val="en-US" w:eastAsia="zh-CN"/>
              </w:rPr>
              <w:t xml:space="preserve">超声检查椅</w:t>
            </w:r>
            <w:r>
              <w:rPr>
                <w:rFonts w:hint="eastAsia" w:ascii="宋体" w:hAnsi="宋体" w:eastAsia="宋体" w:cs="宋体"/>
                <w:b w:val="0"/>
                <w:bCs/>
                <w:position w:val="0"/>
                <w:sz w:val="24"/>
                <w:szCs w:val="24"/>
              </w:rPr>
              <w:t xml:space="preserve">                         </w:t>
            </w:r>
            <w:r/>
          </w:p>
        </w:tc>
        <w:tc>
          <w:tcPr>
            <w:shd w:val="clear" w:color="auto" w:fill="auto"/>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bCs/>
                <w:position w:val="0"/>
                <w:sz w:val="24"/>
                <w:szCs w:val="24"/>
                <w:lang w:val="en-US" w:eastAsia="zh-CN"/>
              </w:rPr>
              <w:t xml:space="preserve">贰</w:t>
            </w:r>
            <w:r>
              <w:rPr>
                <w:rFonts w:hint="eastAsia" w:ascii="宋体" w:hAnsi="宋体" w:eastAsia="宋体" w:cs="宋体"/>
                <w:b w:val="0"/>
                <w:bCs/>
                <w:position w:val="0"/>
                <w:sz w:val="24"/>
                <w:szCs w:val="24"/>
              </w:rPr>
              <w:t xml:space="preserve">把</w:t>
            </w:r>
            <w:r/>
          </w:p>
        </w:tc>
        <w:tc>
          <w:tcPr>
            <w:tcW w:w="147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position w:val="0"/>
                <w:sz w:val="24"/>
                <w:szCs w:val="24"/>
              </w:rPr>
              <w:t xml:space="preserve">4.5</w:t>
            </w:r>
            <w:r/>
          </w:p>
        </w:tc>
        <w:tc>
          <w:tcPr>
            <w:tcW w:w="393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position w:val="0"/>
                <w:sz w:val="24"/>
                <w:szCs w:val="24"/>
              </w:rPr>
              <w:t xml:space="preserve">配置可与医院网络连接的图文工作站，可出中文报告，可进行图像存储（包括</w:t>
            </w:r>
            <w:r>
              <w:rPr>
                <w:rFonts w:hint="eastAsia" w:ascii="宋体" w:hAnsi="宋体" w:eastAsia="宋体" w:cs="宋体"/>
                <w:b w:val="0"/>
                <w:bCs/>
                <w:position w:val="0"/>
                <w:sz w:val="24"/>
                <w:szCs w:val="24"/>
                <w:lang w:val="en-US" w:eastAsia="zh-CN"/>
              </w:rPr>
              <w:t xml:space="preserve">双屏</w:t>
            </w:r>
            <w:r>
              <w:rPr>
                <w:rFonts w:hint="eastAsia" w:ascii="宋体" w:hAnsi="宋体" w:eastAsia="宋体" w:cs="宋体"/>
                <w:b w:val="0"/>
                <w:bCs/>
                <w:position w:val="0"/>
                <w:sz w:val="24"/>
                <w:szCs w:val="24"/>
              </w:rPr>
              <w:t xml:space="preserve">液晶显示器）                            </w:t>
            </w:r>
            <w:r/>
          </w:p>
        </w:tc>
        <w:tc>
          <w:tcPr>
            <w:shd w:val="clear" w:color="auto" w:fill="auto"/>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bCs/>
                <w:position w:val="0"/>
                <w:sz w:val="24"/>
                <w:szCs w:val="24"/>
                <w:lang w:val="en-US" w:eastAsia="zh-CN"/>
              </w:rPr>
              <w:t xml:space="preserve">贰</w:t>
            </w:r>
            <w:r>
              <w:rPr>
                <w:rFonts w:hint="eastAsia" w:ascii="宋体" w:hAnsi="宋体" w:eastAsia="宋体" w:cs="宋体"/>
                <w:b w:val="0"/>
                <w:bCs/>
                <w:position w:val="0"/>
                <w:sz w:val="24"/>
                <w:szCs w:val="24"/>
              </w:rPr>
              <w:t xml:space="preserve">套</w:t>
            </w:r>
            <w:r/>
          </w:p>
        </w:tc>
        <w:tc>
          <w:tcPr>
            <w:tcW w:w="147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position w:val="0"/>
                <w:sz w:val="24"/>
                <w:szCs w:val="24"/>
              </w:rPr>
              <w:t xml:space="preserve">4.</w:t>
            </w:r>
            <w:r>
              <w:rPr>
                <w:rFonts w:hint="eastAsia" w:ascii="宋体" w:hAnsi="宋体" w:eastAsia="宋体" w:cs="宋体"/>
                <w:b w:val="0"/>
                <w:position w:val="0"/>
                <w:sz w:val="24"/>
                <w:szCs w:val="24"/>
                <w:lang w:val="en-US" w:eastAsia="zh-CN"/>
              </w:rPr>
              <w:t xml:space="preserve">6</w:t>
            </w:r>
            <w:r/>
          </w:p>
        </w:tc>
        <w:tc>
          <w:tcPr>
            <w:tcW w:w="393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position w:val="0"/>
                <w:sz w:val="24"/>
                <w:szCs w:val="24"/>
              </w:rPr>
              <w:t xml:space="preserve">DICOM联网接口及相关功能（如：DICOM store、DICOM worklist等）                 </w:t>
            </w:r>
            <w:r/>
          </w:p>
        </w:tc>
        <w:tc>
          <w:tcPr>
            <w:shd w:val="clear" w:color="auto" w:fill="auto"/>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bCs/>
                <w:position w:val="0"/>
                <w:sz w:val="24"/>
                <w:szCs w:val="24"/>
                <w:lang w:val="en-US" w:eastAsia="zh-CN"/>
              </w:rPr>
              <w:t xml:space="preserve">贰</w:t>
            </w:r>
            <w:r>
              <w:rPr>
                <w:rFonts w:hint="eastAsia" w:ascii="宋体" w:hAnsi="宋体" w:eastAsia="宋体" w:cs="宋体"/>
                <w:b w:val="0"/>
                <w:bCs/>
                <w:position w:val="0"/>
                <w:sz w:val="24"/>
                <w:szCs w:val="24"/>
              </w:rPr>
              <w:t xml:space="preserve">套</w:t>
            </w:r>
            <w:r/>
          </w:p>
        </w:tc>
        <w:tc>
          <w:tcPr>
            <w:tcW w:w="147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25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position w:val="0"/>
                <w:sz w:val="24"/>
                <w:szCs w:val="24"/>
              </w:rPr>
              <w:t xml:space="preserve">4.</w:t>
            </w:r>
            <w:r>
              <w:rPr>
                <w:rFonts w:hint="eastAsia" w:ascii="宋体" w:hAnsi="宋体" w:eastAsia="宋体" w:cs="宋体"/>
                <w:b w:val="0"/>
                <w:position w:val="0"/>
                <w:sz w:val="24"/>
                <w:szCs w:val="24"/>
                <w:lang w:val="en-US" w:eastAsia="zh-CN"/>
              </w:rPr>
              <w:t xml:space="preserve">7</w:t>
            </w:r>
            <w:r/>
          </w:p>
        </w:tc>
        <w:tc>
          <w:tcPr>
            <w:tcW w:w="393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position w:val="0"/>
                <w:sz w:val="24"/>
                <w:szCs w:val="24"/>
              </w:rPr>
              <w:t xml:space="preserve">免费开放数据接口协议</w:t>
            </w:r>
            <w:r/>
          </w:p>
        </w:tc>
        <w:tc>
          <w:tcPr>
            <w:shd w:val="clear" w:color="auto" w:fill="auto"/>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position w:val="0"/>
                <w:sz w:val="24"/>
                <w:szCs w:val="24"/>
              </w:rPr>
              <w:t xml:space="preserve">提供</w:t>
            </w:r>
            <w:r/>
          </w:p>
        </w:tc>
        <w:tc>
          <w:tcPr>
            <w:tcW w:w="147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255" w:type="dxa"/>
            <w:vAlign w:val="center"/>
            <w:textDirection w:val="lrTb"/>
            <w:noWrap w:val="false"/>
          </w:tcPr>
          <w:p>
            <w:pPr>
              <w:jc w:val="left"/>
              <w:spacing w:line="360" w:lineRule="auto"/>
              <w:rPr>
                <w:rFonts w:hint="eastAsia" w:ascii="宋体" w:hAnsi="宋体" w:eastAsia="宋体" w:cs="宋体"/>
                <w:b w:val="0"/>
                <w:position w:val="0"/>
                <w:sz w:val="24"/>
                <w:szCs w:val="24"/>
              </w:rPr>
            </w:pPr>
            <w:r>
              <w:rPr>
                <w:rFonts w:hint="eastAsia" w:hAnsi="宋体"/>
                <w:bCs/>
                <w:position w:val="0"/>
                <w:szCs w:val="24"/>
              </w:rPr>
              <w:t xml:space="preserve">五</w:t>
            </w:r>
            <w:r/>
          </w:p>
        </w:tc>
        <w:tc>
          <w:tcPr>
            <w:tcW w:w="3930" w:type="dxa"/>
            <w:vAlign w:val="center"/>
            <w:textDirection w:val="lrTb"/>
            <w:noWrap w:val="false"/>
          </w:tcPr>
          <w:p>
            <w:pPr>
              <w:jc w:val="left"/>
              <w:spacing w:line="360" w:lineRule="auto"/>
              <w:rPr>
                <w:rFonts w:hint="eastAsia" w:ascii="宋体" w:hAnsi="宋体" w:eastAsia="宋体" w:cs="宋体"/>
                <w:b w:val="0"/>
                <w:bCs/>
                <w:position w:val="0"/>
                <w:sz w:val="24"/>
                <w:szCs w:val="24"/>
              </w:rPr>
            </w:pPr>
            <w:r>
              <w:rPr>
                <w:rFonts w:hint="eastAsia" w:hAnsi="宋体"/>
                <w:bCs/>
                <w:position w:val="0"/>
                <w:szCs w:val="24"/>
              </w:rPr>
              <w:t xml:space="preserve">其他 </w:t>
            </w:r>
            <w:r/>
          </w:p>
        </w:tc>
        <w:tc>
          <w:tcPr>
            <w:tcW w:w="1965"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7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c>
          <w:tcPr>
            <w:shd w:val="clear" w:color="auto" w:fill="auto"/>
            <w:tcW w:w="1255" w:type="dxa"/>
            <w:vAlign w:val="center"/>
            <w:textDirection w:val="lrTb"/>
            <w:noWrap w:val="false"/>
          </w:tcPr>
          <w:p>
            <w:pPr>
              <w:spacing w:line="360" w:lineRule="auto"/>
              <w:rPr>
                <w:rFonts w:hint="default" w:ascii="宋体" w:hAnsi="宋体" w:eastAsia="宋体" w:cs="宋体"/>
                <w:b w:val="0"/>
                <w:color w:val="auto"/>
                <w:position w:val="0"/>
                <w:sz w:val="24"/>
                <w:szCs w:val="24"/>
                <w:highlight w:val="none"/>
                <w:lang w:val="en-US" w:eastAsia="zh-CN" w:bidi="ar-SA"/>
              </w:rPr>
            </w:pPr>
            <w:r>
              <w:rPr>
                <w:rFonts w:hint="eastAsia" w:ascii="宋体" w:hAnsi="宋体" w:eastAsia="宋体" w:cs="宋体"/>
                <w:b w:val="0"/>
                <w:position w:val="0"/>
                <w:sz w:val="24"/>
                <w:szCs w:val="24"/>
                <w:lang w:val="en-US" w:eastAsia="zh-CN"/>
              </w:rPr>
              <w:t xml:space="preserve">5.1</w:t>
            </w:r>
            <w:r/>
          </w:p>
        </w:tc>
        <w:tc>
          <w:tcPr>
            <w:tcW w:w="3930" w:type="dxa"/>
            <w:vAlign w:val="top"/>
            <w:textDirection w:val="lrTb"/>
            <w:noWrap w:val="false"/>
          </w:tcPr>
          <w:p>
            <w:pPr>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position w:val="0"/>
                <w:sz w:val="24"/>
                <w:szCs w:val="24"/>
              </w:rPr>
              <w:t xml:space="preserve">其他优惠方案</w:t>
            </w:r>
            <w:r/>
          </w:p>
        </w:tc>
        <w:tc>
          <w:tcPr>
            <w:tcW w:w="1965"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position w:val="0"/>
                <w:sz w:val="24"/>
                <w:szCs w:val="24"/>
              </w:rPr>
              <w:t xml:space="preserve">如有，请提供</w:t>
            </w:r>
            <w:r/>
          </w:p>
        </w:tc>
        <w:tc>
          <w:tcPr>
            <w:tcW w:w="1470"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1587" w:type="dxa"/>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bl>
    <w:p>
      <w:pPr>
        <w:spacing w:line="360" w:lineRule="auto"/>
        <w:rPr>
          <w:rFonts w:hAnsi="宋体"/>
          <w:b w:val="0"/>
          <w:bCs/>
          <w:szCs w:val="24"/>
          <w:lang w:val="zh-CN"/>
        </w:rPr>
      </w:pPr>
      <w:r>
        <w:rPr>
          <w:rFonts w:hint="eastAsia" w:hAnsi="宋体"/>
          <w:szCs w:val="24"/>
          <w:lang w:val="zh-CN"/>
        </w:rPr>
        <w:t xml:space="preserve">二、商务要求</w:t>
      </w:r>
      <w:r>
        <w:rPr>
          <w:rFonts w:hint="eastAsia" w:hAnsi="宋体"/>
          <w:b w:val="0"/>
          <w:bCs/>
          <w:szCs w:val="24"/>
          <w:lang w:val="zh-CN"/>
        </w:rPr>
        <w:t xml:space="preserve">：</w:t>
      </w:r>
      <w:r/>
    </w:p>
    <w:p>
      <w:pPr>
        <w:spacing w:line="360" w:lineRule="auto"/>
        <w:rPr>
          <w:rFonts w:hAnsi="宋体"/>
          <w:b w:val="0"/>
          <w:bCs/>
          <w:szCs w:val="24"/>
          <w:highlight w:val="none"/>
        </w:rPr>
      </w:pPr>
      <w:r>
        <w:rPr>
          <w:rFonts w:hAnsi="宋体"/>
          <w:b w:val="0"/>
          <w:bCs/>
          <w:szCs w:val="24"/>
          <w:highlight w:val="none"/>
        </w:rPr>
        <w:t xml:space="preserve">1</w:t>
      </w:r>
      <w:r>
        <w:rPr>
          <w:rFonts w:hint="eastAsia" w:hAnsi="宋体"/>
          <w:b w:val="0"/>
          <w:bCs/>
          <w:szCs w:val="24"/>
          <w:highlight w:val="none"/>
        </w:rPr>
        <w:t xml:space="preserve">、★付款方式：</w:t>
      </w:r>
      <w:r>
        <w:rPr>
          <w:rFonts w:hint="eastAsia" w:hAnsi="宋体"/>
          <w:b w:val="0"/>
          <w:bCs/>
          <w:szCs w:val="24"/>
          <w:highlight w:val="none"/>
          <w:lang w:val="en-US" w:eastAsia="zh-CN"/>
        </w:rPr>
        <w:t xml:space="preserve">设备验收合格后，由中标单位开具发票，凭采购人开具的验收报告支付货款的90%；正常使用一年后支付10%余款。（如中小微企业中标，货物安装验收合格后，凭采购人开具的验收报告和收到中标供应商发票的60日内支付合同金额）</w:t>
      </w:r>
      <w:r/>
    </w:p>
    <w:p>
      <w:pPr>
        <w:spacing w:line="360" w:lineRule="auto"/>
        <w:rPr>
          <w:rFonts w:hAnsi="宋体"/>
          <w:b w:val="0"/>
          <w:bCs/>
          <w:szCs w:val="24"/>
          <w:highlight w:val="none"/>
        </w:rPr>
      </w:pPr>
      <w:r>
        <w:rPr>
          <w:rFonts w:hint="eastAsia" w:hAnsi="宋体"/>
          <w:b w:val="0"/>
          <w:bCs/>
          <w:szCs w:val="24"/>
          <w:highlight w:val="none"/>
        </w:rPr>
        <w:t xml:space="preserve">2、</w:t>
      </w:r>
      <w:r>
        <w:rPr>
          <w:rFonts w:hAnsi="宋体"/>
          <w:b w:val="0"/>
          <w:bCs/>
          <w:szCs w:val="24"/>
          <w:highlight w:val="none"/>
        </w:rPr>
        <w:t xml:space="preserve">税：</w:t>
      </w:r>
      <w:r>
        <w:rPr>
          <w:rFonts w:hint="eastAsia" w:hAnsi="宋体"/>
          <w:b w:val="0"/>
          <w:bCs/>
          <w:szCs w:val="24"/>
          <w:highlight w:val="none"/>
        </w:rPr>
        <w:t xml:space="preserve">本项目执行中相关的一切税费均由中标单位负担。</w:t>
      </w:r>
      <w:r/>
    </w:p>
    <w:p>
      <w:pPr>
        <w:spacing w:line="360" w:lineRule="auto"/>
        <w:rPr>
          <w:rFonts w:hAnsi="宋体"/>
          <w:b w:val="0"/>
          <w:bCs/>
          <w:szCs w:val="24"/>
          <w:highlight w:val="none"/>
        </w:rPr>
      </w:pPr>
      <w:r>
        <w:rPr>
          <w:rFonts w:hint="eastAsia" w:hAnsi="宋体"/>
          <w:b w:val="0"/>
          <w:bCs/>
          <w:szCs w:val="24"/>
          <w:highlight w:val="none"/>
        </w:rPr>
        <w:t xml:space="preserve">3、★</w:t>
      </w:r>
      <w:r>
        <w:rPr>
          <w:rFonts w:hAnsi="宋体"/>
          <w:b w:val="0"/>
          <w:bCs/>
          <w:szCs w:val="24"/>
          <w:highlight w:val="none"/>
        </w:rPr>
        <w:t xml:space="preserve">交货</w:t>
      </w:r>
      <w:r>
        <w:rPr>
          <w:rFonts w:hint="eastAsia" w:hAnsi="宋体"/>
          <w:b w:val="0"/>
          <w:bCs/>
          <w:szCs w:val="24"/>
          <w:highlight w:val="none"/>
        </w:rPr>
        <w:t xml:space="preserve">期（含安装调试）：合同生效之日起60天内货物运抵采购人指定的机房。投标人逾期交付货物的，每逾期一天，投标人向采购人偿付货款总额5‰的滞纳金，如逾期交货达10天，采购人有权解除合同。</w:t>
      </w:r>
      <w:r/>
    </w:p>
    <w:p>
      <w:pPr>
        <w:spacing w:line="360" w:lineRule="auto"/>
        <w:rPr>
          <w:rFonts w:hAnsi="宋体"/>
          <w:b w:val="0"/>
          <w:bCs/>
          <w:szCs w:val="24"/>
        </w:rPr>
      </w:pPr>
      <w:r>
        <w:rPr>
          <w:rFonts w:hint="eastAsia" w:hAnsi="宋体"/>
          <w:b w:val="0"/>
          <w:bCs/>
          <w:szCs w:val="24"/>
        </w:rPr>
        <w:t xml:space="preserve">4、质保期要求：</w:t>
      </w:r>
      <w:r>
        <w:rPr>
          <w:rFonts w:hint="eastAsia" w:hAnsi="宋体"/>
          <w:bCs/>
          <w:szCs w:val="24"/>
          <w:u w:val="single"/>
          <w:lang w:val="zh-CN"/>
        </w:rPr>
        <w:t xml:space="preserve">整机（含探头）</w:t>
      </w:r>
      <w:r>
        <w:rPr>
          <w:rFonts w:hint="eastAsia" w:hAnsi="宋体"/>
          <w:bCs/>
          <w:szCs w:val="24"/>
          <w:u w:val="single"/>
          <w:lang w:val="en-US" w:eastAsia="zh-CN"/>
        </w:rPr>
        <w:t xml:space="preserve">叁</w:t>
      </w:r>
      <w:r>
        <w:rPr>
          <w:rFonts w:hint="eastAsia" w:hAnsi="宋体"/>
          <w:bCs/>
          <w:szCs w:val="24"/>
          <w:u w:val="single"/>
          <w:lang w:val="zh-CN"/>
        </w:rPr>
        <w:t xml:space="preserve">年</w:t>
      </w:r>
      <w:r>
        <w:rPr>
          <w:rFonts w:hint="eastAsia" w:hAnsi="宋体"/>
          <w:b w:val="0"/>
          <w:bCs/>
          <w:szCs w:val="24"/>
        </w:rPr>
        <w:t xml:space="preserve">，</w:t>
      </w:r>
      <w:r>
        <w:rPr>
          <w:rFonts w:hint="eastAsia" w:hAnsi="宋体"/>
          <w:color w:val="ff0000"/>
          <w:szCs w:val="24"/>
        </w:rPr>
        <w:t xml:space="preserve">鼓励延长</w:t>
      </w:r>
      <w:r>
        <w:rPr>
          <w:rFonts w:hint="eastAsia" w:hAnsi="宋体"/>
          <w:color w:val="ff0000"/>
          <w:szCs w:val="24"/>
          <w:lang w:eastAsia="zh-CN"/>
        </w:rPr>
        <w:t xml:space="preserve">，</w:t>
      </w:r>
      <w:r>
        <w:rPr>
          <w:rFonts w:hint="eastAsia" w:hAnsi="宋体"/>
          <w:color w:val="ff0000"/>
          <w:szCs w:val="24"/>
        </w:rPr>
        <w:t xml:space="preserve">并承诺提供原厂质保函或保修合同</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 w:val="0"/>
          <w:bCs/>
          <w:szCs w:val="24"/>
        </w:rPr>
      </w:pPr>
      <w:r>
        <w:rPr>
          <w:rFonts w:hint="eastAsia" w:hAnsi="宋体"/>
          <w:b w:val="0"/>
          <w:bCs/>
          <w:szCs w:val="24"/>
        </w:rPr>
        <w:t xml:space="preserve">4.2.质保期外投标人或生产厂家承诺对本设备终身负责维修。</w:t>
      </w:r>
      <w:r/>
    </w:p>
    <w:p>
      <w:pPr>
        <w:spacing w:line="360" w:lineRule="auto"/>
        <w:rPr>
          <w:rFonts w:hAnsi="宋体"/>
          <w:b w:val="0"/>
          <w:bCs/>
          <w:szCs w:val="24"/>
        </w:rPr>
      </w:pPr>
      <w:r>
        <w:rPr>
          <w:rFonts w:hint="eastAsia" w:hAnsi="宋体"/>
          <w:b w:val="0"/>
          <w:bCs/>
          <w:szCs w:val="24"/>
        </w:rPr>
        <w:t xml:space="preserve">4.3.所有第三方产品免费质保期需单独列出，如无特殊说明均视为和投标主机享有相同质保期。</w:t>
      </w:r>
      <w:r/>
    </w:p>
    <w:p>
      <w:pPr>
        <w:spacing w:line="360" w:lineRule="auto"/>
        <w:rPr>
          <w:rFonts w:hAnsi="宋体"/>
          <w:b w:val="0"/>
          <w:bCs/>
          <w:szCs w:val="24"/>
        </w:rPr>
      </w:pPr>
      <w:r>
        <w:rPr>
          <w:rFonts w:hAnsi="宋体"/>
          <w:b w:val="0"/>
          <w:bCs/>
          <w:szCs w:val="24"/>
        </w:rPr>
        <w:t xml:space="preserve">5</w:t>
      </w:r>
      <w:r>
        <w:rPr>
          <w:rFonts w:hint="eastAsia" w:hAnsi="宋体"/>
          <w:b w:val="0"/>
          <w:bCs/>
          <w:szCs w:val="24"/>
        </w:rPr>
        <w:t xml:space="preserve">、实施方案</w:t>
      </w:r>
      <w:r/>
    </w:p>
    <w:p>
      <w:pPr>
        <w:spacing w:line="360" w:lineRule="auto"/>
        <w:rPr>
          <w:rFonts w:hAnsi="宋体"/>
          <w:b w:val="0"/>
          <w:bCs/>
          <w:szCs w:val="24"/>
        </w:rPr>
      </w:pPr>
      <w:r>
        <w:rPr>
          <w:rFonts w:hint="eastAsia" w:hAnsi="宋体"/>
          <w:b w:val="0"/>
          <w:bCs/>
          <w:szCs w:val="24"/>
        </w:rPr>
        <w:t xml:space="preserve">5.1.</w:t>
      </w:r>
      <w:r>
        <w:rPr>
          <w:rFonts w:hAnsi="宋体"/>
          <w:b w:val="0"/>
          <w:bCs/>
          <w:szCs w:val="24"/>
        </w:rPr>
        <w:t xml:space="preserve">安装要求：</w:t>
      </w:r>
      <w:r/>
    </w:p>
    <w:p>
      <w:pPr>
        <w:spacing w:line="360" w:lineRule="auto"/>
        <w:rPr>
          <w:rFonts w:hAnsi="宋体"/>
          <w:b w:val="0"/>
          <w:bCs/>
          <w:szCs w:val="24"/>
        </w:rPr>
      </w:pPr>
      <w:r>
        <w:rPr>
          <w:rFonts w:hint="eastAsia" w:hAnsi="宋体"/>
          <w:b w:val="0"/>
          <w:bCs/>
          <w:szCs w:val="24"/>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 w:val="0"/>
          <w:bCs/>
          <w:szCs w:val="24"/>
        </w:rPr>
      </w:pPr>
      <w:r>
        <w:rPr>
          <w:rFonts w:hint="eastAsia" w:hAnsi="宋体"/>
          <w:b w:val="0"/>
          <w:bCs/>
          <w:szCs w:val="24"/>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Ansi="宋体"/>
          <w:b w:val="0"/>
          <w:bCs/>
          <w:szCs w:val="24"/>
        </w:rPr>
      </w:pPr>
      <w:r>
        <w:rPr>
          <w:rFonts w:hint="eastAsia" w:hAnsi="宋体"/>
          <w:b w:val="0"/>
          <w:bCs/>
          <w:szCs w:val="24"/>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 w:val="0"/>
          <w:bCs/>
          <w:szCs w:val="24"/>
        </w:rPr>
      </w:pPr>
      <w:r>
        <w:rPr>
          <w:rFonts w:hint="eastAsia" w:hAnsi="宋体"/>
          <w:b w:val="0"/>
          <w:bCs/>
          <w:szCs w:val="24"/>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 w:val="0"/>
          <w:bCs/>
          <w:szCs w:val="24"/>
        </w:rPr>
      </w:pPr>
      <w:r>
        <w:rPr>
          <w:rFonts w:hint="eastAsia" w:hAnsi="宋体"/>
          <w:b w:val="0"/>
          <w:bCs/>
          <w:szCs w:val="24"/>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 w:val="0"/>
          <w:bCs/>
          <w:szCs w:val="24"/>
        </w:rPr>
      </w:pPr>
      <w:r>
        <w:rPr>
          <w:rFonts w:hint="eastAsia" w:hAnsi="宋体"/>
          <w:b w:val="0"/>
          <w:bCs/>
          <w:szCs w:val="24"/>
        </w:rPr>
        <w:t xml:space="preserve">（6）本项目所采购产品如需与其他系统对接时，必须免费提供技术支持。</w:t>
      </w:r>
      <w:r/>
    </w:p>
    <w:p>
      <w:pPr>
        <w:spacing w:line="360" w:lineRule="auto"/>
        <w:rPr>
          <w:rFonts w:hAnsi="宋体"/>
          <w:b w:val="0"/>
          <w:bCs/>
          <w:szCs w:val="24"/>
        </w:rPr>
      </w:pPr>
      <w:r>
        <w:rPr>
          <w:rFonts w:hint="eastAsia" w:hAnsi="宋体"/>
          <w:b w:val="0"/>
          <w:bCs/>
          <w:szCs w:val="24"/>
        </w:rPr>
        <w:t xml:space="preserve">（7）负责维修设备的人员要求严格遵守采购人的规章制度、工作程序及标准。</w:t>
      </w:r>
      <w:r/>
    </w:p>
    <w:p>
      <w:pPr>
        <w:spacing w:line="360" w:lineRule="auto"/>
        <w:rPr>
          <w:rFonts w:hAnsi="宋体"/>
          <w:b w:val="0"/>
          <w:bCs/>
          <w:szCs w:val="24"/>
        </w:rPr>
      </w:pPr>
      <w:r>
        <w:rPr>
          <w:rFonts w:hint="eastAsia" w:hAnsi="宋体"/>
          <w:b w:val="0"/>
          <w:bCs/>
          <w:szCs w:val="24"/>
        </w:rPr>
        <w:t xml:space="preserve">5.2.</w:t>
      </w:r>
      <w:r>
        <w:rPr>
          <w:rFonts w:hAnsi="宋体"/>
          <w:b w:val="0"/>
          <w:bCs/>
          <w:szCs w:val="24"/>
        </w:rPr>
        <w:t xml:space="preserve">验收要求</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 w:val="0"/>
          <w:bCs/>
          <w:szCs w:val="24"/>
        </w:rPr>
      </w:pPr>
      <w:r>
        <w:rPr>
          <w:rFonts w:hint="eastAsia" w:hAnsi="宋体"/>
          <w:b w:val="0"/>
          <w:bCs/>
          <w:szCs w:val="24"/>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 w:val="0"/>
          <w:bCs/>
          <w:szCs w:val="24"/>
        </w:rPr>
      </w:pPr>
      <w:r>
        <w:rPr>
          <w:rFonts w:hint="eastAsia" w:hAnsi="宋体"/>
          <w:b w:val="0"/>
          <w:bCs/>
          <w:szCs w:val="24"/>
        </w:rPr>
        <w:t xml:space="preserve">（3）投标人所供设备如验收不合格，根据采购人的要求，投标人必须无条件换货或退货，由此引起的一切损失由投标人承担。</w:t>
      </w:r>
      <w:r/>
    </w:p>
    <w:p>
      <w:pPr>
        <w:spacing w:line="360" w:lineRule="auto"/>
        <w:rPr>
          <w:rFonts w:hAnsi="宋体"/>
          <w:b w:val="0"/>
          <w:bCs/>
          <w:szCs w:val="24"/>
        </w:rPr>
      </w:pPr>
      <w:r>
        <w:rPr>
          <w:rFonts w:hint="eastAsia" w:hAnsi="宋体"/>
          <w:b w:val="0"/>
          <w:bCs/>
          <w:szCs w:val="24"/>
        </w:rPr>
        <w:t xml:space="preserve">5.3.售后服务</w:t>
      </w:r>
      <w:r/>
    </w:p>
    <w:p>
      <w:pPr>
        <w:spacing w:line="360" w:lineRule="auto"/>
        <w:rPr>
          <w:rFonts w:hAnsi="宋体"/>
          <w:b w:val="0"/>
          <w:bCs/>
          <w:szCs w:val="24"/>
        </w:rPr>
      </w:pPr>
      <w:r>
        <w:rPr>
          <w:rFonts w:hint="eastAsia" w:hAnsi="宋体"/>
          <w:b w:val="0"/>
          <w:bCs/>
          <w:szCs w:val="24"/>
        </w:rPr>
        <w:t xml:space="preserve">（1）</w:t>
      </w:r>
      <w:r>
        <w:rPr>
          <w:rFonts w:hAnsi="宋体"/>
          <w:b w:val="0"/>
          <w:bCs/>
          <w:szCs w:val="24"/>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 w:val="0"/>
          <w:bCs/>
          <w:szCs w:val="24"/>
        </w:rPr>
      </w:pPr>
      <w:r>
        <w:rPr>
          <w:rFonts w:hint="eastAsia" w:hAnsi="宋体"/>
          <w:b w:val="0"/>
          <w:bCs/>
          <w:szCs w:val="24"/>
        </w:rPr>
        <w:t xml:space="preserve">（2）注明维修配件的仓库地址。承诺产品的备件送达期限为国内2天、国外4天。如所提供设备停产后，备件供应期限为10年。</w:t>
      </w:r>
      <w:r/>
    </w:p>
    <w:p>
      <w:pPr>
        <w:spacing w:line="360" w:lineRule="auto"/>
        <w:rPr>
          <w:rFonts w:hAnsi="宋体"/>
          <w:b w:val="0"/>
          <w:bCs/>
          <w:szCs w:val="24"/>
        </w:rPr>
      </w:pPr>
      <w:r>
        <w:rPr>
          <w:rFonts w:hint="eastAsia" w:hAnsi="宋体"/>
          <w:b w:val="0"/>
          <w:bCs/>
          <w:szCs w:val="24"/>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Ansi="宋体"/>
          <w:b w:val="0"/>
          <w:bCs/>
          <w:szCs w:val="24"/>
        </w:rPr>
      </w:pPr>
      <w:r>
        <w:rPr>
          <w:rFonts w:hint="eastAsia" w:hAnsi="宋体"/>
          <w:b w:val="0"/>
          <w:bCs/>
          <w:szCs w:val="24"/>
        </w:rPr>
        <w:t xml:space="preserve">（4）提供设备免费保养，保修期内一年至少2次设备现场维护保养。</w:t>
      </w:r>
      <w:r/>
    </w:p>
    <w:p>
      <w:pPr>
        <w:spacing w:line="360" w:lineRule="auto"/>
        <w:rPr>
          <w:rFonts w:hAnsi="宋体"/>
          <w:b w:val="0"/>
          <w:bCs/>
          <w:szCs w:val="24"/>
        </w:rPr>
      </w:pPr>
      <w:r>
        <w:rPr>
          <w:rFonts w:hint="eastAsia" w:hAnsi="宋体"/>
          <w:b w:val="0"/>
          <w:bCs/>
          <w:szCs w:val="24"/>
        </w:rPr>
        <w:t xml:space="preserve">（5）如投标人提供的设备设有维修软件密码，免费提供维修密码,并保证无条件地为采购人永久免费打开。</w:t>
      </w:r>
      <w:r/>
    </w:p>
    <w:p>
      <w:pPr>
        <w:spacing w:line="360" w:lineRule="auto"/>
        <w:rPr>
          <w:rFonts w:hAnsi="宋体"/>
          <w:b w:val="0"/>
          <w:bCs/>
          <w:szCs w:val="24"/>
        </w:rPr>
      </w:pPr>
      <w:r>
        <w:rPr>
          <w:rFonts w:hint="eastAsia" w:hAnsi="宋体"/>
          <w:b w:val="0"/>
          <w:bCs/>
          <w:szCs w:val="24"/>
        </w:rPr>
        <w:t xml:space="preserve">（6）系统软件终身免费升级。</w:t>
      </w:r>
      <w:r/>
    </w:p>
    <w:p>
      <w:pPr>
        <w:spacing w:line="360" w:lineRule="auto"/>
        <w:rPr>
          <w:rFonts w:hAnsi="宋体"/>
          <w:b w:val="0"/>
          <w:bCs/>
          <w:szCs w:val="24"/>
        </w:rPr>
      </w:pPr>
      <w:r>
        <w:rPr>
          <w:rFonts w:hint="eastAsia" w:hAnsi="宋体"/>
          <w:b w:val="0"/>
          <w:bCs/>
          <w:szCs w:val="24"/>
        </w:rPr>
        <w:t xml:space="preserve">（7）质保期最后一年更换的配件，从更换之日起享有一年的免费质保期。</w:t>
      </w:r>
      <w:r/>
    </w:p>
    <w:p>
      <w:pPr>
        <w:spacing w:line="360" w:lineRule="auto"/>
        <w:rPr>
          <w:rFonts w:hAnsi="宋体"/>
          <w:b w:val="0"/>
          <w:bCs/>
          <w:szCs w:val="24"/>
        </w:rPr>
      </w:pPr>
      <w:r>
        <w:rPr>
          <w:rFonts w:hint="eastAsia" w:hAnsi="宋体"/>
          <w:b w:val="0"/>
          <w:bCs/>
          <w:szCs w:val="24"/>
        </w:rPr>
        <w:t xml:space="preserve">（8）维修配件供应停产后需保证10年。</w:t>
      </w:r>
      <w:r/>
    </w:p>
    <w:p>
      <w:pPr>
        <w:spacing w:line="360" w:lineRule="auto"/>
        <w:rPr>
          <w:rFonts w:hAnsi="宋体"/>
          <w:b w:val="0"/>
          <w:bCs/>
          <w:szCs w:val="24"/>
        </w:rPr>
      </w:pPr>
      <w:r>
        <w:rPr>
          <w:rFonts w:hint="eastAsia" w:hAnsi="宋体"/>
          <w:b w:val="0"/>
          <w:bCs/>
          <w:szCs w:val="24"/>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rPr>
          <w:rFonts w:hAnsi="宋体"/>
          <w:b w:val="0"/>
          <w:bCs/>
          <w:szCs w:val="24"/>
        </w:rPr>
      </w:pPr>
      <w:r>
        <w:rPr>
          <w:rFonts w:hint="eastAsia" w:hAnsi="宋体"/>
          <w:b w:val="0"/>
          <w:bCs/>
          <w:szCs w:val="24"/>
        </w:rPr>
        <w:t xml:space="preserve">（10）维修完成后，只收取配件成本费，免收人工费和其它工时杂费。</w:t>
      </w:r>
      <w:r/>
    </w:p>
    <w:p>
      <w:pPr>
        <w:spacing w:line="360" w:lineRule="auto"/>
        <w:rPr>
          <w:rFonts w:hAnsi="宋体"/>
          <w:b w:val="0"/>
          <w:bCs/>
          <w:szCs w:val="24"/>
        </w:rPr>
      </w:pPr>
      <w:r>
        <w:rPr>
          <w:rFonts w:hint="eastAsia" w:hAnsi="宋体"/>
          <w:b w:val="0"/>
          <w:bCs/>
          <w:szCs w:val="24"/>
        </w:rPr>
        <w:t xml:space="preserve">6、培训计划</w:t>
      </w:r>
      <w:r/>
    </w:p>
    <w:p>
      <w:pPr>
        <w:spacing w:line="360" w:lineRule="auto"/>
        <w:rPr>
          <w:rFonts w:hAnsi="宋体"/>
          <w:b w:val="0"/>
          <w:bCs/>
          <w:szCs w:val="24"/>
        </w:rPr>
      </w:pPr>
      <w:r>
        <w:rPr>
          <w:rFonts w:hint="eastAsia" w:hAnsi="宋体"/>
          <w:b w:val="0"/>
          <w:bCs/>
          <w:szCs w:val="24"/>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 w:val="0"/>
          <w:bCs/>
          <w:szCs w:val="24"/>
        </w:rPr>
      </w:pPr>
      <w:r>
        <w:rPr>
          <w:rFonts w:hint="eastAsia" w:hAnsi="宋体"/>
          <w:b w:val="0"/>
          <w:bCs/>
          <w:szCs w:val="24"/>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 w:val="0"/>
          <w:bCs/>
          <w:szCs w:val="24"/>
        </w:rPr>
      </w:pPr>
      <w:r>
        <w:rPr>
          <w:rFonts w:hint="eastAsia" w:hAnsi="宋体"/>
          <w:b w:val="0"/>
          <w:bCs/>
          <w:szCs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Ansi="宋体"/>
          <w:b w:val="0"/>
          <w:bCs/>
          <w:szCs w:val="24"/>
        </w:rPr>
      </w:pPr>
      <w:r>
        <w:rPr>
          <w:rFonts w:hint="eastAsia" w:hAnsi="宋体"/>
          <w:b w:val="0"/>
          <w:bCs/>
          <w:szCs w:val="24"/>
        </w:rPr>
        <w:t xml:space="preserve">7、应急响应方案：</w:t>
      </w:r>
      <w:r/>
    </w:p>
    <w:p>
      <w:pPr>
        <w:spacing w:line="360" w:lineRule="auto"/>
        <w:rPr>
          <w:rFonts w:hAnsi="宋体"/>
          <w:b w:val="0"/>
          <w:bCs/>
          <w:szCs w:val="24"/>
        </w:rPr>
      </w:pPr>
      <w:r>
        <w:rPr>
          <w:rFonts w:hint="eastAsia" w:hAnsi="宋体"/>
          <w:b w:val="0"/>
          <w:bCs/>
          <w:szCs w:val="24"/>
        </w:rPr>
        <w:t xml:space="preserve">（1）投标人或生产厂家需提供本地化服务方案，至少包括：设有维修站和维修工程师，提供7*24小时维修服务客服电话。</w:t>
      </w:r>
      <w:r/>
    </w:p>
    <w:p>
      <w:pPr>
        <w:spacing w:line="360" w:lineRule="auto"/>
        <w:rPr>
          <w:rFonts w:hAnsi="宋体"/>
          <w:b w:val="0"/>
          <w:bCs/>
          <w:szCs w:val="24"/>
        </w:rPr>
      </w:pPr>
      <w:r>
        <w:rPr>
          <w:rFonts w:hint="eastAsia" w:hAnsi="宋体"/>
          <w:b w:val="0"/>
          <w:bCs/>
          <w:szCs w:val="24"/>
        </w:rPr>
        <w:t xml:space="preserve">（2）请提供详细的</w:t>
      </w:r>
      <w:r>
        <w:rPr>
          <w:rFonts w:hAnsi="宋体"/>
          <w:b w:val="0"/>
          <w:bCs/>
          <w:szCs w:val="24"/>
        </w:rPr>
        <w:t xml:space="preserve">应急响应方案</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8、配件耗材情况：</w:t>
      </w:r>
      <w:r/>
    </w:p>
    <w:p>
      <w:pPr>
        <w:spacing w:line="360" w:lineRule="auto"/>
        <w:rPr>
          <w:rFonts w:hAnsi="宋体"/>
          <w:b w:val="0"/>
          <w:bCs/>
          <w:szCs w:val="24"/>
        </w:rPr>
      </w:pPr>
      <w:r>
        <w:rPr>
          <w:rFonts w:hint="eastAsia" w:hAnsi="宋体"/>
          <w:b w:val="0"/>
          <w:bCs/>
          <w:szCs w:val="24"/>
        </w:rPr>
        <w:t xml:space="preserve">（1）列出配置清单及分项报价，并提供订货号。进口产品需提供主机及部件的详细报关和商检单据。</w:t>
      </w:r>
      <w:r/>
    </w:p>
    <w:p>
      <w:pPr>
        <w:spacing w:line="360" w:lineRule="auto"/>
        <w:rPr>
          <w:rFonts w:hAnsi="宋体"/>
          <w:b w:val="0"/>
          <w:bCs/>
          <w:szCs w:val="24"/>
        </w:rPr>
      </w:pPr>
      <w:r>
        <w:rPr>
          <w:rFonts w:hint="eastAsia" w:hAnsi="宋体"/>
          <w:b w:val="0"/>
          <w:bCs/>
          <w:szCs w:val="24"/>
        </w:rPr>
        <w:t xml:space="preserve">（2）列出保修期内不能免费提供的耗材等清单和价格，未列出的视为免费保修范围内产品。</w:t>
      </w:r>
      <w:r/>
    </w:p>
    <w:p>
      <w:pPr>
        <w:spacing w:line="360" w:lineRule="auto"/>
        <w:rPr>
          <w:rFonts w:hAnsi="宋体"/>
          <w:b w:val="0"/>
          <w:bCs/>
          <w:szCs w:val="24"/>
        </w:rPr>
      </w:pPr>
      <w:r>
        <w:rPr>
          <w:rFonts w:hint="eastAsia" w:hAnsi="宋体"/>
          <w:b w:val="0"/>
          <w:bCs/>
          <w:szCs w:val="24"/>
        </w:rPr>
        <w:t xml:space="preserve">（3）列出保修期外主要配件和耗材的清单和价格及质保期。</w:t>
      </w:r>
      <w:r/>
    </w:p>
    <w:p>
      <w:pPr>
        <w:spacing w:line="360" w:lineRule="auto"/>
        <w:rPr>
          <w:rFonts w:hAnsi="宋体"/>
          <w:b w:val="0"/>
          <w:bCs/>
          <w:szCs w:val="24"/>
        </w:rPr>
      </w:pPr>
      <w:r>
        <w:rPr>
          <w:rFonts w:hint="eastAsia" w:hAnsi="宋体"/>
          <w:b w:val="0"/>
          <w:bCs/>
          <w:szCs w:val="24"/>
        </w:rPr>
        <w:t xml:space="preserve">9、</w:t>
      </w:r>
      <w:r>
        <w:rPr>
          <w:rFonts w:hAnsi="宋体"/>
          <w:b w:val="0"/>
          <w:bCs/>
          <w:szCs w:val="24"/>
        </w:rPr>
        <w:t xml:space="preserve">项目报价要求</w:t>
      </w:r>
      <w:r/>
    </w:p>
    <w:p>
      <w:pPr>
        <w:spacing w:line="360" w:lineRule="auto"/>
        <w:rPr>
          <w:rFonts w:hAnsi="宋体"/>
          <w:b w:val="0"/>
          <w:bCs/>
          <w:szCs w:val="24"/>
        </w:rPr>
      </w:pPr>
      <w:r>
        <w:rPr>
          <w:rFonts w:hint="eastAsia" w:hAnsi="宋体"/>
          <w:b w:val="0"/>
          <w:bCs/>
          <w:szCs w:val="24"/>
        </w:rPr>
        <w:t xml:space="preserve">所有投标价格均为人民币报价。包括产品费用、实施费用、安装调试费用等所有费用。报价表格式见“第六章 投标文件参考格式”</w:t>
      </w:r>
      <w:r/>
    </w:p>
    <w:p>
      <w:pPr>
        <w:spacing w:line="360" w:lineRule="auto"/>
        <w:rPr>
          <w:rFonts w:hAnsi="宋体"/>
          <w:b w:val="0"/>
          <w:bCs/>
          <w:szCs w:val="24"/>
        </w:rPr>
      </w:pPr>
      <w:r>
        <w:rPr>
          <w:rFonts w:hint="eastAsia" w:hAnsi="宋体"/>
          <w:b w:val="0"/>
          <w:bCs/>
          <w:szCs w:val="24"/>
        </w:rPr>
        <w:t xml:space="preserve">10、</w:t>
      </w:r>
      <w:r>
        <w:rPr>
          <w:rFonts w:hAnsi="宋体"/>
          <w:b w:val="0"/>
          <w:bCs/>
          <w:szCs w:val="24"/>
        </w:rPr>
        <w:t xml:space="preserve">项目其他要求</w:t>
      </w:r>
      <w:r/>
    </w:p>
    <w:p>
      <w:pPr>
        <w:spacing w:line="360" w:lineRule="auto"/>
        <w:rPr>
          <w:rFonts w:hAnsi="宋体"/>
          <w:b w:val="0"/>
          <w:bCs/>
          <w:szCs w:val="24"/>
        </w:rPr>
      </w:pPr>
      <w:r>
        <w:rPr>
          <w:rFonts w:hint="eastAsia" w:hAnsi="宋体"/>
          <w:b w:val="0"/>
          <w:bCs/>
          <w:szCs w:val="24"/>
        </w:rPr>
        <w:t xml:space="preserve">（1）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 w:val="0"/>
          <w:bCs/>
          <w:szCs w:val="24"/>
        </w:rPr>
      </w:pPr>
      <w:r>
        <w:rPr>
          <w:rFonts w:hint="eastAsia" w:hAnsi="宋体"/>
          <w:b w:val="0"/>
          <w:bCs/>
          <w:szCs w:val="24"/>
        </w:rPr>
        <w:t xml:space="preserve">（2）招标文件中要求的软件和各项功能如需硬件或其他技术支持的，必须列明且免费提供。</w:t>
      </w:r>
      <w:r/>
    </w:p>
    <w:p>
      <w:pPr>
        <w:spacing w:line="360" w:lineRule="auto"/>
        <w:rPr>
          <w:rFonts w:hAnsi="宋体"/>
          <w:b w:val="0"/>
          <w:bCs/>
          <w:szCs w:val="24"/>
        </w:rPr>
      </w:pPr>
      <w:r>
        <w:rPr>
          <w:rFonts w:hint="eastAsia" w:hAnsi="宋体"/>
          <w:b w:val="0"/>
          <w:bCs/>
          <w:szCs w:val="24"/>
        </w:rPr>
        <w:t xml:space="preserve">（3）投标投标人在偏离的条款中也应列明该条款里投标人所能提供的最优配置。</w:t>
      </w:r>
      <w:r/>
    </w:p>
    <w:p>
      <w:pPr>
        <w:spacing w:line="360" w:lineRule="auto"/>
        <w:rPr>
          <w:rFonts w:hAnsi="宋体"/>
          <w:b w:val="0"/>
          <w:bCs/>
          <w:szCs w:val="24"/>
        </w:rPr>
      </w:pPr>
      <w:r>
        <w:rPr>
          <w:rFonts w:hint="eastAsia" w:hAnsi="宋体"/>
          <w:b w:val="0"/>
          <w:bCs/>
          <w:szCs w:val="24"/>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hAnsi="宋体"/>
          <w:b w:val="0"/>
          <w:bCs/>
          <w:szCs w:val="24"/>
        </w:rPr>
      </w:pPr>
      <w:r>
        <w:rPr>
          <w:rFonts w:hint="eastAsia" w:hAnsi="宋体"/>
          <w:b w:val="0"/>
          <w:bCs/>
          <w:szCs w:val="24"/>
        </w:rPr>
        <w:t xml:space="preserve">（5）所有附属设备、第三方产品或加配设备如需要注册证，必须提供。</w:t>
      </w:r>
      <w:r/>
    </w:p>
    <w:p>
      <w:pPr>
        <w:spacing w:line="360" w:lineRule="auto"/>
        <w:rPr>
          <w:rFonts w:hAnsi="宋体"/>
          <w:szCs w:val="24"/>
        </w:rPr>
      </w:pPr>
      <w:r>
        <w:rPr>
          <w:rFonts w:hint="eastAsia" w:hAnsi="宋体"/>
          <w:szCs w:val="24"/>
        </w:rPr>
        <w:t xml:space="preserve">（6）提供设备出保后的年保修合同价格。</w:t>
      </w:r>
      <w:r/>
    </w:p>
    <w:p>
      <w:pPr>
        <w:spacing w:line="360" w:lineRule="auto"/>
        <w:rPr>
          <w:rFonts w:hAnsi="宋体"/>
          <w:b w:val="0"/>
          <w:bCs/>
          <w:szCs w:val="24"/>
        </w:rPr>
      </w:pPr>
      <w:r>
        <w:rPr>
          <w:rFonts w:hint="eastAsia" w:hAnsi="宋体"/>
          <w:b w:val="0"/>
          <w:bCs/>
          <w:szCs w:val="24"/>
        </w:rPr>
        <w:t xml:space="preserve">（7）投标人必须保证采购人在使用、接受本项目货物和服务或其任何一部分时不涉及任何第三方提出侵犯其专利权、版权、商标权和工业设计权等知识产权的纠纷。一旦出现，由投标人负全部责任。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Ansi="宋体"/>
          <w:b w:val="0"/>
          <w:bCs/>
          <w:szCs w:val="24"/>
        </w:rPr>
      </w:pPr>
      <w:r>
        <w:rPr>
          <w:rFonts w:hint="eastAsia" w:hAnsi="宋体"/>
          <w:b w:val="0"/>
          <w:bCs/>
          <w:szCs w:val="24"/>
        </w:rPr>
        <w:t xml:space="preserve">（8）其他未提及事项必须符合法律法规及相关政策文件等规定。</w:t>
      </w:r>
      <w:r/>
    </w:p>
    <w:p>
      <w:pPr>
        <w:spacing w:line="360" w:lineRule="auto"/>
        <w:rPr>
          <w:color w:val="ff0000"/>
        </w:rPr>
      </w:pPr>
      <w:r>
        <w:rPr>
          <w:rFonts w:hint="eastAsia"/>
          <w:color w:val="ff0000"/>
        </w:rPr>
        <w:t xml:space="preserve">注：上述“商务要求”需在商务要求偏离表中逐条响应，★条款不允许负偏离，否则视为无效投标。</w:t>
      </w:r>
      <w:r/>
    </w:p>
    <w:p>
      <w:pPr>
        <w:jc w:val="left"/>
        <w:spacing w:line="360" w:lineRule="auto"/>
        <w:widowControl/>
        <w:rPr>
          <w:rFonts w:hint="eastAsia" w:hAnsi="宋体"/>
          <w:color w:val="ff0000"/>
          <w:szCs w:val="24"/>
        </w:rPr>
      </w:pPr>
      <w:r>
        <w:rPr>
          <w:rFonts w:hint="eastAsia" w:hAnsi="宋体"/>
          <w:color w:val="ff0000"/>
          <w:szCs w:val="24"/>
        </w:rPr>
        <w:br w:type="page" w:clear="all"/>
      </w:r>
      <w:r/>
    </w:p>
    <w:p>
      <w:pPr>
        <w:pStyle w:val="917"/>
        <w:ind w:firstLine="0"/>
        <w:jc w:val="center"/>
        <w:spacing w:line="360" w:lineRule="auto"/>
        <w:rPr>
          <w:rFonts w:hint="default" w:ascii="宋体" w:hAnsi="宋体" w:eastAsia="宋体"/>
          <w:b/>
          <w:bCs/>
          <w:color w:val="auto"/>
          <w:sz w:val="24"/>
          <w:lang w:val="en-US" w:eastAsia="zh-CN"/>
        </w:rPr>
      </w:pPr>
      <w:r>
        <w:rPr>
          <w:rFonts w:hint="eastAsia" w:hAnsi="宋体"/>
          <w:b/>
          <w:bCs/>
          <w:color w:val="auto"/>
          <w:sz w:val="32"/>
          <w:szCs w:val="32"/>
        </w:rPr>
        <w:t xml:space="preserve">第</w:t>
      </w:r>
      <w:r>
        <w:rPr>
          <w:rFonts w:hint="eastAsia" w:hAnsi="宋体"/>
          <w:b/>
          <w:bCs/>
          <w:color w:val="auto"/>
          <w:sz w:val="32"/>
          <w:szCs w:val="32"/>
          <w:lang w:val="en-US" w:eastAsia="zh-CN"/>
        </w:rPr>
        <w:t xml:space="preserve">三</w:t>
      </w:r>
      <w:r>
        <w:rPr>
          <w:rFonts w:hint="eastAsia" w:hAnsi="宋体"/>
          <w:b/>
          <w:bCs/>
          <w:color w:val="auto"/>
          <w:sz w:val="32"/>
          <w:szCs w:val="32"/>
        </w:rPr>
        <w:t xml:space="preserve">包：</w:t>
      </w:r>
      <w:r>
        <w:rPr>
          <w:rFonts w:hint="eastAsia" w:ascii="宋体" w:hAnsi="宋体" w:eastAsia="宋体"/>
          <w:b/>
          <w:bCs/>
          <w:color w:val="auto"/>
          <w:sz w:val="32"/>
          <w:szCs w:val="32"/>
          <w:lang w:val="en-US" w:eastAsia="zh-CN"/>
        </w:rPr>
        <w:t xml:space="preserve">超声诊断仪03</w:t>
      </w:r>
      <w:r/>
    </w:p>
    <w:p>
      <w:pPr>
        <w:numPr>
          <w:ilvl w:val="0"/>
          <w:numId w:val="0"/>
        </w:numPr>
        <w:jc w:val="left"/>
        <w:spacing w:after="120" w:line="360" w:lineRule="auto"/>
        <w:rPr>
          <w:rFonts w:hint="eastAsia" w:ascii="宋体" w:hAnsi="宋体" w:eastAsia="宋体"/>
          <w:b/>
          <w:sz w:val="24"/>
        </w:rPr>
      </w:pPr>
      <w:r>
        <w:rPr>
          <w:rFonts w:hint="eastAsia" w:ascii="宋体" w:hAnsi="宋体" w:eastAsia="宋体" w:cs="Times New Roman"/>
          <w:b/>
          <w:position w:val="-10"/>
          <w:sz w:val="24"/>
          <w:lang w:val="en-US" w:eastAsia="zh-CN" w:bidi="ar-SA"/>
        </w:rPr>
        <w:t xml:space="preserve">一、</w:t>
      </w:r>
      <w:r>
        <w:rPr>
          <w:rFonts w:hint="eastAsia" w:ascii="宋体" w:hAnsi="宋体" w:eastAsia="宋体"/>
          <w:b/>
          <w:sz w:val="24"/>
        </w:rPr>
        <w:t xml:space="preserve">技术要求：</w:t>
      </w:r>
      <w:r/>
    </w:p>
    <w:tbl>
      <w:tblPr>
        <w:tblStyle w:val="868"/>
        <w:tblW w:w="1020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4226"/>
        <w:gridCol w:w="1649"/>
        <w:gridCol w:w="1575"/>
        <w:gridCol w:w="1480"/>
      </w:tblGrid>
      <w:tr>
        <w:trPr>
          <w:trHeight w:val="172"/>
        </w:trPr>
        <w:tc>
          <w:tcPr>
            <w:tcW w:w="1277" w:type="dxa"/>
            <w:vAlign w:val="center"/>
            <w:textDirection w:val="lrTb"/>
            <w:noWrap w:val="false"/>
          </w:tcPr>
          <w:p>
            <w:pPr>
              <w:jc w:val="cente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序号</w:t>
            </w:r>
            <w:r/>
          </w:p>
        </w:tc>
        <w:tc>
          <w:tcPr>
            <w:tcW w:w="4226" w:type="dxa"/>
            <w:textDirection w:val="lrTb"/>
            <w:noWrap w:val="false"/>
          </w:tcPr>
          <w:p>
            <w:pPr>
              <w:jc w:val="cente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r>
            <w:r/>
          </w:p>
        </w:tc>
        <w:tc>
          <w:tcPr>
            <w:tcW w:w="1649" w:type="dxa"/>
            <w:textDirection w:val="lrTb"/>
            <w:noWrap w:val="false"/>
          </w:tcPr>
          <w:p>
            <w:pPr>
              <w:jc w:val="cente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招标要求</w:t>
            </w:r>
            <w:r/>
          </w:p>
        </w:tc>
        <w:tc>
          <w:tcPr>
            <w:tcW w:w="1575" w:type="dxa"/>
            <w:textDirection w:val="lrTb"/>
            <w:noWrap w:val="false"/>
          </w:tcPr>
          <w:p>
            <w:pPr>
              <w:jc w:val="cente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投标方参数</w:t>
            </w:r>
            <w:r/>
          </w:p>
        </w:tc>
        <w:tc>
          <w:tcPr>
            <w:tcW w:w="1480" w:type="dxa"/>
            <w:textDirection w:val="lrTb"/>
            <w:noWrap w:val="false"/>
          </w:tcPr>
          <w:p>
            <w:pPr>
              <w:jc w:val="cente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偏离及说明</w:t>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bCs/>
                <w:position w:val="0"/>
                <w:sz w:val="24"/>
                <w:szCs w:val="24"/>
              </w:rPr>
              <w:t xml:space="preserve">一</w:t>
            </w:r>
            <w:r/>
          </w:p>
        </w:tc>
        <w:tc>
          <w:tcPr>
            <w:tcW w:w="4226" w:type="dxa"/>
            <w:textDirection w:val="lrTb"/>
            <w:noWrap w:val="false"/>
          </w:tcPr>
          <w:p>
            <w:pPr>
              <w:spacing w:line="360" w:lineRule="auto"/>
              <w:rPr>
                <w:rFonts w:hint="eastAsia" w:ascii="宋体" w:hAnsi="宋体" w:eastAsia="宋体" w:cs="宋体"/>
                <w:b/>
                <w:bCs/>
                <w:position w:val="0"/>
                <w:sz w:val="24"/>
                <w:szCs w:val="24"/>
              </w:rPr>
            </w:pPr>
            <w:r>
              <w:rPr>
                <w:rFonts w:hint="eastAsia" w:ascii="宋体" w:hAnsi="宋体" w:eastAsia="宋体" w:cs="宋体"/>
                <w:b/>
                <w:position w:val="0"/>
                <w:sz w:val="24"/>
                <w:szCs w:val="24"/>
              </w:rPr>
              <w:t xml:space="preserve">设备概况</w:t>
            </w:r>
            <w:r/>
          </w:p>
        </w:tc>
        <w:tc>
          <w:tcPr>
            <w:tcW w:w="1649"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1.1</w:t>
            </w:r>
            <w:r/>
          </w:p>
        </w:tc>
        <w:tc>
          <w:tcPr>
            <w:tcW w:w="4226" w:type="dxa"/>
            <w:textDirection w:val="lrTb"/>
            <w:noWrap w:val="false"/>
          </w:tcPr>
          <w:p>
            <w:pPr>
              <w:spacing w:line="360" w:lineRule="auto"/>
              <w:rPr>
                <w:rFonts w:hint="default" w:ascii="宋体" w:hAnsi="宋体" w:eastAsia="宋体" w:cs="宋体"/>
                <w:b w:val="0"/>
                <w:position w:val="0"/>
                <w:sz w:val="24"/>
                <w:szCs w:val="24"/>
                <w:highlight w:val="none"/>
                <w:lang w:val="en-US" w:eastAsia="zh-CN"/>
              </w:rPr>
            </w:pPr>
            <w:r>
              <w:rPr>
                <w:rFonts w:hint="eastAsia" w:ascii="宋体" w:hAnsi="宋体" w:eastAsia="宋体" w:cs="宋体"/>
                <w:b w:val="0"/>
                <w:position w:val="0"/>
                <w:sz w:val="24"/>
                <w:szCs w:val="24"/>
                <w:highlight w:val="none"/>
              </w:rPr>
              <w:t xml:space="preserve">名称：超声诊断仪</w:t>
            </w:r>
            <w:r>
              <w:rPr>
                <w:rFonts w:hint="eastAsia" w:hAnsi="宋体" w:cs="宋体"/>
                <w:b w:val="0"/>
                <w:position w:val="0"/>
                <w:sz w:val="24"/>
                <w:szCs w:val="24"/>
                <w:highlight w:val="none"/>
                <w:lang w:val="en-US" w:eastAsia="zh-CN"/>
              </w:rPr>
              <w:t xml:space="preserve">03</w:t>
            </w:r>
            <w:r/>
          </w:p>
          <w:p>
            <w:pPr>
              <w:spacing w:line="360" w:lineRule="auto"/>
              <w:rPr>
                <w:rFonts w:hint="eastAsia" w:ascii="宋体" w:hAnsi="宋体" w:eastAsia="宋体" w:cs="宋体"/>
                <w:b w:val="0"/>
                <w:position w:val="0"/>
                <w:sz w:val="24"/>
                <w:szCs w:val="24"/>
              </w:rPr>
            </w:pPr>
            <w:r>
              <w:rPr>
                <w:rFonts w:hint="eastAsia" w:hAnsi="宋体" w:cs="宋体"/>
                <w:color w:val="000000"/>
                <w:position w:val="0"/>
                <w:szCs w:val="24"/>
              </w:rPr>
              <w:t xml:space="preserve">（非技术响应评分项）</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提供品牌型号，并列出详细配置清单和分项报价</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bCs/>
                <w:position w:val="0"/>
                <w:sz w:val="24"/>
                <w:szCs w:val="24"/>
                <w:lang w:eastAsia="zh-CN"/>
              </w:rPr>
            </w:pPr>
            <w:r>
              <w:rPr>
                <w:rFonts w:hint="eastAsia" w:hAnsi="宋体"/>
                <w:b/>
                <w:bCs/>
                <w:position w:val="0"/>
                <w:szCs w:val="24"/>
              </w:rPr>
              <w:t xml:space="preserve">★</w:t>
            </w:r>
            <w:r>
              <w:rPr>
                <w:rFonts w:hint="eastAsia" w:ascii="宋体" w:hAnsi="宋体" w:eastAsia="宋体" w:cs="宋体"/>
                <w:b/>
                <w:bCs/>
                <w:position w:val="0"/>
                <w:sz w:val="24"/>
                <w:szCs w:val="24"/>
                <w:lang w:val="en-US" w:eastAsia="zh-CN"/>
              </w:rPr>
              <w:t xml:space="preserve">二</w:t>
            </w:r>
            <w:r/>
          </w:p>
        </w:tc>
        <w:tc>
          <w:tcPr>
            <w:tcW w:w="4226"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position w:val="0"/>
                <w:sz w:val="24"/>
                <w:szCs w:val="24"/>
              </w:rPr>
              <w:t xml:space="preserve">数量</w:t>
            </w:r>
            <w:r>
              <w:rPr>
                <w:rFonts w:hint="eastAsia" w:hAnsi="宋体"/>
                <w:position w:val="0"/>
                <w:szCs w:val="24"/>
              </w:rPr>
              <w:t xml:space="preserve">（根据投标分项报价表填写内容，如数量出现负偏离，视为无效投标）</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bCs/>
                <w:position w:val="0"/>
                <w:sz w:val="24"/>
                <w:szCs w:val="24"/>
                <w:u w:val="single"/>
                <w:lang w:val="en-US" w:eastAsia="zh-CN"/>
              </w:rPr>
              <w:t xml:space="preserve">贰</w:t>
            </w:r>
            <w:r>
              <w:rPr>
                <w:rFonts w:hint="eastAsia" w:ascii="宋体" w:hAnsi="宋体" w:eastAsia="宋体" w:cs="宋体"/>
                <w:b/>
                <w:bCs/>
                <w:position w:val="0"/>
                <w:sz w:val="24"/>
                <w:szCs w:val="24"/>
              </w:rPr>
              <w:t xml:space="preserve">套</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bCs/>
                <w:position w:val="0"/>
                <w:sz w:val="24"/>
                <w:szCs w:val="24"/>
              </w:rPr>
            </w:pPr>
            <w:r>
              <w:rPr>
                <w:rFonts w:hint="eastAsia" w:ascii="宋体" w:hAnsi="宋体" w:eastAsia="宋体" w:cs="宋体"/>
                <w:b/>
                <w:bCs/>
                <w:position w:val="0"/>
                <w:sz w:val="24"/>
                <w:szCs w:val="24"/>
              </w:rPr>
              <w:t xml:space="preserve">三</w:t>
            </w:r>
            <w:r/>
          </w:p>
        </w:tc>
        <w:tc>
          <w:tcPr>
            <w:tcW w:w="4226" w:type="dxa"/>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主要技术参数</w:t>
            </w:r>
            <w:r>
              <w:rPr>
                <w:rFonts w:hint="eastAsia" w:hAnsi="宋体" w:cs="宋体"/>
                <w:color w:val="000000"/>
                <w:position w:val="0"/>
                <w:szCs w:val="24"/>
              </w:rPr>
              <w:t xml:space="preserve">（技术响应评分项）</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bCs/>
                <w:position w:val="0"/>
                <w:sz w:val="24"/>
                <w:szCs w:val="24"/>
              </w:rPr>
              <w:t xml:space="preserve">3.1</w:t>
            </w:r>
            <w:r/>
          </w:p>
        </w:tc>
        <w:tc>
          <w:tcPr>
            <w:gridSpan w:val="4"/>
            <w:tcW w:w="8930"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bCs/>
                <w:position w:val="0"/>
                <w:sz w:val="24"/>
                <w:szCs w:val="24"/>
              </w:rPr>
              <w:t xml:space="preserve">主机总体要求</w:t>
            </w:r>
            <w:r/>
          </w:p>
        </w:tc>
      </w:tr>
      <w:tr>
        <w:trPr>
          <w:trHeight w:val="90"/>
        </w:trPr>
        <w:tc>
          <w:tcPr>
            <w:tcW w:w="1277" w:type="dxa"/>
            <w:vAlign w:val="center"/>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val="0"/>
                <w:position w:val="0"/>
                <w:sz w:val="24"/>
                <w:szCs w:val="24"/>
              </w:rPr>
              <w:t xml:space="preserve">3.1.1</w:t>
            </w:r>
            <w:r/>
          </w:p>
        </w:tc>
        <w:tc>
          <w:tcPr>
            <w:tcW w:w="4226" w:type="dxa"/>
            <w:textDirection w:val="lrTb"/>
            <w:noWrap w:val="false"/>
          </w:tcPr>
          <w:p>
            <w:pPr>
              <w:spacing w:line="360" w:lineRule="auto"/>
              <w:rPr>
                <w:rFonts w:hint="eastAsia" w:ascii="宋体" w:hAnsi="宋体" w:eastAsia="宋体" w:cs="宋体"/>
                <w:b w:val="0"/>
                <w:bCs/>
                <w:position w:val="0"/>
                <w:sz w:val="24"/>
                <w:szCs w:val="24"/>
                <w:highlight w:val="none"/>
              </w:rPr>
            </w:pPr>
            <w:r>
              <w:rPr>
                <w:rFonts w:hint="eastAsia" w:ascii="宋体" w:hAnsi="宋体" w:eastAsia="宋体" w:cs="宋体"/>
                <w:b/>
                <w:position w:val="0"/>
                <w:sz w:val="24"/>
                <w:szCs w:val="24"/>
                <w:highlight w:val="none"/>
              </w:rPr>
              <w:t xml:space="preserve">设备用途：</w:t>
            </w:r>
            <w:r>
              <w:rPr>
                <w:rFonts w:hint="eastAsia" w:ascii="宋体" w:hAnsi="宋体" w:eastAsia="宋体" w:cs="宋体"/>
                <w:b w:val="0"/>
                <w:bCs/>
                <w:color w:val="auto"/>
                <w:position w:val="0"/>
                <w:sz w:val="24"/>
                <w:szCs w:val="24"/>
                <w:highlight w:val="none"/>
              </w:rPr>
              <w:t xml:space="preserve">用于全身各器官超声诊断和相关科研，包括生殖、产科、妇科、腹部、泌尿、盆底等，并具备持续升级能力，满足临床开展新技术应用的需求</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rHeight w:val="90"/>
        </w:trPr>
        <w:tc>
          <w:tcPr>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3.1.2</w:t>
            </w:r>
            <w:r/>
          </w:p>
        </w:tc>
        <w:tc>
          <w:tcPr>
            <w:tcW w:w="4226" w:type="dxa"/>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val="0"/>
                <w:bCs/>
                <w:position w:val="0"/>
                <w:sz w:val="24"/>
                <w:szCs w:val="24"/>
              </w:rPr>
              <w:t xml:space="preserve">符合技术参数的同品牌最新机型，软件为最新版本</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rHeight w:val="90"/>
        </w:trPr>
        <w:tc>
          <w:tcPr>
            <w:tcW w:w="1277" w:type="dxa"/>
            <w:vAlign w:val="center"/>
            <w:textDirection w:val="lrTb"/>
            <w:noWrap w:val="false"/>
          </w:tcPr>
          <w:p>
            <w:pPr>
              <w:spacing w:line="360" w:lineRule="auto"/>
              <w:rPr>
                <w:rFonts w:hint="eastAsia" w:ascii="宋体" w:hAnsi="宋体" w:eastAsia="宋体" w:cs="宋体"/>
                <w:b/>
                <w:bCs/>
                <w:position w:val="0"/>
                <w:sz w:val="24"/>
                <w:szCs w:val="24"/>
              </w:rPr>
            </w:pPr>
            <w:r>
              <w:rPr>
                <w:rFonts w:hint="eastAsia" w:ascii="宋体" w:hAnsi="宋体" w:eastAsia="宋体" w:cs="宋体"/>
                <w:b/>
                <w:bCs/>
                <w:position w:val="0"/>
                <w:sz w:val="24"/>
                <w:szCs w:val="24"/>
              </w:rPr>
              <w:t xml:space="preserve">3.2</w:t>
            </w:r>
            <w:r/>
          </w:p>
        </w:tc>
        <w:tc>
          <w:tcPr>
            <w:gridSpan w:val="4"/>
            <w:tcW w:w="8930"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bCs/>
                <w:position w:val="0"/>
                <w:sz w:val="24"/>
                <w:szCs w:val="24"/>
              </w:rPr>
              <w:t xml:space="preserve">通用功能</w:t>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3.2.1</w:t>
            </w:r>
            <w:r/>
          </w:p>
        </w:tc>
        <w:tc>
          <w:tcPr>
            <w:tcW w:w="4226" w:type="dxa"/>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≥23英寸高分辨率彩色液晶医用显示器</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highlight w:val="yellow"/>
              </w:rPr>
            </w:pPr>
            <w:r>
              <w:rPr>
                <w:rFonts w:hint="eastAsia" w:ascii="宋体" w:hAnsi="宋体" w:eastAsia="宋体" w:cs="宋体"/>
                <w:b w:val="0"/>
                <w:position w:val="0"/>
                <w:sz w:val="24"/>
                <w:szCs w:val="24"/>
                <w:highlight w:val="yellow"/>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3.2.2</w:t>
            </w:r>
            <w:r/>
          </w:p>
        </w:tc>
        <w:tc>
          <w:tcPr>
            <w:tcW w:w="4226" w:type="dxa"/>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w:t>
            </w:r>
            <w:r>
              <w:rPr>
                <w:rFonts w:hint="eastAsia" w:ascii="宋体" w:hAnsi="宋体" w:eastAsia="宋体" w:cs="宋体"/>
                <w:b w:val="0"/>
                <w:bCs/>
                <w:position w:val="0"/>
                <w:sz w:val="24"/>
                <w:szCs w:val="24"/>
                <w:lang w:val="en-US" w:eastAsia="zh-CN"/>
              </w:rPr>
              <w:t xml:space="preserve">10</w:t>
            </w:r>
            <w:r>
              <w:rPr>
                <w:rFonts w:hint="eastAsia" w:ascii="宋体" w:hAnsi="宋体" w:eastAsia="宋体" w:cs="宋体"/>
                <w:b w:val="0"/>
                <w:bCs/>
                <w:position w:val="0"/>
                <w:sz w:val="24"/>
                <w:szCs w:val="24"/>
              </w:rPr>
              <w:t xml:space="preserve">英寸彩色触摸屏</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highlight w:val="yellow"/>
              </w:rPr>
            </w:pPr>
            <w:r>
              <w:rPr>
                <w:rFonts w:hint="eastAsia" w:ascii="宋体" w:hAnsi="宋体" w:eastAsia="宋体" w:cs="宋体"/>
                <w:b w:val="0"/>
                <w:position w:val="0"/>
                <w:sz w:val="24"/>
                <w:szCs w:val="24"/>
                <w:highlight w:val="yellow"/>
              </w:rPr>
            </w:r>
            <w:r/>
          </w:p>
        </w:tc>
      </w:tr>
      <w:tr>
        <w:trPr>
          <w:trHeight w:val="90"/>
        </w:trPr>
        <w:tc>
          <w:tcPr>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3.2.3</w:t>
            </w:r>
            <w:r/>
          </w:p>
        </w:tc>
        <w:tc>
          <w:tcPr>
            <w:tcW w:w="4226" w:type="dxa"/>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全激活探头接口数量≥4个</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rHeight w:val="90"/>
        </w:trPr>
        <w:tc>
          <w:tcPr>
            <w:shd w:val="clear" w:color="auto" w:fill="auto"/>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3.2.4</w:t>
            </w:r>
            <w:r/>
          </w:p>
        </w:tc>
        <w:tc>
          <w:tcPr>
            <w:shd w:val="clear" w:color="auto" w:fill="auto"/>
            <w:tcW w:w="4226" w:type="dxa"/>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耦合剂加热器，主机一体化，非外接加热装置</w:t>
            </w:r>
            <w:r/>
          </w:p>
        </w:tc>
        <w:tc>
          <w:tcPr>
            <w:shd w:val="clear" w:color="auto" w:fill="auto"/>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rHeight w:val="90"/>
        </w:trPr>
        <w:tc>
          <w:tcPr>
            <w:shd w:val="clear" w:color="auto" w:fill="auto"/>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lang w:val="en-US" w:eastAsia="zh-CN"/>
              </w:rPr>
              <w:t xml:space="preserve">★</w:t>
            </w:r>
            <w:r>
              <w:rPr>
                <w:rFonts w:hint="eastAsia" w:ascii="宋体" w:hAnsi="宋体" w:eastAsia="宋体" w:cs="宋体"/>
                <w:b w:val="0"/>
                <w:position w:val="0"/>
                <w:sz w:val="24"/>
                <w:szCs w:val="24"/>
              </w:rPr>
              <w:t xml:space="preserve">3.2.5</w:t>
            </w:r>
            <w:r/>
          </w:p>
        </w:tc>
        <w:tc>
          <w:tcPr>
            <w:shd w:val="clear" w:color="auto" w:fill="auto"/>
            <w:tcW w:w="4226" w:type="dxa"/>
            <w:textDirection w:val="lrTb"/>
            <w:noWrap w:val="false"/>
          </w:tcPr>
          <w:p>
            <w:pPr>
              <w:spacing w:line="360" w:lineRule="auto"/>
              <w:rPr>
                <w:rFonts w:hint="eastAsia" w:ascii="宋体" w:hAnsi="宋体" w:eastAsia="宋体" w:cs="宋体"/>
                <w:b w:val="0"/>
                <w:bCs/>
                <w:position w:val="0"/>
                <w:sz w:val="24"/>
                <w:szCs w:val="24"/>
                <w:lang w:val="en-US" w:eastAsia="zh-CN"/>
              </w:rPr>
            </w:pPr>
            <w:r>
              <w:rPr>
                <w:rFonts w:hint="eastAsia" w:ascii="宋体" w:hAnsi="宋体" w:eastAsia="宋体" w:cs="宋体"/>
                <w:b w:val="0"/>
                <w:bCs/>
                <w:position w:val="0"/>
                <w:sz w:val="24"/>
                <w:szCs w:val="24"/>
              </w:rPr>
              <w:t xml:space="preserve">支持的线阵探头最大振元数≥</w:t>
            </w:r>
            <w:r>
              <w:rPr>
                <w:rFonts w:hint="eastAsia" w:ascii="宋体" w:hAnsi="宋体" w:eastAsia="宋体" w:cs="宋体"/>
                <w:b w:val="0"/>
                <w:bCs/>
                <w:position w:val="0"/>
                <w:sz w:val="24"/>
                <w:szCs w:val="24"/>
                <w:lang w:val="en-US" w:eastAsia="zh-CN"/>
              </w:rPr>
              <w:t xml:space="preserve">1000</w:t>
            </w:r>
            <w:r/>
          </w:p>
        </w:tc>
        <w:tc>
          <w:tcPr>
            <w:shd w:val="clear" w:color="auto" w:fill="auto"/>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rHeight w:val="90"/>
        </w:trPr>
        <w:tc>
          <w:tcPr>
            <w:shd w:val="clear" w:color="auto" w:fill="auto"/>
            <w:tcW w:w="1277" w:type="dxa"/>
            <w:vAlign w:val="center"/>
            <w:textDirection w:val="lrTb"/>
            <w:noWrap w:val="false"/>
          </w:tcPr>
          <w:p>
            <w:pPr>
              <w:spacing w:line="360" w:lineRule="auto"/>
              <w:rPr>
                <w:rFonts w:hint="eastAsia" w:ascii="宋体" w:hAnsi="宋体" w:eastAsia="宋体" w:cs="宋体"/>
                <w:b w:val="0"/>
                <w:position w:val="0"/>
                <w:sz w:val="24"/>
                <w:szCs w:val="24"/>
                <w:lang w:val="en-US" w:eastAsia="zh-CN" w:bidi="ar-SA"/>
              </w:rPr>
            </w:pPr>
            <w:r>
              <w:rPr>
                <w:rFonts w:hint="eastAsia" w:ascii="宋体" w:hAnsi="宋体" w:eastAsia="宋体" w:cs="宋体"/>
                <w:b w:val="0"/>
                <w:position w:val="0"/>
                <w:sz w:val="24"/>
                <w:szCs w:val="24"/>
              </w:rPr>
              <w:t xml:space="preserve">3.2.6</w:t>
            </w:r>
            <w:r/>
          </w:p>
        </w:tc>
        <w:tc>
          <w:tcPr>
            <w:shd w:val="clear" w:color="auto" w:fill="auto"/>
            <w:tcW w:w="4226" w:type="dxa"/>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最大动态范围≥</w:t>
            </w:r>
            <w:r>
              <w:rPr>
                <w:rFonts w:hint="eastAsia" w:ascii="宋体" w:hAnsi="宋体" w:eastAsia="宋体" w:cs="宋体"/>
                <w:b w:val="0"/>
                <w:bCs/>
                <w:position w:val="0"/>
                <w:sz w:val="24"/>
                <w:szCs w:val="24"/>
                <w:lang w:val="en-US" w:eastAsia="zh-CN"/>
              </w:rPr>
              <w:t xml:space="preserve">260</w:t>
            </w:r>
            <w:r>
              <w:rPr>
                <w:rFonts w:hint="eastAsia" w:ascii="宋体" w:hAnsi="宋体" w:eastAsia="宋体" w:cs="宋体"/>
                <w:b w:val="0"/>
                <w:bCs/>
                <w:position w:val="0"/>
                <w:sz w:val="24"/>
                <w:szCs w:val="24"/>
              </w:rPr>
              <w:t xml:space="preserve">dB</w:t>
            </w:r>
            <w:r/>
          </w:p>
        </w:tc>
        <w:tc>
          <w:tcPr>
            <w:shd w:val="clear" w:color="auto" w:fill="auto"/>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rHeight w:val="90"/>
        </w:trPr>
        <w:tc>
          <w:tcPr>
            <w:shd w:val="clear" w:color="auto" w:fill="auto"/>
            <w:tcW w:w="1277" w:type="dxa"/>
            <w:vAlign w:val="center"/>
            <w:textDirection w:val="lrTb"/>
            <w:noWrap w:val="false"/>
          </w:tcPr>
          <w:p>
            <w:pPr>
              <w:spacing w:line="360" w:lineRule="auto"/>
              <w:rPr>
                <w:rFonts w:hint="eastAsia" w:ascii="宋体" w:hAnsi="宋体" w:eastAsia="宋体" w:cs="宋体"/>
                <w:b w:val="0"/>
                <w:position w:val="0"/>
                <w:sz w:val="24"/>
                <w:szCs w:val="24"/>
                <w:lang w:val="en-US" w:eastAsia="zh-CN" w:bidi="ar-SA"/>
              </w:rPr>
            </w:pPr>
            <w:r>
              <w:rPr>
                <w:rFonts w:hint="eastAsia" w:ascii="宋体" w:hAnsi="宋体" w:eastAsia="宋体" w:cs="宋体"/>
                <w:b w:val="0"/>
                <w:position w:val="0"/>
                <w:sz w:val="24"/>
                <w:szCs w:val="24"/>
              </w:rPr>
              <w:t xml:space="preserve">3.2.7</w:t>
            </w:r>
            <w:r/>
          </w:p>
        </w:tc>
        <w:tc>
          <w:tcPr>
            <w:shd w:val="clear" w:color="auto" w:fill="auto"/>
            <w:tcW w:w="4226" w:type="dxa"/>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数字化全域动态聚焦，全场图像均匀一致，图像上无焦点显示</w:t>
            </w:r>
            <w:r/>
          </w:p>
        </w:tc>
        <w:tc>
          <w:tcPr>
            <w:shd w:val="clear" w:color="auto" w:fill="auto"/>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rHeight w:val="90"/>
        </w:trPr>
        <w:tc>
          <w:tcPr>
            <w:shd w:val="clear" w:color="auto" w:fill="auto"/>
            <w:tcW w:w="1277" w:type="dxa"/>
            <w:vAlign w:val="center"/>
            <w:textDirection w:val="lrTb"/>
            <w:noWrap w:val="false"/>
          </w:tcPr>
          <w:p>
            <w:pPr>
              <w:spacing w:line="360" w:lineRule="auto"/>
              <w:rPr>
                <w:rFonts w:hint="eastAsia" w:ascii="宋体" w:hAnsi="宋体" w:eastAsia="宋体" w:cs="宋体"/>
                <w:b w:val="0"/>
                <w:position w:val="0"/>
                <w:sz w:val="24"/>
                <w:szCs w:val="24"/>
                <w:lang w:val="en-US" w:eastAsia="zh-CN" w:bidi="ar-SA"/>
              </w:rPr>
            </w:pPr>
            <w:r>
              <w:rPr>
                <w:rFonts w:hint="eastAsia" w:ascii="宋体" w:hAnsi="宋体" w:eastAsia="宋体" w:cs="宋体"/>
                <w:b w:val="0"/>
                <w:position w:val="0"/>
                <w:sz w:val="24"/>
                <w:szCs w:val="24"/>
              </w:rPr>
              <w:t xml:space="preserve">3.2.8</w:t>
            </w:r>
            <w:r/>
          </w:p>
        </w:tc>
        <w:tc>
          <w:tcPr>
            <w:shd w:val="clear" w:color="auto" w:fill="auto"/>
            <w:tcW w:w="4226" w:type="dxa"/>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成像模式：2D、Color、PW、CW、TDI、3D、4D</w:t>
            </w:r>
            <w:r/>
          </w:p>
        </w:tc>
        <w:tc>
          <w:tcPr>
            <w:shd w:val="clear" w:color="auto" w:fill="auto"/>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rHeight w:val="90"/>
        </w:trPr>
        <w:tc>
          <w:tcPr>
            <w:shd w:val="clear" w:color="auto" w:fill="auto"/>
            <w:tcW w:w="1277" w:type="dxa"/>
            <w:vAlign w:val="center"/>
            <w:textDirection w:val="lrTb"/>
            <w:noWrap w:val="false"/>
          </w:tcPr>
          <w:p>
            <w:pPr>
              <w:spacing w:line="360" w:lineRule="auto"/>
              <w:rPr>
                <w:rFonts w:hint="eastAsia" w:ascii="宋体" w:hAnsi="宋体" w:eastAsia="宋体" w:cs="宋体"/>
                <w:b w:val="0"/>
                <w:position w:val="0"/>
                <w:sz w:val="24"/>
                <w:szCs w:val="24"/>
                <w:lang w:val="en-US" w:eastAsia="zh-CN" w:bidi="ar-SA"/>
              </w:rPr>
            </w:pPr>
            <w:r>
              <w:rPr>
                <w:rFonts w:hint="eastAsia" w:ascii="宋体" w:hAnsi="宋体" w:eastAsia="宋体" w:cs="宋体"/>
                <w:b w:val="0"/>
                <w:position w:val="0"/>
                <w:sz w:val="24"/>
                <w:szCs w:val="24"/>
                <w:lang w:val="en-US" w:eastAsia="zh-CN"/>
              </w:rPr>
              <w:t xml:space="preserve">★</w:t>
            </w:r>
            <w:r>
              <w:rPr>
                <w:rFonts w:hint="eastAsia" w:ascii="宋体" w:hAnsi="宋体" w:eastAsia="宋体" w:cs="宋体"/>
                <w:b w:val="0"/>
                <w:position w:val="0"/>
                <w:sz w:val="24"/>
                <w:szCs w:val="24"/>
              </w:rPr>
              <w:t xml:space="preserve">3.2.9</w:t>
            </w:r>
            <w:r/>
          </w:p>
        </w:tc>
        <w:tc>
          <w:tcPr>
            <w:shd w:val="clear" w:color="auto" w:fill="auto"/>
            <w:tcW w:w="4226" w:type="dxa"/>
            <w:textDirection w:val="lrTb"/>
            <w:noWrap w:val="false"/>
          </w:tcPr>
          <w:p>
            <w:pPr>
              <w:spacing w:line="360" w:lineRule="auto"/>
              <w:rPr>
                <w:rFonts w:hint="eastAsia" w:ascii="宋体" w:hAnsi="宋体" w:eastAsia="宋体" w:cs="宋体"/>
                <w:b w:val="0"/>
                <w:bCs/>
                <w:color w:val="000000"/>
                <w:position w:val="0"/>
                <w:sz w:val="24"/>
                <w:szCs w:val="24"/>
                <w:highlight w:val="yellow"/>
              </w:rPr>
            </w:pPr>
            <w:r>
              <w:rPr>
                <w:rFonts w:hint="eastAsia" w:ascii="宋体" w:hAnsi="宋体" w:eastAsia="宋体" w:cs="宋体"/>
                <w:b w:val="0"/>
                <w:bCs/>
                <w:color w:val="000000"/>
                <w:position w:val="0"/>
                <w:sz w:val="24"/>
                <w:szCs w:val="24"/>
              </w:rPr>
              <w:t xml:space="preserve">二维成像扫描深度≥4</w:t>
            </w:r>
            <w:r>
              <w:rPr>
                <w:rFonts w:hint="eastAsia" w:ascii="宋体" w:hAnsi="宋体" w:eastAsia="宋体" w:cs="宋体"/>
                <w:b w:val="0"/>
                <w:bCs/>
                <w:color w:val="000000"/>
                <w:position w:val="0"/>
                <w:sz w:val="24"/>
                <w:szCs w:val="24"/>
                <w:lang w:val="en-US" w:eastAsia="zh-CN"/>
              </w:rPr>
              <w:t xml:space="preserve">2</w:t>
            </w:r>
            <w:r>
              <w:rPr>
                <w:rFonts w:hint="eastAsia" w:ascii="宋体" w:hAnsi="宋体" w:eastAsia="宋体" w:cs="宋体"/>
                <w:b w:val="0"/>
                <w:bCs/>
                <w:color w:val="000000"/>
                <w:position w:val="0"/>
                <w:sz w:val="24"/>
                <w:szCs w:val="24"/>
              </w:rPr>
              <w:t xml:space="preserve">cm</w:t>
            </w:r>
            <w:r/>
          </w:p>
        </w:tc>
        <w:tc>
          <w:tcPr>
            <w:shd w:val="clear" w:color="auto" w:fill="auto"/>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rHeight w:val="90"/>
        </w:trPr>
        <w:tc>
          <w:tcPr>
            <w:shd w:val="clear" w:color="auto" w:fill="auto"/>
            <w:tcW w:w="1277" w:type="dxa"/>
            <w:vAlign w:val="center"/>
            <w:textDirection w:val="lrTb"/>
            <w:noWrap w:val="false"/>
          </w:tcPr>
          <w:p>
            <w:pPr>
              <w:spacing w:line="360" w:lineRule="auto"/>
              <w:rPr>
                <w:rFonts w:hint="eastAsia" w:ascii="宋体" w:hAnsi="宋体" w:eastAsia="宋体" w:cs="宋体"/>
                <w:b w:val="0"/>
                <w:position w:val="0"/>
                <w:sz w:val="24"/>
                <w:szCs w:val="24"/>
                <w:lang w:val="en-US" w:eastAsia="zh-CN" w:bidi="ar-SA"/>
              </w:rPr>
            </w:pPr>
            <w:r>
              <w:rPr>
                <w:rFonts w:hint="eastAsia" w:ascii="宋体" w:hAnsi="宋体" w:eastAsia="宋体" w:cs="宋体"/>
                <w:b w:val="0"/>
                <w:position w:val="0"/>
                <w:sz w:val="24"/>
                <w:szCs w:val="24"/>
                <w:lang w:val="en-US" w:eastAsia="zh-CN"/>
              </w:rPr>
              <w:t xml:space="preserve">▲</w:t>
            </w:r>
            <w:r>
              <w:rPr>
                <w:rFonts w:hint="eastAsia" w:ascii="宋体" w:hAnsi="宋体" w:eastAsia="宋体" w:cs="宋体"/>
                <w:b w:val="0"/>
                <w:position w:val="0"/>
                <w:sz w:val="24"/>
                <w:szCs w:val="24"/>
              </w:rPr>
              <w:t xml:space="preserve">3.2.10</w:t>
            </w:r>
            <w:r/>
          </w:p>
        </w:tc>
        <w:tc>
          <w:tcPr>
            <w:shd w:val="clear" w:color="auto" w:fill="auto"/>
            <w:tcW w:w="4226" w:type="dxa"/>
            <w:vAlign w:val="top"/>
            <w:textDirection w:val="lrTb"/>
            <w:noWrap w:val="false"/>
          </w:tcPr>
          <w:p>
            <w:pPr>
              <w:spacing w:line="360" w:lineRule="auto"/>
              <w:rPr>
                <w:rFonts w:hint="eastAsia" w:ascii="宋体" w:hAnsi="宋体" w:eastAsia="宋体" w:cs="宋体"/>
                <w:b w:val="0"/>
                <w:bCs/>
                <w:color w:val="000000"/>
                <w:position w:val="0"/>
                <w:sz w:val="24"/>
                <w:szCs w:val="24"/>
                <w:highlight w:val="yellow"/>
                <w:lang w:val="en-US" w:eastAsia="zh-CN" w:bidi="ar-SA"/>
              </w:rPr>
            </w:pPr>
            <w:r>
              <w:rPr>
                <w:rFonts w:hint="eastAsia" w:ascii="宋体" w:hAnsi="宋体" w:eastAsia="宋体" w:cs="宋体"/>
                <w:b w:val="0"/>
                <w:bCs/>
                <w:color w:val="000000"/>
                <w:position w:val="0"/>
                <w:sz w:val="24"/>
                <w:szCs w:val="24"/>
              </w:rPr>
              <w:t xml:space="preserve">二维灰阶血流成像技术，采用非多普勒原理，无彩色取样框限制，不需要造影剂，二维成像即可对血流进行实时显示</w:t>
            </w:r>
            <w:r/>
          </w:p>
        </w:tc>
        <w:tc>
          <w:tcPr>
            <w:shd w:val="clear" w:color="auto" w:fill="auto"/>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rHeight w:val="90"/>
        </w:trPr>
        <w:tc>
          <w:tcPr>
            <w:shd w:val="clear" w:color="auto" w:fill="auto"/>
            <w:tcW w:w="1277" w:type="dxa"/>
            <w:vAlign w:val="center"/>
            <w:textDirection w:val="lrTb"/>
            <w:noWrap w:val="false"/>
          </w:tcPr>
          <w:p>
            <w:pPr>
              <w:spacing w:line="360" w:lineRule="auto"/>
              <w:rPr>
                <w:rFonts w:hint="eastAsia" w:ascii="宋体" w:hAnsi="宋体" w:eastAsia="宋体" w:cs="宋体"/>
                <w:b w:val="0"/>
                <w:position w:val="0"/>
                <w:sz w:val="24"/>
                <w:szCs w:val="24"/>
                <w:lang w:val="en-US" w:eastAsia="zh-CN" w:bidi="ar-SA"/>
              </w:rPr>
            </w:pPr>
            <w:r>
              <w:rPr>
                <w:rFonts w:hint="eastAsia" w:ascii="宋体" w:hAnsi="宋体" w:eastAsia="宋体" w:cs="宋体"/>
                <w:b w:val="0"/>
                <w:position w:val="0"/>
                <w:sz w:val="24"/>
                <w:szCs w:val="24"/>
              </w:rPr>
              <w:t xml:space="preserve">3.2.11</w:t>
            </w:r>
            <w:r/>
          </w:p>
        </w:tc>
        <w:tc>
          <w:tcPr>
            <w:shd w:val="clear" w:color="auto" w:fill="auto"/>
            <w:tcW w:w="4226" w:type="dxa"/>
            <w:vAlign w:val="top"/>
            <w:textDirection w:val="lrTb"/>
            <w:noWrap w:val="false"/>
          </w:tcPr>
          <w:p>
            <w:pPr>
              <w:spacing w:line="360" w:lineRule="auto"/>
              <w:rPr>
                <w:rFonts w:hint="eastAsia" w:ascii="宋体" w:hAnsi="宋体" w:eastAsia="宋体" w:cs="宋体"/>
                <w:b w:val="0"/>
                <w:bCs/>
                <w:position w:val="0"/>
                <w:sz w:val="24"/>
                <w:szCs w:val="24"/>
                <w:lang w:val="en-US" w:eastAsia="zh-CN" w:bidi="ar-SA"/>
              </w:rPr>
            </w:pPr>
            <w:r>
              <w:rPr>
                <w:rFonts w:hint="eastAsia" w:ascii="宋体" w:hAnsi="宋体" w:eastAsia="宋体" w:cs="宋体"/>
                <w:b w:val="0"/>
                <w:bCs/>
                <w:position w:val="0"/>
                <w:sz w:val="24"/>
                <w:szCs w:val="24"/>
              </w:rPr>
              <w:t xml:space="preserve">立体血流成像</w:t>
            </w:r>
            <w:r/>
          </w:p>
        </w:tc>
        <w:tc>
          <w:tcPr>
            <w:shd w:val="clear" w:color="auto" w:fill="auto"/>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rHeight w:val="90"/>
        </w:trPr>
        <w:tc>
          <w:tcPr>
            <w:shd w:val="clear" w:color="auto" w:fill="auto"/>
            <w:tcW w:w="1277" w:type="dxa"/>
            <w:vAlign w:val="center"/>
            <w:textDirection w:val="lrTb"/>
            <w:noWrap w:val="false"/>
          </w:tcPr>
          <w:p>
            <w:pPr>
              <w:spacing w:line="360" w:lineRule="auto"/>
              <w:rPr>
                <w:rFonts w:hint="eastAsia" w:ascii="宋体" w:hAnsi="宋体" w:eastAsia="宋体" w:cs="宋体"/>
                <w:b w:val="0"/>
                <w:position w:val="0"/>
                <w:sz w:val="24"/>
                <w:szCs w:val="24"/>
                <w:lang w:val="en-US" w:eastAsia="zh-CN" w:bidi="ar-SA"/>
              </w:rPr>
            </w:pPr>
            <w:r>
              <w:rPr>
                <w:rFonts w:hint="eastAsia" w:ascii="宋体" w:hAnsi="宋体" w:eastAsia="宋体" w:cs="宋体"/>
                <w:b w:val="0"/>
                <w:position w:val="0"/>
                <w:sz w:val="24"/>
                <w:szCs w:val="24"/>
              </w:rPr>
              <w:t xml:space="preserve">3.2.12</w:t>
            </w:r>
            <w:r/>
          </w:p>
        </w:tc>
        <w:tc>
          <w:tcPr>
            <w:shd w:val="clear" w:color="auto" w:fill="auto"/>
            <w:tcW w:w="4226" w:type="dxa"/>
            <w:vAlign w:val="top"/>
            <w:textDirection w:val="lrTb"/>
            <w:noWrap w:val="false"/>
          </w:tcPr>
          <w:p>
            <w:pPr>
              <w:spacing w:line="360" w:lineRule="auto"/>
              <w:rPr>
                <w:rFonts w:hint="eastAsia" w:ascii="宋体" w:hAnsi="宋体" w:eastAsia="宋体" w:cs="宋体"/>
                <w:b w:val="0"/>
                <w:bCs/>
                <w:position w:val="0"/>
                <w:sz w:val="24"/>
                <w:szCs w:val="24"/>
                <w:lang w:val="en-US" w:eastAsia="zh-CN" w:bidi="ar-SA"/>
              </w:rPr>
            </w:pPr>
            <w:r>
              <w:rPr>
                <w:rFonts w:hint="eastAsia" w:ascii="宋体" w:hAnsi="宋体" w:eastAsia="宋体" w:cs="宋体"/>
                <w:b w:val="0"/>
                <w:bCs/>
                <w:position w:val="0"/>
                <w:sz w:val="24"/>
                <w:szCs w:val="24"/>
              </w:rPr>
              <w:t xml:space="preserve">具有断层超声显像技术</w:t>
            </w:r>
            <w:r/>
          </w:p>
        </w:tc>
        <w:tc>
          <w:tcPr>
            <w:shd w:val="clear" w:color="auto" w:fill="auto"/>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rHeight w:val="90"/>
        </w:trPr>
        <w:tc>
          <w:tcPr>
            <w:shd w:val="clear" w:color="auto" w:fill="auto"/>
            <w:tcW w:w="1277" w:type="dxa"/>
            <w:vAlign w:val="center"/>
            <w:textDirection w:val="lrTb"/>
            <w:noWrap w:val="false"/>
          </w:tcPr>
          <w:p>
            <w:pPr>
              <w:spacing w:line="360" w:lineRule="auto"/>
              <w:rPr>
                <w:rFonts w:hint="eastAsia" w:ascii="宋体" w:hAnsi="宋体" w:eastAsia="宋体" w:cs="宋体"/>
                <w:b w:val="0"/>
                <w:position w:val="0"/>
                <w:sz w:val="24"/>
                <w:szCs w:val="24"/>
                <w:lang w:val="en-US" w:eastAsia="zh-CN" w:bidi="ar-SA"/>
              </w:rPr>
            </w:pPr>
            <w:r>
              <w:rPr>
                <w:rFonts w:hint="eastAsia" w:ascii="宋体" w:hAnsi="宋体" w:eastAsia="宋体" w:cs="宋体"/>
                <w:b w:val="0"/>
                <w:position w:val="0"/>
                <w:sz w:val="24"/>
                <w:szCs w:val="24"/>
                <w:lang w:val="en-US" w:eastAsia="zh-CN"/>
              </w:rPr>
              <w:t xml:space="preserve">▲</w:t>
            </w:r>
            <w:r>
              <w:rPr>
                <w:rFonts w:hint="eastAsia" w:ascii="宋体" w:hAnsi="宋体" w:eastAsia="宋体" w:cs="宋体"/>
                <w:b w:val="0"/>
                <w:position w:val="0"/>
                <w:sz w:val="24"/>
                <w:szCs w:val="24"/>
              </w:rPr>
              <w:t xml:space="preserve">3.2.13</w:t>
            </w:r>
            <w:r/>
          </w:p>
        </w:tc>
        <w:tc>
          <w:tcPr>
            <w:shd w:val="clear" w:color="auto" w:fill="auto"/>
            <w:tcW w:w="4226" w:type="dxa"/>
            <w:vAlign w:val="top"/>
            <w:textDirection w:val="lrTb"/>
            <w:noWrap w:val="false"/>
          </w:tcPr>
          <w:p>
            <w:pPr>
              <w:spacing w:line="360" w:lineRule="auto"/>
              <w:rPr>
                <w:rFonts w:hint="eastAsia" w:ascii="宋体" w:hAnsi="宋体" w:eastAsia="宋体" w:cs="宋体"/>
                <w:b w:val="0"/>
                <w:bCs/>
                <w:color w:val="c00000"/>
                <w:position w:val="0"/>
                <w:sz w:val="24"/>
                <w:szCs w:val="24"/>
                <w:lang w:val="en-US" w:eastAsia="zh-CN" w:bidi="ar-SA"/>
              </w:rPr>
            </w:pPr>
            <w:r>
              <w:rPr>
                <w:rFonts w:hint="eastAsia" w:ascii="宋体" w:hAnsi="宋体" w:eastAsia="宋体" w:cs="宋体"/>
                <w:b w:val="0"/>
                <w:bCs/>
                <w:position w:val="0"/>
                <w:sz w:val="24"/>
                <w:szCs w:val="24"/>
              </w:rPr>
              <w:t xml:space="preserve">超声热指数预警设置</w:t>
            </w:r>
            <w:r/>
          </w:p>
        </w:tc>
        <w:tc>
          <w:tcPr>
            <w:shd w:val="clear" w:color="auto" w:fill="auto"/>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shd w:val="clear" w:color="auto" w:fill="auto"/>
            <w:tcW w:w="1277" w:type="dxa"/>
            <w:vAlign w:val="center"/>
            <w:textDirection w:val="lrTb"/>
            <w:noWrap w:val="false"/>
          </w:tcPr>
          <w:p>
            <w:pPr>
              <w:spacing w:line="360" w:lineRule="auto"/>
              <w:rPr>
                <w:rFonts w:hint="eastAsia" w:ascii="宋体" w:hAnsi="宋体" w:eastAsia="宋体" w:cs="宋体"/>
                <w:b w:val="0"/>
                <w:position w:val="0"/>
                <w:sz w:val="24"/>
                <w:szCs w:val="24"/>
                <w:lang w:val="en-US" w:eastAsia="zh-CN" w:bidi="ar-SA"/>
              </w:rPr>
            </w:pPr>
            <w:r>
              <w:rPr>
                <w:rFonts w:hint="eastAsia" w:ascii="宋体" w:hAnsi="宋体" w:eastAsia="宋体" w:cs="宋体"/>
                <w:b/>
                <w:bCs/>
                <w:position w:val="0"/>
                <w:sz w:val="24"/>
                <w:szCs w:val="24"/>
              </w:rPr>
              <w:t xml:space="preserve">3.</w:t>
            </w:r>
            <w:r>
              <w:rPr>
                <w:rFonts w:hint="eastAsia" w:ascii="宋体" w:hAnsi="宋体" w:eastAsia="宋体" w:cs="宋体"/>
                <w:b/>
                <w:bCs/>
                <w:position w:val="0"/>
                <w:sz w:val="24"/>
                <w:szCs w:val="24"/>
                <w:lang w:val="en-US" w:eastAsia="zh-CN"/>
              </w:rPr>
              <w:t xml:space="preserve">3</w:t>
            </w:r>
            <w:r/>
          </w:p>
        </w:tc>
        <w:tc>
          <w:tcPr>
            <w:gridSpan w:val="4"/>
            <w:tcW w:w="8930"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bCs/>
                <w:position w:val="0"/>
                <w:sz w:val="24"/>
                <w:szCs w:val="24"/>
              </w:rPr>
              <w:t xml:space="preserve">高级成像技术</w:t>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3.3.1</w:t>
            </w:r>
            <w:r/>
          </w:p>
        </w:tc>
        <w:tc>
          <w:tcPr>
            <w:tcW w:w="4226" w:type="dxa"/>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造影成像及定量</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3.3.2</w:t>
            </w:r>
            <w:r/>
          </w:p>
        </w:tc>
        <w:tc>
          <w:tcPr>
            <w:tcW w:w="4226" w:type="dxa"/>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应变式弹性成像</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3.3.3</w:t>
            </w:r>
            <w:r/>
          </w:p>
        </w:tc>
        <w:tc>
          <w:tcPr>
            <w:tcW w:w="4226" w:type="dxa"/>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点式及二维剪切波弹性成像，支持凸阵探头、线阵探头、腔内探头和容积探头</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3.3.4</w:t>
            </w:r>
            <w:r/>
          </w:p>
        </w:tc>
        <w:tc>
          <w:tcPr>
            <w:shd w:val="clear" w:color="auto" w:fill="auto"/>
            <w:tcW w:w="4226" w:type="dxa"/>
            <w:vAlign w:val="top"/>
            <w:textDirection w:val="lrTb"/>
            <w:noWrap w:val="false"/>
          </w:tcPr>
          <w:p>
            <w:pPr>
              <w:spacing w:line="360" w:lineRule="auto"/>
              <w:rPr>
                <w:rFonts w:hint="eastAsia" w:ascii="宋体" w:hAnsi="宋体" w:eastAsia="宋体" w:cs="宋体"/>
                <w:b w:val="0"/>
                <w:bCs/>
                <w:position w:val="0"/>
                <w:sz w:val="24"/>
                <w:szCs w:val="24"/>
                <w:lang w:val="en-US" w:eastAsia="zh-CN" w:bidi="ar-SA"/>
              </w:rPr>
            </w:pPr>
            <w:r>
              <w:rPr>
                <w:rFonts w:hint="eastAsia" w:ascii="宋体" w:hAnsi="宋体" w:eastAsia="宋体" w:cs="宋体"/>
                <w:b w:val="0"/>
                <w:bCs/>
                <w:position w:val="0"/>
                <w:sz w:val="24"/>
                <w:szCs w:val="24"/>
              </w:rPr>
              <w:t xml:space="preserve">二维与三维超微血流成像</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3.3.5</w:t>
            </w:r>
            <w:r/>
          </w:p>
        </w:tc>
        <w:tc>
          <w:tcPr>
            <w:shd w:val="clear" w:color="auto" w:fill="auto"/>
            <w:tcW w:w="4226" w:type="dxa"/>
            <w:vAlign w:val="center"/>
            <w:textDirection w:val="lrTb"/>
            <w:noWrap w:val="false"/>
          </w:tcPr>
          <w:p>
            <w:pPr>
              <w:spacing w:line="360" w:lineRule="auto"/>
              <w:rPr>
                <w:rFonts w:hint="eastAsia" w:ascii="宋体" w:hAnsi="宋体" w:eastAsia="宋体" w:cs="宋体"/>
                <w:b w:val="0"/>
                <w:position w:val="0"/>
                <w:sz w:val="24"/>
                <w:szCs w:val="24"/>
                <w:lang w:val="en-US" w:eastAsia="zh-CN" w:bidi="ar-SA"/>
              </w:rPr>
            </w:pPr>
            <w:r>
              <w:rPr>
                <w:rFonts w:hint="eastAsia" w:ascii="宋体" w:hAnsi="宋体" w:eastAsia="宋体" w:cs="宋体"/>
                <w:b w:val="0"/>
                <w:position w:val="0"/>
                <w:sz w:val="24"/>
                <w:szCs w:val="24"/>
              </w:rPr>
              <w:t xml:space="preserve">具有胎儿自动识别技术，可实时跟踪胎儿运动并调整容积成像框位置，快速获得胎儿表面容积成像，提高工作效率。</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lang w:val="en-US" w:eastAsia="zh-CN"/>
              </w:rPr>
            </w:pPr>
            <w:r>
              <w:rPr>
                <w:rFonts w:hint="eastAsia" w:ascii="宋体" w:hAnsi="宋体" w:eastAsia="宋体" w:cs="宋体"/>
                <w:b w:val="0"/>
                <w:position w:val="0"/>
                <w:sz w:val="24"/>
                <w:szCs w:val="24"/>
              </w:rPr>
              <w:t xml:space="preserve">3.3.</w:t>
            </w:r>
            <w:r>
              <w:rPr>
                <w:rFonts w:hint="eastAsia" w:ascii="宋体" w:hAnsi="宋体" w:eastAsia="宋体" w:cs="宋体"/>
                <w:b w:val="0"/>
                <w:position w:val="0"/>
                <w:sz w:val="24"/>
                <w:szCs w:val="24"/>
                <w:lang w:val="en-US" w:eastAsia="zh-CN"/>
              </w:rPr>
              <w:t xml:space="preserve">6</w:t>
            </w:r>
            <w:r/>
          </w:p>
        </w:tc>
        <w:tc>
          <w:tcPr>
            <w:shd w:val="clear" w:color="auto" w:fill="auto"/>
            <w:tcW w:w="4226" w:type="dxa"/>
            <w:vAlign w:val="top"/>
            <w:textDirection w:val="lrTb"/>
            <w:noWrap w:val="false"/>
          </w:tcPr>
          <w:p>
            <w:pPr>
              <w:spacing w:line="360" w:lineRule="auto"/>
              <w:rPr>
                <w:rFonts w:hint="eastAsia" w:ascii="宋体" w:hAnsi="宋体" w:eastAsia="宋体" w:cs="宋体"/>
                <w:b w:val="0"/>
                <w:bCs/>
                <w:position w:val="0"/>
                <w:sz w:val="24"/>
                <w:szCs w:val="24"/>
                <w:lang w:val="en-US" w:eastAsia="zh-CN" w:bidi="ar-SA"/>
              </w:rPr>
            </w:pPr>
            <w:r>
              <w:rPr>
                <w:rFonts w:hint="eastAsia" w:ascii="宋体" w:hAnsi="宋体" w:eastAsia="宋体" w:cs="宋体"/>
                <w:b w:val="0"/>
                <w:bCs/>
                <w:position w:val="0"/>
                <w:sz w:val="24"/>
                <w:szCs w:val="24"/>
              </w:rPr>
              <w:t xml:space="preserve">具有容积探头扫查角度自动偏转技术，支持腔内容积探头，无需转动探头，最大偏转角度可达±60度。</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color w:val="auto"/>
                <w:position w:val="0"/>
                <w:sz w:val="24"/>
                <w:szCs w:val="24"/>
                <w:highlight w:val="none"/>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lang w:val="en-US" w:eastAsia="zh-CN"/>
              </w:rPr>
            </w:pPr>
            <w:r>
              <w:rPr>
                <w:rFonts w:hint="eastAsia" w:ascii="宋体" w:hAnsi="宋体" w:eastAsia="宋体" w:cs="宋体"/>
                <w:b w:val="0"/>
                <w:position w:val="0"/>
                <w:sz w:val="24"/>
                <w:szCs w:val="24"/>
              </w:rPr>
              <w:t xml:space="preserve">3.3.</w:t>
            </w:r>
            <w:r>
              <w:rPr>
                <w:rFonts w:hint="eastAsia" w:ascii="宋体" w:hAnsi="宋体" w:eastAsia="宋体" w:cs="宋体"/>
                <w:b w:val="0"/>
                <w:position w:val="0"/>
                <w:sz w:val="24"/>
                <w:szCs w:val="24"/>
                <w:lang w:val="en-US" w:eastAsia="zh-CN"/>
              </w:rPr>
              <w:t xml:space="preserve">7</w:t>
            </w:r>
            <w:r/>
          </w:p>
        </w:tc>
        <w:tc>
          <w:tcPr>
            <w:shd w:val="clear" w:color="auto" w:fill="auto"/>
            <w:tcW w:w="4226" w:type="dxa"/>
            <w:vAlign w:val="top"/>
            <w:textDirection w:val="lrTb"/>
            <w:noWrap w:val="false"/>
          </w:tcPr>
          <w:p>
            <w:pPr>
              <w:spacing w:line="360" w:lineRule="auto"/>
              <w:rPr>
                <w:rFonts w:hint="eastAsia" w:ascii="宋体" w:hAnsi="宋体" w:eastAsia="宋体" w:cs="宋体"/>
                <w:b w:val="0"/>
                <w:bCs/>
                <w:position w:val="0"/>
                <w:sz w:val="24"/>
                <w:szCs w:val="24"/>
                <w:lang w:val="en-US" w:eastAsia="zh-CN" w:bidi="ar-SA"/>
              </w:rPr>
            </w:pPr>
            <w:r>
              <w:rPr>
                <w:rFonts w:hint="eastAsia" w:ascii="宋体" w:hAnsi="宋体" w:eastAsia="宋体" w:cs="宋体"/>
                <w:b w:val="0"/>
                <w:bCs/>
                <w:position w:val="0"/>
                <w:sz w:val="24"/>
                <w:szCs w:val="24"/>
              </w:rPr>
              <w:t xml:space="preserve">具有不规则体积测量技术，快速测量一个或多个低回声的不规则体的体积</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color w:val="auto"/>
                <w:position w:val="0"/>
                <w:sz w:val="24"/>
                <w:szCs w:val="24"/>
                <w:highlight w:val="none"/>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lang w:val="en-US" w:eastAsia="zh-CN"/>
              </w:rPr>
            </w:pPr>
            <w:r>
              <w:rPr>
                <w:rFonts w:hint="eastAsia" w:ascii="宋体" w:hAnsi="宋体" w:eastAsia="宋体" w:cs="宋体"/>
                <w:b w:val="0"/>
                <w:position w:val="0"/>
                <w:sz w:val="24"/>
                <w:szCs w:val="24"/>
              </w:rPr>
              <w:t xml:space="preserve">3.3.</w:t>
            </w:r>
            <w:r>
              <w:rPr>
                <w:rFonts w:hint="eastAsia" w:ascii="宋体" w:hAnsi="宋体" w:eastAsia="宋体" w:cs="宋体"/>
                <w:b w:val="0"/>
                <w:position w:val="0"/>
                <w:sz w:val="24"/>
                <w:szCs w:val="24"/>
                <w:lang w:val="en-US" w:eastAsia="zh-CN"/>
              </w:rPr>
              <w:t xml:space="preserve">8</w:t>
            </w:r>
            <w:r/>
          </w:p>
        </w:tc>
        <w:tc>
          <w:tcPr>
            <w:shd w:val="clear" w:color="auto" w:fill="auto"/>
            <w:tcW w:w="4226" w:type="dxa"/>
            <w:vAlign w:val="top"/>
            <w:textDirection w:val="lrTb"/>
            <w:noWrap w:val="false"/>
          </w:tcPr>
          <w:p>
            <w:pPr>
              <w:spacing w:line="360" w:lineRule="auto"/>
              <w:rPr>
                <w:rFonts w:hint="eastAsia" w:ascii="宋体" w:hAnsi="宋体" w:eastAsia="宋体" w:cs="宋体"/>
                <w:b w:val="0"/>
                <w:bCs/>
                <w:position w:val="0"/>
                <w:sz w:val="24"/>
                <w:szCs w:val="24"/>
                <w:lang w:val="en-US" w:eastAsia="zh-CN" w:bidi="ar-SA"/>
              </w:rPr>
            </w:pPr>
            <w:r>
              <w:rPr>
                <w:rFonts w:hint="eastAsia" w:ascii="宋体" w:hAnsi="宋体" w:eastAsia="宋体" w:cs="宋体"/>
                <w:b w:val="0"/>
                <w:bCs/>
                <w:position w:val="0"/>
                <w:sz w:val="24"/>
                <w:szCs w:val="24"/>
              </w:rPr>
              <w:t xml:space="preserve">具有反转成像模式，显示低回声或液性暗区的立体结构，结合不规则体积测量技术可对低回声区域的不规则体积进行测量。</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color w:val="auto"/>
                <w:position w:val="0"/>
                <w:sz w:val="24"/>
                <w:szCs w:val="24"/>
                <w:highlight w:val="none"/>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lang w:val="en-US" w:eastAsia="zh-CN"/>
              </w:rPr>
            </w:pPr>
            <w:r>
              <w:rPr>
                <w:rFonts w:hint="eastAsia" w:ascii="宋体" w:hAnsi="宋体" w:eastAsia="宋体" w:cs="宋体"/>
                <w:b w:val="0"/>
                <w:position w:val="0"/>
                <w:sz w:val="24"/>
                <w:szCs w:val="24"/>
              </w:rPr>
              <w:t xml:space="preserve">3.3.</w:t>
            </w:r>
            <w:r>
              <w:rPr>
                <w:rFonts w:hint="eastAsia" w:ascii="宋体" w:hAnsi="宋体" w:eastAsia="宋体" w:cs="宋体"/>
                <w:b w:val="0"/>
                <w:position w:val="0"/>
                <w:sz w:val="24"/>
                <w:szCs w:val="24"/>
                <w:lang w:val="en-US" w:eastAsia="zh-CN"/>
              </w:rPr>
              <w:t xml:space="preserve">9</w:t>
            </w:r>
            <w:r/>
          </w:p>
        </w:tc>
        <w:tc>
          <w:tcPr>
            <w:shd w:val="clear" w:color="auto" w:fill="auto"/>
            <w:tcW w:w="4226" w:type="dxa"/>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具有容积能量模式直方图技术，结合不规则体积测量可计算血管指数VI，FI和VFI。</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color w:val="auto"/>
                <w:position w:val="0"/>
                <w:sz w:val="24"/>
                <w:szCs w:val="24"/>
                <w:highlight w:val="none"/>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lang w:val="en-US" w:eastAsia="zh-CN"/>
              </w:rPr>
            </w:pPr>
            <w:r>
              <w:rPr>
                <w:rFonts w:hint="eastAsia" w:ascii="宋体" w:hAnsi="宋体" w:eastAsia="宋体" w:cs="宋体"/>
                <w:b w:val="0"/>
                <w:position w:val="0"/>
                <w:sz w:val="24"/>
                <w:szCs w:val="24"/>
              </w:rPr>
              <w:t xml:space="preserve">3.3.</w:t>
            </w:r>
            <w:r>
              <w:rPr>
                <w:rFonts w:hint="eastAsia" w:ascii="宋体" w:hAnsi="宋体" w:eastAsia="宋体" w:cs="宋体"/>
                <w:b w:val="0"/>
                <w:position w:val="0"/>
                <w:sz w:val="24"/>
                <w:szCs w:val="24"/>
                <w:lang w:val="en-US" w:eastAsia="zh-CN"/>
              </w:rPr>
              <w:t xml:space="preserve">10</w:t>
            </w:r>
            <w:r/>
          </w:p>
        </w:tc>
        <w:tc>
          <w:tcPr>
            <w:shd w:val="clear" w:color="auto" w:fill="auto"/>
            <w:tcW w:w="4226" w:type="dxa"/>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具有容积对比成像或厚度成像技术</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color w:val="auto"/>
                <w:position w:val="0"/>
                <w:sz w:val="24"/>
                <w:szCs w:val="24"/>
                <w:highlight w:val="none"/>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lang w:val="en-US" w:eastAsia="zh-CN"/>
              </w:rPr>
            </w:pPr>
            <w:r>
              <w:rPr>
                <w:rFonts w:hint="eastAsia" w:ascii="宋体" w:hAnsi="宋体" w:eastAsia="宋体" w:cs="宋体"/>
                <w:b w:val="0"/>
                <w:position w:val="0"/>
                <w:sz w:val="24"/>
                <w:szCs w:val="24"/>
              </w:rPr>
              <w:t xml:space="preserve">3.3.</w:t>
            </w:r>
            <w:r>
              <w:rPr>
                <w:rFonts w:hint="eastAsia" w:ascii="宋体" w:hAnsi="宋体" w:eastAsia="宋体" w:cs="宋体"/>
                <w:b w:val="0"/>
                <w:position w:val="0"/>
                <w:sz w:val="24"/>
                <w:szCs w:val="24"/>
                <w:lang w:val="en-US" w:eastAsia="zh-CN"/>
              </w:rPr>
              <w:t xml:space="preserve">11</w:t>
            </w:r>
            <w:r/>
          </w:p>
        </w:tc>
        <w:tc>
          <w:tcPr>
            <w:shd w:val="clear" w:color="auto" w:fill="auto"/>
            <w:tcW w:w="4226" w:type="dxa"/>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具有任意切面成像功能，用于3D/4D模式或存储的容积数据，对于不规则结构，可结合容积对比成像或厚度成像提高对比分辨率，可选择直线、弧线、折线、任意曲线四种切割方法。</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color w:val="auto"/>
                <w:position w:val="0"/>
                <w:sz w:val="24"/>
                <w:szCs w:val="24"/>
                <w:highlight w:val="none"/>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lang w:val="en-US" w:eastAsia="zh-CN"/>
              </w:rPr>
            </w:pPr>
            <w:r>
              <w:rPr>
                <w:rFonts w:hint="eastAsia" w:ascii="宋体" w:hAnsi="宋体" w:eastAsia="宋体" w:cs="宋体"/>
                <w:b w:val="0"/>
                <w:position w:val="0"/>
                <w:sz w:val="24"/>
                <w:szCs w:val="24"/>
              </w:rPr>
              <w:t xml:space="preserve">3.3.</w:t>
            </w:r>
            <w:r>
              <w:rPr>
                <w:rFonts w:hint="eastAsia" w:ascii="宋体" w:hAnsi="宋体" w:eastAsia="宋体" w:cs="宋体"/>
                <w:b w:val="0"/>
                <w:position w:val="0"/>
                <w:sz w:val="24"/>
                <w:szCs w:val="24"/>
                <w:lang w:val="en-US" w:eastAsia="zh-CN"/>
              </w:rPr>
              <w:t xml:space="preserve">12</w:t>
            </w:r>
            <w:r/>
          </w:p>
        </w:tc>
        <w:tc>
          <w:tcPr>
            <w:shd w:val="clear" w:color="auto" w:fill="auto"/>
            <w:tcW w:w="4226" w:type="dxa"/>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四维成像</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color w:val="auto"/>
                <w:position w:val="0"/>
                <w:sz w:val="24"/>
                <w:szCs w:val="24"/>
                <w:highlight w:val="none"/>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lang w:val="en-US" w:eastAsia="zh-CN"/>
              </w:rPr>
            </w:pPr>
            <w:r>
              <w:rPr>
                <w:rFonts w:hint="eastAsia" w:ascii="宋体" w:hAnsi="宋体" w:eastAsia="宋体" w:cs="宋体"/>
                <w:b w:val="0"/>
                <w:position w:val="0"/>
                <w:sz w:val="24"/>
                <w:szCs w:val="24"/>
                <w:lang w:val="en-US" w:eastAsia="zh-CN"/>
              </w:rPr>
              <w:t xml:space="preserve">▲</w:t>
            </w:r>
            <w:r>
              <w:rPr>
                <w:rFonts w:hint="eastAsia" w:ascii="宋体" w:hAnsi="宋体" w:eastAsia="宋体" w:cs="宋体"/>
                <w:b w:val="0"/>
                <w:position w:val="0"/>
                <w:sz w:val="24"/>
                <w:szCs w:val="24"/>
              </w:rPr>
              <w:t xml:space="preserve">3.3.</w:t>
            </w:r>
            <w:r>
              <w:rPr>
                <w:rFonts w:hint="eastAsia" w:ascii="宋体" w:hAnsi="宋体" w:eastAsia="宋体" w:cs="宋体"/>
                <w:b w:val="0"/>
                <w:position w:val="0"/>
                <w:sz w:val="24"/>
                <w:szCs w:val="24"/>
                <w:lang w:val="en-US" w:eastAsia="zh-CN"/>
              </w:rPr>
              <w:t xml:space="preserve">13</w:t>
            </w:r>
            <w:r/>
          </w:p>
        </w:tc>
        <w:tc>
          <w:tcPr>
            <w:shd w:val="clear" w:color="auto" w:fill="auto"/>
            <w:tcW w:w="4226" w:type="dxa"/>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四维腔内输卵管造影</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color w:val="auto"/>
                <w:position w:val="0"/>
                <w:sz w:val="24"/>
                <w:szCs w:val="24"/>
                <w:highlight w:val="none"/>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lang w:val="en-US" w:eastAsia="zh-CN"/>
              </w:rPr>
            </w:pPr>
            <w:r>
              <w:rPr>
                <w:rFonts w:hint="eastAsia" w:ascii="宋体" w:hAnsi="宋体" w:eastAsia="宋体" w:cs="宋体"/>
                <w:b w:val="0"/>
                <w:position w:val="0"/>
                <w:sz w:val="24"/>
                <w:szCs w:val="24"/>
              </w:rPr>
              <w:t xml:space="preserve">3.3.</w:t>
            </w:r>
            <w:r>
              <w:rPr>
                <w:rFonts w:hint="eastAsia" w:ascii="宋体" w:hAnsi="宋体" w:eastAsia="宋体" w:cs="宋体"/>
                <w:b w:val="0"/>
                <w:position w:val="0"/>
                <w:sz w:val="24"/>
                <w:szCs w:val="24"/>
                <w:lang w:val="en-US" w:eastAsia="zh-CN"/>
              </w:rPr>
              <w:t xml:space="preserve">14</w:t>
            </w:r>
            <w:r/>
          </w:p>
        </w:tc>
        <w:tc>
          <w:tcPr>
            <w:shd w:val="clear" w:color="auto" w:fill="auto"/>
            <w:tcW w:w="4226" w:type="dxa"/>
            <w:vAlign w:val="top"/>
            <w:textDirection w:val="lrTb"/>
            <w:noWrap w:val="false"/>
          </w:tcPr>
          <w:p>
            <w:pPr>
              <w:spacing w:line="360" w:lineRule="auto"/>
              <w:rPr>
                <w:rFonts w:hint="eastAsia" w:ascii="宋体" w:hAnsi="宋体" w:eastAsia="宋体" w:cs="宋体"/>
                <w:b w:val="0"/>
                <w:bCs/>
                <w:position w:val="0"/>
                <w:sz w:val="24"/>
                <w:szCs w:val="24"/>
                <w:lang w:val="en-US" w:eastAsia="zh-CN"/>
              </w:rPr>
            </w:pPr>
            <w:r>
              <w:rPr>
                <w:rFonts w:hint="eastAsia" w:ascii="宋体" w:hAnsi="宋体" w:eastAsia="宋体" w:cs="宋体"/>
                <w:b w:val="0"/>
                <w:bCs/>
                <w:position w:val="0"/>
                <w:sz w:val="24"/>
                <w:szCs w:val="24"/>
              </w:rPr>
              <w:t xml:space="preserve">胎心智能导航，切面自动显示</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color w:val="auto"/>
                <w:position w:val="0"/>
                <w:sz w:val="24"/>
                <w:szCs w:val="24"/>
                <w:highlight w:val="none"/>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lang w:val="en-US" w:eastAsia="zh-CN"/>
              </w:rPr>
            </w:pPr>
            <w:r>
              <w:rPr>
                <w:rFonts w:hint="eastAsia" w:ascii="宋体" w:hAnsi="宋体" w:eastAsia="宋体" w:cs="宋体"/>
                <w:b w:val="0"/>
                <w:position w:val="0"/>
                <w:sz w:val="24"/>
                <w:szCs w:val="24"/>
              </w:rPr>
              <w:t xml:space="preserve">3.3.</w:t>
            </w:r>
            <w:r>
              <w:rPr>
                <w:rFonts w:hint="eastAsia" w:ascii="宋体" w:hAnsi="宋体" w:eastAsia="宋体" w:cs="宋体"/>
                <w:b w:val="0"/>
                <w:position w:val="0"/>
                <w:sz w:val="24"/>
                <w:szCs w:val="24"/>
                <w:lang w:val="en-US" w:eastAsia="zh-CN"/>
              </w:rPr>
              <w:t xml:space="preserve">15</w:t>
            </w:r>
            <w:r/>
          </w:p>
        </w:tc>
        <w:tc>
          <w:tcPr>
            <w:shd w:val="clear" w:color="auto" w:fill="auto"/>
            <w:tcW w:w="4226" w:type="dxa"/>
            <w:vAlign w:val="top"/>
            <w:textDirection w:val="lrTb"/>
            <w:noWrap w:val="false"/>
          </w:tcPr>
          <w:p>
            <w:pPr>
              <w:spacing w:line="360" w:lineRule="auto"/>
              <w:rPr>
                <w:rFonts w:hint="eastAsia" w:ascii="宋体" w:hAnsi="宋体" w:eastAsia="宋体" w:cs="宋体"/>
                <w:b w:val="0"/>
                <w:bCs/>
                <w:position w:val="0"/>
                <w:sz w:val="24"/>
                <w:szCs w:val="24"/>
                <w:lang w:val="en-US" w:eastAsia="zh-CN"/>
              </w:rPr>
            </w:pPr>
            <w:r>
              <w:rPr>
                <w:rFonts w:hint="eastAsia" w:ascii="宋体" w:hAnsi="宋体" w:eastAsia="宋体" w:cs="宋体"/>
                <w:b w:val="0"/>
                <w:bCs/>
                <w:position w:val="0"/>
                <w:sz w:val="24"/>
                <w:szCs w:val="24"/>
              </w:rPr>
              <w:t xml:space="preserve">胎心STIC成像</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color w:val="auto"/>
                <w:position w:val="0"/>
                <w:sz w:val="24"/>
                <w:szCs w:val="24"/>
                <w:highlight w:val="none"/>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lang w:val="en-US" w:eastAsia="zh-CN"/>
              </w:rPr>
            </w:pPr>
            <w:r>
              <w:rPr>
                <w:rFonts w:hint="eastAsia" w:ascii="宋体" w:hAnsi="宋体" w:eastAsia="宋体" w:cs="宋体"/>
                <w:b w:val="0"/>
                <w:position w:val="0"/>
                <w:sz w:val="24"/>
                <w:szCs w:val="24"/>
              </w:rPr>
              <w:t xml:space="preserve">3.3.</w:t>
            </w:r>
            <w:r>
              <w:rPr>
                <w:rFonts w:hint="eastAsia" w:ascii="宋体" w:hAnsi="宋体" w:eastAsia="宋体" w:cs="宋体"/>
                <w:b w:val="0"/>
                <w:position w:val="0"/>
                <w:sz w:val="24"/>
                <w:szCs w:val="24"/>
                <w:lang w:val="en-US" w:eastAsia="zh-CN"/>
              </w:rPr>
              <w:t xml:space="preserve">16</w:t>
            </w:r>
            <w:r/>
          </w:p>
        </w:tc>
        <w:tc>
          <w:tcPr>
            <w:shd w:val="clear" w:color="auto" w:fill="auto"/>
            <w:tcW w:w="4226" w:type="dxa"/>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智能三维产程监测功能：能够测量胎儿头部进程、旋转和方向，并同时自动生成包括超声波客观数据的产程报告</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color w:val="auto"/>
                <w:position w:val="0"/>
                <w:sz w:val="24"/>
                <w:szCs w:val="24"/>
                <w:highlight w:val="none"/>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lang w:val="en-US" w:eastAsia="zh-CN"/>
              </w:rPr>
            </w:pPr>
            <w:r>
              <w:rPr>
                <w:rFonts w:hint="eastAsia" w:ascii="宋体" w:hAnsi="宋体" w:eastAsia="宋体" w:cs="宋体"/>
                <w:b w:val="0"/>
                <w:position w:val="0"/>
                <w:sz w:val="24"/>
                <w:szCs w:val="24"/>
              </w:rPr>
              <w:t xml:space="preserve">3.3.</w:t>
            </w:r>
            <w:r>
              <w:rPr>
                <w:rFonts w:hint="eastAsia" w:ascii="宋体" w:hAnsi="宋体" w:eastAsia="宋体" w:cs="宋体"/>
                <w:b w:val="0"/>
                <w:position w:val="0"/>
                <w:sz w:val="24"/>
                <w:szCs w:val="24"/>
                <w:lang w:val="en-US" w:eastAsia="zh-CN"/>
              </w:rPr>
              <w:t xml:space="preserve">17</w:t>
            </w:r>
            <w:r/>
          </w:p>
        </w:tc>
        <w:tc>
          <w:tcPr>
            <w:shd w:val="clear" w:color="auto" w:fill="auto"/>
            <w:tcW w:w="4226" w:type="dxa"/>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lang w:val="en-US" w:eastAsia="zh-CN"/>
              </w:rPr>
              <w:t xml:space="preserve">任意平面容积厚度切面成像</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color w:val="auto"/>
                <w:position w:val="0"/>
                <w:sz w:val="24"/>
                <w:szCs w:val="24"/>
                <w:highlight w:val="none"/>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bCs/>
                <w:position w:val="0"/>
                <w:sz w:val="24"/>
                <w:szCs w:val="24"/>
              </w:rPr>
              <w:t xml:space="preserve">3.4</w:t>
            </w:r>
            <w:r/>
          </w:p>
        </w:tc>
        <w:tc>
          <w:tcPr>
            <w:gridSpan w:val="4"/>
            <w:tcW w:w="8930"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bCs/>
                <w:position w:val="0"/>
                <w:sz w:val="24"/>
                <w:szCs w:val="24"/>
              </w:rPr>
              <w:t xml:space="preserve">测量分析和报告</w:t>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3.4.1</w:t>
            </w:r>
            <w:r/>
          </w:p>
        </w:tc>
        <w:tc>
          <w:tcPr>
            <w:tcW w:w="4226" w:type="dxa"/>
            <w:vAlign w:val="center"/>
            <w:textDirection w:val="lrTb"/>
            <w:noWrap w:val="false"/>
          </w:tcPr>
          <w:p>
            <w:pPr>
              <w:spacing w:line="360" w:lineRule="auto"/>
              <w:rPr>
                <w:rFonts w:hint="eastAsia" w:ascii="宋体" w:hAnsi="宋体" w:eastAsia="宋体" w:cs="宋体"/>
                <w:b w:val="0"/>
                <w:bCs/>
                <w:position w:val="0"/>
                <w:sz w:val="24"/>
                <w:szCs w:val="24"/>
                <w:lang w:eastAsia="zh-CN"/>
              </w:rPr>
            </w:pPr>
            <w:r>
              <w:rPr>
                <w:rFonts w:hint="eastAsia" w:ascii="宋体" w:hAnsi="宋体" w:eastAsia="宋体" w:cs="宋体"/>
                <w:b w:val="0"/>
                <w:bCs/>
                <w:position w:val="0"/>
                <w:sz w:val="24"/>
                <w:szCs w:val="24"/>
              </w:rPr>
              <w:t xml:space="preserve">胎儿生物学自动测量技术，测量项目≥</w:t>
            </w:r>
            <w:r>
              <w:rPr>
                <w:rFonts w:hint="eastAsia" w:ascii="宋体" w:hAnsi="宋体" w:eastAsia="宋体" w:cs="宋体"/>
                <w:b w:val="0"/>
                <w:bCs/>
                <w:position w:val="0"/>
                <w:sz w:val="24"/>
                <w:szCs w:val="24"/>
                <w:lang w:val="en-US" w:eastAsia="zh-CN"/>
              </w:rPr>
              <w:t xml:space="preserve">8</w:t>
            </w:r>
            <w:r>
              <w:rPr>
                <w:rFonts w:hint="eastAsia" w:ascii="宋体" w:hAnsi="宋体" w:eastAsia="宋体" w:cs="宋体"/>
                <w:b w:val="0"/>
                <w:bCs/>
                <w:position w:val="0"/>
                <w:sz w:val="24"/>
                <w:szCs w:val="24"/>
              </w:rPr>
              <w:t xml:space="preserve">项，包括胎儿双顶径、头围、腹围、股骨长、肱骨长</w:t>
            </w:r>
            <w:r>
              <w:rPr>
                <w:rFonts w:hint="eastAsia" w:ascii="宋体" w:hAnsi="宋体" w:eastAsia="宋体" w:cs="宋体"/>
                <w:b w:val="0"/>
                <w:bCs/>
                <w:position w:val="0"/>
                <w:sz w:val="24"/>
                <w:szCs w:val="24"/>
                <w:lang w:val="en-US" w:eastAsia="zh-CN"/>
              </w:rPr>
              <w:t xml:space="preserve">等</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3.4.2</w:t>
            </w:r>
            <w:r/>
          </w:p>
        </w:tc>
        <w:tc>
          <w:tcPr>
            <w:tcW w:w="4226" w:type="dxa"/>
            <w:vAlign w:val="center"/>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具有颈后透明层、颅内透明层测量功能</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3.4.3</w:t>
            </w:r>
            <w:r/>
          </w:p>
        </w:tc>
        <w:tc>
          <w:tcPr>
            <w:tcW w:w="4226" w:type="dxa"/>
            <w:vAlign w:val="center"/>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自动计算容积组织的血管指数VI、FI和VFI </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lang w:eastAsia="zh-CN"/>
              </w:rPr>
            </w:pPr>
            <w:r>
              <w:rPr>
                <w:rFonts w:hint="eastAsia" w:ascii="宋体" w:hAnsi="宋体" w:eastAsia="宋体" w:cs="宋体"/>
                <w:b w:val="0"/>
                <w:position w:val="0"/>
                <w:sz w:val="24"/>
                <w:szCs w:val="24"/>
              </w:rPr>
              <w:t xml:space="preserve">3.4.</w:t>
            </w:r>
            <w:r>
              <w:rPr>
                <w:rFonts w:hint="eastAsia" w:ascii="宋体" w:hAnsi="宋体" w:eastAsia="宋体" w:cs="宋体"/>
                <w:b w:val="0"/>
                <w:position w:val="0"/>
                <w:sz w:val="24"/>
                <w:szCs w:val="24"/>
                <w:lang w:val="en-US" w:eastAsia="zh-CN"/>
              </w:rPr>
              <w:t xml:space="preserve">4</w:t>
            </w:r>
            <w:r/>
          </w:p>
        </w:tc>
        <w:tc>
          <w:tcPr>
            <w:tcW w:w="4226" w:type="dxa"/>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胎儿颅脑5个参数自动测量</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lang w:eastAsia="zh-CN"/>
              </w:rPr>
            </w:pPr>
            <w:r>
              <w:rPr>
                <w:rFonts w:hint="eastAsia" w:ascii="宋体" w:hAnsi="宋体" w:eastAsia="宋体" w:cs="宋体"/>
                <w:b w:val="0"/>
                <w:position w:val="0"/>
                <w:sz w:val="24"/>
                <w:szCs w:val="24"/>
              </w:rPr>
              <w:t xml:space="preserve">3.4.</w:t>
            </w:r>
            <w:r>
              <w:rPr>
                <w:rFonts w:hint="eastAsia" w:ascii="宋体" w:hAnsi="宋体" w:eastAsia="宋体" w:cs="宋体"/>
                <w:b w:val="0"/>
                <w:position w:val="0"/>
                <w:sz w:val="24"/>
                <w:szCs w:val="24"/>
                <w:lang w:val="en-US" w:eastAsia="zh-CN"/>
              </w:rPr>
              <w:t xml:space="preserve">5</w:t>
            </w:r>
            <w:r/>
          </w:p>
        </w:tc>
        <w:tc>
          <w:tcPr>
            <w:tcW w:w="4226" w:type="dxa"/>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胎儿颅脑4个标准切面自动成像</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lang w:eastAsia="zh-CN"/>
              </w:rPr>
            </w:pPr>
            <w:r>
              <w:rPr>
                <w:rFonts w:hint="eastAsia" w:ascii="宋体" w:hAnsi="宋体" w:eastAsia="宋体" w:cs="宋体"/>
                <w:b w:val="0"/>
                <w:position w:val="0"/>
                <w:sz w:val="24"/>
                <w:szCs w:val="24"/>
              </w:rPr>
              <w:t xml:space="preserve">3.4.</w:t>
            </w:r>
            <w:r>
              <w:rPr>
                <w:rFonts w:hint="eastAsia" w:ascii="宋体" w:hAnsi="宋体" w:eastAsia="宋体" w:cs="宋体"/>
                <w:b w:val="0"/>
                <w:position w:val="0"/>
                <w:sz w:val="24"/>
                <w:szCs w:val="24"/>
                <w:lang w:val="en-US" w:eastAsia="zh-CN"/>
              </w:rPr>
              <w:t xml:space="preserve">6</w:t>
            </w:r>
            <w:r/>
          </w:p>
        </w:tc>
        <w:tc>
          <w:tcPr>
            <w:tcW w:w="4226" w:type="dxa"/>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智能胎儿生物测量</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lang w:val="en-US" w:eastAsia="zh-CN"/>
              </w:rPr>
            </w:pPr>
            <w:r>
              <w:rPr>
                <w:rFonts w:hint="eastAsia" w:ascii="宋体" w:hAnsi="宋体" w:eastAsia="宋体" w:cs="宋体"/>
                <w:b w:val="0"/>
                <w:position w:val="0"/>
                <w:sz w:val="24"/>
                <w:szCs w:val="24"/>
              </w:rPr>
              <w:t xml:space="preserve">3.4.</w:t>
            </w:r>
            <w:r>
              <w:rPr>
                <w:rFonts w:hint="eastAsia" w:ascii="宋体" w:hAnsi="宋体" w:eastAsia="宋体" w:cs="宋体"/>
                <w:b w:val="0"/>
                <w:position w:val="0"/>
                <w:sz w:val="24"/>
                <w:szCs w:val="24"/>
                <w:lang w:val="en-US" w:eastAsia="zh-CN"/>
              </w:rPr>
              <w:t xml:space="preserve">7</w:t>
            </w:r>
            <w:r/>
          </w:p>
        </w:tc>
        <w:tc>
          <w:tcPr>
            <w:tcW w:w="4226" w:type="dxa"/>
            <w:textDirection w:val="lrTb"/>
            <w:noWrap w:val="false"/>
          </w:tcPr>
          <w:p>
            <w:pPr>
              <w:spacing w:line="360" w:lineRule="auto"/>
              <w:rPr>
                <w:rFonts w:hint="eastAsia" w:ascii="宋体" w:hAnsi="宋体" w:eastAsia="宋体" w:cs="宋体"/>
                <w:b w:val="0"/>
                <w:bCs/>
                <w:position w:val="0"/>
                <w:sz w:val="24"/>
                <w:szCs w:val="24"/>
                <w:lang w:val="en-US" w:eastAsia="zh-CN"/>
              </w:rPr>
            </w:pPr>
            <w:r>
              <w:rPr>
                <w:rFonts w:hint="eastAsia" w:ascii="宋体" w:hAnsi="宋体" w:eastAsia="宋体" w:cs="宋体"/>
                <w:b w:val="0"/>
                <w:bCs/>
                <w:position w:val="0"/>
                <w:sz w:val="24"/>
                <w:szCs w:val="24"/>
                <w:lang w:val="en-US" w:eastAsia="zh-CN"/>
              </w:rPr>
              <w:t xml:space="preserve">窦卵泡自动计数及测量</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color w:val="auto"/>
                <w:position w:val="0"/>
                <w:sz w:val="24"/>
                <w:szCs w:val="24"/>
                <w:highlight w:val="none"/>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lang w:val="en-US" w:eastAsia="zh-CN"/>
              </w:rPr>
            </w:pPr>
            <w:r>
              <w:rPr>
                <w:rFonts w:hint="eastAsia" w:ascii="宋体" w:hAnsi="宋体" w:eastAsia="宋体" w:cs="宋体"/>
                <w:b w:val="0"/>
                <w:position w:val="0"/>
                <w:sz w:val="24"/>
                <w:szCs w:val="24"/>
              </w:rPr>
              <w:t xml:space="preserve">3.4.</w:t>
            </w:r>
            <w:r>
              <w:rPr>
                <w:rFonts w:hint="eastAsia" w:ascii="宋体" w:hAnsi="宋体" w:eastAsia="宋体" w:cs="宋体"/>
                <w:b w:val="0"/>
                <w:position w:val="0"/>
                <w:sz w:val="24"/>
                <w:szCs w:val="24"/>
                <w:lang w:val="en-US" w:eastAsia="zh-CN"/>
              </w:rPr>
              <w:t xml:space="preserve">8</w:t>
            </w:r>
            <w:r/>
          </w:p>
        </w:tc>
        <w:tc>
          <w:tcPr>
            <w:tcW w:w="4226" w:type="dxa"/>
            <w:textDirection w:val="lrTb"/>
            <w:noWrap w:val="false"/>
          </w:tcPr>
          <w:p>
            <w:pPr>
              <w:spacing w:line="360" w:lineRule="auto"/>
              <w:rPr>
                <w:rFonts w:hint="eastAsia" w:ascii="宋体" w:hAnsi="宋体" w:eastAsia="宋体" w:cs="宋体"/>
                <w:b w:val="0"/>
                <w:bCs/>
                <w:position w:val="0"/>
                <w:sz w:val="24"/>
                <w:szCs w:val="24"/>
                <w:lang w:val="en-US" w:eastAsia="zh-CN"/>
              </w:rPr>
            </w:pPr>
            <w:r>
              <w:rPr>
                <w:rFonts w:hint="eastAsia" w:ascii="宋体" w:hAnsi="宋体" w:eastAsia="宋体" w:cs="宋体"/>
                <w:b w:val="0"/>
                <w:bCs/>
                <w:position w:val="0"/>
                <w:sz w:val="24"/>
                <w:szCs w:val="24"/>
                <w:lang w:val="en-US" w:eastAsia="zh-CN"/>
              </w:rPr>
              <w:t xml:space="preserve">容积卵泡自动计数及测量</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color w:val="auto"/>
                <w:position w:val="0"/>
                <w:sz w:val="24"/>
                <w:szCs w:val="24"/>
                <w:highlight w:val="none"/>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lang w:val="en-US" w:eastAsia="zh-CN"/>
              </w:rPr>
            </w:pPr>
            <w:r>
              <w:rPr>
                <w:rFonts w:hint="eastAsia" w:ascii="宋体" w:hAnsi="宋体" w:eastAsia="宋体" w:cs="宋体"/>
                <w:b w:val="0"/>
                <w:position w:val="0"/>
                <w:sz w:val="24"/>
                <w:szCs w:val="24"/>
              </w:rPr>
              <w:t xml:space="preserve">3.4.</w:t>
            </w:r>
            <w:r>
              <w:rPr>
                <w:rFonts w:hint="eastAsia" w:ascii="宋体" w:hAnsi="宋体" w:eastAsia="宋体" w:cs="宋体"/>
                <w:b w:val="0"/>
                <w:position w:val="0"/>
                <w:sz w:val="24"/>
                <w:szCs w:val="24"/>
                <w:lang w:val="en-US" w:eastAsia="zh-CN"/>
              </w:rPr>
              <w:t xml:space="preserve">9</w:t>
            </w:r>
            <w:r/>
          </w:p>
        </w:tc>
        <w:tc>
          <w:tcPr>
            <w:tcW w:w="4226" w:type="dxa"/>
            <w:textDirection w:val="lrTb"/>
            <w:noWrap w:val="false"/>
          </w:tcPr>
          <w:p>
            <w:pPr>
              <w:spacing w:line="360" w:lineRule="auto"/>
              <w:rPr>
                <w:rFonts w:hint="eastAsia" w:ascii="宋体" w:hAnsi="宋体" w:eastAsia="宋体" w:cs="宋体"/>
                <w:b w:val="0"/>
                <w:bCs/>
                <w:position w:val="0"/>
                <w:sz w:val="24"/>
                <w:szCs w:val="24"/>
                <w:lang w:val="en-US" w:eastAsia="zh-CN"/>
              </w:rPr>
            </w:pPr>
            <w:r>
              <w:rPr>
                <w:rFonts w:hint="eastAsia" w:ascii="宋体" w:hAnsi="宋体" w:eastAsia="宋体" w:cs="宋体"/>
                <w:b w:val="0"/>
                <w:bCs/>
                <w:position w:val="0"/>
                <w:sz w:val="24"/>
                <w:szCs w:val="24"/>
                <w:lang w:val="en-US" w:eastAsia="zh-CN"/>
              </w:rPr>
              <w:t xml:space="preserve">智能盆底测量</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color w:val="auto"/>
                <w:position w:val="0"/>
                <w:sz w:val="24"/>
                <w:szCs w:val="24"/>
                <w:highlight w:val="none"/>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lang w:val="en-US" w:eastAsia="zh-CN"/>
              </w:rPr>
            </w:pPr>
            <w:r>
              <w:rPr>
                <w:rFonts w:hint="eastAsia" w:ascii="宋体" w:hAnsi="宋体" w:eastAsia="宋体" w:cs="宋体"/>
                <w:b w:val="0"/>
                <w:position w:val="0"/>
                <w:sz w:val="24"/>
                <w:szCs w:val="24"/>
              </w:rPr>
              <w:t xml:space="preserve">3.4.</w:t>
            </w:r>
            <w:r>
              <w:rPr>
                <w:rFonts w:hint="eastAsia" w:ascii="宋体" w:hAnsi="宋体" w:eastAsia="宋体" w:cs="宋体"/>
                <w:b w:val="0"/>
                <w:position w:val="0"/>
                <w:sz w:val="24"/>
                <w:szCs w:val="24"/>
                <w:lang w:val="en-US" w:eastAsia="zh-CN"/>
              </w:rPr>
              <w:t xml:space="preserve">10</w:t>
            </w:r>
            <w:r/>
          </w:p>
        </w:tc>
        <w:tc>
          <w:tcPr>
            <w:tcW w:w="4226" w:type="dxa"/>
            <w:textDirection w:val="lrTb"/>
            <w:noWrap w:val="false"/>
          </w:tcPr>
          <w:p>
            <w:pPr>
              <w:spacing w:line="360" w:lineRule="auto"/>
              <w:rPr>
                <w:rFonts w:hint="eastAsia" w:ascii="宋体" w:hAnsi="宋体" w:eastAsia="宋体" w:cs="宋体"/>
                <w:b w:val="0"/>
                <w:bCs/>
                <w:position w:val="0"/>
                <w:sz w:val="24"/>
                <w:szCs w:val="24"/>
                <w:lang w:val="en-US" w:eastAsia="zh-CN"/>
              </w:rPr>
            </w:pPr>
            <w:r>
              <w:rPr>
                <w:rFonts w:hint="eastAsia" w:ascii="宋体" w:hAnsi="宋体" w:eastAsia="宋体" w:cs="宋体"/>
                <w:b w:val="0"/>
                <w:bCs/>
                <w:position w:val="0"/>
                <w:sz w:val="24"/>
                <w:szCs w:val="24"/>
                <w:lang w:val="en-US" w:eastAsia="zh-CN"/>
              </w:rPr>
              <w:t xml:space="preserve">支持卵巢肿瘤分析</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color w:val="auto"/>
                <w:position w:val="0"/>
                <w:sz w:val="24"/>
                <w:szCs w:val="24"/>
                <w:highlight w:val="none"/>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lang w:val="en-US" w:eastAsia="zh-CN"/>
              </w:rPr>
            </w:pPr>
            <w:r>
              <w:rPr>
                <w:rFonts w:hint="eastAsia" w:ascii="宋体" w:hAnsi="宋体" w:eastAsia="宋体" w:cs="宋体"/>
                <w:b w:val="0"/>
                <w:position w:val="0"/>
                <w:sz w:val="24"/>
                <w:szCs w:val="24"/>
              </w:rPr>
              <w:t xml:space="preserve">3.4.</w:t>
            </w:r>
            <w:r>
              <w:rPr>
                <w:rFonts w:hint="eastAsia" w:ascii="宋体" w:hAnsi="宋体" w:eastAsia="宋体" w:cs="宋体"/>
                <w:b w:val="0"/>
                <w:position w:val="0"/>
                <w:sz w:val="24"/>
                <w:szCs w:val="24"/>
                <w:lang w:val="en-US" w:eastAsia="zh-CN"/>
              </w:rPr>
              <w:t xml:space="preserve">11</w:t>
            </w:r>
            <w:r/>
          </w:p>
        </w:tc>
        <w:tc>
          <w:tcPr>
            <w:tcW w:w="4226" w:type="dxa"/>
            <w:textDirection w:val="lrTb"/>
            <w:noWrap w:val="false"/>
          </w:tcPr>
          <w:p>
            <w:pPr>
              <w:spacing w:line="360" w:lineRule="auto"/>
              <w:rPr>
                <w:rFonts w:hint="eastAsia" w:ascii="宋体" w:hAnsi="宋体" w:eastAsia="宋体" w:cs="宋体"/>
                <w:b w:val="0"/>
                <w:bCs/>
                <w:position w:val="0"/>
                <w:sz w:val="24"/>
                <w:szCs w:val="24"/>
                <w:lang w:val="en-US" w:eastAsia="zh-CN"/>
              </w:rPr>
            </w:pPr>
            <w:r>
              <w:rPr>
                <w:rFonts w:hint="eastAsia" w:ascii="宋体" w:hAnsi="宋体" w:eastAsia="宋体" w:cs="宋体"/>
                <w:b w:val="0"/>
                <w:bCs/>
                <w:position w:val="0"/>
                <w:sz w:val="24"/>
                <w:szCs w:val="24"/>
                <w:lang w:val="en-US" w:eastAsia="zh-CN"/>
              </w:rPr>
              <w:t xml:space="preserve">支持子宫内膜异位症分析</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color w:val="auto"/>
                <w:position w:val="0"/>
                <w:sz w:val="24"/>
                <w:szCs w:val="24"/>
                <w:highlight w:val="none"/>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lang w:val="en-US" w:eastAsia="zh-CN"/>
              </w:rPr>
            </w:pPr>
            <w:r>
              <w:rPr>
                <w:rFonts w:hint="eastAsia" w:ascii="宋体" w:hAnsi="宋体" w:eastAsia="宋体" w:cs="宋体"/>
                <w:b w:val="0"/>
                <w:position w:val="0"/>
                <w:sz w:val="24"/>
                <w:szCs w:val="24"/>
              </w:rPr>
              <w:t xml:space="preserve">3.4.</w:t>
            </w:r>
            <w:r>
              <w:rPr>
                <w:rFonts w:hint="eastAsia" w:ascii="宋体" w:hAnsi="宋体" w:eastAsia="宋体" w:cs="宋体"/>
                <w:b w:val="0"/>
                <w:position w:val="0"/>
                <w:sz w:val="24"/>
                <w:szCs w:val="24"/>
                <w:lang w:val="en-US" w:eastAsia="zh-CN"/>
              </w:rPr>
              <w:t xml:space="preserve">12</w:t>
            </w:r>
            <w:r/>
          </w:p>
        </w:tc>
        <w:tc>
          <w:tcPr>
            <w:tcW w:w="4226" w:type="dxa"/>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lang w:val="en-US" w:eastAsia="zh-CN"/>
              </w:rPr>
              <w:t xml:space="preserve">支持</w:t>
            </w:r>
            <w:r>
              <w:rPr>
                <w:rFonts w:hint="eastAsia" w:ascii="宋体" w:hAnsi="宋体" w:eastAsia="宋体" w:cs="宋体"/>
                <w:b w:val="0"/>
                <w:bCs/>
                <w:position w:val="0"/>
                <w:sz w:val="24"/>
                <w:szCs w:val="24"/>
              </w:rPr>
              <w:t xml:space="preserve">子宫形态分类</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lang w:val="en-US" w:eastAsia="zh-CN"/>
              </w:rPr>
            </w:pPr>
            <w:r>
              <w:rPr>
                <w:rFonts w:hint="eastAsia" w:ascii="宋体" w:hAnsi="宋体" w:eastAsia="宋体" w:cs="宋体"/>
                <w:b w:val="0"/>
                <w:position w:val="0"/>
                <w:sz w:val="24"/>
                <w:szCs w:val="24"/>
              </w:rPr>
              <w:t xml:space="preserve">3.4.</w:t>
            </w:r>
            <w:r>
              <w:rPr>
                <w:rFonts w:hint="eastAsia" w:ascii="宋体" w:hAnsi="宋体" w:eastAsia="宋体" w:cs="宋体"/>
                <w:b w:val="0"/>
                <w:position w:val="0"/>
                <w:sz w:val="24"/>
                <w:szCs w:val="24"/>
                <w:lang w:val="en-US" w:eastAsia="zh-CN"/>
              </w:rPr>
              <w:t xml:space="preserve">13</w:t>
            </w:r>
            <w:r/>
          </w:p>
        </w:tc>
        <w:tc>
          <w:tcPr>
            <w:tcW w:w="4226" w:type="dxa"/>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容积脱机分析软件</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color w:val="auto"/>
                <w:position w:val="0"/>
                <w:sz w:val="24"/>
                <w:szCs w:val="24"/>
                <w:highlight w:val="none"/>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bCs/>
                <w:position w:val="0"/>
                <w:sz w:val="24"/>
                <w:szCs w:val="24"/>
              </w:rPr>
            </w:pPr>
            <w:r>
              <w:rPr>
                <w:rFonts w:hint="eastAsia" w:ascii="宋体" w:hAnsi="宋体" w:eastAsia="宋体" w:cs="宋体"/>
                <w:b/>
                <w:bCs/>
                <w:position w:val="0"/>
                <w:sz w:val="24"/>
                <w:szCs w:val="24"/>
              </w:rPr>
              <w:t xml:space="preserve">3.5</w:t>
            </w:r>
            <w:r/>
          </w:p>
        </w:tc>
        <w:tc>
          <w:tcPr>
            <w:gridSpan w:val="4"/>
            <w:tcW w:w="8930"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bCs/>
                <w:position w:val="0"/>
                <w:sz w:val="24"/>
                <w:szCs w:val="24"/>
              </w:rPr>
              <w:t xml:space="preserve">电影回放和病案管理系统</w:t>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3.5.1</w:t>
            </w:r>
            <w:r/>
          </w:p>
        </w:tc>
        <w:tc>
          <w:tcPr>
            <w:tcW w:w="4226" w:type="dxa"/>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电影回放所有模式下可用，支持手动、自动回放，支持4D电影回放</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3.5.2</w:t>
            </w:r>
            <w:r/>
          </w:p>
        </w:tc>
        <w:tc>
          <w:tcPr>
            <w:tcW w:w="4226" w:type="dxa"/>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原始数据处理</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3.5.3</w:t>
            </w:r>
            <w:r/>
          </w:p>
        </w:tc>
        <w:tc>
          <w:tcPr>
            <w:tcW w:w="4226" w:type="dxa"/>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内置硬盘≥500GB </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3.5.4</w:t>
            </w:r>
            <w:r/>
          </w:p>
        </w:tc>
        <w:tc>
          <w:tcPr>
            <w:tcW w:w="4226" w:type="dxa"/>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支持DICOM 3.0，支持DICOM结构化报告</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3.5.5</w:t>
            </w:r>
            <w:r/>
          </w:p>
        </w:tc>
        <w:tc>
          <w:tcPr>
            <w:tcW w:w="4226" w:type="dxa"/>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具备储存后的图像再次优化调节功能，后处理参数≥30种 </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3.5.6</w:t>
            </w:r>
            <w:r/>
          </w:p>
        </w:tc>
        <w:tc>
          <w:tcPr>
            <w:tcW w:w="4226" w:type="dxa"/>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图像匿名输出功能，至少适用的图像类型包括：BMP、TIFF、JPEG、MP4</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position w:val="0"/>
                <w:sz w:val="24"/>
                <w:szCs w:val="24"/>
              </w:rPr>
            </w:pPr>
            <w:r>
              <w:rPr>
                <w:rFonts w:hint="eastAsia" w:hAnsi="宋体"/>
                <w:position w:val="0"/>
                <w:szCs w:val="24"/>
              </w:rPr>
              <w:t xml:space="preserve">★</w:t>
            </w:r>
            <w:r>
              <w:rPr>
                <w:rFonts w:hint="eastAsia" w:ascii="宋体" w:hAnsi="宋体" w:eastAsia="宋体" w:cs="宋体"/>
                <w:b/>
                <w:position w:val="0"/>
                <w:sz w:val="24"/>
                <w:szCs w:val="24"/>
              </w:rPr>
              <w:t xml:space="preserve">四</w:t>
            </w:r>
            <w:r/>
          </w:p>
        </w:tc>
        <w:tc>
          <w:tcPr>
            <w:gridSpan w:val="4"/>
            <w:tcW w:w="8930"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position w:val="0"/>
                <w:sz w:val="24"/>
                <w:szCs w:val="24"/>
              </w:rPr>
              <w:t xml:space="preserve">配置要求</w:t>
            </w:r>
            <w:r>
              <w:rPr>
                <w:rFonts w:hint="eastAsia" w:hAnsi="宋体" w:cs="宋体"/>
                <w:position w:val="0"/>
                <w:szCs w:val="24"/>
              </w:rPr>
              <w:t xml:space="preserve">（逐条响应即可，如出现负偏离，视为无效投标）</w:t>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4.1</w:t>
            </w:r>
            <w:r/>
          </w:p>
        </w:tc>
        <w:tc>
          <w:tcPr>
            <w:tcW w:w="4226"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主机（最新软件版本）    </w:t>
            </w:r>
            <w:r>
              <w:rPr>
                <w:rFonts w:hint="eastAsia" w:ascii="宋体" w:hAnsi="宋体" w:eastAsia="宋体" w:cs="宋体"/>
                <w:b w:val="0"/>
                <w:position w:val="0"/>
                <w:sz w:val="24"/>
                <w:szCs w:val="24"/>
                <w:lang w:val="en-US" w:eastAsia="zh-CN"/>
              </w:rPr>
              <w:t xml:space="preserve">          </w:t>
            </w:r>
            <w:r>
              <w:rPr>
                <w:rFonts w:hint="eastAsia" w:ascii="宋体" w:hAnsi="宋体" w:eastAsia="宋体" w:cs="宋体"/>
                <w:b w:val="0"/>
                <w:position w:val="0"/>
                <w:sz w:val="24"/>
                <w:szCs w:val="24"/>
              </w:rPr>
              <w:t xml:space="preserve"> </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lang w:val="en-US" w:eastAsia="zh-CN"/>
              </w:rPr>
              <w:t xml:space="preserve">贰</w:t>
            </w:r>
            <w:r>
              <w:rPr>
                <w:rFonts w:hint="eastAsia" w:ascii="宋体" w:hAnsi="宋体" w:eastAsia="宋体" w:cs="宋体"/>
                <w:b w:val="0"/>
                <w:position w:val="0"/>
                <w:sz w:val="24"/>
                <w:szCs w:val="24"/>
              </w:rPr>
              <w:t xml:space="preserve">台</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4.2</w:t>
            </w:r>
            <w:r/>
          </w:p>
        </w:tc>
        <w:tc>
          <w:tcPr>
            <w:tcW w:w="4226" w:type="dxa"/>
            <w:textDirection w:val="lrTb"/>
            <w:noWrap w:val="false"/>
          </w:tcPr>
          <w:p>
            <w:pPr>
              <w:spacing w:line="360" w:lineRule="auto"/>
              <w:rPr>
                <w:rFonts w:hint="eastAsia" w:ascii="宋体" w:hAnsi="宋体" w:eastAsia="宋体" w:cs="宋体"/>
                <w:b/>
                <w:bCs/>
                <w:position w:val="0"/>
                <w:sz w:val="24"/>
                <w:szCs w:val="24"/>
              </w:rPr>
            </w:pPr>
            <w:r>
              <w:rPr>
                <w:rFonts w:hint="eastAsia" w:ascii="宋体" w:hAnsi="宋体" w:eastAsia="宋体" w:cs="宋体"/>
                <w:b/>
                <w:position w:val="0"/>
                <w:sz w:val="24"/>
                <w:szCs w:val="24"/>
              </w:rPr>
              <w:t xml:space="preserve">探头：</w:t>
            </w:r>
            <w:r>
              <w:rPr>
                <w:rFonts w:hint="eastAsia" w:ascii="宋体" w:hAnsi="宋体" w:eastAsia="宋体" w:cs="宋体"/>
                <w:b w:val="0"/>
                <w:bCs/>
                <w:position w:val="0"/>
                <w:sz w:val="24"/>
                <w:szCs w:val="24"/>
              </w:rPr>
              <w:t xml:space="preserve">（</w:t>
            </w:r>
            <w:r>
              <w:rPr>
                <w:rFonts w:hint="eastAsia" w:ascii="宋体" w:hAnsi="宋体" w:eastAsia="宋体" w:cs="宋体"/>
                <w:b w:val="0"/>
                <w:position w:val="0"/>
                <w:sz w:val="24"/>
                <w:szCs w:val="24"/>
              </w:rPr>
              <w:t xml:space="preserve">请提供各探头具体型号及频率范围）</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shd w:val="clear" w:color="auto" w:fill="auto"/>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4.2.1</w:t>
            </w:r>
            <w:r/>
          </w:p>
        </w:tc>
        <w:tc>
          <w:tcPr>
            <w:tcW w:w="4226" w:type="dxa"/>
            <w:textDirection w:val="lrTb"/>
            <w:noWrap w:val="false"/>
          </w:tcPr>
          <w:p>
            <w:pPr>
              <w:jc w:val="left"/>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腹部</w:t>
            </w:r>
            <w:r>
              <w:rPr>
                <w:rFonts w:hint="eastAsia" w:ascii="宋体" w:hAnsi="宋体" w:eastAsia="宋体" w:cs="宋体"/>
                <w:b w:val="0"/>
                <w:bCs/>
                <w:position w:val="0"/>
                <w:sz w:val="24"/>
                <w:szCs w:val="24"/>
                <w:lang w:val="en-US" w:eastAsia="zh-CN"/>
              </w:rPr>
              <w:t xml:space="preserve">二维</w:t>
            </w:r>
            <w:r>
              <w:rPr>
                <w:rFonts w:hint="eastAsia" w:ascii="宋体" w:hAnsi="宋体" w:eastAsia="宋体" w:cs="宋体"/>
                <w:b w:val="0"/>
                <w:bCs/>
                <w:position w:val="0"/>
                <w:sz w:val="24"/>
                <w:szCs w:val="24"/>
              </w:rPr>
              <w:t xml:space="preserve">探头                 </w:t>
            </w:r>
            <w:r>
              <w:rPr>
                <w:rFonts w:hint="eastAsia" w:ascii="宋体" w:hAnsi="宋体" w:eastAsia="宋体" w:cs="宋体"/>
                <w:b w:val="0"/>
                <w:bCs/>
                <w:position w:val="0"/>
                <w:sz w:val="24"/>
                <w:szCs w:val="24"/>
                <w:lang w:val="en-US" w:eastAsia="zh-CN"/>
              </w:rPr>
              <w:t xml:space="preserve">      </w:t>
            </w:r>
            <w:r/>
          </w:p>
        </w:tc>
        <w:tc>
          <w:tcPr>
            <w:shd w:val="clear" w:color="auto" w:fill="auto"/>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bCs/>
                <w:position w:val="0"/>
                <w:sz w:val="24"/>
                <w:szCs w:val="24"/>
                <w:lang w:val="en-US" w:eastAsia="zh-CN"/>
              </w:rPr>
              <w:t xml:space="preserve">贰</w:t>
            </w:r>
            <w:r>
              <w:rPr>
                <w:rFonts w:hint="eastAsia" w:ascii="宋体" w:hAnsi="宋体" w:eastAsia="宋体" w:cs="宋体"/>
                <w:b w:val="0"/>
                <w:bCs/>
                <w:position w:val="0"/>
                <w:sz w:val="24"/>
                <w:szCs w:val="24"/>
              </w:rPr>
              <w:t xml:space="preserve">把</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shd w:val="clear" w:color="auto" w:fill="auto"/>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4.2.2</w:t>
            </w:r>
            <w:r/>
          </w:p>
        </w:tc>
        <w:tc>
          <w:tcPr>
            <w:tcW w:w="4226" w:type="dxa"/>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lang w:val="en-US" w:eastAsia="zh-CN"/>
              </w:rPr>
              <w:t xml:space="preserve">腔内二维</w:t>
            </w:r>
            <w:r>
              <w:rPr>
                <w:rFonts w:hint="eastAsia" w:ascii="宋体" w:hAnsi="宋体" w:eastAsia="宋体" w:cs="宋体"/>
                <w:b w:val="0"/>
                <w:bCs/>
                <w:position w:val="0"/>
                <w:sz w:val="24"/>
                <w:szCs w:val="24"/>
              </w:rPr>
              <w:t xml:space="preserve">探头                       </w:t>
            </w:r>
            <w:r/>
          </w:p>
        </w:tc>
        <w:tc>
          <w:tcPr>
            <w:shd w:val="clear" w:color="auto" w:fill="auto"/>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bCs/>
                <w:position w:val="0"/>
                <w:sz w:val="24"/>
                <w:szCs w:val="24"/>
                <w:lang w:val="en-US" w:eastAsia="zh-CN"/>
              </w:rPr>
              <w:t xml:space="preserve">贰</w:t>
            </w:r>
            <w:r>
              <w:rPr>
                <w:rFonts w:hint="eastAsia" w:ascii="宋体" w:hAnsi="宋体" w:eastAsia="宋体" w:cs="宋体"/>
                <w:b w:val="0"/>
                <w:bCs/>
                <w:position w:val="0"/>
                <w:sz w:val="24"/>
                <w:szCs w:val="24"/>
              </w:rPr>
              <w:t xml:space="preserve">把</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shd w:val="clear" w:color="auto" w:fill="auto"/>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4.2.3</w:t>
            </w:r>
            <w:r/>
          </w:p>
        </w:tc>
        <w:tc>
          <w:tcPr>
            <w:tcW w:w="4226" w:type="dxa"/>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lang w:val="en-US" w:eastAsia="zh-CN"/>
              </w:rPr>
              <w:t xml:space="preserve">腔内三维</w:t>
            </w:r>
            <w:r>
              <w:rPr>
                <w:rFonts w:hint="eastAsia" w:ascii="宋体" w:hAnsi="宋体" w:eastAsia="宋体" w:cs="宋体"/>
                <w:b w:val="0"/>
                <w:bCs/>
                <w:position w:val="0"/>
                <w:sz w:val="24"/>
                <w:szCs w:val="24"/>
              </w:rPr>
              <w:t xml:space="preserve">探头                       </w:t>
            </w:r>
            <w:r/>
          </w:p>
        </w:tc>
        <w:tc>
          <w:tcPr>
            <w:shd w:val="clear" w:color="auto" w:fill="auto"/>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bCs/>
                <w:position w:val="0"/>
                <w:sz w:val="24"/>
                <w:szCs w:val="24"/>
                <w:lang w:val="en-US" w:eastAsia="zh-CN"/>
              </w:rPr>
              <w:t xml:space="preserve">贰</w:t>
            </w:r>
            <w:r>
              <w:rPr>
                <w:rFonts w:hint="eastAsia" w:ascii="宋体" w:hAnsi="宋体" w:eastAsia="宋体" w:cs="宋体"/>
                <w:b w:val="0"/>
                <w:bCs/>
                <w:position w:val="0"/>
                <w:sz w:val="24"/>
                <w:szCs w:val="24"/>
              </w:rPr>
              <w:t xml:space="preserve">把</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shd w:val="clear" w:color="auto" w:fill="auto"/>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4.3</w:t>
            </w:r>
            <w:r/>
          </w:p>
        </w:tc>
        <w:tc>
          <w:tcPr>
            <w:tcW w:w="4226" w:type="dxa"/>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lang w:val="en-US" w:eastAsia="zh-CN"/>
              </w:rPr>
              <w:t xml:space="preserve">妇科检查床</w:t>
            </w:r>
            <w:r>
              <w:rPr>
                <w:rFonts w:hint="eastAsia" w:ascii="宋体" w:hAnsi="宋体" w:eastAsia="宋体" w:cs="宋体"/>
                <w:b w:val="0"/>
                <w:bCs/>
                <w:position w:val="0"/>
                <w:sz w:val="24"/>
                <w:szCs w:val="24"/>
              </w:rPr>
              <w:t xml:space="preserve">                    </w:t>
            </w:r>
            <w:r>
              <w:rPr>
                <w:rFonts w:hint="eastAsia" w:ascii="宋体" w:hAnsi="宋体" w:eastAsia="宋体" w:cs="宋体"/>
                <w:b w:val="0"/>
                <w:bCs/>
                <w:position w:val="0"/>
                <w:sz w:val="24"/>
                <w:szCs w:val="24"/>
                <w:lang w:val="en-US" w:eastAsia="zh-CN"/>
              </w:rPr>
              <w:t xml:space="preserve">  </w:t>
            </w:r>
            <w:r>
              <w:rPr>
                <w:rFonts w:hint="eastAsia" w:ascii="宋体" w:hAnsi="宋体" w:eastAsia="宋体" w:cs="宋体"/>
                <w:b w:val="0"/>
                <w:bCs/>
                <w:position w:val="0"/>
                <w:sz w:val="24"/>
                <w:szCs w:val="24"/>
              </w:rPr>
              <w:t xml:space="preserve">    </w:t>
            </w:r>
            <w:r/>
          </w:p>
        </w:tc>
        <w:tc>
          <w:tcPr>
            <w:shd w:val="clear" w:color="auto" w:fill="auto"/>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bCs/>
                <w:position w:val="0"/>
                <w:sz w:val="24"/>
                <w:szCs w:val="24"/>
                <w:lang w:val="en-US" w:eastAsia="zh-CN"/>
              </w:rPr>
              <w:t xml:space="preserve">贰张</w:t>
            </w:r>
            <w:r>
              <w:rPr>
                <w:rFonts w:hint="eastAsia" w:ascii="宋体" w:hAnsi="宋体" w:eastAsia="宋体" w:cs="宋体"/>
                <w:b w:val="0"/>
                <w:bCs/>
                <w:position w:val="0"/>
                <w:sz w:val="24"/>
                <w:szCs w:val="24"/>
              </w:rPr>
              <w:t xml:space="preserve"> </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shd w:val="clear" w:color="auto" w:fill="auto"/>
            <w:tcW w:w="1277"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4.4</w:t>
            </w:r>
            <w:r/>
          </w:p>
        </w:tc>
        <w:tc>
          <w:tcPr>
            <w:tcW w:w="4226" w:type="dxa"/>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lang w:val="en-US" w:eastAsia="zh-CN"/>
              </w:rPr>
              <w:t xml:space="preserve">超声检查椅</w:t>
            </w:r>
            <w:r>
              <w:rPr>
                <w:rFonts w:hint="eastAsia" w:ascii="宋体" w:hAnsi="宋体" w:eastAsia="宋体" w:cs="宋体"/>
                <w:b w:val="0"/>
                <w:bCs/>
                <w:position w:val="0"/>
                <w:sz w:val="24"/>
                <w:szCs w:val="24"/>
              </w:rPr>
              <w:t xml:space="preserve">                         </w:t>
            </w:r>
            <w:r/>
          </w:p>
        </w:tc>
        <w:tc>
          <w:tcPr>
            <w:shd w:val="clear" w:color="auto" w:fill="auto"/>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bCs/>
                <w:position w:val="0"/>
                <w:sz w:val="24"/>
                <w:szCs w:val="24"/>
                <w:lang w:val="en-US" w:eastAsia="zh-CN"/>
              </w:rPr>
              <w:t xml:space="preserve">贰</w:t>
            </w:r>
            <w:r>
              <w:rPr>
                <w:rFonts w:hint="eastAsia" w:ascii="宋体" w:hAnsi="宋体" w:eastAsia="宋体" w:cs="宋体"/>
                <w:b w:val="0"/>
                <w:bCs/>
                <w:position w:val="0"/>
                <w:sz w:val="24"/>
                <w:szCs w:val="24"/>
              </w:rPr>
              <w:t xml:space="preserve">把</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shd w:val="clear" w:color="auto" w:fill="auto"/>
            <w:tcW w:w="1277" w:type="dxa"/>
            <w:vAlign w:val="center"/>
            <w:textDirection w:val="lrTb"/>
            <w:noWrap w:val="false"/>
          </w:tcPr>
          <w:p>
            <w:pPr>
              <w:spacing w:line="360" w:lineRule="auto"/>
              <w:rPr>
                <w:rFonts w:hint="eastAsia" w:ascii="宋体" w:hAnsi="宋体" w:eastAsia="宋体" w:cs="宋体"/>
                <w:b w:val="0"/>
                <w:position w:val="0"/>
                <w:sz w:val="24"/>
                <w:szCs w:val="24"/>
                <w:lang w:eastAsia="zh-CN"/>
              </w:rPr>
            </w:pPr>
            <w:r>
              <w:rPr>
                <w:rFonts w:hint="eastAsia" w:ascii="宋体" w:hAnsi="宋体" w:eastAsia="宋体" w:cs="宋体"/>
                <w:b w:val="0"/>
                <w:position w:val="0"/>
                <w:sz w:val="24"/>
                <w:szCs w:val="24"/>
              </w:rPr>
              <w:t xml:space="preserve">4.</w:t>
            </w:r>
            <w:r>
              <w:rPr>
                <w:rFonts w:hint="eastAsia" w:ascii="宋体" w:hAnsi="宋体" w:eastAsia="宋体" w:cs="宋体"/>
                <w:b w:val="0"/>
                <w:position w:val="0"/>
                <w:sz w:val="24"/>
                <w:szCs w:val="24"/>
                <w:lang w:val="en-US" w:eastAsia="zh-CN"/>
              </w:rPr>
              <w:t xml:space="preserve">5</w:t>
            </w:r>
            <w:r/>
          </w:p>
        </w:tc>
        <w:tc>
          <w:tcPr>
            <w:tcW w:w="4226" w:type="dxa"/>
            <w:textDirection w:val="lrTb"/>
            <w:noWrap w:val="false"/>
          </w:tcPr>
          <w:p>
            <w:pPr>
              <w:jc w:val="left"/>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配置可与医院网络连接的图文工作站，可出中文报告，可进行图像存储（包括</w:t>
            </w:r>
            <w:r>
              <w:rPr>
                <w:rFonts w:hint="eastAsia" w:ascii="宋体" w:hAnsi="宋体" w:eastAsia="宋体" w:cs="宋体"/>
                <w:b w:val="0"/>
                <w:bCs/>
                <w:position w:val="0"/>
                <w:sz w:val="24"/>
                <w:szCs w:val="24"/>
                <w:lang w:val="en-US" w:eastAsia="zh-CN"/>
              </w:rPr>
              <w:t xml:space="preserve">双屏</w:t>
            </w:r>
            <w:r>
              <w:rPr>
                <w:rFonts w:hint="eastAsia" w:ascii="宋体" w:hAnsi="宋体" w:eastAsia="宋体" w:cs="宋体"/>
                <w:b w:val="0"/>
                <w:bCs/>
                <w:position w:val="0"/>
                <w:sz w:val="24"/>
                <w:szCs w:val="24"/>
              </w:rPr>
              <w:t xml:space="preserve">液晶显示器）                            </w:t>
            </w:r>
            <w:r/>
          </w:p>
        </w:tc>
        <w:tc>
          <w:tcPr>
            <w:shd w:val="clear" w:color="auto" w:fill="auto"/>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bCs/>
                <w:position w:val="0"/>
                <w:sz w:val="24"/>
                <w:szCs w:val="24"/>
                <w:lang w:val="en-US" w:eastAsia="zh-CN"/>
              </w:rPr>
              <w:t xml:space="preserve">贰</w:t>
            </w:r>
            <w:r>
              <w:rPr>
                <w:rFonts w:hint="eastAsia" w:ascii="宋体" w:hAnsi="宋体" w:eastAsia="宋体" w:cs="宋体"/>
                <w:b w:val="0"/>
                <w:bCs/>
                <w:position w:val="0"/>
                <w:sz w:val="24"/>
                <w:szCs w:val="24"/>
              </w:rPr>
              <w:t xml:space="preserve">套</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lang w:eastAsia="zh-CN"/>
              </w:rPr>
            </w:pPr>
            <w:r>
              <w:rPr>
                <w:rFonts w:hint="eastAsia" w:ascii="宋体" w:hAnsi="宋体" w:eastAsia="宋体" w:cs="宋体"/>
                <w:b w:val="0"/>
                <w:position w:val="0"/>
                <w:sz w:val="24"/>
                <w:szCs w:val="24"/>
              </w:rPr>
              <w:t xml:space="preserve">4.</w:t>
            </w:r>
            <w:r>
              <w:rPr>
                <w:rFonts w:hint="eastAsia" w:ascii="宋体" w:hAnsi="宋体" w:eastAsia="宋体" w:cs="宋体"/>
                <w:b w:val="0"/>
                <w:position w:val="0"/>
                <w:sz w:val="24"/>
                <w:szCs w:val="24"/>
                <w:lang w:val="en-US" w:eastAsia="zh-CN"/>
              </w:rPr>
              <w:t xml:space="preserve">6</w:t>
            </w:r>
            <w:r/>
          </w:p>
        </w:tc>
        <w:tc>
          <w:tcPr>
            <w:tcW w:w="4226" w:type="dxa"/>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DICOM联网接口及相关功能（如：DICOM store、DICOM worklist等）                 </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bCs/>
                <w:position w:val="0"/>
                <w:sz w:val="24"/>
                <w:szCs w:val="24"/>
                <w:lang w:val="en-US" w:eastAsia="zh-CN"/>
              </w:rPr>
              <w:t xml:space="preserve">贰</w:t>
            </w:r>
            <w:r>
              <w:rPr>
                <w:rFonts w:hint="eastAsia" w:ascii="宋体" w:hAnsi="宋体" w:eastAsia="宋体" w:cs="宋体"/>
                <w:b w:val="0"/>
                <w:bCs/>
                <w:position w:val="0"/>
                <w:sz w:val="24"/>
                <w:szCs w:val="24"/>
              </w:rPr>
              <w:t xml:space="preserve">套</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lang w:eastAsia="zh-CN"/>
              </w:rPr>
            </w:pPr>
            <w:r>
              <w:rPr>
                <w:rFonts w:hint="eastAsia" w:ascii="宋体" w:hAnsi="宋体" w:eastAsia="宋体" w:cs="宋体"/>
                <w:b w:val="0"/>
                <w:position w:val="0"/>
                <w:sz w:val="24"/>
                <w:szCs w:val="24"/>
              </w:rPr>
              <w:t xml:space="preserve">4.</w:t>
            </w:r>
            <w:r>
              <w:rPr>
                <w:rFonts w:hint="eastAsia" w:ascii="宋体" w:hAnsi="宋体" w:eastAsia="宋体" w:cs="宋体"/>
                <w:b w:val="0"/>
                <w:position w:val="0"/>
                <w:sz w:val="24"/>
                <w:szCs w:val="24"/>
                <w:lang w:val="en-US" w:eastAsia="zh-CN"/>
              </w:rPr>
              <w:t xml:space="preserve">7</w:t>
            </w:r>
            <w:r/>
          </w:p>
        </w:tc>
        <w:tc>
          <w:tcPr>
            <w:tcW w:w="4226" w:type="dxa"/>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免费开放数据接口协议</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jc w:val="left"/>
              <w:spacing w:line="360" w:lineRule="auto"/>
              <w:rPr>
                <w:rFonts w:hint="default" w:ascii="宋体" w:hAnsi="宋体" w:eastAsia="宋体" w:cs="宋体"/>
                <w:b w:val="0"/>
                <w:position w:val="0"/>
                <w:sz w:val="24"/>
                <w:szCs w:val="24"/>
                <w:lang w:val="en-US" w:eastAsia="zh-CN"/>
              </w:rPr>
            </w:pPr>
            <w:r>
              <w:rPr>
                <w:rFonts w:hint="eastAsia" w:hAnsi="宋体"/>
                <w:bCs/>
                <w:position w:val="0"/>
                <w:szCs w:val="24"/>
              </w:rPr>
              <w:t xml:space="preserve">五</w:t>
            </w:r>
            <w:r/>
          </w:p>
        </w:tc>
        <w:tc>
          <w:tcPr>
            <w:tcW w:w="4226" w:type="dxa"/>
            <w:vAlign w:val="center"/>
            <w:textDirection w:val="lrTb"/>
            <w:noWrap w:val="false"/>
          </w:tcPr>
          <w:p>
            <w:pPr>
              <w:jc w:val="left"/>
              <w:spacing w:line="360" w:lineRule="auto"/>
              <w:rPr>
                <w:rFonts w:hint="eastAsia" w:ascii="宋体" w:hAnsi="宋体" w:eastAsia="宋体" w:cs="宋体"/>
                <w:b w:val="0"/>
                <w:bCs/>
                <w:position w:val="0"/>
                <w:sz w:val="24"/>
                <w:szCs w:val="24"/>
              </w:rPr>
            </w:pPr>
            <w:r>
              <w:rPr>
                <w:rFonts w:hint="eastAsia" w:hAnsi="宋体"/>
                <w:bCs/>
                <w:position w:val="0"/>
                <w:szCs w:val="24"/>
              </w:rPr>
              <w:t xml:space="preserve">其他 </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1277" w:type="dxa"/>
            <w:vAlign w:val="center"/>
            <w:textDirection w:val="lrTb"/>
            <w:noWrap w:val="false"/>
          </w:tcPr>
          <w:p>
            <w:pPr>
              <w:spacing w:line="360" w:lineRule="auto"/>
              <w:rPr>
                <w:rFonts w:hint="eastAsia" w:ascii="宋体" w:hAnsi="宋体" w:eastAsia="宋体" w:cs="宋体"/>
                <w:b w:val="0"/>
                <w:position w:val="0"/>
                <w:sz w:val="24"/>
                <w:szCs w:val="24"/>
                <w:lang w:eastAsia="zh-CN"/>
              </w:rPr>
            </w:pPr>
            <w:r>
              <w:rPr>
                <w:rFonts w:hint="eastAsia" w:hAnsi="宋体"/>
                <w:b w:val="0"/>
                <w:position w:val="0"/>
                <w:szCs w:val="24"/>
              </w:rPr>
              <w:t xml:space="preserve">5.1</w:t>
            </w:r>
            <w:r/>
          </w:p>
        </w:tc>
        <w:tc>
          <w:tcPr>
            <w:tcW w:w="4226" w:type="dxa"/>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其他优惠方案</w:t>
            </w:r>
            <w:r/>
          </w:p>
        </w:tc>
        <w:tc>
          <w:tcPr>
            <w:tcW w:w="1649" w:type="dxa"/>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如有，请提供</w:t>
            </w:r>
            <w:r/>
          </w:p>
        </w:tc>
        <w:tc>
          <w:tcPr>
            <w:tcW w:w="1575"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1480" w:type="dxa"/>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bl>
    <w:p>
      <w:pPr>
        <w:spacing w:line="360" w:lineRule="auto"/>
        <w:rPr>
          <w:rFonts w:hAnsi="宋体"/>
          <w:b w:val="0"/>
          <w:bCs/>
          <w:szCs w:val="24"/>
          <w:lang w:val="zh-CN"/>
        </w:rPr>
      </w:pPr>
      <w:r>
        <w:rPr>
          <w:rFonts w:hint="eastAsia" w:hAnsi="宋体"/>
          <w:szCs w:val="24"/>
          <w:lang w:val="zh-CN"/>
        </w:rPr>
        <w:t xml:space="preserve">二、商务要求</w:t>
      </w:r>
      <w:r>
        <w:rPr>
          <w:rFonts w:hint="eastAsia" w:hAnsi="宋体"/>
          <w:b w:val="0"/>
          <w:bCs/>
          <w:szCs w:val="24"/>
          <w:lang w:val="zh-CN"/>
        </w:rPr>
        <w:t xml:space="preserve">：</w:t>
      </w:r>
      <w:r/>
    </w:p>
    <w:p>
      <w:pPr>
        <w:spacing w:line="360" w:lineRule="auto"/>
        <w:rPr>
          <w:rFonts w:hAnsi="宋体"/>
          <w:b w:val="0"/>
          <w:bCs/>
          <w:szCs w:val="24"/>
          <w:highlight w:val="none"/>
        </w:rPr>
      </w:pPr>
      <w:r>
        <w:rPr>
          <w:rFonts w:hAnsi="宋体"/>
          <w:b w:val="0"/>
          <w:bCs/>
          <w:szCs w:val="24"/>
          <w:highlight w:val="none"/>
        </w:rPr>
        <w:t xml:space="preserve">1</w:t>
      </w:r>
      <w:r>
        <w:rPr>
          <w:rFonts w:hint="eastAsia" w:hAnsi="宋体"/>
          <w:b w:val="0"/>
          <w:bCs/>
          <w:szCs w:val="24"/>
          <w:highlight w:val="none"/>
        </w:rPr>
        <w:t xml:space="preserve">、★付款方式：</w:t>
      </w:r>
      <w:r>
        <w:rPr>
          <w:rFonts w:hint="eastAsia" w:hAnsi="宋体"/>
          <w:b w:val="0"/>
          <w:bCs/>
          <w:szCs w:val="24"/>
          <w:highlight w:val="none"/>
          <w:lang w:val="en-US" w:eastAsia="zh-CN"/>
        </w:rPr>
        <w:t xml:space="preserve">设备验收合格后，由中标单位开具发票，凭采购人开具的验收报告支付货款的90%；正常使用一年后支付10%余款。（如中小微企业中标，货物安装验收合格后，凭采购人开具的验收报告和收到中标供应商发票的60日内支付合同金额）</w:t>
      </w:r>
      <w:r/>
    </w:p>
    <w:p>
      <w:pPr>
        <w:spacing w:line="360" w:lineRule="auto"/>
        <w:rPr>
          <w:rFonts w:hAnsi="宋体"/>
          <w:b w:val="0"/>
          <w:bCs/>
          <w:szCs w:val="24"/>
          <w:highlight w:val="none"/>
        </w:rPr>
      </w:pPr>
      <w:r>
        <w:rPr>
          <w:rFonts w:hint="eastAsia" w:hAnsi="宋体"/>
          <w:b w:val="0"/>
          <w:bCs/>
          <w:szCs w:val="24"/>
          <w:highlight w:val="none"/>
        </w:rPr>
        <w:t xml:space="preserve">2、</w:t>
      </w:r>
      <w:r>
        <w:rPr>
          <w:rFonts w:hAnsi="宋体"/>
          <w:b w:val="0"/>
          <w:bCs/>
          <w:szCs w:val="24"/>
          <w:highlight w:val="none"/>
        </w:rPr>
        <w:t xml:space="preserve">税：</w:t>
      </w:r>
      <w:r>
        <w:rPr>
          <w:rFonts w:hint="eastAsia" w:hAnsi="宋体"/>
          <w:b w:val="0"/>
          <w:bCs/>
          <w:szCs w:val="24"/>
          <w:highlight w:val="none"/>
        </w:rPr>
        <w:t xml:space="preserve">本项目执行中相关的一切税费均由中标单位负担。</w:t>
      </w:r>
      <w:r/>
    </w:p>
    <w:p>
      <w:pPr>
        <w:spacing w:line="360" w:lineRule="auto"/>
        <w:rPr>
          <w:rFonts w:hAnsi="宋体"/>
          <w:b w:val="0"/>
          <w:bCs/>
          <w:szCs w:val="24"/>
          <w:highlight w:val="none"/>
        </w:rPr>
      </w:pPr>
      <w:r>
        <w:rPr>
          <w:rFonts w:hint="eastAsia" w:hAnsi="宋体"/>
          <w:b w:val="0"/>
          <w:bCs/>
          <w:szCs w:val="24"/>
          <w:highlight w:val="none"/>
        </w:rPr>
        <w:t xml:space="preserve">3、★</w:t>
      </w:r>
      <w:r>
        <w:rPr>
          <w:rFonts w:hAnsi="宋体"/>
          <w:b w:val="0"/>
          <w:bCs/>
          <w:szCs w:val="24"/>
          <w:highlight w:val="none"/>
        </w:rPr>
        <w:t xml:space="preserve">交货</w:t>
      </w:r>
      <w:r>
        <w:rPr>
          <w:rFonts w:hint="eastAsia" w:hAnsi="宋体"/>
          <w:b w:val="0"/>
          <w:bCs/>
          <w:szCs w:val="24"/>
          <w:highlight w:val="none"/>
        </w:rPr>
        <w:t xml:space="preserve">期（含安装调试）：合同生效之日起60天内货物运抵采购人指定的机房。投标人逾期交付货物的，每逾期一天，投标人向采购人偿付货款总额5‰的滞纳金，如逾期交货达10天，采购人有权解除合同。</w:t>
      </w:r>
      <w:r/>
    </w:p>
    <w:p>
      <w:pPr>
        <w:spacing w:line="360" w:lineRule="auto"/>
        <w:rPr>
          <w:rFonts w:hAnsi="宋体"/>
          <w:b w:val="0"/>
          <w:bCs/>
          <w:szCs w:val="24"/>
        </w:rPr>
      </w:pPr>
      <w:r>
        <w:rPr>
          <w:rFonts w:hint="eastAsia" w:hAnsi="宋体"/>
          <w:b w:val="0"/>
          <w:bCs/>
          <w:szCs w:val="24"/>
        </w:rPr>
        <w:t xml:space="preserve">4、质保期要求：</w:t>
      </w:r>
      <w:r>
        <w:rPr>
          <w:rFonts w:hint="eastAsia" w:hAnsi="宋体"/>
          <w:bCs/>
          <w:szCs w:val="24"/>
          <w:u w:val="single"/>
          <w:lang w:val="zh-CN"/>
        </w:rPr>
        <w:t xml:space="preserve">整机（含探头）</w:t>
      </w:r>
      <w:r>
        <w:rPr>
          <w:rFonts w:hint="eastAsia" w:hAnsi="宋体"/>
          <w:bCs/>
          <w:szCs w:val="24"/>
          <w:u w:val="single"/>
          <w:lang w:val="en-US" w:eastAsia="zh-CN"/>
        </w:rPr>
        <w:t xml:space="preserve">叁</w:t>
      </w:r>
      <w:r>
        <w:rPr>
          <w:rFonts w:hint="eastAsia" w:hAnsi="宋体"/>
          <w:bCs/>
          <w:szCs w:val="24"/>
          <w:u w:val="single"/>
          <w:lang w:val="zh-CN"/>
        </w:rPr>
        <w:t xml:space="preserve">年</w:t>
      </w:r>
      <w:r>
        <w:rPr>
          <w:rFonts w:hint="eastAsia" w:hAnsi="宋体"/>
          <w:b w:val="0"/>
          <w:bCs/>
          <w:szCs w:val="24"/>
        </w:rPr>
        <w:t xml:space="preserve">，</w:t>
      </w:r>
      <w:r>
        <w:rPr>
          <w:rFonts w:hint="eastAsia" w:hAnsi="宋体"/>
          <w:color w:val="ff0000"/>
          <w:szCs w:val="24"/>
        </w:rPr>
        <w:t xml:space="preserve">鼓励延长</w:t>
      </w:r>
      <w:r>
        <w:rPr>
          <w:rFonts w:hint="eastAsia" w:hAnsi="宋体"/>
          <w:color w:val="ff0000"/>
          <w:szCs w:val="24"/>
          <w:lang w:eastAsia="zh-CN"/>
        </w:rPr>
        <w:t xml:space="preserve">，</w:t>
      </w:r>
      <w:r>
        <w:rPr>
          <w:rFonts w:hint="eastAsia" w:hAnsi="宋体"/>
          <w:color w:val="ff0000"/>
          <w:szCs w:val="24"/>
        </w:rPr>
        <w:t xml:space="preserve">并承诺提供原厂质保函或保修合同</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 w:val="0"/>
          <w:bCs/>
          <w:szCs w:val="24"/>
        </w:rPr>
      </w:pPr>
      <w:r>
        <w:rPr>
          <w:rFonts w:hint="eastAsia" w:hAnsi="宋体"/>
          <w:b w:val="0"/>
          <w:bCs/>
          <w:szCs w:val="24"/>
        </w:rPr>
        <w:t xml:space="preserve">4.2.质保期外投标人或生产厂家承诺对本设备终身负责维修。</w:t>
      </w:r>
      <w:r/>
    </w:p>
    <w:p>
      <w:pPr>
        <w:spacing w:line="360" w:lineRule="auto"/>
        <w:rPr>
          <w:rFonts w:hAnsi="宋体"/>
          <w:b w:val="0"/>
          <w:bCs/>
          <w:szCs w:val="24"/>
        </w:rPr>
      </w:pPr>
      <w:r>
        <w:rPr>
          <w:rFonts w:hint="eastAsia" w:hAnsi="宋体"/>
          <w:b w:val="0"/>
          <w:bCs/>
          <w:szCs w:val="24"/>
        </w:rPr>
        <w:t xml:space="preserve">4.3.所有第三方产品免费质保期需单独列出，如无特殊说明均视为和投标主机享有相同质保期。</w:t>
      </w:r>
      <w:r/>
    </w:p>
    <w:p>
      <w:pPr>
        <w:spacing w:line="360" w:lineRule="auto"/>
        <w:rPr>
          <w:rFonts w:hAnsi="宋体"/>
          <w:b w:val="0"/>
          <w:bCs/>
          <w:szCs w:val="24"/>
        </w:rPr>
      </w:pPr>
      <w:r>
        <w:rPr>
          <w:rFonts w:hAnsi="宋体"/>
          <w:b w:val="0"/>
          <w:bCs/>
          <w:szCs w:val="24"/>
        </w:rPr>
        <w:t xml:space="preserve">5</w:t>
      </w:r>
      <w:r>
        <w:rPr>
          <w:rFonts w:hint="eastAsia" w:hAnsi="宋体"/>
          <w:b w:val="0"/>
          <w:bCs/>
          <w:szCs w:val="24"/>
        </w:rPr>
        <w:t xml:space="preserve">、实施方案</w:t>
      </w:r>
      <w:r/>
    </w:p>
    <w:p>
      <w:pPr>
        <w:spacing w:line="360" w:lineRule="auto"/>
        <w:rPr>
          <w:rFonts w:hAnsi="宋体"/>
          <w:b w:val="0"/>
          <w:bCs/>
          <w:szCs w:val="24"/>
        </w:rPr>
      </w:pPr>
      <w:r>
        <w:rPr>
          <w:rFonts w:hint="eastAsia" w:hAnsi="宋体"/>
          <w:b w:val="0"/>
          <w:bCs/>
          <w:szCs w:val="24"/>
        </w:rPr>
        <w:t xml:space="preserve">5.1.</w:t>
      </w:r>
      <w:r>
        <w:rPr>
          <w:rFonts w:hAnsi="宋体"/>
          <w:b w:val="0"/>
          <w:bCs/>
          <w:szCs w:val="24"/>
        </w:rPr>
        <w:t xml:space="preserve">安装要求：</w:t>
      </w:r>
      <w:r/>
    </w:p>
    <w:p>
      <w:pPr>
        <w:spacing w:line="360" w:lineRule="auto"/>
        <w:rPr>
          <w:rFonts w:hAnsi="宋体"/>
          <w:b w:val="0"/>
          <w:bCs/>
          <w:szCs w:val="24"/>
        </w:rPr>
      </w:pPr>
      <w:r>
        <w:rPr>
          <w:rFonts w:hint="eastAsia" w:hAnsi="宋体"/>
          <w:b w:val="0"/>
          <w:bCs/>
          <w:szCs w:val="24"/>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 w:val="0"/>
          <w:bCs/>
          <w:szCs w:val="24"/>
        </w:rPr>
      </w:pPr>
      <w:r>
        <w:rPr>
          <w:rFonts w:hint="eastAsia" w:hAnsi="宋体"/>
          <w:b w:val="0"/>
          <w:bCs/>
          <w:szCs w:val="24"/>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Ansi="宋体"/>
          <w:b w:val="0"/>
          <w:bCs/>
          <w:szCs w:val="24"/>
        </w:rPr>
      </w:pPr>
      <w:r>
        <w:rPr>
          <w:rFonts w:hint="eastAsia" w:hAnsi="宋体"/>
          <w:b w:val="0"/>
          <w:bCs/>
          <w:szCs w:val="24"/>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 w:val="0"/>
          <w:bCs/>
          <w:szCs w:val="24"/>
        </w:rPr>
      </w:pPr>
      <w:r>
        <w:rPr>
          <w:rFonts w:hint="eastAsia" w:hAnsi="宋体"/>
          <w:b w:val="0"/>
          <w:bCs/>
          <w:szCs w:val="24"/>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 w:val="0"/>
          <w:bCs/>
          <w:szCs w:val="24"/>
        </w:rPr>
      </w:pPr>
      <w:r>
        <w:rPr>
          <w:rFonts w:hint="eastAsia" w:hAnsi="宋体"/>
          <w:b w:val="0"/>
          <w:bCs/>
          <w:szCs w:val="24"/>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 w:val="0"/>
          <w:bCs/>
          <w:szCs w:val="24"/>
        </w:rPr>
      </w:pPr>
      <w:r>
        <w:rPr>
          <w:rFonts w:hint="eastAsia" w:hAnsi="宋体"/>
          <w:b w:val="0"/>
          <w:bCs/>
          <w:szCs w:val="24"/>
        </w:rPr>
        <w:t xml:space="preserve">（6）本项目所采购产品如需与其他系统对接时，必须免费提供技术支持。</w:t>
      </w:r>
      <w:r/>
    </w:p>
    <w:p>
      <w:pPr>
        <w:spacing w:line="360" w:lineRule="auto"/>
        <w:rPr>
          <w:rFonts w:hAnsi="宋体"/>
          <w:b w:val="0"/>
          <w:bCs/>
          <w:szCs w:val="24"/>
        </w:rPr>
      </w:pPr>
      <w:r>
        <w:rPr>
          <w:rFonts w:hint="eastAsia" w:hAnsi="宋体"/>
          <w:b w:val="0"/>
          <w:bCs/>
          <w:szCs w:val="24"/>
        </w:rPr>
        <w:t xml:space="preserve">（7）负责维修设备的人员要求严格遵守采购人的规章制度、工作程序及标准。</w:t>
      </w:r>
      <w:r/>
    </w:p>
    <w:p>
      <w:pPr>
        <w:spacing w:line="360" w:lineRule="auto"/>
        <w:rPr>
          <w:rFonts w:hAnsi="宋体"/>
          <w:b w:val="0"/>
          <w:bCs/>
          <w:szCs w:val="24"/>
        </w:rPr>
      </w:pPr>
      <w:r>
        <w:rPr>
          <w:rFonts w:hint="eastAsia" w:hAnsi="宋体"/>
          <w:b w:val="0"/>
          <w:bCs/>
          <w:szCs w:val="24"/>
        </w:rPr>
        <w:t xml:space="preserve">5.2.</w:t>
      </w:r>
      <w:r>
        <w:rPr>
          <w:rFonts w:hAnsi="宋体"/>
          <w:b w:val="0"/>
          <w:bCs/>
          <w:szCs w:val="24"/>
        </w:rPr>
        <w:t xml:space="preserve">验收要求</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 w:val="0"/>
          <w:bCs/>
          <w:szCs w:val="24"/>
        </w:rPr>
      </w:pPr>
      <w:r>
        <w:rPr>
          <w:rFonts w:hint="eastAsia" w:hAnsi="宋体"/>
          <w:b w:val="0"/>
          <w:bCs/>
          <w:szCs w:val="24"/>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 w:val="0"/>
          <w:bCs/>
          <w:szCs w:val="24"/>
        </w:rPr>
      </w:pPr>
      <w:r>
        <w:rPr>
          <w:rFonts w:hint="eastAsia" w:hAnsi="宋体"/>
          <w:b w:val="0"/>
          <w:bCs/>
          <w:szCs w:val="24"/>
        </w:rPr>
        <w:t xml:space="preserve">（3）投标人所供设备如验收不合格，根据采购人的要求，投标人必须无条件换货或退货，由此引起的一切损失由投标人承担。</w:t>
      </w:r>
      <w:r/>
    </w:p>
    <w:p>
      <w:pPr>
        <w:spacing w:line="360" w:lineRule="auto"/>
        <w:rPr>
          <w:rFonts w:hAnsi="宋体"/>
          <w:b w:val="0"/>
          <w:bCs/>
          <w:szCs w:val="24"/>
        </w:rPr>
      </w:pPr>
      <w:r>
        <w:rPr>
          <w:rFonts w:hint="eastAsia" w:hAnsi="宋体"/>
          <w:b w:val="0"/>
          <w:bCs/>
          <w:szCs w:val="24"/>
        </w:rPr>
        <w:t xml:space="preserve">5.3.售后服务</w:t>
      </w:r>
      <w:r/>
    </w:p>
    <w:p>
      <w:pPr>
        <w:spacing w:line="360" w:lineRule="auto"/>
        <w:rPr>
          <w:rFonts w:hAnsi="宋体"/>
          <w:b w:val="0"/>
          <w:bCs/>
          <w:szCs w:val="24"/>
        </w:rPr>
      </w:pPr>
      <w:r>
        <w:rPr>
          <w:rFonts w:hint="eastAsia" w:hAnsi="宋体"/>
          <w:b w:val="0"/>
          <w:bCs/>
          <w:szCs w:val="24"/>
        </w:rPr>
        <w:t xml:space="preserve">（1）</w:t>
      </w:r>
      <w:r>
        <w:rPr>
          <w:rFonts w:hAnsi="宋体"/>
          <w:b w:val="0"/>
          <w:bCs/>
          <w:szCs w:val="24"/>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 w:val="0"/>
          <w:bCs/>
          <w:szCs w:val="24"/>
        </w:rPr>
      </w:pPr>
      <w:r>
        <w:rPr>
          <w:rFonts w:hint="eastAsia" w:hAnsi="宋体"/>
          <w:b w:val="0"/>
          <w:bCs/>
          <w:szCs w:val="24"/>
        </w:rPr>
        <w:t xml:space="preserve">（2）注明维修配件的仓库地址。承诺产品的备件送达期限为国内2天、国外4天。如所提供设备停产后，备件供应期限为10年。</w:t>
      </w:r>
      <w:r/>
    </w:p>
    <w:p>
      <w:pPr>
        <w:spacing w:line="360" w:lineRule="auto"/>
        <w:rPr>
          <w:rFonts w:hAnsi="宋体"/>
          <w:b w:val="0"/>
          <w:bCs/>
          <w:szCs w:val="24"/>
        </w:rPr>
      </w:pPr>
      <w:r>
        <w:rPr>
          <w:rFonts w:hint="eastAsia" w:hAnsi="宋体"/>
          <w:b w:val="0"/>
          <w:bCs/>
          <w:szCs w:val="24"/>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Ansi="宋体"/>
          <w:b w:val="0"/>
          <w:bCs/>
          <w:szCs w:val="24"/>
        </w:rPr>
      </w:pPr>
      <w:r>
        <w:rPr>
          <w:rFonts w:hint="eastAsia" w:hAnsi="宋体"/>
          <w:b w:val="0"/>
          <w:bCs/>
          <w:szCs w:val="24"/>
        </w:rPr>
        <w:t xml:space="preserve">（4）提供设备免费保养，保修期内一年至少2次设备现场维护保养。</w:t>
      </w:r>
      <w:r/>
    </w:p>
    <w:p>
      <w:pPr>
        <w:spacing w:line="360" w:lineRule="auto"/>
        <w:rPr>
          <w:rFonts w:hAnsi="宋体"/>
          <w:b w:val="0"/>
          <w:bCs/>
          <w:szCs w:val="24"/>
        </w:rPr>
      </w:pPr>
      <w:r>
        <w:rPr>
          <w:rFonts w:hint="eastAsia" w:hAnsi="宋体"/>
          <w:b w:val="0"/>
          <w:bCs/>
          <w:szCs w:val="24"/>
        </w:rPr>
        <w:t xml:space="preserve">（5）如投标人提供的设备设有维修软件密码，免费提供维修密码,并保证无条件地为采购人永久免费打开。</w:t>
      </w:r>
      <w:r/>
    </w:p>
    <w:p>
      <w:pPr>
        <w:spacing w:line="360" w:lineRule="auto"/>
        <w:rPr>
          <w:rFonts w:hAnsi="宋体"/>
          <w:b w:val="0"/>
          <w:bCs/>
          <w:szCs w:val="24"/>
        </w:rPr>
      </w:pPr>
      <w:r>
        <w:rPr>
          <w:rFonts w:hint="eastAsia" w:hAnsi="宋体"/>
          <w:b w:val="0"/>
          <w:bCs/>
          <w:szCs w:val="24"/>
        </w:rPr>
        <w:t xml:space="preserve">（6）系统软件终身免费升级。</w:t>
      </w:r>
      <w:r/>
    </w:p>
    <w:p>
      <w:pPr>
        <w:spacing w:line="360" w:lineRule="auto"/>
        <w:rPr>
          <w:rFonts w:hAnsi="宋体"/>
          <w:b w:val="0"/>
          <w:bCs/>
          <w:szCs w:val="24"/>
        </w:rPr>
      </w:pPr>
      <w:r>
        <w:rPr>
          <w:rFonts w:hint="eastAsia" w:hAnsi="宋体"/>
          <w:b w:val="0"/>
          <w:bCs/>
          <w:szCs w:val="24"/>
        </w:rPr>
        <w:t xml:space="preserve">（7）质保期最后一年更换的配件，从更换之日起享有一年的免费质保期。</w:t>
      </w:r>
      <w:r/>
    </w:p>
    <w:p>
      <w:pPr>
        <w:spacing w:line="360" w:lineRule="auto"/>
        <w:rPr>
          <w:rFonts w:hAnsi="宋体"/>
          <w:b w:val="0"/>
          <w:bCs/>
          <w:szCs w:val="24"/>
        </w:rPr>
      </w:pPr>
      <w:r>
        <w:rPr>
          <w:rFonts w:hint="eastAsia" w:hAnsi="宋体"/>
          <w:b w:val="0"/>
          <w:bCs/>
          <w:szCs w:val="24"/>
        </w:rPr>
        <w:t xml:space="preserve">（8）维修配件供应停产后需保证10年。</w:t>
      </w:r>
      <w:r/>
    </w:p>
    <w:p>
      <w:pPr>
        <w:spacing w:line="360" w:lineRule="auto"/>
        <w:rPr>
          <w:rFonts w:hAnsi="宋体"/>
          <w:b w:val="0"/>
          <w:bCs/>
          <w:szCs w:val="24"/>
        </w:rPr>
      </w:pPr>
      <w:r>
        <w:rPr>
          <w:rFonts w:hint="eastAsia" w:hAnsi="宋体"/>
          <w:b w:val="0"/>
          <w:bCs/>
          <w:szCs w:val="24"/>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rPr>
          <w:rFonts w:hAnsi="宋体"/>
          <w:b w:val="0"/>
          <w:bCs/>
          <w:szCs w:val="24"/>
        </w:rPr>
      </w:pPr>
      <w:r>
        <w:rPr>
          <w:rFonts w:hint="eastAsia" w:hAnsi="宋体"/>
          <w:b w:val="0"/>
          <w:bCs/>
          <w:szCs w:val="24"/>
        </w:rPr>
        <w:t xml:space="preserve">（10）维修完成后，只收取配件成本费，免收人工费和其它工时杂费。</w:t>
      </w:r>
      <w:r/>
    </w:p>
    <w:p>
      <w:pPr>
        <w:spacing w:line="360" w:lineRule="auto"/>
        <w:rPr>
          <w:rFonts w:hAnsi="宋体"/>
          <w:b w:val="0"/>
          <w:bCs/>
          <w:szCs w:val="24"/>
        </w:rPr>
      </w:pPr>
      <w:r>
        <w:rPr>
          <w:rFonts w:hint="eastAsia" w:hAnsi="宋体"/>
          <w:b w:val="0"/>
          <w:bCs/>
          <w:szCs w:val="24"/>
        </w:rPr>
        <w:t xml:space="preserve">6、培训计划</w:t>
      </w:r>
      <w:r/>
    </w:p>
    <w:p>
      <w:pPr>
        <w:spacing w:line="360" w:lineRule="auto"/>
        <w:rPr>
          <w:rFonts w:hAnsi="宋体"/>
          <w:b w:val="0"/>
          <w:bCs/>
          <w:szCs w:val="24"/>
        </w:rPr>
      </w:pPr>
      <w:r>
        <w:rPr>
          <w:rFonts w:hint="eastAsia" w:hAnsi="宋体"/>
          <w:b w:val="0"/>
          <w:bCs/>
          <w:szCs w:val="24"/>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 w:val="0"/>
          <w:bCs/>
          <w:szCs w:val="24"/>
        </w:rPr>
      </w:pPr>
      <w:r>
        <w:rPr>
          <w:rFonts w:hint="eastAsia" w:hAnsi="宋体"/>
          <w:b w:val="0"/>
          <w:bCs/>
          <w:szCs w:val="24"/>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 w:val="0"/>
          <w:bCs/>
          <w:szCs w:val="24"/>
        </w:rPr>
      </w:pPr>
      <w:r>
        <w:rPr>
          <w:rFonts w:hint="eastAsia" w:hAnsi="宋体"/>
          <w:b w:val="0"/>
          <w:bCs/>
          <w:szCs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Ansi="宋体"/>
          <w:b w:val="0"/>
          <w:bCs/>
          <w:szCs w:val="24"/>
        </w:rPr>
      </w:pPr>
      <w:r>
        <w:rPr>
          <w:rFonts w:hint="eastAsia" w:hAnsi="宋体"/>
          <w:b w:val="0"/>
          <w:bCs/>
          <w:szCs w:val="24"/>
        </w:rPr>
        <w:t xml:space="preserve">7、应急响应方案：</w:t>
      </w:r>
      <w:r/>
    </w:p>
    <w:p>
      <w:pPr>
        <w:spacing w:line="360" w:lineRule="auto"/>
        <w:rPr>
          <w:rFonts w:hAnsi="宋体"/>
          <w:b w:val="0"/>
          <w:bCs/>
          <w:szCs w:val="24"/>
        </w:rPr>
      </w:pPr>
      <w:r>
        <w:rPr>
          <w:rFonts w:hint="eastAsia" w:hAnsi="宋体"/>
          <w:b w:val="0"/>
          <w:bCs/>
          <w:szCs w:val="24"/>
        </w:rPr>
        <w:t xml:space="preserve">（1）投标人或生产厂家需提供本地化服务方案，至少包括：设有维修站和维修工程师，提供7*24小时维修服务客服电话。</w:t>
      </w:r>
      <w:r/>
    </w:p>
    <w:p>
      <w:pPr>
        <w:spacing w:line="360" w:lineRule="auto"/>
        <w:rPr>
          <w:rFonts w:hAnsi="宋体"/>
          <w:b w:val="0"/>
          <w:bCs/>
          <w:szCs w:val="24"/>
        </w:rPr>
      </w:pPr>
      <w:r>
        <w:rPr>
          <w:rFonts w:hint="eastAsia" w:hAnsi="宋体"/>
          <w:b w:val="0"/>
          <w:bCs/>
          <w:szCs w:val="24"/>
        </w:rPr>
        <w:t xml:space="preserve">（2）请提供详细的</w:t>
      </w:r>
      <w:r>
        <w:rPr>
          <w:rFonts w:hAnsi="宋体"/>
          <w:b w:val="0"/>
          <w:bCs/>
          <w:szCs w:val="24"/>
        </w:rPr>
        <w:t xml:space="preserve">应急响应方案</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8、配件耗材情况：</w:t>
      </w:r>
      <w:r/>
    </w:p>
    <w:p>
      <w:pPr>
        <w:spacing w:line="360" w:lineRule="auto"/>
        <w:rPr>
          <w:rFonts w:hAnsi="宋体"/>
          <w:b w:val="0"/>
          <w:bCs/>
          <w:szCs w:val="24"/>
        </w:rPr>
      </w:pPr>
      <w:r>
        <w:rPr>
          <w:rFonts w:hint="eastAsia" w:hAnsi="宋体"/>
          <w:b w:val="0"/>
          <w:bCs/>
          <w:szCs w:val="24"/>
        </w:rPr>
        <w:t xml:space="preserve">（1）列出配置清单及分项报价，并提供订货号。进口产品需提供主机及部件的详细报关和商检单据。</w:t>
      </w:r>
      <w:r/>
    </w:p>
    <w:p>
      <w:pPr>
        <w:spacing w:line="360" w:lineRule="auto"/>
        <w:rPr>
          <w:rFonts w:hAnsi="宋体"/>
          <w:b w:val="0"/>
          <w:bCs/>
          <w:szCs w:val="24"/>
        </w:rPr>
      </w:pPr>
      <w:r>
        <w:rPr>
          <w:rFonts w:hint="eastAsia" w:hAnsi="宋体"/>
          <w:b w:val="0"/>
          <w:bCs/>
          <w:szCs w:val="24"/>
        </w:rPr>
        <w:t xml:space="preserve">（2）列出保修期内不能免费提供的耗材等清单和价格，未列出的视为免费保修范围内产品。</w:t>
      </w:r>
      <w:r/>
    </w:p>
    <w:p>
      <w:pPr>
        <w:spacing w:line="360" w:lineRule="auto"/>
        <w:rPr>
          <w:rFonts w:hAnsi="宋体"/>
          <w:b w:val="0"/>
          <w:bCs/>
          <w:szCs w:val="24"/>
        </w:rPr>
      </w:pPr>
      <w:r>
        <w:rPr>
          <w:rFonts w:hint="eastAsia" w:hAnsi="宋体"/>
          <w:b w:val="0"/>
          <w:bCs/>
          <w:szCs w:val="24"/>
        </w:rPr>
        <w:t xml:space="preserve">（3）列出保修期外主要配件和耗材的清单和价格及质保期。</w:t>
      </w:r>
      <w:r/>
    </w:p>
    <w:p>
      <w:pPr>
        <w:spacing w:line="360" w:lineRule="auto"/>
        <w:rPr>
          <w:rFonts w:hAnsi="宋体"/>
          <w:b w:val="0"/>
          <w:bCs/>
          <w:szCs w:val="24"/>
        </w:rPr>
      </w:pPr>
      <w:r>
        <w:rPr>
          <w:rFonts w:hint="eastAsia" w:hAnsi="宋体"/>
          <w:b w:val="0"/>
          <w:bCs/>
          <w:szCs w:val="24"/>
        </w:rPr>
        <w:t xml:space="preserve">9、</w:t>
      </w:r>
      <w:r>
        <w:rPr>
          <w:rFonts w:hAnsi="宋体"/>
          <w:b w:val="0"/>
          <w:bCs/>
          <w:szCs w:val="24"/>
        </w:rPr>
        <w:t xml:space="preserve">项目报价要求</w:t>
      </w:r>
      <w:r/>
    </w:p>
    <w:p>
      <w:pPr>
        <w:spacing w:line="360" w:lineRule="auto"/>
        <w:rPr>
          <w:rFonts w:hAnsi="宋体"/>
          <w:b w:val="0"/>
          <w:bCs/>
          <w:szCs w:val="24"/>
        </w:rPr>
      </w:pPr>
      <w:r>
        <w:rPr>
          <w:rFonts w:hint="eastAsia" w:hAnsi="宋体"/>
          <w:b w:val="0"/>
          <w:bCs/>
          <w:szCs w:val="24"/>
        </w:rPr>
        <w:t xml:space="preserve">所有投标价格均为人民币报价。包括产品费用、实施费用、安装调试费用等所有费用。报价表格式见“第六章 投标文件参考格式”</w:t>
      </w:r>
      <w:r/>
    </w:p>
    <w:p>
      <w:pPr>
        <w:spacing w:line="360" w:lineRule="auto"/>
        <w:rPr>
          <w:rFonts w:hAnsi="宋体"/>
          <w:b w:val="0"/>
          <w:bCs/>
          <w:szCs w:val="24"/>
        </w:rPr>
      </w:pPr>
      <w:r>
        <w:rPr>
          <w:rFonts w:hint="eastAsia" w:hAnsi="宋体"/>
          <w:b w:val="0"/>
          <w:bCs/>
          <w:szCs w:val="24"/>
        </w:rPr>
        <w:t xml:space="preserve">10、</w:t>
      </w:r>
      <w:r>
        <w:rPr>
          <w:rFonts w:hAnsi="宋体"/>
          <w:b w:val="0"/>
          <w:bCs/>
          <w:szCs w:val="24"/>
        </w:rPr>
        <w:t xml:space="preserve">项目其他要求</w:t>
      </w:r>
      <w:r/>
    </w:p>
    <w:p>
      <w:pPr>
        <w:spacing w:line="360" w:lineRule="auto"/>
        <w:rPr>
          <w:rFonts w:hAnsi="宋体"/>
          <w:b w:val="0"/>
          <w:bCs/>
          <w:szCs w:val="24"/>
        </w:rPr>
      </w:pPr>
      <w:r>
        <w:rPr>
          <w:rFonts w:hint="eastAsia" w:hAnsi="宋体"/>
          <w:b w:val="0"/>
          <w:bCs/>
          <w:szCs w:val="24"/>
        </w:rPr>
        <w:t xml:space="preserve">（1）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 w:val="0"/>
          <w:bCs/>
          <w:szCs w:val="24"/>
        </w:rPr>
      </w:pPr>
      <w:r>
        <w:rPr>
          <w:rFonts w:hint="eastAsia" w:hAnsi="宋体"/>
          <w:b w:val="0"/>
          <w:bCs/>
          <w:szCs w:val="24"/>
        </w:rPr>
        <w:t xml:space="preserve">（2）招标文件中要求的软件和各项功能如需硬件或其他技术支持的，必须列明且免费提供。</w:t>
      </w:r>
      <w:r/>
    </w:p>
    <w:p>
      <w:pPr>
        <w:spacing w:line="360" w:lineRule="auto"/>
        <w:rPr>
          <w:rFonts w:hAnsi="宋体"/>
          <w:b w:val="0"/>
          <w:bCs/>
          <w:szCs w:val="24"/>
        </w:rPr>
      </w:pPr>
      <w:r>
        <w:rPr>
          <w:rFonts w:hint="eastAsia" w:hAnsi="宋体"/>
          <w:b w:val="0"/>
          <w:bCs/>
          <w:szCs w:val="24"/>
        </w:rPr>
        <w:t xml:space="preserve">（3）投标投标人在偏离的条款中也应列明该条款里投标人所能提供的最优配置。</w:t>
      </w:r>
      <w:r/>
    </w:p>
    <w:p>
      <w:pPr>
        <w:spacing w:line="360" w:lineRule="auto"/>
        <w:rPr>
          <w:rFonts w:hAnsi="宋体"/>
          <w:b w:val="0"/>
          <w:bCs/>
          <w:szCs w:val="24"/>
        </w:rPr>
      </w:pPr>
      <w:r>
        <w:rPr>
          <w:rFonts w:hint="eastAsia" w:hAnsi="宋体"/>
          <w:b w:val="0"/>
          <w:bCs/>
          <w:szCs w:val="24"/>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hAnsi="宋体"/>
          <w:b w:val="0"/>
          <w:bCs/>
          <w:szCs w:val="24"/>
        </w:rPr>
      </w:pPr>
      <w:r>
        <w:rPr>
          <w:rFonts w:hint="eastAsia" w:hAnsi="宋体"/>
          <w:b w:val="0"/>
          <w:bCs/>
          <w:szCs w:val="24"/>
        </w:rPr>
        <w:t xml:space="preserve">（5）所有附属设备、第三方产品或加配设备如需要注册证，必须提供。</w:t>
      </w:r>
      <w:r/>
    </w:p>
    <w:p>
      <w:pPr>
        <w:spacing w:line="360" w:lineRule="auto"/>
        <w:rPr>
          <w:rFonts w:hAnsi="宋体"/>
          <w:szCs w:val="24"/>
        </w:rPr>
      </w:pPr>
      <w:r>
        <w:rPr>
          <w:rFonts w:hint="eastAsia" w:hAnsi="宋体"/>
          <w:szCs w:val="24"/>
        </w:rPr>
        <w:t xml:space="preserve">（6）提供设备出保后的年保修合同价格。</w:t>
      </w:r>
      <w:r/>
    </w:p>
    <w:p>
      <w:pPr>
        <w:spacing w:line="360" w:lineRule="auto"/>
        <w:rPr>
          <w:rFonts w:hAnsi="宋体"/>
          <w:b w:val="0"/>
          <w:bCs/>
          <w:szCs w:val="24"/>
        </w:rPr>
      </w:pPr>
      <w:r>
        <w:rPr>
          <w:rFonts w:hint="eastAsia" w:hAnsi="宋体"/>
          <w:b w:val="0"/>
          <w:bCs/>
          <w:szCs w:val="24"/>
        </w:rPr>
        <w:t xml:space="preserve">（7）投标人必须保证采购人在使用、接受本项目货物和服务或其任何一部分时不涉及任何第三方提出侵犯其专利权、版权、商标权和工业设计权等知识产权的纠纷。一旦出现，由投标人负全部责任。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Ansi="宋体"/>
          <w:b w:val="0"/>
          <w:bCs/>
          <w:szCs w:val="24"/>
        </w:rPr>
      </w:pPr>
      <w:r>
        <w:rPr>
          <w:rFonts w:hint="eastAsia" w:hAnsi="宋体"/>
          <w:b w:val="0"/>
          <w:bCs/>
          <w:szCs w:val="24"/>
        </w:rPr>
        <w:t xml:space="preserve">（8）其他未提及事项必须符合法律法规及相关政策文件等规定。</w:t>
      </w:r>
      <w:r/>
    </w:p>
    <w:p>
      <w:pPr>
        <w:spacing w:line="360" w:lineRule="auto"/>
        <w:rPr>
          <w:color w:val="ff0000"/>
        </w:rPr>
      </w:pPr>
      <w:r>
        <w:rPr>
          <w:rFonts w:hint="eastAsia"/>
          <w:color w:val="ff0000"/>
        </w:rPr>
        <w:t xml:space="preserve">注：上述“商务要求”需在商务要求偏离表中逐条响应，★条款不允许负偏离，否则视为无效投标。</w:t>
      </w:r>
      <w:r>
        <w:rPr>
          <w:rFonts w:hint="eastAsia" w:hAnsi="宋体"/>
          <w:color w:val="ff0000"/>
          <w:szCs w:val="24"/>
        </w:rPr>
        <w:br w:type="page" w:clear="all"/>
      </w:r>
      <w:r>
        <w:rPr>
          <w:color w:val="ff0000"/>
        </w:rPr>
      </w:r>
      <w:r/>
    </w:p>
    <w:p>
      <w:pPr>
        <w:pStyle w:val="858"/>
        <w:spacing w:line="360" w:lineRule="auto"/>
        <w:rPr>
          <w:rFonts w:ascii="宋体" w:hAnsi="宋体" w:eastAsia="宋体" w:cs="宋体"/>
          <w:b/>
          <w:bCs/>
          <w:sz w:val="44"/>
        </w:rPr>
      </w:pPr>
      <w:r>
        <w:rPr>
          <w:rFonts w:hint="eastAsia" w:ascii="宋体" w:hAnsi="宋体" w:eastAsia="宋体" w:cs="宋体"/>
          <w:b/>
          <w:bCs/>
          <w:sz w:val="44"/>
        </w:rPr>
        <w:t xml:space="preserve">第五章  评标方法与评标标准</w:t>
      </w:r>
      <w:bookmarkEnd w:id="146"/>
      <w:r/>
      <w:r/>
    </w:p>
    <w:p>
      <w:pPr>
        <w:jc w:val="left"/>
        <w:spacing w:line="360" w:lineRule="auto"/>
        <w:rPr>
          <w:rFonts w:hAnsi="宋体" w:cs="宋体"/>
          <w:b w:val="0"/>
          <w:bCs/>
          <w:sz w:val="28"/>
          <w:szCs w:val="28"/>
        </w:rPr>
      </w:pPr>
      <w:r/>
      <w:bookmarkStart w:id="151" w:name="_Toc513029276"/>
      <w:r/>
      <w:bookmarkStart w:id="152" w:name="_Toc26554095"/>
      <w:r/>
      <w:bookmarkStart w:id="153" w:name="_Toc23828478"/>
      <w:r/>
      <w:bookmarkStart w:id="154" w:name="_Toc460901585"/>
      <w:r/>
      <w:bookmarkStart w:id="155" w:name="_Toc22356580"/>
      <w:r/>
      <w:bookmarkStart w:id="156" w:name="_Toc49090577"/>
      <w:r/>
      <w:bookmarkStart w:id="157" w:name="_Toc120614283"/>
      <w:r>
        <w:rPr>
          <w:rFonts w:hint="eastAsia" w:hAnsi="宋体" w:cs="宋体"/>
          <w:b w:val="0"/>
          <w:bCs/>
          <w:sz w:val="28"/>
          <w:szCs w:val="28"/>
        </w:rPr>
        <w:t xml:space="preserve">一、评标方法</w:t>
      </w:r>
      <w:r/>
    </w:p>
    <w:p>
      <w:pPr>
        <w:ind w:firstLine="420"/>
        <w:jc w:val="left"/>
        <w:spacing w:line="360" w:lineRule="auto"/>
        <w:rPr>
          <w:rFonts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综合评分</w:t>
      </w:r>
      <w:r>
        <w:rPr>
          <w:rFonts w:hint="eastAsia" w:hAnsi="宋体" w:cs="宋体"/>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jc w:val="left"/>
        <w:spacing w:line="360" w:lineRule="auto"/>
        <w:rPr>
          <w:rFonts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Style w:val="868"/>
        <w:tblW w:w="49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3"/>
        <w:gridCol w:w="812"/>
        <w:gridCol w:w="5898"/>
      </w:tblGrid>
      <w:tr>
        <w:trPr>
          <w:jc w:val="center"/>
          <w:trHeight w:val="318"/>
        </w:trPr>
        <w:tc>
          <w:tcPr>
            <w:tcW w:w="925" w:type="pct"/>
            <w:vAlign w:val="center"/>
            <w:textDirection w:val="lrTb"/>
            <w:noWrap w:val="false"/>
          </w:tcPr>
          <w:p>
            <w:pPr>
              <w:jc w:val="center"/>
              <w:spacing w:line="360" w:lineRule="auto"/>
              <w:widowControl/>
              <w:rPr>
                <w:rFonts w:hAnsi="宋体" w:cs="宋体"/>
                <w:b w:val="0"/>
                <w:bCs/>
                <w:szCs w:val="24"/>
              </w:rPr>
            </w:pPr>
            <w:r/>
            <w:bookmarkStart w:id="158" w:name="_Hlk179558377"/>
            <w:r>
              <w:rPr>
                <w:rFonts w:hint="eastAsia" w:hAnsi="宋体" w:cs="宋体"/>
                <w:b w:val="0"/>
                <w:bCs/>
                <w:szCs w:val="24"/>
              </w:rPr>
              <w:t xml:space="preserve">评标标准</w:t>
            </w:r>
            <w:r/>
          </w:p>
        </w:tc>
        <w:tc>
          <w:tcPr>
            <w:tcW w:w="49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分值</w:t>
            </w:r>
            <w:r/>
          </w:p>
        </w:tc>
        <w:tc>
          <w:tcPr>
            <w:tcW w:w="3581"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评分细则</w:t>
            </w:r>
            <w:r/>
          </w:p>
        </w:tc>
      </w:tr>
      <w:tr>
        <w:trPr>
          <w:jc w:val="center"/>
          <w:trHeight w:val="1483"/>
        </w:trPr>
        <w:tc>
          <w:tcPr>
            <w:tcW w:w="925"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价格</w:t>
            </w:r>
            <w:r/>
          </w:p>
        </w:tc>
        <w:tc>
          <w:tcPr>
            <w:tcW w:w="49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30分</w:t>
            </w:r>
            <w:r/>
          </w:p>
        </w:tc>
        <w:tc>
          <w:tcPr>
            <w:tcW w:w="3581"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1.采用低价优先法，经商务性评审（修正、小微企业扣除等）后的最低有效投标报价为评标基准价，其价格分为满分</w:t>
            </w:r>
            <w:r>
              <w:rPr>
                <w:rFonts w:hAnsi="宋体" w:cs="宋体"/>
                <w:b w:val="0"/>
                <w:bCs/>
                <w:szCs w:val="24"/>
              </w:rPr>
              <w:t xml:space="preserve">30</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2.其他投标人的价格分统一按下列公式计算：投标报价得分＝（评标基准价/投标报价）×</w:t>
            </w:r>
            <w:r>
              <w:rPr>
                <w:rFonts w:hAnsi="宋体" w:cs="宋体"/>
                <w:b w:val="0"/>
                <w:bCs/>
                <w:szCs w:val="24"/>
              </w:rPr>
              <w:t xml:space="preserve">30</w:t>
            </w:r>
            <w:r>
              <w:rPr>
                <w:rFonts w:hint="eastAsia" w:hAnsi="宋体" w:cs="宋体"/>
                <w:b w:val="0"/>
                <w:bCs/>
                <w:szCs w:val="24"/>
              </w:rPr>
              <w:t xml:space="preserve">（小数点后第三位四舍五入，保留小数点后两位）。</w:t>
            </w:r>
            <w:r/>
          </w:p>
        </w:tc>
      </w:tr>
      <w:tr>
        <w:trPr>
          <w:jc w:val="center"/>
          <w:trHeight w:val="1679"/>
        </w:trPr>
        <w:tc>
          <w:tcPr>
            <w:tcW w:w="925" w:type="pct"/>
            <w:vAlign w:val="center"/>
            <w:textDirection w:val="lrTb"/>
            <w:noWrap w:val="false"/>
          </w:tcPr>
          <w:p>
            <w:pPr>
              <w:jc w:val="center"/>
              <w:spacing w:line="360" w:lineRule="auto"/>
              <w:widowControl/>
              <w:rPr>
                <w:rFonts w:hAnsi="宋体" w:cs="宋体"/>
                <w:b w:val="0"/>
                <w:bCs/>
                <w:szCs w:val="24"/>
              </w:rPr>
            </w:pPr>
            <w:r>
              <w:rPr>
                <w:rFonts w:hint="eastAsia" w:hAnsi="宋体"/>
                <w:b w:val="0"/>
                <w:bCs/>
                <w:szCs w:val="24"/>
              </w:rPr>
              <w:t xml:space="preserve">产品业绩</w:t>
            </w:r>
            <w:r/>
          </w:p>
        </w:tc>
        <w:tc>
          <w:tcPr>
            <w:tcW w:w="49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5分</w:t>
            </w:r>
            <w:r/>
          </w:p>
        </w:tc>
        <w:tc>
          <w:tcPr>
            <w:tcW w:w="3581"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提供近三年（2023年1月1日以来，以合同签订时间为准）投</w:t>
            </w:r>
            <w:r>
              <w:rPr>
                <w:rFonts w:hint="eastAsia" w:hAnsi="宋体" w:cs="宋体"/>
                <w:b w:val="0"/>
                <w:bCs/>
                <w:szCs w:val="24"/>
                <w:highlight w:val="none"/>
              </w:rPr>
              <w:t xml:space="preserve">标产品同品牌同型号产品的销</w:t>
            </w:r>
            <w:r>
              <w:rPr>
                <w:rFonts w:hint="eastAsia" w:hAnsi="宋体" w:cs="宋体"/>
                <w:b w:val="0"/>
                <w:bCs/>
                <w:szCs w:val="24"/>
              </w:rPr>
              <w:t xml:space="preserve">售业绩，需提供</w:t>
            </w:r>
            <w:r>
              <w:rPr>
                <w:rFonts w:hint="eastAsia" w:hAnsi="宋体" w:cs="宋体"/>
                <w:b w:val="0"/>
                <w:bCs/>
                <w:szCs w:val="24"/>
                <w:lang w:val="en-US" w:eastAsia="zh-CN"/>
              </w:rPr>
              <w:t xml:space="preserve">完整</w:t>
            </w:r>
            <w:r>
              <w:rPr>
                <w:rFonts w:hint="eastAsia" w:hAnsi="宋体" w:cs="宋体"/>
                <w:b w:val="0"/>
                <w:bCs/>
                <w:szCs w:val="24"/>
              </w:rPr>
              <w:t xml:space="preserve">合同复印件，每提供1份合同得1分，最多得5分。</w:t>
            </w:r>
            <w:r/>
          </w:p>
        </w:tc>
      </w:tr>
      <w:tr>
        <w:trPr>
          <w:jc w:val="center"/>
          <w:trHeight w:val="416"/>
        </w:trPr>
        <w:tc>
          <w:tcPr>
            <w:tcW w:w="925"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技术响应</w:t>
            </w:r>
            <w:r/>
          </w:p>
        </w:tc>
        <w:tc>
          <w:tcPr>
            <w:tcW w:w="49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30分</w:t>
            </w:r>
            <w:r/>
          </w:p>
        </w:tc>
        <w:tc>
          <w:tcPr>
            <w:tcW w:w="3581" w:type="pct"/>
            <w:vAlign w:val="center"/>
            <w:textDirection w:val="lrTb"/>
            <w:noWrap w:val="false"/>
          </w:tcPr>
          <w:p>
            <w:pPr>
              <w:jc w:val="left"/>
              <w:spacing w:line="360" w:lineRule="auto"/>
              <w:rPr>
                <w:rFonts w:hAnsi="宋体" w:cs="宋体"/>
                <w:b w:val="0"/>
                <w:bCs/>
                <w:szCs w:val="24"/>
              </w:rPr>
            </w:pPr>
            <w:r>
              <w:rPr>
                <w:rFonts w:hint="eastAsia" w:hAnsi="宋体" w:cs="宋体"/>
                <w:b w:val="0"/>
                <w:bCs/>
                <w:szCs w:val="24"/>
              </w:rPr>
              <w:t xml:space="preserve">基本上满足招标文件第四章“技术要求”</w:t>
            </w:r>
            <w:r>
              <w:rPr>
                <w:rFonts w:hint="eastAsia" w:hAnsi="宋体" w:cs="宋体"/>
                <w:b w:val="0"/>
                <w:bCs/>
                <w:szCs w:val="24"/>
                <w:lang w:val="en-US" w:eastAsia="zh-CN"/>
              </w:rPr>
              <w:t xml:space="preserve">中“主要技术参数”</w:t>
            </w:r>
            <w:r>
              <w:rPr>
                <w:rFonts w:hint="eastAsia" w:hAnsi="宋体" w:cs="宋体"/>
                <w:b w:val="0"/>
                <w:bCs/>
                <w:szCs w:val="24"/>
              </w:rPr>
              <w:t xml:space="preserve">的，得30分。其中：</w:t>
            </w:r>
            <w:r>
              <w:rPr>
                <w:rFonts w:hint="eastAsia" w:hAnsi="宋体"/>
                <w:b w:val="0"/>
                <w:bCs/>
                <w:szCs w:val="24"/>
                <w:lang w:val="zh-CN"/>
              </w:rPr>
              <w:t xml:space="preserve">★指标为实质性指标，不允许负偏离，否则视为无效投标；</w:t>
            </w:r>
            <w:r>
              <w:rPr>
                <w:rFonts w:hint="eastAsia" w:hAnsi="宋体"/>
                <w:b w:val="0"/>
                <w:bCs/>
                <w:szCs w:val="24"/>
              </w:rPr>
              <w:t xml:space="preserve">▲指标为重要参数，</w:t>
            </w:r>
            <w:r>
              <w:rPr>
                <w:rFonts w:hint="eastAsia" w:hAnsi="宋体" w:cs="宋体"/>
                <w:b w:val="0"/>
                <w:bCs/>
                <w:szCs w:val="24"/>
              </w:rPr>
              <w:t xml:space="preserve">每有一项</w:t>
            </w:r>
            <w:r>
              <w:rPr>
                <w:rFonts w:hint="eastAsia" w:hAnsi="宋体"/>
                <w:b w:val="0"/>
                <w:bCs/>
                <w:szCs w:val="24"/>
              </w:rPr>
              <w:t xml:space="preserve">▲</w:t>
            </w:r>
            <w:r>
              <w:rPr>
                <w:rFonts w:hint="eastAsia" w:hAnsi="宋体" w:cs="宋体"/>
                <w:b w:val="0"/>
                <w:bCs/>
                <w:szCs w:val="24"/>
              </w:rPr>
              <w:t xml:space="preserve">号指标负偏离扣4分；非</w:t>
            </w:r>
            <w:r>
              <w:rPr>
                <w:rFonts w:hint="eastAsia" w:hAnsi="宋体"/>
                <w:b w:val="0"/>
                <w:bCs/>
                <w:szCs w:val="24"/>
                <w:lang w:val="zh-CN"/>
              </w:rPr>
              <w:t xml:space="preserve">★、</w:t>
            </w:r>
            <w:r>
              <w:rPr>
                <w:rFonts w:hint="eastAsia" w:hAnsi="宋体"/>
                <w:b w:val="0"/>
                <w:bCs/>
                <w:szCs w:val="24"/>
              </w:rPr>
              <w:t xml:space="preserve">▲</w:t>
            </w:r>
            <w:r>
              <w:rPr>
                <w:rFonts w:hint="eastAsia" w:hAnsi="宋体" w:cs="宋体"/>
                <w:b w:val="0"/>
                <w:bCs/>
                <w:szCs w:val="24"/>
              </w:rPr>
              <w:t xml:space="preserve">号指标为一般参数，每负偏离一项扣2分，缺漏项视为负偏离，正偏离不加分，最高3</w:t>
            </w:r>
            <w:r>
              <w:rPr>
                <w:rFonts w:hAnsi="宋体" w:cs="宋体"/>
                <w:b w:val="0"/>
                <w:bCs/>
                <w:szCs w:val="24"/>
              </w:rPr>
              <w:t xml:space="preserve">0</w:t>
            </w:r>
            <w:r>
              <w:rPr>
                <w:rFonts w:hint="eastAsia" w:hAnsi="宋体" w:cs="宋体"/>
                <w:b w:val="0"/>
                <w:bCs/>
                <w:szCs w:val="24"/>
              </w:rPr>
              <w:t xml:space="preserve">分，最低分0分。</w:t>
            </w:r>
            <w:r/>
          </w:p>
          <w:p>
            <w:pPr>
              <w:jc w:val="left"/>
              <w:spacing w:line="360" w:lineRule="auto"/>
              <w:rPr>
                <w:rFonts w:hAnsi="宋体" w:cs="宋体"/>
                <w:b w:val="0"/>
                <w:bCs/>
                <w:szCs w:val="24"/>
              </w:rPr>
            </w:pPr>
            <w:r/>
            <w:bookmarkStart w:id="159" w:name="OLE_LINK31"/>
            <w:r>
              <w:rPr>
                <w:rFonts w:hint="eastAsia" w:hAnsi="宋体" w:cs="宋体"/>
                <w:b w:val="0"/>
                <w:bCs/>
                <w:szCs w:val="24"/>
              </w:rPr>
              <w:t xml:space="preserve">注：1.投标文件中需提供</w:t>
            </w:r>
            <w:r>
              <w:rPr>
                <w:rFonts w:hint="eastAsia" w:hAnsi="宋体"/>
                <w:b w:val="0"/>
                <w:bCs/>
                <w:szCs w:val="24"/>
                <w:lang w:val="zh-CN"/>
              </w:rPr>
              <w:t xml:space="preserve">★、</w:t>
            </w:r>
            <w:r>
              <w:rPr>
                <w:rFonts w:hint="eastAsia" w:hAnsi="宋体"/>
                <w:b w:val="0"/>
                <w:bCs/>
                <w:szCs w:val="24"/>
              </w:rPr>
              <w:t xml:space="preserve">▲</w:t>
            </w:r>
            <w:r>
              <w:rPr>
                <w:rFonts w:hint="eastAsia" w:hAnsi="宋体" w:cs="宋体"/>
                <w:b w:val="0"/>
                <w:bCs/>
                <w:szCs w:val="24"/>
              </w:rPr>
              <w:t xml:space="preserve">号技术指标的技术证明材料，且明确标明证明材料所在精确页码，证明材料包括但不限于公开发行的产品彩页或产品说明书或第三方检测机构出具的检测报告等，如“技术要求”中有明确要求的，以明确要求为准，未按要求提供的，视为负偏离。</w:t>
            </w:r>
            <w:bookmarkEnd w:id="159"/>
            <w:r/>
            <w:r/>
          </w:p>
          <w:p>
            <w:pPr>
              <w:jc w:val="left"/>
              <w:spacing w:line="360" w:lineRule="auto"/>
              <w:rPr>
                <w:rFonts w:hAnsi="宋体" w:cs="宋体"/>
                <w:b w:val="0"/>
                <w:bCs/>
                <w:szCs w:val="24"/>
              </w:rPr>
            </w:pPr>
            <w:r>
              <w:rPr>
                <w:rFonts w:hint="eastAsia" w:hAnsi="宋体" w:cs="宋体"/>
                <w:b w:val="0"/>
                <w:bCs/>
                <w:szCs w:val="24"/>
              </w:rPr>
              <w:t xml:space="preserve">2.如果投标人提供虚假材料，一经查实，视为放弃中标资格。</w:t>
            </w:r>
            <w:r/>
          </w:p>
        </w:tc>
      </w:tr>
      <w:tr>
        <w:trPr>
          <w:jc w:val="center"/>
          <w:trHeight w:val="2645"/>
        </w:trPr>
        <w:tc>
          <w:tcPr>
            <w:tcW w:w="925"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质保期</w:t>
            </w:r>
            <w:r/>
          </w:p>
        </w:tc>
        <w:tc>
          <w:tcPr>
            <w:tcW w:w="49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6分</w:t>
            </w:r>
            <w:r/>
          </w:p>
        </w:tc>
        <w:tc>
          <w:tcPr>
            <w:tcW w:w="3581" w:type="pct"/>
            <w:vAlign w:val="center"/>
            <w:textDirection w:val="lrTb"/>
            <w:noWrap w:val="false"/>
          </w:tcPr>
          <w:p>
            <w:pPr>
              <w:jc w:val="left"/>
              <w:spacing w:line="360" w:lineRule="auto"/>
              <w:widowControl/>
              <w:rPr>
                <w:rFonts w:hAnsi="宋体" w:cs="宋体"/>
                <w:b w:val="0"/>
                <w:bCs/>
                <w:szCs w:val="24"/>
              </w:rPr>
            </w:pPr>
            <w:r>
              <w:rPr>
                <w:rFonts w:hint="eastAsia" w:hAnsi="宋体"/>
                <w:b w:val="0"/>
                <w:bCs/>
                <w:szCs w:val="24"/>
              </w:rPr>
              <w:t xml:space="preserve">投标人质保期满足招标文件基本要求得3分，在满足招标文件规定的免费质保期基础上，每增加一年制造商提供的免费质保期加1.5分，最多加3分，本项最高得6分。</w:t>
            </w:r>
            <w:r>
              <w:rPr>
                <w:rFonts w:hint="eastAsia" w:hAnsi="宋体"/>
                <w:color w:val="ff0000"/>
                <w:szCs w:val="24"/>
              </w:rPr>
              <w:t xml:space="preserve">（投标人在投标时需提供承诺书，承诺签订合同前提供制造商出具</w:t>
            </w:r>
            <w:r>
              <w:rPr>
                <w:rFonts w:hint="eastAsia" w:hAnsi="宋体" w:cs="宋体"/>
                <w:color w:val="ff0000"/>
                <w:szCs w:val="24"/>
              </w:rPr>
              <w:t xml:space="preserve">质保函或保修合同</w:t>
            </w:r>
            <w:r>
              <w:rPr>
                <w:rFonts w:hint="eastAsia" w:hAnsi="宋体"/>
                <w:color w:val="ff0000"/>
                <w:szCs w:val="24"/>
              </w:rPr>
              <w:t xml:space="preserve">，若合同签订前无法提供，视为虚假响应），未提供或承诺书不包含上述内容的不得分。</w:t>
            </w:r>
            <w:r/>
          </w:p>
        </w:tc>
      </w:tr>
      <w:tr>
        <w:trPr>
          <w:jc w:val="center"/>
          <w:trHeight w:val="23"/>
        </w:trPr>
        <w:tc>
          <w:tcPr>
            <w:tcW w:w="925"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实施方案</w:t>
            </w:r>
            <w:r/>
          </w:p>
        </w:tc>
        <w:tc>
          <w:tcPr>
            <w:tcW w:w="49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581"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根据投标人提供的关于交货、安装、调试等项目实施方案综合打分。</w:t>
            </w:r>
            <w:r/>
          </w:p>
          <w:p>
            <w:pPr>
              <w:jc w:val="left"/>
              <w:spacing w:line="360" w:lineRule="auto"/>
              <w:widowControl/>
              <w:rPr>
                <w:rFonts w:hAnsi="宋体" w:cs="宋体"/>
                <w:b w:val="0"/>
                <w:bCs/>
                <w:szCs w:val="24"/>
              </w:rPr>
            </w:pPr>
            <w:r>
              <w:rPr>
                <w:rFonts w:hint="eastAsia" w:hAnsi="宋体" w:cs="宋体"/>
                <w:b w:val="0"/>
                <w:bCs/>
                <w:szCs w:val="24"/>
              </w:rPr>
              <w:t xml:space="preserve">方案内容全面，详细合理，针对性强，技术保障措施完善，得7分；</w:t>
            </w:r>
            <w:r/>
          </w:p>
          <w:p>
            <w:pPr>
              <w:jc w:val="left"/>
              <w:spacing w:line="360" w:lineRule="auto"/>
              <w:widowControl/>
              <w:rPr>
                <w:rFonts w:hAnsi="宋体" w:cs="宋体"/>
                <w:b w:val="0"/>
                <w:bCs/>
                <w:szCs w:val="24"/>
              </w:rPr>
            </w:pPr>
            <w:r>
              <w:rPr>
                <w:rFonts w:hint="eastAsia" w:hAnsi="宋体" w:cs="宋体"/>
                <w:b w:val="0"/>
                <w:bCs/>
                <w:szCs w:val="24"/>
              </w:rPr>
              <w:t xml:space="preserve">方案内容较全面合理，针对性一般，技术保障措施较为完善，得4分；</w:t>
            </w:r>
            <w:r/>
          </w:p>
          <w:p>
            <w:pPr>
              <w:jc w:val="left"/>
              <w:spacing w:line="360" w:lineRule="auto"/>
              <w:widowControl/>
              <w:rPr>
                <w:rFonts w:hAnsi="宋体" w:cs="宋体"/>
                <w:b w:val="0"/>
                <w:bCs/>
                <w:szCs w:val="24"/>
              </w:rPr>
            </w:pPr>
            <w:r>
              <w:rPr>
                <w:rFonts w:hint="eastAsia" w:hAnsi="宋体" w:cs="宋体"/>
                <w:b w:val="0"/>
                <w:bCs/>
                <w:szCs w:val="24"/>
              </w:rPr>
              <w:t xml:space="preserve">方案内容简单，未突出重点，技术保障措施一般，得1分。</w:t>
            </w:r>
            <w:r/>
          </w:p>
          <w:p>
            <w:pPr>
              <w:jc w:val="left"/>
              <w:spacing w:line="360" w:lineRule="auto"/>
              <w:widowControl/>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925"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培训计划</w:t>
            </w:r>
            <w:r/>
          </w:p>
        </w:tc>
        <w:tc>
          <w:tcPr>
            <w:tcW w:w="49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581"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根据投标人提供的培训计划的内容、方式、时间、人次数等综合评分。</w:t>
            </w:r>
            <w:r/>
          </w:p>
          <w:p>
            <w:pPr>
              <w:jc w:val="left"/>
              <w:spacing w:line="360" w:lineRule="auto"/>
              <w:widowControl/>
              <w:rPr>
                <w:rFonts w:hAnsi="宋体" w:cs="宋体"/>
                <w:b w:val="0"/>
                <w:bCs/>
                <w:szCs w:val="24"/>
              </w:rPr>
            </w:pPr>
            <w:r>
              <w:rPr>
                <w:rFonts w:hint="eastAsia" w:hAnsi="宋体" w:cs="宋体"/>
                <w:b w:val="0"/>
                <w:bCs/>
                <w:szCs w:val="24"/>
              </w:rPr>
              <w:t xml:space="preserve">培训计划实用，方式多样，安排合理得7分；</w:t>
            </w:r>
            <w:r/>
          </w:p>
          <w:p>
            <w:pPr>
              <w:jc w:val="left"/>
              <w:spacing w:line="360" w:lineRule="auto"/>
              <w:widowControl/>
              <w:rPr>
                <w:rFonts w:hAnsi="宋体" w:cs="宋体"/>
                <w:b w:val="0"/>
                <w:bCs/>
                <w:szCs w:val="24"/>
              </w:rPr>
            </w:pPr>
            <w:r>
              <w:rPr>
                <w:rFonts w:hint="eastAsia" w:hAnsi="宋体" w:cs="宋体"/>
                <w:b w:val="0"/>
                <w:bCs/>
                <w:szCs w:val="24"/>
              </w:rPr>
              <w:t xml:space="preserve">培训计划较实用，方式较多样，安排较合理得4分；培训计划简单，形式单一，得1分。</w:t>
            </w:r>
            <w:r/>
          </w:p>
          <w:p>
            <w:pPr>
              <w:jc w:val="left"/>
              <w:spacing w:line="360" w:lineRule="auto"/>
              <w:widowControl/>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925" w:type="pct"/>
            <w:vAlign w:val="center"/>
            <w:textDirection w:val="lrTb"/>
            <w:noWrap w:val="false"/>
          </w:tcPr>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int="eastAsia" w:hAnsi="宋体" w:cs="宋体"/>
                <w:b w:val="0"/>
                <w:bCs/>
                <w:szCs w:val="24"/>
              </w:rPr>
              <w:t xml:space="preserve">应急响应方案</w:t>
            </w:r>
            <w:r/>
          </w:p>
        </w:tc>
        <w:tc>
          <w:tcPr>
            <w:tcW w:w="493" w:type="pct"/>
            <w:vAlign w:val="center"/>
            <w:textDirection w:val="lrTb"/>
            <w:noWrap w:val="false"/>
          </w:tcPr>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581" w:type="pct"/>
            <w:vAlign w:val="center"/>
            <w:textDirection w:val="lrTb"/>
            <w:noWrap w:val="false"/>
          </w:tcPr>
          <w:p>
            <w:pPr>
              <w:spacing w:line="360" w:lineRule="auto"/>
              <w:rPr>
                <w:rFonts w:hAnsi="宋体" w:cs="宋体"/>
                <w:b w:val="0"/>
                <w:bCs/>
                <w:szCs w:val="24"/>
              </w:rPr>
            </w:pPr>
            <w:r>
              <w:rPr>
                <w:rFonts w:hint="eastAsia" w:hAnsi="宋体" w:cs="宋体"/>
                <w:b w:val="0"/>
                <w:bCs/>
                <w:szCs w:val="24"/>
              </w:rPr>
              <w:t xml:space="preserve">根据投标人对维修设备的响应和应急故障修复方案等综合评分。</w:t>
            </w:r>
            <w:r/>
          </w:p>
          <w:p>
            <w:pPr>
              <w:spacing w:line="360" w:lineRule="auto"/>
              <w:rPr>
                <w:rFonts w:hAnsi="宋体" w:cs="宋体"/>
                <w:b w:val="0"/>
                <w:bCs/>
                <w:szCs w:val="24"/>
              </w:rPr>
            </w:pPr>
            <w:r>
              <w:rPr>
                <w:rFonts w:hint="eastAsia" w:hAnsi="宋体" w:cs="宋体"/>
                <w:b w:val="0"/>
                <w:bCs/>
                <w:szCs w:val="24"/>
              </w:rPr>
              <w:t xml:space="preserve">维修响应速度快，维修方案全面可行性强，应急故障修复方案完善得7分；</w:t>
            </w:r>
            <w:r/>
          </w:p>
          <w:p>
            <w:pPr>
              <w:spacing w:line="360" w:lineRule="auto"/>
              <w:rPr>
                <w:rFonts w:hAnsi="宋体" w:cs="宋体"/>
                <w:b w:val="0"/>
                <w:bCs/>
                <w:szCs w:val="24"/>
              </w:rPr>
            </w:pPr>
            <w:r>
              <w:rPr>
                <w:rFonts w:hint="eastAsia" w:hAnsi="宋体" w:cs="宋体"/>
                <w:b w:val="0"/>
                <w:bCs/>
                <w:szCs w:val="24"/>
              </w:rPr>
              <w:t xml:space="preserve">维修响应较快，维修方案较全面，可行性较强，应急故障修复方案较完善得4分；</w:t>
            </w:r>
            <w:r/>
          </w:p>
          <w:p>
            <w:pPr>
              <w:spacing w:line="360" w:lineRule="auto"/>
              <w:rPr>
                <w:rFonts w:hAnsi="宋体" w:cs="宋体"/>
                <w:b w:val="0"/>
                <w:bCs/>
                <w:szCs w:val="24"/>
              </w:rPr>
            </w:pPr>
            <w:r>
              <w:rPr>
                <w:rFonts w:hint="eastAsia" w:hAnsi="宋体" w:cs="宋体"/>
                <w:b w:val="0"/>
                <w:bCs/>
                <w:szCs w:val="24"/>
              </w:rPr>
              <w:t xml:space="preserve">维修响应一般，维修方案简单，应急故障修复方案一般得1分。</w:t>
            </w:r>
            <w:r/>
          </w:p>
          <w:p>
            <w:pPr>
              <w:spacing w:line="360" w:lineRule="auto"/>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925"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配件耗材情况</w:t>
            </w:r>
            <w:r/>
          </w:p>
        </w:tc>
        <w:tc>
          <w:tcPr>
            <w:tcW w:w="49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581"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根据所投产品列出保修期外主要配件和耗材的清单和价格，评委根据配件和耗材的质量、价格等综合评分。</w:t>
            </w:r>
            <w:r/>
          </w:p>
          <w:p>
            <w:pPr>
              <w:jc w:val="left"/>
              <w:spacing w:line="360" w:lineRule="auto"/>
              <w:widowControl/>
              <w:rPr>
                <w:rFonts w:hAnsi="宋体" w:cs="宋体"/>
                <w:b w:val="0"/>
                <w:bCs/>
                <w:szCs w:val="24"/>
              </w:rPr>
            </w:pPr>
            <w:r>
              <w:rPr>
                <w:rFonts w:hint="eastAsia" w:hAnsi="宋体" w:cs="宋体"/>
                <w:b w:val="0"/>
                <w:bCs/>
                <w:szCs w:val="24"/>
              </w:rPr>
              <w:t xml:space="preserve">配件与耗材清单内容详实完整，价格优惠得7分；</w:t>
            </w:r>
            <w:r/>
          </w:p>
          <w:p>
            <w:pPr>
              <w:jc w:val="left"/>
              <w:spacing w:line="360" w:lineRule="auto"/>
              <w:widowControl/>
              <w:rPr>
                <w:rFonts w:hAnsi="宋体" w:cs="宋体"/>
                <w:b w:val="0"/>
                <w:bCs/>
                <w:szCs w:val="24"/>
              </w:rPr>
            </w:pPr>
            <w:r>
              <w:rPr>
                <w:rFonts w:hint="eastAsia" w:hAnsi="宋体" w:cs="宋体"/>
                <w:b w:val="0"/>
                <w:bCs/>
                <w:szCs w:val="24"/>
              </w:rPr>
              <w:t xml:space="preserve">配件与耗材清单内容基本齐全，价格较优惠得4分；</w:t>
            </w:r>
            <w:r/>
          </w:p>
          <w:p>
            <w:pPr>
              <w:jc w:val="left"/>
              <w:spacing w:line="360" w:lineRule="auto"/>
              <w:widowControl/>
              <w:rPr>
                <w:rFonts w:hAnsi="宋体" w:cs="宋体"/>
                <w:b w:val="0"/>
                <w:bCs/>
                <w:szCs w:val="24"/>
              </w:rPr>
            </w:pPr>
            <w:r>
              <w:rPr>
                <w:rFonts w:hint="eastAsia" w:hAnsi="宋体" w:cs="宋体"/>
                <w:b w:val="0"/>
                <w:bCs/>
                <w:szCs w:val="24"/>
              </w:rPr>
              <w:t xml:space="preserve">配件与耗材清单存在明显缺失，价格优惠力度低得1分。</w:t>
            </w:r>
            <w:r/>
          </w:p>
          <w:p>
            <w:pPr>
              <w:spacing w:line="360" w:lineRule="auto"/>
              <w:rPr>
                <w:rFonts w:hAnsi="宋体" w:cs="宋体"/>
                <w:b w:val="0"/>
                <w:bCs/>
                <w:szCs w:val="24"/>
              </w:rPr>
            </w:pPr>
            <w:r>
              <w:rPr>
                <w:rFonts w:hint="eastAsia" w:hAnsi="宋体" w:cs="宋体"/>
                <w:b w:val="0"/>
                <w:bCs/>
                <w:szCs w:val="24"/>
              </w:rPr>
              <w:t xml:space="preserve">未提供的不得分。</w:t>
            </w:r>
            <w:r/>
          </w:p>
        </w:tc>
      </w:tr>
      <w:tr>
        <w:trPr>
          <w:jc w:val="center"/>
          <w:trHeight w:val="557"/>
        </w:trPr>
        <w:tc>
          <w:tcPr>
            <w:tcW w:w="925"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国家政策导向</w:t>
            </w:r>
            <w:r/>
          </w:p>
        </w:tc>
        <w:tc>
          <w:tcPr>
            <w:tcW w:w="49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1分</w:t>
            </w:r>
            <w:r/>
          </w:p>
        </w:tc>
        <w:tc>
          <w:tcPr>
            <w:tcW w:w="3581" w:type="pct"/>
            <w:vAlign w:val="center"/>
            <w:textDirection w:val="lrTb"/>
            <w:noWrap w:val="false"/>
          </w:tcPr>
          <w:p>
            <w:pPr>
              <w:numPr>
                <w:ilvl w:val="0"/>
                <w:numId w:val="4"/>
              </w:numPr>
              <w:jc w:val="left"/>
              <w:spacing w:line="360" w:lineRule="auto"/>
              <w:widowControl/>
              <w:rPr>
                <w:rFonts w:hAnsi="宋体" w:cs="宋体"/>
                <w:b w:val="0"/>
                <w:bCs/>
                <w:szCs w:val="24"/>
              </w:rPr>
            </w:pPr>
            <w:r>
              <w:rPr>
                <w:rFonts w:hint="eastAsia" w:hAnsi="宋体" w:cs="宋体"/>
                <w:b w:val="0"/>
                <w:bCs/>
                <w:szCs w:val="24"/>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4"/>
              </w:numPr>
              <w:jc w:val="left"/>
              <w:spacing w:line="360" w:lineRule="auto"/>
              <w:widowControl/>
              <w:rPr>
                <w:rFonts w:hAnsi="宋体" w:cs="宋体"/>
                <w:b w:val="0"/>
                <w:bCs/>
                <w:szCs w:val="24"/>
              </w:rPr>
            </w:pPr>
            <w:r>
              <w:rPr>
                <w:rFonts w:hint="eastAsia" w:hAnsi="宋体" w:cs="宋体"/>
                <w:b w:val="0"/>
                <w:bCs/>
                <w:szCs w:val="24"/>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hAnsi="宋体" w:cs="宋体"/>
                <w:b w:val="0"/>
                <w:bCs/>
                <w:szCs w:val="24"/>
              </w:rPr>
            </w:pPr>
            <w:r>
              <w:rPr>
                <w:rFonts w:hint="eastAsia" w:hAnsi="宋体" w:cs="宋体"/>
                <w:b w:val="0"/>
                <w:bCs/>
                <w:szCs w:val="24"/>
              </w:rPr>
              <w:t xml:space="preserve">特别说明：投标人需提供环境标志产品证书/节能产品证书并标识出产品型号，如未提供，将不予认可。</w:t>
            </w:r>
            <w:bookmarkEnd w:id="158"/>
            <w:r/>
            <w:r/>
          </w:p>
        </w:tc>
      </w:tr>
    </w:tbl>
    <w:p>
      <w:pPr>
        <w:jc w:val="left"/>
        <w:spacing w:line="360" w:lineRule="auto"/>
        <w:rPr>
          <w:rFonts w:hAnsi="宋体" w:cs="宋体"/>
          <w:b w:val="0"/>
          <w:bCs/>
          <w:sz w:val="28"/>
          <w:szCs w:val="28"/>
        </w:rPr>
      </w:pPr>
      <w:r>
        <w:rPr>
          <w:rFonts w:hint="eastAsia" w:hAnsi="宋体" w:cs="宋体"/>
          <w:b w:val="0"/>
          <w:bCs/>
          <w:sz w:val="28"/>
          <w:szCs w:val="28"/>
        </w:rPr>
        <w:t xml:space="preserve">三、政府采购政策功能落实：</w:t>
      </w:r>
      <w:r/>
    </w:p>
    <w:p>
      <w:pPr>
        <w:pStyle w:val="913"/>
        <w:spacing w:beforeAutospacing="0" w:afterAutospacing="0" w:line="360" w:lineRule="auto"/>
        <w:rPr>
          <w:b w:val="0"/>
          <w:bCs/>
          <w:color w:val="000000"/>
        </w:rPr>
      </w:pPr>
      <w:r>
        <w:rPr>
          <w:rFonts w:hint="eastAsia"/>
          <w:b w:val="0"/>
          <w:bCs/>
          <w:color w:val="000000"/>
        </w:rPr>
        <w:t xml:space="preserve">1、小微型企业价格扣除</w:t>
      </w:r>
      <w:r/>
    </w:p>
    <w:p>
      <w:pPr>
        <w:pStyle w:val="913"/>
        <w:spacing w:beforeAutospacing="0" w:afterAutospacing="0" w:line="360" w:lineRule="auto"/>
        <w:rPr>
          <w:b w:val="0"/>
          <w:bCs/>
        </w:rPr>
      </w:pPr>
      <w:r>
        <w:rPr>
          <w:rFonts w:hint="eastAsia"/>
          <w:b w:val="0"/>
          <w:bCs/>
        </w:rPr>
        <w:t xml:space="preserve">（1）本项目为非专门面向中小企业采购，采购标的所属行业为</w:t>
      </w:r>
      <w:r>
        <w:rPr>
          <w:rFonts w:hint="eastAsia"/>
          <w:b w:val="0"/>
          <w:bCs/>
          <w:u w:val="single"/>
        </w:rPr>
        <w:t xml:space="preserve">工业</w:t>
      </w:r>
      <w:r>
        <w:rPr>
          <w:rFonts w:hint="eastAsia"/>
          <w:b w:val="0"/>
          <w:bCs/>
        </w:rPr>
        <w:t xml:space="preserve">，对符合规定的小型和微型企业报价给予</w:t>
      </w:r>
      <w:r>
        <w:rPr>
          <w:b w:val="0"/>
          <w:bCs/>
          <w:u w:val="single"/>
        </w:rPr>
        <w:t xml:space="preserve">1</w:t>
      </w:r>
      <w:r>
        <w:rPr>
          <w:rFonts w:hint="eastAsia"/>
          <w:b w:val="0"/>
          <w:bCs/>
          <w:u w:val="single"/>
        </w:rPr>
        <w:t xml:space="preserve">0%</w:t>
      </w:r>
      <w:r>
        <w:rPr>
          <w:rFonts w:hint="eastAsia"/>
          <w:b w:val="0"/>
          <w:bCs/>
        </w:rPr>
        <w:t xml:space="preserve">的扣除价格，用扣除后的价格参与评审。</w:t>
      </w:r>
      <w:r/>
    </w:p>
    <w:p>
      <w:pPr>
        <w:pStyle w:val="913"/>
        <w:spacing w:beforeAutospacing="0" w:afterAutospacing="0" w:line="360" w:lineRule="auto"/>
        <w:rPr>
          <w:b w:val="0"/>
          <w:bCs/>
        </w:rPr>
      </w:pPr>
      <w:r>
        <w:rPr>
          <w:rFonts w:hint="eastAsia"/>
          <w:b w:val="0"/>
          <w:bCs/>
          <w:color w:val="000000"/>
        </w:rPr>
        <w:t xml:space="preserve">（2）供应商需按照采购文件的要求提供相应的《</w:t>
      </w:r>
      <w:r>
        <w:rPr>
          <w:rFonts w:hint="eastAsia"/>
          <w:b w:val="0"/>
          <w:bCs/>
        </w:rPr>
        <w:t xml:space="preserve">中小企业声明函</w:t>
      </w:r>
      <w:r>
        <w:rPr>
          <w:rFonts w:hint="eastAsia"/>
          <w:b w:val="0"/>
          <w:bCs/>
          <w:color w:val="000000"/>
        </w:rPr>
        <w:t xml:space="preserve">》。</w:t>
      </w:r>
      <w:r/>
    </w:p>
    <w:p>
      <w:pPr>
        <w:pStyle w:val="913"/>
        <w:spacing w:beforeAutospacing="0" w:afterAutospacing="0" w:line="360" w:lineRule="auto"/>
        <w:rPr>
          <w:b w:val="0"/>
          <w:bCs/>
        </w:rPr>
      </w:pPr>
      <w:r>
        <w:rPr>
          <w:rFonts w:hint="eastAsia"/>
          <w:b w:val="0"/>
          <w:bCs/>
          <w:color w:val="000000"/>
        </w:rPr>
        <w:t xml:space="preserve">（3）企业标准请参照《关于印发中小企业划型标准规定的通知》（工信部联企业[2011]300号）文件规定自行填写。</w:t>
      </w:r>
      <w:r/>
    </w:p>
    <w:p>
      <w:pPr>
        <w:pStyle w:val="913"/>
        <w:spacing w:beforeAutospacing="0" w:afterAutospacing="0" w:line="360" w:lineRule="auto"/>
        <w:rPr>
          <w:b w:val="0"/>
          <w:bCs/>
        </w:rPr>
      </w:pPr>
      <w:r>
        <w:rPr>
          <w:rFonts w:hint="eastAsia"/>
          <w:b w:val="0"/>
          <w:bCs/>
          <w:color w:val="000000"/>
        </w:rPr>
        <w:t xml:space="preserve">2、残疾人福利单位价格扣除</w:t>
      </w:r>
      <w:r/>
    </w:p>
    <w:p>
      <w:pPr>
        <w:pStyle w:val="913"/>
        <w:spacing w:beforeAutospacing="0" w:afterAutospacing="0" w:line="360" w:lineRule="auto"/>
        <w:rPr>
          <w:b w:val="0"/>
          <w:bCs/>
          <w:color w:val="000000"/>
          <w:u w:val="single"/>
        </w:rPr>
      </w:pPr>
      <w:r>
        <w:rPr>
          <w:rFonts w:hint="eastAsia"/>
          <w:b w:val="0"/>
          <w:bCs/>
          <w:color w:val="000000"/>
        </w:rPr>
        <w:t xml:space="preserve">（1）本项目对残疾人福利性单位视同小型、微型企业，给予</w:t>
      </w:r>
      <w:r>
        <w:rPr>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913"/>
        <w:spacing w:beforeAutospacing="0" w:afterAutospacing="0" w:line="360" w:lineRule="auto"/>
        <w:rPr>
          <w:b w:val="0"/>
          <w:bCs/>
        </w:rPr>
      </w:pPr>
      <w:r>
        <w:rPr>
          <w:rFonts w:hint="eastAsia"/>
          <w:b w:val="0"/>
          <w:bCs/>
          <w:color w:val="000000"/>
        </w:rPr>
        <w:t xml:space="preserve">（2）残疾人福利单位需按照采购文件的要求提供《残疾人福利性单位声明函》。</w:t>
      </w:r>
      <w:r/>
    </w:p>
    <w:p>
      <w:pPr>
        <w:pStyle w:val="913"/>
        <w:spacing w:beforeAutospacing="0" w:afterAutospacing="0" w:line="360" w:lineRule="auto"/>
        <w:rPr>
          <w:b w:val="0"/>
          <w:bCs/>
        </w:rPr>
      </w:pPr>
      <w:r>
        <w:rPr>
          <w:rFonts w:hint="eastAsia"/>
          <w:b w:val="0"/>
          <w:bCs/>
          <w:color w:val="000000"/>
        </w:rPr>
        <w:t xml:space="preserve">（3）残疾人福利单位标准请参照《关于促进残疾人就业政府采购政策的通知》（财库〔2017〕141号）。</w:t>
      </w:r>
      <w:r/>
    </w:p>
    <w:p>
      <w:pPr>
        <w:pStyle w:val="913"/>
        <w:spacing w:beforeAutospacing="0" w:afterAutospacing="0" w:line="360" w:lineRule="auto"/>
        <w:rPr>
          <w:b w:val="0"/>
          <w:bCs/>
        </w:rPr>
      </w:pPr>
      <w:r>
        <w:rPr>
          <w:rFonts w:hint="eastAsia"/>
          <w:b w:val="0"/>
          <w:bCs/>
          <w:color w:val="000000"/>
        </w:rPr>
        <w:t xml:space="preserve">3、监狱和戒毒企业价格扣除</w:t>
      </w:r>
      <w:r/>
    </w:p>
    <w:p>
      <w:pPr>
        <w:pStyle w:val="913"/>
        <w:spacing w:beforeAutospacing="0" w:afterAutospacing="0" w:line="360" w:lineRule="auto"/>
        <w:rPr>
          <w:b w:val="0"/>
          <w:bCs/>
          <w:color w:val="000000"/>
          <w:u w:val="single"/>
        </w:rPr>
      </w:pPr>
      <w:r>
        <w:rPr>
          <w:rFonts w:hint="eastAsia"/>
          <w:b w:val="0"/>
          <w:bCs/>
          <w:color w:val="000000"/>
        </w:rPr>
        <w:t xml:space="preserve">（1）本项目对监狱和戒毒企业（简称监狱企业）视同小型、微型企业，给予</w:t>
      </w:r>
      <w:r>
        <w:rPr>
          <w:rFonts w:hint="eastAsia"/>
          <w:b w:val="0"/>
          <w:bCs/>
          <w:color w:val="000000"/>
          <w:u w:val="single"/>
          <w:lang w:val="en-US" w:eastAsia="zh-CN"/>
        </w:rPr>
        <w:t xml:space="preserve">1</w:t>
      </w:r>
      <w:r>
        <w:rPr>
          <w:rFonts w:hint="eastAsia"/>
          <w:b w:val="0"/>
          <w:bCs/>
          <w:color w:val="000000"/>
          <w:u w:val="single"/>
        </w:rPr>
        <w:t xml:space="preserve">0%</w:t>
      </w:r>
      <w:r>
        <w:rPr>
          <w:rFonts w:hint="eastAsia"/>
          <w:b w:val="0"/>
          <w:bCs/>
          <w:color w:val="000000"/>
        </w:rPr>
        <w:t xml:space="preserve">的价格扣除。</w:t>
      </w:r>
      <w:r/>
    </w:p>
    <w:p>
      <w:pPr>
        <w:pStyle w:val="913"/>
        <w:spacing w:beforeAutospacing="0" w:afterAutospacing="0" w:line="360" w:lineRule="auto"/>
        <w:rPr>
          <w:b w:val="0"/>
          <w:bCs/>
        </w:rPr>
      </w:pPr>
      <w:r>
        <w:rPr>
          <w:rFonts w:hint="eastAsia"/>
          <w:b w:val="0"/>
          <w:bCs/>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3"/>
        <w:spacing w:beforeAutospacing="0" w:afterAutospacing="0" w:line="360" w:lineRule="auto"/>
        <w:rPr>
          <w:b w:val="0"/>
          <w:bCs/>
        </w:rPr>
      </w:pPr>
      <w:r>
        <w:rPr>
          <w:rFonts w:hint="eastAsia"/>
          <w:b w:val="0"/>
          <w:bCs/>
          <w:color w:val="000000"/>
        </w:rPr>
        <w:t xml:space="preserve">（3）监狱企业标准请参照《关于政府采购支持监狱企业发展有关问题的通知》（财库[2014]68号）。</w:t>
      </w:r>
      <w:r/>
    </w:p>
    <w:p>
      <w:pPr>
        <w:pStyle w:val="913"/>
        <w:spacing w:beforeAutospacing="0" w:afterAutospacing="0" w:line="360" w:lineRule="auto"/>
        <w:rPr>
          <w:b w:val="0"/>
          <w:bCs/>
        </w:rPr>
      </w:pPr>
      <w:r>
        <w:rPr>
          <w:rFonts w:hint="eastAsia"/>
          <w:b w:val="0"/>
          <w:bCs/>
          <w:color w:val="000000"/>
        </w:rPr>
        <w:t xml:space="preserve">4、残疾人福利单位、监狱企业属于小型、微型企业的，不重复享受政策。</w:t>
      </w:r>
      <w:r/>
    </w:p>
    <w:p>
      <w:pPr>
        <w:pStyle w:val="913"/>
        <w:spacing w:beforeAutospacing="0" w:afterAutospacing="0" w:line="360" w:lineRule="auto"/>
        <w:rPr>
          <w:b w:val="0"/>
          <w:bCs/>
          <w:color w:val="000000"/>
        </w:rPr>
      </w:pPr>
      <w:r>
        <w:rPr>
          <w:rFonts w:hint="eastAsia"/>
          <w:b w:val="0"/>
          <w:bCs/>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b w:val="0"/>
          <w:bCs/>
          <w:color w:val="000000"/>
          <w:u w:val="single"/>
        </w:rPr>
        <w:t xml:space="preserve">6%</w:t>
      </w:r>
      <w:r>
        <w:rPr>
          <w:rFonts w:hint="eastAsia"/>
          <w:b w:val="0"/>
          <w:bCs/>
          <w:color w:val="000000"/>
        </w:rPr>
        <w:t xml:space="preserve">的价格扣除，用扣除后的价格参与评审。</w:t>
      </w:r>
      <w:r/>
    </w:p>
    <w:p>
      <w:pPr>
        <w:pStyle w:val="913"/>
        <w:spacing w:beforeAutospacing="0" w:afterAutospacing="0" w:line="360" w:lineRule="auto"/>
        <w:rPr>
          <w:b w:val="0"/>
          <w:bCs/>
          <w:u w:val="single"/>
        </w:rPr>
      </w:pPr>
      <w:r>
        <w:rPr>
          <w:rFonts w:hint="eastAsia"/>
          <w:b w:val="0"/>
          <w:bCs/>
          <w:color w:val="000000"/>
        </w:rPr>
        <w:t xml:space="preserve">6、联合体各方均为小型、微型企业（残疾人福利单位、监狱企业）的，联合</w:t>
      </w:r>
      <w:r>
        <w:rPr>
          <w:rFonts w:hint="eastAsia"/>
          <w:b w:val="0"/>
          <w:bCs/>
        </w:rPr>
        <w:t xml:space="preserve">体享受</w:t>
      </w:r>
      <w:r>
        <w:rPr>
          <w:b w:val="0"/>
          <w:bCs/>
          <w:u w:val="single"/>
        </w:rPr>
        <w:t xml:space="preserve">1</w:t>
      </w:r>
      <w:r>
        <w:rPr>
          <w:rFonts w:hint="eastAsia"/>
          <w:b w:val="0"/>
          <w:bCs/>
          <w:u w:val="single"/>
        </w:rPr>
        <w:t xml:space="preserve">0%</w:t>
      </w:r>
      <w:r>
        <w:rPr>
          <w:rFonts w:hint="eastAsia"/>
          <w:b w:val="0"/>
          <w:bCs/>
          <w:color w:val="000000"/>
        </w:rPr>
        <w:t xml:space="preserve">的价格扣除。</w:t>
      </w:r>
      <w:r/>
    </w:p>
    <w:p>
      <w:pPr>
        <w:spacing w:line="360" w:lineRule="auto"/>
        <w:tabs>
          <w:tab w:val="left" w:pos="8200" w:leader="none"/>
        </w:tabs>
        <w:rPr>
          <w:rFonts w:hAnsi="宋体"/>
          <w:b w:val="0"/>
          <w:bCs/>
        </w:rPr>
      </w:pPr>
      <w:r>
        <w:rPr>
          <w:rFonts w:hint="eastAsia" w:hAnsi="宋体" w:cs="宋体"/>
          <w:b w:val="0"/>
          <w:bCs/>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000000"/>
        </w:rPr>
        <w:t xml:space="preserve">件相同情况下，应当优先采购节能产品、环境标志产品</w:t>
      </w:r>
      <w:r>
        <w:rPr>
          <w:rFonts w:hint="eastAsia" w:hAnsi="宋体"/>
          <w:b w:val="0"/>
          <w:bCs/>
        </w:rPr>
        <w:t xml:space="preserve">。</w:t>
      </w:r>
      <w:bookmarkEnd w:id="151"/>
      <w:r/>
      <w:bookmarkEnd w:id="152"/>
      <w:r/>
      <w:bookmarkEnd w:id="153"/>
      <w:r/>
      <w:bookmarkEnd w:id="154"/>
      <w:r/>
      <w:bookmarkEnd w:id="155"/>
      <w:r/>
      <w:bookmarkEnd w:id="156"/>
      <w:r/>
      <w:bookmarkEnd w:id="157"/>
      <w:r/>
      <w:bookmarkStart w:id="160" w:name="_Toc4661"/>
      <w:r/>
      <w:r/>
    </w:p>
    <w:p>
      <w:pPr>
        <w:spacing w:line="360" w:lineRule="auto"/>
        <w:tabs>
          <w:tab w:val="left" w:pos="8200" w:leader="none"/>
        </w:tabs>
        <w:rPr>
          <w:rFonts w:hAnsi="宋体" w:cs="宋体"/>
          <w:b w:val="0"/>
          <w:bCs/>
        </w:rPr>
      </w:pPr>
      <w:r>
        <w:rPr>
          <w:rFonts w:hint="eastAsia" w:hAnsi="宋体" w:cs="宋体"/>
          <w:b w:val="0"/>
          <w:bCs/>
        </w:rPr>
        <w:t xml:space="preserve">8、采购本国产品的支持政策</w:t>
      </w:r>
      <w:r/>
    </w:p>
    <w:p>
      <w:pPr>
        <w:spacing w:line="360" w:lineRule="auto"/>
        <w:tabs>
          <w:tab w:val="left" w:pos="8200" w:leader="none"/>
        </w:tabs>
        <w:rPr>
          <w:rFonts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8200" w:leader="none"/>
        </w:tabs>
        <w:rPr>
          <w:rFonts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tabs>
          <w:tab w:val="left" w:pos="8200" w:leader="none"/>
        </w:tabs>
        <w:rPr>
          <w:rFonts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spacing w:line="360" w:lineRule="auto"/>
        <w:tabs>
          <w:tab w:val="left" w:pos="8200" w:leader="none"/>
        </w:tabs>
        <w:rPr>
          <w:rFonts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auto"/>
        <w:tabs>
          <w:tab w:val="left" w:pos="8200" w:leader="none"/>
        </w:tabs>
        <w:rPr>
          <w:rFonts w:hAnsi="宋体"/>
          <w:b w:val="0"/>
          <w:bCs/>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Ansi="宋体" w:cs="宋体"/>
          <w:bCs/>
          <w:position w:val="0"/>
          <w:sz w:val="44"/>
          <w:szCs w:val="44"/>
        </w:rPr>
      </w:pPr>
      <w:r>
        <w:rPr>
          <w:rFonts w:hAnsi="宋体" w:cs="宋体"/>
          <w:b w:val="0"/>
          <w:bCs/>
          <w:sz w:val="44"/>
          <w:szCs w:val="44"/>
        </w:rPr>
        <w:br w:type="page" w:clear="all"/>
      </w:r>
      <w:r/>
    </w:p>
    <w:p>
      <w:pPr>
        <w:pStyle w:val="858"/>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37"/>
      <w:r/>
      <w:bookmarkEnd w:id="138"/>
      <w:r/>
      <w:bookmarkEnd w:id="160"/>
      <w:r/>
      <w:r/>
    </w:p>
    <w:p>
      <w:pPr>
        <w:rPr>
          <w:rFonts w:hAnsi="宋体"/>
        </w:rPr>
      </w:pPr>
      <w:r>
        <w:rPr>
          <w:rFonts w:hAnsi="宋体"/>
        </w:rPr>
      </w:r>
      <w:r/>
    </w:p>
    <w:p>
      <w:pPr>
        <w:pStyle w:val="882"/>
        <w:rPr>
          <w:rFonts w:ascii="宋体" w:hAnsi="宋体" w:eastAsia="宋体"/>
        </w:rPr>
      </w:pPr>
      <w:r>
        <w:rPr>
          <w:rFonts w:ascii="宋体" w:hAnsi="宋体" w:eastAsia="宋体"/>
        </w:rPr>
      </w:r>
      <w:r/>
    </w:p>
    <w:p>
      <w:pPr>
        <w:ind w:firstLine="1446"/>
        <w:jc w:val="left"/>
        <w:rPr>
          <w:rFonts w:hAnsi="宋体"/>
          <w:b w:val="0"/>
          <w:position w:val="0"/>
          <w:szCs w:val="24"/>
        </w:rPr>
      </w:pPr>
      <w:r>
        <w:rPr>
          <w:rFonts w:hint="eastAsia" w:hAnsi="宋体" w:cs="宋体"/>
          <w:color w:val="000000"/>
          <w:position w:val="0"/>
          <w:sz w:val="72"/>
          <w:szCs w:val="72"/>
        </w:rPr>
        <w:t xml:space="preserve">投  标  文  件</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p>
    <w:p>
      <w:pPr>
        <w:jc w:val="left"/>
        <w:rPr>
          <w:rFonts w:hAnsi="宋体"/>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bCs w:val="0"/>
          <w:position w:val="0"/>
        </w:rPr>
      </w:pPr>
      <w:r>
        <w:rPr>
          <w:rFonts w:hAnsi="宋体"/>
          <w:b w:val="0"/>
          <w:position w:val="0"/>
          <w:szCs w:val="24"/>
        </w:rPr>
      </w:r>
      <w:r>
        <w:rPr>
          <w:rFonts w:hAnsi="宋体"/>
          <w:b w:val="0"/>
          <w:position w:val="0"/>
          <w:szCs w:val="24"/>
        </w:rPr>
      </w:r>
      <w:r/>
    </w:p>
    <w:p>
      <w:pPr>
        <w:ind w:firstLine="2891"/>
        <w:jc w:val="left"/>
        <w:spacing w:line="0" w:lineRule="atLeast"/>
        <w:rPr>
          <w:rFonts w:hAnsi="宋体"/>
          <w:b w:val="0"/>
          <w:bCs w:val="0"/>
          <w:position w:val="0"/>
        </w:rPr>
      </w:pPr>
      <w:r>
        <w:rPr>
          <w:rFonts w:hAnsi="宋体"/>
          <w:b w:val="0"/>
          <w:bCs w:val="0"/>
          <w:position w:val="0"/>
        </w:rPr>
      </w:r>
      <w:r>
        <w:rPr>
          <w:rFonts w:hAnsi="宋体"/>
          <w:b w:val="0"/>
          <w:bCs w:val="0"/>
          <w:position w:val="0"/>
        </w:rPr>
      </w:r>
      <w:r/>
    </w:p>
    <w:p>
      <w:pPr>
        <w:ind w:firstLine="2891"/>
        <w:jc w:val="left"/>
        <w:spacing w:line="0" w:lineRule="atLeast"/>
        <w:rPr>
          <w:rFonts w:hAnsi="宋体"/>
          <w:b w:val="0"/>
          <w:bCs w:val="0"/>
          <w:position w:val="0"/>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r>
      <w:r/>
    </w:p>
    <w:p>
      <w:pPr>
        <w:ind w:firstLine="3855"/>
        <w:jc w:val="left"/>
        <w:spacing w:line="0" w:lineRule="atLeast"/>
        <w:rPr>
          <w:rFonts w:hAnsi="宋体"/>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hAnsi="宋体"/>
          <w:b w:val="0"/>
          <w:position w:val="0"/>
          <w:szCs w:val="24"/>
        </w:rPr>
      </w:pPr>
      <w:r>
        <w:rPr>
          <w:rFonts w:hAnsi="宋体"/>
          <w:b w:val="0"/>
          <w:position w:val="0"/>
          <w:szCs w:val="24"/>
        </w:rPr>
        <w:t xml:space="preserve"> </w:t>
      </w:r>
      <w:r/>
    </w:p>
    <w:p>
      <w:pPr>
        <w:jc w:val="left"/>
        <w:spacing w:line="440" w:lineRule="exact"/>
        <w:rPr>
          <w:rFonts w:hAnsi="宋体"/>
          <w:b w:val="0"/>
          <w:position w:val="0"/>
          <w:szCs w:val="24"/>
        </w:rPr>
      </w:pPr>
      <w:r/>
      <w:bookmarkStart w:id="161" w:name="_Hlk226125414"/>
      <w:r>
        <w:rPr>
          <w:rFonts w:hint="eastAsia" w:hAnsi="宋体"/>
          <w:b w:val="0"/>
          <w:position w:val="0"/>
          <w:szCs w:val="24"/>
        </w:rPr>
        <w:t xml:space="preserve">一、</w:t>
      </w:r>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r/>
    </w:p>
    <w:p>
      <w:pPr>
        <w:jc w:val="left"/>
        <w:spacing w:line="440" w:lineRule="exact"/>
        <w:rPr>
          <w:rFonts w:hAnsi="宋体"/>
          <w:b w:val="0"/>
          <w:position w:val="0"/>
          <w:szCs w:val="24"/>
        </w:rPr>
      </w:pPr>
      <w:r>
        <w:rPr>
          <w:rFonts w:hint="eastAsia" w:hAnsi="宋体"/>
          <w:b w:val="0"/>
          <w:position w:val="0"/>
          <w:szCs w:val="24"/>
        </w:rPr>
        <w:t xml:space="preserve">二、</w:t>
      </w:r>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r/>
    </w:p>
    <w:p>
      <w:pPr>
        <w:jc w:val="left"/>
        <w:spacing w:line="440" w:lineRule="exact"/>
        <w:rPr>
          <w:rFonts w:hAnsi="宋体"/>
          <w:b w:val="0"/>
          <w:position w:val="0"/>
          <w:szCs w:val="24"/>
        </w:rPr>
      </w:pPr>
      <w:r>
        <w:rPr>
          <w:rFonts w:hint="eastAsia" w:hAnsi="宋体"/>
          <w:b w:val="0"/>
          <w:position w:val="0"/>
          <w:szCs w:val="24"/>
        </w:rPr>
        <w:t xml:space="preserve">三、具备履行合同所必需的设备和专业技术能力的书面声明</w:t>
      </w:r>
      <w:r/>
    </w:p>
    <w:p>
      <w:pPr>
        <w:jc w:val="left"/>
        <w:spacing w:line="440" w:lineRule="exact"/>
        <w:rPr>
          <w:rFonts w:hAnsi="宋体"/>
          <w:b w:val="0"/>
          <w:position w:val="0"/>
          <w:szCs w:val="24"/>
        </w:rPr>
      </w:pPr>
      <w:r>
        <w:rPr>
          <w:rFonts w:hint="eastAsia" w:hAnsi="宋体"/>
          <w:b w:val="0"/>
          <w:position w:val="0"/>
          <w:szCs w:val="24"/>
        </w:rPr>
        <w:t xml:space="preserve">四、</w:t>
      </w:r>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440" w:lineRule="exact"/>
        <w:rPr>
          <w:rFonts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440" w:lineRule="exact"/>
        <w:rPr>
          <w:rFonts w:hAnsi="宋体"/>
          <w:b w:val="0"/>
          <w:position w:val="0"/>
          <w:szCs w:val="24"/>
          <w:shd w:val="clear" w:color="auto" w:fill="ffffff"/>
        </w:rPr>
      </w:pPr>
      <w:r>
        <w:rPr>
          <w:rFonts w:hint="eastAsia" w:hAnsi="宋体"/>
          <w:b w:val="0"/>
          <w:position w:val="0"/>
          <w:szCs w:val="22"/>
        </w:rPr>
        <w:t xml:space="preserve">六、</w:t>
      </w:r>
      <w:r>
        <w:rPr>
          <w:rFonts w:hint="eastAsia" w:hAnsi="宋体"/>
          <w:b w:val="0"/>
          <w:position w:val="0"/>
          <w:szCs w:val="24"/>
          <w:shd w:val="clear" w:color="auto" w:fill="ffffff"/>
        </w:rPr>
        <w:t xml:space="preserve">资质证书要求</w:t>
      </w:r>
      <w:r/>
    </w:p>
    <w:p>
      <w:pPr>
        <w:spacing w:line="360" w:lineRule="auto"/>
        <w:rPr>
          <w:rFonts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882"/>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七、法定代表人授权书</w:t>
      </w:r>
      <w:r/>
    </w:p>
    <w:p>
      <w:pPr>
        <w:jc w:val="left"/>
        <w:spacing w:line="360" w:lineRule="auto"/>
        <w:rPr>
          <w:rFonts w:hAnsi="宋体" w:cs="Arial"/>
          <w:b w:val="0"/>
          <w:position w:val="0"/>
          <w:szCs w:val="21"/>
        </w:rPr>
      </w:pPr>
      <w:r>
        <w:rPr>
          <w:rFonts w:hint="eastAsia" w:hAnsi="宋体" w:cs="Arial"/>
          <w:b w:val="0"/>
          <w:position w:val="0"/>
          <w:szCs w:val="21"/>
        </w:rPr>
        <w:t xml:space="preserve">八、</w:t>
      </w:r>
      <w:bookmarkStart w:id="162" w:name="OLE_LINK47"/>
      <w:r>
        <w:rPr>
          <w:rFonts w:hint="eastAsia" w:hAnsi="宋体" w:cs="Arial"/>
          <w:b w:val="0"/>
          <w:position w:val="0"/>
          <w:szCs w:val="21"/>
        </w:rPr>
        <w:t xml:space="preserve">投标函</w:t>
      </w:r>
      <w:bookmarkEnd w:id="162"/>
      <w:r/>
      <w:r/>
    </w:p>
    <w:p>
      <w:pPr>
        <w:jc w:val="left"/>
        <w:spacing w:line="360" w:lineRule="auto"/>
        <w:rPr>
          <w:rFonts w:hAnsi="宋体" w:cs="Arial"/>
          <w:b w:val="0"/>
          <w:position w:val="0"/>
          <w:szCs w:val="21"/>
        </w:rPr>
      </w:pPr>
      <w:r>
        <w:rPr>
          <w:rFonts w:hint="eastAsia" w:hAnsi="宋体" w:cs="Arial"/>
          <w:b w:val="0"/>
          <w:position w:val="0"/>
          <w:szCs w:val="21"/>
        </w:rPr>
        <w:t xml:space="preserve">九、中小微企业声明函</w:t>
      </w:r>
      <w:r/>
    </w:p>
    <w:p>
      <w:pPr>
        <w:jc w:val="left"/>
        <w:spacing w:line="360" w:lineRule="auto"/>
        <w:rPr>
          <w:rFonts w:hAnsi="宋体" w:cs="Arial"/>
          <w:b w:val="0"/>
          <w:position w:val="0"/>
          <w:szCs w:val="21"/>
        </w:rPr>
      </w:pPr>
      <w:r>
        <w:rPr>
          <w:rFonts w:hint="eastAsia" w:hAnsi="宋体" w:cs="Arial"/>
          <w:b w:val="0"/>
          <w:position w:val="0"/>
          <w:szCs w:val="21"/>
        </w:rPr>
        <w:t xml:space="preserve">十、残疾人福利性单位声明函</w:t>
      </w:r>
      <w:r/>
    </w:p>
    <w:p>
      <w:pPr>
        <w:jc w:val="left"/>
        <w:spacing w:line="360" w:lineRule="auto"/>
        <w:rPr>
          <w:rFonts w:hAnsi="宋体" w:cs="Arial"/>
          <w:b w:val="0"/>
          <w:position w:val="0"/>
          <w:szCs w:val="21"/>
        </w:rPr>
      </w:pPr>
      <w:r>
        <w:rPr>
          <w:rFonts w:hint="eastAsia" w:hAnsi="宋体" w:cs="Arial"/>
          <w:b w:val="0"/>
          <w:position w:val="0"/>
          <w:szCs w:val="21"/>
        </w:rPr>
        <w:t xml:space="preserve">十一、关于符合本国产品标准的声明</w:t>
      </w:r>
      <w:r/>
    </w:p>
    <w:p>
      <w:pPr>
        <w:jc w:val="left"/>
        <w:spacing w:line="360" w:lineRule="auto"/>
        <w:rPr>
          <w:rFonts w:hAnsi="宋体" w:cs="Arial"/>
          <w:b w:val="0"/>
          <w:position w:val="0"/>
          <w:szCs w:val="21"/>
        </w:rPr>
      </w:pPr>
      <w:r>
        <w:rPr>
          <w:rFonts w:hint="eastAsia" w:hAnsi="宋体" w:cs="Arial"/>
          <w:b w:val="0"/>
          <w:position w:val="0"/>
          <w:szCs w:val="21"/>
        </w:rPr>
        <w:t xml:space="preserve">十二、</w:t>
      </w:r>
      <w:bookmarkStart w:id="163" w:name="OLE_LINK48"/>
      <w:r>
        <w:rPr>
          <w:rFonts w:hint="eastAsia" w:hAnsi="宋体" w:cs="Arial"/>
          <w:b w:val="0"/>
          <w:position w:val="0"/>
          <w:szCs w:val="21"/>
        </w:rPr>
        <w:t xml:space="preserve">投标分项报价表</w:t>
      </w:r>
      <w:bookmarkEnd w:id="163"/>
      <w:r/>
      <w:r/>
    </w:p>
    <w:p>
      <w:pPr>
        <w:jc w:val="left"/>
        <w:spacing w:line="360" w:lineRule="auto"/>
        <w:rPr>
          <w:rFonts w:hAnsi="宋体" w:cs="Arial"/>
          <w:b w:val="0"/>
          <w:position w:val="0"/>
          <w:szCs w:val="21"/>
        </w:rPr>
      </w:pPr>
      <w:r>
        <w:rPr>
          <w:rFonts w:hint="eastAsia" w:hAnsi="宋体" w:cs="Arial"/>
          <w:b w:val="0"/>
          <w:position w:val="0"/>
          <w:szCs w:val="21"/>
        </w:rPr>
        <w:t xml:space="preserve">十三、技术要求响应及偏离表</w:t>
      </w:r>
      <w:r/>
    </w:p>
    <w:p>
      <w:pPr>
        <w:jc w:val="left"/>
        <w:spacing w:line="360" w:lineRule="auto"/>
        <w:rPr>
          <w:rFonts w:hAnsi="宋体" w:cs="Arial"/>
          <w:b w:val="0"/>
          <w:position w:val="0"/>
          <w:szCs w:val="21"/>
        </w:rPr>
      </w:pPr>
      <w:r>
        <w:rPr>
          <w:rFonts w:hint="eastAsia" w:hAnsi="宋体" w:cs="Arial"/>
          <w:b w:val="0"/>
          <w:position w:val="0"/>
          <w:szCs w:val="21"/>
        </w:rPr>
        <w:t xml:space="preserve">十四、</w:t>
      </w:r>
      <w:bookmarkStart w:id="164" w:name="OLE_LINK27"/>
      <w:r>
        <w:rPr>
          <w:rFonts w:hint="eastAsia" w:hAnsi="宋体" w:cs="Arial"/>
          <w:b w:val="0"/>
          <w:position w:val="0"/>
          <w:szCs w:val="21"/>
        </w:rPr>
        <w:t xml:space="preserve">商务要求响应及偏离表</w:t>
      </w:r>
      <w:bookmarkEnd w:id="164"/>
      <w:r/>
      <w:r/>
    </w:p>
    <w:p>
      <w:pPr>
        <w:jc w:val="left"/>
        <w:spacing w:line="360" w:lineRule="auto"/>
        <w:rPr>
          <w:rFonts w:hAnsi="宋体"/>
          <w:b w:val="0"/>
          <w:position w:val="0"/>
          <w:szCs w:val="24"/>
        </w:rPr>
      </w:pPr>
      <w:r>
        <w:rPr>
          <w:rFonts w:hint="eastAsia" w:hAnsi="宋体"/>
          <w:b w:val="0"/>
          <w:position w:val="0"/>
          <w:szCs w:val="24"/>
        </w:rPr>
        <w:t xml:space="preserve">十五、开标一览表</w:t>
      </w:r>
      <w:r/>
    </w:p>
    <w:p>
      <w:pPr>
        <w:jc w:val="left"/>
        <w:spacing w:line="360" w:lineRule="auto"/>
        <w:rPr>
          <w:rFonts w:hAnsi="宋体"/>
          <w:b w:val="0"/>
          <w:position w:val="0"/>
          <w:szCs w:val="24"/>
        </w:rPr>
      </w:pPr>
      <w:r/>
      <w:bookmarkStart w:id="165" w:name="_Hlk194934004"/>
      <w:r>
        <w:rPr>
          <w:rFonts w:hint="eastAsia" w:hAnsi="宋体"/>
          <w:b w:val="0"/>
          <w:position w:val="0"/>
          <w:szCs w:val="24"/>
        </w:rPr>
        <w:t xml:space="preserve">十六、</w:t>
      </w:r>
      <w:bookmarkStart w:id="166" w:name="OLE_LINK50"/>
      <w:r/>
      <w:bookmarkStart w:id="167" w:name="OLE_LINK124"/>
      <w:r>
        <w:rPr>
          <w:rFonts w:hint="eastAsia" w:hAnsi="宋体"/>
          <w:b w:val="0"/>
          <w:position w:val="0"/>
          <w:szCs w:val="24"/>
        </w:rPr>
        <w:t xml:space="preserve">招标文件中规定要求提供的证明材料和投标人认为需要提供的其他材料</w:t>
      </w:r>
      <w:bookmarkEnd w:id="165"/>
      <w:r/>
      <w:bookmarkEnd w:id="166"/>
      <w:r/>
      <w:bookmarkEnd w:id="167"/>
      <w:r/>
      <w:bookmarkStart w:id="168" w:name="OLE_LINK51"/>
      <w:r/>
      <w:bookmarkStart w:id="169" w:name="OLE_LINK84"/>
      <w:r/>
      <w:bookmarkEnd w:id="161"/>
      <w:r/>
      <w:bookmarkEnd w:id="168"/>
      <w:r/>
      <w:bookmarkEnd w:id="169"/>
      <w:r/>
      <w:r/>
    </w:p>
    <w:p>
      <w:pPr>
        <w:jc w:val="left"/>
        <w:spacing w:line="360" w:lineRule="auto"/>
        <w:rPr>
          <w:rFonts w:hAnsi="宋体" w:cs="黑体"/>
          <w:b w:val="0"/>
          <w:position w:val="0"/>
          <w:sz w:val="28"/>
          <w:szCs w:val="28"/>
          <w:u w:val="single"/>
          <w:shd w:val="clear" w:color="auto" w:fill="ffffff"/>
        </w:rPr>
      </w:pPr>
      <w:r/>
      <w:bookmarkStart w:id="170" w:name="_Toc120614284"/>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一、具有独立承担民事责任的能力（法人或者其他组织的营业执照等证明文件，自然人的身份证明）</w:t>
      </w:r>
      <w:r/>
    </w:p>
    <w:p>
      <w:pPr>
        <w:pStyle w:val="882"/>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二、具有良好的商业信誉和健全的财务会计制度（提供2024或2025年度财务报告，至少包含资产负债表、利润表；或投标截止时间前六个月内银行出具的资信证明；成立不满一年无须提供）</w:t>
      </w:r>
      <w:r/>
    </w:p>
    <w:p>
      <w:pPr>
        <w:pStyle w:val="882"/>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三、具备履行合同所必需的设备和专业技术能力的书面声明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主要设备有：_______</w:t>
      </w:r>
      <w:r>
        <w:rPr>
          <w:rFonts w:hint="eastAsia" w:hAnsi="宋体"/>
          <w:b w:val="0"/>
          <w:position w:val="0"/>
          <w:szCs w:val="24"/>
          <w:u w:val="single"/>
          <w:shd w:val="clear" w:color="auto" w:fill="ffffff"/>
        </w:rPr>
        <w:t xml:space="preserve">  </w:t>
      </w:r>
      <w:r>
        <w:rPr>
          <w:rFonts w:hint="eastAsia" w:hAnsi="宋体"/>
          <w:b w:val="0"/>
          <w:position w:val="0"/>
          <w:szCs w:val="24"/>
          <w:shd w:val="clear" w:color="auto" w:fill="ffffff"/>
        </w:rPr>
        <w:t xml:space="preserve">。     主要专业技术能力有：</w:t>
      </w:r>
      <w:r>
        <w:rPr>
          <w:rFonts w:hint="eastAsia" w:hAnsi="宋体"/>
          <w:b w:val="0"/>
          <w:position w:val="0"/>
          <w:szCs w:val="24"/>
          <w:u w:val="single"/>
          <w:shd w:val="clear" w:color="auto" w:fill="ffffff"/>
        </w:rPr>
        <w:t xml:space="preserve">  _______ </w:t>
      </w:r>
      <w:r>
        <w:rPr>
          <w:rFonts w:hint="eastAsia" w:hAnsi="宋体"/>
          <w:b w:val="0"/>
          <w:position w:val="0"/>
          <w:szCs w:val="24"/>
          <w:shd w:val="clear" w:color="auto" w:fill="ffffff"/>
        </w:rPr>
        <w:t xml:space="preserve">。</w:t>
      </w:r>
      <w:r/>
    </w:p>
    <w:p>
      <w:pPr>
        <w:pStyle w:val="882"/>
        <w:spacing w:line="360" w:lineRule="auto"/>
        <w:rPr>
          <w:rFonts w:ascii="宋体" w:hAnsi="宋体" w:eastAsia="宋体"/>
        </w:rPr>
      </w:pPr>
      <w:r>
        <w:rPr>
          <w:rFonts w:ascii="宋体" w:hAnsi="宋体" w:eastAsia="宋体"/>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四、有依法缴纳税收和社会保障资金的良好记录（参加本次政府采购活动前6个月内至少一个月缴纳税收及缴纳社会保障资金的证明材料，投标人依法享受缓缴、免缴税收、社会保障资金的，需提供证明材料）。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五、参加政府采购活动前 3 年内在经营活动中没有重大违法记录的书面声明</w:t>
      </w:r>
      <w:r/>
    </w:p>
    <w:p>
      <w:pPr>
        <w:ind w:firstLine="3092"/>
        <w:jc w:val="left"/>
        <w:spacing w:line="360" w:lineRule="auto"/>
        <w:rPr>
          <w:rFonts w:hAnsi="宋体"/>
          <w:b w:val="0"/>
          <w:position w:val="0"/>
          <w:szCs w:val="24"/>
          <w:shd w:val="clear" w:color="auto" w:fill="ffffff"/>
        </w:rPr>
      </w:pPr>
      <w:r>
        <w:rPr>
          <w:rFonts w:hint="eastAsia" w:hAnsi="宋体"/>
          <w:position w:val="0"/>
          <w:sz w:val="44"/>
          <w:szCs w:val="44"/>
          <w:shd w:val="clear" w:color="auto" w:fill="ffffff"/>
        </w:rPr>
        <w:t xml:space="preserve">声  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Ansi="宋体" w:cs="黑体"/>
          <w:b w:val="0"/>
          <w:bCs w:val="0"/>
          <w:position w:val="0"/>
          <w:sz w:val="30"/>
          <w:szCs w:val="30"/>
          <w:u w:val="single"/>
        </w:rPr>
      </w:pPr>
      <w:r>
        <w:rPr>
          <w:rFonts w:hAnsi="宋体" w:cs="黑体"/>
          <w:b w:val="0"/>
          <w:position w:val="0"/>
          <w:sz w:val="30"/>
          <w:szCs w:val="30"/>
          <w:u w:val="single"/>
          <w:shd w:val="clear" w:color="auto" w:fill="ffffff"/>
        </w:rPr>
      </w:r>
      <w:r>
        <w:rPr>
          <w:rFonts w:hAnsi="宋体" w:cs="黑体"/>
          <w:b w:val="0"/>
          <w:position w:val="0"/>
          <w:sz w:val="30"/>
          <w:szCs w:val="30"/>
          <w:u w:val="single"/>
          <w:shd w:val="clear" w:color="auto" w:fill="ffffff"/>
        </w:rPr>
      </w:r>
      <w:r/>
    </w:p>
    <w:p>
      <w:pPr>
        <w:jc w:val="center"/>
        <w:spacing w:line="360" w:lineRule="auto"/>
        <w:rPr>
          <w:rFonts w:hAnsi="宋体" w:cs="黑体"/>
          <w:b w:val="0"/>
          <w:bCs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171" w:name="OLE_LINK125"/>
      <w:r>
        <w:rPr>
          <w:rFonts w:hint="eastAsia" w:hAnsi="宋体" w:cs="黑体"/>
          <w:b w:val="0"/>
          <w:position w:val="0"/>
          <w:sz w:val="30"/>
          <w:szCs w:val="30"/>
          <w:u w:val="single"/>
          <w:shd w:val="clear" w:color="auto" w:fill="ffffff"/>
        </w:rPr>
        <w:t xml:space="preserve">资质证书要求：</w:t>
      </w:r>
      <w:r/>
    </w:p>
    <w:p>
      <w:pPr>
        <w:spacing w:line="360" w:lineRule="auto"/>
        <w:rPr>
          <w:rFonts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pStyle w:val="882"/>
        <w:rPr>
          <w:rFonts w:ascii="宋体" w:hAnsi="宋体" w:eastAsia="宋体"/>
        </w:rPr>
      </w:pPr>
      <w:r>
        <w:rPr>
          <w:rFonts w:ascii="宋体" w:hAnsi="宋体" w:eastAsia="宋体"/>
        </w:rPr>
      </w:r>
      <w:r/>
    </w:p>
    <w:p>
      <w:pPr>
        <w:jc w:val="left"/>
        <w:widowControl/>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jc w:val="left"/>
        <w:widowControl/>
        <w:rPr>
          <w:rFonts w:hAnsi="宋体" w:cs="黑体"/>
          <w:b w:val="0"/>
          <w:color w:val="000000"/>
          <w:position w:val="0"/>
          <w:sz w:val="32"/>
          <w:szCs w:val="32"/>
        </w:rPr>
      </w:pPr>
      <w:r>
        <w:rPr>
          <w:rFonts w:hint="eastAsia" w:hAnsi="宋体" w:cs="黑体"/>
          <w:b w:val="0"/>
          <w:color w:val="000000"/>
          <w:position w:val="0"/>
          <w:sz w:val="32"/>
          <w:szCs w:val="32"/>
        </w:rPr>
        <w:br w:type="page" w:clear="all"/>
      </w:r>
      <w:bookmarkEnd w:id="171"/>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七、</w:t>
      </w:r>
      <w:bookmarkStart w:id="172" w:name="OLE_LINK52"/>
      <w:r>
        <w:rPr>
          <w:rFonts w:hint="eastAsia" w:hAnsi="宋体" w:cs="黑体"/>
          <w:b w:val="0"/>
          <w:position w:val="0"/>
          <w:sz w:val="30"/>
          <w:szCs w:val="30"/>
          <w:u w:val="single"/>
          <w:shd w:val="clear" w:color="auto" w:fill="ffffff"/>
        </w:rPr>
        <w:t xml:space="preserve">法定代表人授权书</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bookmarkStart w:id="173" w:name="_Hlt26671380"/>
      <w:r/>
      <w:bookmarkStart w:id="174" w:name="_Hlt26955070"/>
      <w:r/>
      <w:bookmarkStart w:id="175" w:name="_格式3__银行出具的资信证明"/>
      <w:r>
        <w:rPr>
          <w:rFonts w:hAnsi="宋体"/>
          <w:b w:val="0"/>
          <w:position w:val="0"/>
          <w:szCs w:val="24"/>
          <w:shd w:val="clear" w:color="auto" w:fill="ffffff"/>
        </w:rPr>
        <w:t xml:space="preserve">本授权书声明：____________（投标人名称）授权________________（被授权人的姓名）为我方就</w:t>
      </w:r>
      <w:r>
        <w:rPr>
          <w:rFonts w:hint="eastAsia" w:hAnsi="宋体"/>
          <w:b w:val="0"/>
          <w:position w:val="0"/>
          <w:szCs w:val="24"/>
          <w:u w:val="single"/>
          <w:shd w:val="clear" w:color="auto" w:fill="ffffff"/>
          <w:lang w:eastAsia="zh-CN"/>
        </w:rPr>
        <w:t xml:space="preserve">JSZC-320000-HWZX-G2026-0573</w:t>
      </w:r>
      <w:r>
        <w:rPr>
          <w:rFonts w:hAnsi="宋体"/>
          <w:b w:val="0"/>
          <w:position w:val="0"/>
          <w:szCs w:val="24"/>
          <w:shd w:val="clear" w:color="auto" w:fill="ffffff"/>
        </w:rPr>
        <w:t xml:space="preserve">项目采购活动的合法代理人，以本单位名义全权处理一切与该项目采购有关的事务。</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本授权书于______年____月____日起生效，特此声明。</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被授权人身份证号码：</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被授权人联系电话：（手机）</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授权单位名称：</w:t>
      </w:r>
      <w:r>
        <w:rPr>
          <w:rFonts w:hAnsi="宋体"/>
          <w:b w:val="0"/>
          <w:position w:val="0"/>
          <w:szCs w:val="24"/>
          <w:u w:val="single"/>
          <w:shd w:val="clear" w:color="auto" w:fill="ffffff"/>
        </w:rPr>
        <w:t xml:space="preserve">（加盖CA电子公章）</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单位地址：</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日期：</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rPr>
          <w:rFonts w:hAnsi="宋体"/>
          <w:b w:val="0"/>
          <w:position w:val="0"/>
          <w:szCs w:val="24"/>
          <w:shd w:val="clear" w:color="auto" w:fill="ffffff"/>
        </w:rPr>
      </w:pPr>
      <w:r/>
      <w:bookmarkStart w:id="176" w:name="_Hlk194933938"/>
      <w:r>
        <w:rPr>
          <w:rFonts w:hint="eastAsia" w:hAnsi="宋体"/>
          <w:b w:val="0"/>
          <w:position w:val="0"/>
          <w:szCs w:val="24"/>
          <w:shd w:val="clear" w:color="auto" w:fill="ffffff"/>
        </w:rPr>
        <w:t xml:space="preserve">注：</w:t>
      </w:r>
      <w:r>
        <w:rPr>
          <w:rFonts w:hint="eastAsia" w:hAnsi="宋体" w:cs="Arial"/>
          <w:b w:val="0"/>
          <w:position w:val="0"/>
          <w:szCs w:val="21"/>
        </w:rPr>
        <w:t xml:space="preserve">同时提供法定代表人和被授权人身份证复印件以及被授权人近6个月内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hAnsi="宋体"/>
          <w:b w:val="0"/>
          <w:position w:val="0"/>
          <w:szCs w:val="24"/>
          <w:shd w:val="clear" w:color="auto" w:fill="ffffff"/>
        </w:rPr>
        <w:t xml:space="preserve">。</w:t>
      </w:r>
      <w:bookmarkEnd w:id="176"/>
      <w:r/>
      <w:r/>
    </w:p>
    <w:p>
      <w:pPr>
        <w:ind w:firstLine="2891"/>
        <w:jc w:val="left"/>
        <w:keepLines/>
        <w:keepNext/>
        <w:spacing w:before="260" w:beforeAutospacing="1" w:after="260" w:afterAutospacing="1" w:line="415" w:lineRule="auto"/>
        <w:rPr>
          <w:rFonts w:hAnsi="宋体"/>
          <w:b w:val="0"/>
          <w:position w:val="0"/>
          <w:szCs w:val="24"/>
        </w:rPr>
      </w:pPr>
      <w:r>
        <w:rPr>
          <w:rFonts w:hint="eastAsia" w:hAnsi="宋体" w:cs="宋体"/>
          <w:color w:val="000000"/>
          <w:position w:val="0"/>
          <w:szCs w:val="24"/>
        </w:rPr>
        <w:br w:type="page" w:clear="all"/>
      </w:r>
      <w:bookmarkEnd w:id="172"/>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八、</w:t>
      </w:r>
      <w:bookmarkStart w:id="177" w:name="OLE_LINK53"/>
      <w:r/>
      <w:bookmarkStart w:id="178" w:name="OLE_LINK112"/>
      <w:r>
        <w:rPr>
          <w:rFonts w:hint="eastAsia" w:hAnsi="宋体" w:cs="黑体"/>
          <w:b w:val="0"/>
          <w:position w:val="0"/>
          <w:sz w:val="30"/>
          <w:szCs w:val="30"/>
          <w:u w:val="single"/>
          <w:shd w:val="clear" w:color="auto" w:fill="ffffff"/>
        </w:rPr>
        <w:t xml:space="preserve">投标函</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致：江苏海外集团国际工程咨询有限公司/江苏省人民医院</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int="eastAsia" w:hAnsi="宋体"/>
          <w:b w:val="0"/>
          <w:position w:val="0"/>
          <w:szCs w:val="24"/>
          <w:u w:val="single"/>
          <w:shd w:val="clear" w:color="auto" w:fill="ffffff"/>
          <w:lang w:eastAsia="zh-CN"/>
        </w:rPr>
        <w:t xml:space="preserve">JSZC-320000-HWZX-G2026-0573</w:t>
      </w:r>
      <w:r>
        <w:rPr>
          <w:rFonts w:hint="eastAsia" w:hAnsi="宋体"/>
          <w:b w:val="0"/>
          <w:position w:val="0"/>
          <w:szCs w:val="24"/>
          <w:shd w:val="clear" w:color="auto" w:fill="ffffff"/>
        </w:rPr>
        <w:t xml:space="preserve">号招标文件，正式授权下述签字人______(姓名)代表我方______________（投标人的名称），全权处理本次项目投标的有关事宜。</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据此函，__________签字人兹宣布同意如下：</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1.按招标文件规定的各项要求，向买方提供所需货物（包含与货物相关的服务）。</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2.我们完全理解贵方不一定将合同授予最低报价的投标人。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3.我们已详细审核全部招标文件及其有效补充文件，我们知道必须放弃提出含糊不清或误解问题的权利。</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九十（90）天</w:t>
      </w:r>
      <w:r>
        <w:rPr>
          <w:rFonts w:hint="eastAsia" w:hAnsi="宋体"/>
          <w:b w:val="0"/>
          <w:position w:val="0"/>
          <w:szCs w:val="24"/>
          <w:shd w:val="clear" w:color="auto" w:fill="ffffff"/>
        </w:rPr>
        <w:t xml:space="preserve">）。</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7.与本投标有关的正式通讯地址为：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地          址：</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邮          编：</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电          话：</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传          真：</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账          号： </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日          期：____年____月____日</w:t>
      </w:r>
      <w:r/>
    </w:p>
    <w:p>
      <w:pPr>
        <w:ind w:firstLine="2891"/>
        <w:jc w:val="left"/>
        <w:spacing w:line="0" w:lineRule="atLeast"/>
        <w:rPr>
          <w:rFonts w:hAnsi="宋体"/>
          <w:b w:val="0"/>
          <w:position w:val="0"/>
          <w:szCs w:val="24"/>
        </w:rPr>
      </w:pPr>
      <w:r>
        <w:rPr>
          <w:rFonts w:hAnsi="宋体"/>
          <w:b w:val="0"/>
          <w:position w:val="0"/>
          <w:szCs w:val="24"/>
        </w:rPr>
      </w:r>
      <w:bookmarkEnd w:id="177"/>
      <w:r/>
      <w:r/>
    </w:p>
    <w:p>
      <w:pPr>
        <w:ind w:firstLine="2891"/>
        <w:jc w:val="left"/>
        <w:spacing w:line="0" w:lineRule="atLeast"/>
        <w:rPr>
          <w:rFonts w:hAnsi="宋体"/>
          <w:b w:val="0"/>
          <w:position w:val="0"/>
          <w:szCs w:val="24"/>
        </w:rPr>
      </w:pPr>
      <w:r>
        <w:rPr>
          <w:rFonts w:hAnsi="宋体"/>
          <w:b w:val="0"/>
          <w:position w:val="0"/>
          <w:szCs w:val="24"/>
        </w:rPr>
      </w:r>
      <w:bookmarkEnd w:id="178"/>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t xml:space="preserve"> </w:t>
      </w:r>
      <w:r/>
    </w:p>
    <w:p>
      <w:pPr>
        <w:jc w:val="left"/>
        <w:spacing w:line="0" w:lineRule="atLeast"/>
        <w:rPr>
          <w:rFonts w:hAnsi="宋体"/>
          <w:b w:val="0"/>
          <w:position w:val="0"/>
          <w:szCs w:val="24"/>
        </w:rPr>
      </w:pPr>
      <w:r>
        <w:rPr>
          <w:rFonts w:hAnsi="宋体"/>
          <w:b w:val="0"/>
          <w:position w:val="0"/>
          <w:szCs w:val="24"/>
        </w:rPr>
      </w:r>
      <w:r/>
    </w:p>
    <w:p>
      <w:pPr>
        <w:ind w:firstLine="240"/>
        <w:jc w:val="center"/>
        <w:rPr>
          <w:rFonts w:hAnsi="宋体" w:cs="宋体"/>
          <w:b w:val="0"/>
          <w:position w:val="0"/>
          <w:szCs w:val="24"/>
        </w:rPr>
      </w:pPr>
      <w:r>
        <w:rPr>
          <w:rFonts w:hint="eastAsia" w:hAnsi="宋体" w:cs="黑体"/>
          <w:position w:val="0"/>
          <w:sz w:val="30"/>
          <w:szCs w:val="30"/>
        </w:rPr>
        <w:t xml:space="preserve">九、</w:t>
      </w:r>
      <w:bookmarkStart w:id="179" w:name="OLE_LINK54"/>
      <w:r/>
      <w:bookmarkStart w:id="180" w:name="OLE_LINK102"/>
      <w:r>
        <w:rPr>
          <w:rFonts w:hint="eastAsia" w:hAnsi="宋体" w:cs="黑体"/>
          <w:position w:val="0"/>
          <w:sz w:val="30"/>
          <w:szCs w:val="30"/>
        </w:rPr>
        <w:t xml:space="preserve">中小微企业声明函（货物类项目）（采购包号：**）</w:t>
      </w:r>
      <w:r/>
    </w:p>
    <w:p>
      <w:pPr>
        <w:ind w:firstLine="240"/>
        <w:jc w:val="center"/>
        <w:rPr>
          <w:rFonts w:hAnsi="宋体" w:cs="宋体"/>
          <w:b w:val="0"/>
          <w:position w:val="0"/>
          <w:szCs w:val="24"/>
        </w:rPr>
      </w:pPr>
      <w:r>
        <w:rPr>
          <w:rFonts w:hAnsi="宋体" w:cs="宋体"/>
          <w:b w:val="0"/>
          <w:position w:val="0"/>
          <w:szCs w:val="24"/>
        </w:rPr>
        <w:t xml:space="preserve"> </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本公司（联合体）郑重声明，根据《政府采购促进中小企业发展管理办法》(财库〔2020〕46号)的规定，本公司（联合体）参加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w:t>
      </w:r>
      <w:r>
        <w:rPr>
          <w:rFonts w:hint="eastAsia" w:hAnsi="宋体" w:cs="宋体"/>
          <w:b w:val="0"/>
          <w:color w:val="000000"/>
          <w:position w:val="0"/>
          <w:szCs w:val="24"/>
          <w:u w:val="single"/>
          <w:lang w:eastAsia="zh-CN"/>
        </w:rPr>
        <w:t xml:space="preserve">☑</w:t>
      </w:r>
      <w:r>
        <w:rPr>
          <w:rFonts w:hint="eastAsia" w:hAnsi="宋体" w:cs="宋体"/>
          <w:b w:val="0"/>
          <w:color w:val="000000"/>
          <w:position w:val="0"/>
          <w:szCs w:val="24"/>
          <w:u w:val="single"/>
        </w:rPr>
        <w:t xml:space="preserve">中型企业 □小型企业 □微型企业）；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p>
    <w:p>
      <w:pPr>
        <w:ind w:right="720"/>
        <w:spacing w:line="360" w:lineRule="auto"/>
        <w:rPr>
          <w:rFonts w:hAnsi="宋体" w:cs="宋体"/>
          <w:b w:val="0"/>
          <w:position w:val="0"/>
          <w:szCs w:val="24"/>
        </w:rPr>
      </w:pPr>
      <w:r>
        <w:rPr>
          <w:rFonts w:hAnsi="宋体" w:cs="宋体"/>
          <w:b w:val="0"/>
          <w:position w:val="0"/>
          <w:szCs w:val="24"/>
        </w:rPr>
        <w:t xml:space="preserve"> </w:t>
      </w:r>
      <w:r/>
    </w:p>
    <w:p>
      <w:pPr>
        <w:ind w:right="180" w:firstLine="360"/>
        <w:jc w:val="center"/>
        <w:spacing w:line="360" w:lineRule="auto"/>
        <w:rPr>
          <w:rFonts w:hAnsi="宋体" w:cs="宋体"/>
          <w:b w:val="0"/>
          <w:position w:val="0"/>
          <w:szCs w:val="24"/>
        </w:rPr>
      </w:pPr>
      <w:r>
        <w:rPr>
          <w:rFonts w:hint="eastAsia" w:hAnsi="宋体" w:cs="宋体"/>
          <w:b w:val="0"/>
          <w:color w:val="000000"/>
          <w:position w:val="0"/>
          <w:szCs w:val="24"/>
        </w:rPr>
        <w:t xml:space="preserve">                                  企业名称（加盖CA电子公章）：</w:t>
      </w:r>
      <w:r/>
    </w:p>
    <w:p>
      <w:pPr>
        <w:ind w:right="480" w:firstLine="4560"/>
        <w:spacing w:line="360" w:lineRule="auto"/>
        <w:rPr>
          <w:rFonts w:hAnsi="宋体" w:cs="宋体"/>
          <w:b w:val="0"/>
          <w:position w:val="0"/>
          <w:szCs w:val="24"/>
        </w:rPr>
      </w:pPr>
      <w:r>
        <w:rPr>
          <w:rFonts w:hint="eastAsia" w:hAnsi="宋体" w:cs="宋体"/>
          <w:b w:val="0"/>
          <w:color w:val="000000"/>
          <w:position w:val="0"/>
          <w:szCs w:val="24"/>
        </w:rPr>
        <w:t xml:space="preserve">日  期：___年____月____日</w:t>
      </w:r>
      <w:r/>
    </w:p>
    <w:p>
      <w:pPr>
        <w:rPr>
          <w:rFonts w:hAnsi="宋体" w:cs="宋体"/>
          <w:b w:val="0"/>
          <w:position w:val="0"/>
          <w:szCs w:val="24"/>
        </w:rPr>
      </w:pPr>
      <w:r>
        <w:rPr>
          <w:rFonts w:hAnsi="宋体" w:cs="宋体"/>
          <w:b w:val="0"/>
          <w:position w:val="0"/>
          <w:szCs w:val="24"/>
        </w:rPr>
        <w:t xml:space="preserve"> </w:t>
      </w:r>
      <w:r/>
    </w:p>
    <w:p>
      <w:pPr>
        <w:ind w:firstLine="480"/>
        <w:rPr>
          <w:rFonts w:hAnsi="宋体" w:cs="宋体"/>
          <w:b w:val="0"/>
          <w:position w:val="0"/>
          <w:szCs w:val="24"/>
        </w:rPr>
      </w:pPr>
      <w:r>
        <w:rPr>
          <w:rFonts w:hint="eastAsia" w:hAnsi="宋体" w:cs="宋体"/>
          <w:b w:val="0"/>
          <w:color w:val="000000"/>
          <w:position w:val="0"/>
          <w:szCs w:val="24"/>
        </w:rPr>
        <w:t xml:space="preserve">备注：</w:t>
      </w:r>
      <w:r/>
    </w:p>
    <w:p>
      <w:pPr>
        <w:ind w:firstLine="480"/>
        <w:rPr>
          <w:rFonts w:hAnsi="宋体" w:cs="宋体"/>
          <w:b w:val="0"/>
          <w:position w:val="0"/>
          <w:szCs w:val="24"/>
        </w:rPr>
      </w:pPr>
      <w:r>
        <w:rPr>
          <w:rFonts w:hint="eastAsia" w:hAnsi="宋体" w:cs="宋体"/>
          <w:b w:val="0"/>
          <w:color w:val="000000"/>
          <w:position w:val="0"/>
          <w:szCs w:val="24"/>
        </w:rPr>
        <w:t xml:space="preserve">1.从业人员、营业收入、资产总额填报上一年度数据，无上一年度数据的新成立企业可不填报。</w:t>
      </w:r>
      <w:r/>
    </w:p>
    <w:p>
      <w:pPr>
        <w:ind w:firstLine="480"/>
        <w:rPr>
          <w:rFonts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rPr>
          <w:rFonts w:hAnsi="宋体" w:cs="宋体"/>
          <w:b w:val="0"/>
          <w:position w:val="0"/>
          <w:szCs w:val="24"/>
        </w:rPr>
      </w:pPr>
      <w:r>
        <w:rPr>
          <w:rFonts w:hint="eastAsia" w:hAnsi="宋体" w:cs="宋体"/>
          <w:b w:val="0"/>
          <w:color w:val="000000"/>
          <w:position w:val="0"/>
          <w:szCs w:val="24"/>
        </w:rPr>
        <w:t xml:space="preserve">3.供应商应对照《工业和信息化部、国家统计局、国家发展和改革委员会、</w:t>
      </w:r>
      <w:r/>
    </w:p>
    <w:p>
      <w:pPr>
        <w:rPr>
          <w:rFonts w:hAnsi="宋体" w:cs="宋体"/>
          <w:b w:val="0"/>
          <w:position w:val="0"/>
          <w:szCs w:val="24"/>
        </w:rPr>
      </w:pPr>
      <w:r>
        <w:rPr>
          <w:rFonts w:hint="eastAsia" w:hAnsi="宋体" w:cs="宋体"/>
          <w:b w:val="0"/>
          <w:color w:val="000000"/>
          <w:position w:val="0"/>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center"/>
        <w:spacing w:line="360" w:lineRule="auto"/>
        <w:rPr>
          <w:rFonts w:hAnsi="宋体" w:cs="宋体"/>
          <w:b w:val="0"/>
          <w:position w:val="0"/>
          <w:szCs w:val="24"/>
        </w:rPr>
      </w:pPr>
      <w:r>
        <w:rPr>
          <w:rFonts w:hint="eastAsia" w:hAnsi="宋体" w:cs="黑体"/>
          <w:position w:val="0"/>
          <w:sz w:val="32"/>
          <w:szCs w:val="32"/>
        </w:rPr>
        <w:br w:type="page" w:clear="all"/>
      </w:r>
      <w:r>
        <w:rPr>
          <w:rFonts w:hint="eastAsia" w:hAnsi="宋体" w:cs="黑体"/>
          <w:color w:val="000000"/>
          <w:position w:val="0"/>
          <w:sz w:val="30"/>
          <w:szCs w:val="30"/>
        </w:rPr>
        <w:t xml:space="preserve">十、</w:t>
      </w:r>
      <w:bookmarkStart w:id="181" w:name="OLE_LINK5"/>
      <w:r>
        <w:rPr>
          <w:rFonts w:hint="eastAsia" w:hAnsi="宋体" w:cs="黑体"/>
          <w:color w:val="000000"/>
          <w:position w:val="0"/>
          <w:sz w:val="30"/>
          <w:szCs w:val="30"/>
        </w:rPr>
        <w:t xml:space="preserve">残疾人福利性单位声明函（货物类项目）（采购包号：**）</w:t>
      </w:r>
      <w:r/>
    </w:p>
    <w:p>
      <w:pPr>
        <w:jc w:val="center"/>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 非专门面向中小微型企业采购的项目，供应商如不提供此声明函，价格将不做相应扣除。</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3.中标/成交供应商为残疾人福利性单位的，此声明函将随中标/成交结果同时公告，接受社会监督。</w:t>
      </w:r>
      <w:r/>
    </w:p>
    <w:p>
      <w:pPr>
        <w:ind w:firstLine="624"/>
        <w:spacing w:line="360" w:lineRule="auto"/>
        <w:rPr>
          <w:rFonts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Ansi="宋体" w:cs="宋体"/>
          <w:b w:val="0"/>
          <w:position w:val="0"/>
          <w:szCs w:val="24"/>
        </w:rPr>
      </w:pPr>
      <w:r>
        <w:rPr>
          <w:rFonts w:ascii="Calibri" w:hAnsi="Calibri" w:cs="Calibri"/>
          <w:b w:val="0"/>
          <w:color w:val="000000"/>
          <w:position w:val="0"/>
          <w:sz w:val="30"/>
          <w:szCs w:val="30"/>
        </w:rPr>
        <w:t xml:space="preserve">            </w:t>
      </w:r>
      <w:r>
        <w:rPr>
          <w:rFonts w:ascii="仿宋_GB2312" w:hAnsi="仿宋_GB2312" w:cs="宋体"/>
          <w:b w:val="0"/>
          <w:color w:val="000000"/>
          <w:position w:val="0"/>
          <w:sz w:val="30"/>
          <w:szCs w:val="30"/>
        </w:rPr>
        <w:t xml:space="preserve"> </w:t>
      </w:r>
      <w:r>
        <w:rPr>
          <w:rFonts w:hint="eastAsia" w:hAnsi="宋体" w:cs="宋体"/>
          <w:b w:val="0"/>
          <w:color w:val="000000"/>
          <w:position w:val="0"/>
          <w:szCs w:val="24"/>
        </w:rPr>
        <w:t xml:space="preserve">   供应商全称（加盖CA电子公章）：</w:t>
      </w:r>
      <w:r/>
    </w:p>
    <w:p>
      <w:pPr>
        <w:ind w:right="1559" w:firstLine="480"/>
        <w:jc w:val="center"/>
        <w:spacing w:line="360" w:lineRule="auto"/>
        <w:tabs>
          <w:tab w:val="left" w:pos="4860" w:leader="none"/>
        </w:tabs>
        <w:rPr>
          <w:rFonts w:hAnsi="宋体" w:cs="宋体"/>
          <w:b w:val="0"/>
          <w:position w:val="0"/>
          <w:szCs w:val="24"/>
        </w:rPr>
      </w:pPr>
      <w:r>
        <w:rPr>
          <w:rFonts w:hint="eastAsia" w:hAnsi="宋体" w:cs="宋体"/>
          <w:b w:val="0"/>
          <w:color w:val="000000"/>
          <w:position w:val="0"/>
          <w:szCs w:val="24"/>
        </w:rPr>
        <w:t xml:space="preserve">          日  期：___年____月____日</w:t>
      </w:r>
      <w:r>
        <w:rPr>
          <w:rFonts w:hint="eastAsia" w:hAnsi="宋体" w:cs="宋体"/>
          <w:b w:val="0"/>
          <w:color w:val="000000"/>
          <w:position w:val="0"/>
          <w:szCs w:val="24"/>
          <w:shd w:val="clear" w:color="auto" w:fill="ffffff"/>
        </w:rPr>
        <w:t xml:space="preserve"> </w:t>
      </w:r>
      <w:bookmarkEnd w:id="181"/>
      <w:r/>
      <w:r/>
    </w:p>
    <w:p>
      <w:pPr>
        <w:ind w:firstLine="1680"/>
        <w:jc w:val="left"/>
        <w:spacing w:line="0" w:lineRule="atLeast"/>
        <w:rPr>
          <w:rFonts w:hAnsi="宋体"/>
          <w:b w:val="0"/>
          <w:position w:val="0"/>
          <w:szCs w:val="24"/>
        </w:rPr>
      </w:pPr>
      <w:r>
        <w:rPr>
          <w:rFonts w:hAnsi="宋体"/>
          <w:b w:val="0"/>
          <w:position w:val="0"/>
          <w:szCs w:val="24"/>
        </w:rPr>
        <w:t xml:space="preserve"> </w:t>
      </w:r>
      <w:bookmarkEnd w:id="179"/>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bookmarkEnd w:id="180"/>
      <w:r/>
      <w:r/>
    </w:p>
    <w:p>
      <w:pPr>
        <w:ind w:firstLine="2891"/>
        <w:jc w:val="left"/>
        <w:spacing w:line="0" w:lineRule="atLeast"/>
        <w:rPr>
          <w:rFonts w:hAnsi="宋体"/>
          <w:b w:val="0"/>
          <w:bCs w:val="0"/>
          <w:position w:val="0"/>
          <w:highlight w:val="none"/>
        </w:rPr>
      </w:pPr>
      <w:r>
        <w:rPr>
          <w:rFonts w:hAnsi="宋体"/>
          <w:b w:val="0"/>
          <w:position w:val="0"/>
          <w:szCs w:val="24"/>
        </w:rPr>
        <w:t xml:space="preserve"> </w:t>
      </w:r>
      <w:r/>
    </w:p>
    <w:p>
      <w:pPr>
        <w:ind w:firstLine="2891"/>
        <w:jc w:val="left"/>
        <w:spacing w:line="0" w:lineRule="atLeast"/>
        <w:rPr>
          <w:rFonts w:hAnsi="宋体"/>
          <w:b w:val="0"/>
          <w:bCs w:val="0"/>
          <w:position w:val="0"/>
        </w:rPr>
      </w:pPr>
      <w:r>
        <w:rPr>
          <w:rFonts w:hAnsi="宋体"/>
          <w:b w:val="0"/>
          <w:bCs w:val="0"/>
          <w:position w:val="0"/>
        </w:rPr>
      </w:r>
      <w:r>
        <w:rPr>
          <w:rFonts w:hAnsi="宋体"/>
          <w:b w:val="0"/>
          <w:bCs w:val="0"/>
          <w:position w:val="0"/>
        </w:rPr>
      </w:r>
      <w:r/>
    </w:p>
    <w:p>
      <w:pPr>
        <w:ind w:firstLine="2891"/>
        <w:jc w:val="left"/>
        <w:spacing w:line="0" w:lineRule="atLeast"/>
        <w:rPr>
          <w:rFonts w:hAnsi="宋体"/>
          <w:b w:val="0"/>
          <w:bCs w:val="0"/>
          <w:position w:val="0"/>
        </w:rPr>
      </w:pPr>
      <w:r>
        <w:rPr>
          <w:rFonts w:hAnsi="宋体"/>
          <w:b w:val="0"/>
          <w:position w:val="0"/>
          <w:szCs w:val="24"/>
          <w:highlight w:val="none"/>
        </w:rPr>
      </w:r>
      <w:r>
        <w:rPr>
          <w:rFonts w:hAnsi="宋体"/>
          <w:b w:val="0"/>
          <w:position w:val="0"/>
          <w:szCs w:val="24"/>
          <w:highlight w:val="none"/>
        </w:rPr>
      </w:r>
      <w:r/>
    </w:p>
    <w:p>
      <w:pPr>
        <w:jc w:val="left"/>
        <w:spacing w:line="0" w:lineRule="atLeast"/>
        <w:rPr>
          <w:rFonts w:hAnsi="宋体"/>
          <w:b w:val="0"/>
          <w:position w:val="0"/>
          <w:szCs w:val="24"/>
        </w:rPr>
      </w:pPr>
      <w:r>
        <w:rPr>
          <w:rFonts w:hAnsi="宋体"/>
          <w:b w:val="0"/>
          <w:position w:val="0"/>
          <w:szCs w:val="24"/>
        </w:rPr>
      </w:r>
      <w:r/>
    </w:p>
    <w:p>
      <w:pPr>
        <w:jc w:val="center"/>
        <w:spacing w:before="15" w:after="15"/>
        <w:shd w:val="clear" w:color="auto" w:fill="ffffff"/>
        <w:widowControl/>
        <w:rPr>
          <w:rFonts w:hAnsi="宋体" w:cs="黑体"/>
          <w:color w:val="000000"/>
          <w:position w:val="0"/>
          <w:sz w:val="30"/>
          <w:szCs w:val="30"/>
        </w:rPr>
      </w:pPr>
      <w:r/>
      <w:bookmarkStart w:id="182" w:name="OLE_LINK12"/>
      <w:r>
        <w:rPr>
          <w:rFonts w:hint="eastAsia" w:hAnsi="宋体" w:cs="黑体"/>
          <w:color w:val="000000"/>
          <w:position w:val="0"/>
          <w:sz w:val="30"/>
          <w:szCs w:val="30"/>
        </w:rPr>
        <w:t xml:space="preserve">十一、</w:t>
      </w:r>
      <w:bookmarkEnd w:id="182"/>
      <w:r/>
      <w:bookmarkStart w:id="183" w:name="_Hlk227258532"/>
      <w:r>
        <w:rPr>
          <w:rFonts w:hint="eastAsia" w:hAnsi="宋体" w:cs="黑体"/>
          <w:color w:val="000000"/>
          <w:position w:val="0"/>
          <w:sz w:val="30"/>
          <w:szCs w:val="30"/>
        </w:rPr>
        <w:t xml:space="preserve">关于符合本国产品标准的声明函</w:t>
      </w:r>
      <w:r/>
    </w:p>
    <w:p>
      <w:pPr>
        <w:ind w:firstLine="420"/>
        <w:jc w:val="left"/>
        <w:spacing w:before="15" w:after="15"/>
        <w:shd w:val="clear" w:color="auto" w:fill="ffffff"/>
        <w:widowControl/>
        <w:rPr>
          <w:rFonts w:hAnsi="宋体" w:cs="宋体"/>
          <w:b w:val="0"/>
          <w:position w:val="0"/>
          <w:szCs w:val="24"/>
        </w:rPr>
      </w:pPr>
      <w:r>
        <w:rPr>
          <w:rFonts w:hAnsi="宋体" w:cs="宋体"/>
          <w:b w:val="0"/>
          <w:position w:val="0"/>
          <w:szCs w:val="24"/>
        </w:rPr>
        <w:t xml:space="preserve"> </w:t>
      </w:r>
      <w:r/>
    </w:p>
    <w:p>
      <w:pPr>
        <w:ind w:firstLine="420"/>
        <w:jc w:val="left"/>
        <w:spacing w:line="360" w:lineRule="auto"/>
        <w:widowControl/>
        <w:rPr>
          <w:rFonts w:hAnsi="宋体" w:cs="宋体"/>
          <w:b w:val="0"/>
          <w:position w:val="0"/>
          <w:szCs w:val="24"/>
        </w:rPr>
      </w:pPr>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公司（单位）名称（加盖CA电子公章）：         </w:t>
      </w:r>
      <w:r/>
    </w:p>
    <w:p>
      <w:pPr>
        <w:jc w:val="right"/>
        <w:spacing w:before="30" w:after="30" w:line="360" w:lineRule="auto"/>
        <w:shd w:val="clear" w:color="auto" w:fill="ffffff"/>
        <w:widowControl/>
        <w:rPr>
          <w:rFonts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          日期：      年   月   日       </w:t>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Ansi="宋体" w:cs="宋体"/>
          <w:b w:val="0"/>
          <w:color w:val="000000"/>
          <w:position w:val="0"/>
          <w:szCs w:val="24"/>
          <w:shd w:val="clear" w:color="auto" w:fill="ffffff"/>
        </w:rPr>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Ansi="宋体" w:cs="宋体"/>
          <w:b w:val="0"/>
          <w:color w:val="000000"/>
          <w:position w:val="0"/>
          <w:szCs w:val="24"/>
          <w:shd w:val="clear" w:color="auto" w:fill="ffffff"/>
        </w:rPr>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rPr>
          <w:rFonts w:hAnsi="宋体" w:cs="方正魏碑_GBK"/>
          <w:b w:val="0"/>
          <w:position w:val="0"/>
          <w:szCs w:val="24"/>
          <w:shd w:val="clear" w:color="auto" w:fill="ffffff"/>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r>
        <w:rPr>
          <w:rFonts w:hint="eastAsia" w:hAnsi="宋体" w:cs="方正魏碑_GBK"/>
          <w:b w:val="0"/>
          <w:position w:val="0"/>
          <w:szCs w:val="24"/>
          <w:shd w:val="clear" w:color="auto" w:fill="ffffff"/>
        </w:rPr>
        <w:t xml:space="preserve">。</w:t>
      </w:r>
      <w:bookmarkEnd w:id="183"/>
      <w:r/>
      <w:r/>
    </w:p>
    <w:p>
      <w:pPr>
        <w:pStyle w:val="882"/>
      </w:pPr>
      <w:r/>
      <w:r/>
    </w:p>
    <w:p>
      <w:pPr>
        <w:ind w:firstLine="2409"/>
        <w:jc w:val="left"/>
        <w:rPr>
          <w:rFonts w:hAnsi="宋体" w:cs="黑体"/>
          <w:color w:val="000000"/>
          <w:position w:val="0"/>
          <w:sz w:val="30"/>
          <w:szCs w:val="30"/>
        </w:rPr>
      </w:pPr>
      <w:r>
        <w:rPr>
          <w:rFonts w:hAnsi="宋体" w:cs="黑体"/>
          <w:color w:val="000000"/>
          <w:position w:val="0"/>
          <w:sz w:val="30"/>
          <w:szCs w:val="30"/>
        </w:rPr>
      </w:r>
      <w:r>
        <w:rPr>
          <w:rFonts w:hAnsi="宋体" w:cs="黑体"/>
          <w:color w:val="000000"/>
          <w:position w:val="0"/>
          <w:sz w:val="30"/>
          <w:szCs w:val="30"/>
        </w:rPr>
      </w:r>
      <w:r/>
    </w:p>
    <w:p>
      <w:pPr>
        <w:ind w:firstLine="2409"/>
        <w:jc w:val="left"/>
        <w:rPr>
          <w:rFonts w:hAnsi="宋体" w:cs="黑体"/>
          <w:color w:val="000000"/>
          <w:position w:val="0"/>
          <w:sz w:val="30"/>
          <w:szCs w:val="30"/>
        </w:rPr>
      </w:pPr>
      <w:r>
        <w:rPr>
          <w:rFonts w:hAnsi="宋体" w:cs="黑体"/>
          <w:color w:val="000000"/>
          <w:position w:val="0"/>
          <w:sz w:val="30"/>
          <w:szCs w:val="30"/>
        </w:rPr>
      </w:r>
      <w:r>
        <w:rPr>
          <w:rFonts w:hAnsi="宋体" w:cs="黑体"/>
          <w:color w:val="000000"/>
          <w:position w:val="0"/>
          <w:sz w:val="30"/>
          <w:szCs w:val="30"/>
        </w:rPr>
      </w:r>
      <w:r/>
    </w:p>
    <w:p>
      <w:pPr>
        <w:ind w:firstLine="2409"/>
        <w:jc w:val="left"/>
        <w:rPr>
          <w:rFonts w:hAnsi="宋体" w:cs="黑体"/>
          <w:color w:val="000000"/>
          <w:position w:val="0"/>
          <w:sz w:val="30"/>
          <w:szCs w:val="30"/>
        </w:rPr>
      </w:pPr>
      <w:r>
        <w:rPr>
          <w:rFonts w:hAnsi="宋体" w:cs="黑体"/>
          <w:color w:val="000000"/>
          <w:position w:val="0"/>
          <w:sz w:val="30"/>
          <w:szCs w:val="30"/>
        </w:rPr>
      </w:r>
      <w:r/>
    </w:p>
    <w:p>
      <w:pPr>
        <w:ind w:firstLine="2409"/>
        <w:jc w:val="left"/>
        <w:rPr>
          <w:rFonts w:hAnsi="宋体" w:cs="黑体"/>
          <w:color w:val="000000"/>
          <w:position w:val="0"/>
          <w:sz w:val="30"/>
          <w:szCs w:val="30"/>
        </w:rPr>
      </w:pPr>
      <w:r>
        <w:rPr>
          <w:rFonts w:hint="eastAsia" w:hAnsi="宋体" w:cs="黑体"/>
          <w:color w:val="000000"/>
          <w:position w:val="0"/>
          <w:sz w:val="30"/>
          <w:szCs w:val="30"/>
        </w:rPr>
        <w:t xml:space="preserve">十二、</w:t>
      </w:r>
      <w:bookmarkStart w:id="184" w:name="OLE_LINK55"/>
      <w:r/>
      <w:bookmarkStart w:id="185" w:name="OLE_LINK103"/>
      <w:r>
        <w:rPr>
          <w:rFonts w:hint="eastAsia" w:hAnsi="宋体" w:cs="黑体"/>
          <w:color w:val="000000"/>
          <w:position w:val="0"/>
          <w:sz w:val="30"/>
          <w:szCs w:val="30"/>
        </w:rPr>
        <w:t xml:space="preserve">投标分项报价表</w:t>
      </w:r>
      <w:r/>
    </w:p>
    <w:p>
      <w:pPr>
        <w:jc w:val="left"/>
        <w:rPr>
          <w:rFonts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Style w:val="868"/>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本采购包中提供的符合本国产品标准的产品成本之和占该采购包提供的全部产品成本之和的比例为________%。</w:t>
            </w:r>
            <w:bookmarkEnd w:id="184"/>
            <w:r/>
            <w:r/>
          </w:p>
        </w:tc>
      </w:tr>
    </w:tbl>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投标报价采用总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Ansi="宋体"/>
          <w:b w:val="0"/>
          <w:position w:val="0"/>
          <w:szCs w:val="24"/>
        </w:rPr>
      </w:pPr>
      <w:r>
        <w:rPr>
          <w:rFonts w:hAnsi="宋体"/>
          <w:b w:val="0"/>
          <w:position w:val="0"/>
          <w:szCs w:val="24"/>
        </w:rPr>
      </w:r>
      <w:r/>
    </w:p>
    <w:p>
      <w:pPr>
        <w:jc w:val="right"/>
        <w:spacing w:line="360" w:lineRule="auto"/>
        <w:rPr>
          <w:rFonts w:hAnsi="宋体"/>
          <w:b w:val="0"/>
          <w:position w:val="0"/>
          <w:szCs w:val="24"/>
        </w:rPr>
      </w:pPr>
      <w:r/>
      <w:bookmarkStart w:id="186" w:name="OLE_LINK9"/>
      <w:r>
        <w:rPr>
          <w:rFonts w:hint="eastAsia" w:hAnsi="宋体"/>
          <w:b w:val="0"/>
          <w:position w:val="0"/>
          <w:szCs w:val="24"/>
        </w:rPr>
        <w:t xml:space="preserve">供应商全称（加盖CA电子公章）：</w:t>
      </w:r>
      <w:r/>
    </w:p>
    <w:p>
      <w:pPr>
        <w:jc w:val="right"/>
        <w:spacing w:line="360" w:lineRule="auto"/>
        <w:rPr>
          <w:rFonts w:hAnsi="宋体"/>
          <w:b w:val="0"/>
          <w:position w:val="0"/>
          <w:sz w:val="21"/>
          <w:szCs w:val="24"/>
        </w:rPr>
      </w:pPr>
      <w:r>
        <w:rPr>
          <w:rFonts w:hint="eastAsia" w:hAnsi="宋体"/>
          <w:b w:val="0"/>
          <w:position w:val="0"/>
          <w:szCs w:val="24"/>
        </w:rPr>
        <w:t xml:space="preserve">日  期：</w:t>
      </w:r>
      <w:bookmarkEnd w:id="185"/>
      <w:r>
        <w:rPr>
          <w:rFonts w:hAnsi="宋体"/>
          <w:b w:val="0"/>
          <w:position w:val="0"/>
          <w:sz w:val="21"/>
          <w:szCs w:val="24"/>
        </w:rPr>
        <w:t xml:space="preserve"> </w:t>
      </w:r>
      <w:bookmarkEnd w:id="186"/>
      <w:r/>
      <w:r/>
    </w:p>
    <w:p>
      <w:pPr>
        <w:jc w:val="right"/>
        <w:spacing w:line="360" w:lineRule="auto"/>
        <w:rPr>
          <w:rFonts w:hAnsi="宋体"/>
          <w:b w:val="0"/>
          <w:bCs w:val="0"/>
          <w:position w:val="0"/>
          <w:sz w:val="21"/>
          <w:szCs w:val="21"/>
        </w:rPr>
      </w:pPr>
      <w:r>
        <w:rPr>
          <w:rFonts w:hAnsi="宋体"/>
          <w:b w:val="0"/>
          <w:position w:val="0"/>
          <w:sz w:val="21"/>
          <w:szCs w:val="24"/>
        </w:rPr>
      </w:r>
      <w:r>
        <w:rPr>
          <w:rFonts w:hAnsi="宋体"/>
          <w:b w:val="0"/>
          <w:position w:val="0"/>
          <w:sz w:val="21"/>
          <w:szCs w:val="24"/>
        </w:rPr>
      </w:r>
      <w:r/>
    </w:p>
    <w:p>
      <w:pPr>
        <w:jc w:val="right"/>
        <w:spacing w:line="360" w:lineRule="auto"/>
        <w:rPr>
          <w:rFonts w:hAnsi="宋体"/>
          <w:b w:val="0"/>
          <w:bCs w:val="0"/>
          <w:position w:val="0"/>
          <w:sz w:val="21"/>
          <w:szCs w:val="21"/>
        </w:rPr>
      </w:pPr>
      <w:r>
        <w:rPr>
          <w:rFonts w:hAnsi="宋体"/>
          <w:b w:val="0"/>
          <w:position w:val="0"/>
          <w:sz w:val="21"/>
          <w:szCs w:val="24"/>
        </w:rPr>
      </w:r>
      <w:r/>
    </w:p>
    <w:p>
      <w:pPr>
        <w:jc w:val="center"/>
        <w:rPr>
          <w:rFonts w:hAnsi="宋体"/>
          <w:b w:val="0"/>
          <w:position w:val="0"/>
          <w:sz w:val="30"/>
          <w:szCs w:val="30"/>
        </w:rPr>
      </w:pPr>
      <w:r>
        <w:rPr>
          <w:rFonts w:hint="eastAsia" w:hAnsi="宋体" w:cs="黑体"/>
          <w:color w:val="000000"/>
          <w:position w:val="0"/>
          <w:sz w:val="30"/>
          <w:szCs w:val="30"/>
        </w:rPr>
        <w:t xml:space="preserve">十三、</w:t>
      </w:r>
      <w:bookmarkStart w:id="187" w:name="OLE_LINK56"/>
      <w:r/>
      <w:bookmarkStart w:id="188" w:name="OLE_LINK129"/>
      <w:r/>
      <w:bookmarkStart w:id="189" w:name="OLE_LINK115"/>
      <w:r>
        <w:rPr>
          <w:rFonts w:hint="eastAsia" w:hAnsi="宋体" w:cs="黑体"/>
          <w:color w:val="000000"/>
          <w:position w:val="0"/>
          <w:sz w:val="30"/>
          <w:szCs w:val="30"/>
        </w:rPr>
        <w:t xml:space="preserve">技术要求响应及偏离表</w:t>
      </w:r>
      <w:bookmarkEnd w:id="187"/>
      <w:r/>
      <w:bookmarkEnd w:id="188"/>
      <w:r/>
      <w:r/>
    </w:p>
    <w:tbl>
      <w:tblPr>
        <w:tblStyle w:val="86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pStyle w:val="882"/>
        <w:rPr>
          <w:rFonts w:ascii="宋体" w:hAnsi="宋体" w:eastAsia="宋体"/>
        </w:rPr>
      </w:pPr>
      <w:r>
        <w:rPr>
          <w:rFonts w:ascii="宋体" w:hAnsi="宋体" w:eastAsia="宋体"/>
        </w:rPr>
      </w:r>
      <w:r/>
    </w:p>
    <w:p>
      <w:pPr>
        <w:spacing w:line="360" w:lineRule="auto"/>
        <w:rPr>
          <w:rFonts w:hAnsi="宋体" w:cs="宋体"/>
          <w:b w:val="0"/>
          <w:position w:val="0"/>
          <w:szCs w:val="24"/>
        </w:rPr>
      </w:pPr>
      <w:r>
        <w:rPr>
          <w:rFonts w:hint="eastAsia" w:hAnsi="宋体"/>
          <w:b w:val="0"/>
          <w:position w:val="0"/>
          <w:szCs w:val="24"/>
        </w:rPr>
        <w:t xml:space="preserve">注：</w:t>
      </w: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pStyle w:val="882"/>
        <w:ind w:firstLine="482"/>
        <w:spacing w:line="360" w:lineRule="auto"/>
        <w:rPr>
          <w:rFonts w:ascii="宋体" w:hAnsi="宋体" w:eastAsia="宋体"/>
          <w:bCs/>
          <w:color w:val="ff0000"/>
          <w:position w:val="0"/>
          <w:sz w:val="24"/>
          <w:szCs w:val="24"/>
        </w:rPr>
      </w:pPr>
      <w:r>
        <w:rPr>
          <w:rFonts w:hint="eastAsia" w:ascii="宋体" w:hAnsi="宋体" w:eastAsia="宋体"/>
          <w:bCs/>
          <w:color w:val="ff0000"/>
          <w:position w:val="0"/>
          <w:sz w:val="24"/>
          <w:szCs w:val="24"/>
        </w:rPr>
        <w:t xml:space="preserve">2.</w:t>
      </w:r>
      <w:r>
        <w:rPr>
          <w:rFonts w:hint="eastAsia" w:ascii="宋体" w:hAnsi="宋体" w:eastAsia="宋体"/>
          <w:bCs/>
          <w:color w:val="ff0000"/>
          <w:position w:val="0"/>
          <w:szCs w:val="24"/>
        </w:rPr>
        <w:t xml:space="preserve">★、</w:t>
      </w:r>
      <w:r>
        <w:rPr>
          <w:rFonts w:hint="eastAsia" w:ascii="宋体" w:hAnsi="宋体" w:eastAsia="宋体"/>
          <w:bCs/>
          <w:color w:val="ff0000"/>
          <w:position w:val="0"/>
          <w:sz w:val="24"/>
          <w:szCs w:val="24"/>
        </w:rPr>
        <w:t xml:space="preserve">▲号指标需提供技术证明材料，且明确标明证明材料所在精确页码。</w:t>
      </w:r>
      <w:r/>
    </w:p>
    <w:p>
      <w:pPr>
        <w:rPr>
          <w:rFonts w:hAnsi="宋体"/>
        </w:rPr>
      </w:pPr>
      <w:r>
        <w:rPr>
          <w:rFonts w:hAnsi="宋体"/>
        </w:rPr>
      </w:r>
      <w:r/>
    </w:p>
    <w:p>
      <w:pPr>
        <w:ind w:firstLine="2891"/>
        <w:jc w:val="left"/>
        <w:rPr>
          <w:rFonts w:hAnsi="宋体"/>
          <w:b w:val="0"/>
          <w:position w:val="0"/>
          <w:szCs w:val="24"/>
        </w:rPr>
      </w:pPr>
      <w:r>
        <w:rPr>
          <w:rFonts w:hAnsi="宋体"/>
          <w:b w:val="0"/>
          <w:position w:val="0"/>
          <w:szCs w:val="24"/>
        </w:rPr>
      </w:r>
      <w:r/>
    </w:p>
    <w:p>
      <w:pPr>
        <w:pStyle w:val="882"/>
        <w:rPr>
          <w:rFonts w:ascii="宋体" w:hAnsi="宋体" w:eastAsia="宋体"/>
        </w:rPr>
      </w:pPr>
      <w:r>
        <w:rPr>
          <w:rFonts w:ascii="宋体" w:hAnsi="宋体" w:eastAsia="宋体"/>
        </w:rPr>
      </w:r>
      <w:r/>
    </w:p>
    <w:p>
      <w:pPr>
        <w:rPr>
          <w:rFonts w:hAnsi="宋体"/>
        </w:rPr>
      </w:pPr>
      <w:r>
        <w:rPr>
          <w:rFonts w:hAnsi="宋体"/>
        </w:rPr>
      </w:r>
      <w:r/>
    </w:p>
    <w:p>
      <w:pPr>
        <w:pStyle w:val="882"/>
        <w:rPr>
          <w:rFonts w:ascii="宋体" w:hAnsi="宋体" w:eastAsia="宋体"/>
        </w:rPr>
      </w:pPr>
      <w:r>
        <w:rPr>
          <w:rFonts w:ascii="宋体" w:hAnsi="宋体" w:eastAsia="宋体"/>
        </w:rPr>
      </w:r>
      <w:r>
        <w:rPr>
          <w:rFonts w:ascii="宋体" w:hAnsi="宋体" w:eastAsia="宋体"/>
        </w:rPr>
      </w:r>
      <w:r/>
    </w:p>
    <w:p>
      <w:pPr>
        <w:pStyle w:val="882"/>
        <w:rPr>
          <w:rFonts w:ascii="宋体" w:hAnsi="宋体" w:eastAsia="宋体"/>
        </w:rPr>
      </w:pPr>
      <w:r>
        <w:rPr>
          <w:rFonts w:ascii="宋体" w:hAnsi="宋体" w:eastAsia="宋体"/>
        </w:rPr>
      </w:r>
      <w:r/>
    </w:p>
    <w:p>
      <w:r/>
      <w:bookmarkEnd w:id="189"/>
      <w:r/>
      <w:r/>
    </w:p>
    <w:p>
      <w:pPr>
        <w:jc w:val="left"/>
        <w:rPr>
          <w:rFonts w:hAnsi="宋体"/>
          <w:b w:val="0"/>
          <w:position w:val="0"/>
          <w:szCs w:val="24"/>
        </w:rPr>
      </w:pPr>
      <w:r>
        <w:rPr>
          <w:rFonts w:hAnsi="宋体"/>
          <w:b w:val="0"/>
          <w:position w:val="0"/>
          <w:szCs w:val="24"/>
        </w:rPr>
      </w:r>
      <w:r/>
    </w:p>
    <w:p>
      <w:pPr>
        <w:ind w:firstLine="2409"/>
        <w:jc w:val="left"/>
        <w:rPr>
          <w:rFonts w:hAnsi="宋体"/>
          <w:b w:val="0"/>
          <w:position w:val="0"/>
          <w:sz w:val="30"/>
          <w:szCs w:val="30"/>
        </w:rPr>
      </w:pPr>
      <w:r/>
      <w:bookmarkStart w:id="190" w:name="_Hlt26955054"/>
      <w:r>
        <w:rPr>
          <w:rFonts w:hint="eastAsia" w:hAnsi="宋体" w:cs="黑体"/>
          <w:color w:val="000000"/>
          <w:position w:val="0"/>
          <w:sz w:val="30"/>
          <w:szCs w:val="30"/>
        </w:rPr>
        <w:t xml:space="preserve">十四、</w:t>
      </w:r>
      <w:bookmarkStart w:id="191" w:name="OLE_LINK21"/>
      <w:r/>
      <w:bookmarkStart w:id="192" w:name="OLE_LINK105"/>
      <w:r/>
      <w:bookmarkStart w:id="193" w:name="OLE_LINK57"/>
      <w:r>
        <w:rPr>
          <w:rFonts w:hint="eastAsia" w:hAnsi="宋体" w:cs="黑体"/>
          <w:color w:val="000000"/>
          <w:position w:val="0"/>
          <w:sz w:val="30"/>
          <w:szCs w:val="30"/>
        </w:rPr>
        <w:t xml:space="preserve">商务要求响应及偏离表</w:t>
      </w:r>
      <w:bookmarkEnd w:id="191"/>
      <w:r/>
      <w:r/>
    </w:p>
    <w:tbl>
      <w:tblPr>
        <w:tblStyle w:val="86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ind w:firstLine="2891"/>
        <w:jc w:val="left"/>
        <w:spacing w:line="480" w:lineRule="auto"/>
        <w:rPr>
          <w:rFonts w:hAnsi="宋体"/>
          <w:b w:val="0"/>
          <w:position w:val="0"/>
          <w:szCs w:val="24"/>
        </w:rPr>
      </w:pPr>
      <w:r>
        <w:rPr>
          <w:rFonts w:hAnsi="宋体"/>
          <w:b w:val="0"/>
          <w:position w:val="0"/>
          <w:szCs w:val="24"/>
        </w:rPr>
        <w:t xml:space="preserve"> </w:t>
      </w:r>
      <w:bookmarkEnd w:id="192"/>
      <w:r/>
      <w:r/>
    </w:p>
    <w:p>
      <w:pPr>
        <w:ind w:firstLine="2891"/>
        <w:jc w:val="left"/>
        <w:rPr>
          <w:rFonts w:hAnsi="宋体"/>
          <w:b w:val="0"/>
          <w:position w:val="0"/>
          <w:szCs w:val="24"/>
        </w:rPr>
      </w:pPr>
      <w:r/>
      <w:bookmarkStart w:id="194" w:name="_Hlt26955066"/>
      <w:r/>
      <w:bookmarkStart w:id="195" w:name="_格式2__法定代表人授权书"/>
      <w:r/>
      <w:bookmarkStart w:id="196" w:name="_Toc462564146"/>
      <w:r/>
      <w:bookmarkStart w:id="197" w:name="_Hlt26671374"/>
      <w:r/>
      <w:bookmarkStart w:id="198" w:name="_Hlt26609389"/>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882"/>
      </w:pPr>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rPr>
          <w:rFonts w:hint="eastAsia" w:hAnsi="宋体"/>
          <w:bCs/>
          <w:color w:val="ff0000"/>
          <w:position w:val="0"/>
          <w:szCs w:val="24"/>
        </w:rPr>
        <w:t xml:space="preserve">注：针对</w:t>
      </w:r>
      <w:r>
        <w:rPr>
          <w:rFonts w:hAnsi="宋体"/>
          <w:bCs/>
          <w:color w:val="ff0000"/>
          <w:position w:val="0"/>
          <w:szCs w:val="24"/>
        </w:rPr>
        <w:t xml:space="preserve">招标</w:t>
      </w:r>
      <w:r>
        <w:rPr>
          <w:rFonts w:hint="eastAsia" w:hAnsi="宋体"/>
          <w:bCs/>
          <w:color w:val="ff0000"/>
          <w:position w:val="0"/>
          <w:szCs w:val="24"/>
        </w:rPr>
        <w:t xml:space="preserve">文件第</w:t>
      </w:r>
      <w:r>
        <w:rPr>
          <w:rFonts w:hAnsi="宋体"/>
          <w:bCs/>
          <w:color w:val="ff0000"/>
          <w:position w:val="0"/>
          <w:szCs w:val="24"/>
        </w:rPr>
        <w:t xml:space="preserve">四章</w:t>
      </w:r>
      <w:r>
        <w:rPr>
          <w:rFonts w:hint="eastAsia" w:hAnsi="宋体"/>
          <w:bCs/>
          <w:color w:val="ff0000"/>
          <w:position w:val="0"/>
          <w:szCs w:val="24"/>
        </w:rPr>
        <w:t xml:space="preserve">“商务要求” 须点对点应答，</w:t>
      </w:r>
      <w:bookmarkStart w:id="199" w:name="OLE_LINK49"/>
      <w:r>
        <w:rPr>
          <w:rFonts w:hint="eastAsia" w:hAnsi="宋体"/>
          <w:bCs/>
          <w:color w:val="ff0000"/>
          <w:position w:val="0"/>
          <w:szCs w:val="24"/>
        </w:rPr>
        <w:t xml:space="preserve">★</w:t>
      </w:r>
      <w:bookmarkEnd w:id="199"/>
      <w:r>
        <w:rPr>
          <w:rFonts w:hint="eastAsia" w:hAnsi="宋体"/>
          <w:bCs/>
          <w:color w:val="ff0000"/>
          <w:position w:val="0"/>
          <w:szCs w:val="24"/>
        </w:rPr>
        <w:t xml:space="preserve">条款不允许负偏离</w:t>
      </w: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bookmarkEnd w:id="193"/>
      <w:r/>
      <w:r/>
    </w:p>
    <w:p>
      <w:pPr>
        <w:ind w:firstLine="2891"/>
        <w:jc w:val="left"/>
        <w:rPr>
          <w:rFonts w:hAnsi="宋体"/>
          <w:b w:val="0"/>
          <w:bCs w:val="0"/>
          <w:position w:val="0"/>
        </w:rPr>
      </w:pPr>
      <w:r>
        <w:rPr>
          <w:rFonts w:hAnsi="宋体"/>
          <w:b w:val="0"/>
          <w:position w:val="0"/>
          <w:szCs w:val="24"/>
        </w:rPr>
      </w:r>
      <w:r>
        <w:rPr>
          <w:rFonts w:hAnsi="宋体"/>
          <w:b w:val="0"/>
          <w:position w:val="0"/>
          <w:szCs w:val="24"/>
        </w:rPr>
      </w:r>
      <w:r/>
    </w:p>
    <w:p>
      <w:pPr>
        <w:ind w:firstLine="2891"/>
        <w:jc w:val="left"/>
        <w:rPr>
          <w:rFonts w:hAnsi="宋体"/>
          <w:b w:val="0"/>
          <w:bCs w:val="0"/>
          <w:position w:val="0"/>
        </w:rPr>
      </w:pPr>
      <w:r>
        <w:rPr>
          <w:rFonts w:hAnsi="宋体"/>
          <w:b w:val="0"/>
          <w:bCs w:val="0"/>
          <w:position w:val="0"/>
        </w:rPr>
      </w:r>
      <w:r>
        <w:rPr>
          <w:rFonts w:hAnsi="宋体"/>
          <w:b w:val="0"/>
          <w:bCs w:val="0"/>
          <w:position w:val="0"/>
        </w:rPr>
      </w:r>
      <w:r/>
    </w:p>
    <w:p>
      <w:pPr>
        <w:ind w:firstLine="2891"/>
        <w:jc w:val="left"/>
        <w:rPr>
          <w:rFonts w:hAnsi="宋体"/>
          <w:b w:val="0"/>
          <w:bCs w:val="0"/>
          <w:position w:val="0"/>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r/>
    </w:p>
    <w:p>
      <w:pPr>
        <w:ind w:firstLine="2711"/>
        <w:jc w:val="left"/>
        <w:spacing w:beforeAutospacing="1" w:afterAutospacing="1"/>
        <w:rPr>
          <w:rFonts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十五、开标一览表</w:t>
      </w:r>
      <w:r/>
    </w:p>
    <w:p>
      <w:pPr>
        <w:spacing w:line="360" w:lineRule="auto"/>
        <w:rPr>
          <w:rFonts w:hint="eastAsia" w:hAnsi="宋体"/>
          <w:b w:val="0"/>
          <w:position w:val="0"/>
          <w:szCs w:val="24"/>
        </w:rPr>
      </w:pPr>
      <w:r>
        <w:rPr>
          <w:rFonts w:hint="eastAsia" w:hAnsi="宋体"/>
          <w:b w:val="0"/>
          <w:position w:val="0"/>
          <w:szCs w:val="24"/>
        </w:rPr>
        <w:t xml:space="preserve">投标人全称（CA公章）： </w:t>
      </w:r>
      <w:r/>
    </w:p>
    <w:p>
      <w:pPr>
        <w:spacing w:line="360" w:lineRule="auto"/>
        <w:rPr>
          <w:rFonts w:hint="eastAsia" w:hAnsi="宋体"/>
          <w:b w:val="0"/>
          <w:position w:val="0"/>
          <w:szCs w:val="24"/>
        </w:rPr>
      </w:pPr>
      <w:r>
        <w:rPr>
          <w:rFonts w:hint="eastAsia" w:hAnsi="宋体"/>
          <w:b w:val="0"/>
          <w:position w:val="0"/>
          <w:szCs w:val="24"/>
        </w:rPr>
        <w:t xml:space="preserve">项目名称： </w:t>
      </w:r>
      <w:r/>
    </w:p>
    <w:p>
      <w:pPr>
        <w:spacing w:line="360" w:lineRule="auto"/>
        <w:rPr>
          <w:rFonts w:hint="eastAsia" w:hAnsi="宋体"/>
          <w:b w:val="0"/>
          <w:position w:val="0"/>
          <w:szCs w:val="24"/>
        </w:rPr>
      </w:pPr>
      <w:r>
        <w:rPr>
          <w:rFonts w:hint="eastAsia" w:hAnsi="宋体"/>
          <w:b w:val="0"/>
          <w:position w:val="0"/>
          <w:szCs w:val="24"/>
        </w:rPr>
        <w:t xml:space="preserve">项目编号： </w:t>
      </w:r>
      <w:r/>
    </w:p>
    <w:p>
      <w:pPr>
        <w:spacing w:line="360" w:lineRule="auto"/>
        <w:rPr>
          <w:rFonts w:hAnsi="宋体"/>
          <w:b w:val="0"/>
          <w:position w:val="0"/>
          <w:szCs w:val="24"/>
          <w:shd w:val="clear" w:color="auto" w:fill="ffffff"/>
        </w:rPr>
      </w:pPr>
      <w:r>
        <w:rPr>
          <w:rFonts w:hint="eastAsia" w:hAnsi="宋体"/>
          <w:b w:val="0"/>
          <w:position w:val="0"/>
          <w:szCs w:val="24"/>
        </w:rPr>
        <w:t xml:space="preserve">分包号：</w:t>
      </w:r>
      <w:r>
        <w:rPr>
          <w:rFonts w:hint="eastAsia" w:hAnsi="宋体"/>
          <w:b w:val="0"/>
          <w:position w:val="0"/>
          <w:szCs w:val="24"/>
          <w:shd w:val="clear" w:color="auto" w:fill="ffffff"/>
        </w:rPr>
        <w:t xml:space="preserve">                </w:t>
      </w:r>
      <w:r/>
    </w:p>
    <w:tbl>
      <w:tblPr>
        <w:tblStyle w:val="130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96"/>
      </w:tblGrid>
      <w:tr>
        <w:trPr/>
        <w:tc>
          <w:tcPr>
            <w:tcW w:w="8296" w:type="dxa"/>
            <w:textDirection w:val="lrTb"/>
            <w:noWrap w:val="false"/>
          </w:tcPr>
          <w:p>
            <w:pPr>
              <w:jc w:val="center"/>
              <w:spacing w:before="100" w:beforeAutospacing="1" w:after="100" w:afterAutospacing="1" w:line="360" w:lineRule="auto"/>
              <w:rPr>
                <w:rFonts w:hint="eastAsia" w:hAnsi="宋体"/>
                <w:b w:val="0"/>
                <w:position w:val="0"/>
                <w:szCs w:val="24"/>
                <w:shd w:val="clear" w:color="auto" w:fill="ffffff"/>
                <w:lang w:val="en-US" w:eastAsia="zh-CN"/>
              </w:rPr>
            </w:pPr>
            <w:r>
              <w:rPr>
                <w:rFonts w:hint="eastAsia" w:hAnsi="宋体"/>
                <w:b w:val="0"/>
                <w:position w:val="0"/>
                <w:szCs w:val="24"/>
                <w:shd w:val="clear" w:color="auto" w:fill="ffffff"/>
                <w:lang w:val="en-US" w:eastAsia="zh-CN"/>
              </w:rPr>
              <w:t xml:space="preserve">总报价</w:t>
            </w:r>
            <w:r/>
          </w:p>
        </w:tc>
      </w:tr>
      <w:tr>
        <w:trPr/>
        <w:tc>
          <w:tcPr>
            <w:tcW w:w="8296" w:type="dxa"/>
            <w:textDirection w:val="lrTb"/>
            <w:noWrap w:val="false"/>
          </w:tcPr>
          <w:p>
            <w:pPr>
              <w:jc w:val="center"/>
              <w:spacing w:before="100" w:beforeAutospacing="1" w:after="100" w:afterAutospacing="1" w:line="360" w:lineRule="auto"/>
              <w:rPr>
                <w:rFonts w:hint="default" w:hAnsi="宋体"/>
                <w:b w:val="0"/>
                <w:position w:val="0"/>
                <w:szCs w:val="24"/>
                <w:shd w:val="clear" w:color="auto" w:fill="ffffff"/>
                <w:lang w:val="en-US" w:eastAsia="zh-CN"/>
              </w:rPr>
            </w:pPr>
            <w:r>
              <w:rPr>
                <w:rFonts w:hint="eastAsia" w:hAnsi="宋体"/>
                <w:b w:val="0"/>
                <w:position w:val="0"/>
                <w:szCs w:val="24"/>
                <w:shd w:val="clear" w:color="auto" w:fill="ffffff"/>
                <w:lang w:val="en-US" w:eastAsia="zh-CN"/>
              </w:rPr>
              <w:t xml:space="preserve">小写：___________元</w:t>
            </w:r>
            <w:r/>
          </w:p>
        </w:tc>
      </w:tr>
    </w:tbl>
    <w:p>
      <w:pPr>
        <w:jc w:val="right"/>
        <w:spacing w:beforeAutospacing="1" w:afterAutospacing="1"/>
        <w:rPr>
          <w:rFonts w:hAnsi="宋体"/>
          <w:b w:val="0"/>
          <w:bCs/>
          <w:position w:val="0"/>
          <w:szCs w:val="24"/>
          <w:shd w:val="clear" w:color="auto" w:fill="ffffff"/>
        </w:rPr>
      </w:pPr>
      <w:r>
        <w:rPr>
          <w:rFonts w:hAnsi="宋体"/>
          <w:b w:val="0"/>
          <w:bCs/>
          <w:position w:val="0"/>
          <w:szCs w:val="24"/>
          <w:shd w:val="clear" w:color="auto" w:fill="ffffff"/>
        </w:rPr>
        <w:t xml:space="preserve"> </w:t>
      </w:r>
      <w:r/>
    </w:p>
    <w:p>
      <w:pPr>
        <w:jc w:val="right"/>
        <w:rPr>
          <w:b w:val="0"/>
          <w:bCs/>
        </w:rPr>
      </w:pPr>
      <w:r>
        <w:rPr>
          <w:rFonts w:hint="eastAsia"/>
          <w:b w:val="0"/>
          <w:bCs/>
        </w:rPr>
        <w:t xml:space="preserve">                         </w:t>
      </w:r>
      <w:r/>
    </w:p>
    <w:p>
      <w:pPr>
        <w:jc w:val="right"/>
        <w:rPr>
          <w:rFonts w:hAnsi="宋体"/>
          <w:b w:val="0"/>
          <w:position w:val="0"/>
          <w:szCs w:val="24"/>
        </w:rPr>
      </w:pPr>
      <w:r>
        <w:rPr>
          <w:rFonts w:hAnsi="宋体"/>
          <w:b w:val="0"/>
          <w:position w:val="0"/>
          <w:szCs w:val="24"/>
        </w:rPr>
      </w:r>
      <w:r/>
    </w:p>
    <w:p>
      <w:pPr>
        <w:jc w:val="right"/>
        <w:rPr>
          <w:rFonts w:hAnsi="宋体"/>
          <w:b w:val="0"/>
          <w:position w:val="0"/>
          <w:szCs w:val="24"/>
        </w:rPr>
      </w:pPr>
      <w:r>
        <w:rPr>
          <w:rFonts w:hAnsi="宋体"/>
          <w:b w:val="0"/>
          <w:position w:val="0"/>
          <w:szCs w:val="24"/>
        </w:rPr>
      </w:r>
      <w:r/>
    </w:p>
    <w:p>
      <w:pPr>
        <w:jc w:val="right"/>
        <w:rPr>
          <w:rFonts w:hAnsi="宋体"/>
          <w:b w:val="0"/>
          <w:position w:val="0"/>
          <w:szCs w:val="24"/>
        </w:rPr>
      </w:pPr>
      <w:r>
        <w:rPr>
          <w:rFonts w:hint="eastAsia" w:hAnsi="宋体"/>
          <w:b w:val="0"/>
          <w:position w:val="0"/>
          <w:szCs w:val="24"/>
        </w:rPr>
        <w:t xml:space="preserve">       年      月      日</w:t>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pStyle w:val="882"/>
        <w:rPr>
          <w:rFonts w:ascii="宋体" w:hAnsi="宋体" w:eastAsia="宋体"/>
        </w:rPr>
      </w:pPr>
      <w:r>
        <w:rPr>
          <w:rFonts w:ascii="宋体" w:hAnsi="宋体" w:eastAsia="宋体"/>
        </w:rPr>
      </w:r>
      <w:r/>
    </w:p>
    <w:p>
      <w:pPr>
        <w:rPr>
          <w:rFonts w:hAnsi="宋体"/>
        </w:rPr>
      </w:pPr>
      <w:r>
        <w:rPr>
          <w:rFonts w:hAnsi="宋体"/>
        </w:rPr>
      </w:r>
      <w:r/>
    </w:p>
    <w:p>
      <w:pPr>
        <w:pStyle w:val="882"/>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hAnsi="宋体"/>
        </w:rPr>
      </w:pPr>
      <w:r>
        <w:rPr>
          <w:rFonts w:hAnsi="宋体"/>
        </w:rPr>
      </w:r>
      <w:r/>
    </w:p>
    <w:p>
      <w:pPr>
        <w:pStyle w:val="882"/>
        <w:rPr>
          <w:rFonts w:ascii="宋体" w:hAnsi="宋体" w:eastAsia="宋体"/>
        </w:rPr>
      </w:pPr>
      <w:r>
        <w:rPr>
          <w:rFonts w:ascii="宋体" w:hAnsi="宋体" w:eastAsia="宋体"/>
        </w:rPr>
      </w:r>
      <w:r/>
    </w:p>
    <w:p>
      <w:pPr>
        <w:rPr>
          <w:rFonts w:hAnsi="宋体"/>
        </w:rPr>
      </w:pPr>
      <w:r>
        <w:rPr>
          <w:rFonts w:hAnsi="宋体"/>
        </w:rPr>
      </w:r>
      <w:r/>
    </w:p>
    <w:p>
      <w:pPr>
        <w:jc w:val="left"/>
        <w:spacing w:before="50" w:after="50"/>
        <w:widowControl/>
        <w:rPr>
          <w:rFonts w:hint="eastAsia" w:hAnsi="宋体" w:cs="宋体"/>
          <w:color w:val="000000"/>
          <w:position w:val="0"/>
          <w:sz w:val="30"/>
          <w:szCs w:val="30"/>
        </w:rPr>
      </w:pPr>
      <w:r>
        <w:rPr>
          <w:rFonts w:hint="eastAsia" w:hAnsi="宋体" w:cs="宋体"/>
          <w:bCs/>
          <w:color w:val="000000"/>
          <w:position w:val="0"/>
          <w:sz w:val="30"/>
          <w:szCs w:val="30"/>
        </w:rPr>
      </w:r>
      <w:r>
        <w:rPr>
          <w:rFonts w:hint="eastAsia" w:hAnsi="宋体" w:cs="宋体"/>
          <w:bCs/>
          <w:color w:val="000000"/>
          <w:position w:val="0"/>
          <w:sz w:val="30"/>
          <w:szCs w:val="30"/>
        </w:rPr>
      </w:r>
      <w:r/>
    </w:p>
    <w:p>
      <w:pPr>
        <w:jc w:val="left"/>
        <w:spacing w:before="50" w:after="50"/>
        <w:widowControl/>
        <w:rPr>
          <w:rFonts w:hint="eastAsia" w:hAnsi="宋体" w:cs="宋体"/>
          <w:color w:val="000000"/>
          <w:position w:val="0"/>
          <w:sz w:val="30"/>
          <w:szCs w:val="30"/>
        </w:rPr>
      </w:pPr>
      <w:r>
        <w:rPr>
          <w:rFonts w:hint="eastAsia" w:hAnsi="宋体" w:cs="宋体"/>
          <w:color w:val="000000"/>
          <w:position w:val="0"/>
          <w:sz w:val="30"/>
          <w:szCs w:val="30"/>
        </w:rPr>
      </w:r>
      <w:r>
        <w:rPr>
          <w:rFonts w:hint="eastAsia" w:hAnsi="宋体" w:cs="宋体"/>
          <w:color w:val="000000"/>
          <w:position w:val="0"/>
          <w:sz w:val="30"/>
          <w:szCs w:val="30"/>
        </w:rPr>
      </w:r>
      <w:r/>
    </w:p>
    <w:p>
      <w:pPr>
        <w:jc w:val="left"/>
        <w:spacing w:before="50" w:after="50"/>
        <w:widowControl/>
        <w:rPr>
          <w:rFonts w:hint="eastAsia" w:hAnsi="宋体" w:cs="宋体"/>
          <w:color w:val="000000"/>
          <w:position w:val="0"/>
          <w:sz w:val="30"/>
          <w:szCs w:val="30"/>
        </w:rPr>
      </w:pPr>
      <w:r>
        <w:rPr>
          <w:rFonts w:hint="eastAsia" w:hAnsi="宋体" w:cs="宋体"/>
          <w:color w:val="000000"/>
          <w:position w:val="0"/>
          <w:sz w:val="30"/>
          <w:szCs w:val="30"/>
        </w:rPr>
      </w:r>
      <w:r>
        <w:rPr>
          <w:rFonts w:hint="eastAsia" w:hAnsi="宋体" w:cs="宋体"/>
          <w:color w:val="000000"/>
          <w:position w:val="0"/>
          <w:sz w:val="30"/>
          <w:szCs w:val="30"/>
        </w:rPr>
      </w:r>
      <w:r/>
    </w:p>
    <w:p>
      <w:pPr>
        <w:jc w:val="left"/>
        <w:spacing w:before="50" w:after="50"/>
        <w:widowControl/>
        <w:rPr>
          <w:rFonts w:hint="eastAsia" w:hAnsi="宋体" w:cs="宋体"/>
          <w:color w:val="000000"/>
          <w:position w:val="0"/>
          <w:sz w:val="30"/>
          <w:szCs w:val="30"/>
        </w:rPr>
      </w:pPr>
      <w:r>
        <w:rPr>
          <w:rFonts w:hint="eastAsia" w:hAnsi="宋体" w:cs="宋体"/>
          <w:color w:val="000000"/>
          <w:position w:val="0"/>
          <w:sz w:val="30"/>
          <w:szCs w:val="30"/>
        </w:rPr>
      </w:r>
      <w:r>
        <w:rPr>
          <w:rFonts w:hint="eastAsia" w:hAnsi="宋体" w:cs="宋体"/>
          <w:color w:val="000000"/>
          <w:position w:val="0"/>
          <w:sz w:val="30"/>
          <w:szCs w:val="30"/>
        </w:rPr>
      </w:r>
      <w:r/>
    </w:p>
    <w:p>
      <w:pPr>
        <w:jc w:val="left"/>
        <w:spacing w:before="50" w:after="50"/>
        <w:widowControl/>
        <w:rPr>
          <w:rFonts w:hint="eastAsia" w:hAnsi="宋体" w:cs="宋体"/>
          <w:color w:val="000000"/>
          <w:position w:val="0"/>
          <w:sz w:val="30"/>
          <w:szCs w:val="30"/>
        </w:rPr>
      </w:pPr>
      <w:r>
        <w:rPr>
          <w:rFonts w:hint="eastAsia" w:hAnsi="宋体" w:cs="宋体"/>
          <w:color w:val="000000"/>
          <w:position w:val="0"/>
          <w:sz w:val="30"/>
          <w:szCs w:val="30"/>
        </w:rPr>
      </w:r>
      <w:r>
        <w:rPr>
          <w:rFonts w:hint="eastAsia" w:hAnsi="宋体" w:cs="宋体"/>
          <w:color w:val="000000"/>
          <w:position w:val="0"/>
          <w:sz w:val="30"/>
          <w:szCs w:val="30"/>
        </w:rPr>
      </w:r>
      <w:r/>
    </w:p>
    <w:p>
      <w:pPr>
        <w:jc w:val="left"/>
        <w:spacing w:before="50" w:after="50"/>
        <w:widowControl/>
        <w:rPr>
          <w:rFonts w:hint="eastAsia" w:hAnsi="宋体" w:cs="宋体"/>
          <w:color w:val="000000"/>
          <w:position w:val="0"/>
          <w:sz w:val="30"/>
          <w:szCs w:val="30"/>
        </w:rPr>
      </w:pPr>
      <w:r>
        <w:rPr>
          <w:rFonts w:hint="eastAsia" w:hAnsi="宋体" w:cs="宋体"/>
          <w:bCs/>
          <w:color w:val="000000"/>
          <w:position w:val="0"/>
          <w:sz w:val="30"/>
          <w:szCs w:val="30"/>
        </w:rPr>
      </w:r>
      <w:r/>
    </w:p>
    <w:p>
      <w:pPr>
        <w:jc w:val="left"/>
        <w:spacing w:before="50" w:after="50"/>
        <w:widowControl/>
        <w:rPr>
          <w:rFonts w:hint="eastAsia" w:hAnsi="宋体" w:cs="宋体"/>
          <w:bCs/>
          <w:color w:val="000000"/>
          <w:position w:val="0"/>
          <w:sz w:val="30"/>
          <w:szCs w:val="30"/>
        </w:rPr>
      </w:pPr>
      <w:r>
        <w:rPr>
          <w:rFonts w:hint="eastAsia" w:hAnsi="宋体" w:cs="宋体"/>
          <w:bCs/>
          <w:color w:val="000000"/>
          <w:position w:val="0"/>
          <w:sz w:val="30"/>
          <w:szCs w:val="30"/>
        </w:rPr>
      </w:r>
      <w:r/>
    </w:p>
    <w:p>
      <w:pPr>
        <w:jc w:val="left"/>
        <w:spacing w:before="50" w:after="50"/>
        <w:widowControl/>
        <w:rPr>
          <w:rFonts w:hAnsi="宋体" w:cs="宋体"/>
          <w:bCs/>
          <w:position w:val="0"/>
          <w:sz w:val="30"/>
          <w:szCs w:val="30"/>
        </w:rPr>
      </w:pPr>
      <w:r>
        <w:rPr>
          <w:rFonts w:hint="eastAsia" w:hAnsi="宋体" w:cs="宋体"/>
          <w:bCs/>
          <w:color w:val="000000"/>
          <w:position w:val="0"/>
          <w:sz w:val="30"/>
          <w:szCs w:val="30"/>
        </w:rPr>
        <w:t xml:space="preserve">十六、</w:t>
      </w:r>
      <w:bookmarkStart w:id="200" w:name="OLE_LINK58"/>
      <w:r/>
      <w:bookmarkStart w:id="201" w:name="OLE_LINK116"/>
      <w:r/>
      <w:bookmarkStart w:id="203" w:name="_GoBack"/>
      <w:r>
        <w:rPr>
          <w:rFonts w:hint="eastAsia" w:hAnsi="宋体" w:cs="宋体"/>
          <w:bCs/>
          <w:color w:val="000000"/>
          <w:position w:val="0"/>
          <w:sz w:val="30"/>
          <w:szCs w:val="30"/>
        </w:rPr>
        <w:t xml:space="preserve">招标文件中规定要求提供的证明材料和投标人认为需要提供的其他材料</w:t>
      </w:r>
      <w:bookmarkEnd w:id="200"/>
      <w:r/>
      <w:bookmarkEnd w:id="203"/>
      <w:r/>
      <w:r/>
    </w:p>
    <w:p>
      <w:pPr>
        <w:ind w:firstLine="3840"/>
        <w:jc w:val="left"/>
        <w:rPr>
          <w:rFonts w:hAnsi="宋体" w:cs="宋体"/>
          <w:color w:val="000000"/>
          <w:position w:val="0"/>
          <w:sz w:val="32"/>
          <w:szCs w:val="32"/>
        </w:rPr>
      </w:pPr>
      <w:r>
        <w:rPr>
          <w:rFonts w:hAnsi="宋体" w:cs="宋体"/>
          <w:color w:val="000000"/>
          <w:position w:val="0"/>
          <w:sz w:val="32"/>
          <w:szCs w:val="32"/>
        </w:rPr>
      </w:r>
      <w:bookmarkEnd w:id="201"/>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jc w:val="left"/>
        <w:rPr>
          <w:rFonts w:hAnsi="宋体"/>
          <w:b w:val="0"/>
          <w:position w:val="0"/>
          <w:szCs w:val="24"/>
        </w:rPr>
      </w:pPr>
      <w:r/>
      <w:bookmarkStart w:id="202" w:name="OLE_LINK59"/>
      <w:r/>
      <w:bookmarkEnd w:id="170"/>
      <w:r/>
      <w:bookmarkEnd w:id="173"/>
      <w:r/>
      <w:bookmarkEnd w:id="174"/>
      <w:r/>
      <w:bookmarkEnd w:id="175"/>
      <w:r/>
      <w:bookmarkEnd w:id="190"/>
      <w:r/>
      <w:bookmarkEnd w:id="194"/>
      <w:r/>
      <w:bookmarkEnd w:id="195"/>
      <w:r/>
      <w:bookmarkEnd w:id="196"/>
      <w:r/>
      <w:bookmarkEnd w:id="197"/>
      <w:r/>
      <w:bookmarkEnd w:id="198"/>
      <w:r/>
      <w:bookmarkEnd w:id="202"/>
      <w:r/>
      <w:r/>
    </w:p>
    <w:p>
      <w:pPr>
        <w:ind w:firstLine="3855"/>
        <w:jc w:val="left"/>
        <w:rPr>
          <w:rFonts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质疑事项1：</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质疑事项2</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Ansi="宋体" w:cs="宋体"/>
          <w:b w:val="0"/>
          <w:position w:val="0"/>
          <w:szCs w:val="24"/>
        </w:rPr>
      </w:pPr>
      <w:r>
        <w:rPr>
          <w:rFonts w:hint="eastAsia" w:hAnsi="宋体" w:cs="宋体"/>
          <w:b w:val="0"/>
          <w:color w:val="000000"/>
          <w:position w:val="0"/>
          <w:szCs w:val="24"/>
        </w:rPr>
        <w:t xml:space="preserve">签字(签章)：                 公章：               日期：    </w:t>
      </w:r>
      <w:r/>
    </w:p>
    <w:p>
      <w:pPr>
        <w:ind w:firstLine="2880"/>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b w:val="0"/>
          <w:bCs w:val="0"/>
          <w:position w:val="0"/>
        </w:rPr>
      </w:pPr>
      <w:r>
        <w:rPr>
          <w:rFonts w:hint="eastAsia" w:hAnsi="宋体" w:cs="宋体"/>
          <w:color w:val="000000"/>
          <w:position w:val="0"/>
          <w:szCs w:val="24"/>
          <w:highlight w:val="none"/>
        </w:rPr>
      </w:r>
      <w:r>
        <w:rPr>
          <w:rFonts w:hint="eastAsia" w:hAnsi="宋体" w:cs="宋体"/>
          <w:color w:val="000000"/>
          <w:position w:val="0"/>
          <w:szCs w:val="24"/>
          <w:highlight w:val="none"/>
        </w:rPr>
      </w:r>
      <w:r/>
    </w:p>
    <w:p>
      <w:pPr>
        <w:jc w:val="left"/>
        <w:spacing w:line="0" w:lineRule="atLeast"/>
        <w:rPr>
          <w:rFonts w:hint="eastAsia" w:hAnsi="宋体" w:cs="宋体"/>
          <w:color w:val="000000"/>
          <w:position w:val="0"/>
          <w:highlight w:val="none"/>
        </w:rPr>
      </w:pPr>
      <w:r>
        <w:rPr>
          <w:rFonts w:hint="eastAsia" w:hAnsi="宋体" w:cs="宋体"/>
          <w:color w:val="000000"/>
          <w:position w:val="0"/>
          <w:szCs w:val="24"/>
        </w:rPr>
        <w:t xml:space="preserve">质疑函制作说明：</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1.供应商提出质疑时，应提交质疑函和必要的证明材料。</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6.质疑供应商为自然人的，质疑函应由本人签字；质疑供应商为法人或者其他组织的，质疑函应由法定代表人、主要负责人，或者其授权代表签字或者盖章，并加盖公章。</w:t>
      </w:r>
      <w:r/>
    </w:p>
    <w:p>
      <w:pPr>
        <w:ind w:firstLine="2891"/>
        <w:jc w:val="left"/>
        <w:rPr>
          <w:rFonts w:hAnsi="宋体"/>
          <w:b w:val="0"/>
          <w:position w:val="0"/>
          <w:szCs w:val="24"/>
        </w:rPr>
      </w:pPr>
      <w:r>
        <w:rPr>
          <w:rFonts w:hAnsi="宋体"/>
          <w:b w:val="0"/>
          <w:position w:val="0"/>
          <w:szCs w:val="24"/>
        </w:rPr>
      </w:r>
      <w:r/>
    </w:p>
    <w:p>
      <w:pPr>
        <w:pStyle w:val="882"/>
        <w:rPr>
          <w:rFonts w:ascii="宋体" w:hAnsi="宋体" w:eastAsia="宋体"/>
        </w:rPr>
      </w:pPr>
      <w:r>
        <w:rPr>
          <w:rFonts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89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89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14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867"/>
    <w:link w:val="858"/>
    <w:uiPriority w:val="9"/>
    <w:rPr>
      <w:rFonts w:ascii="Arial" w:hAnsi="Arial" w:eastAsia="Arial" w:cs="Arial"/>
      <w:sz w:val="40"/>
      <w:szCs w:val="40"/>
    </w:rPr>
  </w:style>
  <w:style w:type="character" w:styleId="713">
    <w:name w:val="Heading 2 Char"/>
    <w:basedOn w:val="867"/>
    <w:link w:val="859"/>
    <w:uiPriority w:val="9"/>
    <w:rPr>
      <w:rFonts w:ascii="Arial" w:hAnsi="Arial" w:eastAsia="Arial" w:cs="Arial"/>
      <w:sz w:val="34"/>
    </w:rPr>
  </w:style>
  <w:style w:type="character" w:styleId="714">
    <w:name w:val="Heading 3 Char"/>
    <w:basedOn w:val="867"/>
    <w:link w:val="860"/>
    <w:uiPriority w:val="9"/>
    <w:rPr>
      <w:rFonts w:ascii="Arial" w:hAnsi="Arial" w:eastAsia="Arial" w:cs="Arial"/>
      <w:sz w:val="30"/>
      <w:szCs w:val="30"/>
    </w:rPr>
  </w:style>
  <w:style w:type="character" w:styleId="715">
    <w:name w:val="Heading 4 Char"/>
    <w:basedOn w:val="867"/>
    <w:link w:val="861"/>
    <w:uiPriority w:val="9"/>
    <w:rPr>
      <w:rFonts w:ascii="Arial" w:hAnsi="Arial" w:eastAsia="Arial" w:cs="Arial"/>
      <w:b/>
      <w:bCs/>
      <w:sz w:val="26"/>
      <w:szCs w:val="26"/>
    </w:rPr>
  </w:style>
  <w:style w:type="character" w:styleId="716">
    <w:name w:val="Heading 5 Char"/>
    <w:basedOn w:val="867"/>
    <w:link w:val="862"/>
    <w:uiPriority w:val="9"/>
    <w:rPr>
      <w:rFonts w:ascii="Arial" w:hAnsi="Arial" w:eastAsia="Arial" w:cs="Arial"/>
      <w:b/>
      <w:bCs/>
      <w:sz w:val="24"/>
      <w:szCs w:val="24"/>
    </w:rPr>
  </w:style>
  <w:style w:type="character" w:styleId="717">
    <w:name w:val="Heading 6 Char"/>
    <w:basedOn w:val="867"/>
    <w:link w:val="863"/>
    <w:uiPriority w:val="9"/>
    <w:rPr>
      <w:rFonts w:ascii="Arial" w:hAnsi="Arial" w:eastAsia="Arial" w:cs="Arial"/>
      <w:b/>
      <w:bCs/>
      <w:sz w:val="22"/>
      <w:szCs w:val="22"/>
    </w:rPr>
  </w:style>
  <w:style w:type="character" w:styleId="718">
    <w:name w:val="Heading 7 Char"/>
    <w:basedOn w:val="867"/>
    <w:link w:val="864"/>
    <w:uiPriority w:val="9"/>
    <w:rPr>
      <w:rFonts w:ascii="Arial" w:hAnsi="Arial" w:eastAsia="Arial" w:cs="Arial"/>
      <w:b/>
      <w:bCs/>
      <w:i/>
      <w:iCs/>
      <w:sz w:val="22"/>
      <w:szCs w:val="22"/>
    </w:rPr>
  </w:style>
  <w:style w:type="character" w:styleId="719">
    <w:name w:val="Heading 8 Char"/>
    <w:basedOn w:val="867"/>
    <w:link w:val="865"/>
    <w:uiPriority w:val="9"/>
    <w:rPr>
      <w:rFonts w:ascii="Arial" w:hAnsi="Arial" w:eastAsia="Arial" w:cs="Arial"/>
      <w:i/>
      <w:iCs/>
      <w:sz w:val="22"/>
      <w:szCs w:val="22"/>
    </w:rPr>
  </w:style>
  <w:style w:type="character" w:styleId="720">
    <w:name w:val="Heading 9 Char"/>
    <w:basedOn w:val="867"/>
    <w:link w:val="866"/>
    <w:uiPriority w:val="9"/>
    <w:rPr>
      <w:rFonts w:ascii="Arial" w:hAnsi="Arial" w:eastAsia="Arial" w:cs="Arial"/>
      <w:i/>
      <w:iCs/>
      <w:sz w:val="21"/>
      <w:szCs w:val="21"/>
    </w:rPr>
  </w:style>
  <w:style w:type="character" w:styleId="721">
    <w:name w:val="Title Char"/>
    <w:basedOn w:val="867"/>
    <w:link w:val="915"/>
    <w:uiPriority w:val="10"/>
    <w:rPr>
      <w:sz w:val="48"/>
      <w:szCs w:val="48"/>
    </w:rPr>
  </w:style>
  <w:style w:type="character" w:styleId="722">
    <w:name w:val="Subtitle Char"/>
    <w:basedOn w:val="867"/>
    <w:link w:val="902"/>
    <w:uiPriority w:val="11"/>
    <w:rPr>
      <w:sz w:val="24"/>
      <w:szCs w:val="24"/>
    </w:rPr>
  </w:style>
  <w:style w:type="character" w:styleId="723">
    <w:name w:val="Quote Char"/>
    <w:link w:val="1008"/>
    <w:uiPriority w:val="29"/>
    <w:rPr>
      <w:i/>
    </w:rPr>
  </w:style>
  <w:style w:type="character" w:styleId="724">
    <w:name w:val="Intense Quote Char"/>
    <w:link w:val="1157"/>
    <w:uiPriority w:val="30"/>
    <w:rPr>
      <w:i/>
    </w:rPr>
  </w:style>
  <w:style w:type="character" w:styleId="725">
    <w:name w:val="Header Char"/>
    <w:basedOn w:val="867"/>
    <w:link w:val="896"/>
    <w:uiPriority w:val="99"/>
  </w:style>
  <w:style w:type="character" w:styleId="726">
    <w:name w:val="Footer Char"/>
    <w:basedOn w:val="867"/>
    <w:link w:val="895"/>
    <w:uiPriority w:val="99"/>
  </w:style>
  <w:style w:type="paragraph" w:styleId="727">
    <w:name w:val="Caption"/>
    <w:basedOn w:val="857"/>
    <w:next w:val="857"/>
    <w:uiPriority w:val="35"/>
    <w:semiHidden/>
    <w:unhideWhenUsed/>
    <w:qFormat/>
    <w:pPr>
      <w:spacing w:line="276" w:lineRule="auto"/>
    </w:pPr>
    <w:rPr>
      <w:b/>
      <w:bCs/>
      <w:color w:val="4f81bd" w:themeColor="accent1"/>
      <w:sz w:val="18"/>
      <w:szCs w:val="18"/>
    </w:rPr>
  </w:style>
  <w:style w:type="character" w:styleId="728">
    <w:name w:val="Caption Char"/>
    <w:basedOn w:val="727"/>
    <w:link w:val="895"/>
    <w:uiPriority w:val="99"/>
  </w:style>
  <w:style w:type="table" w:styleId="729">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5">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6">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7">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8">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9">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0">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7">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0">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1">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2">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3">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4">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5">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7">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8">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9">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0">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11">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2">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21">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2">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3">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4">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5">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6">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8">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9">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0">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1">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32">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3">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5">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9">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2">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3">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4">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5">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6">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7">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Footnote Text Char"/>
    <w:link w:val="903"/>
    <w:uiPriority w:val="99"/>
    <w:rPr>
      <w:sz w:val="18"/>
    </w:rPr>
  </w:style>
  <w:style w:type="character" w:styleId="855">
    <w:name w:val="Endnote Text Char"/>
    <w:link w:val="893"/>
    <w:uiPriority w:val="99"/>
    <w:rPr>
      <w:sz w:val="20"/>
    </w:rPr>
  </w:style>
  <w:style w:type="paragraph" w:styleId="856">
    <w:name w:val="TOC Heading"/>
    <w:uiPriority w:val="39"/>
    <w:unhideWhenUsed/>
  </w:style>
  <w:style w:type="paragraph" w:styleId="857"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58">
    <w:name w:val="Heading 1"/>
    <w:basedOn w:val="857"/>
    <w:next w:val="857"/>
    <w:link w:val="930"/>
    <w:uiPriority w:val="0"/>
    <w:qFormat/>
    <w:pPr>
      <w:jc w:val="center"/>
      <w:keepNext/>
      <w:outlineLvl w:val="0"/>
    </w:pPr>
    <w:rPr>
      <w:rFonts w:ascii="楷体_GB2312" w:eastAsia="楷体_GB2312"/>
      <w:b w:val="0"/>
      <w:position w:val="0"/>
      <w:sz w:val="28"/>
      <w:szCs w:val="28"/>
    </w:rPr>
  </w:style>
  <w:style w:type="paragraph" w:styleId="859">
    <w:name w:val="Heading 2"/>
    <w:basedOn w:val="857"/>
    <w:next w:val="869"/>
    <w:link w:val="934"/>
    <w:uiPriority w:val="0"/>
    <w:qFormat/>
    <w:pPr>
      <w:jc w:val="center"/>
      <w:keepLines/>
      <w:keepNext/>
      <w:spacing w:before="260" w:after="260" w:line="416" w:lineRule="auto"/>
      <w:outlineLvl w:val="1"/>
    </w:pPr>
    <w:rPr>
      <w:rFonts w:ascii="Arial" w:hAnsi="Arial" w:eastAsia="幼圆"/>
      <w:b w:val="0"/>
      <w:bCs/>
      <w:sz w:val="44"/>
      <w:szCs w:val="44"/>
    </w:rPr>
  </w:style>
  <w:style w:type="paragraph" w:styleId="860">
    <w:name w:val="Heading 3"/>
    <w:basedOn w:val="857"/>
    <w:next w:val="869"/>
    <w:link w:val="935"/>
    <w:uiPriority w:val="0"/>
    <w:qFormat/>
    <w:pPr>
      <w:keepLines/>
      <w:keepNext/>
      <w:spacing w:before="260" w:after="260" w:line="416" w:lineRule="auto"/>
      <w:outlineLvl w:val="2"/>
    </w:pPr>
    <w:rPr>
      <w:rFonts w:ascii="Times New Roman"/>
      <w:b w:val="0"/>
      <w:bCs/>
      <w:sz w:val="32"/>
      <w:szCs w:val="32"/>
    </w:rPr>
  </w:style>
  <w:style w:type="paragraph" w:styleId="861">
    <w:name w:val="Heading 4"/>
    <w:basedOn w:val="857"/>
    <w:next w:val="869"/>
    <w:link w:val="936"/>
    <w:uiPriority w:val="0"/>
    <w:qFormat/>
    <w:pPr>
      <w:keepLines/>
      <w:keepNext/>
      <w:spacing w:before="280" w:after="290" w:line="376" w:lineRule="auto"/>
      <w:outlineLvl w:val="3"/>
    </w:pPr>
    <w:rPr>
      <w:rFonts w:ascii="Arial" w:hAnsi="Arial" w:eastAsia="黑体"/>
      <w:b w:val="0"/>
      <w:bCs/>
      <w:sz w:val="28"/>
      <w:szCs w:val="28"/>
    </w:rPr>
  </w:style>
  <w:style w:type="paragraph" w:styleId="862">
    <w:name w:val="Heading 5"/>
    <w:basedOn w:val="857"/>
    <w:next w:val="869"/>
    <w:link w:val="937"/>
    <w:uiPriority w:val="0"/>
    <w:qFormat/>
    <w:pPr>
      <w:keepNext/>
      <w:spacing w:before="156" w:after="156"/>
      <w:outlineLvl w:val="4"/>
    </w:pPr>
    <w:rPr>
      <w:rFonts w:ascii="黑体" w:eastAsia="黑体"/>
      <w:color w:val="000000"/>
      <w:position w:val="0"/>
      <w:sz w:val="28"/>
    </w:rPr>
  </w:style>
  <w:style w:type="paragraph" w:styleId="863">
    <w:name w:val="Heading 6"/>
    <w:basedOn w:val="857"/>
    <w:next w:val="857"/>
    <w:link w:val="938"/>
    <w:uiPriority w:val="0"/>
    <w:qFormat/>
    <w:pPr>
      <w:keepLines/>
      <w:keepNext/>
      <w:spacing w:before="240" w:after="64" w:line="320" w:lineRule="auto"/>
      <w:outlineLvl w:val="5"/>
    </w:pPr>
    <w:rPr>
      <w:rFonts w:ascii="Arial" w:hAnsi="Arial" w:eastAsia="黑体"/>
      <w:bCs/>
      <w:position w:val="0"/>
      <w:szCs w:val="24"/>
    </w:rPr>
  </w:style>
  <w:style w:type="paragraph" w:styleId="864">
    <w:name w:val="Heading 7"/>
    <w:basedOn w:val="857"/>
    <w:next w:val="857"/>
    <w:link w:val="939"/>
    <w:uiPriority w:val="0"/>
    <w:qFormat/>
    <w:pPr>
      <w:keepLines/>
      <w:keepNext/>
      <w:spacing w:before="240" w:after="64" w:line="320" w:lineRule="auto"/>
      <w:outlineLvl w:val="6"/>
    </w:pPr>
    <w:rPr>
      <w:rFonts w:ascii="Times New Roman"/>
      <w:bCs/>
      <w:position w:val="0"/>
      <w:szCs w:val="24"/>
    </w:rPr>
  </w:style>
  <w:style w:type="paragraph" w:styleId="865">
    <w:name w:val="Heading 8"/>
    <w:basedOn w:val="857"/>
    <w:next w:val="857"/>
    <w:link w:val="940"/>
    <w:uiPriority w:val="0"/>
    <w:qFormat/>
    <w:pPr>
      <w:keepLines/>
      <w:keepNext/>
      <w:spacing w:before="240" w:after="64" w:line="320" w:lineRule="auto"/>
      <w:outlineLvl w:val="7"/>
    </w:pPr>
    <w:rPr>
      <w:rFonts w:ascii="Arial" w:hAnsi="Arial" w:eastAsia="黑体"/>
      <w:b w:val="0"/>
      <w:position w:val="0"/>
      <w:szCs w:val="24"/>
    </w:rPr>
  </w:style>
  <w:style w:type="paragraph" w:styleId="866">
    <w:name w:val="Heading 9"/>
    <w:basedOn w:val="857"/>
    <w:next w:val="857"/>
    <w:link w:val="941"/>
    <w:uiPriority w:val="0"/>
    <w:qFormat/>
    <w:pPr>
      <w:keepLines/>
      <w:keepNext/>
      <w:spacing w:before="240" w:after="64" w:line="320" w:lineRule="auto"/>
      <w:outlineLvl w:val="8"/>
    </w:pPr>
    <w:rPr>
      <w:rFonts w:ascii="Arial" w:hAnsi="Arial" w:eastAsia="黑体"/>
      <w:b w:val="0"/>
      <w:position w:val="0"/>
      <w:sz w:val="21"/>
      <w:szCs w:val="21"/>
    </w:rPr>
  </w:style>
  <w:style w:type="character" w:styleId="867" w:default="1">
    <w:name w:val="Default Paragraph Font"/>
    <w:uiPriority w:val="1"/>
    <w:semiHidden/>
    <w:unhideWhenUsed/>
    <w:qFormat/>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name w:val="Normal Indent"/>
    <w:basedOn w:val="857"/>
    <w:link w:val="1300"/>
    <w:uiPriority w:val="99"/>
    <w:qFormat/>
    <w:pPr>
      <w:ind w:firstLine="420"/>
    </w:pPr>
    <w:rPr>
      <w:rFonts w:ascii="Times New Roman"/>
    </w:rPr>
  </w:style>
  <w:style w:type="paragraph" w:styleId="870">
    <w:name w:val="List 3"/>
    <w:basedOn w:val="857"/>
    <w:uiPriority w:val="0"/>
    <w:qFormat/>
    <w:pPr>
      <w:ind w:left="1260" w:hanging="420"/>
    </w:pPr>
    <w:rPr>
      <w:rFonts w:ascii="Calibri" w:hAnsi="Calibri" w:eastAsia="Calibri" w:cs="宋体"/>
      <w:b w:val="0"/>
      <w:position w:val="0"/>
      <w:sz w:val="20"/>
      <w:lang w:val="zh-CN"/>
    </w:rPr>
  </w:style>
  <w:style w:type="paragraph" w:styleId="871">
    <w:name w:val="toc 7"/>
    <w:basedOn w:val="857"/>
    <w:next w:val="857"/>
    <w:uiPriority w:val="0"/>
    <w:qFormat/>
    <w:pPr>
      <w:ind w:left="1260"/>
      <w:jc w:val="left"/>
    </w:pPr>
    <w:rPr>
      <w:rFonts w:ascii="Calibri" w:hAnsi="Calibri" w:eastAsia="Calibri" w:cs="宋体"/>
      <w:b w:val="0"/>
      <w:position w:val="0"/>
      <w:sz w:val="18"/>
      <w:lang w:val="zh-CN"/>
    </w:rPr>
  </w:style>
  <w:style w:type="paragraph" w:styleId="872">
    <w:name w:val="List Number 2"/>
    <w:basedOn w:val="857"/>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73">
    <w:name w:val="index 8"/>
    <w:basedOn w:val="857"/>
    <w:next w:val="857"/>
    <w:uiPriority w:val="0"/>
    <w:qFormat/>
    <w:pPr>
      <w:ind w:left="2940"/>
    </w:pPr>
    <w:rPr>
      <w:rFonts w:ascii="Calibri" w:hAnsi="Calibri" w:eastAsia="Calibri" w:cs="宋体"/>
      <w:b w:val="0"/>
      <w:position w:val="0"/>
      <w:sz w:val="20"/>
      <w:lang w:val="zh-CN"/>
    </w:rPr>
  </w:style>
  <w:style w:type="paragraph" w:styleId="874">
    <w:name w:val="List Number"/>
    <w:basedOn w:val="857"/>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75">
    <w:name w:val="index 5"/>
    <w:basedOn w:val="857"/>
    <w:next w:val="857"/>
    <w:uiPriority w:val="0"/>
    <w:qFormat/>
    <w:pPr>
      <w:ind w:left="1680"/>
    </w:pPr>
    <w:rPr>
      <w:rFonts w:ascii="Calibri" w:hAnsi="Calibri" w:eastAsia="Calibri" w:cs="宋体"/>
      <w:b w:val="0"/>
      <w:position w:val="0"/>
      <w:sz w:val="20"/>
      <w:lang w:val="zh-CN"/>
    </w:rPr>
  </w:style>
  <w:style w:type="paragraph" w:styleId="876">
    <w:name w:val="List Bullet"/>
    <w:basedOn w:val="857"/>
    <w:uiPriority w:val="0"/>
    <w:qFormat/>
    <w:pPr>
      <w:ind w:left="360" w:hanging="360"/>
      <w:tabs>
        <w:tab w:val="left" w:pos="360" w:leader="none"/>
      </w:tabs>
    </w:pPr>
    <w:rPr>
      <w:rFonts w:ascii="Times New Roman"/>
      <w:szCs w:val="24"/>
    </w:rPr>
  </w:style>
  <w:style w:type="paragraph" w:styleId="877">
    <w:name w:val="Document Map"/>
    <w:basedOn w:val="857"/>
    <w:link w:val="942"/>
    <w:uiPriority w:val="0"/>
    <w:qFormat/>
    <w:pPr>
      <w:shd w:val="clear" w:color="auto" w:fill="000080"/>
    </w:pPr>
    <w:rPr>
      <w:rFonts w:ascii="Times New Roman"/>
    </w:rPr>
  </w:style>
  <w:style w:type="paragraph" w:styleId="878">
    <w:name w:val="annotation text"/>
    <w:basedOn w:val="857"/>
    <w:link w:val="943"/>
    <w:uiPriority w:val="99"/>
    <w:qFormat/>
    <w:pPr>
      <w:jc w:val="left"/>
    </w:pPr>
    <w:rPr>
      <w:rFonts w:ascii="Times New Roman" w:eastAsia="仿宋_GB2312"/>
      <w:b w:val="0"/>
      <w:position w:val="0"/>
    </w:rPr>
  </w:style>
  <w:style w:type="paragraph" w:styleId="879">
    <w:name w:val="index 6"/>
    <w:basedOn w:val="857"/>
    <w:next w:val="857"/>
    <w:uiPriority w:val="0"/>
    <w:qFormat/>
    <w:pPr>
      <w:ind w:left="2100"/>
    </w:pPr>
    <w:rPr>
      <w:rFonts w:ascii="Calibri" w:hAnsi="Calibri" w:eastAsia="Calibri" w:cs="宋体"/>
      <w:b w:val="0"/>
      <w:position w:val="0"/>
      <w:sz w:val="20"/>
      <w:lang w:val="zh-CN"/>
    </w:rPr>
  </w:style>
  <w:style w:type="paragraph" w:styleId="880">
    <w:name w:val="Salutation"/>
    <w:basedOn w:val="857"/>
    <w:next w:val="857"/>
    <w:link w:val="944"/>
    <w:uiPriority w:val="0"/>
    <w:qFormat/>
    <w:rPr>
      <w:rFonts w:ascii="仿宋_GB2312" w:hAnsi="Calibri" w:eastAsia="仿宋_GB2312"/>
      <w:b w:val="0"/>
      <w:position w:val="0"/>
      <w:sz w:val="28"/>
      <w:lang w:val="zh-CN"/>
    </w:rPr>
  </w:style>
  <w:style w:type="paragraph" w:styleId="881">
    <w:name w:val="Body Text 3"/>
    <w:basedOn w:val="857"/>
    <w:link w:val="945"/>
    <w:uiPriority w:val="0"/>
    <w:qFormat/>
    <w:rPr>
      <w:rFonts w:ascii="仿宋_GB2312" w:hAnsi="Arial" w:eastAsia="仿宋_GB2312"/>
      <w:b w:val="0"/>
      <w:position w:val="0"/>
      <w:sz w:val="32"/>
      <w:lang w:val="zh-CN"/>
    </w:rPr>
  </w:style>
  <w:style w:type="paragraph" w:styleId="882">
    <w:name w:val="Body Text"/>
    <w:basedOn w:val="857"/>
    <w:next w:val="857"/>
    <w:link w:val="933"/>
    <w:uiPriority w:val="0"/>
    <w:qFormat/>
    <w:rPr>
      <w:rFonts w:ascii="楷体_GB2312" w:hAnsi="Arial" w:eastAsia="楷体_GB2312"/>
      <w:sz w:val="28"/>
      <w:szCs w:val="28"/>
    </w:rPr>
  </w:style>
  <w:style w:type="paragraph" w:styleId="883">
    <w:name w:val="Body Text Indent"/>
    <w:basedOn w:val="857"/>
    <w:link w:val="946"/>
    <w:uiPriority w:val="0"/>
    <w:qFormat/>
    <w:pPr>
      <w:ind w:left="420"/>
      <w:spacing w:after="120"/>
    </w:pPr>
    <w:rPr>
      <w:rFonts w:ascii="Times New Roman"/>
    </w:rPr>
  </w:style>
  <w:style w:type="paragraph" w:styleId="884">
    <w:name w:val="Block Text"/>
    <w:basedOn w:val="857"/>
    <w:uiPriority w:val="0"/>
    <w:qFormat/>
    <w:pPr>
      <w:ind w:left="735" w:right="-332" w:hanging="46"/>
      <w:spacing w:line="360" w:lineRule="auto"/>
    </w:pPr>
    <w:rPr>
      <w:b w:val="0"/>
      <w:bCs/>
      <w:color w:val="000000"/>
      <w:position w:val="0"/>
    </w:rPr>
  </w:style>
  <w:style w:type="paragraph" w:styleId="885">
    <w:name w:val="index 4"/>
    <w:basedOn w:val="857"/>
    <w:next w:val="857"/>
    <w:uiPriority w:val="99"/>
    <w:unhideWhenUsed/>
    <w:qFormat/>
    <w:pPr>
      <w:ind w:left="600"/>
    </w:pPr>
  </w:style>
  <w:style w:type="paragraph" w:styleId="886">
    <w:name w:val="toc 5"/>
    <w:basedOn w:val="857"/>
    <w:next w:val="857"/>
    <w:uiPriority w:val="0"/>
    <w:qFormat/>
    <w:pPr>
      <w:ind w:left="840"/>
      <w:jc w:val="left"/>
    </w:pPr>
    <w:rPr>
      <w:rFonts w:ascii="Calibri" w:hAnsi="Calibri" w:eastAsia="Calibri" w:cs="宋体"/>
      <w:b w:val="0"/>
      <w:position w:val="0"/>
      <w:sz w:val="18"/>
      <w:lang w:val="zh-CN"/>
    </w:rPr>
  </w:style>
  <w:style w:type="paragraph" w:styleId="887">
    <w:name w:val="toc 3"/>
    <w:basedOn w:val="857"/>
    <w:next w:val="857"/>
    <w:uiPriority w:val="0"/>
    <w:qFormat/>
    <w:pPr>
      <w:ind w:left="840"/>
    </w:pPr>
    <w:rPr>
      <w:rFonts w:ascii="Times New Roman"/>
    </w:rPr>
  </w:style>
  <w:style w:type="paragraph" w:styleId="888">
    <w:name w:val="Plain Text"/>
    <w:basedOn w:val="857"/>
    <w:link w:val="947"/>
    <w:uiPriority w:val="0"/>
    <w:qFormat/>
    <w:rPr>
      <w:rFonts w:hAnsi="Courier New" w:cs="Courier New"/>
      <w:b w:val="0"/>
      <w:position w:val="0"/>
      <w:sz w:val="21"/>
      <w:szCs w:val="21"/>
    </w:rPr>
  </w:style>
  <w:style w:type="paragraph" w:styleId="889">
    <w:name w:val="toc 8"/>
    <w:basedOn w:val="857"/>
    <w:next w:val="857"/>
    <w:uiPriority w:val="0"/>
    <w:qFormat/>
    <w:pPr>
      <w:ind w:left="1470"/>
      <w:jc w:val="left"/>
    </w:pPr>
    <w:rPr>
      <w:rFonts w:ascii="Calibri" w:hAnsi="Calibri" w:eastAsia="Calibri" w:cs="宋体"/>
      <w:b w:val="0"/>
      <w:position w:val="0"/>
      <w:sz w:val="18"/>
      <w:lang w:val="zh-CN"/>
    </w:rPr>
  </w:style>
  <w:style w:type="paragraph" w:styleId="890">
    <w:name w:val="index 3"/>
    <w:basedOn w:val="857"/>
    <w:next w:val="857"/>
    <w:uiPriority w:val="0"/>
    <w:qFormat/>
    <w:pPr>
      <w:ind w:left="840"/>
    </w:pPr>
    <w:rPr>
      <w:rFonts w:ascii="Calibri" w:hAnsi="Calibri" w:eastAsia="Calibri" w:cs="宋体"/>
      <w:b w:val="0"/>
      <w:position w:val="0"/>
      <w:sz w:val="20"/>
      <w:lang w:val="zh-CN"/>
    </w:rPr>
  </w:style>
  <w:style w:type="paragraph" w:styleId="891">
    <w:name w:val="Date"/>
    <w:basedOn w:val="857"/>
    <w:next w:val="857"/>
    <w:link w:val="1290"/>
    <w:uiPriority w:val="0"/>
    <w:qFormat/>
    <w:rPr>
      <w:rFonts w:ascii="Times New Roman"/>
      <w:szCs w:val="24"/>
    </w:rPr>
  </w:style>
  <w:style w:type="paragraph" w:styleId="892">
    <w:name w:val="Body Text Indent 2"/>
    <w:basedOn w:val="857"/>
    <w:link w:val="948"/>
    <w:uiPriority w:val="0"/>
    <w:qFormat/>
    <w:pPr>
      <w:ind w:left="630" w:firstLine="645"/>
    </w:pPr>
    <w:rPr>
      <w:rFonts w:ascii="Arial" w:hAnsi="Arial" w:eastAsia="仿宋_GB2312"/>
      <w:b w:val="0"/>
      <w:position w:val="0"/>
      <w:sz w:val="32"/>
    </w:rPr>
  </w:style>
  <w:style w:type="paragraph" w:styleId="893">
    <w:name w:val="endnote text"/>
    <w:basedOn w:val="857"/>
    <w:link w:val="949"/>
    <w:uiPriority w:val="0"/>
    <w:qFormat/>
    <w:pPr>
      <w:jc w:val="left"/>
    </w:pPr>
    <w:rPr>
      <w:rFonts w:ascii="Calibri" w:hAnsi="Calibri" w:eastAsia="Calibri"/>
      <w:b w:val="0"/>
      <w:position w:val="0"/>
      <w:sz w:val="20"/>
      <w:szCs w:val="24"/>
      <w:lang w:val="zh-CN"/>
    </w:rPr>
  </w:style>
  <w:style w:type="paragraph" w:styleId="894">
    <w:name w:val="Balloon Text"/>
    <w:basedOn w:val="857"/>
    <w:link w:val="1291"/>
    <w:uiPriority w:val="0"/>
    <w:qFormat/>
    <w:rPr>
      <w:rFonts w:ascii="Times New Roman"/>
      <w:sz w:val="18"/>
      <w:szCs w:val="18"/>
    </w:rPr>
  </w:style>
  <w:style w:type="paragraph" w:styleId="895">
    <w:name w:val="Footer"/>
    <w:basedOn w:val="857"/>
    <w:link w:val="950"/>
    <w:uiPriority w:val="99"/>
    <w:qFormat/>
    <w:pPr>
      <w:jc w:val="left"/>
      <w:tabs>
        <w:tab w:val="center" w:pos="4153" w:leader="none"/>
        <w:tab w:val="right" w:pos="8306" w:leader="none"/>
      </w:tabs>
    </w:pPr>
    <w:rPr>
      <w:rFonts w:ascii="Times New Roman"/>
      <w:sz w:val="18"/>
      <w:szCs w:val="18"/>
    </w:rPr>
  </w:style>
  <w:style w:type="paragraph" w:styleId="896">
    <w:name w:val="Header"/>
    <w:basedOn w:val="857"/>
    <w:link w:val="1289"/>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897">
    <w:name w:val="Signature"/>
    <w:basedOn w:val="857"/>
    <w:link w:val="951"/>
    <w:uiPriority w:val="0"/>
    <w:qFormat/>
    <w:pPr>
      <w:jc w:val="center"/>
      <w:spacing w:after="600" w:line="312" w:lineRule="atLeast"/>
    </w:pPr>
    <w:rPr>
      <w:rFonts w:ascii="Calibri" w:hAnsi="Calibri" w:eastAsia="仿宋_GB2312"/>
      <w:b w:val="0"/>
      <w:position w:val="0"/>
      <w:lang w:val="zh-CN"/>
    </w:rPr>
  </w:style>
  <w:style w:type="paragraph" w:styleId="898">
    <w:name w:val="toc 1"/>
    <w:basedOn w:val="857"/>
    <w:next w:val="857"/>
    <w:uiPriority w:val="0"/>
    <w:qFormat/>
    <w:rPr>
      <w:rFonts w:ascii="Times New Roman"/>
    </w:rPr>
  </w:style>
  <w:style w:type="paragraph" w:styleId="899">
    <w:name w:val="toc 4"/>
    <w:basedOn w:val="857"/>
    <w:next w:val="857"/>
    <w:uiPriority w:val="0"/>
    <w:qFormat/>
    <w:pPr>
      <w:ind w:left="630"/>
      <w:jc w:val="left"/>
    </w:pPr>
    <w:rPr>
      <w:rFonts w:ascii="Calibri" w:hAnsi="Calibri" w:eastAsia="Calibri" w:cs="宋体"/>
      <w:b w:val="0"/>
      <w:position w:val="0"/>
      <w:sz w:val="18"/>
      <w:lang w:val="zh-CN"/>
    </w:rPr>
  </w:style>
  <w:style w:type="paragraph" w:styleId="900">
    <w:name w:val="index heading"/>
    <w:basedOn w:val="857"/>
    <w:next w:val="901"/>
    <w:uiPriority w:val="0"/>
    <w:qFormat/>
    <w:rPr>
      <w:rFonts w:ascii="Calibri" w:hAnsi="Calibri" w:eastAsia="Calibri" w:cs="宋体"/>
      <w:b w:val="0"/>
      <w:position w:val="0"/>
      <w:sz w:val="20"/>
      <w:lang w:val="zh-CN"/>
    </w:rPr>
  </w:style>
  <w:style w:type="paragraph" w:styleId="901">
    <w:name w:val="index 1"/>
    <w:basedOn w:val="857"/>
    <w:next w:val="857"/>
    <w:uiPriority w:val="0"/>
    <w:qFormat/>
    <w:rPr>
      <w:rFonts w:ascii="仿宋_GB2312" w:hAnsi="宋体" w:eastAsia="仿宋_GB2312" w:cs="宋体"/>
      <w:b w:val="0"/>
      <w:position w:val="0"/>
      <w:sz w:val="30"/>
      <w:szCs w:val="24"/>
      <w:lang w:val="zh-CN"/>
    </w:rPr>
  </w:style>
  <w:style w:type="paragraph" w:styleId="902">
    <w:name w:val="Subtitle"/>
    <w:basedOn w:val="857"/>
    <w:next w:val="857"/>
    <w:link w:val="952"/>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03">
    <w:name w:val="footnote text"/>
    <w:basedOn w:val="857"/>
    <w:link w:val="953"/>
    <w:uiPriority w:val="0"/>
    <w:qFormat/>
    <w:pPr>
      <w:jc w:val="left"/>
    </w:pPr>
    <w:rPr>
      <w:rFonts w:ascii="Calibri" w:hAnsi="Calibri" w:eastAsia="Calibri"/>
      <w:b w:val="0"/>
      <w:position w:val="0"/>
      <w:sz w:val="18"/>
      <w:szCs w:val="18"/>
      <w:lang w:val="zh-CN"/>
    </w:rPr>
  </w:style>
  <w:style w:type="paragraph" w:styleId="904">
    <w:name w:val="toc 6"/>
    <w:basedOn w:val="857"/>
    <w:next w:val="857"/>
    <w:uiPriority w:val="0"/>
    <w:qFormat/>
    <w:pPr>
      <w:ind w:left="1050"/>
      <w:jc w:val="left"/>
    </w:pPr>
    <w:rPr>
      <w:rFonts w:ascii="Calibri" w:hAnsi="Calibri" w:eastAsia="Calibri" w:cs="宋体"/>
      <w:b w:val="0"/>
      <w:position w:val="0"/>
      <w:sz w:val="18"/>
      <w:lang w:val="zh-CN"/>
    </w:rPr>
  </w:style>
  <w:style w:type="paragraph" w:styleId="905">
    <w:name w:val="Body Text Indent 3"/>
    <w:basedOn w:val="857"/>
    <w:link w:val="954"/>
    <w:uiPriority w:val="0"/>
    <w:qFormat/>
    <w:pPr>
      <w:ind w:left="420"/>
      <w:spacing w:after="120"/>
    </w:pPr>
    <w:rPr>
      <w:rFonts w:ascii="Times New Roman"/>
      <w:sz w:val="16"/>
      <w:szCs w:val="16"/>
    </w:rPr>
  </w:style>
  <w:style w:type="paragraph" w:styleId="906">
    <w:name w:val="index 7"/>
    <w:basedOn w:val="857"/>
    <w:next w:val="857"/>
    <w:uiPriority w:val="0"/>
    <w:qFormat/>
    <w:pPr>
      <w:ind w:left="2520"/>
    </w:pPr>
    <w:rPr>
      <w:rFonts w:ascii="Calibri" w:hAnsi="Calibri" w:eastAsia="Calibri" w:cs="宋体"/>
      <w:b w:val="0"/>
      <w:position w:val="0"/>
      <w:sz w:val="20"/>
      <w:lang w:val="zh-CN"/>
    </w:rPr>
  </w:style>
  <w:style w:type="paragraph" w:styleId="907">
    <w:name w:val="index 9"/>
    <w:basedOn w:val="857"/>
    <w:next w:val="857"/>
    <w:uiPriority w:val="0"/>
    <w:qFormat/>
    <w:pPr>
      <w:ind w:left="3360"/>
    </w:pPr>
    <w:rPr>
      <w:rFonts w:ascii="Calibri" w:hAnsi="Calibri" w:eastAsia="Calibri" w:cs="宋体"/>
      <w:b w:val="0"/>
      <w:position w:val="0"/>
      <w:sz w:val="20"/>
      <w:lang w:val="zh-CN"/>
    </w:rPr>
  </w:style>
  <w:style w:type="paragraph" w:styleId="908">
    <w:name w:val="table of figures"/>
    <w:basedOn w:val="857"/>
    <w:next w:val="857"/>
    <w:uiPriority w:val="0"/>
    <w:qFormat/>
    <w:pPr>
      <w:ind w:left="840" w:hanging="420"/>
    </w:pPr>
    <w:rPr>
      <w:rFonts w:ascii="Calibri" w:hAnsi="Calibri" w:eastAsia="Calibri" w:cs="宋体"/>
      <w:b w:val="0"/>
      <w:position w:val="0"/>
      <w:sz w:val="20"/>
      <w:lang w:val="zh-CN"/>
    </w:rPr>
  </w:style>
  <w:style w:type="paragraph" w:styleId="909">
    <w:name w:val="toc 2"/>
    <w:basedOn w:val="857"/>
    <w:next w:val="857"/>
    <w:uiPriority w:val="0"/>
    <w:qFormat/>
    <w:pPr>
      <w:ind w:left="420"/>
    </w:pPr>
    <w:rPr>
      <w:rFonts w:ascii="Times New Roman"/>
    </w:rPr>
  </w:style>
  <w:style w:type="paragraph" w:styleId="910">
    <w:name w:val="toc 9"/>
    <w:basedOn w:val="857"/>
    <w:next w:val="857"/>
    <w:uiPriority w:val="0"/>
    <w:qFormat/>
    <w:pPr>
      <w:ind w:left="1680"/>
      <w:jc w:val="left"/>
    </w:pPr>
    <w:rPr>
      <w:rFonts w:ascii="Calibri" w:hAnsi="Calibri" w:eastAsia="Calibri" w:cs="宋体"/>
      <w:b w:val="0"/>
      <w:position w:val="0"/>
      <w:sz w:val="18"/>
      <w:lang w:val="zh-CN"/>
    </w:rPr>
  </w:style>
  <w:style w:type="paragraph" w:styleId="911">
    <w:name w:val="Body Text 2"/>
    <w:basedOn w:val="857"/>
    <w:link w:val="955"/>
    <w:uiPriority w:val="0"/>
    <w:qFormat/>
    <w:pPr>
      <w:jc w:val="center"/>
      <w:widowControl/>
    </w:pPr>
    <w:rPr>
      <w:rFonts w:ascii="楷体_GB2312" w:hAnsi="Calibri" w:eastAsia="楷体_GB2312"/>
      <w:b w:val="0"/>
      <w:position w:val="0"/>
      <w:sz w:val="28"/>
      <w:lang w:val="zh-CN"/>
    </w:rPr>
  </w:style>
  <w:style w:type="paragraph" w:styleId="912">
    <w:name w:val="HTML Preformatted"/>
    <w:basedOn w:val="857"/>
    <w:link w:val="95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13">
    <w:name w:val="Normal (Web)"/>
    <w:basedOn w:val="857"/>
    <w:uiPriority w:val="0"/>
    <w:qFormat/>
    <w:pPr>
      <w:jc w:val="left"/>
      <w:spacing w:before="100" w:beforeAutospacing="1" w:after="100" w:afterAutospacing="1"/>
      <w:widowControl/>
    </w:pPr>
    <w:rPr>
      <w:rFonts w:hAnsi="宋体" w:cs="宋体"/>
      <w:szCs w:val="24"/>
    </w:rPr>
  </w:style>
  <w:style w:type="paragraph" w:styleId="914">
    <w:name w:val="index 2"/>
    <w:basedOn w:val="857"/>
    <w:next w:val="857"/>
    <w:uiPriority w:val="0"/>
    <w:qFormat/>
    <w:pPr>
      <w:ind w:left="420"/>
    </w:pPr>
    <w:rPr>
      <w:rFonts w:ascii="Calibri" w:hAnsi="Calibri" w:eastAsia="Calibri" w:cs="宋体"/>
      <w:b w:val="0"/>
      <w:position w:val="0"/>
      <w:sz w:val="20"/>
      <w:lang w:val="zh-CN"/>
    </w:rPr>
  </w:style>
  <w:style w:type="paragraph" w:styleId="915">
    <w:name w:val="Title"/>
    <w:basedOn w:val="857"/>
    <w:link w:val="957"/>
    <w:uiPriority w:val="0"/>
    <w:qFormat/>
    <w:pPr>
      <w:jc w:val="center"/>
      <w:spacing w:line="420" w:lineRule="exact"/>
      <w:widowControl/>
    </w:pPr>
    <w:rPr>
      <w:rFonts w:ascii="Times New Roman" w:eastAsia="黑体"/>
      <w:position w:val="0"/>
      <w:sz w:val="28"/>
      <w:lang w:val="en-GB"/>
    </w:rPr>
  </w:style>
  <w:style w:type="paragraph" w:styleId="916">
    <w:name w:val="annotation subject"/>
    <w:basedOn w:val="878"/>
    <w:next w:val="878"/>
    <w:link w:val="958"/>
    <w:uiPriority w:val="0"/>
    <w:qFormat/>
    <w:rPr>
      <w:rFonts w:ascii="宋体"/>
      <w:b/>
      <w:bCs/>
      <w:position w:val="-10"/>
    </w:rPr>
  </w:style>
  <w:style w:type="paragraph" w:styleId="917">
    <w:name w:val="Body Text First Indent"/>
    <w:basedOn w:val="882"/>
    <w:link w:val="959"/>
    <w:uiPriority w:val="0"/>
    <w:qFormat/>
    <w:pPr>
      <w:ind w:firstLine="420"/>
      <w:spacing w:after="120"/>
    </w:pPr>
    <w:rPr>
      <w:b w:val="0"/>
      <w:sz w:val="21"/>
      <w:szCs w:val="24"/>
      <w:lang w:val="zh-CN"/>
    </w:rPr>
  </w:style>
  <w:style w:type="table" w:styleId="918">
    <w:name w:val="Table Grid"/>
    <w:basedOn w:val="86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9">
    <w:name w:val="Strong"/>
    <w:uiPriority w:val="0"/>
    <w:qFormat/>
    <w:rPr>
      <w:rFonts w:ascii="Times New Roman" w:hAnsi="Times New Roman" w:eastAsia="宋体" w:cs="Times New Roman"/>
      <w:b/>
      <w:bCs/>
    </w:rPr>
  </w:style>
  <w:style w:type="character" w:styleId="920">
    <w:name w:val="endnote reference"/>
    <w:uiPriority w:val="0"/>
    <w:qFormat/>
    <w:rPr>
      <w:vertAlign w:val="superscript"/>
    </w:rPr>
  </w:style>
  <w:style w:type="character" w:styleId="921">
    <w:name w:val="page number"/>
    <w:basedOn w:val="867"/>
    <w:uiPriority w:val="0"/>
    <w:qFormat/>
    <w:rPr>
      <w:rFonts w:ascii="Times New Roman" w:hAnsi="Times New Roman" w:eastAsia="宋体" w:cs="Times New Roman"/>
    </w:rPr>
  </w:style>
  <w:style w:type="character" w:styleId="922">
    <w:name w:val="FollowedHyperlink"/>
    <w:uiPriority w:val="0"/>
    <w:qFormat/>
    <w:rPr>
      <w:rFonts w:ascii="Times New Roman" w:hAnsi="Times New Roman" w:eastAsia="宋体" w:cs="Times New Roman"/>
      <w:color w:val="800080"/>
      <w:u w:val="none"/>
    </w:rPr>
  </w:style>
  <w:style w:type="character" w:styleId="923">
    <w:name w:val="Emphasis"/>
    <w:uiPriority w:val="0"/>
    <w:qFormat/>
    <w:rPr>
      <w:rFonts w:ascii="Times New Roman" w:hAnsi="Times New Roman" w:eastAsia="宋体" w:cs="Times New Roman"/>
      <w:i/>
    </w:rPr>
  </w:style>
  <w:style w:type="character" w:styleId="924">
    <w:name w:val="line number"/>
    <w:uiPriority w:val="0"/>
    <w:qFormat/>
  </w:style>
  <w:style w:type="character" w:styleId="925">
    <w:name w:val="HTML Typewriter"/>
    <w:uiPriority w:val="0"/>
    <w:qFormat/>
    <w:rPr>
      <w:rFonts w:ascii="宋体" w:hAnsi="宋体" w:eastAsia="宋体" w:cs="宋体"/>
      <w:sz w:val="24"/>
      <w:szCs w:val="24"/>
    </w:rPr>
  </w:style>
  <w:style w:type="character" w:styleId="926">
    <w:name w:val="Hyperlink"/>
    <w:uiPriority w:val="0"/>
    <w:qFormat/>
    <w:rPr>
      <w:rFonts w:ascii="Times New Roman" w:hAnsi="Times New Roman" w:eastAsia="宋体" w:cs="Times New Roman"/>
      <w:color w:val="0000ff"/>
      <w:u w:val="none"/>
    </w:rPr>
  </w:style>
  <w:style w:type="character" w:styleId="927">
    <w:name w:val="annotation reference"/>
    <w:uiPriority w:val="0"/>
    <w:qFormat/>
    <w:rPr>
      <w:rFonts w:ascii="Times New Roman" w:hAnsi="Times New Roman" w:eastAsia="宋体" w:cs="Times New Roman"/>
      <w:sz w:val="21"/>
      <w:szCs w:val="21"/>
    </w:rPr>
  </w:style>
  <w:style w:type="character" w:styleId="928">
    <w:name w:val="footnote reference"/>
    <w:uiPriority w:val="0"/>
    <w:qFormat/>
    <w:rPr>
      <w:vertAlign w:val="superscript"/>
    </w:rPr>
  </w:style>
  <w:style w:type="character" w:styleId="929">
    <w:name w:val="HTML Sample"/>
    <w:uiPriority w:val="0"/>
    <w:qFormat/>
    <w:rPr>
      <w:rFonts w:ascii="Courier New" w:hAnsi="宋体" w:eastAsia="宋体" w:cs="Courier New"/>
    </w:rPr>
  </w:style>
  <w:style w:type="character" w:styleId="930" w:customStyle="1">
    <w:name w:val="标题 1 字符"/>
    <w:link w:val="858"/>
    <w:uiPriority w:val="0"/>
    <w:qFormat/>
    <w:rPr>
      <w:rFonts w:ascii="楷体_GB2312" w:hAnsi="Times New Roman" w:eastAsia="楷体_GB2312" w:cs="Times New Roman"/>
      <w:sz w:val="28"/>
      <w:szCs w:val="28"/>
    </w:rPr>
  </w:style>
  <w:style w:type="paragraph" w:styleId="931" w:customStyle="1">
    <w:name w:val="标题3"/>
    <w:basedOn w:val="860"/>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32" w:customStyle="1">
    <w:name w:val="段"/>
    <w:next w:val="857"/>
    <w:uiPriority w:val="0"/>
    <w:qFormat/>
    <w:pPr>
      <w:ind w:firstLine="200"/>
      <w:jc w:val="both"/>
    </w:pPr>
    <w:rPr>
      <w:rFonts w:ascii="宋体" w:hAnsi="Times New Roman" w:eastAsia="宋体" w:cs="Times New Roman"/>
      <w:sz w:val="21"/>
      <w:lang w:val="en-US" w:eastAsia="zh-CN" w:bidi="ar-SA"/>
    </w:rPr>
  </w:style>
  <w:style w:type="character" w:styleId="933" w:customStyle="1">
    <w:name w:val="正文文本 字符"/>
    <w:link w:val="882"/>
    <w:uiPriority w:val="0"/>
    <w:qFormat/>
    <w:rPr>
      <w:rFonts w:ascii="楷体_GB2312" w:hAnsi="Arial" w:eastAsia="楷体_GB2312" w:cs="Times New Roman"/>
      <w:b/>
      <w:position w:val="-10"/>
      <w:sz w:val="28"/>
      <w:szCs w:val="28"/>
    </w:rPr>
  </w:style>
  <w:style w:type="character" w:styleId="934" w:customStyle="1">
    <w:name w:val="标题 2 字符"/>
    <w:link w:val="859"/>
    <w:uiPriority w:val="0"/>
    <w:qFormat/>
    <w:rPr>
      <w:rFonts w:ascii="Arial" w:hAnsi="Arial" w:eastAsia="幼圆" w:cs="Arial"/>
      <w:bCs/>
      <w:position w:val="-10"/>
      <w:sz w:val="44"/>
      <w:szCs w:val="44"/>
    </w:rPr>
  </w:style>
  <w:style w:type="character" w:styleId="935" w:customStyle="1">
    <w:name w:val="标题 3 字符"/>
    <w:link w:val="860"/>
    <w:uiPriority w:val="0"/>
    <w:qFormat/>
    <w:rPr>
      <w:bCs/>
      <w:position w:val="-10"/>
      <w:sz w:val="32"/>
      <w:szCs w:val="32"/>
    </w:rPr>
  </w:style>
  <w:style w:type="character" w:styleId="936" w:customStyle="1">
    <w:name w:val="标题 4 字符"/>
    <w:link w:val="861"/>
    <w:uiPriority w:val="0"/>
    <w:qFormat/>
    <w:rPr>
      <w:rFonts w:ascii="Arial" w:hAnsi="Arial" w:eastAsia="黑体" w:cs="Arial"/>
      <w:bCs/>
      <w:position w:val="-10"/>
      <w:sz w:val="28"/>
      <w:szCs w:val="28"/>
    </w:rPr>
  </w:style>
  <w:style w:type="character" w:styleId="937" w:customStyle="1">
    <w:name w:val="标题 5 字符"/>
    <w:link w:val="862"/>
    <w:uiPriority w:val="0"/>
    <w:qFormat/>
    <w:rPr>
      <w:rFonts w:ascii="黑体" w:hAnsi="Times New Roman" w:eastAsia="黑体" w:cs="Times New Roman"/>
      <w:b/>
      <w:color w:val="000000"/>
      <w:sz w:val="28"/>
    </w:rPr>
  </w:style>
  <w:style w:type="character" w:styleId="938" w:customStyle="1">
    <w:name w:val="标题 6 字符"/>
    <w:link w:val="863"/>
    <w:uiPriority w:val="0"/>
    <w:qFormat/>
    <w:rPr>
      <w:rFonts w:ascii="Arial" w:hAnsi="Arial" w:eastAsia="黑体" w:cs="Times New Roman"/>
      <w:b/>
      <w:bCs/>
      <w:sz w:val="24"/>
      <w:szCs w:val="24"/>
    </w:rPr>
  </w:style>
  <w:style w:type="character" w:styleId="939" w:customStyle="1">
    <w:name w:val="标题 7 字符"/>
    <w:link w:val="864"/>
    <w:uiPriority w:val="0"/>
    <w:qFormat/>
    <w:rPr>
      <w:rFonts w:ascii="Times New Roman" w:hAnsi="Times New Roman" w:eastAsia="宋体" w:cs="Times New Roman"/>
      <w:b/>
      <w:bCs/>
      <w:sz w:val="24"/>
      <w:szCs w:val="24"/>
    </w:rPr>
  </w:style>
  <w:style w:type="character" w:styleId="940" w:customStyle="1">
    <w:name w:val="标题 8 字符"/>
    <w:link w:val="865"/>
    <w:uiPriority w:val="0"/>
    <w:qFormat/>
    <w:rPr>
      <w:rFonts w:ascii="Arial" w:hAnsi="Arial" w:eastAsia="黑体" w:cs="Times New Roman"/>
      <w:sz w:val="24"/>
      <w:szCs w:val="24"/>
    </w:rPr>
  </w:style>
  <w:style w:type="character" w:styleId="941" w:customStyle="1">
    <w:name w:val="标题 9 字符"/>
    <w:link w:val="866"/>
    <w:uiPriority w:val="0"/>
    <w:qFormat/>
    <w:rPr>
      <w:rFonts w:ascii="Arial" w:hAnsi="Arial" w:eastAsia="黑体" w:cs="Times New Roman"/>
      <w:sz w:val="21"/>
      <w:szCs w:val="21"/>
    </w:rPr>
  </w:style>
  <w:style w:type="character" w:styleId="942" w:customStyle="1">
    <w:name w:val="文档结构图 字符"/>
    <w:link w:val="877"/>
    <w:uiPriority w:val="0"/>
    <w:qFormat/>
    <w:rPr>
      <w:b/>
      <w:position w:val="-10"/>
      <w:sz w:val="24"/>
      <w:shd w:val="clear" w:color="auto" w:fill="000080"/>
    </w:rPr>
  </w:style>
  <w:style w:type="character" w:styleId="943" w:customStyle="1">
    <w:name w:val="批注文字 字符"/>
    <w:link w:val="878"/>
    <w:uiPriority w:val="99"/>
    <w:qFormat/>
    <w:rPr>
      <w:rFonts w:ascii="Times New Roman" w:hAnsi="Times New Roman" w:eastAsia="仿宋_GB2312" w:cs="Times New Roman"/>
      <w:sz w:val="24"/>
    </w:rPr>
  </w:style>
  <w:style w:type="character" w:styleId="944" w:customStyle="1">
    <w:name w:val="称呼 字符"/>
    <w:link w:val="880"/>
    <w:uiPriority w:val="0"/>
    <w:qFormat/>
    <w:rPr>
      <w:rFonts w:ascii="仿宋_GB2312" w:hAnsi="Calibri" w:eastAsia="仿宋_GB2312" w:cs="宋体"/>
      <w:sz w:val="28"/>
      <w:lang w:val="zh-CN"/>
    </w:rPr>
  </w:style>
  <w:style w:type="character" w:styleId="945" w:customStyle="1">
    <w:name w:val="正文文本 3 字符"/>
    <w:link w:val="881"/>
    <w:uiPriority w:val="0"/>
    <w:qFormat/>
    <w:rPr>
      <w:rFonts w:ascii="仿宋_GB2312" w:hAnsi="Arial" w:eastAsia="仿宋_GB2312" w:cs="宋体"/>
      <w:sz w:val="32"/>
      <w:lang w:val="zh-CN"/>
    </w:rPr>
  </w:style>
  <w:style w:type="character" w:styleId="946" w:customStyle="1">
    <w:name w:val="正文文本缩进 字符"/>
    <w:link w:val="883"/>
    <w:uiPriority w:val="0"/>
    <w:qFormat/>
    <w:rPr>
      <w:b/>
      <w:position w:val="-10"/>
      <w:sz w:val="24"/>
    </w:rPr>
  </w:style>
  <w:style w:type="character" w:styleId="947" w:customStyle="1">
    <w:name w:val="纯文本 字符"/>
    <w:link w:val="888"/>
    <w:uiPriority w:val="0"/>
    <w:qFormat/>
    <w:rPr>
      <w:rFonts w:ascii="宋体" w:hAnsi="Courier New" w:eastAsia="宋体" w:cs="Courier New"/>
      <w:sz w:val="21"/>
      <w:szCs w:val="21"/>
      <w:lang w:val="en-US" w:eastAsia="zh-CN" w:bidi="ar-SA"/>
    </w:rPr>
  </w:style>
  <w:style w:type="character" w:styleId="948" w:customStyle="1">
    <w:name w:val="正文文本缩进 2 字符"/>
    <w:link w:val="892"/>
    <w:uiPriority w:val="0"/>
    <w:qFormat/>
    <w:rPr>
      <w:rFonts w:ascii="Arial" w:hAnsi="Arial" w:eastAsia="仿宋_GB2312"/>
      <w:sz w:val="32"/>
    </w:rPr>
  </w:style>
  <w:style w:type="character" w:styleId="949" w:customStyle="1">
    <w:name w:val="尾注文本 字符"/>
    <w:link w:val="893"/>
    <w:uiPriority w:val="0"/>
    <w:qFormat/>
    <w:rPr>
      <w:rFonts w:ascii="Calibri" w:hAnsi="Calibri" w:eastAsia="Calibri" w:cs="宋体"/>
      <w:szCs w:val="24"/>
      <w:lang w:val="zh-CN"/>
    </w:rPr>
  </w:style>
  <w:style w:type="character" w:styleId="950" w:customStyle="1">
    <w:name w:val="页脚 字符"/>
    <w:link w:val="895"/>
    <w:uiPriority w:val="99"/>
    <w:qFormat/>
    <w:rPr>
      <w:b/>
      <w:position w:val="-10"/>
      <w:sz w:val="18"/>
      <w:szCs w:val="18"/>
    </w:rPr>
  </w:style>
  <w:style w:type="character" w:styleId="951" w:customStyle="1">
    <w:name w:val="签名 字符"/>
    <w:link w:val="897"/>
    <w:uiPriority w:val="0"/>
    <w:qFormat/>
    <w:rPr>
      <w:rFonts w:ascii="Calibri" w:hAnsi="Calibri" w:eastAsia="仿宋_GB2312" w:cs="宋体"/>
      <w:sz w:val="24"/>
      <w:lang w:val="zh-CN"/>
    </w:rPr>
  </w:style>
  <w:style w:type="character" w:styleId="952" w:customStyle="1">
    <w:name w:val="副标题 字符"/>
    <w:link w:val="902"/>
    <w:uiPriority w:val="0"/>
    <w:qFormat/>
    <w:rPr>
      <w:rFonts w:ascii="Cambria" w:hAnsi="Cambria" w:eastAsia="Calibri" w:cs="宋体"/>
      <w:i/>
      <w:iCs/>
      <w:spacing w:val="13"/>
      <w:sz w:val="24"/>
      <w:szCs w:val="24"/>
      <w:lang w:val="zh-CN" w:eastAsia="en-US" w:bidi="en-US"/>
    </w:rPr>
  </w:style>
  <w:style w:type="character" w:styleId="953" w:customStyle="1">
    <w:name w:val="脚注文本 字符"/>
    <w:link w:val="903"/>
    <w:uiPriority w:val="0"/>
    <w:qFormat/>
    <w:rPr>
      <w:rFonts w:ascii="Calibri" w:hAnsi="Calibri" w:eastAsia="Calibri" w:cs="宋体"/>
      <w:sz w:val="18"/>
      <w:szCs w:val="18"/>
      <w:lang w:val="zh-CN"/>
    </w:rPr>
  </w:style>
  <w:style w:type="character" w:styleId="954" w:customStyle="1">
    <w:name w:val="正文文本缩进 3 字符"/>
    <w:link w:val="905"/>
    <w:uiPriority w:val="0"/>
    <w:qFormat/>
    <w:rPr>
      <w:b/>
      <w:position w:val="-10"/>
      <w:sz w:val="16"/>
      <w:szCs w:val="16"/>
    </w:rPr>
  </w:style>
  <w:style w:type="character" w:styleId="955" w:customStyle="1">
    <w:name w:val="正文文本 2 字符"/>
    <w:link w:val="911"/>
    <w:uiPriority w:val="0"/>
    <w:qFormat/>
    <w:rPr>
      <w:rFonts w:ascii="楷体_GB2312" w:hAnsi="Calibri" w:eastAsia="楷体_GB2312" w:cs="宋体"/>
      <w:sz w:val="28"/>
      <w:lang w:val="zh-CN"/>
    </w:rPr>
  </w:style>
  <w:style w:type="character" w:styleId="956" w:customStyle="1">
    <w:name w:val="HTML 预设格式 字符"/>
    <w:link w:val="912"/>
    <w:uiPriority w:val="0"/>
    <w:qFormat/>
    <w:rPr>
      <w:rFonts w:ascii="黑体" w:hAnsi="Courier New" w:eastAsia="黑体" w:cs="Courier New"/>
    </w:rPr>
  </w:style>
  <w:style w:type="character" w:styleId="957" w:customStyle="1">
    <w:name w:val="标题 字符"/>
    <w:link w:val="915"/>
    <w:uiPriority w:val="0"/>
    <w:qFormat/>
    <w:rPr>
      <w:rFonts w:eastAsia="黑体"/>
      <w:b/>
      <w:sz w:val="28"/>
      <w:lang w:val="en-GB"/>
    </w:rPr>
  </w:style>
  <w:style w:type="character" w:styleId="958" w:customStyle="1">
    <w:name w:val="批注主题 字符"/>
    <w:link w:val="916"/>
    <w:uiPriority w:val="0"/>
    <w:qFormat/>
    <w:rPr>
      <w:rFonts w:ascii="宋体" w:hAnsi="Times New Roman" w:eastAsia="仿宋_GB2312" w:cs="Times New Roman"/>
      <w:b/>
      <w:bCs/>
      <w:position w:val="-10"/>
      <w:sz w:val="24"/>
    </w:rPr>
  </w:style>
  <w:style w:type="character" w:styleId="959" w:customStyle="1">
    <w:name w:val="正文文本首行缩进 字符"/>
    <w:link w:val="917"/>
    <w:uiPriority w:val="0"/>
    <w:qFormat/>
    <w:rPr>
      <w:rFonts w:ascii="楷体_GB2312" w:hAnsi="Arial" w:eastAsia="楷体_GB2312" w:cs="宋体"/>
      <w:position w:val="-10"/>
      <w:sz w:val="21"/>
      <w:szCs w:val="24"/>
      <w:lang w:val="zh-CN"/>
    </w:rPr>
  </w:style>
  <w:style w:type="character" w:styleId="960" w:customStyle="1">
    <w:name w:val="标题 2 Char"/>
    <w:uiPriority w:val="0"/>
    <w:qFormat/>
    <w:rPr>
      <w:rFonts w:ascii="Arial" w:hAnsi="Arial" w:eastAsia="宋体" w:cs="Times New Roman"/>
      <w:b/>
      <w:bCs/>
      <w:sz w:val="28"/>
      <w:szCs w:val="32"/>
      <w:lang w:val="en-US" w:eastAsia="zh-CN" w:bidi="ar-SA"/>
    </w:rPr>
  </w:style>
  <w:style w:type="paragraph" w:styleId="961">
    <w:name w:val="List Paragraph"/>
    <w:basedOn w:val="857"/>
    <w:uiPriority w:val="99"/>
    <w:qFormat/>
    <w:pPr>
      <w:ind w:left="720"/>
      <w:jc w:val="left"/>
      <w:widowControl/>
    </w:pPr>
    <w:rPr>
      <w:rFonts w:ascii="Calibri" w:hAnsi="Calibri"/>
      <w:szCs w:val="24"/>
      <w:lang w:eastAsia="en-US" w:bidi="en-US"/>
    </w:rPr>
  </w:style>
  <w:style w:type="paragraph" w:styleId="962" w:customStyle="1">
    <w:name w:val="font5"/>
    <w:basedOn w:val="857"/>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63" w:customStyle="1">
    <w:name w:val="xl35"/>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64" w:customStyle="1">
    <w:name w:val="List Paragraph1"/>
    <w:basedOn w:val="857"/>
    <w:uiPriority w:val="0"/>
    <w:qFormat/>
    <w:pPr>
      <w:ind w:firstLine="420"/>
    </w:pPr>
    <w:rPr>
      <w:rFonts w:ascii="Calibri" w:hAnsi="Calibri" w:cs="Calibri"/>
    </w:rPr>
  </w:style>
  <w:style w:type="paragraph" w:styleId="965" w:customStyle="1">
    <w:name w:val="中等深浅网格 1 - 强调文字颜色 21"/>
    <w:basedOn w:val="857"/>
    <w:uiPriority w:val="0"/>
    <w:qFormat/>
    <w:pPr>
      <w:ind w:firstLine="420"/>
    </w:pPr>
    <w:rPr>
      <w:rFonts w:ascii="Calibri" w:hAnsi="Calibri" w:eastAsia="Calibri" w:cs="宋体"/>
      <w:b w:val="0"/>
      <w:position w:val="0"/>
      <w:sz w:val="20"/>
      <w:szCs w:val="22"/>
      <w:lang w:val="zh-CN"/>
    </w:rPr>
  </w:style>
  <w:style w:type="paragraph" w:styleId="966" w:customStyle="1">
    <w:name w:val="章标题"/>
    <w:next w:val="932"/>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967" w:customStyle="1">
    <w:name w:val="标题3，章节第三层"/>
    <w:basedOn w:val="857"/>
    <w:next w:val="968"/>
    <w:uiPriority w:val="0"/>
    <w:qFormat/>
    <w:pPr>
      <w:spacing w:before="78" w:line="300" w:lineRule="auto"/>
      <w:outlineLvl w:val="2"/>
    </w:pPr>
    <w:rPr>
      <w:rFonts w:ascii="Arial" w:hAnsi="Arial" w:eastAsia="华文细黑" w:cs="宋体"/>
      <w:b w:val="0"/>
      <w:position w:val="0"/>
      <w:sz w:val="30"/>
      <w:szCs w:val="24"/>
      <w:lang w:val="zh-CN"/>
    </w:rPr>
  </w:style>
  <w:style w:type="paragraph" w:styleId="968" w:customStyle="1">
    <w:name w:val="正文格式"/>
    <w:basedOn w:val="857"/>
    <w:uiPriority w:val="0"/>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69" w:customStyle="1">
    <w:name w:val="小四 段落 宋体 Char"/>
    <w:basedOn w:val="874"/>
    <w:uiPriority w:val="0"/>
    <w:qFormat/>
    <w:pPr>
      <w:ind w:left="0" w:right="-33" w:firstLine="600"/>
      <w:jc w:val="left"/>
      <w:tabs>
        <w:tab w:val="clear" w:pos="2952" w:leader="none"/>
      </w:tabs>
    </w:pPr>
    <w:rPr>
      <w:rFonts w:ascii="仿宋_GB2312" w:eastAsia="仿宋_GB2312"/>
      <w:sz w:val="30"/>
      <w:szCs w:val="30"/>
    </w:rPr>
  </w:style>
  <w:style w:type="paragraph" w:styleId="970" w:customStyle="1">
    <w:name w:val="xl39"/>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71" w:customStyle="1">
    <w:name w:val="retrait3"/>
    <w:basedOn w:val="857"/>
    <w:uiPriority w:val="0"/>
    <w:qFormat/>
    <w:pPr>
      <w:ind w:left="851"/>
      <w:jc w:val="left"/>
      <w:spacing w:before="20" w:after="20"/>
      <w:widowControl/>
    </w:pPr>
    <w:rPr>
      <w:rFonts w:ascii="Arial" w:hAnsi="Arial" w:eastAsia="Calibri" w:cs="宋体"/>
      <w:b w:val="0"/>
      <w:position w:val="0"/>
      <w:lang w:val="en-GB"/>
    </w:rPr>
  </w:style>
  <w:style w:type="paragraph" w:styleId="972" w:customStyle="1">
    <w:name w:val="招标文件"/>
    <w:basedOn w:val="857"/>
    <w:uiPriority w:val="0"/>
    <w:qFormat/>
    <w:pPr>
      <w:jc w:val="center"/>
      <w:spacing w:before="260" w:after="260"/>
      <w:outlineLvl w:val="1"/>
    </w:pPr>
    <w:rPr>
      <w:rFonts w:hAnsi="宋体"/>
      <w:bCs/>
      <w:sz w:val="32"/>
      <w:szCs w:val="32"/>
    </w:rPr>
  </w:style>
  <w:style w:type="paragraph" w:styleId="973" w:customStyle="1">
    <w:name w:val="样式 标题 3H3sect1.2.3BOD 0Heading 3 - oldh3l3CTLevel 3 Head..."/>
    <w:basedOn w:val="860"/>
    <w:uiPriority w:val="0"/>
    <w:qFormat/>
    <w:pPr>
      <w:jc w:val="left"/>
      <w:spacing w:before="156" w:after="156" w:line="390" w:lineRule="atLeast"/>
      <w:shd w:val="clear" w:color="auto" w:fill="ffffff"/>
    </w:pPr>
    <w:rPr>
      <w:rFonts w:ascii="宋体" w:hAnsi="宋体" w:cs="宋体"/>
      <w:b/>
      <w:position w:val="0"/>
      <w:sz w:val="30"/>
      <w:szCs w:val="21"/>
      <w:lang w:val="zh-CN"/>
    </w:rPr>
  </w:style>
  <w:style w:type="paragraph" w:styleId="974" w:customStyle="1">
    <w:name w:val="小四 段落 宋体 Char Char Char"/>
    <w:basedOn w:val="874"/>
    <w:uiPriority w:val="0"/>
    <w:qFormat/>
    <w:pPr>
      <w:ind w:left="0" w:right="-33" w:firstLine="545"/>
      <w:jc w:val="left"/>
      <w:spacing w:line="360" w:lineRule="auto"/>
      <w:tabs>
        <w:tab w:val="clear" w:pos="2952" w:leader="none"/>
      </w:tabs>
    </w:pPr>
    <w:rPr>
      <w:sz w:val="24"/>
    </w:rPr>
  </w:style>
  <w:style w:type="paragraph" w:styleId="975" w:customStyle="1">
    <w:name w:val="小四 段落 宋体"/>
    <w:basedOn w:val="874"/>
    <w:uiPriority w:val="0"/>
    <w:qFormat/>
    <w:pPr>
      <w:ind w:left="113" w:right="113" w:firstLine="425"/>
      <w:jc w:val="left"/>
      <w:spacing w:line="360" w:lineRule="auto"/>
      <w:tabs>
        <w:tab w:val="clear" w:pos="2952" w:leader="none"/>
      </w:tabs>
    </w:pPr>
    <w:rPr>
      <w:sz w:val="24"/>
    </w:rPr>
  </w:style>
  <w:style w:type="paragraph" w:styleId="976" w:customStyle="1">
    <w:name w:val="111111"/>
    <w:basedOn w:val="857"/>
    <w:link w:val="977"/>
    <w:uiPriority w:val="0"/>
    <w:qFormat/>
    <w:pPr>
      <w:jc w:val="center"/>
      <w:spacing w:before="120" w:after="120"/>
    </w:pPr>
    <w:rPr>
      <w:rFonts w:hAnsi="宋体" w:eastAsia="黑体"/>
      <w:bCs/>
      <w:position w:val="0"/>
      <w:sz w:val="21"/>
      <w:szCs w:val="21"/>
    </w:rPr>
  </w:style>
  <w:style w:type="character" w:styleId="977" w:customStyle="1">
    <w:name w:val="111111 Char"/>
    <w:link w:val="976"/>
    <w:uiPriority w:val="0"/>
    <w:qFormat/>
    <w:rPr>
      <w:rFonts w:ascii="宋体" w:hAnsi="宋体" w:eastAsia="黑体" w:cs="宋体"/>
      <w:b/>
      <w:bCs/>
      <w:sz w:val="21"/>
      <w:szCs w:val="21"/>
    </w:rPr>
  </w:style>
  <w:style w:type="paragraph" w:styleId="978" w:customStyle="1">
    <w:name w:val="标题6"/>
    <w:basedOn w:val="862"/>
    <w:uiPriority w:val="0"/>
    <w:qFormat/>
    <w:pPr>
      <w:numPr>
        <w:ilvl w:val="0"/>
        <w:numId w:val="1"/>
      </w:numPr>
      <w:keepLines/>
      <w:tabs>
        <w:tab w:val="left" w:pos="420" w:leader="none"/>
      </w:tabs>
    </w:pPr>
    <w:rPr>
      <w:rFonts w:ascii="Times New Roman"/>
      <w:b w:val="0"/>
      <w:bCs/>
      <w:color w:val="auto"/>
      <w:sz w:val="24"/>
      <w:szCs w:val="28"/>
    </w:rPr>
  </w:style>
  <w:style w:type="paragraph" w:styleId="979" w:customStyle="1">
    <w:name w:val="Char1 Char Char Char"/>
    <w:basedOn w:val="857"/>
    <w:uiPriority w:val="0"/>
    <w:qFormat/>
    <w:rPr>
      <w:rFonts w:ascii="Tahoma" w:hAnsi="Tahoma" w:eastAsia="Calibri" w:cs="Tahoma"/>
      <w:b w:val="0"/>
      <w:position w:val="0"/>
      <w:lang w:val="zh-CN"/>
    </w:rPr>
  </w:style>
  <w:style w:type="paragraph" w:styleId="980" w:customStyle="1">
    <w:name w:val="flNote"/>
    <w:basedOn w:val="857"/>
    <w:uiPriority w:val="0"/>
    <w:qFormat/>
    <w:pPr>
      <w:jc w:val="center"/>
      <w:spacing w:before="567" w:line="360" w:lineRule="atLeast"/>
    </w:pPr>
    <w:rPr>
      <w:rFonts w:ascii="Calibri" w:hAnsi="Calibri" w:eastAsia="黑体" w:cs="宋体"/>
      <w:position w:val="0"/>
      <w:lang w:val="zh-CN"/>
    </w:rPr>
  </w:style>
  <w:style w:type="paragraph" w:styleId="981" w:customStyle="1">
    <w:name w:val="样式4 Char"/>
    <w:basedOn w:val="857"/>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82" w:customStyle="1">
    <w:name w:val="xl34"/>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83"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84"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85" w:customStyle="1">
    <w:name w:val="content_lineheight"/>
    <w:basedOn w:val="857"/>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86" w:customStyle="1">
    <w:name w:val="Char1 Char Char Char1"/>
    <w:basedOn w:val="857"/>
    <w:uiPriority w:val="0"/>
    <w:qFormat/>
    <w:rPr>
      <w:rFonts w:ascii="Tahoma" w:hAnsi="Tahoma" w:eastAsia="Calibri" w:cs="宋体"/>
      <w:b w:val="0"/>
      <w:position w:val="0"/>
      <w:lang w:val="zh-CN"/>
    </w:rPr>
  </w:style>
  <w:style w:type="paragraph" w:styleId="987" w:customStyle="1">
    <w:name w:val="xl29"/>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8" w:customStyle="1">
    <w:name w:val="Char Char Char Char Char Char Char Char Char Char Char Char Char Char"/>
    <w:basedOn w:val="857"/>
    <w:uiPriority w:val="0"/>
    <w:qFormat/>
    <w:rPr>
      <w:rFonts w:ascii="Tahoma" w:hAnsi="Tahoma" w:eastAsia="Calibri" w:cs="宋体"/>
      <w:b w:val="0"/>
      <w:position w:val="0"/>
      <w:lang w:val="zh-CN"/>
    </w:rPr>
  </w:style>
  <w:style w:type="paragraph" w:styleId="989" w:customStyle="1">
    <w:name w:val="Char Char"/>
    <w:basedOn w:val="857"/>
    <w:uiPriority w:val="0"/>
    <w:qFormat/>
    <w:rPr>
      <w:rFonts w:ascii="Tahoma" w:hAnsi="Tahoma" w:eastAsia="Calibri" w:cs="Tahoma"/>
      <w:b w:val="0"/>
      <w:position w:val="0"/>
      <w:lang w:val="zh-CN"/>
    </w:rPr>
  </w:style>
  <w:style w:type="paragraph" w:styleId="990" w:customStyle="1">
    <w:name w:val="flName"/>
    <w:basedOn w:val="980"/>
    <w:uiPriority w:val="0"/>
    <w:qFormat/>
    <w:pPr>
      <w:spacing w:before="0" w:line="113" w:lineRule="atLeast"/>
    </w:pPr>
  </w:style>
  <w:style w:type="paragraph" w:styleId="991" w:customStyle="1">
    <w:name w:val="Char Char Char Char Char Char Char Char Char Char Char Char Char Char Char Char Char Char Char Char Char"/>
    <w:basedOn w:val="857"/>
    <w:uiPriority w:val="0"/>
    <w:qFormat/>
    <w:rPr>
      <w:rFonts w:ascii="Tahoma" w:hAnsi="Tahoma" w:eastAsia="Calibri" w:cs="Tahoma"/>
      <w:b w:val="0"/>
      <w:position w:val="0"/>
      <w:lang w:val="zh-CN"/>
    </w:rPr>
  </w:style>
  <w:style w:type="paragraph" w:styleId="992" w:customStyle="1">
    <w:name w:val="font13"/>
    <w:basedOn w:val="857"/>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93" w:customStyle="1">
    <w:name w:val="xl48"/>
    <w:basedOn w:val="85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94" w:customStyle="1">
    <w:name w:val="Char Char Char Char Char Char Char Char Char Char Char Char Char Char1"/>
    <w:basedOn w:val="857"/>
    <w:uiPriority w:val="0"/>
    <w:qFormat/>
    <w:rPr>
      <w:rFonts w:ascii="Tahoma" w:hAnsi="Tahoma" w:eastAsia="Calibri" w:cs="Tahoma"/>
      <w:b w:val="0"/>
      <w:position w:val="0"/>
      <w:lang w:val="zh-CN"/>
    </w:rPr>
  </w:style>
  <w:style w:type="paragraph" w:styleId="995" w:customStyle="1">
    <w:name w:val="二级目录"/>
    <w:next w:val="857"/>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96" w:customStyle="1">
    <w:name w:val="我的正文"/>
    <w:basedOn w:val="857"/>
    <w:uiPriority w:val="0"/>
    <w:qFormat/>
    <w:pPr>
      <w:ind w:firstLine="420"/>
      <w:jc w:val="left"/>
      <w:spacing w:line="360" w:lineRule="auto"/>
      <w:widowControl/>
    </w:pPr>
    <w:rPr>
      <w:rFonts w:hAnsi="宋体" w:eastAsia="Calibri" w:cs="宋体"/>
      <w:b w:val="0"/>
      <w:position w:val="0"/>
      <w:sz w:val="20"/>
      <w:szCs w:val="21"/>
      <w:lang w:val="zh-CN"/>
    </w:rPr>
  </w:style>
  <w:style w:type="paragraph" w:styleId="997" w:customStyle="1">
    <w:name w:val="Normal1"/>
    <w:basedOn w:val="857"/>
    <w:uiPriority w:val="0"/>
    <w:qFormat/>
    <w:rPr>
      <w:rFonts w:ascii="Calibri" w:hAnsi="Calibri" w:eastAsia="Calibri" w:cs="宋体"/>
      <w:b w:val="0"/>
      <w:position w:val="0"/>
      <w:sz w:val="20"/>
      <w:lang w:val="zh-CN"/>
    </w:rPr>
  </w:style>
  <w:style w:type="paragraph" w:styleId="998" w:customStyle="1">
    <w:name w:val="xl50"/>
    <w:basedOn w:val="8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9" w:customStyle="1">
    <w:name w:val="样式 段后: 0.5 行 左  0.75 字符"/>
    <w:basedOn w:val="857"/>
    <w:uiPriority w:val="0"/>
    <w:qFormat/>
    <w:pPr>
      <w:ind w:firstLine="420"/>
      <w:spacing w:line="360" w:lineRule="auto"/>
      <w:widowControl/>
    </w:pPr>
    <w:rPr>
      <w:rFonts w:ascii="Calibri" w:hAnsi="Arial" w:eastAsia="Calibri" w:cs="Arial"/>
      <w:b w:val="0"/>
      <w:position w:val="0"/>
      <w:sz w:val="20"/>
      <w:szCs w:val="21"/>
      <w:lang w:val="zh-CN"/>
    </w:rPr>
  </w:style>
  <w:style w:type="paragraph" w:styleId="1000" w:customStyle="1">
    <w:name w:val="表头_5"/>
    <w:basedOn w:val="857"/>
    <w:uiPriority w:val="0"/>
    <w:qFormat/>
    <w:pPr>
      <w:spacing w:line="360" w:lineRule="auto"/>
    </w:pPr>
    <w:rPr>
      <w:rFonts w:ascii="Calibri" w:hAnsi="Calibri" w:eastAsia="Calibri" w:cs="宋体"/>
      <w:bCs/>
      <w:position w:val="0"/>
      <w:sz w:val="28"/>
      <w:szCs w:val="21"/>
      <w:lang w:val="zh-CN"/>
    </w:rPr>
  </w:style>
  <w:style w:type="paragraph" w:styleId="1001" w:customStyle="1">
    <w:name w:val="Char Char1 Char"/>
    <w:basedOn w:val="857"/>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02" w:customStyle="1">
    <w:name w:val="标题1，章节第一层"/>
    <w:basedOn w:val="968"/>
    <w:next w:val="968"/>
    <w:uiPriority w:val="0"/>
    <w:qFormat/>
    <w:pPr>
      <w:ind w:left="482"/>
      <w:spacing w:before="0"/>
      <w:tabs>
        <w:tab w:val="left" w:pos="693" w:leader="none"/>
      </w:tabs>
      <w:outlineLvl w:val="0"/>
    </w:pPr>
    <w:rPr>
      <w:color w:val="000000"/>
      <w:sz w:val="24"/>
      <w:szCs w:val="24"/>
    </w:rPr>
  </w:style>
  <w:style w:type="paragraph" w:styleId="1003" w:customStyle="1">
    <w:name w:val="font12"/>
    <w:basedOn w:val="857"/>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004" w:customStyle="1">
    <w:name w:val="马刚标题3"/>
    <w:basedOn w:val="857"/>
    <w:next w:val="85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05" w:customStyle="1">
    <w:name w:val="xl43"/>
    <w:basedOn w:val="8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6" w:customStyle="1">
    <w:name w:val="xl36"/>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7" w:customStyle="1">
    <w:name w:val="项目符号：一级"/>
    <w:basedOn w:val="968"/>
    <w:next w:val="968"/>
    <w:uiPriority w:val="0"/>
    <w:qFormat/>
    <w:pPr>
      <w:ind w:right="-134"/>
    </w:pPr>
    <w:rPr>
      <w:bCs w:val="0"/>
    </w:rPr>
  </w:style>
  <w:style w:type="paragraph" w:styleId="1008">
    <w:name w:val="Quote"/>
    <w:basedOn w:val="857"/>
    <w:next w:val="857"/>
    <w:link w:val="1009"/>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09" w:customStyle="1">
    <w:name w:val="引用 字符"/>
    <w:link w:val="1008"/>
    <w:uiPriority w:val="0"/>
    <w:qFormat/>
    <w:rPr>
      <w:rFonts w:ascii="Calibri" w:hAnsi="Calibri"/>
      <w:i/>
      <w:iCs/>
      <w:sz w:val="22"/>
      <w:szCs w:val="22"/>
      <w:lang w:eastAsia="en-US" w:bidi="en-US"/>
    </w:rPr>
  </w:style>
  <w:style w:type="paragraph" w:styleId="1010" w:customStyle="1">
    <w:name w:val="Test2"/>
    <w:basedOn w:val="859"/>
    <w:uiPriority w:val="0"/>
    <w:qFormat/>
    <w:pPr>
      <w:spacing w:before="156" w:after="156" w:line="480" w:lineRule="exact"/>
      <w:widowControl/>
    </w:pPr>
    <w:rPr>
      <w:rFonts w:ascii="黑体" w:eastAsia="黑体"/>
      <w:b/>
      <w:position w:val="0"/>
      <w:sz w:val="24"/>
      <w:szCs w:val="24"/>
    </w:rPr>
  </w:style>
  <w:style w:type="paragraph" w:styleId="1011" w:customStyle="1">
    <w:name w:val="丁华正文"/>
    <w:basedOn w:val="905"/>
    <w:uiPriority w:val="0"/>
    <w:qFormat/>
    <w:pPr>
      <w:ind w:left="0" w:firstLine="510"/>
      <w:spacing w:after="0" w:line="360" w:lineRule="auto"/>
    </w:pPr>
    <w:rPr>
      <w:b w:val="0"/>
      <w:position w:val="0"/>
      <w:sz w:val="24"/>
    </w:rPr>
  </w:style>
  <w:style w:type="paragraph" w:styleId="1012" w:customStyle="1">
    <w:name w:val="xl45"/>
    <w:basedOn w:val="857"/>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13" w:customStyle="1">
    <w:name w:val="xl38"/>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4" w:customStyle="1">
    <w:name w:val="表格抬头"/>
    <w:basedOn w:val="857"/>
    <w:link w:val="1015"/>
    <w:uiPriority w:val="0"/>
    <w:qFormat/>
    <w:pPr>
      <w:jc w:val="center"/>
    </w:pPr>
    <w:rPr>
      <w:rFonts w:ascii="黑体" w:eastAsia="黑体"/>
      <w:position w:val="0"/>
      <w:sz w:val="21"/>
    </w:rPr>
  </w:style>
  <w:style w:type="character" w:styleId="1015" w:customStyle="1">
    <w:name w:val="表格抬头 Char"/>
    <w:link w:val="1014"/>
    <w:uiPriority w:val="0"/>
    <w:qFormat/>
    <w:rPr>
      <w:rFonts w:ascii="黑体" w:eastAsia="黑体"/>
      <w:b/>
      <w:sz w:val="21"/>
    </w:rPr>
  </w:style>
  <w:style w:type="paragraph" w:styleId="1016" w:customStyle="1">
    <w:name w:val="插图"/>
    <w:basedOn w:val="857"/>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17" w:customStyle="1">
    <w:name w:val="样式 段后: 0.25 行"/>
    <w:basedOn w:val="857"/>
    <w:uiPriority w:val="0"/>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18" w:customStyle="1">
    <w:name w:val="Char Char Char Char Char Char Char Char Char Char Char1 Char Char Char1"/>
    <w:basedOn w:val="857"/>
    <w:uiPriority w:val="0"/>
    <w:semiHidden/>
    <w:qFormat/>
    <w:pPr>
      <w:ind w:firstLine="200"/>
      <w:jc w:val="left"/>
    </w:pPr>
    <w:rPr>
      <w:rFonts w:ascii="Tahoma" w:hAnsi="Tahoma" w:eastAsia="Calibri" w:cs="宋体"/>
      <w:b w:val="0"/>
      <w:position w:val="0"/>
      <w:szCs w:val="24"/>
      <w:lang w:val="zh-CN"/>
    </w:rPr>
  </w:style>
  <w:style w:type="paragraph" w:styleId="1019" w:customStyle="1">
    <w:name w:val="xl56"/>
    <w:basedOn w:val="85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0" w:customStyle="1">
    <w:name w:val="符号与编号 Char"/>
    <w:basedOn w:val="857"/>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21" w:customStyle="1">
    <w:name w:val="正文文本 New New"/>
    <w:basedOn w:val="857"/>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022" w:customStyle="1">
    <w:name w:val="普通正文"/>
    <w:basedOn w:val="857"/>
    <w:uiPriority w:val="0"/>
    <w:qFormat/>
    <w:pPr>
      <w:ind w:firstLine="480"/>
      <w:jc w:val="left"/>
      <w:spacing w:before="120" w:after="120" w:line="360" w:lineRule="auto"/>
    </w:pPr>
    <w:rPr>
      <w:rFonts w:ascii="Arial" w:hAnsi="Arial"/>
      <w:szCs w:val="24"/>
    </w:rPr>
  </w:style>
  <w:style w:type="paragraph" w:styleId="1023" w:customStyle="1">
    <w:name w:val="tableau"/>
    <w:basedOn w:val="857"/>
    <w:uiPriority w:val="0"/>
    <w:qFormat/>
    <w:pPr>
      <w:jc w:val="center"/>
      <w:spacing w:before="20" w:after="20"/>
      <w:widowControl/>
    </w:pPr>
    <w:rPr>
      <w:rFonts w:ascii="Arial" w:hAnsi="Arial" w:eastAsia="Calibri" w:cs="宋体"/>
      <w:b w:val="0"/>
      <w:position w:val="0"/>
      <w:sz w:val="16"/>
      <w:lang w:val="en-GB" w:eastAsia="en-US"/>
    </w:rPr>
  </w:style>
  <w:style w:type="paragraph" w:styleId="1024" w:customStyle="1">
    <w:name w:val="丁华标题3"/>
    <w:basedOn w:val="1025"/>
    <w:next w:val="1011"/>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025" w:customStyle="1">
    <w:name w:val="丁华标题2"/>
    <w:basedOn w:val="859"/>
    <w:next w:val="1011"/>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26" w:customStyle="1">
    <w:name w:val="正文2"/>
    <w:basedOn w:val="857"/>
    <w:uiPriority w:val="0"/>
    <w:qFormat/>
    <w:pPr>
      <w:ind w:firstLine="510"/>
      <w:spacing w:before="156" w:line="360" w:lineRule="auto"/>
    </w:pPr>
    <w:rPr>
      <w:rFonts w:ascii="Calibri" w:hAnsi="Calibri" w:eastAsia="Calibri" w:cs="宋体"/>
      <w:b w:val="0"/>
      <w:position w:val="0"/>
      <w:lang w:val="zh-CN"/>
    </w:rPr>
  </w:style>
  <w:style w:type="paragraph" w:styleId="1027" w:customStyle="1">
    <w:name w:val="Char Char Char Char Char Char Char Char Char Char Char Char Char Char Char Char Char Char Char Char Char Char Char"/>
    <w:basedOn w:val="857"/>
    <w:uiPriority w:val="0"/>
    <w:qFormat/>
    <w:rPr>
      <w:rFonts w:ascii="Tahoma" w:hAnsi="Tahoma" w:eastAsia="Calibri" w:cs="宋体"/>
      <w:b w:val="0"/>
      <w:position w:val="0"/>
      <w:lang w:val="zh-CN"/>
    </w:rPr>
  </w:style>
  <w:style w:type="paragraph" w:styleId="1028" w:customStyle="1">
    <w:name w:val="正文文本缩进 31"/>
    <w:basedOn w:val="857"/>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29" w:customStyle="1">
    <w:name w:val="font10"/>
    <w:basedOn w:val="857"/>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30" w:customStyle="1">
    <w:name w:val="样式 加点正文 + 段前: 0.5 行 段后: 0.5 行1"/>
    <w:basedOn w:val="857"/>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31" w:customStyle="1">
    <w:name w:val="正文lzq"/>
    <w:basedOn w:val="857"/>
    <w:uiPriority w:val="0"/>
    <w:qFormat/>
    <w:pPr>
      <w:ind w:firstLine="480"/>
      <w:spacing w:line="360" w:lineRule="auto"/>
    </w:pPr>
    <w:rPr>
      <w:rFonts w:ascii="Calibri" w:hAnsi="Calibri" w:eastAsia="Calibri" w:cs="宋体"/>
      <w:b w:val="0"/>
      <w:position w:val="0"/>
      <w:lang w:val="zh-CN"/>
    </w:rPr>
  </w:style>
  <w:style w:type="paragraph" w:styleId="1032" w:customStyle="1">
    <w:name w:val="正文 首行缩进:  2 字符 Char Char"/>
    <w:basedOn w:val="857"/>
    <w:uiPriority w:val="0"/>
    <w:qFormat/>
    <w:pPr>
      <w:ind w:firstLine="480"/>
      <w:spacing w:line="360" w:lineRule="auto"/>
    </w:pPr>
    <w:rPr>
      <w:rFonts w:ascii="楷体_GB2312" w:hAnsi="Calibri" w:eastAsia="楷体_GB2312" w:cs="宋体"/>
      <w:b w:val="0"/>
      <w:bCs/>
      <w:position w:val="0"/>
      <w:szCs w:val="24"/>
      <w:lang w:val="zh-CN"/>
    </w:rPr>
  </w:style>
  <w:style w:type="paragraph" w:styleId="1033" w:customStyle="1">
    <w:name w:val="font11"/>
    <w:basedOn w:val="857"/>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34" w:customStyle="1">
    <w:name w:val="xl41"/>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5" w:customStyle="1">
    <w:name w:val="Char Char1"/>
    <w:basedOn w:val="857"/>
    <w:uiPriority w:val="0"/>
    <w:qFormat/>
    <w:rPr>
      <w:rFonts w:ascii="Tahoma" w:hAnsi="Tahoma" w:eastAsia="Calibri" w:cs="Tahoma"/>
      <w:b w:val="0"/>
      <w:position w:val="0"/>
      <w:lang w:val="zh-CN"/>
    </w:rPr>
  </w:style>
  <w:style w:type="paragraph" w:styleId="1036" w:customStyle="1">
    <w:name w:val="新图表正文"/>
    <w:link w:val="1037"/>
    <w:uiPriority w:val="0"/>
    <w:qFormat/>
    <w:pPr>
      <w:jc w:val="both"/>
    </w:pPr>
    <w:rPr>
      <w:rFonts w:ascii="宋体" w:hAnsi="宋体" w:eastAsia="宋体" w:cs="Times New Roman"/>
      <w:sz w:val="18"/>
      <w:szCs w:val="21"/>
      <w:lang w:val="en-US" w:eastAsia="zh-CN" w:bidi="ar-SA"/>
    </w:rPr>
  </w:style>
  <w:style w:type="character" w:styleId="1037" w:customStyle="1">
    <w:name w:val="新图表正文 Char Char"/>
    <w:link w:val="1036"/>
    <w:uiPriority w:val="0"/>
    <w:qFormat/>
    <w:rPr>
      <w:rFonts w:ascii="宋体" w:hAnsi="宋体"/>
      <w:sz w:val="18"/>
      <w:szCs w:val="21"/>
      <w:lang w:bidi="ar-SA"/>
    </w:rPr>
  </w:style>
  <w:style w:type="paragraph" w:styleId="1038" w:customStyle="1">
    <w:name w:val="Char2 Char Char Char Char Char Char1"/>
    <w:basedOn w:val="857"/>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39" w:customStyle="1">
    <w:name w:val="xl58"/>
    <w:basedOn w:val="857"/>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40" w:customStyle="1">
    <w:name w:val="font14"/>
    <w:basedOn w:val="857"/>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4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42" w:customStyle="1">
    <w:name w:val="默认段落字体 Para Char Char Char Char Char Char Char"/>
    <w:basedOn w:val="857"/>
    <w:uiPriority w:val="0"/>
    <w:qFormat/>
    <w:rPr>
      <w:rFonts w:ascii="Calibri" w:hAnsi="Calibri" w:eastAsia="Calibri" w:cs="宋体"/>
      <w:b w:val="0"/>
      <w:position w:val="0"/>
      <w:sz w:val="20"/>
      <w:lang w:val="zh-CN"/>
    </w:rPr>
  </w:style>
  <w:style w:type="paragraph" w:styleId="1043" w:customStyle="1">
    <w:name w:val="xl55"/>
    <w:basedOn w:val="857"/>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44" w:customStyle="1">
    <w:name w:val="默认段落字体 Para Char Char Char Char Char Char Char Char Char1 Char Char Char Char Char Char Char"/>
    <w:basedOn w:val="877"/>
    <w:uiPriority w:val="0"/>
    <w:qFormat/>
    <w:rPr>
      <w:rFonts w:ascii="Tahoma" w:hAnsi="Tahoma"/>
      <w:szCs w:val="24"/>
    </w:rPr>
  </w:style>
  <w:style w:type="paragraph" w:styleId="1045" w:customStyle="1">
    <w:name w:val="Char Char Char Char Char"/>
    <w:basedOn w:val="857"/>
    <w:uiPriority w:val="0"/>
    <w:qFormat/>
    <w:rPr>
      <w:rFonts w:ascii="Tahoma" w:hAnsi="Tahoma" w:eastAsia="Calibri" w:cs="Tahoma"/>
      <w:b w:val="0"/>
      <w:position w:val="0"/>
      <w:lang w:val="zh-CN"/>
    </w:rPr>
  </w:style>
  <w:style w:type="paragraph" w:styleId="1046" w:customStyle="1">
    <w:name w:val="Char Char Char"/>
    <w:basedOn w:val="857"/>
    <w:uiPriority w:val="0"/>
    <w:qFormat/>
    <w:rPr>
      <w:rFonts w:ascii="Tahoma" w:hAnsi="Tahoma" w:eastAsia="Calibri" w:cs="宋体"/>
      <w:b w:val="0"/>
      <w:position w:val="0"/>
      <w:lang w:val="zh-CN"/>
    </w:rPr>
  </w:style>
  <w:style w:type="paragraph" w:styleId="104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48" w:customStyle="1">
    <w:name w:val="一级标题"/>
    <w:basedOn w:val="857"/>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49" w:customStyle="1">
    <w:name w:val="xl52"/>
    <w:basedOn w:val="857"/>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50" w:customStyle="1">
    <w:name w:val="Pa5"/>
    <w:basedOn w:val="857"/>
    <w:next w:val="857"/>
    <w:uiPriority w:val="0"/>
    <w:qFormat/>
    <w:pPr>
      <w:jc w:val="left"/>
      <w:spacing w:line="241" w:lineRule="atLeast"/>
    </w:pPr>
    <w:rPr>
      <w:rFonts w:ascii="HYDaHeiJ" w:hAnsi="Calibri" w:eastAsia="HYDaHeiJ" w:cs="宋体"/>
      <w:b w:val="0"/>
      <w:position w:val="0"/>
      <w:szCs w:val="24"/>
      <w:lang w:val="zh-CN"/>
    </w:rPr>
  </w:style>
  <w:style w:type="paragraph" w:styleId="1051" w:customStyle="1">
    <w:name w:val="小四 段落 宋体 Char Char"/>
    <w:basedOn w:val="857"/>
    <w:uiPriority w:val="0"/>
    <w:qFormat/>
    <w:pPr>
      <w:ind w:firstLine="480"/>
      <w:spacing w:line="360" w:lineRule="auto"/>
    </w:pPr>
    <w:rPr>
      <w:rFonts w:hAnsi="宋体" w:eastAsia="Calibri" w:cs="宋体"/>
      <w:b w:val="0"/>
      <w:position w:val="0"/>
      <w:szCs w:val="24"/>
      <w:lang w:val="zh-CN"/>
    </w:rPr>
  </w:style>
  <w:style w:type="paragraph" w:styleId="1052" w:customStyle="1">
    <w:name w:val="xl40"/>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3" w:customStyle="1">
    <w:name w:val="段落"/>
    <w:basedOn w:val="857"/>
    <w:uiPriority w:val="0"/>
    <w:qFormat/>
    <w:pPr>
      <w:ind w:firstLine="480"/>
      <w:spacing w:line="460" w:lineRule="exact"/>
    </w:pPr>
    <w:rPr>
      <w:rFonts w:ascii="Calibri" w:hAnsi="Calibri" w:eastAsia="Calibri" w:cs="宋体"/>
      <w:b w:val="0"/>
      <w:position w:val="0"/>
      <w:lang w:val="zh-CN"/>
    </w:rPr>
  </w:style>
  <w:style w:type="paragraph" w:styleId="1054" w:customStyle="1">
    <w:name w:val="公文标题 2"/>
    <w:basedOn w:val="857"/>
    <w:next w:val="1055"/>
    <w:uiPriority w:val="0"/>
    <w:qFormat/>
    <w:pPr>
      <w:outlineLvl w:val="1"/>
    </w:pPr>
    <w:rPr>
      <w:rFonts w:ascii="仿宋_GB2312" w:hAnsi="宋体" w:eastAsia="仿宋_GB2312" w:cs="宋体"/>
      <w:b w:val="0"/>
      <w:position w:val="0"/>
      <w:sz w:val="28"/>
      <w:szCs w:val="24"/>
      <w:lang w:val="zh-CN"/>
    </w:rPr>
  </w:style>
  <w:style w:type="paragraph" w:styleId="1055" w:customStyle="1">
    <w:name w:val="公文正文"/>
    <w:basedOn w:val="883"/>
    <w:uiPriority w:val="0"/>
    <w:qFormat/>
    <w:pPr>
      <w:ind w:left="0" w:firstLine="200"/>
      <w:spacing w:after="0"/>
    </w:pPr>
    <w:rPr>
      <w:rFonts w:ascii="仿宋_GB2312" w:hAnsi="宋体" w:eastAsia="仿宋_GB2312"/>
      <w:b w:val="0"/>
      <w:position w:val="0"/>
      <w:sz w:val="28"/>
      <w:szCs w:val="24"/>
    </w:rPr>
  </w:style>
  <w:style w:type="paragraph" w:styleId="1056" w:customStyle="1">
    <w:name w:val="符号与编号"/>
    <w:basedOn w:val="857"/>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57" w:customStyle="1">
    <w:name w:val="样式 首行缩进:  2 字符"/>
    <w:basedOn w:val="857"/>
    <w:link w:val="1058"/>
    <w:uiPriority w:val="0"/>
    <w:qFormat/>
    <w:pPr>
      <w:ind w:firstLine="480"/>
      <w:spacing w:line="360" w:lineRule="auto"/>
    </w:pPr>
    <w:rPr>
      <w:rFonts w:ascii="Times New Roman"/>
      <w:b w:val="0"/>
      <w:position w:val="0"/>
    </w:rPr>
  </w:style>
  <w:style w:type="character" w:styleId="1058" w:customStyle="1">
    <w:name w:val="样式 首行缩进:  2 字符 Char Char"/>
    <w:link w:val="1057"/>
    <w:uiPriority w:val="0"/>
    <w:qFormat/>
    <w:rPr>
      <w:rFonts w:cs="宋体"/>
      <w:sz w:val="24"/>
    </w:rPr>
  </w:style>
  <w:style w:type="paragraph" w:styleId="1059" w:customStyle="1">
    <w:name w:val="正文 + Arial Char"/>
    <w:basedOn w:val="857"/>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60" w:customStyle="1">
    <w:name w:val="xl37"/>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1" w:customStyle="1">
    <w:name w:val="Pa6"/>
    <w:basedOn w:val="857"/>
    <w:next w:val="857"/>
    <w:uiPriority w:val="0"/>
    <w:qFormat/>
    <w:pPr>
      <w:jc w:val="left"/>
      <w:spacing w:line="241" w:lineRule="atLeast"/>
    </w:pPr>
    <w:rPr>
      <w:rFonts w:ascii="HYDaHeiJ" w:hAnsi="Calibri" w:eastAsia="HYDaHeiJ" w:cs="宋体"/>
      <w:b w:val="0"/>
      <w:position w:val="0"/>
      <w:szCs w:val="24"/>
      <w:lang w:val="zh-CN"/>
    </w:rPr>
  </w:style>
  <w:style w:type="paragraph" w:styleId="1062" w:customStyle="1">
    <w:name w:val="表格文字"/>
    <w:basedOn w:val="857"/>
    <w:uiPriority w:val="0"/>
    <w:qFormat/>
    <w:pPr>
      <w:ind w:firstLine="200"/>
      <w:jc w:val="left"/>
      <w:spacing w:line="360" w:lineRule="auto"/>
    </w:pPr>
    <w:rPr>
      <w:rFonts w:ascii="Arial" w:hAnsi="Arial" w:eastAsia="Calibri" w:cs="宋体"/>
      <w:b w:val="0"/>
      <w:position w:val="0"/>
      <w:lang w:val="zh-CN"/>
    </w:rPr>
  </w:style>
  <w:style w:type="paragraph" w:styleId="1063" w:customStyle="1">
    <w:name w:val="xl47"/>
    <w:basedOn w:val="8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4" w:customStyle="1">
    <w:name w:val="xl24"/>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5" w:customStyle="1">
    <w:name w:val="样式 标题 2第一章 标题 2Heading 2 HiddenHeading 2 CCBSheading 2H2h2..."/>
    <w:basedOn w:val="859"/>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66" w:customStyle="1">
    <w:name w:val="默认段落字体 Para Char"/>
    <w:basedOn w:val="857"/>
    <w:uiPriority w:val="0"/>
    <w:qFormat/>
    <w:rPr>
      <w:rFonts w:ascii="Calibri" w:hAnsi="Calibri" w:eastAsia="Calibri" w:cs="宋体"/>
      <w:b w:val="0"/>
      <w:position w:val="0"/>
      <w:szCs w:val="24"/>
      <w:lang w:val="zh-CN"/>
    </w:rPr>
  </w:style>
  <w:style w:type="paragraph" w:styleId="1067" w:customStyle="1">
    <w:name w:val="Char Char Char Char Char Char Char"/>
    <w:basedOn w:val="857"/>
    <w:uiPriority w:val="0"/>
    <w:qFormat/>
    <w:pPr>
      <w:tabs>
        <w:tab w:val="left" w:pos="360" w:leader="none"/>
      </w:tabs>
    </w:pPr>
    <w:rPr>
      <w:rFonts w:ascii="Times New Roman"/>
      <w:szCs w:val="24"/>
    </w:rPr>
  </w:style>
  <w:style w:type="paragraph" w:styleId="1068" w:customStyle="1">
    <w:name w:val="首行缩进"/>
    <w:basedOn w:val="857"/>
    <w:uiPriority w:val="0"/>
    <w:qFormat/>
    <w:pPr>
      <w:ind w:firstLine="480"/>
    </w:pPr>
    <w:rPr>
      <w:rFonts w:ascii="Calibri" w:hAnsi="Calibri" w:eastAsia="Calibri" w:cs="宋体"/>
      <w:b w:val="0"/>
      <w:position w:val="0"/>
      <w:sz w:val="20"/>
      <w:lang w:val="zh-CN"/>
    </w:rPr>
  </w:style>
  <w:style w:type="paragraph" w:styleId="1069" w:customStyle="1">
    <w:name w:val="xl60"/>
    <w:basedOn w:val="85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0" w:customStyle="1">
    <w:name w:val="标题4，章节第四层"/>
    <w:basedOn w:val="857"/>
    <w:next w:val="857"/>
    <w:uiPriority w:val="0"/>
    <w:qFormat/>
    <w:pPr>
      <w:spacing w:line="360" w:lineRule="auto"/>
      <w:tabs>
        <w:tab w:val="left" w:pos="0" w:leader="none"/>
      </w:tabs>
      <w:outlineLvl w:val="3"/>
    </w:pPr>
    <w:rPr>
      <w:rFonts w:hAnsi="宋体" w:eastAsia="Calibri" w:cs="宋体"/>
      <w:position w:val="0"/>
      <w:szCs w:val="24"/>
      <w:lang w:val="zh-CN"/>
    </w:rPr>
  </w:style>
  <w:style w:type="paragraph" w:styleId="1071" w:customStyle="1">
    <w:name w:val="xl51"/>
    <w:basedOn w:val="85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2" w:customStyle="1">
    <w:name w:val="表格内文字"/>
    <w:basedOn w:val="857"/>
    <w:uiPriority w:val="0"/>
    <w:qFormat/>
    <w:pPr>
      <w:spacing w:line="300" w:lineRule="atLeast"/>
    </w:pPr>
    <w:rPr>
      <w:rFonts w:ascii="Calibri" w:hAnsi="Calibri" w:eastAsia="Calibri" w:cs="宋体"/>
      <w:b w:val="0"/>
      <w:position w:val="0"/>
      <w:sz w:val="18"/>
      <w:szCs w:val="24"/>
      <w:lang w:val="zh-CN"/>
    </w:rPr>
  </w:style>
  <w:style w:type="paragraph" w:styleId="1073" w:customStyle="1">
    <w:name w:val="xl26"/>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4"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75" w:customStyle="1">
    <w:name w:val="Char Char2"/>
    <w:basedOn w:val="857"/>
    <w:uiPriority w:val="0"/>
    <w:qFormat/>
    <w:rPr>
      <w:rFonts w:ascii="Tahoma" w:hAnsi="Tahoma" w:eastAsia="Calibri" w:cs="宋体"/>
      <w:b w:val="0"/>
      <w:position w:val="0"/>
      <w:lang w:val="zh-CN"/>
    </w:rPr>
  </w:style>
  <w:style w:type="paragraph" w:styleId="1076" w:customStyle="1">
    <w:name w:val="Default Text"/>
    <w:basedOn w:val="857"/>
    <w:uiPriority w:val="0"/>
    <w:qFormat/>
    <w:pPr>
      <w:jc w:val="left"/>
      <w:widowControl/>
    </w:pPr>
    <w:rPr>
      <w:rFonts w:ascii="Calibri" w:hAnsi="Calibri" w:eastAsia="Calibri" w:cs="宋体"/>
      <w:b w:val="0"/>
      <w:position w:val="0"/>
      <w:lang w:val="zh-CN" w:eastAsia="en-US"/>
    </w:rPr>
  </w:style>
  <w:style w:type="paragraph" w:styleId="1077" w:customStyle="1">
    <w:name w:val="正文文本缩进1"/>
    <w:basedOn w:val="857"/>
    <w:uiPriority w:val="0"/>
    <w:qFormat/>
    <w:pPr>
      <w:ind w:left="420"/>
      <w:spacing w:after="120"/>
    </w:pPr>
    <w:rPr>
      <w:rFonts w:ascii="Calibri" w:hAnsi="Calibri" w:eastAsia="Calibri" w:cs="宋体"/>
      <w:b w:val="0"/>
      <w:position w:val="0"/>
      <w:sz w:val="20"/>
      <w:szCs w:val="24"/>
      <w:lang w:val="zh-CN"/>
    </w:rPr>
  </w:style>
  <w:style w:type="paragraph" w:styleId="1078" w:customStyle="1">
    <w:name w:val="正文 首行缩进:  2 字符 Char"/>
    <w:basedOn w:val="857"/>
    <w:uiPriority w:val="0"/>
    <w:qFormat/>
    <w:pPr>
      <w:ind w:firstLine="480"/>
      <w:spacing w:line="360" w:lineRule="auto"/>
    </w:pPr>
    <w:rPr>
      <w:rFonts w:ascii="Calibri" w:hAnsi="Calibri" w:eastAsia="Calibri" w:cs="宋体"/>
      <w:b w:val="0"/>
      <w:position w:val="0"/>
      <w:lang w:val="zh-CN"/>
    </w:rPr>
  </w:style>
  <w:style w:type="paragraph" w:styleId="1079" w:customStyle="1">
    <w:name w:val="正文表标题"/>
    <w:next w:val="932"/>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80" w:customStyle="1">
    <w:name w:val="正文 居中"/>
    <w:basedOn w:val="857"/>
    <w:uiPriority w:val="0"/>
    <w:qFormat/>
    <w:pPr>
      <w:jc w:val="center"/>
      <w:spacing w:line="360" w:lineRule="auto"/>
    </w:pPr>
    <w:rPr>
      <w:rFonts w:ascii="Calibri" w:hAnsi="Calibri" w:eastAsia="Calibri" w:cs="宋体"/>
      <w:b w:val="0"/>
      <w:position w:val="0"/>
      <w:lang w:val="zh-CN"/>
    </w:rPr>
  </w:style>
  <w:style w:type="paragraph" w:styleId="1081" w:customStyle="1">
    <w:name w:val="Char Char Char1"/>
    <w:basedOn w:val="877"/>
    <w:uiPriority w:val="0"/>
    <w:qFormat/>
    <w:pPr>
      <w:spacing w:line="436" w:lineRule="exact"/>
    </w:pPr>
    <w:rPr>
      <w:b w:val="0"/>
      <w:position w:val="0"/>
      <w:sz w:val="21"/>
      <w:szCs w:val="24"/>
    </w:rPr>
  </w:style>
  <w:style w:type="paragraph" w:styleId="1082" w:customStyle="1">
    <w:name w:val="样式1"/>
    <w:basedOn w:val="857"/>
    <w:next w:val="861"/>
    <w:uiPriority w:val="0"/>
    <w:qFormat/>
    <w:pPr>
      <w:ind w:firstLine="480"/>
      <w:spacing w:line="300" w:lineRule="auto"/>
    </w:pPr>
  </w:style>
  <w:style w:type="paragraph" w:styleId="1083" w:customStyle="1">
    <w:name w:val="正文缩进1"/>
    <w:basedOn w:val="857"/>
    <w:link w:val="1084"/>
    <w:uiPriority w:val="0"/>
    <w:qFormat/>
    <w:pPr>
      <w:ind w:firstLine="420"/>
    </w:pPr>
    <w:rPr>
      <w:rFonts w:ascii="Times New Roman"/>
      <w:b w:val="0"/>
      <w:position w:val="0"/>
      <w:sz w:val="20"/>
    </w:rPr>
  </w:style>
  <w:style w:type="character" w:styleId="1084" w:customStyle="1">
    <w:name w:val="正文缩进 Char1"/>
    <w:link w:val="1083"/>
    <w:uiPriority w:val="0"/>
    <w:qFormat/>
  </w:style>
  <w:style w:type="paragraph" w:styleId="1085" w:customStyle="1">
    <w:name w:val="1"/>
    <w:basedOn w:val="857"/>
    <w:next w:val="911"/>
    <w:uiPriority w:val="0"/>
    <w:qFormat/>
    <w:pPr>
      <w:spacing w:line="360" w:lineRule="auto"/>
    </w:pPr>
    <w:rPr>
      <w:rFonts w:ascii="Calibri" w:hAnsi="Calibri" w:eastAsia="仿宋_GB2312" w:cs="宋体"/>
      <w:b w:val="0"/>
      <w:position w:val="0"/>
      <w:szCs w:val="24"/>
      <w:lang w:val="zh-CN"/>
    </w:rPr>
  </w:style>
  <w:style w:type="paragraph" w:styleId="1086" w:customStyle="1">
    <w:name w:val="Char Char Char Char Char Char Char Char Char Char Char"/>
    <w:basedOn w:val="857"/>
    <w:uiPriority w:val="0"/>
    <w:qFormat/>
    <w:rPr>
      <w:rFonts w:ascii="Tahoma" w:hAnsi="Tahoma" w:eastAsia="Calibri" w:cs="宋体"/>
      <w:b w:val="0"/>
      <w:position w:val="0"/>
      <w:lang w:val="zh-CN"/>
    </w:rPr>
  </w:style>
  <w:style w:type="paragraph" w:styleId="1087" w:customStyle="1">
    <w:name w:val="样式"/>
    <w:basedOn w:val="857"/>
    <w:uiPriority w:val="0"/>
    <w:qFormat/>
    <w:pPr>
      <w:spacing w:before="120" w:after="120" w:line="360" w:lineRule="auto"/>
    </w:pPr>
    <w:rPr>
      <w:rFonts w:hAnsi="Calibri" w:eastAsia="Calibri" w:cs="宋体"/>
      <w:b w:val="0"/>
      <w:position w:val="0"/>
      <w:lang w:val="zh-CN"/>
    </w:rPr>
  </w:style>
  <w:style w:type="paragraph" w:styleId="1088" w:customStyle="1">
    <w:name w:val="xl31"/>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89" w:customStyle="1">
    <w:name w:val="纯文本1"/>
    <w:basedOn w:val="857"/>
    <w:uiPriority w:val="0"/>
    <w:qFormat/>
    <w:rPr>
      <w:rFonts w:hAnsi="宋体" w:eastAsia="楷体_GB2312" w:cs="宋体"/>
      <w:b w:val="0"/>
      <w:position w:val="0"/>
      <w:sz w:val="28"/>
      <w:lang w:val="zh-CN"/>
    </w:rPr>
  </w:style>
  <w:style w:type="paragraph" w:styleId="1090" w:customStyle="1">
    <w:name w:val="表格1"/>
    <w:basedOn w:val="857"/>
    <w:uiPriority w:val="0"/>
    <w:qFormat/>
    <w:rPr>
      <w:rFonts w:hAnsi="Calibri" w:eastAsia="Calibri" w:cs="宋体"/>
      <w:b w:val="0"/>
      <w:position w:val="0"/>
      <w:sz w:val="20"/>
      <w:szCs w:val="21"/>
      <w:lang w:val="zh-CN"/>
    </w:rPr>
  </w:style>
  <w:style w:type="paragraph" w:styleId="1091" w:customStyle="1">
    <w:name w:val="Char"/>
    <w:basedOn w:val="857"/>
    <w:uiPriority w:val="0"/>
    <w:qFormat/>
    <w:rPr>
      <w:rFonts w:ascii="Tahoma" w:hAnsi="Tahoma" w:eastAsia="Calibri" w:cs="仿宋_GB2312"/>
      <w:b w:val="0"/>
      <w:position w:val="0"/>
      <w:szCs w:val="28"/>
      <w:lang w:val="zh-CN"/>
    </w:rPr>
  </w:style>
  <w:style w:type="paragraph" w:styleId="1092" w:customStyle="1">
    <w:name w:val="正文缩进2字符"/>
    <w:basedOn w:val="857"/>
    <w:uiPriority w:val="0"/>
    <w:qFormat/>
    <w:pPr>
      <w:ind w:firstLine="200"/>
      <w:spacing w:line="300" w:lineRule="auto"/>
    </w:pPr>
    <w:rPr>
      <w:rFonts w:ascii="仿宋_GB2312" w:hAnsi="Calibri" w:eastAsia="仿宋_GB2312" w:cs="宋体"/>
      <w:b w:val="0"/>
      <w:position w:val="0"/>
      <w:sz w:val="32"/>
      <w:szCs w:val="32"/>
      <w:lang w:val="zh-CN"/>
    </w:rPr>
  </w:style>
  <w:style w:type="paragraph" w:styleId="1093" w:customStyle="1">
    <w:name w:val="Char1"/>
    <w:basedOn w:val="857"/>
    <w:uiPriority w:val="0"/>
    <w:qFormat/>
    <w:rPr>
      <w:rFonts w:ascii="仿宋_GB2312" w:hAnsi="宋体" w:eastAsia="仿宋_GB2312" w:cs="宋体"/>
      <w:position w:val="0"/>
      <w:sz w:val="32"/>
      <w:szCs w:val="32"/>
      <w:lang w:val="zh-CN"/>
    </w:rPr>
  </w:style>
  <w:style w:type="paragraph" w:styleId="1094" w:customStyle="1">
    <w:name w:val="样式 样式 首行缩进:  2 字符 + 行距: 1.5 倍行距"/>
    <w:basedOn w:val="857"/>
    <w:uiPriority w:val="0"/>
    <w:qFormat/>
    <w:pPr>
      <w:ind w:firstLine="470"/>
      <w:spacing w:line="360" w:lineRule="auto"/>
    </w:pPr>
    <w:rPr>
      <w:rFonts w:ascii="Calibri" w:hAnsi="Calibri" w:eastAsia="Calibri" w:cs="宋体"/>
      <w:b w:val="0"/>
      <w:position w:val="0"/>
      <w:lang w:val="zh-CN"/>
    </w:rPr>
  </w:style>
  <w:style w:type="paragraph" w:styleId="1095" w:customStyle="1">
    <w:name w:val="符号与编号 Char Char"/>
    <w:basedOn w:val="857"/>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096" w:customStyle="1">
    <w:name w:val="Char Char1 Char1"/>
    <w:basedOn w:val="857"/>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97" w:customStyle="1">
    <w:name w:val="Char11"/>
    <w:basedOn w:val="857"/>
    <w:uiPriority w:val="0"/>
    <w:qFormat/>
    <w:pPr>
      <w:jc w:val="left"/>
      <w:spacing w:after="160" w:line="240" w:lineRule="exact"/>
      <w:widowControl/>
    </w:pPr>
    <w:rPr>
      <w:rFonts w:ascii="Verdana" w:hAnsi="Verdana" w:eastAsia="仿宋_GB2312" w:cs="宋体"/>
      <w:b w:val="0"/>
      <w:position w:val="0"/>
      <w:lang w:val="zh-CN" w:eastAsia="en-US"/>
    </w:rPr>
  </w:style>
  <w:style w:type="paragraph" w:styleId="1098" w:customStyle="1">
    <w:name w:val="样式 样式 首行缩进:  0.74 厘米 行距: 1.5 倍行距 + 段后: 0.5 行"/>
    <w:basedOn w:val="857"/>
    <w:uiPriority w:val="0"/>
    <w:qFormat/>
    <w:pPr>
      <w:ind w:firstLine="420"/>
      <w:spacing w:line="360" w:lineRule="auto"/>
    </w:pPr>
    <w:rPr>
      <w:rFonts w:ascii="楷体_GB2312" w:hAnsi="Calibri" w:eastAsia="楷体_GB2312" w:cs="宋体"/>
      <w:b w:val="0"/>
      <w:bCs/>
      <w:position w:val="0"/>
      <w:lang w:val="zh-CN"/>
    </w:rPr>
  </w:style>
  <w:style w:type="paragraph" w:styleId="1099" w:customStyle="1">
    <w:name w:val="Table Text Char"/>
    <w:uiPriority w:val="0"/>
    <w:qFormat/>
    <w:pPr>
      <w:spacing w:before="80" w:after="80"/>
    </w:pPr>
    <w:rPr>
      <w:rFonts w:ascii="Arial" w:hAnsi="Arial" w:eastAsia="宋体" w:cs="Arial"/>
      <w:sz w:val="18"/>
      <w:szCs w:val="28"/>
      <w:lang w:val="en-US" w:eastAsia="zh-CN" w:bidi="ar-SA"/>
    </w:rPr>
  </w:style>
  <w:style w:type="paragraph" w:styleId="1100" w:customStyle="1">
    <w:name w:val="Char Char Char Char"/>
    <w:basedOn w:val="877"/>
    <w:uiPriority w:val="0"/>
    <w:qFormat/>
    <w:pPr>
      <w:spacing w:line="360" w:lineRule="auto"/>
    </w:pPr>
    <w:rPr>
      <w:rFonts w:ascii="Tahoma" w:hAnsi="Tahoma"/>
      <w:szCs w:val="24"/>
    </w:rPr>
  </w:style>
  <w:style w:type="paragraph" w:styleId="1101" w:customStyle="1">
    <w:name w:val="xl54"/>
    <w:basedOn w:val="85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02" w:customStyle="1">
    <w:name w:val="正文文本 21"/>
    <w:basedOn w:val="857"/>
    <w:uiPriority w:val="0"/>
    <w:qFormat/>
    <w:pPr>
      <w:ind w:left="720" w:hanging="720"/>
      <w:widowControl/>
    </w:pPr>
    <w:rPr>
      <w:rFonts w:ascii="Calibri" w:hAnsi="Calibri" w:eastAsia="Calibri" w:cs="宋体"/>
      <w:b w:val="0"/>
      <w:position w:val="0"/>
      <w:lang w:val="en-GB"/>
    </w:rPr>
  </w:style>
  <w:style w:type="paragraph" w:styleId="1103" w:customStyle="1">
    <w:name w:val="Char Char Char Char Char Char Char Char"/>
    <w:basedOn w:val="857"/>
    <w:uiPriority w:val="0"/>
    <w:qFormat/>
    <w:pPr>
      <w:jc w:val="left"/>
      <w:spacing w:after="160" w:line="240" w:lineRule="exact"/>
      <w:widowControl/>
    </w:pPr>
    <w:rPr>
      <w:rFonts w:ascii="Verdana" w:hAnsi="Verdana"/>
      <w:sz w:val="20"/>
      <w:lang w:eastAsia="en-US"/>
    </w:rPr>
  </w:style>
  <w:style w:type="paragraph" w:styleId="1104"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05" w:customStyle="1">
    <w:name w:val="小四 段落 宋体 Char Char Char Char"/>
    <w:basedOn w:val="857"/>
    <w:uiPriority w:val="0"/>
    <w:qFormat/>
    <w:pPr>
      <w:ind w:right="-33" w:firstLine="480"/>
      <w:jc w:val="left"/>
      <w:spacing w:line="360" w:lineRule="auto"/>
    </w:pPr>
    <w:rPr>
      <w:rFonts w:ascii="Calibri" w:hAnsi="Calibri" w:eastAsia="Calibri" w:cs="宋体"/>
      <w:b w:val="0"/>
      <w:position w:val="0"/>
      <w:szCs w:val="24"/>
      <w:lang w:val="zh-CN"/>
    </w:rPr>
  </w:style>
  <w:style w:type="paragraph" w:styleId="1106" w:customStyle="1">
    <w:name w:val="zw"/>
    <w:basedOn w:val="857"/>
    <w:uiPriority w:val="0"/>
    <w:qFormat/>
    <w:pPr>
      <w:ind w:firstLine="480"/>
      <w:jc w:val="left"/>
      <w:spacing w:line="360" w:lineRule="auto"/>
      <w:widowControl/>
    </w:pPr>
    <w:rPr>
      <w:rFonts w:hAnsi="宋体" w:eastAsia="Calibri" w:cs="宋体"/>
      <w:b w:val="0"/>
      <w:bCs/>
      <w:position w:val="0"/>
      <w:lang w:val="zh-CN"/>
    </w:rPr>
  </w:style>
  <w:style w:type="paragraph" w:styleId="1107" w:customStyle="1">
    <w:name w:val="Char Char Char Char Char Char Char Char1"/>
    <w:basedOn w:val="857"/>
    <w:uiPriority w:val="0"/>
    <w:qFormat/>
    <w:rPr>
      <w:rFonts w:ascii="Tahoma" w:hAnsi="Tahoma" w:eastAsia="Calibri" w:cs="Tahoma"/>
      <w:b w:val="0"/>
      <w:position w:val="0"/>
      <w:lang w:val="zh-CN"/>
    </w:rPr>
  </w:style>
  <w:style w:type="paragraph" w:styleId="1108" w:customStyle="1">
    <w:name w:val="xl42"/>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9" w:customStyle="1">
    <w:name w:val="Char Char Char Char Char Char Char Char Char Char Char Char Char"/>
    <w:basedOn w:val="877"/>
    <w:uiPriority w:val="0"/>
    <w:qFormat/>
    <w:rPr>
      <w:rFonts w:ascii="Tahoma" w:hAnsi="Tahoma"/>
      <w:b w:val="0"/>
      <w:position w:val="0"/>
      <w:szCs w:val="24"/>
    </w:rPr>
  </w:style>
  <w:style w:type="paragraph" w:styleId="1110" w:customStyle="1">
    <w:name w:val="_Style 42"/>
    <w:basedOn w:val="857"/>
    <w:next w:val="882"/>
    <w:uiPriority w:val="0"/>
    <w:qFormat/>
    <w:rPr>
      <w:rFonts w:ascii="楷体_GB2312" w:hAnsi="Arial" w:eastAsia="楷体_GB2312" w:cs="宋体"/>
      <w:b w:val="0"/>
      <w:position w:val="0"/>
      <w:sz w:val="28"/>
      <w:lang w:val="zh-CN"/>
    </w:rPr>
  </w:style>
  <w:style w:type="paragraph" w:styleId="1111" w:customStyle="1">
    <w:name w:val="Char Char Char Char Char Char Char1"/>
    <w:basedOn w:val="857"/>
    <w:uiPriority w:val="0"/>
    <w:qFormat/>
    <w:pPr>
      <w:jc w:val="left"/>
    </w:pPr>
    <w:rPr>
      <w:rFonts w:ascii="Tahoma" w:hAnsi="Tahoma" w:eastAsia="Calibri" w:cs="宋体"/>
      <w:b w:val="0"/>
      <w:position w:val="0"/>
      <w:lang w:val="zh-CN"/>
    </w:rPr>
  </w:style>
  <w:style w:type="paragraph" w:styleId="1112" w:customStyle="1">
    <w:name w:val="样式 样式 标题 3H3sect1.2.3BOD 0Heading 3 - oldh3l3CTLevel 3 Head... +..."/>
    <w:basedOn w:val="857"/>
    <w:uiPriority w:val="0"/>
    <w:qFormat/>
    <w:pPr>
      <w:jc w:val="left"/>
      <w:keepLines/>
      <w:keepNext/>
      <w:spacing w:before="156" w:after="156"/>
      <w:outlineLvl w:val="2"/>
    </w:pPr>
    <w:rPr>
      <w:rFonts w:ascii="Calibri" w:hAnsi="Calibri" w:eastAsia="Calibri" w:cs="宋体"/>
      <w:bCs/>
      <w:position w:val="0"/>
      <w:lang w:val="zh-CN"/>
    </w:rPr>
  </w:style>
  <w:style w:type="paragraph" w:styleId="1113" w:customStyle="1">
    <w:name w:val="条1"/>
    <w:basedOn w:val="857"/>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14" w:customStyle="1">
    <w:name w:val="flType"/>
    <w:basedOn w:val="990"/>
    <w:uiPriority w:val="0"/>
    <w:qFormat/>
    <w:pPr>
      <w:spacing w:after="284"/>
    </w:pPr>
    <w:rPr>
      <w:rFonts w:eastAsia="宋体"/>
      <w:b w:val="0"/>
    </w:rPr>
  </w:style>
  <w:style w:type="paragraph" w:styleId="1115" w:customStyle="1">
    <w:name w:val="Char Char Char Char Char Char"/>
    <w:basedOn w:val="857"/>
    <w:uiPriority w:val="0"/>
    <w:qFormat/>
    <w:rPr>
      <w:rFonts w:ascii="Tahoma" w:hAnsi="Tahoma" w:eastAsia="Calibri" w:cs="Tahoma"/>
      <w:b w:val="0"/>
      <w:position w:val="0"/>
      <w:lang w:val="zh-CN"/>
    </w:rPr>
  </w:style>
  <w:style w:type="paragraph" w:styleId="1116" w:customStyle="1">
    <w:name w:val="xl25"/>
    <w:basedOn w:val="857"/>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17" w:customStyle="1">
    <w:name w:val="项目符号，一级"/>
    <w:basedOn w:val="968"/>
    <w:next w:val="968"/>
    <w:uiPriority w:val="0"/>
    <w:qFormat/>
    <w:pPr>
      <w:ind w:left="376" w:firstLine="0"/>
      <w:spacing w:line="240" w:lineRule="atLeast"/>
      <w:tabs>
        <w:tab w:val="left" w:pos="1320" w:leader="none"/>
      </w:tabs>
    </w:pPr>
    <w:rPr>
      <w:bCs w:val="0"/>
      <w:color w:val="000000"/>
      <w:szCs w:val="24"/>
    </w:rPr>
  </w:style>
  <w:style w:type="paragraph" w:styleId="1118" w:customStyle="1">
    <w:name w:val="Char2"/>
    <w:basedOn w:val="857"/>
    <w:uiPriority w:val="0"/>
    <w:qFormat/>
    <w:pPr>
      <w:jc w:val="left"/>
      <w:spacing w:after="160" w:line="240" w:lineRule="exact"/>
      <w:widowControl/>
    </w:pPr>
    <w:rPr>
      <w:rFonts w:ascii="Verdana" w:hAnsi="Verdana"/>
      <w:sz w:val="20"/>
      <w:lang w:eastAsia="en-US"/>
    </w:rPr>
  </w:style>
  <w:style w:type="paragraph" w:styleId="1119" w:customStyle="1">
    <w:name w:val="_Style 226"/>
    <w:basedOn w:val="858"/>
    <w:next w:val="857"/>
    <w:uiPriority w:val="0"/>
    <w:qFormat/>
    <w:pPr>
      <w:jc w:val="left"/>
      <w:keepLines/>
      <w:spacing w:before="480" w:line="276" w:lineRule="auto"/>
      <w:widowControl/>
      <w:outlineLvl w:val="9"/>
    </w:pPr>
    <w:rPr>
      <w:rFonts w:ascii="Cambria" w:hAnsi="Cambria" w:eastAsia="宋体"/>
      <w:bCs/>
      <w:color w:val="365f91"/>
    </w:rPr>
  </w:style>
  <w:style w:type="paragraph" w:styleId="1120" w:customStyle="1">
    <w:name w:val="xl53"/>
    <w:basedOn w:val="85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1" w:customStyle="1">
    <w:name w:val="Char Char Char Char Char Char Char Char Char"/>
    <w:basedOn w:val="857"/>
    <w:uiPriority w:val="0"/>
    <w:qFormat/>
    <w:pPr>
      <w:ind w:left="200" w:hanging="200"/>
      <w:tabs>
        <w:tab w:val="left" w:pos="360" w:leader="none"/>
      </w:tabs>
    </w:pPr>
    <w:rPr>
      <w:rFonts w:ascii="Calibri" w:hAnsi="Calibri" w:eastAsia="Calibri" w:cs="宋体"/>
      <w:b w:val="0"/>
      <w:position w:val="0"/>
      <w:szCs w:val="24"/>
      <w:lang w:val="zh-CN"/>
    </w:rPr>
  </w:style>
  <w:style w:type="paragraph" w:styleId="1122" w:customStyle="1">
    <w:name w:val="xl30"/>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3" w:customStyle="1">
    <w:name w:val="greytypebeni"/>
    <w:basedOn w:val="857"/>
    <w:uiPriority w:val="0"/>
    <w:qFormat/>
    <w:pPr>
      <w:jc w:val="left"/>
      <w:widowControl/>
    </w:pPr>
    <w:rPr>
      <w:rFonts w:hAnsi="宋体" w:eastAsia="Calibri" w:cs="宋体"/>
      <w:b w:val="0"/>
      <w:position w:val="0"/>
      <w:szCs w:val="24"/>
      <w:lang w:val="zh-CN"/>
    </w:rPr>
  </w:style>
  <w:style w:type="paragraph" w:styleId="1124" w:customStyle="1">
    <w:name w:val="标题5，章节第五层"/>
    <w:basedOn w:val="857"/>
    <w:next w:val="857"/>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25" w:customStyle="1">
    <w:name w:val="样式3"/>
    <w:basedOn w:val="857"/>
    <w:next w:val="857"/>
    <w:uiPriority w:val="0"/>
    <w:qFormat/>
    <w:pPr>
      <w:spacing w:line="360" w:lineRule="auto"/>
    </w:pPr>
    <w:rPr>
      <w:rFonts w:ascii="Calibri" w:hAnsi="Calibri" w:eastAsia="Calibri" w:cs="宋体"/>
      <w:b w:val="0"/>
      <w:position w:val="0"/>
      <w:sz w:val="20"/>
      <w:lang w:val="zh-CN"/>
    </w:rPr>
  </w:style>
  <w:style w:type="paragraph" w:styleId="1126" w:customStyle="1">
    <w:name w:val="样式2"/>
    <w:basedOn w:val="857"/>
    <w:uiPriority w:val="0"/>
    <w:qFormat/>
    <w:pPr>
      <w:ind w:left="200"/>
      <w:spacing w:line="360" w:lineRule="auto"/>
    </w:pPr>
    <w:rPr>
      <w:rFonts w:hAnsi="宋体" w:eastAsia="Calibri" w:cs="宋体"/>
      <w:position w:val="0"/>
      <w:szCs w:val="24"/>
      <w:lang w:val="zh-CN"/>
    </w:rPr>
  </w:style>
  <w:style w:type="paragraph" w:styleId="1127" w:customStyle="1">
    <w:name w:val="列出段落11"/>
    <w:basedOn w:val="857"/>
    <w:uiPriority w:val="34"/>
    <w:qFormat/>
    <w:pPr>
      <w:ind w:firstLine="420"/>
    </w:pPr>
    <w:rPr>
      <w:rFonts w:ascii="Calibri" w:hAnsi="Calibri" w:eastAsia="Calibri" w:cs="宋体"/>
      <w:b w:val="0"/>
      <w:position w:val="0"/>
      <w:sz w:val="20"/>
      <w:szCs w:val="24"/>
      <w:lang w:val="zh-CN"/>
    </w:rPr>
  </w:style>
  <w:style w:type="paragraph" w:styleId="1128" w:customStyle="1">
    <w:name w:val="论文正文"/>
    <w:basedOn w:val="892"/>
    <w:uiPriority w:val="0"/>
    <w:qFormat/>
    <w:pPr>
      <w:ind w:left="0" w:firstLine="200"/>
      <w:jc w:val="left"/>
      <w:spacing w:line="360" w:lineRule="auto"/>
    </w:pPr>
    <w:rPr>
      <w:rFonts w:ascii="Times New Roman" w:hAnsi="Times New Roman"/>
      <w:sz w:val="28"/>
      <w:szCs w:val="24"/>
    </w:rPr>
  </w:style>
  <w:style w:type="paragraph" w:styleId="1129" w:customStyle="1">
    <w:name w:val="Char Char11"/>
    <w:basedOn w:val="857"/>
    <w:uiPriority w:val="0"/>
    <w:qFormat/>
    <w:rPr>
      <w:rFonts w:ascii="Tahoma" w:hAnsi="Tahoma" w:eastAsia="Calibri" w:cs="宋体"/>
      <w:b w:val="0"/>
      <w:position w:val="0"/>
      <w:lang w:val="zh-CN"/>
    </w:rPr>
  </w:style>
  <w:style w:type="paragraph" w:styleId="1130" w:customStyle="1">
    <w:name w:val="a0"/>
    <w:basedOn w:val="857"/>
    <w:uiPriority w:val="0"/>
    <w:qFormat/>
    <w:pPr>
      <w:spacing w:before="100" w:beforeAutospacing="1" w:after="100" w:afterAutospacing="1"/>
      <w:widowControl/>
    </w:pPr>
    <w:rPr>
      <w:rFonts w:hAnsi="宋体" w:eastAsia="Calibri" w:cs="宋体"/>
      <w:b w:val="0"/>
      <w:position w:val="0"/>
      <w:szCs w:val="24"/>
      <w:lang w:val="zh-CN"/>
    </w:rPr>
  </w:style>
  <w:style w:type="paragraph" w:styleId="1131" w:customStyle="1">
    <w:name w:val="xl44"/>
    <w:basedOn w:val="85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32" w:customStyle="1">
    <w:name w:val="正文--表格内正文"/>
    <w:basedOn w:val="857"/>
    <w:uiPriority w:val="0"/>
    <w:qFormat/>
    <w:pPr>
      <w:jc w:val="center"/>
      <w:spacing w:before="156" w:line="0" w:lineRule="atLeast"/>
    </w:pPr>
    <w:rPr>
      <w:rFonts w:hAnsi="宋体" w:eastAsia="Calibri" w:cs="宋体"/>
      <w:b w:val="0"/>
      <w:color w:val="000000"/>
      <w:position w:val="0"/>
      <w:szCs w:val="24"/>
      <w:lang w:val="zh-CN"/>
    </w:rPr>
  </w:style>
  <w:style w:type="paragraph" w:styleId="1133" w:customStyle="1">
    <w:name w:val="xl63"/>
    <w:basedOn w:val="85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34" w:customStyle="1">
    <w:name w:val="7"/>
    <w:basedOn w:val="857"/>
    <w:next w:val="913"/>
    <w:uiPriority w:val="0"/>
    <w:qFormat/>
    <w:pPr>
      <w:jc w:val="left"/>
      <w:spacing w:before="100" w:beforeAutospacing="1" w:after="100" w:afterAutospacing="1"/>
      <w:widowControl/>
    </w:pPr>
    <w:rPr>
      <w:rFonts w:hAnsi="宋体" w:eastAsia="Calibri" w:cs="宋体"/>
      <w:b w:val="0"/>
      <w:position w:val="0"/>
      <w:lang w:val="zh-CN"/>
    </w:rPr>
  </w:style>
  <w:style w:type="paragraph" w:styleId="1135" w:customStyle="1">
    <w:name w:val="列出段落2"/>
    <w:basedOn w:val="857"/>
    <w:uiPriority w:val="0"/>
    <w:qFormat/>
    <w:pPr>
      <w:ind w:left="720"/>
      <w:jc w:val="left"/>
      <w:widowControl/>
    </w:pPr>
    <w:rPr>
      <w:rFonts w:ascii="Arial" w:hAnsi="Arial" w:eastAsia="黑体" w:cs="Arial"/>
      <w:b w:val="0"/>
      <w:position w:val="0"/>
      <w:szCs w:val="24"/>
      <w:lang w:val="zh-CN" w:eastAsia="en-US"/>
    </w:rPr>
  </w:style>
  <w:style w:type="paragraph" w:styleId="1136" w:customStyle="1">
    <w:name w:val="xl59"/>
    <w:basedOn w:val="8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7" w:customStyle="1">
    <w:name w:val="Char Char Char Char1 Char Char Char"/>
    <w:basedOn w:val="877"/>
    <w:uiPriority w:val="0"/>
    <w:qFormat/>
    <w:pPr>
      <w:spacing w:line="360" w:lineRule="auto"/>
    </w:pPr>
    <w:rPr>
      <w:rFonts w:ascii="Tahoma" w:hAnsi="Tahoma"/>
      <w:szCs w:val="24"/>
    </w:rPr>
  </w:style>
  <w:style w:type="paragraph" w:styleId="1138" w:customStyle="1">
    <w:name w:val="表格内容"/>
    <w:basedOn w:val="857"/>
    <w:uiPriority w:val="0"/>
    <w:qFormat/>
    <w:pPr>
      <w:jc w:val="center"/>
      <w:spacing w:before="60" w:line="300" w:lineRule="auto"/>
      <w:widowControl/>
    </w:pPr>
    <w:rPr>
      <w:rFonts w:ascii="Calibri" w:hAnsi="Calibri" w:eastAsia="Calibri" w:cs="宋体"/>
      <w:b w:val="0"/>
      <w:position w:val="0"/>
      <w:sz w:val="20"/>
      <w:lang w:val="zh-CN"/>
    </w:rPr>
  </w:style>
  <w:style w:type="paragraph" w:styleId="1139" w:customStyle="1">
    <w:name w:val="列表内容"/>
    <w:basedOn w:val="857"/>
    <w:next w:val="857"/>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40" w:customStyle="1">
    <w:name w:val="Char Char Char Char Char Char Char1 Char"/>
    <w:basedOn w:val="857"/>
    <w:uiPriority w:val="0"/>
    <w:qFormat/>
    <w:rPr>
      <w:rFonts w:ascii="Tahoma" w:hAnsi="Tahoma" w:eastAsia="Calibri" w:cs="Tahoma"/>
      <w:b w:val="0"/>
      <w:position w:val="0"/>
      <w:lang w:val="zh-CN"/>
    </w:rPr>
  </w:style>
  <w:style w:type="paragraph" w:styleId="1141" w:customStyle="1">
    <w:name w:val="项目符号，二级"/>
    <w:basedOn w:val="968"/>
    <w:next w:val="968"/>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42" w:customStyle="1">
    <w:name w:val="xl32"/>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3" w:customStyle="1">
    <w:name w:val="Bullets L1"/>
    <w:basedOn w:val="857"/>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44" w:customStyle="1">
    <w:name w:val="Body Text 21"/>
    <w:basedOn w:val="857"/>
    <w:uiPriority w:val="0"/>
    <w:qFormat/>
    <w:pPr>
      <w:ind w:left="720" w:hanging="720"/>
      <w:widowControl/>
    </w:pPr>
    <w:rPr>
      <w:rFonts w:ascii="Calibri" w:hAnsi="Calibri" w:eastAsia="Calibri" w:cs="宋体"/>
      <w:b w:val="0"/>
      <w:position w:val="0"/>
      <w:lang w:val="en-GB"/>
    </w:rPr>
  </w:style>
  <w:style w:type="paragraph" w:styleId="1145" w:customStyle="1">
    <w:name w:val="方案正文"/>
    <w:basedOn w:val="857"/>
    <w:uiPriority w:val="0"/>
    <w:qFormat/>
    <w:pPr>
      <w:ind w:firstLine="359"/>
      <w:jc w:val="left"/>
      <w:spacing w:before="156" w:line="360" w:lineRule="auto"/>
    </w:pPr>
    <w:rPr>
      <w:rFonts w:ascii="Arial" w:hAnsi="Arial" w:eastAsia="Calibri" w:cs="宋体"/>
      <w:b w:val="0"/>
      <w:position w:val="0"/>
      <w:szCs w:val="21"/>
      <w:lang w:val="zh-CN"/>
    </w:rPr>
  </w:style>
  <w:style w:type="paragraph" w:styleId="1146" w:customStyle="1">
    <w:name w:val="xl62"/>
    <w:basedOn w:val="85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7" w:customStyle="1">
    <w:name w:val="xl57"/>
    <w:basedOn w:val="85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48" w:customStyle="1">
    <w:name w:val="Char Char1 Char Char Char Char1 Char Char Char Char Char Char"/>
    <w:basedOn w:val="857"/>
    <w:uiPriority w:val="0"/>
    <w:qFormat/>
    <w:rPr>
      <w:rFonts w:ascii="Tahoma" w:hAnsi="Tahoma" w:eastAsia="Calibri" w:cs="宋体"/>
      <w:b w:val="0"/>
      <w:position w:val="0"/>
      <w:lang w:val="zh-CN"/>
    </w:rPr>
  </w:style>
  <w:style w:type="paragraph" w:styleId="1149" w:customStyle="1">
    <w:name w:val="Char Char Char Char Char Char Char Char Char1"/>
    <w:basedOn w:val="857"/>
    <w:uiPriority w:val="0"/>
    <w:qFormat/>
    <w:pPr>
      <w:ind w:left="360" w:hanging="360"/>
      <w:tabs>
        <w:tab w:val="left" w:pos="360" w:leader="none"/>
      </w:tabs>
    </w:pPr>
    <w:rPr>
      <w:rFonts w:ascii="Calibri" w:hAnsi="Calibri" w:eastAsia="Calibri" w:cs="宋体"/>
      <w:b w:val="0"/>
      <w:position w:val="0"/>
      <w:szCs w:val="24"/>
      <w:lang w:val="zh-CN"/>
    </w:rPr>
  </w:style>
  <w:style w:type="paragraph" w:styleId="1150" w:customStyle="1">
    <w:name w:val="正文文本 22"/>
    <w:basedOn w:val="857"/>
    <w:uiPriority w:val="0"/>
    <w:qFormat/>
    <w:pPr>
      <w:ind w:left="720" w:hanging="720"/>
      <w:widowControl/>
    </w:pPr>
    <w:rPr>
      <w:rFonts w:ascii="Calibri" w:hAnsi="Calibri" w:eastAsia="Calibri" w:cs="宋体"/>
      <w:b w:val="0"/>
      <w:position w:val="0"/>
      <w:lang w:val="en-GB"/>
    </w:rPr>
  </w:style>
  <w:style w:type="paragraph" w:styleId="1151" w:customStyle="1">
    <w:name w:val="表蕊"/>
    <w:basedOn w:val="857"/>
    <w:uiPriority w:val="0"/>
    <w:qFormat/>
    <w:pPr>
      <w:jc w:val="left"/>
      <w:spacing w:line="320" w:lineRule="atLeast"/>
    </w:pPr>
    <w:rPr>
      <w:rFonts w:ascii="Calibri" w:hAnsi="Calibri" w:eastAsia="楷体_GB2312" w:cs="宋体"/>
      <w:b w:val="0"/>
      <w:spacing w:val="-10"/>
      <w:position w:val="0"/>
      <w:sz w:val="20"/>
      <w:lang w:val="zh-CN"/>
    </w:rPr>
  </w:style>
  <w:style w:type="paragraph" w:styleId="1152" w:customStyle="1">
    <w:name w:val="xl46"/>
    <w:basedOn w:val="857"/>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53">
    <w:name w:val="No Spacing"/>
    <w:link w:val="1154"/>
    <w:uiPriority w:val="0"/>
    <w:qFormat/>
    <w:pPr>
      <w:jc w:val="both"/>
      <w:widowControl w:val="off"/>
    </w:pPr>
    <w:rPr>
      <w:rFonts w:ascii="Calibri" w:hAnsi="Calibri" w:eastAsia="微软雅黑" w:cs="Times New Roman"/>
      <w:sz w:val="24"/>
      <w:szCs w:val="22"/>
      <w:lang w:val="en-US" w:eastAsia="zh-CN" w:bidi="ar-SA"/>
    </w:rPr>
  </w:style>
  <w:style w:type="character" w:styleId="1154" w:customStyle="1">
    <w:name w:val="无间隔 字符"/>
    <w:link w:val="1153"/>
    <w:uiPriority w:val="0"/>
    <w:qFormat/>
    <w:rPr>
      <w:rFonts w:ascii="Calibri" w:hAnsi="Calibri" w:eastAsia="微软雅黑"/>
      <w:sz w:val="24"/>
      <w:szCs w:val="22"/>
      <w:lang w:bidi="ar-SA"/>
    </w:rPr>
  </w:style>
  <w:style w:type="paragraph" w:styleId="1155" w:customStyle="1">
    <w:name w:val="二级条标题"/>
    <w:basedOn w:val="857"/>
    <w:next w:val="932"/>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56" w:customStyle="1">
    <w:name w:val="部分1"/>
    <w:basedOn w:val="857"/>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57">
    <w:name w:val="Intense Quote"/>
    <w:basedOn w:val="857"/>
    <w:next w:val="857"/>
    <w:link w:val="1158"/>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58" w:customStyle="1">
    <w:name w:val="明显引用 字符"/>
    <w:link w:val="1157"/>
    <w:uiPriority w:val="0"/>
    <w:qFormat/>
    <w:rPr>
      <w:rFonts w:ascii="Calibri" w:hAnsi="Calibri"/>
      <w:b/>
      <w:bCs/>
      <w:i/>
      <w:iCs/>
      <w:sz w:val="22"/>
      <w:szCs w:val="22"/>
      <w:lang w:eastAsia="en-US" w:bidi="en-US"/>
    </w:rPr>
  </w:style>
  <w:style w:type="paragraph" w:styleId="1159" w:customStyle="1">
    <w:name w:val="xl27"/>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0" w:customStyle="1">
    <w:name w:val="Table Paragraph"/>
    <w:basedOn w:val="857"/>
    <w:uiPriority w:val="0"/>
    <w:qFormat/>
    <w:rPr>
      <w:rFonts w:ascii="Times New Roman"/>
    </w:rPr>
  </w:style>
  <w:style w:type="paragraph" w:styleId="1161" w:customStyle="1">
    <w:name w:val="xl33"/>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2" w:customStyle="1">
    <w:name w:val="表格"/>
    <w:basedOn w:val="857"/>
    <w:uiPriority w:val="0"/>
    <w:qFormat/>
    <w:pPr>
      <w:ind w:firstLine="21"/>
    </w:pPr>
    <w:rPr>
      <w:rFonts w:hAnsi="宋体" w:eastAsia="Calibri" w:cs="宋体"/>
      <w:b w:val="0"/>
      <w:position w:val="0"/>
      <w:sz w:val="20"/>
      <w:lang w:val="zh-CN"/>
    </w:rPr>
  </w:style>
  <w:style w:type="paragraph" w:styleId="1163" w:customStyle="1">
    <w:name w:val="a"/>
    <w:basedOn w:val="857"/>
    <w:uiPriority w:val="0"/>
    <w:qFormat/>
    <w:pPr>
      <w:spacing w:before="100" w:beforeAutospacing="1" w:after="100" w:afterAutospacing="1"/>
      <w:widowControl/>
    </w:pPr>
    <w:rPr>
      <w:rFonts w:hAnsi="宋体" w:eastAsia="Calibri" w:cs="宋体"/>
      <w:b w:val="0"/>
      <w:position w:val="0"/>
      <w:szCs w:val="24"/>
      <w:lang w:val="zh-CN"/>
    </w:rPr>
  </w:style>
  <w:style w:type="paragraph" w:styleId="1164" w:customStyle="1">
    <w:name w:val="马刚标题4"/>
    <w:basedOn w:val="1004"/>
    <w:next w:val="857"/>
    <w:uiPriority w:val="0"/>
    <w:qFormat/>
    <w:pPr>
      <w:spacing w:before="100" w:after="40"/>
      <w:tabs>
        <w:tab w:val="clear" w:pos="567" w:leader="none"/>
        <w:tab w:val="clear" w:pos="735" w:leader="none"/>
        <w:tab w:val="left" w:pos="1050" w:leader="none"/>
      </w:tabs>
      <w:outlineLvl w:val="3"/>
    </w:pPr>
    <w:rPr>
      <w:b w:val="0"/>
    </w:rPr>
  </w:style>
  <w:style w:type="paragraph" w:styleId="1165" w:customStyle="1">
    <w:name w:val="Char Char Char Char Char Char Char Char Char Char Char Char Char Char Char Char Char Char Char Char Char Char Char1"/>
    <w:basedOn w:val="857"/>
    <w:uiPriority w:val="0"/>
    <w:qFormat/>
    <w:rPr>
      <w:rFonts w:ascii="Tahoma" w:hAnsi="Tahoma" w:eastAsia="Calibri" w:cs="Tahoma"/>
      <w:b w:val="0"/>
      <w:position w:val="0"/>
      <w:lang w:val="zh-CN"/>
    </w:rPr>
  </w:style>
  <w:style w:type="paragraph" w:styleId="1166"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67" w:customStyle="1">
    <w:name w:val="xl49"/>
    <w:basedOn w:val="857"/>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68" w:customStyle="1">
    <w:name w:val="Char Char Char Char1"/>
    <w:basedOn w:val="877"/>
    <w:uiPriority w:val="0"/>
    <w:qFormat/>
    <w:rPr>
      <w:rFonts w:ascii="Tahoma" w:hAnsi="Tahoma"/>
      <w:szCs w:val="24"/>
    </w:rPr>
  </w:style>
  <w:style w:type="paragraph" w:styleId="1169" w:customStyle="1">
    <w:name w:val="Char Char Char Char Char Char Char Char Char Char Char1"/>
    <w:basedOn w:val="857"/>
    <w:uiPriority w:val="0"/>
    <w:qFormat/>
    <w:rPr>
      <w:rFonts w:ascii="Tahoma" w:hAnsi="Tahoma" w:eastAsia="Calibri" w:cs="Tahoma"/>
      <w:b w:val="0"/>
      <w:position w:val="0"/>
      <w:lang w:val="zh-CN"/>
    </w:rPr>
  </w:style>
  <w:style w:type="paragraph" w:styleId="1170" w:customStyle="1">
    <w:name w:val="font7"/>
    <w:basedOn w:val="857"/>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71" w:customStyle="1">
    <w:name w:val="丁华标题1"/>
    <w:basedOn w:val="858"/>
    <w:next w:val="1011"/>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72" w:customStyle="1">
    <w:name w:val="Char Char Char Char Char Char Char Char Char Char Char Char Char Char Char Char Char Char Char Char Char1"/>
    <w:basedOn w:val="857"/>
    <w:uiPriority w:val="0"/>
    <w:qFormat/>
    <w:rPr>
      <w:rFonts w:ascii="Tahoma" w:hAnsi="Tahoma" w:eastAsia="Calibri" w:cs="宋体"/>
      <w:b w:val="0"/>
      <w:position w:val="0"/>
      <w:lang w:val="zh-CN"/>
    </w:rPr>
  </w:style>
  <w:style w:type="paragraph" w:styleId="1173" w:customStyle="1">
    <w:name w:val="标题 4宋体"/>
    <w:basedOn w:val="861"/>
    <w:uiPriority w:val="0"/>
    <w:qFormat/>
    <w:pPr>
      <w:jc w:val="left"/>
      <w:keepLines w:val="0"/>
      <w:spacing w:before="0" w:after="0" w:line="360" w:lineRule="auto"/>
    </w:pPr>
    <w:rPr>
      <w:rFonts w:ascii="宋体" w:hAnsi="宋体" w:eastAsia="宋体"/>
      <w:b/>
      <w:color w:val="000000"/>
      <w:position w:val="0"/>
      <w:sz w:val="24"/>
      <w:szCs w:val="20"/>
    </w:rPr>
  </w:style>
  <w:style w:type="paragraph" w:styleId="1174" w:customStyle="1">
    <w:name w:val="_Style 279"/>
    <w:uiPriority w:val="0"/>
    <w:semiHidden/>
    <w:qFormat/>
    <w:rPr>
      <w:rFonts w:ascii="Times New Roman" w:hAnsi="Times New Roman" w:eastAsia="宋体" w:cs="Times New Roman"/>
      <w:sz w:val="21"/>
      <w:szCs w:val="24"/>
      <w:lang w:val="en-US" w:eastAsia="zh-CN" w:bidi="ar-SA"/>
    </w:rPr>
  </w:style>
  <w:style w:type="paragraph" w:styleId="1175"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76" w:customStyle="1">
    <w:name w:val="Char Char Char Char Char Char Char Char Char Char Char Char Char1"/>
    <w:basedOn w:val="857"/>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77" w:customStyle="1">
    <w:name w:val="正文11"/>
    <w:basedOn w:val="857"/>
    <w:next w:val="857"/>
    <w:uiPriority w:val="0"/>
    <w:qFormat/>
    <w:pPr>
      <w:ind w:firstLine="510"/>
      <w:spacing w:before="156" w:line="360" w:lineRule="auto"/>
    </w:pPr>
    <w:rPr>
      <w:rFonts w:ascii="Calibri" w:hAnsi="Calibri" w:eastAsia="Calibri" w:cs="宋体"/>
      <w:b w:val="0"/>
      <w:position w:val="0"/>
      <w:lang w:val="zh-CN"/>
    </w:rPr>
  </w:style>
  <w:style w:type="paragraph" w:styleId="1178" w:customStyle="1">
    <w:name w:val="普通文字"/>
    <w:basedOn w:val="857"/>
    <w:next w:val="857"/>
    <w:uiPriority w:val="0"/>
    <w:qFormat/>
    <w:rPr>
      <w:rFonts w:hAnsi="宋体" w:eastAsia="Calibri" w:cs="宋体"/>
      <w:b w:val="0"/>
      <w:position w:val="0"/>
      <w:lang w:val="zh-CN"/>
    </w:rPr>
  </w:style>
  <w:style w:type="paragraph" w:styleId="1179" w:customStyle="1">
    <w:name w:val="Char Char Char Char Char1"/>
    <w:basedOn w:val="857"/>
    <w:uiPriority w:val="0"/>
    <w:qFormat/>
    <w:rPr>
      <w:rFonts w:ascii="Tahoma" w:hAnsi="Tahoma" w:eastAsia="Calibri" w:cs="宋体"/>
      <w:b w:val="0"/>
      <w:position w:val="0"/>
      <w:lang w:val="zh-CN"/>
    </w:rPr>
  </w:style>
  <w:style w:type="paragraph" w:styleId="1180" w:customStyle="1">
    <w:name w:val="标准文本"/>
    <w:basedOn w:val="857"/>
    <w:uiPriority w:val="0"/>
    <w:qFormat/>
    <w:pPr>
      <w:ind w:firstLine="480"/>
      <w:spacing w:line="360" w:lineRule="auto"/>
    </w:pPr>
    <w:rPr>
      <w:rFonts w:ascii="Calibri" w:hAnsi="Calibri" w:eastAsia="Calibri" w:cs="宋体"/>
      <w:b w:val="0"/>
      <w:position w:val="0"/>
      <w:szCs w:val="24"/>
      <w:lang w:val="zh-CN"/>
    </w:rPr>
  </w:style>
  <w:style w:type="paragraph" w:styleId="1181" w:customStyle="1">
    <w:name w:val="华宇段落1 Char"/>
    <w:basedOn w:val="857"/>
    <w:uiPriority w:val="0"/>
    <w:qFormat/>
    <w:pPr>
      <w:ind w:firstLine="200"/>
      <w:spacing w:line="360" w:lineRule="auto"/>
    </w:pPr>
    <w:rPr>
      <w:rFonts w:ascii="Calibri" w:hAnsi="Calibri" w:eastAsia="Calibri" w:cs="宋体"/>
      <w:b w:val="0"/>
      <w:bCs/>
      <w:position w:val="0"/>
      <w:szCs w:val="24"/>
      <w:lang w:val="zh-CN"/>
    </w:rPr>
  </w:style>
  <w:style w:type="paragraph" w:styleId="1182" w:customStyle="1">
    <w:name w:val="font6"/>
    <w:basedOn w:val="857"/>
    <w:uiPriority w:val="0"/>
    <w:qFormat/>
    <w:pPr>
      <w:jc w:val="left"/>
      <w:spacing w:before="100" w:beforeAutospacing="1" w:after="100" w:afterAutospacing="1"/>
      <w:widowControl/>
    </w:pPr>
    <w:rPr>
      <w:rFonts w:hint="eastAsia" w:hAnsi="宋体"/>
      <w:sz w:val="28"/>
      <w:szCs w:val="28"/>
      <w:u w:val="single"/>
    </w:rPr>
  </w:style>
  <w:style w:type="paragraph" w:styleId="1183" w:customStyle="1">
    <w:name w:val="列出段落1"/>
    <w:basedOn w:val="857"/>
    <w:link w:val="1294"/>
    <w:uiPriority w:val="34"/>
    <w:qFormat/>
    <w:pPr>
      <w:contextualSpacing/>
      <w:ind w:left="720"/>
      <w:jc w:val="left"/>
      <w:widowControl/>
    </w:pPr>
    <w:rPr>
      <w:rFonts w:ascii="Arial" w:hAnsi="Arial" w:eastAsia="黑体" w:cs="宋体"/>
      <w:b w:val="0"/>
      <w:position w:val="0"/>
      <w:szCs w:val="24"/>
      <w:lang w:val="zh-CN" w:eastAsia="en-US"/>
    </w:rPr>
  </w:style>
  <w:style w:type="paragraph" w:styleId="1184"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85" w:customStyle="1">
    <w:name w:val="文档正文"/>
    <w:basedOn w:val="857"/>
    <w:uiPriority w:val="0"/>
    <w:qFormat/>
    <w:pPr>
      <w:spacing w:line="360" w:lineRule="auto"/>
    </w:pPr>
    <w:rPr>
      <w:rFonts w:hAnsi="宋体" w:eastAsia="Calibri" w:cs="宋体"/>
      <w:bCs/>
      <w:position w:val="0"/>
      <w:sz w:val="20"/>
      <w:szCs w:val="24"/>
      <w:lang w:val="zh-CN"/>
    </w:rPr>
  </w:style>
  <w:style w:type="paragraph" w:styleId="1186" w:customStyle="1">
    <w:name w:val="xl61"/>
    <w:basedOn w:val="857"/>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87" w:customStyle="1">
    <w:name w:val="标准小四"/>
    <w:basedOn w:val="857"/>
    <w:uiPriority w:val="0"/>
    <w:qFormat/>
    <w:pPr>
      <w:ind w:firstLine="480"/>
      <w:spacing w:line="360" w:lineRule="auto"/>
    </w:pPr>
    <w:rPr>
      <w:rFonts w:ascii="Arial" w:hAnsi="Arial" w:eastAsia="Calibri" w:cs="宋体"/>
      <w:b w:val="0"/>
      <w:position w:val="0"/>
      <w:szCs w:val="21"/>
      <w:lang w:val="zh-CN"/>
    </w:rPr>
  </w:style>
  <w:style w:type="paragraph" w:styleId="1188" w:customStyle="1">
    <w:name w:val="正文 + 宋体"/>
    <w:basedOn w:val="857"/>
    <w:uiPriority w:val="0"/>
    <w:qFormat/>
    <w:pPr>
      <w:ind w:firstLine="420"/>
      <w:spacing w:line="360" w:lineRule="auto"/>
    </w:pPr>
    <w:rPr>
      <w:rFonts w:ascii="Calibri" w:hAnsi="Calibri" w:eastAsia="Calibri" w:cs="宋体"/>
      <w:b w:val="0"/>
      <w:position w:val="0"/>
      <w:sz w:val="20"/>
      <w:szCs w:val="24"/>
      <w:lang w:val="zh-CN"/>
    </w:rPr>
  </w:style>
  <w:style w:type="paragraph" w:styleId="1189" w:customStyle="1">
    <w:name w:val="马刚标题1"/>
    <w:basedOn w:val="858"/>
    <w:next w:val="857"/>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90" w:customStyle="1">
    <w:name w:val="font9"/>
    <w:basedOn w:val="857"/>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91"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192" w:customStyle="1">
    <w:name w:val="font8"/>
    <w:basedOn w:val="857"/>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93" w:customStyle="1">
    <w:name w:val="纯文本2"/>
    <w:basedOn w:val="857"/>
    <w:uiPriority w:val="0"/>
    <w:qFormat/>
    <w:rPr>
      <w:rFonts w:hAnsi="Courier New" w:eastAsia="楷体_GB2312"/>
      <w:sz w:val="28"/>
    </w:rPr>
  </w:style>
  <w:style w:type="paragraph" w:styleId="1194" w:customStyle="1">
    <w:name w:val="大标题"/>
    <w:basedOn w:val="857"/>
    <w:next w:val="857"/>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95" w:customStyle="1">
    <w:name w:val="Char Char1 Char Char Char Char"/>
    <w:basedOn w:val="877"/>
    <w:uiPriority w:val="0"/>
    <w:qFormat/>
    <w:pPr>
      <w:ind w:left="357"/>
      <w:jc w:val="left"/>
      <w:spacing w:line="436" w:lineRule="exact"/>
      <w:outlineLvl w:val="3"/>
    </w:pPr>
    <w:rPr>
      <w:rFonts w:ascii="Tahoma" w:hAnsi="Tahoma" w:cs="Tahoma"/>
      <w:position w:val="0"/>
      <w:szCs w:val="24"/>
    </w:rPr>
  </w:style>
  <w:style w:type="paragraph" w:styleId="1196" w:customStyle="1">
    <w:name w:val="标题2，章节第二层"/>
    <w:basedOn w:val="857"/>
    <w:next w:val="968"/>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97" w:customStyle="1">
    <w:name w:val="Char Char1 Char Char Char Char Char Char Char"/>
    <w:basedOn w:val="857"/>
    <w:uiPriority w:val="0"/>
    <w:qFormat/>
    <w:rPr>
      <w:rFonts w:ascii="Tahoma" w:hAnsi="Tahoma" w:eastAsia="Calibri" w:cs="Tahoma"/>
      <w:b w:val="0"/>
      <w:position w:val="0"/>
      <w:lang w:val="zh-CN"/>
    </w:rPr>
  </w:style>
  <w:style w:type="paragraph" w:styleId="1198" w:customStyle="1">
    <w:name w:val="xl28"/>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99" w:customStyle="1">
    <w:name w:val="纯文本 Char Char"/>
    <w:uiPriority w:val="0"/>
    <w:qFormat/>
    <w:rPr>
      <w:rFonts w:ascii="宋体" w:hAnsi="Courier New" w:eastAsia="宋体"/>
      <w:sz w:val="21"/>
      <w:szCs w:val="21"/>
      <w:lang w:val="en-US" w:eastAsia="zh-CN" w:bidi="ar-SA"/>
    </w:rPr>
  </w:style>
  <w:style w:type="character" w:styleId="1200" w:customStyle="1">
    <w:name w:val="concon"/>
    <w:uiPriority w:val="0"/>
    <w:qFormat/>
  </w:style>
  <w:style w:type="character" w:styleId="1201" w:customStyle="1">
    <w:name w:val="标题 字符1"/>
    <w:uiPriority w:val="0"/>
    <w:qFormat/>
    <w:rPr>
      <w:rFonts w:ascii="等线 Light" w:hAnsi="等线 Light" w:eastAsia="宋体" w:cs="Times New Roman"/>
      <w:b/>
      <w:bCs/>
      <w:position w:val="-10"/>
      <w:sz w:val="32"/>
      <w:szCs w:val="32"/>
    </w:rPr>
  </w:style>
  <w:style w:type="character" w:styleId="1202" w:customStyle="1">
    <w:name w:val="小四 段落 宋体 Char Char Char Char Char Char Char Char"/>
    <w:uiPriority w:val="0"/>
    <w:qFormat/>
    <w:rPr>
      <w:rFonts w:eastAsia="宋体"/>
      <w:sz w:val="24"/>
      <w:szCs w:val="24"/>
      <w:lang w:val="en-US" w:eastAsia="zh-CN" w:bidi="ar-SA"/>
    </w:rPr>
  </w:style>
  <w:style w:type="character" w:styleId="1203" w:customStyle="1">
    <w:name w:val="qxdate"/>
    <w:uiPriority w:val="0"/>
    <w:qFormat/>
    <w:rPr>
      <w:rFonts w:ascii="Times New Roman" w:hAnsi="Times New Roman" w:eastAsia="宋体" w:cs="Times New Roman"/>
      <w:color w:val="333333"/>
      <w:sz w:val="18"/>
      <w:szCs w:val="18"/>
    </w:rPr>
  </w:style>
  <w:style w:type="character" w:styleId="1204" w:customStyle="1">
    <w:name w:val="Title1 Char"/>
    <w:uiPriority w:val="0"/>
    <w:qFormat/>
    <w:rPr>
      <w:rFonts w:eastAsia="宋体"/>
      <w:b/>
      <w:bCs/>
      <w:sz w:val="44"/>
      <w:szCs w:val="44"/>
      <w:lang w:val="en-US" w:eastAsia="zh-CN" w:bidi="ar-SA"/>
    </w:rPr>
  </w:style>
  <w:style w:type="character" w:styleId="1205" w:customStyle="1">
    <w:name w:val="小四 段落 宋体 Char Char Char1"/>
    <w:uiPriority w:val="0"/>
    <w:qFormat/>
    <w:rPr>
      <w:rFonts w:ascii="宋体" w:hAnsi="宋体" w:eastAsia="宋体"/>
      <w:sz w:val="24"/>
      <w:szCs w:val="24"/>
      <w:lang w:val="en-US" w:eastAsia="zh-CN" w:bidi="ar-SA"/>
    </w:rPr>
  </w:style>
  <w:style w:type="character" w:styleId="1206" w:customStyle="1">
    <w:name w:val="标准文本 Char Char"/>
    <w:uiPriority w:val="0"/>
    <w:qFormat/>
    <w:rPr>
      <w:rFonts w:eastAsia="宋体" w:cs="宋体"/>
      <w:sz w:val="24"/>
      <w:szCs w:val="24"/>
      <w:lang w:val="en-US" w:eastAsia="zh-CN" w:bidi="ar-SA"/>
    </w:rPr>
  </w:style>
  <w:style w:type="character" w:styleId="1207" w:customStyle="1">
    <w:name w:val="Char Char26"/>
    <w:uiPriority w:val="0"/>
    <w:qFormat/>
    <w:rPr>
      <w:b/>
      <w:bCs/>
      <w:sz w:val="32"/>
      <w:szCs w:val="32"/>
    </w:rPr>
  </w:style>
  <w:style w:type="character" w:styleId="1208" w:customStyle="1">
    <w:name w:val="_Style 315"/>
    <w:uiPriority w:val="0"/>
    <w:qFormat/>
    <w:rPr>
      <w:i/>
      <w:iCs/>
      <w:smallCaps/>
      <w:spacing w:val="5"/>
    </w:rPr>
  </w:style>
  <w:style w:type="character" w:styleId="1209" w:customStyle="1">
    <w:name w:val="prev1"/>
    <w:uiPriority w:val="0"/>
    <w:qFormat/>
    <w:rPr>
      <w:rFonts w:ascii="Times New Roman" w:hAnsi="Times New Roman" w:eastAsia="宋体" w:cs="Times New Roman"/>
      <w:color w:val="888888"/>
    </w:rPr>
  </w:style>
  <w:style w:type="character" w:styleId="1210" w:customStyle="1">
    <w:name w:val="redfilefwwh"/>
    <w:uiPriority w:val="0"/>
    <w:qFormat/>
    <w:rPr>
      <w:rFonts w:ascii="Times New Roman" w:hAnsi="Times New Roman" w:eastAsia="宋体" w:cs="Times New Roman"/>
      <w:color w:val="ba2636"/>
      <w:sz w:val="18"/>
      <w:szCs w:val="18"/>
    </w:rPr>
  </w:style>
  <w:style w:type="character" w:styleId="1211" w:customStyle="1">
    <w:name w:val="listbenefit"/>
    <w:uiPriority w:val="0"/>
    <w:qFormat/>
  </w:style>
  <w:style w:type="character" w:styleId="1212" w:customStyle="1">
    <w:name w:val="textcontents"/>
    <w:uiPriority w:val="0"/>
    <w:qFormat/>
  </w:style>
  <w:style w:type="character" w:styleId="1213" w:customStyle="1">
    <w:name w:val="_Style 321"/>
    <w:uiPriority w:val="0"/>
    <w:qFormat/>
    <w:rPr>
      <w:smallCaps/>
    </w:rPr>
  </w:style>
  <w:style w:type="character" w:styleId="1214" w:customStyle="1">
    <w:name w:val="case31"/>
    <w:uiPriority w:val="0"/>
    <w:qFormat/>
    <w:rPr>
      <w:sz w:val="21"/>
      <w:szCs w:val="21"/>
    </w:rPr>
  </w:style>
  <w:style w:type="character" w:styleId="1215" w:customStyle="1">
    <w:name w:val="Char Char23"/>
    <w:uiPriority w:val="0"/>
    <w:qFormat/>
    <w:rPr>
      <w:rFonts w:ascii="Arial" w:hAnsi="Arial" w:eastAsia="黑体"/>
      <w:b/>
      <w:bCs/>
      <w:sz w:val="24"/>
      <w:szCs w:val="24"/>
    </w:rPr>
  </w:style>
  <w:style w:type="character" w:styleId="1216" w:customStyle="1">
    <w:name w:val="_Style 326"/>
    <w:uiPriority w:val="0"/>
    <w:qFormat/>
    <w:rPr>
      <w:b/>
      <w:bCs/>
    </w:rPr>
  </w:style>
  <w:style w:type="character" w:styleId="1217" w:customStyle="1">
    <w:name w:val="zhengwen1"/>
    <w:uiPriority w:val="99"/>
    <w:qFormat/>
    <w:rPr>
      <w:sz w:val="21"/>
    </w:rPr>
  </w:style>
  <w:style w:type="character" w:styleId="1218" w:customStyle="1">
    <w:name w:val="样式 非加粗"/>
    <w:uiPriority w:val="0"/>
    <w:qFormat/>
    <w:rPr>
      <w:rFonts w:eastAsia="宋体"/>
      <w:sz w:val="28"/>
    </w:rPr>
  </w:style>
  <w:style w:type="character" w:styleId="1219" w:customStyle="1">
    <w:name w:val="next3"/>
    <w:uiPriority w:val="0"/>
    <w:qFormat/>
    <w:rPr>
      <w:rFonts w:hint="eastAsia" w:ascii="微软雅黑" w:hAnsi="微软雅黑" w:eastAsia="微软雅黑" w:cs="微软雅黑"/>
      <w:sz w:val="21"/>
      <w:szCs w:val="21"/>
    </w:rPr>
  </w:style>
  <w:style w:type="character" w:styleId="1220" w:customStyle="1">
    <w:name w:val="标题 3 Char"/>
    <w:uiPriority w:val="0"/>
    <w:qFormat/>
    <w:rPr>
      <w:rFonts w:ascii="宋体" w:hAnsi="宋体" w:eastAsia="宋体"/>
      <w:b/>
      <w:bCs/>
      <w:sz w:val="24"/>
      <w:szCs w:val="32"/>
      <w:lang w:val="en-US" w:eastAsia="zh-CN" w:bidi="ar-SA"/>
    </w:rPr>
  </w:style>
  <w:style w:type="character" w:styleId="1221" w:customStyle="1">
    <w:name w:val="小四 段落 宋体 Char1"/>
    <w:uiPriority w:val="0"/>
    <w:qFormat/>
    <w:rPr>
      <w:rFonts w:eastAsia="宋体"/>
      <w:sz w:val="24"/>
      <w:szCs w:val="24"/>
      <w:lang w:val="en-US" w:eastAsia="zh-CN" w:bidi="ar-SA"/>
    </w:rPr>
  </w:style>
  <w:style w:type="character" w:styleId="1222" w:customStyle="1">
    <w:name w:val="next1"/>
    <w:uiPriority w:val="0"/>
    <w:qFormat/>
    <w:rPr>
      <w:rFonts w:ascii="Times New Roman" w:hAnsi="Times New Roman" w:eastAsia="宋体" w:cs="Times New Roman"/>
      <w:color w:val="888888"/>
    </w:rPr>
  </w:style>
  <w:style w:type="character" w:styleId="1223" w:customStyle="1">
    <w:name w:val="style13"/>
    <w:uiPriority w:val="0"/>
    <w:qFormat/>
    <w:rPr>
      <w:sz w:val="18"/>
      <w:szCs w:val="18"/>
    </w:rPr>
  </w:style>
  <w:style w:type="character" w:styleId="1224" w:customStyle="1">
    <w:name w:val="next2"/>
    <w:uiPriority w:val="0"/>
    <w:qFormat/>
    <w:rPr>
      <w:rFonts w:ascii="Times New Roman" w:hAnsi="Times New Roman" w:eastAsia="宋体" w:cs="Times New Roman"/>
      <w:color w:val="888888"/>
    </w:rPr>
  </w:style>
  <w:style w:type="character" w:styleId="1225" w:customStyle="1">
    <w:name w:val="Char Char27"/>
    <w:uiPriority w:val="0"/>
    <w:qFormat/>
    <w:rPr>
      <w:b/>
      <w:bCs/>
      <w:sz w:val="44"/>
      <w:szCs w:val="44"/>
    </w:rPr>
  </w:style>
  <w:style w:type="character" w:styleId="1226" w:customStyle="1">
    <w:name w:val="Char Char8"/>
    <w:uiPriority w:val="0"/>
    <w:qFormat/>
    <w:rPr>
      <w:rFonts w:eastAsia="宋体"/>
      <w:sz w:val="21"/>
      <w:lang w:val="en-US" w:eastAsia="zh-CN" w:bidi="ar-SA"/>
    </w:rPr>
  </w:style>
  <w:style w:type="character" w:styleId="1227" w:customStyle="1">
    <w:name w:val="3zw"/>
    <w:uiPriority w:val="0"/>
    <w:qFormat/>
  </w:style>
  <w:style w:type="character" w:styleId="1228" w:customStyle="1">
    <w:name w:val="小四 段落 宋体 Char Char Char Char Char"/>
    <w:uiPriority w:val="0"/>
    <w:qFormat/>
    <w:rPr>
      <w:rFonts w:eastAsia="宋体"/>
      <w:sz w:val="24"/>
      <w:szCs w:val="24"/>
      <w:lang w:val="en-US" w:eastAsia="zh-CN" w:bidi="ar-SA"/>
    </w:rPr>
  </w:style>
  <w:style w:type="character" w:styleId="1229" w:customStyle="1">
    <w:name w:val="h Char Char"/>
    <w:uiPriority w:val="0"/>
    <w:qFormat/>
    <w:rPr>
      <w:rFonts w:eastAsia="宋体"/>
      <w:sz w:val="18"/>
      <w:szCs w:val="18"/>
      <w:lang w:val="en-US" w:eastAsia="zh-CN" w:bidi="ar-SA"/>
    </w:rPr>
  </w:style>
  <w:style w:type="character" w:styleId="1230" w:customStyle="1">
    <w:name w:val="content"/>
    <w:uiPriority w:val="0"/>
    <w:qFormat/>
  </w:style>
  <w:style w:type="character" w:styleId="1231" w:customStyle="1">
    <w:name w:val="redfilenumber"/>
    <w:uiPriority w:val="0"/>
    <w:qFormat/>
    <w:rPr>
      <w:rFonts w:ascii="Times New Roman" w:hAnsi="Times New Roman" w:eastAsia="宋体" w:cs="Times New Roman"/>
      <w:color w:val="ba2636"/>
      <w:sz w:val="18"/>
      <w:szCs w:val="18"/>
    </w:rPr>
  </w:style>
  <w:style w:type="character" w:styleId="1232" w:customStyle="1">
    <w:name w:val="Char Char28"/>
    <w:uiPriority w:val="0"/>
    <w:qFormat/>
    <w:rPr>
      <w:rFonts w:ascii="Arial" w:hAnsi="Arial" w:eastAsia="黑体" w:cs="Arial"/>
      <w:b/>
      <w:bCs/>
      <w:sz w:val="32"/>
      <w:szCs w:val="32"/>
    </w:rPr>
  </w:style>
  <w:style w:type="character" w:styleId="1233" w:customStyle="1">
    <w:name w:val="正文 + 宋体 Char"/>
    <w:uiPriority w:val="0"/>
    <w:qFormat/>
    <w:rPr>
      <w:rFonts w:eastAsia="宋体"/>
      <w:sz w:val="21"/>
      <w:szCs w:val="24"/>
      <w:lang w:val="en-US" w:eastAsia="zh-CN" w:bidi="ar-SA"/>
    </w:rPr>
  </w:style>
  <w:style w:type="character" w:styleId="1234" w:customStyle="1">
    <w:name w:val="Char Char211"/>
    <w:uiPriority w:val="0"/>
    <w:qFormat/>
    <w:rPr>
      <w:rFonts w:ascii="宋体" w:hAnsi="Courier New" w:eastAsia="宋体"/>
      <w:sz w:val="21"/>
      <w:szCs w:val="21"/>
      <w:lang w:val="en-US" w:eastAsia="zh-CN" w:bidi="ar-SA"/>
    </w:rPr>
  </w:style>
  <w:style w:type="character" w:styleId="1235" w:customStyle="1">
    <w:name w:val="subtitle1"/>
    <w:uiPriority w:val="0"/>
    <w:qFormat/>
    <w:rPr>
      <w:rFonts w:hint="default" w:ascii="Georgia" w:hAnsi="Georgia"/>
      <w:b/>
      <w:bCs/>
      <w:color w:val="666666"/>
      <w:sz w:val="18"/>
      <w:szCs w:val="18"/>
    </w:rPr>
  </w:style>
  <w:style w:type="character" w:styleId="1236" w:customStyle="1">
    <w:name w:val="特点 Char1"/>
    <w:uiPriority w:val="0"/>
    <w:qFormat/>
    <w:rPr>
      <w:rFonts w:eastAsia="宋体"/>
      <w:sz w:val="21"/>
      <w:lang w:val="en-US" w:eastAsia="zh-CN" w:bidi="ar-SA"/>
    </w:rPr>
  </w:style>
  <w:style w:type="character" w:styleId="1237" w:customStyle="1">
    <w:name w:val="样式 宋体 小四"/>
    <w:uiPriority w:val="0"/>
    <w:qFormat/>
    <w:rPr>
      <w:rFonts w:ascii="宋体" w:hAnsi="宋体"/>
      <w:sz w:val="24"/>
    </w:rPr>
  </w:style>
  <w:style w:type="character" w:styleId="1238" w:customStyle="1">
    <w:name w:val="Char Char22"/>
    <w:uiPriority w:val="0"/>
    <w:qFormat/>
    <w:rPr>
      <w:b/>
      <w:bCs/>
      <w:sz w:val="24"/>
      <w:szCs w:val="24"/>
    </w:rPr>
  </w:style>
  <w:style w:type="character" w:styleId="1239" w:customStyle="1">
    <w:name w:val="para_small"/>
    <w:uiPriority w:val="0"/>
    <w:qFormat/>
  </w:style>
  <w:style w:type="character" w:styleId="1240" w:customStyle="1">
    <w:name w:val="纯文本 Char Char Char1"/>
    <w:uiPriority w:val="0"/>
    <w:qFormat/>
    <w:rPr>
      <w:rFonts w:ascii="宋体" w:hAnsi="Courier New" w:eastAsia="宋体"/>
      <w:sz w:val="21"/>
      <w:szCs w:val="21"/>
      <w:lang w:val="en-US" w:eastAsia="zh-CN" w:bidi="ar-SA"/>
    </w:rPr>
  </w:style>
  <w:style w:type="character" w:styleId="1241" w:customStyle="1">
    <w:name w:val="style131"/>
    <w:uiPriority w:val="0"/>
    <w:qFormat/>
    <w:rPr>
      <w:rFonts w:cs="Times New Roman"/>
      <w:sz w:val="18"/>
      <w:szCs w:val="18"/>
    </w:rPr>
  </w:style>
  <w:style w:type="character" w:styleId="1242" w:customStyle="1">
    <w:name w:val="displayarti"/>
    <w:uiPriority w:val="0"/>
    <w:qFormat/>
    <w:rPr>
      <w:rFonts w:ascii="Times New Roman" w:hAnsi="Times New Roman" w:eastAsia="宋体" w:cs="Times New Roman"/>
      <w:color w:val="ffffff"/>
      <w:shd w:val="clear" w:color="auto" w:fill="a00000"/>
    </w:rPr>
  </w:style>
  <w:style w:type="character" w:styleId="1243" w:customStyle="1">
    <w:name w:val="Char Char21"/>
    <w:uiPriority w:val="0"/>
    <w:qFormat/>
    <w:rPr>
      <w:rFonts w:ascii="Arial" w:hAnsi="Arial" w:eastAsia="黑体"/>
      <w:sz w:val="24"/>
      <w:szCs w:val="24"/>
    </w:rPr>
  </w:style>
  <w:style w:type="character" w:styleId="1244" w:customStyle="1">
    <w:name w:val="纯文本 Char1"/>
    <w:uiPriority w:val="0"/>
    <w:qFormat/>
    <w:rPr>
      <w:rFonts w:ascii="宋体" w:hAnsi="Courier New" w:eastAsia="宋体" w:cs="Courier New"/>
      <w:sz w:val="21"/>
      <w:szCs w:val="21"/>
      <w:lang w:val="en-US" w:eastAsia="zh-CN" w:bidi="ar-SA"/>
    </w:rPr>
  </w:style>
  <w:style w:type="character" w:styleId="1245" w:customStyle="1">
    <w:name w:val="华宇段落1 Char Char Char"/>
    <w:uiPriority w:val="0"/>
    <w:qFormat/>
    <w:rPr>
      <w:rFonts w:eastAsia="宋体"/>
      <w:bCs/>
      <w:sz w:val="24"/>
      <w:szCs w:val="24"/>
      <w:lang w:val="en-US" w:eastAsia="zh-CN" w:bidi="ar-SA"/>
    </w:rPr>
  </w:style>
  <w:style w:type="character" w:styleId="1246" w:customStyle="1">
    <w:name w:val="_Style 367"/>
    <w:uiPriority w:val="0"/>
    <w:qFormat/>
    <w:rPr>
      <w:smallCaps/>
      <w:spacing w:val="5"/>
      <w:u w:val="single"/>
    </w:rPr>
  </w:style>
  <w:style w:type="character" w:styleId="1247" w:customStyle="1">
    <w:name w:val="HTML 预设格式 字符1"/>
    <w:uiPriority w:val="0"/>
    <w:qFormat/>
    <w:rPr>
      <w:rFonts w:ascii="Courier New" w:hAnsi="Courier New" w:eastAsia="宋体" w:cs="Courier New"/>
      <w:b/>
      <w:position w:val="-10"/>
    </w:rPr>
  </w:style>
  <w:style w:type="character" w:styleId="1248" w:customStyle="1">
    <w:name w:val="next"/>
    <w:uiPriority w:val="0"/>
    <w:qFormat/>
    <w:rPr>
      <w:rFonts w:ascii="微软雅黑" w:hAnsi="微软雅黑" w:eastAsia="微软雅黑" w:cs="微软雅黑"/>
      <w:sz w:val="21"/>
      <w:szCs w:val="21"/>
    </w:rPr>
  </w:style>
  <w:style w:type="character" w:styleId="1249" w:customStyle="1">
    <w:name w:val="prev"/>
    <w:uiPriority w:val="0"/>
    <w:qFormat/>
    <w:rPr>
      <w:rFonts w:hint="eastAsia" w:ascii="微软雅黑" w:hAnsi="微软雅黑" w:eastAsia="微软雅黑" w:cs="微软雅黑"/>
      <w:sz w:val="21"/>
      <w:szCs w:val="21"/>
    </w:rPr>
  </w:style>
  <w:style w:type="character" w:styleId="1250" w:customStyle="1">
    <w:name w:val="title_emph1"/>
    <w:uiPriority w:val="0"/>
    <w:qFormat/>
    <w:rPr>
      <w:rFonts w:ascii="Arial" w:cs="Arial"/>
      <w:b/>
      <w:bCs/>
      <w:sz w:val="18"/>
      <w:szCs w:val="18"/>
    </w:rPr>
  </w:style>
  <w:style w:type="character" w:styleId="1251" w:customStyle="1">
    <w:name w:val="Char Char20"/>
    <w:uiPriority w:val="0"/>
    <w:qFormat/>
    <w:rPr>
      <w:rFonts w:ascii="Arial" w:hAnsi="Arial" w:eastAsia="黑体"/>
      <w:sz w:val="21"/>
      <w:szCs w:val="21"/>
    </w:rPr>
  </w:style>
  <w:style w:type="character" w:styleId="1252" w:customStyle="1">
    <w:name w:val="_Style 379"/>
    <w:uiPriority w:val="0"/>
    <w:qFormat/>
    <w:rPr>
      <w:i/>
      <w:iCs/>
    </w:rPr>
  </w:style>
  <w:style w:type="character" w:styleId="1253" w:customStyle="1">
    <w:name w:val="normalfont1"/>
    <w:uiPriority w:val="0"/>
    <w:qFormat/>
    <w:rPr>
      <w:rFonts w:hint="default" w:ascii="ˎ̥" w:hAnsi="ˎ̥"/>
      <w:sz w:val="18"/>
      <w:szCs w:val="18"/>
      <w:u w:val="none"/>
    </w:rPr>
  </w:style>
  <w:style w:type="character" w:styleId="1254" w:customStyle="1">
    <w:name w:val="已访问的超链接1"/>
    <w:uiPriority w:val="0"/>
    <w:qFormat/>
    <w:rPr>
      <w:color w:val="auto"/>
      <w:u w:val="none"/>
    </w:rPr>
  </w:style>
  <w:style w:type="character" w:styleId="1255" w:customStyle="1">
    <w:name w:val="A2"/>
    <w:uiPriority w:val="0"/>
    <w:qFormat/>
    <w:rPr>
      <w:rFonts w:cs="Helvetica"/>
      <w:color w:val="000000"/>
      <w:sz w:val="18"/>
      <w:szCs w:val="18"/>
    </w:rPr>
  </w:style>
  <w:style w:type="character" w:styleId="1256" w:customStyle="1">
    <w:name w:val="Char Char29"/>
    <w:uiPriority w:val="0"/>
    <w:qFormat/>
    <w:rPr>
      <w:rFonts w:ascii="Times New Roman" w:hAnsi="Times New Roman" w:eastAsia="宋体" w:cs="Times New Roman"/>
      <w:b/>
      <w:bCs/>
      <w:sz w:val="44"/>
      <w:szCs w:val="44"/>
    </w:rPr>
  </w:style>
  <w:style w:type="character" w:styleId="1257" w:customStyle="1">
    <w:name w:val="content_lineheight1"/>
    <w:uiPriority w:val="0"/>
    <w:qFormat/>
  </w:style>
  <w:style w:type="character" w:styleId="1258" w:customStyle="1">
    <w:name w:val="标准小四 Char"/>
    <w:uiPriority w:val="0"/>
    <w:qFormat/>
    <w:rPr>
      <w:rFonts w:ascii="Arial" w:hAnsi="Arial" w:eastAsia="宋体"/>
      <w:sz w:val="24"/>
      <w:szCs w:val="21"/>
      <w:lang w:val="en-US" w:eastAsia="zh-CN" w:bidi="ar-SA"/>
    </w:rPr>
  </w:style>
  <w:style w:type="character" w:styleId="1259" w:customStyle="1">
    <w:name w:val="标准小四 Char Char"/>
    <w:uiPriority w:val="0"/>
    <w:qFormat/>
    <w:rPr>
      <w:rFonts w:ascii="Arial" w:hAnsi="Arial" w:eastAsia="宋体"/>
      <w:sz w:val="24"/>
      <w:szCs w:val="21"/>
      <w:lang w:val="en-US" w:eastAsia="zh-CN" w:bidi="ar-SA"/>
    </w:rPr>
  </w:style>
  <w:style w:type="character" w:styleId="1260" w:customStyle="1">
    <w:name w:val="ih151"/>
    <w:uiPriority w:val="0"/>
    <w:qFormat/>
    <w:rPr>
      <w:color w:val="666666"/>
      <w:sz w:val="18"/>
      <w:szCs w:val="18"/>
      <w:u w:val="none"/>
    </w:rPr>
  </w:style>
  <w:style w:type="character" w:styleId="1261" w:customStyle="1">
    <w:name w:val="标准文本 Char"/>
    <w:uiPriority w:val="0"/>
    <w:qFormat/>
    <w:rPr>
      <w:rFonts w:eastAsia="宋体" w:cs="宋体"/>
      <w:sz w:val="24"/>
      <w:szCs w:val="24"/>
      <w:lang w:val="en-US" w:eastAsia="zh-CN" w:bidi="ar-SA"/>
    </w:rPr>
  </w:style>
  <w:style w:type="character" w:styleId="1262" w:customStyle="1">
    <w:name w:val="gjfg"/>
    <w:uiPriority w:val="0"/>
    <w:qFormat/>
  </w:style>
  <w:style w:type="character" w:styleId="1263" w:customStyle="1">
    <w:name w:val="小四 段落 宋体 Char Char Char Char1"/>
    <w:uiPriority w:val="0"/>
    <w:qFormat/>
    <w:rPr>
      <w:rFonts w:eastAsia="宋体"/>
      <w:sz w:val="24"/>
      <w:szCs w:val="24"/>
      <w:lang w:val="en-US" w:eastAsia="zh-CN" w:bidi="ar-SA"/>
    </w:rPr>
  </w:style>
  <w:style w:type="character" w:styleId="1264" w:customStyle="1">
    <w:name w:val="引用 字符1"/>
    <w:uiPriority w:val="99"/>
    <w:qFormat/>
    <w:rPr>
      <w:rFonts w:ascii="宋体" w:hAnsi="Times New Roman" w:eastAsia="宋体" w:cs="Times New Roman"/>
      <w:b/>
      <w:i/>
      <w:iCs/>
      <w:color w:val="404040"/>
      <w:position w:val="-10"/>
      <w:sz w:val="24"/>
    </w:rPr>
  </w:style>
  <w:style w:type="character" w:styleId="1265" w:customStyle="1">
    <w:name w:val="prev2"/>
    <w:uiPriority w:val="0"/>
    <w:qFormat/>
    <w:rPr>
      <w:rFonts w:ascii="Times New Roman" w:hAnsi="Times New Roman" w:eastAsia="宋体" w:cs="Times New Roman"/>
      <w:color w:val="888888"/>
    </w:rPr>
  </w:style>
  <w:style w:type="character" w:styleId="1266" w:customStyle="1">
    <w:name w:val="t1"/>
    <w:uiPriority w:val="0"/>
    <w:qFormat/>
  </w:style>
  <w:style w:type="character" w:styleId="1267" w:customStyle="1">
    <w:name w:val="cfdate"/>
    <w:uiPriority w:val="0"/>
    <w:qFormat/>
    <w:rPr>
      <w:rFonts w:ascii="Times New Roman" w:hAnsi="Times New Roman" w:eastAsia="宋体" w:cs="Times New Roman"/>
      <w:color w:val="333333"/>
      <w:sz w:val="18"/>
      <w:szCs w:val="18"/>
    </w:rPr>
  </w:style>
  <w:style w:type="character" w:styleId="1268" w:customStyle="1">
    <w:name w:val="Char Char24"/>
    <w:uiPriority w:val="0"/>
    <w:qFormat/>
    <w:rPr>
      <w:b/>
      <w:bCs/>
      <w:sz w:val="28"/>
      <w:szCs w:val="28"/>
    </w:rPr>
  </w:style>
  <w:style w:type="character" w:styleId="1269" w:customStyle="1">
    <w:name w:val="point_normal1"/>
    <w:uiPriority w:val="0"/>
    <w:qFormat/>
    <w:rPr>
      <w:rFonts w:hint="default" w:ascii="Arial" w:hAnsi="Arial" w:cs="Arial"/>
      <w:sz w:val="18"/>
      <w:szCs w:val="18"/>
    </w:rPr>
  </w:style>
  <w:style w:type="character" w:styleId="1270" w:customStyle="1">
    <w:name w:val="小四 段落 宋体 Char Char Char Char Char Char"/>
    <w:uiPriority w:val="0"/>
    <w:qFormat/>
    <w:rPr>
      <w:rFonts w:eastAsia="宋体"/>
      <w:sz w:val="24"/>
      <w:szCs w:val="24"/>
      <w:lang w:val="en-US" w:eastAsia="zh-CN" w:bidi="ar-SA"/>
    </w:rPr>
  </w:style>
  <w:style w:type="character" w:styleId="1271" w:customStyle="1">
    <w:name w:val="Char Char17"/>
    <w:uiPriority w:val="0"/>
    <w:qFormat/>
    <w:rPr>
      <w:rFonts w:ascii="宋体" w:hAnsi="Courier New"/>
      <w:sz w:val="21"/>
      <w:szCs w:val="21"/>
    </w:rPr>
  </w:style>
  <w:style w:type="character" w:styleId="1272" w:customStyle="1">
    <w:name w:val="明显引用 字符1"/>
    <w:uiPriority w:val="99"/>
    <w:qFormat/>
    <w:rPr>
      <w:rFonts w:ascii="宋体" w:hAnsi="Times New Roman" w:eastAsia="宋体" w:cs="Times New Roman"/>
      <w:b/>
      <w:i/>
      <w:iCs/>
      <w:color w:val="4472c4"/>
      <w:position w:val="-10"/>
      <w:sz w:val="24"/>
    </w:rPr>
  </w:style>
  <w:style w:type="character" w:styleId="1273" w:customStyle="1">
    <w:name w:val="标题 Char1"/>
    <w:uiPriority w:val="0"/>
    <w:qFormat/>
    <w:rPr>
      <w:rFonts w:ascii="Cambria" w:eastAsia="宋体" w:cs="Times New Roman"/>
      <w:b/>
      <w:bCs/>
      <w:sz w:val="32"/>
      <w:szCs w:val="32"/>
    </w:rPr>
  </w:style>
  <w:style w:type="character" w:styleId="1274" w:customStyle="1">
    <w:name w:val="prev3"/>
    <w:uiPriority w:val="0"/>
    <w:qFormat/>
    <w:rPr>
      <w:rFonts w:ascii="微软雅黑" w:hAnsi="微软雅黑" w:eastAsia="微软雅黑" w:cs="微软雅黑"/>
      <w:sz w:val="21"/>
      <w:szCs w:val="21"/>
    </w:rPr>
  </w:style>
  <w:style w:type="character" w:styleId="1275" w:customStyle="1">
    <w:name w:val="param-value"/>
    <w:uiPriority w:val="0"/>
    <w:qFormat/>
  </w:style>
  <w:style w:type="character" w:styleId="1276" w:customStyle="1">
    <w:name w:val="正文文本缩进 2 字符1"/>
    <w:uiPriority w:val="0"/>
    <w:qFormat/>
    <w:rPr>
      <w:rFonts w:ascii="宋体" w:hAnsi="Times New Roman" w:eastAsia="宋体" w:cs="Times New Roman"/>
      <w:b/>
      <w:position w:val="-10"/>
      <w:sz w:val="24"/>
    </w:rPr>
  </w:style>
  <w:style w:type="character" w:styleId="1277" w:customStyle="1">
    <w:name w:val="apple-converted-space"/>
    <w:uiPriority w:val="0"/>
    <w:qFormat/>
  </w:style>
  <w:style w:type="character" w:styleId="127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79" w:customStyle="1">
    <w:name w:val="华宇段落1 Char Char"/>
    <w:uiPriority w:val="0"/>
    <w:qFormat/>
    <w:rPr>
      <w:rFonts w:eastAsia="宋体"/>
      <w:bCs/>
      <w:sz w:val="24"/>
      <w:szCs w:val="24"/>
      <w:lang w:val="en-US" w:eastAsia="zh-CN" w:bidi="ar-SA"/>
    </w:rPr>
  </w:style>
  <w:style w:type="character" w:styleId="1280" w:customStyle="1">
    <w:name w:val="Char Char25"/>
    <w:uiPriority w:val="0"/>
    <w:qFormat/>
    <w:rPr>
      <w:rFonts w:ascii="Arial" w:hAnsi="Arial" w:eastAsia="黑体"/>
      <w:b/>
      <w:sz w:val="28"/>
    </w:rPr>
  </w:style>
  <w:style w:type="character" w:styleId="1281" w:customStyle="1">
    <w:name w:val="标题 3 Char Char"/>
    <w:uiPriority w:val="0"/>
    <w:qFormat/>
    <w:rPr>
      <w:rFonts w:eastAsia="仿宋_GB2312"/>
      <w:b/>
      <w:bCs/>
      <w:sz w:val="28"/>
      <w:szCs w:val="32"/>
      <w:lang w:val="en-US" w:eastAsia="zh-CN" w:bidi="ar-SA"/>
    </w:rPr>
  </w:style>
  <w:style w:type="character" w:styleId="1282" w:customStyle="1">
    <w:name w:val="样式 首行缩进:  2 字符 Char"/>
    <w:uiPriority w:val="0"/>
    <w:qFormat/>
    <w:rPr>
      <w:rFonts w:eastAsia="宋体" w:cs="宋体"/>
      <w:sz w:val="24"/>
      <w:lang w:val="en-US" w:eastAsia="zh-CN" w:bidi="ar-SA"/>
    </w:rPr>
  </w:style>
  <w:style w:type="table" w:styleId="1283" w:customStyle="1">
    <w:name w:val="Table Normal"/>
    <w:uiPriority w:val="0"/>
    <w:qFormat/>
    <w:tblPr>
      <w:tblCellMar>
        <w:left w:w="0" w:type="dxa"/>
        <w:top w:w="0" w:type="dxa"/>
        <w:right w:w="0" w:type="dxa"/>
        <w:bottom w:w="0" w:type="dxa"/>
      </w:tblCellMar>
    </w:tblPr>
  </w:style>
  <w:style w:type="table" w:styleId="1284" w:customStyle="1">
    <w:name w:val="网格型1"/>
    <w:basedOn w:val="868"/>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5">
    <w:name w:val="Placeholder Text"/>
    <w:uiPriority w:val="99"/>
    <w:semiHidden/>
    <w:qFormat/>
    <w:rPr>
      <w:color w:val="808080"/>
    </w:rPr>
  </w:style>
  <w:style w:type="paragraph" w:styleId="1286" w:customStyle="1">
    <w:name w:val="正文文本1"/>
    <w:basedOn w:val="857"/>
    <w:uiPriority w:val="0"/>
    <w:qFormat/>
    <w:pPr>
      <w:ind w:firstLine="400"/>
      <w:spacing w:line="480" w:lineRule="auto"/>
    </w:pPr>
    <w:rPr>
      <w:rFonts w:hAnsi="宋体" w:cs="宋体"/>
      <w:sz w:val="20"/>
      <w:lang w:val="zh-CN" w:bidi="zh-CN"/>
    </w:rPr>
  </w:style>
  <w:style w:type="character" w:styleId="1287" w:customStyle="1">
    <w:name w:val="font01"/>
    <w:basedOn w:val="867"/>
    <w:uiPriority w:val="0"/>
    <w:qFormat/>
    <w:rPr>
      <w:rFonts w:hint="eastAsia" w:ascii="宋体" w:hAnsi="宋体" w:eastAsia="宋体" w:cs="宋体"/>
      <w:color w:val="000000"/>
      <w:sz w:val="22"/>
      <w:szCs w:val="22"/>
      <w:u w:val="none"/>
    </w:rPr>
  </w:style>
  <w:style w:type="character" w:styleId="1288" w:customStyle="1">
    <w:name w:val="font21"/>
    <w:basedOn w:val="867"/>
    <w:uiPriority w:val="0"/>
    <w:qFormat/>
    <w:rPr>
      <w:rFonts w:hint="default" w:ascii="Times New Roman" w:hAnsi="Times New Roman" w:cs="Times New Roman"/>
      <w:color w:val="000000"/>
      <w:sz w:val="22"/>
      <w:szCs w:val="22"/>
      <w:u w:val="none"/>
    </w:rPr>
  </w:style>
  <w:style w:type="character" w:styleId="1289" w:customStyle="1">
    <w:name w:val="页眉 字符"/>
    <w:basedOn w:val="867"/>
    <w:link w:val="896"/>
    <w:uiPriority w:val="0"/>
    <w:qFormat/>
    <w:rPr>
      <w:b/>
      <w:position w:val="-10"/>
      <w:sz w:val="18"/>
      <w:szCs w:val="18"/>
    </w:rPr>
  </w:style>
  <w:style w:type="character" w:styleId="1290" w:customStyle="1">
    <w:name w:val="日期 字符"/>
    <w:basedOn w:val="867"/>
    <w:link w:val="891"/>
    <w:uiPriority w:val="0"/>
    <w:qFormat/>
    <w:rPr>
      <w:b/>
      <w:position w:val="-10"/>
      <w:sz w:val="24"/>
      <w:szCs w:val="24"/>
    </w:rPr>
  </w:style>
  <w:style w:type="character" w:styleId="1291" w:customStyle="1">
    <w:name w:val="批注框文本 字符"/>
    <w:basedOn w:val="867"/>
    <w:link w:val="894"/>
    <w:uiPriority w:val="0"/>
    <w:qFormat/>
    <w:rPr>
      <w:b/>
      <w:position w:val="-10"/>
      <w:sz w:val="18"/>
      <w:szCs w:val="18"/>
    </w:rPr>
  </w:style>
  <w:style w:type="character" w:styleId="1292" w:customStyle="1">
    <w:name w:val="批注文字 Char1"/>
    <w:basedOn w:val="867"/>
    <w:uiPriority w:val="0"/>
    <w:qFormat/>
    <w:rPr>
      <w:rFonts w:ascii="Times New Roman" w:hAnsi="Times New Roman" w:eastAsia="宋体" w:cs="Times New Roman"/>
      <w:szCs w:val="24"/>
    </w:rPr>
  </w:style>
  <w:style w:type="character" w:styleId="1293" w:customStyle="1">
    <w:name w:val="p12"/>
    <w:uiPriority w:val="0"/>
    <w:qFormat/>
  </w:style>
  <w:style w:type="character" w:styleId="1294" w:customStyle="1">
    <w:name w:val="列出段落 Char"/>
    <w:link w:val="1183"/>
    <w:uiPriority w:val="0"/>
    <w:qFormat/>
    <w:rPr>
      <w:rFonts w:ascii="Arial" w:hAnsi="Arial" w:eastAsia="黑体" w:cs="宋体"/>
      <w:sz w:val="24"/>
      <w:szCs w:val="24"/>
      <w:lang w:val="zh-CN" w:eastAsia="en-US"/>
    </w:rPr>
  </w:style>
  <w:style w:type="paragraph" w:styleId="1295"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96" w:customStyle="1">
    <w:name w:val="未处理的提及1"/>
    <w:basedOn w:val="867"/>
    <w:uiPriority w:val="99"/>
    <w:semiHidden/>
    <w:unhideWhenUsed/>
    <w:qFormat/>
    <w:rPr>
      <w:color w:val="605e5c"/>
      <w:shd w:val="clear" w:color="auto" w:fill="e1dfdd"/>
    </w:rPr>
  </w:style>
  <w:style w:type="paragraph" w:styleId="1297" w:customStyle="1">
    <w:name w:val="Plain Text1"/>
    <w:basedOn w:val="857"/>
    <w:uiPriority w:val="0"/>
    <w:qFormat/>
    <w:pPr>
      <w:jc w:val="left"/>
      <w:widowControl/>
    </w:pPr>
    <w:rPr>
      <w:rFonts w:hAnsi="Courier New" w:eastAsia="楷体_GB2312"/>
      <w:b w:val="0"/>
      <w:position w:val="0"/>
      <w:sz w:val="26"/>
    </w:rPr>
  </w:style>
  <w:style w:type="character" w:styleId="1298" w:customStyle="1">
    <w:name w:val="NormalCharacter"/>
    <w:uiPriority w:val="99"/>
    <w:qFormat/>
  </w:style>
  <w:style w:type="paragraph" w:styleId="1299" w:customStyle="1">
    <w:name w:val="修订2"/>
    <w:hidden/>
    <w:uiPriority w:val="99"/>
    <w:unhideWhenUsed/>
    <w:qFormat/>
    <w:rPr>
      <w:rFonts w:ascii="宋体" w:hAnsi="Times New Roman" w:eastAsia="宋体" w:cs="Times New Roman"/>
      <w:b/>
      <w:position w:val="-10"/>
      <w:sz w:val="24"/>
      <w:lang w:val="en-US" w:eastAsia="zh-CN" w:bidi="ar-SA"/>
    </w:rPr>
  </w:style>
  <w:style w:type="character" w:styleId="1300" w:customStyle="1">
    <w:name w:val="正文缩进 字符"/>
    <w:link w:val="869"/>
    <w:uiPriority w:val="99"/>
    <w:qFormat/>
    <w:rPr>
      <w:b/>
      <w:position w:val="-10"/>
      <w:sz w:val="24"/>
    </w:rPr>
  </w:style>
  <w:style w:type="character" w:styleId="1301" w:customStyle="1">
    <w:name w:val="wyg1"/>
    <w:uiPriority w:val="0"/>
    <w:qFormat/>
    <w:rPr>
      <w:color w:val="000000"/>
      <w:sz w:val="20"/>
      <w:szCs w:val="20"/>
      <w:u w:val="none"/>
    </w:rPr>
  </w:style>
  <w:style w:type="paragraph" w:styleId="1302" w:customStyle="1">
    <w:name w:val="标题二、"/>
    <w:basedOn w:val="857"/>
    <w:uiPriority w:val="99"/>
    <w:qFormat/>
    <w:pPr>
      <w:ind w:firstLine="200"/>
      <w:spacing w:line="360" w:lineRule="auto"/>
      <w:outlineLvl w:val="2"/>
    </w:pPr>
    <w:rPr>
      <w:rFonts w:hAnsi="宋体" w:eastAsiaTheme="minorEastAsia" w:cstheme="minorBidi"/>
      <w:position w:val="0"/>
      <w:sz w:val="21"/>
      <w:szCs w:val="21"/>
    </w:rPr>
  </w:style>
  <w:style w:type="paragraph" w:styleId="1303" w:customStyle="1">
    <w:name w:val="Normal_3_0_0_0"/>
    <w:basedOn w:val="857"/>
    <w:uiPriority w:val="0"/>
    <w:qFormat/>
    <w:rPr>
      <w:rFonts w:hAnsi="宋体" w:cs="宋体"/>
      <w:b w:val="0"/>
      <w:position w:val="0"/>
      <w:szCs w:val="24"/>
    </w:rPr>
  </w:style>
  <w:style w:type="table" w:styleId="1304" w:customStyle="1">
    <w:name w:val="网格型2"/>
    <w:basedOn w:val="86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5" w:customStyle="1">
    <w:name w:val="网格型3"/>
    <w:basedOn w:val="86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3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082E2-0D37-48E7-8A08-4FACEE3156D4}"/>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黄宇宁</cp:lastModifiedBy>
  <cp:revision>305</cp:revision>
  <dcterms:created xsi:type="dcterms:W3CDTF">2023-09-21T08:16:00Z</dcterms:created>
  <dcterms:modified xsi:type="dcterms:W3CDTF">2026-10-21T07:44:21Z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B45404059A294295989D90BD6D7F31AA_13</vt:lpwstr>
  </property>
  <property fmtid="{D5CDD505-2E9C-101B-9397-08002B2CF9AE}" pid="4" name="KSOTemplateDocerSaveRecord">
    <vt:lpwstr>eyJoZGlkIjoiYTc2ZGZiNzZiNDVlOGViOWVmM2JhOTY0NGJkNjUyYzgiLCJ1c2VySWQiOiIyOTc0OTcwMjcifQ==</vt:lpwstr>
  </property>
</Properties>
</file>