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ind w:firstLine="0"/>
        <w:jc w:val="right"/>
        <w:rPr>
          <w:rFonts w:eastAsia="黑体"/>
          <w:b/>
          <w:bCs/>
          <w:color w:val="auto"/>
          <w:sz w:val="84"/>
          <w:highlight w:val="none"/>
        </w:rPr>
      </w:pPr>
      <w:r>
        <w:rPr>
          <w:rFonts w:hint="eastAsia" w:ascii="宋体" w:hAnsi="宋体" w:cs="宋体"/>
          <w:b/>
          <w:bCs/>
          <w:color w:val="auto"/>
          <w:sz w:val="36"/>
          <w:highlight w:val="none"/>
          <w:lang w:eastAsia="zh-CN"/>
        </w:rPr>
        <w:t xml:space="preserve">JSZC-321092-ZZYZ-G2026-0005号</w:t>
      </w:r>
      <w:r/>
    </w:p>
    <w:p>
      <w:pPr>
        <w:jc w:val="center"/>
        <w:spacing w:line="360" w:lineRule="auto"/>
        <w:rPr>
          <w:rFonts w:hint="eastAsia" w:ascii="宋体" w:hAnsi="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r>
      <w:r/>
    </w:p>
    <w:p>
      <w:pPr>
        <w:jc w:val="center"/>
        <w:spacing w:line="360" w:lineRule="auto"/>
        <w:rPr>
          <w:rFonts w:hint="eastAsia" w:ascii="宋体" w:hAnsi="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r>
      <w:r/>
    </w:p>
    <w:p>
      <w:pPr>
        <w:jc w:val="center"/>
        <w:spacing w:line="360" w:lineRule="auto"/>
        <w:rPr>
          <w:rFonts w:hint="eastAsia" w:ascii="宋体" w:hAnsi="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t xml:space="preserve">扬州市瘦西湖风景区管理处2027年-2029年瘦西湖景区</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pacing w:val="-17"/>
          <w:sz w:val="36"/>
          <w:highlight w:val="none"/>
          <w:lang w:eastAsia="zh-CN"/>
        </w:rPr>
        <w:t xml:space="preserve">生态环境综合服务项目</w:t>
      </w:r>
      <w:r>
        <w:rPr>
          <w:rFonts w:hint="eastAsia" w:ascii="宋体" w:hAnsi="宋体" w:cs="宋体"/>
          <w:b/>
          <w:bCs/>
          <w:color w:val="auto"/>
          <w:sz w:val="36"/>
          <w:highlight w:val="none"/>
        </w:rPr>
        <w:t xml:space="preserve">公开招标文件</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854"/>
        <w:ind w:firstLine="0"/>
        <w:spacing w:before="0" w:after="0"/>
        <w:rPr>
          <w:rFonts w:ascii="宋体" w:hAnsi="宋体"/>
          <w:color w:val="auto"/>
          <w:highlight w:val="none"/>
        </w:rPr>
      </w:pPr>
      <w:r>
        <w:rPr>
          <w:rFonts w:ascii="宋体" w:hAnsi="宋体"/>
          <w:color w:val="auto"/>
          <w:highlight w:val="none"/>
        </w:rPr>
      </w:r>
      <w:r/>
    </w:p>
    <w:p>
      <w:pPr>
        <w:pStyle w:val="854"/>
        <w:ind w:firstLine="0"/>
        <w:jc w:val="center"/>
        <w:spacing w:before="0" w:after="0"/>
        <w:rPr>
          <w:rFonts w:ascii="宋体" w:hAnsi="宋体"/>
          <w:color w:val="auto"/>
          <w:highlight w:val="none"/>
        </w:rPr>
      </w:pPr>
      <w:r>
        <w:rPr>
          <w:rFonts w:hint="eastAsia" w:asciiTheme="minorEastAsia" w:hAnsiTheme="minorEastAsia" w:eastAsiaTheme="minorEastAsia" w:cstheme="minorEastAsia"/>
          <w:color w:val="000000"/>
          <w:sz w:val="32"/>
          <w:szCs w:val="32"/>
        </w:rPr>
        <mc:AlternateContent>
          <mc:Choice Requires="wpg">
            <w:drawing>
              <wp:inline xmlns:wp="http://schemas.openxmlformats.org/drawingml/2006/wordprocessingDrawing" distT="0" distB="0" distL="0" distR="0">
                <wp:extent cx="2332990" cy="2889885"/>
                <wp:effectExtent l="0" t="0" r="13970" b="5715"/>
                <wp:docPr id="1" name="图片 21" descr="logo-背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logo-背景"/>
                        <pic:cNvPicPr>
                          <a:picLocks noChangeAspect="1"/>
                        </pic:cNvPicPr>
                        <pic:nvPr/>
                      </pic:nvPicPr>
                      <pic:blipFill>
                        <a:blip r:embed="rId12"/>
                        <a:stretch/>
                      </pic:blipFill>
                      <pic:spPr bwMode="auto">
                        <a:xfrm>
                          <a:off x="0" y="0"/>
                          <a:ext cx="2332990" cy="2889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7pt;height:227.5pt;mso-wrap-distance-left:0.0pt;mso-wrap-distance-top:0.0pt;mso-wrap-distance-right:0.0pt;mso-wrap-distance-bottom:0.0pt;" stroked="f">
                <v:path textboxrect="0,0,0,0"/>
                <v:imagedata r:id="rId12" o:title=""/>
              </v:shape>
            </w:pict>
          </mc:Fallback>
        </mc:AlternateContent>
      </w:r>
      <w:r/>
    </w:p>
    <w:p>
      <w:pPr>
        <w:pStyle w:val="854"/>
        <w:ind w:firstLine="0"/>
        <w:spacing w:before="0" w:after="0"/>
        <w:rPr>
          <w:rFonts w:ascii="宋体" w:hAnsi="宋体"/>
          <w:color w:val="auto"/>
          <w:highlight w:val="none"/>
        </w:rPr>
      </w:pPr>
      <w:r>
        <w:rPr>
          <w:rFonts w:ascii="宋体" w:hAnsi="宋体"/>
          <w:color w:val="auto"/>
          <w:highlight w:val="none"/>
        </w:rPr>
      </w:r>
      <w:r/>
    </w:p>
    <w:p>
      <w:pPr>
        <w:pStyle w:val="854"/>
        <w:ind w:firstLine="0"/>
        <w:spacing w:before="0" w:after="0"/>
        <w:rPr>
          <w:rFonts w:ascii="宋体" w:hAnsi="宋体"/>
          <w:color w:val="auto"/>
          <w:highlight w:val="none"/>
        </w:rPr>
      </w:pPr>
      <w:r>
        <w:rPr>
          <w:rFonts w:ascii="宋体" w:hAnsi="宋体"/>
          <w:color w:val="auto"/>
          <w:highlight w:val="none"/>
        </w:rPr>
      </w:r>
      <w:r/>
    </w:p>
    <w:p>
      <w:pPr>
        <w:pStyle w:val="854"/>
        <w:ind w:firstLine="0"/>
        <w:spacing w:before="0" w:after="0"/>
        <w:rPr>
          <w:rFonts w:ascii="宋体" w:hAnsi="宋体"/>
          <w:color w:val="auto"/>
          <w:highlight w:val="none"/>
        </w:rPr>
      </w:pPr>
      <w:r>
        <w:rPr>
          <w:rFonts w:ascii="宋体" w:hAnsi="宋体"/>
          <w:color w:val="auto"/>
          <w:highlight w:val="none"/>
        </w:rPr>
      </w:r>
      <w:r/>
    </w:p>
    <w:p>
      <w:pPr>
        <w:pStyle w:val="854"/>
        <w:ind w:firstLine="0"/>
        <w:spacing w:before="0" w:after="0"/>
        <w:rPr>
          <w:rFonts w:ascii="宋体" w:hAnsi="宋体"/>
          <w:color w:val="auto"/>
          <w:highlight w:val="none"/>
        </w:rPr>
      </w:pPr>
      <w:r>
        <w:rPr>
          <w:rFonts w:ascii="宋体" w:hAnsi="宋体"/>
          <w:color w:val="auto"/>
          <w:highlight w:val="none"/>
        </w:rPr>
      </w:r>
      <w:r/>
    </w:p>
    <w:p>
      <w:pPr>
        <w:jc w:val="center"/>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中招国际招标有限公司</w:t>
      </w:r>
      <w:r/>
    </w:p>
    <w:p>
      <w:pPr>
        <w:pStyle w:val="854"/>
        <w:ind w:firstLine="0"/>
        <w:jc w:val="center"/>
        <w:rPr>
          <w:rFonts w:hint="default" w:eastAsia="宋体"/>
          <w:color w:val="auto"/>
          <w:highlight w:val="none"/>
          <w:lang w:val="en-US" w:eastAsia="zh-CN"/>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10</w:t>
      </w:r>
      <w:r>
        <w:rPr>
          <w:rFonts w:hint="eastAsia" w:ascii="宋体" w:hAnsi="宋体" w:eastAsia="宋体" w:cs="宋体"/>
          <w:b/>
          <w:bCs/>
          <w:color w:val="auto"/>
          <w:sz w:val="36"/>
          <w:highlight w:val="none"/>
          <w:lang w:val="en-US" w:eastAsia="zh-CN"/>
        </w:rPr>
        <w:t xml:space="preserve">月</w:t>
      </w:r>
      <w:r>
        <w:rPr>
          <w:rFonts w:hint="eastAsia" w:ascii="宋体" w:hAnsi="宋体" w:cs="宋体"/>
          <w:b/>
          <w:bCs/>
          <w:color w:val="auto"/>
          <w:sz w:val="36"/>
          <w:highlight w:val="none"/>
          <w:lang w:val="en-US" w:eastAsia="zh-CN"/>
        </w:rPr>
        <w:t xml:space="preserve">20</w:t>
      </w:r>
      <w:r>
        <w:rPr>
          <w:rFonts w:hint="eastAsia" w:ascii="宋体" w:hAnsi="宋体" w:eastAsia="宋体" w:cs="宋体"/>
          <w:b/>
          <w:bCs/>
          <w:color w:val="auto"/>
          <w:sz w:val="36"/>
          <w:highlight w:val="none"/>
          <w:lang w:val="en-US" w:eastAsia="zh-CN"/>
        </w:rPr>
        <w:t xml:space="preserve">日</w:t>
      </w:r>
      <w:r/>
    </w:p>
    <w:p>
      <w:pPr>
        <w:rPr>
          <w:color w:val="auto"/>
        </w:rPr>
      </w:pPr>
      <w:r>
        <w:rPr>
          <w:color w:val="auto"/>
        </w:rPr>
      </w:r>
      <w:r/>
    </w:p>
    <w:p>
      <w:pPr>
        <w:jc w:val="center"/>
        <w:spacing w:line="480" w:lineRule="auto"/>
        <w:rPr>
          <w:color w:val="auto"/>
          <w:highlight w:val="none"/>
        </w:rPr>
        <w:outlineLvl w:val="9"/>
      </w:pPr>
      <w:r>
        <w:rPr>
          <w:color w:val="auto"/>
          <w:highlight w:val="none"/>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
    </w:p>
    <w:sdt>
      <w:sdtPr>
        <w15:appearance w15:val="boundingBox"/>
        <w15:color w:val="dbdbdb"/>
        <w:id w:val="147464013"/>
        <w:docPartObj>
          <w:docPartGallery w:val="Table of Contents"/>
          <w:docPartUnique w:val="true"/>
        </w:docPartObj>
        <w:rPr>
          <w:rFonts w:hint="default" w:ascii="宋体" w:hAnsi="宋体" w:eastAsia="宋体" w:cs="Times New Roman"/>
          <w:color w:val="auto"/>
          <w:sz w:val="21"/>
          <w:szCs w:val="21"/>
          <w:lang w:val="en-US" w:eastAsia="zh-CN" w:bidi="ar-SA"/>
        </w:rPr>
      </w:sdtPr>
      <w:sdtContent>
        <w:p>
          <w:pPr>
            <w:ind w:left="0" w:right="0" w:firstLine="0"/>
            <w:jc w:val="center"/>
            <w:spacing w:before="0" w:after="0" w:line="240" w:lineRule="auto"/>
            <w:rPr>
              <w:rFonts w:hint="eastAsia" w:ascii="宋体" w:hAnsi="宋体" w:eastAsia="宋体" w:cs="宋体"/>
              <w:color w:val="auto"/>
              <w:sz w:val="30"/>
              <w:szCs w:val="30"/>
            </w:rPr>
          </w:pPr>
          <w:r>
            <w:rPr>
              <w:rFonts w:hint="eastAsia" w:ascii="宋体" w:hAnsi="宋体" w:eastAsia="宋体" w:cs="宋体"/>
              <w:b/>
              <w:bCs/>
              <w:color w:val="auto"/>
              <w:sz w:val="44"/>
              <w:szCs w:val="44"/>
            </w:rPr>
            <w:t xml:space="preserve">目录</w:t>
          </w:r>
          <w:r/>
        </w:p>
        <w:p>
          <w:pPr>
            <w:pStyle w:val="850"/>
            <w:tabs>
              <w:tab w:val="right" w:pos="8306" w:leader="dot"/>
            </w:tabs>
            <w:rPr>
              <w:rFonts w:hint="eastAsia" w:ascii="宋体" w:hAnsi="宋体" w:eastAsia="宋体" w:cs="宋体"/>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TOC \o "1-1" \h \u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_Toc13602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 xml:space="preserve">第一章 </w:t>
          </w:r>
          <w:r>
            <w:rPr>
              <w:rFonts w:hint="eastAsia" w:ascii="宋体" w:hAnsi="宋体" w:eastAsia="宋体" w:cs="宋体"/>
              <w:bCs w:val="0"/>
              <w:sz w:val="30"/>
              <w:szCs w:val="30"/>
              <w:highlight w:val="none"/>
              <w:lang w:val="en-US" w:eastAsia="zh-CN"/>
            </w:rPr>
            <w:t xml:space="preserve">招标公告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_Toc13602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r/>
        </w:p>
        <w:p>
          <w:pPr>
            <w:pStyle w:val="850"/>
            <w:tabs>
              <w:tab w:val="right" w:pos="8306" w:leader="dot"/>
            </w:tabs>
            <w:rPr>
              <w:rFonts w:hint="eastAsia" w:ascii="宋体" w:hAnsi="宋体" w:eastAsia="宋体" w:cs="宋体"/>
              <w:sz w:val="30"/>
              <w:szCs w:val="30"/>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_Toc16069 </w:instrText>
          </w:r>
          <w:r>
            <w:rPr>
              <w:rFonts w:hint="eastAsia" w:ascii="宋体" w:hAnsi="宋体" w:eastAsia="宋体" w:cs="宋体"/>
              <w:sz w:val="30"/>
              <w:szCs w:val="30"/>
            </w:rPr>
            <w:fldChar w:fldCharType="separate"/>
          </w:r>
          <w:r>
            <w:rPr>
              <w:rFonts w:hint="eastAsia" w:ascii="宋体" w:hAnsi="宋体" w:eastAsia="宋体" w:cs="宋体"/>
              <w:sz w:val="30"/>
              <w:szCs w:val="30"/>
              <w:highlight w:val="none"/>
            </w:rPr>
            <w:t xml:space="preserve">第二章 投标人须知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_Toc16069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9</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r/>
        </w:p>
        <w:p>
          <w:pPr>
            <w:pStyle w:val="850"/>
            <w:tabs>
              <w:tab w:val="right" w:pos="8306" w:leader="dot"/>
            </w:tabs>
            <w:rPr>
              <w:rFonts w:hint="eastAsia" w:ascii="宋体" w:hAnsi="宋体" w:eastAsia="宋体" w:cs="宋体"/>
              <w:sz w:val="30"/>
              <w:szCs w:val="30"/>
              <w:lang w:val="en-US" w:eastAsia="zh-CN"/>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_Toc19303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 xml:space="preserve">第三章 合同文本</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_Toc19303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r>
            <w:rPr>
              <w:rFonts w:hint="eastAsia" w:ascii="宋体" w:hAnsi="宋体" w:cs="宋体"/>
              <w:color w:val="auto"/>
              <w:sz w:val="30"/>
              <w:szCs w:val="30"/>
              <w:lang w:val="en-US" w:eastAsia="zh-CN"/>
            </w:rPr>
            <w:t xml:space="preserve">0</w:t>
          </w:r>
          <w:r/>
        </w:p>
        <w:p>
          <w:pPr>
            <w:pStyle w:val="850"/>
            <w:tabs>
              <w:tab w:val="right" w:pos="8306" w:leader="dot"/>
            </w:tabs>
            <w:rPr>
              <w:rFonts w:hint="eastAsia" w:ascii="宋体" w:hAnsi="宋体" w:eastAsia="宋体" w:cs="宋体"/>
              <w:sz w:val="30"/>
              <w:szCs w:val="30"/>
              <w:lang w:val="en-US" w:eastAsia="zh-CN"/>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_Toc18007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 xml:space="preserve">第四章</w:t>
          </w:r>
          <w:r>
            <w:rPr>
              <w:rFonts w:hint="eastAsia" w:ascii="宋体" w:hAnsi="宋体" w:eastAsia="宋体" w:cs="宋体"/>
              <w:bCs w:val="0"/>
              <w:sz w:val="30"/>
              <w:szCs w:val="30"/>
              <w:highlight w:val="none"/>
              <w:lang w:val="en-US" w:eastAsia="zh-CN"/>
            </w:rPr>
            <w:t xml:space="preserve"> </w:t>
          </w:r>
          <w:r>
            <w:rPr>
              <w:rFonts w:hint="eastAsia" w:ascii="宋体" w:hAnsi="宋体" w:eastAsia="宋体" w:cs="宋体"/>
              <w:bCs w:val="0"/>
              <w:sz w:val="30"/>
              <w:szCs w:val="30"/>
              <w:highlight w:val="none"/>
            </w:rPr>
            <w:t xml:space="preserve">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_Toc18007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r>
            <w:rPr>
              <w:rFonts w:hint="eastAsia" w:ascii="宋体" w:hAnsi="宋体" w:cs="宋体"/>
              <w:color w:val="auto"/>
              <w:sz w:val="30"/>
              <w:szCs w:val="30"/>
              <w:lang w:val="en-US" w:eastAsia="zh-CN"/>
            </w:rPr>
            <w:t xml:space="preserve">4</w:t>
          </w:r>
          <w:r/>
        </w:p>
        <w:p>
          <w:pPr>
            <w:pStyle w:val="850"/>
            <w:tabs>
              <w:tab w:val="right" w:pos="8306" w:leader="dot"/>
            </w:tabs>
            <w:rPr>
              <w:rFonts w:hint="eastAsia" w:ascii="宋体" w:hAnsi="宋体" w:eastAsia="宋体" w:cs="宋体"/>
              <w:sz w:val="30"/>
              <w:szCs w:val="30"/>
              <w:lang w:val="en-US" w:eastAsia="zh-CN"/>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_Toc23220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 xml:space="preserve">第五章 评标方法与评标标准</w:t>
          </w:r>
          <w:r>
            <w:rPr>
              <w:rFonts w:hint="eastAsia" w:ascii="宋体" w:hAnsi="宋体" w:eastAsia="宋体" w:cs="宋体"/>
              <w:sz w:val="30"/>
              <w:szCs w:val="30"/>
            </w:rPr>
            <w:tab/>
          </w:r>
          <w:r>
            <w:rPr>
              <w:rFonts w:hint="eastAsia" w:ascii="宋体" w:hAnsi="宋体" w:cs="宋体"/>
              <w:sz w:val="30"/>
              <w:szCs w:val="30"/>
              <w:lang w:val="en-US" w:eastAsia="zh-CN"/>
            </w:rPr>
            <w:t xml:space="preserve">3</w:t>
          </w:r>
          <w:r>
            <w:rPr>
              <w:rFonts w:hint="eastAsia" w:ascii="宋体" w:hAnsi="宋体" w:eastAsia="宋体" w:cs="宋体"/>
              <w:color w:val="auto"/>
              <w:sz w:val="30"/>
              <w:szCs w:val="30"/>
            </w:rPr>
            <w:fldChar w:fldCharType="end"/>
          </w:r>
          <w:r>
            <w:rPr>
              <w:rFonts w:hint="eastAsia" w:ascii="宋体" w:hAnsi="宋体" w:cs="宋体"/>
              <w:color w:val="auto"/>
              <w:sz w:val="30"/>
              <w:szCs w:val="30"/>
              <w:lang w:val="en-US" w:eastAsia="zh-CN"/>
            </w:rPr>
            <w:t xml:space="preserve">5</w:t>
          </w:r>
          <w:r/>
        </w:p>
        <w:p>
          <w:pPr>
            <w:pStyle w:val="850"/>
            <w:tabs>
              <w:tab w:val="right" w:pos="8306" w:leader="dot"/>
            </w:tabs>
            <w:rPr>
              <w:rFonts w:hint="default" w:ascii="宋体" w:hAnsi="宋体" w:eastAsia="宋体" w:cs="宋体"/>
              <w:sz w:val="30"/>
              <w:szCs w:val="30"/>
              <w:lang w:val="en-US" w:eastAsia="zh-CN"/>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_Toc5892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 xml:space="preserve">第六章 投标文件格式</w:t>
          </w:r>
          <w:r>
            <w:rPr>
              <w:rFonts w:hint="eastAsia" w:ascii="宋体" w:hAnsi="宋体" w:eastAsia="宋体" w:cs="宋体"/>
              <w:sz w:val="30"/>
              <w:szCs w:val="30"/>
            </w:rPr>
            <w:tab/>
          </w:r>
          <w:r>
            <w:rPr>
              <w:rFonts w:hint="eastAsia" w:ascii="宋体" w:hAnsi="宋体" w:eastAsia="宋体" w:cs="宋体"/>
              <w:color w:val="auto"/>
              <w:sz w:val="30"/>
              <w:szCs w:val="30"/>
            </w:rPr>
            <w:fldChar w:fldCharType="end"/>
          </w:r>
          <w:r>
            <w:rPr>
              <w:rFonts w:hint="eastAsia" w:ascii="宋体" w:hAnsi="宋体" w:cs="宋体"/>
              <w:color w:val="auto"/>
              <w:sz w:val="30"/>
              <w:szCs w:val="30"/>
              <w:lang w:val="en-US" w:eastAsia="zh-CN"/>
            </w:rPr>
            <w:t xml:space="preserve">39</w:t>
          </w:r>
          <w:r/>
        </w:p>
        <w:p>
          <w:pPr>
            <w:spacing w:line="360" w:lineRule="auto"/>
            <w:rPr>
              <w:color w:val="auto"/>
            </w:rPr>
          </w:pPr>
          <w:r>
            <w:rPr>
              <w:rFonts w:hint="eastAsia" w:ascii="宋体" w:hAnsi="宋体" w:eastAsia="宋体" w:cs="宋体"/>
              <w:color w:val="auto"/>
              <w:sz w:val="30"/>
              <w:szCs w:val="30"/>
            </w:rPr>
            <w:fldChar w:fldCharType="end"/>
          </w:r>
          <w:r/>
        </w:p>
      </w:sdtContent>
    </w:sdt>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55"/>
        <w:jc w:val="center"/>
        <w:spacing w:before="120" w:after="120" w:line="0" w:lineRule="atLeast"/>
        <w:rPr>
          <w:rFonts w:hint="eastAsia" w:ascii="黑体" w:eastAsia="宋体"/>
          <w:bCs/>
          <w:color w:val="auto"/>
          <w:sz w:val="44"/>
          <w:szCs w:val="44"/>
          <w:highlight w:val="none"/>
          <w:lang w:eastAsia="zh-CN"/>
        </w:rPr>
        <w:outlineLvl w:val="0"/>
      </w:pPr>
      <w:r/>
      <w:bookmarkStart w:id="6" w:name="_Toc13602"/>
      <w:r>
        <w:rPr>
          <w:rFonts w:hint="eastAsia" w:ascii="宋体" w:hAnsi="宋体" w:eastAsia="宋体" w:cs="宋体"/>
          <w:b/>
          <w:bCs w:val="0"/>
          <w:color w:val="auto"/>
          <w:sz w:val="44"/>
          <w:highlight w:val="none"/>
        </w:rPr>
        <w:t xml:space="preserve">第一章 </w:t>
      </w:r>
      <w:bookmarkEnd w:id="0"/>
      <w:r>
        <w:rPr>
          <w:rFonts w:hint="eastAsia" w:hAnsi="宋体" w:cs="宋体"/>
          <w:b/>
          <w:bCs w:val="0"/>
          <w:color w:val="auto"/>
          <w:sz w:val="44"/>
          <w:highlight w:val="none"/>
          <w:lang w:val="en-US" w:eastAsia="zh-CN"/>
        </w:rPr>
        <w:t xml:space="preserve">招标公告</w:t>
      </w:r>
      <w:bookmarkEnd w:id="6"/>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val="en-US" w:eastAsia="zh-CN"/>
        </w:rPr>
        <w:t xml:space="preserve">扬州市瘦西湖风景区管理处</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中招国际招标有限公司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val="en-US" w:eastAsia="zh-CN"/>
        </w:rPr>
        <w:t xml:space="preserve">其</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2027年-2029年瘦西湖景区生态环境综合服务项目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JSZC-321092-ZZYZ-G2026-0005</w:t>
      </w:r>
      <w:r>
        <w:rPr>
          <w:rFonts w:hint="eastAsia" w:ascii="宋体" w:hAnsi="宋体"/>
          <w:color w:val="auto"/>
          <w:sz w:val="24"/>
          <w:szCs w:val="24"/>
          <w:highlight w:val="none"/>
        </w:rPr>
        <w:t xml:space="preserve">)项目进行公开招标采购，欢迎符合条件的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投标。</w:t>
      </w:r>
      <w:r/>
    </w:p>
    <w:p>
      <w:pPr>
        <w:ind w:firstLine="480"/>
        <w:spacing w:line="360" w:lineRule="auto"/>
        <w:rPr>
          <w:rFonts w:ascii="宋体" w:hAnsi="宋体"/>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color w:val="auto"/>
          <w:sz w:val="24"/>
          <w:szCs w:val="24"/>
          <w:highlight w:val="none"/>
          <w:lang w:val="en-US" w:eastAsia="zh-CN"/>
        </w:rPr>
        <w:t xml:space="preserve">2027年-2029年瘦西湖景区生态环境综合服务项目</w:t>
      </w:r>
      <w:r>
        <w:rPr>
          <w:rFonts w:hint="eastAsia" w:ascii="宋体" w:hAnsi="宋体"/>
          <w:color w:val="auto"/>
          <w:sz w:val="24"/>
          <w:szCs w:val="24"/>
          <w:highlight w:val="none"/>
        </w:rPr>
        <w:t xml:space="preserve">的潜在</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可在</w:t>
      </w:r>
      <w:r>
        <w:rPr>
          <w:rFonts w:hint="eastAsia" w:ascii="宋体" w:hAnsi="宋体"/>
          <w:color w:val="auto"/>
          <w:sz w:val="24"/>
          <w:szCs w:val="24"/>
          <w:highlight w:val="none"/>
          <w:u w:val="single"/>
        </w:rPr>
        <w:t xml:space="preserve">“江苏政府采购网、扬州市政府采购网”自行免费下载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val="en-US" w:eastAsia="zh-CN"/>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11</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11</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56"/>
        <w:ind w:firstLine="498"/>
        <w:spacing w:before="145" w:after="145" w:line="360" w:lineRule="auto"/>
        <w:rPr>
          <w:color w:val="auto"/>
          <w:sz w:val="24"/>
          <w:szCs w:val="24"/>
          <w:highlight w:val="none"/>
        </w:rPr>
      </w:pPr>
      <w:r/>
      <w:bookmarkStart w:id="7" w:name="_Toc35393790"/>
      <w:r/>
      <w:bookmarkStart w:id="8" w:name="_Toc28359079"/>
      <w:r/>
      <w:bookmarkStart w:id="9" w:name="_Toc38985263"/>
      <w:r/>
      <w:bookmarkStart w:id="10" w:name="_Toc35393621"/>
      <w:r/>
      <w:bookmarkStart w:id="11" w:name="_Toc28359002"/>
      <w:r/>
      <w:bookmarkStart w:id="12" w:name="_Hlk24379207"/>
      <w:r>
        <w:rPr>
          <w:rFonts w:hint="eastAsia"/>
          <w:color w:val="auto"/>
          <w:sz w:val="24"/>
          <w:szCs w:val="24"/>
          <w:highlight w:val="none"/>
        </w:rPr>
        <w:t xml:space="preserve">一、项目基本情况</w:t>
      </w:r>
      <w:bookmarkEnd w:id="7"/>
      <w:r/>
      <w:bookmarkEnd w:id="8"/>
      <w:r/>
      <w:bookmarkEnd w:id="9"/>
      <w:r/>
      <w:bookmarkEnd w:id="10"/>
      <w:r/>
      <w:bookmarkEnd w:id="11"/>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JSZC-321092-ZZYZ-G2026-0005</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2"/>
      <w:r>
        <w:rPr>
          <w:rFonts w:hint="eastAsia" w:ascii="宋体" w:hAnsi="宋体"/>
          <w:color w:val="auto"/>
          <w:sz w:val="24"/>
          <w:szCs w:val="24"/>
          <w:highlight w:val="none"/>
          <w:lang w:eastAsia="zh-CN"/>
        </w:rPr>
        <w:t xml:space="preserve">2027年-2029年瘦西湖景区生态环境综合服务项目</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三年预算金额3399万元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.最高限价</w:t>
      </w:r>
      <w:r>
        <w:rPr>
          <w:rFonts w:hint="eastAsia" w:ascii="宋体" w:hAnsi="宋体" w:eastAsia="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三年最高限价金额3384万元，一年最高限价金额1128万元。投标按一年期报价，超过年最高限价为无效报价，做无效投标处理。</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5.采购需求：</w:t>
      </w:r>
      <w:r>
        <w:rPr>
          <w:rFonts w:hint="eastAsia" w:ascii="宋体" w:hAnsi="宋体" w:eastAsia="宋体"/>
          <w:color w:val="auto"/>
          <w:sz w:val="24"/>
          <w:szCs w:val="24"/>
          <w:highlight w:val="none"/>
        </w:rPr>
        <w:t xml:space="preserve">详见招标文件第四章</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6.服务期限：</w:t>
      </w:r>
      <w:r>
        <w:rPr>
          <w:rFonts w:hint="eastAsia" w:ascii="宋体" w:hAnsi="宋体" w:eastAsia="宋体"/>
          <w:color w:val="auto"/>
          <w:sz w:val="24"/>
          <w:szCs w:val="24"/>
          <w:highlight w:val="none"/>
        </w:rPr>
        <w:t xml:space="preserve">三年（自合同签订之日起计算），合同一年一签，上一年度考核合格签订下一年服务合同。</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7.本项目不接受联合体投标</w:t>
      </w:r>
      <w:r/>
    </w:p>
    <w:p>
      <w:pPr>
        <w:pStyle w:val="856"/>
        <w:ind w:firstLine="498"/>
        <w:spacing w:before="145" w:after="145" w:line="360" w:lineRule="auto"/>
        <w:rPr>
          <w:color w:val="auto"/>
          <w:sz w:val="24"/>
          <w:szCs w:val="24"/>
          <w:highlight w:val="none"/>
        </w:rPr>
      </w:pPr>
      <w:r/>
      <w:bookmarkStart w:id="13" w:name="_Toc35393791"/>
      <w:r/>
      <w:bookmarkStart w:id="14" w:name="_Toc28359003"/>
      <w:r/>
      <w:bookmarkStart w:id="15" w:name="_Toc28359080"/>
      <w:r/>
      <w:bookmarkStart w:id="16" w:name="_Toc38985264"/>
      <w:r/>
      <w:bookmarkStart w:id="17" w:name="_Toc35393622"/>
      <w:r>
        <w:rPr>
          <w:rFonts w:hint="eastAsia"/>
          <w:color w:val="auto"/>
          <w:sz w:val="24"/>
          <w:szCs w:val="24"/>
          <w:highlight w:val="none"/>
        </w:rPr>
        <w:t xml:space="preserve">二、申请人的资格要求：</w:t>
      </w:r>
      <w:bookmarkEnd w:id="13"/>
      <w:r/>
      <w:bookmarkEnd w:id="14"/>
      <w:r/>
      <w:bookmarkEnd w:id="15"/>
      <w:r/>
      <w:bookmarkEnd w:id="16"/>
      <w:r/>
      <w:bookmarkEnd w:id="17"/>
      <w:r/>
      <w:r/>
    </w:p>
    <w:p>
      <w:pPr>
        <w:ind w:firstLine="420"/>
        <w:pageBreakBefore w:val="0"/>
        <w:spacing w:line="360" w:lineRule="auto"/>
        <w:rPr>
          <w:rFonts w:hint="eastAsia" w:ascii="宋体" w:hAnsi="宋体" w:eastAsia="宋体" w:cs="宋体"/>
          <w:color w:val="auto"/>
          <w:sz w:val="24"/>
          <w:szCs w:val="24"/>
          <w:highlight w:val="none"/>
        </w:rPr>
      </w:pPr>
      <w:r/>
      <w:bookmarkStart w:id="18" w:name="_Toc35393623"/>
      <w:r/>
      <w:bookmarkStart w:id="19" w:name="_Toc35393792"/>
      <w:r/>
      <w:bookmarkStart w:id="20" w:name="_Toc28359081"/>
      <w:r/>
      <w:bookmarkStart w:id="21" w:name="_Toc38985265"/>
      <w:r/>
      <w:bookmarkStart w:id="22" w:name="_Toc28359004"/>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firstLine="422"/>
        <w:pageBreakBefore w:val="0"/>
        <w:spacing w:line="360" w:lineRule="auto"/>
        <w:rPr>
          <w:rFonts w:hint="eastAsia" w:ascii="宋体" w:hAnsi="宋体" w:eastAsia="宋体" w:cs="宋体"/>
          <w:bCs/>
          <w:i/>
          <w:iCs w:val="0"/>
          <w:color w:val="auto"/>
          <w:sz w:val="24"/>
          <w:szCs w:val="24"/>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Cs/>
          <w:i/>
          <w:iCs w:val="0"/>
          <w:color w:val="auto"/>
          <w:sz w:val="24"/>
          <w:szCs w:val="24"/>
          <w:highlight w:val="none"/>
          <w:u w:val="single"/>
        </w:rPr>
        <w:t xml:space="preserve">1.</w:t>
      </w:r>
      <w:r>
        <w:rPr>
          <w:rFonts w:hint="eastAsia" w:ascii="宋体" w:hAnsi="宋体" w:eastAsia="宋体" w:cs="宋体"/>
          <w:bCs/>
          <w:i/>
          <w:color w:val="auto"/>
          <w:sz w:val="24"/>
          <w:szCs w:val="24"/>
          <w:highlight w:val="none"/>
          <w:u w:val="single"/>
        </w:rPr>
        <w:t xml:space="preserve">具有独立承担民事责任的能力（提供法人或者其他组织的营业执照等证明文件，自然人的身份证明复印件）</w:t>
      </w:r>
      <w:r>
        <w:rPr>
          <w:rFonts w:hint="eastAsia" w:ascii="宋体" w:hAnsi="宋体" w:eastAsia="宋体" w:cs="宋体"/>
          <w:bCs/>
          <w:i/>
          <w:iCs w:val="0"/>
          <w:color w:val="auto"/>
          <w:sz w:val="24"/>
          <w:szCs w:val="24"/>
          <w:highlight w:val="none"/>
          <w:u w:val="single"/>
          <w:lang w:eastAsia="zh-CN"/>
        </w:rPr>
        <w:t xml:space="preserve">。</w:t>
      </w:r>
      <w:r/>
    </w:p>
    <w:p>
      <w:pPr>
        <w:ind w:firstLine="422"/>
        <w:pageBreakBefore w:val="0"/>
        <w:spacing w:line="360" w:lineRule="auto"/>
        <w:rPr>
          <w:rFonts w:hint="eastAsia" w:ascii="宋体" w:hAnsi="宋体" w:eastAsia="宋体" w:cs="宋体"/>
          <w:bCs/>
          <w:i/>
          <w:iCs w:val="0"/>
          <w:color w:val="auto"/>
          <w:sz w:val="24"/>
          <w:szCs w:val="24"/>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Cs/>
          <w:i/>
          <w:iCs w:val="0"/>
          <w:color w:val="auto"/>
          <w:sz w:val="24"/>
          <w:szCs w:val="24"/>
          <w:highlight w:val="none"/>
          <w:u w:val="single"/>
          <w:lang w:val="en-US" w:eastAsia="zh-CN"/>
        </w:rPr>
        <w:t xml:space="preserve">2.</w:t>
      </w:r>
      <w:r>
        <w:rPr>
          <w:rFonts w:hint="eastAsia" w:ascii="宋体" w:hAnsi="宋体" w:eastAsia="宋体" w:cs="宋体"/>
          <w:bCs/>
          <w:i/>
          <w:color w:val="auto"/>
          <w:sz w:val="24"/>
          <w:szCs w:val="24"/>
          <w:highlight w:val="none"/>
          <w:u w:val="single"/>
        </w:rPr>
        <w:t xml:space="preserve">具有良好的商业信誉和健全的财务会计制度</w:t>
      </w:r>
      <w:r>
        <w:rPr>
          <w:rFonts w:hint="eastAsia" w:ascii="宋体" w:hAnsi="宋体" w:eastAsia="宋体" w:cs="宋体"/>
          <w:bCs/>
          <w:i/>
          <w:color w:val="auto"/>
          <w:sz w:val="24"/>
          <w:szCs w:val="24"/>
          <w:highlight w:val="none"/>
          <w:u w:val="single"/>
          <w:lang w:eastAsia="zh-CN"/>
        </w:rPr>
        <w:t xml:space="preserve">（</w:t>
      </w:r>
      <w:r>
        <w:rPr>
          <w:rFonts w:hint="eastAsia" w:ascii="宋体" w:hAnsi="宋体" w:eastAsia="宋体" w:cs="宋体"/>
          <w:bCs/>
          <w:i/>
          <w:color w:val="auto"/>
          <w:sz w:val="24"/>
          <w:szCs w:val="24"/>
          <w:highlight w:val="none"/>
          <w:u w:val="single"/>
        </w:rPr>
        <w:t xml:space="preserve">提供开标</w:t>
      </w:r>
      <w:r>
        <w:rPr>
          <w:rFonts w:hint="eastAsia" w:ascii="宋体" w:hAnsi="宋体" w:eastAsia="宋体" w:cs="宋体"/>
          <w:bCs/>
          <w:i/>
          <w:color w:val="auto"/>
          <w:sz w:val="24"/>
          <w:szCs w:val="24"/>
          <w:highlight w:val="none"/>
          <w:u w:val="single"/>
          <w:lang w:val="en-US" w:eastAsia="zh-CN"/>
        </w:rPr>
        <w:t xml:space="preserve">时间</w:t>
      </w:r>
      <w:r>
        <w:rPr>
          <w:rFonts w:hint="eastAsia" w:ascii="宋体" w:hAnsi="宋体" w:eastAsia="宋体" w:cs="宋体"/>
          <w:bCs/>
          <w:i/>
          <w:color w:val="auto"/>
          <w:sz w:val="24"/>
          <w:szCs w:val="24"/>
          <w:highlight w:val="none"/>
          <w:u w:val="single"/>
        </w:rPr>
        <w:t xml:space="preserve">前</w:t>
      </w:r>
      <w:r>
        <w:rPr>
          <w:rFonts w:hint="eastAsia" w:ascii="宋体" w:hAnsi="宋体" w:eastAsia="宋体" w:cs="宋体"/>
          <w:bCs/>
          <w:i/>
          <w:color w:val="auto"/>
          <w:sz w:val="24"/>
          <w:szCs w:val="24"/>
          <w:highlight w:val="none"/>
          <w:u w:val="single"/>
          <w:lang w:val="en-US" w:eastAsia="zh-CN"/>
        </w:rPr>
        <w:t xml:space="preserve">12</w:t>
      </w:r>
      <w:r>
        <w:rPr>
          <w:rFonts w:hint="eastAsia" w:ascii="宋体" w:hAnsi="宋体" w:eastAsia="宋体" w:cs="宋体"/>
          <w:bCs/>
          <w:i/>
          <w:color w:val="auto"/>
          <w:sz w:val="24"/>
          <w:szCs w:val="24"/>
          <w:highlight w:val="none"/>
          <w:u w:val="single"/>
        </w:rPr>
        <w:t xml:space="preserve">个月内任意</w:t>
      </w:r>
      <w:r>
        <w:rPr>
          <w:rFonts w:hint="eastAsia" w:ascii="宋体" w:hAnsi="宋体" w:eastAsia="宋体" w:cs="宋体"/>
          <w:bCs/>
          <w:i/>
          <w:color w:val="auto"/>
          <w:sz w:val="24"/>
          <w:szCs w:val="24"/>
          <w:highlight w:val="none"/>
          <w:u w:val="single"/>
          <w:lang w:val="en-US" w:eastAsia="zh-CN"/>
        </w:rPr>
        <w:t xml:space="preserve">1</w:t>
      </w:r>
      <w:r>
        <w:rPr>
          <w:rFonts w:hint="eastAsia" w:ascii="宋体" w:hAnsi="宋体" w:eastAsia="宋体" w:cs="宋体"/>
          <w:bCs/>
          <w:i/>
          <w:color w:val="auto"/>
          <w:sz w:val="24"/>
          <w:szCs w:val="24"/>
          <w:highlight w:val="none"/>
          <w:u w:val="single"/>
        </w:rPr>
        <w:t xml:space="preserve">个月的财务状况报告(至少包括资产负债表和利润表)（法人或者其他组织成立未满</w:t>
      </w:r>
      <w:r>
        <w:rPr>
          <w:rFonts w:hint="eastAsia" w:ascii="宋体" w:hAnsi="宋体" w:eastAsia="宋体" w:cs="宋体"/>
          <w:bCs/>
          <w:i/>
          <w:color w:val="auto"/>
          <w:sz w:val="24"/>
          <w:szCs w:val="24"/>
          <w:highlight w:val="none"/>
          <w:u w:val="single"/>
          <w:lang w:val="en-US" w:eastAsia="zh-CN"/>
        </w:rPr>
        <w:t xml:space="preserve">3</w:t>
      </w:r>
      <w:r>
        <w:rPr>
          <w:rFonts w:hint="eastAsia" w:ascii="宋体" w:hAnsi="宋体" w:eastAsia="宋体" w:cs="宋体"/>
          <w:bCs/>
          <w:i/>
          <w:color w:val="auto"/>
          <w:sz w:val="24"/>
          <w:szCs w:val="24"/>
          <w:highlight w:val="none"/>
          <w:u w:val="single"/>
        </w:rPr>
        <w:t xml:space="preserve">个月的可以不提供）</w:t>
      </w:r>
      <w:r>
        <w:rPr>
          <w:rFonts w:hint="eastAsia" w:ascii="宋体" w:hAnsi="宋体" w:eastAsia="宋体" w:cs="宋体"/>
          <w:bCs/>
          <w:i/>
          <w:color w:val="auto"/>
          <w:sz w:val="24"/>
          <w:szCs w:val="24"/>
          <w:highlight w:val="none"/>
          <w:u w:val="single"/>
          <w:lang w:eastAsia="zh-CN"/>
        </w:rPr>
        <w:t xml:space="preserve">、</w:t>
      </w:r>
      <w:r>
        <w:rPr>
          <w:rFonts w:hint="eastAsia" w:ascii="宋体" w:hAnsi="宋体" w:eastAsia="宋体" w:cs="宋体"/>
          <w:bCs/>
          <w:i/>
          <w:color w:val="auto"/>
          <w:sz w:val="24"/>
          <w:szCs w:val="24"/>
          <w:highlight w:val="none"/>
          <w:u w:val="single"/>
        </w:rPr>
        <w:t xml:space="preserve">或开标</w:t>
      </w:r>
      <w:r>
        <w:rPr>
          <w:rFonts w:hint="eastAsia" w:ascii="宋体" w:hAnsi="宋体" w:eastAsia="宋体" w:cs="宋体"/>
          <w:bCs/>
          <w:i/>
          <w:color w:val="auto"/>
          <w:sz w:val="24"/>
          <w:szCs w:val="24"/>
          <w:highlight w:val="none"/>
          <w:u w:val="single"/>
          <w:lang w:val="en-US" w:eastAsia="zh-CN"/>
        </w:rPr>
        <w:t xml:space="preserve">时间</w:t>
      </w:r>
      <w:r>
        <w:rPr>
          <w:rFonts w:hint="eastAsia" w:ascii="宋体" w:hAnsi="宋体" w:eastAsia="宋体" w:cs="宋体"/>
          <w:bCs/>
          <w:i/>
          <w:color w:val="auto"/>
          <w:sz w:val="24"/>
          <w:szCs w:val="24"/>
          <w:highlight w:val="none"/>
          <w:u w:val="single"/>
        </w:rPr>
        <w:t xml:space="preserve">前</w:t>
      </w:r>
      <w:r>
        <w:rPr>
          <w:rFonts w:hint="eastAsia" w:ascii="宋体" w:hAnsi="宋体" w:eastAsia="宋体" w:cs="宋体"/>
          <w:bCs/>
          <w:i/>
          <w:color w:val="auto"/>
          <w:sz w:val="24"/>
          <w:szCs w:val="24"/>
          <w:highlight w:val="none"/>
          <w:u w:val="single"/>
          <w:lang w:val="en-US" w:eastAsia="zh-CN"/>
        </w:rPr>
        <w:t xml:space="preserve">12</w:t>
      </w:r>
      <w:r>
        <w:rPr>
          <w:rFonts w:hint="eastAsia" w:ascii="宋体" w:hAnsi="宋体" w:eastAsia="宋体" w:cs="宋体"/>
          <w:bCs/>
          <w:i/>
          <w:color w:val="auto"/>
          <w:sz w:val="24"/>
          <w:szCs w:val="24"/>
          <w:highlight w:val="none"/>
          <w:u w:val="single"/>
        </w:rPr>
        <w:t xml:space="preserve">个月内银行出具的资信证书复印件</w:t>
      </w:r>
      <w:r>
        <w:rPr>
          <w:rFonts w:hint="eastAsia" w:ascii="宋体" w:hAnsi="宋体" w:eastAsia="宋体" w:cs="宋体"/>
          <w:bCs/>
          <w:i/>
          <w:color w:val="auto"/>
          <w:sz w:val="24"/>
          <w:szCs w:val="24"/>
          <w:highlight w:val="none"/>
          <w:u w:val="single"/>
          <w:lang w:eastAsia="zh-CN"/>
        </w:rPr>
        <w:t xml:space="preserve">、</w:t>
      </w:r>
      <w:r>
        <w:rPr>
          <w:rFonts w:hint="eastAsia" w:ascii="宋体" w:hAnsi="宋体" w:eastAsia="宋体" w:cs="宋体"/>
          <w:bCs/>
          <w:i/>
          <w:color w:val="auto"/>
          <w:sz w:val="24"/>
          <w:szCs w:val="24"/>
          <w:highlight w:val="none"/>
          <w:u w:val="single"/>
        </w:rPr>
        <w:t xml:space="preserve">或其</w:t>
      </w:r>
      <w:r>
        <w:rPr>
          <w:rFonts w:hint="eastAsia" w:ascii="宋体" w:hAnsi="宋体" w:eastAsia="宋体" w:cs="宋体"/>
          <w:bCs/>
          <w:i/>
          <w:color w:val="auto"/>
          <w:sz w:val="24"/>
          <w:szCs w:val="24"/>
          <w:highlight w:val="none"/>
          <w:u w:val="single"/>
          <w:lang w:val="en-US" w:eastAsia="zh-CN"/>
        </w:rPr>
        <w:t xml:space="preserve">2025年度</w:t>
      </w:r>
      <w:r>
        <w:rPr>
          <w:rFonts w:hint="eastAsia" w:ascii="宋体" w:hAnsi="宋体" w:eastAsia="宋体" w:cs="宋体"/>
          <w:bCs/>
          <w:i/>
          <w:color w:val="auto"/>
          <w:sz w:val="24"/>
          <w:szCs w:val="24"/>
          <w:highlight w:val="none"/>
          <w:u w:val="single"/>
        </w:rPr>
        <w:t xml:space="preserve">经审计的财务报告(至少</w:t>
      </w:r>
      <w:r>
        <w:rPr>
          <w:rFonts w:hint="eastAsia" w:ascii="宋体" w:hAnsi="宋体" w:eastAsia="宋体" w:cs="宋体"/>
          <w:bCs/>
          <w:i/>
          <w:color w:val="auto"/>
          <w:sz w:val="24"/>
          <w:szCs w:val="24"/>
          <w:highlight w:val="none"/>
          <w:u w:val="single"/>
          <w:lang w:val="en-US" w:eastAsia="zh-CN"/>
        </w:rPr>
        <w:t xml:space="preserve">同时</w:t>
      </w:r>
      <w:r>
        <w:rPr>
          <w:rFonts w:hint="eastAsia" w:ascii="宋体" w:hAnsi="宋体" w:eastAsia="宋体" w:cs="宋体"/>
          <w:bCs/>
          <w:i/>
          <w:color w:val="auto"/>
          <w:sz w:val="24"/>
          <w:szCs w:val="24"/>
          <w:highlight w:val="none"/>
          <w:u w:val="single"/>
        </w:rPr>
        <w:t xml:space="preserve">包括资产负债表</w:t>
      </w:r>
      <w:r>
        <w:rPr>
          <w:rFonts w:hint="eastAsia" w:ascii="宋体" w:hAnsi="宋体" w:eastAsia="宋体" w:cs="宋体"/>
          <w:bCs/>
          <w:i/>
          <w:color w:val="auto"/>
          <w:sz w:val="24"/>
          <w:szCs w:val="24"/>
          <w:highlight w:val="none"/>
          <w:u w:val="single"/>
          <w:lang w:eastAsia="zh-CN"/>
        </w:rPr>
        <w:t xml:space="preserve">、</w:t>
      </w:r>
      <w:r>
        <w:rPr>
          <w:rFonts w:hint="eastAsia" w:ascii="宋体" w:hAnsi="宋体" w:eastAsia="宋体" w:cs="宋体"/>
          <w:bCs/>
          <w:i/>
          <w:color w:val="auto"/>
          <w:sz w:val="24"/>
          <w:szCs w:val="24"/>
          <w:highlight w:val="none"/>
          <w:u w:val="single"/>
        </w:rPr>
        <w:t xml:space="preserve">利润表</w:t>
      </w:r>
      <w:r>
        <w:rPr>
          <w:rFonts w:hint="eastAsia" w:ascii="宋体" w:hAnsi="宋体" w:eastAsia="宋体" w:cs="宋体"/>
          <w:bCs/>
          <w:i/>
          <w:color w:val="auto"/>
          <w:sz w:val="24"/>
          <w:szCs w:val="24"/>
          <w:highlight w:val="none"/>
          <w:u w:val="single"/>
          <w:lang w:eastAsia="zh-CN"/>
        </w:rPr>
        <w:t xml:space="preserve">、</w:t>
      </w:r>
      <w:r>
        <w:rPr>
          <w:rFonts w:hint="eastAsia" w:ascii="宋体" w:hAnsi="宋体" w:eastAsia="宋体" w:cs="宋体"/>
          <w:bCs/>
          <w:i/>
          <w:color w:val="auto"/>
          <w:sz w:val="24"/>
          <w:szCs w:val="24"/>
          <w:highlight w:val="none"/>
          <w:u w:val="single"/>
          <w:lang w:val="en-US" w:eastAsia="zh-CN"/>
        </w:rPr>
        <w:t xml:space="preserve">现金流量表</w:t>
      </w:r>
      <w:r>
        <w:rPr>
          <w:rFonts w:hint="eastAsia" w:ascii="宋体" w:hAnsi="宋体" w:eastAsia="宋体" w:cs="宋体"/>
          <w:bCs/>
          <w:i/>
          <w:color w:val="auto"/>
          <w:sz w:val="24"/>
          <w:szCs w:val="24"/>
          <w:highlight w:val="none"/>
          <w:u w:val="single"/>
        </w:rPr>
        <w:t xml:space="preserve">)复印件</w:t>
      </w:r>
      <w:r>
        <w:rPr>
          <w:rFonts w:hint="eastAsia" w:ascii="宋体" w:hAnsi="宋体" w:eastAsia="宋体" w:cs="宋体"/>
          <w:bCs/>
          <w:i/>
          <w:color w:val="auto"/>
          <w:sz w:val="24"/>
          <w:szCs w:val="24"/>
          <w:highlight w:val="none"/>
          <w:u w:val="single"/>
          <w:lang w:eastAsia="zh-CN"/>
        </w:rPr>
        <w:t xml:space="preserve">）。</w:t>
      </w:r>
      <w:r/>
    </w:p>
    <w:p>
      <w:pPr>
        <w:ind w:firstLine="422"/>
        <w:pageBreakBefore w:val="0"/>
        <w:spacing w:line="360" w:lineRule="auto"/>
        <w:rPr>
          <w:rFonts w:hint="eastAsia" w:ascii="宋体" w:hAnsi="宋体" w:eastAsia="宋体" w:cs="宋体"/>
          <w:b w:val="0"/>
          <w:bCs/>
          <w:i/>
          <w:iCs w:val="0"/>
          <w:color w:val="auto"/>
          <w:sz w:val="24"/>
          <w:szCs w:val="24"/>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Cs/>
          <w:i/>
          <w:iCs w:val="0"/>
          <w:color w:val="auto"/>
          <w:sz w:val="24"/>
          <w:szCs w:val="24"/>
          <w:highlight w:val="none"/>
          <w:u w:val="single"/>
        </w:rPr>
        <w:t xml:space="preserve">3</w:t>
      </w:r>
      <w:r>
        <w:rPr>
          <w:rFonts w:hint="eastAsia" w:ascii="宋体" w:hAnsi="宋体" w:eastAsia="宋体" w:cs="宋体"/>
          <w:bCs/>
          <w:i/>
          <w:iCs w:val="0"/>
          <w:color w:val="auto"/>
          <w:sz w:val="24"/>
          <w:szCs w:val="24"/>
          <w:highlight w:val="none"/>
          <w:u w:val="single"/>
          <w:lang w:val="en-US" w:eastAsia="zh-CN"/>
        </w:rPr>
        <w:t xml:space="preserve">.</w:t>
      </w:r>
      <w:r>
        <w:rPr>
          <w:rFonts w:hint="eastAsia" w:ascii="宋体" w:hAnsi="宋体" w:eastAsia="宋体" w:cs="宋体"/>
          <w:bCs/>
          <w:i/>
          <w:color w:val="auto"/>
          <w:sz w:val="24"/>
          <w:szCs w:val="24"/>
          <w:highlight w:val="none"/>
          <w:u w:val="single"/>
        </w:rPr>
        <w:t xml:space="preserve">具有履行合同所必需的设备和专业技术能力（根据</w:t>
      </w:r>
      <w:r>
        <w:rPr>
          <w:rFonts w:hint="eastAsia" w:ascii="宋体" w:hAnsi="宋体" w:cs="宋体"/>
          <w:bCs/>
          <w:i/>
          <w:color w:val="auto"/>
          <w:sz w:val="24"/>
          <w:szCs w:val="24"/>
          <w:highlight w:val="none"/>
          <w:u w:val="single"/>
          <w:lang w:eastAsia="zh-CN"/>
        </w:rPr>
        <w:t xml:space="preserve">采购需求</w:t>
      </w:r>
      <w:r>
        <w:rPr>
          <w:rFonts w:hint="eastAsia" w:ascii="宋体" w:hAnsi="宋体" w:eastAsia="宋体" w:cs="宋体"/>
          <w:bCs/>
          <w:i/>
          <w:color w:val="auto"/>
          <w:sz w:val="24"/>
          <w:szCs w:val="24"/>
          <w:highlight w:val="none"/>
          <w:u w:val="single"/>
        </w:rPr>
        <w:t xml:space="preserve">提供履行合同所必需的设备和专业技术能力的证明材料复印件或</w:t>
      </w:r>
      <w:r>
        <w:rPr>
          <w:rFonts w:hint="eastAsia" w:ascii="宋体" w:hAnsi="宋体" w:eastAsia="宋体" w:cs="宋体"/>
          <w:bCs/>
          <w:i/>
          <w:color w:val="auto"/>
          <w:sz w:val="24"/>
          <w:szCs w:val="24"/>
          <w:highlight w:val="none"/>
          <w:u w:val="single"/>
          <w:lang w:val="en-US" w:eastAsia="zh-CN"/>
        </w:rPr>
        <w:t xml:space="preserve">声明函</w:t>
      </w:r>
      <w:r>
        <w:rPr>
          <w:rFonts w:hint="eastAsia" w:ascii="宋体" w:hAnsi="宋体" w:eastAsia="宋体" w:cs="宋体"/>
          <w:bCs/>
          <w:i/>
          <w:color w:val="auto"/>
          <w:sz w:val="24"/>
          <w:szCs w:val="24"/>
          <w:highlight w:val="none"/>
          <w:u w:val="single"/>
        </w:rPr>
        <w:t xml:space="preserve">）</w:t>
      </w:r>
      <w:r>
        <w:rPr>
          <w:rFonts w:hint="eastAsia" w:ascii="宋体" w:hAnsi="宋体" w:eastAsia="宋体" w:cs="宋体"/>
          <w:bCs/>
          <w:i/>
          <w:color w:val="auto"/>
          <w:sz w:val="24"/>
          <w:szCs w:val="24"/>
          <w:highlight w:val="none"/>
          <w:u w:val="single"/>
          <w:lang w:eastAsia="zh-CN"/>
        </w:rPr>
        <w:t xml:space="preserve">。</w:t>
      </w:r>
      <w:r/>
    </w:p>
    <w:p>
      <w:pPr>
        <w:ind w:firstLine="422"/>
        <w:pageBreakBefore w:val="0"/>
        <w:spacing w:line="360" w:lineRule="auto"/>
        <w:rPr>
          <w:rFonts w:hint="eastAsia" w:ascii="宋体" w:hAnsi="宋体" w:eastAsia="宋体" w:cs="宋体"/>
          <w:b w:val="0"/>
          <w:bCs/>
          <w:i/>
          <w:iCs w:val="0"/>
          <w:color w:val="auto"/>
          <w:sz w:val="24"/>
          <w:szCs w:val="24"/>
          <w:highlight w:val="none"/>
          <w:u w:val="single"/>
          <w:lang w:val="en-US"/>
        </w:rPr>
        <w:pBdr>
          <w:top w:val="none" w:color="auto" w:sz="0" w:space="0"/>
          <w:left w:val="none" w:color="auto" w:sz="0" w:space="0"/>
          <w:bottom w:val="none" w:color="auto" w:sz="0" w:space="0"/>
          <w:right w:val="none" w:color="auto" w:sz="0" w:space="0"/>
        </w:pBdr>
      </w:pPr>
      <w:r>
        <w:rPr>
          <w:rFonts w:hint="eastAsia" w:ascii="宋体" w:hAnsi="宋体" w:eastAsia="宋体" w:cs="宋体"/>
          <w:bCs/>
          <w:i/>
          <w:iCs w:val="0"/>
          <w:color w:val="auto"/>
          <w:sz w:val="24"/>
          <w:szCs w:val="24"/>
          <w:highlight w:val="none"/>
          <w:u w:val="single"/>
          <w:lang w:val="en-US" w:eastAsia="zh-CN"/>
        </w:rPr>
        <w:t xml:space="preserve">4.</w:t>
      </w:r>
      <w:r>
        <w:rPr>
          <w:rFonts w:hint="eastAsia" w:ascii="宋体" w:hAnsi="宋体" w:eastAsia="宋体" w:cs="宋体"/>
          <w:bCs/>
          <w:i/>
          <w:color w:val="auto"/>
          <w:sz w:val="24"/>
          <w:szCs w:val="24"/>
          <w:highlight w:val="none"/>
          <w:u w:val="single"/>
        </w:rPr>
        <w:t xml:space="preserve">有依法缴纳税收和社会保障资金的良好记录（提供开标</w:t>
      </w:r>
      <w:r>
        <w:rPr>
          <w:rFonts w:hint="eastAsia" w:ascii="宋体" w:hAnsi="宋体" w:eastAsia="宋体" w:cs="宋体"/>
          <w:bCs/>
          <w:i/>
          <w:color w:val="auto"/>
          <w:sz w:val="24"/>
          <w:szCs w:val="24"/>
          <w:highlight w:val="none"/>
          <w:u w:val="single"/>
          <w:lang w:val="en-US" w:eastAsia="zh-CN"/>
        </w:rPr>
        <w:t xml:space="preserve">时间</w:t>
      </w:r>
      <w:r>
        <w:rPr>
          <w:rFonts w:hint="eastAsia" w:ascii="宋体" w:hAnsi="宋体" w:eastAsia="宋体" w:cs="宋体"/>
          <w:bCs/>
          <w:i/>
          <w:color w:val="auto"/>
          <w:sz w:val="24"/>
          <w:szCs w:val="24"/>
          <w:highlight w:val="none"/>
          <w:u w:val="single"/>
        </w:rPr>
        <w:t xml:space="preserve">前</w:t>
      </w:r>
      <w:r>
        <w:rPr>
          <w:rFonts w:hint="eastAsia" w:ascii="宋体" w:hAnsi="宋体" w:eastAsia="宋体" w:cs="宋体"/>
          <w:bCs/>
          <w:i/>
          <w:color w:val="auto"/>
          <w:sz w:val="24"/>
          <w:szCs w:val="24"/>
          <w:highlight w:val="none"/>
          <w:u w:val="single"/>
          <w:lang w:val="en-US" w:eastAsia="zh-CN"/>
        </w:rPr>
        <w:t xml:space="preserve">6</w:t>
      </w:r>
      <w:r>
        <w:rPr>
          <w:rFonts w:hint="eastAsia" w:ascii="宋体" w:hAnsi="宋体" w:eastAsia="宋体" w:cs="宋体"/>
          <w:bCs/>
          <w:i/>
          <w:color w:val="auto"/>
          <w:sz w:val="24"/>
          <w:szCs w:val="24"/>
          <w:highlight w:val="none"/>
          <w:u w:val="single"/>
        </w:rPr>
        <w:t xml:space="preserve">个月内任意</w:t>
      </w:r>
      <w:r>
        <w:rPr>
          <w:rFonts w:hint="eastAsia" w:ascii="宋体" w:hAnsi="宋体" w:eastAsia="宋体" w:cs="宋体"/>
          <w:bCs/>
          <w:i/>
          <w:color w:val="auto"/>
          <w:sz w:val="24"/>
          <w:szCs w:val="24"/>
          <w:highlight w:val="none"/>
          <w:u w:val="single"/>
          <w:lang w:val="en-US" w:eastAsia="zh-CN"/>
        </w:rPr>
        <w:t xml:space="preserve">1</w:t>
      </w:r>
      <w:r>
        <w:rPr>
          <w:rFonts w:hint="eastAsia" w:ascii="宋体" w:hAnsi="宋体" w:eastAsia="宋体" w:cs="宋体"/>
          <w:bCs/>
          <w:i/>
          <w:color w:val="auto"/>
          <w:sz w:val="24"/>
          <w:szCs w:val="24"/>
          <w:highlight w:val="none"/>
          <w:u w:val="single"/>
        </w:rPr>
        <w:t xml:space="preserve">个月依法缴纳税收和社会保障资金的相关材料复印件，依法享受免缴、缓缴的提供证明材料复印件）</w:t>
      </w:r>
      <w:r>
        <w:rPr>
          <w:rFonts w:hint="eastAsia" w:ascii="宋体" w:hAnsi="宋体" w:eastAsia="宋体" w:cs="宋体"/>
          <w:bCs/>
          <w:i/>
          <w:iCs w:val="0"/>
          <w:color w:val="auto"/>
          <w:sz w:val="24"/>
          <w:szCs w:val="24"/>
          <w:highlight w:val="none"/>
          <w:u w:val="single"/>
          <w:lang w:val="en-US" w:eastAsia="zh-CN"/>
        </w:rPr>
        <w:t xml:space="preserve">。</w:t>
      </w:r>
      <w:r/>
    </w:p>
    <w:p>
      <w:pPr>
        <w:ind w:firstLine="422"/>
        <w:pageBreakBefore w:val="0"/>
        <w:spacing w:line="360" w:lineRule="auto"/>
        <w:rPr>
          <w:rFonts w:hint="eastAsia" w:ascii="宋体" w:hAnsi="宋体" w:eastAsia="宋体" w:cs="宋体"/>
          <w:bCs/>
          <w:i/>
          <w:iCs w:val="0"/>
          <w:color w:val="auto"/>
          <w:sz w:val="24"/>
          <w:szCs w:val="24"/>
          <w:highlight w:val="none"/>
          <w:u w:val="single"/>
        </w:rPr>
        <w:pBdr>
          <w:top w:val="none" w:color="auto" w:sz="0" w:space="0"/>
          <w:left w:val="none" w:color="auto" w:sz="0" w:space="0"/>
          <w:bottom w:val="none" w:color="auto" w:sz="0" w:space="0"/>
          <w:right w:val="none" w:color="auto" w:sz="0" w:space="0"/>
        </w:pBdr>
      </w:pPr>
      <w:r>
        <w:rPr>
          <w:rFonts w:hint="eastAsia" w:ascii="宋体" w:hAnsi="宋体" w:eastAsia="宋体" w:cs="宋体"/>
          <w:bCs/>
          <w:i/>
          <w:iCs w:val="0"/>
          <w:color w:val="auto"/>
          <w:sz w:val="24"/>
          <w:szCs w:val="24"/>
          <w:highlight w:val="none"/>
          <w:u w:val="single"/>
          <w:lang w:val="en-US" w:eastAsia="zh-CN"/>
        </w:rPr>
        <w:t xml:space="preserve">5.</w:t>
      </w:r>
      <w:r>
        <w:rPr>
          <w:rFonts w:hint="eastAsia" w:ascii="宋体" w:hAnsi="宋体" w:eastAsia="宋体" w:cs="宋体"/>
          <w:bCs/>
          <w:i/>
          <w:color w:val="auto"/>
          <w:sz w:val="24"/>
          <w:szCs w:val="24"/>
          <w:highlight w:val="none"/>
          <w:u w:val="single"/>
        </w:rPr>
        <w:t xml:space="preserve">参加政府采购活动前</w:t>
      </w:r>
      <w:r>
        <w:rPr>
          <w:rFonts w:hint="eastAsia" w:ascii="宋体" w:hAnsi="宋体" w:eastAsia="宋体" w:cs="宋体"/>
          <w:bCs/>
          <w:i/>
          <w:color w:val="auto"/>
          <w:sz w:val="24"/>
          <w:szCs w:val="24"/>
          <w:highlight w:val="none"/>
          <w:u w:val="single"/>
          <w:lang w:val="en-US" w:eastAsia="zh-CN"/>
        </w:rPr>
        <w:t xml:space="preserve">3</w:t>
      </w:r>
      <w:r>
        <w:rPr>
          <w:rFonts w:hint="eastAsia" w:ascii="宋体" w:hAnsi="宋体" w:eastAsia="宋体" w:cs="宋体"/>
          <w:bCs/>
          <w:i/>
          <w:color w:val="auto"/>
          <w:sz w:val="24"/>
          <w:szCs w:val="24"/>
          <w:highlight w:val="none"/>
          <w:u w:val="single"/>
        </w:rPr>
        <w:t xml:space="preserve">年内，在经营活动中没有重大违法记录（提供声明函（重大违法记录是指</w:t>
      </w:r>
      <w:r>
        <w:rPr>
          <w:rFonts w:hint="eastAsia" w:ascii="宋体" w:hAnsi="宋体" w:cs="宋体"/>
          <w:bCs/>
          <w:i/>
          <w:color w:val="auto"/>
          <w:sz w:val="24"/>
          <w:szCs w:val="24"/>
          <w:highlight w:val="none"/>
          <w:u w:val="single"/>
          <w:lang w:eastAsia="zh-CN"/>
        </w:rPr>
        <w:t xml:space="preserve">投标人</w:t>
      </w:r>
      <w:r>
        <w:rPr>
          <w:rFonts w:hint="eastAsia" w:ascii="宋体" w:hAnsi="宋体" w:eastAsia="宋体" w:cs="宋体"/>
          <w:bCs/>
          <w:i/>
          <w:color w:val="auto"/>
          <w:sz w:val="24"/>
          <w:szCs w:val="24"/>
          <w:highlight w:val="none"/>
          <w:u w:val="single"/>
        </w:rPr>
        <w:t xml:space="preserve">因违法经营受到刑事处罚或责令停产停业、吊销许可证或者执照、较大数额罚款等行政处罚））。</w:t>
      </w:r>
      <w:r/>
    </w:p>
    <w:p>
      <w:pPr>
        <w:ind w:firstLine="420"/>
        <w:pageBreakBefore w:val="0"/>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bCs/>
          <w:i/>
          <w:iCs w:val="0"/>
          <w:color w:val="auto"/>
          <w:sz w:val="24"/>
          <w:szCs w:val="24"/>
          <w:highlight w:val="none"/>
          <w:u w:val="single"/>
          <w:lang w:val="en-US" w:eastAsia="zh-CN"/>
        </w:rPr>
        <w:t xml:space="preserve">6.</w:t>
      </w:r>
      <w:r>
        <w:rPr>
          <w:rFonts w:hint="eastAsia" w:ascii="宋体" w:hAnsi="宋体" w:eastAsia="宋体" w:cs="宋体"/>
          <w:bCs/>
          <w:i/>
          <w:color w:val="auto"/>
          <w:sz w:val="24"/>
          <w:szCs w:val="24"/>
          <w:highlight w:val="none"/>
          <w:u w:val="single"/>
        </w:rPr>
        <w:t xml:space="preserve">法律、行政法规规定的其他条件。</w:t>
      </w:r>
      <w:r/>
    </w:p>
    <w:p>
      <w:pPr>
        <w:ind w:firstLine="420"/>
        <w:pageBreakBefore w:val="0"/>
        <w:spacing w:line="360" w:lineRule="auto"/>
        <w:rPr>
          <w:rFonts w:hint="eastAsia" w:ascii="宋体" w:hAnsi="宋体" w:eastAsia="宋体" w:cs="宋体"/>
          <w:b w:val="0"/>
          <w:i w:val="0"/>
          <w:color w:val="auto"/>
          <w:sz w:val="24"/>
          <w:szCs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二</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i w:val="0"/>
          <w:color w:val="auto"/>
          <w:sz w:val="24"/>
          <w:szCs w:val="24"/>
          <w:highlight w:val="none"/>
          <w:u w:val="none"/>
        </w:rPr>
        <w:t xml:space="preserve">落实政府采购政策需满足的资格要求：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投标人必须提供中小企业声明函（见格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2.中小微企业划型标准请对照《关于印发中小企业划型标准规定的通知》（工信部联企业〔2011〕300号）（详见格式）。本项目采购标的对应的行业主要为“租赁和商务服务业”。</w:t>
      </w:r>
      <w:r>
        <w:rPr>
          <w:sz w:val="21"/>
        </w:rPr>
      </w:r>
      <w:r/>
    </w:p>
    <w:p>
      <w:pPr>
        <w:ind w:firstLine="422"/>
        <w:pageBreakBefore w:val="0"/>
        <w:spacing w:line="360" w:lineRule="auto"/>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本项目的特定资格要求：</w:t>
      </w:r>
      <w:r/>
    </w:p>
    <w:p>
      <w:pPr>
        <w:ind w:firstLine="422"/>
        <w:pageBreakBefore w:val="0"/>
        <w:spacing w:line="360" w:lineRule="auto"/>
        <w:rPr>
          <w:rFonts w:hint="eastAsia" w:ascii="宋体" w:hAnsi="宋体" w:eastAsia="宋体" w:cs="宋体"/>
          <w:b w:val="0"/>
          <w:bCs/>
          <w:i/>
          <w:color w:val="auto"/>
          <w:sz w:val="24"/>
          <w:szCs w:val="24"/>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color w:val="auto"/>
          <w:sz w:val="24"/>
          <w:szCs w:val="24"/>
          <w:highlight w:val="none"/>
          <w:u w:val="single"/>
          <w:lang w:val="en-US" w:eastAsia="zh-CN"/>
        </w:rPr>
        <w:t xml:space="preserve">1.</w:t>
      </w:r>
      <w:r>
        <w:rPr>
          <w:rFonts w:hint="eastAsia" w:ascii="宋体" w:hAnsi="宋体" w:cs="宋体"/>
          <w:b w:val="0"/>
          <w:bCs/>
          <w:i/>
          <w:color w:val="auto"/>
          <w:sz w:val="24"/>
          <w:szCs w:val="24"/>
          <w:highlight w:val="none"/>
          <w:u w:val="single"/>
          <w:lang w:val="en-US" w:eastAsia="zh-CN"/>
        </w:rPr>
        <w:t xml:space="preserve">投标人</w:t>
      </w:r>
      <w:r>
        <w:rPr>
          <w:rFonts w:hint="eastAsia" w:ascii="宋体" w:hAnsi="宋体" w:eastAsia="宋体" w:cs="宋体"/>
          <w:b w:val="0"/>
          <w:bCs/>
          <w:i/>
          <w:color w:val="auto"/>
          <w:sz w:val="24"/>
          <w:szCs w:val="24"/>
          <w:highlight w:val="none"/>
          <w:u w:val="single"/>
          <w:lang w:val="en-US" w:eastAsia="zh-CN"/>
        </w:rPr>
        <w:t xml:space="preserve">存在下列情形的不得参加本次采购活动：</w:t>
      </w:r>
      <w:r/>
    </w:p>
    <w:p>
      <w:pPr>
        <w:ind w:firstLine="422"/>
        <w:pageBreakBefore w:val="0"/>
        <w:spacing w:line="360" w:lineRule="auto"/>
        <w:rPr>
          <w:rFonts w:hint="eastAsia" w:ascii="宋体" w:hAnsi="宋体" w:eastAsia="宋体" w:cs="宋体"/>
          <w:b w:val="0"/>
          <w:bCs/>
          <w:i/>
          <w:color w:val="auto"/>
          <w:sz w:val="24"/>
          <w:szCs w:val="24"/>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color w:val="auto"/>
          <w:sz w:val="24"/>
          <w:szCs w:val="24"/>
          <w:highlight w:val="none"/>
          <w:u w:val="single"/>
          <w:lang w:val="en-US" w:eastAsia="zh-CN"/>
        </w:rPr>
        <w:t xml:space="preserve">（1）单位负责人为同一人或者存在直接控股、管理关系的不同</w:t>
      </w:r>
      <w:r>
        <w:rPr>
          <w:rFonts w:hint="eastAsia" w:ascii="宋体" w:hAnsi="宋体" w:cs="宋体"/>
          <w:b w:val="0"/>
          <w:bCs/>
          <w:i/>
          <w:color w:val="auto"/>
          <w:sz w:val="24"/>
          <w:szCs w:val="24"/>
          <w:highlight w:val="none"/>
          <w:u w:val="single"/>
          <w:lang w:val="en-US" w:eastAsia="zh-CN"/>
        </w:rPr>
        <w:t xml:space="preserve">投标人</w:t>
      </w:r>
      <w:r>
        <w:rPr>
          <w:rFonts w:hint="eastAsia" w:ascii="宋体" w:hAnsi="宋体" w:eastAsia="宋体" w:cs="宋体"/>
          <w:b w:val="0"/>
          <w:bCs/>
          <w:i/>
          <w:color w:val="auto"/>
          <w:sz w:val="24"/>
          <w:szCs w:val="24"/>
          <w:highlight w:val="none"/>
          <w:u w:val="single"/>
          <w:lang w:val="en-US" w:eastAsia="zh-CN"/>
        </w:rPr>
        <w:t xml:space="preserve">，不得参加同一合同项下的政府采购活动。</w:t>
      </w:r>
      <w:r/>
    </w:p>
    <w:p>
      <w:pPr>
        <w:ind w:firstLine="422"/>
        <w:pageBreakBefore w:val="0"/>
        <w:spacing w:line="360" w:lineRule="auto"/>
        <w:rPr>
          <w:rFonts w:hint="eastAsia" w:ascii="宋体" w:hAnsi="宋体" w:eastAsia="宋体" w:cs="宋体"/>
          <w:b w:val="0"/>
          <w:bCs/>
          <w:i/>
          <w:color w:val="auto"/>
          <w:sz w:val="24"/>
          <w:szCs w:val="24"/>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color w:val="auto"/>
          <w:sz w:val="24"/>
          <w:szCs w:val="24"/>
          <w:highlight w:val="none"/>
          <w:u w:val="single"/>
          <w:lang w:val="en-US" w:eastAsia="zh-CN"/>
        </w:rPr>
        <w:t xml:space="preserve">（2）除单一来源项目外，凡为采购项目提供整体设计、规范编制或者项目管理、检测等服务的</w:t>
      </w:r>
      <w:r>
        <w:rPr>
          <w:rFonts w:hint="eastAsia" w:ascii="宋体" w:hAnsi="宋体" w:cs="宋体"/>
          <w:b w:val="0"/>
          <w:bCs/>
          <w:i/>
          <w:color w:val="auto"/>
          <w:sz w:val="24"/>
          <w:szCs w:val="24"/>
          <w:highlight w:val="none"/>
          <w:u w:val="single"/>
          <w:lang w:val="en-US" w:eastAsia="zh-CN"/>
        </w:rPr>
        <w:t xml:space="preserve">投标人</w:t>
      </w:r>
      <w:r>
        <w:rPr>
          <w:rFonts w:hint="eastAsia" w:ascii="宋体" w:hAnsi="宋体" w:eastAsia="宋体" w:cs="宋体"/>
          <w:b w:val="0"/>
          <w:bCs/>
          <w:i/>
          <w:color w:val="auto"/>
          <w:sz w:val="24"/>
          <w:szCs w:val="24"/>
          <w:highlight w:val="none"/>
          <w:u w:val="single"/>
          <w:lang w:val="en-US" w:eastAsia="zh-CN"/>
        </w:rPr>
        <w:t xml:space="preserve">不得再参加本项目的采购活动。</w:t>
      </w:r>
      <w:r/>
    </w:p>
    <w:p>
      <w:pPr>
        <w:ind w:firstLine="422"/>
        <w:pageBreakBefore w:val="0"/>
        <w:spacing w:line="360" w:lineRule="auto"/>
        <w:rPr>
          <w:rFonts w:hint="eastAsia" w:ascii="宋体" w:hAnsi="宋体" w:eastAsia="宋体" w:cs="宋体"/>
          <w:b w:val="0"/>
          <w:bCs/>
          <w:i/>
          <w:color w:val="auto"/>
          <w:sz w:val="24"/>
          <w:szCs w:val="24"/>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color w:val="auto"/>
          <w:sz w:val="24"/>
          <w:szCs w:val="24"/>
          <w:highlight w:val="none"/>
          <w:u w:val="single"/>
          <w:lang w:val="en-US" w:eastAsia="zh-CN"/>
        </w:rPr>
        <w:t xml:space="preserve">（3）通过“信用中国”网站（http://www.creditchina.gov.cn）、“中国政府采购网”（http://www.ccgp.gov.cn）查询</w:t>
      </w:r>
      <w:r>
        <w:rPr>
          <w:rFonts w:hint="eastAsia" w:ascii="宋体" w:hAnsi="宋体" w:cs="宋体"/>
          <w:b w:val="0"/>
          <w:bCs/>
          <w:i/>
          <w:color w:val="auto"/>
          <w:sz w:val="24"/>
          <w:szCs w:val="24"/>
          <w:highlight w:val="none"/>
          <w:u w:val="single"/>
          <w:lang w:val="en-US" w:eastAsia="zh-CN"/>
        </w:rPr>
        <w:t xml:space="preserve">投标人</w:t>
      </w:r>
      <w:r>
        <w:rPr>
          <w:rFonts w:hint="eastAsia" w:ascii="宋体" w:hAnsi="宋体" w:eastAsia="宋体" w:cs="宋体"/>
          <w:b w:val="0"/>
          <w:bCs/>
          <w:i/>
          <w:color w:val="auto"/>
          <w:sz w:val="24"/>
          <w:szCs w:val="24"/>
          <w:highlight w:val="none"/>
          <w:u w:val="single"/>
          <w:lang w:val="en-US" w:eastAsia="zh-CN"/>
        </w:rPr>
        <w:t xml:space="preserve">的信用记录，通过以上查询渠道，</w:t>
      </w:r>
      <w:r>
        <w:rPr>
          <w:rFonts w:hint="eastAsia" w:ascii="宋体" w:hAnsi="宋体" w:cs="宋体"/>
          <w:b w:val="0"/>
          <w:bCs/>
          <w:i/>
          <w:color w:val="auto"/>
          <w:sz w:val="24"/>
          <w:szCs w:val="24"/>
          <w:highlight w:val="none"/>
          <w:u w:val="single"/>
          <w:lang w:val="en-US" w:eastAsia="zh-CN"/>
        </w:rPr>
        <w:t xml:space="preserve">投标人</w:t>
      </w:r>
      <w:r>
        <w:rPr>
          <w:rFonts w:hint="eastAsia" w:ascii="宋体" w:hAnsi="宋体" w:eastAsia="宋体" w:cs="宋体"/>
          <w:b w:val="0"/>
          <w:bCs/>
          <w:i/>
          <w:color w:val="auto"/>
          <w:sz w:val="24"/>
          <w:szCs w:val="24"/>
          <w:highlight w:val="none"/>
          <w:u w:val="single"/>
          <w:lang w:val="en-US" w:eastAsia="zh-CN"/>
        </w:rPr>
        <w:t xml:space="preserve">被列入失信被执行人、重大税收违法失信主体、政府采购严重违法失信行为记录。（</w:t>
      </w:r>
      <w:r>
        <w:rPr>
          <w:rFonts w:hint="eastAsia" w:ascii="宋体" w:hAnsi="宋体" w:eastAsia="宋体" w:cs="宋体"/>
          <w:b w:val="0"/>
          <w:bCs/>
          <w:i/>
          <w:color w:val="auto"/>
          <w:sz w:val="24"/>
          <w:szCs w:val="24"/>
          <w:highlight w:val="none"/>
          <w:u w:val="single"/>
          <w:lang w:val="en-US" w:eastAsia="zh-CN"/>
        </w:rPr>
        <w:t xml:space="preserve">投标</w:t>
      </w:r>
      <w:r>
        <w:rPr>
          <w:rFonts w:hint="eastAsia" w:ascii="宋体" w:hAnsi="宋体" w:eastAsia="宋体" w:cs="宋体"/>
          <w:b w:val="0"/>
          <w:bCs/>
          <w:i/>
          <w:color w:val="auto"/>
          <w:sz w:val="24"/>
          <w:szCs w:val="24"/>
          <w:highlight w:val="none"/>
          <w:u w:val="single"/>
          <w:lang w:val="en-US" w:eastAsia="zh-CN"/>
        </w:rPr>
        <w:t xml:space="preserve">人</w:t>
      </w:r>
      <w:r>
        <w:rPr>
          <w:rFonts w:hint="eastAsia" w:ascii="宋体" w:hAnsi="宋体" w:eastAsia="宋体" w:cs="宋体"/>
          <w:b w:val="0"/>
          <w:bCs/>
          <w:i/>
          <w:color w:val="auto"/>
          <w:sz w:val="24"/>
          <w:szCs w:val="24"/>
          <w:highlight w:val="none"/>
          <w:u w:val="single"/>
          <w:lang w:val="en-US" w:eastAsia="zh-CN"/>
        </w:rPr>
        <w:t xml:space="preserve">无</w:t>
      </w:r>
      <w:r>
        <w:rPr>
          <w:rFonts w:hint="eastAsia" w:ascii="宋体" w:hAnsi="宋体" w:eastAsia="宋体" w:cs="宋体"/>
          <w:b w:val="0"/>
          <w:bCs/>
          <w:i/>
          <w:color w:val="auto"/>
          <w:sz w:val="24"/>
          <w:szCs w:val="24"/>
          <w:highlight w:val="none"/>
          <w:u w:val="single"/>
          <w:lang w:val="en-US" w:eastAsia="zh-CN"/>
        </w:rPr>
        <w:t xml:space="preserve">需</w:t>
      </w:r>
      <w:r>
        <w:rPr>
          <w:rFonts w:hint="eastAsia" w:ascii="宋体" w:hAnsi="宋体" w:eastAsia="宋体" w:cs="宋体"/>
          <w:b w:val="0"/>
          <w:bCs/>
          <w:i/>
          <w:color w:val="auto"/>
          <w:sz w:val="24"/>
          <w:szCs w:val="24"/>
          <w:highlight w:val="none"/>
          <w:u w:val="single"/>
          <w:lang w:val="en-US" w:eastAsia="zh-CN"/>
        </w:rPr>
        <w:t xml:space="preserve">在</w:t>
      </w:r>
      <w:r>
        <w:rPr>
          <w:rFonts w:hint="eastAsia" w:ascii="宋体" w:hAnsi="宋体" w:eastAsia="宋体" w:cs="宋体"/>
          <w:b w:val="0"/>
          <w:bCs/>
          <w:i/>
          <w:color w:val="auto"/>
          <w:sz w:val="24"/>
          <w:szCs w:val="24"/>
          <w:highlight w:val="none"/>
          <w:u w:val="single"/>
          <w:lang w:val="en-US" w:eastAsia="zh-CN"/>
        </w:rPr>
        <w:t xml:space="preserve">投标</w:t>
      </w:r>
      <w:r>
        <w:rPr>
          <w:rFonts w:hint="eastAsia" w:ascii="宋体" w:hAnsi="宋体" w:eastAsia="宋体" w:cs="宋体"/>
          <w:b w:val="0"/>
          <w:bCs/>
          <w:i/>
          <w:color w:val="auto"/>
          <w:sz w:val="24"/>
          <w:szCs w:val="24"/>
          <w:highlight w:val="none"/>
          <w:u w:val="single"/>
          <w:lang w:val="en-US" w:eastAsia="zh-CN"/>
        </w:rPr>
        <w:t xml:space="preserve">文</w:t>
      </w:r>
      <w:r>
        <w:rPr>
          <w:rFonts w:hint="eastAsia" w:ascii="宋体" w:hAnsi="宋体" w:eastAsia="宋体" w:cs="宋体"/>
          <w:b w:val="0"/>
          <w:bCs/>
          <w:i/>
          <w:color w:val="auto"/>
          <w:sz w:val="24"/>
          <w:szCs w:val="24"/>
          <w:highlight w:val="none"/>
          <w:u w:val="single"/>
          <w:lang w:val="en-US" w:eastAsia="zh-CN"/>
        </w:rPr>
        <w:t xml:space="preserve">件</w:t>
      </w:r>
      <w:r>
        <w:rPr>
          <w:rFonts w:hint="eastAsia" w:ascii="宋体" w:hAnsi="宋体" w:eastAsia="宋体" w:cs="宋体"/>
          <w:b w:val="0"/>
          <w:bCs/>
          <w:i/>
          <w:color w:val="auto"/>
          <w:sz w:val="24"/>
          <w:szCs w:val="24"/>
          <w:highlight w:val="none"/>
          <w:u w:val="single"/>
          <w:lang w:val="en-US" w:eastAsia="zh-CN"/>
        </w:rPr>
        <w:t xml:space="preserve">中</w:t>
      </w:r>
      <w:r>
        <w:rPr>
          <w:rFonts w:hint="eastAsia" w:ascii="宋体" w:hAnsi="宋体" w:eastAsia="宋体" w:cs="宋体"/>
          <w:b w:val="0"/>
          <w:bCs/>
          <w:i/>
          <w:color w:val="auto"/>
          <w:sz w:val="24"/>
          <w:szCs w:val="24"/>
          <w:highlight w:val="none"/>
          <w:u w:val="single"/>
          <w:lang w:val="en-US" w:eastAsia="zh-CN"/>
        </w:rPr>
        <w:t xml:space="preserve">提</w:t>
      </w:r>
      <w:r>
        <w:rPr>
          <w:rFonts w:hint="eastAsia" w:ascii="宋体" w:hAnsi="宋体" w:eastAsia="宋体" w:cs="宋体"/>
          <w:b w:val="0"/>
          <w:bCs/>
          <w:i/>
          <w:color w:val="auto"/>
          <w:sz w:val="24"/>
          <w:szCs w:val="24"/>
          <w:highlight w:val="none"/>
          <w:u w:val="single"/>
          <w:lang w:val="en-US" w:eastAsia="zh-CN"/>
        </w:rPr>
        <w:t xml:space="preserve">供</w:t>
      </w:r>
      <w:r>
        <w:rPr>
          <w:rFonts w:hint="eastAsia" w:ascii="宋体" w:hAnsi="宋体" w:eastAsia="宋体" w:cs="宋体"/>
          <w:b w:val="0"/>
          <w:bCs/>
          <w:i/>
          <w:color w:val="auto"/>
          <w:sz w:val="24"/>
          <w:szCs w:val="24"/>
          <w:highlight w:val="none"/>
          <w:u w:val="single"/>
          <w:lang w:val="en-US" w:eastAsia="zh-CN"/>
        </w:rPr>
        <w:t xml:space="preserve">，</w:t>
      </w:r>
      <w:r>
        <w:rPr>
          <w:rFonts w:hint="eastAsia" w:ascii="宋体" w:hAnsi="宋体" w:eastAsia="宋体" w:cs="宋体"/>
          <w:b w:val="0"/>
          <w:bCs/>
          <w:i/>
          <w:color w:val="auto"/>
          <w:sz w:val="24"/>
          <w:szCs w:val="24"/>
          <w:highlight w:val="none"/>
          <w:u w:val="single"/>
          <w:lang w:val="en-US" w:eastAsia="zh-CN"/>
        </w:rPr>
        <w:t xml:space="preserve">查询时间为投标截止时间以后、资格审查阶段采购人或采购代理机构的实际查询时间）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i/>
          <w:color w:val="auto"/>
          <w:sz w:val="24"/>
          <w:szCs w:val="24"/>
          <w:highlight w:val="none"/>
          <w:u w:val="single"/>
          <w:lang w:val="en-US" w:eastAsia="zh-CN"/>
        </w:rPr>
        <w:t xml:space="preserve">2.投标人信用承诺函（注：采购人、采购代理机构、投标人实际控制人为同一人或者存在直接控股、管理关系的，不得参加同一合同项下的采购活动。采购代理机构及其分支机构不得在所代理的招标项目中投标或代理投标。）</w:t>
      </w:r>
      <w:r/>
    </w:p>
    <w:p>
      <w:pPr>
        <w:pStyle w:val="856"/>
        <w:ind w:firstLine="498"/>
        <w:spacing w:before="145" w:after="145" w:line="360" w:lineRule="auto"/>
        <w:rPr>
          <w:color w:val="auto"/>
          <w:highlight w:val="none"/>
        </w:rPr>
      </w:pPr>
      <w:r>
        <w:rPr>
          <w:rFonts w:hint="eastAsia"/>
          <w:color w:val="auto"/>
          <w:sz w:val="24"/>
          <w:szCs w:val="24"/>
          <w:highlight w:val="none"/>
        </w:rPr>
        <w:t xml:space="preserve">三、获取招标文件</w:t>
      </w:r>
      <w:bookmarkEnd w:id="18"/>
      <w:r/>
      <w:bookmarkEnd w:id="19"/>
      <w:r/>
      <w:bookmarkEnd w:id="20"/>
      <w:r/>
      <w:bookmarkEnd w:id="21"/>
      <w:r/>
      <w:bookmarkEnd w:id="22"/>
      <w:r/>
      <w:r/>
    </w:p>
    <w:p>
      <w:pPr>
        <w:ind w:firstLine="540"/>
        <w:spacing w:line="360" w:lineRule="auto"/>
        <w:rPr>
          <w:rFonts w:hint="eastAsia" w:ascii="宋体" w:hAnsi="宋体" w:cs="宋体"/>
          <w:color w:val="auto"/>
          <w:sz w:val="24"/>
          <w:szCs w:val="24"/>
          <w:highlight w:val="none"/>
        </w:rPr>
      </w:pPr>
      <w:r/>
      <w:bookmarkStart w:id="23" w:name="_Toc28359082"/>
      <w:r/>
      <w:bookmarkStart w:id="24" w:name="_Toc28359005"/>
      <w:r/>
      <w:bookmarkStart w:id="25" w:name="_Toc38985266"/>
      <w:r/>
      <w:bookmarkStart w:id="26" w:name="_Toc35393793"/>
      <w:r/>
      <w:bookmarkStart w:id="27" w:name="_Toc35393624"/>
      <w:r>
        <w:rPr>
          <w:rFonts w:hint="eastAsia" w:ascii="宋体" w:hAnsi="宋体" w:cs="宋体"/>
          <w:color w:val="auto"/>
          <w:sz w:val="24"/>
          <w:szCs w:val="24"/>
          <w:highlight w:val="none"/>
        </w:rPr>
        <w:t xml:space="preserve">1.时间：自招标文件公告发布之日起5个工作日。</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w:t>
      </w:r>
      <w:r>
        <w:rPr>
          <w:rFonts w:hint="eastAsia" w:ascii="宋体" w:hAnsi="宋体"/>
          <w:color w:val="auto"/>
          <w:sz w:val="24"/>
          <w:szCs w:val="24"/>
          <w:highlight w:val="none"/>
          <w:u w:val="single"/>
        </w:rPr>
        <w:t xml:space="preserve">“江苏政府采购网、扬州市政府采购网”</w:t>
      </w:r>
      <w:r>
        <w:rPr>
          <w:rFonts w:hint="eastAsia" w:ascii="宋体" w:hAnsi="宋体" w:cs="宋体"/>
          <w:color w:val="auto"/>
          <w:sz w:val="24"/>
          <w:szCs w:val="24"/>
          <w:highlight w:val="none"/>
        </w:rPr>
        <w:t xml:space="preserve">“苏采云”政府采购一体化平台</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3.方式:“苏采云”政府采购一体化平台自行免费下载</w:t>
      </w:r>
      <w:r/>
    </w:p>
    <w:p>
      <w:pPr>
        <w:ind w:firstLine="54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4.售价:0.00元</w:t>
      </w:r>
      <w:r/>
    </w:p>
    <w:p>
      <w:pPr>
        <w:pStyle w:val="856"/>
        <w:ind w:firstLine="498"/>
        <w:spacing w:before="145" w:after="145" w:line="360" w:lineRule="auto"/>
        <w:rPr>
          <w:color w:val="auto"/>
          <w:highlight w:val="none"/>
        </w:rPr>
      </w:pPr>
      <w:r>
        <w:rPr>
          <w:rFonts w:hint="eastAsia"/>
          <w:color w:val="auto"/>
          <w:sz w:val="24"/>
          <w:szCs w:val="24"/>
          <w:highlight w:val="none"/>
        </w:rPr>
        <w:t xml:space="preserve">四、提交投标文件</w:t>
      </w:r>
      <w:bookmarkEnd w:id="23"/>
      <w:r/>
      <w:bookmarkEnd w:id="24"/>
      <w:r>
        <w:rPr>
          <w:rFonts w:hint="eastAsia"/>
          <w:color w:val="auto"/>
          <w:sz w:val="24"/>
          <w:szCs w:val="24"/>
          <w:highlight w:val="none"/>
        </w:rPr>
        <w:t xml:space="preserve">截止时间、开标时间和地点</w:t>
      </w:r>
      <w:bookmarkEnd w:id="25"/>
      <w:r/>
      <w:bookmarkEnd w:id="26"/>
      <w:r/>
      <w:bookmarkEnd w:id="27"/>
      <w:r/>
      <w:r/>
    </w:p>
    <w:p>
      <w:pPr>
        <w:ind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single"/>
        </w:rPr>
        <w:t xml:space="preserve">2026</w:t>
      </w:r>
      <w:r>
        <w:rPr>
          <w:rFonts w:hint="eastAsia" w:ascii="宋体" w:hAnsi="宋体" w:cs="宋体"/>
          <w:color w:val="auto"/>
          <w:sz w:val="24"/>
          <w:szCs w:val="24"/>
          <w:highlight w:val="none"/>
          <w:u w:val="single"/>
          <w:lang w:val="en-US" w:eastAsia="zh-CN"/>
        </w:rPr>
        <w:t xml:space="preserve">年11月11日上午09</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2.开标地点：</w:t>
      </w:r>
      <w:r>
        <w:rPr>
          <w:rFonts w:hint="eastAsia" w:ascii="宋体" w:hAnsi="宋体" w:eastAsia="宋体" w:cs="宋体"/>
          <w:b/>
          <w:color w:val="auto"/>
          <w:sz w:val="24"/>
          <w:szCs w:val="24"/>
          <w:highlight w:val="none"/>
        </w:rPr>
        <w:t xml:space="preserve">“苏采云”系统（网址：http://jszfcg.jsczt.cn/）“开标大厅”</w:t>
      </w:r>
      <w:r>
        <w:rPr>
          <w:rFonts w:hint="eastAsia" w:ascii="宋体" w:hAnsi="宋体" w:eastAsia="宋体" w:cs="宋体"/>
          <w:color w:val="auto"/>
          <w:sz w:val="24"/>
          <w:szCs w:val="24"/>
          <w:highlight w:val="none"/>
        </w:rPr>
        <w:t xml:space="preserve">。</w:t>
      </w:r>
      <w:r/>
    </w:p>
    <w:p>
      <w:pPr>
        <w:pStyle w:val="856"/>
        <w:ind w:firstLine="498"/>
        <w:spacing w:before="145" w:after="145" w:line="360" w:lineRule="auto"/>
        <w:rPr>
          <w:rFonts w:hint="eastAsia"/>
          <w:color w:val="auto"/>
          <w:sz w:val="24"/>
          <w:szCs w:val="24"/>
          <w:highlight w:val="none"/>
        </w:rPr>
      </w:pPr>
      <w:r/>
      <w:bookmarkStart w:id="28" w:name="_Toc38985267"/>
      <w:r/>
      <w:bookmarkStart w:id="29" w:name="_Toc28359084"/>
      <w:r/>
      <w:bookmarkStart w:id="30" w:name="_Toc35393794"/>
      <w:r/>
      <w:bookmarkStart w:id="31" w:name="_Toc28359007"/>
      <w:r/>
      <w:bookmarkStart w:id="32" w:name="_Toc35393625"/>
      <w:r>
        <w:rPr>
          <w:rFonts w:hint="eastAsia"/>
          <w:color w:val="auto"/>
          <w:sz w:val="24"/>
          <w:szCs w:val="24"/>
          <w:highlight w:val="none"/>
        </w:rPr>
        <w:t xml:space="preserve">五、公告期限</w:t>
      </w:r>
      <w:bookmarkEnd w:id="28"/>
      <w:r/>
      <w:bookmarkEnd w:id="29"/>
      <w:r/>
      <w:bookmarkEnd w:id="30"/>
      <w:r/>
      <w:bookmarkEnd w:id="31"/>
      <w:r/>
      <w:bookmarkEnd w:id="32"/>
      <w:r/>
      <w:r/>
    </w:p>
    <w:p>
      <w:pPr>
        <w:ind w:firstLine="480"/>
        <w:spacing w:line="360" w:lineRule="auto"/>
        <w:rPr>
          <w:rFonts w:ascii="宋体" w:hAnsi="宋体" w:cs="宋体"/>
          <w:color w:val="auto"/>
          <w:sz w:val="24"/>
          <w:szCs w:val="24"/>
          <w:highlight w:val="none"/>
        </w:rPr>
      </w:pPr>
      <w:r/>
      <w:bookmarkStart w:id="33" w:name="_Toc38985268"/>
      <w:r/>
      <w:bookmarkStart w:id="34" w:name="_Toc35393795"/>
      <w:r/>
      <w:bookmarkStart w:id="35" w:name="_Toc35393626"/>
      <w:r>
        <w:rPr>
          <w:rFonts w:hint="eastAsia" w:ascii="宋体" w:hAnsi="宋体" w:cs="宋体"/>
          <w:color w:val="auto"/>
          <w:sz w:val="24"/>
          <w:szCs w:val="24"/>
          <w:highlight w:val="none"/>
        </w:rPr>
        <w:t xml:space="preserve">自本公告发布之日起5个工作日。</w:t>
      </w:r>
      <w:r/>
    </w:p>
    <w:p>
      <w:pPr>
        <w:pStyle w:val="856"/>
        <w:ind w:firstLine="498"/>
        <w:spacing w:before="145" w:after="145" w:line="360" w:lineRule="auto"/>
        <w:rPr>
          <w:color w:val="auto"/>
          <w:highlight w:val="none"/>
        </w:rPr>
      </w:pPr>
      <w:r>
        <w:rPr>
          <w:rFonts w:hint="eastAsia"/>
          <w:color w:val="auto"/>
          <w:sz w:val="24"/>
          <w:szCs w:val="24"/>
          <w:highlight w:val="none"/>
        </w:rPr>
        <w:t xml:space="preserve">六、其他补充事宜</w:t>
      </w:r>
      <w:bookmarkEnd w:id="33"/>
      <w:r/>
      <w:bookmarkEnd w:id="34"/>
      <w:r/>
      <w:bookmarkEnd w:id="35"/>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（一）潜在投标人访问政府采购管理交易系统（苏采云）的网络地址和方法：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2.“CA数字证书”的获取：</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需办理CA锁，“苏采云”系统目前仅支持“苏采云”系统下的政务CA，省内各地区办理的“苏采云”系统下的政务CA全省通用。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3.“CA数字证书”的办理材料以及</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操作手册详见：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http://zfcg.yangzhou.gov.cn/xzzx/art/2023/art_4d7de1f7865f4a2894fc22bc452f94d8.html。</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4.潜在</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访问“苏采云”系统的网络地址和方法：“苏采云”系统的网址：http://jszfcg.jsczt.cn/。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5.采购文件（后缀名为“.kedt”）、</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操作手册及政府采购客户端工具也可通过“苏采云”系统--已报名项目--报名详情页面内相应链接进行下载。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6.招标代理机构（采购代理机构）将数据电文形式的采购文件加载至“苏采云”系统，供潜在</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下载或者查阅。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7.苏采云系统使用谷歌浏览器参与不见面开标。</w:t>
      </w:r>
      <w:r/>
    </w:p>
    <w:p>
      <w:pPr>
        <w:pStyle w:val="856"/>
        <w:ind w:firstLine="498"/>
        <w:spacing w:before="145" w:after="145" w:line="360" w:lineRule="auto"/>
        <w:rPr>
          <w:color w:val="auto"/>
          <w:highlight w:val="none"/>
        </w:rPr>
      </w:pPr>
      <w:r/>
      <w:bookmarkStart w:id="36" w:name="_Toc28359085"/>
      <w:r/>
      <w:bookmarkStart w:id="37" w:name="_Toc38985269"/>
      <w:r/>
      <w:bookmarkStart w:id="38" w:name="_Toc35393796"/>
      <w:r/>
      <w:bookmarkStart w:id="39" w:name="_Toc28359008"/>
      <w:r/>
      <w:bookmarkStart w:id="40" w:name="_Toc35393627"/>
      <w:r>
        <w:rPr>
          <w:rFonts w:hint="eastAsia"/>
          <w:color w:val="auto"/>
          <w:sz w:val="24"/>
          <w:szCs w:val="24"/>
          <w:highlight w:val="none"/>
        </w:rPr>
        <w:t xml:space="preserve">七、本次招标联系方式</w:t>
      </w:r>
      <w:bookmarkEnd w:id="36"/>
      <w:r/>
      <w:bookmarkEnd w:id="37"/>
      <w:r/>
      <w:bookmarkEnd w:id="38"/>
      <w:r/>
      <w:bookmarkEnd w:id="39"/>
      <w:r/>
      <w:bookmarkEnd w:id="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val="en-US" w:eastAsia="zh-CN"/>
        </w:rPr>
      </w:pPr>
      <w:r/>
      <w:bookmarkStart w:id="41" w:name="_Toc28359009"/>
      <w:r/>
      <w:bookmarkStart w:id="42" w:name="_Toc28359086"/>
      <w:r>
        <w:rPr>
          <w:rFonts w:hint="eastAsia" w:ascii="宋体" w:hAnsi="宋体" w:eastAsia="宋体" w:cs="宋体"/>
          <w:color w:val="auto"/>
          <w:sz w:val="24"/>
          <w:szCs w:val="24"/>
          <w:highlight w:val="none"/>
          <w:lang w:val="en-US"/>
        </w:rPr>
        <w:t xml:space="preserve">名 称：</w:t>
      </w:r>
      <w:r>
        <w:rPr>
          <w:rFonts w:hint="eastAsia" w:ascii="宋体" w:hAnsi="宋体" w:cs="宋体"/>
          <w:color w:val="auto"/>
          <w:sz w:val="24"/>
          <w:szCs w:val="24"/>
          <w:highlight w:val="none"/>
          <w:lang w:val="en-US" w:eastAsia="zh-CN"/>
        </w:rPr>
        <w:t xml:space="preserve">扬州市瘦西湖风景区管理处</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地 址：扬州市大虹桥路28号  </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联系人：张</w:t>
      </w:r>
      <w:r>
        <w:rPr>
          <w:rFonts w:hint="eastAsia" w:ascii="宋体" w:hAnsi="宋体" w:cs="宋体"/>
          <w:color w:val="auto"/>
          <w:sz w:val="24"/>
          <w:szCs w:val="24"/>
          <w:highlight w:val="none"/>
          <w:lang w:val="en-US" w:eastAsia="zh-CN"/>
        </w:rPr>
        <w:t xml:space="preserve">洁</w:t>
      </w:r>
      <w:r>
        <w:rPr>
          <w:rFonts w:hint="eastAsia" w:ascii="宋体" w:hAnsi="宋体" w:eastAsia="宋体" w:cs="宋体"/>
          <w:color w:val="auto"/>
          <w:sz w:val="24"/>
          <w:szCs w:val="24"/>
          <w:highlight w:val="none"/>
          <w:lang w:val="en-US"/>
        </w:rPr>
        <w:t xml:space="preserve">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联系方式：0514-87370060 </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采购代理机构信息</w:t>
      </w:r>
      <w:bookmarkEnd w:id="41"/>
      <w:r/>
      <w:bookmarkEnd w:id="42"/>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中招国际招标有限公司</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称：中招国际招标有限公司</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址：（扬州办事处）扬州市华信沁园17号楼沁溪园1楼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联系人：丁工</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联系方式：0514-82825209、15852888608</w:t>
      </w:r>
      <w:r/>
    </w:p>
    <w:p>
      <w:pPr>
        <w:ind w:firstLine="482"/>
        <w:pageBreakBefore w:val="0"/>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2"/>
        <w:pageBreakBefore w:val="0"/>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九、其他</w:t>
      </w:r>
      <w:r/>
    </w:p>
    <w:p>
      <w:pPr>
        <w:ind w:firstLine="422"/>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1.本次采购采用“政府采购管理交易系统（苏采云）”，招标、投标、评标和中标结果发布全程电子化，开标方式为不见面开标。</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应当按照《“苏采云”系统</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操作手册》参加投标活动。如</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未按要求操作，由此所产生的风险由</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自行承担。</w:t>
      </w:r>
      <w:r/>
    </w:p>
    <w:p>
      <w:pPr>
        <w:ind w:firstLine="422"/>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3.潜在投标人对招标文件</w:t>
      </w:r>
      <w:r>
        <w:rPr>
          <w:rFonts w:hint="eastAsia" w:ascii="宋体" w:hAnsi="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rPr>
        <w:t xml:space="preserve">需求部分的询问、质疑请向采购人提出，由采购人负责答复。</w:t>
      </w:r>
      <w:r/>
    </w:p>
    <w:p>
      <w:pPr>
        <w:ind w:firstLine="42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4.本次招标不收取投标保证金。</w:t>
      </w:r>
      <w:r/>
    </w:p>
    <w:p>
      <w:pPr>
        <w:ind w:firstLine="42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5.有关本次招标的事项若存在变动或修改，敬请及时关注“扬州市政府采购网”、“江苏省政府采购网”发布的信息。</w:t>
      </w:r>
      <w:r/>
    </w:p>
    <w:p>
      <w:pPr>
        <w:ind w:firstLine="422"/>
        <w:pageBreakBefore w:val="0"/>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6.本项目招标文件中所有斜体下划线部分为实质性条款，如不满足，则为无效投标。</w:t>
      </w:r>
      <w:r/>
    </w:p>
    <w:p>
      <w:pPr>
        <w:pStyle w:val="857"/>
        <w:ind w:firstLine="402"/>
        <w:jc w:val="left"/>
        <w:pageBreakBefore w:val="0"/>
        <w:spacing w:line="360" w:lineRule="auto"/>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7.落实好政府采购履约资金扶持政策。中标/成交投标人可凭政府采购合同办理融资贷款，详见江苏政府采购网“政采贷”专栏。</w:t>
      </w:r>
      <w:r/>
    </w:p>
    <w:p>
      <w:pPr>
        <w:ind w:firstLine="422"/>
        <w:jc w:val="left"/>
        <w:pageBreakBefore w:val="0"/>
        <w:spacing w:line="360" w:lineRule="auto"/>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lang w:bidi="ar"/>
        </w:rPr>
        <w:t xml:space="preserve">8.投标人对于投标产品的包装应按照“财办库〔2020〕123号《关于印发《商品包装政府</w:t>
      </w:r>
      <w:r>
        <w:rPr>
          <w:rFonts w:hint="eastAsia" w:ascii="宋体" w:hAnsi="宋体" w:cs="宋体"/>
          <w:b w:val="0"/>
          <w:bCs w:val="0"/>
          <w:color w:val="auto"/>
          <w:sz w:val="24"/>
          <w:szCs w:val="24"/>
          <w:highlight w:val="none"/>
          <w:shd w:val="clear" w:color="auto" w:fill="ffffff"/>
          <w:lang w:eastAsia="zh-CN" w:bidi="ar"/>
        </w:rPr>
        <w:t xml:space="preserve">项目需求</w:t>
      </w:r>
      <w:r>
        <w:rPr>
          <w:rFonts w:hint="eastAsia" w:ascii="宋体" w:hAnsi="宋体" w:eastAsia="宋体" w:cs="宋体"/>
          <w:b w:val="0"/>
          <w:bCs w:val="0"/>
          <w:color w:val="auto"/>
          <w:sz w:val="24"/>
          <w:szCs w:val="24"/>
          <w:highlight w:val="none"/>
          <w:shd w:val="clear" w:color="auto" w:fill="ffffff"/>
          <w:lang w:bidi="ar"/>
        </w:rPr>
        <w:t xml:space="preserve">标准（试行）》、《快递包装政府采购需求标准（试行）》的通知》”执行。</w:t>
      </w:r>
      <w:r/>
    </w:p>
    <w:p>
      <w:pPr>
        <w:ind w:firstLine="422"/>
        <w:jc w:val="left"/>
        <w:pageBreakBefore w:val="0"/>
        <w:spacing w:line="360" w:lineRule="auto"/>
        <w:shd w:val="clear" w:color="auto" w:fill="ffffff"/>
        <w:widowControl/>
        <w:rPr>
          <w:rFonts w:hint="eastAsia" w:ascii="宋体" w:hAnsi="宋体" w:eastAsia="宋体" w:cs="宋体"/>
          <w:b w:val="0"/>
          <w:bCs w:val="0"/>
          <w:color w:val="auto"/>
          <w:sz w:val="24"/>
          <w:szCs w:val="24"/>
          <w:highlight w:val="none"/>
          <w:shd w:val="clear" w:color="auto" w:fill="ffffff"/>
          <w:lang w:bidi="ar"/>
        </w:rPr>
      </w:pPr>
      <w:r>
        <w:rPr>
          <w:rFonts w:hint="eastAsia" w:ascii="宋体" w:hAnsi="宋体" w:eastAsia="宋体" w:cs="宋体"/>
          <w:b w:val="0"/>
          <w:bCs w:val="0"/>
          <w:color w:val="auto"/>
          <w:sz w:val="24"/>
          <w:szCs w:val="24"/>
          <w:highlight w:val="none"/>
          <w:shd w:val="clear" w:color="auto" w:fill="ffffff"/>
          <w:lang w:bidi="ar"/>
        </w:rPr>
        <w:t xml:space="preserve">9.严格执行政府采购关于支持</w:t>
      </w:r>
      <w:r>
        <w:rPr>
          <w:rFonts w:hint="eastAsia" w:ascii="宋体" w:hAnsi="宋体" w:eastAsia="宋体" w:cs="宋体"/>
          <w:b w:val="0"/>
          <w:bCs w:val="0"/>
          <w:color w:val="auto"/>
          <w:sz w:val="24"/>
          <w:szCs w:val="24"/>
          <w:highlight w:val="none"/>
          <w:shd w:val="clear" w:color="auto" w:fill="ffffff"/>
          <w:lang w:bidi="ar"/>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pageBreakBefore w:val="0"/>
        <w:spacing w:line="360" w:lineRule="auto"/>
        <w:shd w:val="clear" w:color="auto" w:fill="ffffff"/>
        <w:widowControl/>
        <w:rPr>
          <w:rFonts w:hint="eastAsia" w:ascii="宋体" w:hAnsi="宋体" w:eastAsia="宋体" w:cs="宋体"/>
          <w:b w:val="0"/>
          <w:bCs w:val="0"/>
          <w:color w:val="auto"/>
          <w:sz w:val="24"/>
          <w:szCs w:val="24"/>
          <w:highlight w:val="none"/>
          <w:shd w:val="clear" w:color="auto" w:fill="ffffff"/>
          <w:lang w:val="en-US" w:eastAsia="zh-CN" w:bidi="ar"/>
        </w:rPr>
      </w:pPr>
      <w:r>
        <w:rPr>
          <w:rFonts w:hint="eastAsia" w:ascii="宋体" w:hAnsi="宋体" w:eastAsia="宋体" w:cs="宋体"/>
          <w:b w:val="0"/>
          <w:bCs w:val="0"/>
          <w:color w:val="auto"/>
          <w:sz w:val="24"/>
          <w:szCs w:val="24"/>
          <w:highlight w:val="none"/>
          <w:shd w:val="clear" w:color="auto" w:fill="ffffff"/>
          <w:lang w:val="en-US" w:eastAsia="zh-CN" w:bidi="ar"/>
        </w:rPr>
        <w:t xml:space="preserve">10.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购品目分类目录》</w:t>
      </w:r>
      <w:r>
        <w:rPr>
          <w:rFonts w:hint="eastAsia" w:ascii="宋体" w:hAnsi="宋体" w:eastAsia="宋体" w:cs="宋体"/>
          <w:b w:val="0"/>
          <w:bCs w:val="0"/>
          <w:color w:val="auto"/>
          <w:sz w:val="24"/>
          <w:szCs w:val="24"/>
          <w:highlight w:val="none"/>
          <w:shd w:val="clear" w:color="auto" w:fill="ffffff"/>
          <w:lang w:val="en-US" w:eastAsia="zh-CN" w:bidi="ar"/>
        </w:rPr>
        <w:t xml:space="preserve">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本项目不适用）</w:t>
      </w:r>
      <w:r/>
    </w:p>
    <w:p>
      <w:pPr>
        <w:ind w:right="840"/>
        <w:rPr>
          <w:rFonts w:ascii="宋体" w:hAnsi="宋体"/>
          <w:color w:val="auto"/>
          <w:sz w:val="24"/>
          <w:szCs w:val="24"/>
          <w:highlight w:val="none"/>
        </w:rPr>
      </w:pPr>
      <w:r>
        <w:rPr>
          <w:rFonts w:ascii="宋体" w:hAnsi="宋体"/>
          <w:color w:val="auto"/>
          <w:sz w:val="24"/>
          <w:szCs w:val="24"/>
          <w:highlight w:val="none"/>
        </w:rPr>
      </w:r>
      <w:r/>
    </w:p>
    <w:p>
      <w:pPr>
        <w:jc w:val="both"/>
        <w:rPr>
          <w:rFonts w:hint="eastAsia" w:ascii="黑体" w:eastAsia="黑体"/>
          <w:color w:val="auto"/>
          <w:highlight w:val="none"/>
        </w:rPr>
      </w:pPr>
      <w:r/>
      <w:bookmarkStart w:id="43" w:name="_Toc120614211"/>
      <w:r>
        <w:rPr>
          <w:rFonts w:hint="eastAsia" w:ascii="黑体" w:eastAsia="黑体"/>
          <w:color w:val="auto"/>
          <w:highlight w:val="none"/>
        </w:rPr>
        <w:br w:type="page" w:clear="all"/>
      </w:r>
      <w:r/>
    </w:p>
    <w:p>
      <w:pPr>
        <w:pStyle w:val="858"/>
        <w:ind w:firstLine="2429"/>
        <w:jc w:val="both"/>
        <w:rPr>
          <w:rFonts w:ascii="黑体" w:eastAsia="黑体"/>
          <w:b w:val="0"/>
          <w:bCs w:val="0"/>
          <w:color w:val="auto"/>
          <w:highlight w:val="none"/>
        </w:rPr>
        <w:outlineLvl w:val="0"/>
      </w:pPr>
      <w:r/>
      <w:bookmarkStart w:id="44" w:name="_Toc16069"/>
      <w:r>
        <w:rPr>
          <w:rFonts w:hint="eastAsia" w:ascii="宋体" w:hAnsi="宋体" w:eastAsia="宋体" w:cs="宋体"/>
          <w:color w:val="auto"/>
          <w:highlight w:val="none"/>
        </w:rPr>
        <w:t xml:space="preserve">第二章 </w:t>
      </w:r>
      <w:bookmarkEnd w:id="1"/>
      <w:r/>
      <w:bookmarkEnd w:id="2"/>
      <w:r/>
      <w:bookmarkEnd w:id="3"/>
      <w:r/>
      <w:bookmarkEnd w:id="4"/>
      <w:r/>
      <w:bookmarkEnd w:id="5"/>
      <w:r/>
      <w:bookmarkEnd w:id="43"/>
      <w:r/>
      <w:bookmarkStart w:id="45" w:name="_Toc513029202"/>
      <w:r/>
      <w:bookmarkStart w:id="46" w:name="_Toc16938518"/>
      <w:r/>
      <w:bookmarkStart w:id="47" w:name="_Toc120614213"/>
      <w:r/>
      <w:bookmarkStart w:id="48" w:name="_Toc20823274"/>
      <w:r>
        <w:rPr>
          <w:rFonts w:hint="eastAsia" w:ascii="宋体" w:hAnsi="宋体" w:eastAsia="宋体" w:cs="宋体"/>
          <w:color w:val="auto"/>
          <w:highlight w:val="none"/>
        </w:rPr>
        <w:t xml:space="preserve">投标人须知</w:t>
      </w:r>
      <w:bookmarkEnd w:id="44"/>
      <w:r/>
      <w:bookmarkEnd w:id="45"/>
      <w:r/>
      <w:bookmarkEnd w:id="46"/>
      <w:r/>
      <w:bookmarkEnd w:id="47"/>
      <w:r/>
      <w:bookmarkEnd w:id="48"/>
      <w:r/>
      <w:r/>
    </w:p>
    <w:p>
      <w:pPr>
        <w:ind w:firstLine="422"/>
        <w:pageBreakBefore w:val="0"/>
        <w:spacing w:line="300" w:lineRule="auto"/>
        <w:rPr>
          <w:rFonts w:hint="eastAsia" w:ascii="宋体" w:hAnsi="宋体"/>
          <w:b/>
          <w:color w:val="auto"/>
          <w:sz w:val="24"/>
          <w:szCs w:val="24"/>
          <w:highlight w:val="none"/>
        </w:rPr>
      </w:pPr>
      <w:r/>
      <w:bookmarkStart w:id="50" w:name="_Toc20823346"/>
      <w:r/>
      <w:bookmarkStart w:id="51" w:name="_Toc120614244"/>
      <w:r/>
      <w:bookmarkStart w:id="52" w:name="_Toc16938590"/>
      <w:r>
        <w:rPr>
          <w:rFonts w:hint="eastAsia" w:ascii="宋体" w:hAnsi="宋体"/>
          <w:b/>
          <w:color w:val="auto"/>
          <w:sz w:val="24"/>
          <w:szCs w:val="24"/>
          <w:highlight w:val="none"/>
        </w:rPr>
        <w:t xml:space="preserve">1、招标方式</w:t>
      </w:r>
      <w:r/>
    </w:p>
    <w:p>
      <w:pPr>
        <w:ind w:firstLine="422"/>
        <w:pageBreakBefore w:val="0"/>
        <w:spacing w:line="30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1.1 本次招标采取公开招标方式，本招标文件仅适用于招标公告中所述项目。</w:t>
      </w:r>
      <w:r/>
    </w:p>
    <w:p>
      <w:pPr>
        <w:ind w:firstLine="422"/>
        <w:pageBreakBefore w:val="0"/>
        <w:spacing w:line="30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2、合格的投标人</w:t>
      </w:r>
      <w:r/>
    </w:p>
    <w:p>
      <w:pPr>
        <w:ind w:firstLine="422"/>
        <w:pageBreakBefore w:val="0"/>
        <w:spacing w:line="30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2.1满足招标公告中供应商的资格要求的规定。</w:t>
      </w:r>
      <w:r/>
    </w:p>
    <w:p>
      <w:pPr>
        <w:ind w:firstLine="422"/>
        <w:pageBreakBefore w:val="0"/>
        <w:spacing w:line="300" w:lineRule="auto"/>
        <w:rPr>
          <w:rFonts w:hint="eastAsia" w:ascii="宋体" w:hAnsi="宋体"/>
          <w:b/>
          <w:color w:val="auto"/>
          <w:sz w:val="24"/>
          <w:szCs w:val="24"/>
          <w:highlight w:val="none"/>
        </w:rPr>
      </w:pPr>
      <w:r>
        <w:rPr>
          <w:rFonts w:hint="eastAsia" w:ascii="宋体" w:hAnsi="宋体"/>
          <w:b w:val="0"/>
          <w:bCs/>
          <w:color w:val="auto"/>
          <w:sz w:val="24"/>
          <w:szCs w:val="24"/>
          <w:highlight w:val="none"/>
        </w:rPr>
        <w:t xml:space="preserve">2.2 满足本文件实质性要求和条件的规定。</w:t>
      </w:r>
      <w:r/>
    </w:p>
    <w:p>
      <w:pPr>
        <w:ind w:firstLine="422"/>
        <w:pageBreakBefore w:val="0"/>
        <w:spacing w:line="30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3、适用法律</w:t>
      </w:r>
      <w:r/>
    </w:p>
    <w:p>
      <w:pPr>
        <w:ind w:firstLine="422"/>
        <w:pageBreakBefore w:val="0"/>
        <w:spacing w:line="30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3.1 本次招标及由此产生的合同受中华人民共和国有关的法律法规制约和保护。</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4、投标费用</w:t>
      </w:r>
      <w:r/>
    </w:p>
    <w:p>
      <w:pPr>
        <w:ind w:firstLine="420"/>
        <w:pageBreakBefore w:val="0"/>
        <w:spacing w:line="300" w:lineRule="auto"/>
        <w:rPr>
          <w:rFonts w:ascii="宋体" w:hAnsi="宋体"/>
          <w:color w:val="auto"/>
          <w:sz w:val="24"/>
          <w:szCs w:val="24"/>
          <w:highlight w:val="none"/>
        </w:rPr>
      </w:pPr>
      <w:r>
        <w:rPr>
          <w:rFonts w:ascii="宋体" w:hAnsi="宋体"/>
          <w:color w:val="auto"/>
          <w:sz w:val="24"/>
          <w:szCs w:val="24"/>
          <w:highlight w:val="none"/>
        </w:rPr>
        <w:t xml:space="preserve">4.1 投标人应自行承担所有与参加投标有关的费用，无论投标过程中的做法和结果如何，代理机构在任何情况下均无义务和责任承担这些费用。 </w:t>
      </w:r>
      <w:r/>
    </w:p>
    <w:p>
      <w:pPr>
        <w:ind w:firstLine="420"/>
        <w:pageBreakBefore w:val="0"/>
        <w:spacing w:line="30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2代理服务费：本招标文件约定由中标单位支付招标代理服务费，根据原国家计委印发的《招标代理服务收费管理暂行办法》(计价格【2002】1980号文)标准的31.5%计取（不满贰仟圆按贰仟圆计取）。该费用由中标单位在领取中标通知书前，向招标代理机构付清。</w:t>
      </w:r>
      <w:r/>
    </w:p>
    <w:p>
      <w:pPr>
        <w:ind w:firstLine="420"/>
        <w:pageBreakBefore w:val="0"/>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（1）代理服务费以人民币支付； </w:t>
      </w:r>
      <w:r/>
    </w:p>
    <w:p>
      <w:pPr>
        <w:ind w:firstLine="420"/>
        <w:pageBreakBefore w:val="0"/>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（2）代理服务费一次性以电汇、转账等非现金形式支付； </w:t>
      </w:r>
      <w:r/>
    </w:p>
    <w:p>
      <w:pPr>
        <w:ind w:firstLine="420"/>
        <w:pageBreakBefore w:val="0"/>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（3）招标代理服务费不在投标报价中单列，包含在投标总价中。 </w:t>
      </w:r>
      <w:r/>
    </w:p>
    <w:p>
      <w:pPr>
        <w:ind w:firstLine="420"/>
        <w:pageBreakBefore w:val="0"/>
        <w:spacing w:line="30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开户银行：中国工商银行股份有限公司扬州汶河支行</w:t>
      </w:r>
      <w:r/>
    </w:p>
    <w:p>
      <w:pPr>
        <w:ind w:firstLine="420"/>
        <w:pageBreakBefore w:val="0"/>
        <w:spacing w:line="30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开户单位名称：中招国际招标有限公司扬州办事处</w:t>
      </w:r>
      <w:r/>
    </w:p>
    <w:p>
      <w:pPr>
        <w:ind w:firstLine="420"/>
        <w:pageBreakBefore w:val="0"/>
        <w:spacing w:line="30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账号：1108020909100257233</w:t>
      </w:r>
      <w:r/>
    </w:p>
    <w:p>
      <w:pPr>
        <w:ind w:firstLine="420"/>
        <w:pageBreakBefore w:val="0"/>
        <w:spacing w:line="30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3</w:t>
      </w:r>
      <w:r>
        <w:rPr>
          <w:rFonts w:ascii="宋体" w:hAnsi="宋体"/>
          <w:color w:val="auto"/>
          <w:sz w:val="24"/>
          <w:szCs w:val="24"/>
          <w:highlight w:val="none"/>
        </w:rPr>
        <w:t xml:space="preserve">专家评审费按扬财购【2020】40 号文《关于</w:t>
      </w:r>
      <w:r>
        <w:rPr>
          <w:rFonts w:hint="eastAsia" w:ascii="宋体" w:hAnsi="宋体"/>
          <w:color w:val="auto"/>
          <w:sz w:val="24"/>
          <w:szCs w:val="24"/>
          <w:highlight w:val="none"/>
        </w:rPr>
        <w:t xml:space="preserve">进一步</w:t>
      </w:r>
      <w:r>
        <w:rPr>
          <w:rFonts w:ascii="宋体" w:hAnsi="宋体"/>
          <w:color w:val="auto"/>
          <w:sz w:val="24"/>
          <w:szCs w:val="24"/>
          <w:highlight w:val="none"/>
        </w:rPr>
        <w:t xml:space="preserve">规范扬州市政府采购专家评审费标准的通知》执行。</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5、采购文件的约束力</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5.1 投标人一旦参加本项目采购活动，即被认为接受了本采购文件的规定和约束。</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6、采购文件构成</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6.1 采购文件有以下部分组成：</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（1）招标公告</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（2）投标人须知</w:t>
      </w:r>
      <w:r>
        <w:rPr>
          <w:rFonts w:hint="eastAsia" w:ascii="宋体" w:hAnsi="宋体"/>
          <w:bCs/>
          <w:color w:val="auto"/>
          <w:sz w:val="24"/>
          <w:szCs w:val="24"/>
          <w:highlight w:val="none"/>
        </w:rPr>
        <w:tab/>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（3）合同条款及格式</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rPr>
        <w:t xml:space="preserve">需求</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（5）评标方法与评标标准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（6）投标文件格式</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请仔细检查采购文件是否齐全，如有缺漏请立即与代理机构联系解决。</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7、采购文件的澄清</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7.1 任何要求对采购文件进行澄清的投标人，应在投标截止日期的十日前按招标公告中的通讯地址，以书面形式通知代理机构。</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8、采购文件的修改</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8.1 在投标截止时间前，代理机构可以对采购文件进行修改。</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8.2代理机构在采购文件要求提交投标文件截止时间前，有权按照法定要求推迟投标截止时间和开标时间。</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8.3采购文件的修改将在“扬州市政府采购网”、“江苏省政府采购网”公布，补充文件将作为采购文件的组成部分，并对投标人具有约束力。</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9、投标文件的语言、度量衡单位、货币</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9.1投标人提交的投标文件以及投标人与代理机构就有关投标的所有来往通知、函件和文件均应使用简体中文。</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9.2 除技术性能另有规定外，投标文件所使用的度量衡单位，均须采用国家法定计量单位。</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9.3投标人应使用人民币报价。</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10、投标文件构成</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10.2 如标书制作工具中格式和内容与</w:t>
      </w:r>
      <w:r>
        <w:rPr>
          <w:rFonts w:hint="eastAsia" w:ascii="宋体" w:hAnsi="宋体"/>
          <w:bCs/>
          <w:color w:val="auto"/>
          <w:sz w:val="24"/>
          <w:szCs w:val="24"/>
          <w:highlight w:val="none"/>
          <w:lang w:eastAsia="zh-CN"/>
        </w:rPr>
        <w:t xml:space="preserve">“江苏政府采购网、扬州市政府采购网”</w:t>
      </w:r>
      <w:r>
        <w:rPr>
          <w:rFonts w:hint="eastAsia" w:ascii="宋体" w:hAnsi="宋体"/>
          <w:bCs/>
          <w:color w:val="auto"/>
          <w:sz w:val="24"/>
          <w:szCs w:val="24"/>
          <w:highlight w:val="none"/>
        </w:rPr>
        <w:t xml:space="preserve">发布的招标文件不一致，请以“江苏政府采购网、扬州市政府采购网”发布的招标文件为准。</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11、证明投标人资格及符合采购文件规定的文件</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11.1投标人应按要求提交资格证明文件及符合采购文件规定的文件。</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11.2投标人应提交证明其有资格参加投标和中标后有能力独立履行合同的文件。</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11.3投标人除必须具有履行合同所需提供的产品或服务的能力外，还必须具备相应的财务、技术方面的能力。</w:t>
      </w:r>
      <w:r/>
    </w:p>
    <w:p>
      <w:pPr>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    11.4投标人应提交根据合同要求提供的证明服务质量合格以及符合采购文件规定的证明文件。</w:t>
      </w:r>
      <w:r/>
    </w:p>
    <w:p>
      <w:pPr>
        <w:ind w:firstLine="0"/>
        <w:pageBreakBefore w:val="0"/>
        <w:spacing w:line="300" w:lineRule="auto"/>
        <w:rPr>
          <w:rFonts w:ascii="宋体" w:hAnsi="宋体"/>
          <w:b/>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
          <w:color w:val="auto"/>
          <w:sz w:val="24"/>
          <w:szCs w:val="24"/>
          <w:highlight w:val="none"/>
        </w:rPr>
        <w:t xml:space="preserve">12、投标配置与分项报价表</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12.1 投标人应按照招标文件规定格式填报投标分项报价表。</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12.2 标的物</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采购人需求的服务供应、安装，调试及有关技术服务等。</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12.3有关费用处理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招标报价采用总承包方式，投标人的报价应包括所有的费用：人员工资、法定的社会保险、住房公积金、法定税费、管理费、节假日福利、加班费、服装费、工具折旧费、日常耗材费、利润等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（含为完成采购文件规定的服务工作所涉及到的一切相关费用）采购文件中另有规定的除外。</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12.4其它费用处理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采购文件未列明，而投标人认为必需的费用也需列入报价。</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12.5投标货币</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投标文件中的服务单价和总价无特殊规定的采用人民币报价，以元为单位标注。采购文件中另有规定的按规定执行。</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13、技术参数响应及偏离表、商务条款响应及偏离表及投标货物说明</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13.1 投标人需对招标文件中的技术要求与商务要求逐项作出响应或偏离，并说明原因。</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13.2 投标人可在投标文件中提供认为需要的其他技术文件或说明。</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14、服务承诺、人员的情况介绍</w:t>
      </w:r>
      <w:r/>
    </w:p>
    <w:p>
      <w:pPr>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    14.1投标人的服务承诺应按不低于采购文件中商务要求的标准。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14.2提供投标人有关服务的管理制度、</w:t>
      </w:r>
      <w:r>
        <w:rPr>
          <w:rFonts w:hint="eastAsia" w:ascii="宋体" w:hAnsi="宋体"/>
          <w:bCs/>
          <w:color w:val="auto"/>
          <w:sz w:val="24"/>
          <w:szCs w:val="24"/>
          <w:highlight w:val="none"/>
          <w:lang w:val="en-US" w:eastAsia="zh-CN"/>
        </w:rPr>
        <w:t xml:space="preserve">服务</w:t>
      </w:r>
      <w:r>
        <w:rPr>
          <w:rFonts w:hint="eastAsia" w:ascii="宋体" w:hAnsi="宋体"/>
          <w:bCs/>
          <w:color w:val="auto"/>
          <w:sz w:val="24"/>
          <w:szCs w:val="24"/>
          <w:highlight w:val="none"/>
        </w:rPr>
        <w:t xml:space="preserve">人员的数量、素质、技术水平及</w:t>
      </w:r>
      <w:r>
        <w:rPr>
          <w:rFonts w:hint="eastAsia" w:ascii="宋体" w:hAnsi="宋体"/>
          <w:bCs/>
          <w:color w:val="auto"/>
          <w:sz w:val="24"/>
          <w:szCs w:val="24"/>
          <w:highlight w:val="none"/>
          <w:lang w:val="en-US" w:eastAsia="zh-CN"/>
        </w:rPr>
        <w:t xml:space="preserve">服务</w:t>
      </w:r>
      <w:r>
        <w:rPr>
          <w:rFonts w:hint="eastAsia" w:ascii="宋体" w:hAnsi="宋体"/>
          <w:bCs/>
          <w:color w:val="auto"/>
          <w:sz w:val="24"/>
          <w:szCs w:val="24"/>
          <w:highlight w:val="none"/>
        </w:rPr>
        <w:t xml:space="preserve">能力。</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15、投标函和开标一览表</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投标人应按照采购文件中提供的格式完整、正确填写投标函、开标一览表。</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16、投标有效期</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16.1 投标有效期为开标之日起六十（60）天。投标有效期比规定短的将被视为非响应性投标而予以拒绝。</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p>
    <w:p>
      <w:pPr>
        <w:ind w:firstLine="422"/>
        <w:pageBreakBefore w:val="0"/>
        <w:spacing w:line="300" w:lineRule="auto"/>
        <w:rPr>
          <w:rFonts w:ascii="宋体" w:hAnsi="宋体"/>
          <w:b/>
          <w:color w:val="auto"/>
          <w:sz w:val="24"/>
          <w:szCs w:val="24"/>
          <w:highlight w:val="none"/>
        </w:rPr>
      </w:pPr>
      <w:r/>
      <w:bookmarkStart w:id="53" w:name="_Toc462564084"/>
      <w:r/>
      <w:bookmarkStart w:id="54" w:name="_Toc20823297"/>
      <w:r/>
      <w:bookmarkStart w:id="55" w:name="_Toc16938541"/>
      <w:r/>
      <w:bookmarkStart w:id="56" w:name="_Toc513029225"/>
      <w:r>
        <w:rPr>
          <w:rFonts w:hint="eastAsia" w:ascii="宋体" w:hAnsi="宋体"/>
          <w:b/>
          <w:color w:val="auto"/>
          <w:sz w:val="24"/>
          <w:szCs w:val="24"/>
          <w:highlight w:val="none"/>
        </w:rPr>
        <w:t xml:space="preserve">17、投标文件</w:t>
      </w:r>
      <w:bookmarkEnd w:id="53"/>
      <w:r/>
      <w:bookmarkEnd w:id="54"/>
      <w:r/>
      <w:bookmarkEnd w:id="55"/>
      <w:r/>
      <w:bookmarkEnd w:id="56"/>
      <w:r>
        <w:rPr>
          <w:rFonts w:hint="eastAsia" w:ascii="宋体" w:hAnsi="宋体"/>
          <w:b/>
          <w:color w:val="auto"/>
          <w:sz w:val="24"/>
          <w:szCs w:val="24"/>
          <w:highlight w:val="none"/>
        </w:rPr>
        <w:t xml:space="preserve">的递交</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17.1 电子投标文件的递交投标人应当按照《操作手册》规定，在投标截止时间前制作并上传电子投标文件。</w:t>
      </w:r>
      <w:bookmarkStart w:id="57" w:name="_Toc20823298"/>
      <w:r/>
      <w:bookmarkStart w:id="58" w:name="_Toc513029226"/>
      <w:r/>
      <w:bookmarkStart w:id="59" w:name="_Toc16938542"/>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17.2</w:t>
      </w:r>
      <w:r>
        <w:rPr>
          <w:rFonts w:hint="eastAsia" w:ascii="宋体" w:hAnsi="宋体"/>
          <w:b/>
          <w:bCs/>
          <w:color w:val="auto"/>
          <w:sz w:val="24"/>
          <w:szCs w:val="24"/>
          <w:highlight w:val="none"/>
        </w:rPr>
        <w:t xml:space="preserve">政府采购管理交易系统（苏采云）</w:t>
      </w:r>
      <w:r>
        <w:rPr>
          <w:rFonts w:hint="eastAsia" w:ascii="宋体" w:hAnsi="宋体"/>
          <w:b/>
          <w:color w:val="auto"/>
          <w:sz w:val="24"/>
          <w:szCs w:val="24"/>
          <w:highlight w:val="none"/>
        </w:rPr>
        <w:t xml:space="preserve">相关要求是本采购文件的组成部分。</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17.3投标人应对 CA 证书妥善保管，如被他人盗用投标，因此带来的结果均由投标人自行承担。</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17.4投标人应当对采购文件提出的要求和条件作出实质性响应，并在电子投标系统逐条应答。</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17.5投标人应对要求提供的资格证明文件（如资质证书、资格证书）、技术资料（如白皮书、彩页、手册、检测报告等）扫描上传至投标系统。</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17.6投标人应当在采购文件要求提交投标文件的截止时间前，将投标文件提交至“苏采云”系统，逾期提交的投标文件，“苏采云”系统将自动拒收。</w:t>
      </w:r>
      <w:r/>
    </w:p>
    <w:p>
      <w:pPr>
        <w:ind w:firstLine="422"/>
        <w:pageBreakBefore w:val="0"/>
        <w:spacing w:line="300" w:lineRule="auto"/>
        <w:rPr>
          <w:color w:val="auto"/>
          <w:sz w:val="24"/>
          <w:szCs w:val="24"/>
          <w:highlight w:val="none"/>
        </w:rPr>
      </w:pPr>
      <w:r>
        <w:rPr>
          <w:rFonts w:hint="eastAsia" w:ascii="宋体" w:hAnsi="宋体"/>
          <w:b/>
          <w:color w:val="auto"/>
          <w:sz w:val="24"/>
          <w:szCs w:val="24"/>
          <w:highlight w:val="none"/>
        </w:rPr>
        <w:t xml:space="preserve">17.7各投标人应在规定时间内凭CA证书进行网上解密。</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18、投标截止日期</w:t>
      </w:r>
      <w:bookmarkEnd w:id="57"/>
      <w:r/>
      <w:bookmarkEnd w:id="58"/>
      <w:r/>
      <w:bookmarkEnd w:id="59"/>
      <w:r/>
      <w:r/>
    </w:p>
    <w:p>
      <w:pPr>
        <w:ind w:firstLine="420"/>
        <w:pageBreakBefore w:val="0"/>
        <w:spacing w:line="300" w:lineRule="auto"/>
        <w:rPr>
          <w:rFonts w:ascii="宋体" w:hAnsi="宋体"/>
          <w:b/>
          <w:bCs w:val="0"/>
          <w:i/>
          <w:iCs/>
          <w:color w:val="auto"/>
          <w:sz w:val="24"/>
          <w:szCs w:val="24"/>
          <w:highlight w:val="none"/>
          <w:u w:val="single"/>
        </w:rPr>
      </w:pPr>
      <w:r>
        <w:rPr>
          <w:rFonts w:hint="eastAsia" w:ascii="宋体" w:hAnsi="宋体"/>
          <w:b/>
          <w:bCs w:val="0"/>
          <w:i/>
          <w:iCs/>
          <w:color w:val="auto"/>
          <w:sz w:val="24"/>
          <w:szCs w:val="24"/>
          <w:highlight w:val="none"/>
          <w:u w:val="single"/>
        </w:rPr>
        <w:t xml:space="preserve">18.1 投标人上传电子投标文件的时间不得迟于招标公告中规定的投标截止时间。</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18.2 代理机构可以按照规定，通过修改采购文件延长投标截止日期，在此情况下，投标人的所有权利和义务以及投标人受制的截止日期均应以延长后新的截止日期为准。</w:t>
      </w:r>
      <w:r/>
    </w:p>
    <w:p>
      <w:pPr>
        <w:ind w:firstLine="422"/>
        <w:pageBreakBefore w:val="0"/>
        <w:spacing w:line="300" w:lineRule="auto"/>
        <w:rPr>
          <w:rFonts w:ascii="宋体" w:hAnsi="宋体"/>
          <w:b/>
          <w:color w:val="auto"/>
          <w:sz w:val="24"/>
          <w:szCs w:val="24"/>
          <w:highlight w:val="none"/>
        </w:rPr>
      </w:pPr>
      <w:r/>
      <w:bookmarkStart w:id="60" w:name="_Toc16938543"/>
      <w:r/>
      <w:bookmarkStart w:id="61" w:name="_Toc513029227"/>
      <w:r/>
      <w:bookmarkStart w:id="62" w:name="_Toc20823299"/>
      <w:r>
        <w:rPr>
          <w:rFonts w:hint="eastAsia" w:ascii="宋体" w:hAnsi="宋体"/>
          <w:b/>
          <w:color w:val="auto"/>
          <w:sz w:val="24"/>
          <w:szCs w:val="24"/>
          <w:highlight w:val="none"/>
        </w:rPr>
        <w:t xml:space="preserve">19、投标文件</w:t>
      </w:r>
      <w:bookmarkEnd w:id="60"/>
      <w:r/>
      <w:bookmarkEnd w:id="61"/>
      <w:r/>
      <w:bookmarkEnd w:id="62"/>
      <w:r>
        <w:rPr>
          <w:rFonts w:hint="eastAsia" w:ascii="宋体" w:hAnsi="宋体"/>
          <w:b/>
          <w:color w:val="auto"/>
          <w:sz w:val="24"/>
          <w:szCs w:val="24"/>
          <w:highlight w:val="none"/>
        </w:rPr>
        <w:t xml:space="preserve">的拒收</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19.1代理机构拒绝接收在其规定的投标截止时间后上传的任何投标文件。</w:t>
      </w:r>
      <w:r/>
    </w:p>
    <w:p>
      <w:pPr>
        <w:ind w:firstLine="422"/>
        <w:pageBreakBefore w:val="0"/>
        <w:spacing w:line="300" w:lineRule="auto"/>
        <w:rPr>
          <w:rFonts w:ascii="宋体" w:hAnsi="宋体"/>
          <w:b/>
          <w:color w:val="auto"/>
          <w:sz w:val="24"/>
          <w:szCs w:val="24"/>
          <w:highlight w:val="none"/>
        </w:rPr>
      </w:pPr>
      <w:r/>
      <w:bookmarkStart w:id="63" w:name="_Toc20823300"/>
      <w:r/>
      <w:bookmarkStart w:id="64" w:name="_Toc513029228"/>
      <w:r/>
      <w:bookmarkStart w:id="65" w:name="_Toc16938544"/>
      <w:r>
        <w:rPr>
          <w:rFonts w:hint="eastAsia" w:ascii="宋体" w:hAnsi="宋体"/>
          <w:b/>
          <w:color w:val="auto"/>
          <w:sz w:val="24"/>
          <w:szCs w:val="24"/>
          <w:highlight w:val="none"/>
        </w:rPr>
        <w:t xml:space="preserve">20、投标文件的撤回和修改</w:t>
      </w:r>
      <w:bookmarkEnd w:id="63"/>
      <w:r/>
      <w:bookmarkEnd w:id="64"/>
      <w:r/>
      <w:bookmarkEnd w:id="65"/>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20.1 投标文件的撤回</w:t>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20.1.1 电子投标文件的撤回</w:t>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投标人可在投标截止时间前，撤回其电子投标文件，具体操作方法见《操作手册》。</w:t>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20.1.2 投标人撤回电子投标文件，则认为其不再参与本项目投标活动。</w:t>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20.2 投标文件的修改</w:t>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投标人可在投标截止时间前，对其电子投标文件进行修改，具体操作方法见《操作手册》。</w:t>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20.3 在投标截止时间之后，投标人不得对其电子投标文件作任何修改。</w:t>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20.4 在投标截止时间至采购文件中规定的投标有效期满之间的这段时间内，投标人不得撤回其投标。</w:t>
      </w:r>
      <w:r/>
    </w:p>
    <w:p>
      <w:pPr>
        <w:ind w:firstLine="422"/>
        <w:keepLines w:val="0"/>
        <w:keepNext w:val="0"/>
        <w:pageBreakBefore w:val="0"/>
        <w:spacing w:line="30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21、开标</w:t>
      </w:r>
      <w:r/>
    </w:p>
    <w:p>
      <w:pPr>
        <w:ind w:firstLine="420"/>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21.1 代理机构将在招标公告中规定的时间和地点组织公开开标。投标人应当按照《操作手册》规定，参加开标活动。投标人未参加开标的，视同认可开标结果。</w:t>
      </w:r>
      <w:r/>
    </w:p>
    <w:p>
      <w:pPr>
        <w:keepLines w:val="0"/>
        <w:keepNext w:val="0"/>
        <w:pageBreakBefore w:val="0"/>
        <w:spacing w:line="30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
          <w:color w:val="auto"/>
          <w:sz w:val="24"/>
          <w:szCs w:val="24"/>
          <w:highlight w:val="none"/>
        </w:rPr>
        <w:t xml:space="preserve">21.2开标仪式由代理机构组织。“政府采购管理交易系统（苏采云）”将自动对项目进行开标，并宣读各投标人的《开标一览表》。</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21.3投标人在开标过程中涉及到的投标文件解密、开标结果确认等工作，应按照《操作手册》规定执行。</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21.4投标人如果对开标过程和开标记录有疑义，应当根据《操作手册》规定提出，如“政府采购管理交易系统（苏采云）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中《开标记录表》宣布后5分钟内未提出的，视同认可开标结果。</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22、评标委员会</w:t>
      </w:r>
      <w:r/>
    </w:p>
    <w:p>
      <w:pPr>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    22.1 开标后，代理机构将立即组织评标委员会（以下简称评委会）进行评标。</w:t>
      </w:r>
      <w:r/>
    </w:p>
    <w:p>
      <w:pPr>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    22.2 评委会由采购人代表和有关技术、经济等方面的专家组成，且人员构成符合政府采购有关规定。</w:t>
      </w:r>
      <w:r/>
    </w:p>
    <w:p>
      <w:pPr>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    22.3评委会独立工作，负责评审所有投标文件并确定中标候选人。</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23、评标过程的保密与公正</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23.2在评标过程中，投标人不得以任何行为影响评标过程，否则其投标文件将被作为无效投标文件。</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23.3 在评标期间，代理机构将设专门工作人员与投标人联系。</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23.4 代理机构和评委会不向未中标的投标人解释未中标原因，也不公布评标过程中的相关细节。</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24、投标的澄清</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    24.3 接到评委会澄清要求的投标人如未按规定做出澄清，其风险由投标人自行承担。</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25、对投标文件的初审</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25.1投标文件初审分为资格审查和符合性审查。</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25.1.1资格审查：依据法律法规和采购文件的规定，由采购人对投标文件中的资格证明文件进行审查。并将审查结论以书面形式向评委会反馈。</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25.1.2符合性检查：依据采购文件的规定，由评委会从投标文件的有效性、完整性和对采购文件的响应程度进行审查，以确定是否对采购文件的实质性要求作出响应。</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（一）评审中出现下列情形之一的，评审委员会应当启动异常低价投标（响应）审查程序：</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投标（响应）报价低于采购项目最高限价 45% 的，即投标（响应）报价&lt;采购项目最高限价×45% ；</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4.评审委员会基于专业判断，认为</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报价过低，有可能影响产品质量或者不能诚信履约的其他情形。</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（二）评审委员会启动异常低价投标（响应）审查后，属于前述第1项至第4项情形的，应当要求相关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的合理时间一般不少于30分钟。其中，属于第3项情形，</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已随投标（响应）文件一并提交相关书面说明及必要的证明材料的，在评审现场可不再重复提交。</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不能提供书面说明、证明材料，或者提供的书面说明、证明材料不能证明其报价合理性的，评审委员会应当将其作为无效投标（响应）处理。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25.3如果投标文件实质上没有响应采购文件的要求，评委会将予以拒绝，投标人不得通过修改或撤销不合要求的偏离或保留而使其投标成为实质性响应的投标。</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25.4评委会将对确定为实质性响应的投标进行进一步审核，看其是否有计算上或累加上的算术错误，修正错误的原则如下：</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（2）大写金额与小写金额不一致的，以大写金额为准。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25.8 投标人在开、评标全过程中应保持通讯畅通，并安排专人与代理机构及评委会联系。</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26、无效投标、废标及投标人不足三家的处理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26.1无效投标条款</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26.1.1 投标人未成功解密电子投标文件的。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26.1.2 投标人未按照采购文件要求上传电子投标文件的。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26.1.3投标人在报价时采用选择性报价的。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26.1.4投标人不具备采购文件中规定资格要求的。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26.1.5投标人的报价超过了采购预算或最高限价的。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26.1.6未通过符合性审查的。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26.1.7不符合采购文件中规定的其他实质性要求和条件的（</w:t>
      </w:r>
      <w:r>
        <w:rPr>
          <w:rFonts w:hint="eastAsia" w:ascii="宋体" w:hAnsi="宋体"/>
          <w:b/>
          <w:bCs w:val="0"/>
          <w:i/>
          <w:iCs/>
          <w:color w:val="auto"/>
          <w:sz w:val="24"/>
          <w:szCs w:val="24"/>
          <w:highlight w:val="none"/>
          <w:u w:val="single"/>
        </w:rPr>
        <w:t xml:space="preserve">本采购文件中斜体且有下划线部分为实质性要求和条件</w:t>
      </w:r>
      <w:r>
        <w:rPr>
          <w:rFonts w:hint="eastAsia" w:ascii="宋体" w:hAnsi="宋体"/>
          <w:bCs/>
          <w:color w:val="auto"/>
          <w:sz w:val="24"/>
          <w:szCs w:val="24"/>
          <w:highlight w:val="none"/>
        </w:rPr>
        <w:t xml:space="preserve">）。</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bCs/>
          <w:color w:val="auto"/>
          <w:sz w:val="24"/>
          <w:szCs w:val="24"/>
          <w:highlight w:val="none"/>
          <w:lang w:val="en-US" w:eastAsia="zh-CN"/>
        </w:rPr>
        <w:t xml:space="preserve">信</w:t>
      </w:r>
      <w:r>
        <w:rPr>
          <w:rFonts w:hint="eastAsia" w:ascii="宋体" w:hAnsi="宋体"/>
          <w:bCs/>
          <w:color w:val="auto"/>
          <w:sz w:val="24"/>
          <w:szCs w:val="24"/>
          <w:highlight w:val="none"/>
        </w:rPr>
        <w:t xml:space="preserve">用记录。</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26.1.9  投标文件含有采购人不能接受的附加条件的。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 投标文件未按照采购文件要求加盖电子签章。</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 其他法律、法规及本采购文件规定的属无效投标的情形。</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26.2废标条款：</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26.2.1符合专业条件的投标人或者对采购文件作实质响应的投标人不足三家的。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26.2.4评委会认定采购文件存在歧义、重大缺陷导致评审工作无法进行。</w:t>
      </w:r>
      <w:r/>
    </w:p>
    <w:p>
      <w:pPr>
        <w:ind w:firstLine="420"/>
        <w:pageBreakBefore w:val="0"/>
        <w:spacing w:line="30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26.2.5 因“政府采购管理交易系统（苏采云）”系统故障原因造成开标不成功的。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26.3 投标截止时间结束后参加投标的投标人不足三家的处理：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26.3.1如出现投标截止时间结束后参加投标的投标人或者在评标期间对采购文件做出实质性响应的投标人不足三家情况，按政府采购相关规定执行。</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27、确定中标单位</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27.1评委会根据本采购文件规定评标方法与评标标准向采购人推荐出中标候选人。</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27.2 采购人应根据评委会推荐的中标候选人确定中标人。</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27.3代理机构将在“扬州市政府采购网”、“江苏省政府采购网”发布中标公告，公告期限为1个工作日。</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27.4若有充分证据证明，中标人出现下列情况之一的，一经查实，将被取消中标资格：</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27.4.1提供虚假材料谋取中标的；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27.4.2向采购人、代理机构行贿或者提供其他不正当利益的；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27.4.3恶意竞争，投标总报价明显低于其自身合理成本且又无法提供证明的；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27.4.4属于本文件规定的无效条件，但在评标过程中又未被评委会发现的；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27.4.5与采购人或者其他投标人恶意串通的；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27.4.6采取不正当手段诋毁、排挤其他投标人的；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27.4.7不符合法律、法规的规定的。</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27.5. 有下列情形之一的，视为投标人串通投标，投标无效：</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27.5.1不同投标人的投标文件由同一单位或者个人编制。</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27.5.2不同投标人委托同一单位或者个人办理投标事宜。</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27.5.3 不同投标人的投标文件载明的项目管理成员或者联系人员为同一人。</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27.5.4不同投标人的投标文件异常一致或者投标报价呈规律性差异。</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27.5.5不同投标人的投标文件相互混装。</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28、质疑处理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28.1提出质疑的投标人应当是参与所质疑项目采购活动的投标人。潜在投标人依法获取其可质疑的采购文件的，可以对采购文件提出质疑。</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采购需求</w:t>
      </w:r>
      <w:r>
        <w:rPr>
          <w:rFonts w:hint="eastAsia" w:ascii="宋体" w:hAnsi="宋体"/>
          <w:bCs/>
          <w:color w:val="auto"/>
          <w:sz w:val="24"/>
          <w:szCs w:val="24"/>
          <w:highlight w:val="none"/>
        </w:rPr>
        <w:t xml:space="preserve">部分的质疑，潜在投标人应向采购人提出，由采购人负责答复。</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28.2.1对采购文件提出质疑的，应当在获取采购文件之日或者采购文件公告期限届满之日起7个工作日内提出。</w:t>
      </w:r>
      <w:r>
        <w:rPr>
          <w:rFonts w:hint="eastAsia" w:ascii="宋体" w:hAnsi="宋体"/>
          <w:bCs/>
          <w:color w:val="auto"/>
          <w:sz w:val="24"/>
          <w:szCs w:val="24"/>
          <w:highlight w:val="none"/>
        </w:rPr>
        <w:br w:type="textWrapping" w:clear="all"/>
      </w:r>
      <w:r>
        <w:rPr>
          <w:rFonts w:hint="eastAsia" w:ascii="宋体" w:hAnsi="宋体"/>
          <w:bCs/>
          <w:color w:val="auto"/>
          <w:sz w:val="24"/>
          <w:szCs w:val="24"/>
          <w:highlight w:val="none"/>
        </w:rPr>
        <w:t xml:space="preserve">    28.2.2对采购过程提出质疑的，为各采购程序环节结束之日起7个工作日内提出。</w:t>
      </w:r>
      <w:r>
        <w:rPr>
          <w:rFonts w:hint="eastAsia" w:ascii="宋体" w:hAnsi="宋体"/>
          <w:bCs/>
          <w:color w:val="auto"/>
          <w:sz w:val="24"/>
          <w:szCs w:val="24"/>
          <w:highlight w:val="none"/>
        </w:rPr>
        <w:br w:type="textWrapping" w:clear="all"/>
      </w:r>
      <w:r>
        <w:rPr>
          <w:rFonts w:hint="eastAsia" w:ascii="宋体" w:hAnsi="宋体"/>
          <w:bCs/>
          <w:color w:val="auto"/>
          <w:sz w:val="24"/>
          <w:szCs w:val="24"/>
          <w:highlight w:val="none"/>
        </w:rPr>
        <w:t xml:space="preserve">    28.2.3对中标结果提出质疑的，为中标结果公告期限届满之日起7个工作日内提出。</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28.5 代理机构及采购人只接收以纸质原件形式送达的质疑。</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采购人质疑接收人及联系方式见采购文件第一章。</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28.6代理机构收到质疑申请后，将对质疑的形式和内容进行审查，如质疑内容、格式不符合规定，代理机构将告知质疑人进行补正。</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28.7质疑人应当在法定质疑期限内进行补正并重新提交质疑函。</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28.8 以下情形的质疑不予受理</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28.8.1 内容不符合《政府采购质疑和投诉办法》第十二条规定的质疑。</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28.8.2 超出政府采购法定期限的质疑。</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28.8.3 以传真、电子邮件等方式递交的非原件形式的质疑。</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28.8.4 未参加投标活动的投标人或在投标活动中自身权益未受到损害的投标人所提出的质疑。</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28.8.5投标人组成联合体参加投标，联合体中任何一方或多方未按要求签字、盖章、加盖公章的质疑。</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28.10代理机构应当在收到投标人的书面质疑后7个工作日内作出答复，并以书面形式通知质疑投标人和其他有关投标人，但答复的内容不得涉及商业秘密。</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29、中标通知书</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29.l 中标结果确定后，代理机构将向中标人发出中标通知书。</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29.2 中标人可在“政府采购管理交易系统（苏采云）”中标通知书下载模块中自行下载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00" w:lineRule="auto"/>
        <w:rPr>
          <w:rFonts w:ascii="宋体" w:hAnsi="宋体"/>
          <w:b/>
          <w:color w:val="auto"/>
          <w:sz w:val="24"/>
          <w:szCs w:val="24"/>
          <w:highlight w:val="none"/>
        </w:rPr>
      </w:pPr>
      <w:r>
        <w:rPr>
          <w:rFonts w:hint="eastAsia" w:ascii="宋体" w:hAnsi="宋体"/>
          <w:b/>
          <w:color w:val="auto"/>
          <w:sz w:val="24"/>
          <w:szCs w:val="24"/>
          <w:highlight w:val="none"/>
        </w:rPr>
        <w:t xml:space="preserve">30、 签订合同</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30.l中标人应在中标通知书发出之日起</w:t>
      </w:r>
      <w:r>
        <w:rPr>
          <w:rFonts w:hint="eastAsia" w:ascii="宋体" w:hAnsi="宋体"/>
          <w:bCs/>
          <w:color w:val="auto"/>
          <w:sz w:val="24"/>
          <w:szCs w:val="24"/>
          <w:highlight w:val="none"/>
          <w:lang w:val="en-US" w:eastAsia="zh-CN"/>
        </w:rPr>
        <w:t xml:space="preserve">三十</w:t>
      </w:r>
      <w:r>
        <w:rPr>
          <w:rFonts w:hint="eastAsia" w:ascii="宋体" w:hAnsi="宋体"/>
          <w:bCs/>
          <w:color w:val="auto"/>
          <w:sz w:val="24"/>
          <w:szCs w:val="24"/>
          <w:highlight w:val="none"/>
        </w:rPr>
        <w:t xml:space="preserve">日内，按照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rPr>
        <w:t xml:space="preserve">文件确定的事项与采购人签订政府采购合同。</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30.2 </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rPr>
        <w:t xml:space="preserve">文件、中标人的投标文件及招标过程中有关澄清、承诺文件均应作为合同附件。</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30.3 合同在“政府采购管理交易系统（苏采云）”中签订，签订合同后，</w:t>
      </w:r>
      <w:r>
        <w:rPr>
          <w:rFonts w:hint="eastAsia" w:ascii="宋体" w:hAnsi="宋体"/>
          <w:b/>
          <w:bCs w:val="0"/>
          <w:i/>
          <w:iCs/>
          <w:color w:val="auto"/>
          <w:sz w:val="24"/>
          <w:szCs w:val="24"/>
          <w:highlight w:val="none"/>
          <w:u w:val="single"/>
        </w:rPr>
        <w:t xml:space="preserve">中标人不得将合同标的进行转包。</w:t>
      </w:r>
      <w:r>
        <w:rPr>
          <w:rFonts w:hint="eastAsia" w:ascii="宋体" w:hAnsi="宋体"/>
          <w:bCs/>
          <w:color w:val="auto"/>
          <w:sz w:val="24"/>
          <w:szCs w:val="24"/>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00" w:lineRule="auto"/>
        <w:rPr>
          <w:rFonts w:ascii="宋体" w:hAnsi="宋体"/>
          <w:bCs/>
          <w:color w:val="auto"/>
          <w:sz w:val="24"/>
          <w:szCs w:val="24"/>
          <w:highlight w:val="none"/>
        </w:rPr>
      </w:pPr>
      <w:r>
        <w:rPr>
          <w:rFonts w:hint="eastAsia" w:ascii="宋体" w:hAnsi="宋体"/>
          <w:bCs/>
          <w:color w:val="auto"/>
          <w:sz w:val="24"/>
          <w:szCs w:val="24"/>
          <w:highlight w:val="none"/>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p>
    <w:p>
      <w:pPr>
        <w:ind w:firstLine="422"/>
        <w:pageBreakBefore w:val="0"/>
        <w:spacing w:line="30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31、电子投标文件要求</w:t>
      </w:r>
      <w:r/>
    </w:p>
    <w:p>
      <w:pPr>
        <w:ind w:firstLine="422"/>
        <w:pageBreakBefore w:val="0"/>
        <w:spacing w:line="30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31.1政府采购管理交易系统（苏采云）相关要求是本采购文件的组成部分。</w:t>
      </w:r>
      <w:r/>
    </w:p>
    <w:p>
      <w:pPr>
        <w:ind w:firstLine="422"/>
        <w:pageBreakBefore w:val="0"/>
        <w:spacing w:line="30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31.2投标人应对 CA 证书妥善保管，如被他人盗用投标，因此带来的结果均由投标人自行承担。</w:t>
      </w:r>
      <w:r/>
    </w:p>
    <w:p>
      <w:pPr>
        <w:ind w:firstLine="422"/>
        <w:pageBreakBefore w:val="0"/>
        <w:spacing w:line="30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31.3投标人应当对采购文件提出的要求和条件作出实质性响应，并在电子投标系统逐条应答。</w:t>
      </w:r>
      <w:r/>
    </w:p>
    <w:p>
      <w:pPr>
        <w:ind w:firstLine="422"/>
        <w:pageBreakBefore w:val="0"/>
        <w:spacing w:line="30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31.4投标人应对要求提供的资格证明文件（如资质证书、资格证书）、技术资料（如白皮书、彩页、手册、检测报告等）扫描上传至投标系统。</w:t>
      </w:r>
      <w:r/>
    </w:p>
    <w:p>
      <w:pPr>
        <w:numPr>
          <w:ilvl w:val="-1"/>
          <w:numId w:val="0"/>
        </w:numPr>
        <w:ind w:left="0" w:firstLine="482"/>
        <w:pageBreakBefore w:val="0"/>
        <w:spacing w:line="300" w:lineRule="auto"/>
        <w:rPr>
          <w:rFonts w:ascii="宋体" w:hAnsi="宋体"/>
          <w:b w:val="0"/>
          <w:bCs/>
          <w:color w:val="auto"/>
          <w:sz w:val="24"/>
          <w:szCs w:val="24"/>
          <w:highlight w:val="none"/>
        </w:rPr>
      </w:pPr>
      <w:r>
        <w:rPr>
          <w:rFonts w:hint="eastAsia" w:ascii="宋体" w:hAnsi="宋体"/>
          <w:b/>
          <w:bCs w:val="0"/>
          <w:color w:val="auto"/>
          <w:sz w:val="24"/>
          <w:szCs w:val="24"/>
          <w:highlight w:val="none"/>
          <w:lang w:val="en-US" w:eastAsia="zh-CN"/>
        </w:rPr>
        <w:t xml:space="preserve">32.</w:t>
      </w:r>
      <w:r>
        <w:rPr>
          <w:rFonts w:hint="eastAsia" w:ascii="宋体" w:hAnsi="宋体"/>
          <w:b/>
          <w:bCs w:val="0"/>
          <w:color w:val="auto"/>
          <w:sz w:val="24"/>
          <w:szCs w:val="24"/>
          <w:highlight w:val="none"/>
        </w:rPr>
        <w:t xml:space="preserve">提交投标文件的截止时间（投标截止时间）</w:t>
      </w:r>
      <w:r/>
    </w:p>
    <w:p>
      <w:pPr>
        <w:ind w:firstLine="422"/>
        <w:pageBreakBefore w:val="0"/>
        <w:spacing w:line="30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32.1投标人应当在采购文件要求提交投标文件的截止时间前，将投标文件提交至“苏采云”系统，逾期提交的投标文件，“苏采云”系统将自动拒收。</w:t>
      </w:r>
      <w:r/>
    </w:p>
    <w:p>
      <w:pPr>
        <w:ind w:firstLine="422"/>
        <w:pageBreakBefore w:val="0"/>
        <w:spacing w:line="300" w:lineRule="auto"/>
        <w:rPr>
          <w:b w:val="0"/>
          <w:bCs/>
          <w:color w:val="auto"/>
          <w:sz w:val="24"/>
          <w:szCs w:val="24"/>
          <w:highlight w:val="none"/>
        </w:rPr>
      </w:pPr>
      <w:r>
        <w:rPr>
          <w:rFonts w:hint="eastAsia" w:ascii="宋体" w:hAnsi="宋体"/>
          <w:b w:val="0"/>
          <w:bCs/>
          <w:color w:val="auto"/>
          <w:sz w:val="24"/>
          <w:szCs w:val="24"/>
          <w:highlight w:val="none"/>
        </w:rPr>
        <w:t xml:space="preserve">32.2各投标人应在规定时间内凭CA证书进行网上解密。</w:t>
      </w:r>
      <w:r/>
    </w:p>
    <w:p>
      <w:pPr>
        <w:ind w:firstLine="422"/>
        <w:jc w:val="left"/>
        <w:pageBreakBefore w:val="0"/>
        <w:spacing w:line="30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33、服务（包含与服务相关的货物）的追加</w:t>
      </w:r>
      <w:r/>
    </w:p>
    <w:p>
      <w:pPr>
        <w:ind w:firstLine="422"/>
        <w:jc w:val="left"/>
        <w:pageBreakBefore w:val="0"/>
        <w:spacing w:line="30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33.1</w:t>
      </w:r>
      <w:r>
        <w:rPr>
          <w:rFonts w:hint="eastAsia" w:ascii="宋体" w:hAnsi="宋体"/>
          <w:b w:val="0"/>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2"/>
        <w:jc w:val="left"/>
        <w:pageBreakBefore w:val="0"/>
        <w:spacing w:line="30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 xml:space="preserve">34、</w:t>
      </w:r>
      <w:r>
        <w:rPr>
          <w:rFonts w:hint="eastAsia" w:ascii="宋体" w:hAnsi="宋体"/>
          <w:b/>
          <w:bCs w:val="0"/>
          <w:color w:val="auto"/>
          <w:sz w:val="24"/>
          <w:szCs w:val="24"/>
          <w:highlight w:val="none"/>
        </w:rPr>
        <w:t xml:space="preserve">政府采购履约资金扶持政策</w:t>
      </w:r>
      <w:r/>
    </w:p>
    <w:p>
      <w:pPr>
        <w:ind w:firstLine="422"/>
        <w:jc w:val="left"/>
        <w:pageBreakBefore w:val="0"/>
        <w:spacing w:line="30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中标人可凭政府采购合同办理融资贷款，详情请见江苏政府采购网“政采贷”专栏。</w:t>
      </w:r>
      <w:r/>
    </w:p>
    <w:p>
      <w:pPr>
        <w:ind w:firstLine="422"/>
        <w:jc w:val="left"/>
        <w:pageBreakBefore w:val="0"/>
        <w:spacing w:line="300" w:lineRule="auto"/>
        <w:rPr>
          <w:rFonts w:ascii="宋体" w:hAnsi="宋体"/>
          <w:bCs/>
          <w:color w:val="auto"/>
          <w:sz w:val="24"/>
          <w:szCs w:val="24"/>
          <w:highlight w:val="none"/>
        </w:rPr>
      </w:pPr>
      <w:r>
        <w:rPr>
          <w:rFonts w:ascii="宋体" w:hAnsi="宋体"/>
          <w:bCs/>
          <w:color w:val="auto"/>
          <w:sz w:val="24"/>
          <w:szCs w:val="24"/>
          <w:highlight w:val="none"/>
        </w:rPr>
      </w:r>
      <w:r/>
    </w:p>
    <w:p>
      <w:pPr>
        <w:rPr>
          <w:rFonts w:hint="eastAsia"/>
          <w:color w:val="auto"/>
          <w:highlight w:val="none"/>
        </w:rPr>
      </w:pPr>
      <w:r>
        <w:rPr>
          <w:rFonts w:hint="eastAsia"/>
          <w:color w:val="auto"/>
          <w:highlight w:val="none"/>
        </w:rPr>
      </w:r>
      <w:r/>
    </w:p>
    <w:p>
      <w:pPr>
        <w:pStyle w:val="855"/>
        <w:jc w:val="center"/>
        <w:spacing w:before="120" w:after="120" w:line="0" w:lineRule="atLeast"/>
        <w:rPr>
          <w:rFonts w:hint="eastAsia" w:ascii="黑体" w:eastAsia="黑体"/>
          <w:color w:val="auto"/>
          <w:sz w:val="44"/>
          <w:szCs w:val="44"/>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highlight w:val="none"/>
        </w:rPr>
      </w:r>
      <w:r>
        <w:rPr>
          <w:highlight w:val="none"/>
        </w:rPr>
      </w:r>
      <w:r/>
    </w:p>
    <w:p>
      <w:pPr>
        <w:pStyle w:val="855"/>
        <w:jc w:val="center"/>
        <w:spacing w:before="120" w:after="120" w:line="0" w:lineRule="atLeast"/>
        <w:rPr>
          <w:highlight w:val="none"/>
        </w:rPr>
        <w:outlineLvl w:val="0"/>
      </w:pPr>
      <w:r>
        <w:rPr>
          <w:rFonts w:hint="eastAsia" w:ascii="宋体" w:hAnsi="宋体" w:eastAsia="宋体" w:cs="宋体"/>
          <w:b/>
          <w:bCs w:val="0"/>
          <w:color w:val="auto"/>
          <w:sz w:val="44"/>
          <w:highlight w:val="none"/>
        </w:rPr>
        <w:t xml:space="preserve">第三章 合同文本</w:t>
      </w:r>
      <w:r/>
    </w:p>
    <w:p>
      <w:pPr>
        <w:ind w:firstLine="480"/>
        <w:spacing w:line="50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以下为中标后签定本项目合同的通用条款，中标人不得提出实质性的修改，关于专用条款将由采购人与中标人结合本项目具体情况协商后签订。</w:t>
      </w:r>
      <w:r/>
    </w:p>
    <w:p>
      <w:pPr>
        <w:ind w:left="0" w:firstLine="602"/>
        <w:jc w:val="center"/>
        <w:keepLines w:val="0"/>
        <w:keepNext w:val="0"/>
        <w:pageBreakBefore w:val="0"/>
        <w:spacing w:line="360" w:lineRule="auto"/>
        <w:widowControl w:val="off"/>
        <w:rPr>
          <w:rFonts w:ascii="宋体" w:hAnsi="宋体"/>
          <w:b/>
          <w:bCs/>
          <w:color w:val="auto"/>
          <w:sz w:val="30"/>
          <w:szCs w:val="20"/>
          <w:highlight w:val="none"/>
        </w:rPr>
        <w:outlineLvl w:val="9"/>
      </w:pPr>
      <w:r>
        <w:rPr>
          <w:rFonts w:hint="eastAsia" w:ascii="宋体" w:hAnsi="宋体"/>
          <w:b/>
          <w:color w:val="auto"/>
          <w:sz w:val="30"/>
          <w:highlight w:val="none"/>
        </w:rPr>
        <w:t xml:space="preserve">江苏省政府采购合同（服务）（合同编号）</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项目名称：</w:t>
      </w:r>
      <w:r>
        <w:rPr>
          <w:rFonts w:hint="eastAsia" w:ascii="宋体" w:hAnsi="宋体" w:eastAsia="宋体" w:cs="Times New Roman"/>
          <w:bCs/>
          <w:color w:val="auto"/>
          <w:sz w:val="24"/>
          <w:szCs w:val="22"/>
          <w:highlight w:val="none"/>
          <w:lang w:eastAsia="zh-CN"/>
        </w:rPr>
        <w:t xml:space="preserve">2027年-2029年瘦西湖景区生态环境综合服务项目</w:t>
      </w:r>
      <w:r>
        <w:rPr>
          <w:rFonts w:hint="eastAsia" w:ascii="宋体" w:hAnsi="宋体" w:eastAsia="宋体" w:cs="Times New Roman"/>
          <w:bCs/>
          <w:color w:val="auto"/>
          <w:sz w:val="24"/>
          <w:szCs w:val="22"/>
          <w:highlight w:val="none"/>
          <w:lang w:val="zh-CN"/>
        </w:rPr>
        <w:t xml:space="preserve">    </w:t>
      </w:r>
      <w:r>
        <w:rPr>
          <w:rFonts w:hint="eastAsia" w:ascii="宋体" w:hAnsi="宋体" w:eastAsia="宋体" w:cs="宋体"/>
          <w:color w:val="auto"/>
          <w:sz w:val="24"/>
          <w:szCs w:val="24"/>
          <w:lang w:val="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项目编号：JSZC-321092-ZZYZ-G2026-0005             </w:t>
      </w:r>
      <w:r/>
    </w:p>
    <w:p>
      <w:pPr>
        <w:ind w:firstLine="420"/>
        <w:keepLines w:val="0"/>
        <w:keepNext w:val="0"/>
        <w:pageBreakBefore w:val="0"/>
        <w:spacing w:line="360" w:lineRule="auto"/>
        <w:widowControl w:val="off"/>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 xml:space="preserve">甲方：（买方）</w:t>
      </w:r>
      <w:r>
        <w:rPr>
          <w:rFonts w:hint="eastAsia" w:ascii="宋体" w:hAnsi="宋体" w:eastAsia="宋体" w:cs="宋体"/>
          <w:color w:val="auto"/>
          <w:sz w:val="24"/>
          <w:szCs w:val="24"/>
          <w:u w:val="single"/>
          <w:lang w:val="zh-CN"/>
        </w:rPr>
        <w:t xml:space="preserve">扬州市瘦西湖风景区管理处_</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乙方：（卖方）_________</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甲、乙双方根据</w:t>
      </w:r>
      <w:r>
        <w:rPr>
          <w:rFonts w:hint="eastAsia" w:ascii="宋体" w:hAnsi="宋体" w:cs="宋体"/>
          <w:color w:val="auto"/>
          <w:sz w:val="24"/>
          <w:szCs w:val="24"/>
          <w:lang w:val="en-US" w:eastAsia="zh-CN"/>
        </w:rPr>
        <w:t xml:space="preserve">中招国际招标有限公司</w:t>
      </w:r>
      <w:r>
        <w:rPr>
          <w:rFonts w:hint="eastAsia" w:ascii="宋体" w:hAnsi="宋体" w:eastAsia="宋体" w:cs="宋体"/>
          <w:color w:val="auto"/>
          <w:sz w:val="24"/>
          <w:szCs w:val="24"/>
          <w:u w:val="single"/>
          <w:lang w:val="zh-CN"/>
        </w:rPr>
        <w:t xml:space="preserve">2027年-2029年瘦西湖景区生态环境综合服务项目</w:t>
      </w:r>
      <w:r>
        <w:rPr>
          <w:rFonts w:hint="eastAsia" w:ascii="宋体" w:hAnsi="宋体" w:eastAsia="宋体" w:cs="宋体"/>
          <w:color w:val="auto"/>
          <w:sz w:val="24"/>
          <w:szCs w:val="24"/>
          <w:lang w:val="zh-CN"/>
        </w:rPr>
        <w:t xml:space="preserve">公开招标的结果，签署本合同。</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一、合同内容</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1.1 标的名称：</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1.2标的质量：</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1.3 标的数量（规模）：</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1.4 履行时间（期限）：三年（自合同签订之日起计算），合同一年一签，上一年度考核合格签订下一年服务合同。</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1.5 履行地点：</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1.6履行方式：</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二、合同金额</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2.1 本合同金额为（大写）：________元（</w:t>
      </w:r>
      <w:r>
        <w:rPr>
          <w:rFonts w:hint="eastAsia" w:ascii="宋体" w:hAnsi="宋体" w:eastAsia="宋体" w:cs="宋体"/>
          <w:color w:val="auto"/>
          <w:sz w:val="24"/>
          <w:szCs w:val="24"/>
          <w:lang w:val="en-US" w:eastAsia="zh-CN"/>
        </w:rPr>
        <w:t xml:space="preserve">小写：</w:t>
      </w:r>
      <w:r>
        <w:rPr>
          <w:rFonts w:hint="eastAsia" w:ascii="宋体" w:hAnsi="宋体" w:eastAsia="宋体" w:cs="宋体"/>
          <w:color w:val="auto"/>
          <w:sz w:val="24"/>
          <w:szCs w:val="24"/>
          <w:lang w:val="zh-CN"/>
        </w:rPr>
        <w:t xml:space="preserve">_______）人民币或其他币种。</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三、技术资料</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3.1乙方应按招标文件规定的时间向甲方提供服务（包含与服务相关的货物）的有关技术资料。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lang w:val="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w:t>
      </w:r>
      <w:r>
        <w:rPr>
          <w:rFonts w:hint="eastAsia" w:ascii="宋体" w:hAnsi="宋体" w:eastAsia="宋体" w:cs="宋体"/>
          <w:color w:val="auto"/>
          <w:sz w:val="24"/>
          <w:szCs w:val="24"/>
          <w:highlight w:val="none"/>
          <w:lang w:val="zh-CN"/>
        </w:rPr>
        <w:t xml:space="preserve">范围。</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3.3 关于本项目采购的招投标文件及有关附件与本合同具备同等效力，包括但不限于以下内容：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（1）投标响应文件；（2）投标报价文件；（3）</w:t>
      </w:r>
      <w:r>
        <w:rPr>
          <w:rFonts w:hint="eastAsia" w:ascii="宋体" w:hAnsi="宋体" w:cs="宋体"/>
          <w:color w:val="auto"/>
          <w:sz w:val="24"/>
          <w:szCs w:val="24"/>
          <w:highlight w:val="none"/>
          <w:lang w:val="en-US" w:eastAsia="zh-CN"/>
        </w:rPr>
        <w:t xml:space="preserve">中标结果</w:t>
      </w:r>
      <w:r>
        <w:rPr>
          <w:rFonts w:hint="eastAsia" w:ascii="宋体" w:hAnsi="宋体" w:eastAsia="宋体" w:cs="宋体"/>
          <w:color w:val="auto"/>
          <w:sz w:val="24"/>
          <w:szCs w:val="24"/>
          <w:highlight w:val="none"/>
          <w:lang w:val="zh-CN"/>
        </w:rPr>
        <w:t xml:space="preserve">公告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3.4关于本项目采购活动方式相适应的文件及有关附件作为本合同的重要组成部分，包括但不限于以下内容：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服务内容和考核要求</w:t>
      </w:r>
      <w:r>
        <w:rPr>
          <w:rFonts w:hint="eastAsia" w:ascii="宋体" w:hAnsi="宋体" w:eastAsia="宋体" w:cs="宋体"/>
          <w:color w:val="auto"/>
          <w:sz w:val="24"/>
          <w:szCs w:val="24"/>
          <w:highlight w:val="none"/>
          <w:lang w:val="zh-CN"/>
        </w:rPr>
        <w:t xml:space="preserve">；（2）服务承诺； （</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）甲乙双方补充协议；四、知识产权</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五、产权担保</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 乙方保证所交付的服务（包含与服务相关的货物）的所有权完全属于乙方且无任何抵押、查封等产权瑕疵。</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六、履约保证金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 乙方交纳人民币_________元作为本合同的履约保证金。（不得超过合同金额的10%）</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6.2合同履行结束后，甲方应及时退还交纳的履约保证金。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6.2.1履约保证金退还方式：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6.2.2履约保证金退还时间：</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6.2.3履约保证金退还条件：</w:t>
      </w:r>
      <w:r/>
    </w:p>
    <w:p>
      <w:pPr>
        <w:ind w:firstLine="42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6.2.4履约保证金不予退还的情形：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七、合同转包或分包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7.1乙方不得将合同标的转包或分包给他人履行。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7.2乙方如有转包或分包行为，甲方有权解除合同。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八、合同款项支付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8.1合同款项的支付方式及进度安排</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（1）合同签订后，</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开具发票，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自收到发票之日起10个工作日内支付当年合同总价30%的预付款；服务开始后，剩余合同总价的70%，甲乙双方按三个月为一个周期结算服务费用，每周期结束后，甲乙双方按考核结果确定实际支付费用，</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开具发票，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自收到发票之日起10个工作日内支付。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（2）乙方须提供合法有效的增值税专用发票或普通发票，发票内容须与</w:t>
      </w:r>
      <w:r>
        <w:rPr>
          <w:rFonts w:hint="eastAsia" w:ascii="宋体" w:hAnsi="宋体" w:cs="宋体"/>
          <w:color w:val="auto"/>
          <w:sz w:val="24"/>
          <w:szCs w:val="24"/>
          <w:highlight w:val="none"/>
          <w:lang w:val="en-US" w:eastAsia="zh-CN"/>
        </w:rPr>
        <w:t xml:space="preserve">合同约定结算</w:t>
      </w:r>
      <w:r>
        <w:rPr>
          <w:rFonts w:hint="eastAsia" w:ascii="宋体" w:hAnsi="宋体" w:eastAsia="宋体" w:cs="宋体"/>
          <w:color w:val="auto"/>
          <w:sz w:val="24"/>
          <w:szCs w:val="24"/>
          <w:highlight w:val="none"/>
          <w:lang w:val="zh-CN"/>
        </w:rPr>
        <w:t xml:space="preserve">金额一致，且符合国家税务管理规定。</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九、税费</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9.1本合同执行中相关的一切税费均由乙方负担。</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十、项目验收</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10.1 甲方依法组织履约验收工作。</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10.3 对于实际使用人和甲方分离的项目，甲方邀请实际使用人参与验收。</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10.4 如有必要，甲方邀请参加本项目的其他</w:t>
      </w:r>
      <w:r>
        <w:rPr>
          <w:rFonts w:hint="eastAsia" w:ascii="宋体" w:hAnsi="宋体" w:cs="宋体"/>
          <w:color w:val="auto"/>
          <w:sz w:val="24"/>
          <w:szCs w:val="24"/>
          <w:lang w:val="zh-CN"/>
        </w:rPr>
        <w:t xml:space="preserve">投标人</w:t>
      </w:r>
      <w:r>
        <w:rPr>
          <w:rFonts w:hint="eastAsia" w:ascii="宋体" w:hAnsi="宋体" w:eastAsia="宋体" w:cs="宋体"/>
          <w:color w:val="auto"/>
          <w:sz w:val="24"/>
          <w:szCs w:val="24"/>
          <w:lang w:val="zh-CN"/>
        </w:rPr>
        <w:t xml:space="preserve">或第三方专业机构及专家参与验收，相关意见将作为验收书的参考资料。</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十一、违约责任</w:t>
      </w:r>
      <w:r/>
    </w:p>
    <w:p>
      <w:pPr>
        <w:ind w:firstLine="480"/>
        <w:keepLines w:val="0"/>
        <w:keepNext w:val="0"/>
        <w:pageBreakBefore w:val="0"/>
        <w:spacing w:before="120" w:after="120" w:line="360" w:lineRule="auto"/>
        <w:widowControl w:val="off"/>
        <w:rPr>
          <w:rFonts w:ascii="宋体" w:hAnsi="宋体" w:cs="Courier New"/>
          <w:sz w:val="24"/>
          <w:szCs w:val="24"/>
        </w:rPr>
      </w:pPr>
      <w:r>
        <w:rPr>
          <w:rFonts w:hint="eastAsia" w:ascii="宋体" w:hAnsi="宋体" w:cs="Courier New"/>
          <w:sz w:val="24"/>
          <w:szCs w:val="24"/>
        </w:rPr>
        <w:t xml:space="preserve">11.1 甲方无正当理由拒绝接受乙方提供服务的，甲方向乙方偿付拒绝接受服务合同价款总值</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ind w:firstLine="480"/>
        <w:keepLines w:val="0"/>
        <w:keepNext w:val="0"/>
        <w:pageBreakBefore w:val="0"/>
        <w:spacing w:before="120" w:after="120" w:line="360" w:lineRule="auto"/>
        <w:widowControl w:val="off"/>
        <w:rPr>
          <w:rFonts w:ascii="宋体" w:hAnsi="宋体" w:cs="Courier New"/>
          <w:sz w:val="24"/>
          <w:szCs w:val="24"/>
        </w:rPr>
      </w:pPr>
      <w:r>
        <w:rPr>
          <w:rFonts w:hint="eastAsia" w:ascii="宋体" w:hAnsi="宋体" w:cs="Courier New"/>
          <w:sz w:val="24"/>
          <w:szCs w:val="24"/>
        </w:rPr>
        <w:t xml:space="preserve">11.2 甲方无故逾期验收和办理合同款项支付手续的，甲方应按逾期付款总额    每日向乙方支付违约金。</w:t>
      </w:r>
      <w:r/>
    </w:p>
    <w:p>
      <w:pPr>
        <w:ind w:firstLine="480"/>
        <w:keepLines w:val="0"/>
        <w:keepNext w:val="0"/>
        <w:pageBreakBefore w:val="0"/>
        <w:spacing w:before="120" w:after="120" w:line="360" w:lineRule="auto"/>
        <w:widowControl w:val="off"/>
        <w:rPr>
          <w:rFonts w:ascii="宋体" w:hAnsi="宋体" w:cs="Courier New"/>
          <w:sz w:val="24"/>
          <w:szCs w:val="24"/>
        </w:rPr>
      </w:pPr>
      <w:r>
        <w:rPr>
          <w:rFonts w:hint="eastAsia" w:ascii="宋体" w:hAnsi="宋体" w:cs="Courier New"/>
          <w:sz w:val="24"/>
          <w:szCs w:val="24"/>
        </w:rPr>
        <w:t xml:space="preserve">11.3 乙方逾期提供服务的，乙方应按逾期提供服务合同总额每日千分之</w:t>
      </w:r>
      <w:r>
        <w:rPr>
          <w:rFonts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的违约金，如造成甲方损失超过违约金的，超出部分由乙方继续承担赔偿责任。 </w:t>
      </w:r>
      <w:r/>
    </w:p>
    <w:p>
      <w:pPr>
        <w:keepLines w:val="0"/>
        <w:keepNext w:val="0"/>
        <w:pageBreakBefore w:val="0"/>
        <w:spacing w:before="120" w:after="120" w:line="360" w:lineRule="auto"/>
        <w:widowControl w:val="off"/>
        <w:rPr>
          <w:rFonts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ind w:firstLine="480"/>
        <w:keepLines w:val="0"/>
        <w:keepNext w:val="0"/>
        <w:pageBreakBefore w:val="0"/>
        <w:spacing w:before="120" w:after="120" w:line="360" w:lineRule="auto"/>
        <w:widowControl w:val="off"/>
        <w:rPr>
          <w:rFonts w:ascii="宋体" w:hAnsi="宋体" w:cs="Courier New"/>
          <w:b w:val="0"/>
          <w:bCs/>
          <w:sz w:val="24"/>
          <w:szCs w:val="24"/>
        </w:rPr>
      </w:pPr>
      <w:r>
        <w:rPr>
          <w:rFonts w:ascii="宋体" w:hAnsi="宋体" w:cs="Courier New"/>
          <w:b w:val="0"/>
          <w:bCs/>
          <w:sz w:val="24"/>
          <w:szCs w:val="24"/>
        </w:rPr>
        <w:t xml:space="preserve">十</w:t>
      </w:r>
      <w:r>
        <w:rPr>
          <w:rFonts w:hint="eastAsia" w:ascii="宋体" w:hAnsi="宋体" w:cs="Courier New"/>
          <w:b w:val="0"/>
          <w:bCs/>
          <w:sz w:val="24"/>
          <w:szCs w:val="24"/>
        </w:rPr>
        <w:t xml:space="preserve">二</w:t>
      </w:r>
      <w:r>
        <w:rPr>
          <w:rFonts w:ascii="宋体" w:hAnsi="宋体" w:cs="Courier New"/>
          <w:b w:val="0"/>
          <w:bCs/>
          <w:sz w:val="24"/>
          <w:szCs w:val="24"/>
        </w:rPr>
        <w:t xml:space="preserve">、不可抗力事件处理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12.1 在合同有效期内，任何一方因不可抗力事件导致不能履行合同，则合同履行期可延长，其延长期与不可抗力影响 期相同。</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 xml:space="preserve">12.2 不可抗力事件发生后，应立即通知对方，并寄送有关权威</w:t>
      </w:r>
      <w:r>
        <w:rPr>
          <w:rFonts w:hint="eastAsia" w:ascii="宋体" w:hAnsi="宋体" w:eastAsia="宋体" w:cs="宋体"/>
          <w:color w:val="auto"/>
          <w:sz w:val="24"/>
          <w:szCs w:val="24"/>
          <w:lang w:val="zh-CN"/>
        </w:rPr>
        <w:t xml:space="preserve">机构出具的证明。</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12.3 不可抗力事件延续120天以上，双方应通过友好协商，确定是否继续履行合同。</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十三、解决争议的方法</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13.1双方在签订、履行合同中所发生的一切争议，应通过友好协商解决。如协商不成，由甲方住所地人民法院管辖。</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十四、合同生效及其它</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14.1 合同经双方法定代表人或授权委托代表人签字并加盖单位公章后生效。</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14.2本合同未尽事宜，遵照中华人民共和国现行法律法规有关条文执行。</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14.3 本合同正本一式</w:t>
      </w:r>
      <w:r>
        <w:rPr>
          <w:rFonts w:hint="eastAsia" w:ascii="宋体" w:hAnsi="宋体" w:cs="宋体"/>
          <w:color w:val="auto"/>
          <w:sz w:val="24"/>
          <w:szCs w:val="24"/>
          <w:lang w:val="en-US" w:eastAsia="zh-CN"/>
        </w:rPr>
        <w:t xml:space="preserve">肆</w:t>
      </w:r>
      <w:r>
        <w:rPr>
          <w:rFonts w:hint="eastAsia" w:ascii="宋体" w:hAnsi="宋体" w:eastAsia="宋体" w:cs="宋体"/>
          <w:color w:val="auto"/>
          <w:sz w:val="24"/>
          <w:szCs w:val="24"/>
          <w:lang w:val="zh-CN"/>
        </w:rPr>
        <w:t xml:space="preserve">份，具有同等法律效力，甲方执</w:t>
      </w:r>
      <w:r>
        <w:rPr>
          <w:rFonts w:hint="eastAsia" w:ascii="宋体" w:hAnsi="宋体" w:cs="宋体"/>
          <w:color w:val="auto"/>
          <w:sz w:val="24"/>
          <w:szCs w:val="24"/>
          <w:lang w:val="en-US" w:eastAsia="zh-CN"/>
        </w:rPr>
        <w:t xml:space="preserve">贰</w:t>
      </w:r>
      <w:r>
        <w:rPr>
          <w:rFonts w:hint="eastAsia" w:ascii="宋体" w:hAnsi="宋体" w:eastAsia="宋体" w:cs="宋体"/>
          <w:color w:val="auto"/>
          <w:sz w:val="24"/>
          <w:szCs w:val="24"/>
          <w:lang w:val="zh-CN"/>
        </w:rPr>
        <w:t xml:space="preserve">份，乙方执贰份。</w:t>
      </w:r>
      <w:r/>
    </w:p>
    <w:p>
      <w:pPr>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甲方：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乙方： </w:t>
      </w:r>
      <w:r/>
    </w:p>
    <w:p>
      <w:pPr>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地址： </w:t>
      </w:r>
      <w:r/>
    </w:p>
    <w:p>
      <w:pPr>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法定代表人或授权代表：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法定代表人或授权代表：</w:t>
      </w:r>
      <w:r/>
    </w:p>
    <w:p>
      <w:pPr>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联系电话：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联系电话：          </w:t>
      </w:r>
      <w:r/>
    </w:p>
    <w:p>
      <w:pPr>
        <w:ind w:firstLine="420"/>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w:t>
      </w:r>
      <w:r/>
    </w:p>
    <w:p>
      <w:pPr>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签订日期：      年    月   日</w:t>
      </w:r>
      <w:r/>
    </w:p>
    <w:p>
      <w:pPr>
        <w:rPr>
          <w:color w:val="auto"/>
        </w:rPr>
      </w:pPr>
      <w:r>
        <w:rPr>
          <w:color w:val="auto"/>
        </w:rPr>
      </w:r>
      <w:r/>
    </w:p>
    <w:p>
      <w:pPr>
        <w:pStyle w:val="855"/>
        <w:numPr>
          <w:ilvl w:val="0"/>
          <w:numId w:val="1"/>
        </w:numPr>
        <w:jc w:val="center"/>
        <w:spacing w:before="120" w:after="120" w:line="0" w:lineRule="atLeast"/>
        <w:rPr>
          <w:rFonts w:hint="eastAsia" w:ascii="宋体" w:hAnsi="宋体" w:eastAsia="宋体" w:cs="宋体"/>
          <w:b/>
          <w:bCs w:val="0"/>
          <w:color w:val="auto"/>
          <w:sz w:val="44"/>
          <w:highlight w:val="none"/>
        </w:rPr>
        <w:outlineLvl w:val="0"/>
      </w:pPr>
      <w:r/>
      <w:bookmarkStart w:id="68" w:name="_Toc18007"/>
      <w:r>
        <w:rPr>
          <w:rFonts w:hint="eastAsia" w:ascii="宋体" w:hAnsi="宋体" w:eastAsia="宋体" w:cs="宋体"/>
          <w:b/>
          <w:bCs w:val="0"/>
          <w:color w:val="auto"/>
          <w:sz w:val="44"/>
          <w:highlight w:val="none"/>
        </w:rPr>
        <w:t xml:space="preserve">采购需求</w:t>
      </w:r>
      <w:bookmarkEnd w:id="50"/>
      <w:r/>
      <w:bookmarkEnd w:id="51"/>
      <w:r/>
      <w:bookmarkEnd w:id="52"/>
      <w:r/>
      <w:bookmarkEnd w:id="68"/>
      <w:r/>
      <w:r/>
    </w:p>
    <w:p>
      <w:pPr>
        <w:pStyle w:val="855"/>
        <w:numPr>
          <w:ilvl w:val="-1"/>
          <w:numId w:val="0"/>
        </w:numPr>
        <w:jc w:val="both"/>
        <w:spacing w:before="120" w:after="120" w:line="0" w:lineRule="atLeast"/>
        <w:rPr>
          <w:rFonts w:hint="eastAsia" w:ascii="宋体" w:hAnsi="宋体" w:eastAsia="宋体" w:cs="宋体"/>
          <w:b/>
          <w:bCs w:val="0"/>
          <w:color w:val="auto"/>
          <w:sz w:val="44"/>
          <w:highlight w:val="none"/>
        </w:rPr>
        <w:outlineLvl w:val="0"/>
      </w:pPr>
      <w:r>
        <w:rPr>
          <w:rFonts w:hint="eastAsia" w:ascii="宋体" w:hAnsi="宋体"/>
          <w:color w:val="000000"/>
          <w:sz w:val="24"/>
          <w:szCs w:val="24"/>
        </w:rPr>
        <w:t xml:space="preserve">项目属性:服务类项目。</w:t>
      </w:r>
      <w:r/>
    </w:p>
    <w:p>
      <w:pPr>
        <w:numPr>
          <w:ilvl w:val="0"/>
          <w:numId w:val="2"/>
        </w:numPr>
        <w:ind w:firstLine="482"/>
        <w:keepLines w:val="0"/>
        <w:keepNext w:val="0"/>
        <w:pageBreakBefore w:val="0"/>
        <w:spacing w:line="360" w:lineRule="auto"/>
        <w:tabs>
          <w:tab w:val="left" w:pos="0" w:leader="none"/>
        </w:tabs>
        <w:rPr>
          <w:rFonts w:hint="eastAsia" w:ascii="宋体" w:hAnsi="宋体" w:cs="宋体"/>
          <w:b/>
          <w:color w:val="auto"/>
          <w:sz w:val="24"/>
          <w:szCs w:val="24"/>
        </w:rPr>
        <w:outlineLvl w:val="1"/>
      </w:pPr>
      <w:r>
        <w:rPr>
          <w:rFonts w:hint="eastAsia" w:ascii="宋体" w:hAnsi="宋体" w:cs="宋体"/>
          <w:b/>
          <w:color w:val="auto"/>
          <w:sz w:val="24"/>
          <w:szCs w:val="24"/>
        </w:rPr>
        <w:t xml:space="preserve">服务范围</w:t>
      </w:r>
      <w:r>
        <w:rPr>
          <w:rFonts w:hint="eastAsia" w:ascii="宋体" w:hAnsi="宋体" w:cs="宋体"/>
          <w:b/>
          <w:color w:val="auto"/>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bCs/>
          <w:color w:val="auto"/>
          <w:sz w:val="24"/>
          <w:szCs w:val="24"/>
        </w:rPr>
      </w:pPr>
      <w:r>
        <w:rPr>
          <w:rFonts w:hint="eastAsia" w:ascii="宋体" w:hAnsi="宋体" w:eastAsia="宋体" w:cs="宋体"/>
          <w:b w:val="0"/>
          <w:bCs/>
          <w:sz w:val="24"/>
          <w:szCs w:val="24"/>
          <w:lang w:eastAsia="zh-CN"/>
        </w:rPr>
        <w:t xml:space="preserve">瘦西湖景区是国家</w:t>
      </w:r>
      <w:r>
        <w:rPr>
          <w:rFonts w:hint="eastAsia" w:ascii="宋体" w:hAnsi="宋体" w:eastAsia="宋体" w:cs="宋体"/>
          <w:b w:val="0"/>
          <w:bCs/>
          <w:sz w:val="24"/>
          <w:szCs w:val="24"/>
          <w:lang w:val="en-US" w:eastAsia="zh-CN"/>
        </w:rPr>
        <w:t xml:space="preserve">5A级景</w:t>
      </w:r>
      <w:r>
        <w:rPr>
          <w:rFonts w:hint="eastAsia" w:ascii="宋体" w:hAnsi="宋体" w:eastAsia="宋体" w:cs="宋体"/>
          <w:b w:val="0"/>
          <w:bCs/>
          <w:color w:val="auto"/>
          <w:sz w:val="24"/>
          <w:szCs w:val="24"/>
          <w:lang w:val="en-US" w:eastAsia="zh-CN"/>
        </w:rPr>
        <w:t xml:space="preserve">区，占地面积约3000亩。景区环境服务范围包括老盆景园（含卷石洞天）、南片区、北片区、1757美食街区（部</w:t>
      </w:r>
      <w:r>
        <w:rPr>
          <w:rFonts w:hint="eastAsia" w:ascii="宋体" w:hAnsi="宋体" w:eastAsia="宋体" w:cs="宋体"/>
          <w:b w:val="0"/>
          <w:bCs/>
          <w:sz w:val="24"/>
          <w:szCs w:val="24"/>
          <w:lang w:val="en-US" w:eastAsia="zh-CN"/>
        </w:rPr>
        <w:t xml:space="preserve">分区域）、双峰云栈以及景区管理范围内的水域等区域以及夜游期间的环境管护，</w:t>
      </w:r>
      <w:r>
        <w:rPr>
          <w:rFonts w:hint="eastAsia" w:ascii="宋体" w:hAnsi="宋体" w:cs="宋体"/>
          <w:bCs/>
          <w:color w:val="auto"/>
          <w:sz w:val="24"/>
          <w:szCs w:val="24"/>
          <w:lang w:val="en-US" w:eastAsia="zh-CN"/>
        </w:rPr>
        <w:t xml:space="preserve">本次采购的</w:t>
      </w:r>
      <w:r>
        <w:rPr>
          <w:rFonts w:hint="eastAsia" w:ascii="宋体" w:hAnsi="宋体" w:eastAsia="宋体" w:cs="宋体"/>
          <w:b w:val="0"/>
          <w:bCs w:val="0"/>
          <w:sz w:val="24"/>
          <w:szCs w:val="24"/>
          <w:lang w:val="en-US" w:eastAsia="zh-CN"/>
        </w:rPr>
        <w:t xml:space="preserve">生态环境综合服务</w:t>
      </w:r>
      <w:r>
        <w:rPr>
          <w:rFonts w:hint="eastAsia" w:ascii="宋体" w:hAnsi="宋体" w:cs="宋体"/>
          <w:bCs/>
          <w:color w:val="auto"/>
          <w:sz w:val="24"/>
          <w:szCs w:val="24"/>
          <w:lang w:val="en-US" w:eastAsia="zh-CN"/>
        </w:rPr>
        <w:t xml:space="preserve">范围</w:t>
      </w:r>
      <w:r>
        <w:rPr>
          <w:rFonts w:hint="eastAsia" w:ascii="宋体" w:hAnsi="宋体" w:eastAsia="宋体" w:cs="宋体"/>
          <w:b w:val="0"/>
          <w:bCs/>
          <w:sz w:val="24"/>
          <w:szCs w:val="24"/>
          <w:lang w:val="en-US" w:eastAsia="zh-CN"/>
        </w:rPr>
        <w:t xml:space="preserve">划分为一个标段。</w:t>
      </w:r>
      <w:r/>
    </w:p>
    <w:p>
      <w:pPr>
        <w:ind w:left="420"/>
        <w:keepLines w:val="0"/>
        <w:keepNext w:val="0"/>
        <w:pageBreakBefore w:val="0"/>
        <w:spacing w:line="360" w:lineRule="auto"/>
        <w:tabs>
          <w:tab w:val="left" w:pos="0" w:leader="none"/>
        </w:tabs>
        <w:rPr>
          <w:rFonts w:hint="eastAsia" w:ascii="宋体" w:hAnsi="宋体" w:eastAsia="宋体" w:cs="宋体"/>
          <w:color w:val="auto"/>
          <w:sz w:val="24"/>
          <w:szCs w:val="24"/>
          <w:lang w:eastAsia="zh-CN"/>
        </w:rPr>
        <w:outlineLvl w:val="1"/>
      </w:pPr>
      <w:r>
        <w:rPr>
          <w:rFonts w:hint="eastAsia" w:ascii="宋体" w:hAnsi="宋体" w:cs="宋体"/>
          <w:b/>
          <w:bCs w:val="0"/>
          <w:color w:val="auto"/>
          <w:sz w:val="24"/>
          <w:szCs w:val="24"/>
          <w:lang w:eastAsia="zh-CN"/>
        </w:rPr>
        <w:t xml:space="preserve">二、</w:t>
      </w:r>
      <w:r>
        <w:rPr>
          <w:rFonts w:hint="eastAsia" w:ascii="宋体" w:hAnsi="宋体" w:cs="宋体"/>
          <w:b/>
          <w:bCs w:val="0"/>
          <w:color w:val="auto"/>
          <w:sz w:val="24"/>
          <w:szCs w:val="24"/>
        </w:rPr>
        <w:t xml:space="preserve">服务内容（</w:t>
      </w:r>
      <w:r>
        <w:rPr>
          <w:rFonts w:hint="eastAsia" w:ascii="宋体" w:hAnsi="宋体" w:cs="宋体"/>
          <w:b/>
          <w:color w:val="auto"/>
          <w:sz w:val="24"/>
          <w:szCs w:val="24"/>
        </w:rPr>
        <w:t xml:space="preserve">包括但不限于以下内容）</w:t>
      </w:r>
      <w:r>
        <w:rPr>
          <w:rFonts w:hint="eastAsia" w:ascii="宋体" w:hAnsi="宋体" w:cs="宋体"/>
          <w:color w:val="auto"/>
          <w:sz w:val="24"/>
          <w:szCs w:val="24"/>
          <w:lang w:eastAsia="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服务范围内的所有草坪花坛内落叶及砖块的清理、大小牌示、垃圾箱、灯杆、坐凳、道路、厕所、廊、亭榭及停车场等的</w:t>
      </w:r>
      <w:r>
        <w:rPr>
          <w:rFonts w:hint="eastAsia" w:ascii="宋体" w:hAnsi="宋体" w:cs="宋体"/>
          <w:color w:val="auto"/>
          <w:sz w:val="24"/>
          <w:szCs w:val="24"/>
          <w:lang w:val="en-US" w:eastAsia="zh-CN"/>
        </w:rPr>
        <w:t xml:space="preserve">生态环境综合服务</w:t>
      </w:r>
      <w:r>
        <w:rPr>
          <w:rFonts w:hint="eastAsia" w:ascii="宋体" w:hAnsi="宋体" w:cs="宋体"/>
          <w:color w:val="auto"/>
          <w:sz w:val="24"/>
          <w:szCs w:val="24"/>
        </w:rPr>
        <w:t xml:space="preserve">工作；</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道路杂草的清除； </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3、所有生活垃圾集中转运至景区垃圾中转站</w:t>
      </w:r>
      <w:r>
        <w:rPr>
          <w:rFonts w:hint="eastAsia" w:ascii="宋体" w:hAnsi="宋体" w:cs="宋体"/>
          <w:color w:val="auto"/>
          <w:sz w:val="24"/>
          <w:szCs w:val="24"/>
        </w:rPr>
        <w:t xml:space="preserve">；</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服务范围内亭台楼阁、道路、假山、建筑小品、公厕等配套设施设备的报修；</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与</w:t>
      </w:r>
      <w:r>
        <w:rPr>
          <w:rFonts w:hint="eastAsia" w:ascii="宋体" w:hAnsi="宋体" w:cs="宋体"/>
          <w:color w:val="auto"/>
          <w:sz w:val="24"/>
          <w:szCs w:val="24"/>
          <w:lang w:val="en-US" w:eastAsia="zh-CN"/>
        </w:rPr>
        <w:t xml:space="preserve">生态环境综合</w:t>
      </w:r>
      <w:r>
        <w:rPr>
          <w:rFonts w:hint="eastAsia" w:ascii="宋体" w:hAnsi="宋体" w:cs="宋体"/>
          <w:color w:val="auto"/>
          <w:sz w:val="24"/>
          <w:szCs w:val="24"/>
        </w:rPr>
        <w:t xml:space="preserve">服务相关的突发事件处理等；</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池塘水域</w:t>
      </w:r>
      <w:r>
        <w:rPr>
          <w:rFonts w:hint="eastAsia" w:ascii="宋体" w:hAnsi="宋体" w:cs="宋体"/>
          <w:color w:val="auto"/>
          <w:sz w:val="24"/>
          <w:szCs w:val="24"/>
          <w:lang w:val="en-US" w:eastAsia="zh-CN"/>
        </w:rPr>
        <w:t xml:space="preserve">生态环境维护</w:t>
      </w:r>
      <w:r>
        <w:rPr>
          <w:rFonts w:hint="eastAsia" w:ascii="宋体" w:hAnsi="宋体" w:cs="宋体"/>
          <w:color w:val="auto"/>
          <w:sz w:val="24"/>
          <w:szCs w:val="24"/>
        </w:rPr>
        <w:t xml:space="preserve">；</w:t>
      </w:r>
      <w:r/>
    </w:p>
    <w:p>
      <w:pPr>
        <w:numPr>
          <w:ilvl w:val="0"/>
          <w:numId w:val="0"/>
        </w:numPr>
        <w:ind w:firstLine="0"/>
        <w:keepLines w:val="0"/>
        <w:keepNext w:val="0"/>
        <w:pageBreakBefore w:val="0"/>
        <w:spacing w:line="360" w:lineRule="auto"/>
        <w:tabs>
          <w:tab w:val="left" w:pos="0"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7、服务</w:t>
      </w:r>
      <w:r>
        <w:rPr>
          <w:rFonts w:hint="eastAsia" w:ascii="宋体" w:hAnsi="宋体" w:cs="宋体"/>
          <w:color w:val="auto"/>
          <w:sz w:val="24"/>
          <w:szCs w:val="24"/>
        </w:rPr>
        <w:t xml:space="preserve">区域内卫生间的手纸、洗手液等卫生用品的</w:t>
      </w:r>
      <w:r>
        <w:rPr>
          <w:rFonts w:hint="eastAsia" w:ascii="宋体" w:hAnsi="宋体" w:cs="宋体"/>
          <w:color w:val="auto"/>
          <w:sz w:val="24"/>
          <w:szCs w:val="24"/>
          <w:lang w:eastAsia="zh-CN"/>
        </w:rPr>
        <w:t xml:space="preserve">提供</w:t>
      </w:r>
      <w:r>
        <w:rPr>
          <w:rFonts w:hint="eastAsia" w:ascii="宋体" w:hAnsi="宋体" w:cs="宋体"/>
          <w:color w:val="auto"/>
          <w:sz w:val="24"/>
          <w:szCs w:val="24"/>
        </w:rPr>
        <w:t xml:space="preserve">。</w:t>
      </w:r>
      <w:r/>
    </w:p>
    <w:p>
      <w:pPr>
        <w:numPr>
          <w:ilvl w:val="0"/>
          <w:numId w:val="0"/>
        </w:num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8、服务</w:t>
      </w:r>
      <w:r>
        <w:rPr>
          <w:rFonts w:hint="eastAsia" w:ascii="宋体" w:hAnsi="宋体" w:cs="宋体"/>
          <w:color w:val="auto"/>
          <w:sz w:val="24"/>
          <w:szCs w:val="24"/>
        </w:rPr>
        <w:t xml:space="preserve">区域内的病虫害的防治及灭杀。</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投标人另行承诺提供的服务。</w:t>
      </w:r>
      <w:r/>
    </w:p>
    <w:p>
      <w:pPr>
        <w:ind w:firstLine="482"/>
        <w:keepLines w:val="0"/>
        <w:keepNext w:val="0"/>
        <w:pageBreakBefore w:val="0"/>
        <w:spacing w:line="360" w:lineRule="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三、服务人员岗位、数量及年龄要求：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val="0"/>
          <w:bCs w:val="0"/>
          <w:sz w:val="24"/>
          <w:szCs w:val="24"/>
          <w:lang w:val="en-US" w:eastAsia="zh-CN"/>
        </w:rPr>
        <w:t xml:space="preserve">环境服务总人数183人，其中：</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1、项目经理：南、北片各设1人</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2、项目主管：南片2人，北片2人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sz w:val="24"/>
          <w:szCs w:val="24"/>
          <w:lang w:val="en-US" w:eastAsia="zh-CN"/>
        </w:rPr>
        <w:t xml:space="preserve">3、环境管护员：17</w:t>
      </w: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人，其中南片98人（其中水域管护员18人）；北片79人（其中水域管护员3人）。要求具有</w:t>
      </w:r>
      <w:r>
        <w:rPr>
          <w:rFonts w:hint="eastAsia" w:ascii="宋体" w:hAnsi="宋体" w:eastAsia="宋体" w:cs="宋体"/>
          <w:color w:val="auto"/>
          <w:sz w:val="24"/>
          <w:szCs w:val="24"/>
          <w:highlight w:val="none"/>
          <w:lang w:val="en-US" w:eastAsia="zh-CN"/>
        </w:rPr>
        <w:t xml:space="preserve">船舶驾驶证人员不少于3人。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4、夜游环境管护员每天35人，每天3小时，夜游全年开放。</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w:t>
      </w:r>
      <w:r/>
    </w:p>
    <w:p>
      <w:pPr>
        <w:numPr>
          <w:ilvl w:val="0"/>
          <w:numId w:val="3"/>
        </w:num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、项目经理年龄要求60岁以下，大专以上文凭，具有</w:t>
      </w:r>
      <w:r>
        <w:rPr>
          <w:rFonts w:hint="eastAsia" w:ascii="宋体" w:hAnsi="宋体" w:cs="宋体"/>
          <w:color w:val="auto"/>
          <w:sz w:val="24"/>
          <w:szCs w:val="24"/>
          <w:highlight w:val="none"/>
        </w:rPr>
        <w:t xml:space="preserve">A</w:t>
      </w:r>
      <w:r>
        <w:rPr>
          <w:rFonts w:hint="eastAsia" w:ascii="宋体" w:hAnsi="宋体" w:cs="宋体"/>
          <w:color w:val="auto"/>
          <w:sz w:val="24"/>
          <w:szCs w:val="24"/>
          <w:highlight w:val="none"/>
          <w:lang w:val="en-US" w:eastAsia="zh-CN"/>
        </w:rPr>
        <w:t xml:space="preserve">级</w:t>
      </w:r>
      <w:r>
        <w:rPr>
          <w:rFonts w:hint="eastAsia" w:ascii="宋体" w:hAnsi="宋体" w:cs="宋体"/>
          <w:color w:val="auto"/>
          <w:sz w:val="24"/>
          <w:szCs w:val="24"/>
          <w:highlight w:val="none"/>
          <w:lang w:eastAsia="zh-CN"/>
        </w:rPr>
        <w:t xml:space="preserve">以上</w:t>
      </w:r>
      <w:r>
        <w:rPr>
          <w:rFonts w:hint="eastAsia" w:ascii="宋体" w:hAnsi="宋体" w:cs="宋体"/>
          <w:color w:val="auto"/>
          <w:sz w:val="24"/>
          <w:szCs w:val="24"/>
          <w:highlight w:val="none"/>
        </w:rPr>
        <w:t xml:space="preserve">旅游景区</w:t>
      </w:r>
      <w:r>
        <w:rPr>
          <w:rFonts w:hint="eastAsia" w:ascii="宋体" w:hAnsi="宋体" w:cs="宋体"/>
          <w:color w:val="auto"/>
          <w:sz w:val="24"/>
          <w:szCs w:val="24"/>
          <w:highlight w:val="none"/>
          <w:lang w:val="en-US" w:eastAsia="zh-CN"/>
        </w:rPr>
        <w:t xml:space="preserve">5年以上</w:t>
      </w:r>
      <w:r>
        <w:rPr>
          <w:rFonts w:hint="eastAsia" w:ascii="宋体" w:hAnsi="宋体" w:cs="宋体"/>
          <w:color w:val="auto"/>
          <w:sz w:val="24"/>
          <w:szCs w:val="24"/>
          <w:highlight w:val="none"/>
        </w:rPr>
        <w:t xml:space="preserve">管理经验</w:t>
      </w:r>
      <w:r>
        <w:rPr>
          <w:rFonts w:hint="eastAsia" w:ascii="宋体" w:hAnsi="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2）、项目主管：具有高中以上学历，具有物业管理岗位3年以上经验</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3）、水域管护员：会游泳、会驾驶电动船（不少于3人）。</w:t>
      </w:r>
      <w:r/>
    </w:p>
    <w:p>
      <w:p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4）、环境服务人</w:t>
      </w:r>
      <w:r>
        <w:rPr>
          <w:rFonts w:hint="eastAsia" w:ascii="宋体" w:hAnsi="宋体" w:cs="宋体"/>
          <w:color w:val="auto"/>
          <w:sz w:val="24"/>
          <w:szCs w:val="24"/>
          <w:highlight w:val="none"/>
        </w:rPr>
        <w:t xml:space="preserve">员</w:t>
      </w:r>
      <w:r>
        <w:rPr>
          <w:rFonts w:hint="eastAsia" w:ascii="宋体" w:hAnsi="宋体" w:cs="宋体"/>
          <w:color w:val="auto"/>
          <w:sz w:val="24"/>
          <w:szCs w:val="24"/>
          <w:highlight w:val="none"/>
          <w:lang w:eastAsia="zh-CN"/>
        </w:rPr>
        <w:t xml:space="preserve">可以使用符合要求的退休人员</w:t>
      </w:r>
      <w:r>
        <w:rPr>
          <w:rFonts w:hint="eastAsia" w:ascii="宋体" w:hAnsi="宋体" w:cs="宋体"/>
          <w:color w:val="auto"/>
          <w:sz w:val="24"/>
          <w:szCs w:val="24"/>
          <w:highlight w:val="none"/>
          <w:lang w:val="en-US" w:eastAsia="zh-CN"/>
        </w:rPr>
        <w:t xml:space="preserve">40%~50%，投标时须在须在分项报价表列明。</w:t>
      </w:r>
      <w:r/>
    </w:p>
    <w:p>
      <w:pPr>
        <w:numPr>
          <w:ilvl w:val="0"/>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5）、采购人可以根据景区淡、旺季机动调整服务人数，中标投标人应根据采购要求及时调整。</w:t>
      </w:r>
      <w:r/>
    </w:p>
    <w:p>
      <w:pPr>
        <w:numPr>
          <w:ilvl w:val="0"/>
          <w:numId w:val="0"/>
        </w:numPr>
        <w:ind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6）投标人提供的服务人员要求为身体健康，责任心强，五官端正，须经岗前培训合格且经采购人面试合格后才能上岗。</w:t>
      </w:r>
      <w:r/>
    </w:p>
    <w:p>
      <w:pPr>
        <w:numPr>
          <w:ilvl w:val="0"/>
          <w:numId w:val="0"/>
        </w:numPr>
        <w:ind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7）、服务范围各区域服务岗位人数设置以采购人交底为准。</w:t>
      </w:r>
      <w:r/>
    </w:p>
    <w:p>
      <w:pPr>
        <w:numPr>
          <w:ilvl w:val="0"/>
          <w:numId w:val="4"/>
        </w:numPr>
        <w:ind w:firstLine="482"/>
        <w:keepLines w:val="0"/>
        <w:keepNext w:val="0"/>
        <w:pageBreakBefore w:val="0"/>
        <w:spacing w:line="360" w:lineRule="auto"/>
        <w:widowControl/>
        <w:rPr>
          <w:rFonts w:hint="eastAsia"/>
          <w:color w:val="auto"/>
          <w:sz w:val="24"/>
          <w:szCs w:val="24"/>
          <w:highlight w:val="none"/>
          <w:lang w:val="en-US" w:eastAsia="zh-CN"/>
        </w:rPr>
        <w:outlineLvl w:val="9"/>
      </w:pPr>
      <w:r>
        <w:rPr>
          <w:rFonts w:ascii="宋体" w:hAnsi="宋体"/>
          <w:b/>
          <w:bCs/>
          <w:color w:val="auto"/>
          <w:sz w:val="24"/>
          <w:szCs w:val="24"/>
          <w:highlight w:val="none"/>
        </w:rPr>
        <w:t xml:space="preserve">作息时间</w:t>
      </w:r>
      <w:r>
        <w:rPr>
          <w:rFonts w:hint="eastAsia" w:ascii="宋体" w:hAnsi="宋体"/>
          <w:b/>
          <w:bCs/>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白班服务作息时间</w:t>
      </w:r>
      <w:r>
        <w:rPr>
          <w:rFonts w:hint="eastAsia"/>
          <w:color w:val="auto"/>
          <w:sz w:val="24"/>
          <w:szCs w:val="24"/>
          <w:highlight w:val="none"/>
          <w:lang w:val="en-US" w:eastAsia="zh-CN"/>
        </w:rPr>
        <w:t xml:space="preserve">同景区作息时间。夜游</w:t>
      </w:r>
      <w:r>
        <w:rPr>
          <w:rFonts w:hint="eastAsia" w:ascii="仿宋_GB2312" w:hAnsi="仿宋_GB2312" w:eastAsia="仿宋_GB2312" w:cs="仿宋_GB2312"/>
          <w:color w:val="auto"/>
          <w:sz w:val="24"/>
          <w:szCs w:val="24"/>
          <w:highlight w:val="none"/>
          <w:shd w:val="clear" w:color="auto" w:fill="auto"/>
          <w:lang w:val="en-US" w:eastAsia="zh-CN"/>
        </w:rPr>
        <w:t xml:space="preserve">：18：00~21：00。</w:t>
      </w:r>
      <w:r/>
    </w:p>
    <w:p>
      <w:pPr>
        <w:numPr>
          <w:ilvl w:val="0"/>
          <w:numId w:val="4"/>
        </w:numPr>
        <w:ind w:left="0" w:firstLine="482"/>
        <w:keepLines w:val="0"/>
        <w:keepNext w:val="0"/>
        <w:pageBreakBefore w:val="0"/>
        <w:spacing w:line="360" w:lineRule="auto"/>
        <w:widowControl w:val="off"/>
        <w:rPr>
          <w:rFonts w:hint="eastAsia"/>
          <w:b w:val="0"/>
          <w:bCs w:val="0"/>
          <w:color w:val="auto"/>
          <w:sz w:val="24"/>
          <w:szCs w:val="24"/>
          <w:highlight w:val="none"/>
          <w:lang w:val="en-US" w:eastAsia="zh-CN"/>
        </w:rPr>
        <w:outlineLvl w:val="9"/>
      </w:pPr>
      <w:r>
        <w:rPr>
          <w:rFonts w:hint="eastAsia"/>
          <w:b/>
          <w:bCs/>
          <w:color w:val="auto"/>
          <w:sz w:val="24"/>
          <w:szCs w:val="24"/>
          <w:highlight w:val="none"/>
          <w:lang w:val="en-US" w:eastAsia="zh-CN"/>
        </w:rPr>
        <w:t xml:space="preserve">大盘纸、保洁耗材：</w:t>
      </w:r>
      <w:r>
        <w:rPr>
          <w:rFonts w:hint="eastAsia"/>
          <w:b w:val="0"/>
          <w:bCs w:val="0"/>
          <w:color w:val="auto"/>
          <w:sz w:val="24"/>
          <w:szCs w:val="24"/>
          <w:highlight w:val="none"/>
          <w:lang w:val="en-US" w:eastAsia="zh-CN"/>
        </w:rPr>
        <w:t xml:space="preserve">由中标人负责采购，交采购人仓库予以保管，中标人根据实际需要领用，按实际领用的数量和中标单价结算。</w:t>
      </w:r>
      <w:r/>
    </w:p>
    <w:p>
      <w:pPr>
        <w:numPr>
          <w:ilvl w:val="0"/>
          <w:numId w:val="4"/>
        </w:numPr>
        <w:ind w:left="0" w:firstLine="482"/>
        <w:keepLines w:val="0"/>
        <w:keepNext w:val="0"/>
        <w:pageBreakBefore w:val="0"/>
        <w:spacing w:line="360" w:lineRule="auto"/>
        <w:widowControl w:val="off"/>
        <w:tabs>
          <w:tab w:val="right" w:pos="8306"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水上清洁船</w:t>
      </w:r>
      <w:r>
        <w:rPr>
          <w:rFonts w:hint="eastAsia" w:ascii="宋体" w:hAnsi="宋体" w:eastAsia="宋体" w:cs="宋体"/>
          <w:b w:val="0"/>
          <w:bCs w:val="0"/>
          <w:color w:val="auto"/>
          <w:sz w:val="24"/>
          <w:szCs w:val="24"/>
          <w:highlight w:val="none"/>
          <w:lang w:val="en-US" w:eastAsia="zh-CN"/>
        </w:rPr>
        <w:t xml:space="preserve">：采购人提供。</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七、机具配置</w:t>
      </w:r>
      <w:r>
        <w:rPr>
          <w:rFonts w:hint="eastAsia" w:ascii="宋体" w:hAnsi="宋体" w:eastAsia="宋体" w:cs="宋体"/>
          <w:color w:val="auto"/>
          <w:sz w:val="24"/>
          <w:szCs w:val="24"/>
          <w:highlight w:val="none"/>
          <w:lang w:val="en-US" w:eastAsia="zh-CN"/>
        </w:rPr>
        <w:t xml:space="preserve">：南片扫地车1大1小、北片扫地车2大，南北片垃圾运输车各2辆、南北片巡检车各2辆、清洁工具满足环境服务需求。</w:t>
      </w:r>
      <w:r/>
    </w:p>
    <w:p>
      <w:pPr>
        <w:ind w:firstLine="482"/>
        <w:keepLines w:val="0"/>
        <w:keepNext w:val="0"/>
        <w:pageBreakBefore w:val="0"/>
        <w:spacing w:line="360" w:lineRule="auto"/>
        <w:rPr>
          <w:rFonts w:ascii="宋体" w:hAnsi="宋体" w:cs="宋体"/>
          <w:color w:val="auto"/>
          <w:sz w:val="24"/>
          <w:szCs w:val="24"/>
          <w:highlight w:val="none"/>
          <w:u w:val="none"/>
        </w:rPr>
      </w:pPr>
      <w:r>
        <w:rPr>
          <w:rFonts w:hint="eastAsia"/>
          <w:b/>
          <w:bCs/>
          <w:color w:val="auto"/>
          <w:sz w:val="24"/>
          <w:szCs w:val="24"/>
          <w:highlight w:val="none"/>
          <w:u w:val="none"/>
          <w:lang w:val="en-US" w:eastAsia="zh-CN"/>
        </w:rPr>
        <w:t xml:space="preserve">八、</w:t>
      </w:r>
      <w:r>
        <w:rPr>
          <w:rFonts w:hint="eastAsia" w:ascii="宋体" w:hAnsi="宋体" w:cs="宋体"/>
          <w:b/>
          <w:bCs/>
          <w:color w:val="auto"/>
          <w:sz w:val="24"/>
          <w:szCs w:val="24"/>
          <w:highlight w:val="none"/>
          <w:u w:val="none"/>
        </w:rPr>
        <w:t xml:space="preserve">服务期限</w:t>
      </w:r>
      <w:r>
        <w:rPr>
          <w:rFonts w:hint="eastAsia" w:ascii="宋体" w:hAnsi="宋体" w:cs="宋体"/>
          <w:color w:val="auto"/>
          <w:sz w:val="24"/>
          <w:szCs w:val="24"/>
          <w:highlight w:val="none"/>
          <w:u w:val="none"/>
        </w:rPr>
        <w:t xml:space="preserve">：</w:t>
      </w:r>
      <w:r>
        <w:rPr>
          <w:rFonts w:hint="eastAsia" w:ascii="宋体" w:hAnsi="宋体" w:cs="宋体"/>
          <w:b/>
          <w:bCs/>
          <w:color w:val="auto"/>
          <w:sz w:val="24"/>
          <w:szCs w:val="24"/>
          <w:highlight w:val="none"/>
          <w:u w:val="none"/>
          <w:lang w:eastAsia="zh-CN"/>
        </w:rPr>
        <w:t xml:space="preserve">三</w:t>
      </w:r>
      <w:r>
        <w:rPr>
          <w:rFonts w:hint="eastAsia" w:ascii="宋体" w:hAnsi="宋体" w:cs="宋体"/>
          <w:b/>
          <w:bCs/>
          <w:color w:val="auto"/>
          <w:sz w:val="24"/>
          <w:szCs w:val="24"/>
          <w:highlight w:val="none"/>
          <w:u w:val="none"/>
        </w:rPr>
        <w:t xml:space="preserve">年</w:t>
      </w:r>
      <w:r>
        <w:rPr>
          <w:rFonts w:hint="eastAsia" w:ascii="宋体" w:hAnsi="宋体" w:cs="宋体"/>
          <w:b/>
          <w:bCs/>
          <w:color w:val="auto"/>
          <w:sz w:val="24"/>
          <w:szCs w:val="24"/>
          <w:highlight w:val="none"/>
          <w:u w:val="none"/>
          <w:lang w:eastAsia="zh-CN"/>
        </w:rPr>
        <w:t xml:space="preserve">（自合同签订之日起计算），合同一年一签，上一</w:t>
      </w:r>
      <w:r>
        <w:rPr>
          <w:rFonts w:hint="eastAsia" w:ascii="宋体" w:hAnsi="宋体" w:cs="宋体"/>
          <w:b/>
          <w:bCs/>
          <w:color w:val="auto"/>
          <w:sz w:val="24"/>
          <w:szCs w:val="24"/>
          <w:highlight w:val="none"/>
          <w:u w:val="none"/>
          <w:lang w:val="en-US" w:eastAsia="zh-CN"/>
        </w:rPr>
        <w:t xml:space="preserve">年度考核合格签订下一年服务合同。</w:t>
      </w:r>
      <w:r/>
    </w:p>
    <w:p>
      <w:pPr>
        <w:numPr>
          <w:ilvl w:val="0"/>
          <w:numId w:val="0"/>
        </w:numPr>
        <w:ind w:firstLine="482"/>
        <w:keepLines w:val="0"/>
        <w:keepNext w:val="0"/>
        <w:pageBreakBefore w:val="0"/>
        <w:spacing w:line="360" w:lineRule="auto"/>
        <w:widowControl/>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val="en-US" w:eastAsia="zh-CN"/>
        </w:rPr>
        <w:t xml:space="preserve">九</w:t>
      </w:r>
      <w:r>
        <w:rPr>
          <w:rFonts w:hint="eastAsia" w:ascii="宋体" w:hAnsi="宋体"/>
          <w:b/>
          <w:bCs/>
          <w:color w:val="auto"/>
          <w:sz w:val="24"/>
          <w:szCs w:val="24"/>
          <w:highlight w:val="none"/>
          <w:lang w:eastAsia="zh-CN"/>
        </w:rPr>
        <w:t xml:space="preserve">、服务标准：</w:t>
      </w:r>
      <w:r/>
    </w:p>
    <w:p>
      <w:pPr>
        <w:numPr>
          <w:ilvl w:val="0"/>
          <w:numId w:val="0"/>
        </w:numPr>
        <w:ind w:left="420" w:firstLine="0"/>
        <w:keepLines w:val="0"/>
        <w:keepNext w:val="0"/>
        <w:pageBreakBefore w:val="0"/>
        <w:spacing w:line="360" w:lineRule="auto"/>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道路</w:t>
      </w:r>
      <w:r>
        <w:rPr>
          <w:rFonts w:hint="eastAsia" w:ascii="宋体" w:hAnsi="宋体" w:cs="宋体"/>
          <w:color w:val="auto"/>
          <w:sz w:val="24"/>
          <w:szCs w:val="24"/>
          <w:highlight w:val="none"/>
          <w:lang w:eastAsia="zh-CN"/>
        </w:rPr>
        <w:t xml:space="preserve">清扫</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冬季 8:00 前、春夏秋三季 7:45前对道路完成清扫工作（具体时间要求随景区作息时间变化而定）；游客游园时间有专人不间断地循环保洁；目视道路干净、无烟头、无杂物等漂浮垃圾，无积水、积雪、污渍、泥沙；重要区域、主要游览线路（如徐园、小金山、五亭桥、熙春台）等区域，地面垃圾不得滞留超过 5分钟；雨雪天气及时清扫路面，确保无积水、积雪。道路保洁质量做到“四无、四净”即：无漏扫漏收、无袋装或暴露性垃圾、无烟头纸屑、无瓜皮果壳；地面净、灯杆及周围净、树根净、果壳箱及周围、底部净、座椅下净。</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指示牌、游客休息凳椅每日擦拭。清洁后检查无污渍、无积灰，不损伤被清洁物。如发现损坏及时报修。</w:t>
      </w:r>
      <w:r/>
    </w:p>
    <w:p>
      <w:pPr>
        <w:ind w:firstLine="480"/>
        <w:keepLines w:val="0"/>
        <w:keepNext w:val="0"/>
        <w:pageBreakBefore w:val="0"/>
        <w:spacing w:line="360" w:lineRule="auto"/>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绿化</w:t>
      </w:r>
      <w:r>
        <w:rPr>
          <w:rFonts w:hint="eastAsia" w:ascii="宋体" w:hAnsi="宋体" w:cs="宋体"/>
          <w:color w:val="auto"/>
          <w:sz w:val="24"/>
          <w:szCs w:val="24"/>
          <w:highlight w:val="none"/>
          <w:lang w:eastAsia="zh-CN"/>
        </w:rPr>
        <w:t xml:space="preserve">环境维护</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每日清扫绿化带、草地上垃圾，捡干净草地、绿化带上的烟头、瓦砾等杂物垃圾，秋冬季节或落叶较多季节增加清洁次数。目视干净无烟头、无杂物、无蜘蛛网附着。座椅无积灰，地面垃圾滞留时间不超过 5 分钟。</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卫生间保洁</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保洁时摆放醒目的安全标识；（清洁内容包括：通风换气；冲洗烟灰缸、洁具；清扫地面垃圾、清倒垃圾篓垃圾、换新的垃圾袋；用清洁剂清洗大、小便器；用快洁布擦洗洗手盆并冲洗干净；用毛巾抹墙面、台面、开关、门牌；用毛巾擦干净玻璃、镜面；用拖把拖干净地面；补充卷纸、擦手纸、洗手液）；卫生间定期消毒杀菌。</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要求“人过地净”即时保洁；要求地面无烟头、纸屑、污渍、积水、脚印等；台面、镜面无水迹；天花板、墙面无灰尘、蜘蛛网；墙壁干净，便器洁净无黄渍。确保厕所无异味。</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垃圾箱</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及时清理垃圾箱内垃圾，确保垃圾不超过垃圾箱容量的 2／3；每日进行擦洗；垃圾桶、果皮箱周围地面无散落垃圾、无污水、无污迹；垃圾桶、果皮箱无污迹、无油污；根据国家对 </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A 级景区的要求，定期进行消毒杀菌，防止滋生蚊蝇等虫害。</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水面</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1）河面打捞要求，见脏就捞，每百平方米内明显漂浮物不超过1处。水上垃圾及时清运入池，做到人走船清，船只、打捞工具集中保管。</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2）岸边持作业工具打捞封闭区域的小水面上的漂浮垃圾，（遇特殊情况手持作业工具无法打捞垃圾时乘小船工作），保持水面无漂浮物，发现损坏及时报修。</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建筑小品</w:t>
      </w:r>
      <w:r/>
    </w:p>
    <w:p>
      <w:pPr>
        <w:numPr>
          <w:ilvl w:val="0"/>
          <w:numId w:val="0"/>
        </w:numPr>
        <w:ind w:left="0" w:firstLine="480"/>
        <w:keepLines w:val="0"/>
        <w:keepNext w:val="0"/>
        <w:pageBreakBefore w:val="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rPr>
        <w:t xml:space="preserve">每日清扫保洁，定时巡回保洁；要求无积尘、目视无蛛网，保持清洁卫生。保洁时应注意保洁方式不得对建筑物设施造成损坏。</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服务人员</w:t>
      </w:r>
      <w:r/>
    </w:p>
    <w:p>
      <w:pPr>
        <w:ind w:left="399" w:firstLine="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1）五官端正，统一着装、佩戴工号牌，保洁工具整洁，劳动工具摆放在隐蔽处，作业规范。</w:t>
      </w:r>
      <w:r/>
    </w:p>
    <w:p>
      <w:pPr>
        <w:ind w:left="399" w:firstLine="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熟悉景区环境，热心解答游客的提问。</w:t>
      </w:r>
      <w:r/>
    </w:p>
    <w:p>
      <w:pPr>
        <w:ind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）考核办法及考核细则（见附件）</w:t>
      </w:r>
      <w:r/>
    </w:p>
    <w:p>
      <w:pPr>
        <w:ind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采购人有权在</w:t>
      </w:r>
      <w:r>
        <w:rPr>
          <w:rFonts w:hint="eastAsia" w:ascii="宋体" w:hAnsi="宋体" w:cs="宋体"/>
          <w:color w:val="auto"/>
          <w:sz w:val="24"/>
          <w:szCs w:val="24"/>
          <w:lang w:eastAsia="zh-CN"/>
        </w:rPr>
        <w:t xml:space="preserve">合同</w:t>
      </w:r>
      <w:r>
        <w:rPr>
          <w:rFonts w:hint="eastAsia" w:ascii="宋体" w:hAnsi="宋体" w:cs="宋体"/>
          <w:color w:val="auto"/>
          <w:sz w:val="24"/>
          <w:szCs w:val="24"/>
        </w:rPr>
        <w:t xml:space="preserve">履行期间，对中标人的服务质量进行定期或随机的检查考核，检查考核方式可由采购人自行组织或委托第三方进行。</w:t>
      </w:r>
      <w:r/>
    </w:p>
    <w:p>
      <w:pPr>
        <w:ind w:firstLine="482"/>
        <w:keepLines w:val="0"/>
        <w:keepNext w:val="0"/>
        <w:pageBreakBefore w:val="0"/>
        <w:spacing w:line="360" w:lineRule="auto"/>
        <w:tabs>
          <w:tab w:val="left" w:pos="0" w:leader="none"/>
        </w:tabs>
        <w:rPr>
          <w:rFonts w:hint="eastAsia" w:ascii="宋体" w:hAnsi="宋体" w:eastAsia="宋体" w:cs="宋体"/>
          <w:b/>
          <w:bCs/>
          <w:color w:val="auto"/>
          <w:sz w:val="24"/>
          <w:szCs w:val="24"/>
          <w:lang w:eastAsia="zh-CN"/>
        </w:rPr>
        <w:outlineLvl w:val="1"/>
      </w:pPr>
      <w:r>
        <w:rPr>
          <w:rFonts w:hint="eastAsia" w:ascii="宋体" w:hAnsi="宋体" w:cs="宋体"/>
          <w:b/>
          <w:bCs/>
          <w:color w:val="auto"/>
          <w:sz w:val="24"/>
          <w:szCs w:val="24"/>
          <w:lang w:val="en-US" w:eastAsia="zh-CN"/>
        </w:rPr>
        <w:t xml:space="preserve">十</w:t>
      </w:r>
      <w:r>
        <w:rPr>
          <w:rFonts w:hint="eastAsia" w:ascii="宋体" w:hAnsi="宋体" w:cs="宋体"/>
          <w:b/>
          <w:bCs/>
          <w:color w:val="auto"/>
          <w:sz w:val="24"/>
          <w:szCs w:val="24"/>
        </w:rPr>
        <w:t xml:space="preserve">、</w:t>
      </w:r>
      <w:r>
        <w:rPr>
          <w:rFonts w:hint="eastAsia" w:ascii="宋体" w:hAnsi="宋体" w:cs="宋体"/>
          <w:b/>
          <w:bCs/>
          <w:color w:val="auto"/>
          <w:sz w:val="24"/>
          <w:szCs w:val="24"/>
          <w:lang w:val="en-US" w:eastAsia="zh-CN"/>
        </w:rPr>
        <w:t xml:space="preserve">环境综合服务</w:t>
      </w:r>
      <w:r>
        <w:rPr>
          <w:rFonts w:hint="eastAsia" w:ascii="宋体" w:hAnsi="宋体" w:cs="宋体"/>
          <w:b/>
          <w:bCs/>
          <w:color w:val="auto"/>
          <w:sz w:val="24"/>
          <w:szCs w:val="24"/>
          <w:lang w:eastAsia="zh-CN"/>
        </w:rPr>
        <w:t xml:space="preserve">考核办法：</w:t>
      </w:r>
      <w:r/>
    </w:p>
    <w:p>
      <w:pPr>
        <w:ind w:firstLine="482"/>
        <w:keepLines w:val="0"/>
        <w:keepNext w:val="0"/>
        <w:pageBreakBefore w:val="0"/>
        <w:spacing w:line="360" w:lineRule="auto"/>
        <w:rPr>
          <w:rFonts w:hint="eastAsia" w:ascii="宋体" w:hAnsi="宋体"/>
          <w:b/>
          <w:color w:val="auto"/>
          <w:sz w:val="24"/>
          <w:szCs w:val="24"/>
        </w:rPr>
      </w:pPr>
      <w:r>
        <w:rPr>
          <w:rFonts w:hint="eastAsia" w:ascii="宋体" w:hAnsi="宋体"/>
          <w:b/>
          <w:color w:val="auto"/>
          <w:sz w:val="24"/>
          <w:szCs w:val="24"/>
        </w:rPr>
        <w:t xml:space="preserve">一）</w:t>
      </w:r>
      <w:r>
        <w:rPr>
          <w:rFonts w:ascii="宋体" w:hAnsi="宋体"/>
          <w:b/>
          <w:color w:val="auto"/>
          <w:sz w:val="24"/>
          <w:szCs w:val="24"/>
        </w:rPr>
        <w:t xml:space="preserve">考核要求</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采购人分管部门负责对中标人的</w:t>
      </w:r>
      <w:r>
        <w:rPr>
          <w:rFonts w:hint="eastAsia" w:ascii="宋体" w:hAnsi="宋体"/>
          <w:color w:val="auto"/>
          <w:sz w:val="24"/>
          <w:szCs w:val="24"/>
          <w:lang w:eastAsia="zh-CN"/>
        </w:rPr>
        <w:t xml:space="preserve">环境服务工作</w:t>
      </w:r>
      <w:r>
        <w:rPr>
          <w:rFonts w:ascii="宋体" w:hAnsi="宋体"/>
          <w:color w:val="auto"/>
          <w:sz w:val="24"/>
          <w:szCs w:val="24"/>
        </w:rPr>
        <w:t xml:space="preserve">进行验收考核</w:t>
      </w:r>
      <w:r>
        <w:rPr>
          <w:rFonts w:hint="eastAsia" w:ascii="宋体" w:hAnsi="宋体"/>
          <w:color w:val="auto"/>
          <w:sz w:val="24"/>
          <w:szCs w:val="24"/>
        </w:rPr>
        <w:t xml:space="preserve">，依据采购文件有关规定和合同约定，</w:t>
      </w:r>
      <w:r>
        <w:rPr>
          <w:rFonts w:ascii="宋体" w:hAnsi="宋体"/>
          <w:color w:val="auto"/>
          <w:sz w:val="24"/>
          <w:szCs w:val="24"/>
        </w:rPr>
        <w:t xml:space="preserve">遵循公开、公平、公正的原则</w:t>
      </w:r>
      <w:r>
        <w:rPr>
          <w:rFonts w:hint="eastAsia" w:ascii="宋体" w:hAnsi="宋体"/>
          <w:color w:val="auto"/>
          <w:sz w:val="24"/>
          <w:szCs w:val="24"/>
        </w:rPr>
        <w:t xml:space="preserve">采用服务标准量化形式</w:t>
      </w:r>
      <w:r>
        <w:rPr>
          <w:rFonts w:ascii="宋体" w:hAnsi="宋体"/>
          <w:color w:val="auto"/>
          <w:sz w:val="24"/>
          <w:szCs w:val="24"/>
        </w:rPr>
        <w:t xml:space="preserve">考核评分。每月考核结果由</w:t>
      </w:r>
      <w:r>
        <w:rPr>
          <w:rFonts w:hint="eastAsia" w:ascii="宋体" w:hAnsi="宋体"/>
          <w:color w:val="auto"/>
          <w:sz w:val="24"/>
          <w:szCs w:val="24"/>
        </w:rPr>
        <w:t xml:space="preserve">采购人分管部门</w:t>
      </w:r>
      <w:r>
        <w:rPr>
          <w:rFonts w:ascii="宋体" w:hAnsi="宋体"/>
          <w:color w:val="auto"/>
          <w:sz w:val="24"/>
          <w:szCs w:val="24"/>
        </w:rPr>
        <w:t xml:space="preserve">以书面形式通知</w:t>
      </w:r>
      <w:r>
        <w:rPr>
          <w:rFonts w:hint="eastAsia" w:ascii="宋体" w:hAnsi="宋体"/>
          <w:color w:val="auto"/>
          <w:sz w:val="24"/>
          <w:szCs w:val="24"/>
        </w:rPr>
        <w:t xml:space="preserve">中标人</w:t>
      </w:r>
      <w:r>
        <w:rPr>
          <w:rFonts w:ascii="宋体" w:hAnsi="宋体"/>
          <w:color w:val="auto"/>
          <w:sz w:val="24"/>
          <w:szCs w:val="24"/>
        </w:rPr>
        <w:t xml:space="preserve">。</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二）</w:t>
      </w:r>
      <w:r>
        <w:rPr>
          <w:rFonts w:ascii="宋体" w:hAnsi="宋体"/>
          <w:b/>
          <w:color w:val="auto"/>
          <w:sz w:val="24"/>
          <w:szCs w:val="24"/>
        </w:rPr>
        <w:t xml:space="preserve">考核项目</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szCs w:val="24"/>
        </w:rPr>
      </w:pPr>
      <w:r>
        <w:rPr>
          <w:rFonts w:hint="eastAsia" w:ascii="宋体" w:hAnsi="宋体"/>
          <w:color w:val="auto"/>
          <w:sz w:val="24"/>
          <w:szCs w:val="24"/>
        </w:rPr>
        <w:t xml:space="preserve">⒈中标人服务人员是否全部</w:t>
      </w:r>
      <w:r>
        <w:rPr>
          <w:rFonts w:ascii="宋体" w:hAnsi="宋体"/>
          <w:color w:val="auto"/>
          <w:sz w:val="24"/>
          <w:szCs w:val="24"/>
        </w:rPr>
        <w:t xml:space="preserve">实行</w:t>
      </w:r>
      <w:r>
        <w:rPr>
          <w:rFonts w:hint="eastAsia" w:ascii="宋体" w:hAnsi="宋体"/>
          <w:color w:val="auto"/>
          <w:sz w:val="24"/>
          <w:szCs w:val="24"/>
        </w:rPr>
        <w:t xml:space="preserve">培训合格持证</w:t>
      </w:r>
      <w:r>
        <w:rPr>
          <w:rFonts w:ascii="宋体" w:hAnsi="宋体"/>
          <w:color w:val="auto"/>
          <w:sz w:val="24"/>
          <w:szCs w:val="24"/>
        </w:rPr>
        <w:t xml:space="preserve">上岗</w:t>
      </w:r>
      <w:r>
        <w:rPr>
          <w:rFonts w:hint="eastAsia" w:ascii="宋体" w:hAnsi="宋体"/>
          <w:color w:val="auto"/>
          <w:sz w:val="24"/>
          <w:szCs w:val="24"/>
        </w:rPr>
        <w:t xml:space="preserve">。</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szCs w:val="24"/>
        </w:rPr>
      </w:pPr>
      <w:r>
        <w:rPr>
          <w:rFonts w:hint="eastAsia" w:ascii="宋体" w:hAnsi="宋体"/>
          <w:color w:val="auto"/>
          <w:sz w:val="24"/>
          <w:szCs w:val="24"/>
        </w:rPr>
        <w:t xml:space="preserve">⒉中标人</w:t>
      </w:r>
      <w:r>
        <w:rPr>
          <w:rFonts w:ascii="宋体" w:hAnsi="宋体"/>
          <w:color w:val="auto"/>
          <w:sz w:val="24"/>
          <w:szCs w:val="24"/>
        </w:rPr>
        <w:t xml:space="preserve">到岗人数、到岗时间、操作流程</w:t>
      </w:r>
      <w:r>
        <w:rPr>
          <w:rFonts w:hint="eastAsia" w:ascii="宋体" w:hAnsi="宋体"/>
          <w:color w:val="auto"/>
          <w:sz w:val="24"/>
          <w:szCs w:val="24"/>
        </w:rPr>
        <w:t xml:space="preserve">，</w:t>
      </w:r>
      <w:r>
        <w:rPr>
          <w:rFonts w:ascii="宋体" w:hAnsi="宋体"/>
          <w:color w:val="auto"/>
          <w:sz w:val="24"/>
          <w:szCs w:val="24"/>
        </w:rPr>
        <w:t xml:space="preserve">自然灾害</w:t>
      </w:r>
      <w:r>
        <w:rPr>
          <w:rFonts w:hint="eastAsia" w:ascii="宋体" w:hAnsi="宋体"/>
          <w:color w:val="auto"/>
          <w:sz w:val="24"/>
          <w:szCs w:val="24"/>
        </w:rPr>
        <w:t xml:space="preserve">、</w:t>
      </w:r>
      <w:r>
        <w:rPr>
          <w:rFonts w:ascii="宋体" w:hAnsi="宋体"/>
          <w:color w:val="auto"/>
          <w:sz w:val="24"/>
          <w:szCs w:val="24"/>
        </w:rPr>
        <w:t xml:space="preserve">黄金周</w:t>
      </w:r>
      <w:r>
        <w:rPr>
          <w:rFonts w:hint="eastAsia" w:ascii="宋体" w:hAnsi="宋体"/>
          <w:color w:val="auto"/>
          <w:sz w:val="24"/>
          <w:szCs w:val="24"/>
        </w:rPr>
        <w:t xml:space="preserve">等旅游旺季</w:t>
      </w:r>
      <w:r>
        <w:rPr>
          <w:rFonts w:ascii="宋体" w:hAnsi="宋体"/>
          <w:color w:val="auto"/>
          <w:sz w:val="24"/>
          <w:szCs w:val="24"/>
        </w:rPr>
        <w:t xml:space="preserve">、</w:t>
      </w:r>
      <w:r>
        <w:rPr>
          <w:rFonts w:hint="eastAsia" w:ascii="宋体" w:hAnsi="宋体" w:cs="宋体"/>
          <w:color w:val="auto"/>
          <w:sz w:val="24"/>
          <w:szCs w:val="24"/>
        </w:rPr>
        <w:t xml:space="preserve">学生春秋游、</w:t>
      </w:r>
      <w:r>
        <w:rPr>
          <w:rFonts w:ascii="宋体" w:hAnsi="宋体"/>
          <w:color w:val="auto"/>
          <w:sz w:val="24"/>
          <w:szCs w:val="24"/>
        </w:rPr>
        <w:t xml:space="preserve">重要接待、创建</w:t>
      </w:r>
      <w:r>
        <w:rPr>
          <w:rFonts w:hint="eastAsia" w:ascii="宋体" w:hAnsi="宋体"/>
          <w:color w:val="auto"/>
          <w:sz w:val="24"/>
          <w:szCs w:val="24"/>
        </w:rPr>
        <w:t xml:space="preserve">等</w:t>
      </w:r>
      <w:r>
        <w:rPr>
          <w:rFonts w:ascii="宋体" w:hAnsi="宋体"/>
          <w:color w:val="auto"/>
          <w:sz w:val="24"/>
          <w:szCs w:val="24"/>
        </w:rPr>
        <w:t xml:space="preserve">重大活动应急能力</w:t>
      </w:r>
      <w:r>
        <w:rPr>
          <w:rFonts w:hint="eastAsia" w:ascii="宋体" w:hAnsi="宋体"/>
          <w:color w:val="auto"/>
          <w:sz w:val="24"/>
          <w:szCs w:val="24"/>
        </w:rPr>
        <w:t xml:space="preserve">、服务质量是否符合采购文件要求、合同约定和投标承诺</w:t>
      </w:r>
      <w:r>
        <w:rPr>
          <w:rFonts w:ascii="宋体" w:hAnsi="宋体"/>
          <w:color w:val="auto"/>
          <w:sz w:val="24"/>
          <w:szCs w:val="24"/>
        </w:rPr>
        <w:t xml:space="preserve">。</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w:t>
      </w:r>
      <w:r>
        <w:rPr>
          <w:rFonts w:hint="eastAsia" w:ascii="宋体" w:hAnsi="宋体"/>
          <w:color w:val="auto"/>
          <w:sz w:val="24"/>
          <w:szCs w:val="24"/>
        </w:rPr>
        <w:t xml:space="preserve">网格化管理方案是否得到贯彻执行，网格表现是否存在问题。</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三）</w:t>
      </w:r>
      <w:r>
        <w:rPr>
          <w:rFonts w:ascii="宋体" w:hAnsi="宋体"/>
          <w:b/>
          <w:color w:val="auto"/>
          <w:sz w:val="24"/>
          <w:szCs w:val="24"/>
        </w:rPr>
        <w:t xml:space="preserve">考核方法</w:t>
      </w:r>
      <w:r/>
    </w:p>
    <w:p>
      <w:pPr>
        <w:ind w:firstLine="480"/>
        <w:keepLines w:val="0"/>
        <w:keepNext w:val="0"/>
        <w:pageBreakBefore w:val="0"/>
        <w:spacing w:line="360" w:lineRule="auto"/>
        <w:rPr>
          <w:rFonts w:ascii="宋体" w:hAnsi="宋体"/>
          <w:color w:val="auto"/>
          <w:sz w:val="24"/>
          <w:szCs w:val="24"/>
        </w:rPr>
      </w:pPr>
      <w:r>
        <w:rPr>
          <w:rFonts w:ascii="宋体" w:hAnsi="宋体"/>
          <w:color w:val="auto"/>
          <w:sz w:val="24"/>
          <w:szCs w:val="24"/>
        </w:rPr>
        <w:t xml:space="preserve">每月采用定期考核与巡查考核相结合的方式进行全面考核，考核内容见附件。</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四）</w:t>
      </w:r>
      <w:r>
        <w:rPr>
          <w:rFonts w:ascii="宋体" w:hAnsi="宋体"/>
          <w:b/>
          <w:color w:val="auto"/>
          <w:sz w:val="24"/>
          <w:szCs w:val="24"/>
        </w:rPr>
        <w:t xml:space="preserve">考核评分</w:t>
      </w:r>
      <w:r/>
    </w:p>
    <w:p>
      <w:pPr>
        <w:ind w:firstLine="480"/>
        <w:keepLines w:val="0"/>
        <w:keepNext w:val="0"/>
        <w:pageBreakBefore w:val="0"/>
        <w:spacing w:line="360" w:lineRule="auto"/>
        <w:widowControl/>
        <w:rPr>
          <w:rFonts w:ascii="宋体" w:hAnsi="宋体"/>
          <w:color w:val="auto"/>
          <w:sz w:val="24"/>
          <w:szCs w:val="24"/>
        </w:rPr>
      </w:pPr>
      <w:r>
        <w:rPr>
          <w:rFonts w:ascii="宋体" w:hAnsi="宋体"/>
          <w:color w:val="auto"/>
          <w:sz w:val="24"/>
          <w:szCs w:val="24"/>
        </w:rPr>
        <w:t xml:space="preserve">㈠考核实行百分制、考核项目所占比分详见《考核细则》。</w:t>
      </w:r>
      <w:r/>
    </w:p>
    <w:p>
      <w:pPr>
        <w:ind w:firstLine="480"/>
        <w:keepLines w:val="0"/>
        <w:keepNext w:val="0"/>
        <w:pageBreakBefore w:val="0"/>
        <w:spacing w:line="360" w:lineRule="auto"/>
        <w:widowControl/>
        <w:rPr>
          <w:rFonts w:ascii="宋体" w:hAnsi="宋体"/>
          <w:color w:val="auto"/>
          <w:sz w:val="24"/>
          <w:szCs w:val="24"/>
        </w:rPr>
      </w:pPr>
      <w:r>
        <w:rPr>
          <w:rFonts w:ascii="宋体" w:hAnsi="宋体"/>
          <w:color w:val="auto"/>
          <w:sz w:val="24"/>
          <w:szCs w:val="24"/>
        </w:rPr>
        <w:t xml:space="preserve">㈡每月考核分数由定期考核得分与巡查考核得分综合组成，定期考核得分占综合得分50%，巡查考核得分占总综合得分50%。</w:t>
      </w:r>
      <w:r/>
    </w:p>
    <w:p>
      <w:pPr>
        <w:ind w:firstLine="480"/>
        <w:keepLines w:val="0"/>
        <w:keepNext w:val="0"/>
        <w:pageBreakBefore w:val="0"/>
        <w:spacing w:line="360" w:lineRule="auto"/>
        <w:widowControl/>
        <w:rPr>
          <w:rFonts w:hint="eastAsia" w:ascii="宋体" w:hAnsi="宋体"/>
          <w:color w:val="auto"/>
          <w:sz w:val="24"/>
          <w:szCs w:val="24"/>
        </w:rPr>
      </w:pPr>
      <w:r>
        <w:rPr>
          <w:rFonts w:ascii="宋体" w:hAnsi="宋体"/>
          <w:color w:val="auto"/>
          <w:sz w:val="24"/>
          <w:szCs w:val="24"/>
        </w:rPr>
        <w:t xml:space="preserve">㈢因管理不当出现以下情况的，每次加扣3分：</w:t>
      </w:r>
      <w:r/>
    </w:p>
    <w:p>
      <w:pPr>
        <w:ind w:firstLine="480"/>
        <w:keepLines w:val="0"/>
        <w:keepNext w:val="0"/>
        <w:pageBreakBefore w:val="0"/>
        <w:spacing w:line="360" w:lineRule="auto"/>
        <w:widowControl/>
        <w:rPr>
          <w:rFonts w:hint="eastAsia" w:ascii="宋体" w:hAnsi="宋体"/>
          <w:color w:val="auto"/>
          <w:sz w:val="24"/>
          <w:szCs w:val="24"/>
        </w:rPr>
      </w:pPr>
      <w:r>
        <w:rPr>
          <w:rFonts w:hint="eastAsia" w:ascii="宋体" w:hAnsi="宋体"/>
          <w:color w:val="auto"/>
          <w:sz w:val="24"/>
          <w:szCs w:val="24"/>
        </w:rPr>
        <w:t xml:space="preserve">⒈</w:t>
      </w:r>
      <w:r>
        <w:rPr>
          <w:rFonts w:ascii="宋体" w:hAnsi="宋体"/>
          <w:color w:val="auto"/>
          <w:sz w:val="24"/>
          <w:szCs w:val="24"/>
        </w:rPr>
        <w:t xml:space="preserve">受到上级领导点名批评，情节严重的</w:t>
      </w:r>
      <w:r>
        <w:rPr>
          <w:rFonts w:hint="eastAsia" w:ascii="宋体" w:hAnsi="宋体"/>
          <w:color w:val="auto"/>
          <w:sz w:val="24"/>
          <w:szCs w:val="24"/>
        </w:rPr>
        <w:t xml:space="preserve">；</w:t>
      </w:r>
      <w:r/>
    </w:p>
    <w:p>
      <w:pPr>
        <w:ind w:firstLine="480"/>
        <w:keepLines w:val="0"/>
        <w:keepNext w:val="0"/>
        <w:pageBreakBefore w:val="0"/>
        <w:spacing w:line="360" w:lineRule="auto"/>
        <w:widowControl/>
        <w:rPr>
          <w:rFonts w:hint="eastAsia" w:ascii="宋体" w:hAnsi="宋体"/>
          <w:color w:val="auto"/>
          <w:sz w:val="24"/>
          <w:szCs w:val="24"/>
        </w:rPr>
      </w:pPr>
      <w:r>
        <w:rPr>
          <w:rFonts w:hint="eastAsia" w:ascii="宋体" w:hAnsi="宋体"/>
          <w:color w:val="auto"/>
          <w:sz w:val="24"/>
          <w:szCs w:val="24"/>
        </w:rPr>
        <w:t xml:space="preserve">⒉</w:t>
      </w:r>
      <w:r>
        <w:rPr>
          <w:rFonts w:ascii="宋体" w:hAnsi="宋体"/>
          <w:color w:val="auto"/>
          <w:sz w:val="24"/>
          <w:szCs w:val="24"/>
        </w:rPr>
        <w:t xml:space="preserve">经媒体曝光查实的</w:t>
      </w:r>
      <w:r>
        <w:rPr>
          <w:rFonts w:hint="eastAsia" w:ascii="宋体" w:hAnsi="宋体"/>
          <w:color w:val="auto"/>
          <w:sz w:val="24"/>
          <w:szCs w:val="24"/>
        </w:rPr>
        <w:t xml:space="preserve">；</w:t>
      </w:r>
      <w:r/>
    </w:p>
    <w:p>
      <w:pPr>
        <w:ind w:firstLine="480"/>
        <w:keepLines w:val="0"/>
        <w:keepNext w:val="0"/>
        <w:pageBreakBefore w:val="0"/>
        <w:spacing w:line="360" w:lineRule="auto"/>
        <w:widowControl/>
        <w:rPr>
          <w:rFonts w:hint="eastAsia" w:ascii="宋体" w:hAnsi="宋体"/>
          <w:color w:val="auto"/>
          <w:sz w:val="24"/>
          <w:szCs w:val="24"/>
        </w:rPr>
      </w:pPr>
      <w:r>
        <w:rPr>
          <w:rFonts w:hint="eastAsia" w:ascii="宋体" w:hAnsi="宋体"/>
          <w:color w:val="auto"/>
          <w:sz w:val="24"/>
          <w:szCs w:val="24"/>
        </w:rPr>
        <w:t xml:space="preserve">⒊</w:t>
      </w:r>
      <w:r>
        <w:rPr>
          <w:rFonts w:ascii="宋体" w:hAnsi="宋体"/>
          <w:color w:val="auto"/>
          <w:sz w:val="24"/>
          <w:szCs w:val="24"/>
        </w:rPr>
        <w:t xml:space="preserve">严重消极怠工，保洁效果特别差的</w:t>
      </w:r>
      <w:r>
        <w:rPr>
          <w:rFonts w:hint="eastAsia" w:ascii="宋体" w:hAnsi="宋体"/>
          <w:color w:val="auto"/>
          <w:sz w:val="24"/>
          <w:szCs w:val="24"/>
        </w:rPr>
        <w:t xml:space="preserve">；</w:t>
      </w:r>
      <w:r/>
    </w:p>
    <w:p>
      <w:pPr>
        <w:ind w:firstLine="480"/>
        <w:keepLines w:val="0"/>
        <w:keepNext w:val="0"/>
        <w:pageBreakBefore w:val="0"/>
        <w:spacing w:line="360" w:lineRule="auto"/>
        <w:widowControl/>
        <w:rPr>
          <w:rFonts w:ascii="宋体" w:hAnsi="宋体"/>
          <w:color w:val="auto"/>
          <w:sz w:val="24"/>
          <w:szCs w:val="24"/>
        </w:rPr>
      </w:pPr>
      <w:r>
        <w:rPr>
          <w:rFonts w:hint="eastAsia" w:ascii="宋体" w:hAnsi="宋体"/>
          <w:color w:val="auto"/>
          <w:sz w:val="24"/>
          <w:szCs w:val="24"/>
        </w:rPr>
        <w:t xml:space="preserve">⒋</w:t>
      </w:r>
      <w:r>
        <w:rPr>
          <w:rFonts w:ascii="宋体" w:hAnsi="宋体"/>
          <w:color w:val="auto"/>
          <w:sz w:val="24"/>
          <w:szCs w:val="24"/>
        </w:rPr>
        <w:t xml:space="preserve">因管理不善职工打架斗殴闹事造成不良影响的</w:t>
      </w:r>
      <w:r>
        <w:rPr>
          <w:rFonts w:hint="eastAsia" w:ascii="宋体" w:hAnsi="宋体"/>
          <w:color w:val="auto"/>
          <w:sz w:val="24"/>
          <w:szCs w:val="24"/>
        </w:rPr>
        <w:t xml:space="preserve">。</w:t>
      </w:r>
      <w:r/>
    </w:p>
    <w:p>
      <w:pPr>
        <w:ind w:firstLine="480"/>
        <w:keepLines w:val="0"/>
        <w:keepNext w:val="0"/>
        <w:pageBreakBefore w:val="0"/>
        <w:spacing w:line="360" w:lineRule="auto"/>
        <w:widowControl/>
        <w:rPr>
          <w:rFonts w:ascii="宋体" w:hAnsi="宋体"/>
          <w:color w:val="auto"/>
          <w:sz w:val="24"/>
          <w:szCs w:val="24"/>
        </w:rPr>
      </w:pPr>
      <w:r>
        <w:rPr>
          <w:rFonts w:hint="eastAsia" w:ascii="宋体" w:hAnsi="宋体"/>
          <w:color w:val="auto"/>
          <w:sz w:val="24"/>
          <w:szCs w:val="24"/>
        </w:rPr>
        <w:t xml:space="preserve">㈣每月考核总分100分，考核得分95分以上不扣服务费；考核得分低于95分时，每低1分扣</w:t>
      </w:r>
      <w:r>
        <w:rPr>
          <w:rFonts w:hint="eastAsia" w:ascii="宋体" w:hAnsi="宋体"/>
          <w:color w:val="auto"/>
          <w:sz w:val="24"/>
          <w:szCs w:val="24"/>
          <w:lang w:val="en-US" w:eastAsia="zh-CN"/>
        </w:rPr>
        <w:t xml:space="preserve">3000元</w:t>
      </w:r>
      <w:r>
        <w:rPr>
          <w:rFonts w:ascii="宋体" w:hAnsi="宋体"/>
          <w:color w:val="auto"/>
          <w:sz w:val="24"/>
          <w:szCs w:val="24"/>
        </w:rPr>
        <w:t xml:space="preserve">。</w:t>
      </w:r>
      <w:r/>
    </w:p>
    <w:p>
      <w:pPr>
        <w:ind w:firstLine="480"/>
        <w:keepLines w:val="0"/>
        <w:keepNext w:val="0"/>
        <w:pageBreakBefore w:val="0"/>
        <w:spacing w:line="360" w:lineRule="auto"/>
        <w:widowControl/>
        <w:rPr>
          <w:rFonts w:ascii="宋体" w:hAnsi="宋体"/>
          <w:color w:val="auto"/>
          <w:sz w:val="24"/>
          <w:szCs w:val="24"/>
        </w:rPr>
      </w:pPr>
      <w:r>
        <w:rPr>
          <w:rFonts w:hint="eastAsia" w:ascii="宋体" w:hAnsi="宋体"/>
          <w:color w:val="auto"/>
          <w:sz w:val="24"/>
          <w:szCs w:val="24"/>
        </w:rPr>
        <w:t xml:space="preserve">㈤</w:t>
      </w:r>
      <w:r>
        <w:rPr>
          <w:rFonts w:ascii="宋体" w:hAnsi="宋体"/>
          <w:color w:val="auto"/>
          <w:sz w:val="24"/>
          <w:szCs w:val="24"/>
        </w:rPr>
        <w:t xml:space="preserve">年度考核中有三次分值低于88分的，或有两次分值低于85分的，或有一次分值低于80分的，将取消中标单位</w:t>
      </w:r>
      <w:r>
        <w:rPr>
          <w:rFonts w:hint="eastAsia" w:ascii="宋体" w:hAnsi="宋体"/>
          <w:color w:val="auto"/>
          <w:sz w:val="24"/>
          <w:szCs w:val="24"/>
        </w:rPr>
        <w:t xml:space="preserve">续签合同资格</w:t>
      </w:r>
      <w:r>
        <w:rPr>
          <w:rFonts w:ascii="宋体" w:hAnsi="宋体"/>
          <w:color w:val="auto"/>
          <w:sz w:val="24"/>
          <w:szCs w:val="24"/>
        </w:rPr>
        <w:t xml:space="preserve">。</w:t>
      </w:r>
      <w:r/>
    </w:p>
    <w:p>
      <w:pPr>
        <w:ind w:firstLine="480"/>
        <w:keepLines w:val="0"/>
        <w:keepNext w:val="0"/>
        <w:pageBreakBefore w:val="0"/>
        <w:spacing w:line="360" w:lineRule="auto"/>
        <w:widowControl/>
        <w:rPr>
          <w:rFonts w:ascii="宋体" w:hAnsi="宋体"/>
          <w:color w:val="auto"/>
          <w:sz w:val="24"/>
          <w:szCs w:val="24"/>
        </w:rPr>
      </w:pPr>
      <w:r>
        <w:rPr>
          <w:rFonts w:hint="eastAsia" w:ascii="宋体" w:hAnsi="宋体"/>
          <w:color w:val="auto"/>
          <w:sz w:val="24"/>
          <w:szCs w:val="24"/>
        </w:rPr>
        <w:t xml:space="preserve">㈥</w:t>
      </w:r>
      <w:r>
        <w:rPr>
          <w:rFonts w:ascii="宋体" w:hAnsi="宋体"/>
          <w:color w:val="auto"/>
          <w:sz w:val="24"/>
          <w:szCs w:val="24"/>
        </w:rPr>
        <w:t xml:space="preserve">对于考核中发现的问题，必须及时整改，整改到位后，方可核发</w:t>
      </w:r>
      <w:r>
        <w:rPr>
          <w:rFonts w:hint="eastAsia" w:ascii="宋体" w:hAnsi="宋体"/>
          <w:color w:val="auto"/>
          <w:sz w:val="24"/>
          <w:szCs w:val="24"/>
        </w:rPr>
        <w:t xml:space="preserve">服务</w:t>
      </w:r>
      <w:r>
        <w:rPr>
          <w:rFonts w:ascii="宋体" w:hAnsi="宋体"/>
          <w:color w:val="auto"/>
          <w:sz w:val="24"/>
          <w:szCs w:val="24"/>
        </w:rPr>
        <w:t xml:space="preserve">费用</w:t>
      </w:r>
      <w:r>
        <w:rPr>
          <w:rFonts w:hint="eastAsia" w:ascii="宋体" w:hAnsi="宋体"/>
          <w:color w:val="auto"/>
          <w:sz w:val="24"/>
          <w:szCs w:val="24"/>
        </w:rPr>
        <w:t xml:space="preserve">，服务费的核发标准仍按上述第（四）条执行</w:t>
      </w:r>
      <w:r>
        <w:rPr>
          <w:rFonts w:ascii="宋体" w:hAnsi="宋体"/>
          <w:color w:val="auto"/>
          <w:sz w:val="24"/>
          <w:szCs w:val="24"/>
        </w:rPr>
        <w:t xml:space="preserve">。</w:t>
      </w:r>
      <w:r/>
    </w:p>
    <w:p>
      <w:pPr>
        <w:ind w:firstLine="482"/>
        <w:keepLines w:val="0"/>
        <w:keepNext w:val="0"/>
        <w:pageBreakBefore w:val="0"/>
        <w:spacing w:line="360" w:lineRule="auto"/>
        <w:rPr>
          <w:rFonts w:ascii="宋体" w:hAnsi="宋体"/>
          <w:b/>
          <w:color w:val="auto"/>
          <w:sz w:val="24"/>
          <w:szCs w:val="24"/>
        </w:rPr>
      </w:pPr>
      <w:r>
        <w:rPr>
          <w:rFonts w:ascii="宋体" w:hAnsi="宋体"/>
          <w:b/>
          <w:color w:val="auto"/>
          <w:sz w:val="24"/>
          <w:szCs w:val="24"/>
        </w:rPr>
        <w:t xml:space="preserve">本办法解释权归扬州市</w:t>
      </w:r>
      <w:r>
        <w:rPr>
          <w:rFonts w:hint="eastAsia" w:ascii="宋体" w:hAnsi="宋体"/>
          <w:b/>
          <w:color w:val="auto"/>
          <w:sz w:val="24"/>
          <w:szCs w:val="24"/>
          <w:lang w:eastAsia="zh-CN"/>
        </w:rPr>
        <w:t xml:space="preserve">瘦西湖</w:t>
      </w:r>
      <w:r>
        <w:rPr>
          <w:rFonts w:ascii="宋体" w:hAnsi="宋体"/>
          <w:b/>
          <w:color w:val="auto"/>
          <w:sz w:val="24"/>
          <w:szCs w:val="24"/>
        </w:rPr>
        <w:t xml:space="preserve">风景区管理处。</w:t>
      </w:r>
      <w:r/>
    </w:p>
    <w:p>
      <w:pPr>
        <w:ind w:firstLine="480"/>
        <w:keepLines w:val="0"/>
        <w:keepNext w:val="0"/>
        <w:pageBreakBefore w:val="0"/>
        <w:spacing w:line="360" w:lineRule="auto"/>
        <w:rPr>
          <w:rFonts w:ascii="宋体" w:hAnsi="宋体"/>
          <w:b/>
          <w:bCs/>
          <w:color w:val="auto"/>
          <w:sz w:val="24"/>
          <w:szCs w:val="24"/>
        </w:rPr>
      </w:pPr>
      <w:r>
        <w:rPr>
          <w:rFonts w:ascii="宋体" w:hAnsi="宋体"/>
          <w:color w:val="auto"/>
          <w:sz w:val="24"/>
          <w:szCs w:val="24"/>
        </w:rPr>
        <w:t xml:space="preserve">附：</w:t>
      </w:r>
      <w:r>
        <w:rPr>
          <w:rFonts w:hint="eastAsia" w:ascii="宋体" w:hAnsi="宋体" w:cs="宋体"/>
          <w:b/>
          <w:bCs/>
          <w:color w:val="auto"/>
          <w:sz w:val="24"/>
          <w:szCs w:val="24"/>
          <w:lang w:eastAsia="zh-CN"/>
        </w:rPr>
        <w:t xml:space="preserve">2027年-2029年瘦西湖</w:t>
      </w:r>
      <w:r>
        <w:rPr>
          <w:rFonts w:hint="eastAsia" w:ascii="宋体" w:hAnsi="宋体" w:cs="宋体"/>
          <w:b/>
          <w:bCs/>
          <w:color w:val="auto"/>
          <w:sz w:val="24"/>
          <w:szCs w:val="24"/>
        </w:rPr>
        <w:t xml:space="preserve">景区</w:t>
      </w:r>
      <w:r>
        <w:rPr>
          <w:rFonts w:hint="eastAsia" w:ascii="宋体" w:hAnsi="宋体" w:cs="宋体"/>
          <w:b/>
          <w:bCs/>
          <w:color w:val="auto"/>
          <w:sz w:val="24"/>
          <w:szCs w:val="24"/>
          <w:lang w:val="en-US" w:eastAsia="zh-CN"/>
        </w:rPr>
        <w:t xml:space="preserve">环境综合</w:t>
      </w:r>
      <w:r>
        <w:rPr>
          <w:rFonts w:hint="eastAsia" w:ascii="宋体" w:hAnsi="宋体" w:cs="宋体"/>
          <w:b/>
          <w:bCs/>
          <w:color w:val="auto"/>
          <w:sz w:val="24"/>
          <w:szCs w:val="24"/>
        </w:rPr>
        <w:t xml:space="preserve">服务</w:t>
      </w:r>
      <w:r>
        <w:rPr>
          <w:rFonts w:ascii="宋体" w:hAnsi="宋体"/>
          <w:b/>
          <w:bCs/>
          <w:color w:val="auto"/>
          <w:sz w:val="24"/>
          <w:szCs w:val="24"/>
        </w:rPr>
        <w:t xml:space="preserve">考核细则</w:t>
      </w:r>
      <w:r/>
    </w:p>
    <w:p>
      <w:pPr>
        <w:ind w:firstLine="482"/>
        <w:jc w:val="center"/>
        <w:spacing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ind w:firstLine="482"/>
        <w:jc w:val="center"/>
        <w:spacing w:line="360" w:lineRule="auto"/>
        <w:rPr>
          <w:rFonts w:ascii="宋体" w:hAnsi="宋体"/>
          <w:b/>
          <w:bCs/>
          <w:color w:val="auto"/>
          <w:sz w:val="24"/>
          <w:szCs w:val="24"/>
        </w:rPr>
      </w:pPr>
      <w:r>
        <w:rPr>
          <w:rFonts w:hint="eastAsia" w:ascii="宋体" w:hAnsi="宋体" w:cs="宋体"/>
          <w:b/>
          <w:bCs/>
          <w:color w:val="auto"/>
          <w:sz w:val="24"/>
          <w:szCs w:val="24"/>
          <w:lang w:eastAsia="zh-CN"/>
        </w:rPr>
        <w:t xml:space="preserve">环境综合服务</w:t>
      </w:r>
      <w:r>
        <w:rPr>
          <w:rFonts w:hint="eastAsia" w:ascii="宋体" w:hAnsi="宋体" w:cs="宋体"/>
          <w:b/>
          <w:bCs/>
          <w:color w:val="auto"/>
          <w:sz w:val="24"/>
          <w:szCs w:val="24"/>
        </w:rPr>
        <w:t xml:space="preserve">考核细则</w:t>
      </w:r>
      <w:r/>
    </w:p>
    <w:tbl>
      <w:tblPr>
        <w:tblStyle w:val="847"/>
        <w:tblW w:w="10160" w:type="dxa"/>
        <w:tblInd w:w="-431" w:type="dxa"/>
        <w:tblLayout w:type="fixed"/>
        <w:tblCellMar>
          <w:left w:w="108" w:type="dxa"/>
          <w:top w:w="0" w:type="dxa"/>
          <w:right w:w="108" w:type="dxa"/>
          <w:bottom w:w="0" w:type="dxa"/>
        </w:tblCellMar>
        <w:tblLook w:val="04A0" w:firstRow="1" w:lastRow="0" w:firstColumn="1" w:lastColumn="0" w:noHBand="0" w:noVBand="1"/>
      </w:tblPr>
      <w:tblGrid>
        <w:gridCol w:w="1509"/>
        <w:gridCol w:w="2501"/>
        <w:gridCol w:w="3762"/>
        <w:gridCol w:w="1063"/>
        <w:gridCol w:w="637"/>
        <w:gridCol w:w="688"/>
      </w:tblGrid>
      <w:tr>
        <w:trPr>
          <w:trHeight w:val="312"/>
        </w:trPr>
        <w:tc>
          <w:tcPr>
            <w:gridSpan w:val="6"/>
            <w:tcBorders>
              <w:top w:val="none" w:color="000000" w:sz="4" w:space="0"/>
              <w:left w:val="none" w:color="000000" w:sz="4" w:space="0"/>
              <w:bottom w:val="none" w:color="000000" w:sz="4" w:space="0"/>
              <w:right w:val="none" w:color="000000" w:sz="4" w:space="0"/>
            </w:tcBorders>
            <w:tcW w:w="10160"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检查人                                                   时间     </w:t>
            </w:r>
            <w:r/>
          </w:p>
        </w:tc>
      </w:tr>
      <w:tr>
        <w:trPr>
          <w:trHeight w:val="864"/>
        </w:trPr>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项目名称</w:t>
            </w:r>
            <w:r/>
          </w:p>
        </w:tc>
        <w:tc>
          <w:tcPr>
            <w:tcBorders>
              <w:top w:val="single" w:color="auto" w:sz="4" w:space="0"/>
              <w:left w:val="none" w:color="000000" w:sz="4" w:space="0"/>
              <w:bottom w:val="single" w:color="auto" w:sz="4" w:space="0"/>
              <w:right w:val="single" w:color="auto" w:sz="4" w:space="0"/>
            </w:tcBorders>
            <w:tcW w:w="250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考核细则及要求</w:t>
            </w:r>
            <w:r/>
          </w:p>
        </w:tc>
        <w:tc>
          <w:tcPr>
            <w:tcBorders>
              <w:top w:val="single" w:color="auto" w:sz="4" w:space="0"/>
              <w:left w:val="none" w:color="000000" w:sz="4" w:space="0"/>
              <w:bottom w:val="single" w:color="auto" w:sz="4" w:space="0"/>
              <w:right w:val="single" w:color="auto" w:sz="4" w:space="0"/>
            </w:tcBorders>
            <w:tcW w:w="376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扣分标准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扣分／处（人</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次)</w:t>
            </w:r>
            <w:r/>
          </w:p>
        </w:tc>
        <w:tc>
          <w:tcPr>
            <w:tcBorders>
              <w:top w:val="single" w:color="auto" w:sz="4" w:space="0"/>
              <w:left w:val="none" w:color="000000" w:sz="4" w:space="0"/>
              <w:bottom w:val="single" w:color="auto" w:sz="4" w:space="0"/>
              <w:right w:val="single" w:color="auto" w:sz="4" w:space="0"/>
            </w:tcBorders>
            <w:tcW w:w="63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实际扣分</w:t>
            </w:r>
            <w:r/>
          </w:p>
        </w:tc>
        <w:tc>
          <w:tcPr>
            <w:tcBorders>
              <w:top w:val="single" w:color="auto" w:sz="4" w:space="0"/>
              <w:left w:val="none" w:color="000000" w:sz="4" w:space="0"/>
              <w:bottom w:val="single" w:color="auto" w:sz="4" w:space="0"/>
              <w:right w:val="single" w:color="auto" w:sz="4" w:space="0"/>
            </w:tcBorders>
            <w:tcW w:w="68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扣分说明</w:t>
            </w:r>
            <w:r/>
          </w:p>
        </w:tc>
      </w:tr>
      <w:tr>
        <w:trPr>
          <w:trHeight w:val="716" w:hRule="exact"/>
        </w:trPr>
        <w:tc>
          <w:tcPr>
            <w:tcBorders>
              <w:top w:val="none" w:color="000000" w:sz="4" w:space="0"/>
              <w:left w:val="single" w:color="auto" w:sz="4" w:space="0"/>
              <w:right w:val="single" w:color="auto" w:sz="4" w:space="0"/>
            </w:tcBorders>
            <w:tcW w:w="1509" w:type="dxa"/>
            <w:vAlign w:val="center"/>
            <w:vMerge w:val="restart"/>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eastAsia="zh-CN"/>
              </w:rPr>
              <w:t xml:space="preserve">一、基本要求（</w:t>
            </w:r>
            <w:r>
              <w:rPr>
                <w:rFonts w:hint="eastAsia" w:ascii="宋体" w:hAnsi="宋体" w:cs="宋体"/>
                <w:color w:val="auto"/>
                <w:szCs w:val="21"/>
                <w:lang w:val="en-US" w:eastAsia="zh-CN"/>
              </w:rPr>
              <w:t xml:space="preserve">20）</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olor w:val="auto"/>
                <w:szCs w:val="21"/>
                <w:lang w:eastAsia="zh-CN"/>
              </w:rPr>
              <w:t xml:space="preserve">服务</w:t>
            </w:r>
            <w:r>
              <w:rPr>
                <w:rFonts w:hint="eastAsia" w:ascii="宋体" w:hAnsi="宋体"/>
                <w:color w:val="auto"/>
                <w:szCs w:val="21"/>
              </w:rPr>
              <w:t xml:space="preserve">方案</w:t>
            </w:r>
            <w:r>
              <w:rPr>
                <w:rFonts w:hint="eastAsia" w:ascii="宋体" w:hAnsi="宋体"/>
                <w:color w:val="auto"/>
                <w:szCs w:val="21"/>
                <w:lang w:eastAsia="zh-CN"/>
              </w:rPr>
              <w:t xml:space="preserve">（</w:t>
            </w:r>
            <w:r>
              <w:rPr>
                <w:rFonts w:hint="eastAsia" w:ascii="宋体" w:hAnsi="宋体"/>
                <w:color w:val="auto"/>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eastAsia="zh-CN"/>
              </w:rPr>
              <w:t xml:space="preserve">管理方案不完善，作业不规范、工作无流程、无自考检查监督流程。</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000000"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04" w:hRule="exact"/>
        </w:trPr>
        <w:tc>
          <w:tcPr>
            <w:tcBorders>
              <w:left w:val="single" w:color="auto" w:sz="4" w:space="0"/>
              <w:right w:val="single" w:color="auto" w:sz="4" w:space="0"/>
            </w:tcBorders>
            <w:tcW w:w="1509" w:type="dxa"/>
            <w:vAlign w:val="center"/>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olor w:val="auto"/>
                <w:szCs w:val="21"/>
              </w:rPr>
              <w:t xml:space="preserve">安全</w:t>
            </w:r>
            <w:r>
              <w:rPr>
                <w:rFonts w:hint="eastAsia" w:ascii="宋体" w:hAnsi="宋体"/>
                <w:color w:val="auto"/>
                <w:szCs w:val="21"/>
                <w:lang w:eastAsia="zh-CN"/>
              </w:rPr>
              <w:t xml:space="preserve">、</w:t>
            </w:r>
            <w:r>
              <w:rPr>
                <w:rFonts w:hint="eastAsia" w:ascii="宋体" w:hAnsi="宋体"/>
                <w:color w:val="auto"/>
                <w:szCs w:val="21"/>
              </w:rPr>
              <w:t xml:space="preserve">业务培训</w:t>
            </w:r>
            <w:r>
              <w:rPr>
                <w:rFonts w:hint="eastAsia" w:ascii="宋体" w:hAnsi="宋体"/>
                <w:color w:val="auto"/>
                <w:szCs w:val="21"/>
                <w:lang w:eastAsia="zh-CN"/>
              </w:rPr>
              <w:t xml:space="preserve">（</w:t>
            </w:r>
            <w:r>
              <w:rPr>
                <w:rFonts w:hint="eastAsia" w:ascii="宋体" w:hAnsi="宋体"/>
                <w:color w:val="auto"/>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eastAsia="zh-CN"/>
              </w:rPr>
              <w:t xml:space="preserve">未培训，无证上岗。</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000000"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454" w:hRule="exact"/>
        </w:trPr>
        <w:tc>
          <w:tcPr>
            <w:tcBorders>
              <w:left w:val="single" w:color="auto" w:sz="4" w:space="0"/>
              <w:right w:val="single" w:color="auto" w:sz="4" w:space="0"/>
            </w:tcBorders>
            <w:tcW w:w="1509" w:type="dxa"/>
            <w:vAlign w:val="center"/>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eastAsia="宋体" w:cs="宋体"/>
                <w:color w:val="auto"/>
                <w:szCs w:val="21"/>
                <w:lang w:eastAsia="zh-CN"/>
              </w:rPr>
              <w:t xml:space="preserve">安全生产（</w:t>
            </w:r>
            <w:r>
              <w:rPr>
                <w:rFonts w:hint="eastAsia" w:ascii="宋体" w:hAnsi="宋体" w:eastAsia="宋体" w:cs="宋体"/>
                <w:color w:val="auto"/>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eastAsia="zh-CN"/>
              </w:rPr>
              <w:t xml:space="preserve">措施不到位导致事故。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-5分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000000"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07" w:hRule="exact"/>
        </w:trPr>
        <w:tc>
          <w:tcPr>
            <w:tcBorders>
              <w:left w:val="single" w:color="auto" w:sz="4" w:space="0"/>
              <w:bottom w:val="single" w:color="000000" w:sz="4" w:space="0"/>
              <w:right w:val="single" w:color="auto" w:sz="4" w:space="0"/>
            </w:tcBorders>
            <w:tcW w:w="1509" w:type="dxa"/>
            <w:vAlign w:val="center"/>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olor w:val="auto"/>
                <w:szCs w:val="21"/>
              </w:rPr>
              <w:t xml:space="preserve">服务承诺</w:t>
            </w:r>
            <w:r>
              <w:rPr>
                <w:rFonts w:hint="eastAsia" w:ascii="宋体" w:hAnsi="宋体"/>
                <w:color w:val="auto"/>
                <w:szCs w:val="21"/>
                <w:lang w:eastAsia="zh-CN"/>
              </w:rPr>
              <w:t xml:space="preserve">（</w:t>
            </w:r>
            <w:r>
              <w:rPr>
                <w:rFonts w:hint="eastAsia" w:ascii="宋体" w:hAnsi="宋体"/>
                <w:color w:val="auto"/>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eastAsia="zh-CN"/>
              </w:rPr>
              <w:t xml:space="preserve">不符合服务承诺和招标文件要求</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000000"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1360"/>
        </w:trPr>
        <w:tc>
          <w:tcPr>
            <w:tcBorders>
              <w:top w:val="none" w:color="000000" w:sz="4" w:space="0"/>
              <w:left w:val="single" w:color="auto" w:sz="4" w:space="0"/>
              <w:right w:val="single" w:color="auto" w:sz="4" w:space="0"/>
            </w:tcBorders>
            <w:tcW w:w="1509" w:type="dxa"/>
            <w:vAlign w:val="center"/>
            <w:vMerge w:val="restart"/>
            <w:textDirection w:val="lrTb"/>
            <w:noWrap w:val="false"/>
          </w:tcPr>
          <w:p>
            <w:pPr>
              <w:jc w:val="center"/>
              <w:widowControl/>
              <w:rPr>
                <w:rFonts w:hint="eastAsia" w:ascii="宋体" w:hAnsi="宋体" w:cs="宋体"/>
                <w:color w:val="auto"/>
                <w:szCs w:val="21"/>
                <w:lang w:eastAsia="zh-CN"/>
              </w:rPr>
            </w:pPr>
            <w:r>
              <w:rPr>
                <w:rFonts w:hint="eastAsia" w:ascii="宋体" w:hAnsi="宋体" w:cs="宋体"/>
                <w:color w:val="auto"/>
                <w:szCs w:val="21"/>
                <w:lang w:eastAsia="zh-CN"/>
              </w:rPr>
              <w:t xml:space="preserve">二、服务</w:t>
            </w:r>
            <w:r>
              <w:rPr>
                <w:rFonts w:hint="eastAsia" w:ascii="宋体" w:hAnsi="宋体" w:cs="宋体"/>
                <w:color w:val="auto"/>
                <w:szCs w:val="21"/>
              </w:rPr>
              <w:t xml:space="preserve">人员</w:t>
            </w:r>
            <w:r/>
          </w:p>
          <w:p>
            <w:pPr>
              <w:jc w:val="center"/>
              <w:widowControl/>
              <w:rPr>
                <w:rFonts w:hint="default" w:ascii="宋体" w:hAnsi="宋体" w:eastAsia="宋体" w:cs="宋体"/>
                <w:color w:val="auto"/>
                <w:szCs w:val="21"/>
                <w:lang w:val="en-US" w:eastAsia="zh-CN"/>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20）</w:t>
            </w:r>
            <w:r/>
          </w:p>
        </w:tc>
        <w:tc>
          <w:tcPr>
            <w:tcBorders>
              <w:top w:val="single" w:color="auto" w:sz="4" w:space="0"/>
              <w:left w:val="none" w:color="000000" w:sz="4" w:space="0"/>
              <w:right w:val="single" w:color="auto" w:sz="4" w:space="0"/>
            </w:tcBorders>
            <w:tcW w:w="2501"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（1）道路清扫要求；下午下班时间与景区下班时间同步，未按时完成大面积清扫</w:t>
            </w:r>
            <w:r/>
          </w:p>
        </w:tc>
        <w:tc>
          <w:tcPr>
            <w:tcBorders>
              <w:top w:val="single" w:color="auto"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eastAsia="zh-CN"/>
              </w:rPr>
              <w:t xml:space="preserve">服务</w:t>
            </w:r>
            <w:r>
              <w:rPr>
                <w:rFonts w:hint="eastAsia" w:ascii="宋体" w:hAnsi="宋体" w:cs="宋体"/>
                <w:color w:val="auto"/>
                <w:szCs w:val="21"/>
              </w:rPr>
              <w:t xml:space="preserve">人员必须在早上8点前(春、夏、秋季7:45点前)清扫完道路 ；下午下班时间与景区下班时间同步；未按时完成大面积清扫。</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0.3分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501"/>
        </w:trPr>
        <w:tc>
          <w:tcPr>
            <w:tcBorders>
              <w:left w:val="single" w:color="auto" w:sz="4" w:space="0"/>
              <w:right w:val="single" w:color="auto" w:sz="4" w:space="0"/>
            </w:tcBorders>
            <w:tcW w:w="1509" w:type="dxa"/>
            <w:vAlign w:val="center"/>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left w:val="none" w:color="000000"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3762" w:type="dxa"/>
            <w:vAlign w:val="center"/>
            <w:textDirection w:val="lrTb"/>
            <w:noWrap w:val="false"/>
          </w:tcPr>
          <w:p>
            <w:pPr>
              <w:jc w:val="left"/>
              <w:rPr>
                <w:rFonts w:hint="eastAsia" w:ascii="宋体" w:hAnsi="宋体" w:cs="宋体"/>
                <w:color w:val="auto"/>
                <w:szCs w:val="21"/>
              </w:rPr>
            </w:pPr>
            <w:r>
              <w:rPr>
                <w:rFonts w:hint="eastAsia" w:ascii="宋体" w:hAnsi="宋体" w:cs="宋体"/>
                <w:color w:val="auto"/>
                <w:szCs w:val="21"/>
              </w:rPr>
              <w:t xml:space="preserve">（2）迟到早退</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single" w:color="auto" w:sz="4" w:space="0"/>
              <w:left w:val="none" w:color="000000" w:sz="4" w:space="0"/>
              <w:bottom w:val="single" w:color="auto" w:sz="4" w:space="0"/>
              <w:right w:val="single" w:color="auto" w:sz="4" w:space="0"/>
            </w:tcBorders>
            <w:tcW w:w="637" w:type="dxa"/>
            <w:vAlign w:val="center"/>
            <w:textDirection w:val="lrTb"/>
            <w:noWrap w:val="false"/>
          </w:tcPr>
          <w:p>
            <w:pPr>
              <w:jc w:val="left"/>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642"/>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2、</w:t>
            </w:r>
            <w:r>
              <w:rPr>
                <w:rFonts w:hint="eastAsia" w:ascii="宋体" w:hAnsi="宋体" w:cs="宋体"/>
                <w:color w:val="auto"/>
                <w:szCs w:val="21"/>
                <w:lang w:eastAsia="zh-CN"/>
              </w:rPr>
              <w:t xml:space="preserve">服务</w:t>
            </w:r>
            <w:r>
              <w:rPr>
                <w:rFonts w:hint="eastAsia" w:ascii="宋体" w:hAnsi="宋体" w:cs="宋体"/>
                <w:color w:val="auto"/>
                <w:szCs w:val="21"/>
              </w:rPr>
              <w:t xml:space="preserve">人员规范作业，文明作业</w:t>
            </w:r>
            <w:r/>
          </w:p>
        </w:tc>
        <w:tc>
          <w:tcPr>
            <w:tcBorders>
              <w:top w:val="single" w:color="auto"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eastAsia="zh-CN"/>
              </w:rPr>
              <w:t xml:space="preserve">服务</w:t>
            </w:r>
            <w:r>
              <w:rPr>
                <w:rFonts w:hint="eastAsia" w:ascii="宋体" w:hAnsi="宋体" w:cs="宋体"/>
                <w:color w:val="auto"/>
                <w:szCs w:val="21"/>
              </w:rPr>
              <w:t xml:space="preserve">人员未统一穿工作服，未佩戴工号牌上岗</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lang w:eastAsia="zh-CN"/>
              </w:rPr>
              <w:t xml:space="preserve">服务</w:t>
            </w:r>
            <w:r>
              <w:rPr>
                <w:rFonts w:hint="eastAsia" w:ascii="宋体" w:hAnsi="宋体" w:cs="宋体"/>
                <w:color w:val="auto"/>
                <w:szCs w:val="21"/>
              </w:rPr>
              <w:t xml:space="preserve">人员在游客可见范围内抽烟、打电话，干私活、</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355"/>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eastAsia="zh-CN"/>
              </w:rPr>
              <w:t xml:space="preserve">服务人</w:t>
            </w:r>
            <w:r>
              <w:rPr>
                <w:rFonts w:hint="eastAsia" w:ascii="宋体" w:hAnsi="宋体" w:cs="宋体"/>
                <w:color w:val="auto"/>
                <w:szCs w:val="21"/>
              </w:rPr>
              <w:t xml:space="preserve">员串岗、扎堆聊天</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0.5分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443"/>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（6）</w:t>
            </w:r>
            <w:r>
              <w:rPr>
                <w:rFonts w:hint="eastAsia" w:ascii="宋体" w:hAnsi="宋体" w:cs="宋体"/>
                <w:color w:val="auto"/>
                <w:szCs w:val="21"/>
                <w:lang w:eastAsia="zh-CN"/>
              </w:rPr>
              <w:t xml:space="preserve">服务人</w:t>
            </w:r>
            <w:r>
              <w:rPr>
                <w:rFonts w:hint="eastAsia" w:ascii="宋体" w:hAnsi="宋体" w:cs="宋体"/>
                <w:color w:val="auto"/>
                <w:szCs w:val="21"/>
              </w:rPr>
              <w:t xml:space="preserve">员在上岗期间睡觉</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-0.2</w:t>
            </w:r>
            <w:r>
              <w:rPr>
                <w:rFonts w:hint="eastAsia" w:ascii="宋体" w:hAnsi="宋体" w:cs="宋体"/>
                <w:color w:val="auto"/>
                <w:szCs w:val="21"/>
              </w:rPr>
              <w:t xml:space="preserve">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343"/>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（7）</w:t>
            </w:r>
            <w:r>
              <w:rPr>
                <w:rFonts w:hint="eastAsia" w:ascii="宋体" w:hAnsi="宋体" w:cs="宋体"/>
                <w:color w:val="auto"/>
                <w:szCs w:val="21"/>
                <w:lang w:eastAsia="zh-CN"/>
              </w:rPr>
              <w:t xml:space="preserve">服务</w:t>
            </w:r>
            <w:r>
              <w:rPr>
                <w:rFonts w:hint="eastAsia" w:ascii="宋体" w:hAnsi="宋体" w:cs="宋体"/>
                <w:color w:val="auto"/>
                <w:szCs w:val="21"/>
              </w:rPr>
              <w:t xml:space="preserve">人员焚烧垃圾</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-0.5</w:t>
            </w:r>
            <w:r>
              <w:rPr>
                <w:rFonts w:hint="eastAsia" w:ascii="宋体" w:hAnsi="宋体" w:cs="宋体"/>
                <w:color w:val="auto"/>
                <w:szCs w:val="21"/>
              </w:rPr>
              <w:t xml:space="preserve">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（8）</w:t>
            </w:r>
            <w:r>
              <w:rPr>
                <w:rFonts w:hint="eastAsia" w:ascii="宋体" w:hAnsi="宋体" w:cs="宋体"/>
                <w:color w:val="auto"/>
                <w:szCs w:val="21"/>
                <w:lang w:eastAsia="zh-CN"/>
              </w:rPr>
              <w:t xml:space="preserve">服务</w:t>
            </w:r>
            <w:r>
              <w:rPr>
                <w:rFonts w:hint="eastAsia" w:ascii="宋体" w:hAnsi="宋体" w:cs="宋体"/>
                <w:color w:val="auto"/>
                <w:szCs w:val="21"/>
              </w:rPr>
              <w:t xml:space="preserve">人员将垃圾扫入水里，扫入路两边</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468"/>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（9）劳动工具未摆放隐蔽处</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455"/>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（10）</w:t>
            </w:r>
            <w:r>
              <w:rPr>
                <w:rFonts w:hint="eastAsia" w:ascii="宋体" w:hAnsi="宋体" w:cs="宋体"/>
                <w:color w:val="auto"/>
                <w:szCs w:val="21"/>
                <w:lang w:eastAsia="zh-CN"/>
              </w:rPr>
              <w:t xml:space="preserve">服务人</w:t>
            </w:r>
            <w:r>
              <w:rPr>
                <w:rFonts w:hint="eastAsia" w:ascii="宋体" w:hAnsi="宋体" w:cs="宋体"/>
                <w:color w:val="auto"/>
                <w:szCs w:val="21"/>
              </w:rPr>
              <w:t xml:space="preserve">员在河里洗拖把等物品</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696"/>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（11）垃圾车在上午八点前，下午五点后进入景区</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0.5分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（12）违规使用电器</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3、落实分段保洁责任制</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（13）未按核定人数、时间、分段保洁</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3分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left w:val="single" w:color="auto" w:sz="4" w:space="0"/>
              <w:right w:val="single" w:color="auto" w:sz="4" w:space="0"/>
            </w:tcBorders>
            <w:tcW w:w="1509" w:type="dxa"/>
            <w:vAlign w:val="center"/>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3、落实分段保洁责任制</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（14）保洁员无故脱离工作岗位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0.5分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722"/>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000000" w:sz="4" w:space="0"/>
              <w:right w:val="single" w:color="auto" w:sz="4" w:space="0"/>
            </w:tcBorders>
            <w:tcW w:w="2501"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4、招聘适合、适龄</w:t>
            </w:r>
            <w:r>
              <w:rPr>
                <w:rFonts w:hint="eastAsia" w:ascii="宋体" w:hAnsi="宋体" w:cs="宋体"/>
                <w:color w:val="auto"/>
                <w:szCs w:val="21"/>
                <w:lang w:eastAsia="zh-CN"/>
              </w:rPr>
              <w:t xml:space="preserve">服务</w:t>
            </w:r>
            <w:r>
              <w:rPr>
                <w:rFonts w:hint="eastAsia" w:ascii="宋体" w:hAnsi="宋体" w:cs="宋体"/>
                <w:color w:val="auto"/>
                <w:szCs w:val="21"/>
              </w:rPr>
              <w:t xml:space="preserve">人员</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（15）未招聘适龄人员（见人员配备要求）</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left w:val="single" w:color="auto" w:sz="4" w:space="0"/>
              <w:bottom w:val="single" w:color="000000"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000000"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（16）未按核定标准招聘人员</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5分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restart"/>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cs="宋体"/>
                <w:color w:val="auto"/>
                <w:szCs w:val="21"/>
                <w:lang w:eastAsia="zh-CN"/>
              </w:rPr>
              <w:t xml:space="preserve">三、</w:t>
            </w:r>
            <w:r>
              <w:rPr>
                <w:rFonts w:hint="eastAsia" w:ascii="宋体" w:hAnsi="宋体" w:cs="宋体"/>
                <w:color w:val="auto"/>
                <w:szCs w:val="21"/>
              </w:rPr>
              <w:t xml:space="preserve">厅馆保洁</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1、窗格，玻璃无灰尘                                                       </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（1）窗格，玻璃、栏杆有灰尘</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2、灯具等清洁无积灰</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（2）灯具不干净，有积灰</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3、地面无烟头、纸屑、污渍、积水</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（3）地面有烟头、纸屑、垃圾、污渍、积水</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4、天花板、墙面、廊无灰尘、蜘蛛网，墙壁干净</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（4）天花板、墙面、廊有灰尘、蜘蛛网，墙壁不干净</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restart"/>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cs="宋体"/>
                <w:color w:val="auto"/>
                <w:szCs w:val="21"/>
                <w:lang w:eastAsia="zh-CN"/>
              </w:rPr>
              <w:t xml:space="preserve">四、</w:t>
            </w:r>
            <w:r>
              <w:rPr>
                <w:rFonts w:hint="eastAsia" w:ascii="宋体" w:hAnsi="宋体" w:cs="宋体"/>
                <w:color w:val="auto"/>
                <w:szCs w:val="21"/>
              </w:rPr>
              <w:t xml:space="preserve">卫生间保洁</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1、对共用卫生间进行消毒杀菌，室内无异味、臭味</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（1）卫生间内有异味，臭味</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2、大小便器洁净，放香球</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（2）大小便器不洁净</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3、地面无烟头、纸屑、污渍、积水</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（3）地面有烟头、纸屑、污渍、积水、脚印</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4、垃圾篓无满溢</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（4）垃圾篓满溢</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5、用抹布擦洗洗手盆并冲洗干净</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（5）洗手盆、台面不洁净，有积水</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67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6、用毛巾抹墙面、台面、开关、门牌；用毛巾擦干净玻璃镜面</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（6）墙面，台面，开关，门牌、玻璃镜面不干净</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930"/>
        </w:trPr>
        <w:tc>
          <w:tcPr>
            <w:tcBorders>
              <w:top w:val="none" w:color="000000" w:sz="4" w:space="0"/>
              <w:left w:val="single" w:color="auto" w:sz="4" w:space="0"/>
              <w:right w:val="single" w:color="auto" w:sz="4" w:space="0"/>
            </w:tcBorders>
            <w:tcW w:w="1509" w:type="dxa"/>
            <w:vAlign w:val="center"/>
            <w:vMerge w:val="restart"/>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cs="宋体"/>
                <w:color w:val="auto"/>
                <w:szCs w:val="21"/>
                <w:lang w:eastAsia="zh-CN"/>
              </w:rPr>
              <w:t xml:space="preserve">五、</w:t>
            </w:r>
            <w:r>
              <w:rPr>
                <w:rFonts w:hint="eastAsia" w:ascii="宋体" w:hAnsi="宋体" w:cs="宋体"/>
                <w:color w:val="auto"/>
                <w:szCs w:val="21"/>
              </w:rPr>
              <w:t xml:space="preserve">道路</w:t>
            </w:r>
            <w:r>
              <w:rPr>
                <w:rFonts w:hint="eastAsia" w:ascii="宋体" w:hAnsi="宋体" w:cs="宋体"/>
                <w:color w:val="auto"/>
                <w:szCs w:val="21"/>
                <w:lang w:eastAsia="zh-CN"/>
              </w:rPr>
              <w:t xml:space="preserve">环境维护（</w:t>
            </w:r>
            <w:r>
              <w:rPr>
                <w:rFonts w:hint="eastAsia" w:ascii="宋体" w:hAnsi="宋体" w:cs="宋体"/>
                <w:color w:val="auto"/>
                <w:szCs w:val="21"/>
                <w:lang w:val="en-US" w:eastAsia="zh-CN"/>
              </w:rPr>
              <w:t xml:space="preserve">15）</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1、道路见脏就扫，无漏扫漏收，目视处无袋装或暴露性垃圾、烟头、纸屑、痰滞，无瓜皮果壳</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（1）烟头、痰迹、瓜皮果壳、垃圾抛弃物未在5分钟内清理完毕</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1155"/>
        </w:trPr>
        <w:tc>
          <w:tcPr>
            <w:tcBorders>
              <w:left w:val="single" w:color="auto" w:sz="4" w:space="0"/>
              <w:right w:val="single" w:color="auto" w:sz="4" w:space="0"/>
            </w:tcBorders>
            <w:tcW w:w="1509" w:type="dxa"/>
            <w:vAlign w:val="center"/>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2、草坪、花圃无落叶及瓦砾</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（2）草坪、花圃有落叶，瓦砾，达到0.5M</w:t>
            </w:r>
            <w:r>
              <w:rPr>
                <w:rFonts w:hint="eastAsia" w:ascii="宋体" w:hAnsi="宋体" w:cs="宋体"/>
                <w:color w:val="auto"/>
                <w:szCs w:val="21"/>
                <w:vertAlign w:val="superscript"/>
              </w:rPr>
              <w:t xml:space="preserve">2</w:t>
            </w:r>
            <w:r>
              <w:rPr>
                <w:rFonts w:hint="eastAsia" w:ascii="宋体" w:hAnsi="宋体" w:cs="宋体"/>
                <w:color w:val="auto"/>
                <w:szCs w:val="21"/>
              </w:rPr>
              <w:t xml:space="preserve">内有落叶5片以上（含5片）、直径2Cm以上的石子2个以上（含2个）</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675"/>
        </w:trPr>
        <w:tc>
          <w:tcPr>
            <w:tcBorders>
              <w:left w:val="single" w:color="auto" w:sz="4" w:space="0"/>
              <w:right w:val="single" w:color="auto" w:sz="4" w:space="0"/>
            </w:tcBorders>
            <w:tcW w:w="1509" w:type="dxa"/>
            <w:vAlign w:val="center"/>
            <w:vMerge w:val="continue"/>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3、道路干净；树根干净、果壳箱及周围、底部干净</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（3）道路有大量积灰一刻钟内未清理</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675"/>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（4）有积水积雪未及时清理（特殊天气除外）</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675"/>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（5）树根下，树洞内，果壳箱及周围底部有落叶、垃圾</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930"/>
        </w:trPr>
        <w:tc>
          <w:tcPr>
            <w:tcBorders>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4、垃圾收集点的垃圾做到日产日清、无积存，绿化垃圾和生活垃圾分开摆放，拖运过程无撒漏现象</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（6）垃圾收集点未做到日产日清、有积存，绿化垃圾和生活垃圾未分开摆放，托运过程中有撒漏现象</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cs="宋体"/>
                <w:color w:val="auto"/>
                <w:szCs w:val="21"/>
                <w:lang w:eastAsia="zh-CN"/>
              </w:rPr>
              <w:t xml:space="preserve">六、</w:t>
            </w:r>
            <w:r>
              <w:rPr>
                <w:rFonts w:hint="eastAsia" w:ascii="宋体" w:hAnsi="宋体" w:cs="宋体"/>
                <w:color w:val="auto"/>
                <w:szCs w:val="21"/>
              </w:rPr>
              <w:t xml:space="preserve">水面</w:t>
            </w:r>
            <w:r>
              <w:rPr>
                <w:rFonts w:hint="eastAsia" w:ascii="宋体" w:hAnsi="宋体" w:cs="宋体"/>
                <w:color w:val="auto"/>
                <w:szCs w:val="21"/>
                <w:lang w:eastAsia="zh-CN"/>
              </w:rPr>
              <w:t xml:space="preserve">环境维护（</w:t>
            </w:r>
            <w:r>
              <w:rPr>
                <w:rFonts w:hint="eastAsia" w:ascii="宋体" w:hAnsi="宋体" w:cs="宋体"/>
                <w:color w:val="auto"/>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1、池塘水面干净、清洁无漂浮物    </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（1）水面漂浮物未在30分钟内打捞干净</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0.5分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restart"/>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cs="宋体"/>
                <w:color w:val="auto"/>
                <w:szCs w:val="21"/>
                <w:lang w:eastAsia="zh-CN"/>
              </w:rPr>
              <w:t xml:space="preserve">七、</w:t>
            </w:r>
            <w:r>
              <w:rPr>
                <w:rFonts w:hint="eastAsia" w:ascii="宋体" w:hAnsi="宋体" w:cs="宋体"/>
                <w:color w:val="auto"/>
                <w:szCs w:val="21"/>
              </w:rPr>
              <w:t xml:space="preserve">果壳箱、座凳、地灯保洁</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5）</w:t>
            </w:r>
            <w:r/>
          </w:p>
        </w:tc>
        <w:tc>
          <w:tcPr>
            <w:tcBorders>
              <w:top w:val="none" w:color="000000" w:sz="4" w:space="0"/>
              <w:left w:val="single" w:color="auto" w:sz="4" w:space="0"/>
              <w:bottom w:val="single" w:color="auto" w:sz="4" w:space="0"/>
              <w:right w:val="single" w:color="auto" w:sz="4" w:space="0"/>
            </w:tcBorders>
            <w:tcW w:w="2501"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1、果壳箱做到日积日清并定期消毒，夏季每日消毒；春秋每三日消毒一次，冬季每十日消毒一次</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（1）果壳箱周围及底部有散落杂物</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（2）果壳箱未定期消毒，有蝇蛆</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555"/>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single" w:color="auto" w:sz="4" w:space="0"/>
              <w:bottom w:val="single" w:color="auto" w:sz="4" w:space="0"/>
              <w:right w:val="single" w:color="auto" w:sz="4" w:space="0"/>
            </w:tcBorders>
            <w:tcW w:w="2501"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（3）果壳箱满溢</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0.2分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660"/>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2、灯座、指示牌、果壳箱、座凳须每天清洗、检查，做到无尘垢</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（4）地灯、指示牌、果壳箱、座凳每天未清洁一遍，有灰尘</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3、发现损坏及时报修</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（5）发现座凳，指示牌，地灯，果壳箱有损坏未及时报修</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bottom w:val="single" w:color="000000"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660"/>
        </w:trPr>
        <w:tc>
          <w:tcPr>
            <w:tcBorders>
              <w:top w:val="none" w:color="000000" w:sz="4" w:space="0"/>
              <w:left w:val="single" w:color="auto" w:sz="4" w:space="0"/>
              <w:right w:val="single" w:color="auto" w:sz="4" w:space="0"/>
            </w:tcBorders>
            <w:tcW w:w="1509" w:type="dxa"/>
            <w:vAlign w:val="center"/>
            <w:vMerge w:val="restart"/>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cs="宋体"/>
                <w:color w:val="auto"/>
                <w:szCs w:val="21"/>
                <w:lang w:eastAsia="zh-CN"/>
              </w:rPr>
              <w:t xml:space="preserve">八、</w:t>
            </w:r>
            <w:r>
              <w:rPr>
                <w:rFonts w:hint="eastAsia" w:ascii="宋体" w:hAnsi="宋体" w:cs="宋体"/>
                <w:color w:val="auto"/>
                <w:szCs w:val="21"/>
              </w:rPr>
              <w:t xml:space="preserve">其他</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10）</w:t>
            </w:r>
            <w:r/>
          </w:p>
          <w:p>
            <w:pPr>
              <w:jc w:val="left"/>
              <w:widowControl/>
              <w:rPr>
                <w:rFonts w:hint="eastAsia" w:ascii="宋体" w:hAnsi="宋体" w:cs="宋体"/>
                <w:color w:val="auto"/>
                <w:szCs w:val="21"/>
              </w:rPr>
            </w:pPr>
            <w:r>
              <w:rPr>
                <w:rFonts w:hint="eastAsia" w:ascii="宋体" w:hAnsi="宋体" w:cs="宋体"/>
                <w:color w:val="auto"/>
                <w:szCs w:val="21"/>
              </w:rPr>
            </w:r>
            <w:r/>
          </w:p>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社会反应良好</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有新闻单位批评曝光，上级部门批评，市民、职工投诉等问题</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66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物业公司每天如实上报到岗人数</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物业公司虚报上岗人数</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3分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78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、物业管理项目有明确的作业标准书（含质量目标、标准、流程等）</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（1）物业管理项目没有明确的作业标准书（含质量目标、标准、流程等）                                                                                                     </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0.5分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single" w:color="auto" w:sz="4" w:space="0"/>
              <w:right w:val="single" w:color="auto" w:sz="4" w:space="0"/>
            </w:tcBorders>
            <w:tcW w:w="688" w:type="dxa"/>
            <w:vAlign w:val="center"/>
            <w:vMerge w:val="restart"/>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66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、物业每月定期进行职工培训</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（2）物业公司每月进行全部职工培训</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1</w:t>
            </w:r>
            <w:r>
              <w:rPr>
                <w:rFonts w:hint="eastAsia" w:ascii="宋体" w:hAnsi="宋体" w:cs="宋体"/>
                <w:color w:val="auto"/>
                <w:szCs w:val="21"/>
                <w:lang w:eastAsia="zh-CN"/>
              </w:rPr>
              <w:t xml:space="preserve">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left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66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、及时上报月度工作计划</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（3）未及时上报月度工作计划</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0.5分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left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66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、恶劣天气的应急措施</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（4）未按恶劣天气的应急措施操作</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left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78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7</w:t>
            </w:r>
            <w:r>
              <w:rPr>
                <w:rFonts w:hint="eastAsia" w:ascii="宋体" w:hAnsi="宋体" w:cs="宋体"/>
                <w:color w:val="auto"/>
                <w:szCs w:val="21"/>
              </w:rPr>
              <w:t xml:space="preserve">、重大活动和检查评比的 保障措施</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（5）重大活动和检查评比，出现错误</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1分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left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78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8</w:t>
            </w:r>
            <w:r>
              <w:rPr>
                <w:rFonts w:hint="eastAsia" w:ascii="宋体" w:hAnsi="宋体" w:cs="宋体"/>
                <w:color w:val="auto"/>
                <w:szCs w:val="21"/>
              </w:rPr>
              <w:t xml:space="preserve">、法定节假日、旅游旺季服务保障措施</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（6）节假日、黄金周，春秋游，未按应急措施操作</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78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9</w:t>
            </w:r>
            <w:r>
              <w:rPr>
                <w:rFonts w:hint="eastAsia" w:ascii="宋体" w:hAnsi="宋体" w:cs="宋体"/>
                <w:color w:val="auto"/>
                <w:szCs w:val="21"/>
              </w:rPr>
              <w:t xml:space="preserve">、</w:t>
            </w:r>
            <w:r>
              <w:rPr>
                <w:rFonts w:hint="eastAsia" w:ascii="宋体" w:hAnsi="宋体" w:cs="宋体"/>
                <w:color w:val="auto"/>
                <w:szCs w:val="21"/>
              </w:rPr>
              <w:t xml:space="preserve">物业保洁作业时严禁吸烟。</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物业保洁作业时吸烟。</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扣100元</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780"/>
        </w:trPr>
        <w:tc>
          <w:tcPr>
            <w:tcBorders>
              <w:left w:val="single" w:color="auto" w:sz="4" w:space="0"/>
              <w:right w:val="single" w:color="auto" w:sz="4" w:space="0"/>
            </w:tcBorders>
            <w:tcW w:w="1509"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lang w:val="en-US" w:eastAsia="zh-CN"/>
              </w:rPr>
              <w:t xml:space="preserve">10</w:t>
            </w:r>
            <w:r>
              <w:rPr>
                <w:rFonts w:hint="eastAsia" w:ascii="宋体" w:hAnsi="宋体" w:cs="宋体"/>
                <w:color w:val="auto"/>
                <w:szCs w:val="21"/>
              </w:rPr>
              <w:t xml:space="preserve">、水上作业时必须穿戴救生衣。</w:t>
            </w:r>
            <w:r/>
          </w:p>
        </w:tc>
        <w:tc>
          <w:tcPr>
            <w:tcBorders>
              <w:top w:val="none" w:color="000000" w:sz="4" w:space="0"/>
              <w:left w:val="none" w:color="000000" w:sz="4" w:space="0"/>
              <w:bottom w:val="single" w:color="auto" w:sz="4" w:space="0"/>
              <w:right w:val="single" w:color="auto" w:sz="4" w:space="0"/>
            </w:tcBorders>
            <w:tcW w:w="3762"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水上作业时未穿戴救生衣。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扣200元</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r>
      <w:tr>
        <w:trPr>
          <w:trHeight w:val="487"/>
        </w:trPr>
        <w:tc>
          <w:tcPr>
            <w:gridSpan w:val="4"/>
            <w:tcBorders>
              <w:top w:val="single" w:color="auto" w:sz="4" w:space="0"/>
              <w:left w:val="single" w:color="auto" w:sz="4" w:space="0"/>
              <w:bottom w:val="single" w:color="auto" w:sz="4" w:space="0"/>
              <w:right w:val="single" w:color="auto" w:sz="4" w:space="0"/>
            </w:tcBorders>
            <w:tcW w:w="883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总    分</w:t>
            </w: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　</w:t>
            </w:r>
            <w:r/>
          </w:p>
        </w:tc>
      </w:tr>
      <w:tr>
        <w:trPr>
          <w:trHeight w:val="484"/>
        </w:trPr>
        <w:tc>
          <w:tcPr>
            <w:gridSpan w:val="6"/>
            <w:tcBorders>
              <w:top w:val="none" w:color="000000" w:sz="4" w:space="0"/>
              <w:left w:val="none" w:color="000000" w:sz="4" w:space="0"/>
              <w:bottom w:val="none" w:color="000000" w:sz="4" w:space="0"/>
              <w:right w:val="none" w:color="000000" w:sz="4" w:space="0"/>
            </w:tcBorders>
            <w:tcW w:w="10160" w:type="dxa"/>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备注：1、每月</w:t>
            </w:r>
            <w:r>
              <w:rPr>
                <w:rFonts w:hint="eastAsia" w:ascii="宋体" w:hAnsi="宋体" w:cs="宋体"/>
                <w:color w:val="auto"/>
                <w:szCs w:val="21"/>
                <w:lang w:eastAsia="zh-CN"/>
              </w:rPr>
              <w:t xml:space="preserve">服务</w:t>
            </w:r>
            <w:r>
              <w:rPr>
                <w:rFonts w:hint="eastAsia" w:ascii="宋体" w:hAnsi="宋体" w:cs="宋体"/>
                <w:color w:val="auto"/>
                <w:szCs w:val="21"/>
              </w:rPr>
              <w:t xml:space="preserve">人员总人数及其考勤率必须达到100%，否则扣除相应的</w:t>
            </w:r>
            <w:r>
              <w:rPr>
                <w:rFonts w:hint="eastAsia" w:ascii="宋体" w:hAnsi="宋体" w:cs="宋体"/>
                <w:color w:val="auto"/>
                <w:szCs w:val="21"/>
                <w:lang w:val="en-US" w:eastAsia="zh-CN"/>
              </w:rPr>
              <w:t xml:space="preserve">服务</w:t>
            </w:r>
            <w:r>
              <w:rPr>
                <w:rFonts w:hint="eastAsia" w:ascii="宋体" w:hAnsi="宋体" w:cs="宋体"/>
                <w:color w:val="auto"/>
                <w:szCs w:val="21"/>
              </w:rPr>
              <w:t xml:space="preserve">费用。</w:t>
            </w:r>
            <w:r/>
          </w:p>
        </w:tc>
      </w:tr>
      <w:tr>
        <w:trPr>
          <w:trHeight w:val="532"/>
        </w:trPr>
        <w:tc>
          <w:tcPr>
            <w:gridSpan w:val="6"/>
            <w:tcBorders>
              <w:top w:val="none" w:color="000000" w:sz="4" w:space="0"/>
              <w:left w:val="none" w:color="000000" w:sz="4" w:space="0"/>
              <w:bottom w:val="none" w:color="000000" w:sz="4" w:space="0"/>
              <w:right w:val="none" w:color="000000" w:sz="4" w:space="0"/>
            </w:tcBorders>
            <w:tcW w:w="10160" w:type="dxa"/>
            <w:vAlign w:val="center"/>
            <w:textDirection w:val="lrTb"/>
            <w:noWrap w:val="false"/>
          </w:tcPr>
          <w:p>
            <w:pPr>
              <w:jc w:val="left"/>
              <w:spacing w:line="240" w:lineRule="auto"/>
              <w:widowControl/>
              <w:rPr>
                <w:rFonts w:hint="eastAsia" w:ascii="宋体" w:hAnsi="宋体" w:cs="宋体"/>
                <w:color w:val="auto"/>
                <w:szCs w:val="21"/>
              </w:rPr>
            </w:pPr>
            <w:r>
              <w:rPr>
                <w:rFonts w:hint="eastAsia" w:ascii="宋体" w:hAnsi="宋体" w:cs="宋体"/>
                <w:color w:val="auto"/>
                <w:szCs w:val="21"/>
              </w:rPr>
              <w:t xml:space="preserve">      2、每次月度考核通报的问题未在次月考核前整改的或在之后的考核中发现同样问题的，加倍扣除按考核细则应扣分值，</w:t>
            </w:r>
            <w:r>
              <w:rPr>
                <w:rFonts w:hint="eastAsia" w:ascii="宋体" w:hAnsi="宋体" w:cs="宋体"/>
                <w:color w:val="auto"/>
                <w:szCs w:val="21"/>
                <w:lang w:eastAsia="zh-CN"/>
              </w:rPr>
              <w:t xml:space="preserve">各分项分</w:t>
            </w:r>
            <w:r>
              <w:rPr>
                <w:rFonts w:hint="eastAsia" w:ascii="宋体" w:hAnsi="宋体" w:cs="宋体"/>
                <w:color w:val="auto"/>
                <w:szCs w:val="21"/>
                <w:lang w:val="en-US" w:eastAsia="zh-CN"/>
              </w:rPr>
              <w:t xml:space="preserve">值</w:t>
            </w:r>
            <w:r>
              <w:rPr>
                <w:rFonts w:hint="eastAsia" w:ascii="宋体" w:hAnsi="宋体" w:cs="宋体"/>
                <w:color w:val="auto"/>
                <w:szCs w:val="21"/>
                <w:lang w:eastAsia="zh-CN"/>
              </w:rPr>
              <w:t xml:space="preserve">扣完为止</w:t>
            </w:r>
            <w:r>
              <w:rPr>
                <w:rFonts w:hint="eastAsia" w:ascii="宋体" w:hAnsi="宋体" w:cs="宋体"/>
                <w:color w:val="auto"/>
                <w:szCs w:val="21"/>
              </w:rPr>
              <w:t xml:space="preserve">。</w:t>
            </w:r>
            <w:r/>
          </w:p>
        </w:tc>
      </w:tr>
    </w:tbl>
    <w:p>
      <w:pPr>
        <w:ind w:firstLine="420"/>
        <w:spacing w:line="360" w:lineRule="auto"/>
        <w:rPr>
          <w:rFonts w:hint="eastAsia" w:ascii="宋体" w:hAnsi="宋体" w:cs="宋体"/>
          <w:b/>
          <w:bCs/>
          <w:color w:val="auto"/>
          <w:szCs w:val="21"/>
        </w:rPr>
      </w:pPr>
      <w:r>
        <w:rPr>
          <w:rFonts w:hint="eastAsia" w:ascii="宋体" w:hAnsi="宋体" w:cs="宋体"/>
          <w:b/>
          <w:bCs/>
          <w:color w:val="auto"/>
          <w:szCs w:val="21"/>
        </w:rPr>
        <w:t xml:space="preserve">本考核评分办法解释权归采购人。</w:t>
      </w:r>
      <w:r/>
    </w:p>
    <w:p>
      <w:pPr>
        <w:ind w:left="420"/>
        <w:spacing w:line="440" w:lineRule="exact"/>
        <w:tabs>
          <w:tab w:val="left" w:pos="0" w:leader="none"/>
        </w:tabs>
        <w:rPr>
          <w:rFonts w:hint="eastAsia" w:ascii="宋体" w:hAnsi="宋体" w:cs="宋体"/>
          <w:b/>
          <w:color w:val="auto"/>
          <w:sz w:val="24"/>
          <w:szCs w:val="24"/>
        </w:rPr>
      </w:pPr>
      <w:r>
        <w:rPr>
          <w:rFonts w:hint="eastAsia" w:ascii="宋体" w:hAnsi="宋体" w:cs="宋体"/>
          <w:b/>
          <w:color w:val="auto"/>
          <w:sz w:val="24"/>
          <w:szCs w:val="24"/>
          <w:lang w:eastAsia="zh-CN"/>
        </w:rPr>
        <w:t xml:space="preserve">十</w:t>
      </w:r>
      <w:r>
        <w:rPr>
          <w:rFonts w:hint="eastAsia" w:ascii="宋体" w:hAnsi="宋体" w:cs="宋体"/>
          <w:b/>
          <w:color w:val="auto"/>
          <w:sz w:val="24"/>
          <w:szCs w:val="24"/>
          <w:lang w:val="en-US" w:eastAsia="zh-CN"/>
        </w:rPr>
        <w:t xml:space="preserve">一</w:t>
      </w:r>
      <w:r>
        <w:rPr>
          <w:rFonts w:hint="eastAsia" w:ascii="宋体" w:hAnsi="宋体" w:cs="宋体"/>
          <w:b/>
          <w:color w:val="auto"/>
          <w:sz w:val="24"/>
          <w:szCs w:val="24"/>
        </w:rPr>
        <w:t xml:space="preserve">、其他</w:t>
      </w:r>
      <w:r/>
    </w:p>
    <w:p>
      <w:pPr>
        <w:ind w:left="0" w:firstLine="482"/>
        <w:spacing w:line="440" w:lineRule="exact"/>
        <w:tabs>
          <w:tab w:val="left" w:pos="0" w:leader="none"/>
        </w:tabs>
        <w:rPr>
          <w:rFonts w:hint="eastAsia" w:ascii="宋体" w:hAnsi="宋体" w:cs="宋体"/>
          <w:b/>
          <w:bCs/>
          <w:i/>
          <w:iCs w:val="0"/>
          <w:color w:val="auto"/>
          <w:sz w:val="24"/>
          <w:szCs w:val="24"/>
          <w:u w:val="single"/>
        </w:rPr>
      </w:pPr>
      <w:r>
        <w:rPr>
          <w:rFonts w:hint="eastAsia" w:ascii="宋体" w:hAnsi="宋体" w:cs="宋体"/>
          <w:b/>
          <w:bCs/>
          <w:i/>
          <w:iCs w:val="0"/>
          <w:color w:val="auto"/>
          <w:sz w:val="24"/>
          <w:szCs w:val="24"/>
          <w:u w:val="single"/>
        </w:rPr>
        <w:t xml:space="preserve">1、投标报价</w:t>
      </w:r>
      <w:r>
        <w:rPr>
          <w:rFonts w:hint="eastAsia" w:ascii="宋体" w:hAnsi="宋体" w:cs="宋体"/>
          <w:b/>
          <w:bCs/>
          <w:i/>
          <w:iCs w:val="0"/>
          <w:color w:val="auto"/>
          <w:sz w:val="24"/>
          <w:szCs w:val="24"/>
          <w:u w:val="single"/>
          <w:lang w:eastAsia="zh-CN"/>
        </w:rPr>
        <w:t xml:space="preserve">按一年服务期报价，</w:t>
      </w:r>
      <w:r>
        <w:rPr>
          <w:rFonts w:hint="eastAsia" w:ascii="宋体" w:hAnsi="宋体" w:cs="宋体"/>
          <w:b/>
          <w:bCs/>
          <w:i/>
          <w:iCs w:val="0"/>
          <w:color w:val="auto"/>
          <w:sz w:val="24"/>
          <w:szCs w:val="24"/>
          <w:u w:val="single"/>
        </w:rPr>
        <w:t xml:space="preserve">应包括所有的费用：人员工资、法定的社会保险、住房公积金、法定税费、管理费、节假日福利、加班费、服装费、工具折旧费、日常耗材费、利润等（含为完成采购文件规定的服务工作所涉及到的一切相关费用）。</w:t>
      </w:r>
      <w:r/>
    </w:p>
    <w:p>
      <w:pPr>
        <w:ind w:left="0" w:firstLine="482"/>
        <w:spacing w:line="440" w:lineRule="exact"/>
        <w:tabs>
          <w:tab w:val="left" w:pos="0" w:leader="none"/>
        </w:tabs>
        <w:rPr>
          <w:rFonts w:hint="eastAsia" w:ascii="宋体" w:hAnsi="宋体" w:cs="宋体"/>
          <w:i/>
          <w:color w:val="auto"/>
          <w:sz w:val="24"/>
          <w:szCs w:val="24"/>
          <w:u w:val="single"/>
        </w:rPr>
      </w:pPr>
      <w:r>
        <w:rPr>
          <w:rFonts w:hint="eastAsia" w:ascii="宋体" w:hAnsi="宋体" w:cs="宋体"/>
          <w:b/>
          <w:bCs/>
          <w:i/>
          <w:color w:val="auto"/>
          <w:sz w:val="24"/>
          <w:szCs w:val="24"/>
          <w:u w:val="single"/>
        </w:rPr>
        <w:t xml:space="preserve">2、报价时，人员工资低于扬州市最低工资标准及未依法测算缴纳社会保险的作无效报价处理。</w:t>
      </w:r>
      <w:r/>
    </w:p>
    <w:p>
      <w:pPr>
        <w:ind w:left="0" w:firstLine="480"/>
        <w:spacing w:line="440" w:lineRule="exact"/>
        <w:tabs>
          <w:tab w:val="left" w:pos="0" w:leader="none"/>
        </w:tabs>
        <w:rPr>
          <w:rFonts w:hint="eastAsia" w:ascii="宋体" w:hAnsi="宋体" w:cs="宋体"/>
          <w:color w:val="auto"/>
          <w:sz w:val="24"/>
          <w:szCs w:val="24"/>
        </w:rPr>
      </w:pPr>
      <w:r>
        <w:rPr>
          <w:rFonts w:hint="eastAsia" w:ascii="宋体" w:hAnsi="宋体" w:cs="宋体"/>
          <w:color w:val="auto"/>
          <w:sz w:val="24"/>
          <w:szCs w:val="24"/>
        </w:rPr>
        <w:t xml:space="preserve">3、突发情况（如台风、雨雪、冰雹、霜冻等天气或气候因素，或车辆、行人等人为因素，或是其它因素，以及复合因素或不明原因的情况）导致的道路污染必须及时清除，不论这些因素是可预测或不可预测的，均已包含在投标报价中。</w:t>
      </w:r>
      <w:r/>
    </w:p>
    <w:p>
      <w:pPr>
        <w:ind w:left="0" w:firstLine="480"/>
        <w:spacing w:line="440" w:lineRule="exact"/>
        <w:tabs>
          <w:tab w:val="left" w:pos="0" w:leader="none"/>
        </w:tabs>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投标</w:t>
      </w:r>
      <w:r>
        <w:rPr>
          <w:rFonts w:hint="eastAsia" w:ascii="宋体" w:hAnsi="宋体" w:cs="宋体"/>
          <w:color w:val="auto"/>
          <w:sz w:val="24"/>
          <w:szCs w:val="24"/>
        </w:rPr>
        <w:t xml:space="preserve">人应</w:t>
      </w:r>
      <w:r>
        <w:rPr>
          <w:rFonts w:ascii="宋体" w:hAnsi="宋体" w:cs="宋体"/>
          <w:color w:val="auto"/>
          <w:sz w:val="24"/>
          <w:szCs w:val="24"/>
        </w:rPr>
        <w:t xml:space="preserve">仔细研究</w:t>
      </w:r>
      <w:r>
        <w:rPr>
          <w:rFonts w:hint="eastAsia" w:ascii="宋体" w:hAnsi="宋体" w:cs="宋体"/>
          <w:color w:val="auto"/>
          <w:sz w:val="24"/>
          <w:szCs w:val="24"/>
        </w:rPr>
        <w:t xml:space="preserve">采购文件</w:t>
      </w:r>
      <w:r>
        <w:rPr>
          <w:rFonts w:ascii="宋体" w:hAnsi="宋体" w:cs="宋体"/>
          <w:color w:val="auto"/>
          <w:sz w:val="24"/>
          <w:szCs w:val="24"/>
        </w:rPr>
        <w:t xml:space="preserve">，</w:t>
      </w:r>
      <w:r>
        <w:rPr>
          <w:rFonts w:hint="eastAsia" w:ascii="宋体" w:hAnsi="宋体" w:cs="宋体"/>
          <w:color w:val="auto"/>
          <w:sz w:val="24"/>
          <w:szCs w:val="24"/>
        </w:rPr>
        <w:t xml:space="preserve">按照采购文件要求进行报价</w:t>
      </w:r>
      <w:r>
        <w:rPr>
          <w:rFonts w:ascii="宋体" w:hAnsi="宋体" w:cs="宋体"/>
          <w:color w:val="auto"/>
          <w:sz w:val="24"/>
          <w:szCs w:val="24"/>
        </w:rPr>
        <w:t xml:space="preserve">，投标</w:t>
      </w:r>
      <w:r>
        <w:rPr>
          <w:rFonts w:hint="eastAsia" w:ascii="宋体" w:hAnsi="宋体" w:cs="宋体"/>
          <w:color w:val="auto"/>
          <w:sz w:val="24"/>
          <w:szCs w:val="24"/>
        </w:rPr>
        <w:t xml:space="preserve">人</w:t>
      </w:r>
      <w:r>
        <w:rPr>
          <w:rFonts w:ascii="宋体" w:hAnsi="宋体" w:cs="宋体"/>
          <w:color w:val="auto"/>
          <w:sz w:val="24"/>
          <w:szCs w:val="24"/>
        </w:rPr>
        <w:t xml:space="preserve">若在投标</w:t>
      </w:r>
      <w:r>
        <w:rPr>
          <w:rFonts w:hint="eastAsia" w:ascii="宋体" w:hAnsi="宋体" w:cs="宋体"/>
          <w:color w:val="auto"/>
          <w:sz w:val="24"/>
          <w:szCs w:val="24"/>
        </w:rPr>
        <w:t xml:space="preserve">文件</w:t>
      </w:r>
      <w:r>
        <w:rPr>
          <w:rFonts w:ascii="宋体" w:hAnsi="宋体" w:cs="宋体"/>
          <w:color w:val="auto"/>
          <w:sz w:val="24"/>
          <w:szCs w:val="24"/>
        </w:rPr>
        <w:t xml:space="preserve">中提出</w:t>
      </w:r>
      <w:r>
        <w:rPr>
          <w:rFonts w:hint="eastAsia" w:ascii="宋体" w:hAnsi="宋体" w:cs="宋体"/>
          <w:color w:val="auto"/>
          <w:sz w:val="24"/>
          <w:szCs w:val="24"/>
        </w:rPr>
        <w:t xml:space="preserve">超出采购需求标准的其它服务的</w:t>
      </w:r>
      <w:r>
        <w:rPr>
          <w:rFonts w:ascii="宋体" w:hAnsi="宋体" w:cs="宋体"/>
          <w:color w:val="auto"/>
          <w:sz w:val="24"/>
          <w:szCs w:val="24"/>
        </w:rPr>
        <w:t xml:space="preserve">，视为投标</w:t>
      </w:r>
      <w:r>
        <w:rPr>
          <w:rFonts w:hint="eastAsia" w:ascii="宋体" w:hAnsi="宋体" w:cs="宋体"/>
          <w:color w:val="auto"/>
          <w:sz w:val="24"/>
          <w:szCs w:val="24"/>
        </w:rPr>
        <w:t xml:space="preserve">人</w:t>
      </w:r>
      <w:r>
        <w:rPr>
          <w:rFonts w:ascii="宋体" w:hAnsi="宋体" w:cs="宋体"/>
          <w:color w:val="auto"/>
          <w:sz w:val="24"/>
          <w:szCs w:val="24"/>
        </w:rPr>
        <w:t xml:space="preserve">自愿承担</w:t>
      </w:r>
      <w:r>
        <w:rPr>
          <w:rFonts w:hint="eastAsia" w:ascii="宋体" w:hAnsi="宋体" w:cs="宋体"/>
          <w:color w:val="auto"/>
          <w:sz w:val="24"/>
          <w:szCs w:val="24"/>
        </w:rPr>
        <w:t xml:space="preserve">相关</w:t>
      </w:r>
      <w:r>
        <w:rPr>
          <w:rFonts w:ascii="宋体" w:hAnsi="宋体" w:cs="宋体"/>
          <w:color w:val="auto"/>
          <w:sz w:val="24"/>
          <w:szCs w:val="24"/>
        </w:rPr>
        <w:t xml:space="preserve">费用，中标后必须在承诺期限内予以实施。</w:t>
      </w:r>
      <w:r/>
    </w:p>
    <w:p>
      <w:pPr>
        <w:ind w:left="0" w:firstLine="480"/>
        <w:spacing w:line="440" w:lineRule="exact"/>
        <w:tabs>
          <w:tab w:val="left" w:pos="0" w:leader="none"/>
        </w:tabs>
        <w:rPr>
          <w:rFonts w:hint="eastAsia" w:ascii="宋体" w:hAnsi="宋体" w:cs="宋体"/>
          <w:color w:val="auto"/>
          <w:sz w:val="24"/>
          <w:szCs w:val="24"/>
        </w:rPr>
      </w:pPr>
      <w:r>
        <w:rPr>
          <w:rFonts w:hint="eastAsia" w:ascii="宋体" w:hAnsi="宋体" w:cs="宋体"/>
          <w:color w:val="auto"/>
          <w:sz w:val="24"/>
          <w:szCs w:val="24"/>
        </w:rPr>
        <w:t xml:space="preserve">5、中标人</w:t>
      </w:r>
      <w:r>
        <w:rPr>
          <w:rFonts w:ascii="宋体" w:hAnsi="宋体" w:cs="宋体"/>
          <w:color w:val="auto"/>
          <w:sz w:val="24"/>
          <w:szCs w:val="24"/>
        </w:rPr>
        <w:t xml:space="preserve">必须合理安排各个区域的作业人员（</w:t>
      </w:r>
      <w:r>
        <w:rPr>
          <w:rFonts w:hint="eastAsia" w:ascii="宋体" w:hAnsi="宋体" w:cs="宋体"/>
          <w:color w:val="auto"/>
          <w:sz w:val="24"/>
          <w:szCs w:val="24"/>
        </w:rPr>
        <w:t xml:space="preserve">正常</w:t>
      </w:r>
      <w:r>
        <w:rPr>
          <w:rFonts w:ascii="宋体" w:hAnsi="宋体" w:cs="宋体"/>
          <w:color w:val="auto"/>
          <w:sz w:val="24"/>
          <w:szCs w:val="24"/>
        </w:rPr>
        <w:t xml:space="preserve">作业人员数不得低于</w:t>
      </w:r>
      <w:r>
        <w:rPr>
          <w:rFonts w:hint="eastAsia" w:ascii="宋体" w:hAnsi="宋体" w:cs="宋体"/>
          <w:color w:val="auto"/>
          <w:sz w:val="24"/>
          <w:szCs w:val="24"/>
        </w:rPr>
        <w:t xml:space="preserve">采购人</w:t>
      </w:r>
      <w:r>
        <w:rPr>
          <w:rFonts w:ascii="宋体" w:hAnsi="宋体" w:cs="宋体"/>
          <w:color w:val="auto"/>
          <w:sz w:val="24"/>
          <w:szCs w:val="24"/>
        </w:rPr>
        <w:t xml:space="preserve">核定人数），保证作业时段内</w:t>
      </w:r>
      <w:r>
        <w:rPr>
          <w:rFonts w:hint="eastAsia" w:ascii="宋体" w:hAnsi="宋体" w:cs="宋体"/>
          <w:color w:val="auto"/>
          <w:sz w:val="24"/>
          <w:szCs w:val="24"/>
        </w:rPr>
        <w:t xml:space="preserve">服务</w:t>
      </w:r>
      <w:r>
        <w:rPr>
          <w:rFonts w:ascii="宋体" w:hAnsi="宋体" w:cs="宋体"/>
          <w:color w:val="auto"/>
          <w:sz w:val="24"/>
          <w:szCs w:val="24"/>
        </w:rPr>
        <w:t xml:space="preserve">质量达到《</w:t>
      </w:r>
      <w:r>
        <w:rPr>
          <w:rFonts w:hint="eastAsia" w:ascii="宋体" w:hAnsi="宋体" w:cs="宋体"/>
          <w:color w:val="auto"/>
          <w:sz w:val="24"/>
          <w:szCs w:val="24"/>
          <w:lang w:val="en-US" w:eastAsia="zh-CN"/>
        </w:rPr>
        <w:t xml:space="preserve">瘦西湖</w:t>
      </w:r>
      <w:r>
        <w:rPr>
          <w:rFonts w:hint="default" w:ascii="宋体" w:hAnsi="宋体" w:cs="宋体"/>
          <w:color w:val="auto"/>
          <w:sz w:val="24"/>
          <w:szCs w:val="24"/>
        </w:rPr>
        <w:t xml:space="preserve">景区生态环境综合服务</w:t>
      </w:r>
      <w:r>
        <w:rPr>
          <w:rFonts w:hint="default" w:ascii="宋体" w:hAnsi="宋体" w:cs="宋体"/>
          <w:color w:val="auto"/>
          <w:sz w:val="24"/>
          <w:szCs w:val="24"/>
          <w:lang w:val="en-US" w:eastAsia="zh-CN"/>
        </w:rPr>
        <w:t xml:space="preserve">项目采购需求</w:t>
      </w:r>
      <w:r>
        <w:rPr>
          <w:rFonts w:ascii="宋体" w:hAnsi="宋体" w:cs="宋体"/>
          <w:color w:val="auto"/>
          <w:sz w:val="24"/>
          <w:szCs w:val="24"/>
        </w:rPr>
        <w:t xml:space="preserve">》要求。</w:t>
      </w:r>
      <w:r/>
    </w:p>
    <w:p>
      <w:pPr>
        <w:ind w:left="0" w:firstLine="480"/>
        <w:spacing w:line="440" w:lineRule="exact"/>
        <w:tabs>
          <w:tab w:val="left" w:pos="0" w:leader="none"/>
        </w:tabs>
        <w:rPr>
          <w:rFonts w:ascii="宋体" w:hAnsi="宋体" w:cs="宋体"/>
          <w:color w:val="auto"/>
          <w:sz w:val="24"/>
          <w:szCs w:val="24"/>
        </w:rPr>
      </w:pPr>
      <w:r>
        <w:rPr>
          <w:rFonts w:hint="eastAsia" w:ascii="宋体" w:hAnsi="宋体" w:cs="宋体"/>
          <w:color w:val="auto"/>
          <w:sz w:val="24"/>
          <w:szCs w:val="24"/>
        </w:rPr>
        <w:t xml:space="preserve">6、</w:t>
      </w:r>
      <w:r>
        <w:rPr>
          <w:rFonts w:ascii="宋体" w:hAnsi="宋体" w:cs="宋体"/>
          <w:color w:val="auto"/>
          <w:sz w:val="24"/>
          <w:szCs w:val="24"/>
        </w:rPr>
        <w:t xml:space="preserve">由于工程施工、各类活动、节假日期间等因素导致的费用，无论这些因素是可预测或不可预测的，均已包含在投标报价中。</w:t>
      </w:r>
      <w:r/>
    </w:p>
    <w:p>
      <w:pPr>
        <w:ind w:left="0" w:firstLine="480"/>
        <w:spacing w:line="440" w:lineRule="exact"/>
        <w:tabs>
          <w:tab w:val="left" w:pos="0" w:leader="none"/>
        </w:tabs>
        <w:rPr>
          <w:rFonts w:hint="eastAsia" w:ascii="宋体" w:hAnsi="宋体" w:cs="宋体"/>
          <w:color w:val="auto"/>
          <w:sz w:val="24"/>
          <w:szCs w:val="24"/>
        </w:rPr>
      </w:pPr>
      <w:r>
        <w:rPr>
          <w:rFonts w:hint="eastAsia" w:ascii="宋体" w:hAnsi="宋体" w:cs="宋体"/>
          <w:color w:val="auto"/>
          <w:sz w:val="24"/>
          <w:szCs w:val="24"/>
        </w:rPr>
        <w:t xml:space="preserve">7、</w:t>
      </w:r>
      <w:r>
        <w:rPr>
          <w:rFonts w:ascii="宋体" w:hAnsi="宋体" w:cs="宋体"/>
          <w:color w:val="auto"/>
          <w:sz w:val="24"/>
          <w:szCs w:val="24"/>
        </w:rPr>
        <w:t xml:space="preserve">保洁员</w:t>
      </w:r>
      <w:r>
        <w:rPr>
          <w:rFonts w:hint="eastAsia" w:ascii="宋体" w:hAnsi="宋体" w:cs="宋体"/>
          <w:color w:val="auto"/>
          <w:sz w:val="24"/>
          <w:szCs w:val="24"/>
        </w:rPr>
        <w:t xml:space="preserve">须符合采购需求标准，并应进行岗前安全、技能、工作规程培训</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取得相应的上岗证</w:t>
      </w:r>
      <w:r>
        <w:rPr>
          <w:rFonts w:ascii="宋体" w:hAnsi="宋体" w:cs="宋体"/>
          <w:color w:val="auto"/>
          <w:sz w:val="24"/>
          <w:szCs w:val="24"/>
        </w:rPr>
        <w:t xml:space="preserve">才能上岗</w:t>
      </w:r>
      <w:r>
        <w:rPr>
          <w:rFonts w:hint="eastAsia" w:ascii="宋体" w:hAnsi="宋体" w:cs="宋体"/>
          <w:color w:val="auto"/>
          <w:sz w:val="24"/>
          <w:szCs w:val="24"/>
        </w:rPr>
        <w:t xml:space="preserve">。</w:t>
      </w:r>
      <w:r/>
    </w:p>
    <w:p>
      <w:pPr>
        <w:ind w:left="0" w:firstLine="480"/>
        <w:spacing w:line="440" w:lineRule="exact"/>
        <w:tabs>
          <w:tab w:val="left" w:pos="0" w:leader="none"/>
        </w:tabs>
        <w:rPr>
          <w:rFonts w:ascii="宋体" w:hAnsi="宋体" w:cs="宋体"/>
          <w:color w:val="auto"/>
          <w:sz w:val="24"/>
          <w:szCs w:val="24"/>
        </w:rPr>
      </w:pPr>
      <w:r>
        <w:rPr>
          <w:rFonts w:hint="eastAsia" w:ascii="宋体" w:hAnsi="宋体" w:cs="宋体"/>
          <w:color w:val="auto"/>
          <w:sz w:val="24"/>
          <w:szCs w:val="24"/>
        </w:rPr>
        <w:t xml:space="preserve">8</w:t>
      </w:r>
      <w:r>
        <w:rPr>
          <w:rFonts w:ascii="宋体" w:hAnsi="宋体" w:cs="宋体"/>
          <w:color w:val="auto"/>
          <w:sz w:val="24"/>
          <w:szCs w:val="24"/>
        </w:rPr>
        <w:t xml:space="preserve">、中标人须将</w:t>
      </w:r>
      <w:r>
        <w:rPr>
          <w:rFonts w:hint="eastAsia" w:ascii="宋体" w:hAnsi="宋体" w:cs="宋体"/>
          <w:color w:val="auto"/>
          <w:sz w:val="24"/>
          <w:szCs w:val="24"/>
        </w:rPr>
        <w:t xml:space="preserve">按规定应</w:t>
      </w:r>
      <w:r>
        <w:rPr>
          <w:rFonts w:ascii="宋体" w:hAnsi="宋体" w:cs="宋体"/>
          <w:color w:val="auto"/>
          <w:sz w:val="24"/>
          <w:szCs w:val="24"/>
        </w:rPr>
        <w:t xml:space="preserve">缴纳的社会保险票据定期交于</w:t>
      </w:r>
      <w:r>
        <w:rPr>
          <w:rFonts w:hint="eastAsia" w:ascii="宋体" w:hAnsi="宋体" w:cs="宋体"/>
          <w:color w:val="auto"/>
          <w:sz w:val="24"/>
          <w:szCs w:val="24"/>
        </w:rPr>
        <w:t xml:space="preserve">采购人</w:t>
      </w:r>
      <w:r>
        <w:rPr>
          <w:rFonts w:ascii="宋体" w:hAnsi="宋体" w:cs="宋体"/>
          <w:color w:val="auto"/>
          <w:sz w:val="24"/>
          <w:szCs w:val="24"/>
        </w:rPr>
        <w:t xml:space="preserve">审查。</w:t>
      </w:r>
      <w:r/>
    </w:p>
    <w:p>
      <w:pPr>
        <w:ind w:left="0" w:firstLine="480"/>
        <w:spacing w:line="440" w:lineRule="exact"/>
        <w:tabs>
          <w:tab w:val="left" w:pos="0" w:leader="none"/>
        </w:tabs>
        <w:rPr>
          <w:rFonts w:ascii="宋体" w:hAnsi="宋体" w:cs="宋体"/>
          <w:color w:val="auto"/>
          <w:sz w:val="24"/>
          <w:szCs w:val="24"/>
        </w:rPr>
      </w:pPr>
      <w:r>
        <w:rPr>
          <w:rFonts w:hint="eastAsia" w:ascii="宋体" w:hAnsi="宋体" w:cs="宋体"/>
          <w:color w:val="auto"/>
          <w:sz w:val="24"/>
          <w:szCs w:val="24"/>
        </w:rPr>
        <w:t xml:space="preserve">9</w:t>
      </w:r>
      <w:r>
        <w:rPr>
          <w:rFonts w:ascii="宋体" w:hAnsi="宋体" w:cs="宋体"/>
          <w:color w:val="auto"/>
          <w:sz w:val="24"/>
          <w:szCs w:val="24"/>
        </w:rPr>
        <w:t xml:space="preserve">、中标人应配合采购人开展各类创建活动，配合属地社区开展的有关活动。</w:t>
      </w:r>
      <w:r/>
    </w:p>
    <w:p>
      <w:pPr>
        <w:ind w:left="0" w:firstLine="480"/>
        <w:spacing w:line="440" w:lineRule="exact"/>
        <w:tabs>
          <w:tab w:val="left" w:pos="0" w:leader="none"/>
        </w:tabs>
        <w:rPr>
          <w:rFonts w:ascii="宋体" w:hAnsi="宋体" w:cs="宋体"/>
          <w:color w:val="auto"/>
          <w:sz w:val="24"/>
          <w:szCs w:val="24"/>
        </w:rPr>
      </w:pPr>
      <w:r>
        <w:rPr>
          <w:rFonts w:hint="eastAsia" w:ascii="宋体" w:hAnsi="宋体" w:cs="宋体"/>
          <w:color w:val="auto"/>
          <w:sz w:val="24"/>
          <w:szCs w:val="24"/>
        </w:rPr>
        <w:t xml:space="preserve">10</w:t>
      </w:r>
      <w:r>
        <w:rPr>
          <w:rFonts w:ascii="宋体" w:hAnsi="宋体" w:cs="宋体"/>
          <w:color w:val="auto"/>
          <w:sz w:val="24"/>
          <w:szCs w:val="24"/>
        </w:rPr>
        <w:t xml:space="preserve">、中标人在签订合同时应向采购人提供派入服务人员花名册。</w:t>
      </w:r>
      <w:r/>
    </w:p>
    <w:p>
      <w:pPr>
        <w:ind w:left="0" w:firstLine="480"/>
        <w:spacing w:line="440" w:lineRule="exact"/>
        <w:tabs>
          <w:tab w:val="left" w:pos="0" w:leader="none"/>
        </w:tabs>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1</w:t>
      </w:r>
      <w:r>
        <w:rPr>
          <w:rFonts w:ascii="宋体" w:hAnsi="宋体" w:cs="宋体"/>
          <w:color w:val="auto"/>
          <w:sz w:val="24"/>
          <w:szCs w:val="24"/>
        </w:rPr>
        <w:t xml:space="preserve">、中标人的服务人员须服从采购人的工作安排以及统一调配的要求。工作人员应统一着装，挂牌服务，文明作业，不得野蛮作业、破坏性作业。</w:t>
      </w:r>
      <w:r/>
    </w:p>
    <w:p>
      <w:pPr>
        <w:ind w:left="0" w:firstLine="480"/>
        <w:spacing w:line="360" w:lineRule="auto"/>
        <w:tabs>
          <w:tab w:val="left" w:pos="0" w:leader="none"/>
        </w:tabs>
        <w:rPr>
          <w:rFonts w:hint="eastAsia" w:ascii="宋体" w:hAnsi="宋体" w:cs="宋体"/>
          <w:color w:val="auto"/>
          <w:sz w:val="24"/>
          <w:szCs w:val="24"/>
        </w:rPr>
      </w:pPr>
      <w:r>
        <w:rPr>
          <w:rFonts w:hint="eastAsia" w:ascii="宋体" w:hAnsi="宋体" w:cs="宋体"/>
          <w:color w:val="auto"/>
          <w:sz w:val="24"/>
          <w:szCs w:val="24"/>
        </w:rPr>
        <w:t xml:space="preserve">12、按政策规定进行的垃圾分类管理，费用不另增加。</w:t>
      </w:r>
      <w:r/>
    </w:p>
    <w:p>
      <w:pPr>
        <w:ind w:left="0" w:firstLine="480"/>
        <w:spacing w:line="360" w:lineRule="auto"/>
        <w:tabs>
          <w:tab w:val="left" w:pos="0" w:leader="none"/>
        </w:tabs>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、投标人漏报、少报部分，采购人视为此部分费用已含在投标总价中，不再另行支付。</w:t>
      </w:r>
      <w:r/>
    </w:p>
    <w:p>
      <w:pPr>
        <w:ind w:firstLine="482"/>
        <w:spacing w:line="360" w:lineRule="auto"/>
        <w:rPr>
          <w:rFonts w:hint="eastAsia"/>
          <w:b/>
          <w:bCs/>
          <w:color w:val="auto"/>
          <w:sz w:val="24"/>
          <w:szCs w:val="24"/>
          <w:lang w:val="en-US" w:eastAsia="zh-CN"/>
        </w:rPr>
      </w:pPr>
      <w:r>
        <w:rPr>
          <w:rFonts w:hint="eastAsia"/>
          <w:b/>
          <w:bCs/>
          <w:color w:val="auto"/>
          <w:sz w:val="24"/>
          <w:szCs w:val="24"/>
          <w:lang w:val="en-US" w:eastAsia="zh-CN"/>
        </w:rPr>
        <w:t xml:space="preserve">附：</w:t>
      </w:r>
      <w:r>
        <w:rPr>
          <w:rFonts w:hint="eastAsia" w:ascii="宋体" w:hAnsi="宋体" w:cs="宋体"/>
          <w:b/>
          <w:bCs/>
          <w:color w:val="auto"/>
          <w:sz w:val="24"/>
          <w:szCs w:val="24"/>
          <w:lang w:eastAsia="zh-CN"/>
        </w:rPr>
        <w:t xml:space="preserve">2027年-2029年</w:t>
      </w:r>
      <w:r>
        <w:rPr>
          <w:rFonts w:hint="eastAsia"/>
          <w:b/>
          <w:bCs/>
          <w:color w:val="auto"/>
          <w:sz w:val="24"/>
          <w:szCs w:val="24"/>
          <w:lang w:val="en-US" w:eastAsia="zh-CN"/>
        </w:rPr>
        <w:t xml:space="preserve">瘦西湖景区生态环境综合服务项目采购清单</w:t>
      </w:r>
      <w:r/>
    </w:p>
    <w:p>
      <w:pPr>
        <w:ind w:firstLine="422"/>
        <w:spacing w:line="360" w:lineRule="auto"/>
        <w:rPr>
          <w:rFonts w:hint="eastAsia"/>
          <w:b/>
          <w:bCs/>
          <w:color w:val="auto"/>
          <w:lang w:val="en-US" w:eastAsia="zh-CN"/>
        </w:rPr>
      </w:pPr>
      <w:r>
        <w:rPr>
          <w:rFonts w:hint="eastAsia"/>
          <w:b/>
          <w:bCs/>
          <w:color w:val="auto"/>
          <w:lang w:val="en-US" w:eastAsia="zh-CN"/>
        </w:rPr>
      </w:r>
      <w:r/>
    </w:p>
    <w:p>
      <w:pPr>
        <w:ind w:firstLine="482"/>
        <w:jc w:val="center"/>
        <w:spacing w:line="360" w:lineRule="auto"/>
        <w:rPr>
          <w:rFonts w:hint="default"/>
          <w:b/>
          <w:bCs/>
          <w:color w:val="auto"/>
          <w:sz w:val="28"/>
          <w:szCs w:val="28"/>
          <w:lang w:val="en-US" w:eastAsia="zh-CN"/>
        </w:rPr>
      </w:pPr>
      <w:r>
        <w:rPr>
          <w:rFonts w:hint="eastAsia"/>
          <w:b/>
          <w:bCs/>
          <w:color w:val="auto"/>
          <w:sz w:val="24"/>
          <w:szCs w:val="24"/>
          <w:lang w:val="en-US" w:eastAsia="zh-CN"/>
        </w:rPr>
        <w:t xml:space="preserve">2027年-2029年瘦西湖景区环境综合服务项目报价汇总表</w:t>
      </w:r>
      <w:r/>
    </w:p>
    <w:tbl>
      <w:tblPr>
        <w:tblStyle w:val="847"/>
        <w:tblW w:w="90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9"/>
        <w:gridCol w:w="1972"/>
        <w:gridCol w:w="1380"/>
        <w:gridCol w:w="1676"/>
        <w:gridCol w:w="3409"/>
      </w:tblGrid>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  目 名 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月费用（元）</w:t>
            </w:r>
            <w:r/>
          </w:p>
        </w:tc>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年费用（元）</w:t>
            </w:r>
            <w:r/>
          </w:p>
        </w:tc>
        <w:tc>
          <w:tcPr>
            <w:shd w:val="clear" w:color="auto" w:fill="auto"/>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 注</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服务人员工资、五险一金</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附表一</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车辆、机具摊销费用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附表二</w:t>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耗材、大盘纸</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附表三</w:t>
            </w:r>
            <w:r/>
          </w:p>
        </w:tc>
      </w:tr>
      <w:tr>
        <w:trPr>
          <w:trHeight w:val="71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夜游计时工</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按实际用时和中标单价结算，附表四</w:t>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管理费、利润、税金</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含办公设备及耗材、作业记录表制作费、管理费、教育培训费、体检费、员工关爱等</w:t>
            </w:r>
            <w:r/>
          </w:p>
        </w:tc>
      </w:tr>
      <w:tr>
        <w:trPr>
          <w:trHeight w:val="729"/>
        </w:trPr>
        <w:tc>
          <w:tcPr>
            <w:shd w:val="clear" w:color="auto" w:fill="auto"/>
            <w:tcBorders>
              <w:top w:val="non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non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0"/>
        <w:spacing w:line="360" w:lineRule="auto"/>
        <w:rPr>
          <w:rFonts w:hint="eastAsia" w:ascii="宋体" w:hAnsi="宋体" w:eastAsia="宋体" w:cs="宋体"/>
          <w:i w:val="0"/>
          <w:color w:val="auto"/>
          <w:sz w:val="21"/>
          <w:szCs w:val="21"/>
          <w:u w:val="none"/>
          <w:lang w:val="en-US" w:eastAsia="zh-CN" w:bidi="ar"/>
        </w:rPr>
      </w:pPr>
      <w:r>
        <w:rPr>
          <w:rFonts w:hint="eastAsia" w:ascii="宋体" w:hAnsi="宋体" w:eastAsia="宋体" w:cs="宋体"/>
          <w:i w:val="0"/>
          <w:color w:val="auto"/>
          <w:sz w:val="21"/>
          <w:szCs w:val="21"/>
          <w:u w:val="none"/>
          <w:lang w:val="en-US" w:eastAsia="zh-CN" w:bidi="ar"/>
        </w:rPr>
      </w:r>
      <w:r/>
    </w:p>
    <w:p>
      <w:pPr>
        <w:ind w:firstLine="420"/>
        <w:spacing w:line="360" w:lineRule="auto"/>
        <w:rPr>
          <w:rFonts w:hint="eastAsia" w:ascii="宋体" w:hAnsi="宋体" w:eastAsia="宋体" w:cs="宋体"/>
          <w:i w:val="0"/>
          <w:color w:val="auto"/>
          <w:sz w:val="21"/>
          <w:szCs w:val="21"/>
          <w:u w:val="none"/>
          <w:lang w:val="en-US" w:eastAsia="zh-CN" w:bidi="ar"/>
        </w:rPr>
      </w:pPr>
      <w:r>
        <w:rPr>
          <w:rFonts w:hint="eastAsia" w:ascii="宋体" w:hAnsi="宋体" w:eastAsia="宋体" w:cs="宋体"/>
          <w:i w:val="0"/>
          <w:color w:val="auto"/>
          <w:sz w:val="21"/>
          <w:szCs w:val="21"/>
          <w:u w:val="none"/>
          <w:lang w:val="en-US" w:eastAsia="zh-CN" w:bidi="ar"/>
        </w:rPr>
      </w:r>
      <w:r/>
    </w:p>
    <w:p>
      <w:pPr>
        <w:ind w:firstLine="420"/>
        <w:spacing w:line="360" w:lineRule="auto"/>
        <w:rPr>
          <w:rFonts w:hint="eastAsia" w:ascii="宋体" w:hAnsi="宋体" w:eastAsia="宋体" w:cs="宋体"/>
          <w:i w:val="0"/>
          <w:color w:val="auto"/>
          <w:sz w:val="21"/>
          <w:szCs w:val="21"/>
          <w:u w:val="none"/>
          <w:lang w:val="en-US" w:eastAsia="zh-CN" w:bidi="ar"/>
        </w:rPr>
      </w:pPr>
      <w:r>
        <w:rPr>
          <w:rFonts w:hint="eastAsia" w:ascii="宋体" w:hAnsi="宋体" w:eastAsia="宋体" w:cs="宋体"/>
          <w:i w:val="0"/>
          <w:color w:val="auto"/>
          <w:sz w:val="21"/>
          <w:szCs w:val="21"/>
          <w:u w:val="none"/>
          <w:lang w:val="en-US" w:eastAsia="zh-CN" w:bidi="ar"/>
        </w:rPr>
      </w:r>
      <w:r/>
    </w:p>
    <w:p>
      <w:pPr>
        <w:ind w:firstLine="420"/>
        <w:spacing w:line="360" w:lineRule="auto"/>
        <w:rPr>
          <w:rFonts w:hint="eastAsia" w:ascii="宋体" w:hAnsi="宋体" w:eastAsia="宋体" w:cs="宋体"/>
          <w:i w:val="0"/>
          <w:color w:val="auto"/>
          <w:sz w:val="21"/>
          <w:szCs w:val="21"/>
          <w:u w:val="none"/>
          <w:lang w:val="en-US" w:eastAsia="zh-CN" w:bidi="ar"/>
        </w:rPr>
      </w:pPr>
      <w:r>
        <w:rPr>
          <w:rFonts w:hint="eastAsia" w:ascii="宋体" w:hAnsi="宋体" w:eastAsia="宋体" w:cs="宋体"/>
          <w:i w:val="0"/>
          <w:color w:val="auto"/>
          <w:sz w:val="21"/>
          <w:szCs w:val="21"/>
          <w:u w:val="none"/>
          <w:lang w:val="en-US" w:eastAsia="zh-CN" w:bidi="ar"/>
        </w:rPr>
      </w:r>
      <w:r/>
    </w:p>
    <w:p>
      <w:pPr>
        <w:ind w:firstLine="420"/>
        <w:spacing w:line="360" w:lineRule="auto"/>
        <w:rPr>
          <w:rFonts w:hint="eastAsia" w:ascii="宋体" w:hAnsi="宋体" w:eastAsia="宋体" w:cs="宋体"/>
          <w:i w:val="0"/>
          <w:color w:val="auto"/>
          <w:sz w:val="21"/>
          <w:szCs w:val="21"/>
          <w:u w:val="none"/>
          <w:lang w:val="en-US" w:eastAsia="zh-CN" w:bidi="ar"/>
        </w:rPr>
      </w:pPr>
      <w:r>
        <w:rPr>
          <w:rFonts w:hint="eastAsia" w:ascii="宋体" w:hAnsi="宋体" w:eastAsia="宋体" w:cs="宋体"/>
          <w:i w:val="0"/>
          <w:color w:val="auto"/>
          <w:sz w:val="21"/>
          <w:szCs w:val="21"/>
          <w:u w:val="none"/>
          <w:lang w:val="en-US" w:eastAsia="zh-CN" w:bidi="ar"/>
        </w:rPr>
      </w:r>
      <w:r/>
    </w:p>
    <w:p>
      <w:pPr>
        <w:jc w:val="right"/>
        <w:spacing w:line="360" w:lineRule="auto"/>
        <w:rPr>
          <w:rFonts w:hint="default" w:ascii="宋体" w:hAnsi="宋体" w:eastAsia="宋体" w:cs="宋体"/>
          <w:b/>
          <w:bCs/>
          <w:i w:val="0"/>
          <w:color w:val="auto"/>
          <w:sz w:val="28"/>
          <w:szCs w:val="28"/>
          <w:u w:val="none"/>
          <w:lang w:val="en-US" w:eastAsia="zh-CN" w:bidi="ar"/>
        </w:rPr>
      </w:pPr>
      <w:r>
        <w:rPr>
          <w:rFonts w:hint="eastAsia" w:ascii="宋体" w:hAnsi="宋体" w:eastAsia="宋体" w:cs="宋体"/>
          <w:b/>
          <w:bCs/>
          <w:color w:val="auto"/>
          <w:sz w:val="24"/>
          <w:szCs w:val="24"/>
          <w:lang w:val="en-US" w:eastAsia="zh-CN"/>
        </w:rPr>
        <w:t xml:space="preserve">2027年-2029年瘦西湖景区生态环境综合服务项目</w:t>
      </w:r>
      <w:r>
        <w:rPr>
          <w:rFonts w:hint="eastAsia" w:ascii="宋体" w:hAnsi="宋体" w:eastAsia="宋体" w:cs="宋体"/>
          <w:b/>
          <w:bCs/>
          <w:i w:val="0"/>
          <w:iCs w:val="0"/>
          <w:color w:val="000000"/>
          <w:sz w:val="24"/>
          <w:szCs w:val="24"/>
          <w:u w:val="none"/>
          <w:lang w:val="en-US" w:eastAsia="zh-CN" w:bidi="ar"/>
        </w:rPr>
        <w:t xml:space="preserve">服务人员工资、五险一金</w:t>
      </w:r>
      <w:r>
        <w:rPr>
          <w:rFonts w:hint="eastAsia" w:ascii="宋体" w:hAnsi="宋体" w:eastAsia="宋体" w:cs="宋体"/>
          <w:b/>
          <w:bCs/>
          <w:i w:val="0"/>
          <w:iCs w:val="0"/>
          <w:color w:val="000000"/>
          <w:sz w:val="28"/>
          <w:szCs w:val="28"/>
          <w:u w:val="none"/>
          <w:lang w:val="en-US" w:eastAsia="zh-CN" w:bidi="ar"/>
        </w:rPr>
        <w:t xml:space="preserve"> </w:t>
      </w:r>
      <w:r>
        <w:rPr>
          <w:rFonts w:hint="eastAsia" w:ascii="宋体" w:hAnsi="宋体" w:cs="宋体"/>
          <w:b/>
          <w:bCs/>
          <w:i w:val="0"/>
          <w:iCs w:val="0"/>
          <w:color w:val="000000"/>
          <w:sz w:val="28"/>
          <w:szCs w:val="28"/>
          <w:u w:val="non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附表一</w:t>
      </w:r>
      <w:r/>
    </w:p>
    <w:tbl>
      <w:tblPr>
        <w:tblStyle w:val="847"/>
        <w:tblW w:w="8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4"/>
        <w:gridCol w:w="2526"/>
        <w:gridCol w:w="741"/>
        <w:gridCol w:w="677"/>
        <w:gridCol w:w="981"/>
        <w:gridCol w:w="1257"/>
        <w:gridCol w:w="218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2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合价</w:t>
            </w:r>
            <w:r/>
          </w:p>
        </w:tc>
        <w:tc>
          <w:tcPr>
            <w:shd w:val="clear" w:color="auto" w:fill="auto"/>
            <w:tcBorders>
              <w:top w:val="single" w:color="000000" w:sz="4" w:space="0"/>
              <w:left w:val="none" w:color="000000" w:sz="4" w:space="0"/>
              <w:bottom w:val="single" w:color="000000" w:sz="4" w:space="0"/>
              <w:right w:val="single" w:color="000000" w:sz="4" w:space="0"/>
            </w:tcBorders>
            <w:tcW w:w="218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环境管护员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水域管护员（含电工）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船舶驾驶员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项目经理节假日、加班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1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主管节假日、加班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1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环境管护员节假日、加班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183"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水域管护员节假日、加班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1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船舶驾驶员节假日、加班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1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五险一金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860"/>
                <w:sz w:val="21"/>
                <w:szCs w:val="21"/>
                <w:lang w:val="en-US" w:eastAsia="zh-CN" w:bidi="ar"/>
              </w:rPr>
              <w:t xml:space="preserve">   </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月服务费合计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年服务费计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月服务费*12月</w:t>
            </w:r>
            <w:r/>
          </w:p>
        </w:tc>
      </w:tr>
    </w:tbl>
    <w:p>
      <w:pPr>
        <w:ind w:firstLine="420"/>
        <w:spacing w:line="360" w:lineRule="auto"/>
        <w:rPr>
          <w:rFonts w:hint="eastAsia"/>
          <w:b/>
          <w:bCs/>
          <w:color w:val="auto"/>
          <w:lang w:val="en-US" w:eastAsia="zh-CN"/>
        </w:rPr>
      </w:pPr>
      <w:r>
        <w:rPr>
          <w:rFonts w:hint="eastAsia" w:ascii="宋体" w:hAnsi="宋体" w:eastAsia="宋体" w:cs="宋体"/>
          <w:i w:val="0"/>
          <w:color w:val="auto"/>
          <w:sz w:val="21"/>
          <w:szCs w:val="21"/>
          <w:u w:val="none"/>
          <w:lang w:val="en-US" w:eastAsia="zh-CN" w:bidi="ar"/>
        </w:rPr>
        <w:t xml:space="preserve">注：五险一金缴费</w:t>
      </w:r>
      <w:r>
        <w:rPr>
          <w:rFonts w:hint="eastAsia" w:ascii="宋体" w:hAnsi="宋体" w:eastAsia="宋体" w:cs="宋体"/>
          <w:i w:val="0"/>
          <w:color w:val="auto"/>
          <w:sz w:val="21"/>
          <w:szCs w:val="21"/>
          <w:u w:val="none"/>
          <w:lang w:eastAsia="zh-CN"/>
        </w:rPr>
        <w:t xml:space="preserve">人数由投标人根据自身情况填报，须满足采购需求和招标文件有关规定</w:t>
      </w:r>
      <w:r>
        <w:rPr>
          <w:rFonts w:hint="eastAsia" w:ascii="宋体" w:hAnsi="宋体" w:eastAsia="宋体" w:cs="宋体"/>
          <w:i w:val="0"/>
          <w:color w:val="auto"/>
          <w:sz w:val="21"/>
          <w:szCs w:val="21"/>
          <w:u w:val="none"/>
          <w:lang w:val="en-US" w:eastAsia="zh-CN" w:bidi="ar"/>
        </w:rPr>
        <w:t xml:space="preserve">。</w:t>
      </w:r>
      <w:r/>
    </w:p>
    <w:p>
      <w:pPr>
        <w:ind w:firstLine="422"/>
        <w:spacing w:line="360" w:lineRule="auto"/>
        <w:rPr>
          <w:rFonts w:hint="eastAsia"/>
          <w:b/>
          <w:bCs/>
          <w:color w:val="auto"/>
          <w:lang w:val="en-US" w:eastAsia="zh-CN"/>
        </w:rPr>
      </w:pPr>
      <w:r>
        <w:rPr>
          <w:rFonts w:hint="eastAsia"/>
          <w:b/>
          <w:bCs/>
          <w:color w:val="auto"/>
          <w:lang w:val="en-US" w:eastAsia="zh-CN"/>
        </w:rPr>
      </w:r>
      <w:r/>
    </w:p>
    <w:p>
      <w:pPr>
        <w:ind w:firstLine="482"/>
        <w:spacing w:line="360" w:lineRule="auto"/>
        <w:rPr>
          <w:rFonts w:hint="default" w:ascii="宋体" w:hAnsi="宋体" w:eastAsia="宋体" w:cs="宋体"/>
          <w:b/>
          <w:bCs/>
          <w:i w:val="0"/>
          <w:iCs w:val="0"/>
          <w:color w:val="000000"/>
          <w:sz w:val="21"/>
          <w:szCs w:val="21"/>
          <w:highlight w:val="none"/>
          <w:u w:val="none"/>
          <w:lang w:val="en-US" w:eastAsia="zh-CN" w:bidi="ar"/>
        </w:rPr>
      </w:pPr>
      <w:r>
        <w:rPr>
          <w:rFonts w:hint="eastAsia"/>
          <w:b/>
          <w:bCs/>
          <w:color w:val="auto"/>
          <w:sz w:val="24"/>
          <w:szCs w:val="24"/>
          <w:lang w:val="en-US" w:eastAsia="zh-CN"/>
        </w:rPr>
        <w:t xml:space="preserve">附表二：</w:t>
      </w:r>
      <w:r>
        <w:rPr>
          <w:rFonts w:hint="eastAsia" w:ascii="宋体" w:hAnsi="宋体" w:eastAsia="宋体" w:cs="宋体"/>
          <w:b/>
          <w:bCs/>
          <w:i w:val="0"/>
          <w:iCs w:val="0"/>
          <w:color w:val="000000"/>
          <w:sz w:val="24"/>
          <w:szCs w:val="24"/>
          <w:u w:val="none"/>
          <w:lang w:val="en-US" w:eastAsia="zh-CN" w:bidi="ar"/>
        </w:rPr>
        <w:t xml:space="preserve">车辆、机具摊销费用，投标人根据采购需求自拟</w:t>
      </w:r>
      <w:r>
        <w:rPr>
          <w:rFonts w:hint="eastAsia" w:ascii="宋体" w:hAnsi="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highlight w:val="none"/>
          <w:u w:val="none"/>
          <w:lang w:val="en-US" w:eastAsia="zh-CN" w:bidi="ar"/>
        </w:rPr>
        <w:t xml:space="preserve">（内容须包括但不限于车辆及机具名称、数量、规格（技术参数）等</w:t>
      </w:r>
      <w:r/>
    </w:p>
    <w:p>
      <w:pPr>
        <w:ind w:firstLine="420"/>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ind w:firstLine="420"/>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ind w:firstLine="482"/>
        <w:jc w:val="right"/>
        <w:spacing w:line="360" w:lineRule="auto"/>
        <w:rPr>
          <w:rFonts w:hint="default" w:ascii="宋体" w:hAnsi="宋体" w:eastAsia="宋体" w:cs="宋体"/>
          <w:b/>
          <w:bCs/>
          <w:i w:val="0"/>
          <w:iCs w:val="0"/>
          <w:color w:val="000000"/>
          <w:sz w:val="28"/>
          <w:szCs w:val="28"/>
          <w:u w:val="none"/>
          <w:lang w:val="en-US" w:eastAsia="zh-CN" w:bidi="ar"/>
        </w:rPr>
      </w:pPr>
      <w:r>
        <w:rPr>
          <w:rFonts w:hint="eastAsia" w:ascii="宋体" w:hAnsi="宋体" w:eastAsia="宋体" w:cs="宋体"/>
          <w:b/>
          <w:bCs/>
          <w:color w:val="auto"/>
          <w:sz w:val="24"/>
          <w:szCs w:val="24"/>
          <w:lang w:val="en-US" w:eastAsia="zh-CN"/>
        </w:rPr>
        <w:t xml:space="preserve">2027年-2029年瘦西湖景区生态环境综合服务项目</w:t>
      </w:r>
      <w:r>
        <w:rPr>
          <w:rFonts w:hint="eastAsia" w:ascii="宋体" w:hAnsi="宋体" w:eastAsia="宋体" w:cs="宋体"/>
          <w:b/>
          <w:bCs/>
          <w:i w:val="0"/>
          <w:iCs w:val="0"/>
          <w:color w:val="000000"/>
          <w:sz w:val="24"/>
          <w:szCs w:val="24"/>
          <w:u w:val="none"/>
          <w:lang w:val="en-US" w:eastAsia="zh-CN" w:bidi="ar"/>
        </w:rPr>
        <w:t xml:space="preserve">耗材、大盘纸</w:t>
      </w:r>
      <w:r>
        <w:rPr>
          <w:rFonts w:hint="eastAsia" w:ascii="宋体" w:hAnsi="宋体" w:eastAsia="宋体" w:cs="宋体"/>
          <w:b/>
          <w:bCs/>
          <w:i w:val="0"/>
          <w:iCs w:val="0"/>
          <w:color w:val="000000"/>
          <w:sz w:val="28"/>
          <w:szCs w:val="28"/>
          <w:u w:val="non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附表三</w:t>
      </w:r>
      <w:r/>
    </w:p>
    <w:tbl>
      <w:tblPr>
        <w:tblStyle w:val="847"/>
        <w:tblW w:w="9512" w:type="dxa"/>
        <w:tblInd w:w="-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2"/>
        <w:gridCol w:w="1200"/>
        <w:gridCol w:w="2760"/>
        <w:gridCol w:w="720"/>
        <w:gridCol w:w="870"/>
        <w:gridCol w:w="900"/>
        <w:gridCol w:w="1080"/>
        <w:gridCol w:w="1230"/>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50*60CM，50只/卷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60*80CM，10只/卷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80*100CM，10只/卷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4瓶/箱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大盘纸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230米/卷，二层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12卷/箱</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gridSpan w:val="8"/>
            <w:shd w:val="clear" w:color="auto" w:fill="auto"/>
            <w:tcBorders>
              <w:top w:val="none" w:color="000000" w:sz="4" w:space="0"/>
              <w:left w:val="none" w:color="000000" w:sz="4" w:space="0"/>
              <w:bottom w:val="none" w:color="000000" w:sz="4" w:space="0"/>
              <w:right w:val="none" w:color="000000" w:sz="4" w:space="0"/>
            </w:tcBorders>
            <w:tcW w:w="9512"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注：以上价格为含税价</w:t>
            </w:r>
            <w:r/>
          </w:p>
        </w:tc>
      </w:tr>
    </w:tbl>
    <w:p>
      <w:pPr>
        <w:ind w:firstLine="420"/>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ind w:firstLine="420"/>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ind w:firstLine="420"/>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ind w:firstLine="482"/>
        <w:jc w:val="right"/>
        <w:spacing w:line="360" w:lineRule="auto"/>
        <w:rPr>
          <w:rFonts w:hint="default" w:ascii="宋体" w:hAnsi="宋体" w:eastAsia="宋体" w:cs="宋体"/>
          <w:i w:val="0"/>
          <w:iCs w:val="0"/>
          <w:color w:val="000000"/>
          <w:sz w:val="24"/>
          <w:szCs w:val="24"/>
          <w:u w:val="none"/>
          <w:lang w:val="en-US" w:eastAsia="zh-CN" w:bidi="ar"/>
        </w:rPr>
      </w:pPr>
      <w:r>
        <w:rPr>
          <w:rFonts w:hint="eastAsia"/>
          <w:b/>
          <w:bCs/>
          <w:color w:val="auto"/>
          <w:sz w:val="24"/>
          <w:szCs w:val="24"/>
          <w:lang w:val="en-US" w:eastAsia="zh-CN"/>
        </w:rPr>
        <w:t xml:space="preserve">瘦西湖景区生态环境综合服务项目夜游计时工       附表四</w:t>
      </w:r>
      <w:r/>
    </w:p>
    <w:tbl>
      <w:tblPr>
        <w:tblStyle w:val="847"/>
        <w:tblW w:w="86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1430"/>
        <w:gridCol w:w="852"/>
        <w:gridCol w:w="976"/>
        <w:gridCol w:w="990"/>
        <w:gridCol w:w="1155"/>
        <w:gridCol w:w="2406"/>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备注</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计时工</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38325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35人*3小时*365天</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0"/>
        <w:spacing w:line="360" w:lineRule="auto"/>
        <w:rPr>
          <w:rFonts w:hint="default" w:ascii="宋体" w:hAnsi="宋体" w:eastAsia="宋体" w:cs="宋体"/>
          <w:i w:val="0"/>
          <w:iCs w:val="0"/>
          <w:color w:val="000000"/>
          <w:sz w:val="21"/>
          <w:szCs w:val="21"/>
          <w:u w:val="none"/>
          <w:lang w:val="en-US" w:eastAsia="zh-CN" w:bidi="ar"/>
        </w:rPr>
      </w:pPr>
      <w:r>
        <w:rPr>
          <w:rFonts w:hint="default" w:ascii="宋体" w:hAnsi="宋体" w:eastAsia="宋体" w:cs="宋体"/>
          <w:i w:val="0"/>
          <w:iCs w:val="0"/>
          <w:color w:val="000000"/>
          <w:sz w:val="21"/>
          <w:szCs w:val="21"/>
          <w:u w:val="none"/>
          <w:lang w:val="en-US" w:eastAsia="zh-CN" w:bidi="ar"/>
        </w:rPr>
      </w:r>
      <w:r/>
    </w:p>
    <w:p>
      <w:pPr>
        <w:pStyle w:val="855"/>
        <w:numPr>
          <w:ilvl w:val="0"/>
          <w:numId w:val="0"/>
        </w:numPr>
        <w:jc w:val="both"/>
        <w:spacing w:before="120" w:after="120" w:line="0" w:lineRule="atLeast"/>
        <w:rPr>
          <w:rFonts w:hint="eastAsia" w:ascii="宋体" w:hAnsi="宋体" w:eastAsia="宋体" w:cs="宋体"/>
          <w:b/>
          <w:bCs w:val="0"/>
          <w:color w:val="auto"/>
          <w:sz w:val="44"/>
          <w:highlight w:val="none"/>
        </w:rPr>
        <w:outlineLvl w:val="0"/>
      </w:pPr>
      <w:r>
        <w:rPr>
          <w:rFonts w:hint="eastAsia" w:ascii="宋体" w:hAnsi="宋体" w:eastAsia="宋体" w:cs="宋体"/>
          <w:b/>
          <w:bCs w:val="0"/>
          <w:color w:val="auto"/>
          <w:sz w:val="44"/>
          <w:highlight w:val="none"/>
        </w:rPr>
      </w:r>
      <w:r/>
    </w:p>
    <w:p>
      <w:pPr>
        <w:pStyle w:val="861"/>
        <w:rPr>
          <w:rFonts w:hint="eastAsia" w:ascii="宋体" w:hAnsi="宋体" w:eastAsia="宋体" w:cs="宋体"/>
          <w:b/>
          <w:bCs w:val="0"/>
          <w:color w:val="auto"/>
          <w:sz w:val="44"/>
          <w:highlight w:val="none"/>
        </w:rPr>
      </w:pPr>
      <w:r/>
      <w:bookmarkStart w:id="69" w:name="_Toc23220"/>
      <w:r/>
      <w:bookmarkStart w:id="70" w:name="_Toc26554093"/>
      <w:r/>
      <w:bookmarkStart w:id="71" w:name="_Toc49090575"/>
      <w:r/>
      <w:bookmarkStart w:id="72" w:name="_Toc120614281"/>
      <w:r/>
      <w:r/>
    </w:p>
    <w:p>
      <w:pPr>
        <w:pStyle w:val="862"/>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3"/>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4"/>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5"/>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7"/>
        <w:rPr>
          <w:rFonts w:hint="eastAsia"/>
        </w:rPr>
      </w:pPr>
      <w:r>
        <w:rPr>
          <w:rFonts w:hint="eastAsia"/>
        </w:rPr>
      </w:r>
      <w:r/>
    </w:p>
    <w:p>
      <w:pPr>
        <w:pStyle w:val="861"/>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3"/>
        <w:ind w:firstLine="0"/>
        <w:spacing w:line="240" w:lineRule="auto"/>
        <w:rPr>
          <w:rFonts w:hint="eastAsia"/>
        </w:rPr>
      </w:pPr>
      <w:r>
        <w:rPr>
          <w:rFonts w:hint="eastAsia"/>
        </w:rPr>
      </w:r>
      <w:r/>
    </w:p>
    <w:p>
      <w:pPr>
        <w:pStyle w:val="864"/>
        <w:ind w:left="0" w:firstLine="0"/>
        <w:rPr>
          <w:rFonts w:hint="eastAsia"/>
        </w:rPr>
      </w:pPr>
      <w:r>
        <w:rPr>
          <w:rFonts w:hint="eastAsia"/>
        </w:rPr>
      </w:r>
      <w:r/>
    </w:p>
    <w:p>
      <w:pPr>
        <w:pStyle w:val="865"/>
        <w:ind w:left="0" w:firstLine="0"/>
        <w:rPr>
          <w:rFonts w:hint="eastAsia"/>
        </w:rPr>
      </w:pPr>
      <w:r>
        <w:rPr>
          <w:rFonts w:hint="eastAsia"/>
        </w:rPr>
      </w:r>
      <w:r/>
    </w:p>
    <w:p>
      <w:pPr>
        <w:pStyle w:val="861"/>
        <w:jc w:val="both"/>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2"/>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3"/>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4"/>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5"/>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pStyle w:val="861"/>
        <w:jc w:val="center"/>
        <w:rPr>
          <w:rFonts w:ascii="黑体" w:eastAsia="黑体"/>
          <w:bCs/>
          <w:color w:val="auto"/>
          <w:sz w:val="44"/>
          <w:highlight w:val="none"/>
        </w:rPr>
      </w:pPr>
      <w:r>
        <w:rPr>
          <w:rFonts w:hint="eastAsia" w:ascii="宋体" w:hAnsi="宋体" w:eastAsia="宋体" w:cs="宋体"/>
          <w:b/>
          <w:bCs w:val="0"/>
          <w:color w:val="auto"/>
          <w:sz w:val="44"/>
          <w:highlight w:val="none"/>
        </w:rPr>
        <w:t xml:space="preserve">第五章 评标方法与评标标准</w:t>
      </w:r>
      <w:bookmarkEnd w:id="69"/>
      <w:r/>
      <w:r/>
    </w:p>
    <w:p>
      <w:pPr>
        <w:rPr>
          <w:color w:val="auto"/>
          <w:sz w:val="24"/>
          <w:szCs w:val="24"/>
          <w:highlight w:val="none"/>
        </w:rPr>
      </w:pPr>
      <w:r>
        <w:rPr>
          <w:color w:val="auto"/>
          <w:sz w:val="24"/>
          <w:szCs w:val="24"/>
          <w:highlight w:val="none"/>
        </w:rPr>
      </w:r>
      <w:r/>
    </w:p>
    <w:p>
      <w:pPr>
        <w:jc w:val="left"/>
        <w:pageBreakBefore w:val="0"/>
        <w:spacing w:line="300" w:lineRule="auto"/>
        <w:rPr>
          <w:rFonts w:hint="eastAsia" w:ascii="宋体" w:hAnsi="宋体" w:cs="宋体"/>
          <w:b/>
          <w:bCs w:val="0"/>
          <w:color w:val="auto"/>
          <w:szCs w:val="21"/>
          <w:highlight w:val="none"/>
        </w:rPr>
      </w:pPr>
      <w:r/>
      <w:bookmarkStart w:id="73" w:name="_Toc31748"/>
      <w:r>
        <w:rPr>
          <w:rFonts w:hint="eastAsia" w:ascii="宋体" w:hAnsi="宋体" w:cs="宋体"/>
          <w:b/>
          <w:bCs w:val="0"/>
          <w:color w:val="auto"/>
          <w:szCs w:val="21"/>
          <w:highlight w:val="none"/>
        </w:rPr>
        <w:t xml:space="preserve">一、评标方法</w:t>
      </w:r>
      <w:bookmarkEnd w:id="73"/>
      <w:r/>
      <w:r/>
    </w:p>
    <w:p>
      <w:pPr>
        <w:ind w:firstLine="420"/>
        <w:jc w:val="left"/>
        <w:pageBreakBefore w:val="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评委会将对确定为实质性响应采购文件要求的投标文件进行评价和比较，评标采用综合评分法。</w:t>
      </w:r>
      <w:r/>
    </w:p>
    <w:p>
      <w:pPr>
        <w:jc w:val="left"/>
        <w:pageBreakBefore w:val="0"/>
        <w:spacing w:line="30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二、评标标准</w:t>
      </w:r>
      <w:r/>
    </w:p>
    <w:p>
      <w:pPr>
        <w:ind w:firstLine="420"/>
        <w:jc w:val="left"/>
        <w:pageBreakBefore w:val="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采用综合评分法，总分为100分，按评审后综合得分由高到低顺序排列。综合得分相同的，按投标报价由低到高顺序排列；价格分也相同的，按技术部分得分由高到低顺序排列；分值均相同的，则由评标委员会决定排列顺序。</w:t>
      </w:r>
      <w:r>
        <w:rPr>
          <w:rFonts w:hint="eastAsia" w:ascii="宋体" w:hAnsi="宋体" w:cs="宋体"/>
          <w:b/>
          <w:bCs w:val="0"/>
          <w:color w:val="auto"/>
          <w:szCs w:val="21"/>
          <w:highlight w:val="none"/>
        </w:rPr>
        <w:t xml:space="preserve">由评标委员会推荐3名</w:t>
      </w:r>
      <w:r>
        <w:rPr>
          <w:rFonts w:hint="eastAsia" w:ascii="宋体" w:hAnsi="宋体" w:cs="宋体"/>
          <w:b/>
          <w:bCs w:val="0"/>
          <w:color w:val="auto"/>
          <w:szCs w:val="21"/>
          <w:highlight w:val="none"/>
        </w:rPr>
        <w:t xml:space="preserve">中</w:t>
      </w:r>
      <w:r>
        <w:rPr>
          <w:rFonts w:hint="eastAsia" w:ascii="宋体" w:hAnsi="宋体" w:cs="宋体"/>
          <w:b/>
          <w:bCs w:val="0"/>
          <w:color w:val="auto"/>
          <w:szCs w:val="21"/>
          <w:highlight w:val="none"/>
        </w:rPr>
        <w:t xml:space="preserve">标</w:t>
      </w:r>
      <w:r>
        <w:rPr>
          <w:rFonts w:hint="eastAsia" w:ascii="宋体" w:hAnsi="宋体" w:cs="宋体"/>
          <w:b/>
          <w:bCs w:val="0"/>
          <w:color w:val="auto"/>
          <w:szCs w:val="21"/>
          <w:highlight w:val="none"/>
        </w:rPr>
        <w:t xml:space="preserve">候选人</w:t>
      </w:r>
      <w:r>
        <w:rPr>
          <w:rFonts w:hint="eastAsia" w:ascii="宋体" w:hAnsi="宋体" w:cs="宋体"/>
          <w:bCs/>
          <w:color w:val="auto"/>
          <w:szCs w:val="21"/>
          <w:highlight w:val="none"/>
        </w:rPr>
        <w:t xml:space="preserve">。具体评审办法如下：</w:t>
      </w:r>
      <w:r/>
    </w:p>
    <w:tbl>
      <w:tblPr>
        <w:tblStyle w:val="847"/>
        <w:tblpPr w:horzAnchor="page" w:tblpX="1798" w:vertAnchor="text" w:tblpY="1" w:leftFromText="181" w:topFromText="0" w:rightFromText="181" w:bottomFromText="0"/>
        <w:tblW w:w="88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5"/>
        <w:gridCol w:w="7647"/>
      </w:tblGrid>
      <w:tr>
        <w:trPr/>
        <w:tc>
          <w:tcPr>
            <w:tcW w:w="1175" w:type="dxa"/>
            <w:vAlign w:val="center"/>
            <w:textDirection w:val="lrTb"/>
            <w:noWrap w:val="false"/>
          </w:tcPr>
          <w:p>
            <w:pPr>
              <w:contextualSpacing/>
              <w:jc w:val="center"/>
              <w:spacing w:line="360" w:lineRule="auto"/>
              <w:widowControl/>
              <w:rPr>
                <w:rFonts w:hint="eastAsia" w:ascii="宋体" w:hAnsi="宋体" w:cs="宋体"/>
                <w:b/>
                <w:bCs/>
                <w:color w:val="auto"/>
                <w:szCs w:val="21"/>
                <w:highlight w:val="none"/>
              </w:rPr>
            </w:pPr>
            <w:r>
              <w:rPr>
                <w:rFonts w:hint="eastAsia" w:ascii="宋体" w:hAnsi="宋体" w:cs="宋体"/>
                <w:b w:val="0"/>
                <w:bCs w:val="0"/>
                <w:color w:val="auto"/>
                <w:szCs w:val="21"/>
                <w:highlight w:val="none"/>
              </w:rPr>
              <w:t xml:space="preserve">项目</w:t>
            </w:r>
            <w:r/>
          </w:p>
        </w:tc>
        <w:tc>
          <w:tcPr>
            <w:tcW w:w="7647" w:type="dxa"/>
            <w:vAlign w:val="center"/>
            <w:textDirection w:val="lrTb"/>
            <w:noWrap w:val="false"/>
          </w:tcPr>
          <w:p>
            <w:pPr>
              <w:contextualSpacing/>
              <w:ind w:left="7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评分标准</w:t>
            </w:r>
            <w:r/>
          </w:p>
        </w:tc>
      </w:tr>
      <w:tr>
        <w:trPr>
          <w:trHeight w:val="1004"/>
        </w:trPr>
        <w:tc>
          <w:tcPr>
            <w:tcW w:w="1175" w:type="dxa"/>
            <w:vAlign w:val="center"/>
            <w:textDirection w:val="lrTb"/>
            <w:noWrap w:val="false"/>
          </w:tcPr>
          <w:p>
            <w:pPr>
              <w:contextualSpacing/>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报价</w:t>
            </w:r>
            <w:r/>
          </w:p>
          <w:p>
            <w:pPr>
              <w:contextualSpacing/>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（10分）</w:t>
            </w:r>
            <w:r/>
          </w:p>
        </w:tc>
        <w:tc>
          <w:tcPr>
            <w:tcW w:w="7647" w:type="dxa"/>
            <w:vAlign w:val="center"/>
            <w:textDirection w:val="lrTb"/>
            <w:noWrap w:val="false"/>
          </w:tcPr>
          <w:p>
            <w:pPr>
              <w:contextualSpacing/>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以满足招标文件要求的最低报价为评标基准价，得满分10分，其他投标报价得分=（评标基准价/其他投标报价）×10</w:t>
            </w:r>
            <w:r>
              <w:rPr>
                <w:rFonts w:hint="eastAsia" w:ascii="宋体" w:hAnsi="宋体" w:cs="宋体"/>
                <w:color w:val="auto"/>
                <w:szCs w:val="21"/>
                <w:highlight w:val="none"/>
                <w:lang w:val="zh-CN"/>
              </w:rPr>
              <w:t xml:space="preserve">。</w:t>
            </w:r>
            <w:r/>
          </w:p>
          <w:p>
            <w:pPr>
              <w:contextualSpacing/>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本项目专门面向中小企业采购，不再执行价格扣除。</w:t>
            </w:r>
            <w:r/>
          </w:p>
        </w:tc>
      </w:tr>
      <w:tr>
        <w:trPr>
          <w:trHeight w:val="3731"/>
        </w:trPr>
        <w:tc>
          <w:tcPr>
            <w:tcW w:w="1175" w:type="dxa"/>
            <w:vAlign w:val="center"/>
            <w:textDirection w:val="lrTb"/>
            <w:noWrap w:val="false"/>
          </w:tcPr>
          <w:p>
            <w:pPr>
              <w:contextualSpacing/>
              <w:ind w:left="720"/>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ind w:left="720"/>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ind w:left="720"/>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服务方案（42分）</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76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1、项目总体思路、重难点分析和解决措施、管理服务目标和设想</w:t>
            </w:r>
            <w:r>
              <w:rPr>
                <w:rFonts w:hint="eastAsia" w:ascii="宋体" w:hAnsi="宋体" w:cs="宋体"/>
                <w:color w:val="auto"/>
                <w:szCs w:val="21"/>
                <w:highlight w:val="none"/>
              </w:rPr>
              <w:t xml:space="preserve">：项目分析准确、有独特性、有亮点，目标与设想完全满足</w:t>
            </w:r>
            <w:r>
              <w:rPr>
                <w:rFonts w:hint="eastAsia" w:ascii="宋体" w:hAnsi="宋体" w:cs="宋体"/>
                <w:color w:val="auto"/>
                <w:szCs w:val="21"/>
                <w:highlight w:val="none"/>
                <w:lang w:eastAsia="zh-CN"/>
              </w:rPr>
              <w:t xml:space="preserve">采购需求</w:t>
            </w:r>
            <w:r>
              <w:rPr>
                <w:rFonts w:hint="eastAsia" w:ascii="宋体" w:hAnsi="宋体" w:cs="宋体"/>
                <w:color w:val="auto"/>
                <w:szCs w:val="21"/>
                <w:highlight w:val="none"/>
              </w:rPr>
              <w:t xml:space="preserve">且有突破和先进性的得5分；项目分析、服务目标和设想较科学合理，需求响应度高得3分；项目分析、服务目标和设想需求响应度一般得1分；响应度低或没有不得分。</w:t>
            </w:r>
            <w:r/>
          </w:p>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2、管理理念：</w:t>
            </w:r>
            <w:r>
              <w:rPr>
                <w:rFonts w:hint="eastAsia" w:ascii="宋体" w:hAnsi="宋体" w:cs="宋体"/>
                <w:b w:val="0"/>
                <w:bCs w:val="0"/>
                <w:color w:val="auto"/>
                <w:szCs w:val="21"/>
                <w:highlight w:val="none"/>
              </w:rPr>
              <w:t xml:space="preserve">管理理念先进，节能增效，运用新科技创新管理，提升效率，服务超值，提出优化方案</w:t>
            </w:r>
            <w:r>
              <w:rPr>
                <w:rFonts w:hint="eastAsia" w:ascii="宋体" w:hAnsi="宋体" w:cs="宋体"/>
                <w:b w:val="0"/>
                <w:bCs w:val="0"/>
                <w:color w:val="auto"/>
                <w:szCs w:val="21"/>
                <w:highlight w:val="none"/>
                <w:lang w:eastAsia="zh-CN"/>
              </w:rPr>
              <w:t xml:space="preserve">，</w:t>
            </w:r>
            <w:r>
              <w:rPr>
                <w:rFonts w:hint="eastAsia" w:ascii="宋体" w:hAnsi="宋体" w:cs="宋体"/>
                <w:color w:val="auto"/>
                <w:szCs w:val="21"/>
                <w:highlight w:val="none"/>
              </w:rPr>
              <w:t xml:space="preserve">方案具体合理，可操作，针对性强，满足采购文件要求得5分；方案基本合理，可操作，满足采购文件要求得3分；方案一般，满足采购文件要求得1分；方案不合理，不可操作不得分。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w:t>
            </w:r>
            <w:bookmarkStart w:id="74" w:name="OLE_LINK4"/>
            <w:r>
              <w:rPr>
                <w:rFonts w:hint="eastAsia" w:ascii="宋体" w:hAnsi="宋体" w:cs="宋体"/>
                <w:b/>
                <w:bCs/>
                <w:color w:val="auto"/>
                <w:szCs w:val="21"/>
                <w:highlight w:val="none"/>
              </w:rPr>
              <w:t xml:space="preserve">组织架构，机构运作及制度管理：</w:t>
            </w:r>
            <w:r>
              <w:rPr>
                <w:rFonts w:hint="eastAsia" w:ascii="宋体" w:hAnsi="宋体" w:cs="宋体"/>
                <w:b w:val="0"/>
                <w:bCs w:val="0"/>
                <w:color w:val="auto"/>
                <w:szCs w:val="21"/>
                <w:highlight w:val="none"/>
              </w:rPr>
              <w:t xml:space="preserve">包括监督机制、信息反馈处理机制、录用与考核及淘汰机制、培训计划等：</w:t>
            </w:r>
            <w:bookmarkEnd w:id="74"/>
            <w:r>
              <w:rPr>
                <w:rFonts w:hint="eastAsia" w:ascii="宋体" w:hAnsi="宋体" w:cs="宋体"/>
                <w:color w:val="auto"/>
                <w:szCs w:val="21"/>
                <w:highlight w:val="none"/>
              </w:rPr>
              <w:t xml:space="preserve">符合项目实际情况，满足采购文件要求得5分；基本符合项目实际情况，基本满足采购文件要求的得3分；方案一般的得1分；不符合实际，不能满足采购文件要求的不得分。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4、重大活动、突发事件、恶劣天气应急预案：</w:t>
            </w:r>
            <w:r>
              <w:rPr>
                <w:rFonts w:hint="eastAsia" w:ascii="宋体" w:hAnsi="宋体" w:cs="宋体"/>
                <w:color w:val="auto"/>
                <w:szCs w:val="21"/>
                <w:highlight w:val="none"/>
              </w:rPr>
              <w:t xml:space="preserve">预案具体合理，可操作，针对性强，满足采购文件要求得5分；预案基本合理，满足采购文件要求得3分；方案一般，基本满足采购文件要求得1分；方案不合理，不可操作不得分。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5、大型活动、一般节假日、黄金周保障方案：</w:t>
            </w:r>
            <w:r>
              <w:rPr>
                <w:rFonts w:hint="eastAsia" w:ascii="宋体" w:hAnsi="宋体" w:cs="宋体"/>
                <w:color w:val="auto"/>
                <w:szCs w:val="21"/>
                <w:highlight w:val="none"/>
              </w:rPr>
              <w:t xml:space="preserve">方案具体合理，可操作，针对性强，满足采购文件要求得5分；方案基本合理，可操作，满足采购文件要求得3分；方案一般，基本满足采购文件要求得1分；方案不合理，不可操作不得分。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6、公共环境管理方案：</w:t>
            </w:r>
            <w:r>
              <w:rPr>
                <w:rFonts w:hint="eastAsia" w:ascii="宋体" w:hAnsi="宋体" w:cs="宋体"/>
                <w:color w:val="auto"/>
                <w:szCs w:val="21"/>
                <w:highlight w:val="none"/>
              </w:rPr>
              <w:t xml:space="preserve">包括公共环境管理及夜游环境管理等，方案齐全、科学合理、可行，满足采购文件要求得5分；方案基本合理，满足采购文件要求得3分；方案一般，满足采购文件要求得1分；方案不合理，不可行不得分。</w:t>
            </w:r>
            <w:r/>
          </w:p>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7、公共厕所管理方案：</w:t>
            </w:r>
            <w:r>
              <w:rPr>
                <w:rFonts w:hint="eastAsia" w:ascii="宋体" w:hAnsi="宋体" w:cs="宋体"/>
                <w:color w:val="auto"/>
                <w:szCs w:val="21"/>
                <w:highlight w:val="none"/>
              </w:rPr>
              <w:t xml:space="preserve">方案齐全、科学合理、可行，满足采购文件要求得5分；方案基本合理，满足采购文件要求得3分；方案一般，满足采购文件要求得1分；方案不合理，不可行不得分。</w:t>
            </w:r>
            <w:r/>
          </w:p>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8、水域管理方案</w:t>
            </w:r>
            <w:r>
              <w:rPr>
                <w:rFonts w:hint="eastAsia" w:ascii="宋体" w:hAnsi="宋体" w:cs="宋体"/>
                <w:color w:val="auto"/>
                <w:szCs w:val="21"/>
                <w:highlight w:val="none"/>
              </w:rPr>
              <w:t xml:space="preserve">：方案齐全、科学合理、可行，满足采购文件要求得5分；方案基本合理，满足采购文件要求得3分；方案一般，满足采购文件要求得1分；方案不合理，不可行不得分。</w:t>
            </w:r>
            <w:r/>
          </w:p>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9、安全事故处理措施</w:t>
            </w:r>
            <w:r>
              <w:rPr>
                <w:rFonts w:hint="eastAsia" w:ascii="宋体" w:hAnsi="宋体" w:cs="宋体"/>
                <w:color w:val="auto"/>
                <w:szCs w:val="21"/>
                <w:highlight w:val="none"/>
              </w:rPr>
              <w:t xml:space="preserve">：意外伤害赔偿措施、工伤赔偿措施、风险规避措施，安全事故处理措施制定合理、完善的得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分，安全事故处理措施制定基本合理、完善的得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分，不合理、不完善不得分。</w:t>
            </w:r>
            <w:r/>
          </w:p>
        </w:tc>
      </w:tr>
      <w:tr>
        <w:trPr>
          <w:trHeight w:val="497"/>
        </w:trPr>
        <w:tc>
          <w:tcPr>
            <w:tcW w:w="1175" w:type="dxa"/>
            <w:vAlign w:val="center"/>
            <w:textDirection w:val="lrTb"/>
            <w:noWrap w:val="false"/>
          </w:tcPr>
          <w:p>
            <w:pPr>
              <w:contextualSpacing/>
              <w:ind w:left="210" w:hanging="210"/>
              <w:jc w:val="left"/>
              <w:spacing w:line="360" w:lineRule="auto"/>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人员配</w:t>
            </w:r>
            <w:r>
              <w:rPr>
                <w:rFonts w:hint="eastAsia" w:ascii="宋体" w:hAnsi="宋体" w:cs="宋体"/>
                <w:b/>
                <w:bCs/>
                <w:color w:val="auto"/>
                <w:szCs w:val="21"/>
                <w:highlight w:val="none"/>
                <w:lang w:eastAsia="zh-CN"/>
              </w:rPr>
              <w:t xml:space="preserve">置</w:t>
            </w:r>
            <w:r/>
          </w:p>
          <w:p>
            <w:pPr>
              <w:contextualSpacing/>
              <w:ind w:left="210" w:hanging="210"/>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分）</w:t>
            </w:r>
            <w:r/>
          </w:p>
        </w:tc>
        <w:tc>
          <w:tcPr>
            <w:tcW w:w="76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投标人根据采购文件要求的人员配置情况，对各岗位人员责任区域进行划分。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1、人员岗位安排科学合理，能满足淡旺季景区工作需求，人员数量年龄结构合理可行，完全满足需求得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分；基本合理得2分；不合理不得分。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2、拟派项目经理（满分8分）</w:t>
            </w:r>
            <w:r/>
          </w:p>
          <w:p>
            <w:pPr>
              <w:spacing w:line="360" w:lineRule="auto"/>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 xml:space="preserve">（1）具有本科</w:t>
            </w:r>
            <w:r>
              <w:rPr>
                <w:rFonts w:hint="eastAsia" w:ascii="宋体" w:hAnsi="宋体" w:cs="宋体"/>
                <w:color w:val="auto"/>
                <w:szCs w:val="21"/>
                <w:highlight w:val="none"/>
                <w:lang w:eastAsia="zh-CN"/>
              </w:rPr>
              <w:t xml:space="preserve">及以上</w:t>
            </w:r>
            <w:r>
              <w:rPr>
                <w:rFonts w:hint="eastAsia" w:ascii="宋体" w:hAnsi="宋体" w:cs="宋体"/>
                <w:color w:val="auto"/>
                <w:szCs w:val="21"/>
                <w:highlight w:val="none"/>
              </w:rPr>
              <w:t xml:space="preserve">学历得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；满分3分。</w:t>
            </w:r>
            <w:r/>
          </w:p>
          <w:p>
            <w:pPr>
              <w:numPr>
                <w:ilvl w:val="0"/>
                <w:numId w:val="0"/>
              </w:numPr>
              <w:ind w:left="0" w:right="0"/>
              <w:jc w:val="both"/>
              <w:keepLines w:val="0"/>
              <w:keepNext w:val="0"/>
              <w:spacing w:before="0" w:beforeAutospacing="0" w:after="0" w:afterAutospacing="0" w:line="360" w:lineRule="auto"/>
              <w:widowControl w:val="off"/>
              <w:rPr>
                <w:rFonts w:ascii="宋体" w:hAnsi="宋体" w:eastAsia="宋体" w:cs="宋体"/>
                <w:sz w:val="21"/>
                <w:szCs w:val="21"/>
              </w:rPr>
              <w:suppressLineNumbers w:val="0"/>
            </w:pPr>
            <w:r>
              <w:rPr>
                <w:rFonts w:hint="eastAsia" w:ascii="宋体" w:hAnsi="宋体" w:cs="宋体"/>
                <w:color w:val="auto"/>
                <w:szCs w:val="21"/>
                <w:highlight w:val="none"/>
              </w:rPr>
              <w:t xml:space="preserve">（2）</w:t>
            </w:r>
            <w:r>
              <w:rPr>
                <w:rFonts w:ascii="宋体" w:hAnsi="宋体" w:eastAsia="宋体" w:cs="宋体"/>
                <w:sz w:val="21"/>
                <w:szCs w:val="21"/>
              </w:rPr>
              <w:t xml:space="preserve">拟派项目经理满足采购需求中项目经理岗位基础要求前提下，</w:t>
            </w:r>
            <w:r>
              <w:rPr>
                <w:rStyle w:val="853"/>
                <w:rFonts w:ascii="宋体" w:hAnsi="宋体" w:eastAsia="宋体" w:cs="宋体"/>
                <w:b w:val="0"/>
                <w:bCs w:val="0"/>
                <w:sz w:val="21"/>
                <w:szCs w:val="21"/>
              </w:rPr>
              <w:t xml:space="preserve">按其担任管理岗位的 A 级景区最高等级计分，不重复累加多个景区经历</w:t>
            </w:r>
            <w:r>
              <w:rPr>
                <w:rStyle w:val="853"/>
                <w:rFonts w:hint="eastAsia" w:ascii="宋体" w:hAnsi="宋体" w:eastAsia="宋体" w:cs="宋体"/>
                <w:b w:val="0"/>
                <w:bCs w:val="0"/>
                <w:sz w:val="21"/>
                <w:szCs w:val="21"/>
                <w:lang w:eastAsia="zh-CN"/>
              </w:rPr>
              <w:t xml:space="preserve">（</w:t>
            </w:r>
            <w:r>
              <w:rPr>
                <w:rStyle w:val="853"/>
                <w:rFonts w:hint="eastAsia" w:ascii="宋体" w:hAnsi="宋体" w:eastAsia="宋体" w:cs="宋体"/>
                <w:b w:val="0"/>
                <w:bCs w:val="0"/>
                <w:sz w:val="21"/>
                <w:szCs w:val="21"/>
                <w:lang w:val="en-US" w:eastAsia="zh-CN"/>
              </w:rPr>
              <w:t xml:space="preserve">满分5分）</w:t>
            </w:r>
            <w:r>
              <w:rPr>
                <w:rFonts w:ascii="宋体" w:hAnsi="宋体" w:eastAsia="宋体" w:cs="宋体"/>
                <w:sz w:val="21"/>
                <w:szCs w:val="21"/>
              </w:rPr>
              <w:t xml:space="preserve">：</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拟派项目经理具有</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A 级旅游景区累计 5 年及以上管理经验：得 5 分</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2.拟派项目经理具有</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A 级旅游景区累计 5 年及以上管理经验：得 </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 分</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3.拟派项目经理具有</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A 级旅游景区累计 5 年及以上管理经验：得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 分</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4.拟派项目经理具有</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A 级旅游景区累计 5 年及以上管理经验：得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numPr>
                <w:ilvl w:val="0"/>
                <w:numId w:val="0"/>
              </w:num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color w:val="auto"/>
                <w:highlight w:val="none"/>
                <w:lang w:val="en-US" w:eastAsia="zh-CN"/>
              </w:rPr>
              <w:suppressLineNumbers w:val="0"/>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仅具有 A 级（1A）景区管理经验，未达到 2A 及以上：本项 0 分</w:t>
            </w:r>
            <w:r>
              <w:rPr>
                <w:rFonts w:hint="eastAsia" w:ascii="宋体" w:hAnsi="宋体" w:cs="宋体"/>
                <w:b/>
                <w:bCs/>
                <w:color w:val="auto"/>
                <w:szCs w:val="21"/>
                <w:highlight w:val="none"/>
              </w:rPr>
              <w:t xml:space="preserve">（须</w:t>
            </w:r>
            <w:r>
              <w:rPr>
                <w:rFonts w:hint="eastAsia" w:ascii="宋体" w:hAnsi="宋体" w:cs="宋体"/>
                <w:b/>
                <w:bCs/>
                <w:color w:val="auto"/>
                <w:szCs w:val="21"/>
                <w:highlight w:val="none"/>
                <w:lang w:val="en-US" w:eastAsia="zh-CN"/>
              </w:rPr>
              <w:t xml:space="preserve">提供景区等级证明材料 、人员</w:t>
            </w:r>
            <w:r>
              <w:rPr>
                <w:rFonts w:hint="eastAsia" w:ascii="宋体" w:hAnsi="宋体" w:cs="宋体"/>
                <w:b/>
                <w:bCs/>
                <w:color w:val="auto"/>
                <w:szCs w:val="21"/>
                <w:highlight w:val="none"/>
              </w:rPr>
              <w:t xml:space="preserve">学历证书、有效的管理经验证明</w:t>
            </w:r>
            <w:r>
              <w:rPr>
                <w:rFonts w:hint="eastAsia" w:ascii="宋体" w:hAnsi="宋体" w:cs="宋体"/>
                <w:b/>
                <w:bCs/>
                <w:color w:val="auto"/>
                <w:szCs w:val="21"/>
                <w:highlight w:val="none"/>
                <w:lang w:eastAsia="zh-CN"/>
              </w:rPr>
              <w:t xml:space="preserve">（管理经验年限计算截止时间为投标截止时间；年限以任职文件、劳动合同载明的任职起始时间起算）</w:t>
            </w:r>
            <w:r>
              <w:rPr>
                <w:rFonts w:hint="eastAsia" w:ascii="宋体" w:hAnsi="宋体" w:cs="宋体"/>
                <w:b/>
                <w:bCs/>
                <w:color w:val="auto"/>
                <w:szCs w:val="21"/>
                <w:highlight w:val="none"/>
              </w:rPr>
              <w:t xml:space="preserve">及投标人近</w:t>
            </w:r>
            <w:r>
              <w:rPr>
                <w:rFonts w:hint="eastAsia" w:ascii="宋体" w:hAnsi="宋体" w:cs="宋体"/>
                <w:b/>
                <w:bCs/>
                <w:color w:val="auto"/>
                <w:szCs w:val="21"/>
                <w:highlight w:val="none"/>
                <w:lang w:eastAsia="zh-CN"/>
              </w:rPr>
              <w:t xml:space="preserve">一年</w:t>
            </w:r>
            <w:r>
              <w:rPr>
                <w:rFonts w:hint="eastAsia" w:ascii="宋体" w:hAnsi="宋体" w:cs="宋体"/>
                <w:b/>
                <w:bCs/>
                <w:color w:val="auto"/>
                <w:szCs w:val="21"/>
                <w:highlight w:val="none"/>
              </w:rPr>
              <w:t xml:space="preserve">内任意一个月为其缴纳社保的证明，原件扫描上传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未提供不得分。</w:t>
            </w:r>
            <w:r>
              <w:rPr>
                <w:rFonts w:hint="eastAsia" w:ascii="宋体" w:hAnsi="宋体" w:cs="宋体"/>
                <w:b/>
                <w:bCs/>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3、拟派其他人员（满分9分）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（1）持有</w:t>
            </w:r>
            <w:r>
              <w:rPr>
                <w:rFonts w:hint="eastAsia" w:ascii="宋体" w:hAnsi="宋体" w:cs="宋体"/>
                <w:color w:val="auto"/>
                <w:szCs w:val="21"/>
                <w:highlight w:val="none"/>
                <w:lang w:val="en-US" w:eastAsia="zh-CN"/>
              </w:rPr>
              <w:t xml:space="preserve">有效期内的</w:t>
            </w:r>
            <w:r>
              <w:rPr>
                <w:rFonts w:hint="eastAsia" w:ascii="宋体" w:hAnsi="宋体" w:cs="宋体"/>
                <w:color w:val="auto"/>
                <w:szCs w:val="21"/>
                <w:highlight w:val="none"/>
              </w:rPr>
              <w:t xml:space="preserve">海事部门颁发的内河船舶船员适任证书的有1人得1分，满分3分。</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拟派</w:t>
            </w:r>
            <w:r>
              <w:rPr>
                <w:rFonts w:hint="eastAsia" w:ascii="宋体" w:hAnsi="宋体" w:eastAsia="宋体" w:cs="宋体"/>
                <w:color w:val="auto"/>
                <w:szCs w:val="21"/>
                <w:highlight w:val="none"/>
                <w:lang w:val="en-US" w:eastAsia="zh-CN"/>
              </w:rPr>
              <w:t xml:space="preserve">从事电工作业人员持有应急管理部门核发有效的《特种作业操作证（低压电工作业）》，证书可在应急管理部证书查询平台核验。（电子证书截图或实体PVC卡扫描件上传）</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有1人得1分，满分</w:t>
            </w:r>
            <w:r>
              <w:rPr>
                <w:rFonts w:hint="eastAsia" w:ascii="宋体" w:hAnsi="宋体" w:eastAsia="宋体" w:cs="宋体"/>
                <w:color w:val="auto"/>
                <w:szCs w:val="21"/>
                <w:highlight w:val="none"/>
              </w:rPr>
              <w:t xml:space="preserve">3分</w:t>
            </w:r>
            <w:r>
              <w:rPr>
                <w:rFonts w:hint="eastAsia" w:ascii="宋体" w:hAnsi="宋体" w:eastAsia="宋体" w:cs="宋体"/>
                <w:color w:val="auto"/>
                <w:szCs w:val="21"/>
                <w:highlight w:val="none"/>
                <w:lang w:eastAsia="zh-CN"/>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（3）持有</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效期内的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特种设备安全管理和作业人员证》</w:t>
            </w:r>
            <w:r>
              <w:rPr>
                <w:rFonts w:hint="eastAsia" w:ascii="宋体" w:hAnsi="宋体" w:cs="宋体"/>
                <w:color w:val="auto"/>
                <w:szCs w:val="21"/>
                <w:highlight w:val="none"/>
              </w:rPr>
              <w:t xml:space="preserve">N2证</w:t>
            </w:r>
            <w:r>
              <w:rPr>
                <w:rFonts w:hint="eastAsia" w:ascii="宋体" w:hAnsi="宋体" w:cs="宋体"/>
                <w:color w:val="auto"/>
                <w:szCs w:val="21"/>
                <w:highlight w:val="none"/>
                <w:lang w:eastAsia="zh-CN"/>
              </w:rPr>
              <w:t xml:space="preserve">（观光车和观光列车司机）</w:t>
            </w:r>
            <w:r>
              <w:rPr>
                <w:rFonts w:hint="eastAsia" w:ascii="宋体" w:hAnsi="宋体" w:cs="宋体"/>
                <w:color w:val="auto"/>
                <w:szCs w:val="21"/>
                <w:highlight w:val="none"/>
              </w:rPr>
              <w:t xml:space="preserve">，有一人得1分，满分3分。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注：以上须提供证书、业绩合同或业主证明、社保部门出具的</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为以上人员缴纳的近一年内任意一个月的社</w:t>
            </w:r>
            <w:r>
              <w:rPr>
                <w:rFonts w:hint="eastAsia" w:ascii="宋体" w:hAnsi="宋体" w:cs="宋体"/>
                <w:b/>
                <w:bCs/>
                <w:color w:val="auto"/>
                <w:szCs w:val="21"/>
                <w:highlight w:val="none"/>
                <w:lang w:val="en-US" w:eastAsia="zh-CN"/>
              </w:rPr>
              <w:t xml:space="preserve">保缴纳</w:t>
            </w:r>
            <w:r>
              <w:rPr>
                <w:rFonts w:hint="eastAsia" w:ascii="宋体" w:hAnsi="宋体" w:cs="宋体"/>
                <w:b/>
                <w:bCs/>
                <w:color w:val="auto"/>
                <w:szCs w:val="21"/>
                <w:highlight w:val="none"/>
              </w:rPr>
              <w:t xml:space="preserve">证明原件扫描件上传，未提供不得分。</w:t>
            </w:r>
            <w:r/>
          </w:p>
        </w:tc>
      </w:tr>
      <w:tr>
        <w:trPr>
          <w:trHeight w:val="259"/>
        </w:trPr>
        <w:tc>
          <w:tcPr>
            <w:tcW w:w="1175" w:type="dxa"/>
            <w:vAlign w:val="center"/>
            <w:textDirection w:val="lrTb"/>
            <w:noWrap w:val="false"/>
          </w:tcPr>
          <w:p>
            <w:pPr>
              <w:contextualSpacing/>
              <w:ind w:left="210" w:hanging="210"/>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机具配置（8分）</w:t>
            </w:r>
            <w:r/>
          </w:p>
        </w:tc>
        <w:tc>
          <w:tcPr>
            <w:tcW w:w="76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电动扫地车、垃圾清运车配置科学合理：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1、配置电动扫地车，有1台得1分，满分6分；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2、配置电动垃圾运输车，有1辆得0.5分，满分1分；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3、配置巡检车，有1辆得0.5分，满分1分；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注：拟投入本项目所有设备，如为投标人自有（提供设备购买发票，发票原件扫描上传），如为租赁（提供出租方的发票原件和租赁合同原件扫描上传），未提供不得分。</w:t>
            </w:r>
            <w:r/>
          </w:p>
        </w:tc>
      </w:tr>
      <w:tr>
        <w:trPr>
          <w:trHeight w:val="1410"/>
        </w:trPr>
        <w:tc>
          <w:tcPr>
            <w:tcW w:w="1175" w:type="dxa"/>
            <w:vAlign w:val="center"/>
            <w:textDirection w:val="lrTb"/>
            <w:noWrap w:val="false"/>
          </w:tcPr>
          <w:p>
            <w:pPr>
              <w:contextualSpacing/>
              <w:ind w:left="210" w:hanging="210"/>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业绩   (15分)</w:t>
            </w:r>
            <w:r/>
          </w:p>
        </w:tc>
        <w:tc>
          <w:tcPr>
            <w:tcW w:w="7647" w:type="dxa"/>
            <w:vAlign w:val="center"/>
            <w:textDirection w:val="lrTb"/>
            <w:noWrap w:val="false"/>
          </w:tcPr>
          <w:p>
            <w:pPr>
              <w:contextualSpacing/>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年1月1日至今，投标人</w:t>
            </w:r>
            <w:r>
              <w:rPr>
                <w:rFonts w:hint="eastAsia" w:ascii="宋体" w:hAnsi="宋体" w:cs="宋体"/>
                <w:color w:val="auto"/>
                <w:szCs w:val="21"/>
                <w:highlight w:val="none"/>
                <w:lang w:eastAsia="zh-CN"/>
              </w:rPr>
              <w:t xml:space="preserve">具有</w:t>
            </w:r>
            <w:r>
              <w:rPr>
                <w:rFonts w:hint="eastAsia" w:ascii="宋体" w:hAnsi="宋体" w:cs="宋体"/>
                <w:color w:val="auto"/>
                <w:szCs w:val="21"/>
                <w:highlight w:val="none"/>
              </w:rPr>
              <w:t xml:space="preserve">类似项目业绩，有一个得3分，满分15分。类似项目定义：</w:t>
            </w:r>
            <w:r>
              <w:rPr>
                <w:rFonts w:hint="eastAsia" w:ascii="宋体" w:hAnsi="宋体" w:cs="宋体"/>
                <w:color w:val="auto"/>
                <w:szCs w:val="21"/>
                <w:highlight w:val="none"/>
                <w:lang w:val="en-US" w:eastAsia="zh-CN"/>
              </w:rPr>
              <w:t xml:space="preserve">为A级旅游景区、大型公园、文旅综合体，提供环境保洁、生态环境综合服务、物业保洁服务的项目</w:t>
            </w:r>
            <w:r>
              <w:rPr>
                <w:rFonts w:hint="eastAsia" w:ascii="宋体" w:hAnsi="宋体" w:cs="宋体"/>
                <w:color w:val="auto"/>
                <w:szCs w:val="21"/>
                <w:highlight w:val="none"/>
                <w:lang w:eastAsia="zh-CN"/>
              </w:rPr>
              <w:t xml:space="preserve">。</w:t>
            </w:r>
            <w:r>
              <w:rPr>
                <w:rFonts w:hint="eastAsia" w:ascii="宋体" w:hAnsi="宋体" w:cs="宋体"/>
                <w:b/>
                <w:bCs/>
                <w:color w:val="auto"/>
                <w:szCs w:val="21"/>
                <w:highlight w:val="none"/>
                <w:lang w:val="zh-CN"/>
              </w:rPr>
              <w:t xml:space="preserve">（同一项目不同年限的合同不累计</w:t>
            </w:r>
            <w:r>
              <w:rPr>
                <w:rFonts w:hint="eastAsia" w:ascii="宋体" w:hAnsi="宋体" w:cs="宋体"/>
                <w:b/>
                <w:bCs/>
                <w:color w:val="auto"/>
                <w:szCs w:val="21"/>
                <w:highlight w:val="none"/>
              </w:rPr>
              <w:t xml:space="preserve">,时间以合同签订时间为准，提供原件扫描件上传，未提供不得分</w:t>
            </w:r>
            <w:r>
              <w:rPr>
                <w:rFonts w:hint="eastAsia" w:ascii="宋体" w:hAnsi="宋体" w:cs="宋体"/>
                <w:b/>
                <w:bCs/>
                <w:color w:val="auto"/>
                <w:szCs w:val="21"/>
                <w:highlight w:val="none"/>
                <w:lang w:val="zh-CN"/>
              </w:rPr>
              <w:t xml:space="preserve">）</w:t>
            </w:r>
            <w:r/>
          </w:p>
        </w:tc>
      </w:tr>
      <w:tr>
        <w:trPr>
          <w:trHeight w:val="2061"/>
        </w:trPr>
        <w:tc>
          <w:tcPr>
            <w:tcW w:w="1175" w:type="dxa"/>
            <w:vAlign w:val="center"/>
            <w:textDirection w:val="lrTb"/>
            <w:noWrap w:val="false"/>
          </w:tcPr>
          <w:p>
            <w:pPr>
              <w:contextualSpacing/>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履约能力(</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分)</w:t>
            </w:r>
            <w:r/>
          </w:p>
        </w:tc>
        <w:tc>
          <w:tcPr>
            <w:tcW w:w="7647" w:type="dxa"/>
            <w:vAlign w:val="center"/>
            <w:textDirection w:val="lrTb"/>
            <w:noWrap w:val="false"/>
          </w:tcPr>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1、投标人具有ISO9001系列质量管理体系认证且在有效期内的，得</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2、投标人具有ISO14001系列环境认证证书且在有效期内的，得</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3、投标人具有ISO45001系列职业健康安全认证证书且在有效期内的，得</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bidi="ar"/>
              </w:rPr>
              <w:t xml:space="preserve">（上述各项认证须提供认证证书及</w:t>
            </w:r>
            <w:r>
              <w:rPr>
                <w:rFonts w:hint="eastAsia" w:ascii="宋体" w:hAnsi="宋体" w:cs="宋体"/>
                <w:b/>
                <w:bCs/>
                <w:color w:val="auto"/>
                <w:szCs w:val="21"/>
                <w:highlight w:val="none"/>
              </w:rPr>
              <w:t xml:space="preserve">及国家认监委网站查询截图</w:t>
            </w: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rPr>
              <w:t xml:space="preserve">扫描上传）。</w:t>
            </w:r>
            <w:r/>
          </w:p>
        </w:tc>
      </w:tr>
    </w:tbl>
    <w:p>
      <w:pPr>
        <w:pageBreakBefore w:val="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说明：</w:t>
      </w:r>
      <w:r/>
    </w:p>
    <w:p>
      <w:pPr>
        <w:ind w:firstLine="420"/>
        <w:jc w:val="left"/>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1、促进中小企业发展政策</w:t>
      </w:r>
      <w:r/>
    </w:p>
    <w:p>
      <w:pPr>
        <w:ind w:firstLine="420"/>
        <w:jc w:val="left"/>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①</w:t>
      </w:r>
      <w:r>
        <w:rPr>
          <w:rFonts w:hint="eastAsia" w:ascii="宋体" w:hAnsi="宋体" w:cs="宋体"/>
          <w:b/>
          <w:bCs w:val="0"/>
          <w:color w:val="auto"/>
          <w:szCs w:val="21"/>
          <w:highlight w:val="none"/>
        </w:rPr>
        <w:t xml:space="preserve">本项目为专门面向中小企业</w:t>
      </w:r>
      <w:r>
        <w:rPr>
          <w:rFonts w:hint="eastAsia" w:ascii="宋体" w:hAnsi="宋体" w:cs="宋体"/>
          <w:b/>
          <w:bCs w:val="0"/>
          <w:color w:val="auto"/>
          <w:szCs w:val="21"/>
          <w:highlight w:val="none"/>
          <w:lang w:val="en-US" w:eastAsia="zh-CN"/>
        </w:rPr>
        <w:t xml:space="preserve">采购</w:t>
      </w:r>
      <w:r>
        <w:rPr>
          <w:rFonts w:hint="eastAsia" w:ascii="宋体" w:hAnsi="宋体" w:cs="宋体"/>
          <w:b/>
          <w:bCs w:val="0"/>
          <w:color w:val="auto"/>
          <w:szCs w:val="21"/>
          <w:highlight w:val="none"/>
        </w:rPr>
        <w:t xml:space="preserve">的项目</w:t>
      </w:r>
      <w:r>
        <w:rPr>
          <w:rFonts w:hint="eastAsia" w:ascii="宋体" w:hAnsi="宋体" w:cs="宋体"/>
          <w:bCs/>
          <w:color w:val="auto"/>
          <w:szCs w:val="21"/>
          <w:highlight w:val="none"/>
        </w:rPr>
        <w:t xml:space="preserve">，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numPr>
          <w:ilvl w:val="0"/>
          <w:numId w:val="0"/>
        </w:numPr>
        <w:ind w:firstLine="420"/>
        <w:pageBreakBefore w:val="0"/>
        <w:spacing w:line="300" w:lineRule="auto"/>
        <w:rPr>
          <w:rFonts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（一）</w:t>
      </w:r>
      <w:r>
        <w:rPr>
          <w:rFonts w:hint="eastAsia" w:ascii="宋体" w:hAnsi="宋体" w:cs="宋体"/>
          <w:bCs/>
          <w:color w:val="auto"/>
          <w:szCs w:val="21"/>
          <w:highlight w:val="none"/>
        </w:rPr>
        <w:t xml:space="preserve">在政府采购活动中，投标人提供的货物、工程或者服务符合下列情形的，享受价格扣除：</w:t>
      </w:r>
      <w:r/>
    </w:p>
    <w:p>
      <w:pPr>
        <w:numPr>
          <w:ilvl w:val="0"/>
          <w:numId w:val="0"/>
        </w:numPr>
        <w:ind w:firstLine="420"/>
        <w:pageBreakBefore w:val="0"/>
        <w:spacing w:line="300" w:lineRule="auto"/>
        <w:rPr>
          <w:rFonts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（二）</w:t>
      </w:r>
      <w:r>
        <w:rPr>
          <w:rFonts w:hint="eastAsia" w:ascii="宋体" w:hAnsi="宋体" w:cs="宋体"/>
          <w:bCs/>
          <w:color w:val="auto"/>
          <w:szCs w:val="21"/>
          <w:highlight w:val="none"/>
        </w:rPr>
        <w:t xml:space="preserve">在货物采购项目中，货物由小微企业制造，即货物由小微企业生产且使用该小微企业商号或者注册商标；</w:t>
      </w:r>
      <w:r/>
    </w:p>
    <w:p>
      <w:pPr>
        <w:numPr>
          <w:ilvl w:val="0"/>
          <w:numId w:val="0"/>
        </w:numPr>
        <w:ind w:firstLine="420"/>
        <w:pageBreakBefore w:val="0"/>
        <w:spacing w:line="300" w:lineRule="auto"/>
        <w:rPr>
          <w:rFonts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（三）</w:t>
      </w:r>
      <w:r>
        <w:rPr>
          <w:rFonts w:hint="eastAsia" w:ascii="宋体" w:hAnsi="宋体" w:cs="宋体"/>
          <w:bCs/>
          <w:color w:val="auto"/>
          <w:szCs w:val="21"/>
          <w:highlight w:val="none"/>
        </w:rPr>
        <w:t xml:space="preserve">在服务采购项目中，服务由小微企业承接，即提供服务的人员为小微企业依照《中华人民共和国劳动合同法》订立劳动合同的从业人员。</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在货物采购项目中，</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提供的货物既有中小企业制造货物，也有大型企业制造货物的，不享受本办法规定的中小企业扶持政策。</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④残疾人福利单位、监狱企业属于小型、微型企业的，不重复享受政策。</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2、根据财政部、国家发改委《节能产品政府采购实施意见》，投标产品属于《节能产品政府采购清单》（最新一期）内的政府采购的节能产品，对相应产品的价格给予</w:t>
      </w:r>
      <w:r>
        <w:rPr>
          <w:rFonts w:hint="eastAsia" w:ascii="宋体" w:hAnsi="宋体" w:cs="宋体"/>
          <w:bCs/>
          <w:color w:val="auto"/>
          <w:szCs w:val="21"/>
          <w:highlight w:val="none"/>
          <w:u w:val="single"/>
          <w:lang w:val="en-US" w:eastAsia="zh-CN"/>
        </w:rPr>
        <w:t xml:space="preserve">/</w:t>
      </w:r>
      <w:r>
        <w:rPr>
          <w:rFonts w:hint="eastAsia" w:ascii="宋体" w:hAnsi="宋体" w:cs="宋体"/>
          <w:bCs/>
          <w:color w:val="auto"/>
          <w:szCs w:val="21"/>
          <w:highlight w:val="none"/>
        </w:rPr>
        <w:t xml:space="preserve">%的扣除，用扣除后的价格参与评审。</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评标委员会根据</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投标产品如为节能产品的，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需提供产品及型号所在清单页的复印件并用标识标明，如未提供，评委会</w:t>
      </w:r>
      <w:r>
        <w:rPr>
          <w:rFonts w:hint="eastAsia" w:ascii="宋体" w:hAnsi="宋体" w:cs="宋体"/>
          <w:color w:val="auto"/>
          <w:szCs w:val="21"/>
          <w:highlight w:val="none"/>
        </w:rPr>
        <w:t xml:space="preserve">将仅按</w:t>
      </w:r>
      <w:r>
        <w:rPr>
          <w:rFonts w:hint="eastAsia" w:ascii="宋体" w:hAnsi="宋体" w:cs="宋体"/>
          <w:bCs/>
          <w:color w:val="auto"/>
          <w:szCs w:val="21"/>
          <w:highlight w:val="none"/>
        </w:rPr>
        <w:t xml:space="preserve">可明确进行价格扣除的内容进行扣除。</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3、根据财政部、国家环保总局《关于环境标志产品政府采购实施的意见》，投标产品属于《环境标志产品政府采购清单》（最新一期）内的产品），对相应产品的价格给予</w:t>
      </w:r>
      <w:r>
        <w:rPr>
          <w:rFonts w:hint="eastAsia" w:ascii="宋体" w:hAnsi="宋体" w:cs="宋体"/>
          <w:bCs/>
          <w:color w:val="auto"/>
          <w:szCs w:val="21"/>
          <w:highlight w:val="none"/>
          <w:u w:val="single"/>
          <w:lang w:val="en-US" w:eastAsia="zh-CN"/>
        </w:rPr>
        <w:t xml:space="preserve">/</w:t>
      </w:r>
      <w:r>
        <w:rPr>
          <w:rFonts w:hint="eastAsia" w:ascii="宋体" w:hAnsi="宋体" w:cs="宋体"/>
          <w:bCs/>
          <w:color w:val="auto"/>
          <w:szCs w:val="21"/>
          <w:highlight w:val="none"/>
        </w:rPr>
        <w:t xml:space="preserve">%的扣除，用扣除后的价格参与评审。</w:t>
      </w:r>
      <w:r/>
    </w:p>
    <w:p>
      <w:pPr>
        <w:ind w:firstLine="420"/>
        <w:pageBreakBefore w:val="0"/>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评标委员会根据</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color w:val="auto"/>
          <w:szCs w:val="21"/>
          <w:highlight w:val="none"/>
        </w:rPr>
        <w:t xml:space="preserve">将仅</w:t>
      </w:r>
      <w:r>
        <w:rPr>
          <w:rFonts w:hint="eastAsia" w:ascii="宋体" w:hAnsi="宋体" w:cs="宋体"/>
          <w:bCs/>
          <w:color w:val="auto"/>
          <w:szCs w:val="21"/>
          <w:highlight w:val="none"/>
        </w:rPr>
        <w:t xml:space="preserve">按可明确进行价格扣除的内容进行扣除。</w:t>
      </w:r>
      <w:r/>
    </w:p>
    <w:p>
      <w:pPr>
        <w:ind w:firstLine="420"/>
        <w:pageBreakBefore w:val="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投标产品如为环境标志产品的，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需提供产品及型号所在清单页的复印件并用标识标明，如未提供，评委会</w:t>
      </w:r>
      <w:r>
        <w:rPr>
          <w:rFonts w:hint="eastAsia" w:ascii="宋体" w:hAnsi="宋体" w:cs="宋体"/>
          <w:color w:val="auto"/>
          <w:szCs w:val="21"/>
          <w:highlight w:val="none"/>
        </w:rPr>
        <w:t xml:space="preserve">将仅</w:t>
      </w:r>
      <w:r>
        <w:rPr>
          <w:rFonts w:hint="eastAsia" w:ascii="宋体" w:hAnsi="宋体" w:cs="宋体"/>
          <w:bCs/>
          <w:color w:val="auto"/>
          <w:szCs w:val="21"/>
          <w:highlight w:val="none"/>
        </w:rPr>
        <w:t xml:space="preserve">按可明确进行价格扣除的内容进行扣除。</w:t>
      </w:r>
      <w:r/>
    </w:p>
    <w:p>
      <w:pPr>
        <w:ind w:firstLine="420"/>
        <w:pageBreakBefore w:val="0"/>
        <w:spacing w:line="30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4、采购本国产品的支持政策（本项目不适用）</w:t>
      </w:r>
      <w:r/>
    </w:p>
    <w:p>
      <w:pPr>
        <w:ind w:firstLine="420"/>
        <w:pageBreakBefore w:val="0"/>
        <w:spacing w:line="30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①本项目政府采购活动中既有本国产品又有非本国产品参与竞争的，依法对本国产品给予价格评审优惠，对本国产品的报价给予20%的价格扣除，用扣除后的价格参与评审。</w:t>
      </w:r>
      <w:r/>
    </w:p>
    <w:p>
      <w:pPr>
        <w:ind w:firstLine="420"/>
        <w:pageBreakBefore w:val="0"/>
        <w:spacing w:line="30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②当采购项目或者采购包中含有多种产品，投标人为该采购项目或者采购包提供的符合本国产品标准的产品成本之和占该投标人提供的全部产品成本之和的比例达到80%以上时（投标人需在“</w:t>
      </w:r>
      <w:bookmarkStart w:id="87" w:name="_GoBack"/>
      <w:r>
        <w:rPr>
          <w:rFonts w:hint="eastAsia" w:ascii="宋体" w:hAnsi="宋体" w:cs="宋体"/>
          <w:bCs/>
          <w:color w:val="auto"/>
          <w:szCs w:val="21"/>
          <w:highlight w:val="none"/>
          <w:lang w:val="en-US" w:eastAsia="zh-CN"/>
        </w:rPr>
        <w:t xml:space="preserve">第六章</w:t>
      </w:r>
      <w:bookmarkEnd w:id="87"/>
      <w:r>
        <w:rPr>
          <w:rFonts w:hint="eastAsia" w:ascii="宋体" w:hAnsi="宋体" w:cs="宋体"/>
          <w:bCs/>
          <w:color w:val="auto"/>
          <w:szCs w:val="21"/>
          <w:highlight w:val="none"/>
          <w:lang w:val="en-US" w:eastAsia="zh-CN"/>
        </w:rPr>
        <w:t xml:space="preserve">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pageBreakBefore w:val="0"/>
        <w:spacing w:line="30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③投标人需按照招标文件的要求提供《关于符合本国产品标准的声明函》（以下简称《声明函》），如不提供将不享受本国产品价格评审优惠。</w:t>
      </w:r>
      <w:r/>
    </w:p>
    <w:p>
      <w:pPr>
        <w:ind w:firstLine="420"/>
        <w:pageBreakBefore w:val="0"/>
        <w:spacing w:line="30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④投标人需在《声明函》中逐一、准确填写产品名称、厂名、生产厂址三项信息，三项信息中任意一项未填写的视为该项产品不符合本国产品标准，不享受本国产品价格评审优惠。</w:t>
      </w:r>
      <w:r/>
    </w:p>
    <w:p>
      <w:pPr>
        <w:ind w:firstLine="420"/>
        <w:pageBreakBefore w:val="0"/>
        <w:spacing w:line="30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0"/>
        </w:numPr>
        <w:ind w:firstLine="420"/>
        <w:pageBreakBefore w:val="0"/>
        <w:spacing w:line="300" w:lineRule="auto"/>
        <w:rPr>
          <w:rFonts w:hint="eastAsia" w:ascii="宋体" w:hAnsi="宋体" w:cs="宋体"/>
          <w:bCs/>
          <w:color w:val="auto"/>
          <w:szCs w:val="21"/>
          <w:highlight w:val="none"/>
          <w:lang w:val="en-US" w:eastAsia="zh-CN"/>
        </w:rPr>
      </w:pP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Cs w:val="21"/>
          <w:highlight w:val="none"/>
          <w:lang w:val="en-US" w:eastAsia="zh-CN"/>
        </w:rPr>
        <w:t xml:space="preserve">计算得分四舍五入，精确到小数点后两位。</w:t>
      </w:r>
      <w:r/>
    </w:p>
    <w:p>
      <w:pPr>
        <w:rPr>
          <w:color w:val="auto"/>
          <w:highlight w:val="none"/>
        </w:rPr>
      </w:pPr>
      <w:r>
        <w:rPr>
          <w:color w:val="auto"/>
          <w:highlight w:val="none"/>
        </w:rPr>
      </w:r>
      <w:r/>
    </w:p>
    <w:p>
      <w:pPr>
        <w:jc w:val="center"/>
        <w:rPr>
          <w:rFonts w:ascii="黑体" w:eastAsia="黑体"/>
          <w:bCs/>
          <w:color w:val="auto"/>
          <w:sz w:val="44"/>
          <w:highlight w:val="none"/>
        </w:rPr>
      </w:pPr>
      <w:r/>
      <w:bookmarkStart w:id="75" w:name="_Toc5892"/>
      <w:r>
        <w:rPr>
          <w:rFonts w:hint="eastAsia" w:ascii="宋体" w:hAnsi="宋体" w:eastAsia="宋体" w:cs="宋体"/>
          <w:b/>
          <w:bCs w:val="0"/>
          <w:color w:val="auto"/>
          <w:sz w:val="44"/>
          <w:highlight w:val="none"/>
        </w:rPr>
        <w:t xml:space="preserve">第六章 投标</w:t>
      </w:r>
      <w:bookmarkEnd w:id="70"/>
      <w:r/>
      <w:bookmarkEnd w:id="71"/>
      <w:r/>
      <w:bookmarkEnd w:id="72"/>
      <w:r>
        <w:rPr>
          <w:rFonts w:hint="eastAsia" w:ascii="宋体" w:hAnsi="宋体" w:eastAsia="宋体" w:cs="宋体"/>
          <w:b/>
          <w:bCs w:val="0"/>
          <w:color w:val="auto"/>
          <w:sz w:val="44"/>
          <w:highlight w:val="none"/>
        </w:rPr>
        <w:t xml:space="preserve">文件格式</w:t>
      </w:r>
      <w:bookmarkEnd w:id="75"/>
      <w:r/>
      <w:r/>
    </w:p>
    <w:p>
      <w:pPr>
        <w:jc w:val="center"/>
        <w:rPr>
          <w:rFonts w:ascii="宋体" w:hAnsi="宋体"/>
          <w:b/>
          <w:color w:val="auto"/>
          <w:sz w:val="72"/>
          <w:highlight w:val="none"/>
        </w:rPr>
      </w:pPr>
      <w:r/>
      <w:bookmarkStart w:id="76" w:name="_Hlt26955039"/>
      <w:r/>
      <w:bookmarkEnd w:id="76"/>
      <w:r/>
      <w:bookmarkStart w:id="77" w:name="_Hlt26671244"/>
      <w:r/>
      <w:bookmarkEnd w:id="77"/>
      <w:r/>
      <w:bookmarkStart w:id="78" w:name="_Toc120614282"/>
      <w:r/>
      <w:bookmarkStart w:id="79" w:name="_Toc26554094"/>
      <w:r/>
      <w:bookmarkStart w:id="80" w:name="_Toc49090576"/>
      <w:r/>
      <w:bookmarkEnd w:id="78"/>
      <w:r/>
      <w:bookmarkEnd w:id="79"/>
      <w:r/>
      <w:bookmarkEnd w:id="80"/>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b w:val="0"/>
          <w:bCs w:val="0"/>
          <w:sz w:val="24"/>
          <w:szCs w:val="24"/>
        </w:rPr>
      </w:pPr>
      <w:r>
        <w:rPr>
          <w:rFonts w:hint="eastAsia" w:ascii="宋体" w:hAnsi="宋体"/>
          <w:b w:val="0"/>
          <w:bCs w:val="0"/>
          <w:color w:val="auto"/>
          <w:sz w:val="24"/>
          <w:szCs w:val="24"/>
          <w:highlight w:val="none"/>
        </w:rPr>
        <w:t xml:space="preserve">八、</w:t>
      </w:r>
      <w:r>
        <w:rPr>
          <w:rFonts w:hint="eastAsia" w:ascii="宋体" w:hAnsi="宋体"/>
          <w:b w:val="0"/>
          <w:bCs w:val="0"/>
          <w:color w:val="auto"/>
          <w:sz w:val="24"/>
          <w:szCs w:val="24"/>
          <w:highlight w:val="none"/>
        </w:rPr>
        <w:t xml:space="preserve">服务</w:t>
      </w:r>
      <w:r>
        <w:rPr>
          <w:rFonts w:hint="eastAsia" w:ascii="宋体" w:hAnsi="宋体"/>
          <w:b w:val="0"/>
          <w:bCs w:val="0"/>
          <w:color w:val="auto"/>
          <w:sz w:val="24"/>
          <w:szCs w:val="24"/>
          <w:highlight w:val="none"/>
        </w:rPr>
        <w:t xml:space="preserve">承诺</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rPr>
        <w:t xml:space="preserve">投标</w:t>
      </w:r>
      <w:r>
        <w:rPr>
          <w:rFonts w:hint="eastAsia" w:ascii="宋体" w:hAnsi="宋体"/>
          <w:b w:val="0"/>
          <w:bCs w:val="0"/>
          <w:color w:val="auto"/>
          <w:sz w:val="24"/>
          <w:szCs w:val="24"/>
          <w:highlight w:val="none"/>
        </w:rPr>
        <w:t xml:space="preserve">人</w:t>
      </w:r>
      <w:r>
        <w:rPr>
          <w:rFonts w:hint="eastAsia" w:ascii="宋体" w:hAnsi="宋体"/>
          <w:b w:val="0"/>
          <w:bCs w:val="0"/>
          <w:color w:val="auto"/>
          <w:sz w:val="24"/>
          <w:szCs w:val="24"/>
          <w:highlight w:val="none"/>
        </w:rPr>
        <w:t xml:space="preserve">根据</w:t>
      </w:r>
      <w:r>
        <w:rPr>
          <w:rFonts w:hint="eastAsia" w:ascii="宋体" w:hAnsi="宋体"/>
          <w:b w:val="0"/>
          <w:bCs w:val="0"/>
          <w:color w:val="auto"/>
          <w:sz w:val="24"/>
          <w:szCs w:val="24"/>
          <w:highlight w:val="none"/>
        </w:rPr>
        <w:t xml:space="preserve">招标</w:t>
      </w:r>
      <w:r>
        <w:rPr>
          <w:rFonts w:hint="eastAsia" w:ascii="宋体" w:hAnsi="宋体"/>
          <w:b w:val="0"/>
          <w:bCs w:val="0"/>
          <w:color w:val="auto"/>
          <w:sz w:val="24"/>
          <w:szCs w:val="24"/>
          <w:highlight w:val="none"/>
        </w:rPr>
        <w:t xml:space="preserve">文件</w:t>
      </w:r>
      <w:r>
        <w:rPr>
          <w:rFonts w:hint="eastAsia" w:ascii="宋体" w:hAnsi="宋体"/>
          <w:b w:val="0"/>
          <w:bCs w:val="0"/>
          <w:color w:val="auto"/>
          <w:sz w:val="24"/>
          <w:szCs w:val="24"/>
          <w:highlight w:val="none"/>
        </w:rPr>
        <w:t xml:space="preserve">要</w:t>
      </w:r>
      <w:r>
        <w:rPr>
          <w:rFonts w:hint="eastAsia" w:ascii="宋体" w:hAnsi="宋体"/>
          <w:b w:val="0"/>
          <w:bCs w:val="0"/>
          <w:color w:val="auto"/>
          <w:sz w:val="24"/>
          <w:szCs w:val="24"/>
          <w:highlight w:val="none"/>
        </w:rPr>
        <w:t xml:space="preserve">求</w:t>
      </w:r>
      <w:r>
        <w:rPr>
          <w:rFonts w:hint="eastAsia" w:ascii="宋体" w:hAnsi="宋体"/>
          <w:b w:val="0"/>
          <w:bCs w:val="0"/>
          <w:color w:val="auto"/>
          <w:sz w:val="24"/>
          <w:szCs w:val="24"/>
          <w:highlight w:val="none"/>
        </w:rPr>
        <w:t xml:space="preserve">做</w:t>
      </w:r>
      <w:r>
        <w:rPr>
          <w:rFonts w:hint="eastAsia" w:ascii="宋体" w:hAnsi="宋体"/>
          <w:b w:val="0"/>
          <w:bCs w:val="0"/>
          <w:color w:val="auto"/>
          <w:sz w:val="24"/>
          <w:szCs w:val="24"/>
          <w:highlight w:val="none"/>
        </w:rPr>
        <w:t xml:space="preserve">出</w:t>
      </w:r>
      <w:r>
        <w:rPr>
          <w:rFonts w:hint="eastAsia" w:ascii="宋体" w:hAnsi="宋体"/>
          <w:b w:val="0"/>
          <w:bCs w:val="0"/>
          <w:color w:val="auto"/>
          <w:sz w:val="24"/>
          <w:szCs w:val="24"/>
          <w:highlight w:val="none"/>
        </w:rPr>
        <w:t xml:space="preserve">承诺</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rPr>
        <w:t xml:space="preserve">格</w:t>
      </w:r>
      <w:r>
        <w:rPr>
          <w:rFonts w:hint="eastAsia" w:ascii="宋体" w:hAnsi="宋体"/>
          <w:b w:val="0"/>
          <w:bCs w:val="0"/>
          <w:color w:val="auto"/>
          <w:sz w:val="24"/>
          <w:szCs w:val="24"/>
          <w:highlight w:val="none"/>
        </w:rPr>
        <w:t xml:space="preserve">式</w:t>
      </w:r>
      <w:r>
        <w:rPr>
          <w:rFonts w:hint="eastAsia" w:ascii="宋体" w:hAnsi="宋体"/>
          <w:b w:val="0"/>
          <w:bCs w:val="0"/>
          <w:color w:val="auto"/>
          <w:sz w:val="24"/>
          <w:szCs w:val="24"/>
          <w:highlight w:val="none"/>
        </w:rPr>
        <w:t xml:space="preserve">自</w:t>
      </w:r>
      <w:r>
        <w:rPr>
          <w:rFonts w:hint="eastAsia" w:ascii="宋体" w:hAnsi="宋体"/>
          <w:b w:val="0"/>
          <w:bCs w:val="0"/>
          <w:color w:val="auto"/>
          <w:sz w:val="24"/>
          <w:szCs w:val="24"/>
          <w:highlight w:val="none"/>
        </w:rPr>
        <w:t xml:space="preserve">拟</w:t>
      </w:r>
      <w:r>
        <w:rPr>
          <w:rFonts w:hint="eastAsia" w:ascii="宋体" w:hAnsi="宋体"/>
          <w:b w:val="0"/>
          <w:bCs w:val="0"/>
          <w:color w:val="auto"/>
          <w:sz w:val="24"/>
          <w:szCs w:val="24"/>
          <w:highlight w:val="none"/>
        </w:rPr>
        <w:t xml:space="preserve">）</w:t>
      </w:r>
      <w:r>
        <w:rPr>
          <w:b w:val="0"/>
          <w:bCs w:val="0"/>
          <w:sz w:val="24"/>
          <w:szCs w:val="24"/>
        </w:rPr>
      </w:r>
      <w:r/>
    </w:p>
    <w:p>
      <w:pPr>
        <w:ind w:firstLine="480"/>
        <w:spacing w:line="360" w:lineRule="auto"/>
        <w:rPr>
          <w:color w:val="auto"/>
          <w:sz w:val="36"/>
          <w:szCs w:val="36"/>
          <w:highlight w:val="none"/>
        </w:rPr>
      </w:pPr>
      <w:r>
        <w:rPr>
          <w:rFonts w:hint="eastAsia" w:ascii="宋体" w:hAnsi="宋体"/>
          <w:b w:val="0"/>
          <w:bCs w:val="0"/>
          <w:color w:val="auto"/>
          <w:sz w:val="24"/>
          <w:szCs w:val="24"/>
          <w:highlight w:val="none"/>
        </w:rPr>
        <w:t xml:space="preserve">九</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rPr>
        <w:t xml:space="preserve">其他</w:t>
      </w:r>
      <w:r>
        <w:rPr>
          <w:rFonts w:hint="eastAsia" w:ascii="宋体" w:hAnsi="宋体"/>
          <w:b w:val="0"/>
          <w:bCs w:val="0"/>
          <w:color w:val="auto"/>
          <w:sz w:val="24"/>
          <w:szCs w:val="24"/>
          <w:highlight w:val="none"/>
        </w:rPr>
        <w:t xml:space="preserve">材料</w:t>
      </w:r>
      <w:r>
        <w:rPr>
          <w:rFonts w:hint="eastAsia" w:ascii="宋体" w:hAnsi="宋体"/>
          <w:b w:val="0"/>
          <w:bCs w:val="0"/>
          <w:color w:val="auto"/>
          <w:sz w:val="24"/>
          <w:szCs w:val="24"/>
          <w:highlight w:val="none"/>
        </w:rPr>
        <w:t xml:space="preserve">（投标人认为有必要提供的声明和文件，如有自行添加）</w:t>
      </w:r>
      <w:r>
        <w:rPr>
          <w:rFonts w:hint="eastAsia" w:ascii="宋体" w:hAnsi="宋体"/>
          <w:color w:val="auto"/>
          <w:sz w:val="24"/>
          <w:highlight w:val="none"/>
        </w:rPr>
      </w:r>
      <w:r/>
    </w:p>
    <w:p>
      <w:pPr>
        <w:contextualSpacing/>
        <w:jc w:val="left"/>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858"/>
        <w:spacing w:line="240" w:lineRule="auto"/>
        <w:rPr>
          <w:rFonts w:ascii="宋体" w:hAnsi="宋体" w:eastAsia="宋体"/>
          <w:b w:val="0"/>
          <w:color w:val="auto"/>
          <w:sz w:val="24"/>
          <w:szCs w:val="24"/>
          <w:highlight w:val="none"/>
        </w:rPr>
      </w:pPr>
      <w:r>
        <w:rPr>
          <w:rFonts w:hint="eastAsia" w:ascii="宋体" w:hAnsi="宋体"/>
          <w:color w:val="auto"/>
          <w:sz w:val="32"/>
          <w:szCs w:val="32"/>
          <w:highlight w:val="none"/>
        </w:rPr>
        <w:br w:type="page" w:clear="all"/>
      </w:r>
      <w:bookmarkStart w:id="81" w:name="_Toc5320"/>
      <w:r>
        <w:rPr>
          <w:rFonts w:hint="eastAsia" w:ascii="宋体" w:hAnsi="宋体" w:eastAsia="宋体"/>
          <w:color w:val="auto"/>
          <w:sz w:val="32"/>
          <w:szCs w:val="44"/>
          <w:highlight w:val="none"/>
        </w:rPr>
        <w:t xml:space="preserve">一、资格审查响应对照表</w:t>
      </w:r>
      <w:bookmarkEnd w:id="81"/>
      <w:r/>
      <w:r/>
    </w:p>
    <w:tbl>
      <w:tblPr>
        <w:tblStyle w:val="847"/>
        <w:tblW w:w="9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75"/>
        <w:gridCol w:w="2158"/>
      </w:tblGrid>
      <w:tr>
        <w:trPr>
          <w:jc w:val="center"/>
          <w:trHeight w:val="908"/>
        </w:trPr>
        <w:tc>
          <w:tcPr>
            <w:tcW w:w="646" w:type="dxa"/>
            <w:vAlign w:val="center"/>
            <w:textDirection w:val="lrTb"/>
            <w:noWrap w:val="false"/>
          </w:tcPr>
          <w:p>
            <w:pPr>
              <w:jc w:val="center"/>
              <w:spacing w:line="24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6575" w:type="dxa"/>
            <w:vAlign w:val="center"/>
            <w:textDirection w:val="lrTb"/>
            <w:noWrap w:val="false"/>
          </w:tcPr>
          <w:p>
            <w:pPr>
              <w:jc w:val="center"/>
              <w:spacing w:line="240" w:lineRule="auto"/>
              <w:rPr>
                <w:rFonts w:ascii="宋体" w:hAnsi="宋体"/>
                <w:b/>
                <w:color w:val="auto"/>
                <w:szCs w:val="21"/>
                <w:highlight w:val="none"/>
              </w:rPr>
            </w:pPr>
            <w:r>
              <w:rPr>
                <w:rFonts w:hint="eastAsia" w:ascii="宋体" w:hAnsi="宋体"/>
                <w:b/>
                <w:color w:val="auto"/>
                <w:szCs w:val="21"/>
                <w:highlight w:val="none"/>
              </w:rPr>
              <w:t xml:space="preserve">资格审查响应内容</w:t>
            </w:r>
            <w:r/>
          </w:p>
        </w:tc>
        <w:tc>
          <w:tcPr>
            <w:tcW w:w="2158" w:type="dxa"/>
            <w:vAlign w:val="center"/>
            <w:textDirection w:val="lrTb"/>
            <w:noWrap w:val="false"/>
          </w:tcPr>
          <w:p>
            <w:pPr>
              <w:jc w:val="center"/>
              <w:spacing w:line="240" w:lineRule="auto"/>
              <w:rPr>
                <w:rFonts w:ascii="宋体" w:hAnsi="宋体"/>
                <w:b/>
                <w:color w:val="auto"/>
                <w:szCs w:val="21"/>
                <w:highlight w:val="none"/>
              </w:rPr>
            </w:pPr>
            <w:r>
              <w:rPr>
                <w:rFonts w:hint="eastAsia" w:ascii="宋体" w:hAnsi="宋体"/>
                <w:b/>
                <w:color w:val="auto"/>
                <w:szCs w:val="21"/>
                <w:highlight w:val="none"/>
              </w:rPr>
              <w:t xml:space="preserve">是否响应</w:t>
            </w:r>
            <w:r/>
          </w:p>
          <w:p>
            <w:pPr>
              <w:jc w:val="center"/>
              <w:spacing w:line="240" w:lineRule="auto"/>
              <w:rPr>
                <w:rFonts w:ascii="宋体" w:hAnsi="宋体"/>
                <w:b/>
                <w:color w:val="auto"/>
                <w:szCs w:val="21"/>
                <w:highlight w:val="none"/>
              </w:rPr>
            </w:pPr>
            <w:r>
              <w:rPr>
                <w:rFonts w:hint="eastAsia" w:ascii="宋体" w:hAnsi="宋体"/>
                <w:b/>
                <w:color w:val="auto"/>
                <w:szCs w:val="21"/>
                <w:highlight w:val="none"/>
              </w:rPr>
              <w:t xml:space="preserve">（填是或者否并填写材料所在页码）</w:t>
            </w:r>
            <w:r/>
          </w:p>
        </w:tc>
      </w:tr>
      <w:tr>
        <w:trPr>
          <w:jc w:val="center"/>
          <w:trHeight w:val="448"/>
        </w:trPr>
        <w:tc>
          <w:tcPr>
            <w:gridSpan w:val="3"/>
            <w:tcW w:w="9379" w:type="dxa"/>
            <w:vAlign w:val="center"/>
            <w:textDirection w:val="lrTb"/>
            <w:noWrap w:val="false"/>
          </w:tcPr>
          <w:p>
            <w:pPr>
              <w:spacing w:line="24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846"/>
        </w:trPr>
        <w:tc>
          <w:tcPr>
            <w:tcW w:w="646" w:type="dxa"/>
            <w:vAlign w:val="center"/>
            <w:textDirection w:val="lrTb"/>
            <w:noWrap w:val="false"/>
          </w:tcPr>
          <w:p>
            <w:pPr>
              <w:jc w:val="center"/>
              <w:spacing w:line="240" w:lineRule="auto"/>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1</w:t>
            </w:r>
            <w:r/>
          </w:p>
        </w:tc>
        <w:tc>
          <w:tcPr>
            <w:tcW w:w="6575" w:type="dxa"/>
            <w:vAlign w:val="center"/>
            <w:textDirection w:val="lrTb"/>
            <w:noWrap w:val="false"/>
          </w:tcPr>
          <w:p>
            <w:pPr>
              <w:spacing w:line="240" w:lineRule="auto"/>
              <w:rPr>
                <w:rFonts w:hint="eastAsia" w:ascii="宋体" w:hAnsi="宋体" w:eastAsia="宋体" w:cs="宋体"/>
                <w:b w:val="0"/>
                <w:bCs/>
                <w:iCs/>
                <w:color w:val="auto"/>
                <w:szCs w:val="21"/>
                <w:highlight w:val="none"/>
              </w:rPr>
            </w:pPr>
            <w:r>
              <w:rPr>
                <w:rFonts w:hint="eastAsia" w:ascii="宋体" w:hAnsi="宋体" w:eastAsia="宋体" w:cs="宋体"/>
                <w:b w:val="0"/>
                <w:bCs/>
                <w:i w:val="0"/>
                <w:iCs/>
                <w:color w:val="auto"/>
                <w:sz w:val="21"/>
                <w:szCs w:val="21"/>
                <w:highlight w:val="none"/>
                <w:u w:val="none"/>
              </w:rPr>
              <w:t xml:space="preserve">具有独立承担民事责任的能力（提供法人或者其他组织的营业执照等证明文件，自然人的身份证明复印件）</w:t>
            </w:r>
            <w:r>
              <w:rPr>
                <w:rFonts w:hint="eastAsia" w:ascii="宋体" w:hAnsi="宋体" w:eastAsia="宋体" w:cs="宋体"/>
                <w:b w:val="0"/>
                <w:bCs/>
                <w:i w:val="0"/>
                <w:iCs/>
                <w:color w:val="auto"/>
                <w:sz w:val="21"/>
                <w:szCs w:val="21"/>
                <w:highlight w:val="none"/>
                <w:u w:val="none"/>
                <w:lang w:eastAsia="zh-CN"/>
              </w:rPr>
              <w:t xml:space="preserve">。</w:t>
            </w:r>
            <w:r/>
          </w:p>
        </w:tc>
        <w:tc>
          <w:tcPr>
            <w:tcW w:w="2158" w:type="dxa"/>
            <w:vAlign w:val="center"/>
            <w:textDirection w:val="lrTb"/>
            <w:noWrap w:val="false"/>
          </w:tcPr>
          <w:p>
            <w:pPr>
              <w:spacing w:line="240" w:lineRule="auto"/>
              <w:rPr>
                <w:rFonts w:ascii="宋体" w:hAnsi="宋体"/>
                <w:b/>
                <w:color w:val="auto"/>
                <w:szCs w:val="21"/>
                <w:highlight w:val="none"/>
              </w:rPr>
            </w:pPr>
            <w:r>
              <w:rPr>
                <w:rFonts w:ascii="宋体" w:hAnsi="宋体"/>
                <w:b/>
                <w:color w:val="auto"/>
                <w:szCs w:val="21"/>
                <w:highlight w:val="none"/>
              </w:rPr>
            </w:r>
            <w:r/>
          </w:p>
        </w:tc>
      </w:tr>
      <w:tr>
        <w:trPr>
          <w:jc w:val="center"/>
          <w:trHeight w:val="1805"/>
        </w:trPr>
        <w:tc>
          <w:tcPr>
            <w:tcW w:w="646" w:type="dxa"/>
            <w:vAlign w:val="center"/>
            <w:textDirection w:val="lrTb"/>
            <w:noWrap w:val="false"/>
          </w:tcPr>
          <w:p>
            <w:pPr>
              <w:jc w:val="center"/>
              <w:spacing w:line="24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6575" w:type="dxa"/>
            <w:vAlign w:val="center"/>
            <w:textDirection w:val="lrTb"/>
            <w:noWrap w:val="false"/>
          </w:tcPr>
          <w:p>
            <w:pPr>
              <w:spacing w:line="240" w:lineRule="auto"/>
              <w:rPr>
                <w:rFonts w:hint="eastAsia" w:ascii="宋体" w:hAnsi="宋体" w:eastAsia="宋体" w:cs="宋体"/>
                <w:b w:val="0"/>
                <w:bCs/>
                <w:iCs w:val="0"/>
                <w:color w:val="auto"/>
                <w:szCs w:val="22"/>
                <w:highlight w:val="none"/>
              </w:rPr>
            </w:pPr>
            <w:r>
              <w:rPr>
                <w:rFonts w:hint="eastAsia" w:ascii="宋体" w:hAnsi="宋体" w:eastAsia="宋体" w:cs="宋体"/>
                <w:b w:val="0"/>
                <w:bCs/>
                <w:i w:val="0"/>
                <w:iCs/>
                <w:color w:val="auto"/>
                <w:sz w:val="21"/>
                <w:szCs w:val="21"/>
                <w:highlight w:val="none"/>
                <w:u w:val="none"/>
              </w:rPr>
              <w:t xml:space="preserve">具有良好的商业信誉和健全的财务会计制度</w:t>
            </w:r>
            <w:r>
              <w:rPr>
                <w:rFonts w:hint="eastAsia" w:ascii="宋体" w:hAnsi="宋体" w:eastAsia="宋体" w:cs="宋体"/>
                <w:b w:val="0"/>
                <w:bCs/>
                <w:i w:val="0"/>
                <w:iCs/>
                <w:color w:val="auto"/>
                <w:sz w:val="21"/>
                <w:szCs w:val="21"/>
                <w:highlight w:val="none"/>
                <w:u w:val="none"/>
                <w:lang w:eastAsia="zh-CN"/>
              </w:rPr>
              <w:t xml:space="preserve">（</w:t>
            </w:r>
            <w:r>
              <w:rPr>
                <w:rFonts w:hint="eastAsia" w:ascii="宋体" w:hAnsi="宋体" w:eastAsia="宋体" w:cs="宋体"/>
                <w:b w:val="0"/>
                <w:bCs/>
                <w:i w:val="0"/>
                <w:iCs/>
                <w:color w:val="auto"/>
                <w:sz w:val="21"/>
                <w:szCs w:val="21"/>
                <w:highlight w:val="none"/>
                <w:u w:val="none"/>
              </w:rPr>
              <w:t xml:space="preserve">提供开标</w:t>
            </w:r>
            <w:r>
              <w:rPr>
                <w:rFonts w:hint="eastAsia" w:ascii="宋体" w:hAnsi="宋体" w:eastAsia="宋体" w:cs="宋体"/>
                <w:b w:val="0"/>
                <w:bCs/>
                <w:i w:val="0"/>
                <w:iCs/>
                <w:color w:val="auto"/>
                <w:sz w:val="21"/>
                <w:szCs w:val="21"/>
                <w:highlight w:val="none"/>
                <w:u w:val="none"/>
                <w:lang w:val="en-US" w:eastAsia="zh-CN"/>
              </w:rPr>
              <w:t xml:space="preserve">时间</w:t>
            </w:r>
            <w:r>
              <w:rPr>
                <w:rFonts w:hint="eastAsia" w:ascii="宋体" w:hAnsi="宋体" w:eastAsia="宋体" w:cs="宋体"/>
                <w:b w:val="0"/>
                <w:bCs/>
                <w:i w:val="0"/>
                <w:iCs/>
                <w:color w:val="auto"/>
                <w:sz w:val="21"/>
                <w:szCs w:val="21"/>
                <w:highlight w:val="none"/>
                <w:u w:val="none"/>
              </w:rPr>
              <w:t xml:space="preserve">前</w:t>
            </w:r>
            <w:r>
              <w:rPr>
                <w:rFonts w:hint="eastAsia" w:ascii="宋体" w:hAnsi="宋体" w:eastAsia="宋体" w:cs="宋体"/>
                <w:b w:val="0"/>
                <w:bCs/>
                <w:i w:val="0"/>
                <w:iCs/>
                <w:color w:val="auto"/>
                <w:sz w:val="21"/>
                <w:szCs w:val="21"/>
                <w:highlight w:val="none"/>
                <w:u w:val="none"/>
                <w:lang w:val="en-US" w:eastAsia="zh-CN"/>
              </w:rPr>
              <w:t xml:space="preserve">12</w:t>
            </w:r>
            <w:r>
              <w:rPr>
                <w:rFonts w:hint="eastAsia" w:ascii="宋体" w:hAnsi="宋体" w:eastAsia="宋体" w:cs="宋体"/>
                <w:b w:val="0"/>
                <w:bCs/>
                <w:i w:val="0"/>
                <w:iCs/>
                <w:color w:val="auto"/>
                <w:sz w:val="21"/>
                <w:szCs w:val="21"/>
                <w:highlight w:val="none"/>
                <w:u w:val="none"/>
              </w:rPr>
              <w:t xml:space="preserve">个月内任意</w:t>
            </w:r>
            <w:r>
              <w:rPr>
                <w:rFonts w:hint="eastAsia" w:ascii="宋体" w:hAnsi="宋体" w:eastAsia="宋体" w:cs="宋体"/>
                <w:b w:val="0"/>
                <w:bCs/>
                <w:i w:val="0"/>
                <w:iCs/>
                <w:color w:val="auto"/>
                <w:sz w:val="21"/>
                <w:szCs w:val="21"/>
                <w:highlight w:val="none"/>
                <w:u w:val="none"/>
                <w:lang w:val="en-US" w:eastAsia="zh-CN"/>
              </w:rPr>
              <w:t xml:space="preserve">1</w:t>
            </w:r>
            <w:r>
              <w:rPr>
                <w:rFonts w:hint="eastAsia" w:ascii="宋体" w:hAnsi="宋体" w:eastAsia="宋体" w:cs="宋体"/>
                <w:b w:val="0"/>
                <w:bCs/>
                <w:i w:val="0"/>
                <w:iCs/>
                <w:color w:val="auto"/>
                <w:sz w:val="21"/>
                <w:szCs w:val="21"/>
                <w:highlight w:val="none"/>
                <w:u w:val="none"/>
              </w:rPr>
              <w:t xml:space="preserve">个月的财务状况报告(至少包括资产负债表和利润表)（法人或者其他组织成立未满</w:t>
            </w:r>
            <w:r>
              <w:rPr>
                <w:rFonts w:hint="eastAsia" w:ascii="宋体" w:hAnsi="宋体" w:eastAsia="宋体" w:cs="宋体"/>
                <w:b w:val="0"/>
                <w:bCs/>
                <w:i w:val="0"/>
                <w:iCs/>
                <w:color w:val="auto"/>
                <w:sz w:val="21"/>
                <w:szCs w:val="21"/>
                <w:highlight w:val="none"/>
                <w:u w:val="none"/>
                <w:lang w:val="en-US" w:eastAsia="zh-CN"/>
              </w:rPr>
              <w:t xml:space="preserve">3</w:t>
            </w:r>
            <w:r>
              <w:rPr>
                <w:rFonts w:hint="eastAsia" w:ascii="宋体" w:hAnsi="宋体" w:eastAsia="宋体" w:cs="宋体"/>
                <w:b w:val="0"/>
                <w:bCs/>
                <w:i w:val="0"/>
                <w:iCs/>
                <w:color w:val="auto"/>
                <w:sz w:val="21"/>
                <w:szCs w:val="21"/>
                <w:highlight w:val="none"/>
                <w:u w:val="none"/>
              </w:rPr>
              <w:t xml:space="preserve">个月的可以不提供）</w:t>
            </w:r>
            <w:r>
              <w:rPr>
                <w:rFonts w:hint="eastAsia" w:ascii="宋体" w:hAnsi="宋体" w:eastAsia="宋体" w:cs="宋体"/>
                <w:b w:val="0"/>
                <w:bCs/>
                <w:i w:val="0"/>
                <w:iCs/>
                <w:color w:val="auto"/>
                <w:sz w:val="21"/>
                <w:szCs w:val="21"/>
                <w:highlight w:val="none"/>
                <w:u w:val="none"/>
                <w:lang w:eastAsia="zh-CN"/>
              </w:rPr>
              <w:t xml:space="preserve">、</w:t>
            </w:r>
            <w:r>
              <w:rPr>
                <w:rFonts w:hint="eastAsia" w:ascii="宋体" w:hAnsi="宋体" w:eastAsia="宋体" w:cs="宋体"/>
                <w:b w:val="0"/>
                <w:bCs/>
                <w:i w:val="0"/>
                <w:iCs/>
                <w:color w:val="auto"/>
                <w:sz w:val="21"/>
                <w:szCs w:val="21"/>
                <w:highlight w:val="none"/>
                <w:u w:val="none"/>
              </w:rPr>
              <w:t xml:space="preserve">或开标</w:t>
            </w:r>
            <w:r>
              <w:rPr>
                <w:rFonts w:hint="eastAsia" w:ascii="宋体" w:hAnsi="宋体" w:eastAsia="宋体" w:cs="宋体"/>
                <w:b w:val="0"/>
                <w:bCs/>
                <w:i w:val="0"/>
                <w:iCs/>
                <w:color w:val="auto"/>
                <w:sz w:val="21"/>
                <w:szCs w:val="21"/>
                <w:highlight w:val="none"/>
                <w:u w:val="none"/>
                <w:lang w:val="en-US" w:eastAsia="zh-CN"/>
              </w:rPr>
              <w:t xml:space="preserve">时间</w:t>
            </w:r>
            <w:r>
              <w:rPr>
                <w:rFonts w:hint="eastAsia" w:ascii="宋体" w:hAnsi="宋体" w:eastAsia="宋体" w:cs="宋体"/>
                <w:b w:val="0"/>
                <w:bCs/>
                <w:i w:val="0"/>
                <w:iCs/>
                <w:color w:val="auto"/>
                <w:sz w:val="21"/>
                <w:szCs w:val="21"/>
                <w:highlight w:val="none"/>
                <w:u w:val="none"/>
              </w:rPr>
              <w:t xml:space="preserve">前</w:t>
            </w:r>
            <w:r>
              <w:rPr>
                <w:rFonts w:hint="eastAsia" w:ascii="宋体" w:hAnsi="宋体" w:eastAsia="宋体" w:cs="宋体"/>
                <w:b w:val="0"/>
                <w:bCs/>
                <w:i w:val="0"/>
                <w:iCs/>
                <w:color w:val="auto"/>
                <w:sz w:val="21"/>
                <w:szCs w:val="21"/>
                <w:highlight w:val="none"/>
                <w:u w:val="none"/>
                <w:lang w:val="en-US" w:eastAsia="zh-CN"/>
              </w:rPr>
              <w:t xml:space="preserve">12</w:t>
            </w:r>
            <w:r>
              <w:rPr>
                <w:rFonts w:hint="eastAsia" w:ascii="宋体" w:hAnsi="宋体" w:eastAsia="宋体" w:cs="宋体"/>
                <w:b w:val="0"/>
                <w:bCs/>
                <w:i w:val="0"/>
                <w:iCs/>
                <w:color w:val="auto"/>
                <w:sz w:val="21"/>
                <w:szCs w:val="21"/>
                <w:highlight w:val="none"/>
                <w:u w:val="none"/>
              </w:rPr>
              <w:t xml:space="preserve">个月内银行出具的资信证书复印件</w:t>
            </w:r>
            <w:r>
              <w:rPr>
                <w:rFonts w:hint="eastAsia" w:ascii="宋体" w:hAnsi="宋体" w:eastAsia="宋体" w:cs="宋体"/>
                <w:b w:val="0"/>
                <w:bCs/>
                <w:i w:val="0"/>
                <w:iCs/>
                <w:color w:val="auto"/>
                <w:sz w:val="21"/>
                <w:szCs w:val="21"/>
                <w:highlight w:val="none"/>
                <w:u w:val="none"/>
                <w:lang w:eastAsia="zh-CN"/>
              </w:rPr>
              <w:t xml:space="preserve">、</w:t>
            </w:r>
            <w:r>
              <w:rPr>
                <w:rFonts w:hint="eastAsia" w:ascii="宋体" w:hAnsi="宋体" w:eastAsia="宋体" w:cs="宋体"/>
                <w:b w:val="0"/>
                <w:bCs/>
                <w:i w:val="0"/>
                <w:iCs/>
                <w:color w:val="auto"/>
                <w:sz w:val="21"/>
                <w:szCs w:val="21"/>
                <w:highlight w:val="none"/>
                <w:u w:val="none"/>
              </w:rPr>
              <w:t xml:space="preserve">或其</w:t>
            </w:r>
            <w:r>
              <w:rPr>
                <w:rFonts w:hint="eastAsia" w:ascii="宋体" w:hAnsi="宋体" w:eastAsia="宋体" w:cs="宋体"/>
                <w:b w:val="0"/>
                <w:bCs/>
                <w:i w:val="0"/>
                <w:iCs/>
                <w:color w:val="auto"/>
                <w:sz w:val="21"/>
                <w:szCs w:val="21"/>
                <w:highlight w:val="none"/>
                <w:u w:val="none"/>
                <w:lang w:val="en-US" w:eastAsia="zh-CN"/>
              </w:rPr>
              <w:t xml:space="preserve">2025年度</w:t>
            </w:r>
            <w:r>
              <w:rPr>
                <w:rFonts w:hint="eastAsia" w:ascii="宋体" w:hAnsi="宋体" w:eastAsia="宋体" w:cs="宋体"/>
                <w:b w:val="0"/>
                <w:bCs/>
                <w:i w:val="0"/>
                <w:iCs/>
                <w:color w:val="auto"/>
                <w:sz w:val="21"/>
                <w:szCs w:val="21"/>
                <w:highlight w:val="none"/>
                <w:u w:val="none"/>
              </w:rPr>
              <w:t xml:space="preserve">经审计的财务报告(至少</w:t>
            </w:r>
            <w:r>
              <w:rPr>
                <w:rFonts w:hint="eastAsia" w:ascii="宋体" w:hAnsi="宋体" w:eastAsia="宋体" w:cs="宋体"/>
                <w:b w:val="0"/>
                <w:bCs/>
                <w:i w:val="0"/>
                <w:iCs/>
                <w:color w:val="auto"/>
                <w:sz w:val="21"/>
                <w:szCs w:val="21"/>
                <w:highlight w:val="none"/>
                <w:u w:val="none"/>
                <w:lang w:val="en-US" w:eastAsia="zh-CN"/>
              </w:rPr>
              <w:t xml:space="preserve">同时</w:t>
            </w:r>
            <w:r>
              <w:rPr>
                <w:rFonts w:hint="eastAsia" w:ascii="宋体" w:hAnsi="宋体" w:eastAsia="宋体" w:cs="宋体"/>
                <w:b w:val="0"/>
                <w:bCs/>
                <w:i w:val="0"/>
                <w:iCs/>
                <w:color w:val="auto"/>
                <w:sz w:val="21"/>
                <w:szCs w:val="21"/>
                <w:highlight w:val="none"/>
                <w:u w:val="none"/>
              </w:rPr>
              <w:t xml:space="preserve">包括资产负债表</w:t>
            </w:r>
            <w:r>
              <w:rPr>
                <w:rFonts w:hint="eastAsia" w:ascii="宋体" w:hAnsi="宋体" w:eastAsia="宋体" w:cs="宋体"/>
                <w:b w:val="0"/>
                <w:bCs/>
                <w:i w:val="0"/>
                <w:iCs/>
                <w:color w:val="auto"/>
                <w:sz w:val="21"/>
                <w:szCs w:val="21"/>
                <w:highlight w:val="none"/>
                <w:u w:val="none"/>
                <w:lang w:eastAsia="zh-CN"/>
              </w:rPr>
              <w:t xml:space="preserve">、</w:t>
            </w:r>
            <w:r>
              <w:rPr>
                <w:rFonts w:hint="eastAsia" w:ascii="宋体" w:hAnsi="宋体" w:eastAsia="宋体" w:cs="宋体"/>
                <w:b w:val="0"/>
                <w:bCs/>
                <w:i w:val="0"/>
                <w:iCs/>
                <w:color w:val="auto"/>
                <w:sz w:val="21"/>
                <w:szCs w:val="21"/>
                <w:highlight w:val="none"/>
                <w:u w:val="none"/>
              </w:rPr>
              <w:t xml:space="preserve">利润表</w:t>
            </w:r>
            <w:r>
              <w:rPr>
                <w:rFonts w:hint="eastAsia" w:ascii="宋体" w:hAnsi="宋体" w:eastAsia="宋体" w:cs="宋体"/>
                <w:b w:val="0"/>
                <w:bCs/>
                <w:i w:val="0"/>
                <w:iCs/>
                <w:color w:val="auto"/>
                <w:sz w:val="21"/>
                <w:szCs w:val="21"/>
                <w:highlight w:val="none"/>
                <w:u w:val="none"/>
                <w:lang w:eastAsia="zh-CN"/>
              </w:rPr>
              <w:t xml:space="preserve">、</w:t>
            </w:r>
            <w:r>
              <w:rPr>
                <w:rFonts w:hint="eastAsia" w:ascii="宋体" w:hAnsi="宋体" w:eastAsia="宋体" w:cs="宋体"/>
                <w:b w:val="0"/>
                <w:bCs/>
                <w:i w:val="0"/>
                <w:iCs/>
                <w:color w:val="auto"/>
                <w:sz w:val="21"/>
                <w:szCs w:val="21"/>
                <w:highlight w:val="none"/>
                <w:u w:val="none"/>
                <w:lang w:val="en-US" w:eastAsia="zh-CN"/>
              </w:rPr>
              <w:t xml:space="preserve">现金流量表</w:t>
            </w:r>
            <w:r>
              <w:rPr>
                <w:rFonts w:hint="eastAsia" w:ascii="宋体" w:hAnsi="宋体" w:eastAsia="宋体" w:cs="宋体"/>
                <w:b w:val="0"/>
                <w:bCs/>
                <w:i w:val="0"/>
                <w:iCs/>
                <w:color w:val="auto"/>
                <w:sz w:val="21"/>
                <w:szCs w:val="21"/>
                <w:highlight w:val="none"/>
                <w:u w:val="none"/>
              </w:rPr>
              <w:t xml:space="preserve">)复印件</w:t>
            </w:r>
            <w:r>
              <w:rPr>
                <w:rFonts w:hint="eastAsia" w:ascii="宋体" w:hAnsi="宋体" w:eastAsia="宋体" w:cs="宋体"/>
                <w:b w:val="0"/>
                <w:bCs/>
                <w:i w:val="0"/>
                <w:iCs/>
                <w:color w:val="auto"/>
                <w:sz w:val="21"/>
                <w:szCs w:val="21"/>
                <w:highlight w:val="none"/>
                <w:u w:val="none"/>
                <w:lang w:eastAsia="zh-CN"/>
              </w:rPr>
              <w:t xml:space="preserve">）。</w:t>
            </w:r>
            <w:r/>
          </w:p>
        </w:tc>
        <w:tc>
          <w:tcPr>
            <w:tcW w:w="2158"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53"/>
        </w:trPr>
        <w:tc>
          <w:tcPr>
            <w:tcW w:w="646" w:type="dxa"/>
            <w:vAlign w:val="center"/>
            <w:textDirection w:val="lrTb"/>
            <w:noWrap w:val="false"/>
          </w:tcPr>
          <w:p>
            <w:pPr>
              <w:jc w:val="center"/>
              <w:spacing w:line="24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6575" w:type="dxa"/>
            <w:vAlign w:val="center"/>
            <w:textDirection w:val="lrTb"/>
            <w:noWrap w:val="false"/>
          </w:tcPr>
          <w:p>
            <w:pPr>
              <w:spacing w:line="240" w:lineRule="auto"/>
              <w:rPr>
                <w:rFonts w:hint="eastAsia" w:ascii="宋体" w:hAnsi="宋体" w:eastAsia="宋体" w:cs="宋体"/>
                <w:b w:val="0"/>
                <w:bCs/>
                <w:iCs w:val="0"/>
                <w:color w:val="auto"/>
                <w:szCs w:val="22"/>
                <w:highlight w:val="none"/>
              </w:rPr>
            </w:pPr>
            <w:r>
              <w:rPr>
                <w:rFonts w:hint="eastAsia" w:ascii="宋体" w:hAnsi="宋体" w:eastAsia="宋体" w:cs="宋体"/>
                <w:b w:val="0"/>
                <w:bCs/>
                <w:i w:val="0"/>
                <w:iCs/>
                <w:color w:val="auto"/>
                <w:sz w:val="21"/>
                <w:szCs w:val="21"/>
                <w:highlight w:val="none"/>
                <w:u w:val="none"/>
              </w:rPr>
              <w:t xml:space="preserve">具有履行合同所必需的设备和专业技术能力（根据</w:t>
            </w:r>
            <w:r>
              <w:rPr>
                <w:rFonts w:hint="eastAsia" w:ascii="宋体" w:hAnsi="宋体" w:cs="宋体"/>
                <w:b w:val="0"/>
                <w:bCs/>
                <w:i w:val="0"/>
                <w:iCs/>
                <w:color w:val="auto"/>
                <w:sz w:val="21"/>
                <w:szCs w:val="21"/>
                <w:highlight w:val="none"/>
                <w:u w:val="none"/>
                <w:lang w:eastAsia="zh-CN"/>
              </w:rPr>
              <w:t xml:space="preserve">采购需求</w:t>
            </w:r>
            <w:r>
              <w:rPr>
                <w:rFonts w:hint="eastAsia" w:ascii="宋体" w:hAnsi="宋体" w:eastAsia="宋体" w:cs="宋体"/>
                <w:b w:val="0"/>
                <w:bCs/>
                <w:i w:val="0"/>
                <w:iCs/>
                <w:color w:val="auto"/>
                <w:sz w:val="21"/>
                <w:szCs w:val="21"/>
                <w:highlight w:val="none"/>
                <w:u w:val="none"/>
              </w:rPr>
              <w:t xml:space="preserve">提供履行合同所必需的设备和专业技术能力的证明材料复印件或</w:t>
            </w:r>
            <w:r>
              <w:rPr>
                <w:rFonts w:hint="eastAsia" w:ascii="宋体" w:hAnsi="宋体" w:eastAsia="宋体" w:cs="宋体"/>
                <w:b w:val="0"/>
                <w:bCs/>
                <w:i w:val="0"/>
                <w:iCs/>
                <w:color w:val="auto"/>
                <w:sz w:val="21"/>
                <w:szCs w:val="21"/>
                <w:highlight w:val="none"/>
                <w:u w:val="none"/>
                <w:lang w:val="en-US" w:eastAsia="zh-CN"/>
              </w:rPr>
              <w:t xml:space="preserve">声明函</w:t>
            </w:r>
            <w:r>
              <w:rPr>
                <w:rFonts w:hint="eastAsia" w:ascii="宋体" w:hAnsi="宋体" w:eastAsia="宋体" w:cs="宋体"/>
                <w:b w:val="0"/>
                <w:bCs/>
                <w:i w:val="0"/>
                <w:iCs/>
                <w:color w:val="auto"/>
                <w:sz w:val="21"/>
                <w:szCs w:val="21"/>
                <w:highlight w:val="none"/>
                <w:u w:val="none"/>
              </w:rPr>
              <w:t xml:space="preserve">）</w:t>
            </w:r>
            <w:r>
              <w:rPr>
                <w:rFonts w:hint="eastAsia" w:ascii="宋体" w:hAnsi="宋体" w:eastAsia="宋体" w:cs="宋体"/>
                <w:b w:val="0"/>
                <w:bCs/>
                <w:i w:val="0"/>
                <w:iCs/>
                <w:color w:val="auto"/>
                <w:sz w:val="21"/>
                <w:szCs w:val="21"/>
                <w:highlight w:val="none"/>
                <w:u w:val="none"/>
                <w:lang w:eastAsia="zh-CN"/>
              </w:rPr>
              <w:t xml:space="preserve">。</w:t>
            </w:r>
            <w:r/>
          </w:p>
        </w:tc>
        <w:tc>
          <w:tcPr>
            <w:tcW w:w="2158"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994"/>
        </w:trPr>
        <w:tc>
          <w:tcPr>
            <w:tcW w:w="646" w:type="dxa"/>
            <w:vAlign w:val="center"/>
            <w:textDirection w:val="lrTb"/>
            <w:noWrap w:val="false"/>
          </w:tcPr>
          <w:p>
            <w:pPr>
              <w:jc w:val="center"/>
              <w:spacing w:line="24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tcW w:w="6575" w:type="dxa"/>
            <w:vAlign w:val="center"/>
            <w:textDirection w:val="lrTb"/>
            <w:noWrap w:val="false"/>
          </w:tcPr>
          <w:p>
            <w:pPr>
              <w:spacing w:line="240" w:lineRule="auto"/>
              <w:rPr>
                <w:rFonts w:hint="eastAsia" w:ascii="宋体" w:hAnsi="宋体" w:eastAsia="宋体" w:cs="宋体"/>
                <w:b w:val="0"/>
                <w:bCs/>
                <w:iCs/>
                <w:color w:val="auto"/>
                <w:szCs w:val="21"/>
                <w:highlight w:val="none"/>
              </w:rPr>
            </w:pPr>
            <w:r>
              <w:rPr>
                <w:rFonts w:hint="eastAsia" w:ascii="宋体" w:hAnsi="宋体" w:eastAsia="宋体" w:cs="宋体"/>
                <w:b w:val="0"/>
                <w:bCs/>
                <w:i w:val="0"/>
                <w:iCs/>
                <w:color w:val="auto"/>
                <w:sz w:val="21"/>
                <w:szCs w:val="21"/>
                <w:highlight w:val="none"/>
                <w:u w:val="none"/>
              </w:rPr>
              <w:t xml:space="preserve">有依法缴纳税收和社会保障资金的良好记录（提供开标</w:t>
            </w:r>
            <w:r>
              <w:rPr>
                <w:rFonts w:hint="eastAsia" w:ascii="宋体" w:hAnsi="宋体" w:eastAsia="宋体" w:cs="宋体"/>
                <w:b w:val="0"/>
                <w:bCs/>
                <w:i w:val="0"/>
                <w:iCs/>
                <w:color w:val="auto"/>
                <w:sz w:val="21"/>
                <w:szCs w:val="21"/>
                <w:highlight w:val="none"/>
                <w:u w:val="none"/>
                <w:lang w:val="en-US" w:eastAsia="zh-CN"/>
              </w:rPr>
              <w:t xml:space="preserve">时间</w:t>
            </w:r>
            <w:r>
              <w:rPr>
                <w:rFonts w:hint="eastAsia" w:ascii="宋体" w:hAnsi="宋体" w:eastAsia="宋体" w:cs="宋体"/>
                <w:b w:val="0"/>
                <w:bCs/>
                <w:i w:val="0"/>
                <w:iCs/>
                <w:color w:val="auto"/>
                <w:sz w:val="21"/>
                <w:szCs w:val="21"/>
                <w:highlight w:val="none"/>
                <w:u w:val="none"/>
              </w:rPr>
              <w:t xml:space="preserve">前</w:t>
            </w:r>
            <w:r>
              <w:rPr>
                <w:rFonts w:hint="eastAsia" w:ascii="宋体" w:hAnsi="宋体" w:eastAsia="宋体" w:cs="宋体"/>
                <w:b w:val="0"/>
                <w:bCs/>
                <w:i w:val="0"/>
                <w:iCs/>
                <w:color w:val="auto"/>
                <w:sz w:val="21"/>
                <w:szCs w:val="21"/>
                <w:highlight w:val="none"/>
                <w:u w:val="none"/>
                <w:lang w:val="en-US" w:eastAsia="zh-CN"/>
              </w:rPr>
              <w:t xml:space="preserve">6</w:t>
            </w:r>
            <w:r>
              <w:rPr>
                <w:rFonts w:hint="eastAsia" w:ascii="宋体" w:hAnsi="宋体" w:eastAsia="宋体" w:cs="宋体"/>
                <w:b w:val="0"/>
                <w:bCs/>
                <w:i w:val="0"/>
                <w:iCs/>
                <w:color w:val="auto"/>
                <w:sz w:val="21"/>
                <w:szCs w:val="21"/>
                <w:highlight w:val="none"/>
                <w:u w:val="none"/>
              </w:rPr>
              <w:t xml:space="preserve">个月内任意</w:t>
            </w:r>
            <w:r>
              <w:rPr>
                <w:rFonts w:hint="eastAsia" w:ascii="宋体" w:hAnsi="宋体" w:eastAsia="宋体" w:cs="宋体"/>
                <w:b w:val="0"/>
                <w:bCs/>
                <w:i w:val="0"/>
                <w:iCs/>
                <w:color w:val="auto"/>
                <w:sz w:val="21"/>
                <w:szCs w:val="21"/>
                <w:highlight w:val="none"/>
                <w:u w:val="none"/>
                <w:lang w:val="en-US" w:eastAsia="zh-CN"/>
              </w:rPr>
              <w:t xml:space="preserve">1</w:t>
            </w:r>
            <w:r>
              <w:rPr>
                <w:rFonts w:hint="eastAsia" w:ascii="宋体" w:hAnsi="宋体" w:eastAsia="宋体" w:cs="宋体"/>
                <w:b w:val="0"/>
                <w:bCs/>
                <w:i w:val="0"/>
                <w:iCs/>
                <w:color w:val="auto"/>
                <w:sz w:val="21"/>
                <w:szCs w:val="21"/>
                <w:highlight w:val="none"/>
                <w:u w:val="none"/>
              </w:rPr>
              <w:t xml:space="preserve">个月依法缴纳税收和社会保障资金的相关材料复印件，依法享受免缴、缓缴的提供证明材料复印件）</w:t>
            </w:r>
            <w:r>
              <w:rPr>
                <w:rFonts w:hint="eastAsia" w:ascii="宋体" w:hAnsi="宋体" w:eastAsia="宋体" w:cs="宋体"/>
                <w:b w:val="0"/>
                <w:bCs/>
                <w:i w:val="0"/>
                <w:iCs/>
                <w:color w:val="auto"/>
                <w:sz w:val="21"/>
                <w:szCs w:val="21"/>
                <w:highlight w:val="none"/>
                <w:u w:val="none"/>
                <w:lang w:val="en-US" w:eastAsia="zh-CN"/>
              </w:rPr>
              <w:t xml:space="preserve">。</w:t>
            </w:r>
            <w:r/>
          </w:p>
        </w:tc>
        <w:tc>
          <w:tcPr>
            <w:tcW w:w="2158"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908"/>
        </w:trPr>
        <w:tc>
          <w:tcPr>
            <w:tcW w:w="646" w:type="dxa"/>
            <w:vAlign w:val="center"/>
            <w:textDirection w:val="lrTb"/>
            <w:noWrap w:val="false"/>
          </w:tcPr>
          <w:p>
            <w:pPr>
              <w:jc w:val="center"/>
              <w:spacing w:line="24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W w:w="6575" w:type="dxa"/>
            <w:vAlign w:val="center"/>
            <w:textDirection w:val="lrTb"/>
            <w:noWrap w:val="false"/>
          </w:tcPr>
          <w:p>
            <w:pPr>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i w:val="0"/>
                <w:iCs/>
                <w:color w:val="auto"/>
                <w:sz w:val="21"/>
                <w:szCs w:val="21"/>
                <w:highlight w:val="none"/>
                <w:u w:val="none"/>
              </w:rPr>
              <w:t xml:space="preserve">参加政府采购活动前</w:t>
            </w:r>
            <w:r>
              <w:rPr>
                <w:rFonts w:hint="eastAsia" w:ascii="宋体" w:hAnsi="宋体" w:eastAsia="宋体" w:cs="宋体"/>
                <w:b w:val="0"/>
                <w:bCs/>
                <w:i w:val="0"/>
                <w:iCs/>
                <w:color w:val="auto"/>
                <w:sz w:val="21"/>
                <w:szCs w:val="21"/>
                <w:highlight w:val="none"/>
                <w:u w:val="none"/>
                <w:lang w:val="en-US" w:eastAsia="zh-CN"/>
              </w:rPr>
              <w:t xml:space="preserve">3</w:t>
            </w:r>
            <w:r>
              <w:rPr>
                <w:rFonts w:hint="eastAsia" w:ascii="宋体" w:hAnsi="宋体" w:eastAsia="宋体" w:cs="宋体"/>
                <w:b w:val="0"/>
                <w:bCs/>
                <w:i w:val="0"/>
                <w:iCs/>
                <w:color w:val="auto"/>
                <w:sz w:val="21"/>
                <w:szCs w:val="21"/>
                <w:highlight w:val="none"/>
                <w:u w:val="none"/>
              </w:rPr>
              <w:t xml:space="preserve">年内，在经营活动中没有重大违法记录（提供声明函（重大违法记录是指</w:t>
            </w:r>
            <w:r>
              <w:rPr>
                <w:rFonts w:hint="eastAsia" w:ascii="宋体" w:hAnsi="宋体" w:cs="宋体"/>
                <w:b w:val="0"/>
                <w:bCs/>
                <w:i w:val="0"/>
                <w:iCs/>
                <w:color w:val="auto"/>
                <w:sz w:val="21"/>
                <w:szCs w:val="21"/>
                <w:highlight w:val="none"/>
                <w:u w:val="none"/>
                <w:lang w:eastAsia="zh-CN"/>
              </w:rPr>
              <w:t xml:space="preserve">投标人</w:t>
            </w:r>
            <w:r>
              <w:rPr>
                <w:rFonts w:hint="eastAsia" w:ascii="宋体" w:hAnsi="宋体" w:eastAsia="宋体" w:cs="宋体"/>
                <w:b w:val="0"/>
                <w:bCs/>
                <w:i w:val="0"/>
                <w:iCs/>
                <w:color w:val="auto"/>
                <w:sz w:val="21"/>
                <w:szCs w:val="21"/>
                <w:highlight w:val="none"/>
                <w:u w:val="none"/>
              </w:rPr>
              <w:t xml:space="preserve">因违法经营受到刑事处罚或责令停产停业、吊销许可证或者执照、较大数额罚款等行政处罚））。</w:t>
            </w:r>
            <w:r/>
          </w:p>
        </w:tc>
        <w:tc>
          <w:tcPr>
            <w:tcW w:w="2158"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565"/>
        </w:trPr>
        <w:tc>
          <w:tcPr>
            <w:tcW w:w="646" w:type="dxa"/>
            <w:vAlign w:val="center"/>
            <w:textDirection w:val="lrTb"/>
            <w:noWrap w:val="false"/>
          </w:tcPr>
          <w:p>
            <w:pPr>
              <w:jc w:val="center"/>
              <w:spacing w:line="24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w:t>
            </w:r>
            <w:r/>
          </w:p>
        </w:tc>
        <w:tc>
          <w:tcPr>
            <w:tcW w:w="6575" w:type="dxa"/>
            <w:vAlign w:val="center"/>
            <w:textDirection w:val="lrTb"/>
            <w:noWrap w:val="false"/>
          </w:tcPr>
          <w:p>
            <w:pPr>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i w:val="0"/>
                <w:iCs/>
                <w:color w:val="auto"/>
                <w:sz w:val="21"/>
                <w:szCs w:val="21"/>
                <w:highlight w:val="none"/>
                <w:u w:val="none"/>
              </w:rPr>
              <w:t xml:space="preserve">法律、行政法规规定的其他条件</w:t>
            </w:r>
            <w:r>
              <w:rPr>
                <w:rFonts w:hint="eastAsia" w:ascii="宋体" w:hAnsi="宋体" w:eastAsia="宋体" w:cs="宋体"/>
                <w:b w:val="0"/>
                <w:bCs/>
                <w:i w:val="0"/>
                <w:iCs/>
                <w:color w:val="auto"/>
                <w:sz w:val="21"/>
                <w:szCs w:val="21"/>
                <w:highlight w:val="none"/>
                <w:u w:val="none"/>
              </w:rPr>
              <w:t xml:space="preserve">（</w:t>
            </w:r>
            <w:r>
              <w:rPr>
                <w:rFonts w:hint="eastAsia" w:ascii="宋体" w:hAnsi="宋体" w:eastAsia="宋体" w:cs="宋体"/>
                <w:b w:val="0"/>
                <w:bCs/>
                <w:i w:val="0"/>
                <w:iCs/>
                <w:color w:val="auto"/>
                <w:sz w:val="21"/>
                <w:szCs w:val="21"/>
                <w:highlight w:val="none"/>
                <w:u w:val="none"/>
              </w:rPr>
              <w:t xml:space="preserve">提供</w:t>
            </w:r>
            <w:r>
              <w:rPr>
                <w:rFonts w:hint="eastAsia" w:ascii="宋体" w:hAnsi="宋体" w:eastAsia="宋体" w:cs="宋体"/>
                <w:b w:val="0"/>
                <w:bCs/>
                <w:i w:val="0"/>
                <w:iCs/>
                <w:color w:val="auto"/>
                <w:sz w:val="21"/>
                <w:szCs w:val="21"/>
                <w:highlight w:val="none"/>
                <w:u w:val="none"/>
              </w:rPr>
              <w:t xml:space="preserve">声</w:t>
            </w:r>
            <w:r>
              <w:rPr>
                <w:rFonts w:hint="eastAsia" w:ascii="宋体" w:hAnsi="宋体" w:eastAsia="宋体" w:cs="宋体"/>
                <w:b w:val="0"/>
                <w:bCs/>
                <w:i w:val="0"/>
                <w:iCs/>
                <w:color w:val="auto"/>
                <w:sz w:val="21"/>
                <w:szCs w:val="21"/>
                <w:highlight w:val="none"/>
                <w:u w:val="none"/>
              </w:rPr>
              <w:t xml:space="preserve">明</w:t>
            </w:r>
            <w:r>
              <w:rPr>
                <w:rFonts w:hint="eastAsia" w:ascii="宋体" w:hAnsi="宋体" w:eastAsia="宋体" w:cs="宋体"/>
                <w:b w:val="0"/>
                <w:bCs/>
                <w:i w:val="0"/>
                <w:iCs/>
                <w:color w:val="auto"/>
                <w:sz w:val="21"/>
                <w:szCs w:val="21"/>
                <w:highlight w:val="none"/>
                <w:u w:val="none"/>
              </w:rPr>
              <w:t xml:space="preserve">函</w:t>
            </w:r>
            <w:r>
              <w:rPr>
                <w:rFonts w:hint="eastAsia" w:ascii="宋体" w:hAnsi="宋体" w:eastAsia="宋体" w:cs="宋体"/>
                <w:b w:val="0"/>
                <w:bCs/>
                <w:i w:val="0"/>
                <w:iCs/>
                <w:color w:val="auto"/>
                <w:sz w:val="21"/>
                <w:szCs w:val="21"/>
                <w:highlight w:val="none"/>
                <w:u w:val="none"/>
              </w:rPr>
              <w:t xml:space="preserve">）</w:t>
            </w:r>
            <w:r>
              <w:rPr>
                <w:rFonts w:hint="eastAsia" w:ascii="宋体" w:hAnsi="宋体" w:eastAsia="宋体" w:cs="宋体"/>
                <w:b w:val="0"/>
                <w:bCs/>
                <w:i w:val="0"/>
                <w:iCs/>
                <w:color w:val="auto"/>
                <w:sz w:val="21"/>
                <w:szCs w:val="21"/>
                <w:highlight w:val="none"/>
                <w:u w:val="none"/>
              </w:rPr>
              <w:t xml:space="preserve">。</w:t>
            </w:r>
            <w:r/>
          </w:p>
        </w:tc>
        <w:tc>
          <w:tcPr>
            <w:tcW w:w="2158"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494"/>
        </w:trPr>
        <w:tc>
          <w:tcPr>
            <w:gridSpan w:val="3"/>
            <w:tcW w:w="9379" w:type="dxa"/>
            <w:vAlign w:val="center"/>
            <w:textDirection w:val="lrTb"/>
            <w:noWrap w:val="false"/>
          </w:tcPr>
          <w:p>
            <w:pPr>
              <w:spacing w:line="24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3600"/>
        </w:trPr>
        <w:tc>
          <w:tcPr>
            <w:tcW w:w="646" w:type="dxa"/>
            <w:vAlign w:val="center"/>
            <w:textDirection w:val="lrTb"/>
            <w:noWrap w:val="false"/>
          </w:tcPr>
          <w:p>
            <w:pPr>
              <w:jc w:val="center"/>
              <w:spacing w:line="24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r>
            <w:r/>
          </w:p>
        </w:tc>
        <w:tc>
          <w:tcPr>
            <w:tcW w:w="6575" w:type="dxa"/>
            <w:vAlign w:val="center"/>
            <w:textDirection w:val="lrTb"/>
            <w:noWrap w:val="false"/>
          </w:tcPr>
          <w:p>
            <w:pPr>
              <w:ind w:left="0" w:right="0" w:firstLine="0"/>
              <w:jc w:val="both"/>
              <w:spacing w:before="0" w:after="0" w:line="85" w:lineRule="atLeast"/>
              <w:rPr>
                <w:bCs w:val="0"/>
                <w:i w:val="0"/>
                <w:sz w:val="20"/>
                <w:szCs w:val="20"/>
                <w:u w:val="none"/>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0"/>
                <w:szCs w:val="20"/>
                <w:u w:val="none"/>
              </w:rPr>
              <w:t xml:space="preserve">1.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投标人必须提供中小企业声明函（见格式））</w:t>
            </w:r>
            <w:r>
              <w:rPr>
                <w:i w:val="0"/>
                <w:iCs w:val="0"/>
                <w:sz w:val="20"/>
                <w:szCs w:val="20"/>
                <w:u w:val="none"/>
              </w:rPr>
            </w:r>
            <w:r/>
          </w:p>
          <w:p>
            <w:pPr>
              <w:ind w:left="0" w:right="0" w:firstLine="0"/>
              <w:jc w:val="both"/>
              <w:spacing w:before="0" w:after="0" w:line="85" w:lineRule="atLeast"/>
              <w:rPr>
                <w:bCs w:val="0"/>
                <w:i w:val="0"/>
                <w:sz w:val="20"/>
                <w:szCs w:val="20"/>
                <w:u w:val="none"/>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0"/>
                <w:szCs w:val="20"/>
                <w:u w:val="none"/>
              </w:rPr>
              <w:t xml:space="preserve">2.中小微企业划型标准请对照《关于印发中小企业划型标准规定的通知》（工信部联企业〔2011〕300号）（详见格式）。本项目采购标的对应的行业主要为“租赁和商务服务业”。</w:t>
            </w:r>
            <w:r>
              <w:rPr>
                <w:bCs w:val="0"/>
                <w:i w:val="0"/>
                <w:sz w:val="20"/>
                <w:szCs w:val="20"/>
                <w:u w:val="none"/>
              </w:rPr>
            </w:r>
            <w:r/>
          </w:p>
        </w:tc>
        <w:tc>
          <w:tcPr>
            <w:tcW w:w="2158"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6"/>
        </w:trPr>
        <w:tc>
          <w:tcPr>
            <w:gridSpan w:val="3"/>
            <w:tcW w:w="9379" w:type="dxa"/>
            <w:vAlign w:val="center"/>
            <w:textDirection w:val="lrTb"/>
            <w:noWrap w:val="false"/>
          </w:tcPr>
          <w:p>
            <w:pPr>
              <w:spacing w:line="24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2703"/>
        </w:trPr>
        <w:tc>
          <w:tcPr>
            <w:tcW w:w="646" w:type="dxa"/>
            <w:vAlign w:val="center"/>
            <w:textDirection w:val="lrTb"/>
            <w:noWrap w:val="false"/>
          </w:tcPr>
          <w:p>
            <w:pPr>
              <w:jc w:val="center"/>
              <w:spacing w:line="24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6575" w:type="dxa"/>
            <w:vAlign w:val="center"/>
            <w:textDirection w:val="lrTb"/>
            <w:noWrap w:val="false"/>
          </w:tcPr>
          <w:p>
            <w:pPr>
              <w:spacing w:line="240" w:lineRule="auto"/>
              <w:rPr>
                <w:rFonts w:hint="eastAsia" w:ascii="宋体" w:hAnsi="宋体"/>
                <w:iCs/>
                <w:color w:val="auto"/>
                <w:szCs w:val="21"/>
                <w:highlight w:val="none"/>
              </w:rPr>
              <w:pBdr>
                <w:top w:val="none" w:color="auto" w:sz="0" w:space="0"/>
                <w:left w:val="none" w:color="auto" w:sz="0" w:space="0"/>
                <w:bottom w:val="none" w:color="auto" w:sz="0" w:space="0"/>
                <w:right w:val="none" w:color="auto" w:sz="0" w:space="0"/>
              </w:pBdr>
            </w:pPr>
            <w:r>
              <w:rPr>
                <w:rFonts w:hint="eastAsia" w:ascii="宋体" w:hAnsi="宋体"/>
                <w:iCs/>
                <w:color w:val="auto"/>
                <w:szCs w:val="21"/>
                <w:highlight w:val="none"/>
              </w:rPr>
              <w:t xml:space="preserve">1.</w:t>
            </w:r>
            <w:r>
              <w:rPr>
                <w:rFonts w:hint="eastAsia" w:ascii="宋体" w:hAnsi="宋体"/>
                <w:iCs/>
                <w:color w:val="auto"/>
                <w:szCs w:val="21"/>
                <w:highlight w:val="none"/>
                <w:lang w:eastAsia="zh-CN"/>
              </w:rPr>
              <w:t xml:space="preserve">投标人</w:t>
            </w:r>
            <w:r>
              <w:rPr>
                <w:rFonts w:hint="eastAsia" w:ascii="宋体" w:hAnsi="宋体"/>
                <w:iCs/>
                <w:color w:val="auto"/>
                <w:szCs w:val="21"/>
                <w:highlight w:val="none"/>
              </w:rPr>
              <w:t xml:space="preserve">存在下列情形的不得参加本次采购活动：</w:t>
            </w:r>
            <w:r/>
          </w:p>
          <w:p>
            <w:pPr>
              <w:spacing w:line="240" w:lineRule="auto"/>
              <w:rPr>
                <w:rFonts w:hint="eastAsia" w:ascii="宋体" w:hAnsi="宋体"/>
                <w:iCs/>
                <w:color w:val="auto"/>
                <w:szCs w:val="21"/>
                <w:highlight w:val="none"/>
              </w:rPr>
              <w:pBdr>
                <w:top w:val="none" w:color="auto" w:sz="0" w:space="0"/>
                <w:left w:val="none" w:color="auto" w:sz="0" w:space="0"/>
                <w:bottom w:val="none" w:color="auto" w:sz="0" w:space="0"/>
                <w:right w:val="none" w:color="auto" w:sz="0" w:space="0"/>
              </w:pBdr>
            </w:pPr>
            <w:r>
              <w:rPr>
                <w:rFonts w:hint="eastAsia" w:ascii="宋体" w:hAnsi="宋体"/>
                <w:iCs/>
                <w:color w:val="auto"/>
                <w:szCs w:val="21"/>
                <w:highlight w:val="none"/>
              </w:rPr>
              <w:t xml:space="preserve">（1）单位负责人为同一人或者存在直接控股、管理关系的不同</w:t>
            </w:r>
            <w:r>
              <w:rPr>
                <w:rFonts w:hint="eastAsia" w:ascii="宋体" w:hAnsi="宋体"/>
                <w:iCs/>
                <w:color w:val="auto"/>
                <w:szCs w:val="21"/>
                <w:highlight w:val="none"/>
                <w:lang w:eastAsia="zh-CN"/>
              </w:rPr>
              <w:t xml:space="preserve">投标人</w:t>
            </w:r>
            <w:r>
              <w:rPr>
                <w:rFonts w:hint="eastAsia" w:ascii="宋体" w:hAnsi="宋体"/>
                <w:iCs/>
                <w:color w:val="auto"/>
                <w:szCs w:val="21"/>
                <w:highlight w:val="none"/>
              </w:rPr>
              <w:t xml:space="preserve">，不得参加同一合同项下的政府采购活动。</w:t>
            </w:r>
            <w:r/>
          </w:p>
          <w:p>
            <w:pPr>
              <w:spacing w:line="240" w:lineRule="auto"/>
              <w:rPr>
                <w:rFonts w:hint="eastAsia" w:ascii="宋体" w:hAnsi="宋体"/>
                <w:iCs/>
                <w:color w:val="auto"/>
                <w:szCs w:val="21"/>
                <w:highlight w:val="none"/>
              </w:rPr>
              <w:pBdr>
                <w:top w:val="none" w:color="auto" w:sz="0" w:space="0"/>
                <w:left w:val="none" w:color="auto" w:sz="0" w:space="0"/>
                <w:bottom w:val="none" w:color="auto" w:sz="0" w:space="0"/>
                <w:right w:val="none" w:color="auto" w:sz="0" w:space="0"/>
              </w:pBdr>
            </w:pPr>
            <w:r>
              <w:rPr>
                <w:rFonts w:hint="eastAsia" w:ascii="宋体" w:hAnsi="宋体"/>
                <w:iCs/>
                <w:color w:val="auto"/>
                <w:szCs w:val="21"/>
                <w:highlight w:val="none"/>
              </w:rPr>
              <w:t xml:space="preserve">（2）除单一来源项目外，凡为采购项目提供整体设计、规范编制或者项目管理、检测等服务的</w:t>
            </w:r>
            <w:r>
              <w:rPr>
                <w:rFonts w:hint="eastAsia" w:ascii="宋体" w:hAnsi="宋体"/>
                <w:iCs/>
                <w:color w:val="auto"/>
                <w:szCs w:val="21"/>
                <w:highlight w:val="none"/>
                <w:lang w:eastAsia="zh-CN"/>
              </w:rPr>
              <w:t xml:space="preserve">投标人</w:t>
            </w:r>
            <w:r>
              <w:rPr>
                <w:rFonts w:hint="eastAsia" w:ascii="宋体" w:hAnsi="宋体"/>
                <w:iCs/>
                <w:color w:val="auto"/>
                <w:szCs w:val="21"/>
                <w:highlight w:val="none"/>
              </w:rPr>
              <w:t xml:space="preserve">不得再参加本项目的采购活动。</w:t>
            </w:r>
            <w:r/>
          </w:p>
          <w:p>
            <w:pPr>
              <w:spacing w:line="240" w:lineRule="auto"/>
              <w:rPr>
                <w:rFonts w:ascii="宋体" w:hAnsi="宋体"/>
                <w:iCs/>
                <w:color w:val="auto"/>
                <w:szCs w:val="21"/>
                <w:highlight w:val="none"/>
              </w:rPr>
              <w:pBdr>
                <w:top w:val="none" w:color="auto" w:sz="0" w:space="0"/>
                <w:left w:val="none" w:color="auto" w:sz="0" w:space="0"/>
                <w:bottom w:val="none" w:color="auto" w:sz="0" w:space="0"/>
                <w:right w:val="none" w:color="auto" w:sz="0" w:space="0"/>
              </w:pBdr>
            </w:pPr>
            <w:r>
              <w:rPr>
                <w:rFonts w:hint="eastAsia" w:ascii="宋体" w:hAnsi="宋体"/>
                <w:iCs/>
                <w:color w:val="auto"/>
                <w:szCs w:val="21"/>
                <w:highlight w:val="none"/>
              </w:rPr>
              <w:t xml:space="preserve">（3）通过“信用中国”网站（http://www.creditchina.gov.cn）、“中国政府采购网”（http://www.ccgp.gov.cn）查询</w:t>
            </w:r>
            <w:r>
              <w:rPr>
                <w:rFonts w:hint="eastAsia" w:ascii="宋体" w:hAnsi="宋体"/>
                <w:iCs/>
                <w:color w:val="auto"/>
                <w:szCs w:val="21"/>
                <w:highlight w:val="none"/>
                <w:lang w:eastAsia="zh-CN"/>
              </w:rPr>
              <w:t xml:space="preserve">投标人</w:t>
            </w:r>
            <w:r>
              <w:rPr>
                <w:rFonts w:hint="eastAsia" w:ascii="宋体" w:hAnsi="宋体"/>
                <w:iCs/>
                <w:color w:val="auto"/>
                <w:szCs w:val="21"/>
                <w:highlight w:val="none"/>
              </w:rPr>
              <w:t xml:space="preserve">的信用记录，通过以上查询渠道，</w:t>
            </w:r>
            <w:r>
              <w:rPr>
                <w:rFonts w:hint="eastAsia" w:ascii="宋体" w:hAnsi="宋体"/>
                <w:iCs/>
                <w:color w:val="auto"/>
                <w:szCs w:val="21"/>
                <w:highlight w:val="none"/>
                <w:lang w:eastAsia="zh-CN"/>
              </w:rPr>
              <w:t xml:space="preserve">投标人</w:t>
            </w:r>
            <w:r>
              <w:rPr>
                <w:rFonts w:hint="eastAsia" w:ascii="宋体" w:hAnsi="宋体"/>
                <w:iCs/>
                <w:color w:val="auto"/>
                <w:szCs w:val="21"/>
                <w:highlight w:val="none"/>
              </w:rPr>
              <w:t xml:space="preserve">被列入失信被执行人、重大税收违法失信主体、政府采购严重违法失信行为记录。（</w:t>
            </w:r>
            <w:r>
              <w:rPr>
                <w:rFonts w:hint="eastAsia" w:ascii="宋体" w:hAnsi="宋体" w:eastAsia="宋体" w:cs="宋体"/>
                <w:b w:val="0"/>
                <w:bCs/>
                <w:i w:val="0"/>
                <w:iCs w:val="0"/>
                <w:color w:val="auto"/>
                <w:sz w:val="20"/>
                <w:szCs w:val="20"/>
                <w:highlight w:val="none"/>
                <w:u w:val="none"/>
                <w:lang w:val="en-US" w:eastAsia="zh-CN"/>
              </w:rPr>
              <w:t xml:space="preserve">投标</w:t>
            </w:r>
            <w:r>
              <w:rPr>
                <w:rFonts w:hint="eastAsia" w:ascii="宋体" w:hAnsi="宋体" w:eastAsia="宋体" w:cs="宋体"/>
                <w:b w:val="0"/>
                <w:bCs/>
                <w:i w:val="0"/>
                <w:iCs w:val="0"/>
                <w:color w:val="auto"/>
                <w:sz w:val="20"/>
                <w:szCs w:val="20"/>
                <w:highlight w:val="none"/>
                <w:u w:val="none"/>
                <w:lang w:val="en-US" w:eastAsia="zh-CN"/>
              </w:rPr>
              <w:t xml:space="preserve">人</w:t>
            </w:r>
            <w:r>
              <w:rPr>
                <w:rFonts w:hint="eastAsia" w:ascii="宋体" w:hAnsi="宋体" w:eastAsia="宋体" w:cs="宋体"/>
                <w:b w:val="0"/>
                <w:bCs/>
                <w:i w:val="0"/>
                <w:iCs w:val="0"/>
                <w:color w:val="auto"/>
                <w:sz w:val="20"/>
                <w:szCs w:val="20"/>
                <w:highlight w:val="none"/>
                <w:u w:val="none"/>
                <w:lang w:val="en-US" w:eastAsia="zh-CN"/>
              </w:rPr>
              <w:t xml:space="preserve">无</w:t>
            </w:r>
            <w:r>
              <w:rPr>
                <w:rFonts w:hint="eastAsia" w:ascii="宋体" w:hAnsi="宋体" w:eastAsia="宋体" w:cs="宋体"/>
                <w:b w:val="0"/>
                <w:bCs/>
                <w:i w:val="0"/>
                <w:iCs w:val="0"/>
                <w:color w:val="auto"/>
                <w:sz w:val="20"/>
                <w:szCs w:val="20"/>
                <w:highlight w:val="none"/>
                <w:u w:val="none"/>
                <w:lang w:val="en-US" w:eastAsia="zh-CN"/>
              </w:rPr>
              <w:t xml:space="preserve">需</w:t>
            </w:r>
            <w:r>
              <w:rPr>
                <w:rFonts w:hint="eastAsia" w:ascii="宋体" w:hAnsi="宋体" w:eastAsia="宋体" w:cs="宋体"/>
                <w:b w:val="0"/>
                <w:bCs/>
                <w:i w:val="0"/>
                <w:iCs w:val="0"/>
                <w:color w:val="auto"/>
                <w:sz w:val="20"/>
                <w:szCs w:val="20"/>
                <w:highlight w:val="none"/>
                <w:u w:val="none"/>
                <w:lang w:val="en-US" w:eastAsia="zh-CN"/>
              </w:rPr>
              <w:t xml:space="preserve">在</w:t>
            </w:r>
            <w:r>
              <w:rPr>
                <w:rFonts w:hint="eastAsia" w:ascii="宋体" w:hAnsi="宋体" w:eastAsia="宋体" w:cs="宋体"/>
                <w:b w:val="0"/>
                <w:bCs/>
                <w:i w:val="0"/>
                <w:iCs w:val="0"/>
                <w:color w:val="auto"/>
                <w:sz w:val="20"/>
                <w:szCs w:val="20"/>
                <w:highlight w:val="none"/>
                <w:u w:val="none"/>
                <w:lang w:val="en-US" w:eastAsia="zh-CN"/>
              </w:rPr>
              <w:t xml:space="preserve">投标</w:t>
            </w:r>
            <w:r>
              <w:rPr>
                <w:rFonts w:hint="eastAsia" w:ascii="宋体" w:hAnsi="宋体" w:eastAsia="宋体" w:cs="宋体"/>
                <w:b w:val="0"/>
                <w:bCs/>
                <w:i w:val="0"/>
                <w:iCs w:val="0"/>
                <w:color w:val="auto"/>
                <w:sz w:val="20"/>
                <w:szCs w:val="20"/>
                <w:highlight w:val="none"/>
                <w:u w:val="none"/>
                <w:lang w:val="en-US" w:eastAsia="zh-CN"/>
              </w:rPr>
              <w:t xml:space="preserve">文</w:t>
            </w:r>
            <w:r>
              <w:rPr>
                <w:rFonts w:hint="eastAsia" w:ascii="宋体" w:hAnsi="宋体" w:eastAsia="宋体" w:cs="宋体"/>
                <w:b w:val="0"/>
                <w:bCs/>
                <w:i w:val="0"/>
                <w:iCs w:val="0"/>
                <w:color w:val="auto"/>
                <w:sz w:val="20"/>
                <w:szCs w:val="20"/>
                <w:highlight w:val="none"/>
                <w:u w:val="none"/>
                <w:lang w:val="en-US" w:eastAsia="zh-CN"/>
              </w:rPr>
              <w:t xml:space="preserve">件</w:t>
            </w:r>
            <w:r>
              <w:rPr>
                <w:rFonts w:hint="eastAsia" w:ascii="宋体" w:hAnsi="宋体" w:eastAsia="宋体" w:cs="宋体"/>
                <w:b w:val="0"/>
                <w:bCs/>
                <w:i w:val="0"/>
                <w:iCs w:val="0"/>
                <w:color w:val="auto"/>
                <w:sz w:val="20"/>
                <w:szCs w:val="20"/>
                <w:highlight w:val="none"/>
                <w:u w:val="none"/>
                <w:lang w:val="en-US" w:eastAsia="zh-CN"/>
              </w:rPr>
              <w:t xml:space="preserve">中</w:t>
            </w:r>
            <w:r>
              <w:rPr>
                <w:rFonts w:hint="eastAsia" w:ascii="宋体" w:hAnsi="宋体" w:eastAsia="宋体" w:cs="宋体"/>
                <w:b w:val="0"/>
                <w:bCs/>
                <w:i w:val="0"/>
                <w:iCs w:val="0"/>
                <w:color w:val="auto"/>
                <w:sz w:val="20"/>
                <w:szCs w:val="20"/>
                <w:highlight w:val="none"/>
                <w:u w:val="none"/>
                <w:lang w:val="en-US" w:eastAsia="zh-CN"/>
              </w:rPr>
              <w:t xml:space="preserve">提</w:t>
            </w:r>
            <w:r>
              <w:rPr>
                <w:rFonts w:hint="eastAsia" w:ascii="宋体" w:hAnsi="宋体" w:eastAsia="宋体" w:cs="宋体"/>
                <w:b w:val="0"/>
                <w:bCs/>
                <w:i w:val="0"/>
                <w:iCs w:val="0"/>
                <w:color w:val="auto"/>
                <w:sz w:val="20"/>
                <w:szCs w:val="20"/>
                <w:highlight w:val="none"/>
                <w:u w:val="none"/>
                <w:lang w:val="en-US" w:eastAsia="zh-CN"/>
              </w:rPr>
              <w:t xml:space="preserve">供</w:t>
            </w:r>
            <w:r>
              <w:rPr>
                <w:rFonts w:hint="eastAsia" w:ascii="宋体" w:hAnsi="宋体" w:eastAsia="宋体" w:cs="宋体"/>
                <w:b w:val="0"/>
                <w:bCs/>
                <w:i w:val="0"/>
                <w:iCs w:val="0"/>
                <w:color w:val="auto"/>
                <w:sz w:val="20"/>
                <w:szCs w:val="20"/>
                <w:highlight w:val="none"/>
                <w:u w:val="none"/>
                <w:lang w:val="en-US" w:eastAsia="zh-CN"/>
              </w:rPr>
              <w:t xml:space="preserve">，</w:t>
            </w:r>
            <w:r>
              <w:rPr>
                <w:rFonts w:hint="eastAsia" w:ascii="宋体" w:hAnsi="宋体"/>
                <w:iCs/>
                <w:color w:val="auto"/>
                <w:szCs w:val="21"/>
                <w:highlight w:val="none"/>
              </w:rPr>
              <w:t xml:space="preserve">查询时间为投标截止时间以后、资格审查阶段采购人或采购代理机构的实际查询时间）</w:t>
            </w:r>
            <w:r/>
          </w:p>
        </w:tc>
        <w:tc>
          <w:tcPr>
            <w:tcW w:w="2158"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1218"/>
        </w:trPr>
        <w:tc>
          <w:tcPr>
            <w:tcW w:w="646" w:type="dxa"/>
            <w:vAlign w:val="center"/>
            <w:textDirection w:val="lrTb"/>
            <w:noWrap w:val="false"/>
          </w:tcPr>
          <w:p>
            <w:pPr>
              <w:jc w:val="center"/>
              <w:spacing w:line="24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6575" w:type="dxa"/>
            <w:vAlign w:val="center"/>
            <w:textDirection w:val="lrTb"/>
            <w:noWrap w:val="false"/>
          </w:tcPr>
          <w:p>
            <w:pPr>
              <w:spacing w:line="240" w:lineRule="auto"/>
              <w:rPr>
                <w:rFonts w:ascii="宋体" w:hAnsi="宋体"/>
                <w:iCs/>
                <w:color w:val="auto"/>
                <w:szCs w:val="21"/>
                <w:highlight w:val="none"/>
              </w:rPr>
              <w:pBdr>
                <w:top w:val="none" w:color="auto" w:sz="0" w:space="0"/>
                <w:left w:val="none" w:color="auto" w:sz="0" w:space="0"/>
                <w:bottom w:val="none" w:color="auto" w:sz="0" w:space="0"/>
                <w:right w:val="none" w:color="auto" w:sz="0" w:space="0"/>
              </w:pBdr>
            </w:pPr>
            <w:r>
              <w:rPr>
                <w:rFonts w:hint="eastAsia" w:ascii="宋体" w:hAnsi="宋体"/>
                <w:iCs/>
                <w:color w:val="auto"/>
                <w:szCs w:val="21"/>
                <w:highlight w:val="none"/>
              </w:rPr>
              <w:t xml:space="preserve">投标人信用承诺函（注：采购人、采购代理机构、投标人实际控制人为同一人或者存在直接控股、管理关系的，不得参加同一合同项下的采购活动。采购代理机构及其分支机构不得在所代理的招标项目中投标或代理投标。）</w:t>
            </w:r>
            <w:r/>
          </w:p>
        </w:tc>
        <w:tc>
          <w:tcPr>
            <w:tcW w:w="2158" w:type="dxa"/>
            <w:vAlign w:val="center"/>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bl>
    <w:p>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1、</w:t>
      </w:r>
      <w:r>
        <w:rPr>
          <w:rFonts w:hint="eastAsia" w:ascii="宋体" w:hAnsi="宋体" w:eastAsia="宋体" w:cs="宋体"/>
          <w:b/>
          <w:bCs w:val="0"/>
          <w:i w:val="0"/>
          <w:iCs/>
          <w:color w:val="auto"/>
          <w:sz w:val="21"/>
          <w:szCs w:val="21"/>
          <w:highlight w:val="none"/>
          <w:u w:val="none"/>
        </w:rPr>
        <w:t xml:space="preserve">具有独立承担民事责任的能力（提供法人或者其他组织的营业执照等证明文件，自然人的身份证明复印件）</w:t>
      </w:r>
      <w:r>
        <w:rPr>
          <w:rFonts w:hint="eastAsia" w:ascii="宋体" w:hAnsi="宋体" w:eastAsia="宋体" w:cs="宋体"/>
          <w:b/>
          <w:bCs w:val="0"/>
          <w:i w:val="0"/>
          <w:iCs/>
          <w:color w:val="auto"/>
          <w:sz w:val="21"/>
          <w:szCs w:val="21"/>
          <w:highlight w:val="none"/>
          <w:u w:val="none"/>
          <w:lang w:eastAsia="zh-CN"/>
        </w:rPr>
        <w:t xml:space="preserve">。</w:t>
      </w:r>
      <w:r/>
    </w:p>
    <w:p>
      <w:pPr>
        <w:jc w:val="center"/>
        <w:rPr>
          <w:rFonts w:hint="eastAsia" w:ascii="宋体" w:hAnsi="宋体"/>
          <w:b/>
          <w:bCs/>
          <w:color w:val="auto"/>
          <w:highlight w:val="none"/>
          <w:lang w:eastAsia="zh-CN"/>
        </w:rPr>
      </w:pPr>
      <w:r>
        <w:rPr>
          <w:rFonts w:hint="eastAsia" w:ascii="宋体" w:hAnsi="宋体"/>
          <w:b/>
          <w:bCs/>
          <w:color w:val="auto"/>
          <w:highlight w:val="none"/>
        </w:rPr>
        <w:br w:type="page" w:clear="all"/>
      </w:r>
      <w:r>
        <w:rPr>
          <w:rFonts w:hint="eastAsia" w:ascii="宋体" w:hAnsi="宋体"/>
          <w:b/>
          <w:bCs/>
          <w:color w:val="auto"/>
          <w:highlight w:val="none"/>
        </w:rPr>
        <w:t xml:space="preserve">2、</w:t>
      </w:r>
      <w:r>
        <w:rPr>
          <w:rFonts w:hint="eastAsia" w:ascii="宋体" w:hAnsi="宋体" w:eastAsia="宋体" w:cs="宋体"/>
          <w:b/>
          <w:bCs w:val="0"/>
          <w:i w:val="0"/>
          <w:iCs/>
          <w:color w:val="auto"/>
          <w:sz w:val="21"/>
          <w:szCs w:val="21"/>
          <w:highlight w:val="none"/>
          <w:u w:val="none"/>
        </w:rPr>
        <w:t xml:space="preserve">具有良好的商业信誉和健全的财务会计制度</w:t>
      </w:r>
      <w:r>
        <w:rPr>
          <w:rFonts w:hint="eastAsia" w:ascii="宋体" w:hAnsi="宋体" w:eastAsia="宋体" w:cs="宋体"/>
          <w:b/>
          <w:bCs w:val="0"/>
          <w:i w:val="0"/>
          <w:iCs/>
          <w:color w:val="auto"/>
          <w:sz w:val="21"/>
          <w:szCs w:val="21"/>
          <w:highlight w:val="none"/>
          <w:u w:val="none"/>
          <w:lang w:eastAsia="zh-CN"/>
        </w:rPr>
        <w:t xml:space="preserve">（</w:t>
      </w:r>
      <w:r>
        <w:rPr>
          <w:rFonts w:hint="eastAsia" w:ascii="宋体" w:hAnsi="宋体" w:eastAsia="宋体" w:cs="宋体"/>
          <w:b/>
          <w:bCs w:val="0"/>
          <w:i w:val="0"/>
          <w:iCs/>
          <w:color w:val="auto"/>
          <w:sz w:val="21"/>
          <w:szCs w:val="21"/>
          <w:highlight w:val="none"/>
          <w:u w:val="none"/>
        </w:rPr>
        <w:t xml:space="preserve">提供开标</w:t>
      </w:r>
      <w:r>
        <w:rPr>
          <w:rFonts w:hint="eastAsia" w:ascii="宋体" w:hAnsi="宋体" w:eastAsia="宋体" w:cs="宋体"/>
          <w:b/>
          <w:bCs w:val="0"/>
          <w:i w:val="0"/>
          <w:iCs/>
          <w:color w:val="auto"/>
          <w:sz w:val="21"/>
          <w:szCs w:val="21"/>
          <w:highlight w:val="none"/>
          <w:u w:val="none"/>
          <w:lang w:val="en-US" w:eastAsia="zh-CN"/>
        </w:rPr>
        <w:t xml:space="preserve">时间</w:t>
      </w:r>
      <w:r>
        <w:rPr>
          <w:rFonts w:hint="eastAsia" w:ascii="宋体" w:hAnsi="宋体" w:eastAsia="宋体" w:cs="宋体"/>
          <w:b/>
          <w:bCs w:val="0"/>
          <w:i w:val="0"/>
          <w:iCs/>
          <w:color w:val="auto"/>
          <w:sz w:val="21"/>
          <w:szCs w:val="21"/>
          <w:highlight w:val="none"/>
          <w:u w:val="none"/>
        </w:rPr>
        <w:t xml:space="preserve">前</w:t>
      </w:r>
      <w:r>
        <w:rPr>
          <w:rFonts w:hint="eastAsia" w:ascii="宋体" w:hAnsi="宋体" w:eastAsia="宋体" w:cs="宋体"/>
          <w:b/>
          <w:bCs w:val="0"/>
          <w:i w:val="0"/>
          <w:iCs/>
          <w:color w:val="auto"/>
          <w:sz w:val="21"/>
          <w:szCs w:val="21"/>
          <w:highlight w:val="none"/>
          <w:u w:val="none"/>
          <w:lang w:val="en-US" w:eastAsia="zh-CN"/>
        </w:rPr>
        <w:t xml:space="preserve">12</w:t>
      </w:r>
      <w:r>
        <w:rPr>
          <w:rFonts w:hint="eastAsia" w:ascii="宋体" w:hAnsi="宋体" w:eastAsia="宋体" w:cs="宋体"/>
          <w:b/>
          <w:bCs w:val="0"/>
          <w:i w:val="0"/>
          <w:iCs/>
          <w:color w:val="auto"/>
          <w:sz w:val="21"/>
          <w:szCs w:val="21"/>
          <w:highlight w:val="none"/>
          <w:u w:val="none"/>
        </w:rPr>
        <w:t xml:space="preserve">个月内任意</w:t>
      </w:r>
      <w:r>
        <w:rPr>
          <w:rFonts w:hint="eastAsia" w:ascii="宋体" w:hAnsi="宋体" w:eastAsia="宋体" w:cs="宋体"/>
          <w:b/>
          <w:bCs w:val="0"/>
          <w:i w:val="0"/>
          <w:iCs/>
          <w:color w:val="auto"/>
          <w:sz w:val="21"/>
          <w:szCs w:val="21"/>
          <w:highlight w:val="none"/>
          <w:u w:val="none"/>
          <w:lang w:val="en-US" w:eastAsia="zh-CN"/>
        </w:rPr>
        <w:t xml:space="preserve">1</w:t>
      </w:r>
      <w:r>
        <w:rPr>
          <w:rFonts w:hint="eastAsia" w:ascii="宋体" w:hAnsi="宋体" w:eastAsia="宋体" w:cs="宋体"/>
          <w:b/>
          <w:bCs w:val="0"/>
          <w:i w:val="0"/>
          <w:iCs/>
          <w:color w:val="auto"/>
          <w:sz w:val="21"/>
          <w:szCs w:val="21"/>
          <w:highlight w:val="none"/>
          <w:u w:val="none"/>
        </w:rPr>
        <w:t xml:space="preserve">个月的财务状况报告(至少包括资产负债表和利润表)（法人或者其他组织成立未满</w:t>
      </w:r>
      <w:r>
        <w:rPr>
          <w:rFonts w:hint="eastAsia" w:ascii="宋体" w:hAnsi="宋体" w:eastAsia="宋体" w:cs="宋体"/>
          <w:b/>
          <w:bCs w:val="0"/>
          <w:i w:val="0"/>
          <w:iCs/>
          <w:color w:val="auto"/>
          <w:sz w:val="21"/>
          <w:szCs w:val="21"/>
          <w:highlight w:val="none"/>
          <w:u w:val="none"/>
          <w:lang w:val="en-US" w:eastAsia="zh-CN"/>
        </w:rPr>
        <w:t xml:space="preserve">3</w:t>
      </w:r>
      <w:r>
        <w:rPr>
          <w:rFonts w:hint="eastAsia" w:ascii="宋体" w:hAnsi="宋体" w:eastAsia="宋体" w:cs="宋体"/>
          <w:b/>
          <w:bCs w:val="0"/>
          <w:i w:val="0"/>
          <w:iCs/>
          <w:color w:val="auto"/>
          <w:sz w:val="21"/>
          <w:szCs w:val="21"/>
          <w:highlight w:val="none"/>
          <w:u w:val="none"/>
        </w:rPr>
        <w:t xml:space="preserve">个月的可以不提供）</w:t>
      </w:r>
      <w:r>
        <w:rPr>
          <w:rFonts w:hint="eastAsia" w:ascii="宋体" w:hAnsi="宋体" w:eastAsia="宋体" w:cs="宋体"/>
          <w:b/>
          <w:bCs w:val="0"/>
          <w:i w:val="0"/>
          <w:iCs/>
          <w:color w:val="auto"/>
          <w:sz w:val="21"/>
          <w:szCs w:val="21"/>
          <w:highlight w:val="none"/>
          <w:u w:val="none"/>
          <w:lang w:eastAsia="zh-CN"/>
        </w:rPr>
        <w:t xml:space="preserve">、</w:t>
      </w:r>
      <w:r>
        <w:rPr>
          <w:rFonts w:hint="eastAsia" w:ascii="宋体" w:hAnsi="宋体" w:eastAsia="宋体" w:cs="宋体"/>
          <w:b/>
          <w:bCs w:val="0"/>
          <w:i w:val="0"/>
          <w:iCs/>
          <w:color w:val="auto"/>
          <w:sz w:val="21"/>
          <w:szCs w:val="21"/>
          <w:highlight w:val="none"/>
          <w:u w:val="none"/>
        </w:rPr>
        <w:t xml:space="preserve">或开标</w:t>
      </w:r>
      <w:r>
        <w:rPr>
          <w:rFonts w:hint="eastAsia" w:ascii="宋体" w:hAnsi="宋体" w:eastAsia="宋体" w:cs="宋体"/>
          <w:b/>
          <w:bCs w:val="0"/>
          <w:i w:val="0"/>
          <w:iCs/>
          <w:color w:val="auto"/>
          <w:sz w:val="21"/>
          <w:szCs w:val="21"/>
          <w:highlight w:val="none"/>
          <w:u w:val="none"/>
          <w:lang w:val="en-US" w:eastAsia="zh-CN"/>
        </w:rPr>
        <w:t xml:space="preserve">时间</w:t>
      </w:r>
      <w:r>
        <w:rPr>
          <w:rFonts w:hint="eastAsia" w:ascii="宋体" w:hAnsi="宋体" w:eastAsia="宋体" w:cs="宋体"/>
          <w:b/>
          <w:bCs w:val="0"/>
          <w:i w:val="0"/>
          <w:iCs/>
          <w:color w:val="auto"/>
          <w:sz w:val="21"/>
          <w:szCs w:val="21"/>
          <w:highlight w:val="none"/>
          <w:u w:val="none"/>
        </w:rPr>
        <w:t xml:space="preserve">前</w:t>
      </w:r>
      <w:r>
        <w:rPr>
          <w:rFonts w:hint="eastAsia" w:ascii="宋体" w:hAnsi="宋体" w:eastAsia="宋体" w:cs="宋体"/>
          <w:b/>
          <w:bCs w:val="0"/>
          <w:i w:val="0"/>
          <w:iCs/>
          <w:color w:val="auto"/>
          <w:sz w:val="21"/>
          <w:szCs w:val="21"/>
          <w:highlight w:val="none"/>
          <w:u w:val="none"/>
          <w:lang w:val="en-US" w:eastAsia="zh-CN"/>
        </w:rPr>
        <w:t xml:space="preserve">12</w:t>
      </w:r>
      <w:r>
        <w:rPr>
          <w:rFonts w:hint="eastAsia" w:ascii="宋体" w:hAnsi="宋体" w:eastAsia="宋体" w:cs="宋体"/>
          <w:b/>
          <w:bCs w:val="0"/>
          <w:i w:val="0"/>
          <w:iCs/>
          <w:color w:val="auto"/>
          <w:sz w:val="21"/>
          <w:szCs w:val="21"/>
          <w:highlight w:val="none"/>
          <w:u w:val="none"/>
        </w:rPr>
        <w:t xml:space="preserve">个月内银行出具的资信证书复印件</w:t>
      </w:r>
      <w:r>
        <w:rPr>
          <w:rFonts w:hint="eastAsia" w:ascii="宋体" w:hAnsi="宋体" w:eastAsia="宋体" w:cs="宋体"/>
          <w:b/>
          <w:bCs w:val="0"/>
          <w:i w:val="0"/>
          <w:iCs/>
          <w:color w:val="auto"/>
          <w:sz w:val="21"/>
          <w:szCs w:val="21"/>
          <w:highlight w:val="none"/>
          <w:u w:val="none"/>
          <w:lang w:eastAsia="zh-CN"/>
        </w:rPr>
        <w:t xml:space="preserve">、</w:t>
      </w:r>
      <w:r>
        <w:rPr>
          <w:rFonts w:hint="eastAsia" w:ascii="宋体" w:hAnsi="宋体" w:eastAsia="宋体" w:cs="宋体"/>
          <w:b/>
          <w:bCs w:val="0"/>
          <w:i w:val="0"/>
          <w:iCs/>
          <w:color w:val="auto"/>
          <w:sz w:val="21"/>
          <w:szCs w:val="21"/>
          <w:highlight w:val="none"/>
          <w:u w:val="none"/>
        </w:rPr>
        <w:t xml:space="preserve">或其</w:t>
      </w:r>
      <w:r>
        <w:rPr>
          <w:rFonts w:hint="eastAsia" w:ascii="宋体" w:hAnsi="宋体" w:eastAsia="宋体" w:cs="宋体"/>
          <w:b/>
          <w:bCs w:val="0"/>
          <w:i w:val="0"/>
          <w:iCs/>
          <w:color w:val="auto"/>
          <w:sz w:val="21"/>
          <w:szCs w:val="21"/>
          <w:highlight w:val="none"/>
          <w:u w:val="none"/>
          <w:lang w:val="en-US" w:eastAsia="zh-CN"/>
        </w:rPr>
        <w:t xml:space="preserve">2025年度</w:t>
      </w:r>
      <w:r>
        <w:rPr>
          <w:rFonts w:hint="eastAsia" w:ascii="宋体" w:hAnsi="宋体" w:eastAsia="宋体" w:cs="宋体"/>
          <w:b/>
          <w:bCs w:val="0"/>
          <w:i w:val="0"/>
          <w:iCs/>
          <w:color w:val="auto"/>
          <w:sz w:val="21"/>
          <w:szCs w:val="21"/>
          <w:highlight w:val="none"/>
          <w:u w:val="none"/>
        </w:rPr>
        <w:t xml:space="preserve">经审计的财务报告(至少</w:t>
      </w:r>
      <w:r>
        <w:rPr>
          <w:rFonts w:hint="eastAsia" w:ascii="宋体" w:hAnsi="宋体" w:eastAsia="宋体" w:cs="宋体"/>
          <w:b/>
          <w:bCs w:val="0"/>
          <w:i w:val="0"/>
          <w:iCs/>
          <w:color w:val="auto"/>
          <w:sz w:val="21"/>
          <w:szCs w:val="21"/>
          <w:highlight w:val="none"/>
          <w:u w:val="none"/>
          <w:lang w:val="en-US" w:eastAsia="zh-CN"/>
        </w:rPr>
        <w:t xml:space="preserve">同时</w:t>
      </w:r>
      <w:r>
        <w:rPr>
          <w:rFonts w:hint="eastAsia" w:ascii="宋体" w:hAnsi="宋体" w:eastAsia="宋体" w:cs="宋体"/>
          <w:b/>
          <w:bCs w:val="0"/>
          <w:i w:val="0"/>
          <w:iCs/>
          <w:color w:val="auto"/>
          <w:sz w:val="21"/>
          <w:szCs w:val="21"/>
          <w:highlight w:val="none"/>
          <w:u w:val="none"/>
        </w:rPr>
        <w:t xml:space="preserve">包括资产负债表</w:t>
      </w:r>
      <w:r>
        <w:rPr>
          <w:rFonts w:hint="eastAsia" w:ascii="宋体" w:hAnsi="宋体" w:eastAsia="宋体" w:cs="宋体"/>
          <w:b/>
          <w:bCs w:val="0"/>
          <w:i w:val="0"/>
          <w:iCs/>
          <w:color w:val="auto"/>
          <w:sz w:val="21"/>
          <w:szCs w:val="21"/>
          <w:highlight w:val="none"/>
          <w:u w:val="none"/>
          <w:lang w:eastAsia="zh-CN"/>
        </w:rPr>
        <w:t xml:space="preserve">、</w:t>
      </w:r>
      <w:r>
        <w:rPr>
          <w:rFonts w:hint="eastAsia" w:ascii="宋体" w:hAnsi="宋体" w:eastAsia="宋体" w:cs="宋体"/>
          <w:b/>
          <w:bCs w:val="0"/>
          <w:i w:val="0"/>
          <w:iCs/>
          <w:color w:val="auto"/>
          <w:sz w:val="21"/>
          <w:szCs w:val="21"/>
          <w:highlight w:val="none"/>
          <w:u w:val="none"/>
        </w:rPr>
        <w:t xml:space="preserve">利润表</w:t>
      </w:r>
      <w:r>
        <w:rPr>
          <w:rFonts w:hint="eastAsia" w:ascii="宋体" w:hAnsi="宋体" w:eastAsia="宋体" w:cs="宋体"/>
          <w:b/>
          <w:bCs w:val="0"/>
          <w:i w:val="0"/>
          <w:iCs/>
          <w:color w:val="auto"/>
          <w:sz w:val="21"/>
          <w:szCs w:val="21"/>
          <w:highlight w:val="none"/>
          <w:u w:val="none"/>
          <w:lang w:eastAsia="zh-CN"/>
        </w:rPr>
        <w:t xml:space="preserve">、</w:t>
      </w:r>
      <w:r>
        <w:rPr>
          <w:rFonts w:hint="eastAsia" w:ascii="宋体" w:hAnsi="宋体" w:eastAsia="宋体" w:cs="宋体"/>
          <w:b/>
          <w:bCs w:val="0"/>
          <w:i w:val="0"/>
          <w:iCs/>
          <w:color w:val="auto"/>
          <w:sz w:val="21"/>
          <w:szCs w:val="21"/>
          <w:highlight w:val="none"/>
          <w:u w:val="none"/>
          <w:lang w:val="en-US" w:eastAsia="zh-CN"/>
        </w:rPr>
        <w:t xml:space="preserve">现金流量表</w:t>
      </w:r>
      <w:r>
        <w:rPr>
          <w:rFonts w:hint="eastAsia" w:ascii="宋体" w:hAnsi="宋体" w:eastAsia="宋体" w:cs="宋体"/>
          <w:b/>
          <w:bCs w:val="0"/>
          <w:i w:val="0"/>
          <w:iCs/>
          <w:color w:val="auto"/>
          <w:sz w:val="21"/>
          <w:szCs w:val="21"/>
          <w:highlight w:val="none"/>
          <w:u w:val="none"/>
        </w:rPr>
        <w:t xml:space="preserve">)复印件</w:t>
      </w:r>
      <w:r>
        <w:rPr>
          <w:rFonts w:hint="eastAsia" w:ascii="宋体" w:hAnsi="宋体" w:eastAsia="宋体" w:cs="宋体"/>
          <w:b/>
          <w:bCs w:val="0"/>
          <w:i w:val="0"/>
          <w:iCs/>
          <w:color w:val="auto"/>
          <w:sz w:val="21"/>
          <w:szCs w:val="21"/>
          <w:highlight w:val="none"/>
          <w:u w:val="none"/>
          <w:lang w:eastAsia="zh-CN"/>
        </w:rPr>
        <w:t xml:space="preserve">）。</w:t>
      </w:r>
      <w:r/>
    </w:p>
    <w:p>
      <w:pPr>
        <w:jc w:val="center"/>
        <w:rPr>
          <w:rFonts w:hint="eastAsia" w:ascii="宋体" w:hAnsi="宋体"/>
          <w:b/>
          <w:bCs/>
          <w:color w:val="auto"/>
          <w:highlight w:val="none"/>
        </w:rPr>
      </w:pPr>
      <w:r>
        <w:rPr>
          <w:rFonts w:hint="eastAsia" w:ascii="宋体" w:hAnsi="宋体"/>
          <w:b/>
          <w:bCs/>
          <w:color w:val="auto"/>
          <w:highlight w:val="none"/>
        </w:rPr>
      </w:r>
      <w:r/>
    </w:p>
    <w:p>
      <w:pPr>
        <w:numPr>
          <w:ilvl w:val="0"/>
          <w:numId w:val="5"/>
        </w:num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eastAsia="宋体" w:cs="宋体"/>
          <w:b/>
          <w:bCs w:val="0"/>
          <w:i w:val="0"/>
          <w:iCs/>
          <w:color w:val="auto"/>
          <w:sz w:val="21"/>
          <w:szCs w:val="21"/>
          <w:highlight w:val="none"/>
          <w:u w:val="none"/>
        </w:rPr>
        <w:t xml:space="preserve">具有履行合同所必需的设备和专业技术能力（根据</w:t>
      </w:r>
      <w:r>
        <w:rPr>
          <w:rFonts w:hint="eastAsia" w:ascii="宋体" w:hAnsi="宋体" w:cs="宋体"/>
          <w:b/>
          <w:bCs w:val="0"/>
          <w:i w:val="0"/>
          <w:iCs/>
          <w:color w:val="auto"/>
          <w:sz w:val="21"/>
          <w:szCs w:val="21"/>
          <w:highlight w:val="none"/>
          <w:u w:val="none"/>
          <w:lang w:val="en-US" w:eastAsia="zh-CN"/>
        </w:rPr>
        <w:t xml:space="preserve">项目采购</w:t>
      </w:r>
      <w:r>
        <w:rPr>
          <w:rFonts w:hint="eastAsia" w:ascii="宋体" w:hAnsi="宋体" w:cs="宋体"/>
          <w:b/>
          <w:bCs w:val="0"/>
          <w:i w:val="0"/>
          <w:iCs/>
          <w:color w:val="auto"/>
          <w:sz w:val="21"/>
          <w:szCs w:val="21"/>
          <w:highlight w:val="none"/>
          <w:u w:val="none"/>
          <w:lang w:eastAsia="zh-CN"/>
        </w:rPr>
        <w:t xml:space="preserve">需求</w:t>
      </w:r>
      <w:r>
        <w:rPr>
          <w:rFonts w:hint="eastAsia" w:ascii="宋体" w:hAnsi="宋体" w:eastAsia="宋体" w:cs="宋体"/>
          <w:b/>
          <w:bCs w:val="0"/>
          <w:i w:val="0"/>
          <w:iCs/>
          <w:color w:val="auto"/>
          <w:sz w:val="21"/>
          <w:szCs w:val="21"/>
          <w:highlight w:val="none"/>
          <w:u w:val="none"/>
        </w:rPr>
        <w:t xml:space="preserve">提供履行合同所必需的设备和专业技术能力的证明材料复印件或</w:t>
      </w:r>
      <w:r>
        <w:rPr>
          <w:rFonts w:hint="eastAsia" w:ascii="宋体" w:hAnsi="宋体" w:eastAsia="宋体" w:cs="宋体"/>
          <w:b/>
          <w:bCs w:val="0"/>
          <w:i w:val="0"/>
          <w:iCs/>
          <w:color w:val="auto"/>
          <w:sz w:val="21"/>
          <w:szCs w:val="21"/>
          <w:highlight w:val="none"/>
          <w:u w:val="none"/>
          <w:lang w:val="en-US" w:eastAsia="zh-CN"/>
        </w:rPr>
        <w:t xml:space="preserve">声明函</w:t>
      </w:r>
      <w:r>
        <w:rPr>
          <w:rFonts w:hint="eastAsia" w:ascii="宋体" w:hAnsi="宋体" w:eastAsia="宋体" w:cs="宋体"/>
          <w:b/>
          <w:bCs w:val="0"/>
          <w:i w:val="0"/>
          <w:iCs/>
          <w:color w:val="auto"/>
          <w:sz w:val="21"/>
          <w:szCs w:val="21"/>
          <w:highlight w:val="none"/>
          <w:u w:val="none"/>
        </w:rPr>
        <w:t xml:space="preserve">）</w:t>
      </w:r>
      <w:r>
        <w:rPr>
          <w:rFonts w:hint="eastAsia" w:ascii="宋体" w:hAnsi="宋体" w:eastAsia="宋体" w:cs="宋体"/>
          <w:b/>
          <w:bCs w:val="0"/>
          <w:i w:val="0"/>
          <w:iCs/>
          <w:color w:val="auto"/>
          <w:sz w:val="21"/>
          <w:szCs w:val="21"/>
          <w:highlight w:val="none"/>
          <w:u w:val="none"/>
          <w:lang w:eastAsia="zh-CN"/>
        </w:rPr>
        <w:t xml:space="preserve">。</w:t>
      </w:r>
      <w:r/>
    </w:p>
    <w:p>
      <w:pPr>
        <w:numPr>
          <w:ilvl w:val="0"/>
          <w:numId w:val="0"/>
        </w:numPr>
        <w:jc w:val="both"/>
        <w:rPr>
          <w:rFonts w:hint="eastAsia" w:ascii="宋体" w:hAnsi="宋体"/>
          <w:b/>
          <w:bCs/>
          <w:color w:val="auto"/>
          <w:highlight w:val="none"/>
        </w:rPr>
      </w:pPr>
      <w:r>
        <w:rPr>
          <w:rFonts w:hint="eastAsia" w:ascii="宋体" w:hAnsi="宋体"/>
          <w:b/>
          <w:bCs/>
          <w:color w:val="auto"/>
          <w:highlight w:val="none"/>
        </w:rPr>
      </w:r>
      <w:r/>
    </w:p>
    <w:p>
      <w:pPr>
        <w:jc w:val="center"/>
        <w:rPr>
          <w:rFonts w:hint="eastAsia"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4、</w:t>
      </w:r>
      <w:r>
        <w:rPr>
          <w:rFonts w:hint="eastAsia" w:ascii="宋体" w:hAnsi="宋体" w:eastAsia="宋体" w:cs="宋体"/>
          <w:b/>
          <w:bCs w:val="0"/>
          <w:i w:val="0"/>
          <w:iCs/>
          <w:color w:val="auto"/>
          <w:sz w:val="21"/>
          <w:szCs w:val="21"/>
          <w:highlight w:val="none"/>
          <w:u w:val="none"/>
        </w:rPr>
        <w:t xml:space="preserve">有依法缴纳税收和社会保障资金的良好记录（提供开标</w:t>
      </w:r>
      <w:r>
        <w:rPr>
          <w:rFonts w:hint="eastAsia" w:ascii="宋体" w:hAnsi="宋体" w:eastAsia="宋体" w:cs="宋体"/>
          <w:b/>
          <w:bCs w:val="0"/>
          <w:i w:val="0"/>
          <w:iCs/>
          <w:color w:val="auto"/>
          <w:sz w:val="21"/>
          <w:szCs w:val="21"/>
          <w:highlight w:val="none"/>
          <w:u w:val="none"/>
          <w:lang w:val="en-US" w:eastAsia="zh-CN"/>
        </w:rPr>
        <w:t xml:space="preserve">时间</w:t>
      </w:r>
      <w:r>
        <w:rPr>
          <w:rFonts w:hint="eastAsia" w:ascii="宋体" w:hAnsi="宋体" w:eastAsia="宋体" w:cs="宋体"/>
          <w:b/>
          <w:bCs w:val="0"/>
          <w:i w:val="0"/>
          <w:iCs/>
          <w:color w:val="auto"/>
          <w:sz w:val="21"/>
          <w:szCs w:val="21"/>
          <w:highlight w:val="none"/>
          <w:u w:val="none"/>
        </w:rPr>
        <w:t xml:space="preserve">前</w:t>
      </w:r>
      <w:r>
        <w:rPr>
          <w:rFonts w:hint="eastAsia" w:ascii="宋体" w:hAnsi="宋体" w:eastAsia="宋体" w:cs="宋体"/>
          <w:b/>
          <w:bCs w:val="0"/>
          <w:i w:val="0"/>
          <w:iCs/>
          <w:color w:val="auto"/>
          <w:sz w:val="21"/>
          <w:szCs w:val="21"/>
          <w:highlight w:val="none"/>
          <w:u w:val="none"/>
          <w:lang w:val="en-US" w:eastAsia="zh-CN"/>
        </w:rPr>
        <w:t xml:space="preserve">6</w:t>
      </w:r>
      <w:r>
        <w:rPr>
          <w:rFonts w:hint="eastAsia" w:ascii="宋体" w:hAnsi="宋体" w:eastAsia="宋体" w:cs="宋体"/>
          <w:b/>
          <w:bCs w:val="0"/>
          <w:i w:val="0"/>
          <w:iCs/>
          <w:color w:val="auto"/>
          <w:sz w:val="21"/>
          <w:szCs w:val="21"/>
          <w:highlight w:val="none"/>
          <w:u w:val="none"/>
        </w:rPr>
        <w:t xml:space="preserve">个月内任意</w:t>
      </w:r>
      <w:r>
        <w:rPr>
          <w:rFonts w:hint="eastAsia" w:ascii="宋体" w:hAnsi="宋体" w:eastAsia="宋体" w:cs="宋体"/>
          <w:b/>
          <w:bCs w:val="0"/>
          <w:i w:val="0"/>
          <w:iCs/>
          <w:color w:val="auto"/>
          <w:sz w:val="21"/>
          <w:szCs w:val="21"/>
          <w:highlight w:val="none"/>
          <w:u w:val="none"/>
          <w:lang w:val="en-US" w:eastAsia="zh-CN"/>
        </w:rPr>
        <w:t xml:space="preserve">1</w:t>
      </w:r>
      <w:r>
        <w:rPr>
          <w:rFonts w:hint="eastAsia" w:ascii="宋体" w:hAnsi="宋体" w:eastAsia="宋体" w:cs="宋体"/>
          <w:b/>
          <w:bCs w:val="0"/>
          <w:i w:val="0"/>
          <w:iCs/>
          <w:color w:val="auto"/>
          <w:sz w:val="21"/>
          <w:szCs w:val="21"/>
          <w:highlight w:val="none"/>
          <w:u w:val="none"/>
        </w:rPr>
        <w:t xml:space="preserve">个月依法缴纳税收和社会保障资金的相关材料复印件，依法享受免缴、缓缴的提供证明材料复印件）</w:t>
      </w:r>
      <w:r>
        <w:rPr>
          <w:rFonts w:hint="eastAsia" w:ascii="宋体" w:hAnsi="宋体" w:eastAsia="宋体" w:cs="宋体"/>
          <w:b/>
          <w:bCs w:val="0"/>
          <w:i w:val="0"/>
          <w:iCs/>
          <w:color w:val="auto"/>
          <w:sz w:val="21"/>
          <w:szCs w:val="21"/>
          <w:highlight w:val="none"/>
          <w:u w:val="none"/>
          <w:lang w:val="en-US" w:eastAsia="zh-CN"/>
        </w:rPr>
        <w:t xml:space="preserve">。</w:t>
      </w:r>
      <w:r/>
    </w:p>
    <w:p>
      <w:pPr>
        <w:rPr>
          <w:rFonts w:ascii="宋体" w:hAnsi="宋体"/>
          <w:b/>
          <w:bCs/>
          <w:color w:val="auto"/>
          <w:highlight w:val="none"/>
        </w:rPr>
      </w:pPr>
      <w:r>
        <w:rPr>
          <w:rFonts w:hint="eastAsia" w:ascii="宋体" w:hAnsi="宋体"/>
          <w:b/>
          <w:bCs/>
          <w:color w:val="auto"/>
          <w:highlight w:val="none"/>
        </w:rPr>
        <w:br w:type="page" w:clear="all"/>
      </w:r>
      <w:r/>
    </w:p>
    <w:p>
      <w:pPr>
        <w:ind w:firstLine="492"/>
        <w:spacing w:line="360" w:lineRule="auto"/>
        <w:rPr>
          <w:rFonts w:ascii="宋体" w:hAnsi="宋体"/>
          <w:bCs/>
          <w:color w:val="auto"/>
          <w:szCs w:val="21"/>
          <w:highlight w:val="none"/>
        </w:rPr>
      </w:pPr>
      <w:r>
        <w:rPr>
          <w:rFonts w:hint="eastAsia" w:ascii="宋体" w:hAnsi="宋体"/>
          <w:b/>
          <w:bCs/>
          <w:color w:val="auto"/>
          <w:highlight w:val="none"/>
        </w:rPr>
        <w:t xml:space="preserve">5、</w:t>
      </w:r>
      <w:r>
        <w:rPr>
          <w:rFonts w:hint="eastAsia" w:ascii="宋体" w:hAnsi="宋体" w:eastAsia="宋体" w:cs="宋体"/>
          <w:b/>
          <w:bCs w:val="0"/>
          <w:i w:val="0"/>
          <w:iCs/>
          <w:color w:val="auto"/>
          <w:sz w:val="21"/>
          <w:szCs w:val="21"/>
          <w:highlight w:val="none"/>
          <w:u w:val="none"/>
        </w:rPr>
        <w:t xml:space="preserve">参加政府采购活动前</w:t>
      </w:r>
      <w:r>
        <w:rPr>
          <w:rFonts w:hint="eastAsia" w:ascii="宋体" w:hAnsi="宋体" w:eastAsia="宋体" w:cs="宋体"/>
          <w:b/>
          <w:bCs w:val="0"/>
          <w:i w:val="0"/>
          <w:iCs/>
          <w:color w:val="auto"/>
          <w:sz w:val="21"/>
          <w:szCs w:val="21"/>
          <w:highlight w:val="none"/>
          <w:u w:val="none"/>
          <w:lang w:val="en-US" w:eastAsia="zh-CN"/>
        </w:rPr>
        <w:t xml:space="preserve">3</w:t>
      </w:r>
      <w:r>
        <w:rPr>
          <w:rFonts w:hint="eastAsia" w:ascii="宋体" w:hAnsi="宋体" w:eastAsia="宋体" w:cs="宋体"/>
          <w:b/>
          <w:bCs w:val="0"/>
          <w:i w:val="0"/>
          <w:iCs/>
          <w:color w:val="auto"/>
          <w:sz w:val="21"/>
          <w:szCs w:val="21"/>
          <w:highlight w:val="none"/>
          <w:u w:val="none"/>
        </w:rPr>
        <w:t xml:space="preserve">年内，在经营活动中没有重大违法记录（提供声明函（重大违法记录是指</w:t>
      </w:r>
      <w:r>
        <w:rPr>
          <w:rFonts w:hint="eastAsia" w:ascii="宋体" w:hAnsi="宋体" w:cs="宋体"/>
          <w:b/>
          <w:bCs w:val="0"/>
          <w:i w:val="0"/>
          <w:iCs/>
          <w:color w:val="auto"/>
          <w:sz w:val="21"/>
          <w:szCs w:val="21"/>
          <w:highlight w:val="none"/>
          <w:u w:val="none"/>
          <w:lang w:eastAsia="zh-CN"/>
        </w:rPr>
        <w:t xml:space="preserve">投标人</w:t>
      </w:r>
      <w:r>
        <w:rPr>
          <w:rFonts w:hint="eastAsia" w:ascii="宋体" w:hAnsi="宋体" w:eastAsia="宋体" w:cs="宋体"/>
          <w:b/>
          <w:bCs w:val="0"/>
          <w:i w:val="0"/>
          <w:iCs/>
          <w:color w:val="auto"/>
          <w:sz w:val="21"/>
          <w:szCs w:val="21"/>
          <w:highlight w:val="none"/>
          <w:u w:val="none"/>
        </w:rPr>
        <w:t xml:space="preserve">因违法经营受到刑事处罚或责令停产停业、吊销许可证或者执照、较大数额罚款等行政处罚））。</w:t>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投标人名称（公章）：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ind w:left="0" w:right="0" w:firstLine="0"/>
        <w:jc w:val="center"/>
        <w:spacing w:before="0" w:after="312"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6、法律、行政法规规定的其他条件</w:t>
      </w:r>
      <w:r/>
    </w:p>
    <w:p>
      <w:pPr>
        <w:ind w:left="0" w:right="0" w:firstLine="0"/>
        <w:jc w:val="center"/>
        <w:spacing w:before="0" w:after="312"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声明</w:t>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  </w:t>
      </w:r>
      <w:r>
        <w:rPr>
          <w:rFonts w:ascii="SimSun" w:hAnsi="SimSun" w:eastAsia="SimSun" w:cs="SimSun"/>
          <w:color w:val="000000"/>
          <w:sz w:val="21"/>
        </w:rPr>
        <w:t xml:space="preserve">我公司承诺符合国家法律、行政法规规定的其他条件，满足本次政府采购资格要求。</w:t>
      </w:r>
      <w:r>
        <w:rPr>
          <w:rFonts w:ascii="Times New Roman" w:hAnsi="Times New Roman" w:eastAsia="Times New Roman" w:cs="Times New Roman"/>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sz w:val="21"/>
        </w:rPr>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投标人名称（公章）：</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rFonts w:ascii="Times New Roman" w:hAnsi="Times New Roman" w:eastAsia="Times New Roman" w:cs="Times New Roman"/>
          <w:sz w:val="21"/>
        </w:rPr>
      </w:r>
      <w:r/>
    </w:p>
    <w:p>
      <w:pPr>
        <w:numPr>
          <w:ilvl w:val="0"/>
          <w:numId w:val="0"/>
        </w:numPr>
        <w:ind w:left="0" w:firstLine="0"/>
        <w:spacing w:line="360" w:lineRule="auto"/>
        <w:rPr>
          <w:rFonts w:hint="eastAsia" w:ascii="宋体" w:hAnsi="宋体"/>
          <w:b/>
          <w:bCs/>
          <w:color w:val="auto"/>
          <w:highlight w:val="none"/>
        </w:rPr>
      </w:pPr>
      <w:r>
        <w:rPr>
          <w:rFonts w:hint="eastAsia" w:ascii="宋体" w:hAnsi="宋体"/>
          <w:b/>
          <w:bCs/>
          <w:color w:val="auto"/>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bCs/>
          <w:color w:val="auto"/>
          <w:sz w:val="36"/>
          <w:szCs w:val="36"/>
          <w:highlight w:val="none"/>
        </w:rPr>
      </w:pPr>
      <w:r>
        <w:rPr>
          <w:rFonts w:ascii="宋体" w:hAnsi="宋体"/>
          <w:b/>
          <w:color w:val="auto"/>
          <w:sz w:val="36"/>
          <w:highlight w:val="none"/>
        </w:rPr>
      </w:r>
      <w:r>
        <w:rPr>
          <w:rFonts w:ascii="宋体" w:hAnsi="宋体"/>
          <w:b/>
          <w:color w:val="auto"/>
          <w:sz w:val="36"/>
          <w:highlight w:val="none"/>
        </w:rPr>
      </w:r>
      <w:r/>
    </w:p>
    <w:p>
      <w:pPr>
        <w:contextualSpacing/>
        <w:spacing w:line="360" w:lineRule="auto"/>
        <w:rPr>
          <w:rFonts w:ascii="宋体" w:hAnsi="宋体"/>
          <w:b/>
          <w:bCs/>
          <w:color w:val="auto"/>
          <w:sz w:val="36"/>
          <w:szCs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投标人信用承诺书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863"/>
        <w:rPr>
          <w:rFonts w:hint="eastAsia" w:hAnsi="宋体"/>
          <w:b/>
          <w:bCs/>
          <w:color w:val="auto"/>
          <w:highlight w:val="none"/>
        </w:rPr>
      </w:pPr>
      <w:r>
        <w:rPr>
          <w:rFonts w:hint="eastAsia" w:hAnsi="宋体"/>
          <w:b/>
          <w:bCs/>
          <w:color w:val="auto"/>
          <w:highlight w:val="none"/>
        </w:rPr>
      </w:r>
      <w:r/>
    </w:p>
    <w:p>
      <w:pPr>
        <w:pStyle w:val="864"/>
        <w:rPr>
          <w:color w:val="auto"/>
          <w:highlight w:val="none"/>
          <w:lang w:eastAsia="zh-CN"/>
        </w:rPr>
      </w:pPr>
      <w:r>
        <w:rPr>
          <w:color w:val="auto"/>
          <w:highlight w:val="none"/>
          <w:lang w:eastAsia="zh-CN"/>
        </w:rPr>
      </w:r>
      <w:r/>
    </w:p>
    <w:p>
      <w:pPr>
        <w:pStyle w:val="854"/>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w:t>
      </w:r>
      <w:r>
        <w:rPr>
          <w:rFonts w:hint="eastAsia" w:hAnsi="宋体"/>
          <w:color w:val="auto"/>
          <w:sz w:val="21"/>
          <w:highlight w:val="none"/>
          <w:lang w:eastAsia="zh-CN"/>
        </w:rPr>
        <w:t xml:space="preserve">中招国际招标有限公司</w:t>
      </w:r>
      <w:r>
        <w:rPr>
          <w:rFonts w:hint="eastAsia" w:hAnsi="宋体"/>
          <w:color w:val="auto"/>
          <w:sz w:val="21"/>
          <w:highlight w:val="none"/>
        </w:rPr>
        <w:t xml:space="preserve">）</w:t>
      </w:r>
      <w:r/>
    </w:p>
    <w:p>
      <w:pPr>
        <w:pStyle w:val="85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根据贵方的（）号采购文件，正式授权下述签字人_________________(姓名)代表我方______________（投标人的名称），全权处理本次项目投标的有关事宜。</w:t>
      </w:r>
      <w:r/>
    </w:p>
    <w:p>
      <w:pPr>
        <w:pStyle w:val="85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5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1.按采购文件规定的各项要求，向买方提供所需货物与服务。</w:t>
      </w:r>
      <w:r/>
    </w:p>
    <w:p>
      <w:pPr>
        <w:pStyle w:val="85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5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3.我们已详细审核全部采购文件及其有效补充文件，我们知道必须放弃提出含糊不清或误解问题的权利。</w:t>
      </w:r>
      <w:r/>
    </w:p>
    <w:p>
      <w:pPr>
        <w:pStyle w:val="854"/>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54"/>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54"/>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6.一旦我方中标,我方将根据采购文件的规定，严格履行合同的责任和义务,并保证在采购文件规定的时间完成项目，交付买方验收、使用。</w:t>
      </w:r>
      <w:r/>
    </w:p>
    <w:p>
      <w:pPr>
        <w:pStyle w:val="85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54"/>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54"/>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54"/>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54"/>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54"/>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54"/>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54"/>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54"/>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被授权人姓名：_________________         </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                            </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单位名称：____________________________________</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                                         </w:t>
      </w:r>
      <w:r/>
    </w:p>
    <w:p>
      <w:pPr>
        <w:spacing w:line="360" w:lineRule="auto"/>
        <w:rPr>
          <w:rFonts w:ascii="宋体" w:hAnsi="宋体"/>
          <w:bCs/>
          <w:color w:val="auto"/>
          <w:highlight w:val="none"/>
        </w:rPr>
      </w:pPr>
      <w:r>
        <w:rPr>
          <w:rFonts w:hint="eastAsia" w:ascii="宋体" w:hAnsi="宋体"/>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                                          </w:t>
      </w:r>
      <w:r>
        <w:rPr>
          <w:rFonts w:hint="eastAsia" w:ascii="宋体" w:hAnsi="宋体"/>
          <w:bCs/>
          <w:color w:val="auto"/>
          <w:highlight w:val="none"/>
        </w:rPr>
        <w:t xml:space="preserve">                                 </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t xml:space="preserve">注：</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1、需同时提供法定代表人和被授权人身份证复印件，如法定代表人签署文件则无需出具授权书，仅需提供法定代表人身份证复印件</w:t>
      </w:r>
      <w:r/>
    </w:p>
    <w:p>
      <w:pPr>
        <w:ind w:firstLine="420"/>
        <w:spacing w:line="360" w:lineRule="auto"/>
        <w:rPr>
          <w:rFonts w:hint="eastAsia" w:ascii="宋体" w:hAnsi="宋体"/>
          <w:bCs/>
          <w:color w:val="auto"/>
          <w:highlight w:val="none"/>
        </w:rPr>
        <w:sectPr>
          <w:headerReference w:type="default" r:id="rId9"/>
          <w:footerReference w:type="default" r:id="rId10"/>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Cs/>
          <w:color w:val="auto"/>
          <w:highlight w:val="none"/>
        </w:rPr>
      </w:r>
      <w:r/>
    </w:p>
    <w:p>
      <w:pPr>
        <w:pStyle w:val="858"/>
        <w:spacing w:line="360" w:lineRule="auto"/>
        <w:rPr>
          <w:rFonts w:ascii="宋体" w:hAnsi="宋体"/>
          <w:b/>
          <w:color w:val="auto"/>
          <w:sz w:val="32"/>
          <w:szCs w:val="32"/>
          <w:highlight w:val="none"/>
        </w:rPr>
      </w:pPr>
      <w:r/>
      <w:bookmarkStart w:id="82" w:name="_Toc7308"/>
      <w:r>
        <w:rPr>
          <w:rFonts w:hint="eastAsia" w:ascii="宋体" w:hAnsi="宋体" w:eastAsia="宋体"/>
          <w:color w:val="auto"/>
          <w:sz w:val="32"/>
          <w:highlight w:val="none"/>
        </w:rPr>
        <w:t xml:space="preserve">二、符合性审查响应对照表</w:t>
      </w:r>
      <w:bookmarkEnd w:id="82"/>
      <w:r/>
      <w:r/>
    </w:p>
    <w:tbl>
      <w:tblPr>
        <w:tblStyle w:val="847"/>
        <w:tblpPr w:horzAnchor="page" w:tblpX="1447" w:vertAnchor="text" w:tblpY="297" w:leftFromText="180" w:topFromText="0" w:rightFromText="180" w:bottomFromText="0"/>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000000"/>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000000"/>
                <w:szCs w:val="21"/>
                <w:highlight w:val="none"/>
              </w:rPr>
              <w:t xml:space="preserve">响应情况</w:t>
            </w:r>
            <w:r/>
          </w:p>
        </w:tc>
      </w:tr>
      <w:tr>
        <w:trPr>
          <w:trHeight w:val="592"/>
        </w:trPr>
        <w:tc>
          <w:tcPr>
            <w:tcW w:w="646"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shd w:val="clear" w:color="auto" w:fill="auto"/>
            <w:tcW w:w="5447" w:type="dxa"/>
            <w:vAlign w:val="center"/>
            <w:textDirection w:val="lrTb"/>
            <w:noWrap w:val="false"/>
          </w:tcPr>
          <w:p>
            <w:pPr>
              <w:jc w:val="left"/>
              <w:spacing w:line="360" w:lineRule="auto"/>
              <w:rPr>
                <w:rFonts w:hint="default" w:ascii="宋体" w:hAnsi="宋体" w:eastAsia="宋体" w:cs="Times New Roman"/>
                <w:iCs/>
                <w:color w:val="auto"/>
                <w:sz w:val="21"/>
                <w:szCs w:val="21"/>
                <w:highlight w:val="none"/>
                <w:lang w:val="en-US" w:eastAsia="zh-CN" w:bidi="ar-SA"/>
              </w:rPr>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2</w:t>
            </w:r>
            <w:r/>
          </w:p>
        </w:tc>
        <w:tc>
          <w:tcPr>
            <w:shd w:val="clear" w:color="auto" w:fill="auto"/>
            <w:tcW w:w="5447" w:type="dxa"/>
            <w:vAlign w:val="center"/>
            <w:textDirection w:val="lrTb"/>
            <w:noWrap w:val="false"/>
          </w:tcPr>
          <w:p>
            <w:pPr>
              <w:jc w:val="left"/>
              <w:spacing w:line="360" w:lineRule="auto"/>
              <w:rPr>
                <w:rFonts w:hint="default" w:ascii="宋体" w:hAnsi="宋体" w:eastAsia="宋体" w:cs="Times New Roman"/>
                <w:iCs/>
                <w:color w:val="auto"/>
                <w:sz w:val="21"/>
                <w:szCs w:val="21"/>
                <w:highlight w:val="none"/>
                <w:lang w:val="en-US" w:eastAsia="zh-CN" w:bidi="ar-SA"/>
              </w:rPr>
            </w:pPr>
            <w:r>
              <w:rPr>
                <w:rFonts w:hint="eastAsia" w:ascii="Arial" w:hAnsi="Arial" w:cs="Arial"/>
                <w:iCs/>
                <w:color w:val="auto"/>
                <w:szCs w:val="21"/>
                <w:highlight w:val="none"/>
                <w:lang w:val="en-US" w:eastAsia="zh-CN"/>
              </w:rPr>
              <w:t xml:space="preserve">服务</w:t>
            </w:r>
            <w:r>
              <w:rPr>
                <w:rFonts w:hint="eastAsia" w:ascii="Arial" w:hAnsi="Arial" w:cs="Arial"/>
                <w:iCs/>
                <w:color w:val="auto"/>
                <w:szCs w:val="21"/>
                <w:highlight w:val="none"/>
                <w:lang w:val="en-US" w:eastAsia="zh-CN"/>
              </w:rPr>
              <w:t xml:space="preserve">承诺</w:t>
            </w:r>
            <w:r>
              <w:rPr>
                <w:rFonts w:hint="eastAsia" w:ascii="宋体" w:hAnsi="宋体"/>
                <w:b w:val="0"/>
                <w:bCs w:val="0"/>
                <w:color w:val="auto"/>
                <w:sz w:val="20"/>
                <w:szCs w:val="20"/>
                <w:highlight w:val="none"/>
              </w:rPr>
              <w:t xml:space="preserve">（</w:t>
            </w:r>
            <w:r>
              <w:rPr>
                <w:rFonts w:hint="eastAsia" w:ascii="宋体" w:hAnsi="宋体"/>
                <w:b w:val="0"/>
                <w:bCs w:val="0"/>
                <w:color w:val="auto"/>
                <w:sz w:val="20"/>
                <w:szCs w:val="20"/>
                <w:highlight w:val="none"/>
              </w:rPr>
              <w:t xml:space="preserve">投标</w:t>
            </w:r>
            <w:r>
              <w:rPr>
                <w:rFonts w:hint="eastAsia" w:ascii="宋体" w:hAnsi="宋体"/>
                <w:b w:val="0"/>
                <w:bCs w:val="0"/>
                <w:color w:val="auto"/>
                <w:sz w:val="20"/>
                <w:szCs w:val="20"/>
                <w:highlight w:val="none"/>
              </w:rPr>
              <w:t xml:space="preserve">人</w:t>
            </w:r>
            <w:r>
              <w:rPr>
                <w:rFonts w:hint="eastAsia" w:ascii="宋体" w:hAnsi="宋体"/>
                <w:b w:val="0"/>
                <w:bCs w:val="0"/>
                <w:color w:val="auto"/>
                <w:sz w:val="20"/>
                <w:szCs w:val="20"/>
                <w:highlight w:val="none"/>
              </w:rPr>
              <w:t xml:space="preserve">根据</w:t>
            </w:r>
            <w:r>
              <w:rPr>
                <w:rFonts w:hint="eastAsia" w:ascii="宋体" w:hAnsi="宋体"/>
                <w:b w:val="0"/>
                <w:bCs w:val="0"/>
                <w:color w:val="auto"/>
                <w:sz w:val="20"/>
                <w:szCs w:val="20"/>
                <w:highlight w:val="none"/>
              </w:rPr>
              <w:t xml:space="preserve">招标</w:t>
            </w:r>
            <w:r>
              <w:rPr>
                <w:rFonts w:hint="eastAsia" w:ascii="宋体" w:hAnsi="宋体"/>
                <w:b w:val="0"/>
                <w:bCs w:val="0"/>
                <w:color w:val="auto"/>
                <w:sz w:val="20"/>
                <w:szCs w:val="20"/>
                <w:highlight w:val="none"/>
              </w:rPr>
              <w:t xml:space="preserve">文件</w:t>
            </w:r>
            <w:r>
              <w:rPr>
                <w:rFonts w:hint="eastAsia" w:ascii="宋体" w:hAnsi="宋体"/>
                <w:b w:val="0"/>
                <w:bCs w:val="0"/>
                <w:color w:val="auto"/>
                <w:sz w:val="20"/>
                <w:szCs w:val="20"/>
                <w:highlight w:val="none"/>
              </w:rPr>
              <w:t xml:space="preserve">要</w:t>
            </w:r>
            <w:r>
              <w:rPr>
                <w:rFonts w:hint="eastAsia" w:ascii="宋体" w:hAnsi="宋体"/>
                <w:b w:val="0"/>
                <w:bCs w:val="0"/>
                <w:color w:val="auto"/>
                <w:sz w:val="20"/>
                <w:szCs w:val="20"/>
                <w:highlight w:val="none"/>
              </w:rPr>
              <w:t xml:space="preserve">求</w:t>
            </w:r>
            <w:r>
              <w:rPr>
                <w:rFonts w:hint="eastAsia" w:ascii="宋体" w:hAnsi="宋体"/>
                <w:b w:val="0"/>
                <w:bCs w:val="0"/>
                <w:color w:val="auto"/>
                <w:sz w:val="20"/>
                <w:szCs w:val="20"/>
                <w:highlight w:val="none"/>
              </w:rPr>
              <w:t xml:space="preserve">做</w:t>
            </w:r>
            <w:r>
              <w:rPr>
                <w:rFonts w:hint="eastAsia" w:ascii="宋体" w:hAnsi="宋体"/>
                <w:b w:val="0"/>
                <w:bCs w:val="0"/>
                <w:color w:val="auto"/>
                <w:sz w:val="20"/>
                <w:szCs w:val="20"/>
                <w:highlight w:val="none"/>
              </w:rPr>
              <w:t xml:space="preserve">出</w:t>
            </w:r>
            <w:r>
              <w:rPr>
                <w:rFonts w:hint="eastAsia" w:ascii="宋体" w:hAnsi="宋体"/>
                <w:b w:val="0"/>
                <w:bCs w:val="0"/>
                <w:color w:val="auto"/>
                <w:sz w:val="20"/>
                <w:szCs w:val="20"/>
                <w:highlight w:val="none"/>
              </w:rPr>
              <w:t xml:space="preserve">承诺</w:t>
            </w:r>
            <w:r>
              <w:rPr>
                <w:rFonts w:hint="eastAsia" w:ascii="宋体" w:hAnsi="宋体"/>
                <w:b w:val="0"/>
                <w:bCs w:val="0"/>
                <w:color w:val="auto"/>
                <w:sz w:val="20"/>
                <w:szCs w:val="20"/>
                <w:highlight w:val="none"/>
              </w:rPr>
              <w:t xml:space="preserve">，</w:t>
            </w:r>
            <w:r>
              <w:rPr>
                <w:rFonts w:hint="eastAsia" w:ascii="宋体" w:hAnsi="宋体"/>
                <w:b w:val="0"/>
                <w:bCs w:val="0"/>
                <w:color w:val="auto"/>
                <w:sz w:val="20"/>
                <w:szCs w:val="20"/>
                <w:highlight w:val="none"/>
              </w:rPr>
              <w:t xml:space="preserve">格</w:t>
            </w:r>
            <w:r>
              <w:rPr>
                <w:rFonts w:hint="eastAsia" w:ascii="宋体" w:hAnsi="宋体"/>
                <w:b w:val="0"/>
                <w:bCs w:val="0"/>
                <w:color w:val="auto"/>
                <w:sz w:val="20"/>
                <w:szCs w:val="20"/>
                <w:highlight w:val="none"/>
              </w:rPr>
              <w:t xml:space="preserve">式</w:t>
            </w:r>
            <w:r>
              <w:rPr>
                <w:rFonts w:hint="eastAsia" w:ascii="宋体" w:hAnsi="宋体"/>
                <w:b w:val="0"/>
                <w:bCs w:val="0"/>
                <w:color w:val="auto"/>
                <w:sz w:val="20"/>
                <w:szCs w:val="20"/>
                <w:highlight w:val="none"/>
              </w:rPr>
              <w:t xml:space="preserve">自</w:t>
            </w:r>
            <w:r>
              <w:rPr>
                <w:rFonts w:hint="eastAsia" w:ascii="宋体" w:hAnsi="宋体"/>
                <w:b w:val="0"/>
                <w:bCs w:val="0"/>
                <w:color w:val="auto"/>
                <w:sz w:val="20"/>
                <w:szCs w:val="20"/>
                <w:highlight w:val="none"/>
              </w:rPr>
              <w:t xml:space="preserve">拟</w:t>
            </w:r>
            <w:r>
              <w:rPr>
                <w:rFonts w:hint="eastAsia" w:ascii="宋体" w:hAnsi="宋体"/>
                <w:b w:val="0"/>
                <w:bCs w:val="0"/>
                <w:color w:val="auto"/>
                <w:sz w:val="20"/>
                <w:szCs w:val="20"/>
                <w:highlight w:val="none"/>
              </w:rPr>
              <w:t xml:space="preserve">）</w:t>
            </w:r>
            <w:r>
              <w:rPr>
                <w:rFonts w:hint="eastAsia" w:ascii="Arial" w:hAnsi="Arial" w:cs="Arial"/>
                <w:iCs/>
                <w:color w:val="auto"/>
                <w:sz w:val="20"/>
                <w:szCs w:val="20"/>
                <w:highlight w:val="none"/>
                <w:lang w:val="en-US" w:eastAsia="zh-CN"/>
              </w:rPr>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92"/>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shd w:val="clear" w:color="auto" w:fill="auto"/>
            <w:tcW w:w="5447" w:type="dxa"/>
            <w:vAlign w:val="center"/>
            <w:textDirection w:val="lrTb"/>
            <w:noWrap w:val="false"/>
          </w:tcPr>
          <w:p>
            <w:pPr>
              <w:jc w:val="left"/>
              <w:spacing w:line="360" w:lineRule="auto"/>
              <w:rPr>
                <w:rFonts w:hint="default" w:ascii="宋体" w:hAnsi="宋体" w:eastAsia="宋体" w:cs="Times New Roman"/>
                <w:iCs/>
                <w:color w:val="auto"/>
                <w:sz w:val="21"/>
                <w:szCs w:val="21"/>
                <w:highlight w:val="none"/>
                <w:lang w:val="en-US" w:eastAsia="zh-CN" w:bidi="ar-SA"/>
              </w:rPr>
            </w:pPr>
            <w:r>
              <w:rPr>
                <w:rFonts w:hint="default" w:ascii="Arial" w:hAnsi="Arial" w:cs="Arial"/>
                <w:iCs/>
                <w:color w:val="auto"/>
                <w:szCs w:val="21"/>
                <w:highlight w:val="none"/>
              </w:rPr>
            </w:r>
            <w:r>
              <w:rPr>
                <w:rFonts w:hint="eastAsia" w:ascii="Arial" w:hAnsi="Arial" w:cs="Arial"/>
                <w:iCs/>
                <w:color w:val="auto"/>
                <w:szCs w:val="21"/>
                <w:highlight w:val="none"/>
                <w:lang w:val="en-US" w:eastAsia="zh-CN"/>
              </w:rPr>
              <w:t xml:space="preserve">其他实质性要求</w:t>
            </w:r>
            <w:r>
              <w:rPr>
                <w:rFonts w:hint="default" w:ascii="Arial" w:hAnsi="Arial" w:cs="Arial"/>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eastAsia="宋体"/>
          <w:color w:val="auto"/>
          <w:sz w:val="32"/>
          <w:highlight w:val="none"/>
        </w:rPr>
      </w:pPr>
      <w:r>
        <w:rPr>
          <w:rFonts w:hint="eastAsia" w:ascii="宋体" w:hAnsi="宋体" w:eastAsia="宋体"/>
          <w:color w:val="auto"/>
          <w:sz w:val="32"/>
          <w:highlight w:val="none"/>
        </w:rPr>
        <w:br w:type="page" w:clear="all"/>
      </w:r>
      <w:r/>
    </w:p>
    <w:p>
      <w:pPr>
        <w:pStyle w:val="858"/>
        <w:spacing w:line="360" w:lineRule="auto"/>
        <w:rPr>
          <w:rFonts w:ascii="宋体" w:hAnsi="宋体" w:eastAsia="宋体"/>
          <w:color w:val="auto"/>
          <w:sz w:val="32"/>
          <w:highlight w:val="none"/>
        </w:rPr>
      </w:pPr>
      <w:r/>
      <w:bookmarkStart w:id="83" w:name="_Toc31224"/>
      <w:r>
        <w:rPr>
          <w:rFonts w:hint="eastAsia" w:ascii="宋体" w:hAnsi="宋体" w:eastAsia="宋体"/>
          <w:color w:val="auto"/>
          <w:sz w:val="32"/>
          <w:highlight w:val="none"/>
        </w:rPr>
        <w:t xml:space="preserve">三、非实质性响应对照表</w:t>
      </w:r>
      <w:bookmarkEnd w:id="83"/>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847"/>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rPr>
              <w:t xml:space="preserve">《关于符合本国产品标准的声明函》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b/>
          <w:bCs/>
          <w:color w:val="auto"/>
          <w:highlight w:val="none"/>
        </w:rPr>
      </w:pPr>
      <w:r>
        <w:rPr>
          <w:rFonts w:hint="eastAsia"/>
          <w:b/>
          <w:bCs/>
          <w:color w:val="auto"/>
          <w:highlight w:val="none"/>
        </w:rPr>
        <w:br w:type="page" w:clear="all"/>
      </w:r>
      <w:r/>
    </w:p>
    <w:p>
      <w:pPr>
        <w:pStyle w:val="868"/>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中小企业声明函（服务）</w:t>
      </w:r>
      <w:r/>
    </w:p>
    <w:p>
      <w:pPr>
        <w:ind w:left="120" w:right="207" w:firstLine="641"/>
        <w:spacing w:line="340" w:lineRule="exact"/>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i/>
          <w:color w:val="auto"/>
          <w:spacing w:val="3"/>
          <w:szCs w:val="21"/>
          <w:highlight w:val="none"/>
          <w:u w:val="single"/>
        </w:rPr>
        <w:t xml:space="preserve">（单位名称）</w:t>
      </w:r>
      <w:r>
        <w:rPr>
          <w:rFonts w:hint="eastAsia" w:ascii="宋体" w:hAnsi="宋体" w:eastAsia="宋体" w:cs="宋体"/>
          <w:color w:val="auto"/>
          <w:spacing w:val="3"/>
          <w:szCs w:val="21"/>
          <w:highlight w:val="none"/>
        </w:rPr>
        <w:t xml:space="preserve">的</w:t>
      </w:r>
      <w:r>
        <w:rPr>
          <w:rFonts w:hint="eastAsia" w:ascii="宋体" w:hAnsi="宋体" w:eastAsia="宋体" w:cs="宋体"/>
          <w:i/>
          <w:color w:val="auto"/>
          <w:spacing w:val="3"/>
          <w:szCs w:val="21"/>
          <w:highlight w:val="none"/>
          <w:u w:val="single"/>
        </w:rPr>
        <w:t xml:space="preserve">（项目名称）</w:t>
      </w:r>
      <w:r>
        <w:rPr>
          <w:rFonts w:hint="eastAsia" w:ascii="宋体" w:hAnsi="宋体" w:eastAsia="宋体" w:cs="宋体"/>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40" w:lineRule="exact"/>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1. </w:t>
      </w:r>
      <w:r>
        <w:rPr>
          <w:rFonts w:hint="eastAsia" w:ascii="宋体" w:hAnsi="宋体" w:eastAsia="宋体" w:cs="宋体"/>
          <w:i/>
          <w:color w:val="auto"/>
          <w:spacing w:val="3"/>
          <w:szCs w:val="21"/>
          <w:highlight w:val="none"/>
          <w:u w:val="single"/>
        </w:rPr>
        <w:t xml:space="preserve">（标的名称）</w:t>
      </w:r>
      <w:r>
        <w:rPr>
          <w:rFonts w:hint="eastAsia" w:ascii="宋体" w:hAnsi="宋体" w:eastAsia="宋体" w:cs="宋体"/>
          <w:color w:val="auto"/>
          <w:spacing w:val="3"/>
          <w:szCs w:val="21"/>
          <w:highlight w:val="none"/>
        </w:rPr>
        <w:t xml:space="preserve">，属于</w:t>
      </w:r>
      <w:r>
        <w:rPr>
          <w:rFonts w:hint="eastAsia" w:ascii="宋体" w:hAnsi="宋体" w:eastAsia="宋体" w:cs="宋体"/>
          <w:i/>
          <w:color w:val="auto"/>
          <w:spacing w:val="3"/>
          <w:szCs w:val="21"/>
          <w:highlight w:val="none"/>
          <w:u w:val="single"/>
        </w:rPr>
        <w:t xml:space="preserve">（租赁和商务服务业）</w:t>
      </w:r>
      <w:r>
        <w:rPr>
          <w:rFonts w:hint="eastAsia" w:ascii="宋体" w:hAnsi="宋体" w:eastAsia="宋体" w:cs="宋体"/>
          <w:color w:val="auto"/>
          <w:spacing w:val="3"/>
          <w:szCs w:val="21"/>
          <w:highlight w:val="none"/>
        </w:rPr>
        <w:t xml:space="preserve">； 承建（承接）企业为</w:t>
      </w:r>
      <w:r>
        <w:rPr>
          <w:rFonts w:hint="eastAsia" w:ascii="宋体" w:hAnsi="宋体" w:eastAsia="宋体" w:cs="宋体"/>
          <w:i/>
          <w:color w:val="auto"/>
          <w:spacing w:val="3"/>
          <w:szCs w:val="21"/>
          <w:highlight w:val="none"/>
          <w:u w:val="single"/>
        </w:rPr>
        <w:t xml:space="preserve">（企业名称）</w:t>
      </w:r>
      <w:r>
        <w:rPr>
          <w:rFonts w:hint="eastAsia" w:ascii="宋体" w:hAnsi="宋体" w:eastAsia="宋体" w:cs="宋体"/>
          <w:color w:val="auto"/>
          <w:spacing w:val="3"/>
          <w:szCs w:val="21"/>
          <w:highlight w:val="none"/>
        </w:rPr>
        <w:t xml:space="preserve">，从业人员</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 xml:space="preserve">人，营业 收入为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 xml:space="preserve">万元，资产总额为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 xml:space="preserve">万元</w:t>
      </w:r>
      <w:r>
        <w:rPr>
          <w:rFonts w:hint="eastAsia" w:ascii="宋体" w:hAnsi="宋体" w:eastAsia="宋体" w:cs="宋体"/>
          <w:color w:val="auto"/>
          <w:spacing w:val="3"/>
          <w:szCs w:val="21"/>
          <w:highlight w:val="none"/>
          <w:vertAlign w:val="superscript"/>
        </w:rPr>
        <w:t xml:space="preserve">1</w:t>
      </w:r>
      <w:r>
        <w:rPr>
          <w:rFonts w:hint="eastAsia" w:ascii="宋体" w:hAnsi="宋体" w:eastAsia="宋体" w:cs="宋体"/>
          <w:color w:val="auto"/>
          <w:spacing w:val="3"/>
          <w:szCs w:val="21"/>
          <w:highlight w:val="none"/>
        </w:rPr>
        <w:t xml:space="preserve">，属于</w:t>
      </w:r>
      <w:r>
        <w:rPr>
          <w:rFonts w:hint="eastAsia" w:ascii="宋体" w:hAnsi="宋体" w:eastAsia="宋体" w:cs="宋体"/>
          <w:i/>
          <w:color w:val="auto"/>
          <w:spacing w:val="3"/>
          <w:szCs w:val="21"/>
          <w:highlight w:val="none"/>
          <w:u w:val="single"/>
        </w:rPr>
        <w:t xml:space="preserve">（中型企业、 小型企业、微型企业）</w:t>
      </w:r>
      <w:r>
        <w:rPr>
          <w:rFonts w:hint="eastAsia" w:ascii="宋体" w:hAnsi="宋体" w:eastAsia="宋体" w:cs="宋体"/>
          <w:color w:val="auto"/>
          <w:spacing w:val="3"/>
          <w:szCs w:val="21"/>
          <w:highlight w:val="none"/>
        </w:rPr>
        <w:t xml:space="preserve">；</w:t>
      </w:r>
      <w:r/>
    </w:p>
    <w:p>
      <w:pPr>
        <w:ind w:left="120" w:right="207" w:firstLine="641"/>
        <w:spacing w:line="340" w:lineRule="exact"/>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2. </w:t>
      </w:r>
      <w:r>
        <w:rPr>
          <w:rFonts w:hint="eastAsia" w:ascii="宋体" w:hAnsi="宋体" w:eastAsia="宋体" w:cs="宋体"/>
          <w:i/>
          <w:color w:val="auto"/>
          <w:spacing w:val="3"/>
          <w:szCs w:val="21"/>
          <w:highlight w:val="none"/>
          <w:u w:val="single"/>
        </w:rPr>
        <w:t xml:space="preserve">（标的名称）</w:t>
      </w:r>
      <w:r>
        <w:rPr>
          <w:rFonts w:hint="eastAsia" w:ascii="宋体" w:hAnsi="宋体" w:eastAsia="宋体" w:cs="宋体"/>
          <w:color w:val="auto"/>
          <w:spacing w:val="3"/>
          <w:szCs w:val="21"/>
          <w:highlight w:val="none"/>
        </w:rPr>
        <w:t xml:space="preserve">，属于</w:t>
      </w:r>
      <w:r>
        <w:rPr>
          <w:rFonts w:hint="eastAsia" w:ascii="宋体" w:hAnsi="宋体" w:eastAsia="宋体" w:cs="宋体"/>
          <w:i/>
          <w:color w:val="auto"/>
          <w:spacing w:val="3"/>
          <w:szCs w:val="21"/>
          <w:highlight w:val="none"/>
          <w:u w:val="single"/>
        </w:rPr>
        <w:t xml:space="preserve">（租赁和商务服务业）</w:t>
      </w:r>
      <w:r>
        <w:rPr>
          <w:rFonts w:hint="eastAsia" w:ascii="宋体" w:hAnsi="宋体" w:eastAsia="宋体" w:cs="宋体"/>
          <w:color w:val="auto"/>
          <w:spacing w:val="3"/>
          <w:szCs w:val="21"/>
          <w:highlight w:val="none"/>
        </w:rPr>
        <w:t xml:space="preserve">； 承建（承接）企业为</w:t>
      </w:r>
      <w:r>
        <w:rPr>
          <w:rFonts w:hint="eastAsia" w:ascii="宋体" w:hAnsi="宋体" w:eastAsia="宋体" w:cs="宋体"/>
          <w:i/>
          <w:color w:val="auto"/>
          <w:spacing w:val="3"/>
          <w:szCs w:val="21"/>
          <w:highlight w:val="none"/>
          <w:u w:val="single"/>
        </w:rPr>
        <w:t xml:space="preserve">（企业名称）</w:t>
      </w:r>
      <w:r>
        <w:rPr>
          <w:rFonts w:hint="eastAsia" w:ascii="宋体" w:hAnsi="宋体" w:eastAsia="宋体" w:cs="宋体"/>
          <w:color w:val="auto"/>
          <w:spacing w:val="3"/>
          <w:szCs w:val="21"/>
          <w:highlight w:val="none"/>
        </w:rPr>
        <w:t xml:space="preserve">，从业人员</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 xml:space="preserve">人，营业 收入为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 xml:space="preserve">万元，资产总额为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 xml:space="preserve">万元，属于</w:t>
      </w:r>
      <w:r>
        <w:rPr>
          <w:rFonts w:hint="eastAsia" w:ascii="宋体" w:hAnsi="宋体" w:eastAsia="宋体" w:cs="宋体"/>
          <w:i/>
          <w:color w:val="auto"/>
          <w:spacing w:val="3"/>
          <w:szCs w:val="21"/>
          <w:highlight w:val="none"/>
          <w:u w:val="single"/>
        </w:rPr>
        <w:t xml:space="preserve">（中型企业、 小型企业、微型企业）</w:t>
      </w:r>
      <w:r>
        <w:rPr>
          <w:rFonts w:hint="eastAsia" w:ascii="宋体" w:hAnsi="宋体" w:eastAsia="宋体" w:cs="宋体"/>
          <w:color w:val="auto"/>
          <w:spacing w:val="3"/>
          <w:szCs w:val="21"/>
          <w:highlight w:val="none"/>
        </w:rPr>
        <w:t xml:space="preserve">；</w:t>
      </w:r>
      <w:r/>
    </w:p>
    <w:p>
      <w:pPr>
        <w:ind w:left="120" w:right="207" w:firstLine="641"/>
        <w:spacing w:line="340" w:lineRule="exact"/>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 </w:t>
      </w:r>
      <w:r/>
    </w:p>
    <w:p>
      <w:pPr>
        <w:ind w:left="120" w:right="207" w:firstLine="641"/>
        <w:spacing w:line="340" w:lineRule="exact"/>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40" w:lineRule="exact"/>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本企业对上述声明内容的真实性负责。如有虚假，将依法承担相应责任。</w:t>
      </w:r>
      <w:r/>
    </w:p>
    <w:p>
      <w:pPr>
        <w:spacing w:before="0"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00" w:firstLine="3780"/>
        <w:spacing w:line="340" w:lineRule="exact"/>
        <w:rPr>
          <w:rFonts w:hint="eastAsia" w:ascii="宋体" w:hAnsi="宋体" w:eastAsia="宋体" w:cs="宋体"/>
          <w:color w:val="auto"/>
          <w:szCs w:val="21"/>
          <w:highlight w:val="none"/>
          <w:u w:val="single"/>
        </w:rPr>
      </w:pPr>
      <w:r>
        <w:rPr>
          <w:rFonts w:hint="eastAsia" w:ascii="宋体" w:hAnsi="宋体" w:eastAsia="宋体" w:cs="宋体"/>
          <w:color w:val="auto"/>
          <w:position w:val="-2"/>
          <w:szCs w:val="21"/>
          <w:highlight w:val="none"/>
        </w:rPr>
        <w:t xml:space="preserve">企</w:t>
      </w:r>
      <w:r>
        <w:rPr>
          <w:rFonts w:hint="eastAsia" w:ascii="宋体" w:hAnsi="宋体" w:eastAsia="宋体" w:cs="宋体"/>
          <w:color w:val="auto"/>
          <w:spacing w:val="3"/>
          <w:position w:val="-2"/>
          <w:szCs w:val="21"/>
          <w:highlight w:val="none"/>
        </w:rPr>
        <w:t xml:space="preserve">业</w:t>
      </w:r>
      <w:r>
        <w:rPr>
          <w:rFonts w:hint="eastAsia" w:ascii="宋体" w:hAnsi="宋体" w:eastAsia="宋体" w:cs="宋体"/>
          <w:color w:val="auto"/>
          <w:position w:val="-2"/>
          <w:szCs w:val="21"/>
          <w:highlight w:val="none"/>
        </w:rPr>
        <w:t xml:space="preserve">名称</w:t>
      </w:r>
      <w:r>
        <w:rPr>
          <w:rFonts w:hint="eastAsia" w:ascii="宋体" w:hAnsi="宋体" w:eastAsia="宋体" w:cs="宋体"/>
          <w:color w:val="auto"/>
          <w:spacing w:val="3"/>
          <w:position w:val="-2"/>
          <w:szCs w:val="21"/>
          <w:highlight w:val="none"/>
        </w:rPr>
        <w:t xml:space="preserve">（</w:t>
      </w:r>
      <w:r>
        <w:rPr>
          <w:rFonts w:hint="eastAsia" w:ascii="宋体" w:hAnsi="宋体" w:eastAsia="宋体" w:cs="宋体"/>
          <w:color w:val="auto"/>
          <w:position w:val="-2"/>
          <w:szCs w:val="21"/>
          <w:highlight w:val="none"/>
        </w:rPr>
        <w:t xml:space="preserve">盖章</w:t>
      </w:r>
      <w:r>
        <w:rPr>
          <w:rFonts w:hint="eastAsia" w:ascii="宋体" w:hAnsi="宋体" w:eastAsia="宋体" w:cs="宋体"/>
          <w:color w:val="auto"/>
          <w:spacing w:val="-158"/>
          <w:position w:val="-2"/>
          <w:szCs w:val="21"/>
          <w:highlight w:val="none"/>
        </w:rPr>
        <w:t xml:space="preserve">）</w:t>
      </w:r>
      <w:r>
        <w:rPr>
          <w:rFonts w:hint="eastAsia" w:ascii="宋体" w:hAnsi="宋体" w:eastAsia="宋体" w:cs="宋体"/>
          <w:color w:val="auto"/>
          <w:position w:val="-2"/>
          <w:szCs w:val="21"/>
          <w:highlight w:val="none"/>
        </w:rPr>
        <w:t xml:space="preserve">  ：</w:t>
      </w:r>
      <w:r>
        <w:rPr>
          <w:rFonts w:hint="eastAsia" w:ascii="宋体" w:hAnsi="宋体" w:eastAsia="宋体" w:cs="宋体"/>
          <w:color w:val="auto"/>
          <w:position w:val="-2"/>
          <w:szCs w:val="21"/>
          <w:highlight w:val="none"/>
          <w:u w:val="single"/>
        </w:rPr>
        <w:t xml:space="preserve">           </w:t>
      </w:r>
      <w:r/>
    </w:p>
    <w:p>
      <w:pPr>
        <w:ind w:right="420" w:firstLine="3780"/>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0"/>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vertAlign w:val="superscript"/>
        </w:rPr>
        <w:t xml:space="preserve">1</w:t>
      </w:r>
      <w:r>
        <w:rPr>
          <w:rFonts w:hint="eastAsia" w:ascii="宋体" w:hAnsi="宋体" w:eastAsia="宋体" w:cs="宋体"/>
          <w:color w:val="auto"/>
          <w:position w:val="-2"/>
          <w:szCs w:val="21"/>
          <w:highlight w:val="none"/>
        </w:rPr>
        <w:t xml:space="preserve">从业人员、营业收入、资产总额填报上一年度数据，无上一年度数据的新成立企业可不填报。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12" w:lineRule="auto"/>
        <w:rPr>
          <w:color w:val="auto"/>
          <w:highlight w:val="none"/>
        </w:rPr>
      </w:pPr>
      <w:r>
        <w:rPr>
          <w:rFonts w:hint="eastAsia" w:ascii="宋体" w:hAnsi="宋体" w:eastAsia="宋体" w:cs="宋体"/>
          <w:b/>
          <w:color w:val="auto"/>
          <w:szCs w:val="21"/>
          <w:highlight w:val="none"/>
        </w:rPr>
        <w:t xml:space="preserve">注：1.填写前请认真阅读《工业和信息化部</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 xml:space="preserve">国家统计局</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 xml:space="preserve">国家发展和改革委员会</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 xml:space="preserve">财政部关于印发中小企业划型标准规定的通知》</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工信部联企业〔2011〕300号</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和《财政部、工业和信息化部关于印发《政府采购促进中小企业发展管理办法》的通知》</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财库〔2020〕46号</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相关规定。2.授权用投标专用章的，与公章具有相同法律效力。</w:t>
      </w:r>
      <w:r/>
    </w:p>
    <w:p>
      <w:pPr>
        <w:jc w:val="center"/>
        <w:spacing w:line="360" w:lineRule="auto"/>
        <w:rPr>
          <w:rStyle w:val="869"/>
          <w:rFonts w:ascii="宋体" w:hAnsi="宋体" w:cs="仿宋"/>
          <w:color w:val="auto"/>
          <w:szCs w:val="21"/>
          <w:highlight w:val="none"/>
        </w:rPr>
      </w:pPr>
      <w:r>
        <w:rPr>
          <w:rStyle w:val="869"/>
          <w:rFonts w:hint="eastAsia" w:ascii="宋体" w:hAnsi="宋体" w:cs="仿宋"/>
          <w:color w:val="auto"/>
          <w:szCs w:val="21"/>
          <w:highlight w:val="none"/>
        </w:rPr>
        <w:br w:type="page" w:clear="all"/>
      </w:r>
      <w:r>
        <w:rPr>
          <w:rStyle w:val="869"/>
          <w:rFonts w:hint="eastAsia" w:ascii="宋体" w:hAnsi="宋体" w:cs="仿宋"/>
          <w:color w:val="auto"/>
          <w:szCs w:val="21"/>
          <w:highlight w:val="none"/>
        </w:rPr>
        <w:t xml:space="preserve">中小微企业划型标准</w:t>
      </w:r>
      <w:r/>
    </w:p>
    <w:p>
      <w:pPr>
        <w:pStyle w:val="857"/>
        <w:ind w:firstLine="420"/>
        <w:spacing w:before="300" w:after="452" w:line="360" w:lineRule="auto"/>
        <w:widowControl/>
        <w:rPr>
          <w:rStyle w:val="869"/>
          <w:rFonts w:ascii="宋体" w:hAnsi="宋体" w:cs="仿宋"/>
          <w:color w:val="auto"/>
          <w:sz w:val="21"/>
          <w:szCs w:val="21"/>
          <w:highlight w:val="none"/>
        </w:rPr>
      </w:pPr>
      <w:r>
        <w:rPr>
          <w:rFonts w:hint="eastAsia" w:ascii="宋体" w:hAnsi="宋体" w:cs="仿宋"/>
          <w:color w:val="auto"/>
          <w:sz w:val="21"/>
          <w:szCs w:val="21"/>
          <w:highlight w:val="none"/>
        </w:rPr>
        <w:t xml:space="preserve">    </w:t>
      </w:r>
      <w:r>
        <w:rPr>
          <w:rStyle w:val="869"/>
          <w:rFonts w:hint="eastAsia" w:ascii="宋体" w:hAnsi="宋体" w:cs="仿宋"/>
          <w:color w:val="auto"/>
          <w:sz w:val="21"/>
          <w:szCs w:val="21"/>
          <w:highlight w:val="none"/>
        </w:rPr>
        <w:t xml:space="preserve">中小微企业划型标准如下：</w:t>
      </w:r>
      <w:r/>
    </w:p>
    <w:tbl>
      <w:tblPr>
        <w:tblStyle w:val="847"/>
        <w:tblW w:w="931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3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7"/>
              <w:jc w:val="center"/>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7"/>
              <w:widowControl/>
              <w:rPr>
                <w:rFonts w:ascii="宋体" w:hAnsi="宋体"/>
                <w:color w:val="auto"/>
                <w:sz w:val="21"/>
                <w:szCs w:val="21"/>
                <w:highlight w:val="none"/>
              </w:rPr>
            </w:pPr>
            <w:r>
              <w:rPr>
                <w:rStyle w:val="869"/>
                <w:rFonts w:hint="eastAsia" w:ascii="宋体" w:hAnsi="宋体" w:cs="仿宋"/>
                <w:color w:val="auto"/>
                <w:sz w:val="21"/>
                <w:szCs w:val="21"/>
                <w:highlight w:val="none"/>
              </w:rPr>
              <w:t xml:space="preserve">X＜10</w:t>
            </w:r>
            <w:r/>
          </w:p>
        </w:tc>
      </w:tr>
    </w:tbl>
    <w:p>
      <w:pPr>
        <w:pStyle w:val="857"/>
        <w:ind w:firstLine="810"/>
        <w:spacing w:before="300" w:after="452" w:line="360" w:lineRule="auto"/>
        <w:widowControl/>
        <w:rPr>
          <w:rStyle w:val="869"/>
          <w:rFonts w:ascii="宋体" w:hAnsi="宋体" w:cs="仿宋"/>
          <w:color w:val="auto"/>
          <w:sz w:val="21"/>
          <w:szCs w:val="21"/>
          <w:highlight w:val="none"/>
        </w:rPr>
      </w:pPr>
      <w:r>
        <w:rPr>
          <w:rStyle w:val="86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56"/>
        <w:jc w:val="center"/>
        <w:spacing w:line="360" w:lineRule="auto"/>
        <w:rPr>
          <w:rFonts w:ascii="宋体" w:hAnsi="宋体"/>
          <w:color w:val="auto"/>
          <w:highlight w:val="none"/>
        </w:rPr>
      </w:pPr>
      <w:r>
        <w:rPr>
          <w:rStyle w:val="869"/>
          <w:rFonts w:ascii="宋体" w:hAnsi="宋体" w:cs="仿宋"/>
          <w:b w:val="0"/>
          <w:color w:val="auto"/>
          <w:sz w:val="21"/>
          <w:szCs w:val="21"/>
          <w:highlight w:val="none"/>
        </w:rPr>
        <w:br w:type="page" w:clear="all"/>
      </w:r>
      <w:bookmarkStart w:id="84" w:name="_Toc26813"/>
      <w:r>
        <w:rPr>
          <w:rFonts w:hint="eastAsia" w:ascii="宋体" w:hAnsi="宋体"/>
          <w:color w:val="auto"/>
          <w:sz w:val="21"/>
          <w:szCs w:val="21"/>
          <w:highlight w:val="none"/>
        </w:rPr>
        <w:t xml:space="preserve">残疾人福利性单位声明函</w:t>
      </w:r>
      <w:bookmarkEnd w:id="84"/>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（备注：1、投标人如不提供此声明函，价格将不做相应扣除。2、中标投标人为残疾人福利单位的，此声明函将随中标结果同时公告，接受社会监督）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投标人全称（盖章）：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pStyle w:val="852"/>
        <w:ind w:left="0" w:right="0" w:firstLine="0"/>
        <w:jc w:val="center"/>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32"/>
          <w:szCs w:val="32"/>
          <w:highlight w:val="none"/>
        </w:rPr>
        <w:br w:type="page" w:clear="all"/>
      </w:r>
      <w:r>
        <w:rPr>
          <w:rStyle w:val="853"/>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852"/>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1.</w:t>
      </w:r>
      <w:r>
        <w:rPr>
          <w:rFonts w:hint="eastAsia" w:ascii="宋体" w:hAnsi="宋体" w:eastAsia="宋体" w:cs="Microsoft New Tai Lue"/>
          <w:i/>
          <w:iCs/>
          <w:color w:val="auto"/>
          <w:spacing w:val="3"/>
          <w:highlight w:val="none"/>
          <w:u w:val="single"/>
        </w:rPr>
        <w:t xml:space="preserve">（产品名称1）</w:t>
      </w:r>
      <w:r>
        <w:rPr>
          <w:rFonts w:hint="eastAsia" w:ascii="宋体" w:hAnsi="宋体" w:eastAsia="宋体" w:cs="Microsoft New Tai Lue"/>
          <w:i/>
          <w:iCs/>
          <w:color w:val="auto"/>
          <w:spacing w:val="6"/>
          <w:sz w:val="21"/>
          <w:highlight w:val="none"/>
          <w:u w:val="single"/>
          <w:vertAlign w:val="superscript"/>
        </w:rPr>
        <w:t xml:space="preserve">1</w:t>
      </w:r>
      <w:r>
        <w:rPr>
          <w:rFonts w:hint="eastAsia" w:ascii="宋体" w:hAnsi="宋体" w:eastAsia="宋体" w:cs="Microsoft New Tai Lue"/>
          <w:color w:val="auto"/>
          <w:spacing w:val="3"/>
          <w:highlight w:val="none"/>
        </w:rPr>
        <w:t xml:space="preserve">，生产厂为</w:t>
      </w:r>
      <w:r>
        <w:rPr>
          <w:rFonts w:hint="eastAsia" w:ascii="宋体" w:hAnsi="宋体" w:eastAsia="宋体" w:cs="Microsoft New Tai Lue"/>
          <w:i/>
          <w:iCs/>
          <w:color w:val="auto"/>
          <w:spacing w:val="3"/>
          <w:highlight w:val="none"/>
          <w:u w:val="single"/>
        </w:rPr>
        <w:t xml:space="preserve">（厂名）</w:t>
      </w:r>
      <w:r>
        <w:rPr>
          <w:rFonts w:hint="eastAsia" w:ascii="宋体" w:hAnsi="宋体" w:eastAsia="宋体" w:cs="Microsoft New Tai Lue"/>
          <w:i/>
          <w:iCs/>
          <w:color w:val="auto"/>
          <w:spacing w:val="6"/>
          <w:sz w:val="21"/>
          <w:highlight w:val="none"/>
          <w:u w:val="single"/>
          <w:vertAlign w:val="superscript"/>
        </w:rPr>
        <w:t xml:space="preserve">2</w:t>
      </w:r>
      <w:r>
        <w:rPr>
          <w:rFonts w:hint="eastAsia" w:ascii="宋体" w:hAnsi="宋体" w:eastAsia="宋体" w:cs="Microsoft New Tai Lue"/>
          <w:color w:val="auto"/>
          <w:spacing w:val="3"/>
          <w:highlight w:val="none"/>
        </w:rPr>
        <w:t xml:space="preserve">，厂址为</w:t>
      </w:r>
      <w:r>
        <w:rPr>
          <w:rFonts w:hint="eastAsia" w:ascii="宋体" w:hAnsi="宋体" w:eastAsia="宋体" w:cs="Microsoft New Tai Lue"/>
          <w:i/>
          <w:iCs/>
          <w:color w:val="auto"/>
          <w:spacing w:val="3"/>
          <w:highlight w:val="none"/>
          <w:u w:val="single"/>
        </w:rPr>
        <w:t xml:space="preserve">（生产厂址）</w:t>
      </w:r>
      <w:r>
        <w:rPr>
          <w:rFonts w:hint="eastAsia" w:ascii="宋体" w:hAnsi="宋体" w:eastAsia="宋体" w:cs="Microsoft New Tai Lue"/>
          <w:color w:val="auto"/>
          <w:spacing w:val="3"/>
          <w:highlight w:val="none"/>
        </w:rPr>
        <w:t xml:space="preserve">。</w:t>
      </w:r>
      <w:r>
        <w:rPr>
          <w:rFonts w:hint="eastAsia" w:ascii="宋体" w:hAnsi="宋体" w:eastAsia="宋体" w:cs="Microsoft New Tai Lue"/>
          <w:i/>
          <w:iCs/>
          <w:color w:val="auto"/>
          <w:spacing w:val="3"/>
          <w:highlight w:val="none"/>
          <w:u w:val="single"/>
        </w:rPr>
        <w:t xml:space="preserve">（产品名称1）</w:t>
      </w:r>
      <w:r>
        <w:rPr>
          <w:rFonts w:hint="eastAsia" w:ascii="宋体" w:hAnsi="宋体" w:eastAsia="宋体" w:cs="Microsoft New Tai Lue"/>
          <w:color w:val="auto"/>
          <w:spacing w:val="3"/>
          <w:highlight w:val="none"/>
        </w:rPr>
        <w:t xml:space="preserve">的中国境内生产的组件成本占比≥</w:t>
      </w:r>
      <w:r>
        <w:rPr>
          <w:rFonts w:hint="eastAsia" w:ascii="宋体" w:hAnsi="宋体" w:eastAsia="宋体" w:cs="Microsoft New Tai Lue"/>
          <w:i/>
          <w:iCs/>
          <w:color w:val="auto"/>
          <w:spacing w:val="3"/>
          <w:highlight w:val="none"/>
          <w:u w:val="single"/>
        </w:rPr>
        <w:t xml:space="preserve">（规定比例）</w:t>
      </w:r>
      <w:r>
        <w:rPr>
          <w:rFonts w:hint="eastAsia" w:ascii="宋体" w:hAnsi="宋体" w:eastAsia="宋体" w:cs="Microsoft New Tai Lue"/>
          <w:color w:val="auto"/>
          <w:spacing w:val="6"/>
          <w:sz w:val="21"/>
          <w:highlight w:val="none"/>
          <w:vertAlign w:val="superscript"/>
        </w:rPr>
        <w:t xml:space="preserve">3</w:t>
      </w:r>
      <w:r>
        <w:rPr>
          <w:rFonts w:hint="eastAsia" w:ascii="宋体" w:hAnsi="宋体" w:eastAsia="宋体" w:cs="Microsoft New Tai Lue"/>
          <w:color w:val="auto"/>
          <w:spacing w:val="3"/>
          <w:highlight w:val="none"/>
        </w:rPr>
        <w:t xml:space="preserve">。</w:t>
      </w:r>
      <w:r>
        <w:rPr>
          <w:rFonts w:hint="eastAsia" w:ascii="宋体" w:hAnsi="宋体" w:eastAsia="宋体" w:cs="Microsoft New Tai Lue"/>
          <w:i/>
          <w:iCs/>
          <w:color w:val="auto"/>
          <w:spacing w:val="3"/>
          <w:highlight w:val="none"/>
          <w:u w:val="single"/>
        </w:rPr>
        <w:t xml:space="preserve">（产品名称1）</w:t>
      </w:r>
      <w:r>
        <w:rPr>
          <w:rFonts w:hint="eastAsia" w:ascii="宋体" w:hAnsi="宋体" w:eastAsia="宋体" w:cs="Microsoft New Tai Lue"/>
          <w:color w:val="auto"/>
          <w:spacing w:val="3"/>
          <w:highlight w:val="none"/>
        </w:rPr>
        <w:t xml:space="preserve">的</w:t>
      </w:r>
      <w:r>
        <w:rPr>
          <w:rFonts w:hint="eastAsia" w:ascii="宋体" w:hAnsi="宋体" w:eastAsia="宋体" w:cs="Microsoft New Tai Lue"/>
          <w:i/>
          <w:iCs/>
          <w:color w:val="auto"/>
          <w:spacing w:val="3"/>
          <w:highlight w:val="none"/>
          <w:u w:val="single"/>
        </w:rPr>
        <w:t xml:space="preserve">（关键组件）</w:t>
      </w:r>
      <w:r>
        <w:rPr>
          <w:rFonts w:hint="eastAsia" w:ascii="宋体" w:hAnsi="宋体" w:eastAsia="宋体" w:cs="Microsoft New Tai Lue"/>
          <w:color w:val="auto"/>
          <w:spacing w:val="6"/>
          <w:sz w:val="21"/>
          <w:highlight w:val="none"/>
          <w:vertAlign w:val="superscript"/>
        </w:rPr>
        <w:t xml:space="preserve">4</w:t>
      </w:r>
      <w:r>
        <w:rPr>
          <w:rFonts w:hint="eastAsia" w:ascii="宋体" w:hAnsi="宋体" w:eastAsia="宋体" w:cs="Microsoft New Tai Lue"/>
          <w:color w:val="auto"/>
          <w:spacing w:val="3"/>
          <w:highlight w:val="none"/>
        </w:rPr>
        <w:t xml:space="preserve">在中国境内生产。</w:t>
      </w:r>
      <w:r>
        <w:rPr>
          <w:rFonts w:hint="eastAsia" w:ascii="宋体" w:hAnsi="宋体" w:eastAsia="宋体" w:cs="Microsoft New Tai Lue"/>
          <w:i/>
          <w:iCs/>
          <w:color w:val="auto"/>
          <w:spacing w:val="3"/>
          <w:highlight w:val="none"/>
          <w:u w:val="single"/>
        </w:rPr>
        <w:t xml:space="preserve">（产品名称1）</w:t>
      </w:r>
      <w:r>
        <w:rPr>
          <w:rFonts w:hint="eastAsia" w:ascii="宋体" w:hAnsi="宋体" w:eastAsia="宋体" w:cs="Microsoft New Tai Lue"/>
          <w:color w:val="auto"/>
          <w:spacing w:val="3"/>
          <w:highlight w:val="none"/>
        </w:rPr>
        <w:t xml:space="preserve">的</w:t>
      </w:r>
      <w:r>
        <w:rPr>
          <w:rFonts w:hint="eastAsia" w:ascii="宋体" w:hAnsi="宋体" w:eastAsia="宋体" w:cs="Microsoft New Tai Lue"/>
          <w:i/>
          <w:iCs/>
          <w:color w:val="auto"/>
          <w:spacing w:val="3"/>
          <w:highlight w:val="none"/>
          <w:u w:val="single"/>
        </w:rPr>
        <w:t xml:space="preserve">（关键工序）</w:t>
      </w:r>
      <w:r>
        <w:rPr>
          <w:rFonts w:hint="eastAsia" w:ascii="宋体" w:hAnsi="宋体" w:eastAsia="宋体" w:cs="Microsoft New Tai Lue"/>
          <w:color w:val="auto"/>
          <w:spacing w:val="6"/>
          <w:sz w:val="21"/>
          <w:highlight w:val="none"/>
          <w:vertAlign w:val="superscript"/>
        </w:rPr>
        <w:t xml:space="preserve">5</w:t>
      </w:r>
      <w:r>
        <w:rPr>
          <w:rFonts w:hint="eastAsia" w:ascii="宋体" w:hAnsi="宋体" w:eastAsia="宋体" w:cs="Microsoft New Tai Lue"/>
          <w:color w:val="auto"/>
          <w:spacing w:val="3"/>
          <w:highlight w:val="none"/>
        </w:rPr>
        <w:t xml:space="preserve">在中国境内完成。</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2.</w:t>
      </w:r>
      <w:r>
        <w:rPr>
          <w:rFonts w:hint="eastAsia" w:ascii="宋体" w:hAnsi="宋体" w:eastAsia="宋体" w:cs="Microsoft New Tai Lue"/>
          <w:i/>
          <w:iCs/>
          <w:color w:val="auto"/>
          <w:spacing w:val="3"/>
          <w:highlight w:val="none"/>
          <w:u w:val="single"/>
        </w:rPr>
        <w:t xml:space="preserve">（产品名称2）</w:t>
      </w:r>
      <w:r>
        <w:rPr>
          <w:rFonts w:hint="eastAsia" w:ascii="宋体" w:hAnsi="宋体" w:eastAsia="宋体" w:cs="Microsoft New Tai Lue"/>
          <w:color w:val="auto"/>
          <w:spacing w:val="3"/>
          <w:highlight w:val="none"/>
        </w:rPr>
        <w:t xml:space="preserve">，生产厂为</w:t>
      </w:r>
      <w:r>
        <w:rPr>
          <w:rFonts w:hint="eastAsia" w:ascii="宋体" w:hAnsi="宋体" w:eastAsia="宋体" w:cs="Microsoft New Tai Lue"/>
          <w:i/>
          <w:iCs/>
          <w:color w:val="auto"/>
          <w:spacing w:val="3"/>
          <w:highlight w:val="none"/>
          <w:u w:val="single"/>
        </w:rPr>
        <w:t xml:space="preserve">（厂名）</w:t>
      </w:r>
      <w:r>
        <w:rPr>
          <w:rFonts w:hint="eastAsia" w:ascii="宋体" w:hAnsi="宋体" w:eastAsia="宋体" w:cs="Microsoft New Tai Lue"/>
          <w:color w:val="auto"/>
          <w:spacing w:val="3"/>
          <w:highlight w:val="none"/>
        </w:rPr>
        <w:t xml:space="preserve">，厂址为</w:t>
      </w:r>
      <w:r>
        <w:rPr>
          <w:rFonts w:hint="eastAsia" w:ascii="宋体" w:hAnsi="宋体" w:eastAsia="宋体" w:cs="Microsoft New Tai Lue"/>
          <w:i/>
          <w:iCs/>
          <w:color w:val="auto"/>
          <w:spacing w:val="3"/>
          <w:highlight w:val="none"/>
          <w:u w:val="single"/>
        </w:rPr>
        <w:t xml:space="preserve">（生产厂址）</w:t>
      </w:r>
      <w:r>
        <w:rPr>
          <w:rFonts w:hint="eastAsia" w:ascii="宋体" w:hAnsi="宋体" w:eastAsia="宋体" w:cs="Microsoft New Tai Lue"/>
          <w:color w:val="auto"/>
          <w:spacing w:val="3"/>
          <w:highlight w:val="none"/>
        </w:rPr>
        <w:t xml:space="preserve">。</w:t>
      </w:r>
      <w:r>
        <w:rPr>
          <w:rFonts w:hint="eastAsia" w:ascii="宋体" w:hAnsi="宋体" w:eastAsia="宋体" w:cs="Microsoft New Tai Lue"/>
          <w:i/>
          <w:iCs/>
          <w:color w:val="auto"/>
          <w:spacing w:val="3"/>
          <w:highlight w:val="none"/>
          <w:u w:val="single"/>
        </w:rPr>
        <w:t xml:space="preserve">（产品名称2）</w:t>
      </w:r>
      <w:r>
        <w:rPr>
          <w:rFonts w:hint="eastAsia" w:ascii="宋体" w:hAnsi="宋体" w:eastAsia="宋体" w:cs="Microsoft New Tai Lue"/>
          <w:color w:val="auto"/>
          <w:spacing w:val="3"/>
          <w:highlight w:val="none"/>
        </w:rPr>
        <w:t xml:space="preserve">的中国境内生产的组件成本占比≥</w:t>
      </w:r>
      <w:r>
        <w:rPr>
          <w:rFonts w:hint="eastAsia" w:ascii="宋体" w:hAnsi="宋体" w:eastAsia="宋体" w:cs="Microsoft New Tai Lue"/>
          <w:i/>
          <w:iCs/>
          <w:color w:val="auto"/>
          <w:spacing w:val="3"/>
          <w:highlight w:val="none"/>
          <w:u w:val="single"/>
        </w:rPr>
        <w:t xml:space="preserve">（规定比例）</w:t>
      </w:r>
      <w:r>
        <w:rPr>
          <w:rFonts w:hint="eastAsia" w:ascii="宋体" w:hAnsi="宋体" w:eastAsia="宋体" w:cs="Microsoft New Tai Lue"/>
          <w:color w:val="auto"/>
          <w:spacing w:val="3"/>
          <w:highlight w:val="none"/>
        </w:rPr>
        <w:t xml:space="preserve">。</w:t>
      </w:r>
      <w:r>
        <w:rPr>
          <w:rFonts w:hint="eastAsia" w:ascii="宋体" w:hAnsi="宋体" w:eastAsia="宋体" w:cs="Microsoft New Tai Lue"/>
          <w:i/>
          <w:iCs/>
          <w:color w:val="auto"/>
          <w:spacing w:val="3"/>
          <w:highlight w:val="none"/>
          <w:u w:val="single"/>
        </w:rPr>
        <w:t xml:space="preserve">（产品名称2）</w:t>
      </w:r>
      <w:r>
        <w:rPr>
          <w:rFonts w:hint="eastAsia" w:ascii="宋体" w:hAnsi="宋体" w:eastAsia="宋体" w:cs="Microsoft New Tai Lue"/>
          <w:color w:val="auto"/>
          <w:spacing w:val="3"/>
          <w:highlight w:val="none"/>
        </w:rPr>
        <w:t xml:space="preserve">的</w:t>
      </w:r>
      <w:r>
        <w:rPr>
          <w:rFonts w:hint="eastAsia" w:ascii="宋体" w:hAnsi="宋体" w:eastAsia="宋体" w:cs="Microsoft New Tai Lue"/>
          <w:i/>
          <w:iCs/>
          <w:color w:val="auto"/>
          <w:spacing w:val="3"/>
          <w:highlight w:val="none"/>
          <w:u w:val="single"/>
        </w:rPr>
        <w:t xml:space="preserve">（关键组件）</w:t>
      </w:r>
      <w:r>
        <w:rPr>
          <w:rFonts w:hint="eastAsia" w:ascii="宋体" w:hAnsi="宋体" w:eastAsia="宋体" w:cs="Microsoft New Tai Lue"/>
          <w:color w:val="auto"/>
          <w:spacing w:val="3"/>
          <w:highlight w:val="none"/>
        </w:rPr>
        <w:t xml:space="preserve">在中国境内生产。</w:t>
      </w:r>
      <w:r>
        <w:rPr>
          <w:rFonts w:hint="eastAsia" w:ascii="宋体" w:hAnsi="宋体" w:eastAsia="宋体" w:cs="Microsoft New Tai Lue"/>
          <w:i/>
          <w:iCs/>
          <w:color w:val="auto"/>
          <w:spacing w:val="3"/>
          <w:highlight w:val="none"/>
          <w:u w:val="single"/>
        </w:rPr>
        <w:t xml:space="preserve">（产品名称2）</w:t>
      </w:r>
      <w:r>
        <w:rPr>
          <w:rFonts w:hint="eastAsia" w:ascii="宋体" w:hAnsi="宋体" w:eastAsia="宋体" w:cs="Microsoft New Tai Lue"/>
          <w:color w:val="auto"/>
          <w:spacing w:val="3"/>
          <w:highlight w:val="none"/>
        </w:rPr>
        <w:t xml:space="preserve">的</w:t>
      </w:r>
      <w:r>
        <w:rPr>
          <w:rFonts w:hint="eastAsia" w:ascii="宋体" w:hAnsi="宋体" w:eastAsia="宋体" w:cs="Microsoft New Tai Lue"/>
          <w:i/>
          <w:iCs/>
          <w:color w:val="auto"/>
          <w:spacing w:val="3"/>
          <w:highlight w:val="none"/>
          <w:u w:val="single"/>
        </w:rPr>
        <w:t xml:space="preserve">（关键工序）</w:t>
      </w:r>
      <w:r>
        <w:rPr>
          <w:rFonts w:hint="eastAsia" w:ascii="宋体" w:hAnsi="宋体" w:eastAsia="宋体" w:cs="Microsoft New Tai Lue"/>
          <w:color w:val="auto"/>
          <w:spacing w:val="3"/>
          <w:highlight w:val="none"/>
        </w:rPr>
        <w:t xml:space="preserve">在中国境内完成。</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本公司（单位）对上述声明内容的真实性负责。如有虚假，愿承担相应法律责任。</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r>
      <w:r/>
    </w:p>
    <w:p>
      <w:pPr>
        <w:ind w:left="120" w:right="207" w:firstLine="324"/>
        <w:jc w:val="right"/>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公司（单位）名称（盖章）：　        </w:t>
      </w:r>
      <w:r/>
    </w:p>
    <w:p>
      <w:pPr>
        <w:ind w:left="120" w:right="207" w:firstLine="324"/>
        <w:jc w:val="right"/>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日期：　     年　  月　  日         </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__________________</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1.产品如有型号，请在“产品名称”栏一并填写。</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2.生产厂名与厂址应与生产厂营业执照载明的相关信息保持一致。</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3.该产品的中国境内生产的组件成本占比相关要求实施前，“规定比例”栏可不填，下同。</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4.该产品的关键组件要求实施前，“关键组件”栏可不填，下同。</w:t>
      </w:r>
      <w:r/>
    </w:p>
    <w:p>
      <w:pPr>
        <w:ind w:left="120" w:right="207" w:firstLine="324"/>
        <w:spacing w:line="360" w:lineRule="auto"/>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 xml:space="preserve">5.该产品的关键工序要求实施前，“关键工序”栏可不填，下同。</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cs="Arial"/>
          <w:b/>
          <w:bCs/>
          <w:color w:val="auto"/>
          <w:sz w:val="32"/>
          <w:szCs w:val="44"/>
          <w:highlight w:val="none"/>
        </w:rPr>
      </w:pPr>
      <w:r>
        <w:rPr>
          <w:rFonts w:hint="eastAsia" w:ascii="宋体" w:hAnsi="宋体" w:cs="Arial"/>
          <w:b/>
          <w:bCs/>
          <w:color w:val="auto"/>
          <w:sz w:val="32"/>
          <w:szCs w:val="44"/>
          <w:highlight w:val="none"/>
        </w:rPr>
        <w:br w:type="page" w:clear="all"/>
      </w:r>
      <w:r/>
    </w:p>
    <w:p>
      <w:pPr>
        <w:jc w:val="center"/>
        <w:spacing w:line="360" w:lineRule="auto"/>
        <w:rPr>
          <w:rFonts w:ascii="宋体" w:hAnsi="宋体"/>
          <w:color w:val="auto"/>
          <w:sz w:val="32"/>
          <w:highlight w:val="none"/>
        </w:rPr>
        <w:outlineLvl w:val="1"/>
      </w:pPr>
      <w:r>
        <w:rPr>
          <w:rFonts w:hint="eastAsia" w:ascii="宋体" w:hAnsi="宋体" w:cs="Arial"/>
          <w:b/>
          <w:bCs/>
          <w:color w:val="auto"/>
          <w:sz w:val="32"/>
          <w:szCs w:val="44"/>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847"/>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W w:w="6405" w:type="dxa"/>
            <w:vAlign w:val="center"/>
            <w:textDirection w:val="lrTb"/>
            <w:noWrap w:val="false"/>
          </w:tcPr>
          <w:p>
            <w:pPr>
              <w:spacing w:line="360" w:lineRule="auto"/>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投标报价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一年服务期报价</w:t>
            </w:r>
            <w:r>
              <w:rPr>
                <w:rFonts w:hint="eastAsia" w:ascii="宋体" w:hAnsi="宋体"/>
                <w:color w:val="auto"/>
                <w:szCs w:val="21"/>
                <w:highlight w:val="none"/>
                <w:lang w:eastAsia="zh-CN"/>
              </w:rPr>
              <w:t xml:space="preserve">）</w:t>
            </w:r>
            <w:r/>
          </w:p>
        </w:tc>
      </w:tr>
      <w:tr>
        <w:trPr>
          <w:cantSplit/>
          <w:trHeight w:val="1697"/>
        </w:trPr>
        <w:tc>
          <w:tcPr>
            <w:tcW w:w="2481" w:type="dxa"/>
            <w:vAlign w:val="center"/>
            <w:textDirection w:val="lrTb"/>
            <w:noWrap w:val="false"/>
          </w:tcPr>
          <w:p>
            <w:pPr>
              <w:pStyle w:val="8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05" w:type="dxa"/>
            <w:vAlign w:val="center"/>
            <w:textDirection w:val="lrTb"/>
            <w:noWrap w:val="false"/>
          </w:tcPr>
          <w:p>
            <w:pPr>
              <w:pStyle w:val="854"/>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854"/>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59"/>
        <w:ind w:left="422" w:firstLine="0"/>
        <w:spacing w:line="360" w:lineRule="auto"/>
        <w:rPr>
          <w:rFonts w:ascii="宋体" w:hAnsi="宋体"/>
          <w:color w:val="auto"/>
          <w:sz w:val="32"/>
          <w:szCs w:val="32"/>
          <w:highlight w:val="none"/>
        </w:rPr>
      </w:pPr>
      <w:r>
        <w:rPr>
          <w:rFonts w:hint="eastAsia"/>
          <w:b/>
          <w:bCs/>
          <w:color w:val="auto"/>
          <w:highlight w:val="none"/>
        </w:rPr>
        <w:t xml:space="preserve">注：1、</w:t>
      </w:r>
      <w:r>
        <w:rPr>
          <w:rFonts w:hint="eastAsia"/>
          <w:b/>
          <w:bCs/>
          <w:color w:val="auto"/>
          <w:highlight w:val="none"/>
          <w:lang w:eastAsia="zh-CN"/>
        </w:rPr>
        <w:t xml:space="preserve">投标人</w:t>
      </w:r>
      <w:r>
        <w:rPr>
          <w:rFonts w:hint="eastAsia"/>
          <w:b/>
          <w:bCs/>
          <w:color w:val="auto"/>
          <w:highlight w:val="none"/>
        </w:rPr>
        <w:t xml:space="preserve">在报价时应充分考虑不确定性因素所引起的费用。</w:t>
      </w:r>
      <w:r/>
    </w:p>
    <w:p>
      <w:pPr>
        <w:pStyle w:val="859"/>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numPr>
          <w:ilvl w:val="0"/>
          <w:numId w:val="0"/>
        </w:numPr>
        <w:jc w:val="center"/>
        <w:spacing w:line="360" w:lineRule="auto"/>
        <w:rPr>
          <w:rFonts w:hint="eastAsia" w:ascii="宋体" w:hAnsi="宋体" w:eastAsia="宋体" w:cs="Arial"/>
          <w:b/>
          <w:bCs/>
          <w:color w:val="auto"/>
          <w:sz w:val="32"/>
          <w:szCs w:val="44"/>
          <w:lang w:val="en-US" w:eastAsia="zh-CN" w:bidi="ar-SA"/>
        </w:rPr>
        <w:outlineLvl w:val="9"/>
      </w:pPr>
      <w:r>
        <w:rPr>
          <w:rFonts w:hint="eastAsia" w:ascii="宋体" w:hAnsi="宋体" w:eastAsia="宋体" w:cs="Arial"/>
          <w:b/>
          <w:bCs/>
          <w:color w:val="auto"/>
          <w:sz w:val="32"/>
          <w:szCs w:val="44"/>
          <w:lang w:val="en-US" w:eastAsia="zh-CN" w:bidi="ar-SA"/>
        </w:rPr>
      </w:r>
      <w:r/>
    </w:p>
    <w:p>
      <w:pPr>
        <w:numPr>
          <w:ilvl w:val="0"/>
          <w:numId w:val="0"/>
        </w:numPr>
        <w:jc w:val="center"/>
        <w:spacing w:line="360" w:lineRule="auto"/>
        <w:rPr>
          <w:rFonts w:hint="eastAsia" w:ascii="宋体" w:hAnsi="宋体" w:eastAsia="宋体" w:cs="Arial"/>
          <w:b/>
          <w:bCs/>
          <w:color w:val="auto"/>
          <w:sz w:val="32"/>
          <w:szCs w:val="44"/>
          <w:lang w:val="en-US" w:eastAsia="zh-CN" w:bidi="ar-SA"/>
        </w:rPr>
        <w:outlineLvl w:val="9"/>
      </w:pPr>
      <w:r>
        <w:rPr>
          <w:rFonts w:hint="eastAsia" w:ascii="宋体" w:hAnsi="宋体" w:eastAsia="宋体" w:cs="Arial"/>
          <w:b/>
          <w:bCs/>
          <w:color w:val="auto"/>
          <w:sz w:val="32"/>
          <w:szCs w:val="44"/>
          <w:lang w:val="en-US" w:eastAsia="zh-CN" w:bidi="ar-SA"/>
        </w:rPr>
      </w:r>
      <w:r/>
    </w:p>
    <w:p>
      <w:pPr>
        <w:rPr>
          <w:rFonts w:hint="eastAsia" w:ascii="宋体" w:hAnsi="宋体" w:cs="Arial"/>
          <w:b/>
          <w:bCs/>
          <w:color w:val="auto"/>
          <w:sz w:val="32"/>
          <w:szCs w:val="44"/>
          <w:highlight w:val="none"/>
        </w:rPr>
      </w:pPr>
      <w:r>
        <w:rPr>
          <w:rFonts w:hint="eastAsia" w:ascii="宋体" w:hAnsi="宋体" w:cs="Arial"/>
          <w:b/>
          <w:bCs/>
          <w:color w:val="auto"/>
          <w:sz w:val="32"/>
          <w:szCs w:val="44"/>
          <w:highlight w:val="none"/>
        </w:rPr>
        <w:br w:type="page" w:clear="all"/>
      </w:r>
      <w:r/>
    </w:p>
    <w:p>
      <w:pPr>
        <w:numPr>
          <w:ilvl w:val="0"/>
          <w:numId w:val="0"/>
        </w:numPr>
        <w:jc w:val="center"/>
        <w:spacing w:line="360" w:lineRule="auto"/>
        <w:rPr>
          <w:rFonts w:hint="eastAsia" w:ascii="宋体" w:hAnsi="宋体" w:cs="Arial"/>
          <w:b/>
          <w:bCs/>
          <w:color w:val="auto"/>
          <w:sz w:val="32"/>
          <w:szCs w:val="44"/>
          <w:highlight w:val="none"/>
        </w:rPr>
        <w:outlineLvl w:val="1"/>
      </w:pPr>
      <w:r>
        <w:rPr>
          <w:rFonts w:hint="eastAsia" w:ascii="宋体" w:hAnsi="宋体" w:cs="Arial"/>
          <w:b/>
          <w:bCs/>
          <w:color w:val="auto"/>
          <w:sz w:val="32"/>
          <w:szCs w:val="44"/>
          <w:highlight w:val="none"/>
          <w:lang w:val="en-US" w:eastAsia="zh-CN"/>
        </w:rPr>
        <w:t xml:space="preserve">五、</w:t>
      </w:r>
      <w:r>
        <w:rPr>
          <w:rFonts w:hint="eastAsia" w:ascii="宋体" w:hAnsi="宋体" w:cs="Arial"/>
          <w:b/>
          <w:bCs/>
          <w:color w:val="auto"/>
          <w:sz w:val="32"/>
          <w:szCs w:val="44"/>
          <w:highlight w:val="none"/>
        </w:rPr>
        <w:t xml:space="preserve">分项报价表</w:t>
      </w:r>
      <w:r/>
    </w:p>
    <w:p>
      <w:pPr>
        <w:ind w:left="0" w:right="0" w:firstLine="480"/>
        <w:jc w:val="both"/>
        <w:spacing w:before="0" w:after="0" w:line="85" w:lineRule="atLeast"/>
        <w:rPr>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详见附件</w:t>
      </w:r>
      <w:r>
        <w:rPr>
          <w:rFonts w:hint="eastAsia" w:ascii="宋体" w:hAnsi="宋体" w:eastAsia="宋体" w:cs="宋体"/>
          <w:color w:val="000000"/>
          <w:sz w:val="24"/>
          <w:szCs w:val="24"/>
        </w:rPr>
        <w:t xml:space="preserve">2027年-2029年瘦西湖景区生态环境综合服务项目采购清单</w:t>
      </w:r>
      <w:r>
        <w:rPr>
          <w:rFonts w:ascii="宋体" w:hAnsi="宋体" w:eastAsia="宋体" w:cs="宋体"/>
          <w:b/>
          <w:bCs/>
          <w:i/>
          <w:color w:val="000000"/>
          <w:sz w:val="24"/>
          <w:szCs w:val="24"/>
          <w:u w:val="single"/>
        </w:rPr>
        <w:t xml:space="preserve">（须按清单填报并加盖投标人公章扫描上传）</w:t>
      </w:r>
      <w:r/>
    </w:p>
    <w:p>
      <w:pPr>
        <w:ind w:left="0" w:firstLine="420"/>
        <w:spacing w:line="440" w:lineRule="exact"/>
        <w:tabs>
          <w:tab w:val="left" w:pos="0" w:leader="none"/>
        </w:tabs>
        <w:rPr>
          <w:rFonts w:hint="eastAsia" w:ascii="宋体" w:hAnsi="宋体" w:cs="宋体"/>
          <w:b/>
          <w:bCs/>
          <w:i/>
          <w:iCs w:val="0"/>
          <w:color w:val="auto"/>
          <w:sz w:val="24"/>
          <w:szCs w:val="24"/>
          <w:u w:val="single"/>
        </w:rPr>
      </w:pPr>
      <w:r>
        <w:rPr>
          <w:rFonts w:hint="eastAsia" w:ascii="宋体" w:hAnsi="宋体" w:eastAsia="宋体"/>
          <w:color w:val="000000"/>
          <w:szCs w:val="21"/>
          <w:highlight w:val="none"/>
          <w:lang w:eastAsia="zh-CN"/>
        </w:rPr>
        <w:tab/>
      </w:r>
      <w:r>
        <w:rPr>
          <w:rFonts w:hint="eastAsia" w:ascii="宋体" w:hAnsi="宋体" w:cs="宋体"/>
          <w:b/>
          <w:bCs/>
          <w:i/>
          <w:iCs w:val="0"/>
          <w:color w:val="auto"/>
          <w:sz w:val="24"/>
          <w:szCs w:val="24"/>
          <w:u w:val="single"/>
        </w:rPr>
        <w:t xml:space="preserve">1、投标报价</w:t>
      </w:r>
      <w:r>
        <w:rPr>
          <w:rFonts w:hint="eastAsia" w:ascii="宋体" w:hAnsi="宋体" w:cs="宋体"/>
          <w:b/>
          <w:bCs/>
          <w:i/>
          <w:iCs w:val="0"/>
          <w:color w:val="auto"/>
          <w:sz w:val="24"/>
          <w:szCs w:val="24"/>
          <w:u w:val="single"/>
          <w:lang w:eastAsia="zh-CN"/>
        </w:rPr>
        <w:t xml:space="preserve">按一年服务期报价，</w:t>
      </w:r>
      <w:r>
        <w:rPr>
          <w:rFonts w:hint="eastAsia" w:ascii="宋体" w:hAnsi="宋体" w:cs="宋体"/>
          <w:b/>
          <w:bCs/>
          <w:i/>
          <w:iCs w:val="0"/>
          <w:color w:val="auto"/>
          <w:sz w:val="24"/>
          <w:szCs w:val="24"/>
          <w:u w:val="single"/>
        </w:rPr>
        <w:t xml:space="preserve">应包括所有的费用：人员工资、法定的社会保险、住房公积金、法定税费、管理费、节假日福利、加班费、服装费、工具折旧费、日常耗材费、利润等（含为完成采购文件规定的服务工作所涉及到的一切相关费用）。</w:t>
      </w:r>
      <w:r/>
    </w:p>
    <w:p>
      <w:pPr>
        <w:ind w:left="0" w:firstLine="482"/>
        <w:spacing w:line="440" w:lineRule="exact"/>
        <w:tabs>
          <w:tab w:val="left" w:pos="0" w:leader="none"/>
        </w:tabs>
        <w:rPr>
          <w:rFonts w:hint="eastAsia" w:ascii="宋体" w:hAnsi="宋体" w:cs="宋体"/>
          <w:i/>
          <w:color w:val="auto"/>
          <w:sz w:val="24"/>
          <w:szCs w:val="24"/>
          <w:u w:val="single"/>
        </w:rPr>
      </w:pPr>
      <w:r>
        <w:rPr>
          <w:rFonts w:hint="eastAsia" w:ascii="宋体" w:hAnsi="宋体" w:cs="宋体"/>
          <w:b/>
          <w:bCs/>
          <w:i/>
          <w:color w:val="auto"/>
          <w:sz w:val="24"/>
          <w:szCs w:val="24"/>
          <w:u w:val="single"/>
        </w:rPr>
        <w:t xml:space="preserve">2、报价时，人员工资低于扬州市最低工资标准及未依法测算缴纳社会保险的作无效报价处理。</w:t>
      </w:r>
      <w:r/>
    </w:p>
    <w:p>
      <w:pPr>
        <w:ind w:firstLine="480"/>
        <w:spacing w:line="360" w:lineRule="auto"/>
        <w:tabs>
          <w:tab w:val="left" w:pos="5003" w:leader="none"/>
        </w:tabs>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r>
      <w:r/>
    </w:p>
    <w:p>
      <w:pPr>
        <w:ind w:firstLine="482"/>
        <w:jc w:val="left"/>
        <w:spacing w:line="460" w:lineRule="exact"/>
        <w:rPr>
          <w:rFonts w:hint="eastAsia" w:ascii="宋体" w:hAnsi="宋体" w:cs="Arial"/>
          <w:b/>
          <w:bCs/>
          <w:color w:val="auto"/>
          <w:sz w:val="32"/>
          <w:szCs w:val="44"/>
          <w:highlight w:val="none"/>
        </w:rPr>
      </w:pPr>
      <w:r>
        <w:rPr>
          <w:rFonts w:hint="eastAsia" w:ascii="宋体" w:hAnsi="宋体" w:cs="Arial"/>
          <w:b/>
          <w:bCs/>
          <w:color w:val="auto"/>
          <w:sz w:val="32"/>
          <w:szCs w:val="44"/>
          <w:highlight w:val="none"/>
        </w:rPr>
        <w:br w:type="page" w:clear="all"/>
      </w:r>
      <w:r/>
    </w:p>
    <w:p>
      <w:pPr>
        <w:pStyle w:val="858"/>
        <w:spacing w:line="360" w:lineRule="auto"/>
        <w:rPr>
          <w:rFonts w:hint="eastAsia" w:ascii="宋体" w:hAnsi="宋体" w:eastAsia="宋体"/>
          <w:color w:val="auto"/>
          <w:sz w:val="32"/>
          <w:szCs w:val="32"/>
          <w:highlight w:val="none"/>
        </w:rPr>
        <w:outlineLvl w:val="1"/>
      </w:pPr>
      <w:r/>
      <w:bookmarkStart w:id="85" w:name="_Toc6082"/>
      <w:r>
        <w:rPr>
          <w:rFonts w:hint="eastAsia" w:ascii="宋体" w:hAnsi="宋体" w:eastAsia="宋体"/>
          <w:color w:val="auto"/>
          <w:sz w:val="32"/>
          <w:highlight w:val="none"/>
        </w:rPr>
        <w:t xml:space="preserve">六、技术参数响应及偏离表</w:t>
      </w:r>
      <w:bookmarkEnd w:id="85"/>
      <w:r/>
      <w:r/>
    </w:p>
    <w:tbl>
      <w:tblPr>
        <w:tblStyle w:val="847"/>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lang w:val="en-US" w:eastAsia="zh-CN"/>
              </w:rPr>
              <w:t xml:space="preserve">招标</w:t>
            </w:r>
            <w:r>
              <w:rPr>
                <w:rFonts w:hint="eastAsia" w:ascii="仿宋_GB2312" w:hAnsi="宋体"/>
                <w:color w:val="auto"/>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Style w:val="851"/>
        <w:keepLines w:val="0"/>
        <w:keepNext w:val="0"/>
        <w:pageBreakBefore w:val="0"/>
        <w:spacing w:line="360" w:lineRule="auto"/>
        <w:widowControl w:val="off"/>
        <w:rPr>
          <w:rFonts w:ascii="Times New Roman" w:hAnsi="Times New Roman"/>
          <w:b/>
          <w:bCs/>
          <w:color w:val="auto"/>
          <w:highlight w:val="none"/>
        </w:rPr>
      </w:pPr>
      <w:r>
        <w:rPr>
          <w:rFonts w:ascii="Times New Roman" w:hAnsi="Times New Roman"/>
          <w:b/>
          <w:bCs/>
          <w:color w:val="auto"/>
          <w:highlight w:val="none"/>
        </w:rPr>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注：</w:t>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1. </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须根据招标文件第四章要求填写此表，作为投标文件的组成部分。</w:t>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2. 所有偏离必须在本表中列出，未在本偏离表中列出偏离，将视为</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已完全接受招标文件要求。如完全无偏离，也无其他说明，可在本表第一行填写“全部无偏离”。</w:t>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3. 偏离包括正、负偏离，正偏离指</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的响应高于招标文件要求，负偏离指</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的响应低于招标文件要求。</w:t>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4. 如</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将此表空白，视为</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无任何偏离。</w:t>
      </w:r>
      <w:r/>
    </w:p>
    <w:p>
      <w:pPr>
        <w:ind w:firstLine="422"/>
        <w:keepLines w:val="0"/>
        <w:keepNext w:val="0"/>
        <w:pageBreakBefore w:val="0"/>
        <w:spacing w:line="360" w:lineRule="auto"/>
        <w:widowControl w:val="off"/>
        <w:rPr>
          <w:rFonts w:hint="eastAsia" w:ascii="宋体" w:hAnsi="宋体"/>
          <w:b/>
          <w:bCs/>
          <w:i w:val="0"/>
          <w:iCs w:val="0"/>
          <w:color w:val="auto"/>
          <w:sz w:val="21"/>
          <w:szCs w:val="21"/>
          <w:highlight w:val="none"/>
          <w:u w:val="none"/>
        </w:rPr>
      </w:pPr>
      <w:r>
        <w:rPr>
          <w:rFonts w:hint="eastAsia" w:ascii="宋体" w:hAnsi="宋体"/>
          <w:b/>
          <w:bCs/>
          <w:i w:val="0"/>
          <w:iCs w:val="0"/>
          <w:color w:val="auto"/>
          <w:sz w:val="21"/>
          <w:szCs w:val="21"/>
          <w:highlight w:val="none"/>
          <w:u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rPr>
          <w:rFonts w:ascii="宋体" w:hAnsi="宋体" w:eastAsia="宋体"/>
          <w:color w:val="auto"/>
          <w:sz w:val="32"/>
          <w:szCs w:val="32"/>
          <w:highlight w:val="none"/>
        </w:rPr>
      </w:pPr>
      <w:r>
        <w:rPr>
          <w:rFonts w:hint="eastAsia" w:ascii="宋体" w:hAnsi="宋体" w:eastAsia="宋体"/>
          <w:color w:val="auto"/>
          <w:sz w:val="32"/>
          <w:highlight w:val="none"/>
        </w:rPr>
        <w:br w:type="page" w:clear="all"/>
      </w:r>
      <w:r/>
    </w:p>
    <w:p>
      <w:pPr>
        <w:pStyle w:val="858"/>
        <w:spacing w:line="360" w:lineRule="auto"/>
        <w:rPr>
          <w:rFonts w:hint="eastAsia" w:ascii="宋体" w:hAnsi="宋体" w:eastAsia="宋体"/>
          <w:color w:val="auto"/>
          <w:sz w:val="32"/>
          <w:szCs w:val="32"/>
          <w:highlight w:val="none"/>
        </w:rPr>
      </w:pPr>
      <w:r/>
      <w:bookmarkStart w:id="86" w:name="_Toc10088"/>
      <w:r>
        <w:rPr>
          <w:rFonts w:hint="eastAsia" w:ascii="宋体" w:hAnsi="宋体" w:eastAsia="宋体"/>
          <w:color w:val="auto"/>
          <w:sz w:val="32"/>
          <w:highlight w:val="none"/>
        </w:rPr>
        <w:t xml:space="preserve">七、商务条款响应及偏离表</w:t>
      </w:r>
      <w:bookmarkEnd w:id="86"/>
      <w:r/>
      <w:r/>
    </w:p>
    <w:tbl>
      <w:tblPr>
        <w:tblStyle w:val="847"/>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lang w:val="en-US" w:eastAsia="zh-CN"/>
              </w:rPr>
              <w:t xml:space="preserve">招标</w:t>
            </w:r>
            <w:r>
              <w:rPr>
                <w:rFonts w:hint="eastAsia" w:ascii="仿宋_GB2312" w:hAnsi="宋体"/>
                <w:color w:val="auto"/>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注：</w:t>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1. </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须根据招标文件第一章、第二章、第三章、第四章</w:t>
      </w:r>
      <w:r>
        <w:rPr>
          <w:rFonts w:hint="eastAsia" w:ascii="宋体" w:hAnsi="宋体"/>
          <w:b w:val="0"/>
          <w:bCs w:val="0"/>
          <w:i w:val="0"/>
          <w:iCs w:val="0"/>
          <w:color w:val="auto"/>
          <w:sz w:val="21"/>
          <w:szCs w:val="21"/>
          <w:highlight w:val="none"/>
          <w:u w:val="none"/>
          <w:lang w:val="en-US" w:eastAsia="zh-CN"/>
        </w:rPr>
        <w:t xml:space="preserve">商务</w:t>
      </w:r>
      <w:r>
        <w:rPr>
          <w:rFonts w:hint="eastAsia" w:ascii="宋体" w:hAnsi="宋体"/>
          <w:b w:val="0"/>
          <w:bCs w:val="0"/>
          <w:i w:val="0"/>
          <w:iCs w:val="0"/>
          <w:color w:val="auto"/>
          <w:sz w:val="21"/>
          <w:szCs w:val="21"/>
          <w:highlight w:val="none"/>
          <w:u w:val="none"/>
        </w:rPr>
        <w:t xml:space="preserve">要求填写此表，作为投标文件的组成部分。</w:t>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2. 所有偏离必须在本表中列出，未在本偏离表中列出偏离，将视为</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已完全接受招标文件要求。如完全无偏离，也无其他说明，可在本表第一行填写“全部无偏离”。</w:t>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3. 偏离包括正、负偏离，正偏离指</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的响应高于招标文件要求，负偏离指</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的响应低于招标文件要求。</w:t>
      </w:r>
      <w:r/>
    </w:p>
    <w:p>
      <w:pPr>
        <w:ind w:firstLine="480"/>
        <w:spacing w:line="360" w:lineRule="auto"/>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 xml:space="preserve">4. 如</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将此表空白，视为</w:t>
      </w:r>
      <w:r>
        <w:rPr>
          <w:rFonts w:hint="eastAsia" w:ascii="宋体" w:hAnsi="宋体"/>
          <w:b w:val="0"/>
          <w:bCs w:val="0"/>
          <w:i w:val="0"/>
          <w:iCs w:val="0"/>
          <w:color w:val="auto"/>
          <w:sz w:val="21"/>
          <w:szCs w:val="21"/>
          <w:highlight w:val="none"/>
          <w:u w:val="none"/>
          <w:lang w:eastAsia="zh-CN"/>
        </w:rPr>
        <w:t xml:space="preserve">投标人</w:t>
      </w:r>
      <w:r>
        <w:rPr>
          <w:rFonts w:hint="eastAsia" w:ascii="宋体" w:hAnsi="宋体"/>
          <w:b w:val="0"/>
          <w:bCs w:val="0"/>
          <w:i w:val="0"/>
          <w:iCs w:val="0"/>
          <w:color w:val="auto"/>
          <w:sz w:val="21"/>
          <w:szCs w:val="21"/>
          <w:highlight w:val="none"/>
          <w:u w:val="none"/>
        </w:rPr>
        <w:t xml:space="preserve">无任何偏离。</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859"/>
        <w:ind w:firstLine="480"/>
        <w:spacing w:line="360" w:lineRule="auto"/>
        <w:rPr>
          <w:rFonts w:ascii="宋体" w:hAnsi="宋体"/>
          <w:color w:val="auto"/>
          <w:sz w:val="24"/>
          <w:highlight w:val="none"/>
        </w:rPr>
      </w:pPr>
      <w:r>
        <w:rPr>
          <w:rFonts w:ascii="宋体" w:hAnsi="宋体"/>
          <w:color w:val="auto"/>
          <w:sz w:val="24"/>
          <w:highlight w:val="none"/>
        </w:rPr>
      </w:r>
      <w:r/>
    </w:p>
    <w:p>
      <w:pPr>
        <w:pStyle w:val="859"/>
        <w:ind w:firstLine="480"/>
        <w:spacing w:line="360" w:lineRule="auto"/>
        <w:rPr>
          <w:rFonts w:ascii="宋体" w:hAnsi="宋体"/>
          <w:color w:val="auto"/>
          <w:sz w:val="24"/>
          <w:highlight w:val="none"/>
        </w:rPr>
      </w:pPr>
      <w:r>
        <w:rPr>
          <w:rFonts w:ascii="宋体" w:hAnsi="宋体"/>
          <w:color w:val="auto"/>
          <w:sz w:val="24"/>
          <w:highlight w:val="none"/>
        </w:rPr>
      </w:r>
      <w:r/>
    </w:p>
    <w:p>
      <w:pPr>
        <w:pStyle w:val="859"/>
        <w:ind w:firstLine="480"/>
        <w:spacing w:line="360" w:lineRule="auto"/>
        <w:rPr>
          <w:rFonts w:ascii="宋体" w:hAnsi="宋体"/>
          <w:color w:val="auto"/>
          <w:sz w:val="24"/>
          <w:highlight w:val="none"/>
        </w:rPr>
      </w:pPr>
      <w:r>
        <w:rPr>
          <w:rFonts w:ascii="宋体" w:hAnsi="宋体"/>
          <w:color w:val="auto"/>
          <w:sz w:val="24"/>
          <w:highlight w:val="none"/>
        </w:rPr>
      </w:r>
      <w:r/>
    </w:p>
    <w:p>
      <w:pPr>
        <w:pStyle w:val="859"/>
        <w:ind w:firstLine="480"/>
        <w:spacing w:line="360" w:lineRule="auto"/>
        <w:rPr>
          <w:rFonts w:ascii="宋体" w:hAnsi="宋体"/>
          <w:color w:val="auto"/>
          <w:sz w:val="24"/>
          <w:highlight w:val="none"/>
        </w:rPr>
      </w:pPr>
      <w:r>
        <w:rPr>
          <w:rFonts w:ascii="宋体" w:hAnsi="宋体"/>
          <w:color w:val="auto"/>
          <w:sz w:val="24"/>
          <w:highlight w:val="none"/>
        </w:rPr>
      </w:r>
      <w:r/>
    </w:p>
    <w:p>
      <w:pPr>
        <w:pStyle w:val="859"/>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859"/>
        <w:ind w:firstLine="480"/>
        <w:spacing w:line="360" w:lineRule="auto"/>
        <w:rPr>
          <w:rFonts w:ascii="宋体" w:hAnsi="宋体"/>
          <w:color w:val="auto"/>
          <w:sz w:val="24"/>
          <w:highlight w:val="none"/>
        </w:rPr>
      </w:pPr>
      <w:r>
        <w:rPr>
          <w:rFonts w:ascii="宋体" w:hAnsi="宋体"/>
          <w:color w:val="auto"/>
          <w:sz w:val="24"/>
          <w:highlight w:val="none"/>
        </w:rPr>
      </w:r>
      <w:r/>
    </w:p>
    <w:p>
      <w:pPr>
        <w:pStyle w:val="859"/>
        <w:ind w:firstLine="480"/>
        <w:spacing w:line="360" w:lineRule="auto"/>
        <w:rPr>
          <w:rFonts w:ascii="宋体" w:hAnsi="宋体"/>
          <w:color w:val="auto"/>
          <w:sz w:val="24"/>
          <w:szCs w:val="24"/>
          <w:highlight w:val="none"/>
        </w:rPr>
      </w:pPr>
      <w:r>
        <w:rPr>
          <w:rFonts w:ascii="宋体" w:hAnsi="宋体"/>
          <w:color w:val="auto"/>
          <w:sz w:val="24"/>
          <w:highlight w:val="none"/>
        </w:rPr>
      </w:r>
      <w:r>
        <w:rPr>
          <w:rFonts w:ascii="宋体" w:hAnsi="宋体"/>
          <w:color w:val="auto"/>
          <w:sz w:val="24"/>
          <w:highlight w:val="none"/>
        </w:rPr>
      </w:r>
      <w:r/>
    </w:p>
    <w:p>
      <w:pPr>
        <w:pStyle w:val="859"/>
        <w:ind w:firstLine="480"/>
        <w:spacing w:line="360" w:lineRule="auto"/>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r/>
    </w:p>
    <w:p>
      <w:pPr>
        <w:pStyle w:val="859"/>
        <w:ind w:firstLine="480"/>
        <w:spacing w:line="360" w:lineRule="auto"/>
        <w:rPr>
          <w:rFonts w:ascii="宋体" w:hAnsi="宋体"/>
          <w:color w:val="auto"/>
          <w:sz w:val="24"/>
          <w:szCs w:val="24"/>
          <w:highlight w:val="none"/>
        </w:rPr>
      </w:pPr>
      <w:r>
        <w:rPr>
          <w:rFonts w:ascii="宋体" w:hAnsi="宋体"/>
          <w:color w:val="auto"/>
          <w:sz w:val="24"/>
          <w:highlight w:val="none"/>
        </w:rPr>
      </w:r>
      <w:r/>
    </w:p>
    <w:p>
      <w:pPr>
        <w:ind w:firstLine="480"/>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八、</w:t>
      </w:r>
      <w:r>
        <w:rPr>
          <w:rFonts w:hint="eastAsia" w:ascii="宋体" w:hAnsi="宋体"/>
          <w:b/>
          <w:bCs/>
          <w:color w:val="auto"/>
          <w:sz w:val="32"/>
          <w:szCs w:val="32"/>
          <w:highlight w:val="none"/>
        </w:rPr>
        <w:t xml:space="preserve">服务</w:t>
      </w:r>
      <w:r>
        <w:rPr>
          <w:rFonts w:hint="eastAsia" w:ascii="宋体" w:hAnsi="宋体"/>
          <w:b/>
          <w:bCs/>
          <w:color w:val="auto"/>
          <w:sz w:val="32"/>
          <w:szCs w:val="32"/>
          <w:highlight w:val="none"/>
        </w:rPr>
        <w:t xml:space="preserve">承诺</w:t>
      </w:r>
      <w:r>
        <w:rPr>
          <w:rFonts w:hint="eastAsia" w:ascii="宋体" w:hAnsi="宋体"/>
          <w:b/>
          <w:bCs/>
          <w:color w:val="auto"/>
          <w:sz w:val="32"/>
          <w:szCs w:val="32"/>
          <w:highlight w:val="none"/>
        </w:rPr>
        <w:t xml:space="preserve">（</w:t>
      </w:r>
      <w:r>
        <w:rPr>
          <w:rFonts w:hint="eastAsia" w:ascii="宋体" w:hAnsi="宋体"/>
          <w:b/>
          <w:bCs/>
          <w:color w:val="auto"/>
          <w:sz w:val="32"/>
          <w:szCs w:val="32"/>
          <w:highlight w:val="none"/>
        </w:rPr>
        <w:t xml:space="preserve">投标</w:t>
      </w:r>
      <w:r>
        <w:rPr>
          <w:rFonts w:hint="eastAsia" w:ascii="宋体" w:hAnsi="宋体"/>
          <w:b/>
          <w:bCs/>
          <w:color w:val="auto"/>
          <w:sz w:val="32"/>
          <w:szCs w:val="32"/>
          <w:highlight w:val="none"/>
        </w:rPr>
        <w:t xml:space="preserve">人</w:t>
      </w:r>
      <w:r>
        <w:rPr>
          <w:rFonts w:hint="eastAsia" w:ascii="宋体" w:hAnsi="宋体"/>
          <w:b/>
          <w:bCs/>
          <w:color w:val="auto"/>
          <w:sz w:val="32"/>
          <w:szCs w:val="32"/>
          <w:highlight w:val="none"/>
        </w:rPr>
        <w:t xml:space="preserve">根据</w:t>
      </w:r>
      <w:r>
        <w:rPr>
          <w:rFonts w:hint="eastAsia" w:ascii="宋体" w:hAnsi="宋体"/>
          <w:b/>
          <w:bCs/>
          <w:color w:val="auto"/>
          <w:sz w:val="32"/>
          <w:szCs w:val="32"/>
          <w:highlight w:val="none"/>
        </w:rPr>
        <w:t xml:space="preserve">招标</w:t>
      </w:r>
      <w:r>
        <w:rPr>
          <w:rFonts w:hint="eastAsia" w:ascii="宋体" w:hAnsi="宋体"/>
          <w:b/>
          <w:bCs/>
          <w:color w:val="auto"/>
          <w:sz w:val="32"/>
          <w:szCs w:val="32"/>
          <w:highlight w:val="none"/>
        </w:rPr>
        <w:t xml:space="preserve">文件</w:t>
      </w:r>
      <w:r>
        <w:rPr>
          <w:rFonts w:hint="eastAsia" w:ascii="宋体" w:hAnsi="宋体"/>
          <w:b/>
          <w:bCs/>
          <w:color w:val="auto"/>
          <w:sz w:val="32"/>
          <w:szCs w:val="32"/>
          <w:highlight w:val="none"/>
        </w:rPr>
        <w:t xml:space="preserve">要</w:t>
      </w:r>
      <w:r>
        <w:rPr>
          <w:rFonts w:hint="eastAsia" w:ascii="宋体" w:hAnsi="宋体"/>
          <w:b/>
          <w:bCs/>
          <w:color w:val="auto"/>
          <w:sz w:val="32"/>
          <w:szCs w:val="32"/>
          <w:highlight w:val="none"/>
        </w:rPr>
        <w:t xml:space="preserve">求</w:t>
      </w:r>
      <w:r>
        <w:rPr>
          <w:rFonts w:hint="eastAsia" w:ascii="宋体" w:hAnsi="宋体"/>
          <w:b/>
          <w:bCs/>
          <w:color w:val="auto"/>
          <w:sz w:val="32"/>
          <w:szCs w:val="32"/>
          <w:highlight w:val="none"/>
        </w:rPr>
        <w:t xml:space="preserve">做</w:t>
      </w:r>
      <w:r>
        <w:rPr>
          <w:rFonts w:hint="eastAsia" w:ascii="宋体" w:hAnsi="宋体"/>
          <w:b/>
          <w:bCs/>
          <w:color w:val="auto"/>
          <w:sz w:val="32"/>
          <w:szCs w:val="32"/>
          <w:highlight w:val="none"/>
        </w:rPr>
        <w:t xml:space="preserve">出</w:t>
      </w:r>
      <w:r>
        <w:rPr>
          <w:rFonts w:hint="eastAsia" w:ascii="宋体" w:hAnsi="宋体"/>
          <w:b/>
          <w:bCs/>
          <w:color w:val="auto"/>
          <w:sz w:val="32"/>
          <w:szCs w:val="32"/>
          <w:highlight w:val="none"/>
        </w:rPr>
        <w:t xml:space="preserve">承诺</w:t>
      </w:r>
      <w:r>
        <w:rPr>
          <w:rFonts w:hint="eastAsia" w:ascii="宋体" w:hAnsi="宋体"/>
          <w:b/>
          <w:bCs/>
          <w:color w:val="auto"/>
          <w:sz w:val="32"/>
          <w:szCs w:val="32"/>
          <w:highlight w:val="none"/>
        </w:rPr>
        <w:t xml:space="preserve">，</w:t>
      </w:r>
      <w:r>
        <w:rPr>
          <w:rFonts w:hint="eastAsia" w:ascii="宋体" w:hAnsi="宋体"/>
          <w:b/>
          <w:bCs/>
          <w:color w:val="auto"/>
          <w:sz w:val="32"/>
          <w:szCs w:val="32"/>
          <w:highlight w:val="none"/>
        </w:rPr>
        <w:t xml:space="preserve">格</w:t>
      </w:r>
      <w:r>
        <w:rPr>
          <w:rFonts w:hint="eastAsia" w:ascii="宋体" w:hAnsi="宋体"/>
          <w:b/>
          <w:bCs/>
          <w:color w:val="auto"/>
          <w:sz w:val="32"/>
          <w:szCs w:val="32"/>
          <w:highlight w:val="none"/>
        </w:rPr>
        <w:t xml:space="preserve">式</w:t>
      </w:r>
      <w:r>
        <w:rPr>
          <w:rFonts w:hint="eastAsia" w:ascii="宋体" w:hAnsi="宋体"/>
          <w:b/>
          <w:bCs/>
          <w:color w:val="auto"/>
          <w:sz w:val="32"/>
          <w:szCs w:val="32"/>
          <w:highlight w:val="none"/>
        </w:rPr>
        <w:t xml:space="preserve">自</w:t>
      </w:r>
      <w:r>
        <w:rPr>
          <w:rFonts w:hint="eastAsia" w:ascii="宋体" w:hAnsi="宋体"/>
          <w:b/>
          <w:bCs/>
          <w:color w:val="auto"/>
          <w:sz w:val="32"/>
          <w:szCs w:val="32"/>
          <w:highlight w:val="none"/>
        </w:rPr>
        <w:t xml:space="preserve">拟</w:t>
      </w:r>
      <w:r>
        <w:rPr>
          <w:rFonts w:hint="eastAsia" w:ascii="宋体" w:hAnsi="宋体"/>
          <w:b/>
          <w:bCs/>
          <w:color w:val="auto"/>
          <w:sz w:val="32"/>
          <w:szCs w:val="32"/>
          <w:highlight w:val="none"/>
        </w:rPr>
        <w:t xml:space="preserve">）</w:t>
      </w:r>
      <w:r>
        <w:rPr>
          <w:b/>
          <w:bCs/>
          <w:color w:val="auto"/>
          <w:sz w:val="32"/>
          <w:szCs w:val="32"/>
          <w:highlight w:val="none"/>
        </w:rPr>
      </w:r>
      <w:r/>
    </w:p>
    <w:p>
      <w:pPr>
        <w:ind w:firstLine="480"/>
        <w:spacing w:line="360" w:lineRule="auto"/>
        <w:rPr>
          <w:b/>
          <w:bCs/>
          <w:color w:val="auto"/>
          <w:sz w:val="32"/>
          <w:szCs w:val="32"/>
          <w:highlight w:val="none"/>
        </w:rPr>
      </w:pPr>
      <w:r>
        <w:rPr>
          <w:rFonts w:hint="eastAsia" w:ascii="宋体" w:hAnsi="宋体"/>
          <w:b/>
          <w:bCs/>
          <w:color w:val="auto"/>
          <w:sz w:val="32"/>
          <w:szCs w:val="32"/>
          <w:highlight w:val="none"/>
        </w:rPr>
        <w:t xml:space="preserve">九</w:t>
      </w:r>
      <w:r>
        <w:rPr>
          <w:rFonts w:hint="eastAsia" w:ascii="宋体" w:hAnsi="宋体"/>
          <w:b/>
          <w:bCs/>
          <w:color w:val="auto"/>
          <w:sz w:val="32"/>
          <w:szCs w:val="32"/>
          <w:highlight w:val="none"/>
        </w:rPr>
        <w:t xml:space="preserve">、</w:t>
      </w:r>
      <w:r>
        <w:rPr>
          <w:rFonts w:hint="eastAsia" w:ascii="宋体" w:hAnsi="宋体"/>
          <w:b/>
          <w:bCs/>
          <w:color w:val="auto"/>
          <w:sz w:val="32"/>
          <w:szCs w:val="32"/>
          <w:highlight w:val="none"/>
        </w:rPr>
        <w:t xml:space="preserve">其他</w:t>
      </w:r>
      <w:r>
        <w:rPr>
          <w:rFonts w:hint="eastAsia" w:ascii="宋体" w:hAnsi="宋体"/>
          <w:b/>
          <w:bCs/>
          <w:color w:val="auto"/>
          <w:sz w:val="32"/>
          <w:szCs w:val="32"/>
          <w:highlight w:val="none"/>
        </w:rPr>
        <w:t xml:space="preserve">材料</w:t>
      </w:r>
      <w:r>
        <w:rPr>
          <w:rFonts w:hint="eastAsia" w:ascii="宋体" w:hAnsi="宋体"/>
          <w:b/>
          <w:bCs/>
          <w:color w:val="auto"/>
          <w:sz w:val="32"/>
          <w:szCs w:val="32"/>
          <w:highlight w:val="none"/>
        </w:rPr>
        <w:t xml:space="preserve">（投标人认为有必要提供的声明和文件，如有自行添加）</w:t>
      </w:r>
      <w:r/>
    </w:p>
    <w:p>
      <w:pPr>
        <w:pStyle w:val="859"/>
        <w:ind w:left="0" w:firstLine="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47"/>
        <w:tblW w:w="79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0"/>
      </w:tblGrid>
      <w:tr>
        <w:trPr>
          <w:trHeight w:val="410"/>
        </w:trPr>
        <w:tc>
          <w:tcPr>
            <w:tcW w:w="7980"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755"/>
        </w:trPr>
        <w:tc>
          <w:tcPr>
            <w:tcW w:w="79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幼圆">
    <w:panose1 w:val="02010509060101010101"/>
  </w:font>
  <w:font w:name="Courier New">
    <w:panose1 w:val="020703090202050204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Microsoft New Tai Lue">
    <w:panose1 w:val="020B0502040204020203"/>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fldSimple w:instr="PAGE \* MERGEFORMAT">
      <w:r>
        <w:t xml:space="preserve">1</w:t>
      </w:r>
    </w:fldSimple>
    <w:r/>
    <w:r/>
  </w:p>
  <w:p>
    <w:pPr>
      <w:pStyle w:val="8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40" w:firstLine="40"/>
        <w:tabs>
          <w:tab w:val="left" w:pos="-40" w:leader="none"/>
        </w:tabs>
      </w:pPr>
      <w:rPr>
        <w:rFonts w:hint="eastAsia"/>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5"/>
    <w:next w:val="845"/>
    <w:link w:val="671"/>
    <w:uiPriority w:val="9"/>
    <w:qFormat/>
    <w:pPr>
      <w:keepLines/>
      <w:keepNext/>
      <w:spacing w:before="480" w:after="200"/>
      <w:outlineLvl w:val="0"/>
    </w:pPr>
    <w:rPr>
      <w:rFonts w:ascii="Arial" w:hAnsi="Arial" w:eastAsia="Arial" w:cs="Arial"/>
      <w:sz w:val="40"/>
      <w:szCs w:val="40"/>
    </w:rPr>
  </w:style>
  <w:style w:type="character" w:styleId="671">
    <w:name w:val="Heading 1 Char"/>
    <w:basedOn w:val="846"/>
    <w:link w:val="670"/>
    <w:uiPriority w:val="9"/>
    <w:rPr>
      <w:rFonts w:ascii="Arial" w:hAnsi="Arial" w:eastAsia="Arial" w:cs="Arial"/>
      <w:sz w:val="40"/>
      <w:szCs w:val="40"/>
    </w:rPr>
  </w:style>
  <w:style w:type="paragraph" w:styleId="672">
    <w:name w:val="Heading 2"/>
    <w:basedOn w:val="845"/>
    <w:next w:val="845"/>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basedOn w:val="846"/>
    <w:link w:val="672"/>
    <w:uiPriority w:val="9"/>
    <w:rPr>
      <w:rFonts w:ascii="Arial" w:hAnsi="Arial" w:eastAsia="Arial" w:cs="Arial"/>
      <w:sz w:val="34"/>
    </w:rPr>
  </w:style>
  <w:style w:type="paragraph" w:styleId="674">
    <w:name w:val="Heading 3"/>
    <w:basedOn w:val="845"/>
    <w:next w:val="845"/>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basedOn w:val="846"/>
    <w:link w:val="674"/>
    <w:uiPriority w:val="9"/>
    <w:rPr>
      <w:rFonts w:ascii="Arial" w:hAnsi="Arial" w:eastAsia="Arial" w:cs="Arial"/>
      <w:sz w:val="30"/>
      <w:szCs w:val="30"/>
    </w:rPr>
  </w:style>
  <w:style w:type="paragraph" w:styleId="676">
    <w:name w:val="Heading 4"/>
    <w:basedOn w:val="845"/>
    <w:next w:val="845"/>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6"/>
    <w:link w:val="676"/>
    <w:uiPriority w:val="9"/>
    <w:rPr>
      <w:rFonts w:ascii="Arial" w:hAnsi="Arial" w:eastAsia="Arial" w:cs="Arial"/>
      <w:b/>
      <w:bCs/>
      <w:sz w:val="26"/>
      <w:szCs w:val="26"/>
    </w:rPr>
  </w:style>
  <w:style w:type="paragraph" w:styleId="678">
    <w:name w:val="Heading 5"/>
    <w:basedOn w:val="845"/>
    <w:next w:val="84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6"/>
    <w:link w:val="678"/>
    <w:uiPriority w:val="9"/>
    <w:rPr>
      <w:rFonts w:ascii="Arial" w:hAnsi="Arial" w:eastAsia="Arial" w:cs="Arial"/>
      <w:b/>
      <w:bCs/>
      <w:sz w:val="24"/>
      <w:szCs w:val="24"/>
    </w:rPr>
  </w:style>
  <w:style w:type="paragraph" w:styleId="680">
    <w:name w:val="Heading 6"/>
    <w:basedOn w:val="845"/>
    <w:next w:val="845"/>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6"/>
    <w:link w:val="680"/>
    <w:uiPriority w:val="9"/>
    <w:rPr>
      <w:rFonts w:ascii="Arial" w:hAnsi="Arial" w:eastAsia="Arial" w:cs="Arial"/>
      <w:b/>
      <w:bCs/>
      <w:sz w:val="22"/>
      <w:szCs w:val="22"/>
    </w:rPr>
  </w:style>
  <w:style w:type="paragraph" w:styleId="682">
    <w:name w:val="Heading 7"/>
    <w:basedOn w:val="845"/>
    <w:next w:val="845"/>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6"/>
    <w:link w:val="682"/>
    <w:uiPriority w:val="9"/>
    <w:rPr>
      <w:rFonts w:ascii="Arial" w:hAnsi="Arial" w:eastAsia="Arial" w:cs="Arial"/>
      <w:b/>
      <w:bCs/>
      <w:i/>
      <w:iCs/>
      <w:sz w:val="22"/>
      <w:szCs w:val="22"/>
    </w:rPr>
  </w:style>
  <w:style w:type="paragraph" w:styleId="684">
    <w:name w:val="Heading 8"/>
    <w:basedOn w:val="845"/>
    <w:next w:val="845"/>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6"/>
    <w:link w:val="684"/>
    <w:uiPriority w:val="9"/>
    <w:rPr>
      <w:rFonts w:ascii="Arial" w:hAnsi="Arial" w:eastAsia="Arial" w:cs="Arial"/>
      <w:i/>
      <w:iCs/>
      <w:sz w:val="22"/>
      <w:szCs w:val="22"/>
    </w:rPr>
  </w:style>
  <w:style w:type="paragraph" w:styleId="686">
    <w:name w:val="Heading 9"/>
    <w:basedOn w:val="845"/>
    <w:next w:val="845"/>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6"/>
    <w:link w:val="686"/>
    <w:uiPriority w:val="9"/>
    <w:rPr>
      <w:rFonts w:ascii="Arial" w:hAnsi="Arial" w:eastAsia="Arial" w:cs="Arial"/>
      <w:i/>
      <w:iCs/>
      <w:sz w:val="21"/>
      <w:szCs w:val="21"/>
    </w:rPr>
  </w:style>
  <w:style w:type="paragraph" w:styleId="688">
    <w:name w:val="List Paragraph"/>
    <w:basedOn w:val="845"/>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5"/>
    <w:next w:val="845"/>
    <w:link w:val="691"/>
    <w:uiPriority w:val="10"/>
    <w:qFormat/>
    <w:pPr>
      <w:contextualSpacing/>
      <w:spacing w:before="300" w:after="200"/>
    </w:pPr>
    <w:rPr>
      <w:sz w:val="48"/>
      <w:szCs w:val="48"/>
    </w:rPr>
  </w:style>
  <w:style w:type="character" w:styleId="691">
    <w:name w:val="Title Char"/>
    <w:basedOn w:val="846"/>
    <w:link w:val="690"/>
    <w:uiPriority w:val="10"/>
    <w:rPr>
      <w:sz w:val="48"/>
      <w:szCs w:val="48"/>
    </w:rPr>
  </w:style>
  <w:style w:type="paragraph" w:styleId="692">
    <w:name w:val="Subtitle"/>
    <w:basedOn w:val="845"/>
    <w:next w:val="845"/>
    <w:link w:val="693"/>
    <w:uiPriority w:val="11"/>
    <w:qFormat/>
    <w:pPr>
      <w:spacing w:before="200" w:after="200"/>
    </w:pPr>
    <w:rPr>
      <w:sz w:val="24"/>
      <w:szCs w:val="24"/>
    </w:rPr>
  </w:style>
  <w:style w:type="character" w:styleId="693">
    <w:name w:val="Subtitle Char"/>
    <w:basedOn w:val="846"/>
    <w:link w:val="692"/>
    <w:uiPriority w:val="11"/>
    <w:rPr>
      <w:sz w:val="24"/>
      <w:szCs w:val="24"/>
    </w:rPr>
  </w:style>
  <w:style w:type="paragraph" w:styleId="694">
    <w:name w:val="Quote"/>
    <w:basedOn w:val="845"/>
    <w:next w:val="845"/>
    <w:link w:val="695"/>
    <w:uiPriority w:val="29"/>
    <w:qFormat/>
    <w:pPr>
      <w:ind w:left="720" w:right="720"/>
    </w:pPr>
    <w:rPr>
      <w:i/>
    </w:rPr>
  </w:style>
  <w:style w:type="character" w:styleId="695">
    <w:name w:val="Quote Char"/>
    <w:link w:val="694"/>
    <w:uiPriority w:val="29"/>
    <w:rPr>
      <w:i/>
    </w:rPr>
  </w:style>
  <w:style w:type="paragraph" w:styleId="696">
    <w:name w:val="Intense Quote"/>
    <w:basedOn w:val="845"/>
    <w:next w:val="84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6"/>
    <w:link w:val="849"/>
    <w:uiPriority w:val="99"/>
  </w:style>
  <w:style w:type="character" w:styleId="699">
    <w:name w:val="Footer Char"/>
    <w:basedOn w:val="846"/>
    <w:link w:val="848"/>
    <w:uiPriority w:val="99"/>
  </w:style>
  <w:style w:type="paragraph" w:styleId="700">
    <w:name w:val="Caption"/>
    <w:basedOn w:val="845"/>
    <w:next w:val="845"/>
    <w:uiPriority w:val="35"/>
    <w:semiHidden/>
    <w:unhideWhenUsed/>
    <w:qFormat/>
    <w:pPr>
      <w:spacing w:line="276" w:lineRule="auto"/>
    </w:pPr>
    <w:rPr>
      <w:b/>
      <w:bCs/>
      <w:color w:val="4f81bd" w:themeColor="accent1"/>
      <w:sz w:val="18"/>
      <w:szCs w:val="18"/>
    </w:rPr>
  </w:style>
  <w:style w:type="character" w:styleId="701">
    <w:name w:val="Caption Char"/>
    <w:basedOn w:val="700"/>
    <w:link w:val="848"/>
    <w:uiPriority w:val="99"/>
  </w:style>
  <w:style w:type="table" w:styleId="702">
    <w:name w:val="Table Grid"/>
    <w:basedOn w:val="84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9">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0">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1">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2">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3">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4">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1">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4">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5">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6">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7">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8">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9">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1">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2">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3">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4">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5">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6">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5">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6">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7">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8">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9">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0">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2">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3">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4">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5">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6">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7">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9">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0">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1">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2">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3">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4">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6">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7">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8">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9">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0">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1">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5"/>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6"/>
    <w:uiPriority w:val="99"/>
    <w:unhideWhenUsed/>
    <w:rPr>
      <w:vertAlign w:val="superscript"/>
    </w:rPr>
  </w:style>
  <w:style w:type="paragraph" w:styleId="832">
    <w:name w:val="endnote text"/>
    <w:basedOn w:val="845"/>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6"/>
    <w:uiPriority w:val="99"/>
    <w:semiHidden/>
    <w:unhideWhenUsed/>
    <w:rPr>
      <w:vertAlign w:val="superscript"/>
    </w:r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link w:val="869"/>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46" w:default="1">
    <w:name w:val="Default Paragraph Font"/>
    <w:uiPriority w:val="0"/>
    <w:semiHidden/>
    <w:qFormat/>
  </w:style>
  <w:style w:type="table" w:styleId="847" w:default="1">
    <w:name w:val="Normal Table"/>
    <w:uiPriority w:val="0"/>
    <w:semiHidden/>
    <w:qFormat/>
    <w:tblPr>
      <w:tblCellMar>
        <w:left w:w="108" w:type="dxa"/>
        <w:top w:w="0" w:type="dxa"/>
        <w:right w:w="108" w:type="dxa"/>
        <w:bottom w:w="0" w:type="dxa"/>
      </w:tblCellMar>
    </w:tblPr>
  </w:style>
  <w:style w:type="paragraph" w:styleId="848">
    <w:name w:val="Footer"/>
    <w:basedOn w:val="845"/>
    <w:uiPriority w:val="99"/>
    <w:unhideWhenUsed/>
    <w:qFormat/>
    <w:pPr>
      <w:tabs>
        <w:tab w:val="center" w:pos="7143" w:leader="none"/>
        <w:tab w:val="right" w:pos="14287" w:leader="none"/>
      </w:tabs>
    </w:pPr>
  </w:style>
  <w:style w:type="paragraph" w:styleId="849">
    <w:name w:val="Header"/>
    <w:basedOn w:val="845"/>
    <w:uiPriority w:val="99"/>
    <w:unhideWhenUsed/>
    <w:qFormat/>
    <w:pPr>
      <w:tabs>
        <w:tab w:val="center" w:pos="7143" w:leader="none"/>
        <w:tab w:val="right" w:pos="14287" w:leader="none"/>
      </w:tabs>
    </w:pPr>
  </w:style>
  <w:style w:type="paragraph" w:styleId="850">
    <w:name w:val="toc 1"/>
    <w:basedOn w:val="845"/>
    <w:next w:val="845"/>
    <w:uiPriority w:val="39"/>
    <w:unhideWhenUsed/>
    <w:qFormat/>
    <w:pPr>
      <w:spacing w:after="57"/>
    </w:pPr>
  </w:style>
  <w:style w:type="paragraph" w:styleId="851">
    <w:name w:val="Body Text 2"/>
    <w:basedOn w:val="845"/>
    <w:uiPriority w:val="0"/>
    <w:qFormat/>
    <w:pPr>
      <w:spacing w:after="120" w:line="480" w:lineRule="auto"/>
    </w:pPr>
    <w:rPr>
      <w:rFonts w:ascii="Calibri" w:hAnsi="Calibri"/>
    </w:rPr>
  </w:style>
  <w:style w:type="paragraph" w:styleId="852">
    <w:name w:val="Normal (Web)"/>
    <w:basedOn w:val="845"/>
    <w:uiPriority w:val="0"/>
    <w:qFormat/>
    <w:rPr>
      <w:sz w:val="24"/>
    </w:rPr>
  </w:style>
  <w:style w:type="character" w:styleId="853">
    <w:name w:val="Strong"/>
    <w:uiPriority w:val="99"/>
    <w:qFormat/>
    <w:rPr>
      <w:b/>
      <w:bCs/>
    </w:rPr>
  </w:style>
  <w:style w:type="paragraph" w:styleId="854" w:customStyle="1">
    <w:name w:val="普通正文"/>
    <w:basedOn w:val="845"/>
    <w:uiPriority w:val="0"/>
    <w:qFormat/>
    <w:pPr>
      <w:ind w:firstLine="480"/>
      <w:jc w:val="left"/>
      <w:spacing w:before="120" w:after="120" w:line="360" w:lineRule="auto"/>
    </w:pPr>
    <w:rPr>
      <w:rFonts w:ascii="Arial" w:hAnsi="Arial"/>
      <w:sz w:val="24"/>
      <w:szCs w:val="24"/>
    </w:rPr>
  </w:style>
  <w:style w:type="paragraph" w:styleId="855" w:customStyle="1">
    <w:name w:val="纯文本1"/>
    <w:basedOn w:val="845"/>
    <w:uiPriority w:val="0"/>
    <w:qFormat/>
    <w:rPr>
      <w:rFonts w:ascii="宋体" w:hAnsi="Courier New" w:cs="Courier New"/>
    </w:rPr>
  </w:style>
  <w:style w:type="paragraph" w:styleId="856" w:customStyle="1">
    <w:name w:val="标题 31"/>
    <w:basedOn w:val="845"/>
    <w:next w:val="845"/>
    <w:uiPriority w:val="0"/>
    <w:qFormat/>
    <w:pPr>
      <w:keepLines/>
      <w:keepNext/>
      <w:spacing w:before="260" w:after="260" w:line="416" w:lineRule="auto"/>
      <w:outlineLvl w:val="2"/>
    </w:pPr>
    <w:rPr>
      <w:b/>
      <w:bCs/>
      <w:sz w:val="32"/>
      <w:szCs w:val="32"/>
    </w:rPr>
  </w:style>
  <w:style w:type="paragraph" w:styleId="857" w:customStyle="1">
    <w:name w:val="普通(网站)1"/>
    <w:basedOn w:val="845"/>
    <w:uiPriority w:val="99"/>
    <w:qFormat/>
    <w:pPr>
      <w:jc w:val="left"/>
      <w:spacing w:before="100" w:beforeAutospacing="1" w:after="100" w:afterAutospacing="1"/>
      <w:widowControl/>
    </w:pPr>
    <w:rPr>
      <w:rFonts w:ascii="宋体" w:hAnsi="宋体" w:cs="宋体"/>
      <w:sz w:val="24"/>
      <w:szCs w:val="24"/>
    </w:rPr>
  </w:style>
  <w:style w:type="paragraph" w:styleId="858" w:customStyle="1">
    <w:name w:val="标题 21"/>
    <w:basedOn w:val="845"/>
    <w:next w:val="8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9" w:customStyle="1">
    <w:name w:val="正文缩进1"/>
    <w:basedOn w:val="845"/>
    <w:uiPriority w:val="0"/>
    <w:qFormat/>
    <w:pPr>
      <w:ind w:firstLine="420"/>
    </w:pPr>
  </w:style>
  <w:style w:type="character" w:styleId="860" w:customStyle="1">
    <w:name w:val="font21"/>
    <w:basedOn w:val="846"/>
    <w:uiPriority w:val="0"/>
    <w:qFormat/>
    <w:rPr>
      <w:rFonts w:hint="eastAsia" w:ascii="宋体" w:hAnsi="宋体" w:eastAsia="宋体" w:cs="宋体"/>
      <w:color w:val="000000"/>
      <w:sz w:val="20"/>
      <w:szCs w:val="20"/>
      <w:u w:val="none"/>
    </w:rPr>
  </w:style>
  <w:style w:type="paragraph" w:styleId="861" w:customStyle="1">
    <w:name w:val="标题 11"/>
    <w:basedOn w:val="862"/>
    <w:next w:val="862"/>
    <w:uiPriority w:val="0"/>
    <w:qFormat/>
    <w:pPr>
      <w:jc w:val="center"/>
      <w:keepNext/>
      <w:outlineLvl w:val="0"/>
    </w:pPr>
    <w:rPr>
      <w:rFonts w:ascii="楷体_GB2312" w:eastAsia="楷体_GB2312"/>
      <w:sz w:val="28"/>
      <w:szCs w:val="28"/>
    </w:rPr>
  </w:style>
  <w:style w:type="paragraph" w:styleId="862" w:customStyle="1">
    <w:name w:val="正文11"/>
    <w:next w:val="86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3" w:customStyle="1">
    <w:name w:val="正文1"/>
    <w:basedOn w:val="845"/>
    <w:next w:val="864"/>
    <w:uiPriority w:val="99"/>
    <w:qFormat/>
    <w:pPr>
      <w:ind w:firstLine="480"/>
      <w:spacing w:line="440" w:lineRule="exact"/>
    </w:pPr>
    <w:rPr>
      <w:rFonts w:ascii="微软雅黑" w:hAnsi="微软雅黑" w:eastAsia="微软雅黑"/>
      <w:sz w:val="24"/>
      <w:szCs w:val="20"/>
    </w:rPr>
  </w:style>
  <w:style w:type="paragraph" w:styleId="864" w:customStyle="1">
    <w:name w:val="正文文本1"/>
    <w:basedOn w:val="845"/>
    <w:next w:val="865"/>
    <w:uiPriority w:val="0"/>
    <w:qFormat/>
    <w:rPr>
      <w:rFonts w:ascii="楷体_GB2312" w:hAnsi="Arial" w:eastAsia="楷体_GB2312"/>
      <w:sz w:val="28"/>
      <w:szCs w:val="28"/>
    </w:rPr>
  </w:style>
  <w:style w:type="paragraph" w:styleId="865" w:customStyle="1">
    <w:name w:val="一级条标题"/>
    <w:basedOn w:val="866"/>
    <w:next w:val="8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6" w:customStyle="1">
    <w:name w:val="章标题"/>
    <w:next w:val="8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7" w:customStyle="1">
    <w:name w:val="段"/>
    <w:basedOn w:val="863"/>
    <w:next w:val="862"/>
    <w:uiPriority w:val="0"/>
    <w:qFormat/>
    <w:pPr>
      <w:ind w:firstLine="200"/>
      <w:widowControl/>
    </w:pPr>
    <w:rPr>
      <w:sz w:val="20"/>
    </w:rPr>
  </w:style>
  <w:style w:type="paragraph" w:styleId="868" w:customStyle="1">
    <w:name w:val="Plain Text"/>
    <w:basedOn w:val="845"/>
    <w:uiPriority w:val="0"/>
    <w:qFormat/>
    <w:pPr>
      <w:ind w:firstLine="200"/>
      <w:spacing w:line="360" w:lineRule="auto"/>
    </w:pPr>
    <w:rPr>
      <w:rFonts w:ascii="宋体" w:hAnsi="Courier New"/>
      <w:sz w:val="20"/>
      <w:szCs w:val="20"/>
    </w:rPr>
  </w:style>
  <w:style w:type="character" w:styleId="869" w:customStyle="1">
    <w:name w:val="要点1"/>
    <w:link w:val="845"/>
    <w:uiPriority w:val="0"/>
    <w:qFormat/>
    <w:rPr>
      <w:rFonts w:hint="default" w:ascii="Times New Roman" w:hAnsi="Times New Roman" w:eastAsia="宋体" w:cs="Times New Roman"/>
      <w:sz w:val="21"/>
      <w:szCs w:val="21"/>
      <w:lang w:val="en-US" w:eastAsia="zh-CN" w:bidi="ar-SA"/>
    </w:rPr>
  </w:style>
  <w:style w:type="paragraph" w:styleId="870" w:customStyle="1">
    <w:name w:val="正文文本11"/>
    <w:basedOn w:val="845"/>
    <w:next w:val="845"/>
    <w:uiPriority w:val="0"/>
    <w:qFormat/>
    <w:rPr>
      <w:rFonts w:ascii="楷体_GB2312" w:hAnsi="Arial" w:eastAsia="楷体_GB2312"/>
      <w:sz w:val="28"/>
      <w:szCs w:val="28"/>
    </w:rPr>
  </w:style>
  <w:style w:type="paragraph" w:styleId="871" w:customStyle="1">
    <w:name w:val="页脚1"/>
    <w:basedOn w:val="845"/>
    <w:uiPriority w:val="0"/>
    <w:qFormat/>
    <w:pPr>
      <w:jc w:val="left"/>
      <w:tabs>
        <w:tab w:val="center" w:pos="4153" w:leader="none"/>
        <w:tab w:val="right" w:pos="8306" w:leader="none"/>
      </w:tabs>
    </w:pPr>
    <w:rPr>
      <w:sz w:val="18"/>
      <w:szCs w:val="18"/>
    </w:rPr>
  </w:style>
  <w:style w:type="numbering" w:styleId="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丁柯</dc:creator>
  <cp:lastModifiedBy>丁柯</cp:lastModifiedBy>
  <cp:revision>11</cp:revision>
  <dcterms:created xsi:type="dcterms:W3CDTF">2026-10-19T04:08:00Z</dcterms:created>
  <dcterms:modified xsi:type="dcterms:W3CDTF">2026-10-20T02:52:14Z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F93BDE802C424458B1BE43E50DC72448_11</vt:lpwstr>
  </property>
  <property fmtid="{D5CDD505-2E9C-101B-9397-08002B2CF9AE}" pid="4" name="KSOTemplateDocerSaveRecord">
    <vt:lpwstr>eyJoZGlkIjoiNGU2YWQxNTNkM2VhZTdjOTI0OGY1ZmE2MWY0ZDE1YzQiLCJ1c2VySWQiOiI5MDAxMzIxOTAifQ==</vt:lpwstr>
  </property>
</Properties>
</file>