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84"/>
          <w:highlight w:val="none"/>
        </w:rPr>
      </w:pPr>
      <w:r>
        <w:rPr>
          <w:rFonts w:ascii="宋体" w:hAnsi="宋体" w:cs="宋体"/>
          <w:b/>
          <w:sz w:val="84"/>
          <w:highlight w:val="none"/>
        </w:rPr>
      </w:r>
      <w:r/>
    </w:p>
    <w:p>
      <w:pPr>
        <w:jc w:val="center"/>
        <w:spacing w:line="360" w:lineRule="auto"/>
        <w:rPr>
          <w:rFonts w:ascii="宋体" w:hAnsi="宋体" w:cs="宋体"/>
          <w:b/>
          <w:sz w:val="84"/>
          <w:highlight w:val="none"/>
        </w:rPr>
      </w:pPr>
      <w:r>
        <w:rPr>
          <w:rFonts w:hint="eastAsia" w:ascii="宋体" w:hAnsi="宋体" w:cs="宋体"/>
          <w:b/>
          <w:sz w:val="84"/>
          <w:highlight w:val="none"/>
        </w:rPr>
        <w:t xml:space="preserve">招 标 文 件</w:t>
      </w:r>
      <w:r/>
    </w:p>
    <w:p>
      <w:pPr>
        <w:jc w:val="center"/>
        <w:spacing w:line="360" w:lineRule="auto"/>
        <w:rPr>
          <w:rFonts w:ascii="宋体" w:hAnsi="宋体" w:cs="宋体"/>
          <w:sz w:val="44"/>
          <w:szCs w:val="44"/>
          <w:highlight w:val="none"/>
        </w:rPr>
      </w:pPr>
      <w:r>
        <w:rPr>
          <w:rFonts w:hint="eastAsia" w:ascii="宋体" w:hAnsi="宋体" w:cs="宋体"/>
          <w:sz w:val="44"/>
          <w:szCs w:val="44"/>
          <w:highlight w:val="none"/>
        </w:rPr>
        <w:t xml:space="preserve">（电子招投标）</w:t>
      </w:r>
      <w:r/>
    </w:p>
    <w:p>
      <w:pPr>
        <w:ind w:right="-2"/>
        <w:jc w:val="center"/>
        <w:spacing w:line="360" w:lineRule="auto"/>
        <w:rPr>
          <w:rFonts w:ascii="宋体" w:hAnsi="宋体" w:cs="宋体"/>
          <w:i/>
          <w:iCs/>
          <w:sz w:val="44"/>
          <w:szCs w:val="44"/>
          <w:highlight w:val="none"/>
        </w:rPr>
      </w:pPr>
      <w:r>
        <w:rPr>
          <w:rFonts w:ascii="宋体" w:hAnsi="宋体" w:cs="宋体"/>
          <w:i/>
          <w:iCs/>
          <w:sz w:val="44"/>
          <w:szCs w:val="44"/>
          <w:highlight w:val="none"/>
        </w:rPr>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ascii="宋体" w:hAnsi="宋体" w:cs="宋体"/>
          <w:sz w:val="32"/>
          <w:highlight w:val="none"/>
        </w:rPr>
      </w:pPr>
      <w:r>
        <w:rPr>
          <w:rFonts w:hint="eastAsia" w:ascii="宋体" w:hAnsi="宋体" w:cs="宋体"/>
          <w:b/>
          <w:sz w:val="36"/>
          <w:highlight w:val="none"/>
        </w:rPr>
        <w:t xml:space="preserve">项目编号：JSZC-321100-JSWX-G2026-0033</w:t>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ascii="宋体" w:hAnsi="宋体" w:cs="宋体"/>
          <w:b/>
          <w:sz w:val="36"/>
          <w:szCs w:val="36"/>
          <w:highlight w:val="none"/>
        </w:rPr>
      </w:pPr>
      <w:r>
        <w:rPr>
          <w:rFonts w:hint="eastAsia" w:ascii="宋体" w:hAnsi="宋体" w:cs="宋体"/>
          <w:b/>
          <w:sz w:val="36"/>
          <w:szCs w:val="36"/>
          <w:highlight w:val="none"/>
        </w:rPr>
        <w:t xml:space="preserve">项目名称</w:t>
      </w:r>
      <w:r>
        <w:rPr>
          <w:rFonts w:hint="eastAsia" w:ascii="宋体" w:hAnsi="宋体" w:cs="宋体"/>
          <w:sz w:val="36"/>
          <w:szCs w:val="36"/>
          <w:highlight w:val="none"/>
        </w:rPr>
        <w:t xml:space="preserve">：</w:t>
      </w:r>
      <w:r>
        <w:rPr>
          <w:rFonts w:hint="eastAsia" w:ascii="宋体" w:hAnsi="宋体" w:cs="宋体"/>
          <w:b/>
          <w:sz w:val="36"/>
          <w:szCs w:val="36"/>
          <w:highlight w:val="none"/>
        </w:rPr>
        <w:t xml:space="preserve">2026年度镇江市消费协作进机关农产品采购活动</w:t>
      </w:r>
      <w:r/>
    </w:p>
    <w:p>
      <w:pP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hint="eastAsia" w:ascii="宋体" w:hAnsi="宋体" w:cs="宋体"/>
          <w:b/>
          <w:sz w:val="36"/>
          <w:szCs w:val="36"/>
          <w:highlight w:val="none"/>
        </w:rPr>
        <w:t xml:space="preserve">江苏巍信项目管理有限公司</w:t>
      </w:r>
      <w:r/>
    </w:p>
    <w:p>
      <w:pPr>
        <w:jc w:val="center"/>
        <w:spacing w:line="360" w:lineRule="auto"/>
        <w:rPr>
          <w:rFonts w:ascii="宋体" w:hAnsi="宋体" w:cs="宋体"/>
          <w:b/>
          <w:sz w:val="36"/>
          <w:szCs w:val="36"/>
          <w:highlight w:val="none"/>
        </w:rPr>
      </w:pPr>
      <w:r>
        <w:rPr>
          <w:rFonts w:hint="eastAsia" w:ascii="宋体" w:hAnsi="宋体" w:cs="宋体"/>
          <w:b/>
          <w:sz w:val="36"/>
          <w:szCs w:val="36"/>
          <w:highlight w:val="none"/>
        </w:rPr>
        <w:t xml:space="preserve">二○二六年九月</w:t>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sdt>
      <w:sdtPr>
        <w15:appearance w15:val="boundingBox"/>
        <w:id w:val="147472932"/>
        <w:docPartObj>
          <w:docPartGallery w:val="Table of Contents"/>
          <w:docPartUnique w:val="true"/>
        </w:docPartObj>
        <w:rPr>
          <w:rFonts w:hint="eastAsia" w:ascii="宋体" w:hAnsi="宋体" w:cs="宋体"/>
          <w:highlight w:val="none"/>
        </w:rPr>
      </w:sdtPr>
      <w:sdtContent>
        <w:p>
          <w:pPr>
            <w:jc w:val="center"/>
            <w:spacing w:line="360" w:lineRule="auto"/>
            <w:rPr>
              <w:rFonts w:ascii="宋体" w:hAnsi="宋体" w:cs="宋体"/>
              <w:b/>
              <w:sz w:val="44"/>
              <w:highlight w:val="none"/>
            </w:rPr>
          </w:pPr>
          <w:r>
            <w:rPr>
              <w:rFonts w:hint="eastAsia" w:ascii="宋体" w:hAnsi="宋体" w:cs="宋体"/>
              <w:b/>
              <w:sz w:val="44"/>
              <w:highlight w:val="none"/>
            </w:rPr>
            <w:t xml:space="preserve">目</w:t>
          </w:r>
          <w:r>
            <w:rPr>
              <w:rFonts w:hint="eastAsia" w:ascii="宋体" w:hAnsi="宋体" w:cs="宋体"/>
              <w:b/>
              <w:sz w:val="44"/>
              <w:highlight w:val="none"/>
              <w:lang w:val="en-US" w:eastAsia="zh-CN"/>
            </w:rPr>
            <w:t xml:space="preserve">   </w:t>
          </w:r>
          <w:r>
            <w:rPr>
              <w:rFonts w:hint="eastAsia" w:ascii="宋体" w:hAnsi="宋体" w:cs="宋体"/>
              <w:b/>
              <w:sz w:val="44"/>
              <w:highlight w:val="none"/>
            </w:rPr>
            <w:t xml:space="preserve">录</w:t>
          </w:r>
          <w:r/>
        </w:p>
        <w:p>
          <w:pPr>
            <w:jc w:val="center"/>
            <w:spacing w:line="360" w:lineRule="auto"/>
            <w:rPr>
              <w:rFonts w:ascii="宋体" w:hAnsi="宋体" w:cs="宋体"/>
              <w:b/>
              <w:sz w:val="44"/>
              <w:highlight w:val="none"/>
            </w:rPr>
          </w:pPr>
          <w:r>
            <w:rPr>
              <w:rFonts w:ascii="宋体" w:hAnsi="宋体" w:cs="宋体"/>
              <w:b/>
              <w:sz w:val="44"/>
              <w:highlight w:val="none"/>
            </w:rPr>
          </w:r>
          <w:r/>
        </w:p>
        <w:p>
          <w:pPr>
            <w:pStyle w:val="816"/>
            <w:spacing w:line="360" w:lineRule="auto"/>
            <w:tabs>
              <w:tab w:val="right" w:pos="8279" w:leader="dot"/>
            </w:tabs>
            <w:rPr>
              <w:rFonts w:ascii="宋体" w:hAnsi="宋体" w:cs="宋体"/>
              <w:sz w:val="36"/>
              <w:szCs w:val="36"/>
              <w:highlight w:val="none"/>
            </w:rPr>
          </w:pPr>
          <w:r>
            <w:rPr>
              <w:rFonts w:hint="eastAsia" w:ascii="宋体" w:hAnsi="宋体" w:cs="宋体"/>
              <w:highlight w:val="none"/>
            </w:rPr>
            <w:fldChar w:fldCharType="begin"/>
          </w:r>
          <w:r>
            <w:rPr>
              <w:rFonts w:hint="eastAsia" w:ascii="宋体" w:hAnsi="宋体" w:cs="宋体"/>
              <w:highlight w:val="none"/>
            </w:rPr>
            <w:instrText xml:space="preserve">TOC \o "1-1" \h \u </w:instrText>
          </w:r>
          <w:r>
            <w:rPr>
              <w:rFonts w:hint="eastAsia" w:ascii="宋体" w:hAnsi="宋体" w:cs="宋体"/>
              <w:highlight w:val="none"/>
            </w:rPr>
            <w:fldChar w:fldCharType="separate"/>
          </w:r>
          <w:r>
            <w:rPr>
              <w:highlight w:val="none"/>
            </w:rPr>
            <w:fldChar w:fldCharType="begin"/>
          </w:r>
          <w:r>
            <w:rPr>
              <w:highlight w:val="none"/>
            </w:rPr>
            <w:instrText xml:space="preserve"> HYPERLINK \l "_Toc18996" </w:instrText>
          </w:r>
          <w:r>
            <w:rPr>
              <w:highlight w:val="none"/>
            </w:rPr>
            <w:fldChar w:fldCharType="separate"/>
          </w:r>
          <w:r>
            <w:rPr>
              <w:rFonts w:hint="eastAsia" w:ascii="宋体" w:hAnsi="宋体" w:cs="宋体"/>
              <w:b/>
              <w:bCs/>
              <w:sz w:val="36"/>
              <w:szCs w:val="36"/>
              <w:highlight w:val="none"/>
            </w:rPr>
            <w:t xml:space="preserve">第一部分 投标邀请</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_Toc18996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 xml:space="preserve">1</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r/>
        </w:p>
        <w:p>
          <w:pPr>
            <w:pStyle w:val="816"/>
            <w:spacing w:line="360" w:lineRule="auto"/>
            <w:tabs>
              <w:tab w:val="right" w:pos="8279" w:leader="dot"/>
            </w:tabs>
            <w:rPr>
              <w:rFonts w:ascii="宋体" w:hAnsi="宋体" w:cs="宋体"/>
              <w:sz w:val="36"/>
              <w:szCs w:val="36"/>
              <w:highlight w:val="none"/>
            </w:rPr>
          </w:pPr>
          <w:r>
            <w:rPr>
              <w:highlight w:val="none"/>
            </w:rPr>
            <w:fldChar w:fldCharType="begin"/>
          </w:r>
          <w:r>
            <w:rPr>
              <w:highlight w:val="none"/>
            </w:rPr>
            <w:instrText xml:space="preserve"> HYPERLINK \l "_Toc31270" </w:instrText>
          </w:r>
          <w:r>
            <w:rPr>
              <w:highlight w:val="none"/>
            </w:rPr>
            <w:fldChar w:fldCharType="separate"/>
          </w:r>
          <w:r>
            <w:rPr>
              <w:rFonts w:hint="eastAsia" w:ascii="宋体" w:hAnsi="宋体" w:cs="宋体"/>
              <w:b/>
              <w:bCs/>
              <w:sz w:val="36"/>
              <w:szCs w:val="36"/>
              <w:highlight w:val="none"/>
            </w:rPr>
            <w:t xml:space="preserve">第二部分 供应商须知</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_Toc31270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 xml:space="preserve">7</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r/>
        </w:p>
        <w:p>
          <w:pPr>
            <w:pStyle w:val="816"/>
            <w:spacing w:line="360" w:lineRule="auto"/>
            <w:tabs>
              <w:tab w:val="right" w:pos="8279" w:leader="dot"/>
            </w:tabs>
            <w:rPr>
              <w:rFonts w:ascii="宋体" w:hAnsi="宋体" w:cs="宋体"/>
              <w:sz w:val="36"/>
              <w:szCs w:val="36"/>
              <w:highlight w:val="none"/>
            </w:rPr>
          </w:pPr>
          <w:r>
            <w:rPr>
              <w:highlight w:val="none"/>
            </w:rPr>
            <w:fldChar w:fldCharType="begin"/>
          </w:r>
          <w:r>
            <w:rPr>
              <w:highlight w:val="none"/>
            </w:rPr>
            <w:instrText xml:space="preserve"> HYPERLINK \l "_Toc11759" </w:instrText>
          </w:r>
          <w:r>
            <w:rPr>
              <w:highlight w:val="none"/>
            </w:rPr>
            <w:fldChar w:fldCharType="separate"/>
          </w:r>
          <w:r>
            <w:rPr>
              <w:rFonts w:hint="eastAsia" w:ascii="宋体" w:hAnsi="宋体" w:cs="宋体"/>
              <w:b/>
              <w:bCs/>
              <w:sz w:val="36"/>
              <w:szCs w:val="36"/>
              <w:highlight w:val="none"/>
            </w:rPr>
            <w:t xml:space="preserve">第三部分 拟签订的合同文本</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_Toc11759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 xml:space="preserve">26</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r/>
        </w:p>
        <w:p>
          <w:pPr>
            <w:pStyle w:val="816"/>
            <w:spacing w:line="360" w:lineRule="auto"/>
            <w:tabs>
              <w:tab w:val="right" w:pos="8279" w:leader="dot"/>
            </w:tabs>
            <w:rPr>
              <w:rFonts w:ascii="宋体" w:hAnsi="宋体" w:cs="宋体"/>
              <w:sz w:val="36"/>
              <w:szCs w:val="36"/>
              <w:highlight w:val="none"/>
            </w:rPr>
          </w:pPr>
          <w:r>
            <w:rPr>
              <w:highlight w:val="none"/>
            </w:rPr>
            <w:fldChar w:fldCharType="begin"/>
          </w:r>
          <w:r>
            <w:rPr>
              <w:highlight w:val="none"/>
            </w:rPr>
            <w:instrText xml:space="preserve"> HYPERLINK \l "_Toc4967" </w:instrText>
          </w:r>
          <w:r>
            <w:rPr>
              <w:highlight w:val="none"/>
            </w:rPr>
            <w:fldChar w:fldCharType="separate"/>
          </w:r>
          <w:r>
            <w:rPr>
              <w:rFonts w:hint="eastAsia" w:ascii="宋体" w:hAnsi="宋体" w:cs="宋体"/>
              <w:b/>
              <w:bCs/>
              <w:sz w:val="36"/>
              <w:szCs w:val="36"/>
              <w:highlight w:val="none"/>
            </w:rPr>
            <w:t xml:space="preserve">第四部分 采购需求</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_Toc4967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 xml:space="preserve">41</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r/>
        </w:p>
        <w:p>
          <w:pPr>
            <w:pStyle w:val="816"/>
            <w:spacing w:line="360" w:lineRule="auto"/>
            <w:tabs>
              <w:tab w:val="right" w:pos="8279" w:leader="dot"/>
            </w:tabs>
            <w:rPr>
              <w:rFonts w:ascii="宋体" w:hAnsi="宋体" w:cs="宋体"/>
              <w:sz w:val="36"/>
              <w:szCs w:val="36"/>
              <w:highlight w:val="none"/>
            </w:rPr>
          </w:pPr>
          <w:r>
            <w:rPr>
              <w:highlight w:val="none"/>
            </w:rPr>
            <w:fldChar w:fldCharType="begin"/>
          </w:r>
          <w:r>
            <w:rPr>
              <w:highlight w:val="none"/>
            </w:rPr>
            <w:instrText xml:space="preserve"> HYPERLINK \l "_Toc15735" </w:instrText>
          </w:r>
          <w:r>
            <w:rPr>
              <w:highlight w:val="none"/>
            </w:rPr>
            <w:fldChar w:fldCharType="separate"/>
          </w:r>
          <w:r>
            <w:rPr>
              <w:rFonts w:hint="eastAsia" w:ascii="宋体" w:hAnsi="宋体" w:cs="宋体"/>
              <w:b/>
              <w:bCs/>
              <w:sz w:val="36"/>
              <w:szCs w:val="36"/>
              <w:highlight w:val="none"/>
            </w:rPr>
            <w:t xml:space="preserve">第五部分 评标办法和标准</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_Toc15735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 xml:space="preserve">7</w:t>
          </w:r>
          <w:r>
            <w:rPr>
              <w:rFonts w:hint="eastAsia" w:ascii="宋体" w:hAnsi="宋体" w:cs="宋体"/>
              <w:b/>
              <w:bCs/>
              <w:sz w:val="36"/>
              <w:szCs w:val="36"/>
              <w:highlight w:val="none"/>
              <w:lang w:val="en-US" w:eastAsia="zh-CN"/>
            </w:rPr>
            <w:t xml:space="preserve">6</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r/>
        </w:p>
        <w:p>
          <w:pPr>
            <w:pStyle w:val="816"/>
            <w:spacing w:line="360" w:lineRule="auto"/>
            <w:tabs>
              <w:tab w:val="right" w:pos="8279" w:leader="dot"/>
            </w:tabs>
            <w:rPr>
              <w:rFonts w:ascii="宋体" w:hAnsi="宋体" w:cs="宋体"/>
              <w:b/>
              <w:bCs/>
              <w:sz w:val="36"/>
              <w:szCs w:val="36"/>
              <w:highlight w:val="none"/>
            </w:rPr>
          </w:pPr>
          <w:r>
            <w:rPr>
              <w:highlight w:val="none"/>
            </w:rPr>
            <w:fldChar w:fldCharType="begin"/>
          </w:r>
          <w:r>
            <w:rPr>
              <w:highlight w:val="none"/>
            </w:rPr>
            <w:instrText xml:space="preserve"> HYPERLINK \l "_Toc22798" </w:instrText>
          </w:r>
          <w:r>
            <w:rPr>
              <w:highlight w:val="none"/>
            </w:rPr>
            <w:fldChar w:fldCharType="separate"/>
          </w:r>
          <w:r>
            <w:rPr>
              <w:rFonts w:hint="eastAsia" w:ascii="宋体" w:hAnsi="宋体" w:cs="宋体"/>
              <w:b/>
              <w:bCs/>
              <w:sz w:val="36"/>
              <w:szCs w:val="36"/>
              <w:highlight w:val="none"/>
            </w:rPr>
            <w:t xml:space="preserve">第六部分 投标文件（格式）</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_Toc22798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 xml:space="preserve">11</w:t>
          </w:r>
          <w:r>
            <w:rPr>
              <w:rFonts w:hint="eastAsia" w:ascii="宋体" w:hAnsi="宋体" w:cs="宋体"/>
              <w:b/>
              <w:bCs/>
              <w:sz w:val="36"/>
              <w:szCs w:val="36"/>
              <w:highlight w:val="none"/>
              <w:lang w:val="en-US" w:eastAsia="zh-CN"/>
            </w:rPr>
            <w:t xml:space="preserve">5</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hint="eastAsia" w:ascii="宋体" w:hAnsi="宋体" w:cs="宋体"/>
              <w:highlight w:val="none"/>
            </w:rPr>
            <w:fldChar w:fldCharType="end"/>
          </w:r>
          <w:r/>
        </w:p>
      </w:sdtContent>
    </w:sdt>
    <w:p>
      <w:pPr>
        <w:jc w:val="center"/>
        <w:spacing w:before="200" w:after="200" w:line="360" w:lineRule="auto"/>
        <w:rPr>
          <w:rFonts w:ascii="宋体" w:hAnsi="宋体" w:cs="宋体"/>
          <w:b/>
          <w:bCs/>
          <w:sz w:val="36"/>
          <w:szCs w:val="36"/>
          <w:highlight w:val="none"/>
        </w:rPr>
        <w:sectPr>
          <w:footnotePr/>
          <w:endnotePr/>
          <w:type w:val="nextPage"/>
          <w:pgSz w:w="11907" w:h="16840" w:orient="portrait"/>
          <w:pgMar w:top="1474" w:right="1814" w:bottom="1474" w:left="1814" w:header="851" w:footer="851" w:gutter="0"/>
          <w:cols w:num="1" w:sep="0" w:space="720" w:equalWidth="1"/>
          <w:docGrid w:linePitch="360"/>
        </w:sectPr>
        <w:outlineLvl w:val="0"/>
      </w:pPr>
      <w:r/>
      <w:bookmarkStart w:id="0" w:name="_Toc20732967"/>
      <w:r/>
      <w:bookmarkStart w:id="1" w:name="_Toc100386033"/>
      <w:r/>
      <w:bookmarkStart w:id="2" w:name="_Toc92167999"/>
      <w:r/>
      <w:bookmarkStart w:id="3" w:name="_Toc18996"/>
      <w:r/>
      <w:r/>
    </w:p>
    <w:p>
      <w:pPr>
        <w:jc w:val="center"/>
        <w:spacing w:before="200" w:after="200" w:line="360" w:lineRule="auto"/>
        <w:rPr>
          <w:rFonts w:ascii="宋体" w:hAnsi="宋体" w:cs="宋体"/>
          <w:b/>
          <w:bCs/>
          <w:sz w:val="36"/>
          <w:szCs w:val="36"/>
          <w:highlight w:val="none"/>
        </w:rPr>
        <w:outlineLvl w:val="0"/>
      </w:pPr>
      <w:r>
        <w:rPr>
          <w:rFonts w:hint="eastAsia" w:ascii="宋体" w:hAnsi="宋体" w:cs="宋体"/>
          <w:b/>
          <w:bCs/>
          <w:sz w:val="36"/>
          <w:szCs w:val="36"/>
          <w:highlight w:val="none"/>
        </w:rPr>
        <w:t xml:space="preserve">第一部分 投标邀请</w:t>
      </w:r>
      <w:bookmarkEnd w:id="0"/>
      <w:r/>
      <w:bookmarkEnd w:id="1"/>
      <w:r/>
      <w:bookmarkEnd w:id="2"/>
      <w:r/>
      <w:bookmarkEnd w:id="3"/>
      <w:r/>
      <w:r/>
    </w:p>
    <w:p>
      <w:pPr>
        <w:ind w:firstLine="480"/>
        <w:spacing w:line="360" w:lineRule="auto"/>
        <w:rPr>
          <w:rFonts w:ascii="宋体" w:hAnsi="宋体" w:cs="宋体"/>
          <w:sz w:val="24"/>
          <w:szCs w:val="28"/>
          <w:highlight w:val="none"/>
        </w:rPr>
        <w:pBdr>
          <w:top w:val="single" w:color="auto" w:sz="4" w:space="1"/>
          <w:left w:val="single" w:color="auto" w:sz="4" w:space="4"/>
          <w:bottom w:val="single" w:color="auto" w:sz="4" w:space="1"/>
          <w:right w:val="single" w:color="auto" w:sz="4" w:space="4"/>
        </w:pBdr>
      </w:pPr>
      <w:r/>
      <w:bookmarkStart w:id="4" w:name="_Toc92168010"/>
      <w:r/>
      <w:bookmarkStart w:id="5" w:name="_Toc98669699"/>
      <w:r/>
      <w:bookmarkStart w:id="6" w:name="_Toc100386044"/>
      <w:r/>
      <w:bookmarkStart w:id="7" w:name="_Toc98669341"/>
      <w:r/>
      <w:bookmarkStart w:id="8" w:name="_Toc20732978"/>
      <w:r>
        <w:rPr>
          <w:rFonts w:hint="eastAsia" w:ascii="宋体" w:hAnsi="宋体" w:cs="宋体"/>
          <w:sz w:val="24"/>
          <w:szCs w:val="28"/>
          <w:highlight w:val="none"/>
        </w:rPr>
        <w:t xml:space="preserve">项目概况</w:t>
      </w:r>
      <w:r/>
    </w:p>
    <w:p>
      <w:pPr>
        <w:ind w:firstLine="480"/>
        <w:spacing w:line="360" w:lineRule="auto"/>
        <w:rPr>
          <w:rFonts w:ascii="宋体" w:hAnsi="宋体" w:cs="宋体"/>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sz w:val="24"/>
          <w:szCs w:val="28"/>
          <w:highlight w:val="none"/>
          <w:u w:val="single"/>
        </w:rPr>
        <w:t xml:space="preserve">2026年度镇江市消费协作进机关农产品采购活动</w:t>
      </w:r>
      <w:r>
        <w:rPr>
          <w:rFonts w:hint="eastAsia" w:ascii="宋体" w:hAnsi="宋体" w:cs="宋体"/>
          <w:sz w:val="24"/>
          <w:szCs w:val="28"/>
          <w:highlight w:val="none"/>
        </w:rPr>
        <w:t xml:space="preserve">项目的潜在供应商应在</w:t>
      </w:r>
      <w:r>
        <w:rPr>
          <w:rFonts w:hint="eastAsia" w:ascii="宋体" w:hAnsi="宋体" w:cs="宋体"/>
          <w:sz w:val="24"/>
          <w:szCs w:val="28"/>
          <w:highlight w:val="none"/>
          <w:u w:val="single"/>
        </w:rPr>
        <w:t xml:space="preserve">苏采云电子交易平台网址https://jszfcg.jsczt.cn</w:t>
      </w:r>
      <w:r>
        <w:rPr>
          <w:rFonts w:hint="eastAsia" w:ascii="宋体" w:hAnsi="宋体" w:cs="宋体"/>
          <w:sz w:val="24"/>
          <w:szCs w:val="28"/>
          <w:highlight w:val="none"/>
        </w:rPr>
        <w:t xml:space="preserve">获取招标文件，并于</w:t>
      </w:r>
      <w:r>
        <w:rPr>
          <w:rFonts w:hint="eastAsia" w:ascii="宋体" w:hAnsi="宋体" w:cs="宋体"/>
          <w:sz w:val="24"/>
          <w:szCs w:val="28"/>
          <w:highlight w:val="none"/>
          <w:u w:val="single"/>
        </w:rPr>
        <w:t xml:space="preserve">2026年</w:t>
      </w:r>
      <w:r>
        <w:rPr>
          <w:rFonts w:hint="eastAsia" w:ascii="宋体" w:hAnsi="宋体" w:cs="宋体"/>
          <w:sz w:val="24"/>
          <w:szCs w:val="28"/>
          <w:highlight w:val="none"/>
          <w:u w:val="single"/>
          <w:lang w:val="en-US" w:eastAsia="zh-CN"/>
        </w:rPr>
        <w:t xml:space="preserve">10</w:t>
      </w:r>
      <w:r>
        <w:rPr>
          <w:rFonts w:hint="eastAsia" w:ascii="宋体" w:hAnsi="宋体" w:cs="宋体"/>
          <w:sz w:val="24"/>
          <w:szCs w:val="28"/>
          <w:highlight w:val="none"/>
          <w:u w:val="single"/>
        </w:rPr>
        <w:t xml:space="preserve">月</w:t>
      </w:r>
      <w:r>
        <w:rPr>
          <w:rFonts w:hint="eastAsia" w:ascii="宋体" w:hAnsi="宋体" w:cs="宋体"/>
          <w:sz w:val="24"/>
          <w:szCs w:val="28"/>
          <w:highlight w:val="none"/>
          <w:u w:val="single"/>
          <w:lang w:val="en-US" w:eastAsia="zh-CN"/>
        </w:rPr>
        <w:t xml:space="preserve">20</w:t>
      </w:r>
      <w:r>
        <w:rPr>
          <w:rFonts w:hint="eastAsia" w:ascii="宋体" w:hAnsi="宋体" w:cs="宋体"/>
          <w:sz w:val="24"/>
          <w:szCs w:val="28"/>
          <w:highlight w:val="none"/>
          <w:u w:val="single"/>
        </w:rPr>
        <w:t xml:space="preserve">日</w:t>
      </w:r>
      <w:r>
        <w:rPr>
          <w:rFonts w:hint="eastAsia" w:ascii="宋体" w:hAnsi="宋体" w:cs="宋体"/>
          <w:sz w:val="24"/>
          <w:szCs w:val="28"/>
          <w:highlight w:val="none"/>
          <w:u w:val="single"/>
          <w:lang w:val="en-US" w:eastAsia="zh-CN"/>
        </w:rPr>
        <w:t xml:space="preserve">0</w:t>
      </w:r>
      <w:r>
        <w:rPr>
          <w:rFonts w:hint="eastAsia" w:ascii="宋体" w:hAnsi="宋体" w:cs="宋体"/>
          <w:sz w:val="24"/>
          <w:szCs w:val="28"/>
          <w:highlight w:val="none"/>
          <w:u w:val="single"/>
        </w:rPr>
        <w:t xml:space="preserve">9:30</w:t>
      </w:r>
      <w:r>
        <w:rPr>
          <w:rFonts w:hint="eastAsia" w:ascii="宋体" w:hAnsi="宋体" w:cs="宋体"/>
          <w:sz w:val="24"/>
          <w:szCs w:val="28"/>
          <w:highlight w:val="none"/>
        </w:rPr>
        <w:t xml:space="preserve">（</w:t>
      </w:r>
      <w:r>
        <w:rPr>
          <w:rFonts w:hint="eastAsia" w:ascii="宋体" w:hAnsi="宋体" w:cs="宋体"/>
          <w:bCs/>
          <w:sz w:val="24"/>
          <w:szCs w:val="28"/>
          <w:highlight w:val="none"/>
        </w:rPr>
        <w:t xml:space="preserve">北京时间）前按要求递交投标文件</w:t>
      </w:r>
      <w:r>
        <w:rPr>
          <w:rFonts w:hint="eastAsia" w:ascii="宋体" w:hAnsi="宋体" w:cs="宋体"/>
          <w:sz w:val="24"/>
          <w:szCs w:val="28"/>
          <w:highlight w:val="none"/>
        </w:rPr>
        <w:t xml:space="preserve">。</w:t>
      </w:r>
      <w:r/>
    </w:p>
    <w:p>
      <w:pPr>
        <w:ind w:left="-142"/>
        <w:spacing w:line="360" w:lineRule="auto"/>
        <w:rPr>
          <w:rFonts w:ascii="宋体" w:hAnsi="宋体" w:cs="宋体"/>
          <w:sz w:val="24"/>
          <w:szCs w:val="28"/>
          <w:highlight w:val="none"/>
        </w:rPr>
      </w:pPr>
      <w:r/>
      <w:bookmarkStart w:id="9" w:name="_Toc35393790"/>
      <w:r/>
      <w:bookmarkStart w:id="10" w:name="_Toc35393621"/>
      <w:r/>
      <w:bookmarkStart w:id="11" w:name="_Toc28359002"/>
      <w:r/>
      <w:bookmarkStart w:id="12" w:name="_Toc28359079"/>
      <w:r/>
      <w:bookmarkStart w:id="13" w:name="_Hlk24379207"/>
      <w:r>
        <w:rPr>
          <w:rFonts w:hint="eastAsia" w:ascii="宋体" w:hAnsi="宋体" w:cs="宋体"/>
          <w:sz w:val="24"/>
          <w:szCs w:val="28"/>
          <w:highlight w:val="none"/>
        </w:rPr>
        <w:t xml:space="preserve">一、项目基本情况</w:t>
      </w:r>
      <w:bookmarkEnd w:id="9"/>
      <w:r/>
      <w:bookmarkEnd w:id="10"/>
      <w:r/>
      <w:bookmarkEnd w:id="11"/>
      <w:r/>
      <w:bookmarkEnd w:id="12"/>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项目编号：JSZC-321100-JSWX-G2026-0033</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项目名称：</w:t>
      </w:r>
      <w:bookmarkEnd w:id="13"/>
      <w:r>
        <w:rPr>
          <w:rFonts w:hint="eastAsia" w:ascii="宋体" w:hAnsi="宋体" w:cs="宋体"/>
          <w:sz w:val="24"/>
          <w:szCs w:val="28"/>
          <w:highlight w:val="none"/>
        </w:rPr>
        <w:t xml:space="preserve">2026年度镇江市消费协作进机关农产品采购活动</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预算金额：</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1.标段一：850万元，镇江市对口协作地区陕西省渭南市苹果。</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2.标段二：4</w:t>
      </w:r>
      <w:r>
        <w:rPr>
          <w:rFonts w:hint="eastAsia" w:ascii="宋体" w:hAnsi="宋体" w:cs="宋体"/>
          <w:sz w:val="24"/>
          <w:szCs w:val="28"/>
          <w:highlight w:val="none"/>
          <w:lang w:val="en-US" w:eastAsia="zh-CN"/>
        </w:rPr>
        <w:t xml:space="preserve">00</w:t>
      </w:r>
      <w:r>
        <w:rPr>
          <w:rFonts w:hint="eastAsia" w:ascii="宋体" w:hAnsi="宋体" w:cs="宋体"/>
          <w:sz w:val="24"/>
          <w:szCs w:val="28"/>
          <w:highlight w:val="none"/>
        </w:rPr>
        <w:t xml:space="preserve">万元，镇江市对口协作地区陕西省渭南市酥梨。</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3.标段三：450万元，镇江市对口支援合作三峡库区（湖北省秭归县）脐橙。</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4.标段四：650万元，镇江市对口支援地区新疆生产建设兵团第四师可克达拉市大米、玉米油、牛肉。</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5.标段五：350万元，镇江市对口协作地区陕西省渭南市渭南冷冻山羊肉、富平柿饼、羊奶粉。</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6.标段六：350万元，镇江市对口合作地区辽宁省朝阳市大米、小米、杂粮组合。</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7.标段七：450万元，镇江市对口支援地区西藏达孜菜籽油、西藏干羊肚菌、西藏干木耳、西藏饮用天然水。</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采购需求：详细内容及要求见第四部分采购需求。</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为全面落实国家、省有关消费协作工作要求，根据苏对口组《江苏省2026年度对口支援协作合作工作要点》，结合我市多年开展采购对口地区农产品工作的实际，开展消费协作农产品采购活动，市级机关单位，京口区、润州区和高新区机关单位，市属国有企业及其他驻镇单位，由市发改委通过招投标，委托第三方统一集中采购发放。</w:t>
      </w:r>
      <w:r/>
    </w:p>
    <w:p>
      <w:pPr>
        <w:spacing w:line="360" w:lineRule="auto"/>
        <w:rPr>
          <w:rFonts w:ascii="宋体" w:hAnsi="宋体" w:cs="宋体"/>
          <w:sz w:val="24"/>
          <w:szCs w:val="28"/>
          <w:highlight w:val="none"/>
        </w:rPr>
      </w:pPr>
      <w:r>
        <w:rPr>
          <w:rFonts w:hint="eastAsia" w:ascii="宋体" w:hAnsi="宋体" w:cs="宋体"/>
          <w:sz w:val="24"/>
          <w:szCs w:val="28"/>
          <w:highlight w:val="none"/>
        </w:rPr>
        <w:t xml:space="preserve">1.标段一：</w:t>
      </w:r>
      <w:r/>
    </w:p>
    <w:tbl>
      <w:tblPr>
        <w:tblStyle w:val="778"/>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2095"/>
        <w:gridCol w:w="1695"/>
        <w:gridCol w:w="1895"/>
        <w:gridCol w:w="1464"/>
      </w:tblGrid>
      <w:tr>
        <w:trPr>
          <w:jc w:val="center"/>
          <w:trHeight w:val="633"/>
          <w:tblHeader/>
        </w:trPr>
        <w:tc>
          <w:tcPr>
            <w:tcBorders>
              <w:top w:val="single" w:color="auto" w:sz="4" w:space="0"/>
              <w:left w:val="single" w:color="auto" w:sz="4" w:space="0"/>
              <w:bottom w:val="single" w:color="auto" w:sz="4" w:space="0"/>
              <w:right w:val="single" w:color="auto" w:sz="4" w:space="0"/>
            </w:tcBorders>
            <w:tcW w:w="1139"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095"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参考指导单价</w:t>
            </w: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39"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红富士苹果</w:t>
            </w:r>
            <w:r/>
          </w:p>
        </w:tc>
        <w:tc>
          <w:tcPr>
            <w:tcBorders>
              <w:top w:val="single" w:color="auto" w:sz="4" w:space="0"/>
              <w:left w:val="single" w:color="auto" w:sz="4" w:space="0"/>
              <w:bottom w:val="single" w:color="auto" w:sz="4" w:space="0"/>
              <w:right w:val="single" w:color="auto" w:sz="4" w:space="0"/>
            </w:tcBorders>
            <w:tcW w:w="2095"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优等品，每颗Φ</w:t>
            </w:r>
            <w:r>
              <w:rPr>
                <w:rFonts w:ascii="宋体" w:hAnsi="宋体"/>
                <w:sz w:val="24"/>
                <w:highlight w:val="none"/>
                <w:lang w:val="zh-CN" w:bidi="zh-CN"/>
              </w:rPr>
              <w:t xml:space="preserve">80mm-85mm</w:t>
            </w:r>
            <w:r>
              <w:rPr>
                <w:rFonts w:hint="eastAsia" w:ascii="宋体" w:hAnsi="宋体"/>
                <w:sz w:val="24"/>
                <w:highlight w:val="none"/>
                <w:lang w:val="zh-CN" w:bidi="zh-CN"/>
              </w:rPr>
              <w:t xml:space="preserve">，</w:t>
            </w:r>
            <w:r>
              <w:rPr>
                <w:rFonts w:hint="eastAsia" w:ascii="宋体" w:hAnsi="宋体"/>
                <w:bCs/>
                <w:sz w:val="24"/>
                <w:highlight w:val="none"/>
                <w:lang w:val="zh-CN" w:bidi="zh-CN"/>
              </w:rPr>
              <w:t xml:space="preserve">10</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bidi="zh-CN"/>
              </w:rPr>
              <w:t xml:space="preserve">47200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bidi="zh-CN"/>
              </w:rPr>
              <w:t xml:space="preserve">180</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1464"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85</w:t>
            </w:r>
            <w:r>
              <w:rPr>
                <w:rFonts w:ascii="宋体" w:hAnsi="宋体"/>
                <w:bCs/>
                <w:sz w:val="24"/>
                <w:highlight w:val="none"/>
                <w:lang w:val="zh-CN" w:bidi="zh-CN"/>
              </w:rPr>
              <w:t xml:space="preserve">0</w:t>
            </w:r>
            <w:r/>
          </w:p>
        </w:tc>
      </w:tr>
    </w:tbl>
    <w:p>
      <w:pPr>
        <w:spacing w:line="360" w:lineRule="auto"/>
        <w:rPr>
          <w:rFonts w:ascii="宋体" w:hAnsi="宋体" w:cs="宋体"/>
          <w:sz w:val="24"/>
          <w:szCs w:val="28"/>
          <w:highlight w:val="none"/>
        </w:rPr>
      </w:pPr>
      <w:r>
        <w:rPr>
          <w:rFonts w:hint="eastAsia" w:ascii="宋体" w:hAnsi="宋体" w:cs="宋体"/>
          <w:sz w:val="24"/>
          <w:szCs w:val="28"/>
          <w:highlight w:val="none"/>
        </w:rPr>
        <w:t xml:space="preserve">2.标段二：</w:t>
      </w:r>
      <w:r/>
    </w:p>
    <w:tbl>
      <w:tblPr>
        <w:tblStyle w:val="778"/>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2094"/>
        <w:gridCol w:w="1685"/>
        <w:gridCol w:w="1915"/>
        <w:gridCol w:w="1454"/>
      </w:tblGrid>
      <w:tr>
        <w:trPr>
          <w:jc w:val="center"/>
          <w:trHeight w:val="633"/>
          <w:tblHeader/>
        </w:trPr>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094"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915"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参考指导单价</w:t>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酥梨</w:t>
            </w:r>
            <w:r/>
          </w:p>
        </w:tc>
        <w:tc>
          <w:tcPr>
            <w:tcBorders>
              <w:top w:val="single" w:color="auto" w:sz="4" w:space="0"/>
              <w:left w:val="single" w:color="auto" w:sz="4" w:space="0"/>
              <w:bottom w:val="single" w:color="auto" w:sz="4" w:space="0"/>
              <w:right w:val="single" w:color="auto" w:sz="4" w:space="0"/>
            </w:tcBorders>
            <w:tcW w:w="2094"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优等品，每颗225克-325克，</w:t>
            </w:r>
            <w:r>
              <w:rPr>
                <w:rFonts w:hint="eastAsia" w:ascii="宋体" w:hAnsi="宋体"/>
                <w:bCs/>
                <w:sz w:val="24"/>
                <w:highlight w:val="none"/>
                <w:lang w:val="zh-CN" w:bidi="zh-CN"/>
              </w:rPr>
              <w:t xml:space="preserve">10</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val="en-US" w:bidi="zh-CN"/>
              </w:rPr>
              <w:t xml:space="preserve">30770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915"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val="zh-CN" w:bidi="zh-CN"/>
              </w:rPr>
              <w:t xml:space="preserve">130</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1454" w:type="dxa"/>
            <w:vAlign w:val="center"/>
            <w:textDirection w:val="lrTb"/>
            <w:noWrap/>
          </w:tcPr>
          <w:p>
            <w:pPr>
              <w:jc w:val="center"/>
              <w:rPr>
                <w:rFonts w:hint="default" w:ascii="宋体" w:hAnsi="宋体"/>
                <w:bCs/>
                <w:sz w:val="24"/>
                <w:highlight w:val="none"/>
                <w:lang w:val="en-US" w:bidi="zh-CN"/>
              </w:rPr>
            </w:pPr>
            <w:r>
              <w:rPr>
                <w:rFonts w:hint="eastAsia" w:ascii="宋体" w:hAnsi="宋体"/>
                <w:bCs/>
                <w:sz w:val="24"/>
                <w:highlight w:val="none"/>
                <w:lang w:val="en-US" w:bidi="zh-CN"/>
              </w:rPr>
              <w:t xml:space="preserve">400</w:t>
            </w:r>
            <w:r/>
          </w:p>
        </w:tc>
      </w:tr>
    </w:tbl>
    <w:p>
      <w:pPr>
        <w:spacing w:line="360" w:lineRule="auto"/>
        <w:rPr>
          <w:rFonts w:ascii="宋体" w:hAnsi="宋体" w:cs="宋体"/>
          <w:sz w:val="24"/>
          <w:szCs w:val="28"/>
          <w:highlight w:val="none"/>
        </w:rPr>
      </w:pPr>
      <w:r>
        <w:rPr>
          <w:rFonts w:hint="eastAsia" w:ascii="宋体" w:hAnsi="宋体" w:cs="宋体"/>
          <w:sz w:val="24"/>
          <w:szCs w:val="28"/>
          <w:highlight w:val="none"/>
        </w:rPr>
        <w:t xml:space="preserve">3.标段三：</w:t>
      </w:r>
      <w:r/>
    </w:p>
    <w:tbl>
      <w:tblPr>
        <w:tblStyle w:val="778"/>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1"/>
        <w:gridCol w:w="2053"/>
        <w:gridCol w:w="1695"/>
        <w:gridCol w:w="1905"/>
        <w:gridCol w:w="1464"/>
      </w:tblGrid>
      <w:tr>
        <w:trPr>
          <w:jc w:val="center"/>
          <w:trHeight w:val="633"/>
          <w:tblHeader/>
        </w:trPr>
        <w:tc>
          <w:tcPr>
            <w:tcBorders>
              <w:top w:val="single" w:color="auto" w:sz="4" w:space="0"/>
              <w:left w:val="single" w:color="auto" w:sz="4" w:space="0"/>
              <w:bottom w:val="single" w:color="auto" w:sz="4" w:space="0"/>
              <w:right w:val="single" w:color="auto" w:sz="4" w:space="0"/>
            </w:tcBorders>
            <w:tcW w:w="117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053"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参考指导单价</w:t>
            </w: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71"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脐橙</w:t>
            </w:r>
            <w:r/>
          </w:p>
        </w:tc>
        <w:tc>
          <w:tcPr>
            <w:tcBorders>
              <w:top w:val="single" w:color="auto" w:sz="4" w:space="0"/>
              <w:left w:val="single" w:color="auto" w:sz="4" w:space="0"/>
              <w:bottom w:val="single" w:color="auto" w:sz="4" w:space="0"/>
              <w:right w:val="single" w:color="auto" w:sz="4" w:space="0"/>
            </w:tcBorders>
            <w:tcW w:w="2053" w:type="dxa"/>
            <w:vAlign w:val="center"/>
            <w:textDirection w:val="lrTb"/>
            <w:noWrap/>
          </w:tcPr>
          <w:p>
            <w:pPr>
              <w:jc w:val="center"/>
              <w:rPr>
                <w:rFonts w:ascii="宋体" w:hAnsi="宋体"/>
                <w:bCs/>
                <w:sz w:val="24"/>
                <w:highlight w:val="none"/>
                <w:lang w:val="zh-CN" w:bidi="zh-CN"/>
              </w:rPr>
            </w:pPr>
            <w:r>
              <w:rPr>
                <w:rFonts w:ascii="宋体" w:hAnsi="宋体"/>
                <w:sz w:val="24"/>
                <w:highlight w:val="none"/>
                <w:lang w:val="zh-CN" w:bidi="zh-CN"/>
              </w:rPr>
              <w:t xml:space="preserve">特等品，每颗</w:t>
            </w:r>
            <w:r>
              <w:rPr>
                <w:rFonts w:hint="eastAsia" w:ascii="宋体" w:hAnsi="宋体"/>
                <w:sz w:val="24"/>
                <w:highlight w:val="none"/>
                <w:lang w:val="zh-CN" w:bidi="zh-CN"/>
              </w:rPr>
              <w:t xml:space="preserve">155克-290克</w:t>
            </w:r>
            <w:r>
              <w:rPr>
                <w:rFonts w:hint="eastAsia" w:ascii="宋体" w:hAnsi="宋体"/>
                <w:sz w:val="24"/>
                <w:highlight w:val="none"/>
                <w:lang w:bidi="zh-CN"/>
              </w:rPr>
              <w:t xml:space="preserve">，</w:t>
            </w:r>
            <w:r>
              <w:rPr>
                <w:rFonts w:hint="eastAsia" w:ascii="宋体" w:hAnsi="宋体"/>
                <w:sz w:val="24"/>
                <w:highlight w:val="none"/>
                <w:lang w:val="zh-CN" w:bidi="zh-CN"/>
              </w:rPr>
              <w:t xml:space="preserve">10公斤</w:t>
            </w:r>
            <w:r>
              <w:rPr>
                <w:rFonts w:ascii="宋体" w:hAnsi="宋体"/>
                <w:sz w:val="24"/>
                <w:highlight w:val="none"/>
                <w:lang w:val="zh-CN" w:bidi="zh-CN"/>
              </w:rPr>
              <w:t xml:space="preserve">/</w:t>
            </w:r>
            <w:r>
              <w:rPr>
                <w:rFonts w:hint="eastAsia" w:ascii="宋体" w:hAnsi="宋体"/>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bidi="zh-CN"/>
              </w:rPr>
              <w:t xml:space="preserve">28100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bidi="zh-CN"/>
              </w:rPr>
              <w:t xml:space="preserve">160</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1464"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4</w:t>
            </w:r>
            <w:r>
              <w:rPr>
                <w:rFonts w:hint="eastAsia" w:ascii="宋体" w:hAnsi="宋体"/>
                <w:bCs/>
                <w:sz w:val="24"/>
                <w:highlight w:val="none"/>
                <w:lang w:bidi="zh-CN"/>
              </w:rPr>
              <w:t xml:space="preserve">5</w:t>
            </w:r>
            <w:r>
              <w:rPr>
                <w:rFonts w:hint="eastAsia" w:ascii="宋体" w:hAnsi="宋体"/>
                <w:bCs/>
                <w:sz w:val="24"/>
                <w:highlight w:val="none"/>
                <w:lang w:val="zh-CN" w:bidi="zh-CN"/>
              </w:rPr>
              <w:t xml:space="preserve">0</w:t>
            </w:r>
            <w:r/>
          </w:p>
        </w:tc>
      </w:tr>
    </w:tbl>
    <w:p>
      <w:pPr>
        <w:spacing w:line="360" w:lineRule="auto"/>
        <w:rPr>
          <w:rFonts w:ascii="宋体" w:hAnsi="宋体" w:cs="宋体"/>
          <w:sz w:val="24"/>
          <w:szCs w:val="28"/>
          <w:highlight w:val="none"/>
        </w:rPr>
      </w:pPr>
      <w:r>
        <w:rPr>
          <w:rFonts w:hint="eastAsia" w:ascii="宋体" w:hAnsi="宋体" w:cs="宋体"/>
          <w:sz w:val="24"/>
          <w:szCs w:val="28"/>
          <w:highlight w:val="none"/>
        </w:rPr>
        <w:t xml:space="preserve">4.标段四：</w:t>
      </w:r>
      <w:r/>
    </w:p>
    <w:tbl>
      <w:tblPr>
        <w:tblStyle w:val="778"/>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1"/>
        <w:gridCol w:w="1664"/>
        <w:gridCol w:w="1644"/>
        <w:gridCol w:w="1924"/>
        <w:gridCol w:w="1525"/>
      </w:tblGrid>
      <w:tr>
        <w:trPr>
          <w:jc w:val="center"/>
          <w:trHeight w:val="633"/>
        </w:trPr>
        <w:tc>
          <w:tcPr>
            <w:tcBorders>
              <w:top w:val="single" w:color="auto" w:sz="4" w:space="0"/>
              <w:left w:val="single" w:color="auto" w:sz="4" w:space="0"/>
              <w:bottom w:val="single" w:color="auto" w:sz="4" w:space="0"/>
              <w:right w:val="single" w:color="auto" w:sz="4" w:space="0"/>
            </w:tcBorders>
            <w:tcW w:w="163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664"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参考指导单价</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（万元）</w:t>
            </w:r>
            <w:r/>
          </w:p>
        </w:tc>
      </w:tr>
      <w:tr>
        <w:trPr>
          <w:jc w:val="center"/>
          <w:trHeight w:val="633"/>
        </w:trPr>
        <w:tc>
          <w:tcPr>
            <w:tcBorders>
              <w:top w:val="single" w:color="auto" w:sz="4" w:space="0"/>
              <w:left w:val="single" w:color="auto" w:sz="4" w:space="0"/>
              <w:bottom w:val="single" w:color="auto" w:sz="4" w:space="0"/>
              <w:right w:val="single" w:color="auto" w:sz="4" w:space="0"/>
            </w:tcBorders>
            <w:tcW w:w="1631" w:type="dxa"/>
            <w:vAlign w:val="center"/>
            <w:textDirection w:val="lrTb"/>
            <w:noWrap/>
          </w:tcPr>
          <w:p>
            <w:pPr>
              <w:ind w:right="164"/>
              <w:jc w:val="center"/>
              <w:rPr>
                <w:rFonts w:ascii="宋体" w:hAnsi="宋体"/>
                <w:sz w:val="24"/>
                <w:highlight w:val="none"/>
                <w:lang w:bidi="zh-CN"/>
              </w:rPr>
            </w:pPr>
            <w:r>
              <w:rPr>
                <w:rFonts w:hint="eastAsia" w:ascii="宋体" w:hAnsi="宋体"/>
                <w:sz w:val="24"/>
                <w:highlight w:val="none"/>
                <w:lang w:bidi="zh-CN"/>
              </w:rPr>
              <w:t xml:space="preserve">新疆大米</w:t>
            </w:r>
            <w:r/>
          </w:p>
        </w:tc>
        <w:tc>
          <w:tcPr>
            <w:tcBorders>
              <w:top w:val="single" w:color="auto" w:sz="4" w:space="0"/>
              <w:left w:val="single" w:color="auto" w:sz="4" w:space="0"/>
              <w:bottom w:val="single" w:color="auto" w:sz="4" w:space="0"/>
              <w:right w:val="single" w:color="auto" w:sz="4" w:space="0"/>
            </w:tcBorders>
            <w:tcW w:w="1664"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5公斤/袋</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tcPr>
          <w:p>
            <w:pPr>
              <w:jc w:val="center"/>
              <w:rPr>
                <w:rFonts w:ascii="宋体" w:hAnsi="宋体"/>
                <w:sz w:val="24"/>
                <w:highlight w:val="none"/>
                <w:lang w:bidi="zh-CN"/>
              </w:rPr>
            </w:pPr>
            <w:r>
              <w:rPr>
                <w:rFonts w:hint="eastAsia" w:ascii="宋体" w:hAnsi="宋体"/>
                <w:sz w:val="24"/>
                <w:highlight w:val="none"/>
                <w:lang w:bidi="zh-CN"/>
              </w:rPr>
              <w:t xml:space="preserve">20000</w:t>
            </w:r>
            <w:r>
              <w:rPr>
                <w:rFonts w:hint="eastAsia" w:ascii="宋体" w:hAnsi="宋体"/>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tcPr>
          <w:p>
            <w:pPr>
              <w:jc w:val="center"/>
              <w:rPr>
                <w:rFonts w:ascii="宋体" w:hAnsi="宋体"/>
                <w:sz w:val="24"/>
                <w:highlight w:val="none"/>
                <w:lang w:bidi="zh-CN"/>
              </w:rPr>
            </w:pPr>
            <w:r>
              <w:rPr>
                <w:rFonts w:hint="eastAsia" w:ascii="宋体" w:hAnsi="宋体"/>
                <w:sz w:val="24"/>
                <w:highlight w:val="none"/>
                <w:lang w:bidi="zh-CN"/>
              </w:rPr>
              <w:t xml:space="preserve">90元/袋</w:t>
            </w:r>
            <w:r/>
          </w:p>
        </w:tc>
        <w:tc>
          <w:tcPr>
            <w:tcBorders>
              <w:left w:val="single" w:color="auto" w:sz="4" w:space="0"/>
              <w:right w:val="single" w:color="auto" w:sz="4" w:space="0"/>
            </w:tcBorders>
            <w:tcW w:w="1525" w:type="dxa"/>
            <w:vAlign w:val="center"/>
            <w:vMerge w:val="restart"/>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650</w:t>
            </w:r>
            <w:r/>
          </w:p>
        </w:tc>
      </w:tr>
      <w:tr>
        <w:trPr>
          <w:jc w:val="center"/>
          <w:trHeight w:val="633"/>
        </w:trPr>
        <w:tc>
          <w:tcPr>
            <w:tcBorders>
              <w:top w:val="single" w:color="auto" w:sz="4" w:space="0"/>
              <w:left w:val="single" w:color="auto" w:sz="4" w:space="0"/>
              <w:bottom w:val="single" w:color="auto" w:sz="4" w:space="0"/>
              <w:right w:val="single" w:color="auto" w:sz="4" w:space="0"/>
            </w:tcBorders>
            <w:tcW w:w="1631"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bidi="zh-CN"/>
              </w:rPr>
              <w:t xml:space="preserve">新疆</w:t>
            </w:r>
            <w:r>
              <w:rPr>
                <w:rFonts w:hint="eastAsia" w:ascii="宋体" w:hAnsi="宋体"/>
                <w:sz w:val="24"/>
                <w:szCs w:val="28"/>
                <w:highlight w:val="none"/>
              </w:rPr>
              <w:t xml:space="preserve">玉米</w:t>
            </w:r>
            <w:r>
              <w:rPr>
                <w:rFonts w:ascii="宋体" w:hAnsi="宋体"/>
                <w:sz w:val="24"/>
                <w:highlight w:val="none"/>
                <w:lang w:val="zh-CN" w:bidi="zh-CN"/>
              </w:rPr>
              <w:t xml:space="preserve">油</w:t>
            </w:r>
            <w:r/>
          </w:p>
        </w:tc>
        <w:tc>
          <w:tcPr>
            <w:tcBorders>
              <w:top w:val="single" w:color="auto" w:sz="4" w:space="0"/>
              <w:left w:val="single" w:color="auto" w:sz="4" w:space="0"/>
              <w:bottom w:val="single" w:color="auto" w:sz="4" w:space="0"/>
              <w:right w:val="single" w:color="auto" w:sz="4" w:space="0"/>
            </w:tcBorders>
            <w:tcW w:w="1664" w:type="dxa"/>
            <w:vAlign w:val="center"/>
            <w:textDirection w:val="lrTb"/>
            <w:noWrap/>
          </w:tcPr>
          <w:p>
            <w:pPr>
              <w:ind w:right="164"/>
              <w:jc w:val="center"/>
              <w:rPr>
                <w:rFonts w:ascii="宋体" w:hAnsi="宋体"/>
                <w:sz w:val="24"/>
                <w:highlight w:val="none"/>
                <w:lang w:val="zh-CN" w:bidi="zh-CN"/>
              </w:rPr>
            </w:pPr>
            <w:r>
              <w:rPr>
                <w:rFonts w:ascii="宋体" w:hAnsi="宋体"/>
                <w:sz w:val="24"/>
                <w:highlight w:val="none"/>
                <w:lang w:val="zh-CN" w:bidi="zh-CN"/>
              </w:rPr>
              <w:t xml:space="preserve">5升/桶</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bidi="zh-CN"/>
              </w:rPr>
              <w:t xml:space="preserve">1</w:t>
            </w:r>
            <w:r>
              <w:rPr>
                <w:rFonts w:hint="eastAsia" w:ascii="宋体" w:hAnsi="宋体"/>
                <w:sz w:val="24"/>
                <w:highlight w:val="none"/>
                <w:lang w:val="en-US" w:bidi="zh-CN"/>
              </w:rPr>
              <w:t xml:space="preserve">0000</w:t>
            </w:r>
            <w:r>
              <w:rPr>
                <w:rFonts w:ascii="宋体" w:hAnsi="宋体"/>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tcPr>
          <w:p>
            <w:pPr>
              <w:jc w:val="center"/>
              <w:rPr>
                <w:rFonts w:ascii="宋体" w:hAnsi="宋体"/>
                <w:sz w:val="24"/>
                <w:highlight w:val="none"/>
                <w:lang w:bidi="zh-CN"/>
              </w:rPr>
            </w:pPr>
            <w:r>
              <w:rPr>
                <w:rFonts w:hint="eastAsia" w:ascii="宋体" w:hAnsi="宋体"/>
                <w:sz w:val="24"/>
                <w:highlight w:val="none"/>
                <w:lang w:bidi="zh-CN"/>
              </w:rPr>
              <w:t xml:space="preserve">118</w:t>
            </w:r>
            <w:r>
              <w:rPr>
                <w:rFonts w:ascii="宋体" w:hAnsi="宋体"/>
                <w:sz w:val="24"/>
                <w:highlight w:val="none"/>
                <w:lang w:val="zh-CN" w:bidi="zh-CN"/>
              </w:rPr>
              <w:t xml:space="preserve">元/桶</w:t>
            </w:r>
            <w:r/>
          </w:p>
        </w:tc>
        <w:tc>
          <w:tcPr>
            <w:tcBorders>
              <w:left w:val="single" w:color="auto" w:sz="4" w:space="0"/>
              <w:right w:val="single" w:color="auto" w:sz="4" w:space="0"/>
            </w:tcBorders>
            <w:tcW w:w="1525" w:type="dxa"/>
            <w:vAlign w:val="center"/>
            <w:vMerge w:val="continue"/>
            <w:textDirection w:val="lrTb"/>
            <w:noWrap/>
          </w:tcPr>
          <w:p>
            <w:pPr>
              <w:ind w:right="164" w:firstLine="698"/>
              <w:jc w:val="center"/>
              <w:rPr>
                <w:rFonts w:ascii="宋体" w:hAnsi="宋体"/>
                <w:bCs/>
                <w:sz w:val="24"/>
                <w:highlight w:val="none"/>
                <w:lang w:bidi="zh-CN"/>
              </w:rPr>
            </w:pPr>
            <w:r>
              <w:rPr>
                <w:rFonts w:ascii="宋体" w:hAnsi="宋体"/>
                <w:bCs/>
                <w:sz w:val="24"/>
                <w:highlight w:val="none"/>
                <w:lang w:bidi="zh-CN"/>
              </w:rPr>
            </w:r>
            <w:r/>
          </w:p>
        </w:tc>
      </w:tr>
      <w:tr>
        <w:trPr>
          <w:jc w:val="center"/>
          <w:trHeight w:val="653"/>
        </w:trPr>
        <w:tc>
          <w:tcPr>
            <w:tcBorders>
              <w:top w:val="single" w:color="auto" w:sz="4" w:space="0"/>
              <w:left w:val="single" w:color="auto" w:sz="4" w:space="0"/>
              <w:bottom w:val="single" w:color="auto" w:sz="4" w:space="0"/>
              <w:right w:val="single" w:color="auto" w:sz="4" w:space="0"/>
            </w:tcBorders>
            <w:tcW w:w="1631" w:type="dxa"/>
            <w:vAlign w:val="center"/>
            <w:textDirection w:val="lrTb"/>
            <w:noWrap/>
          </w:tcPr>
          <w:p>
            <w:pPr>
              <w:ind w:right="164"/>
              <w:jc w:val="center"/>
              <w:tabs>
                <w:tab w:val="left" w:pos="367" w:leader="none"/>
                <w:tab w:val="center" w:pos="685" w:leader="none"/>
              </w:tabs>
              <w:rPr>
                <w:rFonts w:ascii="宋体" w:hAnsi="宋体"/>
                <w:bCs/>
                <w:sz w:val="24"/>
                <w:highlight w:val="none"/>
                <w:lang w:val="zh-CN" w:bidi="zh-CN"/>
              </w:rPr>
            </w:pPr>
            <w:r>
              <w:rPr>
                <w:rFonts w:hint="eastAsia" w:ascii="宋体" w:hAnsi="宋体"/>
                <w:sz w:val="24"/>
                <w:highlight w:val="none"/>
                <w:lang w:bidi="zh-CN"/>
              </w:rPr>
              <w:t xml:space="preserve">新疆</w:t>
            </w:r>
            <w:r>
              <w:rPr>
                <w:rFonts w:hint="eastAsia" w:ascii="宋体" w:hAnsi="宋体"/>
                <w:sz w:val="24"/>
                <w:highlight w:val="none"/>
                <w:lang w:val="zh-CN" w:bidi="zh-CN"/>
              </w:rPr>
              <w:tab/>
            </w:r>
            <w:r>
              <w:rPr>
                <w:rFonts w:hint="eastAsia" w:ascii="宋体" w:hAnsi="宋体"/>
                <w:sz w:val="24"/>
                <w:highlight w:val="none"/>
                <w:lang w:val="zh-CN" w:bidi="zh-CN"/>
              </w:rPr>
              <w:t xml:space="preserve">牛肉</w:t>
            </w:r>
            <w:r/>
          </w:p>
        </w:tc>
        <w:tc>
          <w:tcPr>
            <w:tcBorders>
              <w:top w:val="single" w:color="auto" w:sz="4" w:space="0"/>
              <w:left w:val="single" w:color="auto" w:sz="4" w:space="0"/>
              <w:bottom w:val="single" w:color="auto" w:sz="4" w:space="0"/>
              <w:right w:val="single" w:color="auto" w:sz="4" w:space="0"/>
            </w:tcBorders>
            <w:tcW w:w="1664"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1</w:t>
            </w:r>
            <w:r>
              <w:rPr>
                <w:rFonts w:ascii="宋体" w:hAnsi="宋体"/>
                <w:sz w:val="24"/>
                <w:highlight w:val="none"/>
                <w:lang w:val="zh-CN" w:bidi="zh-CN"/>
              </w:rPr>
              <w:t xml:space="preserve">公斤/袋</w:t>
            </w:r>
            <w:r>
              <w:rPr>
                <w:rFonts w:hint="eastAsia" w:ascii="宋体" w:hAnsi="宋体"/>
                <w:sz w:val="24"/>
                <w:highlight w:val="none"/>
                <w:lang w:val="zh-CN" w:bidi="zh-CN"/>
              </w:rPr>
              <w:t xml:space="preserve">，</w:t>
            </w:r>
            <w:r/>
          </w:p>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冷冻包装</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bidi="zh-CN"/>
              </w:rPr>
              <w:t xml:space="preserve">28240</w:t>
            </w:r>
            <w:r>
              <w:rPr>
                <w:rFonts w:ascii="宋体" w:hAnsi="宋体"/>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tcPr>
          <w:p>
            <w:pPr>
              <w:jc w:val="center"/>
              <w:rPr>
                <w:rFonts w:ascii="宋体" w:hAnsi="宋体"/>
                <w:sz w:val="24"/>
                <w:highlight w:val="none"/>
                <w:lang w:bidi="zh-CN"/>
              </w:rPr>
            </w:pPr>
            <w:r>
              <w:rPr>
                <w:rFonts w:hint="eastAsia" w:ascii="宋体" w:hAnsi="宋体"/>
                <w:sz w:val="24"/>
                <w:highlight w:val="none"/>
                <w:lang w:bidi="zh-CN"/>
              </w:rPr>
              <w:t xml:space="preserve">125</w:t>
            </w:r>
            <w:r>
              <w:rPr>
                <w:rFonts w:ascii="宋体" w:hAnsi="宋体"/>
                <w:sz w:val="24"/>
                <w:highlight w:val="none"/>
                <w:lang w:val="zh-CN" w:bidi="zh-CN"/>
              </w:rPr>
              <w:t xml:space="preserve">元/袋</w:t>
            </w:r>
            <w:r/>
          </w:p>
        </w:tc>
        <w:tc>
          <w:tcPr>
            <w:tcBorders>
              <w:left w:val="single" w:color="auto" w:sz="4" w:space="0"/>
              <w:right w:val="single" w:color="auto" w:sz="4" w:space="0"/>
            </w:tcBorders>
            <w:tcW w:w="1525"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spacing w:line="360" w:lineRule="auto"/>
        <w:rPr>
          <w:rFonts w:ascii="宋体" w:hAnsi="宋体" w:cs="宋体"/>
          <w:sz w:val="24"/>
          <w:szCs w:val="28"/>
          <w:highlight w:val="none"/>
        </w:rPr>
      </w:pPr>
      <w:r>
        <w:rPr>
          <w:rFonts w:hint="eastAsia" w:ascii="宋体" w:hAnsi="宋体" w:cs="宋体"/>
          <w:sz w:val="24"/>
          <w:szCs w:val="28"/>
          <w:highlight w:val="none"/>
        </w:rPr>
        <w:t xml:space="preserve">5.标段五：</w:t>
      </w:r>
      <w:r/>
    </w:p>
    <w:tbl>
      <w:tblPr>
        <w:tblStyle w:val="778"/>
        <w:tblW w:w="8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7"/>
        <w:gridCol w:w="1790"/>
        <w:gridCol w:w="1610"/>
        <w:gridCol w:w="1853"/>
        <w:gridCol w:w="1520"/>
      </w:tblGrid>
      <w:tr>
        <w:trPr>
          <w:jc w:val="center"/>
          <w:trHeight w:val="633"/>
        </w:trPr>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参考指导单价</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（万元）</w:t>
            </w:r>
            <w:r/>
          </w:p>
        </w:tc>
      </w:tr>
      <w:tr>
        <w:trPr>
          <w:jc w:val="center"/>
          <w:trHeight w:val="90"/>
        </w:trPr>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val="zh-CN" w:bidi="zh-CN"/>
              </w:rPr>
              <w:t xml:space="preserve">渭南</w:t>
            </w:r>
            <w:r>
              <w:rPr>
                <w:rFonts w:hint="eastAsia" w:ascii="宋体" w:hAnsi="宋体"/>
                <w:bCs/>
                <w:sz w:val="24"/>
                <w:highlight w:val="none"/>
                <w:lang w:bidi="zh-CN"/>
              </w:rPr>
              <w:t xml:space="preserve">冷冻</w:t>
            </w:r>
            <w:r/>
          </w:p>
          <w:p>
            <w:pPr>
              <w:ind w:right="164"/>
              <w:jc w:val="center"/>
              <w:rPr>
                <w:rFonts w:ascii="宋体" w:hAnsi="宋体"/>
                <w:bCs/>
                <w:sz w:val="24"/>
                <w:highlight w:val="none"/>
                <w:lang w:val="zh-CN" w:bidi="zh-CN"/>
              </w:rPr>
            </w:pPr>
            <w:r>
              <w:rPr>
                <w:rFonts w:hint="eastAsia" w:ascii="宋体" w:hAnsi="宋体"/>
                <w:bCs/>
                <w:sz w:val="24"/>
                <w:highlight w:val="none"/>
                <w:lang w:bidi="zh-CN"/>
              </w:rPr>
              <w:t xml:space="preserve">山</w:t>
            </w:r>
            <w:r>
              <w:rPr>
                <w:rFonts w:hint="eastAsia" w:ascii="宋体" w:hAnsi="宋体"/>
                <w:bCs/>
                <w:sz w:val="24"/>
                <w:highlight w:val="none"/>
                <w:lang w:val="zh-CN" w:bidi="zh-CN"/>
              </w:rPr>
              <w:t xml:space="preserve">羊肉</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val="zh-CN" w:bidi="zh-CN"/>
              </w:rPr>
              <w:t xml:space="preserve">1公斤/</w:t>
            </w:r>
            <w:r>
              <w:rPr>
                <w:rFonts w:hint="eastAsia" w:ascii="宋体" w:hAnsi="宋体"/>
                <w:bCs/>
                <w:sz w:val="24"/>
                <w:highlight w:val="none"/>
                <w:lang w:bidi="zh-CN"/>
              </w:rPr>
              <w:t xml:space="preserve">袋</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15000袋</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145元/袋</w:t>
            </w:r>
            <w:r/>
          </w:p>
        </w:tc>
        <w:tc>
          <w:tcPr>
            <w:tcBorders>
              <w:top w:val="single" w:color="auto" w:sz="4" w:space="0"/>
              <w:left w:val="single" w:color="auto" w:sz="4" w:space="0"/>
              <w:right w:val="single" w:color="auto" w:sz="4" w:space="0"/>
            </w:tcBorders>
            <w:tcW w:w="1520" w:type="dxa"/>
            <w:vAlign w:val="center"/>
            <w:vMerge w:val="restart"/>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350</w:t>
            </w:r>
            <w:r/>
          </w:p>
        </w:tc>
      </w:tr>
      <w:tr>
        <w:trPr>
          <w:jc w:val="center"/>
          <w:trHeight w:val="733"/>
        </w:trPr>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富平柿饼</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1.5公斤/盒（30-36枚）</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bidi="zh-CN"/>
              </w:rPr>
              <w:t xml:space="preserve">4000盒</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tcPr>
          <w:p>
            <w:pPr>
              <w:ind w:right="164"/>
              <w:jc w:val="center"/>
              <w:spacing w:line="500" w:lineRule="exact"/>
              <w:rPr>
                <w:rFonts w:ascii="宋体" w:hAnsi="宋体"/>
                <w:bCs/>
                <w:sz w:val="24"/>
                <w:highlight w:val="none"/>
                <w:lang w:bidi="zh-CN"/>
              </w:rPr>
            </w:pPr>
            <w:r>
              <w:rPr>
                <w:rFonts w:hint="eastAsia" w:ascii="宋体" w:hAnsi="宋体"/>
                <w:bCs/>
                <w:sz w:val="24"/>
                <w:highlight w:val="none"/>
                <w:lang w:bidi="zh-CN"/>
              </w:rPr>
              <w:t xml:space="preserve">140</w:t>
            </w:r>
            <w:r>
              <w:rPr>
                <w:rFonts w:ascii="宋体" w:hAnsi="宋体"/>
                <w:bCs/>
                <w:sz w:val="24"/>
                <w:highlight w:val="none"/>
                <w:lang w:val="zh-CN" w:bidi="zh-CN"/>
              </w:rPr>
              <w:t xml:space="preserve">元/</w:t>
            </w:r>
            <w:r>
              <w:rPr>
                <w:rFonts w:hint="eastAsia" w:ascii="宋体" w:hAnsi="宋体"/>
                <w:bCs/>
                <w:sz w:val="24"/>
                <w:highlight w:val="none"/>
                <w:lang w:bidi="zh-CN"/>
              </w:rPr>
              <w:t xml:space="preserve">盒</w:t>
            </w:r>
            <w:r/>
          </w:p>
        </w:tc>
        <w:tc>
          <w:tcPr>
            <w:tcBorders>
              <w:left w:val="single" w:color="auto" w:sz="4" w:space="0"/>
              <w:right w:val="single" w:color="auto" w:sz="4" w:space="0"/>
            </w:tcBorders>
            <w:tcW w:w="1520" w:type="dxa"/>
            <w:vAlign w:val="center"/>
            <w:vMerge w:val="continue"/>
            <w:textDirection w:val="lrTb"/>
            <w:noWrap/>
          </w:tcPr>
          <w:p>
            <w:pPr>
              <w:ind w:right="164"/>
              <w:jc w:val="center"/>
              <w:rPr>
                <w:rFonts w:ascii="宋体" w:hAnsi="宋体"/>
                <w:bCs/>
                <w:sz w:val="24"/>
                <w:highlight w:val="none"/>
                <w:lang w:bidi="zh-CN"/>
              </w:rPr>
            </w:pPr>
            <w:r>
              <w:rPr>
                <w:rFonts w:ascii="宋体" w:hAnsi="宋体"/>
                <w:bCs/>
                <w:sz w:val="24"/>
                <w:highlight w:val="none"/>
                <w:lang w:bidi="zh-CN"/>
              </w:rPr>
            </w:r>
            <w:r/>
          </w:p>
        </w:tc>
      </w:tr>
      <w:tr>
        <w:trPr>
          <w:jc w:val="center"/>
          <w:trHeight w:val="327"/>
        </w:trPr>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bidi="zh-CN"/>
              </w:rPr>
              <w:t xml:space="preserve">富平</w:t>
            </w:r>
            <w:r>
              <w:rPr>
                <w:rFonts w:hint="eastAsia" w:ascii="宋体" w:hAnsi="宋体"/>
                <w:sz w:val="24"/>
                <w:highlight w:val="none"/>
                <w:lang w:val="zh-CN" w:bidi="zh-CN"/>
              </w:rPr>
              <w:t xml:space="preserve">羊奶粉</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400克/盒</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每袋2盒</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bidi="zh-CN"/>
              </w:rPr>
              <w:t xml:space="preserve">4780</w:t>
            </w:r>
            <w:r>
              <w:rPr>
                <w:rFonts w:ascii="宋体" w:hAnsi="宋体"/>
                <w:bCs/>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tcPr>
          <w:p>
            <w:pPr>
              <w:ind w:right="164"/>
              <w:jc w:val="center"/>
              <w:spacing w:line="500" w:lineRule="exact"/>
              <w:rPr>
                <w:rFonts w:ascii="宋体" w:hAnsi="宋体"/>
                <w:bCs/>
                <w:sz w:val="24"/>
                <w:highlight w:val="none"/>
                <w:lang w:bidi="zh-CN"/>
              </w:rPr>
            </w:pPr>
            <w:r>
              <w:rPr>
                <w:rFonts w:ascii="宋体" w:hAnsi="宋体"/>
                <w:bCs/>
                <w:sz w:val="24"/>
                <w:highlight w:val="none"/>
                <w:lang w:val="zh-CN" w:bidi="zh-CN"/>
              </w:rPr>
              <w:t xml:space="preserve">1</w:t>
            </w:r>
            <w:r>
              <w:rPr>
                <w:rFonts w:hint="eastAsia" w:ascii="宋体" w:hAnsi="宋体"/>
                <w:bCs/>
                <w:sz w:val="24"/>
                <w:highlight w:val="none"/>
                <w:lang w:val="zh-CN" w:bidi="zh-CN"/>
              </w:rPr>
              <w:t xml:space="preserve">6</w:t>
            </w:r>
            <w:r>
              <w:rPr>
                <w:rFonts w:ascii="宋体" w:hAnsi="宋体"/>
                <w:bCs/>
                <w:sz w:val="24"/>
                <w:highlight w:val="none"/>
                <w:lang w:val="zh-CN" w:bidi="zh-CN"/>
              </w:rPr>
              <w:t xml:space="preserve">0元/袋</w:t>
            </w:r>
            <w:r/>
          </w:p>
        </w:tc>
        <w:tc>
          <w:tcPr>
            <w:tcBorders>
              <w:left w:val="single" w:color="auto" w:sz="4" w:space="0"/>
              <w:right w:val="single" w:color="auto" w:sz="4" w:space="0"/>
            </w:tcBorders>
            <w:tcW w:w="1520"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spacing w:line="360" w:lineRule="auto"/>
        <w:rPr>
          <w:rFonts w:ascii="宋体" w:hAnsi="宋体" w:cs="宋体"/>
          <w:sz w:val="24"/>
          <w:szCs w:val="28"/>
          <w:highlight w:val="none"/>
        </w:rPr>
      </w:pPr>
      <w:r>
        <w:rPr>
          <w:rFonts w:hint="eastAsia" w:ascii="宋体" w:hAnsi="宋体" w:cs="宋体"/>
          <w:sz w:val="24"/>
          <w:szCs w:val="28"/>
          <w:highlight w:val="none"/>
        </w:rPr>
        <w:t xml:space="preserve">6.标段六：</w:t>
      </w:r>
      <w:r/>
    </w:p>
    <w:tbl>
      <w:tblPr>
        <w:tblStyle w:val="778"/>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1680"/>
        <w:gridCol w:w="1720"/>
        <w:gridCol w:w="1852"/>
        <w:gridCol w:w="1541"/>
      </w:tblGrid>
      <w:tr>
        <w:trPr>
          <w:jc w:val="center"/>
          <w:trHeight w:val="633"/>
        </w:trPr>
        <w:tc>
          <w:tcPr>
            <w:tcBorders>
              <w:top w:val="single" w:color="auto" w:sz="4" w:space="0"/>
              <w:left w:val="single" w:color="auto" w:sz="4" w:space="0"/>
              <w:bottom w:val="single" w:color="auto" w:sz="4" w:space="0"/>
              <w:right w:val="single" w:color="auto" w:sz="4" w:space="0"/>
            </w:tcBorders>
            <w:tcW w:w="1626"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852"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参考指导单价</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（万元）</w:t>
            </w:r>
            <w:r/>
          </w:p>
        </w:tc>
      </w:tr>
      <w:tr>
        <w:trPr>
          <w:jc w:val="center"/>
          <w:trHeight w:val="633"/>
        </w:trPr>
        <w:tc>
          <w:tcPr>
            <w:tcBorders>
              <w:top w:val="single" w:color="auto" w:sz="4" w:space="0"/>
              <w:left w:val="single" w:color="auto" w:sz="4" w:space="0"/>
              <w:bottom w:val="single" w:color="auto" w:sz="4" w:space="0"/>
              <w:right w:val="single" w:color="auto" w:sz="4" w:space="0"/>
            </w:tcBorders>
            <w:tcW w:w="1626"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bidi="zh-CN"/>
              </w:rPr>
              <w:t xml:space="preserve">朝阳大</w:t>
            </w:r>
            <w:r>
              <w:rPr>
                <w:rFonts w:hint="eastAsia" w:ascii="宋体" w:hAnsi="宋体"/>
                <w:sz w:val="24"/>
                <w:highlight w:val="none"/>
                <w:lang w:val="zh-CN" w:bidi="zh-CN"/>
              </w:rPr>
              <w:t xml:space="preserve">米</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5</w:t>
            </w:r>
            <w:r>
              <w:rPr>
                <w:rFonts w:ascii="宋体" w:hAnsi="宋体"/>
                <w:bCs/>
                <w:sz w:val="24"/>
                <w:highlight w:val="none"/>
                <w:lang w:val="zh-CN" w:bidi="zh-CN"/>
              </w:rPr>
              <w:t xml:space="preserve">公斤/</w:t>
            </w:r>
            <w:r>
              <w:rPr>
                <w:rFonts w:hint="eastAsia" w:ascii="宋体" w:hAnsi="宋体"/>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18050袋</w:t>
            </w:r>
            <w:r/>
          </w:p>
        </w:tc>
        <w:tc>
          <w:tcPr>
            <w:tcBorders>
              <w:top w:val="single" w:color="auto" w:sz="4" w:space="0"/>
              <w:left w:val="single" w:color="auto" w:sz="4" w:space="0"/>
              <w:bottom w:val="single" w:color="auto" w:sz="4" w:space="0"/>
              <w:right w:val="single" w:color="auto" w:sz="4" w:space="0"/>
            </w:tcBorders>
            <w:tcW w:w="1852"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90</w:t>
            </w:r>
            <w:r>
              <w:rPr>
                <w:rFonts w:ascii="宋体" w:hAnsi="宋体"/>
                <w:sz w:val="24"/>
                <w:highlight w:val="none"/>
                <w:lang w:val="zh-CN" w:bidi="zh-CN"/>
              </w:rPr>
              <w:t xml:space="preserve">元/</w:t>
            </w:r>
            <w:r>
              <w:rPr>
                <w:rFonts w:hint="eastAsia" w:ascii="宋体" w:hAnsi="宋体"/>
                <w:sz w:val="24"/>
                <w:highlight w:val="none"/>
                <w:lang w:val="zh-CN" w:bidi="zh-CN"/>
              </w:rPr>
              <w:t xml:space="preserve">袋</w:t>
            </w:r>
            <w:r/>
          </w:p>
        </w:tc>
        <w:tc>
          <w:tcPr>
            <w:tcBorders>
              <w:top w:val="single" w:color="auto" w:sz="4" w:space="0"/>
              <w:left w:val="single" w:color="auto" w:sz="4" w:space="0"/>
              <w:right w:val="single" w:color="auto" w:sz="4" w:space="0"/>
            </w:tcBorders>
            <w:tcW w:w="1541" w:type="dxa"/>
            <w:vAlign w:val="center"/>
            <w:vMerge w:val="restart"/>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bidi="zh-CN"/>
              </w:rPr>
              <w:t xml:space="preserve">350</w:t>
            </w:r>
            <w:r>
              <w:rPr>
                <w:rFonts w:hint="eastAsia"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626"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bidi="zh-CN"/>
              </w:rPr>
              <w:t xml:space="preserve">朝阳</w:t>
            </w:r>
            <w:r>
              <w:rPr>
                <w:rFonts w:hint="eastAsia" w:ascii="宋体" w:hAnsi="宋体"/>
                <w:sz w:val="24"/>
                <w:highlight w:val="none"/>
                <w:lang w:val="zh-CN" w:bidi="zh-CN"/>
              </w:rPr>
              <w:t xml:space="preserve">小米</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不少于</w:t>
            </w:r>
            <w:r>
              <w:rPr>
                <w:rFonts w:hint="eastAsia" w:ascii="宋体" w:hAnsi="宋体"/>
                <w:bCs/>
                <w:sz w:val="24"/>
                <w:highlight w:val="none"/>
                <w:lang w:bidi="zh-CN"/>
              </w:rPr>
              <w:t xml:space="preserve">2.5</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bidi="zh-CN"/>
              </w:rPr>
              <w:t xml:space="preserve">8000</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852"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bidi="zh-CN"/>
              </w:rPr>
              <w:t xml:space="preserve">75</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盒</w:t>
            </w:r>
            <w:r/>
          </w:p>
        </w:tc>
        <w:tc>
          <w:tcPr>
            <w:tcBorders>
              <w:left w:val="single" w:color="auto" w:sz="4" w:space="0"/>
              <w:right w:val="single" w:color="auto" w:sz="4" w:space="0"/>
            </w:tcBorders>
            <w:tcW w:w="1541"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r>
        <w:trPr>
          <w:jc w:val="center"/>
          <w:trHeight w:val="327"/>
        </w:trPr>
        <w:tc>
          <w:tcPr>
            <w:tcBorders>
              <w:top w:val="single" w:color="auto" w:sz="4" w:space="0"/>
              <w:left w:val="single" w:color="auto" w:sz="4" w:space="0"/>
              <w:bottom w:val="single" w:color="auto" w:sz="4" w:space="0"/>
              <w:right w:val="single" w:color="auto" w:sz="4" w:space="0"/>
            </w:tcBorders>
            <w:tcW w:w="1626"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杂粮组合</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不少于3.2公斤</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720"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bidi="zh-CN"/>
              </w:rPr>
              <w:t xml:space="preserve">15000</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852"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bidi="zh-CN"/>
              </w:rPr>
              <w:t xml:space="preserve">85</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盒</w:t>
            </w:r>
            <w:r/>
          </w:p>
        </w:tc>
        <w:tc>
          <w:tcPr>
            <w:tcBorders>
              <w:left w:val="single" w:color="auto" w:sz="4" w:space="0"/>
              <w:right w:val="single" w:color="auto" w:sz="4" w:space="0"/>
            </w:tcBorders>
            <w:tcW w:w="1541"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spacing w:line="360" w:lineRule="auto"/>
        <w:rPr>
          <w:rFonts w:ascii="宋体" w:hAnsi="宋体" w:cs="宋体"/>
          <w:sz w:val="24"/>
          <w:szCs w:val="28"/>
          <w:highlight w:val="none"/>
        </w:rPr>
      </w:pPr>
      <w:r>
        <w:rPr>
          <w:rFonts w:hint="eastAsia" w:ascii="宋体" w:hAnsi="宋体" w:cs="宋体"/>
          <w:sz w:val="24"/>
          <w:szCs w:val="28"/>
          <w:highlight w:val="none"/>
        </w:rPr>
        <w:t xml:space="preserve">7.标段七：</w:t>
      </w:r>
      <w:r/>
    </w:p>
    <w:tbl>
      <w:tblPr>
        <w:tblStyle w:val="778"/>
        <w:tblW w:w="8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1"/>
        <w:gridCol w:w="1526"/>
        <w:gridCol w:w="1495"/>
        <w:gridCol w:w="1873"/>
        <w:gridCol w:w="1554"/>
      </w:tblGrid>
      <w:tr>
        <w:trPr>
          <w:jc w:val="center"/>
          <w:trHeight w:val="566"/>
        </w:trPr>
        <w:tc>
          <w:tcPr>
            <w:tcBorders>
              <w:top w:val="single" w:color="auto" w:sz="4" w:space="0"/>
              <w:left w:val="single" w:color="auto" w:sz="4" w:space="0"/>
              <w:bottom w:val="single" w:color="auto" w:sz="4" w:space="0"/>
              <w:right w:val="single" w:color="auto" w:sz="4" w:space="0"/>
            </w:tcBorders>
            <w:tcW w:w="208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采购量</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参考指导单价</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2081"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西藏菜籽油</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5</w:t>
            </w:r>
            <w:r>
              <w:rPr>
                <w:rFonts w:hint="eastAsia" w:ascii="宋体" w:hAnsi="宋体"/>
                <w:bCs/>
                <w:sz w:val="24"/>
                <w:highlight w:val="none"/>
                <w:lang w:val="zh-CN" w:bidi="zh-CN"/>
              </w:rPr>
              <w:t xml:space="preserve">升</w:t>
            </w:r>
            <w:r>
              <w:rPr>
                <w:rFonts w:ascii="宋体" w:hAnsi="宋体"/>
                <w:bCs/>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bidi="zh-CN"/>
              </w:rPr>
              <w:t xml:space="preserve">15000</w:t>
            </w:r>
            <w:r>
              <w:rPr>
                <w:rFonts w:ascii="宋体" w:hAnsi="宋体"/>
                <w:bCs/>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1</w:t>
            </w:r>
            <w:r>
              <w:rPr>
                <w:rFonts w:hint="eastAsia" w:ascii="宋体" w:hAnsi="宋体"/>
                <w:bCs/>
                <w:sz w:val="24"/>
                <w:highlight w:val="none"/>
                <w:lang w:bidi="zh-CN"/>
              </w:rPr>
              <w:t xml:space="preserve">50</w:t>
            </w:r>
            <w:r>
              <w:rPr>
                <w:rFonts w:ascii="宋体" w:hAnsi="宋体"/>
                <w:bCs/>
                <w:sz w:val="24"/>
                <w:highlight w:val="none"/>
                <w:lang w:val="zh-CN" w:bidi="zh-CN"/>
              </w:rPr>
              <w:t xml:space="preserve">元/桶</w:t>
            </w:r>
            <w:r/>
          </w:p>
        </w:tc>
        <w:tc>
          <w:tcPr>
            <w:tcBorders>
              <w:top w:val="single" w:color="auto" w:sz="4" w:space="0"/>
              <w:left w:val="single" w:color="auto" w:sz="4" w:space="0"/>
              <w:right w:val="single" w:color="auto" w:sz="4" w:space="0"/>
            </w:tcBorders>
            <w:tcW w:w="1554" w:type="dxa"/>
            <w:vAlign w:val="center"/>
            <w:vMerge w:val="restart"/>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450</w:t>
            </w:r>
            <w:r/>
          </w:p>
        </w:tc>
      </w:tr>
      <w:tr>
        <w:trPr>
          <w:jc w:val="center"/>
          <w:trHeight w:val="327"/>
        </w:trPr>
        <w:tc>
          <w:tcPr>
            <w:tcBorders>
              <w:top w:val="single" w:color="auto" w:sz="4" w:space="0"/>
              <w:left w:val="single" w:color="auto" w:sz="4" w:space="0"/>
              <w:bottom w:val="single" w:color="auto" w:sz="4" w:space="0"/>
              <w:right w:val="single" w:color="auto" w:sz="4" w:space="0"/>
            </w:tcBorders>
            <w:tcW w:w="2081"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西藏</w:t>
            </w:r>
            <w:r>
              <w:rPr>
                <w:rFonts w:hint="eastAsia" w:ascii="宋体" w:hAnsi="宋体"/>
                <w:sz w:val="24"/>
                <w:highlight w:val="none"/>
                <w:lang w:bidi="zh-CN"/>
              </w:rPr>
              <w:t xml:space="preserve">干</w:t>
            </w:r>
            <w:r>
              <w:rPr>
                <w:rFonts w:hint="eastAsia" w:ascii="宋体" w:hAnsi="宋体"/>
                <w:sz w:val="24"/>
                <w:highlight w:val="none"/>
                <w:lang w:val="zh-CN" w:bidi="zh-CN"/>
              </w:rPr>
              <w:t xml:space="preserve">羊肚菌</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100</w:t>
            </w:r>
            <w:r>
              <w:rPr>
                <w:rFonts w:hint="eastAsia" w:ascii="宋体" w:hAnsi="宋体"/>
                <w:bCs/>
                <w:sz w:val="24"/>
                <w:highlight w:val="none"/>
                <w:lang w:val="zh-CN" w:bidi="zh-CN"/>
              </w:rPr>
              <w:t xml:space="preserve">克</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bidi="zh-CN"/>
              </w:rPr>
              <w:t xml:space="preserve">5000</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bidi="zh-CN"/>
              </w:rPr>
              <w:t xml:space="preserve">220</w:t>
            </w:r>
            <w:r>
              <w:rPr>
                <w:rFonts w:ascii="宋体" w:hAnsi="宋体"/>
                <w:bCs/>
                <w:sz w:val="24"/>
                <w:highlight w:val="none"/>
                <w:lang w:val="zh-CN" w:bidi="zh-CN"/>
              </w:rPr>
              <w:t xml:space="preserve">元/盒</w:t>
            </w:r>
            <w:r/>
          </w:p>
        </w:tc>
        <w:tc>
          <w:tcPr>
            <w:tcBorders>
              <w:left w:val="single" w:color="auto" w:sz="4" w:space="0"/>
              <w:right w:val="single" w:color="auto" w:sz="4" w:space="0"/>
            </w:tcBorders>
            <w:tcW w:w="1554"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r>
        <w:trPr>
          <w:jc w:val="center"/>
          <w:trHeight w:val="327"/>
        </w:trPr>
        <w:tc>
          <w:tcPr>
            <w:tcBorders>
              <w:top w:val="single" w:color="auto" w:sz="4" w:space="0"/>
              <w:left w:val="single" w:color="auto" w:sz="4" w:space="0"/>
              <w:bottom w:val="single" w:color="auto" w:sz="4" w:space="0"/>
              <w:right w:val="single" w:color="auto" w:sz="4" w:space="0"/>
            </w:tcBorders>
            <w:tcW w:w="2081"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西藏</w:t>
            </w:r>
            <w:r>
              <w:rPr>
                <w:rFonts w:hint="eastAsia" w:ascii="宋体" w:hAnsi="宋体"/>
                <w:bCs/>
                <w:sz w:val="24"/>
                <w:highlight w:val="none"/>
                <w:lang w:bidi="zh-CN"/>
              </w:rPr>
              <w:t xml:space="preserve">干</w:t>
            </w:r>
            <w:r>
              <w:rPr>
                <w:rFonts w:hint="eastAsia" w:ascii="宋体" w:hAnsi="宋体"/>
                <w:bCs/>
                <w:sz w:val="24"/>
                <w:highlight w:val="none"/>
                <w:lang w:val="zh-CN" w:bidi="zh-CN"/>
              </w:rPr>
              <w:t xml:space="preserve">木耳</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200克/盒</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tcPr>
          <w:p>
            <w:pPr>
              <w:jc w:val="center"/>
              <w:spacing w:line="500" w:lineRule="exact"/>
              <w:rPr>
                <w:rFonts w:ascii="宋体" w:hAnsi="宋体"/>
                <w:bCs/>
                <w:sz w:val="24"/>
                <w:highlight w:val="none"/>
                <w:lang w:bidi="zh-CN"/>
              </w:rPr>
            </w:pPr>
            <w:r>
              <w:rPr>
                <w:rFonts w:hint="eastAsia" w:ascii="宋体" w:hAnsi="宋体"/>
                <w:bCs/>
                <w:sz w:val="24"/>
                <w:highlight w:val="none"/>
                <w:lang w:bidi="zh-CN"/>
              </w:rPr>
              <w:t xml:space="preserve">5000</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tcPr>
          <w:p>
            <w:pPr>
              <w:jc w:val="center"/>
              <w:spacing w:line="500" w:lineRule="exact"/>
              <w:rPr>
                <w:rFonts w:ascii="宋体" w:hAnsi="宋体"/>
                <w:bCs/>
                <w:sz w:val="24"/>
                <w:highlight w:val="none"/>
                <w:lang w:bidi="zh-CN"/>
              </w:rPr>
            </w:pPr>
            <w:r>
              <w:rPr>
                <w:rFonts w:hint="eastAsia" w:ascii="宋体" w:hAnsi="宋体"/>
                <w:bCs/>
                <w:sz w:val="24"/>
                <w:highlight w:val="none"/>
                <w:lang w:bidi="zh-CN"/>
              </w:rPr>
              <w:t xml:space="preserve">130</w:t>
            </w:r>
            <w:r>
              <w:rPr>
                <w:rFonts w:ascii="宋体" w:hAnsi="宋体"/>
                <w:bCs/>
                <w:sz w:val="24"/>
                <w:highlight w:val="none"/>
                <w:lang w:val="zh-CN" w:bidi="zh-CN"/>
              </w:rPr>
              <w:t xml:space="preserve">/</w:t>
            </w:r>
            <w:r>
              <w:rPr>
                <w:rFonts w:hint="eastAsia" w:ascii="宋体" w:hAnsi="宋体"/>
                <w:bCs/>
                <w:sz w:val="24"/>
                <w:highlight w:val="none"/>
                <w:lang w:bidi="zh-CN"/>
              </w:rPr>
              <w:t xml:space="preserve">盒</w:t>
            </w:r>
            <w:r/>
          </w:p>
        </w:tc>
        <w:tc>
          <w:tcPr>
            <w:tcBorders>
              <w:left w:val="single" w:color="auto" w:sz="4" w:space="0"/>
              <w:right w:val="single" w:color="auto" w:sz="4" w:space="0"/>
            </w:tcBorders>
            <w:tcW w:w="1554"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r>
        <w:trPr>
          <w:jc w:val="center"/>
          <w:trHeight w:val="327"/>
        </w:trPr>
        <w:tc>
          <w:tcPr>
            <w:tcBorders>
              <w:top w:val="single" w:color="auto" w:sz="4" w:space="0"/>
              <w:left w:val="single" w:color="auto" w:sz="4" w:space="0"/>
              <w:bottom w:val="single" w:color="auto" w:sz="4" w:space="0"/>
              <w:right w:val="single" w:color="auto" w:sz="4" w:space="0"/>
            </w:tcBorders>
            <w:tcW w:w="2081"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西藏饮用天然水</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330</w:t>
            </w:r>
            <w:r>
              <w:rPr>
                <w:rFonts w:hint="eastAsia" w:ascii="宋体" w:hAnsi="宋体"/>
                <w:bCs/>
                <w:sz w:val="24"/>
                <w:highlight w:val="none"/>
                <w:lang w:bidi="zh-CN"/>
              </w:rPr>
              <w:t xml:space="preserve">毫升</w:t>
            </w:r>
            <w:r>
              <w:rPr>
                <w:rFonts w:hint="eastAsia" w:ascii="宋体" w:hAnsi="宋体"/>
                <w:bCs/>
                <w:sz w:val="24"/>
                <w:highlight w:val="none"/>
                <w:lang w:val="zh-CN" w:bidi="zh-CN"/>
              </w:rPr>
              <w:t xml:space="preserve">*24/箱</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tcPr>
          <w:p>
            <w:pPr>
              <w:jc w:val="center"/>
              <w:spacing w:line="500" w:lineRule="exact"/>
              <w:rPr>
                <w:rFonts w:ascii="宋体" w:hAnsi="宋体"/>
                <w:bCs/>
                <w:sz w:val="24"/>
                <w:highlight w:val="none"/>
                <w:lang w:bidi="zh-CN"/>
              </w:rPr>
            </w:pPr>
            <w:r>
              <w:rPr>
                <w:rFonts w:hint="eastAsia" w:ascii="宋体" w:hAnsi="宋体"/>
                <w:bCs/>
                <w:sz w:val="24"/>
                <w:highlight w:val="none"/>
                <w:lang w:bidi="zh-CN"/>
              </w:rPr>
              <w:t xml:space="preserve">5000箱</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tcPr>
          <w:p>
            <w:pPr>
              <w:jc w:val="center"/>
              <w:spacing w:line="500" w:lineRule="exact"/>
              <w:rPr>
                <w:rFonts w:ascii="宋体" w:hAnsi="宋体"/>
                <w:bCs/>
                <w:sz w:val="24"/>
                <w:highlight w:val="none"/>
                <w:lang w:bidi="zh-CN"/>
              </w:rPr>
            </w:pPr>
            <w:r>
              <w:rPr>
                <w:rFonts w:hint="eastAsia" w:ascii="宋体" w:hAnsi="宋体"/>
                <w:bCs/>
                <w:sz w:val="24"/>
                <w:highlight w:val="none"/>
                <w:lang w:bidi="zh-CN"/>
              </w:rPr>
              <w:t xml:space="preserve">100元</w:t>
            </w:r>
            <w:r>
              <w:rPr>
                <w:rFonts w:ascii="宋体" w:hAnsi="宋体"/>
                <w:bCs/>
                <w:sz w:val="24"/>
                <w:highlight w:val="none"/>
                <w:lang w:val="zh-CN" w:bidi="zh-CN"/>
              </w:rPr>
              <w:t xml:space="preserve">/</w:t>
            </w:r>
            <w:r>
              <w:rPr>
                <w:rFonts w:hint="eastAsia" w:ascii="宋体" w:hAnsi="宋体"/>
                <w:bCs/>
                <w:sz w:val="24"/>
                <w:highlight w:val="none"/>
                <w:lang w:bidi="zh-CN"/>
              </w:rPr>
              <w:t xml:space="preserve">箱</w:t>
            </w:r>
            <w:r/>
          </w:p>
        </w:tc>
        <w:tc>
          <w:tcPr>
            <w:tcBorders>
              <w:left w:val="single" w:color="auto" w:sz="4" w:space="0"/>
              <w:right w:val="single" w:color="auto" w:sz="4" w:space="0"/>
            </w:tcBorders>
            <w:tcW w:w="1554"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★注：1.以上采购数量和金额为预估数额，与参考指导单价不存在对应关系，实际数量、价格以市直、京口、润州、高新区相关单位实际购买数量、最终中标价格为准。</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2.上述七个标段均采取优惠率报价，优惠率指供应商按文件中的参考指导单价给予采购人一定百分比的减让，计算公式：优惠率=（参考指导单价-投标报价）/参考指导单价*100%，结果保留两位小数，报价高于参考指导单价的为无效报价。</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服务期限：2026年12月10日至2027年02月04日（最终时间按实际发生</w:t>
      </w:r>
      <w:r>
        <w:rPr>
          <w:rFonts w:hint="eastAsia" w:ascii="宋体" w:hAnsi="宋体" w:cs="宋体"/>
          <w:sz w:val="24"/>
          <w:szCs w:val="28"/>
          <w:highlight w:val="none"/>
          <w:lang w:val="en-US" w:eastAsia="zh-CN"/>
        </w:rPr>
        <w:t xml:space="preserve">为准</w:t>
      </w:r>
      <w:r>
        <w:rPr>
          <w:rFonts w:hint="eastAsia" w:ascii="宋体" w:hAnsi="宋体" w:cs="宋体"/>
          <w:sz w:val="24"/>
          <w:szCs w:val="28"/>
          <w:highlight w:val="none"/>
        </w:rPr>
        <w:t xml:space="preserve">），详细内容及要求见附件采购需求。</w:t>
      </w:r>
      <w:r/>
    </w:p>
    <w:p>
      <w:pPr>
        <w:ind w:firstLine="480"/>
        <w:jc w:val="left"/>
        <w:spacing w:line="360" w:lineRule="auto"/>
        <w:rPr>
          <w:rFonts w:ascii="宋体" w:hAnsi="宋体" w:cs="宋体"/>
          <w:sz w:val="24"/>
          <w:szCs w:val="28"/>
          <w:highlight w:val="none"/>
        </w:rPr>
      </w:pPr>
      <w:r>
        <w:rPr>
          <w:rFonts w:hint="eastAsia" w:ascii="宋体" w:hAnsi="宋体" w:cs="宋体"/>
          <w:sz w:val="24"/>
          <w:highlight w:val="none"/>
        </w:rPr>
        <w:t xml:space="preserve">本项目是否接受联合体投标：</w:t>
      </w:r>
      <w:r>
        <w:rPr>
          <w:rFonts w:hint="eastAsia" w:ascii="宋体" w:hAnsi="宋体" w:cs="宋体"/>
          <w:sz w:val="24"/>
          <w:szCs w:val="28"/>
          <w:highlight w:val="none"/>
        </w:rPr>
        <w:t xml:space="preserve">不接受。</w:t>
      </w:r>
      <w:r/>
    </w:p>
    <w:p>
      <w:pPr>
        <w:ind w:firstLine="482"/>
        <w:jc w:val="left"/>
        <w:spacing w:line="360" w:lineRule="auto"/>
        <w:rPr>
          <w:rFonts w:ascii="宋体" w:hAnsi="宋体" w:cs="宋体"/>
          <w:b/>
          <w:sz w:val="24"/>
          <w:szCs w:val="28"/>
          <w:highlight w:val="none"/>
        </w:rPr>
      </w:pPr>
      <w:r>
        <w:rPr>
          <w:rFonts w:hint="eastAsia" w:ascii="宋体" w:hAnsi="宋体" w:cs="宋体"/>
          <w:b/>
          <w:sz w:val="24"/>
          <w:szCs w:val="28"/>
          <w:highlight w:val="none"/>
        </w:rPr>
        <w:t xml:space="preserve">本次采购确定的中标供应商数量：每标段1名，本项目评审按标段一至标段七的顺序进行，供应商可选择上述任意标段进行投报，同时提交中标标段选择说明，每个供应商中标标段数量≤2个。</w:t>
      </w:r>
      <w:r/>
    </w:p>
    <w:p>
      <w:pPr>
        <w:ind w:left="-142"/>
        <w:spacing w:line="360" w:lineRule="auto"/>
        <w:rPr>
          <w:rFonts w:ascii="宋体" w:hAnsi="宋体" w:cs="宋体"/>
          <w:sz w:val="24"/>
          <w:szCs w:val="28"/>
          <w:highlight w:val="none"/>
        </w:rPr>
      </w:pPr>
      <w:r/>
      <w:bookmarkStart w:id="14" w:name="_Toc28359003"/>
      <w:r/>
      <w:bookmarkStart w:id="15" w:name="_Toc28359080"/>
      <w:r/>
      <w:bookmarkStart w:id="16" w:name="_Toc35393622"/>
      <w:r/>
      <w:bookmarkStart w:id="17" w:name="_Toc35393791"/>
      <w:r>
        <w:rPr>
          <w:rFonts w:hint="eastAsia" w:ascii="宋体" w:hAnsi="宋体" w:cs="宋体"/>
          <w:sz w:val="24"/>
          <w:szCs w:val="28"/>
          <w:highlight w:val="none"/>
        </w:rPr>
        <w:t xml:space="preserve">二、申请人的资格要求</w:t>
      </w:r>
      <w:bookmarkEnd w:id="14"/>
      <w:r/>
      <w:bookmarkEnd w:id="15"/>
      <w:r/>
      <w:bookmarkEnd w:id="16"/>
      <w:r/>
      <w:bookmarkEnd w:id="17"/>
      <w:r/>
      <w:r/>
    </w:p>
    <w:p>
      <w:pPr>
        <w:ind w:firstLine="480"/>
        <w:spacing w:line="360" w:lineRule="auto"/>
        <w:rPr>
          <w:rFonts w:ascii="宋体" w:hAnsi="宋体" w:cs="宋体"/>
          <w:sz w:val="24"/>
          <w:szCs w:val="28"/>
          <w:highlight w:val="none"/>
        </w:rPr>
      </w:pPr>
      <w:r/>
      <w:bookmarkStart w:id="18" w:name="_Toc35393623"/>
      <w:r/>
      <w:bookmarkStart w:id="19" w:name="_Toc35393792"/>
      <w:r/>
      <w:bookmarkStart w:id="20" w:name="_Toc28359004"/>
      <w:r/>
      <w:bookmarkStart w:id="21" w:name="_Toc28359081"/>
      <w:r>
        <w:rPr>
          <w:rFonts w:hint="eastAsia" w:ascii="宋体" w:hAnsi="宋体" w:cs="宋体"/>
          <w:sz w:val="24"/>
          <w:szCs w:val="28"/>
          <w:highlight w:val="none"/>
        </w:rPr>
        <w:t xml:space="preserve">1.满足《中华人民共和国政府采购法》第二十二条规定：</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1.1具有独立承担民事责任的能力（提供法人或者其他组织的营业执照等证明文件扫描件；供应商为自然人的，提供其身份证扫描件；如供应商为事业单位，请提供事业单位法人证书）；</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1.3具有履行合同所必需的设备和专业技术能力[提供供应商相关信息一览表或资格承诺函（格式见第六部分）]；</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1.4有依法缴纳税收和社会保障资金的良好记录[提供参加本次政府采购活动前半年内至少一个月依法缴纳税收和社会保险资金的相关材料或资格承诺函。（格式见第六部分）]；</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1.6法律、行政法规规定的其他条件。</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2.落实政府采购政策需满足的资格要求：</w:t>
      </w:r>
      <w:r>
        <w:rPr>
          <w:rFonts w:hint="eastAsia" w:ascii="宋体" w:hAnsi="宋体" w:cs="宋体"/>
          <w:b/>
          <w:bCs/>
          <w:sz w:val="24"/>
          <w:szCs w:val="28"/>
          <w:highlight w:val="none"/>
        </w:rPr>
        <w:t xml:space="preserve">本项目专门面向中小企业采购（本项目属于服务类项目）</w:t>
      </w:r>
      <w:r>
        <w:rPr>
          <w:rFonts w:hint="eastAsia" w:ascii="宋体" w:hAnsi="宋体" w:cs="宋体"/>
          <w:sz w:val="24"/>
          <w:szCs w:val="28"/>
          <w:highlight w:val="none"/>
        </w:rPr>
        <w:t xml:space="preserve">，本项目采购标的对应的行业为批发业（行业）。</w:t>
      </w:r>
      <w:r/>
    </w:p>
    <w:p>
      <w:pPr>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3.本项目的特定资格要求：</w:t>
      </w:r>
      <w:r/>
    </w:p>
    <w:p>
      <w:pPr>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lang w:val="en-US" w:eastAsia="zh-CN"/>
        </w:rPr>
        <w:t xml:space="preserve">3.1标段四</w:t>
      </w:r>
      <w:r>
        <w:rPr>
          <w:rFonts w:hint="eastAsia" w:ascii="宋体" w:hAnsi="宋体" w:cs="宋体"/>
          <w:sz w:val="24"/>
          <w:szCs w:val="28"/>
          <w:highlight w:val="none"/>
        </w:rPr>
        <w:t xml:space="preserve">供应商须具有有效的食品经营许可证（提供扫描件）。</w:t>
      </w:r>
      <w:bookmarkEnd w:id="18"/>
      <w:r/>
      <w:bookmarkEnd w:id="19"/>
      <w:r/>
      <w:bookmarkEnd w:id="20"/>
      <w:r/>
      <w:bookmarkEnd w:id="21"/>
      <w:r/>
      <w:r/>
    </w:p>
    <w:p>
      <w:pPr>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lang w:val="en-US" w:eastAsia="zh-CN"/>
        </w:rPr>
        <w:t xml:space="preserve">3.2标段五</w:t>
      </w:r>
      <w:r>
        <w:rPr>
          <w:rFonts w:hint="eastAsia" w:ascii="宋体" w:hAnsi="宋体" w:cs="宋体"/>
          <w:sz w:val="24"/>
          <w:szCs w:val="28"/>
          <w:highlight w:val="none"/>
        </w:rPr>
        <w:t xml:space="preserve">供应商须具有有效的食品经营许可证（提供扫描件）。</w:t>
      </w:r>
      <w:r/>
    </w:p>
    <w:p>
      <w:pPr>
        <w:ind w:firstLine="480"/>
        <w:jc w:val="left"/>
        <w:spacing w:line="360" w:lineRule="auto"/>
        <w:rPr>
          <w:rFonts w:hint="default" w:ascii="宋体" w:hAnsi="宋体" w:cs="宋体"/>
          <w:sz w:val="24"/>
          <w:szCs w:val="28"/>
          <w:highlight w:val="none"/>
          <w:lang w:val="en-US" w:eastAsia="zh-CN"/>
        </w:rPr>
      </w:pPr>
      <w:r>
        <w:rPr>
          <w:rFonts w:hint="eastAsia" w:ascii="宋体" w:hAnsi="宋体" w:cs="宋体"/>
          <w:sz w:val="24"/>
          <w:szCs w:val="28"/>
          <w:highlight w:val="none"/>
          <w:lang w:val="en-US" w:eastAsia="zh-CN"/>
        </w:rPr>
        <w:t xml:space="preserve">3.3其他标段无特定资格要求。</w:t>
      </w:r>
      <w:r/>
    </w:p>
    <w:p>
      <w:pPr>
        <w:ind w:left="-142"/>
        <w:spacing w:line="360" w:lineRule="auto"/>
        <w:rPr>
          <w:rFonts w:ascii="宋体" w:hAnsi="宋体" w:cs="宋体"/>
          <w:sz w:val="24"/>
          <w:szCs w:val="28"/>
          <w:highlight w:val="none"/>
        </w:rPr>
      </w:pPr>
      <w:r/>
      <w:bookmarkStart w:id="22" w:name="_Toc28359008"/>
      <w:r/>
      <w:bookmarkStart w:id="23" w:name="_Toc28359085"/>
      <w:r/>
      <w:bookmarkStart w:id="24" w:name="_Toc35393796"/>
      <w:r/>
      <w:bookmarkStart w:id="25" w:name="_Toc35393627"/>
      <w:r>
        <w:rPr>
          <w:rFonts w:hint="eastAsia" w:ascii="宋体" w:hAnsi="宋体" w:cs="宋体"/>
          <w:sz w:val="24"/>
          <w:szCs w:val="28"/>
          <w:highlight w:val="none"/>
        </w:rPr>
        <w:t xml:space="preserve">三、获取招标文件</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获取时间：自采购公告发布之日起5个工作日</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获取地点：苏采云电子交易平台获取招标文件</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获取方式：按操作指南线上获取</w:t>
      </w:r>
      <w:r/>
    </w:p>
    <w:p>
      <w:pPr>
        <w:ind w:firstLine="482"/>
        <w:spacing w:line="360" w:lineRule="auto"/>
        <w:rPr>
          <w:rFonts w:ascii="宋体" w:hAnsi="宋体" w:cs="宋体"/>
          <w:sz w:val="24"/>
          <w:szCs w:val="28"/>
          <w:highlight w:val="none"/>
        </w:rPr>
      </w:pPr>
      <w:r>
        <w:rPr>
          <w:rFonts w:hint="eastAsia" w:ascii="宋体" w:hAnsi="宋体" w:cs="宋体"/>
          <w:sz w:val="24"/>
          <w:szCs w:val="28"/>
          <w:highlight w:val="none"/>
        </w:rPr>
        <w:t xml:space="preserve">请在投标前详细阅读《“苏采云”系统供应商操作手册》（网址：http://www.ccgp-jiangsu.gov.cn/）</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招标文件售价：免费</w:t>
      </w:r>
      <w:r/>
    </w:p>
    <w:p>
      <w:pPr>
        <w:ind w:left="-142"/>
        <w:spacing w:line="360" w:lineRule="auto"/>
        <w:rPr>
          <w:rFonts w:ascii="宋体" w:hAnsi="宋体" w:cs="宋体"/>
          <w:sz w:val="24"/>
          <w:szCs w:val="28"/>
          <w:highlight w:val="none"/>
        </w:rPr>
      </w:pPr>
      <w:r/>
      <w:bookmarkStart w:id="26" w:name="_Toc28359005"/>
      <w:r/>
      <w:bookmarkStart w:id="27" w:name="_Toc35393793"/>
      <w:r/>
      <w:bookmarkStart w:id="28" w:name="_Toc35393624"/>
      <w:r/>
      <w:bookmarkStart w:id="29" w:name="_Toc28359082"/>
      <w:r>
        <w:rPr>
          <w:rFonts w:hint="eastAsia" w:ascii="宋体" w:hAnsi="宋体" w:cs="宋体"/>
          <w:sz w:val="24"/>
          <w:szCs w:val="28"/>
          <w:highlight w:val="none"/>
        </w:rPr>
        <w:t xml:space="preserve">四、</w:t>
      </w:r>
      <w:bookmarkEnd w:id="26"/>
      <w:r/>
      <w:bookmarkEnd w:id="27"/>
      <w:r/>
      <w:bookmarkEnd w:id="28"/>
      <w:r/>
      <w:bookmarkEnd w:id="29"/>
      <w:r>
        <w:rPr>
          <w:rFonts w:hint="eastAsia" w:ascii="宋体" w:hAnsi="宋体" w:cs="宋体"/>
          <w:sz w:val="24"/>
          <w:szCs w:val="28"/>
          <w:highlight w:val="none"/>
        </w:rPr>
        <w:t xml:space="preserve">提交投标文件截止时间、开标时间和地点</w:t>
      </w:r>
      <w:r/>
    </w:p>
    <w:p>
      <w:pPr>
        <w:ind w:firstLine="480"/>
        <w:spacing w:line="360" w:lineRule="auto"/>
        <w:rPr>
          <w:rFonts w:ascii="宋体" w:hAnsi="宋体" w:cs="宋体"/>
          <w:bCs/>
          <w:sz w:val="24"/>
          <w:szCs w:val="28"/>
          <w:highlight w:val="none"/>
          <w:u w:val="single"/>
        </w:rPr>
      </w:pPr>
      <w:r>
        <w:rPr>
          <w:rFonts w:hint="eastAsia" w:ascii="宋体" w:hAnsi="宋体" w:cs="宋体"/>
          <w:bCs/>
          <w:sz w:val="24"/>
          <w:szCs w:val="28"/>
          <w:highlight w:val="none"/>
        </w:rPr>
        <w:t xml:space="preserve">提交截止时间及开标时间：</w:t>
      </w:r>
      <w:r>
        <w:rPr>
          <w:rFonts w:hint="eastAsia" w:ascii="宋体" w:hAnsi="宋体" w:cs="宋体"/>
          <w:bCs/>
          <w:sz w:val="24"/>
          <w:szCs w:val="28"/>
          <w:highlight w:val="none"/>
          <w:u w:val="single"/>
        </w:rPr>
        <w:t xml:space="preserve">2026年</w:t>
      </w:r>
      <w:r>
        <w:rPr>
          <w:rFonts w:hint="eastAsia" w:ascii="宋体" w:hAnsi="宋体" w:cs="宋体"/>
          <w:bCs/>
          <w:sz w:val="24"/>
          <w:szCs w:val="28"/>
          <w:highlight w:val="none"/>
          <w:u w:val="single"/>
          <w:lang w:val="en-US" w:eastAsia="zh-CN"/>
        </w:rPr>
        <w:t xml:space="preserve">10</w:t>
      </w:r>
      <w:r>
        <w:rPr>
          <w:rFonts w:hint="eastAsia" w:ascii="宋体" w:hAnsi="宋体" w:cs="宋体"/>
          <w:bCs/>
          <w:sz w:val="24"/>
          <w:szCs w:val="28"/>
          <w:highlight w:val="none"/>
          <w:u w:val="single"/>
        </w:rPr>
        <w:t xml:space="preserve">月</w:t>
      </w:r>
      <w:r>
        <w:rPr>
          <w:rFonts w:hint="eastAsia" w:ascii="宋体" w:hAnsi="宋体" w:cs="宋体"/>
          <w:bCs/>
          <w:sz w:val="24"/>
          <w:szCs w:val="28"/>
          <w:highlight w:val="none"/>
          <w:u w:val="single"/>
          <w:lang w:val="en-US" w:eastAsia="zh-CN"/>
        </w:rPr>
        <w:t xml:space="preserve">20</w:t>
      </w:r>
      <w:r>
        <w:rPr>
          <w:rFonts w:hint="eastAsia" w:ascii="宋体" w:hAnsi="宋体" w:cs="宋体"/>
          <w:bCs/>
          <w:sz w:val="24"/>
          <w:szCs w:val="28"/>
          <w:highlight w:val="none"/>
          <w:u w:val="single"/>
        </w:rPr>
        <w:t xml:space="preserve">日09点30分</w:t>
      </w:r>
      <w:r>
        <w:rPr>
          <w:rFonts w:hint="eastAsia" w:ascii="宋体" w:hAnsi="宋体" w:cs="宋体"/>
          <w:bCs/>
          <w:sz w:val="24"/>
          <w:szCs w:val="28"/>
          <w:highlight w:val="none"/>
        </w:rPr>
        <w:t xml:space="preserve">（北京时间）</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开标地点：网上开标大厅</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Start w:id="30" w:name="_Toc28359084"/>
      <w:r/>
      <w:bookmarkStart w:id="31" w:name="_Toc28359007"/>
      <w:r/>
      <w:bookmarkStart w:id="32" w:name="_Toc35393794"/>
      <w:r/>
      <w:bookmarkStart w:id="33" w:name="_Toc35393625"/>
      <w:r>
        <w:rPr>
          <w:rFonts w:hint="eastAsia" w:ascii="宋体" w:hAnsi="宋体" w:cs="宋体"/>
          <w:sz w:val="24"/>
          <w:highlight w:val="none"/>
        </w:rPr>
        <w:t xml:space="preserve">注意事项：（1）本项目通过</w:t>
      </w:r>
      <w:r>
        <w:rPr>
          <w:rFonts w:hint="eastAsia" w:ascii="宋体" w:hAnsi="宋体" w:cs="宋体"/>
          <w:sz w:val="24"/>
          <w:highlight w:val="none"/>
          <w:u w:val="single"/>
        </w:rPr>
        <w:t xml:space="preserve">“苏采云”</w:t>
      </w:r>
      <w:r>
        <w:rPr>
          <w:rFonts w:hint="eastAsia" w:ascii="宋体" w:hAnsi="宋体" w:cs="宋体"/>
          <w:i/>
          <w:sz w:val="24"/>
          <w:highlight w:val="none"/>
          <w:u w:val="single"/>
        </w:rPr>
        <w:t xml:space="preserve">系统</w:t>
      </w:r>
      <w:r>
        <w:rPr>
          <w:rFonts w:hint="eastAsia" w:ascii="宋体" w:hAnsi="宋体" w:cs="宋体"/>
          <w:sz w:val="24"/>
          <w:highlight w:val="none"/>
        </w:rPr>
        <w:t xml:space="preserve">进行采购，供应商须通过</w:t>
      </w:r>
      <w:r>
        <w:rPr>
          <w:rFonts w:hint="eastAsia" w:ascii="宋体" w:hAnsi="宋体" w:cs="宋体"/>
          <w:sz w:val="24"/>
          <w:highlight w:val="none"/>
          <w:u w:val="single"/>
        </w:rPr>
        <w:t xml:space="preserve">“江苏政府采购网”</w:t>
      </w:r>
      <w:r>
        <w:rPr>
          <w:rFonts w:hint="eastAsia" w:ascii="宋体" w:hAnsi="宋体" w:cs="宋体"/>
          <w:sz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供应商未完成电子投标文件有效提交的，其投标将被拒绝。</w:t>
      </w:r>
      <w:r/>
    </w:p>
    <w:p>
      <w:pPr>
        <w:ind w:firstLine="480"/>
        <w:spacing w:line="360" w:lineRule="auto"/>
        <w:rPr>
          <w:rFonts w:ascii="宋体" w:hAnsi="宋体" w:cs="宋体"/>
          <w:sz w:val="24"/>
          <w:szCs w:val="28"/>
          <w:highlight w:val="none"/>
        </w:rPr>
      </w:pPr>
      <w:r>
        <w:rPr>
          <w:rFonts w:hint="eastAsia" w:ascii="宋体" w:hAnsi="宋体" w:cs="宋体"/>
          <w:sz w:val="24"/>
          <w:highlight w:val="none"/>
        </w:rPr>
        <w:t xml:space="preserve">（2）本项目采用网上开标方式，请供应商事先做好电脑环境准备，自行选择互联网连接畅通的场地，在规定的开标时间登录网上开标大厅进行投标文件解密等操作，直至评标结束方可离开电脑。</w:t>
      </w:r>
      <w:r/>
    </w:p>
    <w:p>
      <w:pPr>
        <w:ind w:left="-142"/>
        <w:spacing w:line="360" w:lineRule="auto"/>
        <w:rPr>
          <w:rFonts w:ascii="宋体" w:hAnsi="宋体" w:cs="宋体"/>
          <w:bCs/>
          <w:sz w:val="24"/>
          <w:szCs w:val="28"/>
          <w:highlight w:val="none"/>
        </w:rPr>
      </w:pPr>
      <w:r>
        <w:rPr>
          <w:rFonts w:hint="eastAsia" w:ascii="宋体" w:hAnsi="宋体" w:cs="宋体"/>
          <w:bCs/>
          <w:sz w:val="24"/>
          <w:szCs w:val="28"/>
          <w:highlight w:val="none"/>
        </w:rPr>
        <w:t xml:space="preserve">五、公告期限</w:t>
      </w:r>
      <w:bookmarkEnd w:id="30"/>
      <w:r/>
      <w:bookmarkEnd w:id="31"/>
      <w:r/>
      <w:bookmarkEnd w:id="32"/>
      <w:r/>
      <w:bookmarkEnd w:id="33"/>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自本公告发布之日起5个工作日。</w:t>
      </w:r>
      <w:r/>
    </w:p>
    <w:p>
      <w:pPr>
        <w:ind w:left="-142"/>
        <w:spacing w:line="360" w:lineRule="auto"/>
        <w:rPr>
          <w:rFonts w:ascii="宋体" w:hAnsi="宋体" w:cs="宋体"/>
          <w:sz w:val="24"/>
          <w:szCs w:val="28"/>
          <w:highlight w:val="none"/>
        </w:rPr>
      </w:pPr>
      <w:r/>
      <w:bookmarkStart w:id="34" w:name="_Toc35393626"/>
      <w:r/>
      <w:bookmarkStart w:id="35" w:name="_Toc35393795"/>
      <w:r>
        <w:rPr>
          <w:rFonts w:hint="eastAsia" w:ascii="宋体" w:hAnsi="宋体" w:cs="宋体"/>
          <w:sz w:val="24"/>
          <w:szCs w:val="28"/>
          <w:highlight w:val="none"/>
        </w:rPr>
        <w:t xml:space="preserve">六、其他补充事宜</w:t>
      </w:r>
      <w:bookmarkEnd w:id="34"/>
      <w:r/>
      <w:bookmarkEnd w:id="35"/>
      <w:r/>
      <w:r/>
    </w:p>
    <w:p>
      <w:pPr>
        <w:pStyle w:val="1589"/>
        <w:ind w:firstLine="482"/>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1.本项目通过电子交易平台进行采购，请在投标前详细阅读《“苏采云”系统供应商操作手册》（网址：http://www.ccgp-jiangsu.gov.cn/）；供应商在使用系统进行投标的过程中如遇到涉及平台使用的任何问题，应在工作日上午9：00-11:30 下午13:30-17:30期间致电技术支持热线咨询，联系方式：0519-86722803。</w:t>
      </w:r>
      <w:r/>
    </w:p>
    <w:p>
      <w:pPr>
        <w:pStyle w:val="1589"/>
        <w:ind w:firstLine="482"/>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2.供应商投标需提前办理数字认证证书，办理方式和注意事项详见:江苏省政府采购数字证书(供应商)CA及电子签章办理指南，网址：http://jsxcmm.com/help/gys.html。 </w:t>
      </w:r>
      <w:r/>
    </w:p>
    <w:p>
      <w:pPr>
        <w:pStyle w:val="1589"/>
        <w:ind w:firstLine="480"/>
        <w:jc w:val="left"/>
        <w:spacing w:line="360" w:lineRule="auto"/>
        <w:widowControl/>
        <w:rPr>
          <w:rFonts w:ascii="宋体" w:hAnsi="宋体" w:cs="宋体"/>
          <w:sz w:val="24"/>
          <w:szCs w:val="28"/>
          <w:highlight w:val="none"/>
        </w:rPr>
      </w:pPr>
      <w:r>
        <w:rPr>
          <w:rFonts w:hint="eastAsia" w:ascii="宋体" w:hAnsi="宋体" w:cs="宋体"/>
          <w:sz w:val="24"/>
          <w:szCs w:val="28"/>
          <w:highlight w:val="none"/>
        </w:rPr>
        <w:t xml:space="preserve">3.各供应商应在规定的时间内完成招标文件的下载，逾期可能会造成招标文件无法下载以及投标文件无法上传的情形，由此导致的后果由各供应商自行承担。</w:t>
      </w:r>
      <w:r/>
    </w:p>
    <w:p>
      <w:pPr>
        <w:pStyle w:val="1589"/>
        <w:ind w:firstLine="480"/>
        <w:jc w:val="left"/>
        <w:spacing w:line="360" w:lineRule="auto"/>
        <w:widowControl/>
        <w:rPr>
          <w:rFonts w:ascii="宋体" w:hAnsi="宋体" w:cs="宋体"/>
          <w:sz w:val="24"/>
          <w:szCs w:val="28"/>
          <w:highlight w:val="none"/>
        </w:rPr>
      </w:pPr>
      <w:r>
        <w:rPr>
          <w:rFonts w:hint="eastAsia" w:ascii="宋体" w:hAnsi="宋体" w:cs="宋体"/>
          <w:sz w:val="24"/>
          <w:szCs w:val="28"/>
          <w:highlight w:val="none"/>
        </w:rPr>
        <w:t xml:space="preserve">4.请各供应商及时关注和查看“江苏政府采购网”是否有更正公告。因供应商自身原因未能及时获取的，一切后果由供应商自行承担。</w:t>
      </w:r>
      <w:r/>
    </w:p>
    <w:p>
      <w:pPr>
        <w:ind w:firstLine="482"/>
        <w:jc w:val="left"/>
        <w:spacing w:line="360" w:lineRule="auto"/>
        <w:rPr>
          <w:rFonts w:ascii="宋体" w:hAnsi="宋体" w:cs="宋体"/>
          <w:b/>
          <w:sz w:val="24"/>
          <w:szCs w:val="28"/>
          <w:highlight w:val="none"/>
        </w:rPr>
      </w:pPr>
      <w:r>
        <w:rPr>
          <w:rFonts w:hint="eastAsia" w:ascii="宋体" w:hAnsi="宋体" w:cs="宋体"/>
          <w:b/>
          <w:sz w:val="24"/>
          <w:szCs w:val="28"/>
          <w:highlight w:val="none"/>
        </w:rPr>
        <w:t xml:space="preserve">5</w:t>
      </w:r>
      <w:r>
        <w:rPr>
          <w:rFonts w:ascii="宋体" w:hAnsi="宋体" w:cs="宋体"/>
          <w:b/>
          <w:sz w:val="24"/>
          <w:szCs w:val="28"/>
          <w:highlight w:val="none"/>
        </w:rPr>
        <w:t xml:space="preserve">.</w:t>
      </w:r>
      <w:r>
        <w:rPr>
          <w:rFonts w:hint="eastAsia" w:ascii="宋体" w:hAnsi="宋体" w:cs="宋体"/>
          <w:b/>
          <w:sz w:val="24"/>
          <w:szCs w:val="28"/>
          <w:highlight w:val="none"/>
        </w:rPr>
        <w:t xml:space="preserve">本项目属于服务类采购。本项目采购标的对应的行业为批发业。</w:t>
      </w:r>
      <w:r/>
    </w:p>
    <w:p>
      <w:pPr>
        <w:pStyle w:val="2301"/>
        <w:rPr>
          <w:rFonts w:ascii="宋体" w:hAnsi="宋体" w:cs="宋体"/>
          <w:highlight w:val="none"/>
        </w:rPr>
      </w:pPr>
      <w:r>
        <w:rPr>
          <w:rFonts w:hint="eastAsia" w:ascii="宋体" w:hAnsi="宋体" w:cs="宋体"/>
          <w:highlight w:val="none"/>
        </w:rPr>
        <w:t xml:space="preserve">窗体底端</w:t>
      </w:r>
      <w:r/>
    </w:p>
    <w:p>
      <w:pPr>
        <w:ind w:left="-142"/>
        <w:spacing w:line="360" w:lineRule="auto"/>
        <w:rPr>
          <w:rFonts w:ascii="宋体" w:hAnsi="宋体" w:cs="宋体"/>
          <w:sz w:val="24"/>
          <w:szCs w:val="28"/>
          <w:highlight w:val="none"/>
        </w:rPr>
      </w:pPr>
      <w:r>
        <w:rPr>
          <w:rFonts w:hint="eastAsia" w:ascii="宋体" w:hAnsi="宋体" w:cs="宋体"/>
          <w:sz w:val="24"/>
          <w:szCs w:val="28"/>
          <w:highlight w:val="none"/>
        </w:rPr>
        <w:t xml:space="preserve">七、对本次招标提出询问，请按以下方式联系。</w:t>
      </w:r>
      <w:bookmarkEnd w:id="22"/>
      <w:r/>
      <w:bookmarkEnd w:id="23"/>
      <w:r/>
      <w:bookmarkEnd w:id="24"/>
      <w:r/>
      <w:bookmarkEnd w:id="25"/>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1.采购人信息</w:t>
      </w:r>
      <w:r/>
    </w:p>
    <w:p>
      <w:pPr>
        <w:ind w:firstLine="480"/>
        <w:jc w:val="left"/>
        <w:spacing w:line="360" w:lineRule="auto"/>
        <w:rPr>
          <w:rFonts w:ascii="宋体" w:hAnsi="宋体" w:cs="宋体"/>
          <w:sz w:val="24"/>
          <w:szCs w:val="28"/>
          <w:highlight w:val="none"/>
        </w:rPr>
      </w:pPr>
      <w:r/>
      <w:bookmarkStart w:id="36" w:name="_Toc28359086"/>
      <w:r/>
      <w:bookmarkStart w:id="37" w:name="_Toc28359009"/>
      <w:r>
        <w:rPr>
          <w:rFonts w:hint="eastAsia" w:ascii="宋体" w:hAnsi="宋体" w:cs="宋体"/>
          <w:sz w:val="24"/>
          <w:szCs w:val="28"/>
          <w:highlight w:val="none"/>
        </w:rPr>
        <w:t xml:space="preserve">名 称：镇江市发展和改革委员会</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地 址：镇江市南徐大道68号市行政中心1号楼8楼</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联系人：张先生</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联系方式：0511-84424095</w:t>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2.采购代理机构信息</w:t>
      </w:r>
      <w:bookmarkEnd w:id="36"/>
      <w:r/>
      <w:bookmarkEnd w:id="37"/>
      <w:r/>
      <w:r/>
    </w:p>
    <w:p>
      <w:pPr>
        <w:ind w:firstLine="480"/>
        <w:jc w:val="left"/>
        <w:spacing w:line="360" w:lineRule="auto"/>
        <w:rPr>
          <w:rFonts w:ascii="宋体" w:hAnsi="宋体" w:cs="宋体"/>
          <w:sz w:val="24"/>
          <w:szCs w:val="28"/>
          <w:highlight w:val="none"/>
        </w:rPr>
      </w:pPr>
      <w:r>
        <w:rPr>
          <w:rFonts w:hint="eastAsia" w:ascii="宋体" w:hAnsi="宋体" w:cs="宋体"/>
          <w:sz w:val="24"/>
          <w:szCs w:val="28"/>
          <w:highlight w:val="none"/>
        </w:rPr>
        <w:t xml:space="preserve">名 称：江苏巍信项目管理有限公司</w:t>
      </w:r>
      <w:r/>
    </w:p>
    <w:p>
      <w:pPr>
        <w:pStyle w:val="1589"/>
        <w:ind w:firstLine="480"/>
        <w:jc w:val="left"/>
        <w:spacing w:line="360" w:lineRule="auto"/>
        <w:widowControl/>
        <w:rPr>
          <w:rFonts w:ascii="宋体" w:hAnsi="宋体" w:cs="宋体"/>
          <w:sz w:val="24"/>
          <w:szCs w:val="28"/>
          <w:highlight w:val="none"/>
        </w:rPr>
      </w:pPr>
      <w:r>
        <w:rPr>
          <w:rFonts w:hint="eastAsia" w:ascii="宋体" w:hAnsi="宋体" w:cs="宋体"/>
          <w:sz w:val="24"/>
          <w:szCs w:val="28"/>
          <w:highlight w:val="none"/>
        </w:rPr>
        <w:t xml:space="preserve">地 址：镇江市润州区九华山路江苏科技大学南校区二号楼四层</w:t>
      </w:r>
      <w:r/>
    </w:p>
    <w:p>
      <w:pPr>
        <w:pStyle w:val="1589"/>
        <w:ind w:firstLine="480"/>
        <w:jc w:val="left"/>
        <w:spacing w:line="360" w:lineRule="auto"/>
        <w:widowControl/>
        <w:rPr>
          <w:rFonts w:ascii="宋体" w:hAnsi="宋体" w:cs="宋体"/>
          <w:sz w:val="24"/>
          <w:szCs w:val="28"/>
          <w:highlight w:val="none"/>
        </w:rPr>
      </w:pPr>
      <w:r>
        <w:rPr>
          <w:rFonts w:hint="eastAsia" w:ascii="宋体" w:hAnsi="宋体" w:cs="宋体"/>
          <w:sz w:val="24"/>
          <w:szCs w:val="28"/>
          <w:highlight w:val="none"/>
        </w:rPr>
        <w:t xml:space="preserve">联系方式：</w:t>
      </w:r>
      <w:bookmarkStart w:id="38" w:name="_Toc28359010"/>
      <w:r/>
      <w:bookmarkStart w:id="39" w:name="_Toc28359087"/>
      <w:r>
        <w:rPr>
          <w:rFonts w:hint="eastAsia" w:ascii="宋体" w:hAnsi="宋体" w:cs="宋体"/>
          <w:sz w:val="24"/>
          <w:szCs w:val="28"/>
          <w:highlight w:val="none"/>
        </w:rPr>
        <w:t xml:space="preserve">0511-80836001</w:t>
      </w:r>
      <w:r/>
    </w:p>
    <w:p>
      <w:pPr>
        <w:pStyle w:val="1589"/>
        <w:ind w:firstLine="480"/>
        <w:jc w:val="left"/>
        <w:spacing w:line="360" w:lineRule="auto"/>
        <w:widowControl/>
        <w:rPr>
          <w:rFonts w:ascii="宋体" w:hAnsi="宋体" w:cs="宋体"/>
          <w:sz w:val="24"/>
          <w:szCs w:val="28"/>
          <w:highlight w:val="none"/>
        </w:rPr>
      </w:pPr>
      <w:r>
        <w:rPr>
          <w:rFonts w:hint="eastAsia" w:ascii="宋体" w:hAnsi="宋体" w:cs="宋体"/>
          <w:sz w:val="24"/>
          <w:szCs w:val="28"/>
          <w:highlight w:val="none"/>
        </w:rPr>
        <w:t xml:space="preserve">3.项目联系方式</w:t>
      </w:r>
      <w:bookmarkEnd w:id="38"/>
      <w:r/>
      <w:bookmarkEnd w:id="39"/>
      <w:r/>
      <w:r/>
    </w:p>
    <w:p>
      <w:pPr>
        <w:pStyle w:val="1589"/>
        <w:ind w:firstLine="480"/>
        <w:jc w:val="left"/>
        <w:spacing w:line="360" w:lineRule="auto"/>
        <w:widowControl/>
        <w:rPr>
          <w:rFonts w:ascii="宋体" w:hAnsi="宋体" w:cs="宋体"/>
          <w:sz w:val="24"/>
          <w:szCs w:val="28"/>
          <w:highlight w:val="none"/>
        </w:rPr>
      </w:pPr>
      <w:r>
        <w:rPr>
          <w:rFonts w:hint="eastAsia" w:ascii="宋体" w:hAnsi="宋体" w:cs="宋体"/>
          <w:sz w:val="24"/>
          <w:szCs w:val="28"/>
          <w:highlight w:val="none"/>
        </w:rPr>
        <w:t xml:space="preserve">项目联系人：郭云 孙燕 刘歆雨</w:t>
      </w:r>
      <w:r/>
    </w:p>
    <w:p>
      <w:pPr>
        <w:pStyle w:val="1589"/>
        <w:ind w:firstLine="480"/>
        <w:jc w:val="left"/>
        <w:spacing w:line="360" w:lineRule="auto"/>
        <w:widowControl/>
        <w:rPr>
          <w:rFonts w:ascii="宋体" w:hAnsi="宋体" w:cs="宋体"/>
          <w:sz w:val="24"/>
          <w:szCs w:val="28"/>
          <w:highlight w:val="none"/>
        </w:rPr>
      </w:pPr>
      <w:r>
        <w:rPr>
          <w:rFonts w:hint="eastAsia" w:ascii="宋体" w:hAnsi="宋体" w:cs="宋体"/>
          <w:sz w:val="24"/>
          <w:szCs w:val="28"/>
          <w:highlight w:val="none"/>
        </w:rPr>
        <w:t xml:space="preserve">电 话：0511-8</w:t>
      </w:r>
      <w:bookmarkEnd w:id="4"/>
      <w:r/>
      <w:bookmarkEnd w:id="5"/>
      <w:r/>
      <w:bookmarkEnd w:id="6"/>
      <w:r/>
      <w:bookmarkEnd w:id="7"/>
      <w:r/>
      <w:bookmarkEnd w:id="8"/>
      <w:r>
        <w:rPr>
          <w:rFonts w:hint="eastAsia" w:ascii="宋体" w:hAnsi="宋体" w:cs="宋体"/>
          <w:sz w:val="24"/>
          <w:szCs w:val="28"/>
          <w:highlight w:val="none"/>
        </w:rPr>
        <w:t xml:space="preserve">80836001  0511-880836002</w:t>
      </w:r>
      <w:r/>
    </w:p>
    <w:p>
      <w:pPr>
        <w:rPr>
          <w:rFonts w:ascii="宋体" w:hAnsi="宋体" w:cs="宋体"/>
          <w:szCs w:val="32"/>
          <w:highlight w:val="none"/>
        </w:rPr>
      </w:pPr>
      <w:r/>
      <w:bookmarkStart w:id="40" w:name="_Toc100386034"/>
      <w:r/>
      <w:bookmarkStart w:id="41" w:name="_Toc92168000"/>
      <w:r>
        <w:rPr>
          <w:rFonts w:hint="eastAsia" w:ascii="宋体" w:hAnsi="宋体" w:cs="宋体"/>
          <w:szCs w:val="32"/>
          <w:highlight w:val="none"/>
        </w:rPr>
        <w:br w:type="page" w:clear="all"/>
      </w:r>
      <w:r/>
    </w:p>
    <w:p>
      <w:pPr>
        <w:pStyle w:val="770"/>
        <w:jc w:val="center"/>
        <w:keepLines w:val="0"/>
        <w:keepNext w:val="0"/>
        <w:spacing w:before="200" w:after="200" w:line="360" w:lineRule="auto"/>
        <w:rPr>
          <w:rFonts w:ascii="宋体" w:hAnsi="宋体" w:cs="宋体"/>
          <w:bCs/>
          <w:sz w:val="36"/>
          <w:szCs w:val="36"/>
          <w:highlight w:val="none"/>
        </w:rPr>
      </w:pPr>
      <w:r/>
      <w:bookmarkStart w:id="42" w:name="_Toc31270"/>
      <w:r>
        <w:rPr>
          <w:rFonts w:hint="eastAsia" w:ascii="宋体" w:hAnsi="宋体" w:cs="宋体"/>
          <w:bCs/>
          <w:sz w:val="36"/>
          <w:szCs w:val="36"/>
          <w:highlight w:val="none"/>
        </w:rPr>
        <w:t xml:space="preserve">第二部分 供应商须知</w:t>
      </w:r>
      <w:bookmarkEnd w:id="42"/>
      <w:r/>
      <w:r/>
    </w:p>
    <w:p>
      <w:pPr>
        <w:jc w:val="center"/>
        <w:spacing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前附表</w:t>
      </w:r>
      <w:r/>
    </w:p>
    <w:tbl>
      <w:tblPr>
        <w:tblStyle w:val="8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9"/>
        <w:gridCol w:w="6017"/>
      </w:tblGrid>
      <w:tr>
        <w:trPr/>
        <w:tc>
          <w:tcPr>
            <w:tcW w:w="423"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序号</w:t>
            </w:r>
            <w:r/>
          </w:p>
        </w:tc>
        <w:tc>
          <w:tcPr>
            <w:tcW w:w="1035"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事项</w:t>
            </w:r>
            <w:r/>
          </w:p>
        </w:tc>
        <w:tc>
          <w:tcPr>
            <w:tcW w:w="3540"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本项目规定</w:t>
            </w:r>
            <w:r/>
          </w:p>
        </w:tc>
      </w:tr>
      <w:tr>
        <w:trPr/>
        <w:tc>
          <w:tcPr>
            <w:tcW w:w="423"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1</w:t>
            </w:r>
            <w:r/>
          </w:p>
        </w:tc>
        <w:tc>
          <w:tcPr>
            <w:tcW w:w="1035"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报价要求</w:t>
            </w:r>
            <w:r/>
          </w:p>
        </w:tc>
        <w:tc>
          <w:tcPr>
            <w:tcW w:w="3540" w:type="pct"/>
            <w:vAlign w:val="center"/>
            <w:textDirection w:val="lrTb"/>
            <w:noWrap w:val="false"/>
          </w:tcPr>
          <w:p>
            <w:pPr>
              <w:pStyle w:val="780"/>
              <w:ind w:firstLine="0"/>
              <w:rPr>
                <w:rFonts w:ascii="宋体" w:hAnsi="宋体" w:cs="宋体"/>
                <w:sz w:val="24"/>
                <w:highlight w:val="none"/>
              </w:rPr>
            </w:pPr>
            <w:r>
              <w:rPr>
                <w:rFonts w:hint="eastAsia" w:ascii="宋体" w:hAnsi="宋体" w:cs="宋体"/>
                <w:sz w:val="24"/>
                <w:highlight w:val="none"/>
              </w:rPr>
              <w:t xml:space="preserve">本次投标报价的币种为人民币。</w:t>
            </w:r>
            <w:r/>
          </w:p>
          <w:p>
            <w:pPr>
              <w:pStyle w:val="780"/>
              <w:ind w:firstLine="0"/>
              <w:rPr>
                <w:rFonts w:ascii="宋体" w:hAnsi="宋体" w:cs="宋体"/>
                <w:sz w:val="24"/>
                <w:highlight w:val="none"/>
              </w:rPr>
            </w:pPr>
            <w:r>
              <w:rPr>
                <w:rFonts w:hint="eastAsia" w:ascii="宋体" w:hAnsi="宋体" w:cs="宋体"/>
                <w:sz w:val="24"/>
                <w:highlight w:val="none"/>
              </w:rPr>
              <w:t xml:space="preserve">供应商应按招标文件所提供的各报价表格式报价。</w:t>
            </w:r>
            <w:r/>
          </w:p>
          <w:p>
            <w:pPr>
              <w:pStyle w:val="780"/>
              <w:ind w:firstLine="0"/>
              <w:rPr>
                <w:rFonts w:ascii="宋体" w:hAnsi="宋体" w:cs="宋体"/>
                <w:sz w:val="24"/>
                <w:highlight w:val="none"/>
              </w:rPr>
            </w:pPr>
            <w:r>
              <w:rPr>
                <w:rFonts w:hint="eastAsia" w:ascii="宋体" w:hAnsi="宋体" w:cs="宋体"/>
                <w:sz w:val="24"/>
                <w:highlight w:val="none"/>
              </w:rPr>
              <w:t xml:space="preserve">供应商应对本项目报出最具有竞争力的价格，应包括本次招标要求提供的货物（服务）已支付或将支付的所有费用（含税费）。</w:t>
            </w:r>
            <w:r/>
          </w:p>
          <w:p>
            <w:pPr>
              <w:pStyle w:val="780"/>
              <w:ind w:firstLine="0"/>
              <w:rPr>
                <w:rFonts w:ascii="宋体" w:hAnsi="宋体" w:cs="宋体"/>
                <w:sz w:val="24"/>
                <w:highlight w:val="none"/>
              </w:rPr>
            </w:pPr>
            <w:r>
              <w:rPr>
                <w:rFonts w:hint="eastAsia" w:ascii="宋体" w:hAnsi="宋体" w:cs="宋体"/>
                <w:sz w:val="24"/>
                <w:highlight w:val="none"/>
              </w:rPr>
              <w:t xml:space="preserve">最低投标报价不能作为中标的保证。</w:t>
            </w:r>
            <w:r/>
          </w:p>
          <w:p>
            <w:pPr>
              <w:pStyle w:val="780"/>
              <w:ind w:firstLine="0"/>
              <w:rPr>
                <w:rFonts w:ascii="宋体" w:hAnsi="宋体" w:cs="宋体"/>
                <w:sz w:val="24"/>
                <w:highlight w:val="none"/>
              </w:rPr>
            </w:pPr>
            <w:r>
              <w:rPr>
                <w:rFonts w:hint="eastAsia" w:ascii="宋体" w:hAnsi="宋体" w:cs="宋体"/>
                <w:sz w:val="24"/>
                <w:highlight w:val="none"/>
              </w:rPr>
              <w:t xml:space="preserve">中标价即为合同签约价。</w:t>
            </w:r>
            <w:r/>
          </w:p>
          <w:p>
            <w:pPr>
              <w:pStyle w:val="780"/>
              <w:ind w:firstLine="0"/>
              <w:rPr>
                <w:rFonts w:ascii="宋体" w:hAnsi="宋体" w:cs="宋体"/>
                <w:sz w:val="24"/>
                <w:highlight w:val="none"/>
              </w:rPr>
            </w:pPr>
            <w:r>
              <w:rPr>
                <w:rFonts w:hint="eastAsia" w:ascii="宋体" w:hAnsi="宋体" w:cs="宋体"/>
                <w:sz w:val="24"/>
                <w:highlight w:val="none"/>
              </w:rPr>
              <w:t xml:space="preserve">如出现报价前后不一致的，将按招标文件第五部分“评标办法和标准”第5项规定进行修正。</w:t>
            </w:r>
            <w:r/>
          </w:p>
          <w:p>
            <w:pPr>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按照财库〔2026〕2号文要求，</w:t>
            </w:r>
            <w:r>
              <w:rPr>
                <w:rFonts w:ascii="宋体" w:hAnsi="宋体" w:cs="宋体"/>
                <w:b/>
                <w:bCs/>
                <w:color w:val="000000"/>
                <w:sz w:val="24"/>
                <w:highlight w:val="none"/>
                <w:u w:val="single"/>
              </w:rPr>
              <w:t xml:space="preserve">评审过程中出现下列情形之一的，</w:t>
            </w:r>
            <w:r>
              <w:rPr>
                <w:rFonts w:hint="eastAsia" w:ascii="宋体" w:hAnsi="宋体" w:cs="宋体"/>
                <w:b/>
                <w:bCs/>
                <w:color w:val="000000"/>
                <w:sz w:val="24"/>
                <w:highlight w:val="none"/>
                <w:u w:val="single"/>
              </w:rPr>
              <w:t xml:space="preserve">评标委员会</w:t>
            </w:r>
            <w:r>
              <w:rPr>
                <w:rFonts w:ascii="宋体" w:hAnsi="宋体" w:cs="宋体"/>
                <w:b/>
                <w:bCs/>
                <w:color w:val="000000"/>
                <w:sz w:val="24"/>
                <w:highlight w:val="none"/>
                <w:u w:val="single"/>
              </w:rPr>
              <w:t xml:space="preserve">应当启动异常低价投标（响应）审查程序： </w:t>
            </w:r>
            <w:r/>
          </w:p>
          <w:p>
            <w:pPr>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1.投标（响应）报价低于全部通过符合性审查供应商投标（响应）报价平均值65%的，即投标（响应）报价&lt;全部通过符合性审查供应商投标（响应）报价平均值×65%；</w:t>
            </w:r>
            <w:r/>
          </w:p>
          <w:p>
            <w:pPr>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2.投标（响应）报价低于通过符合性审查的次低报价供应商投标（响应）报价65%的，即投标（响应）报价&lt;通过符合性审查的次低报价供应商投标（响应）报价×65%；</w:t>
            </w:r>
            <w:r/>
          </w:p>
          <w:p>
            <w:pPr>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3.投标（响应）报价低于采购项目最高限价65%的，即投标（响应）报价&lt;采购项目最高限价×65%；</w:t>
            </w:r>
            <w:r/>
          </w:p>
          <w:p>
            <w:pPr>
              <w:pStyle w:val="780"/>
              <w:ind w:firstLine="0"/>
              <w:rPr>
                <w:rFonts w:ascii="宋体" w:hAnsi="宋体" w:cs="宋体"/>
                <w:sz w:val="24"/>
                <w:highlight w:val="none"/>
              </w:rPr>
            </w:pPr>
            <w:r>
              <w:rPr>
                <w:rFonts w:hint="eastAsia" w:ascii="宋体" w:hAnsi="宋体" w:cs="宋体"/>
                <w:b/>
                <w:bCs/>
                <w:color w:val="000000"/>
                <w:sz w:val="24"/>
                <w:highlight w:val="none"/>
                <w:u w:val="single"/>
              </w:rPr>
              <w:t xml:space="preserve">4.评审委员会基于专业判断，认为供应商报价过低，有可能影响产品质量或者不能诚信履约的其他情形。</w:t>
            </w:r>
            <w:r/>
          </w:p>
        </w:tc>
      </w:tr>
      <w:tr>
        <w:trPr>
          <w:trHeight w:val="907"/>
        </w:trPr>
        <w:tc>
          <w:tcPr>
            <w:tcW w:w="423"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2</w:t>
            </w:r>
            <w:r/>
          </w:p>
        </w:tc>
        <w:tc>
          <w:tcPr>
            <w:tcW w:w="1035"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转包及分包</w:t>
            </w:r>
            <w:r/>
          </w:p>
        </w:tc>
        <w:tc>
          <w:tcPr>
            <w:tcW w:w="3540" w:type="pct"/>
            <w:vAlign w:val="center"/>
            <w:textDirection w:val="lrTb"/>
            <w:noWrap w:val="false"/>
          </w:tcPr>
          <w:p>
            <w:pPr>
              <w:pStyle w:val="780"/>
              <w:ind w:firstLine="0"/>
              <w:rPr>
                <w:rFonts w:ascii="宋体" w:hAnsi="宋体" w:cs="宋体"/>
                <w:sz w:val="24"/>
                <w:highlight w:val="none"/>
              </w:rPr>
            </w:pPr>
            <w:r>
              <w:rPr>
                <w:rFonts w:hint="eastAsia" w:ascii="宋体" w:hAnsi="宋体" w:cs="宋体"/>
                <w:sz w:val="24"/>
                <w:highlight w:val="none"/>
              </w:rPr>
              <w:t xml:space="preserve">项目依法不得转包</w:t>
            </w:r>
            <w:r/>
          </w:p>
          <w:p>
            <w:pPr>
              <w:pStyle w:val="780"/>
              <w:ind w:firstLine="0"/>
              <w:rPr>
                <w:rFonts w:ascii="宋体" w:hAnsi="宋体" w:cs="宋体"/>
                <w:sz w:val="24"/>
                <w:highlight w:val="none"/>
              </w:rPr>
            </w:pPr>
            <w:r>
              <w:rPr>
                <w:rFonts w:hint="eastAsia" w:ascii="宋体" w:hAnsi="宋体" w:cs="宋体"/>
                <w:sz w:val="24"/>
                <w:highlight w:val="none"/>
              </w:rPr>
              <w:t xml:space="preserve">本项目不同意分包。</w:t>
            </w:r>
            <w:r/>
          </w:p>
        </w:tc>
      </w:tr>
      <w:tr>
        <w:trPr>
          <w:trHeight w:val="1366"/>
        </w:trPr>
        <w:tc>
          <w:tcPr>
            <w:tcW w:w="423"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3</w:t>
            </w:r>
            <w:r/>
          </w:p>
        </w:tc>
        <w:tc>
          <w:tcPr>
            <w:tcW w:w="1035"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开标前答疑会</w:t>
            </w:r>
            <w:r/>
          </w:p>
        </w:tc>
        <w:tc>
          <w:tcPr>
            <w:tcW w:w="3540" w:type="pct"/>
            <w:vAlign w:val="center"/>
            <w:textDirection w:val="lrTb"/>
            <w:noWrap w:val="false"/>
          </w:tcPr>
          <w:p>
            <w:pPr>
              <w:pStyle w:val="780"/>
              <w:ind w:firstLine="0"/>
              <w:rPr>
                <w:rFonts w:ascii="宋体" w:hAnsi="宋体" w:cs="宋体"/>
                <w:sz w:val="24"/>
                <w:highlight w:val="none"/>
              </w:rPr>
            </w:pPr>
            <w:r>
              <w:rPr>
                <w:rFonts w:ascii="Wingdings 2" w:hAnsi="Wingdings 2" w:eastAsia="Wingdings 2" w:cs="Wingdings 2"/>
                <w:sz w:val="24"/>
                <w:highlight w:val="none"/>
              </w:rPr>
              <w:t xml:space="preserve">R</w:t>
            </w:r>
            <w:r>
              <w:rPr>
                <w:rFonts w:hint="eastAsia" w:ascii="宋体" w:hAnsi="宋体" w:cs="宋体"/>
                <w:sz w:val="24"/>
                <w:highlight w:val="none"/>
              </w:rPr>
              <w:t xml:space="preserve">A不组织</w:t>
            </w:r>
            <w:r/>
          </w:p>
          <w:p>
            <w:pPr>
              <w:pStyle w:val="780"/>
              <w:ind w:firstLine="0"/>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B组织</w:t>
            </w:r>
            <w:r/>
          </w:p>
          <w:p>
            <w:pPr>
              <w:pStyle w:val="780"/>
              <w:ind w:firstLine="0"/>
              <w:rPr>
                <w:rFonts w:ascii="宋体" w:hAnsi="宋体" w:cs="宋体"/>
                <w:sz w:val="24"/>
                <w:highlight w:val="none"/>
                <w:u w:val="single"/>
              </w:rPr>
            </w:pPr>
            <w:r>
              <w:rPr>
                <w:rFonts w:hint="eastAsia" w:ascii="宋体" w:hAnsi="宋体" w:cs="宋体"/>
                <w:sz w:val="24"/>
                <w:highlight w:val="none"/>
              </w:rPr>
              <w:t xml:space="preserve">时间：</w:t>
            </w:r>
            <w:r/>
          </w:p>
          <w:p>
            <w:pPr>
              <w:pStyle w:val="780"/>
              <w:ind w:firstLine="0"/>
              <w:rPr>
                <w:rFonts w:ascii="宋体" w:hAnsi="宋体" w:cs="宋体"/>
                <w:sz w:val="24"/>
                <w:highlight w:val="none"/>
                <w:u w:val="single"/>
              </w:rPr>
            </w:pPr>
            <w:r>
              <w:rPr>
                <w:rFonts w:hint="eastAsia" w:ascii="宋体" w:hAnsi="宋体" w:cs="宋体"/>
                <w:sz w:val="24"/>
                <w:highlight w:val="none"/>
              </w:rPr>
              <w:t xml:space="preserve">地点：</w:t>
            </w:r>
            <w:r/>
          </w:p>
          <w:p>
            <w:pPr>
              <w:pStyle w:val="780"/>
              <w:ind w:firstLine="0"/>
              <w:rPr>
                <w:rFonts w:ascii="宋体" w:hAnsi="宋体" w:cs="宋体"/>
                <w:b/>
                <w:sz w:val="24"/>
                <w:highlight w:val="none"/>
              </w:rPr>
            </w:pPr>
            <w:r>
              <w:rPr>
                <w:rFonts w:hint="eastAsia" w:ascii="宋体" w:hAnsi="宋体" w:cs="宋体"/>
                <w:sz w:val="24"/>
                <w:highlight w:val="none"/>
              </w:rPr>
              <w:t xml:space="preserve">联系人：联系方式：</w:t>
            </w:r>
            <w:r/>
          </w:p>
        </w:tc>
      </w:tr>
      <w:tr>
        <w:trPr>
          <w:trHeight w:val="1366"/>
        </w:trPr>
        <w:tc>
          <w:tcPr>
            <w:tcW w:w="423"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4</w:t>
            </w:r>
            <w:r/>
          </w:p>
        </w:tc>
        <w:tc>
          <w:tcPr>
            <w:tcW w:w="1035"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现场踏勘</w:t>
            </w:r>
            <w:r/>
          </w:p>
        </w:tc>
        <w:tc>
          <w:tcPr>
            <w:tcW w:w="3540" w:type="pct"/>
            <w:vAlign w:val="center"/>
            <w:textDirection w:val="lrTb"/>
            <w:noWrap w:val="false"/>
          </w:tcPr>
          <w:p>
            <w:pPr>
              <w:pStyle w:val="780"/>
              <w:ind w:firstLine="0"/>
              <w:rPr>
                <w:rFonts w:ascii="宋体" w:hAnsi="宋体" w:cs="宋体"/>
                <w:sz w:val="24"/>
                <w:highlight w:val="none"/>
              </w:rPr>
            </w:pPr>
            <w:r>
              <w:rPr>
                <w:rFonts w:ascii="Wingdings 2" w:hAnsi="Wingdings 2" w:eastAsia="Wingdings 2" w:cs="Wingdings 2"/>
                <w:sz w:val="24"/>
                <w:highlight w:val="none"/>
              </w:rPr>
              <w:t xml:space="preserve">R</w:t>
            </w:r>
            <w:r>
              <w:rPr>
                <w:rFonts w:hint="eastAsia" w:ascii="宋体" w:hAnsi="宋体" w:cs="宋体"/>
                <w:sz w:val="24"/>
                <w:highlight w:val="none"/>
              </w:rPr>
              <w:t xml:space="preserve">A不统一组织</w:t>
            </w:r>
            <w:r/>
          </w:p>
          <w:p>
            <w:pPr>
              <w:pStyle w:val="780"/>
              <w:ind w:firstLine="0"/>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B统一组织</w:t>
            </w:r>
            <w:r/>
          </w:p>
          <w:p>
            <w:pPr>
              <w:pStyle w:val="780"/>
              <w:ind w:firstLine="0"/>
              <w:rPr>
                <w:rFonts w:ascii="宋体" w:hAnsi="宋体" w:cs="宋体"/>
                <w:sz w:val="24"/>
                <w:highlight w:val="none"/>
                <w:u w:val="single"/>
              </w:rPr>
            </w:pPr>
            <w:r>
              <w:rPr>
                <w:rFonts w:hint="eastAsia" w:ascii="宋体" w:hAnsi="宋体" w:cs="宋体"/>
                <w:sz w:val="24"/>
                <w:highlight w:val="none"/>
              </w:rPr>
              <w:t xml:space="preserve">时间：</w:t>
            </w:r>
            <w:r/>
          </w:p>
          <w:p>
            <w:pPr>
              <w:pStyle w:val="780"/>
              <w:ind w:firstLine="0"/>
              <w:rPr>
                <w:rFonts w:ascii="宋体" w:hAnsi="宋体" w:cs="宋体"/>
                <w:sz w:val="24"/>
                <w:highlight w:val="none"/>
                <w:u w:val="single"/>
              </w:rPr>
            </w:pPr>
            <w:r>
              <w:rPr>
                <w:rFonts w:hint="eastAsia" w:ascii="宋体" w:hAnsi="宋体" w:cs="宋体"/>
                <w:sz w:val="24"/>
                <w:highlight w:val="none"/>
              </w:rPr>
              <w:t xml:space="preserve">地点：</w:t>
            </w:r>
            <w:r/>
          </w:p>
          <w:p>
            <w:pPr>
              <w:pStyle w:val="780"/>
              <w:ind w:firstLine="0"/>
              <w:rPr>
                <w:rFonts w:ascii="宋体" w:hAnsi="宋体" w:cs="宋体"/>
                <w:sz w:val="24"/>
                <w:highlight w:val="none"/>
              </w:rPr>
            </w:pPr>
            <w:r>
              <w:rPr>
                <w:rFonts w:hint="eastAsia" w:ascii="宋体" w:hAnsi="宋体" w:cs="宋体"/>
                <w:sz w:val="24"/>
                <w:highlight w:val="none"/>
              </w:rPr>
              <w:t xml:space="preserve">联系人：联系方式：</w:t>
            </w:r>
            <w:r/>
          </w:p>
        </w:tc>
      </w:tr>
      <w:tr>
        <w:trPr>
          <w:trHeight w:val="770"/>
        </w:trPr>
        <w:tc>
          <w:tcPr>
            <w:tcW w:w="423"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5</w:t>
            </w:r>
            <w:r/>
          </w:p>
        </w:tc>
        <w:tc>
          <w:tcPr>
            <w:tcW w:w="1035"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演示</w:t>
            </w:r>
            <w:r/>
          </w:p>
        </w:tc>
        <w:tc>
          <w:tcPr>
            <w:tcW w:w="3540" w:type="pct"/>
            <w:vAlign w:val="center"/>
            <w:textDirection w:val="lrTb"/>
            <w:noWrap w:val="false"/>
          </w:tcPr>
          <w:p>
            <w:pPr>
              <w:pStyle w:val="780"/>
              <w:ind w:firstLine="0"/>
              <w:rPr>
                <w:rFonts w:ascii="宋体" w:hAnsi="宋体" w:cs="宋体"/>
                <w:sz w:val="24"/>
                <w:highlight w:val="none"/>
              </w:rPr>
            </w:pPr>
            <w:r>
              <w:rPr>
                <w:rFonts w:hint="eastAsia" w:ascii="宋体" w:hAnsi="宋体" w:cs="宋体"/>
                <w:sz w:val="24"/>
                <w:highlight w:val="none"/>
              </w:rPr>
              <w:t xml:space="preserve">无</w:t>
            </w:r>
            <w:r/>
          </w:p>
        </w:tc>
      </w:tr>
      <w:tr>
        <w:trPr/>
        <w:tc>
          <w:tcPr>
            <w:tcW w:w="423"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6</w:t>
            </w:r>
            <w:r/>
          </w:p>
        </w:tc>
        <w:tc>
          <w:tcPr>
            <w:tcW w:w="1035"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样品</w:t>
            </w:r>
            <w:r/>
          </w:p>
        </w:tc>
        <w:tc>
          <w:tcPr>
            <w:tcW w:w="3540" w:type="pct"/>
            <w:vAlign w:val="center"/>
            <w:textDirection w:val="lrTb"/>
            <w:noWrap w:val="false"/>
          </w:tcPr>
          <w:p>
            <w:pPr>
              <w:pStyle w:val="780"/>
              <w:ind w:firstLine="0"/>
              <w:rPr>
                <w:rFonts w:ascii="宋体" w:hAnsi="宋体" w:cs="宋体"/>
                <w:sz w:val="24"/>
                <w:highlight w:val="none"/>
              </w:rPr>
            </w:pPr>
            <w:r>
              <w:rPr>
                <w:rFonts w:hint="eastAsia" w:ascii="宋体" w:hAnsi="宋体" w:cs="宋体"/>
                <w:sz w:val="24"/>
                <w:highlight w:val="none"/>
              </w:rPr>
              <w:t xml:space="preserve">不要求提供。</w:t>
            </w:r>
            <w:r/>
          </w:p>
        </w:tc>
      </w:tr>
      <w:tr>
        <w:trPr/>
        <w:tc>
          <w:tcPr>
            <w:tcW w:w="423"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7</w:t>
            </w:r>
            <w:r/>
          </w:p>
        </w:tc>
        <w:tc>
          <w:tcPr>
            <w:tcW w:w="1035"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是否允许采购进口产品</w:t>
            </w:r>
            <w:r/>
          </w:p>
        </w:tc>
        <w:tc>
          <w:tcPr>
            <w:tcW w:w="3540" w:type="pct"/>
            <w:vAlign w:val="center"/>
            <w:textDirection w:val="lrTb"/>
            <w:noWrap w:val="false"/>
          </w:tcPr>
          <w:p>
            <w:pPr>
              <w:pStyle w:val="780"/>
              <w:ind w:firstLine="0"/>
              <w:rPr>
                <w:rFonts w:ascii="宋体" w:hAnsi="宋体" w:cs="宋体"/>
                <w:sz w:val="24"/>
                <w:highlight w:val="none"/>
              </w:rPr>
            </w:pPr>
            <w:r>
              <w:rPr>
                <w:rFonts w:hint="eastAsia" w:ascii="宋体" w:hAnsi="宋体" w:cs="宋体"/>
                <w:sz w:val="24"/>
                <w:highlight w:val="none"/>
              </w:rPr>
              <w:t xml:space="preserve">本项目不允许采购进口产品。</w:t>
            </w:r>
            <w:r/>
          </w:p>
        </w:tc>
      </w:tr>
      <w:tr>
        <w:trPr>
          <w:trHeight w:val="90"/>
        </w:trPr>
        <w:tc>
          <w:tcPr>
            <w:tcW w:w="423"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8</w:t>
            </w:r>
            <w:r/>
          </w:p>
        </w:tc>
        <w:tc>
          <w:tcPr>
            <w:tcW w:w="1035"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项目属性与核心产品</w:t>
            </w:r>
            <w:r/>
          </w:p>
        </w:tc>
        <w:tc>
          <w:tcPr>
            <w:tcW w:w="3540" w:type="pct"/>
            <w:vAlign w:val="center"/>
            <w:textDirection w:val="lrTb"/>
            <w:noWrap w:val="false"/>
          </w:tcPr>
          <w:p>
            <w:pPr>
              <w:pStyle w:val="780"/>
              <w:ind w:firstLine="0"/>
              <w:rPr>
                <w:rFonts w:ascii="宋体" w:hAnsi="宋体" w:cs="宋体"/>
                <w:sz w:val="24"/>
                <w:highlight w:val="none"/>
              </w:rPr>
            </w:pPr>
            <w:r>
              <w:rPr>
                <w:rFonts w:hint="eastAsia" w:ascii="宋体" w:hAnsi="宋体" w:cs="宋体"/>
                <w:sz w:val="24"/>
                <w:highlight w:val="none"/>
              </w:rPr>
              <w:t xml:space="preserve">服务类。</w:t>
            </w:r>
            <w:r/>
          </w:p>
          <w:p>
            <w:pPr>
              <w:pStyle w:val="780"/>
              <w:ind w:firstLine="0"/>
              <w:rPr>
                <w:rFonts w:ascii="宋体" w:hAnsi="宋体" w:cs="宋体"/>
                <w:sz w:val="24"/>
                <w:highlight w:val="none"/>
              </w:rPr>
            </w:pPr>
            <w:r>
              <w:rPr>
                <w:rFonts w:hint="eastAsia" w:ascii="宋体" w:hAnsi="宋体" w:cs="宋体"/>
                <w:sz w:val="24"/>
                <w:highlight w:val="none"/>
              </w:rPr>
              <w:t xml:space="preserve">本项目核心产品为：</w:t>
            </w:r>
            <w:r>
              <w:rPr>
                <w:rFonts w:hint="eastAsia" w:ascii="宋体" w:hAnsi="宋体" w:cs="宋体"/>
                <w:sz w:val="24"/>
                <w:highlight w:val="none"/>
                <w:u w:val="single"/>
              </w:rPr>
              <w:t xml:space="preserve">2026年度镇江市消费协作进机关农产品采购活动</w:t>
            </w:r>
            <w:r>
              <w:rPr>
                <w:rFonts w:hint="eastAsia" w:ascii="宋体" w:hAnsi="宋体" w:cs="宋体"/>
                <w:sz w:val="24"/>
                <w:highlight w:val="none"/>
              </w:rPr>
              <w:t xml:space="preserve">。</w:t>
            </w:r>
            <w:r/>
          </w:p>
        </w:tc>
      </w:tr>
      <w:tr>
        <w:trPr/>
        <w:tc>
          <w:tcPr>
            <w:tcW w:w="423"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9</w:t>
            </w:r>
            <w:r/>
          </w:p>
        </w:tc>
        <w:tc>
          <w:tcPr>
            <w:tcW w:w="1035"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采购标的对应的中小企业划分标准所属行业</w:t>
            </w:r>
            <w:r/>
          </w:p>
        </w:tc>
        <w:tc>
          <w:tcPr>
            <w:tcW w:w="3540" w:type="pct"/>
            <w:vAlign w:val="center"/>
            <w:textDirection w:val="lrTb"/>
            <w:noWrap w:val="false"/>
          </w:tcPr>
          <w:p>
            <w:pPr>
              <w:pStyle w:val="780"/>
              <w:ind w:firstLine="0"/>
              <w:rPr>
                <w:rFonts w:ascii="宋体" w:hAnsi="宋体" w:cs="宋体"/>
                <w:sz w:val="24"/>
                <w:highlight w:val="none"/>
              </w:rPr>
            </w:pPr>
            <w:r>
              <w:rPr>
                <w:rFonts w:hint="eastAsia" w:ascii="宋体" w:hAnsi="宋体" w:cs="宋体"/>
                <w:sz w:val="24"/>
                <w:highlight w:val="none"/>
              </w:rPr>
              <w:t xml:space="preserve">（1）标的：</w:t>
            </w:r>
            <w:r>
              <w:rPr>
                <w:rFonts w:hint="eastAsia" w:ascii="宋体" w:hAnsi="宋体" w:cs="宋体"/>
                <w:sz w:val="24"/>
                <w:highlight w:val="none"/>
                <w:u w:val="single"/>
              </w:rPr>
              <w:t xml:space="preserve">2026年度镇江市消费协作进机关农产品采购活动</w:t>
            </w:r>
            <w:r>
              <w:rPr>
                <w:rFonts w:hint="eastAsia" w:ascii="宋体" w:hAnsi="宋体" w:cs="宋体"/>
                <w:sz w:val="24"/>
                <w:highlight w:val="none"/>
              </w:rPr>
              <w:t xml:space="preserve">，属于</w:t>
            </w:r>
            <w:r>
              <w:rPr>
                <w:rFonts w:hint="eastAsia" w:ascii="宋体" w:hAnsi="宋体" w:cs="宋体"/>
                <w:sz w:val="24"/>
                <w:highlight w:val="none"/>
                <w:u w:val="single"/>
              </w:rPr>
              <w:t xml:space="preserve">批发业</w:t>
            </w:r>
            <w:r>
              <w:rPr>
                <w:rFonts w:hint="eastAsia" w:ascii="宋体" w:hAnsi="宋体" w:cs="宋体"/>
                <w:sz w:val="24"/>
                <w:highlight w:val="none"/>
              </w:rPr>
              <w:t xml:space="preserve">行业；</w:t>
            </w:r>
            <w:r/>
          </w:p>
        </w:tc>
      </w:tr>
      <w:tr>
        <w:trPr/>
        <w:tc>
          <w:tcPr>
            <w:tcW w:w="423"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10</w:t>
            </w:r>
            <w:r/>
          </w:p>
        </w:tc>
        <w:tc>
          <w:tcPr>
            <w:tcW w:w="1035"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节能产品、环境标志产品</w:t>
            </w:r>
            <w:r/>
          </w:p>
        </w:tc>
        <w:tc>
          <w:tcPr>
            <w:tcW w:w="3540" w:type="pct"/>
            <w:vAlign w:val="center"/>
            <w:textDirection w:val="lrTb"/>
            <w:noWrap w:val="false"/>
          </w:tcPr>
          <w:p>
            <w:pPr>
              <w:pStyle w:val="780"/>
              <w:ind w:firstLine="0"/>
              <w:tabs>
                <w:tab w:val="left" w:pos="3570" w:leader="none"/>
              </w:tabs>
              <w:rPr>
                <w:rFonts w:ascii="宋体" w:hAnsi="宋体" w:cs="宋体"/>
                <w:sz w:val="24"/>
                <w:highlight w:val="none"/>
              </w:rPr>
            </w:pPr>
            <w:r>
              <w:rPr>
                <w:rFonts w:hint="eastAsia" w:ascii="宋体" w:hAnsi="宋体" w:cs="宋体"/>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11</w:t>
            </w:r>
            <w:r/>
          </w:p>
        </w:tc>
        <w:tc>
          <w:tcPr>
            <w:tcW w:w="1035"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中小企业信用融资</w:t>
            </w:r>
            <w:r/>
          </w:p>
        </w:tc>
        <w:tc>
          <w:tcPr>
            <w:tcW w:w="3540" w:type="pct"/>
            <w:vAlign w:val="center"/>
            <w:textDirection w:val="lrTb"/>
            <w:noWrap w:val="false"/>
          </w:tcPr>
          <w:p>
            <w:pPr>
              <w:pStyle w:val="780"/>
              <w:ind w:firstLine="0"/>
              <w:rPr>
                <w:rFonts w:ascii="宋体" w:hAnsi="宋体" w:cs="宋体"/>
                <w:sz w:val="24"/>
                <w:highlight w:val="none"/>
              </w:rPr>
            </w:pPr>
            <w:r>
              <w:rPr>
                <w:rFonts w:hint="eastAsia" w:ascii="宋体" w:hAnsi="宋体" w:cs="宋体"/>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宋体"/>
                <w:sz w:val="24"/>
                <w:highlight w:val="none"/>
              </w:rPr>
              <w:t xml:space="preserve">，</w:t>
            </w:r>
            <w:bookmarkStart w:id="44" w:name="_Hlk136444446"/>
            <w:r>
              <w:rPr>
                <w:rFonts w:hint="eastAsia" w:ascii="宋体" w:hAnsi="宋体" w:cs="宋体"/>
                <w:sz w:val="24"/>
                <w:highlight w:val="none"/>
              </w:rPr>
              <w:t xml:space="preserve">采购项目中标供应商如有融资需求，可在签订政府采购合同时向采购人说明融资需求，由采购人在录入合同时标注融资需求后，凭政府采购合同在相关金融机构办理无抵押、低利率授信申请。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12</w:t>
            </w:r>
            <w:r/>
          </w:p>
        </w:tc>
        <w:tc>
          <w:tcPr>
            <w:tcW w:w="1035" w:type="pct"/>
            <w:vAlign w:val="center"/>
            <w:textDirection w:val="lrTb"/>
            <w:noWrap w:val="false"/>
          </w:tcPr>
          <w:p>
            <w:pPr>
              <w:pStyle w:val="780"/>
              <w:ind w:firstLine="0"/>
              <w:jc w:val="center"/>
              <w:rPr>
                <w:rFonts w:ascii="宋体" w:hAnsi="宋体" w:cs="宋体"/>
                <w:sz w:val="24"/>
                <w:highlight w:val="none"/>
              </w:rPr>
            </w:pPr>
            <w:r>
              <w:rPr>
                <w:rFonts w:hint="eastAsia" w:ascii="宋体" w:hAnsi="宋体" w:cs="宋体"/>
                <w:sz w:val="24"/>
                <w:highlight w:val="none"/>
              </w:rPr>
              <w:t xml:space="preserve">特别说明</w:t>
            </w:r>
            <w:r/>
          </w:p>
        </w:tc>
        <w:tc>
          <w:tcPr>
            <w:tcW w:w="3540" w:type="pct"/>
            <w:vAlign w:val="center"/>
            <w:textDirection w:val="lrTb"/>
            <w:noWrap w:val="false"/>
          </w:tcPr>
          <w:p>
            <w:pPr>
              <w:pStyle w:val="780"/>
              <w:ind w:firstLine="0"/>
              <w:rPr>
                <w:rFonts w:ascii="宋体" w:hAnsi="宋体" w:cs="宋体"/>
                <w:i/>
                <w:iCs/>
                <w:sz w:val="24"/>
                <w:highlight w:val="none"/>
              </w:rPr>
            </w:pPr>
            <w:r>
              <w:rPr>
                <w:rFonts w:hint="eastAsia" w:ascii="宋体" w:hAnsi="宋体" w:cs="宋体"/>
                <w:sz w:val="24"/>
                <w:highlight w:val="none"/>
              </w:rPr>
              <w:t xml:space="preserve">无。</w:t>
            </w:r>
            <w:r/>
          </w:p>
        </w:tc>
      </w:tr>
    </w:tbl>
    <w:p>
      <w:pPr>
        <w:pStyle w:val="780"/>
        <w:rPr>
          <w:rFonts w:ascii="宋体" w:hAnsi="宋体" w:cs="宋体"/>
          <w:highlight w:val="none"/>
        </w:rPr>
      </w:pPr>
      <w:r>
        <w:rPr>
          <w:rFonts w:ascii="宋体" w:hAnsi="宋体" w:cs="宋体"/>
          <w:highlight w:val="none"/>
        </w:rPr>
      </w:r>
      <w:r/>
    </w:p>
    <w:p>
      <w:pPr>
        <w:jc w:val="center"/>
        <w:spacing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一、总则</w:t>
      </w:r>
      <w:bookmarkEnd w:id="40"/>
      <w:r/>
      <w:bookmarkEnd w:id="41"/>
      <w:r/>
      <w:r/>
    </w:p>
    <w:p>
      <w:pPr>
        <w:ind w:firstLine="446"/>
        <w:spacing w:before="200" w:after="200" w:line="360" w:lineRule="auto"/>
        <w:rPr>
          <w:rFonts w:ascii="宋体" w:hAnsi="宋体" w:cs="宋体"/>
          <w:b/>
          <w:bCs/>
          <w:sz w:val="30"/>
          <w:highlight w:val="none"/>
        </w:rPr>
      </w:pPr>
      <w:r/>
      <w:bookmarkStart w:id="45" w:name="_Toc92168001"/>
      <w:r/>
      <w:bookmarkStart w:id="46" w:name="_Toc100386035"/>
      <w:r>
        <w:rPr>
          <w:rFonts w:hint="eastAsia" w:ascii="宋体" w:hAnsi="宋体" w:cs="宋体"/>
          <w:b/>
          <w:bCs/>
          <w:sz w:val="30"/>
          <w:highlight w:val="none"/>
        </w:rPr>
        <w:t xml:space="preserve">1.适用范围</w:t>
      </w:r>
      <w:bookmarkEnd w:id="45"/>
      <w:r/>
      <w:bookmarkEnd w:id="4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1.1本招标文件仅适用于2026年度镇江市消费协作进机关农产品采购活动。</w:t>
      </w:r>
      <w:r/>
    </w:p>
    <w:p>
      <w:pPr>
        <w:ind w:firstLine="446"/>
        <w:spacing w:before="200" w:after="200" w:line="360" w:lineRule="auto"/>
        <w:rPr>
          <w:rFonts w:ascii="宋体" w:hAnsi="宋体" w:cs="宋体"/>
          <w:b/>
          <w:bCs/>
          <w:sz w:val="30"/>
          <w:highlight w:val="none"/>
        </w:rPr>
      </w:pPr>
      <w:r/>
      <w:bookmarkStart w:id="47" w:name="_Toc92168002"/>
      <w:r/>
      <w:bookmarkStart w:id="48" w:name="_Toc100386036"/>
      <w:r>
        <w:rPr>
          <w:rFonts w:hint="eastAsia" w:ascii="宋体" w:hAnsi="宋体" w:cs="宋体"/>
          <w:b/>
          <w:bCs/>
          <w:sz w:val="30"/>
          <w:highlight w:val="none"/>
        </w:rPr>
        <w:t xml:space="preserve">2.定义</w:t>
      </w:r>
      <w:bookmarkEnd w:id="47"/>
      <w:r/>
      <w:bookmarkEnd w:id="48"/>
      <w:r/>
      <w:r/>
    </w:p>
    <w:p>
      <w:pPr>
        <w:ind w:firstLine="480"/>
        <w:spacing w:line="360" w:lineRule="auto"/>
        <w:rPr>
          <w:rFonts w:ascii="宋体" w:hAnsi="宋体" w:cs="宋体"/>
          <w:sz w:val="24"/>
          <w:highlight w:val="none"/>
        </w:rPr>
      </w:pPr>
      <w:r/>
      <w:bookmarkStart w:id="49" w:name="_Toc98669335"/>
      <w:r/>
      <w:bookmarkStart w:id="50" w:name="_Toc20732971"/>
      <w:r/>
      <w:bookmarkStart w:id="51" w:name="_Toc100386038"/>
      <w:r/>
      <w:bookmarkStart w:id="52" w:name="_Toc92168004"/>
      <w:r/>
      <w:bookmarkStart w:id="53" w:name="_Toc98669693"/>
      <w:r>
        <w:rPr>
          <w:rFonts w:hint="eastAsia" w:ascii="宋体" w:hAnsi="宋体" w:cs="宋体"/>
          <w:sz w:val="24"/>
          <w:highlight w:val="none"/>
        </w:rPr>
        <w:t xml:space="preserve">招标文件中下列术语应解释为：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2.1“采购人”系指依法进行政府采购的国家机关、事业单位、团体组织，即：</w:t>
      </w:r>
      <w:r>
        <w:rPr>
          <w:rFonts w:hint="eastAsia" w:ascii="宋体" w:hAnsi="宋体" w:cs="宋体"/>
          <w:sz w:val="24"/>
          <w:highlight w:val="none"/>
          <w:u w:val="single"/>
        </w:rPr>
        <w:t xml:space="preserve">镇江市发展和改革委员会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2.2“供应商”系指响应招标、参加投标竞争的法人、其他组织或者自然人。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2.3“采购代理机构”系指组织本次采购活动的单位，即：</w:t>
      </w:r>
      <w:r>
        <w:rPr>
          <w:rFonts w:hint="eastAsia" w:ascii="宋体" w:hAnsi="宋体" w:cs="宋体"/>
          <w:sz w:val="24"/>
          <w:highlight w:val="none"/>
          <w:u w:val="single"/>
        </w:rPr>
        <w:t xml:space="preserve">江苏巍信项目管理有限公司</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2.4“服务”系指本招标文件所述供应商应该履行的承诺和义务，即2026年度镇江市消费协作进机关农产品采购活动，亦包括招标文件中特别描述的其它形式的服务。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w:t>
      </w:r>
      <w:sdt>
        <w:sdtPr>
          <w15:appearance w15:val="boundingBox"/>
          <w:id w:val="404888855"/>
          <w:rPr>
            <w:rFonts w:hint="eastAsia" w:ascii="宋体" w:hAnsi="宋体" w:cs="宋体"/>
            <w:sz w:val="24"/>
            <w:highlight w:val="none"/>
          </w:rPr>
        </w:sdtPr>
        <w:sdtContent>
          <w:r>
            <w:rPr>
              <w:rFonts w:ascii="Wingdings" w:hAnsi="Wingdings" w:eastAsia="Wingdings" w:cs="Wingdings"/>
              <w:sz w:val="24"/>
              <w:highlight w:val="none"/>
            </w:rPr>
            <w:t xml:space="preserve"></w:t>
          </w:r>
        </w:sdtContent>
      </w:sdt>
      <w:r>
        <w:rPr>
          <w:rFonts w:hint="eastAsia" w:ascii="宋体" w:hAnsi="宋体" w:cs="宋体"/>
          <w:sz w:val="24"/>
          <w:highlight w:val="none"/>
        </w:rPr>
        <w:t xml:space="preserve">”系指适用本项目的要求，“</w:t>
      </w:r>
      <w:sdt>
        <w:sdtPr>
          <w15:appearance w15:val="boundingBox"/>
          <w:id w:val="-1120139095"/>
          <w:rPr>
            <w:rFonts w:hint="eastAsia" w:ascii="宋体" w:hAnsi="宋体" w:cs="宋体"/>
            <w:sz w:val="24"/>
            <w:highlight w:val="none"/>
          </w:rPr>
        </w:sdtPr>
        <w:sdtContent>
          <w:r>
            <w:rPr>
              <w:rFonts w:hint="eastAsia" w:ascii="宋体" w:hAnsi="宋体" w:cs="宋体"/>
              <w:sz w:val="24"/>
              <w:highlight w:val="none"/>
            </w:rPr>
            <w:t xml:space="preserve">☐</w:t>
          </w:r>
        </w:sdtContent>
      </w:sdt>
      <w:r>
        <w:rPr>
          <w:rFonts w:hint="eastAsia" w:ascii="宋体" w:hAnsi="宋体" w:cs="宋体"/>
          <w:sz w:val="24"/>
          <w:highlight w:val="none"/>
        </w:rPr>
        <w:t xml:space="preserve">”系指不适用本项目的要求。</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3.采购方式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3.1本次采购采取公开招标方式☑综合评分法□最低评标价法。</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3.2本项目资格审查方式：☑资格后审 □资格预审</w:t>
      </w:r>
      <w:r/>
    </w:p>
    <w:p>
      <w:pPr>
        <w:ind w:firstLine="482"/>
        <w:spacing w:line="360" w:lineRule="auto"/>
        <w:rPr>
          <w:rFonts w:ascii="宋体" w:hAnsi="宋体" w:cs="宋体"/>
          <w:b/>
          <w:sz w:val="24"/>
          <w:szCs w:val="28"/>
          <w:highlight w:val="none"/>
        </w:rPr>
      </w:pPr>
      <w:r>
        <w:rPr>
          <w:rFonts w:hint="eastAsia" w:ascii="宋体" w:hAnsi="宋体" w:cs="宋体"/>
          <w:b/>
          <w:sz w:val="24"/>
          <w:szCs w:val="28"/>
          <w:highlight w:val="none"/>
        </w:rPr>
        <w:t xml:space="preserve">3.3本次采购确定的中标供应商数量：每标段1名，本项目评审按标段一至标段七的顺序进行，供应商可选择上述任意标段进行投报，同时提交中标标段选择说明，每个供应商中标标段数量≤2个。</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4.投标费用</w:t>
      </w:r>
      <w:bookmarkEnd w:id="49"/>
      <w:r/>
      <w:bookmarkEnd w:id="50"/>
      <w:r/>
      <w:bookmarkEnd w:id="51"/>
      <w:r/>
      <w:bookmarkEnd w:id="52"/>
      <w:r/>
      <w:bookmarkEnd w:id="53"/>
      <w:r/>
      <w:r/>
    </w:p>
    <w:p>
      <w:pPr>
        <w:ind w:firstLine="480"/>
        <w:jc w:val="left"/>
        <w:spacing w:line="360" w:lineRule="auto"/>
        <w:rPr>
          <w:rFonts w:ascii="宋体" w:hAnsi="宋体" w:cs="宋体"/>
          <w:b/>
          <w:sz w:val="24"/>
          <w:highlight w:val="none"/>
        </w:rPr>
      </w:pPr>
      <w:r>
        <w:rPr>
          <w:rFonts w:hint="eastAsia" w:ascii="宋体" w:hAnsi="宋体" w:cs="宋体"/>
          <w:sz w:val="24"/>
          <w:highlight w:val="none"/>
        </w:rPr>
        <w:t xml:space="preserve">4.1供应商应自行承担所有与参加投标有关的费用</w:t>
      </w:r>
      <w:r>
        <w:rPr>
          <w:rFonts w:hint="eastAsia" w:ascii="宋体" w:hAnsi="宋体" w:cs="宋体"/>
          <w:b/>
          <w:sz w:val="24"/>
          <w:highlight w:val="none"/>
        </w:rPr>
      </w:r>
      <w:r>
        <w:rPr>
          <w:rFonts w:ascii="SimSun" w:hAnsi="SimSun" w:eastAsia="SimSun" w:cs="SimSun"/>
          <w:color w:val="000000"/>
          <w:sz w:val="24"/>
        </w:rPr>
        <w:t xml:space="preserve">，</w:t>
      </w:r>
      <w:r>
        <w:rPr>
          <w:rFonts w:ascii="SimSun" w:hAnsi="SimSun" w:eastAsia="SimSun" w:cs="SimSun"/>
          <w:color w:val="000000"/>
          <w:sz w:val="24"/>
        </w:rPr>
        <w:t xml:space="preserve">并将代理费计入供应商报价成本中。</w:t>
      </w:r>
      <w:r>
        <w:rPr>
          <w:rFonts w:hint="eastAsia" w:ascii="宋体" w:hAnsi="宋体" w:cs="宋体"/>
          <w:b/>
          <w:sz w:val="24"/>
          <w:highlight w:val="none"/>
        </w:rPr>
      </w:r>
      <w:r/>
    </w:p>
    <w:p>
      <w:pPr>
        <w:ind w:firstLine="482"/>
        <w:jc w:val="left"/>
        <w:spacing w:line="360" w:lineRule="auto"/>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中标供应商需向代理机构缴纳肆万伍仟柒佰元服务费。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收费标准：按苏服采服务类网上商城本项目采购代理服务确定的收费金额</w:t>
      </w:r>
      <w:r>
        <w:rPr>
          <w:rFonts w:hint="eastAsia" w:ascii="宋体" w:hAnsi="宋体" w:cs="宋体"/>
          <w:sz w:val="24"/>
          <w:highlight w:val="none"/>
          <w:lang w:val="en-US" w:eastAsia="zh-CN"/>
        </w:rPr>
        <w:t xml:space="preserve">分摊</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采购代理费用收款信息：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收款单位：江苏巍信项目管理有限公司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收款账号：10312501040016032</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开户银行：中国农业银行股份有限公司镇江常发支行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本项目中标服务费由各标段中标供应商按各标段预算金额按比例分摊。</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4.2不论投标的结果如何，采购人和采购代理机构在任何情况下均无义务和责任承担上述费用。</w:t>
      </w:r>
      <w:r/>
    </w:p>
    <w:p>
      <w:pPr>
        <w:ind w:firstLine="446"/>
        <w:spacing w:before="200" w:after="200" w:line="360" w:lineRule="auto"/>
        <w:rPr>
          <w:rFonts w:ascii="宋体" w:hAnsi="宋体" w:cs="宋体"/>
          <w:b/>
          <w:bCs/>
          <w:sz w:val="30"/>
          <w:highlight w:val="none"/>
        </w:rPr>
      </w:pPr>
      <w:r/>
      <w:bookmarkStart w:id="54" w:name="_Toc92168005"/>
      <w:r/>
      <w:bookmarkStart w:id="55" w:name="_Toc98669694"/>
      <w:r/>
      <w:bookmarkStart w:id="56" w:name="_Toc100386039"/>
      <w:r/>
      <w:bookmarkStart w:id="57" w:name="_Toc98669336"/>
      <w:r/>
      <w:bookmarkStart w:id="58" w:name="_Toc20732973"/>
      <w:r>
        <w:rPr>
          <w:rFonts w:hint="eastAsia" w:ascii="宋体" w:hAnsi="宋体" w:cs="宋体"/>
          <w:b/>
          <w:bCs/>
          <w:sz w:val="30"/>
          <w:highlight w:val="none"/>
        </w:rPr>
        <w:t xml:space="preserve">5.政策功能</w:t>
      </w:r>
      <w:bookmarkEnd w:id="54"/>
      <w:r/>
      <w:bookmarkEnd w:id="55"/>
      <w:r/>
      <w:bookmarkEnd w:id="56"/>
      <w:r/>
      <w:bookmarkEnd w:id="57"/>
      <w:r/>
      <w:bookmarkEnd w:id="58"/>
      <w:r/>
      <w:r/>
    </w:p>
    <w:p>
      <w:pPr>
        <w:pStyle w:val="780"/>
        <w:ind w:firstLine="480"/>
        <w:spacing w:line="460" w:lineRule="exact"/>
        <w:rPr>
          <w:rFonts w:ascii="宋体" w:hAnsi="宋体"/>
          <w:sz w:val="24"/>
          <w:highlight w:val="none"/>
        </w:rPr>
      </w:pPr>
      <w:r>
        <w:rPr>
          <w:rFonts w:hint="eastAsia" w:ascii="宋体" w:hAnsi="宋体"/>
          <w:sz w:val="24"/>
          <w:highlight w:val="none"/>
        </w:rPr>
        <w:t xml:space="preserve">5.1支持中小企业发展</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5.1.2在政府采购活动中，供应商提供的货物、工程或者服务符合下列情形的，享受中小企业扶持政策：</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5.1.2.1在货物采购项目中，货物由中小企业制造，即货物由中小企业生产且使用该中小企业商号或者注册商标；</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5.1.2.2在工程采购项目中，工程由中小企业承建，即工程施工单位为中小企业；</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5.1.2.3在服务采购项目中，服务由中小企业承接，即提供服务的人员为中小企业依照《中华人民共和国劳动合同法》订立劳动合同的从业人员。</w:t>
      </w:r>
      <w:r/>
    </w:p>
    <w:p>
      <w:pPr>
        <w:pStyle w:val="780"/>
        <w:ind w:firstLine="480"/>
        <w:spacing w:line="460" w:lineRule="exact"/>
        <w:rPr>
          <w:rFonts w:ascii="宋体" w:hAnsi="宋体"/>
          <w:sz w:val="24"/>
          <w:highlight w:val="none"/>
        </w:rPr>
      </w:pPr>
      <w:r>
        <w:rPr>
          <w:rFonts w:hint="eastAsia" w:ascii="宋体" w:hAnsi="宋体"/>
          <w:sz w:val="24"/>
          <w:highlight w:val="none"/>
        </w:rPr>
        <w:t xml:space="preserve">在货物采购项目中，供应商提供的货物既有中小企业制造货物，也有大型企业制造货物的，不享受中小企业扶持政策。</w:t>
      </w:r>
      <w:r/>
    </w:p>
    <w:p>
      <w:pPr>
        <w:pStyle w:val="780"/>
        <w:ind w:firstLine="480"/>
        <w:spacing w:line="460" w:lineRule="exact"/>
        <w:rPr>
          <w:rFonts w:ascii="宋体" w:hAnsi="宋体"/>
          <w:sz w:val="24"/>
          <w:highlight w:val="none"/>
        </w:rPr>
      </w:pPr>
      <w:r>
        <w:rPr>
          <w:rFonts w:hint="eastAsia" w:ascii="宋体" w:hAnsi="宋体"/>
          <w:sz w:val="24"/>
          <w:highlight w:val="none"/>
        </w:rPr>
        <w:t xml:space="preserve">以联合体形式参加政府采购活动，联合体各方均为中小企业的，联合体视同中小企业。其中，联合体各方均为小微企业的，联合体视同小微企业。</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宋体" w:hAnsi="宋体"/>
          <w:sz w:val="24"/>
          <w:highlight w:val="none"/>
        </w:rPr>
        <w:t xml:space="preserve">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5.1.6中小企业享受扶持政策获得政府采购合同的，小微企业不得将合同分包给大中型企业，中型企业不得将合同分包给大型企业。</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5.2强制采购信息安全产品</w:t>
      </w:r>
      <w:r/>
    </w:p>
    <w:p>
      <w:pPr>
        <w:pStyle w:val="780"/>
        <w:ind w:firstLine="480"/>
        <w:spacing w:line="460" w:lineRule="exact"/>
        <w:rPr>
          <w:rFonts w:ascii="宋体" w:hAnsi="宋体"/>
          <w:sz w:val="24"/>
          <w:highlight w:val="none"/>
        </w:rPr>
      </w:pPr>
      <w:r>
        <w:rPr>
          <w:rFonts w:hint="eastAsia" w:ascii="宋体" w:hAnsi="宋体"/>
          <w:sz w:val="24"/>
          <w:highlight w:val="none"/>
        </w:rPr>
        <w:t xml:space="preserve">信息安全产品指国家质检总局国家认监委《信息安全产品强制性认证目录》，并获得强制性产品认证证书的产品。</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5.3支持绿色发展</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5.3.4采购人采购数据中心相关设备、运维服务，按照《绿色数据中心政府采购需求标准（试行）》实施相关采购活动。</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5.5支持创新发展</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5.5.1采购人优先采购被认定为重点推广应用、首台（套）重大装备、重点领域首版次软件的自主创新产品。</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5.6平等对待内外资企业和符合条件的破产重整企业</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5.6.1平等对待内外资企业和符合条件的破产重整企业，切实保障企业公平竞争，平等维护企业的合法利益。</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5.7实施本国产品标准及相关政策</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5.7.1认定标准</w:t>
      </w:r>
      <w:r/>
    </w:p>
    <w:p>
      <w:pPr>
        <w:pStyle w:val="780"/>
        <w:ind w:firstLine="480"/>
        <w:spacing w:line="460" w:lineRule="exact"/>
        <w:rPr>
          <w:rFonts w:ascii="宋体" w:hAnsi="宋体"/>
          <w:sz w:val="24"/>
          <w:highlight w:val="none"/>
        </w:rPr>
      </w:pPr>
      <w:r>
        <w:rPr>
          <w:rFonts w:hint="eastAsia" w:ascii="宋体" w:hAnsi="宋体"/>
          <w:sz w:val="24"/>
          <w:highlight w:val="none"/>
        </w:rPr>
        <w:t xml:space="preserve">本国产品应当符合以下条件：</w:t>
      </w:r>
      <w:r/>
    </w:p>
    <w:p>
      <w:pPr>
        <w:pStyle w:val="780"/>
        <w:ind w:firstLine="480"/>
        <w:spacing w:line="460" w:lineRule="exact"/>
        <w:rPr>
          <w:rFonts w:ascii="宋体" w:hAnsi="宋体"/>
          <w:sz w:val="24"/>
          <w:highlight w:val="none"/>
        </w:rPr>
      </w:pPr>
      <w:r>
        <w:rPr>
          <w:rFonts w:hint="eastAsia" w:ascii="宋体" w:hAnsi="宋体"/>
          <w:sz w:val="24"/>
          <w:highlight w:val="none"/>
        </w:rPr>
        <w:t xml:space="preserve">（一）在中国境内生产</w:t>
      </w:r>
      <w:r/>
    </w:p>
    <w:p>
      <w:pPr>
        <w:pStyle w:val="780"/>
        <w:ind w:firstLine="480"/>
        <w:spacing w:line="460" w:lineRule="exact"/>
        <w:rPr>
          <w:rFonts w:ascii="宋体" w:hAnsi="宋体"/>
          <w:sz w:val="24"/>
          <w:highlight w:val="none"/>
        </w:rPr>
      </w:pPr>
      <w:r>
        <w:rPr>
          <w:rFonts w:hint="eastAsia" w:ascii="宋体" w:hAnsi="宋体"/>
          <w:sz w:val="24"/>
          <w:highlight w:val="none"/>
        </w:rPr>
        <w:t xml:space="preserve">产品应当在中国境内生产，即在中华人民共和国关境内实现从原材料、组件到产品的属性改变。</w:t>
      </w:r>
      <w:r/>
    </w:p>
    <w:p>
      <w:pPr>
        <w:pStyle w:val="780"/>
        <w:ind w:firstLine="480"/>
        <w:spacing w:line="460" w:lineRule="exact"/>
        <w:rPr>
          <w:rFonts w:ascii="宋体" w:hAnsi="宋体"/>
          <w:sz w:val="24"/>
          <w:highlight w:val="none"/>
        </w:rPr>
      </w:pPr>
      <w:r>
        <w:rPr>
          <w:rFonts w:hint="eastAsia" w:ascii="宋体" w:hAnsi="宋体"/>
          <w:sz w:val="24"/>
          <w:highlight w:val="none"/>
        </w:rPr>
        <w:t xml:space="preserve">属性改变是指经过制造、加工或者组装等工序，产生完全不同于原材料、组件的新产品，并具有新的名称和特征（用途）。属性改变不包括以下细微操作：</w:t>
      </w:r>
      <w:r/>
    </w:p>
    <w:p>
      <w:pPr>
        <w:pStyle w:val="780"/>
        <w:ind w:firstLine="480"/>
        <w:spacing w:line="460" w:lineRule="exact"/>
        <w:rPr>
          <w:rFonts w:ascii="宋体" w:hAnsi="宋体"/>
          <w:sz w:val="24"/>
          <w:highlight w:val="none"/>
        </w:rPr>
      </w:pPr>
      <w:r>
        <w:rPr>
          <w:rFonts w:hint="eastAsia" w:ascii="宋体" w:hAnsi="宋体"/>
          <w:sz w:val="24"/>
          <w:highlight w:val="none"/>
        </w:rPr>
        <w:t xml:space="preserve">1.为确保产品在运输或者储存期间保持某种状态而进行的操作；</w:t>
      </w:r>
      <w:r/>
    </w:p>
    <w:p>
      <w:pPr>
        <w:pStyle w:val="780"/>
        <w:ind w:firstLine="480"/>
        <w:spacing w:line="460" w:lineRule="exact"/>
        <w:rPr>
          <w:rFonts w:ascii="宋体" w:hAnsi="宋体"/>
          <w:sz w:val="24"/>
          <w:highlight w:val="none"/>
        </w:rPr>
      </w:pPr>
      <w:r>
        <w:rPr>
          <w:rFonts w:hint="eastAsia" w:ascii="宋体" w:hAnsi="宋体"/>
          <w:sz w:val="24"/>
          <w:highlight w:val="none"/>
        </w:rPr>
        <w:t xml:space="preserve">2.为产品运输或者销售进行的包装或者展示；</w:t>
      </w:r>
      <w:r/>
    </w:p>
    <w:p>
      <w:pPr>
        <w:pStyle w:val="780"/>
        <w:ind w:firstLine="480"/>
        <w:spacing w:line="460" w:lineRule="exact"/>
        <w:rPr>
          <w:rFonts w:ascii="宋体" w:hAnsi="宋体"/>
          <w:sz w:val="24"/>
          <w:highlight w:val="none"/>
        </w:rPr>
      </w:pPr>
      <w:r>
        <w:rPr>
          <w:rFonts w:hint="eastAsia" w:ascii="宋体" w:hAnsi="宋体"/>
          <w:sz w:val="24"/>
          <w:highlight w:val="none"/>
        </w:rPr>
        <w:t xml:space="preserve">3.在产品或者其包装上粘贴或者印刷品牌、标志、标识以及其他用于区别的标记；</w:t>
      </w:r>
      <w:r/>
    </w:p>
    <w:p>
      <w:pPr>
        <w:pStyle w:val="780"/>
        <w:ind w:firstLine="480"/>
        <w:spacing w:line="460" w:lineRule="exact"/>
        <w:rPr>
          <w:rFonts w:ascii="宋体" w:hAnsi="宋体"/>
          <w:sz w:val="24"/>
          <w:highlight w:val="none"/>
        </w:rPr>
      </w:pPr>
      <w:r>
        <w:rPr>
          <w:rFonts w:hint="eastAsia" w:ascii="宋体" w:hAnsi="宋体"/>
          <w:sz w:val="24"/>
          <w:highlight w:val="none"/>
        </w:rPr>
        <w:t xml:space="preserve">4.简单的上漆、磨光和分装；</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5.其他不属于属性改变的情形。</w:t>
      </w:r>
      <w:r/>
    </w:p>
    <w:p>
      <w:pPr>
        <w:pStyle w:val="780"/>
        <w:ind w:firstLine="480"/>
        <w:spacing w:line="460" w:lineRule="exact"/>
        <w:rPr>
          <w:rFonts w:ascii="宋体" w:hAnsi="宋体"/>
          <w:sz w:val="24"/>
          <w:highlight w:val="none"/>
        </w:rPr>
      </w:pPr>
      <w:r>
        <w:rPr>
          <w:rFonts w:hint="eastAsia" w:ascii="宋体" w:hAnsi="宋体"/>
          <w:sz w:val="24"/>
          <w:highlight w:val="none"/>
        </w:rPr>
        <w:t xml:space="preserve">（二）在中国境内生产的组件成本占比达到规定比例</w:t>
      </w:r>
      <w:r/>
    </w:p>
    <w:p>
      <w:pPr>
        <w:pStyle w:val="780"/>
        <w:ind w:firstLine="480"/>
        <w:spacing w:line="460" w:lineRule="exact"/>
        <w:rPr>
          <w:rFonts w:ascii="宋体" w:hAnsi="宋体"/>
          <w:sz w:val="24"/>
          <w:highlight w:val="none"/>
        </w:rPr>
      </w:pPr>
      <w:r>
        <w:rPr>
          <w:rFonts w:hint="eastAsia" w:ascii="宋体" w:hAnsi="宋体"/>
          <w:sz w:val="24"/>
          <w:highlight w:val="none"/>
        </w:rPr>
        <w:t xml:space="preserve">产品在中国境内生产的组件成本占比应当达到规定比例，计算公式为：</w:t>
      </w:r>
      <w:r/>
    </w:p>
    <w:p>
      <w:pPr>
        <w:pStyle w:val="780"/>
        <w:spacing w:line="460" w:lineRule="exact"/>
        <w:rPr>
          <w:rFonts w:ascii="宋体" w:hAnsi="宋体"/>
          <w:sz w:val="24"/>
          <w:highlight w:val="none"/>
        </w:rPr>
      </w:pPr>
      <w:r>
        <w:rPr>
          <w:rFonts w:ascii="宋体" w:hAnsi="宋体"/>
          <w:sz w:val="24"/>
          <w:highlight w:val="none"/>
        </w:rPr>
      </w:r>
      <w:r/>
    </w:p>
    <w:p>
      <w:pPr>
        <w:pStyle w:val="780"/>
        <w:spacing w:line="460" w:lineRule="exact"/>
        <w:rPr>
          <w:rFonts w:ascii="宋体" w:hAnsi="宋体"/>
          <w:sz w:val="24"/>
          <w:highlight w:val="none"/>
        </w:rPr>
      </w:pPr>
      <w:r>
        <w:rPr>
          <w:rFonts w:hint="eastAsia"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266700</wp:posOffset>
                </wp:positionH>
                <wp:positionV relativeFrom="paragraph">
                  <wp:posOffset>-208280</wp:posOffset>
                </wp:positionV>
                <wp:extent cx="4829175" cy="472440"/>
                <wp:effectExtent l="0" t="0" r="1905" b="0"/>
                <wp:wrapSquare wrapText="bothSides"/>
                <wp:docPr id="4" name="图片 11"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2f3a6ceedc2d495bb6737e40ee7b7baa"/>
                        <pic:cNvPicPr>
                          <a:picLocks noChangeAspect="1"/>
                        </pic:cNvPicPr>
                        <pic:nvPr/>
                      </pic:nvPicPr>
                      <pic:blipFill>
                        <a:blip r:embed="rId15"/>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7456;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5" o:title=""/>
              </v:shape>
            </w:pict>
          </mc:Fallback>
        </mc:AlternateContent>
      </w:r>
      <w:r/>
    </w:p>
    <w:p>
      <w:pPr>
        <w:pStyle w:val="780"/>
        <w:ind w:firstLine="480"/>
        <w:spacing w:line="460" w:lineRule="exact"/>
        <w:rPr>
          <w:rFonts w:ascii="宋体" w:hAnsi="宋体"/>
          <w:sz w:val="24"/>
          <w:highlight w:val="none"/>
        </w:rPr>
      </w:pPr>
      <w:r>
        <w:rPr>
          <w:rFonts w:hint="eastAsia" w:ascii="宋体" w:hAnsi="宋体"/>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80"/>
        <w:ind w:firstLine="480"/>
        <w:spacing w:line="460" w:lineRule="exact"/>
        <w:rPr>
          <w:rFonts w:ascii="宋体" w:hAnsi="宋体"/>
          <w:sz w:val="24"/>
          <w:highlight w:val="none"/>
        </w:rPr>
      </w:pPr>
      <w:r>
        <w:rPr>
          <w:rFonts w:hint="eastAsia" w:ascii="宋体" w:hAnsi="宋体"/>
          <w:sz w:val="24"/>
          <w:highlight w:val="none"/>
        </w:rPr>
        <w:t xml:space="preserve">（三）特定产品的关键组件、关键工序符合相关要求</w:t>
      </w:r>
      <w:r/>
    </w:p>
    <w:p>
      <w:pPr>
        <w:pStyle w:val="780"/>
        <w:ind w:firstLine="480"/>
        <w:spacing w:line="460" w:lineRule="exact"/>
        <w:rPr>
          <w:rFonts w:ascii="宋体" w:hAnsi="宋体"/>
          <w:sz w:val="24"/>
          <w:highlight w:val="none"/>
        </w:rPr>
      </w:pPr>
      <w:r>
        <w:rPr>
          <w:rFonts w:hint="eastAsia" w:ascii="宋体" w:hAnsi="宋体"/>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780"/>
        <w:ind w:firstLine="480"/>
        <w:spacing w:line="460" w:lineRule="exact"/>
        <w:rPr>
          <w:rFonts w:ascii="宋体" w:hAnsi="宋体"/>
          <w:sz w:val="24"/>
          <w:highlight w:val="none"/>
        </w:rPr>
      </w:pPr>
      <w:r>
        <w:rPr>
          <w:rFonts w:hint="eastAsia" w:ascii="宋体" w:hAnsi="宋体"/>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5.7.2适用范围</w:t>
      </w:r>
      <w:r/>
    </w:p>
    <w:p>
      <w:pPr>
        <w:pStyle w:val="780"/>
        <w:ind w:firstLine="480"/>
        <w:spacing w:line="460" w:lineRule="exact"/>
        <w:rPr>
          <w:rFonts w:ascii="宋体" w:hAnsi="宋体"/>
          <w:sz w:val="24"/>
          <w:highlight w:val="none"/>
        </w:rPr>
      </w:pPr>
      <w:r>
        <w:rPr>
          <w:rFonts w:hint="eastAsia" w:ascii="宋体" w:hAnsi="宋体"/>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0"/>
        <w:ind w:firstLine="480"/>
        <w:spacing w:line="460" w:lineRule="exact"/>
        <w:rPr>
          <w:rFonts w:ascii="宋体" w:hAnsi="宋体"/>
          <w:sz w:val="24"/>
          <w:highlight w:val="none"/>
        </w:rPr>
      </w:pPr>
      <w:r>
        <w:rPr>
          <w:rFonts w:hint="eastAsia" w:ascii="宋体" w:hAnsi="宋体"/>
          <w:sz w:val="24"/>
          <w:highlight w:val="none"/>
        </w:rPr>
        <w:t xml:space="preserve">5.7.3对本国产品的支持政策</w:t>
      </w:r>
      <w:r/>
    </w:p>
    <w:p>
      <w:pPr>
        <w:pStyle w:val="780"/>
        <w:ind w:firstLine="480"/>
        <w:spacing w:line="460" w:lineRule="exact"/>
        <w:rPr>
          <w:rFonts w:ascii="宋体" w:hAnsi="宋体"/>
          <w:sz w:val="24"/>
          <w:highlight w:val="none"/>
        </w:rPr>
      </w:pPr>
      <w:r>
        <w:rPr>
          <w:rFonts w:hint="eastAsia" w:ascii="宋体" w:hAnsi="宋体"/>
          <w:sz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780"/>
        <w:ind w:firstLine="480"/>
        <w:spacing w:line="460" w:lineRule="exact"/>
        <w:rPr>
          <w:rFonts w:ascii="宋体" w:hAnsi="宋体"/>
          <w:sz w:val="24"/>
          <w:highlight w:val="none"/>
        </w:rPr>
      </w:pPr>
      <w:r>
        <w:rPr>
          <w:rFonts w:hint="eastAsia" w:ascii="宋体" w:hAnsi="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80"/>
        <w:ind w:firstLine="480"/>
        <w:spacing w:line="360" w:lineRule="auto"/>
        <w:rPr>
          <w:rFonts w:ascii="宋体" w:hAnsi="宋体"/>
          <w:sz w:val="24"/>
          <w:highlight w:val="none"/>
        </w:rPr>
      </w:pPr>
      <w:r>
        <w:rPr>
          <w:rFonts w:hint="eastAsia" w:ascii="宋体" w:hAnsi="宋体"/>
          <w:sz w:val="24"/>
          <w:highlight w:val="none"/>
        </w:rPr>
        <w:t xml:space="preserve">5.7.4书面澄清、说明或者补正</w:t>
      </w:r>
      <w:r/>
    </w:p>
    <w:p>
      <w:pPr>
        <w:pStyle w:val="780"/>
        <w:ind w:firstLine="480"/>
        <w:spacing w:line="360" w:lineRule="auto"/>
        <w:rPr>
          <w:rFonts w:ascii="宋体" w:hAnsi="宋体"/>
          <w:sz w:val="24"/>
          <w:highlight w:val="none"/>
        </w:rPr>
      </w:pPr>
      <w:r>
        <w:rPr>
          <w:rFonts w:hint="eastAsia" w:ascii="宋体" w:hAnsi="宋体"/>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jc w:val="center"/>
        <w:spacing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二、招标文件</w:t>
      </w:r>
      <w:r/>
    </w:p>
    <w:p>
      <w:pPr>
        <w:ind w:firstLine="446"/>
        <w:spacing w:before="200" w:after="200" w:line="360" w:lineRule="auto"/>
        <w:rPr>
          <w:rFonts w:ascii="宋体" w:hAnsi="宋体" w:cs="宋体"/>
          <w:b/>
          <w:bCs/>
          <w:sz w:val="30"/>
          <w:highlight w:val="none"/>
        </w:rPr>
      </w:pPr>
      <w:r/>
      <w:bookmarkStart w:id="59" w:name="_Toc20732976"/>
      <w:r/>
      <w:bookmarkStart w:id="60" w:name="_Toc100386042"/>
      <w:r/>
      <w:bookmarkStart w:id="61" w:name="_Toc98669697"/>
      <w:r/>
      <w:bookmarkStart w:id="62" w:name="_Toc92168008"/>
      <w:r/>
      <w:bookmarkStart w:id="63" w:name="_Toc98669339"/>
      <w:r>
        <w:rPr>
          <w:rFonts w:hint="eastAsia" w:ascii="宋体" w:hAnsi="宋体" w:cs="宋体"/>
          <w:b/>
          <w:bCs/>
          <w:sz w:val="30"/>
          <w:highlight w:val="none"/>
        </w:rPr>
        <w:t xml:space="preserve">6.招标文件组成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6.1招标文件包括：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（1）投标邀请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（2）供应商须知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（3）拟签订的合同文本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（4）采购需求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（5）评标办法和标准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（6）投标文件（格式）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6.2供应商获取本文件后，应认真阅读本文件中所有的事项、格式条款和规范等要求。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6.3</w:t>
      </w:r>
      <w:r>
        <w:rPr>
          <w:rFonts w:hint="eastAsia" w:ascii="宋体" w:hAnsi="宋体" w:cs="宋体"/>
          <w:b/>
          <w:sz w:val="24"/>
          <w:highlight w:val="none"/>
          <w:u w:val="single"/>
        </w:rPr>
        <w:t xml:space="preserve">除非有特殊要求，招标文件不单独提供招标标的所在地自然环境、气象条件、公用设施等情况，供应商被视为熟悉上述与签订和履行合同有关的一切情况</w:t>
      </w:r>
      <w:r>
        <w:rPr>
          <w:rFonts w:hint="eastAsia" w:ascii="宋体" w:hAnsi="宋体" w:cs="宋体"/>
          <w:sz w:val="24"/>
          <w:highlight w:val="none"/>
        </w:rPr>
        <w:t xml:space="preserve">。</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7.招标文件的澄清</w:t>
      </w:r>
      <w:bookmarkEnd w:id="59"/>
      <w:r/>
      <w:bookmarkEnd w:id="60"/>
      <w:r/>
      <w:bookmarkEnd w:id="61"/>
      <w:r/>
      <w:bookmarkEnd w:id="62"/>
      <w:r/>
      <w:bookmarkEnd w:id="63"/>
      <w:r/>
      <w:bookmarkStart w:id="64" w:name="_Toc98669698"/>
      <w:r/>
      <w:bookmarkStart w:id="65" w:name="_Toc20732977"/>
      <w:r/>
      <w:bookmarkStart w:id="66" w:name="_Toc98669340"/>
      <w:r/>
      <w:bookmarkStart w:id="67" w:name="_Toc92168009"/>
      <w:r/>
      <w:bookmarkStart w:id="68" w:name="_Toc100386043"/>
      <w:r>
        <w:rPr>
          <w:rFonts w:hint="eastAsia" w:ascii="宋体" w:hAnsi="宋体" w:cs="宋体"/>
          <w:b/>
          <w:bCs/>
          <w:sz w:val="30"/>
          <w:highlight w:val="none"/>
        </w:rPr>
        <w:t xml:space="preserve">和修改</w:t>
      </w:r>
      <w:bookmarkEnd w:id="64"/>
      <w:r/>
      <w:bookmarkEnd w:id="65"/>
      <w:r/>
      <w:bookmarkEnd w:id="66"/>
      <w:r/>
      <w:bookmarkEnd w:id="67"/>
      <w:r/>
      <w:bookmarkEnd w:id="68"/>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7.1任何要求对招标文件进行澄清的潜在供应商，应及时联系项目联系人。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7.2</w:t>
      </w:r>
      <w:r>
        <w:rPr>
          <w:rFonts w:hint="eastAsia" w:ascii="宋体" w:hAnsi="宋体" w:cs="宋体"/>
          <w:b/>
          <w:sz w:val="24"/>
          <w:highlight w:val="none"/>
        </w:rPr>
        <w:t xml:space="preserve">按照权责相一致原则，供应商提出的对于招标文件主要商务、技术指标的相关澄清、修改要求，由采购人负责答复并视情况作出澄清或修改的决定。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7.4澄清或者修改的内容可能影响投标文件编制的，采购代理机构将在提交截止时间至少15日前，在系统中以书面形式通知所有已获取招标文件的潜在供应商；不足15日的，采购代理机构将顺延提交投标文件的截止时间。供应商应及时自行登录系统查看相应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7.5如澄清或修改公告有重新发布招标文件的，供应商应下载最新发布的招标文件制作投标文件。因供应商自身原因未能及时获取的，一切后果由供应商自行承担。</w:t>
      </w:r>
      <w:r/>
    </w:p>
    <w:p>
      <w:pPr>
        <w:jc w:val="center"/>
        <w:spacing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三、投标文件</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8.编制投标文件的工具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8.1供应商须通过苏采云提供的最新响应文件制作软件编制投标文件。</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9.投标文件语言及度量衡单位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9.1供应商的投标文件以及供应商就有关投标的所有来往通知、函件和文件均应使用简体中文。供应商提交的支持性文件可以使用另一种语言，但相应内容应翻译成中文，在解释响应文件时以中文文本为准。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10.投标文件的构成</w:t>
      </w:r>
      <w:r/>
    </w:p>
    <w:p>
      <w:pPr>
        <w:pStyle w:val="1918"/>
        <w:ind w:firstLine="425"/>
        <w:spacing w:line="360" w:lineRule="auto"/>
        <w:widowControl/>
        <w:rPr>
          <w:rFonts w:ascii="宋体" w:hAnsi="宋体" w:cs="宋体"/>
          <w:sz w:val="24"/>
          <w:highlight w:val="none"/>
        </w:rPr>
      </w:pPr>
      <w:r>
        <w:rPr>
          <w:rFonts w:hint="eastAsia" w:ascii="宋体" w:hAnsi="宋体" w:cs="宋体"/>
          <w:sz w:val="24"/>
          <w:highlight w:val="none"/>
        </w:rPr>
        <w:t xml:space="preserve">10.1投标文件分为资格部分、商务部分、技术部分和价格部分。</w:t>
      </w:r>
      <w:r/>
    </w:p>
    <w:p>
      <w:pPr>
        <w:pStyle w:val="1918"/>
        <w:ind w:firstLine="425"/>
        <w:spacing w:line="360" w:lineRule="auto"/>
        <w:widowControl/>
        <w:rPr>
          <w:rFonts w:ascii="宋体" w:hAnsi="宋体" w:cs="宋体"/>
          <w:sz w:val="24"/>
          <w:highlight w:val="none"/>
        </w:rPr>
      </w:pPr>
      <w:r>
        <w:rPr>
          <w:rFonts w:hint="eastAsia" w:ascii="宋体" w:hAnsi="宋体" w:cs="宋体"/>
          <w:sz w:val="24"/>
          <w:highlight w:val="none"/>
        </w:rPr>
        <w:t xml:space="preserve">10.2资格部分系指供应商提交的证明其有资格参加投标的文件。</w:t>
      </w:r>
      <w:r/>
    </w:p>
    <w:p>
      <w:pPr>
        <w:pStyle w:val="1918"/>
        <w:ind w:firstLine="425"/>
        <w:spacing w:line="360" w:lineRule="auto"/>
        <w:widowControl/>
        <w:rPr>
          <w:rFonts w:ascii="宋体" w:hAnsi="宋体" w:cs="宋体"/>
          <w:sz w:val="24"/>
          <w:highlight w:val="none"/>
        </w:rPr>
      </w:pPr>
      <w:r>
        <w:rPr>
          <w:rFonts w:hint="eastAsia" w:ascii="宋体" w:hAnsi="宋体" w:cs="宋体"/>
          <w:sz w:val="24"/>
          <w:highlight w:val="none"/>
        </w:rPr>
        <w:t xml:space="preserve">10.2商务部分系指供应商提交的证明其中标后有能力履行合同的文件。</w:t>
      </w:r>
      <w:r/>
    </w:p>
    <w:p>
      <w:pPr>
        <w:pStyle w:val="1918"/>
        <w:ind w:firstLine="425"/>
        <w:spacing w:line="360" w:lineRule="auto"/>
        <w:widowControl/>
        <w:rPr>
          <w:rFonts w:ascii="宋体" w:hAnsi="宋体" w:cs="宋体"/>
          <w:sz w:val="24"/>
          <w:highlight w:val="none"/>
        </w:rPr>
      </w:pPr>
      <w:r>
        <w:rPr>
          <w:rFonts w:hint="eastAsia" w:ascii="宋体" w:hAnsi="宋体" w:cs="宋体"/>
          <w:sz w:val="24"/>
          <w:highlight w:val="none"/>
        </w:rPr>
        <w:t xml:space="preserve">10.3技术部分系指供应商提交的能够证明供应商提供的货物（服务）符合招标文件规定的文件。</w:t>
      </w:r>
      <w:r/>
    </w:p>
    <w:p>
      <w:pPr>
        <w:pStyle w:val="1918"/>
        <w:ind w:firstLine="425"/>
        <w:spacing w:line="360" w:lineRule="auto"/>
        <w:widowControl/>
        <w:rPr>
          <w:rFonts w:ascii="宋体" w:hAnsi="宋体" w:cs="宋体"/>
          <w:sz w:val="24"/>
          <w:highlight w:val="none"/>
        </w:rPr>
      </w:pPr>
      <w:r>
        <w:rPr>
          <w:rFonts w:hint="eastAsia" w:ascii="宋体" w:hAnsi="宋体" w:cs="宋体"/>
          <w:sz w:val="24"/>
          <w:highlight w:val="none"/>
        </w:rPr>
        <w:t xml:space="preserve">10.4具体填写格式详见招标文件第六部分。</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11.投标文件的编制</w:t>
      </w:r>
      <w:r/>
    </w:p>
    <w:p>
      <w:pPr>
        <w:ind w:left="1" w:firstLine="480"/>
        <w:spacing w:line="360" w:lineRule="auto"/>
        <w:rPr>
          <w:rFonts w:ascii="宋体" w:hAnsi="宋体" w:cs="宋体"/>
          <w:b/>
          <w:sz w:val="24"/>
          <w:highlight w:val="none"/>
        </w:rPr>
      </w:pPr>
      <w:r>
        <w:rPr>
          <w:rFonts w:hint="eastAsia" w:ascii="宋体" w:hAnsi="宋体" w:cs="宋体"/>
          <w:sz w:val="24"/>
          <w:highlight w:val="none"/>
        </w:rPr>
        <w:t xml:space="preserve">11.1供应商应仔细阅读招标文件，按照招标文件的要求编制投标文件。投标文件应当对招标文件提出的要求和条件作出明确响应。</w:t>
      </w:r>
      <w:r/>
    </w:p>
    <w:p>
      <w:pPr>
        <w:ind w:left="1" w:firstLine="480"/>
        <w:spacing w:line="360" w:lineRule="auto"/>
        <w:rPr>
          <w:rFonts w:ascii="宋体" w:hAnsi="宋体" w:cs="宋体"/>
          <w:b/>
          <w:sz w:val="24"/>
          <w:highlight w:val="none"/>
        </w:rPr>
      </w:pPr>
      <w:r>
        <w:rPr>
          <w:rFonts w:hint="eastAsia" w:ascii="宋体" w:hAnsi="宋体" w:cs="宋体"/>
          <w:sz w:val="24"/>
          <w:highlight w:val="none"/>
        </w:rPr>
        <w:t xml:space="preserve">11.2</w:t>
      </w:r>
      <w:r>
        <w:rPr>
          <w:rFonts w:hint="eastAsia" w:ascii="宋体" w:hAnsi="宋体" w:cs="宋体"/>
          <w:b/>
          <w:sz w:val="24"/>
          <w:highlight w:val="none"/>
        </w:rPr>
        <w:t xml:space="preserve">供应商在编制投标文件时，请按照招标文件第六部分规定的格式进行填写并提交到对应位置，无相应内容可填的项应填写“无”、“没有相应指标”等明确的回答文字。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11.3如没有按照招标文件要求和规定编制投标文件及提交相关资料，其风险应由供应商自行承担；投标文件编排混乱、文字表达不清或上传资料内容模糊所引起的不利后果，由供应商自行承担。</w:t>
      </w:r>
      <w:r/>
    </w:p>
    <w:p>
      <w:pPr>
        <w:ind w:left="1" w:firstLine="480"/>
        <w:spacing w:line="360" w:lineRule="auto"/>
        <w:rPr>
          <w:rFonts w:ascii="宋体" w:hAnsi="宋体" w:cs="宋体"/>
          <w:b/>
          <w:sz w:val="24"/>
          <w:highlight w:val="none"/>
        </w:rPr>
      </w:pPr>
      <w:r>
        <w:rPr>
          <w:rFonts w:hint="eastAsia" w:ascii="宋体" w:hAnsi="宋体" w:cs="宋体"/>
          <w:sz w:val="24"/>
          <w:highlight w:val="none"/>
        </w:rPr>
        <w:t xml:space="preserve">11.4</w:t>
      </w:r>
      <w:r>
        <w:rPr>
          <w:rFonts w:hint="eastAsia" w:ascii="宋体" w:hAnsi="宋体" w:cs="宋体"/>
          <w:b/>
          <w:sz w:val="24"/>
          <w:highlight w:val="none"/>
        </w:rPr>
        <w:t xml:space="preserve">供应商必须保证投标文件所提供的全部资料合法、真实、可靠。</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12.投标保证金</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12.1本项目不收投标保证金。</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13.投标有效期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13.1投标有效期为：投标文件自</w:t>
      </w:r>
      <w:r>
        <w:rPr>
          <w:rFonts w:hint="eastAsia" w:ascii="宋体" w:hAnsi="宋体" w:cs="宋体"/>
          <w:sz w:val="24"/>
          <w:szCs w:val="28"/>
          <w:highlight w:val="none"/>
        </w:rPr>
        <w:t xml:space="preserve">提交投标文件截止时间</w:t>
      </w:r>
      <w:r>
        <w:rPr>
          <w:rFonts w:hint="eastAsia" w:ascii="宋体" w:hAnsi="宋体" w:cs="宋体"/>
          <w:sz w:val="24"/>
          <w:highlight w:val="none"/>
        </w:rPr>
        <w:t xml:space="preserve">之日起90天内有效。供应商一旦获取了本招标文件并参加投标，即被认为接受了投标有效期的约定。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13.2在特殊情况下，采购人于原投标有效期满之前，可向供应商提出延长投标有效期的要求。这种要求与答复均应采用书面形式（如信件、传真或电报等）。供应商可以拒绝采购人的这一要求而放弃投标。同意延长的供应商既不能要求也不允许修改其投标文件。</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14.投标文件的式样和签署</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14.1供应商应通过响应文件制作软件使用数字认证证书对投标文件进行合成、电子签章及加密打包。</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15.投标文件的提交</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15.1投标文件提交</w:t>
      </w:r>
      <w:r/>
    </w:p>
    <w:p>
      <w:pPr>
        <w:ind w:left="1" w:firstLine="480"/>
        <w:spacing w:line="360" w:lineRule="auto"/>
        <w:rPr>
          <w:rFonts w:ascii="宋体" w:hAnsi="宋体" w:cs="宋体"/>
          <w:b/>
          <w:sz w:val="24"/>
          <w:highlight w:val="none"/>
          <w:u w:val="single"/>
        </w:rPr>
      </w:pPr>
      <w:r>
        <w:rPr>
          <w:rFonts w:hint="eastAsia" w:ascii="宋体" w:hAnsi="宋体" w:cs="宋体"/>
          <w:sz w:val="24"/>
          <w:highlight w:val="none"/>
        </w:rPr>
        <w:t xml:space="preserve">15.1.1供应商须在招标文件规定的截止时间前，通过响应文件编制软件或登录电子交易平台在规定时间内完成提交，提交成功后系统将发送投标回执。</w:t>
      </w:r>
      <w:r>
        <w:rPr>
          <w:rFonts w:hint="eastAsia" w:ascii="宋体" w:hAnsi="宋体" w:cs="宋体"/>
          <w:b/>
          <w:sz w:val="24"/>
          <w:highlight w:val="none"/>
          <w:u w:val="single"/>
        </w:rPr>
        <w:t xml:space="preserve">时间以电子交易平台时间为准。</w:t>
      </w:r>
      <w:r/>
    </w:p>
    <w:p>
      <w:pPr>
        <w:ind w:left="1" w:firstLine="480"/>
        <w:spacing w:line="360" w:lineRule="auto"/>
        <w:rPr>
          <w:rFonts w:ascii="宋体" w:hAnsi="宋体" w:cs="宋体"/>
          <w:b/>
          <w:sz w:val="24"/>
          <w:highlight w:val="none"/>
          <w:u w:val="single"/>
        </w:rPr>
      </w:pPr>
      <w:r>
        <w:rPr>
          <w:rFonts w:hint="eastAsia" w:ascii="宋体" w:hAnsi="宋体" w:cs="宋体"/>
          <w:sz w:val="24"/>
          <w:highlight w:val="none"/>
        </w:rPr>
        <w:t xml:space="preserve">15.1.2</w:t>
      </w:r>
      <w:r>
        <w:rPr>
          <w:rFonts w:hint="eastAsia" w:ascii="宋体" w:hAnsi="宋体" w:cs="宋体"/>
          <w:b/>
          <w:sz w:val="24"/>
          <w:highlight w:val="none"/>
          <w:u w:val="single"/>
        </w:rPr>
        <w:t xml:space="preserve">截止时间以后提交的投标文件，电子交易平台将拒绝接收。供应商应充分考虑网络环境、网络带宽等风险因素。</w:t>
      </w:r>
      <w:r/>
    </w:p>
    <w:p>
      <w:pPr>
        <w:ind w:firstLine="480"/>
        <w:spacing w:line="360" w:lineRule="auto"/>
        <w:rPr>
          <w:rFonts w:ascii="宋体" w:hAnsi="宋体" w:cs="宋体"/>
          <w:b/>
          <w:sz w:val="24"/>
          <w:szCs w:val="20"/>
          <w:highlight w:val="none"/>
          <w:u w:val="single"/>
        </w:rPr>
      </w:pPr>
      <w:r>
        <w:rPr>
          <w:rFonts w:hint="eastAsia" w:ascii="宋体" w:hAnsi="宋体" w:cs="宋体"/>
          <w:sz w:val="24"/>
          <w:highlight w:val="none"/>
        </w:rPr>
        <w:t xml:space="preserve">15.1.3</w:t>
      </w:r>
      <w:r>
        <w:rPr>
          <w:rFonts w:hint="eastAsia" w:ascii="宋体" w:hAnsi="宋体" w:cs="宋体"/>
          <w:b/>
          <w:sz w:val="24"/>
          <w:szCs w:val="20"/>
          <w:highlight w:val="none"/>
          <w:u w:val="single"/>
        </w:rPr>
        <w:t xml:space="preserve">提交投标文件时，供应商须使用制作该投标文件的同一数字认证证书进行提交操作。</w:t>
      </w:r>
      <w:r/>
    </w:p>
    <w:p>
      <w:pPr>
        <w:ind w:firstLine="480"/>
        <w:spacing w:line="360" w:lineRule="auto"/>
        <w:rPr>
          <w:rFonts w:ascii="宋体" w:hAnsi="宋体" w:cs="宋体"/>
          <w:b/>
          <w:sz w:val="24"/>
          <w:highlight w:val="none"/>
          <w:u w:val="single"/>
        </w:rPr>
      </w:pPr>
      <w:r>
        <w:rPr>
          <w:rFonts w:hint="eastAsia" w:ascii="宋体" w:hAnsi="宋体" w:cs="宋体"/>
          <w:sz w:val="24"/>
          <w:highlight w:val="none"/>
        </w:rPr>
        <w:t xml:space="preserve">15.1.4</w:t>
      </w:r>
      <w:r>
        <w:rPr>
          <w:rFonts w:hint="eastAsia" w:ascii="宋体" w:hAnsi="宋体" w:cs="宋体"/>
          <w:b/>
          <w:sz w:val="24"/>
          <w:highlight w:val="none"/>
          <w:u w:val="single"/>
        </w:rPr>
        <w:t xml:space="preserve">提交完成后至解密前，</w:t>
      </w:r>
      <w:r>
        <w:rPr>
          <w:rFonts w:hint="eastAsia" w:ascii="宋体" w:hAnsi="宋体" w:cs="宋体"/>
          <w:b/>
          <w:sz w:val="24"/>
          <w:szCs w:val="20"/>
          <w:highlight w:val="none"/>
          <w:u w:val="single"/>
        </w:rPr>
        <w:t xml:space="preserve">供应商</w:t>
      </w:r>
      <w:r>
        <w:rPr>
          <w:rFonts w:hint="eastAsia" w:ascii="宋体" w:hAnsi="宋体" w:cs="宋体"/>
          <w:b/>
          <w:sz w:val="24"/>
          <w:highlight w:val="none"/>
          <w:u w:val="single"/>
        </w:rPr>
        <w:t xml:space="preserve">不能对加密投标文件时所使用的数字认证证书进行更新、续费，否则可能引起的投标文件解密失败等相关后果由供应商自行承担。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15.1.5因不可抗力事件造成的投标文件的损坏、丢失的，采购代理机构不承担责任。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15.2采购代理机构可以通过修改招标文件自行酌情延长提交截止时间，在此情况下，推迟的提交截止时间将在系统中以书面形式通知已获取招标文件的潜在供应商，并在原公告媒体上发布公告。供应商应及时自行登录系统查看相应内容。</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16.投标文件的补充、修改或者撤回</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16.1在提交截止时间前，供应商可以对所提交的投标文件进行补充、修改或者撤回。</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16.2供应商在提交截止时间前需要对投标文件进行补充、修改的，应当使用响应文件制作软件重新制作并提交。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16.3在提交截止时间之后，供应商不得对其投标文件作任何修改或撤回。</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16.4在提交截止时间至招标文件中规定的投标有效期满之间，供应商不得撤回其投标。</w:t>
      </w:r>
      <w:r/>
    </w:p>
    <w:p>
      <w:pPr>
        <w:jc w:val="center"/>
        <w:spacing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四、开标及评标</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17.开标</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17.1采购代理机构将按招标文件规定的时间、地点主持开标。</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17.2供应商应当在开标前做好充分准备，使用制作该投标文件的同一数字认证证书准时参加开标。</w:t>
      </w:r>
      <w:r/>
    </w:p>
    <w:p>
      <w:pPr>
        <w:ind w:left="1" w:firstLine="482"/>
        <w:spacing w:line="360" w:lineRule="auto"/>
        <w:rPr>
          <w:rFonts w:ascii="宋体" w:hAnsi="宋体" w:cs="宋体"/>
          <w:b/>
          <w:sz w:val="24"/>
          <w:highlight w:val="none"/>
        </w:rPr>
      </w:pPr>
      <w:r>
        <w:rPr>
          <w:rFonts w:hint="eastAsia" w:ascii="宋体" w:hAnsi="宋体" w:cs="宋体"/>
          <w:b/>
          <w:sz w:val="24"/>
          <w:highlight w:val="none"/>
        </w:rPr>
        <w:t xml:space="preserve">17.3供应商不足3家，不进入解密程序。</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17.4开标时，采购代理机构将在系统内发出解密的指令，供应商自行实施解密，限定在主持人发布解密指令后</w:t>
      </w:r>
      <w:r>
        <w:rPr>
          <w:rFonts w:hint="eastAsia" w:ascii="宋体" w:hAnsi="宋体" w:cs="宋体"/>
          <w:sz w:val="24"/>
          <w:highlight w:val="none"/>
          <w:u w:val="single"/>
        </w:rPr>
        <w:t xml:space="preserve">30</w:t>
      </w:r>
      <w:r>
        <w:rPr>
          <w:rFonts w:hint="eastAsia" w:ascii="宋体" w:hAnsi="宋体" w:cs="宋体"/>
          <w:sz w:val="24"/>
          <w:highlight w:val="none"/>
        </w:rPr>
        <w:t xml:space="preserve">分钟内完成（解密时间不得小于15分钟）。解密时，供应商必须使用与制作投标文件时同一数字认证证书对投标文件进行解密，否则解密将会失败。</w:t>
      </w:r>
      <w:r/>
    </w:p>
    <w:p>
      <w:pPr>
        <w:ind w:left="2" w:firstLine="480"/>
        <w:spacing w:line="360" w:lineRule="auto"/>
        <w:rPr>
          <w:rFonts w:ascii="宋体" w:hAnsi="宋体" w:cs="宋体"/>
          <w:sz w:val="24"/>
          <w:highlight w:val="none"/>
        </w:rPr>
      </w:pPr>
      <w:r>
        <w:rPr>
          <w:rFonts w:hint="eastAsia" w:ascii="宋体" w:hAnsi="宋体" w:cs="宋体"/>
          <w:sz w:val="24"/>
          <w:highlight w:val="none"/>
        </w:rPr>
        <w:t xml:space="preserve">17.5因供应商原因造成投标文件规定时间未解密或解密失败或无法正常打开投标文件的，采购代理机构将拒绝其投标。部分供应商投标文件未解密或解密失败的，程序可以继续进行。</w:t>
      </w:r>
      <w:r>
        <w:rPr>
          <w:rFonts w:hint="eastAsia" w:ascii="宋体" w:hAnsi="宋体" w:cs="宋体"/>
          <w:b/>
          <w:sz w:val="24"/>
          <w:highlight w:val="none"/>
        </w:rPr>
        <w:t xml:space="preserve">若解密成功的供应商不足三家，不进入后续程序。</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17.6本项目在限定的解密时间内，只要有任一家供应商解密成功，即视为电子交易平台运行无故障。</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17.7电子投标文件解密全部完成后，按</w:t>
      </w:r>
      <w:r>
        <w:rPr>
          <w:rFonts w:hint="eastAsia" w:ascii="宋体" w:hAnsi="宋体" w:cs="宋体"/>
          <w:b/>
          <w:sz w:val="24"/>
          <w:highlight w:val="none"/>
        </w:rPr>
        <w:t xml:space="preserve">投标文件解密成功顺序</w:t>
      </w:r>
      <w:r>
        <w:rPr>
          <w:rFonts w:hint="eastAsia" w:ascii="宋体" w:hAnsi="宋体" w:cs="宋体"/>
          <w:sz w:val="24"/>
          <w:highlight w:val="none"/>
        </w:rPr>
        <w:t xml:space="preserve">向所有供应商宣布供应商名称、投标价格以及招标文件规定的其他内容。</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17.8电子交易平台自动记录开标过程，由参加开标的各供应商代表和相关工作人员确认开标结果。</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17.9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17.10 供应商须配合开标工作，否则一切后果由供应商自行承担。</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18.供应商资格审查</w:t>
      </w:r>
      <w:r/>
    </w:p>
    <w:p>
      <w:pPr>
        <w:pStyle w:val="780"/>
        <w:ind w:firstLine="480"/>
        <w:spacing w:line="360" w:lineRule="auto"/>
        <w:rPr>
          <w:rFonts w:ascii="宋体" w:hAnsi="宋体" w:cs="宋体"/>
          <w:b/>
          <w:sz w:val="24"/>
          <w:highlight w:val="none"/>
        </w:rPr>
      </w:pPr>
      <w:r>
        <w:rPr>
          <w:rFonts w:hint="eastAsia" w:ascii="宋体" w:hAnsi="宋体" w:cs="宋体"/>
          <w:sz w:val="24"/>
          <w:highlight w:val="none"/>
        </w:rPr>
        <w:t xml:space="preserve">18.1开标结束后，采购人或者采购代理机构将依法对供应商的资格进行审查。</w:t>
      </w:r>
      <w:r>
        <w:rPr>
          <w:rFonts w:hint="eastAsia" w:ascii="宋体" w:hAnsi="宋体" w:cs="宋体"/>
          <w:b/>
          <w:sz w:val="24"/>
          <w:highlight w:val="none"/>
        </w:rPr>
        <w:t xml:space="preserve">合格供应商不足3家的，不进入后续程序。</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19.评标委员会组成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采购项目符合下列情形之一的，评标委员会成员人数应当为7人以上单数：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（一）采购预算金额在1000万元以上；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（二）技术复杂；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（三）社会影响较大。</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评标委员会成员名单在评标结果公告前应当保密。</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20.供应商符合性审查</w:t>
      </w:r>
      <w:r/>
    </w:p>
    <w:p>
      <w:pPr>
        <w:pStyle w:val="780"/>
        <w:ind w:firstLine="480"/>
        <w:spacing w:line="360" w:lineRule="auto"/>
        <w:rPr>
          <w:rFonts w:ascii="宋体" w:hAnsi="宋体" w:cs="宋体"/>
          <w:b/>
          <w:sz w:val="24"/>
          <w:highlight w:val="none"/>
        </w:rPr>
      </w:pPr>
      <w:r>
        <w:rPr>
          <w:rFonts w:hint="eastAsia" w:ascii="宋体" w:hAnsi="宋体" w:cs="宋体"/>
          <w:sz w:val="24"/>
          <w:highlight w:val="none"/>
        </w:rPr>
        <w:t xml:space="preserve">20.1评标委员会将按照招标文件第四部分“评标办法和标准”第7项规定对通过资格审查的供应商的投标文件进行符合性审查，以确定是否满足招标文件的实质性要求。</w:t>
      </w:r>
      <w:r>
        <w:rPr>
          <w:rFonts w:hint="eastAsia" w:ascii="宋体" w:hAnsi="宋体" w:cs="宋体"/>
          <w:b/>
          <w:sz w:val="24"/>
          <w:highlight w:val="none"/>
        </w:rPr>
        <w:t xml:space="preserve">符合性审查合格供应商不足3家的，不进入详细评审环节。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20.2投标文件澄清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20.2.1供应商应根据评标委员会要求以书面形式对相关问题进行澄清、说明或者补正，并加盖公章，或者由法定代表人或其授权的代表签字确认。供应商的澄清、说明或者补正不得超出投标文件的范围或者改变投标文件的实质性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20.2.2供应商的澄清应登录电子交易平台进入“澄清事项”模块进行。</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20.3开标至评标结束期间，供应商应保持系统在线，如因</w:t>
      </w:r>
      <w:r>
        <w:rPr>
          <w:rFonts w:hint="eastAsia" w:ascii="宋体" w:hAnsi="宋体" w:cs="宋体"/>
          <w:b/>
          <w:bCs/>
          <w:sz w:val="24"/>
          <w:highlight w:val="none"/>
        </w:rPr>
        <w:t xml:space="preserve">供应商自身原因</w:t>
      </w:r>
      <w:r>
        <w:rPr>
          <w:rFonts w:hint="eastAsia" w:ascii="宋体" w:hAnsi="宋体" w:cs="宋体"/>
          <w:b/>
          <w:sz w:val="24"/>
          <w:highlight w:val="none"/>
        </w:rPr>
        <w:t xml:space="preserve">未在规定时间内按评标委员会要求进行澄清、说明或者补正的，一切后果由供应商自行承担。</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21.无效投标的情形</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21.1供应商存在下列情况之一的，其投标无效：　</w:t>
      </w:r>
      <w:r/>
    </w:p>
    <w:p>
      <w:pPr>
        <w:ind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（1）投标文件未按招标文件要求进行有效签章的；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（2）报价超过招标文件中规定的预算金额或最高限价的；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（3）采购人拟采购的产品属于政府强制采购的节能产品品目清单范围的，供应商未按招标文件要求提供国家确定的认证机构出具的、处于有效期之内的节能产品认证证书的；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（4）投标文件含有采购人不能接受的附加条件的;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（6）供应商对根据修正原则修正后的报价不确认的；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（7）投标文件中提供了虚假或失实资料的；</w:t>
      </w:r>
      <w:r/>
    </w:p>
    <w:p>
      <w:pPr>
        <w:ind w:left="1" w:firstLine="482"/>
        <w:spacing w:line="360" w:lineRule="auto"/>
        <w:rPr>
          <w:rFonts w:ascii="宋体" w:hAnsi="宋体" w:cs="宋体"/>
          <w:b/>
          <w:bCs/>
          <w:sz w:val="24"/>
          <w:highlight w:val="none"/>
          <w:u w:val="single"/>
        </w:rPr>
      </w:pPr>
      <w:r>
        <w:rPr>
          <w:rFonts w:hint="eastAsia" w:ascii="宋体" w:hAnsi="宋体" w:cs="宋体"/>
          <w:b/>
          <w:bCs/>
          <w:sz w:val="24"/>
          <w:highlight w:val="none"/>
          <w:u w:val="single"/>
        </w:rPr>
        <w:t xml:space="preserve">（8）不同供应商的电子投标文件IP地址、MAC地址、标书制作工具客户端标识码一致的；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（9）供应商存在串通投标情形的；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（11）不同供应商的法定代表人或单位负责人为同一个人或者存在直接控股、管理关系的；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（12）投标文件不满足招标文件的加★项实质性要求的；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（13）投标文件不满足招标文件的其它实质性要求的；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22.串通投标的情形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22.1有下列情形之一的，视为供应商串通投标，投标无效：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（1）不同供应商的投标文件由同一单位或者个人编制；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（2）不同供应商委托同一单位或者个人办理投标事宜；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（3）不同供应商的投标文件载明的项目管理成员或者联系人员为同一人；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（4）不同供应商的投标文件异常一致或者投标报价呈规律性差异；</w:t>
      </w:r>
      <w:r/>
    </w:p>
    <w:p>
      <w:pPr>
        <w:ind w:firstLine="480"/>
        <w:spacing w:line="360" w:lineRule="auto"/>
        <w:rPr>
          <w:rFonts w:ascii="宋体" w:hAnsi="宋体" w:cs="宋体"/>
          <w:highlight w:val="none"/>
        </w:rPr>
      </w:pPr>
      <w:r>
        <w:rPr>
          <w:rFonts w:hint="eastAsia" w:ascii="宋体" w:hAnsi="宋体" w:cs="宋体"/>
          <w:sz w:val="24"/>
          <w:highlight w:val="none"/>
        </w:rPr>
        <w:t xml:space="preserve">（5）不同供应商的投标文件相互混装。</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23.投标文件详细评审</w:t>
      </w:r>
      <w:r/>
    </w:p>
    <w:p>
      <w:pPr>
        <w:pStyle w:val="780"/>
        <w:ind w:firstLine="480"/>
        <w:spacing w:line="360" w:lineRule="auto"/>
        <w:rPr>
          <w:rFonts w:ascii="宋体" w:hAnsi="宋体" w:cs="宋体"/>
          <w:highlight w:val="none"/>
        </w:rPr>
      </w:pPr>
      <w:r>
        <w:rPr>
          <w:rFonts w:hint="eastAsia" w:ascii="宋体" w:hAnsi="宋体" w:cs="宋体"/>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24.评标过程的保密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24.1在评标过程中，如果供应商试图在投标文件审查、澄清、比较及授标建议等方面向采购人、采购代理机构或参加评标的人员施加任何影响，都将会导致其投标无效。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highlight w:val="none"/>
          <w:u w:val="single"/>
        </w:rPr>
      </w:pPr>
      <w:r>
        <w:rPr>
          <w:rFonts w:hint="eastAsia" w:ascii="宋体" w:hAnsi="宋体" w:cs="宋体"/>
          <w:sz w:val="24"/>
          <w:highlight w:val="none"/>
        </w:rPr>
        <w:t xml:space="preserve">24.2</w:t>
      </w:r>
      <w:r>
        <w:rPr>
          <w:rFonts w:hint="eastAsia" w:ascii="宋体" w:hAnsi="宋体" w:cs="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25.废标的情形</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25.1出现下列情形之一的，将予废标：</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（1）符合专业条件的供应商或者对招标文件作实质响应的供应商不足三家的；  </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（2）出现影响采购公正的违法、违规行为的；  </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（3）供应商的报价均超过了采购预算，采购人不能支付的；</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（4）因重大变故，采购任务取消的；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废标后，采购人应当将废标理由通知所有供应商。</w:t>
      </w:r>
      <w:r/>
    </w:p>
    <w:p>
      <w:pPr>
        <w:jc w:val="center"/>
        <w:spacing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五、确定结果</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26.确定中标供应商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26.1采购代理机构在评标结束后2个工作日内将评标报告送采购人。</w:t>
      </w:r>
      <w:r/>
    </w:p>
    <w:p>
      <w:pPr>
        <w:ind w:firstLine="480"/>
        <w:spacing w:line="360" w:lineRule="auto"/>
        <w:rPr>
          <w:rFonts w:ascii="宋体" w:hAnsi="宋体" w:cs="宋体"/>
          <w:sz w:val="24"/>
          <w:highlight w:val="none"/>
        </w:rPr>
      </w:pPr>
      <w:r/>
      <w:bookmarkStart w:id="69" w:name="_Hlk132702541"/>
      <w:r/>
      <w:bookmarkStart w:id="70" w:name="_Hlk132702790"/>
      <w:r>
        <w:rPr>
          <w:rFonts w:hint="eastAsia" w:ascii="宋体" w:hAnsi="宋体" w:cs="宋体"/>
          <w:sz w:val="24"/>
          <w:highlight w:val="none"/>
        </w:rPr>
        <w:t xml:space="preserve">26.</w:t>
      </w:r>
      <w:bookmarkEnd w:id="69"/>
      <w:r>
        <w:rPr>
          <w:rFonts w:hint="eastAsia" w:ascii="宋体" w:hAnsi="宋体" w:cs="宋体"/>
          <w:sz w:val="24"/>
          <w:highlight w:val="none"/>
        </w:rPr>
        <w:t xml:space="preserve">2</w:t>
      </w:r>
      <w:bookmarkEnd w:id="70"/>
      <w:r>
        <w:rPr>
          <w:rFonts w:hint="eastAsia" w:ascii="宋体" w:hAnsi="宋体" w:cs="宋体"/>
          <w:sz w:val="24"/>
          <w:highlight w:val="none"/>
        </w:rPr>
        <w:t xml:space="preserve">采购人自收到评标报告之日起5个工作日内，在评标报告确定的中标候选人名单中按顺序确定中标供应商。中标候选人并列的，按《政府采购货物和服务招标投标管理办法》（财政部87号令）相关规定执行。</w:t>
      </w:r>
      <w:r/>
    </w:p>
    <w:p>
      <w:pPr>
        <w:jc w:val="center"/>
        <w:spacing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六、授予合同</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27.中标通知书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27.1自中标供应商确定之日起2个工作日内，采购代理机构向中标供应商发出中标通知书，同时编制发布采购结果公告。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27.2中标通知书发出后，采购人不得违法改变中标结果，中标供应商无正当理由不得放弃中标。</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28.履约保证金</w:t>
      </w:r>
      <w:r/>
    </w:p>
    <w:p>
      <w:pPr>
        <w:pStyle w:val="780"/>
        <w:ind w:firstLine="480"/>
        <w:spacing w:line="360" w:lineRule="auto"/>
        <w:rPr>
          <w:rFonts w:ascii="宋体" w:hAnsi="宋体" w:cs="宋体"/>
          <w:sz w:val="24"/>
          <w:highlight w:val="none"/>
        </w:rPr>
      </w:pPr>
      <w:r>
        <w:rPr>
          <w:rFonts w:hint="eastAsia" w:ascii="宋体" w:hAnsi="宋体" w:cs="宋体"/>
          <w:sz w:val="24"/>
          <w:highlight w:val="none"/>
        </w:rPr>
        <w:t xml:space="preserve">28.1A □本项目不收取履约保证金。</w:t>
      </w:r>
      <w:r/>
    </w:p>
    <w:p>
      <w:pPr>
        <w:pStyle w:val="780"/>
        <w:ind w:firstLine="960"/>
        <w:spacing w:line="360" w:lineRule="auto"/>
        <w:rPr>
          <w:rFonts w:ascii="宋体" w:hAnsi="宋体" w:cs="宋体"/>
          <w:sz w:val="24"/>
          <w:szCs w:val="20"/>
          <w:highlight w:val="none"/>
        </w:rPr>
      </w:pPr>
      <w:r>
        <w:rPr>
          <w:rFonts w:hint="eastAsia" w:ascii="宋体" w:hAnsi="宋体" w:cs="宋体"/>
          <w:sz w:val="24"/>
          <w:highlight w:val="none"/>
        </w:rPr>
        <w:t xml:space="preserve">B ☑</w:t>
      </w:r>
      <w:r>
        <w:rPr>
          <w:rFonts w:hint="eastAsia" w:ascii="宋体" w:hAnsi="宋体"/>
          <w:sz w:val="24"/>
          <w:szCs w:val="20"/>
          <w:highlight w:val="none"/>
        </w:rPr>
        <w:t xml:space="preserve">本项目</w:t>
      </w:r>
      <w:r>
        <w:rPr>
          <w:rFonts w:hint="eastAsia" w:ascii="宋体" w:hAnsi="宋体"/>
          <w:sz w:val="24"/>
          <w:highlight w:val="none"/>
        </w:rPr>
        <w:t xml:space="preserve">中标供应商应提交标段预算金额5%的履约保证金，履约保证金</w:t>
      </w:r>
      <w:r>
        <w:rPr>
          <w:rFonts w:hint="eastAsia" w:ascii="宋体" w:hAnsi="宋体"/>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cs="宋体"/>
          <w:sz w:val="24"/>
          <w:szCs w:val="20"/>
          <w:highlight w:val="none"/>
        </w:rPr>
        <w:t xml:space="preserve">。</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29.签订合同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29.1采购人应当自中标通知书发出之日起</w:t>
      </w:r>
      <w:r>
        <w:rPr>
          <w:rFonts w:hint="eastAsia" w:ascii="宋体" w:hAnsi="宋体" w:cs="宋体"/>
          <w:sz w:val="24"/>
          <w:highlight w:val="none"/>
          <w:u w:val="single"/>
        </w:rPr>
        <w:t xml:space="preserve">15</w:t>
      </w:r>
      <w:r>
        <w:rPr>
          <w:rFonts w:hint="eastAsia" w:ascii="宋体" w:hAnsi="宋体" w:cs="宋体"/>
          <w:sz w:val="24"/>
          <w:highlight w:val="none"/>
        </w:rPr>
        <w:t xml:space="preserve">日内，按照招标文件和中标供应商投标文件的规定，与中标供应商签订书面合同。所签订的合同不得对招标文件确定的事项和中标供应商投标文件作实质性修改。采购人不得向中标供应商提出任何不合理的要求作为签订合同的条件。招标文件、中标供应商的投标文件、澄清文件、中标通知书，均为签订合同的依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29.2中标供应商拒绝与采购人签订合同的，采购人可以按照评审报告推荐的中标供应商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29.3政府采购合同应当包括采购人与中标供应商的名称和住所、标的、数量、质量、价款或者报酬、履行期限及地点和方式、验收要求、违约责任、解决争议的方法等内容。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29.5合同履行中，采购人需追加与合同标的相同的货物或者服务时，在不改变合同其他条款的前提下，可以与中标供应商协商签订补充合同，但所有补充合同的采购金额不得超过原合同采购金额的百分之十。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29.6供应商根据招标文件的规定和采购项目的实际情况，拟在中标后将中标项目的非主体、非关键性工作分包的，应当在投标文件中载明分包承担主体，分包承担主体应当具备相应资质条件且不得再次分包。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29.7采购人与中标供应商应当根据合同的约定依法履行合同义务。政府采购合同的履行、违约责任和解决争议的方法等适用《中华人民共和国民法典》。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sz w:val="24"/>
          <w:highlight w:val="none"/>
        </w:rPr>
      </w:pPr>
      <w:r>
        <w:rPr>
          <w:rFonts w:ascii="宋体" w:hAnsi="宋体" w:cs="宋体"/>
          <w:sz w:val="24"/>
          <w:highlight w:val="none"/>
        </w:rPr>
      </w:r>
      <w:r/>
    </w:p>
    <w:p>
      <w:pPr>
        <w:jc w:val="center"/>
        <w:spacing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七、询问、质疑、投诉</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30.询问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31.质疑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以上规定的供应商应知其权益受到损害之日，是指：</w:t>
      </w:r>
      <w:r/>
    </w:p>
    <w:p>
      <w:pPr>
        <w:ind w:firstLine="360"/>
        <w:spacing w:line="360" w:lineRule="auto"/>
        <w:rPr>
          <w:rFonts w:ascii="宋体" w:hAnsi="宋体" w:cs="宋体"/>
          <w:sz w:val="24"/>
          <w:highlight w:val="none"/>
        </w:rPr>
      </w:pPr>
      <w:r>
        <w:rPr>
          <w:rFonts w:hint="eastAsia" w:ascii="宋体" w:hAnsi="宋体" w:cs="宋体"/>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s="宋体"/>
          <w:sz w:val="24"/>
          <w:highlight w:val="none"/>
        </w:rPr>
      </w:pPr>
      <w:r>
        <w:rPr>
          <w:rFonts w:hint="eastAsia" w:ascii="宋体" w:hAnsi="宋体" w:cs="宋体"/>
          <w:sz w:val="24"/>
          <w:highlight w:val="none"/>
        </w:rPr>
        <w:t xml:space="preserve">（2）对采购过程提出质疑的，为各采购程序环节结束之日；</w:t>
      </w:r>
      <w:r/>
    </w:p>
    <w:p>
      <w:pPr>
        <w:ind w:firstLine="360"/>
        <w:spacing w:line="360" w:lineRule="auto"/>
        <w:rPr>
          <w:rFonts w:ascii="宋体" w:hAnsi="宋体" w:cs="宋体"/>
          <w:sz w:val="24"/>
          <w:highlight w:val="none"/>
        </w:rPr>
      </w:pPr>
      <w:r>
        <w:rPr>
          <w:rFonts w:hint="eastAsia" w:ascii="宋体" w:hAnsi="宋体" w:cs="宋体"/>
          <w:sz w:val="24"/>
          <w:highlight w:val="none"/>
        </w:rPr>
        <w:t xml:space="preserve">（3）对中标结果提出质疑的，为中标结果公告期限届满之日。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1" w:name="_Hlk132706924"/>
      <w:r>
        <w:rPr>
          <w:rFonts w:hint="eastAsia" w:ascii="宋体" w:hAnsi="宋体" w:cs="宋体"/>
          <w:sz w:val="24"/>
          <w:highlight w:val="none"/>
        </w:rPr>
        <w:t xml:space="preserve">政府采购监管部门</w:t>
      </w:r>
      <w:bookmarkEnd w:id="71"/>
      <w:r>
        <w:rPr>
          <w:rFonts w:hint="eastAsia" w:ascii="宋体" w:hAnsi="宋体" w:cs="宋体"/>
          <w:sz w:val="24"/>
          <w:highlight w:val="none"/>
        </w:rPr>
        <w:t xml:space="preserve">将其列入不良行为记录名单，并依法予以处罚。</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31.3供应商应当在法定质疑期内一次性提出针对同一采购程序环节的质疑。供应商如在法定期限内对同一采购程序环节提出多次质疑的，将只对供应商第一次质疑作出答复。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highlight w:val="none"/>
        </w:rPr>
        <w:t xml:space="preserve">供应商如对采购需求提出质疑，采购人负责处理和答复涉及采购需求的质疑内容。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31.4采购人、采购代理机构不得拒收质疑供应商在法定质疑期内发出的质疑函，应当在收到质疑函后7个工作日内作出答复，并以书面形式通知质疑供应商和其他有关供应商。</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32.投诉</w:t>
      </w:r>
      <w:r/>
    </w:p>
    <w:p>
      <w:pPr>
        <w:ind w:firstLine="480"/>
        <w:jc w:val="left"/>
        <w:spacing w:line="360" w:lineRule="auto"/>
        <w:rPr>
          <w:rFonts w:ascii="宋体" w:hAnsi="宋体"/>
          <w:sz w:val="24"/>
          <w:highlight w:val="none"/>
        </w:rPr>
      </w:pPr>
      <w:r>
        <w:rPr>
          <w:rFonts w:hint="eastAsia" w:ascii="宋体" w:hAnsi="宋体"/>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highlight w:val="none"/>
        </w:rPr>
      </w:pPr>
      <w:r>
        <w:rPr>
          <w:rFonts w:hint="eastAsia" w:ascii="宋体" w:hAnsi="宋体"/>
          <w:sz w:val="24"/>
          <w:highlight w:val="none"/>
        </w:rPr>
        <w:t xml:space="preserve">32.2以联合体形式参加政府采购活动的，其投诉应当由组成联合体的所有供应商共同提出。</w:t>
      </w:r>
      <w:r/>
    </w:p>
    <w:p>
      <w:pPr>
        <w:ind w:firstLine="480"/>
        <w:jc w:val="left"/>
        <w:spacing w:line="360" w:lineRule="auto"/>
        <w:rPr>
          <w:rFonts w:ascii="宋体" w:hAnsi="宋体"/>
          <w:sz w:val="24"/>
          <w:highlight w:val="none"/>
        </w:rPr>
      </w:pPr>
      <w:r>
        <w:rPr>
          <w:rFonts w:hint="eastAsia" w:ascii="宋体" w:hAnsi="宋体"/>
          <w:sz w:val="24"/>
          <w:highlight w:val="none"/>
        </w:rPr>
        <w:t xml:space="preserve">32.3投诉流程及注意事项见“镇江市公共资源交易服务平台”</w:t>
      </w:r>
      <w:r>
        <w:rPr>
          <w:rFonts w:ascii="宋体" w:hAnsi="宋体" w:cs="华文宋体"/>
          <w:sz w:val="24"/>
          <w:highlight w:val="none"/>
        </w:rPr>
        <w:t xml:space="preserve"> 网站“投诉指引”</w:t>
      </w:r>
      <w:r>
        <w:rPr>
          <w:rFonts w:hint="eastAsia" w:ascii="宋体" w:hAnsi="宋体"/>
          <w:sz w:val="24"/>
          <w:highlight w:val="none"/>
        </w:rPr>
        <w:t xml:space="preserve">。</w:t>
      </w:r>
      <w:r/>
    </w:p>
    <w:p>
      <w:pPr>
        <w:ind w:firstLine="480"/>
        <w:jc w:val="center"/>
        <w:spacing w:line="360" w:lineRule="auto"/>
        <w:rPr>
          <w:rFonts w:ascii="宋体" w:hAnsi="宋体"/>
          <w:sz w:val="24"/>
          <w:highlight w:val="none"/>
        </w:rPr>
      </w:pPr>
      <w:r>
        <w:rPr>
          <w:rFonts w:hint="eastAsia" w:ascii="宋体" w:hAnsi="宋体" w:cs="宋体"/>
          <w:b/>
          <w:bCs/>
          <w:sz w:val="32"/>
          <w:szCs w:val="32"/>
          <w:highlight w:val="none"/>
        </w:rPr>
        <w:t xml:space="preserve">八、诚实信用和解释权</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33.诚实信用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33.1供应商应当遵循公平竞争的原则，不得恶意串通，不得妨碍其他供应商的竞争行为，不得损害采购人或者其他供应商的合法权益。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33.3供应商不得虚假承诺，否则，按照提供虚假材料谋取中标处理。</w:t>
      </w:r>
      <w:r/>
    </w:p>
    <w:p>
      <w:pPr>
        <w:ind w:left="2" w:firstLine="480"/>
        <w:spacing w:line="360" w:lineRule="auto"/>
        <w:rPr>
          <w:rFonts w:ascii="宋体" w:hAnsi="宋体" w:cs="宋体"/>
          <w:sz w:val="24"/>
          <w:highlight w:val="none"/>
        </w:rPr>
      </w:pPr>
      <w:r>
        <w:rPr>
          <w:rFonts w:hint="eastAsia" w:ascii="宋体" w:hAnsi="宋体" w:cs="宋体"/>
          <w:sz w:val="24"/>
          <w:highlight w:val="none"/>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sz w:val="24"/>
          <w:highlight w:val="none"/>
        </w:rPr>
      </w:pPr>
      <w:r>
        <w:rPr>
          <w:rFonts w:hint="eastAsia" w:ascii="宋体" w:hAnsi="宋体" w:cs="宋体"/>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w:t>
      </w:r>
      <w:r>
        <w:rPr>
          <w:rFonts w:hint="eastAsia" w:ascii="宋体" w:hAnsi="宋体" w:cs="宋体"/>
          <w:sz w:val="24"/>
          <w:highlight w:val="none"/>
        </w:rPr>
        <w:t xml:space="preserve">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34.适用法律及约束力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34.1</w:t>
      </w:r>
      <w:r>
        <w:rPr>
          <w:rFonts w:hint="eastAsia" w:ascii="宋体" w:hAnsi="宋体" w:cs="宋体"/>
          <w:b/>
          <w:sz w:val="24"/>
          <w:highlight w:val="none"/>
        </w:rPr>
        <w:t xml:space="preserve">供应商一旦获取了本招标文件并参加投标，即被认为接受了本招标文件的规定和约束。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35.解释权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除相关法律、法规规定外，本招标文件的解释权归</w:t>
      </w:r>
      <w:r>
        <w:rPr>
          <w:rFonts w:hint="eastAsia" w:ascii="宋体" w:hAnsi="宋体" w:cs="宋体"/>
          <w:sz w:val="24"/>
          <w:highlight w:val="none"/>
          <w:u w:val="single"/>
        </w:rPr>
        <w:t xml:space="preserve">江苏巍信项目管理有限公司</w:t>
      </w:r>
      <w:r>
        <w:rPr>
          <w:rFonts w:hint="eastAsia" w:ascii="宋体" w:hAnsi="宋体" w:cs="宋体"/>
          <w:sz w:val="24"/>
          <w:highlight w:val="none"/>
        </w:rPr>
        <w:t xml:space="preserve">所有。</w:t>
      </w:r>
      <w:r/>
    </w:p>
    <w:p>
      <w:pPr>
        <w:jc w:val="left"/>
        <w:widowControl/>
        <w:rPr>
          <w:rFonts w:ascii="宋体" w:hAnsi="宋体" w:cs="宋体"/>
          <w:b/>
          <w:sz w:val="30"/>
          <w:highlight w:val="none"/>
        </w:rPr>
      </w:pPr>
      <w:r>
        <w:rPr>
          <w:rFonts w:hint="eastAsia" w:ascii="宋体" w:hAnsi="宋体" w:cs="宋体"/>
          <w:b/>
          <w:sz w:val="30"/>
          <w:highlight w:val="none"/>
        </w:rPr>
        <w:br w:type="page" w:clear="all"/>
      </w:r>
      <w:r/>
    </w:p>
    <w:p>
      <w:pPr>
        <w:jc w:val="center"/>
        <w:spacing w:before="200" w:after="200" w:line="360" w:lineRule="auto"/>
        <w:rPr>
          <w:rFonts w:ascii="宋体" w:hAnsi="宋体" w:cs="宋体"/>
          <w:b/>
          <w:bCs/>
          <w:sz w:val="36"/>
          <w:szCs w:val="36"/>
          <w:highlight w:val="none"/>
        </w:rPr>
        <w:outlineLvl w:val="0"/>
      </w:pPr>
      <w:r/>
      <w:bookmarkStart w:id="72" w:name="_Toc11759"/>
      <w:r>
        <w:rPr>
          <w:rFonts w:hint="eastAsia" w:ascii="宋体" w:hAnsi="宋体" w:cs="宋体"/>
          <w:b/>
          <w:bCs/>
          <w:sz w:val="36"/>
          <w:szCs w:val="36"/>
          <w:highlight w:val="none"/>
        </w:rPr>
        <w:t xml:space="preserve">第三部分 拟签订的合同文本</w:t>
      </w:r>
      <w:bookmarkEnd w:id="72"/>
      <w:r/>
      <w:r/>
    </w:p>
    <w:p>
      <w:pPr>
        <w:rPr>
          <w:rFonts w:ascii="宋体" w:hAnsi="宋体" w:cs="宋体"/>
          <w:sz w:val="24"/>
          <w:highlight w:val="none"/>
          <w:u w:val="single"/>
        </w:rPr>
      </w:pPr>
      <w:r/>
      <w:bookmarkStart w:id="73" w:name="_Toc22000633"/>
      <w:r>
        <w:rPr>
          <w:rFonts w:hint="eastAsia" w:ascii="宋体" w:hAnsi="宋体" w:cs="宋体"/>
          <w:sz w:val="24"/>
          <w:highlight w:val="none"/>
        </w:rPr>
        <w:t xml:space="preserve">合同编号：</w:t>
      </w:r>
      <w:r>
        <w:rPr>
          <w:rFonts w:hint="eastAsia" w:ascii="宋体" w:hAnsi="宋体" w:cs="宋体"/>
          <w:sz w:val="24"/>
          <w:highlight w:val="none"/>
          <w:u w:val="single"/>
        </w:rPr>
        <w:t xml:space="preserve">                     </w:t>
      </w:r>
      <w:r/>
    </w:p>
    <w:p>
      <w:pPr>
        <w:jc w:val="center"/>
        <w:spacing w:line="480" w:lineRule="auto"/>
        <w:rPr>
          <w:rFonts w:ascii="宋体" w:hAnsi="宋体" w:cs="宋体"/>
          <w:b/>
          <w:sz w:val="28"/>
          <w:szCs w:val="28"/>
          <w:highlight w:val="none"/>
        </w:rPr>
      </w:pPr>
      <w:r>
        <w:rPr>
          <w:rFonts w:ascii="宋体" w:hAnsi="宋体" w:cs="宋体"/>
          <w:b/>
          <w:sz w:val="28"/>
          <w:szCs w:val="28"/>
          <w:highlight w:val="none"/>
        </w:rPr>
      </w:r>
      <w:r/>
    </w:p>
    <w:p>
      <w:pPr>
        <w:jc w:val="center"/>
        <w:spacing w:line="480" w:lineRule="auto"/>
        <w:rPr>
          <w:rFonts w:ascii="宋体" w:hAnsi="宋体" w:cs="宋体"/>
          <w:b/>
          <w:sz w:val="24"/>
          <w:highlight w:val="none"/>
        </w:rPr>
      </w:pPr>
      <w:r>
        <w:rPr>
          <w:rFonts w:ascii="宋体" w:hAnsi="宋体" w:cs="宋体"/>
          <w:b/>
          <w:sz w:val="24"/>
          <w:highlight w:val="none"/>
        </w:rPr>
      </w:r>
      <w:r/>
    </w:p>
    <w:p>
      <w:pPr>
        <w:jc w:val="center"/>
        <w:spacing w:line="480" w:lineRule="auto"/>
        <w:rPr>
          <w:rFonts w:ascii="宋体" w:hAnsi="宋体" w:cs="宋体"/>
          <w:b/>
          <w:sz w:val="24"/>
          <w:highlight w:val="none"/>
        </w:rPr>
      </w:pPr>
      <w:r>
        <w:rPr>
          <w:rFonts w:ascii="宋体" w:hAnsi="宋体" w:cs="宋体"/>
          <w:b/>
          <w:sz w:val="24"/>
          <w:highlight w:val="none"/>
        </w:rPr>
      </w:r>
      <w:r/>
    </w:p>
    <w:p>
      <w:pPr>
        <w:jc w:val="center"/>
        <w:spacing w:line="480" w:lineRule="auto"/>
        <w:rPr>
          <w:rFonts w:ascii="宋体" w:hAnsi="宋体" w:cs="宋体"/>
          <w:b/>
          <w:i/>
          <w:iCs/>
          <w:sz w:val="36"/>
          <w:szCs w:val="36"/>
          <w:highlight w:val="none"/>
          <w:u w:val="single"/>
        </w:rPr>
      </w:pPr>
      <w:r>
        <w:rPr>
          <w:rFonts w:hint="eastAsia" w:ascii="宋体" w:hAnsi="宋体" w:cs="宋体"/>
          <w:b/>
          <w:i/>
          <w:iCs/>
          <w:sz w:val="36"/>
          <w:szCs w:val="36"/>
          <w:highlight w:val="none"/>
          <w:u w:val="single"/>
        </w:rPr>
        <w:t xml:space="preserve">政府采购合同参考范本</w:t>
      </w:r>
      <w:r/>
    </w:p>
    <w:p>
      <w:pPr>
        <w:jc w:val="center"/>
        <w:spacing w:line="480" w:lineRule="auto"/>
        <w:rPr>
          <w:rFonts w:ascii="宋体" w:hAnsi="宋体" w:cs="宋体"/>
          <w:b/>
          <w:sz w:val="36"/>
          <w:szCs w:val="36"/>
          <w:highlight w:val="none"/>
        </w:rPr>
      </w:pPr>
      <w:r>
        <w:rPr>
          <w:rFonts w:ascii="宋体" w:hAnsi="宋体" w:cs="宋体"/>
          <w:b/>
          <w:sz w:val="36"/>
          <w:szCs w:val="36"/>
          <w:highlight w:val="none"/>
        </w:rPr>
      </w:r>
      <w:r/>
    </w:p>
    <w:p>
      <w:pPr>
        <w:pStyle w:val="2057"/>
        <w:rPr>
          <w:rFonts w:ascii="宋体" w:hAnsi="宋体" w:cs="宋体"/>
          <w:szCs w:val="24"/>
          <w:highlight w:val="none"/>
        </w:rPr>
      </w:pPr>
      <w:r>
        <w:rPr>
          <w:rFonts w:ascii="宋体" w:hAnsi="宋体" w:cs="宋体"/>
          <w:szCs w:val="24"/>
          <w:highlight w:val="none"/>
        </w:rPr>
      </w:r>
      <w:r/>
    </w:p>
    <w:p>
      <w:pPr>
        <w:pStyle w:val="2057"/>
        <w:rPr>
          <w:rFonts w:ascii="宋体" w:hAnsi="宋体" w:cs="宋体"/>
          <w:szCs w:val="24"/>
          <w:highlight w:val="none"/>
        </w:rPr>
      </w:pPr>
      <w:r>
        <w:rPr>
          <w:rFonts w:ascii="宋体" w:hAnsi="宋体" w:cs="宋体"/>
          <w:szCs w:val="24"/>
          <w:highlight w:val="none"/>
        </w:rPr>
      </w:r>
      <w:r/>
    </w:p>
    <w:p>
      <w:pPr>
        <w:pStyle w:val="2057"/>
        <w:jc w:val="center"/>
        <w:rPr>
          <w:rFonts w:ascii="宋体" w:hAnsi="宋体" w:cs="宋体"/>
          <w:szCs w:val="24"/>
          <w:highlight w:val="none"/>
        </w:rPr>
      </w:pPr>
      <w:r>
        <w:rPr>
          <w:rFonts w:ascii="宋体" w:hAnsi="宋体" w:cs="宋体"/>
          <w:szCs w:val="24"/>
          <w:highlight w:val="none"/>
        </w:rPr>
      </w:r>
      <w:r/>
    </w:p>
    <w:p>
      <w:pPr>
        <w:pStyle w:val="2057"/>
        <w:ind w:firstLine="0"/>
        <w:jc w:val="center"/>
        <w:rPr>
          <w:rFonts w:ascii="宋体" w:hAnsi="宋体" w:cs="宋体"/>
          <w:b/>
          <w:sz w:val="28"/>
          <w:szCs w:val="28"/>
          <w:highlight w:val="none"/>
        </w:rPr>
        <w:outlineLvl w:val="1"/>
      </w:pPr>
      <w:r>
        <w:rPr>
          <w:rFonts w:hint="eastAsia" w:ascii="宋体" w:hAnsi="宋体" w:cs="宋体"/>
          <w:b/>
          <w:sz w:val="28"/>
          <w:szCs w:val="28"/>
          <w:highlight w:val="none"/>
        </w:rPr>
        <w:t xml:space="preserve">第一</w:t>
      </w:r>
      <w:bookmarkStart w:id="74" w:name="_Hlk136502621"/>
      <w:r>
        <w:rPr>
          <w:rFonts w:hint="eastAsia" w:ascii="宋体" w:hAnsi="宋体" w:cs="宋体"/>
          <w:b/>
          <w:sz w:val="28"/>
          <w:szCs w:val="28"/>
          <w:highlight w:val="none"/>
        </w:rPr>
        <w:t xml:space="preserve">部分</w:t>
      </w:r>
      <w:bookmarkEnd w:id="74"/>
      <w:r>
        <w:rPr>
          <w:rFonts w:hint="eastAsia" w:ascii="宋体" w:hAnsi="宋体" w:cs="宋体"/>
          <w:b/>
          <w:sz w:val="28"/>
          <w:szCs w:val="28"/>
          <w:highlight w:val="none"/>
        </w:rPr>
        <w:t xml:space="preserve">合同书</w:t>
      </w:r>
      <w:r/>
    </w:p>
    <w:p>
      <w:pPr>
        <w:pStyle w:val="2057"/>
        <w:rPr>
          <w:rFonts w:ascii="宋体" w:hAnsi="宋体" w:cs="宋体"/>
          <w:szCs w:val="24"/>
          <w:highlight w:val="none"/>
        </w:rPr>
      </w:pPr>
      <w:r>
        <w:rPr>
          <w:rFonts w:ascii="宋体" w:hAnsi="宋体" w:cs="宋体"/>
          <w:szCs w:val="24"/>
          <w:highlight w:val="none"/>
        </w:rPr>
      </w:r>
      <w:r/>
    </w:p>
    <w:p>
      <w:pPr>
        <w:pStyle w:val="2057"/>
        <w:rPr>
          <w:rFonts w:ascii="宋体" w:hAnsi="宋体" w:cs="宋体"/>
          <w:szCs w:val="24"/>
          <w:highlight w:val="none"/>
        </w:rPr>
      </w:pPr>
      <w:r>
        <w:rPr>
          <w:rFonts w:ascii="宋体" w:hAnsi="宋体" w:cs="宋体"/>
          <w:szCs w:val="24"/>
          <w:highlight w:val="none"/>
        </w:rPr>
      </w:r>
      <w:r/>
    </w:p>
    <w:p>
      <w:pPr>
        <w:spacing w:before="120" w:line="22" w:lineRule="atLeast"/>
        <w:rPr>
          <w:rFonts w:ascii="宋体" w:hAnsi="宋体" w:cs="宋体"/>
          <w:sz w:val="24"/>
          <w:highlight w:val="none"/>
        </w:rPr>
      </w:pPr>
      <w:r>
        <w:rPr>
          <w:rFonts w:ascii="宋体" w:hAnsi="宋体" w:cs="宋体"/>
          <w:sz w:val="24"/>
          <w:highlight w:val="none"/>
        </w:rPr>
      </w:r>
      <w:r/>
    </w:p>
    <w:p>
      <w:pPr>
        <w:ind w:left="960"/>
        <w:spacing w:before="120" w:line="22" w:lineRule="atLeast"/>
        <w:rPr>
          <w:rFonts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2026年度镇江市消费协作进机关农产品采购活动</w:t>
      </w:r>
      <w:r/>
    </w:p>
    <w:p>
      <w:pPr>
        <w:pStyle w:val="2305"/>
        <w:spacing w:before="120" w:line="22" w:lineRule="atLeast"/>
        <w:rPr>
          <w:rFonts w:ascii="宋体" w:hAnsi="宋体" w:eastAsia="宋体" w:cs="宋体"/>
          <w:szCs w:val="24"/>
          <w:highlight w:val="none"/>
        </w:rPr>
      </w:pPr>
      <w:r>
        <w:rPr>
          <w:rFonts w:ascii="宋体" w:hAnsi="宋体" w:eastAsia="宋体" w:cs="宋体"/>
          <w:szCs w:val="24"/>
          <w:highlight w:val="none"/>
        </w:rPr>
      </w:r>
      <w:r/>
    </w:p>
    <w:p>
      <w:pPr>
        <w:pStyle w:val="2305"/>
        <w:spacing w:before="120" w:line="22" w:lineRule="atLeast"/>
        <w:rPr>
          <w:rFonts w:ascii="宋体" w:hAnsi="宋体" w:eastAsia="宋体" w:cs="宋体"/>
          <w:szCs w:val="24"/>
          <w:highlight w:val="none"/>
        </w:rPr>
      </w:pPr>
      <w:r>
        <w:rPr>
          <w:rFonts w:ascii="宋体" w:hAnsi="宋体" w:eastAsia="宋体" w:cs="宋体"/>
          <w:szCs w:val="24"/>
          <w:highlight w:val="none"/>
        </w:rPr>
      </w:r>
      <w:r/>
    </w:p>
    <w:p>
      <w:pPr>
        <w:rPr>
          <w:rFonts w:ascii="宋体" w:hAnsi="宋体" w:cs="宋体"/>
          <w:sz w:val="24"/>
          <w:highlight w:val="none"/>
        </w:rPr>
      </w:pPr>
      <w:r>
        <w:rPr>
          <w:rFonts w:ascii="宋体" w:hAnsi="宋体" w:cs="宋体"/>
          <w:sz w:val="24"/>
          <w:highlight w:val="none"/>
        </w:rPr>
      </w:r>
      <w:r/>
    </w:p>
    <w:p>
      <w:pPr>
        <w:ind w:left="960"/>
        <w:spacing w:before="120" w:line="22" w:lineRule="atLeast"/>
        <w:rPr>
          <w:rFonts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镇江市发展和改革委员会</w:t>
      </w:r>
      <w:r/>
    </w:p>
    <w:p>
      <w:pPr>
        <w:spacing w:before="120" w:line="22" w:lineRule="atLeast"/>
        <w:rPr>
          <w:rFonts w:ascii="宋体" w:hAnsi="宋体" w:cs="宋体"/>
          <w:sz w:val="24"/>
          <w:highlight w:val="none"/>
        </w:rPr>
      </w:pPr>
      <w:r>
        <w:rPr>
          <w:rFonts w:ascii="宋体" w:hAnsi="宋体" w:cs="宋体"/>
          <w:sz w:val="24"/>
          <w:highlight w:val="none"/>
        </w:rPr>
      </w:r>
      <w:r/>
    </w:p>
    <w:p>
      <w:pPr>
        <w:ind w:left="960"/>
        <w:spacing w:before="120" w:line="22" w:lineRule="atLeast"/>
        <w:rPr>
          <w:rFonts w:ascii="宋体" w:hAnsi="宋体" w:cs="宋体"/>
          <w:sz w:val="24"/>
          <w:highlight w:val="none"/>
          <w:u w:val="single"/>
        </w:rPr>
      </w:pPr>
      <w:r>
        <w:rPr>
          <w:rFonts w:hint="eastAsia" w:ascii="宋体" w:hAnsi="宋体" w:cs="宋体"/>
          <w:sz w:val="24"/>
          <w:highlight w:val="none"/>
        </w:rPr>
        <w:t xml:space="preserve">乙方：</w:t>
      </w:r>
      <w:r/>
    </w:p>
    <w:p>
      <w:pPr>
        <w:spacing w:before="120" w:line="22" w:lineRule="atLeast"/>
        <w:rPr>
          <w:rFonts w:ascii="宋体" w:hAnsi="宋体" w:cs="宋体"/>
          <w:sz w:val="24"/>
          <w:highlight w:val="none"/>
        </w:rPr>
      </w:pPr>
      <w:r>
        <w:rPr>
          <w:rFonts w:ascii="宋体" w:hAnsi="宋体" w:cs="宋体"/>
          <w:sz w:val="24"/>
          <w:highlight w:val="none"/>
        </w:rPr>
      </w:r>
      <w:r/>
    </w:p>
    <w:p>
      <w:pPr>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u w:val="single"/>
        </w:rPr>
      </w:pPr>
      <w:r>
        <w:rPr>
          <w:rFonts w:hint="eastAsia" w:ascii="宋体" w:hAnsi="宋体" w:cs="宋体"/>
          <w:sz w:val="24"/>
          <w:highlight w:val="none"/>
        </w:rPr>
        <w:t xml:space="preserve">签订日期：  年  月  日</w:t>
      </w:r>
      <w:bookmarkEnd w:id="73"/>
      <w:r/>
      <w:r/>
    </w:p>
    <w:p>
      <w:pPr>
        <w:jc w:val="left"/>
        <w:widowControl/>
        <w:rPr>
          <w:rFonts w:ascii="宋体" w:hAnsi="宋体" w:cs="宋体"/>
          <w:sz w:val="24"/>
          <w:highlight w:val="none"/>
        </w:rPr>
        <w:sectPr>
          <w:footerReference w:type="default" r:id="rId8"/>
          <w:footnotePr/>
          <w:endnotePr/>
          <w:type w:val="nextPage"/>
          <w:pgSz w:w="11907" w:h="16840" w:orient="portrait"/>
          <w:pgMar w:top="1474" w:right="1814" w:bottom="1474" w:left="1814" w:header="851" w:footer="851" w:gutter="0"/>
          <w:pgNumType w:start="1"/>
          <w:cols w:num="1" w:sep="0" w:space="720" w:equalWidth="1"/>
          <w:docGrid w:linePitch="360"/>
        </w:sect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lang w:val="zh-CN"/>
        </w:rPr>
        <w:t xml:space="preserve">根据《中华人民共和国民法典》《中华人民共和国政府采购法》等相关法律法规之规定和</w:t>
      </w:r>
      <w:r>
        <w:rPr>
          <w:rFonts w:hint="eastAsia" w:ascii="宋体" w:hAnsi="宋体" w:cs="宋体"/>
          <w:sz w:val="24"/>
          <w:highlight w:val="none"/>
          <w:u w:val="single"/>
        </w:rPr>
        <w:t xml:space="preserve">          </w:t>
      </w:r>
      <w:r>
        <w:rPr>
          <w:rFonts w:hint="eastAsia" w:ascii="宋体" w:hAnsi="宋体"/>
          <w:sz w:val="24"/>
          <w:highlight w:val="none"/>
        </w:rPr>
        <w:t xml:space="preserve">（项目编号）的招标结果，</w:t>
      </w:r>
      <w:r>
        <w:rPr>
          <w:rFonts w:hint="eastAsia" w:ascii="宋体" w:hAnsi="宋体" w:cs="宋体"/>
          <w:sz w:val="24"/>
          <w:highlight w:val="none"/>
          <w:lang w:val="zh-CN"/>
        </w:rPr>
        <w:t xml:space="preserve">按照平等、自愿、公平、诚实信用和绿色的原则，经甲方和乙方协商一致，约定以下合同</w:t>
      </w:r>
      <w:r>
        <w:rPr>
          <w:rFonts w:hint="eastAsia" w:ascii="宋体" w:hAnsi="宋体" w:cs="宋体"/>
          <w:sz w:val="24"/>
          <w:highlight w:val="none"/>
        </w:rPr>
        <w:t xml:space="preserve">条款，以兹共同遵守、全面履行。</w:t>
      </w:r>
      <w:r/>
    </w:p>
    <w:p>
      <w:pPr>
        <w:ind w:firstLine="482"/>
        <w:spacing w:line="360" w:lineRule="auto"/>
        <w:rPr>
          <w:rFonts w:ascii="宋体" w:hAnsi="宋体" w:cs="宋体"/>
          <w:b/>
          <w:sz w:val="24"/>
          <w:highlight w:val="none"/>
        </w:rPr>
      </w:pPr>
      <w:r/>
      <w:bookmarkStart w:id="75" w:name="_Toc2232"/>
      <w:r/>
      <w:bookmarkStart w:id="76" w:name="_Toc24059"/>
      <w:r/>
      <w:bookmarkStart w:id="77" w:name="_Toc3029"/>
      <w:r>
        <w:rPr>
          <w:rFonts w:hint="eastAsia" w:ascii="宋体" w:hAnsi="宋体" w:cs="宋体"/>
          <w:b/>
          <w:sz w:val="24"/>
          <w:highlight w:val="none"/>
        </w:rPr>
        <w:t xml:space="preserve">1.1合同组成部分</w:t>
      </w:r>
      <w:bookmarkEnd w:id="75"/>
      <w:r/>
      <w:bookmarkEnd w:id="76"/>
      <w:r/>
      <w:bookmarkEnd w:id="77"/>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.1.1本合同第一部分、第二部分、第三部分及其补充合同、变更协议；</w:t>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.1.2中标或者成交通知书；</w:t>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.1.3投标或者响应文件（含澄清或者说明文件）；</w:t>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.1.4招标文件（含澄清或者修改文件）；</w:t>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.1.5其他相关招标文件。</w:t>
      </w:r>
      <w:r/>
    </w:p>
    <w:p>
      <w:pPr>
        <w:ind w:firstLine="482"/>
        <w:spacing w:line="360" w:lineRule="auto"/>
        <w:rPr>
          <w:rFonts w:ascii="宋体" w:hAnsi="宋体" w:cs="宋体"/>
          <w:b/>
          <w:sz w:val="24"/>
          <w:highlight w:val="none"/>
        </w:rPr>
      </w:pPr>
      <w:r/>
      <w:bookmarkStart w:id="78" w:name="_Toc27126"/>
      <w:r/>
      <w:bookmarkStart w:id="79" w:name="_Toc24300"/>
      <w:r/>
      <w:bookmarkStart w:id="80" w:name="_Toc21295"/>
      <w:r>
        <w:rPr>
          <w:rFonts w:hint="eastAsia" w:ascii="宋体" w:hAnsi="宋体" w:cs="宋体"/>
          <w:b/>
          <w:sz w:val="24"/>
          <w:highlight w:val="none"/>
        </w:rPr>
        <w:t xml:space="preserve">1.2货物</w:t>
      </w:r>
      <w:bookmarkEnd w:id="78"/>
      <w:r/>
      <w:bookmarkEnd w:id="79"/>
      <w:r/>
      <w:bookmarkEnd w:id="80"/>
      <w:r>
        <w:rPr>
          <w:rFonts w:hint="eastAsia" w:ascii="宋体" w:hAnsi="宋体" w:cs="宋体"/>
          <w:b/>
          <w:i/>
          <w:iCs/>
          <w:sz w:val="24"/>
          <w:highlight w:val="none"/>
        </w:rPr>
        <w:t xml:space="preserve">（可附货物清单）</w:t>
      </w:r>
      <w:r/>
    </w:p>
    <w:p>
      <w:pPr>
        <w:ind w:firstLine="482"/>
        <w:spacing w:line="360" w:lineRule="auto"/>
        <w:rPr>
          <w:rFonts w:ascii="宋体" w:hAnsi="宋体" w:cs="宋体"/>
          <w:b/>
          <w:sz w:val="24"/>
          <w:highlight w:val="none"/>
        </w:rPr>
      </w:pPr>
      <w:r/>
      <w:bookmarkStart w:id="81" w:name="_Toc21551"/>
      <w:r/>
      <w:bookmarkStart w:id="82" w:name="_Toc23292"/>
      <w:r/>
      <w:bookmarkStart w:id="83" w:name="_Toc21631"/>
      <w:r>
        <w:rPr>
          <w:rFonts w:hint="eastAsia" w:ascii="宋体" w:hAnsi="宋体" w:cs="宋体"/>
          <w:b/>
          <w:sz w:val="24"/>
          <w:highlight w:val="none"/>
        </w:rPr>
        <w:t xml:space="preserve">1.</w:t>
      </w:r>
      <w:r>
        <w:rPr>
          <w:rFonts w:ascii="宋体" w:hAnsi="宋体" w:cs="宋体"/>
          <w:b/>
          <w:sz w:val="24"/>
          <w:highlight w:val="none"/>
        </w:rPr>
        <w:t xml:space="preserve">3</w:t>
      </w:r>
      <w:r>
        <w:rPr>
          <w:rFonts w:hint="eastAsia" w:ascii="宋体" w:hAnsi="宋体" w:cs="宋体"/>
          <w:b/>
          <w:sz w:val="24"/>
          <w:highlight w:val="none"/>
        </w:rPr>
        <w:t xml:space="preserve"> 服务</w:t>
      </w:r>
      <w:r>
        <w:rPr>
          <w:rFonts w:hint="eastAsia" w:ascii="宋体" w:hAnsi="宋体" w:cs="宋体"/>
          <w:b/>
          <w:i/>
          <w:iCs/>
          <w:sz w:val="24"/>
          <w:highlight w:val="none"/>
        </w:rPr>
        <w:t xml:space="preserve">（可附服务清单）</w:t>
      </w:r>
      <w:r/>
    </w:p>
    <w:p>
      <w:pPr>
        <w:ind w:firstLine="480"/>
        <w:spacing w:line="360" w:lineRule="auto"/>
        <w:rPr>
          <w:rFonts w:ascii="宋体" w:hAnsi="宋体"/>
          <w:sz w:val="24"/>
          <w:highlight w:val="none"/>
          <w:u w:val="single"/>
        </w:rPr>
      </w:pPr>
      <w:r>
        <w:rPr>
          <w:rFonts w:ascii="宋体" w:hAnsi="宋体"/>
          <w:sz w:val="24"/>
          <w:highlight w:val="none"/>
        </w:rPr>
        <w:t xml:space="preserve">1.3.1</w:t>
      </w:r>
      <w:r>
        <w:rPr>
          <w:rFonts w:hint="eastAsia" w:ascii="宋体" w:hAnsi="宋体"/>
          <w:sz w:val="24"/>
          <w:highlight w:val="none"/>
        </w:rPr>
        <w:t xml:space="preserve">服务内容</w:t>
      </w:r>
      <w:r>
        <w:rPr>
          <w:rFonts w:ascii="宋体" w:hAnsi="宋体"/>
          <w:sz w:val="24"/>
          <w:highlight w:val="none"/>
        </w:rPr>
        <w:t xml:space="preserve">：</w:t>
      </w:r>
      <w:r>
        <w:rPr>
          <w:rFonts w:hint="eastAsia" w:ascii="宋体" w:hAnsi="宋体"/>
          <w:sz w:val="24"/>
          <w:highlight w:val="none"/>
          <w:u w:val="single"/>
        </w:rPr>
        <w:t xml:space="preserve">2026年度镇江市消费协作进机关农产品采购活动</w:t>
      </w:r>
      <w:r>
        <w:rPr>
          <w:rFonts w:hint="eastAsia" w:ascii="宋体" w:hAnsi="宋体"/>
          <w:sz w:val="24"/>
          <w:highlight w:val="none"/>
        </w:rPr>
        <w:t xml:space="preserve">；</w:t>
      </w:r>
      <w:r/>
    </w:p>
    <w:p>
      <w:pPr>
        <w:ind w:firstLine="480"/>
        <w:spacing w:line="360" w:lineRule="auto"/>
        <w:rPr>
          <w:rFonts w:ascii="宋体" w:hAnsi="宋体"/>
          <w:sz w:val="24"/>
          <w:highlight w:val="none"/>
          <w:u w:val="single"/>
        </w:rPr>
      </w:pPr>
      <w:r>
        <w:rPr>
          <w:rFonts w:ascii="宋体" w:hAnsi="宋体"/>
          <w:sz w:val="24"/>
          <w:highlight w:val="none"/>
        </w:rPr>
        <w:t xml:space="preserve">1.3.2</w:t>
      </w:r>
      <w:r>
        <w:rPr>
          <w:rFonts w:hint="eastAsia" w:ascii="宋体" w:hAnsi="宋体"/>
          <w:sz w:val="24"/>
          <w:highlight w:val="none"/>
        </w:rPr>
        <w:t xml:space="preserve">服务标准</w:t>
      </w:r>
      <w:r>
        <w:rPr>
          <w:rFonts w:ascii="宋体" w:hAnsi="宋体"/>
          <w:sz w:val="24"/>
          <w:highlight w:val="none"/>
        </w:rPr>
        <w:t xml:space="preserve">：</w:t>
      </w:r>
      <w:r>
        <w:rPr>
          <w:rFonts w:hint="eastAsia" w:ascii="宋体" w:hAnsi="宋体"/>
          <w:sz w:val="24"/>
          <w:highlight w:val="none"/>
          <w:u w:val="single"/>
        </w:rPr>
        <w:t xml:space="preserve">详见采购需求中相关要求</w:t>
      </w:r>
      <w:r>
        <w:rPr>
          <w:rFonts w:hint="eastAsia" w:ascii="宋体" w:hAnsi="宋体"/>
          <w:sz w:val="24"/>
          <w:highlight w:val="none"/>
        </w:rPr>
        <w:t xml:space="preserve">；</w:t>
      </w:r>
      <w:r/>
    </w:p>
    <w:p>
      <w:pPr>
        <w:ind w:firstLine="480"/>
        <w:spacing w:line="360" w:lineRule="auto"/>
        <w:rPr>
          <w:rFonts w:ascii="宋体" w:hAnsi="宋体"/>
          <w:sz w:val="24"/>
          <w:highlight w:val="none"/>
          <w:u w:val="single"/>
        </w:rPr>
      </w:pPr>
      <w:r>
        <w:rPr>
          <w:rFonts w:ascii="宋体" w:hAnsi="宋体"/>
          <w:sz w:val="24"/>
          <w:highlight w:val="none"/>
        </w:rPr>
        <w:t xml:space="preserve">1.3.3</w:t>
      </w:r>
      <w:r>
        <w:rPr>
          <w:rFonts w:hint="eastAsia" w:ascii="宋体" w:hAnsi="宋体"/>
          <w:sz w:val="24"/>
          <w:highlight w:val="none"/>
        </w:rPr>
        <w:t xml:space="preserve">技术保障：</w:t>
      </w:r>
      <w:r>
        <w:rPr>
          <w:rFonts w:hint="eastAsia" w:ascii="宋体" w:hAnsi="宋体"/>
          <w:sz w:val="24"/>
          <w:highlight w:val="none"/>
          <w:u w:val="single"/>
        </w:rPr>
        <w:t xml:space="preserve">详见采购需求中相关要求</w:t>
      </w:r>
      <w:r>
        <w:rPr>
          <w:rFonts w:hint="eastAsia" w:ascii="宋体" w:hAnsi="宋体"/>
          <w:sz w:val="24"/>
          <w:highlight w:val="none"/>
        </w:rPr>
        <w:t xml:space="preserve">；</w:t>
      </w:r>
      <w:r/>
    </w:p>
    <w:p>
      <w:pPr>
        <w:ind w:firstLine="480"/>
        <w:jc w:val="left"/>
        <w:spacing w:line="360" w:lineRule="auto"/>
        <w:rPr>
          <w:rFonts w:ascii="宋体" w:hAnsi="宋体"/>
          <w:i/>
          <w:iCs/>
          <w:sz w:val="24"/>
          <w:highlight w:val="none"/>
          <w:u w:val="single"/>
        </w:rPr>
      </w:pPr>
      <w:r>
        <w:rPr>
          <w:rFonts w:hint="eastAsia" w:ascii="宋体" w:hAnsi="宋体"/>
          <w:sz w:val="24"/>
          <w:highlight w:val="none"/>
        </w:rPr>
        <w:t xml:space="preserve">1.</w:t>
      </w:r>
      <w:r>
        <w:rPr>
          <w:rFonts w:ascii="宋体" w:hAnsi="宋体"/>
          <w:sz w:val="24"/>
          <w:highlight w:val="none"/>
        </w:rPr>
        <w:t xml:space="preserve">3</w:t>
      </w:r>
      <w:r>
        <w:rPr>
          <w:rFonts w:hint="eastAsia" w:ascii="宋体" w:hAnsi="宋体"/>
          <w:sz w:val="24"/>
          <w:highlight w:val="none"/>
        </w:rPr>
        <w:t xml:space="preserve">.4服务人员组成：</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w:t>
      </w:r>
      <w:r>
        <w:rPr>
          <w:rFonts w:ascii="宋体" w:hAnsi="宋体" w:cs="宋体"/>
          <w:b/>
          <w:sz w:val="24"/>
          <w:highlight w:val="none"/>
        </w:rPr>
        <w:t xml:space="preserve">4</w:t>
      </w:r>
      <w:bookmarkEnd w:id="81"/>
      <w:r/>
      <w:bookmarkEnd w:id="82"/>
      <w:r/>
      <w:bookmarkEnd w:id="83"/>
      <w:r>
        <w:rPr>
          <w:rFonts w:hint="eastAsia" w:ascii="宋体" w:hAnsi="宋体" w:cs="宋体"/>
          <w:b/>
          <w:sz w:val="24"/>
          <w:highlight w:val="none"/>
        </w:rPr>
        <w:t xml:space="preserve">合同金额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sz w:val="24"/>
          <w:highlight w:val="none"/>
          <w:u w:val="single"/>
        </w:rPr>
        <w:t xml:space="preserve">1.4.3</w:t>
      </w:r>
      <w:r>
        <w:rPr>
          <w:rFonts w:hint="eastAsia" w:ascii="宋体" w:hAnsi="宋体" w:cs="宋体"/>
          <w:sz w:val="24"/>
          <w:highlight w:val="none"/>
        </w:rPr>
        <w:t xml:space="preserve">条款规定的计价方式计价。</w:t>
      </w:r>
      <w:r/>
    </w:p>
    <w:p>
      <w:pPr>
        <w:ind w:firstLine="480"/>
        <w:spacing w:line="360" w:lineRule="auto"/>
        <w:rPr>
          <w:rFonts w:ascii="宋体" w:hAnsi="宋体" w:cs="宋体"/>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.1总价合同。</w:t>
      </w:r>
      <w:r>
        <w:rPr>
          <w:rFonts w:hint="eastAsia" w:ascii="宋体" w:hAnsi="宋体" w:cs="宋体"/>
          <w:sz w:val="24"/>
          <w:highlight w:val="none"/>
        </w:rPr>
        <w:t xml:space="preserve">本合同总价（含税）为：¥/元（大写：/元人民币）。</w:t>
      </w:r>
      <w:r/>
    </w:p>
    <w:p>
      <w:pPr>
        <w:ind w:firstLine="480"/>
        <w:spacing w:line="360" w:lineRule="auto"/>
        <w:rPr>
          <w:rFonts w:ascii="宋体" w:hAnsi="宋体"/>
          <w:sz w:val="24"/>
          <w:highlight w:val="none"/>
        </w:rPr>
      </w:pPr>
      <w:r/>
      <w:bookmarkStart w:id="84" w:name="_Hlk134193576"/>
      <w:r/>
      <w:bookmarkStart w:id="85" w:name="_Toc30506"/>
      <w:r/>
      <w:bookmarkStart w:id="86" w:name="_Toc14993"/>
      <w:r/>
      <w:bookmarkStart w:id="87" w:name="_Toc30158"/>
      <w:r/>
      <w:bookmarkStart w:id="88" w:name="_Toc26916"/>
      <w:r/>
      <w:bookmarkStart w:id="89" w:name="_Toc3654"/>
      <w:r/>
      <w:bookmarkStart w:id="90" w:name="_Toc1814"/>
      <w:r/>
      <w:bookmarkStart w:id="91" w:name="_Toc10340"/>
      <w:r/>
      <w:bookmarkStart w:id="92" w:name="_Toc22618"/>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.2</w:t>
      </w:r>
      <w:bookmarkEnd w:id="84"/>
      <w:r>
        <w:rPr>
          <w:rFonts w:hint="eastAsia" w:ascii="宋体" w:hAnsi="宋体"/>
          <w:bCs/>
          <w:sz w:val="24"/>
          <w:highlight w:val="none"/>
        </w:rPr>
        <w:t xml:space="preserve">单价合同，本合同单价（含税）标准为：</w:t>
      </w:r>
      <w:r>
        <w:rPr>
          <w:rFonts w:hint="eastAsia" w:ascii="宋体" w:hAnsi="宋体"/>
          <w:sz w:val="24"/>
          <w:highlight w:val="none"/>
        </w:rPr>
        <w:t xml:space="preserve">计量方式为：</w:t>
      </w:r>
      <w:r>
        <w:rPr>
          <w:rFonts w:hint="eastAsia" w:ascii="宋体" w:hAnsi="宋体" w:cs="宋体"/>
          <w:b/>
          <w:iCs/>
          <w:sz w:val="24"/>
          <w:highlight w:val="none"/>
          <w:u w:val="single"/>
        </w:rPr>
        <w:t xml:space="preserve">合同专用条款</w:t>
      </w:r>
      <w:r>
        <w:rPr>
          <w:rFonts w:hint="eastAsia" w:ascii="宋体" w:hAnsi="宋体"/>
          <w:bCs/>
          <w:iCs/>
          <w:sz w:val="24"/>
          <w:highlight w:val="none"/>
          <w:u w:val="single"/>
        </w:rPr>
        <w:t xml:space="preserve"> 1.</w:t>
      </w:r>
      <w:r>
        <w:rPr>
          <w:rFonts w:ascii="宋体" w:hAnsi="宋体"/>
          <w:bCs/>
          <w:iCs/>
          <w:sz w:val="24"/>
          <w:highlight w:val="none"/>
          <w:u w:val="single"/>
        </w:rPr>
        <w:t xml:space="preserve">4</w:t>
      </w:r>
      <w:r>
        <w:rPr>
          <w:rFonts w:hint="eastAsia" w:ascii="宋体" w:hAnsi="宋体"/>
          <w:bCs/>
          <w:iCs/>
          <w:sz w:val="24"/>
          <w:highlight w:val="none"/>
          <w:u w:val="single"/>
        </w:rPr>
        <w:t xml:space="preserve">.2</w:t>
      </w:r>
      <w:r>
        <w:rPr>
          <w:rFonts w:ascii="宋体" w:hAnsi="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.3其他计价方式：</w:t>
      </w:r>
      <w:r/>
    </w:p>
    <w:p>
      <w:pPr>
        <w:ind w:firstLine="480"/>
        <w:spacing w:line="360" w:lineRule="auto"/>
        <w:rPr>
          <w:rFonts w:ascii="宋体" w:hAnsi="宋体"/>
          <w:sz w:val="24"/>
          <w:highlight w:val="none"/>
        </w:rPr>
      </w:pPr>
      <w:r>
        <w:rPr>
          <w:rFonts w:hint="eastAsia" w:ascii="宋体" w:hAnsi="宋体"/>
          <w:sz w:val="24"/>
          <w:highlight w:val="none"/>
        </w:rPr>
        <w:t xml:space="preserve">计量方式为：</w:t>
      </w:r>
      <w:r>
        <w:rPr>
          <w:rFonts w:hint="eastAsia" w:ascii="宋体" w:hAnsi="宋体" w:cs="宋体"/>
          <w:b/>
          <w:iCs/>
          <w:sz w:val="24"/>
          <w:highlight w:val="none"/>
          <w:u w:val="single"/>
        </w:rPr>
        <w:t xml:space="preserve">以实际领取的货物数量进行结算</w:t>
      </w:r>
      <w:r>
        <w:rPr>
          <w:rFonts w:ascii="宋体" w:hAnsi="宋体"/>
          <w:sz w:val="24"/>
          <w:highlight w:val="none"/>
        </w:rPr>
        <w:t xml:space="preserve">。</w:t>
      </w:r>
      <w:r>
        <w:rPr>
          <w:rFonts w:hint="eastAsia" w:ascii="宋体" w:hAnsi="宋体"/>
          <w:sz w:val="24"/>
          <w:highlight w:val="none"/>
        </w:rPr>
        <w:t xml:space="preserve">在合同履行期间内，根据实际完成的工作量据实结算，但结算总价上限不得超过预算金额或者双方确定的金额。</w:t>
      </w:r>
      <w:r/>
    </w:p>
    <w:p>
      <w:pPr>
        <w:ind w:firstLine="480"/>
        <w:spacing w:line="360" w:lineRule="auto"/>
        <w:rPr>
          <w:rFonts w:ascii="宋体" w:hAnsi="宋体"/>
          <w:sz w:val="24"/>
          <w:highlight w:val="none"/>
        </w:rPr>
      </w:pPr>
      <w:r>
        <w:rPr>
          <w:rFonts w:hint="eastAsia" w:ascii="宋体" w:hAnsi="宋体"/>
          <w:sz w:val="24"/>
          <w:highlight w:val="none"/>
        </w:rPr>
        <w:t xml:space="preserve">标段一：¥850万</w:t>
      </w:r>
      <w:r>
        <w:rPr>
          <w:rFonts w:ascii="宋体" w:hAnsi="宋体"/>
          <w:sz w:val="24"/>
          <w:highlight w:val="none"/>
        </w:rPr>
        <w:t xml:space="preserve">元</w:t>
      </w:r>
      <w:r>
        <w:rPr>
          <w:rFonts w:hint="eastAsia" w:ascii="宋体" w:hAnsi="宋体"/>
          <w:sz w:val="24"/>
          <w:highlight w:val="none"/>
        </w:rPr>
        <w:t xml:space="preserve">（大写：人民币捌佰伍拾万元）</w:t>
      </w:r>
      <w:r/>
    </w:p>
    <w:p>
      <w:pPr>
        <w:ind w:firstLine="480"/>
        <w:spacing w:line="360" w:lineRule="auto"/>
        <w:rPr>
          <w:rFonts w:ascii="宋体" w:hAnsi="宋体"/>
          <w:sz w:val="24"/>
          <w:highlight w:val="none"/>
        </w:rPr>
      </w:pPr>
      <w:r>
        <w:rPr>
          <w:rFonts w:hint="eastAsia" w:ascii="宋体" w:hAnsi="宋体"/>
          <w:sz w:val="24"/>
          <w:highlight w:val="none"/>
        </w:rPr>
        <w:t xml:space="preserve">标段二：¥4</w:t>
      </w:r>
      <w:r>
        <w:rPr>
          <w:rFonts w:hint="eastAsia" w:ascii="宋体" w:hAnsi="宋体"/>
          <w:sz w:val="24"/>
          <w:highlight w:val="none"/>
          <w:lang w:val="en-US" w:eastAsia="zh-CN"/>
        </w:rPr>
        <w:t xml:space="preserve">00</w:t>
      </w:r>
      <w:r>
        <w:rPr>
          <w:rFonts w:hint="eastAsia" w:ascii="宋体" w:hAnsi="宋体"/>
          <w:sz w:val="24"/>
          <w:highlight w:val="none"/>
        </w:rPr>
        <w:t xml:space="preserve">万</w:t>
      </w:r>
      <w:r>
        <w:rPr>
          <w:rFonts w:ascii="宋体" w:hAnsi="宋体"/>
          <w:sz w:val="24"/>
          <w:highlight w:val="none"/>
        </w:rPr>
        <w:t xml:space="preserve">元</w:t>
      </w:r>
      <w:r>
        <w:rPr>
          <w:rFonts w:hint="eastAsia" w:ascii="宋体" w:hAnsi="宋体"/>
          <w:sz w:val="24"/>
          <w:highlight w:val="none"/>
        </w:rPr>
        <w:t xml:space="preserve">（大写：人民币肆佰万元）</w:t>
      </w:r>
      <w:r/>
    </w:p>
    <w:p>
      <w:pPr>
        <w:ind w:firstLine="480"/>
        <w:spacing w:line="360" w:lineRule="auto"/>
        <w:rPr>
          <w:rFonts w:ascii="宋体" w:hAnsi="宋体"/>
          <w:sz w:val="24"/>
          <w:highlight w:val="none"/>
        </w:rPr>
      </w:pPr>
      <w:r>
        <w:rPr>
          <w:rFonts w:hint="eastAsia" w:ascii="宋体" w:hAnsi="宋体"/>
          <w:sz w:val="24"/>
          <w:highlight w:val="none"/>
        </w:rPr>
        <w:t xml:space="preserve">标段三：¥450万</w:t>
      </w:r>
      <w:r>
        <w:rPr>
          <w:rFonts w:ascii="宋体" w:hAnsi="宋体"/>
          <w:sz w:val="24"/>
          <w:highlight w:val="none"/>
        </w:rPr>
        <w:t xml:space="preserve">元</w:t>
      </w:r>
      <w:r>
        <w:rPr>
          <w:rFonts w:hint="eastAsia" w:ascii="宋体" w:hAnsi="宋体"/>
          <w:sz w:val="24"/>
          <w:highlight w:val="none"/>
        </w:rPr>
        <w:t xml:space="preserve">（大写：人民币肆佰伍拾万元）</w:t>
      </w:r>
      <w:r/>
    </w:p>
    <w:p>
      <w:pPr>
        <w:ind w:firstLine="480"/>
        <w:spacing w:line="360" w:lineRule="auto"/>
        <w:rPr>
          <w:rFonts w:ascii="宋体" w:hAnsi="宋体"/>
          <w:sz w:val="24"/>
          <w:highlight w:val="none"/>
        </w:rPr>
      </w:pPr>
      <w:r>
        <w:rPr>
          <w:rFonts w:hint="eastAsia" w:ascii="宋体" w:hAnsi="宋体"/>
          <w:sz w:val="24"/>
          <w:highlight w:val="none"/>
        </w:rPr>
        <w:t xml:space="preserve">标段四：¥650万</w:t>
      </w:r>
      <w:r>
        <w:rPr>
          <w:rFonts w:ascii="宋体" w:hAnsi="宋体"/>
          <w:sz w:val="24"/>
          <w:highlight w:val="none"/>
        </w:rPr>
        <w:t xml:space="preserve">元</w:t>
      </w:r>
      <w:r>
        <w:rPr>
          <w:rFonts w:hint="eastAsia" w:ascii="宋体" w:hAnsi="宋体"/>
          <w:sz w:val="24"/>
          <w:highlight w:val="none"/>
        </w:rPr>
        <w:t xml:space="preserve">（大写：人民币陆佰伍拾万元）</w:t>
      </w:r>
      <w:r/>
    </w:p>
    <w:p>
      <w:pPr>
        <w:ind w:firstLine="480"/>
        <w:spacing w:line="360" w:lineRule="auto"/>
        <w:rPr>
          <w:rFonts w:ascii="宋体" w:hAnsi="宋体"/>
          <w:sz w:val="24"/>
          <w:highlight w:val="none"/>
        </w:rPr>
      </w:pPr>
      <w:r>
        <w:rPr>
          <w:rFonts w:hint="eastAsia" w:ascii="宋体" w:hAnsi="宋体"/>
          <w:sz w:val="24"/>
          <w:highlight w:val="none"/>
        </w:rPr>
        <w:t xml:space="preserve">标段五：¥350万</w:t>
      </w:r>
      <w:r>
        <w:rPr>
          <w:rFonts w:ascii="宋体" w:hAnsi="宋体"/>
          <w:sz w:val="24"/>
          <w:highlight w:val="none"/>
        </w:rPr>
        <w:t xml:space="preserve">元</w:t>
      </w:r>
      <w:r>
        <w:rPr>
          <w:rFonts w:hint="eastAsia" w:ascii="宋体" w:hAnsi="宋体"/>
          <w:sz w:val="24"/>
          <w:highlight w:val="none"/>
        </w:rPr>
        <w:t xml:space="preserve">（大写：人民币三百五十万元）</w:t>
      </w:r>
      <w:r/>
    </w:p>
    <w:p>
      <w:pPr>
        <w:ind w:firstLine="480"/>
        <w:spacing w:line="360" w:lineRule="auto"/>
        <w:rPr>
          <w:rFonts w:ascii="宋体" w:hAnsi="宋体"/>
          <w:sz w:val="24"/>
          <w:highlight w:val="none"/>
        </w:rPr>
      </w:pPr>
      <w:r>
        <w:rPr>
          <w:rFonts w:hint="eastAsia" w:ascii="宋体" w:hAnsi="宋体"/>
          <w:sz w:val="24"/>
          <w:highlight w:val="none"/>
        </w:rPr>
        <w:t xml:space="preserve">标段六：¥350万</w:t>
      </w:r>
      <w:r>
        <w:rPr>
          <w:rFonts w:ascii="宋体" w:hAnsi="宋体"/>
          <w:sz w:val="24"/>
          <w:highlight w:val="none"/>
        </w:rPr>
        <w:t xml:space="preserve">元</w:t>
      </w:r>
      <w:r>
        <w:rPr>
          <w:rFonts w:hint="eastAsia" w:ascii="宋体" w:hAnsi="宋体"/>
          <w:sz w:val="24"/>
          <w:highlight w:val="none"/>
        </w:rPr>
        <w:t xml:space="preserve">（大写：人民币三百五十万元）</w:t>
      </w:r>
      <w:r/>
    </w:p>
    <w:p>
      <w:pPr>
        <w:ind w:firstLine="480"/>
        <w:spacing w:line="360" w:lineRule="auto"/>
        <w:rPr>
          <w:rFonts w:ascii="宋体" w:hAnsi="宋体"/>
          <w:sz w:val="24"/>
          <w:highlight w:val="none"/>
        </w:rPr>
      </w:pPr>
      <w:r>
        <w:rPr>
          <w:rFonts w:hint="eastAsia" w:ascii="宋体" w:hAnsi="宋体"/>
          <w:sz w:val="24"/>
          <w:highlight w:val="none"/>
        </w:rPr>
        <w:t xml:space="preserve">标段七：¥450万</w:t>
      </w:r>
      <w:r>
        <w:rPr>
          <w:rFonts w:ascii="宋体" w:hAnsi="宋体"/>
          <w:sz w:val="24"/>
          <w:highlight w:val="none"/>
        </w:rPr>
        <w:t xml:space="preserve">元</w:t>
      </w:r>
      <w:r>
        <w:rPr>
          <w:rFonts w:hint="eastAsia" w:ascii="宋体" w:hAnsi="宋体"/>
          <w:sz w:val="24"/>
          <w:highlight w:val="none"/>
        </w:rPr>
        <w:t xml:space="preserve">（大写：人民币四百五十万元）</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8"/>
        <w:gridCol w:w="1692"/>
        <w:gridCol w:w="2523"/>
        <w:gridCol w:w="836"/>
        <w:gridCol w:w="1471"/>
        <w:gridCol w:w="978"/>
        <w:gridCol w:w="1051"/>
      </w:tblGrid>
      <w:tr>
        <w:trPr>
          <w:trHeight w:val="327"/>
        </w:trPr>
        <w:tc>
          <w:tcPr>
            <w:tcBorders>
              <w:top w:val="single" w:color="auto" w:sz="4" w:space="0"/>
              <w:left w:val="single" w:color="auto" w:sz="4" w:space="0"/>
              <w:bottom w:val="single" w:color="auto" w:sz="4" w:space="0"/>
              <w:right w:val="single" w:color="auto" w:sz="4" w:space="0"/>
            </w:tcBorders>
            <w:tcW w:w="559" w:type="pct"/>
            <w:vAlign w:val="center"/>
            <w:textDirection w:val="lrTb"/>
            <w:noWrap/>
          </w:tcPr>
          <w:p>
            <w:pPr>
              <w:jc w:val="center"/>
              <w:tabs>
                <w:tab w:val="left" w:pos="8789" w:leader="none"/>
              </w:tabs>
              <w:rPr>
                <w:rFonts w:ascii="宋体" w:hAnsi="宋体"/>
                <w:bCs/>
                <w:sz w:val="24"/>
                <w:highlight w:val="none"/>
              </w:rPr>
            </w:pPr>
            <w:r>
              <w:rPr>
                <w:rFonts w:ascii="宋体" w:hAnsi="宋体"/>
                <w:bCs/>
                <w:sz w:val="24"/>
                <w:highlight w:val="none"/>
              </w:rPr>
              <w:t xml:space="preserve">标段号</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tcPr>
          <w:p>
            <w:pPr>
              <w:jc w:val="center"/>
              <w:tabs>
                <w:tab w:val="left" w:pos="8789" w:leader="none"/>
              </w:tabs>
              <w:rPr>
                <w:rFonts w:ascii="宋体" w:hAnsi="宋体"/>
                <w:bCs/>
                <w:sz w:val="24"/>
                <w:highlight w:val="none"/>
              </w:rPr>
            </w:pPr>
            <w:r>
              <w:rPr>
                <w:rFonts w:ascii="宋体" w:hAnsi="宋体"/>
                <w:bCs/>
                <w:sz w:val="24"/>
                <w:highlight w:val="none"/>
              </w:rPr>
              <w:t xml:space="preserve">品种</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tcPr>
          <w:p>
            <w:pPr>
              <w:jc w:val="center"/>
              <w:tabs>
                <w:tab w:val="left" w:pos="8789" w:leader="none"/>
              </w:tabs>
              <w:rPr>
                <w:rFonts w:ascii="宋体" w:hAnsi="宋体"/>
                <w:bCs/>
                <w:sz w:val="24"/>
                <w:highlight w:val="none"/>
              </w:rPr>
            </w:pPr>
            <w:r>
              <w:rPr>
                <w:rFonts w:ascii="宋体" w:hAnsi="宋体"/>
                <w:bCs/>
                <w:sz w:val="24"/>
                <w:highlight w:val="none"/>
              </w:rPr>
              <w:t xml:space="preserve">规格</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tabs>
                <w:tab w:val="left" w:pos="8789" w:leader="none"/>
              </w:tabs>
              <w:rPr>
                <w:rFonts w:ascii="宋体" w:hAnsi="宋体"/>
                <w:bCs/>
                <w:sz w:val="24"/>
                <w:highlight w:val="none"/>
              </w:rPr>
            </w:pPr>
            <w:r>
              <w:rPr>
                <w:rFonts w:ascii="宋体" w:hAnsi="宋体"/>
                <w:bCs/>
                <w:sz w:val="24"/>
                <w:highlight w:val="none"/>
              </w:rPr>
              <w:t xml:space="preserve">品牌</w:t>
            </w:r>
            <w:r/>
          </w:p>
        </w:tc>
        <w:tc>
          <w:tcPr>
            <w:tcBorders>
              <w:top w:val="single" w:color="auto" w:sz="4" w:space="0"/>
              <w:left w:val="single" w:color="auto" w:sz="4" w:space="0"/>
              <w:bottom w:val="single" w:color="auto" w:sz="4" w:space="0"/>
              <w:right w:val="single" w:color="auto" w:sz="4" w:space="0"/>
            </w:tcBorders>
            <w:tcW w:w="764" w:type="pct"/>
            <w:vAlign w:val="center"/>
            <w:textDirection w:val="lrTb"/>
            <w:noWrap/>
          </w:tcPr>
          <w:p>
            <w:pPr>
              <w:jc w:val="center"/>
              <w:tabs>
                <w:tab w:val="left" w:pos="8789" w:leader="none"/>
              </w:tabs>
              <w:rPr>
                <w:rFonts w:ascii="宋体" w:hAnsi="宋体"/>
                <w:bCs/>
                <w:sz w:val="24"/>
                <w:highlight w:val="none"/>
              </w:rPr>
            </w:pPr>
            <w:r>
              <w:rPr>
                <w:rFonts w:ascii="宋体" w:hAnsi="宋体"/>
                <w:bCs/>
                <w:sz w:val="24"/>
                <w:highlight w:val="none"/>
              </w:rPr>
              <w:t xml:space="preserve">预估采购量</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jc w:val="center"/>
              <w:tabs>
                <w:tab w:val="left" w:pos="8789" w:leader="none"/>
              </w:tabs>
              <w:rPr>
                <w:rFonts w:ascii="宋体" w:hAnsi="宋体"/>
                <w:bCs/>
                <w:sz w:val="24"/>
                <w:highlight w:val="none"/>
              </w:rPr>
            </w:pPr>
            <w:r>
              <w:rPr>
                <w:rFonts w:ascii="宋体" w:hAnsi="宋体"/>
                <w:bCs/>
                <w:sz w:val="24"/>
                <w:highlight w:val="none"/>
              </w:rPr>
              <w:t xml:space="preserve">成交</w:t>
            </w:r>
            <w:r>
              <w:rPr>
                <w:rFonts w:hint="eastAsia" w:ascii="宋体" w:hAnsi="宋体"/>
                <w:bCs/>
                <w:sz w:val="24"/>
                <w:highlight w:val="none"/>
              </w:rPr>
              <w:t xml:space="preserve">优惠率</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成交价</w:t>
            </w:r>
            <w:r/>
          </w:p>
        </w:tc>
      </w:tr>
      <w:tr>
        <w:trPr>
          <w:trHeight w:val="1905"/>
        </w:trPr>
        <w:tc>
          <w:tcPr>
            <w:tcBorders>
              <w:top w:val="single" w:color="auto" w:sz="4" w:space="0"/>
              <w:left w:val="single" w:color="auto" w:sz="4" w:space="0"/>
              <w:right w:val="single" w:color="auto" w:sz="4" w:space="0"/>
            </w:tcBorders>
            <w:tcW w:w="55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标段一</w:t>
            </w:r>
            <w:r/>
          </w:p>
        </w:tc>
        <w:tc>
          <w:tcPr>
            <w:tcBorders>
              <w:top w:val="single" w:color="auto" w:sz="4" w:space="0"/>
              <w:left w:val="single" w:color="auto" w:sz="4" w:space="0"/>
              <w:right w:val="single" w:color="auto" w:sz="4" w:space="0"/>
            </w:tcBorders>
            <w:tcW w:w="877" w:type="pct"/>
            <w:vAlign w:val="center"/>
            <w:textDirection w:val="lrTb"/>
            <w:noWrap/>
          </w:tcPr>
          <w:p>
            <w:pPr>
              <w:jc w:val="center"/>
              <w:tabs>
                <w:tab w:val="left" w:pos="8789" w:leader="none"/>
              </w:tabs>
              <w:rPr>
                <w:rFonts w:ascii="宋体" w:hAnsi="宋体"/>
                <w:bCs/>
                <w:sz w:val="24"/>
                <w:highlight w:val="none"/>
              </w:rPr>
            </w:pPr>
            <w:r>
              <w:rPr>
                <w:rFonts w:hint="eastAsia" w:ascii="宋体" w:hAnsi="宋体"/>
                <w:sz w:val="24"/>
                <w:highlight w:val="none"/>
                <w:lang w:val="zh-CN" w:bidi="zh-CN"/>
              </w:rPr>
              <w:t xml:space="preserve">红富士苹果</w:t>
            </w:r>
            <w:r/>
          </w:p>
        </w:tc>
        <w:tc>
          <w:tcPr>
            <w:tcBorders>
              <w:top w:val="single" w:color="auto" w:sz="4" w:space="0"/>
              <w:left w:val="single" w:color="auto" w:sz="4" w:space="0"/>
              <w:right w:val="single" w:color="auto" w:sz="4" w:space="0"/>
            </w:tcBorders>
            <w:tcW w:w="1309" w:type="pct"/>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优等品，每颗</w:t>
            </w:r>
            <w:r/>
          </w:p>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Φ</w:t>
            </w:r>
            <w:r>
              <w:rPr>
                <w:rFonts w:ascii="宋体" w:hAnsi="宋体"/>
                <w:sz w:val="24"/>
                <w:highlight w:val="none"/>
                <w:lang w:val="zh-CN" w:bidi="zh-CN"/>
              </w:rPr>
              <w:t xml:space="preserve">80mm-85mm</w:t>
            </w:r>
            <w:r/>
          </w:p>
          <w:p>
            <w:pPr>
              <w:jc w:val="center"/>
              <w:tabs>
                <w:tab w:val="left" w:pos="8789" w:leader="none"/>
              </w:tabs>
              <w:rPr>
                <w:rFonts w:ascii="宋体" w:hAnsi="宋体"/>
                <w:bCs/>
                <w:sz w:val="24"/>
                <w:highlight w:val="none"/>
              </w:rPr>
            </w:pPr>
            <w:r>
              <w:rPr>
                <w:rFonts w:hint="eastAsia" w:ascii="宋体" w:hAnsi="宋体"/>
                <w:bCs/>
                <w:sz w:val="24"/>
                <w:highlight w:val="none"/>
                <w:lang w:val="zh-CN" w:bidi="zh-CN"/>
              </w:rPr>
              <w:t xml:space="preserve">10</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434" w:type="pct"/>
            <w:textDirection w:val="lrTb"/>
            <w:noWrap/>
          </w:tcPr>
          <w:p>
            <w:pPr>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right w:val="single" w:color="auto" w:sz="4" w:space="0"/>
            </w:tcBorders>
            <w:tcW w:w="764" w:type="pct"/>
            <w:vAlign w:val="center"/>
            <w:textDirection w:val="lrTb"/>
            <w:noWrap/>
          </w:tcPr>
          <w:p>
            <w:pPr>
              <w:jc w:val="center"/>
              <w:rPr>
                <w:rFonts w:ascii="宋体" w:hAnsi="宋体"/>
                <w:bCs/>
                <w:sz w:val="24"/>
                <w:highlight w:val="none"/>
              </w:rPr>
            </w:pPr>
            <w:r>
              <w:rPr>
                <w:rFonts w:hint="eastAsia" w:ascii="宋体" w:hAnsi="宋体"/>
                <w:bCs/>
                <w:sz w:val="24"/>
                <w:highlight w:val="none"/>
                <w:lang w:bidi="zh-CN"/>
              </w:rPr>
              <w:t xml:space="preserve">47200</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箱</w:t>
            </w:r>
            <w:r/>
          </w:p>
        </w:tc>
      </w:tr>
      <w:tr>
        <w:trPr>
          <w:trHeight w:val="645"/>
        </w:trPr>
        <w:tc>
          <w:tcPr>
            <w:tcBorders>
              <w:left w:val="single" w:color="auto" w:sz="4" w:space="0"/>
              <w:bottom w:val="single" w:color="auto" w:sz="4" w:space="0"/>
              <w:right w:val="single" w:color="auto" w:sz="4" w:space="0"/>
            </w:tcBorders>
            <w:tcW w:w="55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标段二</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tcPr>
          <w:p>
            <w:pPr>
              <w:jc w:val="center"/>
              <w:tabs>
                <w:tab w:val="left" w:pos="8789" w:leader="none"/>
              </w:tabs>
              <w:rPr>
                <w:rFonts w:ascii="宋体" w:hAnsi="宋体"/>
                <w:bCs/>
                <w:sz w:val="24"/>
                <w:highlight w:val="none"/>
              </w:rPr>
            </w:pPr>
            <w:r>
              <w:rPr>
                <w:rFonts w:hint="eastAsia" w:ascii="宋体" w:hAnsi="宋体"/>
                <w:sz w:val="24"/>
                <w:highlight w:val="none"/>
                <w:lang w:val="zh-CN" w:bidi="zh-CN"/>
              </w:rPr>
              <w:t xml:space="preserve">酥梨</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tcPr>
          <w:p>
            <w:pPr>
              <w:jc w:val="center"/>
              <w:tabs>
                <w:tab w:val="left" w:pos="8789" w:leader="none"/>
              </w:tabs>
              <w:rPr>
                <w:rFonts w:ascii="宋体" w:hAnsi="宋体"/>
                <w:sz w:val="24"/>
                <w:highlight w:val="none"/>
                <w:lang w:val="zh-CN" w:bidi="zh-CN"/>
              </w:rPr>
            </w:pPr>
            <w:r>
              <w:rPr>
                <w:rFonts w:hint="eastAsia" w:ascii="宋体" w:hAnsi="宋体"/>
                <w:sz w:val="24"/>
                <w:highlight w:val="none"/>
                <w:lang w:val="zh-CN" w:bidi="zh-CN"/>
              </w:rPr>
              <w:t xml:space="preserve">优等品，每颗225克-325克，</w:t>
            </w:r>
            <w:r/>
          </w:p>
          <w:p>
            <w:pPr>
              <w:jc w:val="center"/>
              <w:tabs>
                <w:tab w:val="left" w:pos="8789" w:leader="none"/>
              </w:tabs>
              <w:rPr>
                <w:rFonts w:ascii="宋体" w:hAnsi="宋体"/>
                <w:sz w:val="24"/>
                <w:highlight w:val="none"/>
              </w:rPr>
            </w:pPr>
            <w:r>
              <w:rPr>
                <w:rFonts w:hint="eastAsia" w:ascii="宋体" w:hAnsi="宋体"/>
                <w:sz w:val="24"/>
                <w:highlight w:val="none"/>
                <w:lang w:val="zh-CN" w:bidi="zh-CN"/>
              </w:rPr>
              <w:t xml:space="preserve">10公斤/箱</w:t>
            </w:r>
            <w:r/>
          </w:p>
        </w:tc>
        <w:tc>
          <w:tcPr>
            <w:tcBorders>
              <w:top w:val="single" w:color="auto" w:sz="4" w:space="0"/>
              <w:left w:val="single" w:color="auto" w:sz="4" w:space="0"/>
              <w:bottom w:val="single" w:color="auto" w:sz="4" w:space="0"/>
              <w:right w:val="single" w:color="auto" w:sz="4" w:space="0"/>
            </w:tcBorders>
            <w:tcW w:w="434" w:type="pct"/>
            <w:textDirection w:val="lrTb"/>
            <w:noWrap/>
          </w:tcPr>
          <w:p>
            <w:pPr>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764" w:type="pct"/>
            <w:vAlign w:val="center"/>
            <w:textDirection w:val="lrTb"/>
            <w:noWrap/>
          </w:tcPr>
          <w:p>
            <w:pPr>
              <w:jc w:val="center"/>
              <w:rPr>
                <w:rFonts w:ascii="宋体" w:hAnsi="宋体"/>
                <w:sz w:val="24"/>
                <w:highlight w:val="none"/>
              </w:rPr>
            </w:pPr>
            <w:r>
              <w:rPr>
                <w:rFonts w:hint="eastAsia" w:ascii="宋体" w:hAnsi="宋体"/>
                <w:bCs/>
                <w:sz w:val="24"/>
                <w:highlight w:val="none"/>
                <w:lang w:val="en-US" w:bidi="zh-CN"/>
              </w:rPr>
              <w:t xml:space="preserve">30770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箱</w:t>
            </w:r>
            <w:r/>
          </w:p>
        </w:tc>
      </w:tr>
      <w:tr>
        <w:trPr>
          <w:trHeight w:val="1471"/>
        </w:trPr>
        <w:tc>
          <w:tcPr>
            <w:tcBorders>
              <w:top w:val="single" w:color="auto" w:sz="4" w:space="0"/>
              <w:left w:val="single" w:color="auto" w:sz="4" w:space="0"/>
              <w:right w:val="single" w:color="auto" w:sz="4" w:space="0"/>
            </w:tcBorders>
            <w:tcW w:w="559" w:type="pct"/>
            <w:vAlign w:val="center"/>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标段</w:t>
            </w:r>
            <w:r>
              <w:rPr>
                <w:rFonts w:hint="eastAsia" w:ascii="宋体" w:hAnsi="宋体"/>
                <w:bCs/>
                <w:sz w:val="24"/>
                <w:highlight w:val="none"/>
              </w:rPr>
              <w:t xml:space="preserve">三</w:t>
            </w:r>
            <w:r/>
          </w:p>
        </w:tc>
        <w:tc>
          <w:tcPr>
            <w:tcBorders>
              <w:top w:val="single" w:color="auto" w:sz="4" w:space="0"/>
              <w:left w:val="single" w:color="auto" w:sz="4" w:space="0"/>
              <w:right w:val="single" w:color="auto" w:sz="4" w:space="0"/>
            </w:tcBorders>
            <w:tcW w:w="877" w:type="pct"/>
            <w:vAlign w:val="center"/>
            <w:textDirection w:val="lrTb"/>
            <w:noWrap/>
          </w:tcPr>
          <w:p>
            <w:pPr>
              <w:jc w:val="center"/>
              <w:tabs>
                <w:tab w:val="left" w:pos="8789" w:leader="none"/>
              </w:tabs>
              <w:rPr>
                <w:rFonts w:ascii="宋体" w:hAnsi="宋体"/>
                <w:bCs/>
                <w:sz w:val="24"/>
                <w:highlight w:val="none"/>
              </w:rPr>
            </w:pPr>
            <w:r>
              <w:rPr>
                <w:rFonts w:hint="eastAsia" w:ascii="宋体" w:hAnsi="宋体"/>
                <w:sz w:val="24"/>
                <w:highlight w:val="none"/>
                <w:lang w:val="zh-CN" w:bidi="zh-CN"/>
              </w:rPr>
              <w:t xml:space="preserve">脐橙</w:t>
            </w:r>
            <w:r/>
          </w:p>
        </w:tc>
        <w:tc>
          <w:tcPr>
            <w:tcBorders>
              <w:top w:val="single" w:color="auto" w:sz="4" w:space="0"/>
              <w:left w:val="single" w:color="auto" w:sz="4" w:space="0"/>
              <w:right w:val="single" w:color="auto" w:sz="4" w:space="0"/>
            </w:tcBorders>
            <w:tcW w:w="1309" w:type="pct"/>
            <w:vAlign w:val="center"/>
            <w:textDirection w:val="lrTb"/>
            <w:noWrap/>
          </w:tcPr>
          <w:p>
            <w:pPr>
              <w:jc w:val="center"/>
              <w:rPr>
                <w:rFonts w:ascii="宋体" w:hAnsi="宋体"/>
                <w:sz w:val="24"/>
                <w:highlight w:val="none"/>
                <w:lang w:val="zh-CN" w:bidi="zh-CN"/>
              </w:rPr>
            </w:pPr>
            <w:r>
              <w:rPr>
                <w:rFonts w:ascii="宋体" w:hAnsi="宋体"/>
                <w:sz w:val="24"/>
                <w:highlight w:val="none"/>
                <w:lang w:val="zh-CN" w:bidi="zh-CN"/>
              </w:rPr>
              <w:t xml:space="preserve">特等品，每颗</w:t>
            </w:r>
            <w:r/>
          </w:p>
          <w:p>
            <w:pPr>
              <w:jc w:val="center"/>
              <w:rPr>
                <w:rFonts w:ascii="宋体" w:hAnsi="宋体"/>
                <w:sz w:val="24"/>
                <w:highlight w:val="none"/>
                <w:lang w:val="zh-CN" w:bidi="zh-CN"/>
              </w:rPr>
            </w:pPr>
            <w:r>
              <w:rPr>
                <w:rFonts w:hint="eastAsia" w:ascii="宋体" w:hAnsi="宋体"/>
                <w:sz w:val="24"/>
                <w:highlight w:val="none"/>
                <w:lang w:val="zh-CN" w:bidi="zh-CN"/>
              </w:rPr>
              <w:t xml:space="preserve">155克-290克</w:t>
            </w:r>
            <w:r/>
          </w:p>
          <w:p>
            <w:pPr>
              <w:jc w:val="center"/>
              <w:tabs>
                <w:tab w:val="left" w:pos="8789" w:leader="none"/>
              </w:tabs>
              <w:rPr>
                <w:rFonts w:ascii="宋体" w:hAnsi="宋体"/>
                <w:bCs/>
                <w:sz w:val="24"/>
                <w:highlight w:val="none"/>
              </w:rPr>
            </w:pPr>
            <w:r>
              <w:rPr>
                <w:rFonts w:hint="eastAsia" w:ascii="宋体" w:hAnsi="宋体"/>
                <w:sz w:val="24"/>
                <w:highlight w:val="none"/>
                <w:lang w:val="zh-CN" w:bidi="zh-CN"/>
              </w:rPr>
              <w:t xml:space="preserve">10公斤</w:t>
            </w:r>
            <w:r>
              <w:rPr>
                <w:rFonts w:ascii="宋体" w:hAnsi="宋体"/>
                <w:sz w:val="24"/>
                <w:highlight w:val="none"/>
                <w:lang w:val="zh-CN" w:bidi="zh-CN"/>
              </w:rPr>
              <w:t xml:space="preserve">/</w:t>
            </w:r>
            <w:r>
              <w:rPr>
                <w:rFonts w:hint="eastAsia" w:ascii="宋体" w:hAnsi="宋体"/>
                <w:sz w:val="24"/>
                <w:highlight w:val="none"/>
                <w:lang w:val="zh-CN" w:bidi="zh-CN"/>
              </w:rPr>
              <w:t xml:space="preserve">箱</w:t>
            </w:r>
            <w:r/>
          </w:p>
        </w:tc>
        <w:tc>
          <w:tcPr>
            <w:tcBorders>
              <w:top w:val="single" w:color="auto" w:sz="4" w:space="0"/>
              <w:left w:val="single" w:color="auto" w:sz="4" w:space="0"/>
              <w:right w:val="single" w:color="auto" w:sz="4" w:space="0"/>
            </w:tcBorders>
            <w:tcW w:w="434" w:type="pct"/>
            <w:textDirection w:val="lrTb"/>
            <w:noWrap/>
          </w:tcPr>
          <w:p>
            <w:pPr>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right w:val="single" w:color="auto" w:sz="4" w:space="0"/>
            </w:tcBorders>
            <w:tcW w:w="764" w:type="pct"/>
            <w:vAlign w:val="center"/>
            <w:textDirection w:val="lrTb"/>
            <w:noWrap/>
          </w:tcPr>
          <w:p>
            <w:pPr>
              <w:ind w:right="164"/>
              <w:jc w:val="center"/>
              <w:spacing w:line="500" w:lineRule="exact"/>
              <w:rPr>
                <w:rFonts w:ascii="宋体" w:hAnsi="宋体"/>
                <w:bCs/>
                <w:sz w:val="24"/>
                <w:highlight w:val="none"/>
              </w:rPr>
            </w:pPr>
            <w:r>
              <w:rPr>
                <w:rFonts w:hint="eastAsia" w:ascii="宋体" w:hAnsi="宋体"/>
                <w:bCs/>
                <w:sz w:val="24"/>
                <w:highlight w:val="none"/>
                <w:lang w:bidi="zh-CN"/>
              </w:rPr>
              <w:t xml:space="preserve"> 28100</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箱</w:t>
            </w:r>
            <w:r/>
          </w:p>
        </w:tc>
      </w:tr>
      <w:tr>
        <w:trPr>
          <w:trHeight w:val="752"/>
        </w:trPr>
        <w:tc>
          <w:tcPr>
            <w:tcBorders>
              <w:top w:val="single" w:color="auto" w:sz="4" w:space="0"/>
              <w:left w:val="single" w:color="auto" w:sz="4" w:space="0"/>
              <w:right w:val="single" w:color="auto" w:sz="4" w:space="0"/>
            </w:tcBorders>
            <w:tcW w:w="559" w:type="pct"/>
            <w:vAlign w:val="center"/>
            <w:vMerge w:val="restart"/>
            <w:textDirection w:val="lrTb"/>
            <w:noWrap/>
          </w:tcPr>
          <w:p>
            <w:pPr>
              <w:tabs>
                <w:tab w:val="left" w:pos="8789" w:leader="none"/>
              </w:tabs>
              <w:rPr>
                <w:rFonts w:ascii="宋体" w:hAnsi="宋体"/>
                <w:bCs/>
                <w:sz w:val="24"/>
                <w:highlight w:val="none"/>
              </w:rPr>
            </w:pPr>
            <w:r>
              <w:rPr>
                <w:rFonts w:ascii="宋体" w:hAnsi="宋体"/>
                <w:bCs/>
                <w:sz w:val="24"/>
                <w:highlight w:val="none"/>
              </w:rPr>
              <w:t xml:space="preserve">标段</w:t>
            </w:r>
            <w:r>
              <w:rPr>
                <w:rFonts w:hint="eastAsia" w:ascii="宋体" w:hAnsi="宋体"/>
                <w:bCs/>
                <w:sz w:val="24"/>
                <w:highlight w:val="none"/>
              </w:rPr>
              <w:t xml:space="preserve">四</w:t>
            </w:r>
            <w:r/>
          </w:p>
        </w:tc>
        <w:tc>
          <w:tcPr>
            <w:shd w:val="clear" w:color="auto" w:fill="auto"/>
            <w:tcBorders>
              <w:top w:val="single" w:color="auto" w:sz="4" w:space="0"/>
              <w:left w:val="single" w:color="auto" w:sz="4" w:space="0"/>
              <w:bottom w:val="single" w:color="auto" w:sz="4" w:space="0"/>
              <w:right w:val="single" w:color="auto" w:sz="4" w:space="0"/>
            </w:tcBorders>
            <w:tcW w:w="877" w:type="pct"/>
            <w:vAlign w:val="center"/>
            <w:textDirection w:val="lrTb"/>
            <w:noWrap/>
          </w:tcPr>
          <w:p>
            <w:pPr>
              <w:ind w:right="164"/>
              <w:jc w:val="center"/>
              <w:rPr>
                <w:rFonts w:ascii="宋体" w:hAnsi="宋体"/>
                <w:sz w:val="24"/>
                <w:highlight w:val="none"/>
                <w:lang w:bidi="zh-CN"/>
              </w:rPr>
            </w:pPr>
            <w:r>
              <w:rPr>
                <w:rFonts w:hint="eastAsia" w:ascii="宋体" w:hAnsi="宋体"/>
                <w:sz w:val="24"/>
                <w:highlight w:val="none"/>
                <w:lang w:bidi="zh-CN"/>
              </w:rPr>
              <w:t xml:space="preserve">新疆大米</w:t>
            </w:r>
            <w:r/>
          </w:p>
        </w:tc>
        <w:tc>
          <w:tcPr>
            <w:shd w:val="clear" w:color="auto" w:fill="auto"/>
            <w:tcBorders>
              <w:top w:val="single" w:color="auto" w:sz="4" w:space="0"/>
              <w:left w:val="single" w:color="auto" w:sz="4" w:space="0"/>
              <w:bottom w:val="single" w:color="auto" w:sz="4" w:space="0"/>
              <w:right w:val="single" w:color="auto" w:sz="4" w:space="0"/>
            </w:tcBorders>
            <w:tcW w:w="1309" w:type="pct"/>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5公斤/袋</w:t>
            </w:r>
            <w:r/>
          </w:p>
        </w:tc>
        <w:tc>
          <w:tcPr>
            <w:tcBorders>
              <w:top w:val="single" w:color="auto" w:sz="4" w:space="0"/>
              <w:left w:val="single" w:color="auto" w:sz="4" w:space="0"/>
              <w:bottom w:val="single" w:color="auto" w:sz="4" w:space="0"/>
              <w:right w:val="single" w:color="auto" w:sz="4" w:space="0"/>
            </w:tcBorders>
            <w:tcW w:w="43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tcPr>
          <w:p>
            <w:pPr>
              <w:jc w:val="center"/>
              <w:rPr>
                <w:rFonts w:ascii="宋体" w:hAnsi="宋体"/>
                <w:sz w:val="24"/>
                <w:highlight w:val="none"/>
                <w:lang w:bidi="zh-CN"/>
              </w:rPr>
            </w:pPr>
            <w:r>
              <w:rPr>
                <w:rFonts w:hint="eastAsia" w:ascii="宋体" w:hAnsi="宋体"/>
                <w:sz w:val="24"/>
                <w:highlight w:val="none"/>
                <w:lang w:bidi="zh-CN"/>
              </w:rPr>
              <w:t xml:space="preserve">20000袋</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top w:val="single" w:color="auto" w:sz="4" w:space="0"/>
              <w:left w:val="single" w:color="auto" w:sz="4" w:space="0"/>
              <w:right w:val="single" w:color="auto" w:sz="4" w:space="0"/>
            </w:tcBorders>
            <w:tcW w:w="546" w:type="pct"/>
            <w:vAlign w:val="center"/>
            <w:textDirection w:val="lrTb"/>
            <w:noWrap/>
          </w:tcPr>
          <w:p>
            <w:pPr>
              <w:jc w:val="right"/>
              <w:tabs>
                <w:tab w:val="left" w:pos="8789" w:leader="none"/>
              </w:tabs>
              <w:rPr>
                <w:rFonts w:hint="eastAsia" w:ascii="宋体" w:hAnsi="宋体" w:eastAsia="宋体"/>
                <w:bCs/>
                <w:sz w:val="24"/>
                <w:highlight w:val="none"/>
                <w:lang w:val="en-US" w:eastAsia="zh-CN"/>
              </w:rPr>
            </w:pPr>
            <w:r>
              <w:rPr>
                <w:rFonts w:ascii="宋体" w:hAnsi="宋体"/>
                <w:bCs/>
                <w:sz w:val="24"/>
                <w:highlight w:val="none"/>
              </w:rPr>
              <w:t xml:space="preserve">元/</w:t>
            </w:r>
            <w:r>
              <w:rPr>
                <w:rFonts w:hint="eastAsia" w:ascii="宋体" w:hAnsi="宋体"/>
                <w:bCs/>
                <w:sz w:val="24"/>
                <w:highlight w:val="none"/>
                <w:lang w:val="en-US" w:eastAsia="zh-CN"/>
              </w:rPr>
              <w:t xml:space="preserve">袋</w:t>
            </w:r>
            <w:r/>
          </w:p>
        </w:tc>
      </w:tr>
      <w:tr>
        <w:trPr>
          <w:trHeight w:val="963"/>
        </w:trPr>
        <w:tc>
          <w:tcPr>
            <w:tcBorders>
              <w:left w:val="single" w:color="auto" w:sz="4" w:space="0"/>
              <w:right w:val="single" w:color="auto" w:sz="4" w:space="0"/>
            </w:tcBorders>
            <w:tcW w:w="559"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7" w:type="pct"/>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bidi="zh-CN"/>
              </w:rPr>
              <w:t xml:space="preserve">新疆</w:t>
            </w:r>
            <w:r>
              <w:rPr>
                <w:rFonts w:hint="eastAsia" w:ascii="宋体" w:hAnsi="宋体"/>
                <w:sz w:val="24"/>
                <w:szCs w:val="28"/>
                <w:highlight w:val="none"/>
              </w:rPr>
              <w:t xml:space="preserve">玉米</w:t>
            </w:r>
            <w:r>
              <w:rPr>
                <w:rFonts w:ascii="宋体" w:hAnsi="宋体"/>
                <w:sz w:val="24"/>
                <w:highlight w:val="none"/>
                <w:lang w:val="zh-CN" w:bidi="zh-CN"/>
              </w:rPr>
              <w:t xml:space="preserve">油</w:t>
            </w:r>
            <w:r/>
          </w:p>
        </w:tc>
        <w:tc>
          <w:tcPr>
            <w:shd w:val="clear" w:color="auto" w:fill="auto"/>
            <w:tcBorders>
              <w:top w:val="single" w:color="auto" w:sz="4" w:space="0"/>
              <w:left w:val="single" w:color="auto" w:sz="4" w:space="0"/>
              <w:bottom w:val="single" w:color="auto" w:sz="4" w:space="0"/>
              <w:right w:val="single" w:color="auto" w:sz="4" w:space="0"/>
            </w:tcBorders>
            <w:tcW w:w="1309" w:type="pct"/>
            <w:vAlign w:val="center"/>
            <w:textDirection w:val="lrTb"/>
            <w:noWrap/>
          </w:tcPr>
          <w:p>
            <w:pPr>
              <w:ind w:right="164"/>
              <w:jc w:val="center"/>
              <w:rPr>
                <w:rFonts w:ascii="宋体" w:hAnsi="宋体"/>
                <w:sz w:val="24"/>
                <w:highlight w:val="none"/>
                <w:lang w:val="zh-CN" w:bidi="zh-CN"/>
              </w:rPr>
            </w:pPr>
            <w:r>
              <w:rPr>
                <w:rFonts w:ascii="宋体" w:hAnsi="宋体"/>
                <w:sz w:val="24"/>
                <w:highlight w:val="none"/>
                <w:lang w:val="zh-CN" w:bidi="zh-CN"/>
              </w:rPr>
              <w:t xml:space="preserve">5升/桶</w:t>
            </w:r>
            <w:r/>
          </w:p>
        </w:tc>
        <w:tc>
          <w:tcPr>
            <w:tcBorders>
              <w:top w:val="single" w:color="auto" w:sz="4" w:space="0"/>
              <w:left w:val="single" w:color="auto" w:sz="4" w:space="0"/>
              <w:bottom w:val="single" w:color="auto" w:sz="4" w:space="0"/>
              <w:right w:val="single" w:color="auto" w:sz="4" w:space="0"/>
            </w:tcBorders>
            <w:tcW w:w="43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bidi="zh-CN"/>
              </w:rPr>
              <w:t xml:space="preserve">1</w:t>
            </w:r>
            <w:r>
              <w:rPr>
                <w:rFonts w:hint="eastAsia" w:ascii="宋体" w:hAnsi="宋体"/>
                <w:sz w:val="24"/>
                <w:highlight w:val="none"/>
                <w:lang w:val="en-US" w:bidi="zh-CN"/>
              </w:rPr>
              <w:t xml:space="preserve">0000</w:t>
            </w:r>
            <w:r>
              <w:rPr>
                <w:rFonts w:ascii="宋体" w:hAnsi="宋体"/>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left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桶</w:t>
            </w:r>
            <w:r/>
          </w:p>
        </w:tc>
      </w:tr>
      <w:tr>
        <w:trPr>
          <w:trHeight w:val="963"/>
        </w:trPr>
        <w:tc>
          <w:tcPr>
            <w:tcBorders>
              <w:left w:val="single" w:color="auto" w:sz="4" w:space="0"/>
              <w:right w:val="single" w:color="auto" w:sz="4" w:space="0"/>
            </w:tcBorders>
            <w:tcW w:w="559"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7" w:type="pct"/>
            <w:vAlign w:val="center"/>
            <w:textDirection w:val="lrTb"/>
            <w:noWrap/>
          </w:tcPr>
          <w:p>
            <w:pPr>
              <w:ind w:right="164"/>
              <w:jc w:val="center"/>
              <w:tabs>
                <w:tab w:val="left" w:pos="367" w:leader="none"/>
                <w:tab w:val="center" w:pos="685" w:leader="none"/>
              </w:tabs>
              <w:rPr>
                <w:rFonts w:ascii="宋体" w:hAnsi="宋体"/>
                <w:bCs/>
                <w:sz w:val="24"/>
                <w:highlight w:val="none"/>
                <w:lang w:val="zh-CN" w:bidi="zh-CN"/>
              </w:rPr>
            </w:pPr>
            <w:r>
              <w:rPr>
                <w:rFonts w:hint="eastAsia" w:ascii="宋体" w:hAnsi="宋体"/>
                <w:sz w:val="24"/>
                <w:highlight w:val="none"/>
                <w:lang w:bidi="zh-CN"/>
              </w:rPr>
              <w:t xml:space="preserve">新疆</w:t>
            </w:r>
            <w:r>
              <w:rPr>
                <w:rFonts w:hint="eastAsia" w:ascii="宋体" w:hAnsi="宋体"/>
                <w:sz w:val="24"/>
                <w:highlight w:val="none"/>
                <w:lang w:val="zh-CN" w:bidi="zh-CN"/>
              </w:rPr>
              <w:tab/>
            </w:r>
            <w:r>
              <w:rPr>
                <w:rFonts w:hint="eastAsia" w:ascii="宋体" w:hAnsi="宋体"/>
                <w:sz w:val="24"/>
                <w:highlight w:val="none"/>
                <w:lang w:val="zh-CN" w:bidi="zh-CN"/>
              </w:rPr>
              <w:t xml:space="preserve">牛肉</w:t>
            </w:r>
            <w:r/>
          </w:p>
        </w:tc>
        <w:tc>
          <w:tcPr>
            <w:shd w:val="clear" w:color="auto" w:fill="auto"/>
            <w:tcBorders>
              <w:top w:val="single" w:color="auto" w:sz="4" w:space="0"/>
              <w:left w:val="single" w:color="auto" w:sz="4" w:space="0"/>
              <w:bottom w:val="single" w:color="auto" w:sz="4" w:space="0"/>
              <w:right w:val="single" w:color="auto" w:sz="4" w:space="0"/>
            </w:tcBorders>
            <w:tcW w:w="1309" w:type="pct"/>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1</w:t>
            </w:r>
            <w:r>
              <w:rPr>
                <w:rFonts w:ascii="宋体" w:hAnsi="宋体"/>
                <w:sz w:val="24"/>
                <w:highlight w:val="none"/>
                <w:lang w:val="zh-CN" w:bidi="zh-CN"/>
              </w:rPr>
              <w:t xml:space="preserve">公斤/袋</w:t>
            </w:r>
            <w:r>
              <w:rPr>
                <w:rFonts w:hint="eastAsia" w:ascii="宋体" w:hAnsi="宋体"/>
                <w:sz w:val="24"/>
                <w:highlight w:val="none"/>
                <w:lang w:val="zh-CN" w:bidi="zh-CN"/>
              </w:rPr>
              <w:t xml:space="preserve">，</w:t>
            </w:r>
            <w:r/>
          </w:p>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冷冻包装</w:t>
            </w:r>
            <w:r/>
          </w:p>
        </w:tc>
        <w:tc>
          <w:tcPr>
            <w:tcBorders>
              <w:top w:val="single" w:color="auto" w:sz="4" w:space="0"/>
              <w:left w:val="single" w:color="auto" w:sz="4" w:space="0"/>
              <w:bottom w:val="single" w:color="auto" w:sz="4" w:space="0"/>
              <w:right w:val="single" w:color="auto" w:sz="4" w:space="0"/>
            </w:tcBorders>
            <w:tcW w:w="43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tcPr>
          <w:p>
            <w:pPr>
              <w:jc w:val="center"/>
              <w:rPr>
                <w:rFonts w:ascii="宋体" w:hAnsi="宋体"/>
                <w:sz w:val="24"/>
                <w:highlight w:val="none"/>
                <w:lang w:bidi="zh-CN"/>
              </w:rPr>
            </w:pPr>
            <w:r>
              <w:rPr>
                <w:rFonts w:hint="eastAsia" w:ascii="宋体" w:hAnsi="宋体"/>
                <w:sz w:val="24"/>
                <w:highlight w:val="none"/>
                <w:lang w:val="en-US" w:bidi="zh-CN"/>
              </w:rPr>
              <w:t xml:space="preserve">28240</w:t>
            </w:r>
            <w:r>
              <w:rPr>
                <w:rFonts w:ascii="宋体" w:hAnsi="宋体"/>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left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ascii="宋体" w:hAnsi="宋体"/>
                <w:sz w:val="24"/>
                <w:highlight w:val="none"/>
                <w:lang w:val="zh-CN" w:bidi="zh-CN"/>
              </w:rPr>
              <w:t xml:space="preserve">元/袋</w:t>
            </w:r>
            <w:r/>
          </w:p>
        </w:tc>
      </w:tr>
      <w:tr>
        <w:trPr>
          <w:trHeight w:val="963"/>
        </w:trPr>
        <w:tc>
          <w:tcPr>
            <w:tcBorders>
              <w:left w:val="single" w:color="auto" w:sz="4" w:space="0"/>
              <w:right w:val="single" w:color="auto" w:sz="4" w:space="0"/>
            </w:tcBorders>
            <w:tcW w:w="559" w:type="pct"/>
            <w:vAlign w:val="center"/>
            <w:vMerge w:val="restart"/>
            <w:textDirection w:val="lrTb"/>
            <w:noWrap/>
          </w:tcPr>
          <w:p>
            <w:pPr>
              <w:tabs>
                <w:tab w:val="left" w:pos="8789" w:leader="none"/>
              </w:tabs>
              <w:rPr>
                <w:rFonts w:ascii="宋体" w:hAnsi="宋体"/>
                <w:bCs/>
                <w:sz w:val="24"/>
                <w:highlight w:val="none"/>
              </w:rPr>
            </w:pPr>
            <w:r>
              <w:rPr>
                <w:rFonts w:hint="eastAsia" w:ascii="宋体" w:hAnsi="宋体"/>
                <w:bCs/>
                <w:sz w:val="24"/>
                <w:highlight w:val="none"/>
              </w:rPr>
              <w:t xml:space="preserve">标段五</w:t>
            </w:r>
            <w:r/>
          </w:p>
        </w:tc>
        <w:tc>
          <w:tcPr>
            <w:shd w:val="clear" w:color="auto" w:fill="auto"/>
            <w:tcBorders>
              <w:top w:val="single" w:color="auto" w:sz="4" w:space="0"/>
              <w:left w:val="single" w:color="auto" w:sz="4" w:space="0"/>
              <w:bottom w:val="single" w:color="auto" w:sz="4" w:space="0"/>
              <w:right w:val="single" w:color="auto" w:sz="4" w:space="0"/>
            </w:tcBorders>
            <w:tcW w:w="877" w:type="pct"/>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渭南</w:t>
            </w:r>
            <w:r>
              <w:rPr>
                <w:rFonts w:hint="eastAsia" w:ascii="宋体" w:hAnsi="宋体"/>
                <w:bCs/>
                <w:sz w:val="24"/>
                <w:highlight w:val="none"/>
                <w:lang w:bidi="zh-CN"/>
              </w:rPr>
              <w:t xml:space="preserve">冷冻山</w:t>
            </w:r>
            <w:r>
              <w:rPr>
                <w:rFonts w:hint="eastAsia" w:ascii="宋体" w:hAnsi="宋体"/>
                <w:bCs/>
                <w:sz w:val="24"/>
                <w:highlight w:val="none"/>
                <w:lang w:val="zh-CN" w:bidi="zh-CN"/>
              </w:rPr>
              <w:t xml:space="preserve">羊肉</w:t>
            </w:r>
            <w:r/>
          </w:p>
        </w:tc>
        <w:tc>
          <w:tcPr>
            <w:shd w:val="clear" w:color="auto" w:fill="auto"/>
            <w:tcBorders>
              <w:top w:val="single" w:color="auto" w:sz="4" w:space="0"/>
              <w:left w:val="single" w:color="auto" w:sz="4" w:space="0"/>
              <w:bottom w:val="single" w:color="auto" w:sz="4" w:space="0"/>
              <w:right w:val="single" w:color="auto" w:sz="4" w:space="0"/>
            </w:tcBorders>
            <w:tcW w:w="1309" w:type="pct"/>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val="zh-CN" w:bidi="zh-CN"/>
              </w:rPr>
              <w:t xml:space="preserve">1公斤/</w:t>
            </w:r>
            <w:r>
              <w:rPr>
                <w:rFonts w:hint="eastAsia" w:ascii="宋体" w:hAnsi="宋体"/>
                <w:bCs/>
                <w:sz w:val="24"/>
                <w:highlight w:val="none"/>
                <w:lang w:bidi="zh-CN"/>
              </w:rPr>
              <w:t xml:space="preserve">袋</w:t>
            </w:r>
            <w:r/>
          </w:p>
        </w:tc>
        <w:tc>
          <w:tcPr>
            <w:tcBorders>
              <w:top w:val="single" w:color="auto" w:sz="4" w:space="0"/>
              <w:left w:val="single" w:color="auto" w:sz="4" w:space="0"/>
              <w:bottom w:val="single" w:color="auto" w:sz="4" w:space="0"/>
              <w:right w:val="single" w:color="auto" w:sz="4" w:space="0"/>
            </w:tcBorders>
            <w:tcW w:w="43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 15000袋</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left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cs="宋体"/>
                <w:iCs/>
                <w:sz w:val="24"/>
                <w:highlight w:val="none"/>
              </w:rPr>
              <w:t xml:space="preserve">袋</w:t>
            </w:r>
            <w:r/>
          </w:p>
        </w:tc>
      </w:tr>
      <w:tr>
        <w:trPr>
          <w:trHeight w:val="963"/>
        </w:trPr>
        <w:tc>
          <w:tcPr>
            <w:tcBorders>
              <w:left w:val="single" w:color="auto" w:sz="4" w:space="0"/>
              <w:right w:val="single" w:color="auto" w:sz="4" w:space="0"/>
            </w:tcBorders>
            <w:tcW w:w="559"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7" w:type="pct"/>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富平柿饼</w:t>
            </w:r>
            <w:r/>
          </w:p>
        </w:tc>
        <w:tc>
          <w:tcPr>
            <w:shd w:val="clear" w:color="auto" w:fill="auto"/>
            <w:tcBorders>
              <w:top w:val="single" w:color="auto" w:sz="4" w:space="0"/>
              <w:left w:val="single" w:color="auto" w:sz="4" w:space="0"/>
              <w:bottom w:val="single" w:color="auto" w:sz="4" w:space="0"/>
              <w:right w:val="single" w:color="auto" w:sz="4" w:space="0"/>
            </w:tcBorders>
            <w:tcW w:w="1309" w:type="pct"/>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1.5公斤/盒（30-36枚）</w:t>
            </w:r>
            <w:r/>
          </w:p>
        </w:tc>
        <w:tc>
          <w:tcPr>
            <w:tcBorders>
              <w:top w:val="single" w:color="auto" w:sz="4" w:space="0"/>
              <w:left w:val="single" w:color="auto" w:sz="4" w:space="0"/>
              <w:bottom w:val="single" w:color="auto" w:sz="4" w:space="0"/>
              <w:right w:val="single" w:color="auto" w:sz="4" w:space="0"/>
            </w:tcBorders>
            <w:tcW w:w="43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bidi="zh-CN"/>
              </w:rPr>
              <w:t xml:space="preserve">4000盒</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left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盒</w:t>
            </w:r>
            <w:r/>
          </w:p>
        </w:tc>
      </w:tr>
      <w:tr>
        <w:trPr>
          <w:trHeight w:val="963"/>
        </w:trPr>
        <w:tc>
          <w:tcPr>
            <w:tcBorders>
              <w:left w:val="single" w:color="auto" w:sz="4" w:space="0"/>
              <w:right w:val="single" w:color="auto" w:sz="4" w:space="0"/>
            </w:tcBorders>
            <w:tcW w:w="559"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7" w:type="pct"/>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bidi="zh-CN"/>
              </w:rPr>
              <w:t xml:space="preserve">富平</w:t>
            </w:r>
            <w:r>
              <w:rPr>
                <w:rFonts w:hint="eastAsia" w:ascii="宋体" w:hAnsi="宋体"/>
                <w:sz w:val="24"/>
                <w:highlight w:val="none"/>
                <w:lang w:val="zh-CN" w:bidi="zh-CN"/>
              </w:rPr>
              <w:t xml:space="preserve">羊奶粉</w:t>
            </w:r>
            <w:r/>
          </w:p>
        </w:tc>
        <w:tc>
          <w:tcPr>
            <w:shd w:val="clear" w:color="auto" w:fill="auto"/>
            <w:tcBorders>
              <w:top w:val="single" w:color="auto" w:sz="4" w:space="0"/>
              <w:left w:val="single" w:color="auto" w:sz="4" w:space="0"/>
              <w:bottom w:val="single" w:color="auto" w:sz="4" w:space="0"/>
              <w:right w:val="single" w:color="auto" w:sz="4" w:space="0"/>
            </w:tcBorders>
            <w:tcW w:w="1309" w:type="pct"/>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400克/盒</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每袋2盒</w:t>
            </w:r>
            <w:r/>
          </w:p>
        </w:tc>
        <w:tc>
          <w:tcPr>
            <w:tcBorders>
              <w:top w:val="single" w:color="auto" w:sz="4" w:space="0"/>
              <w:left w:val="single" w:color="auto" w:sz="4" w:space="0"/>
              <w:bottom w:val="single" w:color="auto" w:sz="4" w:space="0"/>
              <w:right w:val="single" w:color="auto" w:sz="4" w:space="0"/>
            </w:tcBorders>
            <w:tcW w:w="43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bidi="zh-CN"/>
              </w:rPr>
              <w:t xml:space="preserve"> </w:t>
            </w:r>
            <w:r>
              <w:rPr>
                <w:rFonts w:hint="eastAsia" w:ascii="宋体" w:hAnsi="宋体"/>
                <w:bCs/>
                <w:sz w:val="24"/>
                <w:highlight w:val="none"/>
                <w:lang w:val="en-US" w:bidi="zh-CN"/>
              </w:rPr>
              <w:t xml:space="preserve">4780</w:t>
            </w:r>
            <w:r>
              <w:rPr>
                <w:rFonts w:ascii="宋体" w:hAnsi="宋体"/>
                <w:bCs/>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left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ascii="宋体" w:hAnsi="宋体"/>
                <w:bCs/>
                <w:sz w:val="24"/>
                <w:highlight w:val="none"/>
              </w:rPr>
              <w:t xml:space="preserve">元/</w:t>
            </w:r>
            <w:bookmarkEnd w:id="85"/>
            <w:r/>
            <w:bookmarkEnd w:id="86"/>
            <w:r/>
            <w:bookmarkEnd w:id="87"/>
            <w:r/>
            <w:bookmarkEnd w:id="88"/>
            <w:r/>
            <w:bookmarkEnd w:id="89"/>
            <w:r>
              <w:rPr>
                <w:rFonts w:hint="eastAsia" w:ascii="宋体" w:hAnsi="宋体"/>
                <w:bCs/>
                <w:sz w:val="24"/>
                <w:highlight w:val="none"/>
              </w:rPr>
              <w:t xml:space="preserve">袋</w:t>
            </w:r>
            <w:r/>
          </w:p>
        </w:tc>
      </w:tr>
      <w:tr>
        <w:trPr>
          <w:trHeight w:val="963"/>
        </w:trPr>
        <w:tc>
          <w:tcPr>
            <w:tcBorders>
              <w:left w:val="single" w:color="auto" w:sz="4" w:space="0"/>
              <w:right w:val="single" w:color="auto" w:sz="4" w:space="0"/>
            </w:tcBorders>
            <w:tcW w:w="559" w:type="pct"/>
            <w:vAlign w:val="center"/>
            <w:vMerge w:val="restart"/>
            <w:textDirection w:val="lrTb"/>
            <w:noWrap/>
          </w:tcPr>
          <w:p>
            <w:pPr>
              <w:tabs>
                <w:tab w:val="left" w:pos="8789" w:leader="none"/>
              </w:tabs>
              <w:rPr>
                <w:rFonts w:ascii="宋体" w:hAnsi="宋体"/>
                <w:bCs/>
                <w:sz w:val="24"/>
                <w:highlight w:val="none"/>
              </w:rPr>
            </w:pPr>
            <w:r>
              <w:rPr>
                <w:rFonts w:hint="eastAsia" w:ascii="宋体" w:hAnsi="宋体"/>
                <w:bCs/>
                <w:sz w:val="24"/>
                <w:highlight w:val="none"/>
              </w:rPr>
              <w:t xml:space="preserve">标段六</w:t>
            </w:r>
            <w:r/>
          </w:p>
        </w:tc>
        <w:tc>
          <w:tcPr>
            <w:shd w:val="clear" w:color="auto" w:fill="auto"/>
            <w:tcBorders>
              <w:top w:val="single" w:color="auto" w:sz="4" w:space="0"/>
              <w:left w:val="single" w:color="auto" w:sz="4" w:space="0"/>
              <w:bottom w:val="single" w:color="auto" w:sz="4" w:space="0"/>
              <w:right w:val="single" w:color="auto" w:sz="4" w:space="0"/>
            </w:tcBorders>
            <w:tcW w:w="877" w:type="pct"/>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bidi="zh-CN"/>
              </w:rPr>
              <w:t xml:space="preserve">朝阳大</w:t>
            </w:r>
            <w:r>
              <w:rPr>
                <w:rFonts w:hint="eastAsia" w:ascii="宋体" w:hAnsi="宋体"/>
                <w:sz w:val="24"/>
                <w:highlight w:val="none"/>
                <w:lang w:val="zh-CN" w:bidi="zh-CN"/>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309" w:type="pct"/>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bidi="zh-CN"/>
              </w:rPr>
              <w:t xml:space="preserve">5</w:t>
            </w:r>
            <w:r>
              <w:rPr>
                <w:rFonts w:ascii="宋体" w:hAnsi="宋体"/>
                <w:bCs/>
                <w:sz w:val="24"/>
                <w:highlight w:val="none"/>
                <w:lang w:val="zh-CN" w:bidi="zh-CN"/>
              </w:rPr>
              <w:t xml:space="preserve">公斤/</w:t>
            </w:r>
            <w:r>
              <w:rPr>
                <w:rFonts w:hint="eastAsia" w:ascii="宋体" w:hAnsi="宋体"/>
                <w:bCs/>
                <w:sz w:val="24"/>
                <w:highlight w:val="none"/>
                <w:lang w:bidi="zh-CN"/>
              </w:rPr>
              <w:t xml:space="preserve">袋</w:t>
            </w:r>
            <w:r/>
          </w:p>
        </w:tc>
        <w:tc>
          <w:tcPr>
            <w:tcBorders>
              <w:top w:val="single" w:color="auto" w:sz="4" w:space="0"/>
              <w:left w:val="single" w:color="auto" w:sz="4" w:space="0"/>
              <w:bottom w:val="single" w:color="auto" w:sz="4" w:space="0"/>
              <w:right w:val="single" w:color="auto" w:sz="4" w:space="0"/>
            </w:tcBorders>
            <w:tcW w:w="43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tcPr>
          <w:p>
            <w:pPr>
              <w:ind w:right="164"/>
              <w:jc w:val="center"/>
              <w:spacing w:line="500" w:lineRule="exact"/>
              <w:rPr>
                <w:rFonts w:ascii="宋体" w:hAnsi="宋体"/>
                <w:bCs/>
                <w:sz w:val="24"/>
                <w:highlight w:val="none"/>
                <w:lang w:bidi="zh-CN"/>
              </w:rPr>
            </w:pPr>
            <w:r>
              <w:rPr>
                <w:rFonts w:hint="eastAsia" w:ascii="宋体" w:hAnsi="宋体"/>
                <w:bCs/>
                <w:sz w:val="24"/>
                <w:highlight w:val="none"/>
                <w:lang w:bidi="zh-CN"/>
              </w:rPr>
              <w:t xml:space="preserve"> </w:t>
            </w:r>
            <w:r>
              <w:rPr>
                <w:rFonts w:hint="eastAsia" w:ascii="宋体" w:hAnsi="宋体"/>
                <w:bCs/>
                <w:sz w:val="24"/>
                <w:highlight w:val="none"/>
                <w:lang w:val="zh-CN" w:bidi="zh-CN"/>
              </w:rPr>
              <w:t xml:space="preserve">18050袋</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left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袋</w:t>
            </w:r>
            <w:r/>
          </w:p>
        </w:tc>
      </w:tr>
      <w:tr>
        <w:trPr>
          <w:trHeight w:val="963"/>
        </w:trPr>
        <w:tc>
          <w:tcPr>
            <w:tcBorders>
              <w:left w:val="single" w:color="auto" w:sz="4" w:space="0"/>
              <w:right w:val="single" w:color="auto" w:sz="4" w:space="0"/>
            </w:tcBorders>
            <w:tcW w:w="559"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7" w:type="pct"/>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bidi="zh-CN"/>
              </w:rPr>
              <w:t xml:space="preserve">朝阳</w:t>
            </w:r>
            <w:r>
              <w:rPr>
                <w:rFonts w:hint="eastAsia" w:ascii="宋体" w:hAnsi="宋体"/>
                <w:sz w:val="24"/>
                <w:highlight w:val="none"/>
                <w:lang w:val="zh-CN" w:bidi="zh-CN"/>
              </w:rPr>
              <w:t xml:space="preserve">小米</w:t>
            </w:r>
            <w:r/>
          </w:p>
        </w:tc>
        <w:tc>
          <w:tcPr>
            <w:shd w:val="clear" w:color="auto" w:fill="auto"/>
            <w:tcBorders>
              <w:top w:val="single" w:color="auto" w:sz="4" w:space="0"/>
              <w:left w:val="single" w:color="auto" w:sz="4" w:space="0"/>
              <w:bottom w:val="single" w:color="auto" w:sz="4" w:space="0"/>
              <w:right w:val="single" w:color="auto" w:sz="4" w:space="0"/>
            </w:tcBorders>
            <w:tcW w:w="1309" w:type="pct"/>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不少于</w:t>
            </w:r>
            <w:r>
              <w:rPr>
                <w:rFonts w:hint="eastAsia" w:ascii="宋体" w:hAnsi="宋体"/>
                <w:bCs/>
                <w:sz w:val="24"/>
                <w:highlight w:val="none"/>
                <w:lang w:bidi="zh-CN"/>
              </w:rPr>
              <w:t xml:space="preserve">2.5</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43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bidi="zh-CN"/>
              </w:rPr>
              <w:t xml:space="preserve">8000</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left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盒</w:t>
            </w:r>
            <w:r/>
          </w:p>
        </w:tc>
      </w:tr>
      <w:tr>
        <w:trPr>
          <w:trHeight w:val="963"/>
        </w:trPr>
        <w:tc>
          <w:tcPr>
            <w:tcBorders>
              <w:left w:val="single" w:color="auto" w:sz="4" w:space="0"/>
              <w:right w:val="single" w:color="auto" w:sz="4" w:space="0"/>
            </w:tcBorders>
            <w:tcW w:w="559"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7" w:type="pct"/>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杂粮组合</w:t>
            </w:r>
            <w:r/>
          </w:p>
        </w:tc>
        <w:tc>
          <w:tcPr>
            <w:shd w:val="clear" w:color="auto" w:fill="auto"/>
            <w:tcBorders>
              <w:top w:val="single" w:color="auto" w:sz="4" w:space="0"/>
              <w:left w:val="single" w:color="auto" w:sz="4" w:space="0"/>
              <w:bottom w:val="single" w:color="auto" w:sz="4" w:space="0"/>
              <w:right w:val="single" w:color="auto" w:sz="4" w:space="0"/>
            </w:tcBorders>
            <w:tcW w:w="1309" w:type="pct"/>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不少于3.2公斤</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43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val="en-US" w:bidi="zh-CN"/>
              </w:rPr>
              <w:t xml:space="preserve">15000</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left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盒</w:t>
            </w:r>
            <w:r/>
          </w:p>
        </w:tc>
      </w:tr>
      <w:tr>
        <w:trPr>
          <w:trHeight w:val="963"/>
        </w:trPr>
        <w:tc>
          <w:tcPr>
            <w:tcBorders>
              <w:left w:val="single" w:color="auto" w:sz="4" w:space="0"/>
              <w:right w:val="single" w:color="auto" w:sz="4" w:space="0"/>
            </w:tcBorders>
            <w:tcW w:w="559" w:type="pct"/>
            <w:vAlign w:val="center"/>
            <w:vMerge w:val="restart"/>
            <w:textDirection w:val="lrTb"/>
            <w:noWrap/>
          </w:tcPr>
          <w:p>
            <w:pPr>
              <w:tabs>
                <w:tab w:val="left" w:pos="8789" w:leader="none"/>
              </w:tabs>
              <w:rPr>
                <w:rFonts w:ascii="宋体" w:hAnsi="宋体"/>
                <w:bCs/>
                <w:sz w:val="24"/>
                <w:highlight w:val="none"/>
              </w:rPr>
            </w:pPr>
            <w:r>
              <w:rPr>
                <w:rFonts w:hint="eastAsia" w:ascii="宋体" w:hAnsi="宋体"/>
                <w:bCs/>
                <w:sz w:val="24"/>
                <w:highlight w:val="none"/>
              </w:rPr>
              <w:t xml:space="preserve">标段七</w:t>
            </w:r>
            <w:r/>
          </w:p>
        </w:tc>
        <w:tc>
          <w:tcPr>
            <w:shd w:val="clear" w:color="auto" w:fill="auto"/>
            <w:tcBorders>
              <w:top w:val="single" w:color="auto" w:sz="4" w:space="0"/>
              <w:left w:val="single" w:color="auto" w:sz="4" w:space="0"/>
              <w:bottom w:val="single" w:color="auto" w:sz="4" w:space="0"/>
              <w:right w:val="single" w:color="auto" w:sz="4" w:space="0"/>
            </w:tcBorders>
            <w:tcW w:w="877" w:type="pct"/>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西藏菜籽油</w:t>
            </w:r>
            <w:r/>
          </w:p>
        </w:tc>
        <w:tc>
          <w:tcPr>
            <w:shd w:val="clear" w:color="auto" w:fill="auto"/>
            <w:tcBorders>
              <w:top w:val="single" w:color="auto" w:sz="4" w:space="0"/>
              <w:left w:val="single" w:color="auto" w:sz="4" w:space="0"/>
              <w:bottom w:val="single" w:color="auto" w:sz="4" w:space="0"/>
              <w:right w:val="single" w:color="auto" w:sz="4" w:space="0"/>
            </w:tcBorders>
            <w:tcW w:w="1309" w:type="pct"/>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5</w:t>
            </w:r>
            <w:r>
              <w:rPr>
                <w:rFonts w:hint="eastAsia" w:ascii="宋体" w:hAnsi="宋体"/>
                <w:bCs/>
                <w:sz w:val="24"/>
                <w:highlight w:val="none"/>
                <w:lang w:val="zh-CN" w:bidi="zh-CN"/>
              </w:rPr>
              <w:t xml:space="preserve">升</w:t>
            </w:r>
            <w:r>
              <w:rPr>
                <w:rFonts w:ascii="宋体" w:hAnsi="宋体"/>
                <w:bCs/>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43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15000</w:t>
            </w:r>
            <w:r>
              <w:rPr>
                <w:rFonts w:ascii="宋体" w:hAnsi="宋体"/>
                <w:bCs/>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left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桶</w:t>
            </w:r>
            <w:r/>
          </w:p>
        </w:tc>
      </w:tr>
      <w:tr>
        <w:trPr>
          <w:trHeight w:val="963"/>
        </w:trPr>
        <w:tc>
          <w:tcPr>
            <w:tcBorders>
              <w:left w:val="single" w:color="auto" w:sz="4" w:space="0"/>
              <w:right w:val="single" w:color="auto" w:sz="4" w:space="0"/>
            </w:tcBorders>
            <w:tcW w:w="559"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7" w:type="pct"/>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西藏</w:t>
            </w:r>
            <w:r/>
          </w:p>
          <w:p>
            <w:pPr>
              <w:ind w:right="164"/>
              <w:jc w:val="center"/>
              <w:rPr>
                <w:rFonts w:ascii="宋体" w:hAnsi="宋体"/>
                <w:sz w:val="24"/>
                <w:highlight w:val="none"/>
                <w:lang w:val="zh-CN" w:bidi="zh-CN"/>
              </w:rPr>
            </w:pPr>
            <w:r>
              <w:rPr>
                <w:rFonts w:hint="eastAsia" w:ascii="宋体" w:hAnsi="宋体"/>
                <w:sz w:val="24"/>
                <w:highlight w:val="none"/>
                <w:lang w:bidi="zh-CN"/>
              </w:rPr>
              <w:t xml:space="preserve">干</w:t>
            </w:r>
            <w:r>
              <w:rPr>
                <w:rFonts w:hint="eastAsia" w:ascii="宋体" w:hAnsi="宋体"/>
                <w:sz w:val="24"/>
                <w:highlight w:val="none"/>
                <w:lang w:val="zh-CN" w:bidi="zh-CN"/>
              </w:rPr>
              <w:t xml:space="preserve">羊肚菌</w:t>
            </w:r>
            <w:r/>
          </w:p>
        </w:tc>
        <w:tc>
          <w:tcPr>
            <w:shd w:val="clear" w:color="auto" w:fill="auto"/>
            <w:tcBorders>
              <w:top w:val="single" w:color="auto" w:sz="4" w:space="0"/>
              <w:left w:val="single" w:color="auto" w:sz="4" w:space="0"/>
              <w:bottom w:val="single" w:color="auto" w:sz="4" w:space="0"/>
              <w:right w:val="single" w:color="auto" w:sz="4" w:space="0"/>
            </w:tcBorders>
            <w:tcW w:w="1309" w:type="pct"/>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100</w:t>
            </w:r>
            <w:r>
              <w:rPr>
                <w:rFonts w:hint="eastAsia" w:ascii="宋体" w:hAnsi="宋体"/>
                <w:bCs/>
                <w:sz w:val="24"/>
                <w:highlight w:val="none"/>
                <w:lang w:val="zh-CN" w:bidi="zh-CN"/>
              </w:rPr>
              <w:t xml:space="preserve">克</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43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5000</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left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盒</w:t>
            </w:r>
            <w:r/>
          </w:p>
        </w:tc>
      </w:tr>
      <w:tr>
        <w:trPr>
          <w:trHeight w:val="963"/>
        </w:trPr>
        <w:tc>
          <w:tcPr>
            <w:tcBorders>
              <w:left w:val="single" w:color="auto" w:sz="4" w:space="0"/>
              <w:right w:val="single" w:color="auto" w:sz="4" w:space="0"/>
            </w:tcBorders>
            <w:tcW w:w="559"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7" w:type="pct"/>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西藏</w:t>
            </w:r>
            <w:r>
              <w:rPr>
                <w:rFonts w:hint="eastAsia" w:ascii="宋体" w:hAnsi="宋体"/>
                <w:bCs/>
                <w:sz w:val="24"/>
                <w:highlight w:val="none"/>
                <w:lang w:bidi="zh-CN"/>
              </w:rPr>
              <w:t xml:space="preserve">干</w:t>
            </w:r>
            <w:r>
              <w:rPr>
                <w:rFonts w:hint="eastAsia" w:ascii="宋体" w:hAnsi="宋体"/>
                <w:bCs/>
                <w:sz w:val="24"/>
                <w:highlight w:val="none"/>
                <w:lang w:val="zh-CN" w:bidi="zh-CN"/>
              </w:rPr>
              <w:t xml:space="preserve">木耳</w:t>
            </w:r>
            <w:r/>
          </w:p>
        </w:tc>
        <w:tc>
          <w:tcPr>
            <w:shd w:val="clear" w:color="auto" w:fill="auto"/>
            <w:tcBorders>
              <w:top w:val="single" w:color="auto" w:sz="4" w:space="0"/>
              <w:left w:val="single" w:color="auto" w:sz="4" w:space="0"/>
              <w:bottom w:val="single" w:color="auto" w:sz="4" w:space="0"/>
              <w:right w:val="single" w:color="auto" w:sz="4" w:space="0"/>
            </w:tcBorders>
            <w:tcW w:w="1309" w:type="pct"/>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200克/盒</w:t>
            </w:r>
            <w:r/>
          </w:p>
        </w:tc>
        <w:tc>
          <w:tcPr>
            <w:tcBorders>
              <w:top w:val="single" w:color="auto" w:sz="4" w:space="0"/>
              <w:left w:val="single" w:color="auto" w:sz="4" w:space="0"/>
              <w:bottom w:val="single" w:color="auto" w:sz="4" w:space="0"/>
              <w:right w:val="single" w:color="auto" w:sz="4" w:space="0"/>
            </w:tcBorders>
            <w:tcW w:w="43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tcPr>
          <w:p>
            <w:pPr>
              <w:jc w:val="center"/>
              <w:rPr>
                <w:rFonts w:ascii="宋体" w:hAnsi="宋体"/>
                <w:bCs/>
                <w:sz w:val="24"/>
                <w:highlight w:val="none"/>
                <w:lang w:bidi="zh-CN"/>
              </w:rPr>
            </w:pPr>
            <w:r>
              <w:rPr>
                <w:rFonts w:hint="eastAsia" w:ascii="宋体" w:hAnsi="宋体"/>
                <w:bCs/>
                <w:sz w:val="24"/>
                <w:highlight w:val="none"/>
                <w:lang w:val="en-US" w:bidi="zh-CN"/>
              </w:rPr>
              <w:t xml:space="preserve">5000</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left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ascii="宋体" w:hAnsi="宋体"/>
                <w:bCs/>
                <w:sz w:val="24"/>
                <w:highlight w:val="none"/>
              </w:rPr>
              <w:t xml:space="preserve">元/</w:t>
            </w:r>
            <w:r>
              <w:rPr>
                <w:rFonts w:hint="eastAsia" w:ascii="宋体" w:hAnsi="宋体"/>
                <w:bCs/>
                <w:sz w:val="24"/>
                <w:highlight w:val="none"/>
              </w:rPr>
              <w:t xml:space="preserve">盒</w:t>
            </w:r>
            <w:r/>
          </w:p>
        </w:tc>
      </w:tr>
      <w:tr>
        <w:trPr>
          <w:trHeight w:val="963"/>
        </w:trPr>
        <w:tc>
          <w:tcPr>
            <w:tcBorders>
              <w:left w:val="single" w:color="auto" w:sz="4" w:space="0"/>
              <w:right w:val="single" w:color="auto" w:sz="4" w:space="0"/>
            </w:tcBorders>
            <w:tcW w:w="559" w:type="pct"/>
            <w:vAlign w:val="center"/>
            <w:vMerge w:val="continue"/>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7" w:type="pct"/>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西藏饮用</w:t>
            </w:r>
            <w:r/>
          </w:p>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天然水</w:t>
            </w:r>
            <w:r/>
          </w:p>
        </w:tc>
        <w:tc>
          <w:tcPr>
            <w:shd w:val="clear" w:color="auto" w:fill="auto"/>
            <w:tcBorders>
              <w:top w:val="single" w:color="auto" w:sz="4" w:space="0"/>
              <w:left w:val="single" w:color="auto" w:sz="4" w:space="0"/>
              <w:bottom w:val="single" w:color="auto" w:sz="4" w:space="0"/>
              <w:right w:val="single" w:color="auto" w:sz="4" w:space="0"/>
            </w:tcBorders>
            <w:tcW w:w="1309" w:type="pct"/>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330</w:t>
            </w:r>
            <w:r>
              <w:rPr>
                <w:rFonts w:hint="eastAsia" w:ascii="宋体" w:hAnsi="宋体"/>
                <w:bCs/>
                <w:sz w:val="24"/>
                <w:highlight w:val="none"/>
                <w:lang w:bidi="zh-CN"/>
              </w:rPr>
              <w:t xml:space="preserve">毫升</w:t>
            </w:r>
            <w:r>
              <w:rPr>
                <w:rFonts w:hint="eastAsia" w:ascii="宋体" w:hAnsi="宋体"/>
                <w:bCs/>
                <w:sz w:val="24"/>
                <w:highlight w:val="none"/>
                <w:lang w:val="zh-CN" w:bidi="zh-CN"/>
              </w:rPr>
              <w:t xml:space="preserve">*24/箱</w:t>
            </w:r>
            <w:r/>
          </w:p>
        </w:tc>
        <w:tc>
          <w:tcPr>
            <w:tcBorders>
              <w:top w:val="single" w:color="auto" w:sz="4" w:space="0"/>
              <w:left w:val="single" w:color="auto" w:sz="4" w:space="0"/>
              <w:bottom w:val="single" w:color="auto" w:sz="4" w:space="0"/>
              <w:right w:val="single" w:color="auto" w:sz="4" w:space="0"/>
            </w:tcBorders>
            <w:tcW w:w="434" w:type="pct"/>
            <w:textDirection w:val="lrTb"/>
            <w:noWrap/>
          </w:tcPr>
          <w:p>
            <w:pPr>
              <w:tabs>
                <w:tab w:val="left" w:pos="8789" w:leader="none"/>
              </w:tabs>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4" w:type="pct"/>
            <w:vAlign w:val="center"/>
            <w:textDirection w:val="lrTb"/>
            <w:noWrap/>
          </w:tcPr>
          <w:p>
            <w:pPr>
              <w:jc w:val="center"/>
              <w:rPr>
                <w:rFonts w:ascii="宋体" w:hAnsi="宋体"/>
                <w:bCs/>
                <w:sz w:val="24"/>
                <w:highlight w:val="none"/>
                <w:lang w:bidi="zh-CN"/>
              </w:rPr>
            </w:pPr>
            <w:r>
              <w:rPr>
                <w:rFonts w:hint="eastAsia" w:ascii="宋体" w:hAnsi="宋体"/>
                <w:bCs/>
                <w:sz w:val="24"/>
                <w:highlight w:val="none"/>
                <w:lang w:bidi="zh-CN"/>
              </w:rPr>
              <w:t xml:space="preserve">5000箱</w:t>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tcPr>
          <w:p>
            <w:pPr>
              <w:ind w:firstLine="480"/>
              <w:tabs>
                <w:tab w:val="left" w:pos="8789" w:leader="none"/>
              </w:tabs>
              <w:rPr>
                <w:rFonts w:ascii="宋体" w:hAnsi="宋体"/>
                <w:bCs/>
                <w:sz w:val="24"/>
                <w:highlight w:val="none"/>
              </w:rPr>
            </w:pPr>
            <w:r>
              <w:rPr>
                <w:rFonts w:ascii="宋体" w:hAnsi="宋体"/>
                <w:bCs/>
                <w:sz w:val="24"/>
                <w:highlight w:val="none"/>
              </w:rPr>
              <w:t xml:space="preserve">%</w:t>
            </w:r>
            <w:r/>
          </w:p>
        </w:tc>
        <w:tc>
          <w:tcPr>
            <w:tcBorders>
              <w:left w:val="single" w:color="auto" w:sz="4" w:space="0"/>
              <w:right w:val="single" w:color="auto" w:sz="4" w:space="0"/>
            </w:tcBorders>
            <w:tcW w:w="546" w:type="pct"/>
            <w:vAlign w:val="center"/>
            <w:textDirection w:val="lrTb"/>
            <w:noWrap/>
          </w:tcPr>
          <w:p>
            <w:pPr>
              <w:jc w:val="right"/>
              <w:tabs>
                <w:tab w:val="left" w:pos="8789" w:leader="none"/>
              </w:tabs>
              <w:rPr>
                <w:rFonts w:ascii="宋体" w:hAnsi="宋体"/>
                <w:bCs/>
                <w:sz w:val="24"/>
                <w:highlight w:val="none"/>
              </w:rPr>
            </w:pPr>
            <w:r>
              <w:rPr>
                <w:rFonts w:hint="eastAsia" w:ascii="宋体" w:hAnsi="宋体"/>
                <w:bCs/>
                <w:sz w:val="24"/>
                <w:highlight w:val="none"/>
                <w:lang w:bidi="zh-CN"/>
              </w:rPr>
              <w:t xml:space="preserve">元</w:t>
            </w:r>
            <w:r>
              <w:rPr>
                <w:rFonts w:hint="eastAsia" w:ascii="宋体" w:hAnsi="宋体"/>
                <w:bCs/>
                <w:sz w:val="24"/>
                <w:highlight w:val="none"/>
                <w:lang w:val="zh-CN" w:bidi="zh-CN"/>
              </w:rPr>
              <w:t xml:space="preserve">/箱</w:t>
            </w:r>
            <w:r/>
          </w:p>
        </w:tc>
      </w:tr>
    </w:tbl>
    <w:p>
      <w:pPr>
        <w:pStyle w:val="2299"/>
        <w:ind w:firstLine="480"/>
        <w:spacing w:before="0" w:beforeAutospacing="0" w:after="0" w:afterAutospacing="0" w:line="360" w:lineRule="auto"/>
        <w:rPr>
          <w:b/>
          <w:highlight w:val="none"/>
        </w:rPr>
      </w:pPr>
      <w:r>
        <w:rPr>
          <w:rFonts w:hint="eastAsia"/>
          <w:b/>
          <w:highlight w:val="none"/>
        </w:rPr>
        <w:t xml:space="preserve">1.</w:t>
      </w:r>
      <w:r>
        <w:rPr>
          <w:b/>
          <w:highlight w:val="none"/>
        </w:rPr>
        <w:t xml:space="preserve">5</w:t>
      </w:r>
      <w:r>
        <w:rPr>
          <w:rFonts w:hint="eastAsia"/>
          <w:b/>
          <w:highlight w:val="none"/>
        </w:rPr>
        <w:t xml:space="preserve">履约保证金</w:t>
      </w:r>
      <w:r/>
    </w:p>
    <w:p>
      <w:pPr>
        <w:pStyle w:val="2299"/>
        <w:ind w:firstLine="480"/>
        <w:spacing w:before="0" w:beforeAutospacing="0" w:after="0" w:afterAutospacing="0" w:line="360" w:lineRule="auto"/>
        <w:rPr>
          <w:highlight w:val="none"/>
        </w:rPr>
      </w:pPr>
      <w:r>
        <w:rPr>
          <w:rFonts w:hint="eastAsia"/>
          <w:highlight w:val="none"/>
        </w:rPr>
        <w:t xml:space="preserve">乙方</w:t>
      </w:r>
      <w:r>
        <w:rPr>
          <w:rFonts w:hint="eastAsia"/>
          <w:b/>
          <w:bCs/>
          <w:highlight w:val="none"/>
          <w:u w:val="single"/>
        </w:rPr>
        <w:t xml:space="preserve">是</w:t>
      </w:r>
      <w:r>
        <w:rPr>
          <w:rFonts w:hint="eastAsia"/>
          <w:highlight w:val="none"/>
        </w:rPr>
        <w:t xml:space="preserve">（是 </w:t>
      </w:r>
      <w:r>
        <w:rPr>
          <w:rFonts w:hint="eastAsia" w:cs="仿宋"/>
          <w:highlight w:val="none"/>
        </w:rPr>
        <w:t xml:space="preserve">/</w:t>
      </w:r>
      <w:r>
        <w:rPr>
          <w:rFonts w:hint="eastAsia"/>
          <w:highlight w:val="none"/>
        </w:rPr>
        <w:t xml:space="preserve">否）需要支付履约保证金。若需要支付履约保证金的，则：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.1履约保证金的比例为对应标段预算金额的5%；</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.2履约保证金支付方式详见</w:t>
      </w:r>
      <w:r>
        <w:rPr>
          <w:rFonts w:hint="eastAsia" w:ascii="宋体" w:hAnsi="宋体" w:cs="宋体"/>
          <w:b/>
          <w:iCs/>
          <w:sz w:val="24"/>
          <w:highlight w:val="none"/>
          <w:u w:val="single"/>
        </w:rPr>
        <w:t xml:space="preserve">合同专用条款</w:t>
      </w:r>
      <w:r>
        <w:rPr>
          <w:rFonts w:ascii="宋体" w:hAnsi="宋体" w:cs="宋体"/>
          <w:iCs/>
          <w:sz w:val="24"/>
          <w:highlight w:val="none"/>
          <w:u w:val="single"/>
        </w:rPr>
        <w:t xml:space="preserve">1.5.2</w:t>
      </w:r>
      <w:r>
        <w:rPr>
          <w:rFonts w:hint="eastAsia" w:ascii="宋体" w:hAnsi="宋体" w:cs="宋体"/>
          <w:sz w:val="24"/>
          <w:highlight w:val="none"/>
        </w:rPr>
        <w:t xml:space="preserve">；</w:t>
      </w:r>
      <w:r/>
    </w:p>
    <w:p>
      <w:pPr>
        <w:ind w:firstLine="480"/>
        <w:jc w:val="left"/>
        <w:spacing w:line="360" w:lineRule="auto"/>
        <w:tabs>
          <w:tab w:val="left" w:pos="0" w:leader="none"/>
        </w:tabs>
        <w:rPr>
          <w:rFonts w:ascii="宋体" w:hAnsi="宋体"/>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.4甲方在项目验收结束后及时退还履约保证金。甲方在项目通过验收之日起</w:t>
      </w:r>
      <w:r>
        <w:rPr>
          <w:rFonts w:ascii="宋体" w:hAnsi="宋体" w:cs="宋体"/>
          <w:sz w:val="24"/>
          <w:highlight w:val="none"/>
          <w:u w:val="single"/>
        </w:rPr>
        <w:t xml:space="preserve">5</w:t>
      </w:r>
      <w:r>
        <w:rPr>
          <w:rFonts w:hint="eastAsia" w:ascii="宋体" w:hAnsi="宋体" w:cs="宋体"/>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i/>
          <w:iCs/>
          <w:sz w:val="24"/>
          <w:highlight w:val="none"/>
          <w:u w:val="single"/>
        </w:rPr>
        <w:t xml:space="preserve">按同期银行活期存款利息</w:t>
      </w:r>
      <w:r>
        <w:rPr>
          <w:rFonts w:hint="eastAsia" w:ascii="宋体" w:hAnsi="宋体" w:cs="宋体"/>
          <w:sz w:val="24"/>
          <w:highlight w:val="none"/>
        </w:rPr>
        <w:t xml:space="preserve">计算，最高限额为本合同履约保证金的</w:t>
      </w:r>
      <w:r>
        <w:rPr>
          <w:rFonts w:hint="eastAsia" w:ascii="宋体" w:hAnsi="宋体" w:cs="宋体"/>
          <w:sz w:val="24"/>
          <w:highlight w:val="none"/>
          <w:u w:val="single"/>
        </w:rPr>
        <w:t xml:space="preserve">10</w:t>
      </w:r>
      <w:r>
        <w:rPr>
          <w:rFonts w:hint="eastAsia" w:ascii="宋体" w:hAnsi="宋体" w:cs="宋体"/>
          <w:sz w:val="24"/>
          <w:highlight w:val="none"/>
        </w:rPr>
        <w:t xml:space="preserve"> %。</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w:t>
      </w:r>
      <w:bookmarkEnd w:id="90"/>
      <w:r/>
      <w:bookmarkEnd w:id="91"/>
      <w:r/>
      <w:bookmarkEnd w:id="92"/>
      <w:r>
        <w:rPr>
          <w:rFonts w:ascii="宋体" w:hAnsi="宋体" w:cs="宋体"/>
          <w:b/>
          <w:sz w:val="24"/>
          <w:highlight w:val="none"/>
        </w:rPr>
        <w:t xml:space="preserve">6</w:t>
      </w:r>
      <w:r>
        <w:rPr>
          <w:rFonts w:hint="eastAsia" w:ascii="宋体" w:hAnsi="宋体" w:cs="宋体"/>
          <w:b/>
          <w:sz w:val="24"/>
          <w:highlight w:val="none"/>
        </w:rPr>
        <w:t xml:space="preserve">预付款</w:t>
      </w:r>
      <w:r/>
    </w:p>
    <w:p>
      <w:pPr>
        <w:pStyle w:val="2299"/>
        <w:ind w:firstLine="480"/>
        <w:spacing w:before="0" w:beforeAutospacing="0" w:after="0" w:afterAutospacing="0" w:line="360" w:lineRule="auto"/>
        <w:rPr>
          <w:highlight w:val="none"/>
        </w:rPr>
      </w:pPr>
      <w:r>
        <w:rPr>
          <w:rFonts w:hint="eastAsia"/>
          <w:highlight w:val="none"/>
        </w:rPr>
        <w:t xml:space="preserve">乙方（需要</w:t>
      </w:r>
      <w:r>
        <w:rPr>
          <w:rFonts w:hint="eastAsia" w:cs="仿宋"/>
          <w:highlight w:val="none"/>
        </w:rPr>
        <w:t xml:space="preserve">/</w:t>
      </w:r>
      <w:r>
        <w:rPr>
          <w:rFonts w:hint="eastAsia"/>
          <w:highlight w:val="none"/>
        </w:rPr>
        <w:t xml:space="preserve">不需要）甲方支付预付款。若需要支付预付款的，则：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.1预付款比例、支付方式、时间详见</w:t>
      </w:r>
      <w:r>
        <w:rPr>
          <w:rFonts w:hint="eastAsia" w:ascii="宋体" w:hAnsi="宋体" w:cs="宋体"/>
          <w:b/>
          <w:iCs/>
          <w:sz w:val="24"/>
          <w:highlight w:val="none"/>
          <w:u w:val="single"/>
        </w:rPr>
        <w:t xml:space="preserve">合同专用条款</w:t>
      </w:r>
      <w:r>
        <w:rPr>
          <w:rFonts w:ascii="宋体" w:hAnsi="宋体" w:cs="宋体"/>
          <w:iCs/>
          <w:sz w:val="24"/>
          <w:highlight w:val="none"/>
          <w:u w:val="single"/>
        </w:rPr>
        <w:t xml:space="preserve">1.6.1</w:t>
      </w:r>
      <w:r>
        <w:rPr>
          <w:rFonts w:hint="eastAsia" w:ascii="宋体" w:hAnsi="宋体" w:cs="宋体"/>
          <w:sz w:val="24"/>
          <w:highlight w:val="none"/>
        </w:rPr>
        <w:t xml:space="preserve">；</w:t>
      </w:r>
      <w:r/>
    </w:p>
    <w:p>
      <w:pPr>
        <w:pStyle w:val="2299"/>
        <w:ind w:firstLine="480"/>
        <w:spacing w:before="0" w:beforeAutospacing="0" w:after="0" w:afterAutospacing="0" w:line="360" w:lineRule="auto"/>
        <w:rPr>
          <w:b/>
          <w:bCs/>
          <w:highlight w:val="none"/>
        </w:rPr>
      </w:pPr>
      <w:r>
        <w:rPr>
          <w:rFonts w:hint="eastAsia"/>
          <w:b/>
          <w:bCs/>
          <w:highlight w:val="none"/>
        </w:rPr>
        <w:t xml:space="preserve">1.</w:t>
      </w:r>
      <w:r>
        <w:rPr>
          <w:b/>
          <w:bCs/>
          <w:highlight w:val="none"/>
        </w:rPr>
        <w:t xml:space="preserve">7</w:t>
      </w:r>
      <w:r>
        <w:rPr>
          <w:rFonts w:hint="eastAsia"/>
          <w:b/>
          <w:bCs/>
          <w:highlight w:val="none"/>
        </w:rPr>
        <w:t xml:space="preserve">资金支付</w:t>
      </w:r>
      <w:r/>
    </w:p>
    <w:p>
      <w:pPr>
        <w:pStyle w:val="2299"/>
        <w:ind w:firstLine="480"/>
        <w:spacing w:before="0" w:beforeAutospacing="0" w:after="0" w:afterAutospacing="0" w:line="360" w:lineRule="auto"/>
        <w:rPr>
          <w:highlight w:val="none"/>
        </w:rPr>
      </w:pPr>
      <w:r>
        <w:rPr>
          <w:rFonts w:hint="eastAsia"/>
          <w:highlight w:val="none"/>
        </w:rPr>
        <w:t xml:space="preserve">1.</w:t>
      </w:r>
      <w:r>
        <w:rPr>
          <w:highlight w:val="none"/>
        </w:rPr>
        <w:t xml:space="preserve">7</w:t>
      </w:r>
      <w:r>
        <w:rPr>
          <w:rFonts w:hint="eastAsia"/>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.2资金支付的方式、时间和条件详见</w:t>
      </w:r>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.7.2</w:t>
      </w:r>
      <w:r>
        <w:rPr>
          <w:rFonts w:hint="eastAsia" w:ascii="宋体" w:hAnsi="宋体" w:cs="宋体"/>
          <w:iCs/>
          <w:sz w:val="24"/>
          <w:highlight w:val="none"/>
        </w:rPr>
        <w:t xml:space="preserve">。</w:t>
      </w:r>
      <w:r/>
    </w:p>
    <w:p>
      <w:pPr>
        <w:ind w:firstLine="482"/>
        <w:spacing w:line="360" w:lineRule="auto"/>
        <w:rPr>
          <w:rFonts w:ascii="宋体" w:hAnsi="宋体" w:cs="宋体"/>
          <w:b/>
          <w:sz w:val="24"/>
          <w:highlight w:val="none"/>
        </w:rPr>
      </w:pPr>
      <w:r/>
      <w:bookmarkStart w:id="93" w:name="_Toc19304"/>
      <w:r/>
      <w:bookmarkStart w:id="94" w:name="_Toc2846"/>
      <w:r/>
      <w:bookmarkStart w:id="95" w:name="_Toc32071"/>
      <w:r>
        <w:rPr>
          <w:rFonts w:hint="eastAsia" w:ascii="宋体" w:hAnsi="宋体" w:cs="宋体"/>
          <w:b/>
          <w:sz w:val="24"/>
          <w:highlight w:val="none"/>
        </w:rPr>
        <w:t xml:space="preserve">1.</w:t>
      </w:r>
      <w:r>
        <w:rPr>
          <w:rFonts w:ascii="宋体" w:hAnsi="宋体" w:cs="宋体"/>
          <w:b/>
          <w:sz w:val="24"/>
          <w:highlight w:val="none"/>
        </w:rPr>
        <w:t xml:space="preserve">8</w:t>
      </w:r>
      <w:r>
        <w:rPr>
          <w:rFonts w:hint="eastAsia" w:ascii="宋体" w:hAnsi="宋体" w:cs="宋体"/>
          <w:b/>
          <w:sz w:val="24"/>
          <w:highlight w:val="none"/>
        </w:rPr>
        <w:t xml:space="preserve">货物（服务）交付期限、地点和方式</w:t>
      </w:r>
      <w:bookmarkEnd w:id="93"/>
      <w:r/>
      <w:bookmarkEnd w:id="94"/>
      <w:r/>
      <w:bookmarkEnd w:id="95"/>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.1交付期限：</w:t>
      </w:r>
      <w:bookmarkStart w:id="96" w:name="_Hlk134193824"/>
      <w:r>
        <w:rPr>
          <w:rFonts w:hint="eastAsia" w:ascii="宋体" w:hAnsi="宋体" w:cs="宋体"/>
          <w:sz w:val="24"/>
          <w:highlight w:val="none"/>
        </w:rPr>
        <w:t xml:space="preserve">详见</w:t>
      </w:r>
      <w:bookmarkEnd w:id="96"/>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.8.1</w:t>
      </w:r>
      <w:r>
        <w:rPr>
          <w:rFonts w:hint="eastAsia" w:ascii="宋体" w:hAnsi="宋体" w:cs="宋体"/>
          <w:iCs/>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.2交付地点：详见</w:t>
      </w:r>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.8.2</w:t>
      </w:r>
      <w:r>
        <w:rPr>
          <w:rFonts w:hint="eastAsia" w:ascii="宋体" w:hAnsi="宋体" w:cs="宋体"/>
          <w:iCs/>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.3交付方式：详见</w:t>
      </w:r>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.8.3</w:t>
      </w:r>
      <w:r>
        <w:rPr>
          <w:rFonts w:hint="eastAsia" w:ascii="宋体" w:hAnsi="宋体" w:cs="宋体"/>
          <w:iCs/>
          <w:sz w:val="24"/>
          <w:highlight w:val="none"/>
        </w:rPr>
        <w:t xml:space="preserve">。</w:t>
      </w:r>
      <w:r/>
    </w:p>
    <w:p>
      <w:pPr>
        <w:ind w:firstLine="482"/>
        <w:spacing w:line="360" w:lineRule="auto"/>
        <w:rPr>
          <w:rFonts w:ascii="宋体" w:hAnsi="宋体" w:cs="宋体"/>
          <w:b/>
          <w:sz w:val="24"/>
          <w:highlight w:val="none"/>
        </w:rPr>
      </w:pPr>
      <w:r/>
      <w:bookmarkStart w:id="97" w:name="_Toc27250"/>
      <w:r/>
      <w:bookmarkStart w:id="98" w:name="_Toc21423"/>
      <w:r/>
      <w:bookmarkStart w:id="99" w:name="_Toc19554"/>
      <w:r>
        <w:rPr>
          <w:rFonts w:hint="eastAsia" w:ascii="宋体" w:hAnsi="宋体" w:cs="宋体"/>
          <w:b/>
          <w:sz w:val="24"/>
          <w:highlight w:val="none"/>
        </w:rPr>
        <w:t xml:space="preserve">1.</w:t>
      </w:r>
      <w:r>
        <w:rPr>
          <w:rFonts w:ascii="宋体" w:hAnsi="宋体" w:cs="宋体"/>
          <w:b/>
          <w:sz w:val="24"/>
          <w:highlight w:val="none"/>
        </w:rPr>
        <w:t xml:space="preserve">9</w:t>
      </w:r>
      <w:r>
        <w:rPr>
          <w:rFonts w:hint="eastAsia" w:ascii="宋体" w:hAnsi="宋体" w:cs="宋体"/>
          <w:b/>
          <w:sz w:val="24"/>
          <w:highlight w:val="none"/>
        </w:rPr>
        <w:t xml:space="preserve">违约责任</w:t>
      </w:r>
      <w:bookmarkEnd w:id="97"/>
      <w:r/>
      <w:bookmarkEnd w:id="98"/>
      <w:r/>
      <w:bookmarkEnd w:id="9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.1除不可抗力外，如果乙方没有按照本合同约定的期限、地点和方式交付货物或服务，那么甲方可要求乙方支付违约金，每延迟一日，违约金按合同金额的</w:t>
      </w:r>
      <w:r>
        <w:rPr>
          <w:rFonts w:hint="eastAsia" w:ascii="宋体" w:hAnsi="宋体" w:cs="宋体"/>
          <w:sz w:val="24"/>
          <w:highlight w:val="none"/>
          <w:u w:val="single"/>
        </w:rPr>
        <w:t xml:space="preserve">0.2</w:t>
      </w:r>
      <w:r>
        <w:rPr>
          <w:rFonts w:ascii="宋体" w:hAnsi="宋体" w:cs="宋体"/>
          <w:sz w:val="24"/>
          <w:highlight w:val="none"/>
        </w:rPr>
        <w:t xml:space="preserve">%/</w:t>
      </w:r>
      <w:r>
        <w:rPr>
          <w:rFonts w:hint="eastAsia" w:ascii="宋体" w:hAnsi="宋体" w:cs="宋体"/>
          <w:sz w:val="24"/>
          <w:highlight w:val="none"/>
        </w:rPr>
        <w:t xml:space="preserve">计算，最高限额为本合同金额的</w:t>
      </w:r>
      <w:r>
        <w:rPr>
          <w:rFonts w:hint="eastAsia" w:ascii="宋体" w:hAnsi="宋体" w:cs="宋体"/>
          <w:sz w:val="24"/>
          <w:highlight w:val="none"/>
          <w:u w:val="single"/>
        </w:rPr>
        <w:t xml:space="preserve">10</w:t>
      </w:r>
      <w:r>
        <w:rPr>
          <w:rFonts w:ascii="宋体" w:hAnsi="宋体" w:cs="宋体"/>
          <w:sz w:val="24"/>
          <w:highlight w:val="none"/>
        </w:rPr>
        <w:t xml:space="preserve">%；</w:t>
      </w:r>
      <w:r>
        <w:rPr>
          <w:rFonts w:hint="eastAsia" w:ascii="宋体" w:hAnsi="宋体" w:cs="宋体"/>
          <w:sz w:val="24"/>
          <w:highlight w:val="none"/>
        </w:rPr>
        <w:t xml:space="preserve">迟延交付货物或服务的违约金计算数额达到前述最高限额之日起，甲方有权在要求乙方支付违约金的同时，书面通知乙方解除本合同；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.2除不可抗力外，如果甲方没有按照本合同约定的付款方式付款，乙方可要求甲方支付违约金，每延迟一日，违约金按应付而未付款的</w:t>
      </w:r>
      <w:r>
        <w:rPr>
          <w:rFonts w:hint="eastAsia" w:ascii="宋体" w:hAnsi="宋体" w:cs="宋体"/>
          <w:sz w:val="24"/>
          <w:highlight w:val="none"/>
          <w:u w:val="single"/>
        </w:rPr>
        <w:t xml:space="preserve">0.2</w:t>
      </w:r>
      <w:r>
        <w:rPr>
          <w:rFonts w:ascii="宋体" w:hAnsi="宋体" w:cs="宋体"/>
          <w:sz w:val="24"/>
          <w:highlight w:val="none"/>
        </w:rPr>
        <w:t xml:space="preserve">%计算，最高限额为本合同总价的</w:t>
      </w:r>
      <w:r>
        <w:rPr>
          <w:rFonts w:hint="eastAsia" w:ascii="宋体" w:hAnsi="宋体" w:cs="宋体"/>
          <w:sz w:val="24"/>
          <w:highlight w:val="none"/>
          <w:u w:val="single"/>
        </w:rPr>
        <w:t xml:space="preserve">10</w:t>
      </w:r>
      <w:r>
        <w:rPr>
          <w:rFonts w:ascii="宋体" w:hAnsi="宋体" w:cs="宋体"/>
          <w:sz w:val="24"/>
          <w:highlight w:val="none"/>
        </w:rPr>
        <w:t xml:space="preserve">%；</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4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ascii="宋体" w:hAnsi="宋体" w:cs="宋体"/>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.6违约责任</w:t>
      </w:r>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.9.6</w:t>
      </w:r>
      <w:r>
        <w:rPr>
          <w:rFonts w:hint="eastAsia" w:ascii="宋体" w:hAnsi="宋体" w:cs="宋体"/>
          <w:sz w:val="24"/>
          <w:highlight w:val="none"/>
        </w:rPr>
        <w:t xml:space="preserve">约定其他责任的，从其约定。</w:t>
      </w:r>
      <w:r/>
    </w:p>
    <w:p>
      <w:pPr>
        <w:ind w:firstLine="482"/>
        <w:spacing w:line="360" w:lineRule="auto"/>
        <w:rPr>
          <w:rFonts w:ascii="宋体" w:hAnsi="宋体" w:cs="宋体"/>
          <w:b/>
          <w:sz w:val="24"/>
          <w:highlight w:val="none"/>
        </w:rPr>
      </w:pPr>
      <w:r/>
      <w:bookmarkStart w:id="100" w:name="_Toc15583"/>
      <w:r/>
      <w:bookmarkStart w:id="101" w:name="_Toc16021"/>
      <w:r/>
      <w:bookmarkStart w:id="102" w:name="_Toc28375"/>
      <w:r>
        <w:rPr>
          <w:rFonts w:ascii="宋体" w:hAnsi="宋体" w:cs="宋体"/>
          <w:b/>
          <w:sz w:val="24"/>
          <w:highlight w:val="none"/>
        </w:rPr>
        <w:t xml:space="preserve">1.10</w:t>
      </w:r>
      <w:r>
        <w:rPr>
          <w:rFonts w:hint="eastAsia" w:ascii="宋体" w:hAnsi="宋体" w:cs="宋体"/>
          <w:b/>
          <w:sz w:val="24"/>
          <w:highlight w:val="none"/>
        </w:rPr>
        <w:t xml:space="preserve">合同争议的解决</w:t>
      </w:r>
      <w:bookmarkEnd w:id="100"/>
      <w:r/>
      <w:bookmarkEnd w:id="101"/>
      <w:r/>
      <w:bookmarkEnd w:id="10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sz w:val="24"/>
          <w:highlight w:val="none"/>
        </w:rPr>
        <w:t xml:space="preserve">甲方所在地</w:t>
      </w:r>
      <w:r>
        <w:rPr>
          <w:rFonts w:hint="eastAsia" w:ascii="宋体" w:hAnsi="宋体" w:cs="宋体"/>
          <w:sz w:val="24"/>
          <w:highlight w:val="none"/>
        </w:rPr>
        <w:t xml:space="preserve">人民法院起诉。</w:t>
      </w:r>
      <w:r/>
    </w:p>
    <w:p>
      <w:pPr>
        <w:ind w:firstLine="480"/>
        <w:jc w:val="left"/>
        <w:spacing w:line="360" w:lineRule="auto"/>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w:t>
      </w:r>
      <w:r>
        <w:rPr>
          <w:rFonts w:ascii="宋体" w:hAnsi="宋体" w:cs="宋体"/>
          <w:sz w:val="24"/>
          <w:highlight w:val="none"/>
        </w:rPr>
        <w:t xml:space="preserve">10</w:t>
      </w:r>
      <w:r>
        <w:rPr>
          <w:rFonts w:hint="eastAsia" w:ascii="宋体" w:hAnsi="宋体" w:cs="宋体"/>
          <w:sz w:val="24"/>
          <w:highlight w:val="none"/>
        </w:rPr>
        <w:t xml:space="preserve">.2如对任何争议向人民法院提起诉讼，除争议事项或争议事项所涉及的条款外，双方应继续履行本合同项下的其它义务。</w:t>
      </w:r>
      <w:r/>
    </w:p>
    <w:p>
      <w:pPr>
        <w:ind w:firstLine="480"/>
        <w:spacing w:line="360" w:lineRule="auto"/>
        <w:rPr>
          <w:rFonts w:ascii="宋体" w:hAnsi="宋体" w:cs="宋体"/>
          <w:sz w:val="24"/>
          <w:highlight w:val="none"/>
        </w:rPr>
      </w:pPr>
      <w:r>
        <w:rPr>
          <w:rFonts w:ascii="宋体" w:hAnsi="宋体" w:cs="宋体"/>
          <w:sz w:val="24"/>
          <w:highlight w:val="none"/>
        </w:rPr>
        <w:t xml:space="preserve">1.11</w:t>
      </w:r>
      <w:r>
        <w:rPr>
          <w:rFonts w:hint="eastAsia" w:ascii="宋体" w:hAnsi="宋体" w:cs="宋体"/>
          <w:sz w:val="24"/>
          <w:highlight w:val="none"/>
        </w:rPr>
        <w:t xml:space="preserve">合同生效及其他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1.11.1本合同自双方当事人盖章时生效。</w:t>
      </w:r>
      <w:r/>
    </w:p>
    <w:p>
      <w:pPr>
        <w:ind w:firstLine="480"/>
        <w:jc w:val="left"/>
        <w:spacing w:line="360" w:lineRule="auto"/>
        <w:widowControl/>
        <w:rPr>
          <w:rFonts w:ascii="宋体" w:hAnsi="宋体"/>
          <w:highlight w:val="none"/>
        </w:rPr>
      </w:pPr>
      <w:r>
        <w:rPr>
          <w:rFonts w:hint="eastAsia" w:ascii="宋体" w:hAnsi="宋体" w:cs="宋体"/>
          <w:sz w:val="24"/>
          <w:highlight w:val="none"/>
        </w:rPr>
        <w:t xml:space="preserve">1.11.2本合同未尽事宜，遵照《中华人民共和国民法典》有关条文执行。 </w:t>
      </w:r>
      <w:r/>
    </w:p>
    <w:p>
      <w:pPr>
        <w:spacing w:line="360" w:lineRule="auto"/>
        <w:rPr>
          <w:rFonts w:ascii="宋体" w:hAnsi="宋体" w:cs="宋体"/>
          <w:sz w:val="24"/>
          <w:highlight w:val="none"/>
          <w:lang w:val="zh-CN"/>
        </w:rPr>
      </w:pPr>
      <w:r>
        <w:rPr>
          <w:rFonts w:ascii="宋体" w:hAnsi="宋体" w:cs="宋体"/>
          <w:sz w:val="24"/>
          <w:highlight w:val="none"/>
          <w:lang w:val="zh-CN"/>
        </w:rPr>
      </w:r>
      <w:r/>
    </w:p>
    <w:p>
      <w:pPr>
        <w:spacing w:line="560" w:lineRule="exact"/>
        <w:rPr>
          <w:rFonts w:ascii="宋体" w:hAnsi="宋体" w:cs="宋体"/>
          <w:sz w:val="24"/>
          <w:highlight w:val="none"/>
          <w:lang w:val="zh-CN"/>
        </w:rPr>
      </w:pPr>
      <w:r>
        <w:rPr>
          <w:rFonts w:hint="eastAsia" w:ascii="宋体" w:hAnsi="宋体" w:cs="宋体"/>
          <w:b/>
          <w:sz w:val="24"/>
          <w:highlight w:val="none"/>
          <w:lang w:val="zh-CN"/>
        </w:rPr>
        <w:t xml:space="preserve">甲方（</w:t>
      </w:r>
      <w:r>
        <w:rPr>
          <w:rFonts w:hint="eastAsia" w:ascii="宋体" w:hAnsi="宋体" w:cs="宋体"/>
          <w:b/>
          <w:sz w:val="24"/>
          <w:highlight w:val="none"/>
        </w:rPr>
        <w:t xml:space="preserve">盖章</w:t>
      </w:r>
      <w:r>
        <w:rPr>
          <w:rFonts w:hint="eastAsia" w:ascii="宋体" w:hAnsi="宋体" w:cs="宋体"/>
          <w:b/>
          <w:sz w:val="24"/>
          <w:highlight w:val="none"/>
          <w:lang w:val="zh-CN"/>
        </w:rPr>
        <w:t xml:space="preserve">）</w:t>
      </w:r>
      <w:r>
        <w:rPr>
          <w:rFonts w:hint="eastAsia" w:ascii="宋体" w:hAnsi="宋体" w:cs="宋体"/>
          <w:sz w:val="24"/>
          <w:highlight w:val="none"/>
          <w:lang w:val="zh-CN"/>
        </w:rPr>
        <w:t xml:space="preserve">：                           </w:t>
      </w:r>
      <w:r>
        <w:rPr>
          <w:rFonts w:hint="eastAsia" w:ascii="宋体" w:hAnsi="宋体" w:cs="宋体"/>
          <w:b/>
          <w:sz w:val="24"/>
          <w:highlight w:val="none"/>
          <w:lang w:val="zh-CN"/>
        </w:rPr>
        <w:t xml:space="preserve">乙方（</w:t>
      </w:r>
      <w:r>
        <w:rPr>
          <w:rFonts w:hint="eastAsia" w:ascii="宋体" w:hAnsi="宋体" w:cs="宋体"/>
          <w:b/>
          <w:sz w:val="24"/>
          <w:highlight w:val="none"/>
        </w:rPr>
        <w:t xml:space="preserve">盖章</w:t>
      </w:r>
      <w:r>
        <w:rPr>
          <w:rFonts w:hint="eastAsia" w:ascii="宋体" w:hAnsi="宋体" w:cs="宋体"/>
          <w:b/>
          <w:sz w:val="24"/>
          <w:highlight w:val="none"/>
          <w:lang w:val="zh-CN"/>
        </w:rPr>
        <w:t xml:space="preserve">）</w:t>
      </w:r>
      <w:r>
        <w:rPr>
          <w:rFonts w:hint="eastAsia" w:ascii="宋体" w:hAnsi="宋体" w:cs="宋体"/>
          <w:sz w:val="24"/>
          <w:highlight w:val="none"/>
          <w:lang w:val="zh-CN"/>
        </w:rPr>
        <w:t xml:space="preserve">：</w:t>
      </w:r>
      <w:r/>
    </w:p>
    <w:p>
      <w:pPr>
        <w:spacing w:line="560" w:lineRule="exact"/>
        <w:rPr>
          <w:rFonts w:ascii="宋体" w:hAnsi="宋体" w:cs="宋体"/>
          <w:sz w:val="24"/>
          <w:highlight w:val="none"/>
          <w:lang w:val="zh-CN"/>
        </w:rPr>
      </w:pPr>
      <w:r>
        <w:rPr>
          <w:rFonts w:hint="eastAsia" w:ascii="宋体" w:hAnsi="宋体" w:cs="宋体"/>
          <w:sz w:val="24"/>
          <w:highlight w:val="none"/>
          <w:lang w:val="zh-CN"/>
        </w:rPr>
        <w:t xml:space="preserve">统一社会信用代码：                统一社会信用代码或身份证号码（乙方为自然人）：</w:t>
      </w:r>
      <w:r/>
    </w:p>
    <w:p>
      <w:pPr>
        <w:spacing w:line="560" w:lineRule="exact"/>
        <w:rPr>
          <w:rFonts w:ascii="宋体" w:hAnsi="宋体" w:cs="宋体"/>
          <w:sz w:val="24"/>
          <w:highlight w:val="none"/>
          <w:lang w:val="zh-CN"/>
        </w:rPr>
      </w:pPr>
      <w:r>
        <w:rPr>
          <w:rFonts w:hint="eastAsia" w:ascii="宋体" w:hAnsi="宋体" w:cs="宋体"/>
          <w:sz w:val="24"/>
          <w:highlight w:val="none"/>
          <w:lang w:val="zh-CN"/>
        </w:rPr>
        <w:t xml:space="preserve">法定代表人或                             法定代表人</w:t>
      </w:r>
      <w:r/>
    </w:p>
    <w:p>
      <w:pPr>
        <w:spacing w:line="560" w:lineRule="exact"/>
        <w:rPr>
          <w:rFonts w:ascii="宋体" w:hAnsi="宋体" w:cs="宋体"/>
          <w:sz w:val="24"/>
          <w:highlight w:val="none"/>
          <w:lang w:val="zh-CN"/>
        </w:rPr>
      </w:pPr>
      <w:r>
        <w:rPr>
          <w:rFonts w:hint="eastAsia" w:ascii="宋体" w:hAnsi="宋体" w:cs="宋体"/>
          <w:sz w:val="24"/>
          <w:highlight w:val="none"/>
          <w:lang w:val="zh-CN"/>
        </w:rPr>
        <w:t xml:space="preserve">授权代表姓名：                           或授权代表姓名: </w:t>
      </w:r>
      <w:r/>
    </w:p>
    <w:p>
      <w:pPr>
        <w:spacing w:line="560" w:lineRule="exact"/>
        <w:rPr>
          <w:rFonts w:ascii="宋体" w:hAnsi="宋体" w:cs="宋体"/>
          <w:sz w:val="24"/>
          <w:highlight w:val="none"/>
          <w:lang w:val="zh-CN"/>
        </w:rPr>
      </w:pPr>
      <w:r>
        <w:rPr>
          <w:rFonts w:hint="eastAsia" w:ascii="宋体" w:hAnsi="宋体" w:cs="宋体"/>
          <w:sz w:val="24"/>
          <w:highlight w:val="none"/>
          <w:lang w:val="zh-CN"/>
        </w:rPr>
        <w:t xml:space="preserve">约定送达地址：                           约定送达地址：</w:t>
      </w:r>
      <w:r/>
    </w:p>
    <w:p>
      <w:pPr>
        <w:rPr>
          <w:rFonts w:ascii="宋体" w:hAnsi="宋体" w:cs="宋体"/>
          <w:b/>
          <w:sz w:val="28"/>
          <w:szCs w:val="28"/>
          <w:highlight w:val="none"/>
        </w:rPr>
      </w:pPr>
      <w:r>
        <w:rPr>
          <w:rFonts w:hint="eastAsia" w:ascii="宋体" w:hAnsi="宋体" w:cs="宋体"/>
          <w:b/>
          <w:sz w:val="28"/>
          <w:szCs w:val="28"/>
          <w:highlight w:val="none"/>
        </w:rPr>
        <w:br w:type="page" w:clear="all"/>
      </w:r>
      <w:r/>
    </w:p>
    <w:p>
      <w:pPr>
        <w:pStyle w:val="2057"/>
        <w:ind w:firstLine="0"/>
        <w:jc w:val="center"/>
        <w:spacing w:line="560" w:lineRule="exact"/>
        <w:rPr>
          <w:rFonts w:ascii="宋体" w:hAnsi="宋体" w:cs="宋体"/>
          <w:b/>
          <w:sz w:val="28"/>
          <w:szCs w:val="28"/>
          <w:highlight w:val="none"/>
        </w:rPr>
        <w:outlineLvl w:val="1"/>
      </w:pPr>
      <w:r>
        <w:rPr>
          <w:rFonts w:hint="eastAsia" w:ascii="宋体" w:hAnsi="宋体" w:cs="宋体"/>
          <w:b/>
          <w:sz w:val="28"/>
          <w:szCs w:val="28"/>
          <w:highlight w:val="none"/>
        </w:rPr>
        <w:t xml:space="preserve">第二部分 合同一般条款</w:t>
      </w:r>
      <w:r/>
    </w:p>
    <w:p>
      <w:pPr>
        <w:ind w:firstLine="482"/>
        <w:spacing w:line="560" w:lineRule="exact"/>
        <w:rPr>
          <w:rFonts w:ascii="宋体" w:hAnsi="宋体" w:cs="宋体"/>
          <w:b/>
          <w:sz w:val="24"/>
          <w:highlight w:val="none"/>
        </w:rPr>
        <w:outlineLvl w:val="0"/>
      </w:pPr>
      <w:r/>
      <w:bookmarkStart w:id="103" w:name="_Toc279701240"/>
      <w:r/>
      <w:bookmarkStart w:id="104" w:name="_Ref467378463"/>
      <w:r/>
      <w:bookmarkStart w:id="105" w:name="_Ref467379205"/>
      <w:r/>
      <w:bookmarkStart w:id="106" w:name="_Ref467379101"/>
      <w:r/>
      <w:bookmarkStart w:id="107" w:name="_Toc259093669"/>
      <w:r/>
      <w:bookmarkStart w:id="108" w:name="_Ref467379109"/>
      <w:r/>
      <w:bookmarkStart w:id="109" w:name="_Ref467378404"/>
      <w:r/>
      <w:bookmarkStart w:id="110" w:name="_Toc16917"/>
      <w:r/>
      <w:bookmarkStart w:id="111" w:name="_Ref467378499"/>
      <w:r/>
      <w:bookmarkStart w:id="112" w:name="_Ref467379214"/>
      <w:r/>
      <w:bookmarkStart w:id="113" w:name="_Toc19614"/>
      <w:r/>
      <w:bookmarkStart w:id="114" w:name="_Toc487900349"/>
      <w:r/>
      <w:bookmarkStart w:id="115" w:name="_Toc28763"/>
      <w:r/>
      <w:bookmarkStart w:id="116" w:name="_Ref467379094"/>
      <w:r/>
      <w:bookmarkStart w:id="117" w:name="_Ref467379195"/>
      <w:r/>
      <w:bookmarkStart w:id="118" w:name="_Ref467379225"/>
      <w:r>
        <w:rPr>
          <w:rFonts w:hint="eastAsia" w:ascii="宋体" w:hAnsi="宋体" w:cs="宋体"/>
          <w:b/>
          <w:sz w:val="24"/>
          <w:highlight w:val="none"/>
        </w:rPr>
        <w:t xml:space="preserve">2.1定义</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本合同中的下列词语应按以下内容进行解释：</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2.1.1“合同”系指采购人和中标或成交供应商签订的载明双方当事人所达成的协议，并包括所有的附件、附录和构成合同的其他文件。</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2.1.2“合同价”系指根据合同约定，中标或成交供应商在完全履行合同义务后，采购人应支付给中标或成交供应商的价格。</w:t>
      </w:r>
      <w:r/>
    </w:p>
    <w:p>
      <w:pPr>
        <w:ind w:firstLine="480"/>
        <w:spacing w:line="560" w:lineRule="exact"/>
        <w:rPr>
          <w:rFonts w:ascii="宋体" w:hAnsi="宋体" w:cs="宋体"/>
          <w:sz w:val="24"/>
          <w:highlight w:val="none"/>
        </w:rPr>
      </w:pPr>
      <w:r/>
      <w:bookmarkStart w:id="119" w:name="_Hlk132880551"/>
      <w:r>
        <w:rPr>
          <w:rFonts w:hint="eastAsia" w:ascii="宋体" w:hAnsi="宋体" w:cs="宋体"/>
          <w:sz w:val="24"/>
          <w:highlight w:val="none"/>
        </w:rPr>
        <w:t xml:space="preserve">2.1.3</w:t>
      </w:r>
      <w:bookmarkEnd w:id="119"/>
      <w:r>
        <w:rPr>
          <w:rFonts w:hint="eastAsia" w:ascii="宋体" w:hAnsi="宋体" w:cs="宋体"/>
          <w:sz w:val="24"/>
          <w:highlight w:val="none"/>
        </w:rPr>
        <w:t xml:space="preserve">“货物”系指中标或成交供应商根据合同约定应向采购人交付的一切各种形态和种类的物品，包括农产品、果蔬、牛肉、羊奶粉等，并包括工具、手册等其他相关资料。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服务</w:t>
      </w:r>
      <w:r>
        <w:rPr>
          <w:rFonts w:ascii="宋体" w:hAnsi="宋体"/>
          <w:sz w:val="24"/>
          <w:highlight w:val="none"/>
        </w:rPr>
        <w:t xml:space="preserve">”系指</w:t>
      </w:r>
      <w:r>
        <w:rPr>
          <w:rFonts w:hint="eastAsia" w:ascii="宋体" w:hAnsi="宋体" w:cs="宋体"/>
          <w:sz w:val="24"/>
          <w:highlight w:val="none"/>
        </w:rPr>
        <w:t xml:space="preserve">中标或成交</w:t>
      </w:r>
      <w:r>
        <w:rPr>
          <w:rFonts w:hint="eastAsia" w:ascii="宋体" w:hAnsi="宋体"/>
          <w:sz w:val="24"/>
          <w:highlight w:val="none"/>
        </w:rPr>
        <w:t xml:space="preserve">供应商</w:t>
      </w:r>
      <w:r>
        <w:rPr>
          <w:rFonts w:ascii="宋体" w:hAnsi="宋体"/>
          <w:sz w:val="24"/>
          <w:highlight w:val="none"/>
        </w:rPr>
        <w:t xml:space="preserve">根据合同约定应向采购人</w:t>
      </w:r>
      <w:r>
        <w:rPr>
          <w:rFonts w:hint="eastAsia" w:ascii="宋体" w:hAnsi="宋体"/>
          <w:sz w:val="24"/>
          <w:highlight w:val="none"/>
        </w:rPr>
        <w:t xml:space="preserve">履行</w:t>
      </w:r>
      <w:r>
        <w:rPr>
          <w:rFonts w:ascii="宋体" w:hAnsi="宋体"/>
          <w:sz w:val="24"/>
          <w:highlight w:val="none"/>
        </w:rPr>
        <w:t xml:space="preserve">的</w:t>
      </w:r>
      <w:r>
        <w:rPr>
          <w:rFonts w:hint="eastAsia" w:ascii="宋体" w:hAnsi="宋体"/>
          <w:sz w:val="24"/>
          <w:highlight w:val="none"/>
        </w:rPr>
        <w:t xml:space="preserve">除货物和工程以外的其他政府采购对象，包括采购人自身需要的服务和向社会公众提供的公共服务。</w:t>
      </w:r>
      <w:r/>
    </w:p>
    <w:p>
      <w:pPr>
        <w:ind w:firstLine="480"/>
        <w:spacing w:line="560" w:lineRule="exact"/>
        <w:rPr>
          <w:rFonts w:ascii="宋体" w:hAnsi="宋体" w:cs="宋体"/>
          <w:sz w:val="24"/>
          <w:highlight w:val="none"/>
        </w:rPr>
      </w:pPr>
      <w:r/>
      <w:bookmarkStart w:id="120" w:name="_Ref467378840"/>
      <w:r>
        <w:rPr>
          <w:rFonts w:hint="eastAsia" w:ascii="宋体" w:hAnsi="宋体" w:cs="宋体"/>
          <w:sz w:val="24"/>
          <w:highlight w:val="none"/>
        </w:rPr>
        <w:t xml:space="preserve">2.1.</w:t>
      </w:r>
      <w:r>
        <w:rPr>
          <w:rFonts w:ascii="宋体" w:hAnsi="宋体" w:cs="宋体"/>
          <w:sz w:val="24"/>
          <w:highlight w:val="none"/>
        </w:rPr>
        <w:t xml:space="preserve">5</w:t>
      </w:r>
      <w:r>
        <w:rPr>
          <w:rFonts w:hint="eastAsia" w:ascii="宋体" w:hAnsi="宋体" w:cs="宋体"/>
          <w:sz w:val="24"/>
          <w:highlight w:val="none"/>
        </w:rPr>
        <w:t xml:space="preserve">“甲方”系指与中标或成交供应商签署合同的采购人</w:t>
      </w:r>
      <w:bookmarkEnd w:id="120"/>
      <w:r>
        <w:rPr>
          <w:rFonts w:hint="eastAsia" w:ascii="宋体" w:hAnsi="宋体" w:cs="宋体"/>
          <w:sz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sz w:val="24"/>
          <w:highlight w:val="none"/>
        </w:rPr>
      </w:pPr>
      <w:r/>
      <w:bookmarkStart w:id="121" w:name="_Ref467379400"/>
      <w:r>
        <w:rPr>
          <w:rFonts w:hint="eastAsia" w:ascii="宋体" w:hAnsi="宋体" w:cs="宋体"/>
          <w:sz w:val="24"/>
          <w:highlight w:val="none"/>
        </w:rPr>
        <w:t xml:space="preserve">2.1.</w:t>
      </w:r>
      <w:r>
        <w:rPr>
          <w:rFonts w:ascii="宋体" w:hAnsi="宋体" w:cs="宋体"/>
          <w:sz w:val="24"/>
          <w:highlight w:val="none"/>
        </w:rPr>
        <w:t xml:space="preserve">6</w:t>
      </w:r>
      <w:r>
        <w:rPr>
          <w:rFonts w:hint="eastAsia" w:ascii="宋体" w:hAnsi="宋体" w:cs="宋体"/>
          <w:sz w:val="24"/>
          <w:highlight w:val="none"/>
        </w:rPr>
        <w:t xml:space="preserve">“乙方”系指根据合同约定交付货物的中标或成交供应商</w:t>
      </w:r>
      <w:bookmarkEnd w:id="121"/>
      <w:r>
        <w:rPr>
          <w:rFonts w:hint="eastAsia" w:ascii="宋体" w:hAnsi="宋体" w:cs="宋体"/>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highlight w:val="none"/>
        </w:rPr>
      </w:pPr>
      <w:r/>
      <w:bookmarkStart w:id="122" w:name="_Ref467379436"/>
      <w:r>
        <w:rPr>
          <w:rFonts w:hint="eastAsia" w:ascii="宋体" w:hAnsi="宋体" w:cs="宋体"/>
          <w:sz w:val="24"/>
          <w:highlight w:val="none"/>
        </w:rPr>
        <w:t xml:space="preserve">2.1.</w:t>
      </w:r>
      <w:r>
        <w:rPr>
          <w:rFonts w:ascii="宋体" w:hAnsi="宋体" w:cs="宋体"/>
          <w:sz w:val="24"/>
          <w:highlight w:val="none"/>
        </w:rPr>
        <w:t xml:space="preserve">7</w:t>
      </w:r>
      <w:r>
        <w:rPr>
          <w:rFonts w:hint="eastAsia" w:ascii="宋体" w:hAnsi="宋体" w:cs="宋体"/>
          <w:sz w:val="24"/>
          <w:highlight w:val="none"/>
        </w:rPr>
        <w:t xml:space="preserve">“现场”系指合同约定货物将要运至或者安装的地点。</w:t>
      </w:r>
      <w:bookmarkEnd w:id="122"/>
      <w:r/>
      <w:r/>
    </w:p>
    <w:p>
      <w:pPr>
        <w:ind w:firstLine="482"/>
        <w:spacing w:line="560" w:lineRule="exact"/>
        <w:rPr>
          <w:rFonts w:ascii="宋体" w:hAnsi="宋体" w:cs="宋体"/>
          <w:b/>
          <w:sz w:val="24"/>
          <w:highlight w:val="none"/>
        </w:rPr>
        <w:outlineLvl w:val="0"/>
      </w:pPr>
      <w:r/>
      <w:bookmarkStart w:id="123" w:name="_Toc279701241"/>
      <w:r/>
      <w:bookmarkStart w:id="124" w:name="_Toc259093670"/>
      <w:r/>
      <w:bookmarkStart w:id="125" w:name="_Toc27635"/>
      <w:r/>
      <w:bookmarkStart w:id="126" w:name="_Toc32504"/>
      <w:r/>
      <w:bookmarkStart w:id="127" w:name="_Toc13336"/>
      <w:r/>
      <w:bookmarkStart w:id="128" w:name="_Toc487900350"/>
      <w:r>
        <w:rPr>
          <w:rFonts w:hint="eastAsia" w:ascii="宋体" w:hAnsi="宋体" w:cs="宋体"/>
          <w:b/>
          <w:sz w:val="24"/>
          <w:highlight w:val="none"/>
        </w:rPr>
        <w:t xml:space="preserve">2.2 技术规范</w:t>
      </w:r>
      <w:bookmarkEnd w:id="123"/>
      <w:r/>
      <w:bookmarkEnd w:id="124"/>
      <w:r/>
      <w:bookmarkEnd w:id="125"/>
      <w:r/>
      <w:bookmarkEnd w:id="126"/>
      <w:r/>
      <w:bookmarkEnd w:id="127"/>
      <w:r/>
      <w:bookmarkEnd w:id="128"/>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货物或服务所应遵守的技术规范应与招标文件规定的技术规范和技术规范附件(</w:t>
      </w:r>
      <w:r>
        <w:rPr>
          <w:rFonts w:hint="eastAsia" w:ascii="宋体" w:hAnsi="宋体" w:cs="宋体"/>
          <w:i/>
          <w:iCs/>
          <w:sz w:val="24"/>
          <w:highlight w:val="none"/>
        </w:rPr>
        <w:t xml:space="preserve">如果有的话</w:t>
      </w:r>
      <w:r>
        <w:rPr>
          <w:rFonts w:hint="eastAsia" w:ascii="宋体" w:hAnsi="宋体" w:cs="宋体"/>
          <w:sz w:val="24"/>
          <w:highlight w:val="none"/>
        </w:rPr>
        <w:t xml:space="preserve">)及其技术规范偏差表(</w:t>
      </w:r>
      <w:r>
        <w:rPr>
          <w:rFonts w:hint="eastAsia" w:ascii="宋体" w:hAnsi="宋体" w:cs="宋体"/>
          <w:i/>
          <w:iCs/>
          <w:sz w:val="24"/>
          <w:highlight w:val="none"/>
        </w:rPr>
        <w:t xml:space="preserve">如果被甲方接受的话)</w:t>
      </w:r>
      <w:r>
        <w:rPr>
          <w:rFonts w:hint="eastAsia" w:ascii="宋体" w:hAnsi="宋体" w:cs="宋体"/>
          <w:sz w:val="24"/>
          <w:highlight w:val="none"/>
        </w:rPr>
        <w:t xml:space="preserve">相一致；如果招标文件中没有技术规范的相应说明，那么应以国家有关部门最新颁布的相应标准和规范为准。</w:t>
      </w:r>
      <w:r/>
    </w:p>
    <w:p>
      <w:pPr>
        <w:ind w:firstLine="482"/>
        <w:spacing w:line="560" w:lineRule="exact"/>
        <w:rPr>
          <w:rFonts w:ascii="宋体" w:hAnsi="宋体" w:cs="宋体"/>
          <w:b/>
          <w:sz w:val="24"/>
          <w:highlight w:val="none"/>
        </w:rPr>
        <w:outlineLvl w:val="0"/>
      </w:pPr>
      <w:r/>
      <w:bookmarkStart w:id="129" w:name="_Toc279701242"/>
      <w:r/>
      <w:bookmarkStart w:id="130" w:name="_Toc27853"/>
      <w:r/>
      <w:bookmarkStart w:id="131" w:name="_Toc9829"/>
      <w:r/>
      <w:bookmarkStart w:id="132" w:name="_Toc487900351"/>
      <w:r/>
      <w:bookmarkStart w:id="133" w:name="_Toc31634"/>
      <w:r/>
      <w:bookmarkStart w:id="134" w:name="_Toc259093671"/>
      <w:r>
        <w:rPr>
          <w:rFonts w:hint="eastAsia" w:ascii="宋体" w:hAnsi="宋体" w:cs="宋体"/>
          <w:b/>
          <w:sz w:val="24"/>
          <w:highlight w:val="none"/>
        </w:rPr>
        <w:t xml:space="preserve">2.3 知识产权</w:t>
      </w:r>
      <w:bookmarkEnd w:id="129"/>
      <w:r/>
      <w:bookmarkEnd w:id="130"/>
      <w:r/>
      <w:bookmarkEnd w:id="131"/>
      <w:r/>
      <w:bookmarkEnd w:id="132"/>
      <w:r/>
      <w:bookmarkEnd w:id="133"/>
      <w:r/>
      <w:bookmarkEnd w:id="134"/>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sz w:val="24"/>
          <w:highlight w:val="none"/>
        </w:rPr>
      </w:pPr>
      <w:r>
        <w:rPr>
          <w:rFonts w:hint="eastAsia" w:ascii="宋体" w:hAnsi="宋体" w:cs="宋体"/>
          <w:sz w:val="24"/>
          <w:highlight w:val="none"/>
        </w:rPr>
        <w:t xml:space="preserve">2.3.2具有知识产权的计算机软件等货物或</w:t>
      </w:r>
      <w:r>
        <w:rPr>
          <w:rFonts w:hint="eastAsia" w:ascii="宋体" w:hAnsi="宋体"/>
          <w:sz w:val="24"/>
          <w:highlight w:val="none"/>
        </w:rPr>
        <w:t xml:space="preserve">技术成果</w:t>
      </w:r>
      <w:r>
        <w:rPr>
          <w:rFonts w:hint="eastAsia" w:ascii="宋体" w:hAnsi="宋体" w:cs="宋体"/>
          <w:sz w:val="24"/>
          <w:highlight w:val="none"/>
        </w:rPr>
        <w:t xml:space="preserve">的知识产权归属，详见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.3.2</w:t>
      </w:r>
      <w:r>
        <w:rPr>
          <w:rFonts w:hint="eastAsia" w:ascii="宋体" w:hAnsi="宋体" w:cs="宋体"/>
          <w:iCs/>
          <w:sz w:val="24"/>
          <w:highlight w:val="none"/>
        </w:rPr>
        <w:t xml:space="preserve">。</w:t>
      </w:r>
      <w:r/>
    </w:p>
    <w:p>
      <w:pPr>
        <w:ind w:firstLine="482"/>
        <w:spacing w:line="560" w:lineRule="exact"/>
        <w:rPr>
          <w:rFonts w:ascii="宋体" w:hAnsi="宋体" w:cs="宋体"/>
          <w:b/>
          <w:sz w:val="24"/>
          <w:highlight w:val="none"/>
        </w:rPr>
        <w:outlineLvl w:val="0"/>
      </w:pPr>
      <w:r/>
      <w:bookmarkStart w:id="135" w:name="_Toc4194"/>
      <w:r/>
      <w:bookmarkStart w:id="136" w:name="_Toc11932"/>
      <w:r/>
      <w:bookmarkStart w:id="137" w:name="_Toc29149"/>
      <w:r>
        <w:rPr>
          <w:rFonts w:hint="eastAsia" w:ascii="宋体" w:hAnsi="宋体" w:cs="宋体"/>
          <w:b/>
          <w:sz w:val="24"/>
          <w:highlight w:val="none"/>
        </w:rPr>
        <w:t xml:space="preserve">2.4 包装和装运</w:t>
      </w:r>
      <w:bookmarkEnd w:id="135"/>
      <w:r/>
      <w:bookmarkEnd w:id="136"/>
      <w:r/>
      <w:bookmarkEnd w:id="137"/>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2.4.1除</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.4.1</w:t>
      </w:r>
      <w:r>
        <w:rPr>
          <w:rFonts w:hint="eastAsia"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2.4.3装运货物的要求和通知，详见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.4.3</w:t>
      </w:r>
      <w:r>
        <w:rPr>
          <w:rFonts w:hint="eastAsia" w:ascii="宋体" w:hAnsi="宋体" w:cs="宋体"/>
          <w:iCs/>
          <w:sz w:val="24"/>
          <w:highlight w:val="none"/>
        </w:rPr>
        <w:t xml:space="preserve">。</w:t>
      </w:r>
      <w:r/>
    </w:p>
    <w:p>
      <w:pPr>
        <w:ind w:firstLine="482"/>
        <w:spacing w:line="560" w:lineRule="exact"/>
        <w:rPr>
          <w:rFonts w:ascii="宋体" w:hAnsi="宋体" w:cs="宋体"/>
          <w:b/>
          <w:sz w:val="24"/>
          <w:highlight w:val="none"/>
        </w:rPr>
        <w:outlineLvl w:val="0"/>
      </w:pPr>
      <w:r/>
      <w:bookmarkStart w:id="138" w:name="_Ref467378591"/>
      <w:r/>
      <w:bookmarkStart w:id="139" w:name="_Ref467379536"/>
      <w:r/>
      <w:bookmarkStart w:id="140" w:name="_Toc279701245"/>
      <w:r/>
      <w:bookmarkStart w:id="141" w:name="_Ref467378541"/>
      <w:r/>
      <w:bookmarkStart w:id="142" w:name="_Ref467379542"/>
      <w:r/>
      <w:bookmarkStart w:id="143" w:name="_Ref467379527"/>
      <w:r/>
      <w:bookmarkStart w:id="144" w:name="_Toc259093674"/>
      <w:r/>
      <w:bookmarkStart w:id="145" w:name="_Toc487900354"/>
      <w:r/>
      <w:bookmarkStart w:id="146" w:name="_Toc30272"/>
      <w:r/>
      <w:bookmarkStart w:id="147" w:name="_Toc26182"/>
      <w:r/>
      <w:bookmarkStart w:id="148" w:name="_Toc19074"/>
      <w:r>
        <w:rPr>
          <w:rFonts w:hint="eastAsia" w:ascii="宋体" w:hAnsi="宋体" w:cs="宋体"/>
          <w:b/>
          <w:sz w:val="24"/>
          <w:highlight w:val="none"/>
        </w:rPr>
        <w:t xml:space="preserve">2.</w:t>
      </w:r>
      <w:bookmarkEnd w:id="138"/>
      <w:r/>
      <w:bookmarkEnd w:id="139"/>
      <w:r/>
      <w:bookmarkEnd w:id="140"/>
      <w:r/>
      <w:bookmarkEnd w:id="141"/>
      <w:r/>
      <w:bookmarkEnd w:id="142"/>
      <w:r/>
      <w:bookmarkEnd w:id="143"/>
      <w:r/>
      <w:bookmarkEnd w:id="144"/>
      <w:r/>
      <w:bookmarkEnd w:id="145"/>
      <w:r>
        <w:rPr>
          <w:rFonts w:hint="eastAsia" w:ascii="宋体" w:hAnsi="宋体" w:cs="宋体"/>
          <w:b/>
          <w:sz w:val="24"/>
          <w:highlight w:val="none"/>
        </w:rPr>
        <w:t xml:space="preserve">5履约检查和问题反馈</w:t>
      </w:r>
      <w:bookmarkEnd w:id="146"/>
      <w:r/>
      <w:bookmarkEnd w:id="147"/>
      <w:r/>
      <w:bookmarkEnd w:id="148"/>
      <w:r/>
      <w:r/>
    </w:p>
    <w:p>
      <w:pPr>
        <w:ind w:firstLine="480"/>
        <w:spacing w:line="560" w:lineRule="exact"/>
        <w:rPr>
          <w:rFonts w:ascii="宋体" w:hAnsi="宋体" w:cs="宋体"/>
          <w:sz w:val="24"/>
          <w:highlight w:val="none"/>
        </w:rPr>
      </w:pPr>
      <w:r/>
      <w:bookmarkStart w:id="149" w:name="_Ref467379657"/>
      <w:r>
        <w:rPr>
          <w:rFonts w:hint="eastAsia" w:ascii="宋体" w:hAnsi="宋体" w:cs="宋体"/>
          <w:sz w:val="24"/>
          <w:highlight w:val="none"/>
        </w:rPr>
        <w:t xml:space="preserve">2.5.1</w:t>
      </w:r>
      <w:bookmarkEnd w:id="149"/>
      <w:r/>
      <w:bookmarkStart w:id="150" w:name="_Toc186431854"/>
      <w:r/>
      <w:bookmarkStart w:id="151" w:name="_Toc259093676"/>
      <w:r/>
      <w:bookmarkStart w:id="152" w:name="_Toc279701247"/>
      <w:r/>
      <w:bookmarkStart w:id="153" w:name="_Ref467379793"/>
      <w:r/>
      <w:bookmarkStart w:id="154" w:name="_Toc487900357"/>
      <w:r/>
      <w:bookmarkStart w:id="155" w:name="_Ref467379807"/>
      <w:r>
        <w:rPr>
          <w:rFonts w:hint="eastAsia" w:ascii="宋体" w:hAnsi="宋体" w:cs="宋体"/>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2.5.2合同履行期间，甲方有权将履行过程中出现的问题反馈给乙方，双方当事人应以书面形式约定需要完善和改进的内容</w:t>
      </w:r>
      <w:bookmarkEnd w:id="150"/>
      <w:r/>
      <w:bookmarkStart w:id="156" w:name="_Toc186431855"/>
      <w:r>
        <w:rPr>
          <w:rFonts w:hint="eastAsia" w:ascii="宋体" w:hAnsi="宋体" w:cs="宋体"/>
          <w:sz w:val="24"/>
          <w:highlight w:val="none"/>
        </w:rPr>
        <w:t xml:space="preserve">。</w:t>
      </w:r>
      <w:bookmarkEnd w:id="151"/>
      <w:r/>
      <w:bookmarkEnd w:id="152"/>
      <w:r/>
      <w:bookmarkEnd w:id="153"/>
      <w:r/>
      <w:bookmarkEnd w:id="154"/>
      <w:r/>
      <w:bookmarkEnd w:id="155"/>
      <w:r/>
      <w:bookmarkEnd w:id="156"/>
      <w:r/>
      <w:r/>
    </w:p>
    <w:p>
      <w:pPr>
        <w:ind w:firstLine="482"/>
        <w:spacing w:line="560" w:lineRule="exact"/>
        <w:rPr>
          <w:rFonts w:ascii="宋体" w:hAnsi="宋体" w:cs="宋体"/>
          <w:b/>
          <w:sz w:val="24"/>
          <w:highlight w:val="none"/>
        </w:rPr>
        <w:outlineLvl w:val="0"/>
      </w:pPr>
      <w:r/>
      <w:bookmarkStart w:id="157" w:name="_Toc487900358"/>
      <w:r/>
      <w:bookmarkStart w:id="158" w:name="_Toc279701248"/>
      <w:r/>
      <w:bookmarkStart w:id="159" w:name="_Ref467379852"/>
      <w:r/>
      <w:bookmarkStart w:id="160" w:name="_Ref467379863"/>
      <w:r/>
      <w:bookmarkStart w:id="161" w:name="_Toc259093677"/>
      <w:r/>
      <w:bookmarkStart w:id="162" w:name="_Ref467379923"/>
      <w:r/>
      <w:bookmarkStart w:id="163" w:name="_Toc16110"/>
      <w:r/>
      <w:bookmarkStart w:id="164" w:name="_Toc3225"/>
      <w:r/>
      <w:bookmarkStart w:id="165" w:name="_Toc774"/>
      <w:r>
        <w:rPr>
          <w:rFonts w:hint="eastAsia" w:ascii="宋体" w:hAnsi="宋体" w:cs="宋体"/>
          <w:b/>
          <w:sz w:val="24"/>
          <w:highlight w:val="none"/>
        </w:rPr>
        <w:t xml:space="preserve">2.6技术资料</w:t>
      </w:r>
      <w:bookmarkEnd w:id="157"/>
      <w:r/>
      <w:bookmarkEnd w:id="158"/>
      <w:r/>
      <w:bookmarkEnd w:id="159"/>
      <w:r/>
      <w:bookmarkEnd w:id="160"/>
      <w:r/>
      <w:bookmarkEnd w:id="161"/>
      <w:r/>
      <w:bookmarkEnd w:id="162"/>
      <w:r>
        <w:rPr>
          <w:rFonts w:hint="eastAsia" w:ascii="宋体" w:hAnsi="宋体" w:cs="宋体"/>
          <w:b/>
          <w:sz w:val="24"/>
          <w:highlight w:val="none"/>
        </w:rPr>
        <w:t xml:space="preserve">和保密义务</w:t>
      </w:r>
      <w:bookmarkEnd w:id="163"/>
      <w:r/>
      <w:bookmarkEnd w:id="164"/>
      <w:r/>
      <w:bookmarkEnd w:id="165"/>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2.6.1乙方有权依据合同约定和项目需要，向甲方了解有关情况，调阅有关资料等，甲方应予积极配合；</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2.6.2乙方有义务妥善保管和保护由甲方提供的前款信息和资料等；</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2.6.4除履行本合同义务内容所需外，未经对方事先书面同意，任一方不得擅自使用、复制商标、标志、商业信息、技术及其他资料。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2.6.5本保密条款长期有效，本合同变更、终止或解除等均不影响本条款的效力。</w:t>
      </w:r>
      <w:r/>
    </w:p>
    <w:p>
      <w:pPr>
        <w:ind w:firstLine="482"/>
        <w:spacing w:line="560" w:lineRule="exact"/>
        <w:rPr>
          <w:rFonts w:ascii="宋体" w:hAnsi="宋体" w:cs="宋体"/>
          <w:b/>
          <w:sz w:val="24"/>
          <w:highlight w:val="none"/>
        </w:rPr>
        <w:outlineLvl w:val="0"/>
      </w:pPr>
      <w:r/>
      <w:bookmarkStart w:id="166" w:name="_Toc7860"/>
      <w:r>
        <w:rPr>
          <w:rFonts w:hint="eastAsia" w:ascii="宋体" w:hAnsi="宋体" w:cs="宋体"/>
          <w:b/>
          <w:sz w:val="24"/>
          <w:highlight w:val="none"/>
        </w:rPr>
        <w:t xml:space="preserve">2.7质量保证</w:t>
      </w:r>
      <w:bookmarkEnd w:id="166"/>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2.7.1乙方应建立和完善履行合同的内部质量保证体系，并提供相关内部规章制度给甲方，以便甲方进行监督检查；</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highlight w:val="none"/>
        </w:rPr>
        <w:outlineLvl w:val="0"/>
      </w:pPr>
      <w:r/>
      <w:bookmarkStart w:id="167" w:name="_Toc17244"/>
      <w:r/>
      <w:bookmarkStart w:id="168" w:name="_Toc259093681"/>
      <w:r/>
      <w:bookmarkStart w:id="169" w:name="_Toc487900362"/>
      <w:r/>
      <w:bookmarkStart w:id="170" w:name="_Toc279701252"/>
      <w:r>
        <w:rPr>
          <w:rFonts w:hint="eastAsia" w:ascii="宋体" w:hAnsi="宋体" w:cs="宋体"/>
          <w:b/>
          <w:sz w:val="24"/>
          <w:highlight w:val="none"/>
        </w:rPr>
        <w:t xml:space="preserve">2.8货物的风险负担</w:t>
      </w:r>
      <w:bookmarkEnd w:id="167"/>
      <w:r/>
      <w:r/>
    </w:p>
    <w:p>
      <w:pPr>
        <w:ind w:firstLine="480"/>
        <w:spacing w:line="560" w:lineRule="exact"/>
        <w:rPr>
          <w:rFonts w:ascii="宋体" w:hAnsi="宋体" w:cs="宋体"/>
          <w:b/>
          <w:iCs/>
          <w:sz w:val="24"/>
          <w:highlight w:val="none"/>
        </w:rPr>
      </w:pPr>
      <w:r>
        <w:rPr>
          <w:rFonts w:hint="eastAsia" w:ascii="宋体" w:hAnsi="宋体" w:cs="宋体"/>
          <w:sz w:val="24"/>
          <w:highlight w:val="none"/>
        </w:rPr>
        <w:t xml:space="preserve">货物或者在途货物或者交付给第一承运人后的货物毁损、灭失的风险负担详见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.8</w:t>
      </w:r>
      <w:r>
        <w:rPr>
          <w:rFonts w:hint="eastAsia" w:ascii="宋体" w:hAnsi="宋体" w:cs="宋体"/>
          <w:iCs/>
          <w:sz w:val="24"/>
          <w:highlight w:val="none"/>
        </w:rPr>
        <w:t xml:space="preserve">。</w:t>
      </w:r>
      <w:r/>
    </w:p>
    <w:p>
      <w:pPr>
        <w:ind w:firstLine="482"/>
        <w:spacing w:line="560" w:lineRule="exact"/>
        <w:rPr>
          <w:rFonts w:ascii="宋体" w:hAnsi="宋体" w:cs="宋体"/>
          <w:b/>
          <w:sz w:val="24"/>
          <w:highlight w:val="none"/>
        </w:rPr>
        <w:outlineLvl w:val="0"/>
      </w:pPr>
      <w:r/>
      <w:bookmarkStart w:id="171" w:name="_Toc14055"/>
      <w:r>
        <w:rPr>
          <w:rFonts w:hint="eastAsia" w:ascii="宋体" w:hAnsi="宋体" w:cs="宋体"/>
          <w:b/>
          <w:sz w:val="24"/>
          <w:highlight w:val="none"/>
        </w:rPr>
        <w:t xml:space="preserve">2.9延迟</w:t>
      </w:r>
      <w:bookmarkEnd w:id="168"/>
      <w:r/>
      <w:bookmarkEnd w:id="169"/>
      <w:r/>
      <w:bookmarkEnd w:id="170"/>
      <w:r/>
      <w:bookmarkEnd w:id="171"/>
      <w:r>
        <w:rPr>
          <w:rFonts w:hint="eastAsia" w:ascii="宋体" w:hAnsi="宋体" w:cs="宋体"/>
          <w:b/>
          <w:sz w:val="24"/>
          <w:highlight w:val="none"/>
        </w:rPr>
        <w:t xml:space="preserve">交付</w:t>
      </w:r>
      <w:r/>
    </w:p>
    <w:p>
      <w:pPr>
        <w:ind w:firstLine="480"/>
        <w:spacing w:line="560" w:lineRule="exact"/>
        <w:rPr>
          <w:rFonts w:ascii="宋体" w:hAnsi="宋体" w:cs="宋体"/>
          <w:sz w:val="24"/>
          <w:highlight w:val="none"/>
        </w:rPr>
      </w:pPr>
      <w:r>
        <w:rPr>
          <w:rFonts w:hint="eastAsia" w:ascii="宋体" w:hAnsi="宋体"/>
          <w:sz w:val="24"/>
          <w:highlight w:val="none"/>
        </w:rPr>
        <w:t xml:space="preserve">甲乙双方签订合同后，乙方应按照合同约定履行合同义务，除不可抗力外，乙方不得延迟交付。</w:t>
      </w:r>
      <w:r>
        <w:rPr>
          <w:rFonts w:hint="eastAsia" w:ascii="宋体" w:hAnsi="宋体" w:cs="宋体"/>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sz w:val="24"/>
          <w:highlight w:val="none"/>
        </w:rPr>
        <w:outlineLvl w:val="0"/>
      </w:pPr>
      <w:r/>
      <w:bookmarkStart w:id="172" w:name="_Toc7502"/>
      <w:r/>
      <w:bookmarkStart w:id="173" w:name="_Ref467378121"/>
      <w:r/>
      <w:bookmarkStart w:id="174" w:name="_Toc279701254"/>
      <w:r/>
      <w:bookmarkStart w:id="175" w:name="_Toc487900364"/>
      <w:r/>
      <w:bookmarkStart w:id="176" w:name="_Toc259093683"/>
      <w:r>
        <w:rPr>
          <w:rFonts w:hint="eastAsia" w:ascii="宋体" w:hAnsi="宋体" w:cs="宋体"/>
          <w:b/>
          <w:sz w:val="24"/>
          <w:highlight w:val="none"/>
        </w:rPr>
        <w:t xml:space="preserve">2.10合同变更</w:t>
      </w:r>
      <w:bookmarkEnd w:id="172"/>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7" w:name="_Toc279701259"/>
      <w:r/>
      <w:bookmarkStart w:id="178" w:name="_Toc487900369"/>
      <w:r/>
      <w:bookmarkStart w:id="179" w:name="_Toc259093688"/>
      <w:r/>
      <w:r/>
    </w:p>
    <w:p>
      <w:pPr>
        <w:ind w:firstLine="482"/>
        <w:spacing w:line="560" w:lineRule="exact"/>
        <w:rPr>
          <w:rFonts w:ascii="宋体" w:hAnsi="宋体" w:cs="宋体"/>
          <w:b/>
          <w:sz w:val="24"/>
          <w:highlight w:val="none"/>
        </w:rPr>
        <w:outlineLvl w:val="0"/>
      </w:pPr>
      <w:r/>
      <w:bookmarkStart w:id="180" w:name="_Toc10366"/>
      <w:r/>
      <w:bookmarkStart w:id="181" w:name="_Toc22955"/>
      <w:r/>
      <w:bookmarkStart w:id="182" w:name="_Toc15237"/>
      <w:r>
        <w:rPr>
          <w:rFonts w:hint="eastAsia" w:ascii="宋体" w:hAnsi="宋体" w:cs="宋体"/>
          <w:b/>
          <w:sz w:val="24"/>
          <w:highlight w:val="none"/>
        </w:rPr>
        <w:t xml:space="preserve">2.11合同转让</w:t>
      </w:r>
      <w:bookmarkEnd w:id="177"/>
      <w:r/>
      <w:bookmarkEnd w:id="178"/>
      <w:r/>
      <w:bookmarkEnd w:id="179"/>
      <w:r>
        <w:rPr>
          <w:rFonts w:hint="eastAsia" w:ascii="宋体" w:hAnsi="宋体" w:cs="宋体"/>
          <w:b/>
          <w:sz w:val="24"/>
          <w:highlight w:val="none"/>
        </w:rPr>
        <w:t xml:space="preserve">和分包</w:t>
      </w:r>
      <w:bookmarkEnd w:id="180"/>
      <w:r/>
      <w:bookmarkEnd w:id="181"/>
      <w:r/>
      <w:bookmarkEnd w:id="182"/>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2.11.1本项目不允许转让和分包。</w:t>
      </w:r>
      <w:r/>
    </w:p>
    <w:p>
      <w:pPr>
        <w:ind w:firstLine="482"/>
        <w:spacing w:line="560" w:lineRule="exact"/>
        <w:rPr>
          <w:rFonts w:ascii="宋体" w:hAnsi="宋体" w:cs="宋体"/>
          <w:b/>
          <w:sz w:val="24"/>
          <w:highlight w:val="none"/>
        </w:rPr>
        <w:outlineLvl w:val="0"/>
      </w:pPr>
      <w:r/>
      <w:bookmarkStart w:id="183" w:name="_Toc13566"/>
      <w:r/>
      <w:bookmarkStart w:id="184" w:name="_Toc14066"/>
      <w:r/>
      <w:bookmarkStart w:id="185" w:name="_Toc16508"/>
      <w:r>
        <w:rPr>
          <w:rFonts w:hint="eastAsia" w:ascii="宋体" w:hAnsi="宋体" w:cs="宋体"/>
          <w:b/>
          <w:sz w:val="24"/>
          <w:highlight w:val="none"/>
        </w:rPr>
        <w:t xml:space="preserve">2.12不可抗力</w:t>
      </w:r>
      <w:bookmarkEnd w:id="183"/>
      <w:r/>
      <w:bookmarkEnd w:id="184"/>
      <w:r/>
      <w:bookmarkEnd w:id="185"/>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2.12.2如不可抗力无法消除，致使合同目的无法实现的，双方均有权解除合同，且均不互相索赔。</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2.12.3因不可抗力致使合同有变更必要的，双方当事人应在</w:t>
      </w:r>
      <w:r>
        <w:rPr>
          <w:rFonts w:hint="eastAsia" w:ascii="宋体" w:hAnsi="宋体" w:cs="宋体"/>
          <w:b/>
          <w:iCs/>
          <w:sz w:val="24"/>
          <w:highlight w:val="none"/>
        </w:rPr>
        <w:t xml:space="preserve">合同专用条款2</w:t>
      </w:r>
      <w:r>
        <w:rPr>
          <w:rFonts w:ascii="宋体" w:hAnsi="宋体" w:cs="宋体"/>
          <w:b/>
          <w:iCs/>
          <w:sz w:val="24"/>
          <w:highlight w:val="none"/>
        </w:rPr>
        <w:t xml:space="preserve">.12.3</w:t>
      </w:r>
      <w:r>
        <w:rPr>
          <w:rFonts w:hint="eastAsia" w:ascii="宋体" w:hAnsi="宋体" w:cs="宋体"/>
          <w:sz w:val="24"/>
          <w:highlight w:val="none"/>
        </w:rPr>
        <w:t xml:space="preserve">约定时间内以书面形式变更合同；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2.12.4受不可抗力影响的一方在不可抗力发生后，应在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约定时间内以书面形式通知对方当事人，并在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约定时间内，将有关部门出具的证明文件送达对方当事人。</w:t>
      </w:r>
      <w:r/>
    </w:p>
    <w:p>
      <w:pPr>
        <w:ind w:firstLine="482"/>
        <w:spacing w:line="560" w:lineRule="exact"/>
        <w:rPr>
          <w:rFonts w:ascii="宋体" w:hAnsi="宋体" w:cs="宋体"/>
          <w:b/>
          <w:sz w:val="24"/>
          <w:highlight w:val="none"/>
        </w:rPr>
        <w:outlineLvl w:val="0"/>
      </w:pPr>
      <w:r/>
      <w:bookmarkStart w:id="186" w:name="_Toc689"/>
      <w:r/>
      <w:bookmarkStart w:id="187" w:name="_Toc6969"/>
      <w:r/>
      <w:bookmarkStart w:id="188" w:name="_Toc487900365"/>
      <w:r/>
      <w:bookmarkStart w:id="189" w:name="_Toc30676"/>
      <w:r/>
      <w:bookmarkStart w:id="190" w:name="_Toc279701255"/>
      <w:r/>
      <w:bookmarkStart w:id="191" w:name="_Toc259093684"/>
      <w:r>
        <w:rPr>
          <w:rFonts w:hint="eastAsia" w:ascii="宋体" w:hAnsi="宋体" w:cs="宋体"/>
          <w:b/>
          <w:sz w:val="24"/>
          <w:highlight w:val="none"/>
        </w:rPr>
        <w:t xml:space="preserve">2.13税费</w:t>
      </w:r>
      <w:bookmarkEnd w:id="186"/>
      <w:r/>
      <w:bookmarkEnd w:id="187"/>
      <w:r/>
      <w:bookmarkEnd w:id="188"/>
      <w:r/>
      <w:bookmarkEnd w:id="189"/>
      <w:r/>
      <w:bookmarkEnd w:id="190"/>
      <w:r/>
      <w:bookmarkEnd w:id="191"/>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p>
    <w:p>
      <w:pPr>
        <w:ind w:firstLine="482"/>
        <w:spacing w:line="560" w:lineRule="exact"/>
        <w:rPr>
          <w:rFonts w:ascii="宋体" w:hAnsi="宋体" w:cs="宋体"/>
          <w:b/>
          <w:sz w:val="24"/>
          <w:highlight w:val="none"/>
        </w:rPr>
        <w:outlineLvl w:val="0"/>
      </w:pPr>
      <w:r/>
      <w:bookmarkStart w:id="192" w:name="_Toc8298"/>
      <w:r/>
      <w:bookmarkStart w:id="193" w:name="_Toc7102"/>
      <w:r/>
      <w:bookmarkStart w:id="194" w:name="_Toc279701258"/>
      <w:r/>
      <w:bookmarkStart w:id="195" w:name="_Toc16959"/>
      <w:r/>
      <w:bookmarkStart w:id="196" w:name="_Toc487900368"/>
      <w:r/>
      <w:bookmarkStart w:id="197" w:name="_Toc259093687"/>
      <w:r>
        <w:rPr>
          <w:rFonts w:hint="eastAsia" w:ascii="宋体" w:hAnsi="宋体" w:cs="宋体"/>
          <w:b/>
          <w:sz w:val="24"/>
          <w:highlight w:val="none"/>
        </w:rPr>
        <w:t xml:space="preserve">2.14乙方破产</w:t>
      </w:r>
      <w:bookmarkEnd w:id="192"/>
      <w:r/>
      <w:bookmarkEnd w:id="193"/>
      <w:r/>
      <w:bookmarkEnd w:id="194"/>
      <w:r/>
      <w:bookmarkEnd w:id="195"/>
      <w:r/>
      <w:bookmarkEnd w:id="196"/>
      <w:r/>
      <w:bookmarkEnd w:id="197"/>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highlight w:val="none"/>
        </w:rPr>
        <w:outlineLvl w:val="0"/>
      </w:pPr>
      <w:r/>
      <w:bookmarkStart w:id="198" w:name="_Toc29333"/>
      <w:r/>
      <w:bookmarkStart w:id="199" w:name="_Toc6134"/>
      <w:r/>
      <w:bookmarkStart w:id="200" w:name="_Toc15387"/>
      <w:r>
        <w:rPr>
          <w:rFonts w:hint="eastAsia" w:ascii="宋体" w:hAnsi="宋体" w:cs="宋体"/>
          <w:b/>
          <w:sz w:val="24"/>
          <w:highlight w:val="none"/>
        </w:rPr>
        <w:t xml:space="preserve">2.15合同中止、终止</w:t>
      </w:r>
      <w:bookmarkEnd w:id="198"/>
      <w:r/>
      <w:bookmarkEnd w:id="199"/>
      <w:r/>
      <w:bookmarkEnd w:id="200"/>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2.15.1双方当事人不得擅自中止或者终止合同；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highlight w:val="none"/>
        </w:rPr>
        <w:outlineLvl w:val="0"/>
      </w:pPr>
      <w:r/>
      <w:bookmarkStart w:id="201" w:name="_Toc14563"/>
      <w:r/>
      <w:bookmarkStart w:id="202" w:name="_Toc1125"/>
      <w:r/>
      <w:bookmarkStart w:id="203" w:name="_Toc6596"/>
      <w:r>
        <w:rPr>
          <w:rFonts w:hint="eastAsia" w:ascii="宋体" w:hAnsi="宋体" w:cs="宋体"/>
          <w:b/>
          <w:sz w:val="24"/>
          <w:highlight w:val="none"/>
        </w:rPr>
        <w:t xml:space="preserve">2.16检验和验收</w:t>
      </w:r>
      <w:bookmarkEnd w:id="201"/>
      <w:r/>
      <w:bookmarkEnd w:id="202"/>
      <w:r/>
      <w:bookmarkEnd w:id="203"/>
      <w:r/>
      <w:r/>
    </w:p>
    <w:p>
      <w:pPr>
        <w:ind w:firstLine="480"/>
        <w:spacing w:line="560" w:lineRule="exact"/>
        <w:tabs>
          <w:tab w:val="left" w:pos="360" w:leader="none"/>
          <w:tab w:val="left" w:pos="540" w:leader="none"/>
          <w:tab w:val="left" w:pos="1080" w:leader="none"/>
        </w:tabs>
        <w:rPr>
          <w:rFonts w:ascii="宋体" w:hAnsi="宋体" w:cs="宋体"/>
          <w:sz w:val="24"/>
          <w:highlight w:val="none"/>
        </w:rPr>
      </w:pPr>
      <w:r>
        <w:rPr>
          <w:rFonts w:hint="eastAsia" w:ascii="宋体" w:hAnsi="宋体" w:cs="宋体"/>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.16.1</w:t>
      </w:r>
      <w:r>
        <w:rPr>
          <w:rFonts w:hint="eastAsia" w:ascii="宋体" w:hAnsi="宋体" w:cs="宋体"/>
          <w:b/>
          <w:iCs/>
          <w:sz w:val="24"/>
          <w:highlight w:val="none"/>
          <w:u w:val="single"/>
        </w:rPr>
        <w:t xml:space="preserve">（</w:t>
      </w:r>
      <w:r>
        <w:rPr>
          <w:rFonts w:hint="eastAsia" w:ascii="宋体" w:hAnsi="宋体" w:cs="宋体"/>
          <w:b/>
          <w:i/>
          <w:sz w:val="24"/>
          <w:highlight w:val="none"/>
          <w:u w:val="single"/>
        </w:rPr>
        <w:t xml:space="preserve">提醒：必须填写</w:t>
      </w:r>
      <w:r>
        <w:rPr>
          <w:rFonts w:hint="eastAsia" w:ascii="宋体" w:hAnsi="宋体" w:cs="宋体"/>
          <w:b/>
          <w:iCs/>
          <w:sz w:val="24"/>
          <w:highlight w:val="none"/>
          <w:u w:val="single"/>
        </w:rPr>
        <w:t xml:space="preserve">）</w:t>
      </w:r>
      <w:r>
        <w:rPr>
          <w:rFonts w:hint="eastAsia" w:ascii="宋体" w:hAnsi="宋体" w:cs="宋体"/>
          <w:sz w:val="24"/>
          <w:highlight w:val="none"/>
        </w:rPr>
        <w:t xml:space="preserve">约定时间内组织验收，</w:t>
      </w:r>
      <w:r>
        <w:rPr>
          <w:rFonts w:hint="eastAsia" w:ascii="宋体" w:hAnsi="宋体"/>
          <w:sz w:val="24"/>
          <w:highlight w:val="none"/>
        </w:rPr>
        <w:t xml:space="preserve">甲</w:t>
      </w:r>
      <w:r>
        <w:rPr>
          <w:rFonts w:hint="eastAsia" w:ascii="宋体" w:hAnsi="宋体"/>
          <w:sz w:val="24"/>
          <w:highlight w:val="none"/>
        </w:rPr>
        <w:t xml:space="preserve">方可以邀请参加本项目的其他供应商或者第三方机构参与验收。参与验收的供应商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sz w:val="24"/>
          <w:highlight w:val="none"/>
        </w:rPr>
      </w:pPr>
      <w:r>
        <w:rPr>
          <w:rFonts w:hint="eastAsia" w:ascii="宋体" w:hAnsi="宋体" w:cs="宋体"/>
          <w:sz w:val="24"/>
          <w:highlight w:val="none"/>
        </w:rPr>
        <w:t xml:space="preserve">2.16.2甲方按照合同约定的技术、服务、安全标准，组织对每一项技术、服务、安全标准的履约情况组织验收后，出具验收书。</w:t>
      </w:r>
      <w:r>
        <w:rPr>
          <w:rFonts w:hint="eastAsia" w:ascii="宋体" w:hAnsi="宋体"/>
          <w:sz w:val="24"/>
          <w:highlight w:val="none"/>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sz w:val="24"/>
          <w:highlight w:val="none"/>
        </w:rPr>
      </w:pPr>
      <w:r>
        <w:rPr>
          <w:rFonts w:hint="eastAsia" w:ascii="宋体" w:hAnsi="宋体" w:cs="宋体"/>
          <w:sz w:val="24"/>
          <w:highlight w:val="none"/>
        </w:rPr>
        <w:t xml:space="preserve">2.16.3检验和验收标准、程序等具体内容以及前述验收书的效力详见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.16.3</w:t>
      </w:r>
      <w:r>
        <w:rPr>
          <w:rFonts w:hint="eastAsia" w:ascii="宋体" w:hAnsi="宋体" w:cs="宋体"/>
          <w:iCs/>
          <w:sz w:val="24"/>
          <w:highlight w:val="none"/>
        </w:rPr>
        <w:t xml:space="preserve">。</w:t>
      </w:r>
      <w:r>
        <w:rPr>
          <w:rFonts w:hint="eastAsia" w:ascii="宋体" w:hAnsi="宋体" w:cs="宋体"/>
          <w:i/>
          <w:sz w:val="24"/>
          <w:highlight w:val="none"/>
        </w:rPr>
        <w:t xml:space="preserve">（提醒：必须填写）</w:t>
      </w:r>
      <w:bookmarkEnd w:id="173"/>
      <w:r/>
      <w:bookmarkEnd w:id="174"/>
      <w:r/>
      <w:bookmarkEnd w:id="175"/>
      <w:r/>
      <w:bookmarkEnd w:id="176"/>
      <w:r/>
      <w:r/>
    </w:p>
    <w:p>
      <w:pPr>
        <w:ind w:firstLine="482"/>
        <w:spacing w:line="560" w:lineRule="exact"/>
        <w:rPr>
          <w:rFonts w:ascii="宋体" w:hAnsi="宋体" w:cs="宋体"/>
          <w:b/>
          <w:sz w:val="24"/>
          <w:highlight w:val="none"/>
        </w:rPr>
        <w:outlineLvl w:val="0"/>
      </w:pPr>
      <w:r/>
      <w:bookmarkStart w:id="204" w:name="_Toc259093690"/>
      <w:r/>
      <w:bookmarkStart w:id="205" w:name="_Toc279701261"/>
      <w:r/>
      <w:bookmarkStart w:id="206" w:name="_Toc487900371"/>
      <w:r/>
      <w:bookmarkStart w:id="207" w:name="_Toc11284"/>
      <w:r/>
      <w:bookmarkStart w:id="208" w:name="_Toc25182"/>
      <w:r/>
      <w:bookmarkStart w:id="209" w:name="_Toc19604"/>
      <w:r>
        <w:rPr>
          <w:rFonts w:hint="eastAsia" w:ascii="宋体" w:hAnsi="宋体" w:cs="宋体"/>
          <w:b/>
          <w:sz w:val="24"/>
          <w:highlight w:val="none"/>
        </w:rPr>
        <w:t xml:space="preserve">2.17 通知</w:t>
      </w:r>
      <w:bookmarkEnd w:id="204"/>
      <w:r/>
      <w:bookmarkEnd w:id="205"/>
      <w:r/>
      <w:bookmarkEnd w:id="206"/>
      <w:r>
        <w:rPr>
          <w:rFonts w:hint="eastAsia" w:ascii="宋体" w:hAnsi="宋体" w:cs="宋体"/>
          <w:b/>
          <w:sz w:val="24"/>
          <w:highlight w:val="none"/>
        </w:rPr>
        <w:t xml:space="preserve">和送达</w:t>
      </w:r>
      <w:bookmarkEnd w:id="207"/>
      <w:r/>
      <w:bookmarkEnd w:id="208"/>
      <w:r/>
      <w:bookmarkEnd w:id="209"/>
      <w:r/>
      <w:r/>
    </w:p>
    <w:p>
      <w:pPr>
        <w:ind w:firstLine="480"/>
        <w:spacing w:line="560" w:lineRule="exact"/>
        <w:rPr>
          <w:rFonts w:ascii="宋体" w:hAnsi="宋体" w:cs="宋体"/>
          <w:sz w:val="24"/>
          <w:highlight w:val="none"/>
        </w:rPr>
      </w:pPr>
      <w:r/>
      <w:bookmarkStart w:id="210" w:name="_Toc6698"/>
      <w:r/>
      <w:bookmarkStart w:id="211" w:name="_Toc3135"/>
      <w:r/>
      <w:bookmarkStart w:id="212" w:name="_Toc487900372"/>
      <w:r/>
      <w:bookmarkStart w:id="213" w:name="_Toc279701262"/>
      <w:r/>
      <w:bookmarkStart w:id="214" w:name="_Toc259093691"/>
      <w:r>
        <w:rPr>
          <w:rFonts w:hint="eastAsia" w:ascii="宋体" w:hAnsi="宋体" w:cs="宋体"/>
          <w:sz w:val="24"/>
          <w:highlight w:val="none"/>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highlight w:val="none"/>
          <w:u w:val="single"/>
        </w:rPr>
        <w:t xml:space="preserve">3</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210"/>
      <w:r/>
      <w:bookmarkEnd w:id="211"/>
      <w:r/>
      <w:r/>
    </w:p>
    <w:p>
      <w:pPr>
        <w:ind w:firstLine="480"/>
        <w:spacing w:line="560" w:lineRule="exact"/>
        <w:rPr>
          <w:rFonts w:ascii="宋体" w:hAnsi="宋体" w:cs="宋体"/>
          <w:sz w:val="24"/>
          <w:highlight w:val="none"/>
        </w:rPr>
      </w:pPr>
      <w:r/>
      <w:bookmarkStart w:id="215" w:name="_Toc23294"/>
      <w:r/>
      <w:bookmarkStart w:id="216" w:name="_Toc23128"/>
      <w:r>
        <w:rPr>
          <w:rFonts w:hint="eastAsia" w:ascii="宋体" w:hAnsi="宋体" w:cs="宋体"/>
          <w:sz w:val="24"/>
          <w:highlight w:val="none"/>
        </w:rPr>
        <w:t xml:space="preserve">2.17.2</w:t>
      </w:r>
      <w:bookmarkEnd w:id="215"/>
      <w:r/>
      <w:bookmarkEnd w:id="216"/>
      <w:r>
        <w:rPr>
          <w:rFonts w:hint="eastAsia" w:ascii="宋体" w:hAnsi="宋体" w:cs="宋体"/>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sz w:val="24"/>
          <w:highlight w:val="none"/>
        </w:rPr>
        <w:outlineLvl w:val="0"/>
      </w:pPr>
      <w:r/>
      <w:bookmarkStart w:id="217" w:name="_Toc4355"/>
      <w:r/>
      <w:bookmarkStart w:id="218" w:name="_Toc18540"/>
      <w:r/>
      <w:bookmarkStart w:id="219" w:name="_Toc30599"/>
      <w:r>
        <w:rPr>
          <w:rFonts w:hint="eastAsia" w:ascii="宋体" w:hAnsi="宋体" w:cs="宋体"/>
          <w:b/>
          <w:sz w:val="24"/>
          <w:highlight w:val="none"/>
        </w:rPr>
        <w:t xml:space="preserve">2.18计量单位</w:t>
      </w:r>
      <w:bookmarkEnd w:id="212"/>
      <w:r/>
      <w:bookmarkEnd w:id="213"/>
      <w:r/>
      <w:bookmarkEnd w:id="214"/>
      <w:r/>
      <w:bookmarkEnd w:id="217"/>
      <w:r/>
      <w:bookmarkEnd w:id="218"/>
      <w:r/>
      <w:bookmarkEnd w:id="219"/>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p>
    <w:p>
      <w:pPr>
        <w:ind w:firstLine="482"/>
        <w:spacing w:line="560" w:lineRule="exact"/>
        <w:rPr>
          <w:rFonts w:ascii="宋体" w:hAnsi="宋体" w:cs="宋体"/>
          <w:b/>
          <w:sz w:val="24"/>
          <w:highlight w:val="none"/>
        </w:rPr>
        <w:outlineLvl w:val="0"/>
      </w:pPr>
      <w:r/>
      <w:bookmarkStart w:id="220" w:name="_Toc487900373"/>
      <w:r/>
      <w:bookmarkStart w:id="221" w:name="_Toc12773"/>
      <w:r/>
      <w:bookmarkStart w:id="222" w:name="_Toc18567"/>
      <w:r/>
      <w:bookmarkStart w:id="223" w:name="_Toc279701263"/>
      <w:r/>
      <w:bookmarkStart w:id="224" w:name="_Toc10330"/>
      <w:r/>
      <w:bookmarkStart w:id="225" w:name="_Toc259093692"/>
      <w:r>
        <w:rPr>
          <w:rFonts w:hint="eastAsia" w:ascii="宋体" w:hAnsi="宋体" w:cs="宋体"/>
          <w:b/>
          <w:sz w:val="24"/>
          <w:highlight w:val="none"/>
        </w:rPr>
        <w:t xml:space="preserve">2.19合同使用的文字和适用的法律</w:t>
      </w:r>
      <w:bookmarkEnd w:id="220"/>
      <w:r/>
      <w:bookmarkEnd w:id="221"/>
      <w:r/>
      <w:bookmarkEnd w:id="222"/>
      <w:r/>
      <w:bookmarkEnd w:id="223"/>
      <w:r/>
      <w:bookmarkEnd w:id="224"/>
      <w:r/>
      <w:bookmarkEnd w:id="225"/>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2.19.1 合同使用汉语书就、变更和解释；</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2.19.2 合同适用中华人民共和国法律。</w:t>
      </w:r>
      <w:r/>
    </w:p>
    <w:p>
      <w:pPr>
        <w:ind w:firstLine="482"/>
        <w:spacing w:line="560" w:lineRule="exact"/>
        <w:rPr>
          <w:rFonts w:ascii="宋体" w:hAnsi="宋体" w:cs="宋体"/>
          <w:b/>
          <w:bCs/>
          <w:sz w:val="24"/>
          <w:highlight w:val="none"/>
        </w:rPr>
      </w:pPr>
      <w:r>
        <w:rPr>
          <w:rFonts w:hint="eastAsia" w:ascii="宋体" w:hAnsi="宋体" w:cs="宋体"/>
          <w:b/>
          <w:bCs/>
          <w:sz w:val="24"/>
          <w:highlight w:val="none"/>
        </w:rPr>
        <w:t xml:space="preserve">2</w:t>
      </w:r>
      <w:r>
        <w:rPr>
          <w:rFonts w:ascii="宋体" w:hAnsi="宋体" w:cs="宋体"/>
          <w:b/>
          <w:bCs/>
          <w:sz w:val="24"/>
          <w:highlight w:val="none"/>
        </w:rPr>
        <w:t xml:space="preserve">.20</w:t>
      </w:r>
      <w:r>
        <w:rPr>
          <w:rFonts w:hint="eastAsia" w:ascii="宋体" w:hAnsi="宋体" w:cs="宋体"/>
          <w:b/>
          <w:bCs/>
          <w:sz w:val="24"/>
          <w:highlight w:val="none"/>
        </w:rPr>
        <w:t xml:space="preserve">政府采购信用融资</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乙方在签订政府采购合同时如遇到资金困难，甲方应当按照</w:t>
      </w:r>
      <w:r>
        <w:rPr>
          <w:rFonts w:hint="eastAsia" w:ascii="宋体" w:hAnsi="宋体" w:cs="楷体"/>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sz w:val="24"/>
          <w:highlight w:val="none"/>
        </w:rPr>
        <w:outlineLvl w:val="0"/>
      </w:pPr>
      <w:r/>
      <w:bookmarkStart w:id="226" w:name="_Toc19890"/>
      <w:r/>
      <w:bookmarkStart w:id="227" w:name="_Toc6885"/>
      <w:r/>
      <w:bookmarkStart w:id="228" w:name="_Toc14001"/>
      <w:r>
        <w:rPr>
          <w:rFonts w:hint="eastAsia" w:ascii="宋体" w:hAnsi="宋体" w:cs="宋体"/>
          <w:b/>
          <w:sz w:val="24"/>
          <w:highlight w:val="none"/>
        </w:rPr>
        <w:t xml:space="preserve">2.2</w:t>
      </w:r>
      <w:r>
        <w:rPr>
          <w:rFonts w:ascii="宋体" w:hAnsi="宋体" w:cs="宋体"/>
          <w:b/>
          <w:sz w:val="24"/>
          <w:highlight w:val="none"/>
        </w:rPr>
        <w:t xml:space="preserve">1</w:t>
      </w:r>
      <w:r>
        <w:rPr>
          <w:rFonts w:hint="eastAsia" w:ascii="宋体" w:hAnsi="宋体" w:cs="宋体"/>
          <w:b/>
          <w:sz w:val="24"/>
          <w:highlight w:val="none"/>
        </w:rPr>
        <w:t xml:space="preserve">合同份数</w:t>
      </w:r>
      <w:bookmarkEnd w:id="226"/>
      <w:r/>
      <w:bookmarkEnd w:id="227"/>
      <w:r/>
      <w:bookmarkEnd w:id="228"/>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合同份数按</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.2</w:t>
      </w:r>
      <w:r>
        <w:rPr>
          <w:rFonts w:hint="eastAsia" w:ascii="宋体" w:hAnsi="宋体" w:cs="宋体"/>
          <w:b/>
          <w:iCs/>
          <w:sz w:val="24"/>
          <w:highlight w:val="none"/>
          <w:u w:val="single"/>
        </w:rPr>
        <w:t xml:space="preserve">1</w:t>
      </w:r>
      <w:r>
        <w:rPr>
          <w:rFonts w:hint="eastAsia" w:ascii="宋体" w:hAnsi="宋体" w:cs="宋体"/>
          <w:sz w:val="24"/>
          <w:highlight w:val="none"/>
        </w:rPr>
        <w:t xml:space="preserve">规定，每份均具有同等法律效力。</w:t>
      </w:r>
      <w:r/>
    </w:p>
    <w:p>
      <w:pPr>
        <w:jc w:val="center"/>
        <w:spacing w:line="360" w:lineRule="auto"/>
        <w:rPr>
          <w:rFonts w:ascii="宋体" w:hAnsi="宋体" w:cs="宋体"/>
          <w:b/>
          <w:sz w:val="28"/>
          <w:szCs w:val="28"/>
          <w:highlight w:val="none"/>
        </w:rPr>
        <w:outlineLvl w:val="1"/>
      </w:pPr>
      <w:r>
        <w:rPr>
          <w:rFonts w:hint="eastAsia" w:ascii="宋体" w:hAnsi="宋体" w:cs="宋体"/>
          <w:highlight w:val="none"/>
        </w:rPr>
        <w:br w:type="page" w:clear="all"/>
      </w:r>
      <w:r>
        <w:rPr>
          <w:rFonts w:hint="eastAsia" w:ascii="宋体" w:hAnsi="宋体" w:cs="宋体"/>
          <w:b/>
          <w:sz w:val="28"/>
          <w:szCs w:val="28"/>
          <w:highlight w:val="none"/>
        </w:rPr>
        <w:t xml:space="preserve">第三部分 合同专用条款</w:t>
      </w:r>
      <w:r/>
    </w:p>
    <w:p>
      <w:pPr>
        <w:ind w:left="-420" w:right="-420" w:firstLine="480"/>
        <w:spacing w:line="560" w:lineRule="exact"/>
        <w:rPr>
          <w:rFonts w:ascii="宋体" w:hAnsi="宋体" w:cs="宋体"/>
          <w:highlight w:val="none"/>
        </w:rPr>
      </w:pPr>
      <w:r>
        <w:rPr>
          <w:rFonts w:hint="eastAsia" w:ascii="宋体" w:hAnsi="宋体" w:cs="宋体"/>
          <w:sz w:val="24"/>
          <w:highlight w:val="none"/>
        </w:rPr>
        <w:t xml:space="preserve">本</w:t>
      </w:r>
      <w:r>
        <w:rPr>
          <w:rFonts w:hint="eastAsia" w:ascii="宋体" w:hAnsi="宋体" w:cs="宋体"/>
          <w:bCs/>
          <w:highlight w:val="none"/>
        </w:rPr>
        <w:t xml:space="preserve">部分</w:t>
      </w:r>
      <w:r>
        <w:rPr>
          <w:rFonts w:hint="eastAsia" w:ascii="宋体" w:hAnsi="宋体" w:cs="宋体"/>
          <w:sz w:val="24"/>
          <w:highlight w:val="none"/>
        </w:rPr>
        <w:t xml:space="preserve">是对前两</w:t>
      </w:r>
      <w:bookmarkStart w:id="229" w:name="_Hlk136502841"/>
      <w:r>
        <w:rPr>
          <w:rFonts w:hint="eastAsia" w:ascii="宋体" w:hAnsi="宋体" w:cs="宋体"/>
          <w:bCs/>
          <w:highlight w:val="none"/>
        </w:rPr>
        <w:t xml:space="preserve">部分</w:t>
      </w:r>
      <w:bookmarkEnd w:id="229"/>
      <w:r>
        <w:rPr>
          <w:rFonts w:hint="eastAsia" w:ascii="宋体" w:hAnsi="宋体" w:cs="宋体"/>
          <w:sz w:val="24"/>
          <w:highlight w:val="none"/>
        </w:rPr>
        <w:t xml:space="preserve">的补充和修改，如果前两</w:t>
      </w:r>
      <w:r>
        <w:rPr>
          <w:rFonts w:hint="eastAsia" w:ascii="宋体" w:hAnsi="宋体" w:cs="宋体"/>
          <w:bCs/>
          <w:highlight w:val="none"/>
        </w:rPr>
        <w:t xml:space="preserve">部分</w:t>
      </w:r>
      <w:r>
        <w:rPr>
          <w:rFonts w:hint="eastAsia" w:ascii="宋体" w:hAnsi="宋体" w:cs="宋体"/>
          <w:sz w:val="24"/>
          <w:highlight w:val="none"/>
        </w:rPr>
        <w:t xml:space="preserve">和本</w:t>
      </w:r>
      <w:r>
        <w:rPr>
          <w:rFonts w:hint="eastAsia" w:ascii="宋体" w:hAnsi="宋体" w:cs="宋体"/>
          <w:bCs/>
          <w:highlight w:val="none"/>
        </w:rPr>
        <w:t xml:space="preserve">部分</w:t>
      </w:r>
      <w:r>
        <w:rPr>
          <w:rFonts w:hint="eastAsia" w:ascii="宋体" w:hAnsi="宋体" w:cs="宋体"/>
          <w:sz w:val="24"/>
          <w:highlight w:val="none"/>
        </w:rPr>
        <w:t xml:space="preserve">的约定不一致，应以本</w:t>
      </w:r>
      <w:r>
        <w:rPr>
          <w:rFonts w:hint="eastAsia" w:ascii="宋体" w:hAnsi="宋体" w:cs="宋体"/>
          <w:bCs/>
          <w:highlight w:val="none"/>
        </w:rPr>
        <w:t xml:space="preserve">部分</w:t>
      </w:r>
      <w:r>
        <w:rPr>
          <w:rFonts w:hint="eastAsia" w:ascii="宋体" w:hAnsi="宋体" w:cs="宋体"/>
          <w:sz w:val="24"/>
          <w:highlight w:val="none"/>
        </w:rPr>
        <w:t xml:space="preserve">的约定为准。本</w:t>
      </w:r>
      <w:r>
        <w:rPr>
          <w:rFonts w:hint="eastAsia" w:ascii="宋体" w:hAnsi="宋体" w:cs="宋体"/>
          <w:bCs/>
          <w:highlight w:val="none"/>
        </w:rPr>
        <w:t xml:space="preserve">部分</w:t>
      </w:r>
      <w:r>
        <w:rPr>
          <w:rFonts w:hint="eastAsia" w:ascii="宋体" w:hAnsi="宋体" w:cs="宋体"/>
          <w:sz w:val="24"/>
          <w:highlight w:val="none"/>
        </w:rPr>
        <w:t xml:space="preserve">的条款号应与前两</w:t>
      </w:r>
      <w:r>
        <w:rPr>
          <w:rFonts w:hint="eastAsia" w:ascii="宋体" w:hAnsi="宋体" w:cs="宋体"/>
          <w:bCs/>
          <w:highlight w:val="none"/>
        </w:rPr>
        <w:t xml:space="preserve">部分</w:t>
      </w:r>
      <w:r>
        <w:rPr>
          <w:rFonts w:hint="eastAsia" w:ascii="宋体" w:hAnsi="宋体" w:cs="宋体"/>
          <w:sz w:val="24"/>
          <w:highlight w:val="none"/>
        </w:rPr>
        <w:t xml:space="preserve">的条款号保持对应；与前两</w:t>
      </w:r>
      <w:r>
        <w:rPr>
          <w:rFonts w:hint="eastAsia" w:ascii="宋体" w:hAnsi="宋体" w:cs="宋体"/>
          <w:bCs/>
          <w:highlight w:val="none"/>
        </w:rPr>
        <w:t xml:space="preserve">部分</w:t>
      </w:r>
      <w:r>
        <w:rPr>
          <w:rFonts w:hint="eastAsia" w:ascii="宋体" w:hAnsi="宋体" w:cs="宋体"/>
          <w:sz w:val="24"/>
          <w:highlight w:val="none"/>
        </w:rPr>
        <w:t xml:space="preserve">无对应关系的内容可另行编制条款号。</w:t>
      </w:r>
      <w:r/>
    </w:p>
    <w:tbl>
      <w:tblPr>
        <w:tblStyle w:val="77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auto" w:sz="4" w:space="0"/>
            </w:tcBorders>
            <w:tcW w:w="465"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条款号</w:t>
            </w:r>
            <w:r/>
          </w:p>
        </w:tc>
        <w:tc>
          <w:tcPr>
            <w:tcW w:w="4535"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约定内容</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.2</w:t>
            </w:r>
            <w:r/>
          </w:p>
        </w:tc>
        <w:tc>
          <w:tcPr>
            <w:tcW w:w="4535" w:type="pct"/>
            <w:vAlign w:val="center"/>
            <w:textDirection w:val="lrTb"/>
            <w:noWrap/>
          </w:tcPr>
          <w:p>
            <w:pPr>
              <w:ind w:firstLine="480"/>
              <w:spacing w:line="360" w:lineRule="auto"/>
              <w:rPr>
                <w:rFonts w:ascii="宋体" w:hAnsi="宋体"/>
                <w:sz w:val="24"/>
                <w:highlight w:val="none"/>
              </w:rPr>
            </w:pPr>
            <w:r>
              <w:rPr>
                <w:rFonts w:hint="eastAsia" w:ascii="宋体" w:hAnsi="宋体"/>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w:t>
            </w:r>
            <w:r>
              <w:rPr>
                <w:rFonts w:ascii="宋体" w:hAnsi="宋体" w:cs="宋体"/>
                <w:sz w:val="24"/>
                <w:highlight w:val="none"/>
              </w:rPr>
              <w:t xml:space="preserve">2</w:t>
            </w:r>
            <w:r/>
          </w:p>
        </w:tc>
        <w:tc>
          <w:tcPr>
            <w:tcW w:w="4535" w:type="pct"/>
            <w:vAlign w:val="center"/>
            <w:textDirection w:val="lrTb"/>
            <w:noWrap/>
          </w:tcPr>
          <w:p>
            <w:pPr>
              <w:ind w:firstLine="480"/>
              <w:spacing w:line="360" w:lineRule="auto"/>
              <w:rPr>
                <w:rFonts w:ascii="宋体" w:hAnsi="宋体"/>
                <w:sz w:val="24"/>
                <w:highlight w:val="none"/>
              </w:rPr>
            </w:pPr>
            <w:r>
              <w:rPr>
                <w:rFonts w:hint="eastAsia" w:ascii="宋体" w:hAnsi="宋体"/>
                <w:sz w:val="24"/>
                <w:highlight w:val="none"/>
              </w:rPr>
              <w:t xml:space="preserve">履约保证金由中标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w:t>
            </w:r>
            <w:r>
              <w:rPr>
                <w:rFonts w:ascii="宋体" w:hAnsi="宋体" w:cs="宋体"/>
                <w:sz w:val="24"/>
                <w:highlight w:val="none"/>
              </w:rPr>
              <w:t xml:space="preserve">1</w:t>
            </w:r>
            <w:r/>
          </w:p>
        </w:tc>
        <w:tc>
          <w:tcPr>
            <w:tcW w:w="4535" w:type="pct"/>
            <w:vAlign w:val="center"/>
            <w:textDirection w:val="lrTb"/>
            <w:noWrap/>
          </w:tcPr>
          <w:p>
            <w:pPr>
              <w:ind w:firstLine="480"/>
              <w:spacing w:line="360" w:lineRule="auto"/>
              <w:rPr>
                <w:rFonts w:ascii="宋体" w:hAnsi="宋体" w:cs="宋体"/>
                <w:sz w:val="24"/>
                <w:highlight w:val="none"/>
              </w:rPr>
            </w:pPr>
            <w:r>
              <w:rPr>
                <w:rFonts w:hint="eastAsia" w:ascii="宋体" w:hAnsi="宋体"/>
                <w:sz w:val="24"/>
                <w:highlight w:val="none"/>
              </w:rPr>
              <w:t xml:space="preserve">合同签订后，甲方收到乙方提供的相应金额发票10个工作</w:t>
            </w:r>
            <w:r>
              <w:rPr>
                <w:rFonts w:ascii="宋体" w:hAnsi="宋体"/>
                <w:sz w:val="24"/>
                <w:highlight w:val="none"/>
              </w:rPr>
              <w:t xml:space="preserve">日内</w:t>
            </w:r>
            <w:r>
              <w:rPr>
                <w:rFonts w:hint="eastAsia" w:ascii="宋体" w:hAnsi="宋体"/>
                <w:sz w:val="24"/>
                <w:highlight w:val="none"/>
              </w:rPr>
              <w:t xml:space="preserve">，支付</w:t>
            </w:r>
            <w:r>
              <w:rPr>
                <w:rFonts w:ascii="宋体" w:hAnsi="宋体"/>
                <w:sz w:val="24"/>
                <w:highlight w:val="none"/>
              </w:rPr>
              <w:t xml:space="preserve">30%</w:t>
            </w:r>
            <w:r>
              <w:rPr>
                <w:rFonts w:hint="eastAsia" w:ascii="宋体" w:hAnsi="宋体"/>
                <w:sz w:val="24"/>
                <w:highlight w:val="none"/>
              </w:rPr>
              <w:t xml:space="preserve">合同预付款。</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w:t>
            </w:r>
            <w:r>
              <w:rPr>
                <w:rFonts w:ascii="宋体" w:hAnsi="宋体" w:cs="宋体"/>
                <w:sz w:val="24"/>
                <w:highlight w:val="none"/>
              </w:rPr>
              <w:t xml:space="preserve">2</w:t>
            </w:r>
            <w:r/>
          </w:p>
        </w:tc>
        <w:tc>
          <w:tcPr>
            <w:tcW w:w="4535" w:type="pct"/>
            <w:vAlign w:val="center"/>
            <w:textDirection w:val="lrTb"/>
            <w:noWrap/>
          </w:tcPr>
          <w:p>
            <w:pPr>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）在采供过程中，乙方需根据消费协作产品的采供数量和金额，在收购消费协作产品时须先行、及时支付货款给对口地区的供货方，不得拖延。</w:t>
            </w:r>
            <w:r/>
          </w:p>
          <w:p>
            <w:pPr>
              <w:ind w:firstLine="480"/>
              <w:spacing w:line="360" w:lineRule="auto"/>
              <w:rPr>
                <w:rFonts w:ascii="宋体" w:hAnsi="宋体"/>
                <w:sz w:val="24"/>
                <w:highlight w:val="none"/>
              </w:rPr>
            </w:pPr>
            <w:r>
              <w:rPr>
                <w:rFonts w:hint="eastAsia" w:ascii="宋体" w:hAnsi="宋体"/>
                <w:sz w:val="24"/>
                <w:highlight w:val="none"/>
              </w:rPr>
              <w:t xml:space="preserve">（2）甲方收齐所有的农产品款项后，分批次支付给乙方。合同签订后，甲方收到乙方提供的相应金额发票10个工作</w:t>
            </w:r>
            <w:r>
              <w:rPr>
                <w:rFonts w:ascii="宋体" w:hAnsi="宋体"/>
                <w:sz w:val="24"/>
                <w:highlight w:val="none"/>
              </w:rPr>
              <w:t xml:space="preserve">日内</w:t>
            </w:r>
            <w:r>
              <w:rPr>
                <w:rFonts w:hint="eastAsia" w:ascii="宋体" w:hAnsi="宋体"/>
                <w:sz w:val="24"/>
                <w:highlight w:val="none"/>
              </w:rPr>
              <w:t xml:space="preserve">，支付</w:t>
            </w:r>
            <w:r>
              <w:rPr>
                <w:rFonts w:ascii="宋体" w:hAnsi="宋体"/>
                <w:sz w:val="24"/>
                <w:highlight w:val="none"/>
              </w:rPr>
              <w:t xml:space="preserve">30%</w:t>
            </w:r>
            <w:r>
              <w:rPr>
                <w:rFonts w:hint="eastAsia" w:ascii="宋体" w:hAnsi="宋体"/>
                <w:sz w:val="24"/>
                <w:highlight w:val="none"/>
              </w:rPr>
              <w:t xml:space="preserve">合同预付款；合同验收完成后，评级为优秀的，在验收完成一个月内支付剩余合同款；评级为合格的，在验收完成三个月后支付剩余合同款，并根据赔偿和违约情况，扣除相应合同款；评级为不合格的，视为违约，按照合同专用条款1</w:t>
            </w:r>
            <w:r>
              <w:rPr>
                <w:rFonts w:ascii="宋体" w:hAnsi="宋体"/>
                <w:sz w:val="24"/>
                <w:highlight w:val="none"/>
              </w:rPr>
              <w:t xml:space="preserve">.9.6</w:t>
            </w:r>
            <w:r>
              <w:rPr>
                <w:rFonts w:hint="eastAsia" w:ascii="宋体" w:hAnsi="宋体"/>
                <w:sz w:val="24"/>
                <w:highlight w:val="none"/>
              </w:rPr>
              <w:t xml:space="preserve">相关约定办理。款项支付时如因政府财务结算原因，不能及时支付的，时间顺延。</w:t>
            </w:r>
            <w:r/>
          </w:p>
          <w:p>
            <w:pPr>
              <w:ind w:firstLine="480"/>
              <w:spacing w:line="360" w:lineRule="auto"/>
              <w:rPr>
                <w:rFonts w:ascii="宋体" w:hAnsi="宋体" w:cs="宋体"/>
                <w:sz w:val="24"/>
                <w:highlight w:val="none"/>
              </w:rPr>
            </w:pPr>
            <w:r>
              <w:rPr>
                <w:rFonts w:hint="eastAsia" w:ascii="宋体" w:hAnsi="宋体"/>
                <w:sz w:val="24"/>
                <w:highlight w:val="none"/>
              </w:rPr>
              <w:t xml:space="preserve">（3）各批次付款结算时，乙方应向甲方提供农产品采购的相关凭证（包括发票、合同、付款凭证等），否则不予结算。提供的采购合同、付款对象与投标文件不一致的，不予结算。</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.1</w:t>
            </w:r>
            <w:r/>
          </w:p>
        </w:tc>
        <w:tc>
          <w:tcPr>
            <w:tcW w:w="4535" w:type="pct"/>
            <w:vAlign w:val="center"/>
            <w:textDirection w:val="lrTb"/>
            <w:noWrap/>
          </w:tcPr>
          <w:p>
            <w:pPr>
              <w:pStyle w:val="2307"/>
              <w:ind w:firstLine="480"/>
              <w:spacing w:line="360" w:lineRule="auto"/>
              <w:rPr>
                <w:rFonts w:ascii="宋体" w:hAnsi="宋体"/>
                <w:sz w:val="24"/>
                <w:highlight w:val="none"/>
              </w:rPr>
            </w:pPr>
            <w:r>
              <w:rPr>
                <w:rFonts w:hint="eastAsia" w:ascii="宋体" w:hAnsi="宋体"/>
                <w:sz w:val="24"/>
                <w:szCs w:val="24"/>
                <w:highlight w:val="none"/>
              </w:rPr>
              <w:t xml:space="preserve">发放时间：</w:t>
            </w:r>
            <w:r>
              <w:rPr>
                <w:rFonts w:hint="eastAsia" w:ascii="宋体" w:hAnsi="宋体"/>
                <w:sz w:val="24"/>
                <w:highlight w:val="none"/>
              </w:rPr>
              <w:t xml:space="preserve">2026年12月10日至2027年02月04日（最终时间按实际发生</w:t>
            </w:r>
            <w:r>
              <w:rPr>
                <w:rFonts w:hint="eastAsia" w:ascii="宋体" w:hAnsi="宋体"/>
                <w:sz w:val="24"/>
                <w:highlight w:val="none"/>
                <w:lang w:val="en-US" w:eastAsia="zh-CN"/>
              </w:rPr>
              <w:t xml:space="preserve">为准</w:t>
            </w:r>
            <w:r>
              <w:rPr>
                <w:rFonts w:hint="eastAsia" w:ascii="宋体" w:hAnsi="宋体"/>
                <w:sz w:val="24"/>
                <w:highlight w:val="none"/>
              </w:rPr>
              <w:t xml:space="preserve">）</w:t>
            </w:r>
            <w:r/>
          </w:p>
          <w:p>
            <w:pPr>
              <w:pStyle w:val="2307"/>
              <w:ind w:firstLine="480"/>
              <w:spacing w:line="360" w:lineRule="auto"/>
              <w:rPr>
                <w:rFonts w:ascii="宋体" w:hAnsi="宋体" w:cs="宋体"/>
                <w:sz w:val="24"/>
                <w:highlight w:val="none"/>
              </w:rPr>
            </w:pPr>
            <w:r>
              <w:rPr>
                <w:rFonts w:hint="eastAsia" w:ascii="宋体" w:hAnsi="宋体" w:cs="宋体"/>
                <w:sz w:val="24"/>
                <w:highlight w:val="none"/>
              </w:rPr>
              <w:t xml:space="preserve">发放时间结束后一个月，为售后服务保障阶段。</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.2</w:t>
            </w:r>
            <w:r/>
          </w:p>
        </w:tc>
        <w:tc>
          <w:tcPr>
            <w:tcW w:w="4535" w:type="pct"/>
            <w:vAlign w:val="center"/>
            <w:textDirection w:val="lrTb"/>
            <w:noWrap/>
          </w:tcPr>
          <w:p>
            <w:pPr>
              <w:ind w:firstLine="480"/>
              <w:spacing w:line="360" w:lineRule="auto"/>
              <w:rPr>
                <w:rFonts w:ascii="宋体" w:hAnsi="宋体" w:cs="宋体"/>
                <w:sz w:val="24"/>
                <w:highlight w:val="none"/>
              </w:rPr>
            </w:pPr>
            <w:r>
              <w:rPr>
                <w:rFonts w:hint="eastAsia" w:ascii="宋体" w:hAnsi="宋体" w:cs="宋体"/>
                <w:sz w:val="24"/>
                <w:highlight w:val="none"/>
              </w:rPr>
              <w:t xml:space="preserve">根据甲方的要求，送货至指定地点。</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.3</w:t>
            </w:r>
            <w:r/>
          </w:p>
        </w:tc>
        <w:tc>
          <w:tcPr>
            <w:tcW w:w="4535" w:type="pct"/>
            <w:vAlign w:val="center"/>
            <w:textDirection w:val="lrTb"/>
            <w:noWrap/>
          </w:tcPr>
          <w:p>
            <w:pPr>
              <w:ind w:firstLine="480"/>
              <w:spacing w:line="360" w:lineRule="auto"/>
              <w:rPr>
                <w:rFonts w:ascii="宋体" w:hAnsi="宋体"/>
                <w:sz w:val="24"/>
                <w:highlight w:val="none"/>
              </w:rPr>
            </w:pPr>
            <w:r>
              <w:rPr>
                <w:rFonts w:hint="eastAsia" w:ascii="宋体" w:hAnsi="宋体"/>
                <w:sz w:val="24"/>
                <w:highlight w:val="none"/>
              </w:rPr>
              <w:t xml:space="preserve">乙方需根据消费者需求，提供以下三种发放服务：</w:t>
            </w:r>
            <w:r/>
          </w:p>
          <w:p>
            <w:pPr>
              <w:ind w:firstLine="480"/>
              <w:spacing w:line="360" w:lineRule="auto"/>
              <w:rPr>
                <w:rFonts w:ascii="宋体" w:hAnsi="宋体"/>
                <w:sz w:val="24"/>
                <w:highlight w:val="none"/>
              </w:rPr>
            </w:pPr>
            <w:r>
              <w:rPr>
                <w:rFonts w:hint="eastAsia" w:ascii="宋体" w:hAnsi="宋体"/>
                <w:sz w:val="24"/>
                <w:highlight w:val="none"/>
              </w:rPr>
              <w:t xml:space="preserve">（1）根据小程序订单，将货物交由指定快递供应商配送到家；</w:t>
            </w:r>
            <w:r/>
          </w:p>
          <w:p>
            <w:pPr>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）线下服务网点核销提货券发放（每天8：00至21：00）；</w:t>
            </w:r>
            <w:r/>
          </w:p>
          <w:p>
            <w:pPr>
              <w:ind w:firstLine="480"/>
              <w:spacing w:line="360" w:lineRule="auto"/>
              <w:rPr>
                <w:rFonts w:ascii="宋体" w:hAnsi="宋体" w:cs="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）根据甲方的要求，集中送货至指定地点。</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.6</w:t>
            </w:r>
            <w:r/>
          </w:p>
        </w:tc>
        <w:tc>
          <w:tcPr>
            <w:tcW w:w="4535" w:type="pct"/>
            <w:vAlign w:val="center"/>
            <w:textDirection w:val="lrTb"/>
            <w:noWrap/>
          </w:tcPr>
          <w:p>
            <w:pPr>
              <w:ind w:firstLine="480"/>
              <w:spacing w:line="360" w:lineRule="auto"/>
              <w:rPr>
                <w:rFonts w:ascii="宋体" w:hAnsi="宋体" w:cs="宋体"/>
                <w:sz w:val="24"/>
                <w:highlight w:val="none"/>
              </w:rPr>
            </w:pPr>
            <w:r>
              <w:rPr>
                <w:rFonts w:ascii="宋体" w:hAnsi="宋体" w:cs="宋体"/>
                <w:sz w:val="24"/>
                <w:highlight w:val="none"/>
              </w:rPr>
              <w:t xml:space="preserve">1.9.6.1</w:t>
            </w:r>
            <w:r>
              <w:rPr>
                <w:rFonts w:hint="eastAsia" w:ascii="宋体" w:hAnsi="宋体" w:cs="宋体"/>
                <w:sz w:val="24"/>
                <w:highlight w:val="none"/>
              </w:rPr>
              <w:t xml:space="preserve">乙方有下列违约情形之一的，甲方对乙方进行惩罚：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履约保证金中扣除；满十次，扣除所有履约保证金，并取消下一年消费协作活动报名资格并影响供应商信用评级。从第十一次起，每次罚款贰万元，从合同款中扣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履约保证金中扣除；如发生满三次，扣除所有履约保证金，取消下一年消费协作活动报名资格并影响供应商信用评级；从第四次起，每次罚款贰万元，从合同款中扣除。</w:t>
            </w:r>
            <w:r/>
          </w:p>
          <w:p>
            <w:pPr>
              <w:ind w:firstLine="480"/>
              <w:spacing w:line="360" w:lineRule="auto"/>
              <w:rPr>
                <w:rFonts w:ascii="宋体" w:hAnsi="宋体" w:cs="宋体"/>
                <w:sz w:val="24"/>
                <w:highlight w:val="none"/>
              </w:rPr>
            </w:pPr>
            <w:r>
              <w:rPr>
                <w:rFonts w:ascii="宋体" w:hAnsi="宋体" w:cs="宋体"/>
                <w:sz w:val="24"/>
                <w:highlight w:val="none"/>
              </w:rPr>
              <w:t xml:space="preserve">1.9.6.2</w:t>
            </w:r>
            <w:r>
              <w:rPr>
                <w:rFonts w:hint="eastAsia" w:ascii="宋体" w:hAnsi="宋体" w:cs="宋体"/>
                <w:sz w:val="24"/>
                <w:highlight w:val="none"/>
              </w:rPr>
              <w:t xml:space="preserve">在甲方对乙方违约而采取的任何补救措施不受影响的情况下，甲方可向乙方发出终止部分或全部合同的书面通知书。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（1）如果乙方未能按合同规定的期限或甲方同意延长的限期内完成部分或全部相关的服务工作；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（2）乙方在收到甲方发出的违约通知后7天内，或经甲方书面认可延长的时间内未能纠正其过失；</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（3）乙方未能履行合同规定的其他义务。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.9.6.3</w:t>
            </w:r>
            <w:r>
              <w:rPr>
                <w:rFonts w:hint="eastAsia" w:ascii="宋体" w:hAnsi="宋体" w:cs="宋体"/>
                <w:sz w:val="24"/>
                <w:highlight w:val="none"/>
              </w:rPr>
              <w:t xml:space="preserve">在甲方根据上述第</w:t>
            </w:r>
            <w:r>
              <w:rPr>
                <w:rFonts w:ascii="宋体" w:hAnsi="宋体" w:cs="宋体"/>
                <w:sz w:val="24"/>
                <w:highlight w:val="none"/>
              </w:rPr>
              <w:t xml:space="preserve">1.9.6.2</w:t>
            </w:r>
            <w:r>
              <w:rPr>
                <w:rFonts w:hint="eastAsia" w:ascii="宋体" w:hAnsi="宋体" w:cs="宋体"/>
                <w:sz w:val="24"/>
                <w:highlight w:val="none"/>
              </w:rPr>
              <w:t xml:space="preserve">条规定，终止了全部或部分合同后，甲方可以依其认为适当的条件和方法购买与未交付类似的服务，乙方应对甲方购买类似服务所超出的那部分费用负责。但是，乙方应继续执行合同中未终止的部分。</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2.3.2</w:t>
            </w:r>
            <w:r/>
          </w:p>
        </w:tc>
        <w:tc>
          <w:tcPr>
            <w:tcW w:w="4535" w:type="pct"/>
            <w:vAlign w:val="center"/>
            <w:textDirection w:val="lrTb"/>
            <w:noWrap/>
          </w:tcPr>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tc>
      </w:tr>
      <w:tr>
        <w:trPr>
          <w:cantSplit/>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2.4.1</w:t>
            </w:r>
            <w:r/>
          </w:p>
        </w:tc>
        <w:tc>
          <w:tcPr>
            <w:tcW w:w="4535" w:type="pct"/>
            <w:textDirection w:val="lrTb"/>
            <w:noWrap/>
          </w:tcPr>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2.4.3</w:t>
            </w:r>
            <w:r/>
          </w:p>
        </w:tc>
        <w:tc>
          <w:tcPr>
            <w:tcW w:w="4535" w:type="pct"/>
            <w:vAlign w:val="center"/>
            <w:textDirection w:val="lrTb"/>
            <w:noWrap/>
          </w:tcPr>
          <w:p>
            <w:pPr>
              <w:ind w:firstLine="480"/>
              <w:spacing w:line="360" w:lineRule="auto"/>
              <w:rPr>
                <w:rFonts w:ascii="宋体" w:hAnsi="宋体" w:cs="宋体"/>
                <w:sz w:val="24"/>
                <w:highlight w:val="none"/>
              </w:rPr>
            </w:pPr>
            <w:r>
              <w:rPr>
                <w:rFonts w:hint="eastAsia" w:ascii="宋体" w:hAnsi="宋体" w:cs="宋体"/>
                <w:sz w:val="24"/>
                <w:highlight w:val="none"/>
              </w:rPr>
              <w:t xml:space="preserve">各类农产品均需在显目位置标明产品品名、净重、毛重，按甲方要求张贴统一质量服务标识，使用地理标志的产品应在外包装上印刷地理标志，包装应采取必要的保护和保鲜措施，附储藏说明和售后保障服务卡片。通过线上发放的产品应使用快递专用箱，并有专门的快递保护举措。</w:t>
            </w:r>
            <w:r/>
          </w:p>
        </w:tc>
      </w:tr>
      <w:tr>
        <w:trPr>
          <w:trHeight w:val="88"/>
        </w:trPr>
        <w:tc>
          <w:tcPr>
            <w:tcBorders>
              <w:left w:val="single" w:color="auto" w:sz="4" w:space="0"/>
            </w:tcBorders>
            <w:tcW w:w="465" w:type="pct"/>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2.8 </w:t>
            </w:r>
            <w:r/>
          </w:p>
        </w:tc>
        <w:tc>
          <w:tcPr>
            <w:tcW w:w="4535" w:type="pct"/>
            <w:textDirection w:val="lrTb"/>
            <w:noWrap/>
          </w:tcPr>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2.12.3</w:t>
            </w:r>
            <w:r/>
          </w:p>
        </w:tc>
        <w:tc>
          <w:tcPr>
            <w:tcW w:w="4535" w:type="pct"/>
            <w:vAlign w:val="center"/>
            <w:textDirection w:val="lrTb"/>
            <w:noWrap/>
          </w:tcPr>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2.12.4</w:t>
            </w:r>
            <w:r/>
          </w:p>
        </w:tc>
        <w:tc>
          <w:tcPr>
            <w:tcW w:w="4535" w:type="pct"/>
            <w:vAlign w:val="center"/>
            <w:textDirection w:val="lrTb"/>
            <w:noWrap/>
          </w:tcPr>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2.16.1</w:t>
            </w:r>
            <w:r/>
          </w:p>
        </w:tc>
        <w:tc>
          <w:tcPr>
            <w:tcW w:w="4535" w:type="pct"/>
            <w:vAlign w:val="center"/>
            <w:textDirection w:val="lrTb"/>
            <w:noWrap/>
          </w:tcPr>
          <w:p>
            <w:pPr>
              <w:ind w:firstLine="480"/>
              <w:spacing w:line="360" w:lineRule="auto"/>
              <w:rPr>
                <w:rFonts w:ascii="宋体" w:hAnsi="宋体" w:cs="宋体"/>
                <w:sz w:val="24"/>
                <w:highlight w:val="none"/>
              </w:rPr>
            </w:pPr>
            <w:r>
              <w:rPr>
                <w:rFonts w:hint="eastAsia" w:ascii="宋体" w:hAnsi="宋体"/>
                <w:sz w:val="24"/>
                <w:highlight w:val="none"/>
              </w:rPr>
              <w:t xml:space="preserve">按照采购需求质量要求和采购需求服务要求进行考核验收</w:t>
            </w:r>
            <w:r/>
          </w:p>
        </w:tc>
      </w:tr>
      <w:tr>
        <w:trPr>
          <w:trHeight w:val="352"/>
        </w:trPr>
        <w:tc>
          <w:tcPr>
            <w:tcBorders>
              <w:left w:val="single" w:color="auto" w:sz="4" w:space="0"/>
            </w:tcBorders>
            <w:tcW w:w="46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2.16.3</w:t>
            </w:r>
            <w:r/>
          </w:p>
        </w:tc>
        <w:tc>
          <w:tcPr>
            <w:tcW w:w="4535" w:type="pct"/>
            <w:vAlign w:val="center"/>
            <w:textDirection w:val="lrTb"/>
            <w:noWrap/>
          </w:tcPr>
          <w:p>
            <w:pPr>
              <w:ind w:firstLine="480"/>
              <w:spacing w:line="360" w:lineRule="auto"/>
              <w:rPr>
                <w:rFonts w:ascii="宋体" w:hAnsi="宋体" w:cs="宋体"/>
                <w:i/>
                <w:iCs/>
                <w:sz w:val="24"/>
                <w:highlight w:val="none"/>
              </w:rPr>
            </w:pPr>
            <w:r>
              <w:rPr>
                <w:rFonts w:hint="eastAsia" w:ascii="宋体" w:hAnsi="宋体"/>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tcPr>
          <w:p>
            <w:pPr>
              <w:ind w:left="-420" w:right="-420" w:firstLine="480"/>
              <w:spacing w:line="360" w:lineRule="auto"/>
              <w:rPr>
                <w:rFonts w:ascii="宋体" w:hAnsi="宋体" w:cs="宋体"/>
                <w:sz w:val="24"/>
                <w:highlight w:val="none"/>
              </w:rPr>
            </w:pPr>
            <w:r>
              <w:rPr>
                <w:rFonts w:hint="eastAsia" w:ascii="宋体" w:hAnsi="宋体" w:cs="宋体"/>
                <w:sz w:val="24"/>
                <w:highlight w:val="none"/>
              </w:rPr>
              <w:t xml:space="preserve">2.21 </w:t>
            </w:r>
            <w:r/>
          </w:p>
        </w:tc>
        <w:tc>
          <w:tcPr>
            <w:tcW w:w="4535" w:type="pct"/>
            <w:vAlign w:val="center"/>
            <w:textDirection w:val="lrTb"/>
            <w:noWrap/>
          </w:tcPr>
          <w:p>
            <w:pPr>
              <w:pStyle w:val="2307"/>
              <w:ind w:firstLine="480"/>
              <w:spacing w:line="360" w:lineRule="auto"/>
              <w:rPr>
                <w:rFonts w:ascii="宋体" w:hAnsi="宋体"/>
                <w:sz w:val="24"/>
                <w:szCs w:val="24"/>
                <w:highlight w:val="none"/>
              </w:rPr>
            </w:pPr>
            <w:r>
              <w:rPr>
                <w:rFonts w:hint="eastAsia" w:ascii="宋体" w:hAnsi="宋体"/>
                <w:sz w:val="24"/>
                <w:szCs w:val="24"/>
                <w:highlight w:val="none"/>
              </w:rPr>
              <w:t xml:space="preserve">1.合同应在甲方、乙方盖章后生效。</w:t>
            </w:r>
            <w:r/>
          </w:p>
          <w:p>
            <w:pPr>
              <w:pStyle w:val="2307"/>
              <w:ind w:firstLine="480"/>
              <w:spacing w:line="360" w:lineRule="auto"/>
              <w:rPr>
                <w:rFonts w:ascii="宋体" w:hAnsi="宋体"/>
                <w:sz w:val="24"/>
                <w:szCs w:val="24"/>
                <w:highlight w:val="none"/>
              </w:rPr>
            </w:pPr>
            <w:r>
              <w:rPr>
                <w:rFonts w:hint="eastAsia" w:ascii="宋体" w:hAnsi="宋体"/>
                <w:sz w:val="24"/>
                <w:szCs w:val="24"/>
                <w:highlight w:val="none"/>
              </w:rPr>
              <w:t xml:space="preserve">2.本合同一式肆份，以中文书写，由甲方、乙方双方各执贰份。</w:t>
            </w:r>
            <w:r/>
          </w:p>
          <w:p>
            <w:pPr>
              <w:pStyle w:val="2307"/>
              <w:ind w:firstLine="480"/>
              <w:spacing w:line="360" w:lineRule="auto"/>
              <w:rPr>
                <w:rFonts w:ascii="宋体" w:hAnsi="宋体"/>
                <w:sz w:val="24"/>
                <w:szCs w:val="24"/>
                <w:highlight w:val="none"/>
              </w:rPr>
            </w:pPr>
            <w:r>
              <w:rPr>
                <w:rFonts w:hint="eastAsia" w:ascii="宋体" w:hAnsi="宋体"/>
                <w:sz w:val="24"/>
                <w:szCs w:val="24"/>
                <w:highlight w:val="none"/>
              </w:rPr>
              <w:t xml:space="preserve">3.本合同服务实施期间所发生的合同纠纷，甲方与乙方进行处理。</w:t>
            </w:r>
            <w:r/>
          </w:p>
          <w:p>
            <w:pPr>
              <w:pStyle w:val="2307"/>
              <w:ind w:firstLine="480"/>
              <w:spacing w:line="360" w:lineRule="auto"/>
              <w:rPr>
                <w:rFonts w:ascii="宋体" w:hAnsi="宋体"/>
                <w:sz w:val="24"/>
                <w:szCs w:val="24"/>
                <w:highlight w:val="none"/>
              </w:rPr>
            </w:pPr>
            <w:r>
              <w:rPr>
                <w:rFonts w:hint="eastAsia" w:ascii="宋体" w:hAnsi="宋体"/>
                <w:sz w:val="24"/>
                <w:szCs w:val="24"/>
                <w:highlight w:val="none"/>
              </w:rPr>
              <w:t xml:space="preserve">4.本合同在执行过程中，如随项目的深化，如合同内容需修改或追加补充，应经甲方、乙方协商，并签署书面修改或补充协议。该协议将作为本合同不可分割的一部分。</w:t>
            </w:r>
            <w:r/>
          </w:p>
          <w:p>
            <w:pPr>
              <w:pStyle w:val="2307"/>
              <w:ind w:firstLine="480"/>
              <w:spacing w:line="360" w:lineRule="auto"/>
              <w:rPr>
                <w:rFonts w:ascii="宋体" w:hAnsi="宋体" w:cs="宋体"/>
                <w:sz w:val="24"/>
                <w:highlight w:val="none"/>
              </w:rPr>
            </w:pPr>
            <w:r>
              <w:rPr>
                <w:rFonts w:hint="eastAsia" w:ascii="宋体" w:hAnsi="宋体"/>
                <w:sz w:val="24"/>
                <w:szCs w:val="24"/>
                <w:highlight w:val="none"/>
              </w:rPr>
              <w:t xml:space="preserve">5.本合同应按照中华人民共和国的现行法律进行解释。</w:t>
            </w:r>
            <w:r/>
          </w:p>
        </w:tc>
      </w:tr>
    </w:tbl>
    <w:p>
      <w:pPr>
        <w:jc w:val="left"/>
        <w:rPr>
          <w:rFonts w:ascii="宋体" w:hAnsi="宋体" w:cs="宋体"/>
          <w:b/>
          <w:sz w:val="24"/>
          <w:highlight w:val="none"/>
        </w:rPr>
      </w:pPr>
      <w:r>
        <w:rPr>
          <w:rFonts w:ascii="宋体" w:hAnsi="宋体" w:cs="宋体"/>
          <w:b/>
          <w:sz w:val="24"/>
          <w:highlight w:val="none"/>
        </w:rPr>
      </w:r>
      <w:r/>
    </w:p>
    <w:p>
      <w:pPr>
        <w:rPr>
          <w:rFonts w:ascii="宋体" w:hAnsi="宋体" w:cs="宋体"/>
          <w:b/>
          <w:bCs/>
          <w:sz w:val="36"/>
          <w:szCs w:val="36"/>
          <w:highlight w:val="none"/>
        </w:rPr>
      </w:pPr>
      <w:r/>
      <w:bookmarkStart w:id="230" w:name="_Toc4967"/>
      <w:r>
        <w:rPr>
          <w:rFonts w:hint="eastAsia" w:ascii="宋体" w:hAnsi="宋体" w:cs="宋体"/>
          <w:b/>
          <w:bCs/>
          <w:sz w:val="36"/>
          <w:szCs w:val="36"/>
          <w:highlight w:val="none"/>
        </w:rPr>
        <w:br w:type="page" w:clear="all"/>
      </w:r>
      <w:r/>
    </w:p>
    <w:p>
      <w:pPr>
        <w:jc w:val="center"/>
        <w:spacing w:before="200" w:after="200" w:line="360" w:lineRule="auto"/>
        <w:rPr>
          <w:rStyle w:val="2309"/>
          <w:rFonts w:cs="楷体"/>
          <w:color w:val="auto"/>
          <w:sz w:val="28"/>
          <w:szCs w:val="28"/>
          <w:highlight w:val="none"/>
        </w:rPr>
        <w:outlineLvl w:val="0"/>
      </w:pPr>
      <w:r>
        <w:rPr>
          <w:rFonts w:hint="eastAsia" w:ascii="宋体" w:hAnsi="宋体" w:cs="宋体"/>
          <w:b/>
          <w:bCs/>
          <w:sz w:val="36"/>
          <w:szCs w:val="36"/>
          <w:highlight w:val="none"/>
        </w:rPr>
        <w:t xml:space="preserve">第四部分 采购需求</w:t>
      </w:r>
      <w:bookmarkEnd w:id="230"/>
      <w:r/>
      <w:r/>
    </w:p>
    <w:p>
      <w:pPr>
        <w:pStyle w:val="2308"/>
        <w:jc w:val="center"/>
        <w:spacing w:before="240" w:after="240"/>
        <w:rPr>
          <w:rStyle w:val="2309"/>
          <w:rFonts w:cs="楷体"/>
          <w:color w:val="auto"/>
          <w:sz w:val="28"/>
          <w:szCs w:val="28"/>
          <w:highlight w:val="none"/>
        </w:rPr>
      </w:pPr>
      <w:r>
        <w:rPr>
          <w:rStyle w:val="2309"/>
          <w:rFonts w:hint="eastAsia" w:cs="楷体"/>
          <w:color w:val="auto"/>
          <w:sz w:val="28"/>
          <w:szCs w:val="28"/>
          <w:highlight w:val="none"/>
        </w:rPr>
        <w:t xml:space="preserve">标段一：镇江市对口协作地区陕西省渭南市苹果</w:t>
      </w:r>
      <w:r/>
    </w:p>
    <w:p>
      <w:pPr>
        <w:pStyle w:val="2308"/>
        <w:spacing w:before="240" w:after="240"/>
        <w:rPr>
          <w:rStyle w:val="2309"/>
          <w:rFonts w:cs="楷体"/>
          <w:color w:val="auto"/>
          <w:highlight w:val="none"/>
        </w:rPr>
      </w:pPr>
      <w:r>
        <w:rPr>
          <w:rStyle w:val="2309"/>
          <w:rFonts w:hint="eastAsia" w:cs="楷体"/>
          <w:color w:val="auto"/>
          <w:highlight w:val="none"/>
        </w:rPr>
        <w:t xml:space="preserve">一.项目概况</w:t>
      </w:r>
      <w:r/>
    </w:p>
    <w:p>
      <w:pPr>
        <w:pStyle w:val="2307"/>
        <w:ind w:firstLine="480"/>
        <w:spacing w:line="360" w:lineRule="auto"/>
        <w:rPr>
          <w:rFonts w:ascii="宋体" w:hAnsi="宋体" w:cs="楷体"/>
          <w:sz w:val="24"/>
          <w:szCs w:val="24"/>
          <w:highlight w:val="none"/>
        </w:rPr>
      </w:pPr>
      <w:r>
        <w:rPr>
          <w:rFonts w:hint="eastAsia" w:ascii="宋体" w:hAnsi="宋体" w:cs="宋体"/>
          <w:sz w:val="24"/>
          <w:szCs w:val="28"/>
          <w:highlight w:val="none"/>
        </w:rPr>
        <w:t xml:space="preserve">为全面落实国家、省有关消费协作工作要求，根据苏对口组《江苏省2026年度对口支援协作合作工作要点》，结合我市多年开展采购对口地区农产品工作的实际，开展消费协作农产品采购活动，市级机关单位，京口区、润州区和高新区机关单位，市属国有企业及其他驻镇单位，由市发改委通过招投标，委托第三方统一集中采购发放。</w:t>
      </w:r>
      <w:r/>
    </w:p>
    <w:p>
      <w:pPr>
        <w:spacing w:line="360" w:lineRule="auto"/>
        <w:rPr>
          <w:rStyle w:val="2309"/>
          <w:rFonts w:cs="楷体"/>
          <w:color w:val="auto"/>
          <w:highlight w:val="none"/>
        </w:rPr>
      </w:pPr>
      <w:r>
        <w:rPr>
          <w:rStyle w:val="2309"/>
          <w:rFonts w:cs="楷体"/>
          <w:color w:val="auto"/>
          <w:highlight w:val="none"/>
        </w:rPr>
        <w:t xml:space="preserve">二</w:t>
      </w:r>
      <w:r>
        <w:rPr>
          <w:rStyle w:val="2309"/>
          <w:rFonts w:hint="eastAsia" w:cs="楷体"/>
          <w:color w:val="auto"/>
          <w:highlight w:val="none"/>
        </w:rPr>
        <w:t xml:space="preserve">.</w:t>
      </w:r>
      <w:r>
        <w:rPr>
          <w:rStyle w:val="2309"/>
          <w:rFonts w:cs="楷体"/>
          <w:color w:val="auto"/>
          <w:highlight w:val="none"/>
        </w:rPr>
        <w:t xml:space="preserve">采购内容</w:t>
      </w:r>
      <w:r>
        <w:rPr>
          <w:rStyle w:val="2309"/>
          <w:rFonts w:hint="eastAsia" w:cs="楷体"/>
          <w:color w:val="auto"/>
          <w:highlight w:val="none"/>
        </w:rPr>
        <w:t xml:space="preserve">及要求</w:t>
      </w:r>
      <w:r/>
    </w:p>
    <w:p>
      <w:pPr>
        <w:ind w:firstLine="480"/>
        <w:spacing w:line="360" w:lineRule="auto"/>
        <w:rPr>
          <w:rFonts w:ascii="宋体" w:hAnsi="宋体"/>
          <w:sz w:val="24"/>
          <w:szCs w:val="28"/>
          <w:highlight w:val="none"/>
        </w:rPr>
      </w:pPr>
      <w:r>
        <w:rPr>
          <w:rFonts w:ascii="宋体" w:hAnsi="宋体"/>
          <w:sz w:val="24"/>
          <w:szCs w:val="28"/>
          <w:highlight w:val="none"/>
        </w:rPr>
        <w:t xml:space="preserve">1</w:t>
      </w:r>
      <w:r>
        <w:rPr>
          <w:rFonts w:hint="eastAsia" w:ascii="宋体" w:hAnsi="宋体"/>
          <w:sz w:val="24"/>
          <w:szCs w:val="28"/>
          <w:highlight w:val="none"/>
        </w:rPr>
        <w:t xml:space="preserve">.项目预算850万元，采购镇江市对口协作地区苹果。</w:t>
      </w:r>
      <w:r/>
    </w:p>
    <w:tbl>
      <w:tblPr>
        <w:tblStyle w:val="778"/>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2269"/>
        <w:gridCol w:w="1658"/>
        <w:gridCol w:w="1579"/>
        <w:gridCol w:w="1643"/>
      </w:tblGrid>
      <w:tr>
        <w:trPr>
          <w:jc w:val="center"/>
          <w:trHeight w:val="633"/>
          <w:tblHeader/>
        </w:trPr>
        <w:tc>
          <w:tcPr>
            <w:tcBorders>
              <w:top w:val="single" w:color="auto" w:sz="4" w:space="0"/>
              <w:left w:val="single" w:color="auto" w:sz="4" w:space="0"/>
              <w:bottom w:val="single" w:color="auto" w:sz="4" w:space="0"/>
              <w:right w:val="single" w:color="auto" w:sz="4" w:space="0"/>
            </w:tcBorders>
            <w:tcW w:w="1139"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658"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39"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红富士苹果</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ind w:right="164" w:firstLine="240"/>
              <w:jc w:val="left"/>
              <w:rPr>
                <w:rFonts w:ascii="宋体" w:hAnsi="宋体"/>
                <w:sz w:val="24"/>
                <w:highlight w:val="none"/>
                <w:lang w:val="zh-CN" w:bidi="zh-CN"/>
              </w:rPr>
            </w:pPr>
            <w:r>
              <w:rPr>
                <w:rFonts w:hint="eastAsia" w:ascii="宋体" w:hAnsi="宋体"/>
                <w:sz w:val="24"/>
                <w:highlight w:val="none"/>
                <w:lang w:val="zh-CN" w:bidi="zh-CN"/>
              </w:rPr>
              <w:t xml:space="preserve">优等品，每颗</w:t>
            </w:r>
            <w:r/>
          </w:p>
          <w:p>
            <w:pPr>
              <w:ind w:right="164" w:firstLine="240"/>
              <w:jc w:val="left"/>
              <w:rPr>
                <w:rFonts w:ascii="宋体" w:hAnsi="宋体"/>
                <w:sz w:val="24"/>
                <w:highlight w:val="none"/>
                <w:lang w:val="zh-CN" w:bidi="zh-CN"/>
              </w:rPr>
            </w:pPr>
            <w:r>
              <w:rPr>
                <w:rFonts w:hint="eastAsia" w:ascii="宋体" w:hAnsi="宋体"/>
                <w:sz w:val="24"/>
                <w:highlight w:val="none"/>
                <w:lang w:val="zh-CN" w:bidi="zh-CN"/>
              </w:rPr>
              <w:t xml:space="preserve">Φ</w:t>
            </w:r>
            <w:r>
              <w:rPr>
                <w:rFonts w:ascii="宋体" w:hAnsi="宋体"/>
                <w:sz w:val="24"/>
                <w:highlight w:val="none"/>
                <w:lang w:val="zh-CN" w:bidi="zh-CN"/>
              </w:rPr>
              <w:t xml:space="preserve">80mm-85mm</w:t>
            </w:r>
            <w:r/>
          </w:p>
          <w:p>
            <w:pPr>
              <w:ind w:right="164" w:firstLine="240"/>
              <w:jc w:val="left"/>
              <w:rPr>
                <w:rFonts w:ascii="宋体" w:hAnsi="宋体"/>
                <w:bCs/>
                <w:sz w:val="24"/>
                <w:highlight w:val="none"/>
                <w:lang w:val="zh-CN" w:bidi="zh-CN"/>
              </w:rPr>
            </w:pPr>
            <w:r>
              <w:rPr>
                <w:rFonts w:hint="eastAsia" w:ascii="宋体" w:hAnsi="宋体"/>
                <w:bCs/>
                <w:sz w:val="24"/>
                <w:highlight w:val="none"/>
                <w:lang w:val="zh-CN" w:bidi="zh-CN"/>
              </w:rPr>
              <w:t xml:space="preserve">10</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658"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bidi="zh-CN"/>
              </w:rPr>
              <w:t xml:space="preserve">47200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bidi="zh-CN"/>
              </w:rPr>
              <w:t xml:space="preserve">180</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1643"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85</w:t>
            </w:r>
            <w:r>
              <w:rPr>
                <w:rFonts w:ascii="宋体" w:hAnsi="宋体"/>
                <w:bCs/>
                <w:sz w:val="24"/>
                <w:highlight w:val="none"/>
                <w:lang w:val="zh-CN" w:bidi="zh-CN"/>
              </w:rPr>
              <w:t xml:space="preserve">0</w:t>
            </w:r>
            <w:r/>
          </w:p>
        </w:tc>
      </w:tr>
    </w:tbl>
    <w:p>
      <w:pPr>
        <w:ind w:firstLine="482"/>
        <w:jc w:val="left"/>
        <w:spacing w:line="360" w:lineRule="auto"/>
        <w:rPr>
          <w:rFonts w:ascii="宋体" w:hAnsi="宋体"/>
          <w:sz w:val="24"/>
          <w:szCs w:val="28"/>
          <w:highlight w:val="none"/>
        </w:rPr>
      </w:pPr>
      <w:r>
        <w:rPr>
          <w:rFonts w:hint="eastAsia" w:ascii="宋体" w:hAnsi="宋体"/>
          <w:sz w:val="24"/>
          <w:szCs w:val="28"/>
          <w:highlight w:val="none"/>
        </w:rPr>
        <w:t xml:space="preserve">★</w:t>
      </w: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ind w:firstLine="480"/>
        <w:spacing w:line="360" w:lineRule="auto"/>
        <w:rPr>
          <w:rFonts w:ascii="宋体" w:hAnsi="宋体"/>
          <w:sz w:val="24"/>
          <w:highlight w:val="none"/>
        </w:rPr>
      </w:pPr>
      <w:r>
        <w:rPr>
          <w:rFonts w:hint="eastAsia" w:ascii="宋体" w:hAnsi="宋体"/>
          <w:sz w:val="24"/>
          <w:highlight w:val="none"/>
        </w:rPr>
        <w:t xml:space="preserve">所采购红富士品种，要求为优等品，质量执行标准符合GB/T 10651-2026标准</w:t>
      </w:r>
      <w:r>
        <w:rPr>
          <w:rFonts w:ascii="宋体" w:hAnsi="宋体"/>
          <w:sz w:val="24"/>
          <w:highlight w:val="none"/>
        </w:rPr>
        <w:t xml:space="preserve">，</w:t>
      </w:r>
      <w:r>
        <w:rPr>
          <w:rFonts w:hint="eastAsia" w:ascii="宋体" w:hAnsi="宋体"/>
          <w:sz w:val="24"/>
          <w:highlight w:val="none"/>
        </w:rPr>
        <w:t xml:space="preserve">净果重量不低于</w:t>
      </w:r>
      <w:r>
        <w:rPr>
          <w:rFonts w:hint="eastAsia" w:ascii="宋体" w:hAnsi="宋体"/>
          <w:bCs/>
          <w:sz w:val="24"/>
          <w:highlight w:val="none"/>
          <w:lang w:val="zh-CN" w:bidi="zh-CN"/>
        </w:rPr>
        <w:t xml:space="preserve">10</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箱，</w:t>
      </w:r>
      <w:r>
        <w:rPr>
          <w:rFonts w:ascii="宋体" w:hAnsi="宋体"/>
          <w:sz w:val="24"/>
          <w:highlight w:val="none"/>
        </w:rPr>
        <w:t xml:space="preserve">每颗Φ80mm-85mm</w:t>
      </w:r>
      <w:r>
        <w:rPr>
          <w:rFonts w:hint="eastAsia" w:ascii="宋体" w:hAnsi="宋体"/>
          <w:sz w:val="24"/>
          <w:highlight w:val="none"/>
        </w:rPr>
        <w:t xml:space="preserve">。</w:t>
      </w:r>
      <w:r>
        <w:rPr>
          <w:rFonts w:ascii="宋体" w:hAnsi="宋体"/>
          <w:sz w:val="24"/>
          <w:highlight w:val="none"/>
        </w:rPr>
        <w:t xml:space="preserve">须从镇江市对口协作地区陕西省渭南</w:t>
      </w:r>
      <w:r>
        <w:rPr>
          <w:rFonts w:hint="eastAsia" w:ascii="宋体" w:hAnsi="宋体"/>
          <w:sz w:val="24"/>
          <w:highlight w:val="none"/>
        </w:rPr>
        <w:t xml:space="preserve">市域内采购</w:t>
      </w:r>
      <w:r>
        <w:rPr>
          <w:rFonts w:ascii="宋体" w:hAnsi="宋体"/>
          <w:sz w:val="24"/>
          <w:highlight w:val="none"/>
        </w:rPr>
        <w:t xml:space="preserve">。</w:t>
      </w:r>
      <w:r/>
    </w:p>
    <w:p>
      <w:pPr>
        <w:pStyle w:val="2308"/>
        <w:ind w:firstLine="480"/>
        <w:spacing w:line="360" w:lineRule="auto"/>
        <w:rPr>
          <w:rFonts w:ascii="宋体" w:hAnsi="宋体" w:eastAsia="宋体"/>
          <w:szCs w:val="28"/>
          <w:highlight w:val="none"/>
        </w:rPr>
      </w:pPr>
      <w:r>
        <w:rPr>
          <w:rFonts w:hint="eastAsia" w:ascii="宋体" w:hAnsi="宋体"/>
          <w:bCs/>
          <w:highlight w:val="none"/>
          <w:lang w:bidi="zh-CN"/>
        </w:rPr>
        <w:t xml:space="preserve">（1）</w:t>
      </w:r>
      <w:r>
        <w:rPr>
          <w:rFonts w:hint="eastAsia" w:ascii="宋体" w:hAnsi="宋体"/>
          <w:szCs w:val="28"/>
          <w:highlight w:val="none"/>
        </w:rPr>
        <w:t xml:space="preserve">苹果重</w:t>
      </w:r>
      <w:r>
        <w:rPr>
          <w:rFonts w:hint="eastAsia" w:ascii="宋体" w:hAnsi="宋体" w:eastAsia="宋体"/>
          <w:szCs w:val="28"/>
          <w:highlight w:val="none"/>
        </w:rPr>
        <w:t xml:space="preserve">量、</w:t>
      </w:r>
      <w:r>
        <w:rPr>
          <w:rFonts w:hint="eastAsia" w:ascii="宋体" w:hAnsi="宋体"/>
          <w:szCs w:val="28"/>
          <w:highlight w:val="none"/>
        </w:rPr>
        <w:t xml:space="preserve">规格要求</w:t>
      </w:r>
      <w:r/>
    </w:p>
    <w:p>
      <w:pPr>
        <w:pStyle w:val="2308"/>
        <w:ind w:firstLine="720"/>
        <w:spacing w:line="360" w:lineRule="auto"/>
        <w:rPr>
          <w:rFonts w:ascii="宋体" w:hAnsi="宋体"/>
          <w:szCs w:val="28"/>
          <w:highlight w:val="none"/>
        </w:rPr>
      </w:pPr>
      <w:r>
        <w:rPr>
          <w:rFonts w:hint="eastAsia" w:ascii="宋体" w:hAnsi="宋体"/>
          <w:szCs w:val="28"/>
          <w:highlight w:val="none"/>
        </w:rPr>
        <w:t xml:space="preserve">净重不低于10公斤/箱。</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w:t>
      </w:r>
      <w:r>
        <w:rPr>
          <w:rFonts w:hint="eastAsia" w:ascii="宋体" w:hAnsi="宋体" w:eastAsia="宋体"/>
          <w:szCs w:val="28"/>
          <w:highlight w:val="none"/>
        </w:rPr>
        <w:t xml:space="preserve">要求</w:t>
      </w:r>
      <w:r>
        <w:rPr>
          <w:rFonts w:hint="eastAsia" w:ascii="宋体" w:hAnsi="宋体"/>
          <w:szCs w:val="28"/>
          <w:highlight w:val="none"/>
        </w:rPr>
        <w:t xml:space="preserve">（一级货标准）</w:t>
      </w:r>
      <w:r/>
    </w:p>
    <w:p>
      <w:pPr>
        <w:ind w:firstLine="480"/>
        <w:spacing w:line="360" w:lineRule="auto"/>
        <w:rPr>
          <w:rFonts w:ascii="宋体" w:hAnsi="宋体"/>
          <w:sz w:val="24"/>
          <w:highlight w:val="none"/>
        </w:rPr>
      </w:pPr>
      <w:r>
        <w:rPr>
          <w:rFonts w:hint="eastAsia" w:ascii="宋体" w:hAnsi="宋体"/>
          <w:sz w:val="24"/>
          <w:szCs w:val="28"/>
          <w:highlight w:val="none"/>
        </w:rPr>
        <w:t xml:space="preserve">外观质量要求：果形端正，具备品种典型外形，无畸形果；果梗完整新鲜，</w:t>
      </w:r>
      <w:r>
        <w:rPr>
          <w:rFonts w:hint="eastAsia" w:ascii="宋体" w:hAnsi="宋体"/>
          <w:sz w:val="24"/>
          <w:highlight w:val="none"/>
        </w:rPr>
        <w:t xml:space="preserve">无破皮修剪；红富士外观着色面积≥80%；果面条红分明，横切面需见明显糖心，应采购入冷库存放一定时长的苹果，不得采购市场滞销的低价苹果。</w:t>
      </w:r>
      <w:r>
        <w:rPr>
          <w:rFonts w:hint="eastAsia" w:ascii="宋体" w:hAnsi="宋体"/>
          <w:sz w:val="24"/>
          <w:szCs w:val="28"/>
          <w:highlight w:val="none"/>
        </w:rPr>
        <w:t xml:space="preserve">严禁采购腐烂果、裂口果、虫蛀果、霉心果、冻伤果、深刺破皮果。</w:t>
      </w:r>
      <w:r/>
    </w:p>
    <w:p>
      <w:pPr>
        <w:spacing w:line="360" w:lineRule="auto"/>
        <w:rPr>
          <w:rFonts w:ascii="宋体" w:hAnsi="宋体"/>
          <w:b/>
          <w:bCs/>
          <w:sz w:val="24"/>
          <w:highlight w:val="none"/>
        </w:rPr>
      </w:pPr>
      <w:r>
        <w:rPr>
          <w:rFonts w:hint="eastAsia" w:ascii="宋体" w:hAnsi="宋体"/>
          <w:sz w:val="24"/>
          <w:szCs w:val="28"/>
          <w:highlight w:val="none"/>
        </w:rPr>
        <w:t xml:space="preserve">   内在品质要求：果实成熟度适中，果肉脆实，无糠心、空心、果肉褐变；红富士糖度≥12.5度</w:t>
      </w:r>
      <w:r>
        <w:rPr>
          <w:rFonts w:hint="eastAsia" w:ascii="宋体" w:hAnsi="宋体"/>
          <w:b/>
          <w:bCs/>
          <w:sz w:val="24"/>
          <w:highlight w:val="none"/>
        </w:rPr>
        <w:t xml:space="preserve">。</w:t>
      </w:r>
      <w:r/>
    </w:p>
    <w:p>
      <w:pPr>
        <w:spacing w:line="360" w:lineRule="auto"/>
        <w:rPr>
          <w:rFonts w:ascii="宋体" w:hAnsi="宋体"/>
          <w:sz w:val="24"/>
          <w:szCs w:val="28"/>
          <w:highlight w:val="none"/>
        </w:rPr>
      </w:pPr>
      <w:r>
        <w:rPr>
          <w:rStyle w:val="2309"/>
          <w:rFonts w:hint="eastAsia" w:cs="楷体"/>
          <w:b w:val="0"/>
          <w:bCs w:val="0"/>
          <w:color w:val="auto"/>
          <w:highlight w:val="none"/>
        </w:rPr>
        <w:t xml:space="preserve">★注1：</w:t>
      </w:r>
      <w:r>
        <w:rPr>
          <w:rFonts w:hint="eastAsia" w:ascii="宋体" w:hAnsi="宋体"/>
          <w:sz w:val="24"/>
          <w:szCs w:val="28"/>
          <w:highlight w:val="none"/>
        </w:rPr>
        <w:t xml:space="preserve">本标段报价为优惠率报价，报价需包含运输、包装、</w:t>
      </w:r>
      <w:r>
        <w:rPr>
          <w:rStyle w:val="2309"/>
          <w:rFonts w:hint="eastAsia" w:cs="楷体"/>
          <w:b w:val="0"/>
          <w:bCs w:val="0"/>
          <w:color w:val="auto"/>
          <w:highlight w:val="none"/>
          <w:lang w:val="en-US" w:eastAsia="zh-CN"/>
        </w:rPr>
        <w:t xml:space="preserve">纸质券印刷费用、</w:t>
      </w:r>
      <w:r>
        <w:rPr>
          <w:rFonts w:hint="eastAsia" w:ascii="宋体" w:hAnsi="宋体"/>
          <w:sz w:val="24"/>
          <w:szCs w:val="28"/>
          <w:highlight w:val="none"/>
        </w:rPr>
        <w:t xml:space="preserve">税费、人工等各种附加费用，参考指导单价为180元每箱。</w:t>
      </w:r>
      <w:r/>
    </w:p>
    <w:p>
      <w:pPr>
        <w:pStyle w:val="2308"/>
        <w:spacing w:line="360" w:lineRule="auto"/>
        <w:rPr>
          <w:rStyle w:val="2309"/>
          <w:rFonts w:cs="楷体"/>
          <w:b w:val="0"/>
          <w:bCs w:val="0"/>
          <w:color w:val="auto"/>
          <w:highlight w:val="none"/>
        </w:rPr>
      </w:pPr>
      <w:r>
        <w:rPr>
          <w:rStyle w:val="2309"/>
          <w:rFonts w:hint="eastAsia" w:cs="楷体"/>
          <w:b w:val="0"/>
          <w:bCs w:val="0"/>
          <w:color w:val="auto"/>
          <w:highlight w:val="none"/>
        </w:rPr>
        <w:t xml:space="preserve">★注2：以上采购数量和金额为预估数额，与参考指导单价不存在对应关系，实际数量、价格以市直、京口、润州、高新区相关单位实际购买数量、最终中标价格为准。</w:t>
      </w:r>
      <w:r/>
    </w:p>
    <w:p>
      <w:pPr>
        <w:pStyle w:val="2308"/>
        <w:spacing w:line="360" w:lineRule="auto"/>
        <w:rPr>
          <w:rStyle w:val="2309"/>
          <w:rFonts w:cs="楷体"/>
          <w:b w:val="0"/>
          <w:bCs w:val="0"/>
          <w:color w:val="auto"/>
          <w:highlight w:val="none"/>
        </w:rPr>
      </w:pPr>
      <w:r>
        <w:rPr>
          <w:rStyle w:val="2309"/>
          <w:rFonts w:hint="eastAsia" w:cs="楷体"/>
          <w:b w:val="0"/>
          <w:bCs w:val="0"/>
          <w:color w:val="auto"/>
          <w:highlight w:val="none"/>
        </w:rPr>
        <w:t xml:space="preserve">★注3：标段一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308"/>
        <w:spacing w:before="240" w:after="240"/>
        <w:rPr>
          <w:rFonts w:ascii="宋体" w:hAnsi="宋体" w:eastAsia="宋体" w:cs="楷体"/>
          <w:highlight w:val="none"/>
        </w:rPr>
      </w:pPr>
      <w:r>
        <w:rPr>
          <w:rStyle w:val="2309"/>
          <w:rFonts w:hint="eastAsia" w:cs="楷体"/>
          <w:color w:val="auto"/>
          <w:highlight w:val="none"/>
        </w:rPr>
        <w:t xml:space="preserve">三.质量要求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供应商应按照国家相关规定制定并履行“质量及食品安全保证方案书”，“方案书”内容应详实准确，范围覆盖农产品采购、发放全流程。供应商应积极配合采购人做好质量监督工作，提供必要保障协助。当供应商提供的商品质量及数量不满足采购人要求时，采购人有权要求更换或由采购人委托其他有能力的单位负责更换，产生的费用由供应商承担。</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3.供应商须无条件接受采购人或采购人委托的卫生、质量监督管理部门开展的卫生、质量检查和管理，共同把好质量关。</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消费协作农产品到镇江入库前，采购人对供应商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质量监管采取线下监管与线上远程监督双轨运行机制，确保监管工作覆盖全流程、各环节。采购人在质量监管过程中如发现供应商未履行或未按规定履行质控方案，采购人有权要求供应商停止相应工作，立即整改。由此产生的费用及履约责任由供应商承担。</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6.采购人在地头仓库及产地、仓储、发放等环节采取巡视抽查方式对农产品进行质量监管，重点监督供应商是否履行质量控制方案，并对其质量、重量进行随机抽检。</w:t>
      </w:r>
      <w:r>
        <w:rPr>
          <w:rFonts w:hint="eastAsia" w:ascii="宋体" w:hAnsi="宋体" w:cs="楷体"/>
          <w:sz w:val="24"/>
          <w:szCs w:val="24"/>
          <w:highlight w:val="none"/>
          <w:lang w:val="en-US" w:eastAsia="zh-CN"/>
        </w:rPr>
        <w:t xml:space="preserve">供应商</w:t>
      </w:r>
      <w:r>
        <w:rPr>
          <w:rFonts w:hint="eastAsia" w:ascii="宋体" w:hAnsi="宋体" w:cs="楷体"/>
          <w:sz w:val="24"/>
          <w:szCs w:val="24"/>
          <w:highlight w:val="none"/>
        </w:rPr>
        <w:t xml:space="preserve">在运输环节应按车为单位，提供运输车辆全流程、无间断GPS轨迹图（原产地合同对应的供货企业地址）。</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7.农产品在发放过程中，供应商应建立“售后服务”管理体系，履行“售后服务”职责。农产品发放72小时内，如遇质量问题，应于24小时内主动上门无偿整箱（盒）更换。</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8.未尽的技术条件及要求均按国家标准和行业标准执行。</w:t>
      </w:r>
      <w:r/>
    </w:p>
    <w:p>
      <w:pPr>
        <w:pStyle w:val="2307"/>
        <w:ind w:firstLine="480"/>
        <w:spacing w:line="360" w:lineRule="auto"/>
        <w:rPr>
          <w:rFonts w:ascii="宋体" w:hAnsi="宋体" w:cs="楷体"/>
          <w:sz w:val="24"/>
          <w:szCs w:val="24"/>
          <w:highlight w:val="none"/>
        </w:rPr>
      </w:pPr>
      <w:r>
        <w:rPr>
          <w:rFonts w:hint="eastAsia" w:ascii="宋体" w:hAnsi="宋体" w:cs="楷体"/>
          <w:b/>
          <w:bCs/>
          <w:sz w:val="24"/>
          <w:szCs w:val="24"/>
          <w:highlight w:val="none"/>
        </w:rPr>
        <w:t xml:space="preserve">注：供应商须针对上述要求逐条响应。</w:t>
      </w:r>
      <w:r/>
    </w:p>
    <w:p>
      <w:pPr>
        <w:pStyle w:val="2308"/>
        <w:spacing w:before="240" w:after="240"/>
        <w:rPr>
          <w:rFonts w:ascii="宋体" w:hAnsi="宋体" w:eastAsia="宋体" w:cs="楷体"/>
          <w:highlight w:val="none"/>
        </w:rPr>
      </w:pPr>
      <w:r>
        <w:rPr>
          <w:rStyle w:val="2309"/>
          <w:rFonts w:hint="eastAsia" w:cs="楷体"/>
          <w:color w:val="auto"/>
          <w:highlight w:val="none"/>
        </w:rPr>
        <w:t xml:space="preserve">四.服务要求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1.供应商项目负责人保持7×24小时服务响应。</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供应商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3.所有农产品由供应商负责按采购人要求进行运输，供应商应拥有符合对应农产品存储要求的保鲜冷库仓储及冷链运输能力，农产品采购、运输和发放过程中产生的费用均由供应商负责。</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4</w:t>
      </w:r>
      <w:r>
        <w:rPr>
          <w:rFonts w:hint="eastAsia" w:ascii="宋体" w:hAnsi="宋体" w:cs="楷体"/>
          <w:sz w:val="24"/>
          <w:szCs w:val="24"/>
          <w:highlight w:val="none"/>
        </w:rPr>
        <w:t xml:space="preserve">.供应商需在镇江</w:t>
      </w:r>
      <w:r>
        <w:rPr>
          <w:rFonts w:hint="eastAsia" w:ascii="宋体" w:hAnsi="宋体" w:cs="楷体"/>
          <w:sz w:val="24"/>
          <w:szCs w:val="24"/>
          <w:highlight w:val="none"/>
          <w:lang w:val="en-US" w:eastAsia="zh-CN"/>
        </w:rPr>
        <w:t xml:space="preserve">市域</w:t>
      </w:r>
      <w:r>
        <w:rPr>
          <w:rFonts w:hint="eastAsia" w:ascii="宋体" w:hAnsi="宋体" w:cs="楷体"/>
          <w:sz w:val="24"/>
          <w:szCs w:val="24"/>
          <w:highlight w:val="none"/>
        </w:rPr>
        <w:t xml:space="preserve">范围内至少有1个线下</w:t>
      </w:r>
      <w:r>
        <w:rPr>
          <w:rFonts w:hint="eastAsia" w:ascii="宋体" w:hAnsi="宋体" w:cs="楷体"/>
          <w:sz w:val="24"/>
          <w:szCs w:val="24"/>
          <w:highlight w:val="none"/>
          <w:lang w:val="en-US" w:eastAsia="zh-CN"/>
        </w:rPr>
        <w:t xml:space="preserve">发放网点</w:t>
      </w:r>
      <w:r>
        <w:rPr>
          <w:rFonts w:hint="eastAsia" w:ascii="宋体" w:hAnsi="宋体" w:cs="楷体"/>
          <w:sz w:val="24"/>
          <w:szCs w:val="24"/>
          <w:highlight w:val="none"/>
        </w:rPr>
        <w:t xml:space="preserve">。招投标完成后，采购人将根据实际情况，选择不少于3个线下农产品发放点，用于所有标段供应商共享，发放全部品种的农产品，供应商需按照采购人要求提供足量的农产品至采购上确定的各线下农产品发放点发放，并承担相应的代发费用。承担共享发放任务的供应商需在</w:t>
      </w:r>
      <w:r>
        <w:rPr>
          <w:rFonts w:hint="eastAsia" w:ascii="宋体" w:hAnsi="宋体" w:cs="楷体"/>
          <w:sz w:val="24"/>
          <w:szCs w:val="24"/>
          <w:highlight w:val="none"/>
          <w:lang w:eastAsia="zh-CN"/>
        </w:rPr>
        <w:t xml:space="preserve">线下发放网点</w:t>
      </w:r>
      <w:r>
        <w:rPr>
          <w:rFonts w:hint="eastAsia" w:ascii="宋体" w:hAnsi="宋体" w:cs="楷体"/>
          <w:sz w:val="24"/>
          <w:szCs w:val="24"/>
          <w:highlight w:val="none"/>
        </w:rPr>
        <w:t xml:space="preserve">内划定专门的区域存放其他供应商的货物，各中标供应商应配备专门的人员负责代发和保管。承担共享发放任务的供应商可对代发放的农产品收取不超过每份0.5元的场地费用。共享发放点存放的货物不足时，相应的供应商需在6个小时以内配送到位。</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5</w:t>
      </w:r>
      <w:r>
        <w:rPr>
          <w:rFonts w:hint="eastAsia" w:ascii="宋体" w:hAnsi="宋体" w:cs="楷体"/>
          <w:sz w:val="24"/>
          <w:szCs w:val="24"/>
          <w:highlight w:val="none"/>
        </w:rPr>
        <w:t xml:space="preserve">.供应商应建立专门的售后服务团队，履行售后服务职责。农产品发放72小时内，如遇质量问题，应于24小时内主动上门无偿整箱（盒、袋）更换，2027年02月04日发放工作停止后，需继续延续1个月的售后服务保障。</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6</w:t>
      </w:r>
      <w:r>
        <w:rPr>
          <w:rFonts w:hint="eastAsia" w:ascii="宋体" w:hAnsi="宋体" w:cs="楷体"/>
          <w:sz w:val="24"/>
          <w:szCs w:val="24"/>
          <w:highlight w:val="none"/>
        </w:rPr>
        <w:t xml:space="preserve">.供应商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307"/>
        <w:ind w:firstLine="480"/>
        <w:spacing w:line="360" w:lineRule="auto"/>
        <w:rPr>
          <w:rFonts w:ascii="宋体" w:hAnsi="宋体" w:cs="楷体"/>
          <w:sz w:val="24"/>
          <w:szCs w:val="24"/>
          <w:highlight w:val="none"/>
        </w:rPr>
      </w:pPr>
      <w:r>
        <w:rPr>
          <w:rFonts w:hint="eastAsia" w:ascii="宋体" w:hAnsi="宋体" w:cs="楷体"/>
          <w:b/>
          <w:bCs/>
          <w:sz w:val="24"/>
          <w:szCs w:val="24"/>
          <w:highlight w:val="none"/>
        </w:rPr>
        <w:t xml:space="preserve">注：供应商须针对上述要求逐条响应。</w:t>
      </w:r>
      <w:r/>
    </w:p>
    <w:p>
      <w:pPr>
        <w:pStyle w:val="2308"/>
        <w:spacing w:before="240" w:after="240"/>
        <w:rPr>
          <w:rStyle w:val="2309"/>
          <w:rFonts w:cs="楷体"/>
          <w:color w:val="auto"/>
          <w:highlight w:val="none"/>
        </w:rPr>
      </w:pPr>
      <w:r>
        <w:rPr>
          <w:rStyle w:val="2309"/>
          <w:rFonts w:hint="eastAsia" w:cs="楷体"/>
          <w:color w:val="auto"/>
          <w:highlight w:val="none"/>
        </w:rPr>
        <w:t xml:space="preserve">五.</w:t>
      </w:r>
      <w:r>
        <w:rPr>
          <w:rStyle w:val="2309"/>
          <w:rFonts w:cs="楷体"/>
          <w:color w:val="auto"/>
          <w:highlight w:val="none"/>
        </w:rPr>
        <w:t xml:space="preserve">包装</w:t>
      </w:r>
      <w:r>
        <w:rPr>
          <w:rStyle w:val="2309"/>
          <w:rFonts w:hint="eastAsia" w:cs="楷体"/>
          <w:color w:val="auto"/>
          <w:highlight w:val="none"/>
        </w:rPr>
        <w:t xml:space="preserve">要求</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308"/>
        <w:spacing w:before="240" w:after="240"/>
        <w:rPr>
          <w:rStyle w:val="2309"/>
          <w:rFonts w:cs="楷体"/>
          <w:color w:val="auto"/>
          <w:highlight w:val="none"/>
        </w:rPr>
      </w:pPr>
      <w:r>
        <w:rPr>
          <w:rStyle w:val="2309"/>
          <w:rFonts w:hint="eastAsia" w:cs="楷体"/>
          <w:color w:val="auto"/>
          <w:highlight w:val="none"/>
        </w:rPr>
        <w:t xml:space="preserve">★六.服务时间及发放方式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w:t>
      </w:r>
      <w:r>
        <w:rPr>
          <w:rStyle w:val="2309"/>
          <w:rFonts w:cs="楷体"/>
          <w:b w:val="0"/>
          <w:bCs w:val="0"/>
          <w:color w:val="auto"/>
          <w:highlight w:val="none"/>
        </w:rPr>
        <w:t xml:space="preserve">.</w:t>
      </w:r>
      <w:r>
        <w:rPr>
          <w:rStyle w:val="2309"/>
          <w:rFonts w:hint="eastAsia" w:cs="楷体"/>
          <w:b w:val="0"/>
          <w:bCs w:val="0"/>
          <w:color w:val="auto"/>
          <w:highlight w:val="none"/>
        </w:rPr>
        <w:t xml:space="preserve">服务时间：</w:t>
      </w:r>
      <w:r>
        <w:rPr>
          <w:rFonts w:hint="eastAsia" w:ascii="宋体" w:hAnsi="宋体" w:eastAsia="宋体" w:cs="宋体"/>
          <w:iCs/>
          <w:highlight w:val="none"/>
        </w:rPr>
        <w:t xml:space="preserve">2026年12月10日至2027年02月04日（最终时间按实际发生</w:t>
      </w:r>
      <w:r>
        <w:rPr>
          <w:rFonts w:hint="eastAsia" w:ascii="宋体" w:hAnsi="宋体" w:eastAsia="宋体" w:cs="宋体"/>
          <w:iCs/>
          <w:highlight w:val="none"/>
          <w:lang w:val="en-US" w:eastAsia="zh-CN"/>
        </w:rPr>
        <w:t xml:space="preserve">为准</w:t>
      </w:r>
      <w:r>
        <w:rPr>
          <w:rFonts w:hint="eastAsia" w:ascii="宋体" w:hAnsi="宋体" w:eastAsia="宋体" w:cs="宋体"/>
          <w:iCs/>
          <w:highlight w:val="none"/>
        </w:rPr>
        <w:t xml:space="preserve">）</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w:t>
      </w:r>
      <w:r>
        <w:rPr>
          <w:rStyle w:val="2309"/>
          <w:rFonts w:cs="楷体"/>
          <w:b w:val="0"/>
          <w:bCs w:val="0"/>
          <w:color w:val="auto"/>
          <w:highlight w:val="none"/>
        </w:rPr>
        <w:t xml:space="preserve">.</w:t>
      </w:r>
      <w:r>
        <w:rPr>
          <w:rStyle w:val="2309"/>
          <w:rFonts w:hint="eastAsia" w:cs="楷体"/>
          <w:b w:val="0"/>
          <w:bCs w:val="0"/>
          <w:color w:val="auto"/>
          <w:highlight w:val="none"/>
        </w:rPr>
        <w:t xml:space="preserve">发放方式：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中标供应商需根据消费者需求，提供以下三种发放服务：</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1.根据小程序订单，将货物交由指定快递供应商配送到家；</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2.线下服务网点核销提货券发放（每天8：00至21：00）；</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3.根据采购人的要求，集中送货至指定地点。</w:t>
      </w:r>
      <w:r/>
    </w:p>
    <w:p>
      <w:pPr>
        <w:pStyle w:val="2308"/>
        <w:spacing w:before="240" w:after="240"/>
        <w:rPr>
          <w:rStyle w:val="2309"/>
          <w:rFonts w:cs="楷体"/>
          <w:color w:val="auto"/>
          <w:highlight w:val="none"/>
        </w:rPr>
      </w:pPr>
      <w:r>
        <w:rPr>
          <w:rStyle w:val="2309"/>
          <w:rFonts w:hint="eastAsia" w:cs="楷体"/>
          <w:color w:val="auto"/>
          <w:highlight w:val="none"/>
        </w:rPr>
        <w:t xml:space="preserve">★七.结算方式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1.在采供过程中，供应商需根据消费协作产品的采供数量和金额，在收购消费协作产品时须先行、及时支付货款给对口地区的供货方，不得拖延。</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2.采购人在合同签订后，按照合同约定的时间支付供应商总金额的30%的预付款。合同履行完毕后，采购人对供应商履约情况进行评级，按照评级支付合同款，详见第三部分合同专用条款1.7.2。</w:t>
      </w:r>
      <w:r/>
    </w:p>
    <w:p>
      <w:pPr>
        <w:pStyle w:val="2308"/>
        <w:ind w:firstLine="480"/>
        <w:spacing w:line="360" w:lineRule="auto"/>
        <w:rPr>
          <w:rStyle w:val="2309"/>
          <w:rFonts w:cs="楷体"/>
          <w:color w:val="auto"/>
          <w:highlight w:val="none"/>
        </w:rPr>
      </w:pPr>
      <w:r>
        <w:rPr>
          <w:rStyle w:val="2309"/>
          <w:rFonts w:hint="eastAsia" w:cs="楷体"/>
          <w:b w:val="0"/>
          <w:bCs w:val="0"/>
          <w:color w:val="auto"/>
          <w:highlight w:val="none"/>
        </w:rPr>
        <w:t xml:space="preserve">3.各批次付款结算时，供应商应向采购人提供农产品采购的相关凭证（包括发票、合同、付款凭证等），否则不予结算。提供的采购合同、付款对象与投标文件不一致的，不予结算。</w:t>
      </w:r>
      <w:r/>
    </w:p>
    <w:p>
      <w:pPr>
        <w:pStyle w:val="2308"/>
        <w:spacing w:line="360" w:lineRule="auto"/>
        <w:rPr>
          <w:rStyle w:val="2309"/>
          <w:rFonts w:cs="楷体"/>
          <w:color w:val="auto"/>
          <w:highlight w:val="none"/>
        </w:rPr>
      </w:pPr>
      <w:r>
        <w:rPr>
          <w:rStyle w:val="2309"/>
          <w:rFonts w:hint="eastAsia" w:cs="楷体"/>
          <w:color w:val="auto"/>
          <w:highlight w:val="none"/>
        </w:rPr>
        <w:t xml:space="preserve">★八.</w:t>
      </w:r>
      <w:r>
        <w:rPr>
          <w:rStyle w:val="2309"/>
          <w:rFonts w:cs="楷体"/>
          <w:color w:val="auto"/>
          <w:highlight w:val="none"/>
        </w:rPr>
        <w:t xml:space="preserve">其他要求</w:t>
      </w:r>
      <w:r/>
    </w:p>
    <w:p>
      <w:pPr>
        <w:ind w:firstLine="420"/>
        <w:jc w:val="left"/>
        <w:spacing w:line="360" w:lineRule="auto"/>
        <w:widowControl/>
        <w:rPr>
          <w:rStyle w:val="2309"/>
          <w:rFonts w:hint="eastAsia" w:eastAsia="宋体" w:cs="楷体"/>
          <w:b w:val="0"/>
          <w:bCs w:val="0"/>
          <w:color w:val="auto"/>
          <w:highlight w:val="none"/>
          <w:lang w:val="en-US" w:eastAsia="zh-CN"/>
        </w:rPr>
      </w:pPr>
      <w:r>
        <w:rPr>
          <w:rStyle w:val="2309"/>
          <w:rFonts w:hint="eastAsia" w:cs="楷体"/>
          <w:b w:val="0"/>
          <w:bCs w:val="0"/>
          <w:color w:val="auto"/>
          <w:highlight w:val="none"/>
        </w:rPr>
        <w:t xml:space="preserve">1.供应商</w:t>
      </w:r>
      <w:r>
        <w:rPr>
          <w:rStyle w:val="2309"/>
          <w:rFonts w:hint="eastAsia" w:cs="楷体"/>
          <w:b w:val="0"/>
          <w:bCs w:val="0"/>
          <w:color w:val="auto"/>
          <w:highlight w:val="none"/>
          <w:lang w:val="en-US" w:eastAsia="zh-CN"/>
        </w:rPr>
        <w:t xml:space="preserve">针对行动不便、不方便上门提货的兑付对象，持券人提出配送申请后，成交供应商须免费提供送货上门服务，不得额外收取配送费、搬运费等任何费用</w:t>
      </w:r>
      <w:r>
        <w:rPr>
          <w:rStyle w:val="2309"/>
          <w:rFonts w:hint="eastAsia" w:cs="楷体"/>
          <w:b w:val="0"/>
          <w:bCs w:val="0"/>
          <w:color w:val="auto"/>
          <w:highlight w:val="none"/>
        </w:rPr>
        <w:t xml:space="preserve">。</w:t>
      </w:r>
      <w:r/>
    </w:p>
    <w:p>
      <w:pPr>
        <w:ind w:firstLine="420"/>
        <w:jc w:val="left"/>
        <w:spacing w:line="360" w:lineRule="auto"/>
        <w:widowControl/>
        <w:rPr>
          <w:rStyle w:val="2309"/>
          <w:rFonts w:cs="楷体"/>
          <w:b w:val="0"/>
          <w:bCs w:val="0"/>
          <w:color w:val="auto"/>
          <w:highlight w:val="none"/>
        </w:rPr>
      </w:pPr>
      <w:r>
        <w:rPr>
          <w:rStyle w:val="2309"/>
          <w:rFonts w:hint="eastAsia" w:cs="楷体"/>
          <w:b w:val="0"/>
          <w:bCs w:val="0"/>
          <w:color w:val="auto"/>
          <w:highlight w:val="none"/>
        </w:rPr>
        <w:t xml:space="preserve">2.本项目评审按标段一至标段七的顺序进行，供应商可选择上述任意标段进行投报，同时提交中标标段选择说明，每个供应商中标标段数量≤2个。</w:t>
      </w:r>
      <w:r/>
    </w:p>
    <w:p>
      <w:pPr>
        <w:ind w:firstLine="420"/>
        <w:jc w:val="left"/>
        <w:spacing w:line="360" w:lineRule="auto"/>
        <w:widowControl/>
        <w:rPr>
          <w:rStyle w:val="2309"/>
          <w:rFonts w:cs="楷体"/>
          <w:b w:val="0"/>
          <w:bCs w:val="0"/>
          <w:color w:val="auto"/>
          <w:highlight w:val="none"/>
        </w:rPr>
      </w:pPr>
      <w:r>
        <w:rPr>
          <w:rStyle w:val="2309"/>
          <w:rFonts w:hint="eastAsia" w:cs="楷体"/>
          <w:b w:val="0"/>
          <w:bCs w:val="0"/>
          <w:color w:val="auto"/>
          <w:highlight w:val="none"/>
        </w:rPr>
        <w:t xml:space="preserve">3.合同签订时，中标供应商需交纳预算金额5%的履约保证金，合同履行完毕且无合同纠纷后30日内，无息退还履约保证金（因政府财务结算原因，不能及时支付的，时间顺延）。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309"/>
          <w:rFonts w:cs="楷体"/>
          <w:color w:val="auto"/>
          <w:sz w:val="28"/>
          <w:szCs w:val="28"/>
          <w:highlight w:val="none"/>
        </w:rPr>
      </w:pPr>
      <w:r>
        <w:rPr>
          <w:rStyle w:val="2309"/>
          <w:rFonts w:hint="eastAsia" w:cs="楷体"/>
          <w:b/>
          <w:bCs/>
          <w:color w:val="auto"/>
          <w:highlight w:val="none"/>
        </w:rPr>
        <w:t xml:space="preserve">上述加★的，供应商如出现负偏离，将视为未实质性响应招标文件要求</w:t>
      </w:r>
      <w:r>
        <w:rPr>
          <w:rStyle w:val="2309"/>
          <w:rFonts w:hint="eastAsia" w:cs="楷体"/>
          <w:b/>
          <w:bCs/>
          <w:color w:val="auto"/>
          <w:highlight w:val="none"/>
          <w:lang w:eastAsia="zh-CN"/>
        </w:rPr>
        <w:t xml:space="preserve">，</w:t>
      </w:r>
      <w:r>
        <w:rPr>
          <w:rStyle w:val="2309"/>
          <w:rFonts w:hint="eastAsia" w:cs="楷体"/>
          <w:b/>
          <w:bCs/>
          <w:color w:val="auto"/>
          <w:highlight w:val="none"/>
          <w:lang w:val="en-US" w:eastAsia="zh-CN"/>
        </w:rPr>
        <w:t xml:space="preserve">作无效投标处理。</w:t>
      </w:r>
      <w:r>
        <w:rPr>
          <w:rStyle w:val="2309"/>
          <w:rFonts w:hint="eastAsia" w:cs="楷体"/>
          <w:color w:val="auto"/>
          <w:sz w:val="28"/>
          <w:szCs w:val="28"/>
          <w:highlight w:val="none"/>
        </w:rPr>
        <w:br w:type="page" w:clear="all"/>
      </w:r>
      <w:r/>
    </w:p>
    <w:p>
      <w:pPr>
        <w:pStyle w:val="2308"/>
        <w:jc w:val="center"/>
        <w:spacing w:before="240" w:after="240"/>
        <w:rPr>
          <w:rStyle w:val="2309"/>
          <w:rFonts w:cs="楷体"/>
          <w:color w:val="auto"/>
          <w:sz w:val="28"/>
          <w:szCs w:val="28"/>
          <w:highlight w:val="none"/>
        </w:rPr>
      </w:pPr>
      <w:r>
        <w:rPr>
          <w:rStyle w:val="2309"/>
          <w:rFonts w:hint="eastAsia" w:cs="楷体"/>
          <w:color w:val="auto"/>
          <w:sz w:val="28"/>
          <w:szCs w:val="28"/>
          <w:highlight w:val="none"/>
        </w:rPr>
        <w:t xml:space="preserve">标段二：镇江市对口协作地区陕西省渭南市酥梨</w:t>
      </w:r>
      <w:r/>
    </w:p>
    <w:p>
      <w:pPr>
        <w:pStyle w:val="2308"/>
        <w:spacing w:before="240" w:after="240"/>
        <w:rPr>
          <w:rStyle w:val="2309"/>
          <w:rFonts w:cs="楷体"/>
          <w:color w:val="auto"/>
          <w:highlight w:val="none"/>
        </w:rPr>
      </w:pPr>
      <w:r>
        <w:rPr>
          <w:rStyle w:val="2309"/>
          <w:rFonts w:hint="eastAsia" w:cs="楷体"/>
          <w:color w:val="auto"/>
          <w:highlight w:val="none"/>
        </w:rPr>
        <w:t xml:space="preserve">一.项目概况</w:t>
      </w:r>
      <w:r/>
    </w:p>
    <w:p>
      <w:pPr>
        <w:pStyle w:val="2307"/>
        <w:ind w:firstLine="480"/>
        <w:spacing w:line="360" w:lineRule="auto"/>
        <w:rPr>
          <w:rFonts w:ascii="宋体" w:hAnsi="宋体" w:cs="楷体"/>
          <w:sz w:val="24"/>
          <w:szCs w:val="24"/>
          <w:highlight w:val="none"/>
        </w:rPr>
      </w:pPr>
      <w:r>
        <w:rPr>
          <w:rFonts w:hint="eastAsia" w:ascii="宋体" w:hAnsi="宋体" w:cs="宋体"/>
          <w:sz w:val="24"/>
          <w:szCs w:val="28"/>
          <w:highlight w:val="none"/>
        </w:rPr>
        <w:t xml:space="preserve">为全面落实国家、省有关消费协作工作要求，根据苏对口组《江苏省2026年度对口支援协作合作工作要点》，结合我市多年开展采购对口地区农产品工作的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309"/>
          <w:rFonts w:cs="楷体"/>
          <w:color w:val="auto"/>
          <w:highlight w:val="none"/>
        </w:rPr>
      </w:pPr>
      <w:r>
        <w:rPr>
          <w:rStyle w:val="2309"/>
          <w:rFonts w:cs="楷体"/>
          <w:color w:val="auto"/>
          <w:highlight w:val="none"/>
        </w:rPr>
        <w:t xml:space="preserve">二</w:t>
      </w:r>
      <w:r>
        <w:rPr>
          <w:rStyle w:val="2309"/>
          <w:rFonts w:hint="eastAsia" w:cs="楷体"/>
          <w:color w:val="auto"/>
          <w:highlight w:val="none"/>
        </w:rPr>
        <w:t xml:space="preserve">.</w:t>
      </w:r>
      <w:r>
        <w:rPr>
          <w:rStyle w:val="2309"/>
          <w:rFonts w:cs="楷体"/>
          <w:color w:val="auto"/>
          <w:highlight w:val="none"/>
        </w:rPr>
        <w:t xml:space="preserve">采购内容</w:t>
      </w:r>
      <w:r>
        <w:rPr>
          <w:rStyle w:val="2309"/>
          <w:rFonts w:hint="eastAsia" w:cs="楷体"/>
          <w:color w:val="auto"/>
          <w:highlight w:val="none"/>
        </w:rPr>
        <w:t xml:space="preserve">及要求</w:t>
      </w:r>
      <w:r/>
    </w:p>
    <w:p>
      <w:pPr>
        <w:ind w:firstLine="480"/>
        <w:spacing w:line="360" w:lineRule="auto"/>
        <w:rPr>
          <w:rFonts w:ascii="宋体" w:hAnsi="宋体"/>
          <w:sz w:val="24"/>
          <w:szCs w:val="28"/>
          <w:highlight w:val="none"/>
        </w:rPr>
      </w:pPr>
      <w:r>
        <w:rPr>
          <w:rFonts w:ascii="宋体" w:hAnsi="宋体"/>
          <w:sz w:val="24"/>
          <w:szCs w:val="28"/>
          <w:highlight w:val="none"/>
        </w:rPr>
        <w:t xml:space="preserve">1</w:t>
      </w:r>
      <w:r>
        <w:rPr>
          <w:rFonts w:hint="eastAsia" w:ascii="宋体" w:hAnsi="宋体"/>
          <w:sz w:val="24"/>
          <w:szCs w:val="28"/>
          <w:highlight w:val="none"/>
        </w:rPr>
        <w:t xml:space="preserve">.项目预算4</w:t>
      </w:r>
      <w:r>
        <w:rPr>
          <w:rFonts w:hint="eastAsia" w:ascii="宋体" w:hAnsi="宋体"/>
          <w:sz w:val="24"/>
          <w:szCs w:val="28"/>
          <w:highlight w:val="none"/>
          <w:lang w:val="en-US" w:eastAsia="zh-CN"/>
        </w:rPr>
        <w:t xml:space="preserve">00</w:t>
      </w:r>
      <w:r>
        <w:rPr>
          <w:rFonts w:hint="eastAsia" w:ascii="宋体" w:hAnsi="宋体"/>
          <w:sz w:val="24"/>
          <w:szCs w:val="28"/>
          <w:highlight w:val="none"/>
        </w:rPr>
        <w:t xml:space="preserve">万元，采购镇江市对口协作地区陕西省渭南市酥梨。</w:t>
      </w:r>
      <w:r/>
    </w:p>
    <w:tbl>
      <w:tblPr>
        <w:tblStyle w:val="778"/>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2268"/>
        <w:gridCol w:w="1584"/>
        <w:gridCol w:w="1874"/>
        <w:gridCol w:w="1422"/>
      </w:tblGrid>
      <w:tr>
        <w:trPr>
          <w:jc w:val="center"/>
          <w:trHeight w:val="633"/>
          <w:tblHeader/>
        </w:trPr>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584"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874"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参考指导单价</w:t>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酥梨</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优等品，每颗225克-325克，</w:t>
            </w:r>
            <w:r>
              <w:rPr>
                <w:rFonts w:hint="eastAsia" w:ascii="宋体" w:hAnsi="宋体"/>
                <w:bCs/>
                <w:sz w:val="24"/>
                <w:highlight w:val="none"/>
                <w:lang w:val="zh-CN" w:bidi="zh-CN"/>
              </w:rPr>
              <w:t xml:space="preserve">10</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584"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val="en-US" w:bidi="zh-CN"/>
              </w:rPr>
              <w:t xml:space="preserve">30770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874"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val="zh-CN" w:bidi="zh-CN"/>
              </w:rPr>
              <w:t xml:space="preserve">130</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1422" w:type="dxa"/>
            <w:vAlign w:val="center"/>
            <w:textDirection w:val="lrTb"/>
            <w:noWrap/>
          </w:tcPr>
          <w:p>
            <w:pPr>
              <w:jc w:val="center"/>
              <w:rPr>
                <w:rFonts w:hint="default" w:ascii="宋体" w:hAnsi="宋体"/>
                <w:bCs/>
                <w:sz w:val="24"/>
                <w:highlight w:val="none"/>
                <w:lang w:val="en-US" w:bidi="zh-CN"/>
              </w:rPr>
            </w:pPr>
            <w:r>
              <w:rPr>
                <w:rFonts w:hint="eastAsia" w:ascii="宋体" w:hAnsi="宋体"/>
                <w:bCs/>
                <w:sz w:val="24"/>
                <w:highlight w:val="none"/>
                <w:lang w:val="en-US" w:bidi="zh-CN"/>
              </w:rPr>
              <w:t xml:space="preserve">400</w:t>
            </w:r>
            <w:r/>
          </w:p>
        </w:tc>
      </w:tr>
    </w:tbl>
    <w:p>
      <w:pPr>
        <w:ind w:firstLine="480"/>
        <w:jc w:val="left"/>
        <w:spacing w:before="240" w:line="360" w:lineRule="auto"/>
        <w:rPr>
          <w:rFonts w:ascii="宋体" w:hAnsi="宋体"/>
          <w:sz w:val="24"/>
          <w:szCs w:val="28"/>
          <w:highlight w:val="none"/>
        </w:rPr>
      </w:pPr>
      <w:r>
        <w:rPr>
          <w:rFonts w:hint="eastAsia" w:ascii="宋体" w:hAnsi="宋体"/>
          <w:sz w:val="24"/>
          <w:szCs w:val="28"/>
          <w:highlight w:val="none"/>
        </w:rPr>
        <w:t xml:space="preserve">★</w:t>
      </w: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pStyle w:val="2308"/>
        <w:ind w:firstLine="480"/>
        <w:spacing w:line="360" w:lineRule="auto"/>
        <w:rPr>
          <w:rFonts w:ascii="宋体" w:hAnsi="宋体" w:eastAsia="宋体"/>
          <w:szCs w:val="28"/>
          <w:highlight w:val="none"/>
        </w:rPr>
      </w:pPr>
      <w:r>
        <w:rPr>
          <w:rFonts w:hint="eastAsia" w:ascii="宋体" w:hAnsi="宋体" w:eastAsia="宋体"/>
          <w:highlight w:val="none"/>
        </w:rPr>
        <w:t xml:space="preserve">采购有当地地理标志使用权的酥梨，要求为优等品，</w:t>
      </w:r>
      <w:r>
        <w:rPr>
          <w:rFonts w:hint="eastAsia" w:ascii="宋体" w:hAnsi="宋体"/>
          <w:szCs w:val="28"/>
          <w:highlight w:val="none"/>
        </w:rPr>
        <w:t xml:space="preserve">10公斤/箱</w:t>
      </w:r>
      <w:r>
        <w:rPr>
          <w:rFonts w:hint="eastAsia" w:ascii="宋体" w:hAnsi="宋体" w:eastAsia="宋体"/>
          <w:szCs w:val="28"/>
          <w:highlight w:val="none"/>
        </w:rPr>
        <w:t xml:space="preserve">，</w:t>
      </w:r>
      <w:r>
        <w:rPr>
          <w:rFonts w:hint="eastAsia" w:ascii="宋体" w:hAnsi="宋体" w:eastAsia="宋体"/>
          <w:highlight w:val="none"/>
        </w:rPr>
        <w:t xml:space="preserve">单果重量：225克～325克；质量执行标准符合GB/T 10650-2025</w:t>
      </w:r>
      <w:r>
        <w:rPr>
          <w:rFonts w:hint="eastAsia" w:ascii="宋体" w:hAnsi="宋体" w:eastAsia="宋体"/>
          <w:szCs w:val="28"/>
          <w:highlight w:val="none"/>
        </w:rPr>
        <w:t xml:space="preserve">标准</w:t>
      </w:r>
      <w:r>
        <w:rPr>
          <w:rFonts w:hint="eastAsia" w:ascii="宋体" w:hAnsi="宋体" w:eastAsia="宋体"/>
          <w:highlight w:val="none"/>
        </w:rPr>
        <w:t xml:space="preserve">。</w:t>
      </w:r>
      <w:r>
        <w:rPr>
          <w:rFonts w:ascii="宋体" w:hAnsi="宋体" w:eastAsia="宋体"/>
          <w:highlight w:val="none"/>
        </w:rPr>
        <w:t xml:space="preserve">须从镇江市对口协作地区陕西省渭南</w:t>
      </w:r>
      <w:r>
        <w:rPr>
          <w:rFonts w:hint="eastAsia" w:ascii="宋体" w:hAnsi="宋体" w:eastAsia="宋体"/>
          <w:highlight w:val="none"/>
        </w:rPr>
        <w:t xml:space="preserve">市域内采购</w:t>
      </w:r>
      <w:r>
        <w:rPr>
          <w:rFonts w:ascii="宋体" w:hAnsi="宋体" w:eastAsia="宋体"/>
          <w:highlight w:val="none"/>
        </w:rPr>
        <w:t xml:space="preserve">，并向采购人提供下单</w:t>
      </w:r>
      <w:r>
        <w:rPr>
          <w:rFonts w:hint="eastAsia" w:ascii="宋体" w:hAnsi="宋体" w:eastAsia="宋体"/>
          <w:highlight w:val="none"/>
        </w:rPr>
        <w:t xml:space="preserve">相关</w:t>
      </w:r>
      <w:r>
        <w:rPr>
          <w:rFonts w:ascii="宋体" w:hAnsi="宋体" w:eastAsia="宋体"/>
          <w:highlight w:val="none"/>
        </w:rPr>
        <w:t xml:space="preserve">信息</w:t>
      </w:r>
      <w:r>
        <w:rPr>
          <w:rFonts w:hint="eastAsia" w:ascii="宋体" w:hAnsi="宋体" w:eastAsia="宋体"/>
          <w:highlight w:val="none"/>
        </w:rPr>
        <w:t xml:space="preserve">，</w:t>
      </w:r>
      <w:r>
        <w:rPr>
          <w:rFonts w:hint="eastAsia" w:ascii="宋体" w:hAnsi="宋体" w:eastAsia="宋体"/>
          <w:highlight w:val="none"/>
          <w:lang w:val="en-US" w:eastAsia="zh-CN"/>
        </w:rPr>
        <w:t xml:space="preserve">酥梨</w:t>
      </w:r>
      <w:r>
        <w:rPr>
          <w:rFonts w:hint="eastAsia" w:ascii="宋体" w:hAnsi="宋体"/>
          <w:highlight w:val="none"/>
        </w:rPr>
        <w:t xml:space="preserve">可在冷库内稳定存放规定时长；严禁采购品质差、低价滞销的酥梨。</w:t>
      </w:r>
      <w:r/>
    </w:p>
    <w:p>
      <w:pPr>
        <w:pStyle w:val="2308"/>
        <w:spacing w:line="360" w:lineRule="auto"/>
        <w:rPr>
          <w:rFonts w:ascii="宋体" w:hAnsi="宋体" w:eastAsia="宋体"/>
          <w:szCs w:val="28"/>
          <w:highlight w:val="none"/>
        </w:rPr>
      </w:pPr>
      <w:r>
        <w:rPr>
          <w:rFonts w:hint="eastAsia" w:ascii="宋体" w:hAnsi="宋体"/>
          <w:bCs/>
          <w:highlight w:val="none"/>
          <w:lang w:bidi="zh-CN"/>
        </w:rPr>
        <w:t xml:space="preserve">（1）</w:t>
      </w:r>
      <w:r>
        <w:rPr>
          <w:rFonts w:hint="eastAsia" w:ascii="宋体" w:hAnsi="宋体"/>
          <w:szCs w:val="28"/>
          <w:highlight w:val="none"/>
        </w:rPr>
        <w:t xml:space="preserve">酥梨重</w:t>
      </w:r>
      <w:r>
        <w:rPr>
          <w:rFonts w:hint="eastAsia" w:ascii="宋体" w:hAnsi="宋体" w:eastAsia="宋体"/>
          <w:szCs w:val="28"/>
          <w:highlight w:val="none"/>
        </w:rPr>
        <w:t xml:space="preserve">量、</w:t>
      </w:r>
      <w:r>
        <w:rPr>
          <w:rFonts w:hint="eastAsia" w:ascii="宋体" w:hAnsi="宋体"/>
          <w:szCs w:val="28"/>
          <w:highlight w:val="none"/>
        </w:rPr>
        <w:t xml:space="preserve">规格要求</w:t>
      </w:r>
      <w:r/>
    </w:p>
    <w:p>
      <w:pPr>
        <w:pStyle w:val="2308"/>
        <w:ind w:firstLine="480"/>
        <w:spacing w:line="360" w:lineRule="auto"/>
        <w:rPr>
          <w:rFonts w:ascii="宋体" w:hAnsi="宋体" w:eastAsia="宋体"/>
          <w:highlight w:val="none"/>
        </w:rPr>
      </w:pPr>
      <w:r>
        <w:rPr>
          <w:rFonts w:hint="eastAsia" w:ascii="宋体" w:hAnsi="宋体"/>
          <w:szCs w:val="28"/>
          <w:highlight w:val="none"/>
        </w:rPr>
        <w:t xml:space="preserve">净重不低于10公斤/箱</w:t>
      </w:r>
      <w:r>
        <w:rPr>
          <w:rFonts w:hint="eastAsia" w:ascii="宋体" w:hAnsi="宋体" w:eastAsia="宋体"/>
          <w:szCs w:val="28"/>
          <w:highlight w:val="none"/>
        </w:rPr>
        <w:t xml:space="preserve">，</w:t>
      </w:r>
      <w:r>
        <w:rPr>
          <w:rFonts w:hint="eastAsia" w:ascii="宋体" w:hAnsi="宋体" w:eastAsia="宋体"/>
          <w:highlight w:val="none"/>
        </w:rPr>
        <w:t xml:space="preserve">单果重量：225克～325克；</w:t>
      </w:r>
      <w:r/>
    </w:p>
    <w:p>
      <w:pPr>
        <w:pStyle w:val="2308"/>
        <w:spacing w:line="360" w:lineRule="auto"/>
        <w:rPr>
          <w:rFonts w:ascii="宋体" w:hAnsi="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w:t>
      </w:r>
      <w:r>
        <w:rPr>
          <w:rFonts w:hint="eastAsia" w:ascii="宋体" w:hAnsi="宋体" w:eastAsia="宋体"/>
          <w:szCs w:val="28"/>
          <w:highlight w:val="none"/>
        </w:rPr>
        <w:t xml:space="preserve">要求</w:t>
      </w:r>
      <w:r>
        <w:rPr>
          <w:rFonts w:hint="eastAsia" w:ascii="宋体" w:hAnsi="宋体"/>
          <w:szCs w:val="28"/>
          <w:highlight w:val="none"/>
        </w:rPr>
        <w:t xml:space="preserve">（</w:t>
      </w:r>
      <w:r>
        <w:rPr>
          <w:rFonts w:hint="eastAsia" w:ascii="宋体" w:hAnsi="宋体"/>
          <w:highlight w:val="none"/>
          <w:lang w:val="zh-CN" w:bidi="zh-CN"/>
        </w:rPr>
        <w:t xml:space="preserve">优等品</w:t>
      </w:r>
      <w:r>
        <w:rPr>
          <w:rFonts w:hint="eastAsia" w:ascii="宋体" w:hAnsi="宋体"/>
          <w:szCs w:val="28"/>
          <w:highlight w:val="none"/>
        </w:rPr>
        <w:t xml:space="preserve">标准）</w:t>
      </w:r>
      <w:r/>
    </w:p>
    <w:p>
      <w:pPr>
        <w:pStyle w:val="2308"/>
        <w:ind w:firstLine="480"/>
        <w:spacing w:line="360" w:lineRule="auto"/>
        <w:rPr>
          <w:rFonts w:ascii="宋体" w:hAnsi="宋体" w:eastAsia="宋体"/>
          <w:highlight w:val="none"/>
        </w:rPr>
      </w:pPr>
      <w:r>
        <w:rPr>
          <w:rFonts w:hint="eastAsia" w:ascii="宋体" w:hAnsi="宋体" w:eastAsia="宋体"/>
          <w:highlight w:val="none"/>
        </w:rPr>
        <w:t xml:space="preserve">果形端正，呈酥梨典型倒卵圆形，畸形果全部剔除；果梗完整新鲜、剪口平整无破皮；果面洁净，呈淡黄色带自然蜡质光泽；严禁采购腐烂果、裂口果、虫蛀果、黑心果、冻伤果、深刺破皮果、日灼重果；</w:t>
      </w:r>
      <w:r/>
    </w:p>
    <w:p>
      <w:pPr>
        <w:pStyle w:val="2308"/>
        <w:spacing w:line="360" w:lineRule="auto"/>
        <w:rPr>
          <w:rFonts w:ascii="宋体" w:hAnsi="宋体" w:eastAsia="宋体"/>
          <w:highlight w:val="none"/>
        </w:rPr>
      </w:pPr>
      <w:r>
        <w:rPr>
          <w:rFonts w:hint="eastAsia" w:ascii="宋体" w:hAnsi="宋体" w:eastAsia="宋体"/>
          <w:highlight w:val="none"/>
        </w:rPr>
        <w:t xml:space="preserve">    内在品质要求：果实适熟采摘，不可早采；果肉酥脆细腻、石细胞少、汁水充足，无空心、糠心、果肉褐变；可溶性固形物（糖度）≥12.5°；果核小巧。</w:t>
      </w:r>
      <w:r/>
    </w:p>
    <w:p>
      <w:pPr>
        <w:pStyle w:val="2308"/>
        <w:spacing w:line="360" w:lineRule="auto"/>
        <w:rPr>
          <w:rFonts w:ascii="宋体" w:hAnsi="宋体" w:eastAsia="宋体"/>
          <w:szCs w:val="28"/>
          <w:highlight w:val="none"/>
        </w:rPr>
      </w:pPr>
      <w:r>
        <w:rPr>
          <w:rStyle w:val="2309"/>
          <w:rFonts w:hint="eastAsia" w:cs="楷体"/>
          <w:b w:val="0"/>
          <w:bCs w:val="0"/>
          <w:color w:val="auto"/>
          <w:highlight w:val="none"/>
        </w:rPr>
        <w:t xml:space="preserve">★注1：</w:t>
      </w:r>
      <w:r>
        <w:rPr>
          <w:rFonts w:hint="eastAsia" w:ascii="宋体" w:hAnsi="宋体" w:eastAsia="宋体"/>
          <w:szCs w:val="28"/>
          <w:highlight w:val="none"/>
        </w:rPr>
        <w:t xml:space="preserve">本标段报价为优惠率报价，报价需包含运输、包装、</w:t>
      </w:r>
      <w:r>
        <w:rPr>
          <w:rStyle w:val="2309"/>
          <w:rFonts w:hint="eastAsia" w:cs="楷体"/>
          <w:b w:val="0"/>
          <w:bCs w:val="0"/>
          <w:color w:val="auto"/>
          <w:highlight w:val="none"/>
          <w:lang w:val="en-US" w:eastAsia="zh-CN"/>
        </w:rPr>
        <w:t xml:space="preserve">纸质券印刷费用、</w:t>
      </w:r>
      <w:r>
        <w:rPr>
          <w:rFonts w:hint="eastAsia" w:ascii="宋体" w:hAnsi="宋体" w:eastAsia="宋体"/>
          <w:szCs w:val="28"/>
          <w:highlight w:val="none"/>
        </w:rPr>
        <w:t xml:space="preserve">税费、人工等各种附加费用，参考指导单价为130元每箱。</w:t>
      </w:r>
      <w:r/>
    </w:p>
    <w:p>
      <w:pPr>
        <w:pStyle w:val="2308"/>
        <w:spacing w:line="360" w:lineRule="auto"/>
        <w:rPr>
          <w:rStyle w:val="2309"/>
          <w:rFonts w:cs="楷体"/>
          <w:b w:val="0"/>
          <w:bCs w:val="0"/>
          <w:color w:val="auto"/>
          <w:highlight w:val="none"/>
        </w:rPr>
      </w:pPr>
      <w:r>
        <w:rPr>
          <w:rStyle w:val="2309"/>
          <w:rFonts w:hint="eastAsia" w:cs="楷体"/>
          <w:b w:val="0"/>
          <w:bCs w:val="0"/>
          <w:color w:val="auto"/>
          <w:highlight w:val="none"/>
        </w:rPr>
        <w:t xml:space="preserve">★注2：以上采购数量和金额为预估数额，与参考指导单价不存在对应关系，实际数量、价格以市直、京口、润州、高新区相关单位实际购买数量、最终中标价格为准。</w:t>
      </w:r>
      <w:r/>
    </w:p>
    <w:p>
      <w:pPr>
        <w:pStyle w:val="2308"/>
        <w:spacing w:line="360" w:lineRule="auto"/>
        <w:rPr>
          <w:rStyle w:val="2309"/>
          <w:rFonts w:cs="楷体"/>
          <w:b w:val="0"/>
          <w:bCs w:val="0"/>
          <w:color w:val="auto"/>
          <w:highlight w:val="none"/>
        </w:rPr>
      </w:pPr>
      <w:r>
        <w:rPr>
          <w:rStyle w:val="2309"/>
          <w:rFonts w:hint="eastAsia" w:cs="楷体"/>
          <w:b w:val="0"/>
          <w:bCs w:val="0"/>
          <w:color w:val="auto"/>
          <w:highlight w:val="none"/>
        </w:rPr>
        <w:t xml:space="preserve">★注3：标段二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308"/>
        <w:spacing w:before="240" w:after="240"/>
        <w:rPr>
          <w:rFonts w:ascii="宋体" w:hAnsi="宋体" w:eastAsia="宋体" w:cs="楷体"/>
          <w:highlight w:val="none"/>
        </w:rPr>
      </w:pPr>
      <w:r>
        <w:rPr>
          <w:rStyle w:val="2309"/>
          <w:rFonts w:hint="eastAsia" w:cs="楷体"/>
          <w:color w:val="auto"/>
          <w:highlight w:val="none"/>
        </w:rPr>
        <w:t xml:space="preserve">三.质量要求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供应商应按照国家相关规定制定并履行“质量及食品安全保证方案书”，“方案书”内容应详实准确，范围覆盖农产品采购、发放全流程。供应商应积极配合采购人做好质量监督工作，提供必要保障协助。当供应商提供的商品质量及数量不满足采购人要求时，采购人有权要求更换或由采购人委托其他有能力的单位负责更换，产生的费用由供应商承担。</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3.供应商须无条件接受采购人或采购人委托的卫生、质量监督管理部门开展的卫生、质量检查和管理，共同把好质量关。</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消费协作农产品到镇江入库前，采购人对供应商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质量监管采取线下监管与线上远程监督双轨运行机制，确保监管工作覆盖全流程、各环节。采购人在质量监管过程中如发现供应商未履行或未按规定履行质控方案，采购人有权要求供应商停止相应工作，立即整改。由此产生的费用及履约责任由供应商承担。</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6.采购人在地头仓库及产地、仓储、发放等环节采取巡视抽查方式对农产品进行质量监管，重点监督供应商是否履行质量控制方案，并对其质量、重量进行随机抽检。</w:t>
      </w:r>
      <w:r>
        <w:rPr>
          <w:rFonts w:hint="eastAsia" w:ascii="宋体" w:hAnsi="宋体" w:cs="楷体"/>
          <w:sz w:val="24"/>
          <w:szCs w:val="24"/>
          <w:highlight w:val="none"/>
          <w:lang w:val="en-US" w:eastAsia="zh-CN"/>
        </w:rPr>
        <w:t xml:space="preserve">供应商</w:t>
      </w:r>
      <w:r>
        <w:rPr>
          <w:rFonts w:hint="eastAsia" w:ascii="宋体" w:hAnsi="宋体" w:cs="楷体"/>
          <w:sz w:val="24"/>
          <w:szCs w:val="24"/>
          <w:highlight w:val="none"/>
        </w:rPr>
        <w:t xml:space="preserve">在运输环节应按车为单位，提供运输车辆全流程、无间断GPS轨迹图（原产地合同对应的供货企业地址）。</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7.农产品在发放过程中，供应商应建立“售后服务”管理体系，履行“售后服务”职责。农产品发放72小时内，如遇质量问题，应于24小时内主动上门无偿整箱（盒）更换。</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8.未尽的技术条件及要求均按国家标准和行业标准执行。</w:t>
      </w:r>
      <w:r/>
    </w:p>
    <w:p>
      <w:pPr>
        <w:pStyle w:val="2307"/>
        <w:ind w:firstLine="480"/>
        <w:spacing w:line="360" w:lineRule="auto"/>
        <w:rPr>
          <w:rFonts w:ascii="宋体" w:hAnsi="宋体" w:cs="楷体"/>
          <w:sz w:val="24"/>
          <w:szCs w:val="24"/>
          <w:highlight w:val="none"/>
        </w:rPr>
      </w:pPr>
      <w:r>
        <w:rPr>
          <w:rFonts w:hint="eastAsia" w:ascii="宋体" w:hAnsi="宋体" w:cs="楷体"/>
          <w:b/>
          <w:bCs/>
          <w:sz w:val="24"/>
          <w:szCs w:val="24"/>
          <w:highlight w:val="none"/>
        </w:rPr>
        <w:t xml:space="preserve">注：供应商须针对上述要求逐条响应。</w:t>
      </w:r>
      <w:r/>
    </w:p>
    <w:p>
      <w:pPr>
        <w:pStyle w:val="2308"/>
        <w:spacing w:before="240" w:after="240"/>
        <w:rPr>
          <w:rFonts w:ascii="宋体" w:hAnsi="宋体" w:eastAsia="宋体" w:cs="楷体"/>
          <w:highlight w:val="none"/>
        </w:rPr>
      </w:pPr>
      <w:r>
        <w:rPr>
          <w:rStyle w:val="2309"/>
          <w:rFonts w:hint="eastAsia" w:cs="楷体"/>
          <w:color w:val="auto"/>
          <w:highlight w:val="none"/>
        </w:rPr>
        <w:t xml:space="preserve">四.服务要求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1.供应商项目负责人保持7×24小时服务响应。</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供应商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3.所有农产品由供应商负责按采购人要求进行运输，供应商</w:t>
      </w:r>
      <w:r>
        <w:rPr>
          <w:rFonts w:hint="eastAsia" w:ascii="宋体" w:hAnsi="宋体" w:cs="楷体"/>
          <w:sz w:val="24"/>
          <w:szCs w:val="24"/>
          <w:highlight w:val="none"/>
          <w:lang w:val="en-US" w:eastAsia="zh-CN"/>
        </w:rPr>
        <w:t xml:space="preserve">应</w:t>
      </w:r>
      <w:r>
        <w:rPr>
          <w:rFonts w:hint="eastAsia" w:ascii="宋体" w:hAnsi="宋体" w:cs="楷体"/>
          <w:sz w:val="24"/>
          <w:szCs w:val="24"/>
          <w:highlight w:val="none"/>
        </w:rPr>
        <w:t xml:space="preserve">拥有符合对应农产品存储要求的保鲜冷库仓储及冷链运输能力，农产品采购、运输和发放过程中产生的费用均由供应商负责。</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4</w:t>
      </w:r>
      <w:r>
        <w:rPr>
          <w:rFonts w:hint="eastAsia" w:ascii="宋体" w:hAnsi="宋体" w:cs="楷体"/>
          <w:sz w:val="24"/>
          <w:szCs w:val="24"/>
          <w:highlight w:val="none"/>
        </w:rPr>
        <w:t xml:space="preserve">.供应商需在镇江</w:t>
      </w:r>
      <w:r>
        <w:rPr>
          <w:rFonts w:hint="eastAsia" w:ascii="宋体" w:hAnsi="宋体" w:cs="楷体"/>
          <w:sz w:val="24"/>
          <w:szCs w:val="24"/>
          <w:highlight w:val="none"/>
          <w:lang w:val="en-US" w:eastAsia="zh-CN"/>
        </w:rPr>
        <w:t xml:space="preserve">市域</w:t>
      </w:r>
      <w:r>
        <w:rPr>
          <w:rFonts w:hint="eastAsia" w:ascii="宋体" w:hAnsi="宋体" w:cs="楷体"/>
          <w:sz w:val="24"/>
          <w:szCs w:val="24"/>
          <w:highlight w:val="none"/>
        </w:rPr>
        <w:t xml:space="preserve">范围内至少有1个线下</w:t>
      </w:r>
      <w:r>
        <w:rPr>
          <w:rFonts w:hint="eastAsia" w:ascii="宋体" w:hAnsi="宋体" w:cs="楷体"/>
          <w:sz w:val="24"/>
          <w:szCs w:val="24"/>
          <w:highlight w:val="none"/>
          <w:lang w:val="en-US" w:eastAsia="zh-CN"/>
        </w:rPr>
        <w:t xml:space="preserve">发放网点</w:t>
      </w:r>
      <w:r>
        <w:rPr>
          <w:rFonts w:hint="eastAsia" w:ascii="宋体" w:hAnsi="宋体" w:cs="楷体"/>
          <w:sz w:val="24"/>
          <w:szCs w:val="24"/>
          <w:highlight w:val="none"/>
        </w:rPr>
        <w:t xml:space="preserve">。招投标完成后，采购人将根据实际情况，选择不少于3个线下农产品发放点，用于所有标段供应商共享，发放全部品种的农产品，供应商需按照采购人要求提供足量的农产品至采购上确定的各线下农产品发放点发放，并承担相应的代发费用。承担共享发放任务的供应商需在</w:t>
      </w:r>
      <w:r>
        <w:rPr>
          <w:rFonts w:hint="eastAsia" w:ascii="宋体" w:hAnsi="宋体" w:cs="楷体"/>
          <w:sz w:val="24"/>
          <w:szCs w:val="24"/>
          <w:highlight w:val="none"/>
          <w:lang w:eastAsia="zh-CN"/>
        </w:rPr>
        <w:t xml:space="preserve">线下发放网点</w:t>
      </w:r>
      <w:r>
        <w:rPr>
          <w:rFonts w:hint="eastAsia" w:ascii="宋体" w:hAnsi="宋体" w:cs="楷体"/>
          <w:sz w:val="24"/>
          <w:szCs w:val="24"/>
          <w:highlight w:val="none"/>
        </w:rPr>
        <w:t xml:space="preserve">内划定专门的区域存放其他供应商的货物，各中标供应商应配备专门的人员负责代发和保管。承担共享发放任务的供应商可对代发放的农产品收取不超过每份0.5元的场地费用。共享发放点存放的货物不足时，相应的供应商需在6个小时以内配送到位。</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5</w:t>
      </w:r>
      <w:r>
        <w:rPr>
          <w:rFonts w:hint="eastAsia" w:ascii="宋体" w:hAnsi="宋体" w:cs="楷体"/>
          <w:sz w:val="24"/>
          <w:szCs w:val="24"/>
          <w:highlight w:val="none"/>
        </w:rPr>
        <w:t xml:space="preserve">.供应商应建立专门的售后服务团队，履行售后服务职责。农产品发放72小时内，如遇质量问题，应于24小时内主动上门无偿整箱（盒、袋）更换，2027年02月04日发放工作停止后，需继续延续1个月的售后服务保障。</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6</w:t>
      </w:r>
      <w:r>
        <w:rPr>
          <w:rFonts w:hint="eastAsia" w:ascii="宋体" w:hAnsi="宋体" w:cs="楷体"/>
          <w:sz w:val="24"/>
          <w:szCs w:val="24"/>
          <w:highlight w:val="none"/>
        </w:rPr>
        <w:t xml:space="preserve">.供应商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307"/>
        <w:ind w:firstLine="480"/>
        <w:spacing w:line="360" w:lineRule="auto"/>
        <w:rPr>
          <w:rFonts w:ascii="宋体" w:hAnsi="宋体" w:cs="楷体"/>
          <w:sz w:val="24"/>
          <w:szCs w:val="24"/>
          <w:highlight w:val="none"/>
        </w:rPr>
      </w:pPr>
      <w:r>
        <w:rPr>
          <w:rFonts w:hint="eastAsia" w:ascii="宋体" w:hAnsi="宋体" w:cs="楷体"/>
          <w:b/>
          <w:bCs/>
          <w:sz w:val="24"/>
          <w:szCs w:val="24"/>
          <w:highlight w:val="none"/>
        </w:rPr>
        <w:t xml:space="preserve">注：供应商须针对上述要求逐条响应。</w:t>
      </w:r>
      <w:r/>
    </w:p>
    <w:p>
      <w:pPr>
        <w:pStyle w:val="2308"/>
        <w:spacing w:before="240" w:after="240"/>
        <w:rPr>
          <w:rStyle w:val="2309"/>
          <w:rFonts w:cs="楷体"/>
          <w:color w:val="auto"/>
          <w:highlight w:val="none"/>
        </w:rPr>
      </w:pPr>
      <w:r>
        <w:rPr>
          <w:rStyle w:val="2309"/>
          <w:rFonts w:hint="eastAsia" w:cs="楷体"/>
          <w:color w:val="auto"/>
          <w:highlight w:val="none"/>
        </w:rPr>
        <w:t xml:space="preserve">五.</w:t>
      </w:r>
      <w:r>
        <w:rPr>
          <w:rStyle w:val="2309"/>
          <w:rFonts w:cs="楷体"/>
          <w:color w:val="auto"/>
          <w:highlight w:val="none"/>
        </w:rPr>
        <w:t xml:space="preserve">包装</w:t>
      </w:r>
      <w:r>
        <w:rPr>
          <w:rStyle w:val="2309"/>
          <w:rFonts w:hint="eastAsia" w:cs="楷体"/>
          <w:color w:val="auto"/>
          <w:highlight w:val="none"/>
        </w:rPr>
        <w:t xml:space="preserve">要求</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308"/>
        <w:spacing w:before="240" w:after="240"/>
        <w:rPr>
          <w:rStyle w:val="2309"/>
          <w:rFonts w:cs="楷体"/>
          <w:color w:val="auto"/>
          <w:highlight w:val="none"/>
        </w:rPr>
      </w:pPr>
      <w:r>
        <w:rPr>
          <w:rStyle w:val="2309"/>
          <w:rFonts w:hint="eastAsia" w:cs="楷体"/>
          <w:color w:val="auto"/>
          <w:highlight w:val="none"/>
        </w:rPr>
        <w:t xml:space="preserve">★六.服务时间及发放方式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w:t>
      </w:r>
      <w:r>
        <w:rPr>
          <w:rStyle w:val="2309"/>
          <w:rFonts w:cs="楷体"/>
          <w:b w:val="0"/>
          <w:bCs w:val="0"/>
          <w:color w:val="auto"/>
          <w:highlight w:val="none"/>
        </w:rPr>
        <w:t xml:space="preserve">.</w:t>
      </w:r>
      <w:r>
        <w:rPr>
          <w:rStyle w:val="2309"/>
          <w:rFonts w:hint="eastAsia" w:cs="楷体"/>
          <w:b w:val="0"/>
          <w:bCs w:val="0"/>
          <w:color w:val="auto"/>
          <w:highlight w:val="none"/>
        </w:rPr>
        <w:t xml:space="preserve">服务时间：2026年12月10日至2027年02月04日（最终时间按实际发生</w:t>
      </w:r>
      <w:r>
        <w:rPr>
          <w:rStyle w:val="2309"/>
          <w:rFonts w:hint="eastAsia" w:eastAsia="宋体" w:cs="楷体"/>
          <w:b w:val="0"/>
          <w:bCs w:val="0"/>
          <w:color w:val="auto"/>
          <w:highlight w:val="none"/>
          <w:lang w:val="en-US" w:eastAsia="zh-CN"/>
        </w:rPr>
        <w:t xml:space="preserve">为准</w:t>
      </w:r>
      <w:r>
        <w:rPr>
          <w:rStyle w:val="2309"/>
          <w:rFonts w:hint="eastAsia" w:cs="楷体"/>
          <w:b w:val="0"/>
          <w:bCs w:val="0"/>
          <w:color w:val="auto"/>
          <w:highlight w:val="none"/>
        </w:rPr>
        <w:t xml:space="preserve">）</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w:t>
      </w:r>
      <w:r>
        <w:rPr>
          <w:rStyle w:val="2309"/>
          <w:rFonts w:cs="楷体"/>
          <w:b w:val="0"/>
          <w:bCs w:val="0"/>
          <w:color w:val="auto"/>
          <w:highlight w:val="none"/>
        </w:rPr>
        <w:t xml:space="preserve">.</w:t>
      </w:r>
      <w:r>
        <w:rPr>
          <w:rStyle w:val="2309"/>
          <w:rFonts w:hint="eastAsia" w:cs="楷体"/>
          <w:b w:val="0"/>
          <w:bCs w:val="0"/>
          <w:color w:val="auto"/>
          <w:highlight w:val="none"/>
        </w:rPr>
        <w:t xml:space="preserve">发放方式：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中标供应商需根据消费者需求，提供以下三种发放服务：</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1.根据小程序订单，将货物交由指定快递供应商配送到家；</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2.线下服务网点核销提货券发放（每天8：00至21：00）；</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3.根据采购人的要求，集中送货至指定地点。</w:t>
      </w:r>
      <w:r/>
    </w:p>
    <w:p>
      <w:pPr>
        <w:pStyle w:val="2308"/>
        <w:spacing w:before="240" w:after="240"/>
        <w:rPr>
          <w:rStyle w:val="2309"/>
          <w:rFonts w:cs="楷体"/>
          <w:color w:val="auto"/>
          <w:highlight w:val="none"/>
        </w:rPr>
      </w:pPr>
      <w:r>
        <w:rPr>
          <w:rStyle w:val="2309"/>
          <w:rFonts w:hint="eastAsia" w:cs="楷体"/>
          <w:color w:val="auto"/>
          <w:highlight w:val="none"/>
        </w:rPr>
        <w:t xml:space="preserve">★七.结算方式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1.在采供过程中，供应商需根据消费协作产品的采供数量和金额，在收购消费协作产品时须先行、及时支付货款给对口地区的供货方，不得拖延。</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2.采购人在合同签订后，按照合同约定的时间支付供应商总金额的30%的预付款。合同履行完毕后，采购人对供应商履约情况进行评级，按照评级支付合同款，详见第三部分合同专用条款1.7.2。</w:t>
      </w:r>
      <w:r/>
    </w:p>
    <w:p>
      <w:pPr>
        <w:pStyle w:val="2308"/>
        <w:ind w:firstLine="480"/>
        <w:spacing w:line="360" w:lineRule="auto"/>
        <w:rPr>
          <w:rStyle w:val="2309"/>
          <w:rFonts w:cs="楷体"/>
          <w:color w:val="auto"/>
          <w:highlight w:val="none"/>
        </w:rPr>
      </w:pPr>
      <w:r>
        <w:rPr>
          <w:rStyle w:val="2309"/>
          <w:rFonts w:hint="eastAsia" w:cs="楷体"/>
          <w:b w:val="0"/>
          <w:bCs w:val="0"/>
          <w:color w:val="auto"/>
          <w:highlight w:val="none"/>
        </w:rPr>
        <w:t xml:space="preserve">3.各批次付款结算时，供应商应向采购人提供农产品采购的相关凭证（包括发票、合同、付款凭证等），否则不予结算。提供的采购合同、付款对象与投标文件不一致的，不予结算。</w:t>
      </w:r>
      <w:r/>
    </w:p>
    <w:p>
      <w:pPr>
        <w:pStyle w:val="2308"/>
        <w:spacing w:line="360" w:lineRule="auto"/>
        <w:rPr>
          <w:rStyle w:val="2309"/>
          <w:rFonts w:cs="楷体"/>
          <w:color w:val="auto"/>
          <w:highlight w:val="none"/>
        </w:rPr>
      </w:pPr>
      <w:r>
        <w:rPr>
          <w:rStyle w:val="2309"/>
          <w:rFonts w:hint="eastAsia" w:cs="楷体"/>
          <w:color w:val="auto"/>
          <w:highlight w:val="none"/>
        </w:rPr>
        <w:t xml:space="preserve">★八.</w:t>
      </w:r>
      <w:r>
        <w:rPr>
          <w:rStyle w:val="2309"/>
          <w:rFonts w:cs="楷体"/>
          <w:color w:val="auto"/>
          <w:highlight w:val="none"/>
        </w:rPr>
        <w:t xml:space="preserve">其他要求</w:t>
      </w:r>
      <w:r/>
    </w:p>
    <w:p>
      <w:pPr>
        <w:ind w:firstLine="420"/>
        <w:jc w:val="left"/>
        <w:spacing w:line="360" w:lineRule="auto"/>
        <w:widowControl/>
        <w:rPr>
          <w:rStyle w:val="2309"/>
          <w:rFonts w:hint="eastAsia" w:eastAsia="宋体" w:cs="楷体"/>
          <w:b w:val="0"/>
          <w:bCs w:val="0"/>
          <w:color w:val="auto"/>
          <w:highlight w:val="none"/>
          <w:lang w:val="en-US" w:eastAsia="zh-CN"/>
        </w:rPr>
      </w:pPr>
      <w:r>
        <w:rPr>
          <w:rStyle w:val="2309"/>
          <w:rFonts w:hint="eastAsia" w:cs="楷体"/>
          <w:b w:val="0"/>
          <w:bCs w:val="0"/>
          <w:color w:val="auto"/>
          <w:highlight w:val="none"/>
        </w:rPr>
        <w:t xml:space="preserve">1.供应商</w:t>
      </w:r>
      <w:r>
        <w:rPr>
          <w:rStyle w:val="2309"/>
          <w:rFonts w:hint="eastAsia" w:cs="楷体"/>
          <w:b w:val="0"/>
          <w:bCs w:val="0"/>
          <w:color w:val="auto"/>
          <w:highlight w:val="none"/>
          <w:lang w:val="en-US" w:eastAsia="zh-CN"/>
        </w:rPr>
        <w:t xml:space="preserve">针对行动不便、不方便上门提货的兑付对象，持券人提出配送申请后，成交供应商须免费提供送货上门服务，不得额外收取配送费、搬运费等任何费用</w:t>
      </w:r>
      <w:r>
        <w:rPr>
          <w:rStyle w:val="2309"/>
          <w:rFonts w:hint="eastAsia" w:cs="楷体"/>
          <w:b w:val="0"/>
          <w:bCs w:val="0"/>
          <w:color w:val="auto"/>
          <w:highlight w:val="none"/>
        </w:rPr>
        <w:t xml:space="preserve">。</w:t>
      </w:r>
      <w:r/>
    </w:p>
    <w:p>
      <w:pPr>
        <w:ind w:firstLine="420"/>
        <w:jc w:val="left"/>
        <w:spacing w:line="360" w:lineRule="auto"/>
        <w:widowControl/>
        <w:rPr>
          <w:rStyle w:val="2309"/>
          <w:rFonts w:cs="楷体"/>
          <w:b w:val="0"/>
          <w:bCs w:val="0"/>
          <w:color w:val="auto"/>
          <w:highlight w:val="none"/>
        </w:rPr>
      </w:pPr>
      <w:r>
        <w:rPr>
          <w:rStyle w:val="2309"/>
          <w:rFonts w:hint="eastAsia" w:cs="楷体"/>
          <w:b w:val="0"/>
          <w:bCs w:val="0"/>
          <w:color w:val="auto"/>
          <w:highlight w:val="none"/>
        </w:rPr>
        <w:t xml:space="preserve">2.本项目评审按标段一至标段七的顺序进行，供应商可选择上述任意标段进行投报，同时提交中标标段选择说明，每个供应商中标标段数量≤2个。</w:t>
      </w:r>
      <w:r/>
    </w:p>
    <w:p>
      <w:pPr>
        <w:ind w:firstLine="420"/>
        <w:jc w:val="left"/>
        <w:spacing w:line="360" w:lineRule="auto"/>
        <w:widowControl/>
        <w:rPr>
          <w:rStyle w:val="2309"/>
          <w:rFonts w:cs="楷体"/>
          <w:b w:val="0"/>
          <w:bCs w:val="0"/>
          <w:color w:val="auto"/>
          <w:highlight w:val="none"/>
        </w:rPr>
      </w:pPr>
      <w:r>
        <w:rPr>
          <w:rStyle w:val="2309"/>
          <w:rFonts w:hint="eastAsia" w:cs="楷体"/>
          <w:b w:val="0"/>
          <w:bCs w:val="0"/>
          <w:color w:val="auto"/>
          <w:highlight w:val="none"/>
        </w:rPr>
        <w:t xml:space="preserve">3.合同签订时，中标供应商需交纳预算金额5%的履约保证金，合同履行完毕且无合同纠纷后30日内，无息退还履约保证金（因政府财务结算原因，不能及时支付的，时间顺延）。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309"/>
          <w:rFonts w:hint="eastAsia" w:eastAsia="宋体" w:cs="楷体"/>
          <w:b w:val="0"/>
          <w:bCs w:val="0"/>
          <w:color w:val="auto"/>
          <w:highlight w:val="none"/>
          <w:lang w:eastAsia="zh-CN"/>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Style w:val="2309"/>
          <w:rFonts w:hint="eastAsia" w:cs="楷体"/>
          <w:b/>
          <w:bCs/>
          <w:color w:val="auto"/>
          <w:highlight w:val="none"/>
        </w:rPr>
        <w:t xml:space="preserve">上述加★的，供应商如出现负偏离，将视为未实质性响应招标文件要求</w:t>
      </w:r>
      <w:r>
        <w:rPr>
          <w:rStyle w:val="2309"/>
          <w:rFonts w:hint="eastAsia" w:cs="楷体"/>
          <w:b/>
          <w:bCs/>
          <w:color w:val="auto"/>
          <w:highlight w:val="none"/>
          <w:lang w:eastAsia="zh-CN"/>
        </w:rPr>
        <w:t xml:space="preserve">，</w:t>
      </w:r>
      <w:r>
        <w:rPr>
          <w:rStyle w:val="2309"/>
          <w:rFonts w:hint="eastAsia" w:cs="楷体"/>
          <w:b/>
          <w:bCs/>
          <w:color w:val="auto"/>
          <w:highlight w:val="none"/>
          <w:lang w:val="en-US" w:eastAsia="zh-CN"/>
        </w:rPr>
        <w:t xml:space="preserve">作无效投标处理。</w:t>
      </w:r>
      <w:r/>
    </w:p>
    <w:p>
      <w:pPr>
        <w:pStyle w:val="2308"/>
        <w:jc w:val="center"/>
        <w:spacing w:before="240" w:after="240"/>
        <w:rPr>
          <w:rStyle w:val="2309"/>
          <w:rFonts w:cs="楷体"/>
          <w:color w:val="auto"/>
          <w:sz w:val="28"/>
          <w:szCs w:val="28"/>
          <w:highlight w:val="none"/>
        </w:rPr>
      </w:pPr>
      <w:r>
        <w:rPr>
          <w:rStyle w:val="2309"/>
          <w:rFonts w:hint="eastAsia" w:cs="楷体"/>
          <w:color w:val="auto"/>
          <w:sz w:val="28"/>
          <w:szCs w:val="28"/>
          <w:highlight w:val="none"/>
        </w:rPr>
        <w:t xml:space="preserve">标段三：镇江市对口支援合作三峡库区（湖北省秭归县）脐橙</w:t>
      </w:r>
      <w:r/>
    </w:p>
    <w:p>
      <w:pPr>
        <w:pStyle w:val="2308"/>
        <w:spacing w:before="240" w:after="240"/>
        <w:rPr>
          <w:rStyle w:val="2309"/>
          <w:rFonts w:cs="楷体"/>
          <w:color w:val="auto"/>
          <w:highlight w:val="none"/>
        </w:rPr>
      </w:pPr>
      <w:r>
        <w:rPr>
          <w:rStyle w:val="2309"/>
          <w:rFonts w:hint="eastAsia" w:cs="楷体"/>
          <w:color w:val="auto"/>
          <w:highlight w:val="none"/>
        </w:rPr>
        <w:t xml:space="preserve">一.项目概况</w:t>
      </w:r>
      <w:r/>
    </w:p>
    <w:p>
      <w:pPr>
        <w:pStyle w:val="2307"/>
        <w:ind w:firstLine="480"/>
        <w:spacing w:line="360" w:lineRule="auto"/>
        <w:rPr>
          <w:rFonts w:ascii="宋体" w:hAnsi="宋体" w:cs="楷体"/>
          <w:sz w:val="24"/>
          <w:szCs w:val="24"/>
          <w:highlight w:val="none"/>
        </w:rPr>
      </w:pPr>
      <w:r>
        <w:rPr>
          <w:rFonts w:hint="eastAsia" w:ascii="宋体" w:hAnsi="宋体" w:cs="宋体"/>
          <w:sz w:val="24"/>
          <w:szCs w:val="28"/>
          <w:highlight w:val="none"/>
        </w:rPr>
        <w:t xml:space="preserve">为全面落实国家、省有关消费协作工作要求，根据苏对口组《江苏省2026年度对口支援协作合作工作要点》，结合我市多年开展采购对口地区农产品工作的实际，开展消费协作农产品采购活动，市级机关单位，京口区、润州区和高新区机关单位，市属国有企业及其他驻镇单位，由市发改委通过招投标，委托第三方统一集中采购发放。</w:t>
      </w:r>
      <w:r/>
    </w:p>
    <w:p>
      <w:pPr>
        <w:spacing w:line="360" w:lineRule="auto"/>
        <w:rPr>
          <w:rStyle w:val="2309"/>
          <w:rFonts w:cs="楷体"/>
          <w:color w:val="auto"/>
          <w:highlight w:val="none"/>
        </w:rPr>
      </w:pPr>
      <w:r>
        <w:rPr>
          <w:rStyle w:val="2309"/>
          <w:rFonts w:cs="楷体"/>
          <w:color w:val="auto"/>
          <w:highlight w:val="none"/>
        </w:rPr>
        <w:t xml:space="preserve">二</w:t>
      </w:r>
      <w:r>
        <w:rPr>
          <w:rStyle w:val="2309"/>
          <w:rFonts w:hint="eastAsia" w:cs="楷体"/>
          <w:color w:val="auto"/>
          <w:highlight w:val="none"/>
        </w:rPr>
        <w:t xml:space="preserve">.</w:t>
      </w:r>
      <w:r>
        <w:rPr>
          <w:rStyle w:val="2309"/>
          <w:rFonts w:cs="楷体"/>
          <w:color w:val="auto"/>
          <w:highlight w:val="none"/>
        </w:rPr>
        <w:t xml:space="preserve">采购内容</w:t>
      </w:r>
      <w:r>
        <w:rPr>
          <w:rStyle w:val="2309"/>
          <w:rFonts w:hint="eastAsia" w:cs="楷体"/>
          <w:color w:val="auto"/>
          <w:highlight w:val="none"/>
        </w:rPr>
        <w:t xml:space="preserve">及要求</w:t>
      </w:r>
      <w:r/>
    </w:p>
    <w:p>
      <w:pPr>
        <w:ind w:firstLine="480"/>
        <w:spacing w:line="360" w:lineRule="auto"/>
        <w:rPr>
          <w:rFonts w:ascii="宋体" w:hAnsi="宋体"/>
          <w:sz w:val="24"/>
          <w:szCs w:val="28"/>
          <w:highlight w:val="none"/>
        </w:rPr>
      </w:pPr>
      <w:r>
        <w:rPr>
          <w:rFonts w:ascii="宋体" w:hAnsi="宋体"/>
          <w:sz w:val="24"/>
          <w:szCs w:val="28"/>
          <w:highlight w:val="none"/>
        </w:rPr>
        <w:t xml:space="preserve">1</w:t>
      </w:r>
      <w:r>
        <w:rPr>
          <w:rFonts w:hint="eastAsia" w:ascii="宋体" w:hAnsi="宋体"/>
          <w:sz w:val="24"/>
          <w:szCs w:val="28"/>
          <w:highlight w:val="none"/>
        </w:rPr>
        <w:t xml:space="preserve">.</w:t>
      </w:r>
      <w:r>
        <w:rPr>
          <w:rFonts w:ascii="宋体" w:hAnsi="宋体"/>
          <w:sz w:val="24"/>
          <w:highlight w:val="none"/>
          <w:lang w:val="zh-CN" w:bidi="zh-CN"/>
        </w:rPr>
        <w:t xml:space="preserve">项目预算</w:t>
      </w:r>
      <w:r>
        <w:rPr>
          <w:rFonts w:hint="eastAsia" w:ascii="宋体" w:hAnsi="宋体"/>
          <w:sz w:val="24"/>
          <w:highlight w:val="none"/>
          <w:lang w:val="zh-CN" w:bidi="zh-CN"/>
        </w:rPr>
        <w:t xml:space="preserve">4</w:t>
      </w:r>
      <w:r>
        <w:rPr>
          <w:rFonts w:hint="eastAsia" w:ascii="宋体" w:hAnsi="宋体"/>
          <w:sz w:val="24"/>
          <w:highlight w:val="none"/>
          <w:lang w:bidi="zh-CN"/>
        </w:rPr>
        <w:t xml:space="preserve">5</w:t>
      </w:r>
      <w:r>
        <w:rPr>
          <w:rFonts w:hint="eastAsia" w:ascii="宋体" w:hAnsi="宋体"/>
          <w:sz w:val="24"/>
          <w:highlight w:val="none"/>
          <w:lang w:val="zh-CN" w:bidi="zh-CN"/>
        </w:rPr>
        <w:t xml:space="preserve">0</w:t>
      </w:r>
      <w:r>
        <w:rPr>
          <w:rFonts w:ascii="宋体" w:hAnsi="宋体"/>
          <w:sz w:val="24"/>
          <w:highlight w:val="none"/>
          <w:lang w:val="zh-CN" w:bidi="zh-CN"/>
        </w:rPr>
        <w:t xml:space="preserve">万元，采购镇江市对口支援合作</w:t>
      </w:r>
      <w:r>
        <w:rPr>
          <w:rFonts w:hint="eastAsia" w:ascii="宋体" w:hAnsi="宋体"/>
          <w:sz w:val="24"/>
          <w:highlight w:val="none"/>
          <w:lang w:val="zh-CN" w:bidi="zh-CN"/>
        </w:rPr>
        <w:t xml:space="preserve">三峡库区（湖北省秭归县）脐橙</w:t>
      </w:r>
      <w:r>
        <w:rPr>
          <w:rFonts w:ascii="宋体" w:hAnsi="宋体"/>
          <w:sz w:val="24"/>
          <w:highlight w:val="none"/>
          <w:lang w:val="zh-CN" w:bidi="zh-CN"/>
        </w:rPr>
        <w:t xml:space="preserve">。</w:t>
      </w:r>
      <w:r/>
    </w:p>
    <w:tbl>
      <w:tblPr>
        <w:tblStyle w:val="778"/>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842"/>
        <w:gridCol w:w="1437"/>
        <w:gridCol w:w="1864"/>
        <w:gridCol w:w="1727"/>
      </w:tblGrid>
      <w:tr>
        <w:trPr>
          <w:jc w:val="center"/>
          <w:trHeight w:val="633"/>
          <w:tblHeader/>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采购量</w:t>
            </w:r>
            <w:r/>
          </w:p>
        </w:tc>
        <w:tc>
          <w:tcPr>
            <w:tcBorders>
              <w:top w:val="single" w:color="auto" w:sz="4" w:space="0"/>
              <w:left w:val="single" w:color="auto" w:sz="4" w:space="0"/>
              <w:bottom w:val="single" w:color="auto" w:sz="4" w:space="0"/>
              <w:right w:val="single" w:color="auto" w:sz="4" w:space="0"/>
            </w:tcBorders>
            <w:tcW w:w="1864"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参考指导单价</w:t>
            </w:r>
            <w:r/>
          </w:p>
        </w:tc>
        <w:tc>
          <w:tcPr>
            <w:tcBorders>
              <w:top w:val="single" w:color="auto" w:sz="4" w:space="0"/>
              <w:left w:val="single" w:color="auto" w:sz="4" w:space="0"/>
              <w:bottom w:val="single" w:color="auto" w:sz="4" w:space="0"/>
              <w:right w:val="single" w:color="auto" w:sz="4" w:space="0"/>
            </w:tcBorders>
            <w:tcW w:w="1727"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脐橙</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rPr>
                <w:rFonts w:ascii="宋体" w:hAnsi="宋体"/>
                <w:sz w:val="24"/>
                <w:highlight w:val="none"/>
                <w:lang w:val="zh-CN" w:bidi="zh-CN"/>
              </w:rPr>
            </w:pPr>
            <w:r>
              <w:rPr>
                <w:rFonts w:ascii="宋体" w:hAnsi="宋体"/>
                <w:sz w:val="24"/>
                <w:highlight w:val="none"/>
                <w:lang w:val="zh-CN" w:bidi="zh-CN"/>
              </w:rPr>
              <w:t xml:space="preserve">特等品，每颗</w:t>
            </w:r>
            <w:r/>
          </w:p>
          <w:p>
            <w:pPr>
              <w:rPr>
                <w:rFonts w:ascii="宋体" w:hAnsi="宋体"/>
                <w:sz w:val="24"/>
                <w:highlight w:val="none"/>
                <w:lang w:val="zh-CN" w:bidi="zh-CN"/>
              </w:rPr>
            </w:pPr>
            <w:r>
              <w:rPr>
                <w:rFonts w:hint="eastAsia" w:ascii="宋体" w:hAnsi="宋体"/>
                <w:sz w:val="24"/>
                <w:highlight w:val="none"/>
                <w:lang w:val="zh-CN" w:bidi="zh-CN"/>
              </w:rPr>
              <w:t xml:space="preserve">155克-290克</w:t>
            </w:r>
            <w:r/>
          </w:p>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10公斤</w:t>
            </w:r>
            <w:r>
              <w:rPr>
                <w:rFonts w:ascii="宋体" w:hAnsi="宋体"/>
                <w:sz w:val="24"/>
                <w:highlight w:val="none"/>
                <w:lang w:val="zh-CN" w:bidi="zh-CN"/>
              </w:rPr>
              <w:t xml:space="preserve">/</w:t>
            </w:r>
            <w:r>
              <w:rPr>
                <w:rFonts w:hint="eastAsia" w:ascii="宋体" w:hAnsi="宋体"/>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bidi="zh-CN"/>
              </w:rPr>
              <w:t xml:space="preserve">28100</w:t>
            </w:r>
            <w:r>
              <w:rPr>
                <w:rFonts w:hint="eastAsia" w:ascii="宋体" w:hAnsi="宋体"/>
                <w:bCs/>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864"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bidi="zh-CN"/>
              </w:rPr>
              <w:t xml:space="preserve">160</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箱</w:t>
            </w:r>
            <w:r/>
          </w:p>
        </w:tc>
        <w:tc>
          <w:tcPr>
            <w:tcBorders>
              <w:top w:val="single" w:color="auto" w:sz="4" w:space="0"/>
              <w:left w:val="single" w:color="auto" w:sz="4" w:space="0"/>
              <w:right w:val="single" w:color="auto" w:sz="4" w:space="0"/>
            </w:tcBorders>
            <w:tcW w:w="1727"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4</w:t>
            </w:r>
            <w:r>
              <w:rPr>
                <w:rFonts w:hint="eastAsia" w:ascii="宋体" w:hAnsi="宋体"/>
                <w:bCs/>
                <w:sz w:val="24"/>
                <w:highlight w:val="none"/>
                <w:lang w:bidi="zh-CN"/>
              </w:rPr>
              <w:t xml:space="preserve">5</w:t>
            </w:r>
            <w:r>
              <w:rPr>
                <w:rFonts w:hint="eastAsia" w:ascii="宋体" w:hAnsi="宋体"/>
                <w:bCs/>
                <w:sz w:val="24"/>
                <w:highlight w:val="none"/>
                <w:lang w:val="zh-CN" w:bidi="zh-CN"/>
              </w:rPr>
              <w:t xml:space="preserve">0</w:t>
            </w:r>
            <w:r/>
          </w:p>
        </w:tc>
      </w:tr>
    </w:tbl>
    <w:p>
      <w:pPr>
        <w:ind w:firstLine="480"/>
        <w:jc w:val="left"/>
        <w:spacing w:before="240" w:line="360" w:lineRule="auto"/>
        <w:rPr>
          <w:rFonts w:ascii="宋体" w:hAnsi="宋体"/>
          <w:sz w:val="24"/>
          <w:szCs w:val="28"/>
          <w:highlight w:val="none"/>
        </w:rPr>
      </w:pPr>
      <w:r>
        <w:rPr>
          <w:rFonts w:hint="eastAsia" w:ascii="宋体" w:hAnsi="宋体"/>
          <w:sz w:val="24"/>
          <w:szCs w:val="28"/>
          <w:highlight w:val="none"/>
        </w:rPr>
        <w:t xml:space="preserve">★</w:t>
      </w: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脐橙采购要求</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采购九月红品种，要求为特等品，秭归脐橙是地理标志产品，每颗155克-290克，净重10公斤/箱，质量执行标准符合GB/T 21488-2025标准。须从镇江市对口支援合作地区</w:t>
      </w:r>
      <w:r>
        <w:rPr>
          <w:rFonts w:hint="eastAsia" w:ascii="宋体" w:hAnsi="宋体" w:eastAsia="宋体"/>
          <w:szCs w:val="28"/>
          <w:highlight w:val="none"/>
        </w:rPr>
        <w:t xml:space="preserve">内</w:t>
      </w:r>
      <w:r>
        <w:rPr>
          <w:rFonts w:hint="eastAsia" w:ascii="宋体" w:hAnsi="宋体"/>
          <w:szCs w:val="28"/>
          <w:highlight w:val="none"/>
        </w:rPr>
        <w:t xml:space="preserve">（湖北省秭归县）</w:t>
      </w:r>
      <w:r>
        <w:rPr>
          <w:rFonts w:hint="eastAsia" w:ascii="宋体" w:hAnsi="宋体" w:eastAsia="宋体"/>
          <w:szCs w:val="28"/>
          <w:highlight w:val="none"/>
        </w:rPr>
        <w:t xml:space="preserve">采购</w:t>
      </w:r>
      <w:r>
        <w:rPr>
          <w:rFonts w:hint="eastAsia" w:ascii="宋体" w:hAnsi="宋体"/>
          <w:szCs w:val="28"/>
          <w:highlight w:val="none"/>
        </w:rPr>
        <w:t xml:space="preserve">，并向采购人提供下单相关信息。考虑到九月红品种一般在每年12月底下市，投标人需保证在2026年12月</w:t>
      </w:r>
      <w:r>
        <w:rPr>
          <w:rFonts w:hint="eastAsia" w:ascii="宋体" w:hAnsi="宋体" w:eastAsia="宋体"/>
          <w:szCs w:val="28"/>
          <w:highlight w:val="none"/>
        </w:rPr>
        <w:t xml:space="preserve">0</w:t>
      </w:r>
      <w:r>
        <w:rPr>
          <w:rFonts w:hint="eastAsia" w:ascii="宋体" w:hAnsi="宋体"/>
          <w:szCs w:val="28"/>
          <w:highlight w:val="none"/>
        </w:rPr>
        <w:t xml:space="preserve">8日前采购九月红品种用于发放（发放至202</w:t>
      </w:r>
      <w:r>
        <w:rPr>
          <w:rFonts w:hint="eastAsia" w:ascii="宋体" w:hAnsi="宋体" w:eastAsia="宋体"/>
          <w:szCs w:val="28"/>
          <w:highlight w:val="none"/>
        </w:rPr>
        <w:t xml:space="preserve">6</w:t>
      </w:r>
      <w:r>
        <w:rPr>
          <w:rFonts w:hint="eastAsia" w:ascii="宋体" w:hAnsi="宋体"/>
          <w:szCs w:val="28"/>
          <w:highlight w:val="none"/>
        </w:rPr>
        <w:t xml:space="preserve">年12月31日）；2027年</w:t>
      </w:r>
      <w:r>
        <w:rPr>
          <w:rFonts w:hint="eastAsia" w:ascii="宋体" w:hAnsi="宋体" w:eastAsia="宋体"/>
          <w:szCs w:val="28"/>
          <w:highlight w:val="none"/>
        </w:rPr>
        <w:t xml:space="preserve">0</w:t>
      </w:r>
      <w:r>
        <w:rPr>
          <w:rFonts w:hint="eastAsia" w:ascii="宋体" w:hAnsi="宋体"/>
          <w:szCs w:val="28"/>
          <w:highlight w:val="none"/>
        </w:rPr>
        <w:t xml:space="preserve">1月</w:t>
      </w:r>
      <w:r>
        <w:rPr>
          <w:rFonts w:hint="eastAsia" w:ascii="宋体" w:hAnsi="宋体" w:eastAsia="宋体"/>
          <w:szCs w:val="28"/>
          <w:highlight w:val="none"/>
        </w:rPr>
        <w:t xml:space="preserve">0</w:t>
      </w:r>
      <w:r>
        <w:rPr>
          <w:rFonts w:hint="eastAsia" w:ascii="宋体" w:hAnsi="宋体"/>
          <w:szCs w:val="28"/>
          <w:highlight w:val="none"/>
        </w:rPr>
        <w:t xml:space="preserve">1日至2027年</w:t>
      </w:r>
      <w:r>
        <w:rPr>
          <w:rFonts w:hint="eastAsia" w:ascii="宋体" w:hAnsi="宋体" w:eastAsia="宋体"/>
          <w:szCs w:val="28"/>
          <w:highlight w:val="none"/>
        </w:rPr>
        <w:t xml:space="preserve">0</w:t>
      </w:r>
      <w:r>
        <w:rPr>
          <w:rFonts w:hint="eastAsia" w:ascii="宋体" w:hAnsi="宋体"/>
          <w:szCs w:val="28"/>
          <w:highlight w:val="none"/>
        </w:rPr>
        <w:t xml:space="preserve">2月</w:t>
      </w:r>
      <w:r>
        <w:rPr>
          <w:rFonts w:hint="eastAsia" w:ascii="宋体" w:hAnsi="宋体" w:eastAsia="宋体"/>
          <w:szCs w:val="28"/>
          <w:highlight w:val="none"/>
        </w:rPr>
        <w:t xml:space="preserve">04</w:t>
      </w:r>
      <w:r>
        <w:rPr>
          <w:rFonts w:hint="eastAsia" w:ascii="宋体" w:hAnsi="宋体"/>
          <w:szCs w:val="28"/>
          <w:highlight w:val="none"/>
        </w:rPr>
        <w:t xml:space="preserve">日发放口味和价格类似的应季品种，并在发给干部职工的兑换券上写明，保证各个时间段均能领取到脐橙。</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（1）</w:t>
      </w:r>
      <w:r>
        <w:rPr>
          <w:rFonts w:hint="eastAsia" w:ascii="宋体" w:hAnsi="宋体"/>
          <w:szCs w:val="28"/>
          <w:highlight w:val="none"/>
        </w:rPr>
        <w:t xml:space="preserve">脐橙重量、规格要求</w:t>
      </w:r>
      <w:r/>
    </w:p>
    <w:p>
      <w:pPr>
        <w:pStyle w:val="2308"/>
        <w:ind w:firstLine="480"/>
        <w:spacing w:line="360" w:lineRule="auto"/>
        <w:rPr>
          <w:rFonts w:ascii="宋体" w:hAnsi="宋体" w:eastAsia="宋体"/>
          <w:szCs w:val="28"/>
          <w:highlight w:val="none"/>
        </w:rPr>
      </w:pPr>
      <w:r>
        <w:rPr>
          <w:rFonts w:hint="eastAsia" w:ascii="宋体" w:hAnsi="宋体"/>
          <w:szCs w:val="28"/>
          <w:highlight w:val="none"/>
        </w:rPr>
        <w:t xml:space="preserve">净重不低于10公斤/箱，单果重量：155</w:t>
      </w:r>
      <w:r>
        <w:rPr>
          <w:rFonts w:hint="eastAsia" w:ascii="宋体" w:hAnsi="宋体" w:eastAsia="宋体"/>
          <w:szCs w:val="28"/>
          <w:highlight w:val="none"/>
        </w:rPr>
        <w:t xml:space="preserve">克</w:t>
      </w:r>
      <w:r>
        <w:rPr>
          <w:rFonts w:hint="eastAsia" w:ascii="宋体" w:hAnsi="宋体"/>
          <w:szCs w:val="28"/>
          <w:highlight w:val="none"/>
        </w:rPr>
        <w:t xml:space="preserve">～290</w:t>
      </w:r>
      <w:r>
        <w:rPr>
          <w:rFonts w:hint="eastAsia" w:ascii="宋体" w:hAnsi="宋体" w:eastAsia="宋体"/>
          <w:szCs w:val="28"/>
          <w:highlight w:val="none"/>
        </w:rPr>
        <w:t xml:space="preserve">克</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质量要求（特等品）</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果形：端正饱满，具备秭归脐橙典型果形，畸形果全部剔除；果蒂新鲜完整，剪口平整无破皮干缩；色泽：果皮橙黄至橙红色，着色面积≥85%，无大面积青斑、返青果；果皮带有自然油胞光泽；严禁不合格果：整箱禁止出现腐烂果、裂果、虫蛀果、日灼重斑果、溃疡病果、冻伤果、深度刺伤破皮果；</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成熟度：自然留树成熟，严禁早采催熟、激素上色；糖酸指标：可溶性固形物（糖度）≥12.0°，可滴定酸0.6%~0.8%，固酸比达标；果肉：汁水充沛，果肉脆嫩化渣，无枯水粒化、黑心、干硬果肉；可食率≥70%；农残、重金属、检疫性病虫害全部符合国家限量标准。</w:t>
      </w:r>
      <w:r/>
    </w:p>
    <w:p>
      <w:pPr>
        <w:pStyle w:val="2308"/>
        <w:spacing w:line="360" w:lineRule="auto"/>
        <w:rPr>
          <w:rFonts w:ascii="宋体" w:hAnsi="宋体"/>
          <w:szCs w:val="28"/>
          <w:highlight w:val="none"/>
        </w:rPr>
      </w:pPr>
      <w:r>
        <w:rPr>
          <w:rFonts w:hint="eastAsia" w:ascii="宋体" w:hAnsi="宋体"/>
          <w:szCs w:val="28"/>
          <w:highlight w:val="none"/>
        </w:rPr>
        <w:t xml:space="preserve">★</w:t>
      </w:r>
      <w:r>
        <w:rPr>
          <w:rFonts w:hint="eastAsia" w:ascii="宋体" w:hAnsi="宋体" w:eastAsia="宋体"/>
          <w:szCs w:val="28"/>
          <w:highlight w:val="none"/>
        </w:rPr>
        <w:t xml:space="preserve">注</w:t>
      </w:r>
      <w:r>
        <w:rPr>
          <w:rFonts w:hint="eastAsia" w:ascii="宋体" w:hAnsi="宋体"/>
          <w:szCs w:val="28"/>
          <w:highlight w:val="none"/>
        </w:rPr>
        <w:t xml:space="preserve">1</w:t>
      </w:r>
      <w:r>
        <w:rPr>
          <w:rFonts w:hint="eastAsia" w:ascii="宋体" w:hAnsi="宋体" w:eastAsia="宋体"/>
          <w:szCs w:val="28"/>
          <w:highlight w:val="none"/>
        </w:rPr>
        <w:t xml:space="preserve">：</w:t>
      </w:r>
      <w:r>
        <w:rPr>
          <w:rFonts w:hint="eastAsia" w:ascii="宋体" w:hAnsi="宋体"/>
          <w:szCs w:val="28"/>
          <w:highlight w:val="none"/>
        </w:rPr>
        <w:t xml:space="preserve">本标段报价为优惠率报价，报价需包含运输、包装、</w:t>
      </w:r>
      <w:r>
        <w:rPr>
          <w:rStyle w:val="2309"/>
          <w:rFonts w:hint="eastAsia" w:cs="楷体"/>
          <w:b w:val="0"/>
          <w:bCs w:val="0"/>
          <w:color w:val="auto"/>
          <w:highlight w:val="none"/>
          <w:lang w:val="en-US" w:eastAsia="zh-CN"/>
        </w:rPr>
        <w:t xml:space="preserve">纸质券印刷费用、</w:t>
      </w:r>
      <w:r>
        <w:rPr>
          <w:rFonts w:hint="eastAsia" w:ascii="宋体" w:hAnsi="宋体"/>
          <w:szCs w:val="28"/>
          <w:highlight w:val="none"/>
        </w:rPr>
        <w:t xml:space="preserve">税费、人工等各种附加费用，参考指导单价为160元每箱。</w:t>
      </w:r>
      <w:r/>
    </w:p>
    <w:p>
      <w:pPr>
        <w:pStyle w:val="2308"/>
        <w:spacing w:line="360" w:lineRule="auto"/>
        <w:rPr>
          <w:rFonts w:ascii="宋体" w:hAnsi="宋体"/>
          <w:szCs w:val="28"/>
          <w:highlight w:val="none"/>
        </w:rPr>
      </w:pPr>
      <w:r>
        <w:rPr>
          <w:rFonts w:hint="eastAsia" w:ascii="宋体" w:hAnsi="宋体"/>
          <w:szCs w:val="28"/>
          <w:highlight w:val="none"/>
        </w:rPr>
        <w:t xml:space="preserve">★</w:t>
      </w:r>
      <w:r>
        <w:rPr>
          <w:rFonts w:hint="eastAsia" w:ascii="宋体" w:hAnsi="宋体" w:eastAsia="宋体"/>
          <w:szCs w:val="28"/>
          <w:highlight w:val="none"/>
        </w:rPr>
        <w:t xml:space="preserve">注</w:t>
      </w:r>
      <w:r>
        <w:rPr>
          <w:rFonts w:hint="eastAsia" w:ascii="宋体" w:hAnsi="宋体"/>
          <w:szCs w:val="28"/>
          <w:highlight w:val="none"/>
        </w:rPr>
        <w:t xml:space="preserve">2、以上采购数量和金额为预估数额，与参考指导单价不存在对应关系，实际数量、价格以市直、京口、润州、高新区相关单位实际购买数量、最终中标价格为准。</w:t>
      </w:r>
      <w:r/>
    </w:p>
    <w:p>
      <w:pPr>
        <w:pStyle w:val="2308"/>
        <w:spacing w:line="360" w:lineRule="auto"/>
        <w:rPr>
          <w:rStyle w:val="2309"/>
          <w:rFonts w:cs="楷体"/>
          <w:b w:val="0"/>
          <w:bCs w:val="0"/>
          <w:color w:val="auto"/>
          <w:highlight w:val="none"/>
        </w:rPr>
      </w:pPr>
      <w:r>
        <w:rPr>
          <w:rFonts w:hint="eastAsia" w:ascii="宋体" w:hAnsi="宋体"/>
          <w:szCs w:val="28"/>
          <w:highlight w:val="none"/>
        </w:rPr>
        <w:t xml:space="preserve">★</w:t>
      </w:r>
      <w:r>
        <w:rPr>
          <w:rFonts w:hint="eastAsia" w:ascii="宋体" w:hAnsi="宋体" w:eastAsia="宋体"/>
          <w:szCs w:val="28"/>
          <w:highlight w:val="none"/>
        </w:rPr>
        <w:t xml:space="preserve">注</w:t>
      </w:r>
      <w:r>
        <w:rPr>
          <w:rFonts w:hint="eastAsia" w:ascii="宋体" w:hAnsi="宋体"/>
          <w:szCs w:val="28"/>
          <w:highlight w:val="none"/>
        </w:rPr>
        <w:t xml:space="preserve">3、标段</w:t>
      </w:r>
      <w:r>
        <w:rPr>
          <w:rFonts w:hint="eastAsia" w:ascii="宋体" w:hAnsi="宋体" w:eastAsia="宋体"/>
          <w:szCs w:val="28"/>
          <w:highlight w:val="none"/>
        </w:rPr>
        <w:t xml:space="preserve">三</w:t>
      </w:r>
      <w:r>
        <w:rPr>
          <w:rFonts w:hint="eastAsia" w:ascii="宋体" w:hAnsi="宋体"/>
          <w:szCs w:val="28"/>
          <w:highlight w:val="none"/>
        </w:rPr>
        <w:t xml:space="preserve">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308"/>
        <w:spacing w:before="240" w:after="240"/>
        <w:rPr>
          <w:rFonts w:ascii="宋体" w:hAnsi="宋体" w:eastAsia="宋体" w:cs="楷体"/>
          <w:highlight w:val="none"/>
        </w:rPr>
      </w:pPr>
      <w:r>
        <w:rPr>
          <w:rStyle w:val="2309"/>
          <w:rFonts w:hint="eastAsia" w:cs="楷体"/>
          <w:color w:val="auto"/>
          <w:highlight w:val="none"/>
        </w:rPr>
        <w:t xml:space="preserve">三.质量要求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供应商应按照国家相关规定制定并履行“质量及食品安全保证方案书”，“方案书”内容应详实准确，范围覆盖农产品采购、发放全流程。供应商应积极配合采购人做好质量监督工作，提供必要保障协助。当供应商提供的商品质量及数量不满足采购人要求时，采购人有权要求更换或由采购人委托其他有能力的单位负责更换，产生的费用由供应商承担。</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3.供应商须无条件接受采购人或采购人委托的卫生、质量监督管理部门开展的卫生、质量检查和管理，共同把好质量关。</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消费协作农产品到镇江入库前，采购人对供应商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质量监管采取线下监管与线上远程监督双轨运行机制，确保监管工作覆盖全流程、各环节。采购人在质量监管过程中如发现供应商未履行或未按规定履行质控方案，采购人有权要求供应商停止相应工作，立即整改。由此产生的费用及履约责任由供应商承担。</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6.采购人在地头仓库及产地、仓储、发放等环节采取巡视抽查方式对农产品进行质量监管，重点监督供应商是否履行质量控制方案，并对其质量、重量进行随机抽检。</w:t>
      </w:r>
      <w:r>
        <w:rPr>
          <w:rFonts w:hint="eastAsia" w:ascii="宋体" w:hAnsi="宋体" w:cs="楷体"/>
          <w:sz w:val="24"/>
          <w:szCs w:val="24"/>
          <w:highlight w:val="none"/>
          <w:lang w:val="en-US" w:eastAsia="zh-CN"/>
        </w:rPr>
        <w:t xml:space="preserve">供应商</w:t>
      </w:r>
      <w:r>
        <w:rPr>
          <w:rFonts w:hint="eastAsia" w:ascii="宋体" w:hAnsi="宋体" w:cs="楷体"/>
          <w:sz w:val="24"/>
          <w:szCs w:val="24"/>
          <w:highlight w:val="none"/>
        </w:rPr>
        <w:t xml:space="preserve">在运输环节应按车为单位，提供运输车辆全流程、无间断GPS轨迹图（原产地合同对应的供货企业地址）。</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7.农产品在发放过程中，供应商应建立“售后服务”管理体系，履行“售后服务”职责。农产品发放72小时内，如遇质量问题，应于24小时内主动上门无偿整箱（盒）更换。</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8.未尽的技术条件及要求均按国家标准和行业标准执行。</w:t>
      </w:r>
      <w:r/>
    </w:p>
    <w:p>
      <w:pPr>
        <w:pStyle w:val="2307"/>
        <w:ind w:firstLine="480"/>
        <w:spacing w:line="360" w:lineRule="auto"/>
        <w:rPr>
          <w:rFonts w:ascii="宋体" w:hAnsi="宋体" w:cs="楷体"/>
          <w:b/>
          <w:bCs/>
          <w:sz w:val="24"/>
          <w:szCs w:val="24"/>
          <w:highlight w:val="none"/>
        </w:rPr>
      </w:pPr>
      <w:r>
        <w:rPr>
          <w:rFonts w:hint="eastAsia" w:ascii="宋体" w:hAnsi="宋体" w:cs="楷体"/>
          <w:b/>
          <w:bCs/>
          <w:sz w:val="24"/>
          <w:szCs w:val="24"/>
          <w:highlight w:val="none"/>
        </w:rPr>
        <w:t xml:space="preserve">注：供应商须针对上述要求逐条响应。</w:t>
      </w:r>
      <w:r/>
    </w:p>
    <w:p>
      <w:pPr>
        <w:pStyle w:val="2308"/>
        <w:spacing w:before="240" w:after="240"/>
        <w:rPr>
          <w:rStyle w:val="2309"/>
          <w:rFonts w:cs="楷体"/>
          <w:color w:val="auto"/>
          <w:highlight w:val="none"/>
        </w:rPr>
      </w:pPr>
      <w:r>
        <w:rPr>
          <w:rStyle w:val="2309"/>
          <w:rFonts w:hint="eastAsia" w:cs="楷体"/>
          <w:color w:val="auto"/>
          <w:highlight w:val="none"/>
        </w:rPr>
        <w:t xml:space="preserve">四.服务要求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1.供应商项目负责人保持7×24小时服务响应。</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供应商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3.所有农产品由供应商负责按采购人要求进行运输，供应商应拥有符合对应农产品存储要求的仓库及冷链运输能力，农产品采购、运输和发放过程中产生的费用均由供应商负责。</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4</w:t>
      </w:r>
      <w:r>
        <w:rPr>
          <w:rFonts w:hint="eastAsia" w:ascii="宋体" w:hAnsi="宋体" w:cs="楷体"/>
          <w:sz w:val="24"/>
          <w:szCs w:val="24"/>
          <w:highlight w:val="none"/>
        </w:rPr>
        <w:t xml:space="preserve">.供应商需在镇江</w:t>
      </w:r>
      <w:r>
        <w:rPr>
          <w:rFonts w:hint="eastAsia" w:ascii="宋体" w:hAnsi="宋体" w:cs="楷体"/>
          <w:sz w:val="24"/>
          <w:szCs w:val="24"/>
          <w:highlight w:val="none"/>
          <w:lang w:val="en-US" w:eastAsia="zh-CN"/>
        </w:rPr>
        <w:t xml:space="preserve">市域</w:t>
      </w:r>
      <w:r>
        <w:rPr>
          <w:rFonts w:hint="eastAsia" w:ascii="宋体" w:hAnsi="宋体" w:cs="楷体"/>
          <w:sz w:val="24"/>
          <w:szCs w:val="24"/>
          <w:highlight w:val="none"/>
        </w:rPr>
        <w:t xml:space="preserve">范围内至少有1个线下</w:t>
      </w:r>
      <w:r>
        <w:rPr>
          <w:rFonts w:hint="eastAsia" w:ascii="宋体" w:hAnsi="宋体" w:cs="楷体"/>
          <w:sz w:val="24"/>
          <w:szCs w:val="24"/>
          <w:highlight w:val="none"/>
          <w:lang w:val="en-US" w:eastAsia="zh-CN"/>
        </w:rPr>
        <w:t xml:space="preserve">发放网点</w:t>
      </w:r>
      <w:r>
        <w:rPr>
          <w:rFonts w:hint="eastAsia" w:ascii="宋体" w:hAnsi="宋体" w:cs="楷体"/>
          <w:sz w:val="24"/>
          <w:szCs w:val="24"/>
          <w:highlight w:val="none"/>
        </w:rPr>
        <w:t xml:space="preserve">。招投标完成后，采购人将根据实际情况，选择不少于3个线下农产品发放点，用于所有标段供应商共享，发放全部品种的农产品，供应商需按照采购人要求提供足量的农产品至采购上确定的各线下农产品发放点发放，并承担相应的代发费用。承担共享发放任务的供应商需在</w:t>
      </w:r>
      <w:r>
        <w:rPr>
          <w:rFonts w:hint="eastAsia" w:ascii="宋体" w:hAnsi="宋体" w:cs="楷体"/>
          <w:sz w:val="24"/>
          <w:szCs w:val="24"/>
          <w:highlight w:val="none"/>
          <w:lang w:eastAsia="zh-CN"/>
        </w:rPr>
        <w:t xml:space="preserve">线下发放网点</w:t>
      </w:r>
      <w:r>
        <w:rPr>
          <w:rFonts w:hint="eastAsia" w:ascii="宋体" w:hAnsi="宋体" w:cs="楷体"/>
          <w:sz w:val="24"/>
          <w:szCs w:val="24"/>
          <w:highlight w:val="none"/>
        </w:rPr>
        <w:t xml:space="preserve">内划定专门的区域存放其他供应商的货物，各中标供应商应配备专门的人员负责代发和保管。承担共享发放任务的供应商可对代发放的农产品收取不超过每份0.5元的场地费用。共享发放点存放的货物不足时，相应的供应商需在6个小时以内配送到位。</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5</w:t>
      </w:r>
      <w:r>
        <w:rPr>
          <w:rFonts w:hint="eastAsia" w:ascii="宋体" w:hAnsi="宋体" w:cs="楷体"/>
          <w:sz w:val="24"/>
          <w:szCs w:val="24"/>
          <w:highlight w:val="none"/>
        </w:rPr>
        <w:t xml:space="preserve">.供应商应建立专门的售后服务团队，履行售后服务职责。农产品发放72小时内，如遇质量问题，应于24小时内主动上门无偿整箱（盒、袋）更换，2027年02月04日发放工作停止后，需继续延续1个月的售后服务保障。</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6</w:t>
      </w:r>
      <w:r>
        <w:rPr>
          <w:rFonts w:hint="eastAsia" w:ascii="宋体" w:hAnsi="宋体" w:cs="楷体"/>
          <w:sz w:val="24"/>
          <w:szCs w:val="24"/>
          <w:highlight w:val="none"/>
        </w:rPr>
        <w:t xml:space="preserve">.供应商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307"/>
        <w:ind w:firstLine="480"/>
        <w:spacing w:line="360" w:lineRule="auto"/>
        <w:rPr>
          <w:rFonts w:ascii="宋体" w:hAnsi="宋体" w:cs="楷体"/>
          <w:sz w:val="24"/>
          <w:szCs w:val="24"/>
          <w:highlight w:val="none"/>
        </w:rPr>
      </w:pPr>
      <w:r>
        <w:rPr>
          <w:rFonts w:hint="eastAsia" w:ascii="宋体" w:hAnsi="宋体" w:cs="楷体"/>
          <w:b/>
          <w:bCs/>
          <w:sz w:val="24"/>
          <w:szCs w:val="24"/>
          <w:highlight w:val="none"/>
        </w:rPr>
        <w:t xml:space="preserve">注：供应商须针对上述要求逐条响应。</w:t>
      </w:r>
      <w:r/>
    </w:p>
    <w:p>
      <w:pPr>
        <w:pStyle w:val="2308"/>
        <w:spacing w:before="240" w:after="240"/>
        <w:rPr>
          <w:rStyle w:val="2309"/>
          <w:rFonts w:cs="楷体"/>
          <w:color w:val="auto"/>
          <w:highlight w:val="none"/>
        </w:rPr>
      </w:pPr>
      <w:r>
        <w:rPr>
          <w:rStyle w:val="2309"/>
          <w:rFonts w:hint="eastAsia" w:cs="楷体"/>
          <w:color w:val="auto"/>
          <w:highlight w:val="none"/>
        </w:rPr>
        <w:t xml:space="preserve">五.</w:t>
      </w:r>
      <w:r>
        <w:rPr>
          <w:rStyle w:val="2309"/>
          <w:rFonts w:cs="楷体"/>
          <w:color w:val="auto"/>
          <w:highlight w:val="none"/>
        </w:rPr>
        <w:t xml:space="preserve">包装</w:t>
      </w:r>
      <w:r>
        <w:rPr>
          <w:rStyle w:val="2309"/>
          <w:rFonts w:hint="eastAsia" w:cs="楷体"/>
          <w:color w:val="auto"/>
          <w:highlight w:val="none"/>
        </w:rPr>
        <w:t xml:space="preserve">要求</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308"/>
        <w:spacing w:before="240" w:after="240"/>
        <w:rPr>
          <w:rStyle w:val="2309"/>
          <w:rFonts w:cs="楷体"/>
          <w:color w:val="auto"/>
          <w:highlight w:val="none"/>
        </w:rPr>
      </w:pPr>
      <w:r>
        <w:rPr>
          <w:rStyle w:val="2309"/>
          <w:rFonts w:hint="eastAsia" w:cs="楷体"/>
          <w:color w:val="auto"/>
          <w:highlight w:val="none"/>
        </w:rPr>
        <w:t xml:space="preserve">★六.服务时间及发放方式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w:t>
      </w:r>
      <w:r>
        <w:rPr>
          <w:rStyle w:val="2309"/>
          <w:rFonts w:cs="楷体"/>
          <w:b w:val="0"/>
          <w:bCs w:val="0"/>
          <w:color w:val="auto"/>
          <w:highlight w:val="none"/>
        </w:rPr>
        <w:t xml:space="preserve">.</w:t>
      </w:r>
      <w:r>
        <w:rPr>
          <w:rStyle w:val="2309"/>
          <w:rFonts w:hint="eastAsia" w:cs="楷体"/>
          <w:b w:val="0"/>
          <w:bCs w:val="0"/>
          <w:color w:val="auto"/>
          <w:highlight w:val="none"/>
        </w:rPr>
        <w:t xml:space="preserve">服务时间：</w:t>
      </w:r>
      <w:r>
        <w:rPr>
          <w:rFonts w:hint="eastAsia" w:ascii="宋体" w:hAnsi="宋体" w:eastAsia="宋体" w:cs="宋体"/>
          <w:iCs/>
          <w:highlight w:val="none"/>
        </w:rPr>
        <w:t xml:space="preserve">2026年12月10日至2027年02月04日（最终时间按实际发生</w:t>
      </w:r>
      <w:r>
        <w:rPr>
          <w:rFonts w:hint="eastAsia" w:ascii="宋体" w:hAnsi="宋体" w:eastAsia="宋体" w:cs="宋体"/>
          <w:iCs/>
          <w:highlight w:val="none"/>
          <w:lang w:val="en-US" w:eastAsia="zh-CN"/>
        </w:rPr>
        <w:t xml:space="preserve">为准</w:t>
      </w:r>
      <w:r>
        <w:rPr>
          <w:rFonts w:hint="eastAsia" w:ascii="宋体" w:hAnsi="宋体" w:eastAsia="宋体" w:cs="宋体"/>
          <w:iCs/>
          <w:highlight w:val="none"/>
        </w:rPr>
        <w:t xml:space="preserve">）</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w:t>
      </w:r>
      <w:r>
        <w:rPr>
          <w:rStyle w:val="2309"/>
          <w:rFonts w:cs="楷体"/>
          <w:b w:val="0"/>
          <w:bCs w:val="0"/>
          <w:color w:val="auto"/>
          <w:highlight w:val="none"/>
        </w:rPr>
        <w:t xml:space="preserve">.</w:t>
      </w:r>
      <w:r>
        <w:rPr>
          <w:rStyle w:val="2309"/>
          <w:rFonts w:hint="eastAsia" w:cs="楷体"/>
          <w:b w:val="0"/>
          <w:bCs w:val="0"/>
          <w:color w:val="auto"/>
          <w:highlight w:val="none"/>
        </w:rPr>
        <w:t xml:space="preserve">发放方式：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中标供应商需根据消费者需求，提供以下三种发放服务：</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1.根据小程序订单，将货物交由指定快递供应商配送到家；</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2.线下服务网点核销提货券发放（每天8：00至21：00）；</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3.根据采购人的要求，集中送货至指定地点。</w:t>
      </w:r>
      <w:r/>
    </w:p>
    <w:p>
      <w:pPr>
        <w:pStyle w:val="2308"/>
        <w:spacing w:before="240" w:after="240"/>
        <w:rPr>
          <w:rStyle w:val="2309"/>
          <w:rFonts w:cs="楷体"/>
          <w:color w:val="auto"/>
          <w:highlight w:val="none"/>
        </w:rPr>
      </w:pPr>
      <w:r>
        <w:rPr>
          <w:rStyle w:val="2309"/>
          <w:rFonts w:hint="eastAsia" w:cs="楷体"/>
          <w:color w:val="auto"/>
          <w:highlight w:val="none"/>
        </w:rPr>
        <w:t xml:space="preserve">★七.结算方式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1.在采供过程中，供应商需根据消费协作产品的采供数量和金额，在收购消费协作产品时须先行、及时支付货款给对口地区的供货方，不得拖延。</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2.采购人在合同签订后，按照合同约定的时间支付供应商总金额的30%的预付款。合同履行完毕后，采购人对供应商履约情况进行评级，按照评级支付合同款，详见第三部分合同专用条款1.7.2。</w:t>
      </w:r>
      <w:r/>
    </w:p>
    <w:p>
      <w:pPr>
        <w:pStyle w:val="2308"/>
        <w:ind w:firstLine="480"/>
        <w:spacing w:line="360" w:lineRule="auto"/>
        <w:rPr>
          <w:rStyle w:val="2309"/>
          <w:rFonts w:cs="楷体"/>
          <w:color w:val="auto"/>
          <w:highlight w:val="none"/>
        </w:rPr>
      </w:pPr>
      <w:r>
        <w:rPr>
          <w:rStyle w:val="2309"/>
          <w:rFonts w:hint="eastAsia" w:cs="楷体"/>
          <w:b w:val="0"/>
          <w:bCs w:val="0"/>
          <w:color w:val="auto"/>
          <w:highlight w:val="none"/>
        </w:rPr>
        <w:t xml:space="preserve">3.各批次付款结算时，供应商应向采购人提供农产品采购的相关凭证（包括发票、合同、付款凭证等），否则不予结算。提供的采购合同、付款对象与投标文件不一致的，不予结算。</w:t>
      </w:r>
      <w:r/>
    </w:p>
    <w:p>
      <w:pPr>
        <w:pStyle w:val="2308"/>
        <w:spacing w:line="360" w:lineRule="auto"/>
        <w:rPr>
          <w:rStyle w:val="2309"/>
          <w:rFonts w:cs="楷体"/>
          <w:color w:val="auto"/>
          <w:highlight w:val="none"/>
        </w:rPr>
      </w:pPr>
      <w:r>
        <w:rPr>
          <w:rStyle w:val="2309"/>
          <w:rFonts w:hint="eastAsia" w:cs="楷体"/>
          <w:color w:val="auto"/>
          <w:highlight w:val="none"/>
        </w:rPr>
        <w:t xml:space="preserve">★八.</w:t>
      </w:r>
      <w:r>
        <w:rPr>
          <w:rStyle w:val="2309"/>
          <w:rFonts w:cs="楷体"/>
          <w:color w:val="auto"/>
          <w:highlight w:val="none"/>
        </w:rPr>
        <w:t xml:space="preserve">其他要求</w:t>
      </w:r>
      <w:r/>
    </w:p>
    <w:p>
      <w:pPr>
        <w:ind w:firstLine="420"/>
        <w:jc w:val="left"/>
        <w:spacing w:line="360" w:lineRule="auto"/>
        <w:widowControl/>
        <w:rPr>
          <w:rStyle w:val="2309"/>
          <w:rFonts w:hint="eastAsia" w:eastAsia="宋体" w:cs="楷体"/>
          <w:b w:val="0"/>
          <w:bCs w:val="0"/>
          <w:color w:val="auto"/>
          <w:highlight w:val="none"/>
          <w:lang w:val="en-US" w:eastAsia="zh-CN"/>
        </w:rPr>
      </w:pPr>
      <w:r>
        <w:rPr>
          <w:rStyle w:val="2309"/>
          <w:rFonts w:hint="eastAsia" w:cs="楷体"/>
          <w:b w:val="0"/>
          <w:bCs w:val="0"/>
          <w:color w:val="auto"/>
          <w:highlight w:val="none"/>
        </w:rPr>
        <w:t xml:space="preserve">1.供应商</w:t>
      </w:r>
      <w:r>
        <w:rPr>
          <w:rStyle w:val="2309"/>
          <w:rFonts w:hint="eastAsia" w:cs="楷体"/>
          <w:b w:val="0"/>
          <w:bCs w:val="0"/>
          <w:color w:val="auto"/>
          <w:highlight w:val="none"/>
          <w:lang w:val="en-US" w:eastAsia="zh-CN"/>
        </w:rPr>
        <w:t xml:space="preserve">针对行动不便、不方便上门提货的兑付对象，持券人提出配送申请后，成交供应商须免费提供送货上门服务，不得额外收取配送费、搬运费等任何费用</w:t>
      </w:r>
      <w:r>
        <w:rPr>
          <w:rStyle w:val="2309"/>
          <w:rFonts w:hint="eastAsia" w:cs="楷体"/>
          <w:b w:val="0"/>
          <w:bCs w:val="0"/>
          <w:color w:val="auto"/>
          <w:highlight w:val="none"/>
        </w:rPr>
        <w:t xml:space="preserve">。</w:t>
      </w:r>
      <w:r/>
    </w:p>
    <w:p>
      <w:pPr>
        <w:ind w:firstLine="420"/>
        <w:jc w:val="left"/>
        <w:spacing w:line="360" w:lineRule="auto"/>
        <w:widowControl/>
        <w:rPr>
          <w:rStyle w:val="2309"/>
          <w:rFonts w:cs="楷体"/>
          <w:b w:val="0"/>
          <w:bCs w:val="0"/>
          <w:color w:val="auto"/>
          <w:highlight w:val="none"/>
        </w:rPr>
      </w:pPr>
      <w:r>
        <w:rPr>
          <w:rStyle w:val="2309"/>
          <w:rFonts w:hint="eastAsia" w:cs="楷体"/>
          <w:b w:val="0"/>
          <w:bCs w:val="0"/>
          <w:color w:val="auto"/>
          <w:highlight w:val="none"/>
        </w:rPr>
        <w:t xml:space="preserve">2.本项目评审按标段一至标段七的顺序进行，供应商可选择上述任意标段进行投报，同时提交中标标段选择说明，每个供应商中标标段数量≤2个。</w:t>
      </w:r>
      <w:r/>
    </w:p>
    <w:p>
      <w:pPr>
        <w:ind w:firstLine="420"/>
        <w:jc w:val="left"/>
        <w:spacing w:line="360" w:lineRule="auto"/>
        <w:widowControl/>
        <w:rPr>
          <w:rStyle w:val="2309"/>
          <w:rFonts w:cs="楷体"/>
          <w:b w:val="0"/>
          <w:bCs w:val="0"/>
          <w:color w:val="auto"/>
          <w:highlight w:val="none"/>
        </w:rPr>
      </w:pPr>
      <w:r>
        <w:rPr>
          <w:rStyle w:val="2309"/>
          <w:rFonts w:hint="eastAsia" w:cs="楷体"/>
          <w:b w:val="0"/>
          <w:bCs w:val="0"/>
          <w:color w:val="auto"/>
          <w:highlight w:val="none"/>
        </w:rPr>
        <w:t xml:space="preserve">3.合同签订时，中标供应商需交纳预算金额5%的履约保证金，合同履行完毕且无合同纠纷后30日内，无息退还履约保证金（因政府财务结算原因，不能及时支付的，时间顺延）。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309"/>
          <w:rFonts w:hint="eastAsia" w:eastAsia="宋体" w:cs="楷体"/>
          <w:b w:val="0"/>
          <w:bCs w:val="0"/>
          <w:color w:val="auto"/>
          <w:highlight w:val="none"/>
          <w:lang w:eastAsia="zh-CN"/>
        </w:rPr>
        <w:sectPr>
          <w:footnotePr/>
          <w:endnotePr/>
          <w:type w:val="nextPage"/>
          <w:pgSz w:w="11907" w:h="16840" w:orient="portrait"/>
          <w:pgMar w:top="1247" w:right="1247" w:bottom="1247" w:left="1247" w:header="851" w:footer="992" w:gutter="0"/>
          <w:cols w:num="1" w:sep="0" w:space="720" w:equalWidth="1"/>
          <w:docGrid w:linePitch="360"/>
          <w:titlePg/>
        </w:sectPr>
      </w:pPr>
      <w:r>
        <w:rPr>
          <w:rStyle w:val="2309"/>
          <w:rFonts w:hint="eastAsia" w:cs="楷体"/>
          <w:b/>
          <w:bCs/>
          <w:color w:val="auto"/>
          <w:highlight w:val="none"/>
        </w:rPr>
        <w:t xml:space="preserve">上述加★的，供应商如出现负偏离，将视为未实质性响应招标文件要求</w:t>
      </w:r>
      <w:r>
        <w:rPr>
          <w:rStyle w:val="2309"/>
          <w:rFonts w:hint="eastAsia" w:cs="楷体"/>
          <w:b/>
          <w:bCs/>
          <w:color w:val="auto"/>
          <w:highlight w:val="none"/>
          <w:lang w:eastAsia="zh-CN"/>
        </w:rPr>
        <w:t xml:space="preserve">，</w:t>
      </w:r>
      <w:r>
        <w:rPr>
          <w:rStyle w:val="2309"/>
          <w:rFonts w:hint="eastAsia" w:cs="楷体"/>
          <w:b/>
          <w:bCs/>
          <w:color w:val="auto"/>
          <w:highlight w:val="none"/>
          <w:lang w:val="en-US" w:eastAsia="zh-CN"/>
        </w:rPr>
        <w:t xml:space="preserve">作无效投标处理。</w:t>
      </w:r>
      <w:r/>
    </w:p>
    <w:p>
      <w:pPr>
        <w:ind w:firstLine="562"/>
        <w:jc w:val="center"/>
        <w:spacing w:line="360" w:lineRule="auto"/>
        <w:rPr>
          <w:rStyle w:val="2309"/>
          <w:rFonts w:cs="楷体"/>
          <w:color w:val="auto"/>
          <w:sz w:val="28"/>
          <w:szCs w:val="28"/>
          <w:highlight w:val="none"/>
        </w:rPr>
      </w:pPr>
      <w:r/>
      <w:bookmarkStart w:id="231" w:name="EB69fca8740d1f4b0e9a8dbc98881cd3d4"/>
      <w:r>
        <w:rPr>
          <w:rStyle w:val="2309"/>
          <w:rFonts w:hint="eastAsia" w:cs="楷体"/>
          <w:color w:val="auto"/>
          <w:sz w:val="28"/>
          <w:szCs w:val="28"/>
          <w:highlight w:val="none"/>
        </w:rPr>
        <w:t xml:space="preserve">标段四：镇江市对口支援地区新疆生产建设兵团第四师可克达拉市大米、食用油、牛肉</w:t>
      </w:r>
      <w:r/>
    </w:p>
    <w:p>
      <w:pPr>
        <w:pStyle w:val="2308"/>
        <w:spacing w:before="240" w:after="240"/>
        <w:rPr>
          <w:rStyle w:val="2309"/>
          <w:rFonts w:cs="楷体"/>
          <w:color w:val="auto"/>
          <w:highlight w:val="none"/>
        </w:rPr>
      </w:pPr>
      <w:r>
        <w:rPr>
          <w:rStyle w:val="2309"/>
          <w:rFonts w:hint="eastAsia" w:cs="楷体"/>
          <w:color w:val="auto"/>
          <w:highlight w:val="none"/>
        </w:rPr>
        <w:t xml:space="preserve">一.项目概况</w:t>
      </w:r>
      <w:r/>
    </w:p>
    <w:p>
      <w:pPr>
        <w:pStyle w:val="2307"/>
        <w:ind w:firstLine="480"/>
        <w:spacing w:line="360" w:lineRule="auto"/>
        <w:rPr>
          <w:rFonts w:ascii="宋体" w:hAnsi="宋体" w:cs="楷体"/>
          <w:sz w:val="24"/>
          <w:szCs w:val="24"/>
          <w:highlight w:val="none"/>
        </w:rPr>
      </w:pPr>
      <w:r>
        <w:rPr>
          <w:rFonts w:hint="eastAsia" w:ascii="宋体" w:hAnsi="宋体" w:cs="宋体"/>
          <w:sz w:val="24"/>
          <w:szCs w:val="28"/>
          <w:highlight w:val="none"/>
        </w:rPr>
        <w:t xml:space="preserve">为全面落实国家、省有关消费协作工作要求，根据苏对口组《江苏省2026年度对口支援协作合作工作要点》，结合我市多年开展采购对口地区农产品工作的实际，开展消费协作农产品采购活动，市级机关单位，京口区、润州区和高新区机关单位，市属国有企业及其他驻镇单位，由市发改委通过招投标，委托第三方统一集中采购发放。</w:t>
      </w:r>
      <w:r/>
    </w:p>
    <w:p>
      <w:pPr>
        <w:spacing w:line="360" w:lineRule="auto"/>
        <w:rPr>
          <w:rStyle w:val="2309"/>
          <w:rFonts w:cs="楷体"/>
          <w:color w:val="auto"/>
          <w:highlight w:val="none"/>
        </w:rPr>
      </w:pPr>
      <w:r>
        <w:rPr>
          <w:rStyle w:val="2309"/>
          <w:rFonts w:cs="楷体"/>
          <w:color w:val="auto"/>
          <w:highlight w:val="none"/>
        </w:rPr>
        <w:t xml:space="preserve">二</w:t>
      </w:r>
      <w:r>
        <w:rPr>
          <w:rStyle w:val="2309"/>
          <w:rFonts w:hint="eastAsia" w:cs="楷体"/>
          <w:color w:val="auto"/>
          <w:highlight w:val="none"/>
        </w:rPr>
        <w:t xml:space="preserve">.</w:t>
      </w:r>
      <w:r>
        <w:rPr>
          <w:rStyle w:val="2309"/>
          <w:rFonts w:cs="楷体"/>
          <w:color w:val="auto"/>
          <w:highlight w:val="none"/>
        </w:rPr>
        <w:t xml:space="preserve">采购内容</w:t>
      </w:r>
      <w:r>
        <w:rPr>
          <w:rStyle w:val="2309"/>
          <w:rFonts w:hint="eastAsia" w:cs="楷体"/>
          <w:color w:val="auto"/>
          <w:highlight w:val="none"/>
        </w:rPr>
        <w:t xml:space="preserve">及要求</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1.项目预算650万元，采购镇江市对口支援地区新疆生产建设兵团第四师可克达拉市大米、食用油、牛肉。</w:t>
      </w:r>
      <w:r/>
    </w:p>
    <w:tbl>
      <w:tblPr>
        <w:tblStyle w:val="778"/>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1"/>
        <w:gridCol w:w="1729"/>
        <w:gridCol w:w="1276"/>
        <w:gridCol w:w="2259"/>
        <w:gridCol w:w="1493"/>
      </w:tblGrid>
      <w:tr>
        <w:trPr>
          <w:jc w:val="center"/>
          <w:trHeight w:val="633"/>
        </w:trPr>
        <w:tc>
          <w:tcPr>
            <w:tcBorders>
              <w:top w:val="single" w:color="auto" w:sz="4" w:space="0"/>
              <w:left w:val="single" w:color="auto" w:sz="4" w:space="0"/>
              <w:bottom w:val="single" w:color="auto" w:sz="4" w:space="0"/>
              <w:right w:val="single" w:color="auto" w:sz="4" w:space="0"/>
            </w:tcBorders>
            <w:tcW w:w="1631"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729"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参考指导单价</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633"/>
        </w:trPr>
        <w:tc>
          <w:tcPr>
            <w:tcBorders>
              <w:top w:val="single" w:color="auto" w:sz="4" w:space="0"/>
              <w:left w:val="single" w:color="auto" w:sz="4" w:space="0"/>
              <w:bottom w:val="single" w:color="auto" w:sz="4" w:space="0"/>
              <w:right w:val="single" w:color="auto" w:sz="4" w:space="0"/>
            </w:tcBorders>
            <w:tcW w:w="1631" w:type="dxa"/>
            <w:vAlign w:val="center"/>
            <w:textDirection w:val="lrTb"/>
            <w:noWrap/>
          </w:tcPr>
          <w:p>
            <w:pPr>
              <w:ind w:right="164"/>
              <w:jc w:val="center"/>
              <w:rPr>
                <w:rFonts w:ascii="宋体" w:hAnsi="宋体"/>
                <w:sz w:val="24"/>
                <w:highlight w:val="none"/>
                <w:lang w:bidi="zh-CN"/>
              </w:rPr>
            </w:pPr>
            <w:r>
              <w:rPr>
                <w:rFonts w:hint="eastAsia" w:ascii="宋体" w:hAnsi="宋体"/>
                <w:sz w:val="24"/>
                <w:highlight w:val="none"/>
                <w:lang w:bidi="zh-CN"/>
              </w:rPr>
              <w:t xml:space="preserve">新疆大米</w:t>
            </w:r>
            <w:r/>
          </w:p>
        </w:tc>
        <w:tc>
          <w:tcPr>
            <w:tcBorders>
              <w:top w:val="single" w:color="auto" w:sz="4" w:space="0"/>
              <w:left w:val="single" w:color="auto" w:sz="4" w:space="0"/>
              <w:bottom w:val="single" w:color="auto" w:sz="4" w:space="0"/>
              <w:right w:val="single" w:color="auto" w:sz="4" w:space="0"/>
            </w:tcBorders>
            <w:tcW w:w="1729"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5公斤/袋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ascii="宋体" w:hAnsi="宋体"/>
                <w:sz w:val="24"/>
                <w:highlight w:val="none"/>
                <w:lang w:bidi="zh-CN"/>
              </w:rPr>
            </w:pPr>
            <w:r>
              <w:rPr>
                <w:rFonts w:hint="eastAsia" w:ascii="宋体" w:hAnsi="宋体"/>
                <w:sz w:val="24"/>
                <w:highlight w:val="none"/>
                <w:lang w:bidi="zh-CN"/>
              </w:rPr>
              <w:t xml:space="preserve">20000</w:t>
            </w:r>
            <w:r>
              <w:rPr>
                <w:rFonts w:hint="eastAsia" w:ascii="宋体" w:hAnsi="宋体"/>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tcPr>
          <w:p>
            <w:pPr>
              <w:jc w:val="center"/>
              <w:rPr>
                <w:rFonts w:ascii="宋体" w:hAnsi="宋体"/>
                <w:sz w:val="24"/>
                <w:highlight w:val="none"/>
                <w:lang w:bidi="zh-CN"/>
              </w:rPr>
            </w:pPr>
            <w:r>
              <w:rPr>
                <w:rFonts w:hint="eastAsia" w:ascii="宋体" w:hAnsi="宋体"/>
                <w:sz w:val="24"/>
                <w:highlight w:val="none"/>
                <w:lang w:bidi="zh-CN"/>
              </w:rPr>
              <w:t xml:space="preserve">90元/袋</w:t>
            </w:r>
            <w:r/>
          </w:p>
        </w:tc>
        <w:tc>
          <w:tcPr>
            <w:tcBorders>
              <w:left w:val="single" w:color="auto" w:sz="4" w:space="0"/>
              <w:right w:val="single" w:color="auto" w:sz="4" w:space="0"/>
            </w:tcBorders>
            <w:tcW w:w="1493" w:type="dxa"/>
            <w:vAlign w:val="center"/>
            <w:vMerge w:val="restart"/>
            <w:textDirection w:val="lrTb"/>
            <w:noWrap/>
          </w:tcPr>
          <w:p>
            <w:pPr>
              <w:ind w:right="164" w:firstLine="600"/>
              <w:rPr>
                <w:rFonts w:ascii="宋体" w:hAnsi="宋体"/>
                <w:bCs/>
                <w:sz w:val="24"/>
                <w:highlight w:val="none"/>
                <w:lang w:bidi="zh-CN"/>
              </w:rPr>
            </w:pPr>
            <w:r>
              <w:rPr>
                <w:rFonts w:hint="eastAsia" w:ascii="宋体" w:hAnsi="宋体"/>
                <w:bCs/>
                <w:sz w:val="24"/>
                <w:highlight w:val="none"/>
                <w:lang w:bidi="zh-CN"/>
              </w:rPr>
              <w:t xml:space="preserve">650</w:t>
            </w:r>
            <w:r/>
          </w:p>
        </w:tc>
      </w:tr>
      <w:tr>
        <w:trPr>
          <w:jc w:val="center"/>
          <w:trHeight w:val="633"/>
        </w:trPr>
        <w:tc>
          <w:tcPr>
            <w:tcBorders>
              <w:top w:val="single" w:color="auto" w:sz="4" w:space="0"/>
              <w:left w:val="single" w:color="auto" w:sz="4" w:space="0"/>
              <w:bottom w:val="single" w:color="auto" w:sz="4" w:space="0"/>
              <w:right w:val="single" w:color="auto" w:sz="4" w:space="0"/>
            </w:tcBorders>
            <w:tcW w:w="1631"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bidi="zh-CN"/>
              </w:rPr>
              <w:t xml:space="preserve">新疆</w:t>
            </w:r>
            <w:r>
              <w:rPr>
                <w:rFonts w:hint="eastAsia" w:ascii="宋体" w:hAnsi="宋体"/>
                <w:sz w:val="24"/>
                <w:szCs w:val="28"/>
                <w:highlight w:val="none"/>
              </w:rPr>
              <w:t xml:space="preserve">玉米</w:t>
            </w:r>
            <w:r>
              <w:rPr>
                <w:rFonts w:ascii="宋体" w:hAnsi="宋体"/>
                <w:sz w:val="24"/>
                <w:highlight w:val="none"/>
                <w:lang w:val="zh-CN" w:bidi="zh-CN"/>
              </w:rPr>
              <w:t xml:space="preserve">油</w:t>
            </w:r>
            <w:r/>
          </w:p>
        </w:tc>
        <w:tc>
          <w:tcPr>
            <w:tcBorders>
              <w:top w:val="single" w:color="auto" w:sz="4" w:space="0"/>
              <w:left w:val="single" w:color="auto" w:sz="4" w:space="0"/>
              <w:bottom w:val="single" w:color="auto" w:sz="4" w:space="0"/>
              <w:right w:val="single" w:color="auto" w:sz="4" w:space="0"/>
            </w:tcBorders>
            <w:tcW w:w="1729" w:type="dxa"/>
            <w:vAlign w:val="center"/>
            <w:textDirection w:val="lrTb"/>
            <w:noWrap/>
          </w:tcPr>
          <w:p>
            <w:pPr>
              <w:ind w:right="164"/>
              <w:jc w:val="center"/>
              <w:rPr>
                <w:rFonts w:ascii="宋体" w:hAnsi="宋体"/>
                <w:sz w:val="24"/>
                <w:highlight w:val="none"/>
                <w:lang w:val="zh-CN" w:bidi="zh-CN"/>
              </w:rPr>
            </w:pPr>
            <w:r>
              <w:rPr>
                <w:rFonts w:ascii="宋体" w:hAnsi="宋体"/>
                <w:sz w:val="24"/>
                <w:highlight w:val="none"/>
                <w:lang w:val="zh-CN" w:bidi="zh-CN"/>
              </w:rPr>
              <w:t xml:space="preserve">5升/桶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bidi="zh-CN"/>
              </w:rPr>
              <w:t xml:space="preserve">1</w:t>
            </w:r>
            <w:r>
              <w:rPr>
                <w:rFonts w:hint="eastAsia" w:ascii="宋体" w:hAnsi="宋体"/>
                <w:sz w:val="24"/>
                <w:highlight w:val="none"/>
                <w:lang w:val="en-US" w:bidi="zh-CN"/>
              </w:rPr>
              <w:t xml:space="preserve">0000</w:t>
            </w:r>
            <w:r>
              <w:rPr>
                <w:rFonts w:ascii="宋体" w:hAnsi="宋体"/>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bidi="zh-CN"/>
              </w:rPr>
              <w:t xml:space="preserve">118</w:t>
            </w:r>
            <w:r>
              <w:rPr>
                <w:rFonts w:ascii="宋体" w:hAnsi="宋体"/>
                <w:sz w:val="24"/>
                <w:highlight w:val="none"/>
                <w:lang w:val="zh-CN" w:bidi="zh-CN"/>
              </w:rPr>
              <w:t xml:space="preserve">元/桶</w:t>
            </w:r>
            <w:r/>
          </w:p>
        </w:tc>
        <w:tc>
          <w:tcPr>
            <w:tcBorders>
              <w:left w:val="single" w:color="auto" w:sz="4" w:space="0"/>
              <w:right w:val="single" w:color="auto" w:sz="4" w:space="0"/>
            </w:tcBorders>
            <w:tcW w:w="1493" w:type="dxa"/>
            <w:vAlign w:val="center"/>
            <w:vMerge w:val="continue"/>
            <w:textDirection w:val="lrTb"/>
            <w:noWrap/>
          </w:tcPr>
          <w:p>
            <w:pPr>
              <w:ind w:right="164" w:firstLine="698"/>
              <w:jc w:val="center"/>
              <w:rPr>
                <w:rFonts w:ascii="宋体" w:hAnsi="宋体"/>
                <w:bCs/>
                <w:sz w:val="24"/>
                <w:highlight w:val="none"/>
                <w:lang w:bidi="zh-CN"/>
              </w:rPr>
            </w:pPr>
            <w:r>
              <w:rPr>
                <w:rFonts w:ascii="宋体" w:hAnsi="宋体"/>
                <w:bCs/>
                <w:sz w:val="24"/>
                <w:highlight w:val="none"/>
                <w:lang w:bidi="zh-CN"/>
              </w:rPr>
            </w:r>
            <w:r/>
          </w:p>
        </w:tc>
      </w:tr>
      <w:tr>
        <w:trPr>
          <w:jc w:val="center"/>
          <w:trHeight w:val="653"/>
        </w:trPr>
        <w:tc>
          <w:tcPr>
            <w:tcBorders>
              <w:top w:val="single" w:color="auto" w:sz="4" w:space="0"/>
              <w:left w:val="single" w:color="auto" w:sz="4" w:space="0"/>
              <w:bottom w:val="single" w:color="auto" w:sz="4" w:space="0"/>
              <w:right w:val="single" w:color="auto" w:sz="4" w:space="0"/>
            </w:tcBorders>
            <w:tcW w:w="1631" w:type="dxa"/>
            <w:vAlign w:val="center"/>
            <w:textDirection w:val="lrTb"/>
            <w:noWrap/>
          </w:tcPr>
          <w:p>
            <w:pPr>
              <w:ind w:right="164"/>
              <w:jc w:val="center"/>
              <w:tabs>
                <w:tab w:val="left" w:pos="367" w:leader="none"/>
                <w:tab w:val="center" w:pos="685" w:leader="none"/>
              </w:tabs>
              <w:rPr>
                <w:rFonts w:ascii="宋体" w:hAnsi="宋体"/>
                <w:bCs/>
                <w:sz w:val="24"/>
                <w:highlight w:val="none"/>
                <w:lang w:val="zh-CN" w:bidi="zh-CN"/>
              </w:rPr>
            </w:pPr>
            <w:r>
              <w:rPr>
                <w:rFonts w:hint="eastAsia" w:ascii="宋体" w:hAnsi="宋体"/>
                <w:sz w:val="24"/>
                <w:highlight w:val="none"/>
                <w:lang w:bidi="zh-CN"/>
              </w:rPr>
              <w:t xml:space="preserve">新疆</w:t>
            </w:r>
            <w:r>
              <w:rPr>
                <w:rFonts w:hint="eastAsia" w:ascii="宋体" w:hAnsi="宋体"/>
                <w:sz w:val="24"/>
                <w:highlight w:val="none"/>
                <w:lang w:val="zh-CN" w:bidi="zh-CN"/>
              </w:rPr>
              <w:tab/>
            </w:r>
            <w:r>
              <w:rPr>
                <w:rFonts w:hint="eastAsia" w:ascii="宋体" w:hAnsi="宋体"/>
                <w:sz w:val="24"/>
                <w:highlight w:val="none"/>
                <w:lang w:val="zh-CN" w:bidi="zh-CN"/>
              </w:rPr>
              <w:t xml:space="preserve">牛肉</w:t>
            </w:r>
            <w:r/>
          </w:p>
        </w:tc>
        <w:tc>
          <w:tcPr>
            <w:tcBorders>
              <w:top w:val="single" w:color="auto" w:sz="4" w:space="0"/>
              <w:left w:val="single" w:color="auto" w:sz="4" w:space="0"/>
              <w:bottom w:val="single" w:color="auto" w:sz="4" w:space="0"/>
              <w:right w:val="single" w:color="auto" w:sz="4" w:space="0"/>
            </w:tcBorders>
            <w:tcW w:w="1729"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1</w:t>
            </w:r>
            <w:r>
              <w:rPr>
                <w:rFonts w:ascii="宋体" w:hAnsi="宋体"/>
                <w:sz w:val="24"/>
                <w:highlight w:val="none"/>
                <w:lang w:val="zh-CN" w:bidi="zh-CN"/>
              </w:rPr>
              <w:t xml:space="preserve">公斤/袋</w:t>
            </w:r>
            <w:r>
              <w:rPr>
                <w:rFonts w:hint="eastAsia" w:ascii="宋体" w:hAnsi="宋体"/>
                <w:sz w:val="24"/>
                <w:highlight w:val="none"/>
                <w:lang w:val="zh-CN" w:bidi="zh-CN"/>
              </w:rPr>
              <w:t xml:space="preserve">，</w:t>
            </w:r>
            <w:r/>
          </w:p>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冷冻包装</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val="en-US" w:bidi="zh-CN"/>
              </w:rPr>
              <w:t xml:space="preserve">28240</w:t>
            </w:r>
            <w:r>
              <w:rPr>
                <w:rFonts w:ascii="宋体" w:hAnsi="宋体"/>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bidi="zh-CN"/>
              </w:rPr>
              <w:t xml:space="preserve">125</w:t>
            </w:r>
            <w:r>
              <w:rPr>
                <w:rFonts w:ascii="宋体" w:hAnsi="宋体"/>
                <w:sz w:val="24"/>
                <w:highlight w:val="none"/>
                <w:lang w:val="zh-CN" w:bidi="zh-CN"/>
              </w:rPr>
              <w:t xml:space="preserve">元/袋</w:t>
            </w:r>
            <w:r/>
          </w:p>
        </w:tc>
        <w:tc>
          <w:tcPr>
            <w:tcBorders>
              <w:left w:val="single" w:color="auto" w:sz="4" w:space="0"/>
              <w:right w:val="single" w:color="auto" w:sz="4" w:space="0"/>
            </w:tcBorders>
            <w:tcW w:w="1493"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spacing w:line="360" w:lineRule="auto"/>
        <w:rPr>
          <w:rFonts w:ascii="宋体" w:hAnsi="宋体"/>
          <w:sz w:val="24"/>
          <w:szCs w:val="28"/>
          <w:highlight w:val="none"/>
        </w:rPr>
      </w:pPr>
      <w:r>
        <w:rPr>
          <w:rFonts w:hint="eastAsia" w:ascii="宋体" w:hAnsi="宋体"/>
          <w:sz w:val="24"/>
          <w:szCs w:val="28"/>
          <w:highlight w:val="none"/>
        </w:rPr>
        <w:t xml:space="preserve">★</w:t>
      </w: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spacing w:line="360" w:lineRule="auto"/>
        <w:rPr>
          <w:rFonts w:ascii="宋体" w:hAnsi="宋体"/>
          <w:sz w:val="24"/>
          <w:szCs w:val="28"/>
          <w:highlight w:val="none"/>
        </w:rPr>
      </w:pPr>
      <w:r>
        <w:rPr>
          <w:rFonts w:hint="eastAsia" w:ascii="宋体" w:hAnsi="宋体"/>
          <w:sz w:val="24"/>
          <w:szCs w:val="28"/>
          <w:highlight w:val="none"/>
        </w:rPr>
        <w:t xml:space="preserve">2.1新疆大米采购要求</w:t>
      </w:r>
      <w:r/>
    </w:p>
    <w:p>
      <w:pPr>
        <w:pStyle w:val="2308"/>
        <w:ind w:firstLine="480"/>
        <w:spacing w:line="360" w:lineRule="auto"/>
        <w:rPr>
          <w:rFonts w:ascii="宋体" w:hAnsi="宋体" w:eastAsia="宋体"/>
          <w:szCs w:val="28"/>
          <w:highlight w:val="none"/>
        </w:rPr>
      </w:pPr>
      <w:r>
        <w:rPr>
          <w:rFonts w:hint="eastAsia" w:ascii="宋体" w:hAnsi="宋体"/>
          <w:szCs w:val="28"/>
          <w:highlight w:val="none"/>
        </w:rPr>
        <w:t xml:space="preserve">须采购镇江市对口支援地区</w:t>
      </w:r>
      <w:r>
        <w:rPr>
          <w:rFonts w:hint="eastAsia" w:ascii="宋体" w:hAnsi="宋体" w:eastAsia="宋体"/>
          <w:szCs w:val="28"/>
          <w:highlight w:val="none"/>
        </w:rPr>
        <w:t xml:space="preserve">新疆</w:t>
      </w:r>
      <w:r>
        <w:rPr>
          <w:rFonts w:hint="eastAsia" w:ascii="宋体" w:hAnsi="宋体"/>
          <w:szCs w:val="28"/>
          <w:highlight w:val="none"/>
        </w:rPr>
        <w:t xml:space="preserve">生产建设兵团四师可克达拉市生产的大米</w:t>
      </w:r>
      <w:r>
        <w:rPr>
          <w:rFonts w:hint="eastAsia" w:ascii="宋体" w:hAnsi="宋体"/>
          <w:szCs w:val="28"/>
          <w:highlight w:val="none"/>
          <w:lang w:val="zh-CN"/>
        </w:rPr>
        <w:t xml:space="preserve">，</w:t>
      </w:r>
      <w:r>
        <w:rPr>
          <w:rFonts w:hint="eastAsia" w:ascii="宋体" w:hAnsi="宋体" w:eastAsia="宋体"/>
          <w:szCs w:val="28"/>
          <w:highlight w:val="none"/>
        </w:rPr>
        <w:t xml:space="preserve">具有绿色食品证书和农产品地理标志，5</w:t>
      </w:r>
      <w:r>
        <w:rPr>
          <w:rFonts w:ascii="宋体" w:hAnsi="宋体"/>
          <w:bCs/>
          <w:highlight w:val="none"/>
          <w:lang w:val="zh-CN" w:bidi="zh-CN"/>
        </w:rPr>
        <w:t xml:space="preserve">公斤</w:t>
      </w:r>
      <w:r>
        <w:rPr>
          <w:rFonts w:hint="eastAsia" w:ascii="宋体" w:hAnsi="宋体" w:eastAsia="宋体"/>
          <w:szCs w:val="28"/>
          <w:highlight w:val="none"/>
        </w:rPr>
        <w:t xml:space="preserve">/</w:t>
      </w:r>
      <w:r>
        <w:rPr>
          <w:rFonts w:hint="eastAsia" w:ascii="宋体" w:hAnsi="宋体"/>
          <w:bCs/>
          <w:highlight w:val="none"/>
          <w:lang w:bidi="zh-CN"/>
        </w:rPr>
        <w:t xml:space="preserve">袋；</w:t>
      </w:r>
      <w:r>
        <w:rPr>
          <w:rFonts w:hint="eastAsia" w:ascii="宋体" w:hAnsi="宋体" w:eastAsia="宋体"/>
          <w:szCs w:val="28"/>
          <w:highlight w:val="none"/>
        </w:rPr>
        <w:t xml:space="preserve">质量执行标准符合GB/T 1354-2018一级大米标准。</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（1）大米</w:t>
      </w:r>
      <w:r>
        <w:rPr>
          <w:rFonts w:hint="eastAsia" w:ascii="宋体" w:hAnsi="宋体"/>
          <w:szCs w:val="28"/>
          <w:highlight w:val="none"/>
        </w:rPr>
        <w:t xml:space="preserve">重</w:t>
      </w:r>
      <w:r>
        <w:rPr>
          <w:rFonts w:hint="eastAsia" w:ascii="宋体" w:hAnsi="宋体" w:eastAsia="宋体"/>
          <w:szCs w:val="28"/>
          <w:highlight w:val="none"/>
        </w:rPr>
        <w:t xml:space="preserve">量、</w:t>
      </w:r>
      <w:r>
        <w:rPr>
          <w:rFonts w:hint="eastAsia" w:ascii="宋体" w:hAnsi="宋体"/>
          <w:szCs w:val="28"/>
          <w:highlight w:val="none"/>
        </w:rPr>
        <w:t xml:space="preserve">规格要求</w:t>
      </w:r>
      <w:r>
        <w:rPr>
          <w:rFonts w:hint="eastAsia" w:ascii="宋体" w:hAnsi="宋体" w:eastAsia="宋体"/>
          <w:szCs w:val="28"/>
          <w:highlight w:val="none"/>
        </w:rPr>
        <w:t xml:space="preserve">：</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净重5</w:t>
      </w:r>
      <w:r>
        <w:rPr>
          <w:rFonts w:ascii="宋体" w:hAnsi="宋体"/>
          <w:bCs/>
          <w:highlight w:val="none"/>
          <w:lang w:val="zh-CN" w:bidi="zh-CN"/>
        </w:rPr>
        <w:t xml:space="preserve">公斤</w:t>
      </w:r>
      <w:r>
        <w:rPr>
          <w:rFonts w:hint="eastAsia" w:ascii="宋体" w:hAnsi="宋体" w:eastAsia="宋体"/>
          <w:szCs w:val="28"/>
          <w:highlight w:val="none"/>
        </w:rPr>
        <w:t xml:space="preserve">/</w:t>
      </w:r>
      <w:r>
        <w:rPr>
          <w:rFonts w:hint="eastAsia" w:ascii="宋体" w:hAnsi="宋体"/>
          <w:bCs/>
          <w:highlight w:val="none"/>
          <w:lang w:bidi="zh-CN"/>
        </w:rPr>
        <w:t xml:space="preserve">袋</w:t>
      </w:r>
      <w:r>
        <w:rPr>
          <w:rFonts w:hint="eastAsia" w:ascii="宋体" w:hAnsi="宋体" w:eastAsia="宋体"/>
          <w:szCs w:val="28"/>
          <w:highlight w:val="none"/>
        </w:rPr>
        <w:t xml:space="preserve">，原料仅限新疆</w:t>
      </w:r>
      <w:r>
        <w:rPr>
          <w:rFonts w:hint="eastAsia" w:ascii="宋体" w:hAnsi="宋体"/>
          <w:szCs w:val="28"/>
          <w:highlight w:val="none"/>
        </w:rPr>
        <w:t xml:space="preserve">生产建设兵团四师可克达拉市</w:t>
      </w:r>
      <w:r>
        <w:rPr>
          <w:rFonts w:hint="eastAsia" w:ascii="宋体" w:hAnsi="宋体" w:eastAsia="宋体"/>
          <w:szCs w:val="28"/>
          <w:highlight w:val="none"/>
        </w:rPr>
        <w:t xml:space="preserve">粳稻谷加工，不得掺杂陈化米。</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w:t>
      </w:r>
      <w:r>
        <w:rPr>
          <w:rFonts w:hint="eastAsia" w:ascii="宋体" w:hAnsi="宋体" w:eastAsia="宋体"/>
          <w:szCs w:val="28"/>
          <w:highlight w:val="none"/>
        </w:rPr>
        <w:t xml:space="preserve">要求</w:t>
      </w:r>
      <w:r>
        <w:rPr>
          <w:rFonts w:hint="eastAsia" w:ascii="宋体" w:hAnsi="宋体"/>
          <w:szCs w:val="28"/>
          <w:highlight w:val="none"/>
        </w:rPr>
        <w:t xml:space="preserve">（一级货标准）</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米粒饱满均匀，乳白色半透明，无发黄发灰、焦米、染色米；固有清米香气，无哈喇味、霉味、酸败味；碎米总量≤5%，不完善粒≤2%，总杂质≤0.1%，无机杂质不得检出；无虫蛀、结团、结块、石子、草屑异物。</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（3）包装要求</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食品级加厚编织袋/真空米袋，封口严实无漏气破口；标注产地朝阳、执行标准、等级、生产日期、保质期、溯源码；常温保质期18个月。</w:t>
      </w:r>
      <w:r/>
    </w:p>
    <w:p>
      <w:pPr>
        <w:pStyle w:val="2308"/>
        <w:spacing w:line="360" w:lineRule="auto"/>
        <w:rPr>
          <w:rFonts w:ascii="宋体" w:hAnsi="宋体"/>
          <w:szCs w:val="28"/>
          <w:highlight w:val="none"/>
        </w:rPr>
      </w:pPr>
      <w:r>
        <w:rPr>
          <w:rFonts w:hint="eastAsia" w:ascii="宋体" w:hAnsi="宋体"/>
          <w:szCs w:val="28"/>
          <w:highlight w:val="none"/>
        </w:rPr>
        <w:t xml:space="preserve">2.2新疆玉米油采购要求</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须采购镇江市对口支援地区生产建设兵团四师可克达拉市生产的食用油要求采购一级清香、非转基因压榨玉米食用油，所用玉米需产自伊犁河谷黄金玉米带，</w:t>
      </w:r>
      <w:r>
        <w:rPr>
          <w:rFonts w:ascii="宋体" w:hAnsi="宋体"/>
          <w:sz w:val="24"/>
          <w:highlight w:val="none"/>
          <w:lang w:val="zh-CN" w:bidi="zh-CN"/>
        </w:rPr>
        <w:t xml:space="preserve">5升/桶</w:t>
      </w:r>
      <w:r>
        <w:rPr>
          <w:rFonts w:hint="eastAsia" w:ascii="宋体" w:hAnsi="宋体"/>
          <w:sz w:val="24"/>
          <w:highlight w:val="none"/>
          <w:lang w:val="zh-CN" w:bidi="zh-CN"/>
        </w:rPr>
        <w:t xml:space="preserve">；</w:t>
      </w:r>
      <w:r>
        <w:rPr>
          <w:rFonts w:hint="eastAsia" w:ascii="宋体" w:hAnsi="宋体"/>
          <w:sz w:val="24"/>
          <w:szCs w:val="28"/>
          <w:highlight w:val="none"/>
        </w:rPr>
        <w:t xml:space="preserve">质量执行标准符合GB/T19111标准。</w:t>
      </w:r>
      <w:r/>
    </w:p>
    <w:p>
      <w:pPr>
        <w:pStyle w:val="2308"/>
        <w:ind w:firstLine="480"/>
        <w:spacing w:line="360" w:lineRule="auto"/>
        <w:rPr>
          <w:rFonts w:ascii="宋体" w:hAnsi="宋体" w:eastAsia="宋体"/>
          <w:szCs w:val="28"/>
          <w:highlight w:val="none"/>
        </w:rPr>
      </w:pPr>
      <w:r>
        <w:rPr>
          <w:rFonts w:hint="eastAsia" w:ascii="宋体" w:hAnsi="宋体"/>
          <w:bCs/>
          <w:highlight w:val="none"/>
          <w:lang w:bidi="zh-CN"/>
        </w:rPr>
        <w:t xml:space="preserve">（1）</w:t>
      </w:r>
      <w:r>
        <w:rPr>
          <w:rFonts w:hint="eastAsia" w:ascii="宋体" w:hAnsi="宋体"/>
          <w:szCs w:val="28"/>
          <w:highlight w:val="none"/>
        </w:rPr>
        <w:t xml:space="preserve">玉米</w:t>
      </w:r>
      <w:r>
        <w:rPr>
          <w:rFonts w:ascii="宋体" w:hAnsi="宋体"/>
          <w:highlight w:val="none"/>
          <w:lang w:val="zh-CN" w:bidi="zh-CN"/>
        </w:rPr>
        <w:t xml:space="preserve">油</w:t>
      </w:r>
      <w:r>
        <w:rPr>
          <w:rFonts w:hint="eastAsia" w:ascii="宋体" w:hAnsi="宋体"/>
          <w:szCs w:val="28"/>
          <w:highlight w:val="none"/>
        </w:rPr>
        <w:t xml:space="preserve">重</w:t>
      </w:r>
      <w:r>
        <w:rPr>
          <w:rFonts w:hint="eastAsia" w:ascii="宋体" w:hAnsi="宋体" w:eastAsia="宋体"/>
          <w:szCs w:val="28"/>
          <w:highlight w:val="none"/>
        </w:rPr>
        <w:t xml:space="preserve">量、</w:t>
      </w:r>
      <w:r>
        <w:rPr>
          <w:rFonts w:hint="eastAsia" w:ascii="宋体" w:hAnsi="宋体"/>
          <w:szCs w:val="28"/>
          <w:highlight w:val="none"/>
        </w:rPr>
        <w:t xml:space="preserve">规格要求</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净含量5升/桶，原料约定：全部采用新疆本地非转基因玉米胚芽压榨，严禁掺兑其他植物油、浸出勾兑油。</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w:t>
      </w:r>
      <w:r>
        <w:rPr>
          <w:rFonts w:hint="eastAsia" w:ascii="宋体" w:hAnsi="宋体" w:eastAsia="宋体"/>
          <w:szCs w:val="28"/>
          <w:highlight w:val="none"/>
        </w:rPr>
        <w:t xml:space="preserve">要求</w:t>
      </w:r>
      <w:r>
        <w:rPr>
          <w:rFonts w:hint="eastAsia" w:ascii="宋体" w:hAnsi="宋体"/>
          <w:szCs w:val="28"/>
          <w:highlight w:val="none"/>
        </w:rPr>
        <w:t xml:space="preserve">（一级货标准）</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油体清亮透明，呈浅金黄色，常温无浑浊、无沉淀物、无絮状悬浮物；</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具备玉米油自然清香味，无哈喇味、酸败味、焦苦味、香精刺鼻气味；</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无加水、加蜡掺假现象，低温冷冻试验仅出现微量正常蜡晶，不会大面积凝固发白。</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（3）包装要求</w:t>
      </w:r>
      <w:r/>
    </w:p>
    <w:p>
      <w:pPr>
        <w:pStyle w:val="2308"/>
        <w:ind w:firstLine="480"/>
        <w:spacing w:line="360" w:lineRule="auto"/>
        <w:rPr>
          <w:rFonts w:ascii="宋体" w:hAnsi="宋体" w:eastAsia="宋体"/>
          <w:szCs w:val="28"/>
          <w:highlight w:val="none"/>
        </w:rPr>
      </w:pPr>
      <w:r>
        <w:rPr>
          <w:rFonts w:hint="eastAsia" w:ascii="宋体" w:hAnsi="宋体"/>
          <w:szCs w:val="28"/>
          <w:highlight w:val="none"/>
        </w:rPr>
        <w:t xml:space="preserve">食品级避光加厚塑料油桶，防盗拉环封口严实，无渗漏、鼓桶；标签标注产地达孜、执行标准、压榨工艺、生产日期、保质期（常温18个月）、生产许可证号。</w:t>
      </w:r>
      <w:r/>
    </w:p>
    <w:p>
      <w:pPr>
        <w:spacing w:line="360" w:lineRule="auto"/>
        <w:rPr>
          <w:rFonts w:ascii="宋体" w:hAnsi="宋体"/>
          <w:sz w:val="24"/>
          <w:szCs w:val="28"/>
          <w:highlight w:val="none"/>
        </w:rPr>
      </w:pPr>
      <w:r>
        <w:rPr>
          <w:rFonts w:hint="eastAsia" w:ascii="宋体" w:hAnsi="宋体"/>
          <w:sz w:val="24"/>
          <w:szCs w:val="28"/>
          <w:highlight w:val="none"/>
        </w:rPr>
        <w:t xml:space="preserve">2.3新疆牛肉采购要求</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须采购镇江市对口支援地区生产建设兵团四师可克达拉市生产的真空热缩排酸去骨精品冷冻牛肉，</w:t>
      </w:r>
      <w:r>
        <w:rPr>
          <w:rFonts w:hint="eastAsia" w:ascii="宋体" w:hAnsi="宋体"/>
          <w:sz w:val="24"/>
          <w:highlight w:val="none"/>
          <w:lang w:val="zh-CN" w:bidi="zh-CN"/>
        </w:rPr>
        <w:t xml:space="preserve">1</w:t>
      </w:r>
      <w:r>
        <w:rPr>
          <w:rFonts w:ascii="宋体" w:hAnsi="宋体"/>
          <w:sz w:val="24"/>
          <w:highlight w:val="none"/>
          <w:lang w:val="zh-CN" w:bidi="zh-CN"/>
        </w:rPr>
        <w:t xml:space="preserve">公斤/袋</w:t>
      </w:r>
      <w:r>
        <w:rPr>
          <w:rFonts w:hint="eastAsia" w:ascii="宋体" w:hAnsi="宋体"/>
          <w:sz w:val="24"/>
          <w:highlight w:val="none"/>
          <w:lang w:val="zh-CN" w:bidi="zh-CN"/>
        </w:rPr>
        <w:t xml:space="preserve">；</w:t>
      </w:r>
      <w:r>
        <w:rPr>
          <w:rFonts w:hint="eastAsia" w:ascii="宋体" w:hAnsi="宋体"/>
          <w:sz w:val="24"/>
          <w:szCs w:val="28"/>
          <w:highlight w:val="none"/>
        </w:rPr>
        <w:t xml:space="preserve">质量执行标准符合GB 2707-2016标准。</w:t>
      </w:r>
      <w:r/>
    </w:p>
    <w:p>
      <w:pPr>
        <w:ind w:firstLine="480"/>
        <w:spacing w:line="360" w:lineRule="auto"/>
        <w:rPr>
          <w:rFonts w:ascii="宋体" w:hAnsi="宋体"/>
          <w:szCs w:val="28"/>
          <w:highlight w:val="none"/>
        </w:rPr>
      </w:pPr>
      <w:r>
        <w:rPr>
          <w:rFonts w:hint="eastAsia" w:ascii="宋体" w:hAnsi="宋体"/>
          <w:szCs w:val="28"/>
          <w:highlight w:val="none"/>
        </w:rPr>
        <w:t xml:space="preserve">（1）</w:t>
      </w:r>
      <w:r>
        <w:rPr>
          <w:rFonts w:hint="eastAsia" w:ascii="宋体" w:hAnsi="宋体"/>
          <w:sz w:val="24"/>
          <w:szCs w:val="28"/>
          <w:highlight w:val="none"/>
        </w:rPr>
        <w:t xml:space="preserve">牛肉重量、规格要求</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每袋净重1公斤，去骨、修割多余脂肪、剔除淋巴、软骨、淤血组织；无拼接合成肉、无注胶调理、无注水添加。</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w:t>
      </w:r>
      <w:r>
        <w:rPr>
          <w:rFonts w:hint="eastAsia" w:ascii="宋体" w:hAnsi="宋体" w:eastAsia="宋体"/>
          <w:szCs w:val="28"/>
          <w:highlight w:val="none"/>
        </w:rPr>
        <w:t xml:space="preserve">要求</w:t>
      </w:r>
      <w:r>
        <w:rPr>
          <w:rFonts w:hint="eastAsia" w:ascii="宋体" w:hAnsi="宋体"/>
          <w:szCs w:val="28"/>
          <w:highlight w:val="none"/>
        </w:rPr>
        <w:t xml:space="preserve">（一级货标准）</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肉牛屠宰后经过标准排酸处理，排酸时长72小时及以上；急速速冻，肉块中心温度≤-18℃，全程冷链运输，到货中心温度不高于-15℃；无反复冻融痕迹，肉内无大量蜂窝状冰晶。</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肌肉色泽呈均匀鲜红色至深红色，无发灰、发暗、大面积淤血斑块；肉质紧实富有弹性，解冻按压回弹迅速；肉块切割规整，细碎边角碎肉（50g以下）单袋不超过2块；只有牛肉固有正常肉香味，无酸败味、腥臭味、防腐剂异味；禁止出现牛毛、脓包、病变组织、污物杂质、风干冻伤肉。</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（3）包装要求</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食品级耐低温热缩真空袋，真空贴合紧实，无鼓袋、漏气、破袋；袋身标签标注：执行标准、屠宰日期、检疫合格编号、储存条件、保质期（-18℃保存18个月）、</w:t>
      </w:r>
      <w:r>
        <w:rPr>
          <w:rFonts w:hint="eastAsia" w:ascii="宋体" w:hAnsi="宋体"/>
          <w:sz w:val="24"/>
          <w:szCs w:val="28"/>
          <w:highlight w:val="none"/>
          <w:lang w:val="en-US" w:eastAsia="zh-CN"/>
        </w:rPr>
        <w:t xml:space="preserve">产品</w:t>
      </w:r>
      <w:r>
        <w:rPr>
          <w:rFonts w:hint="eastAsia" w:ascii="宋体" w:hAnsi="宋体"/>
          <w:sz w:val="24"/>
          <w:szCs w:val="28"/>
          <w:highlight w:val="none"/>
        </w:rPr>
        <w:t xml:space="preserve">产地新疆。</w:t>
      </w:r>
      <w:r/>
    </w:p>
    <w:p>
      <w:pPr>
        <w:spacing w:line="360" w:lineRule="auto"/>
        <w:rPr>
          <w:rStyle w:val="2309"/>
          <w:rFonts w:cs="Times New Roman"/>
          <w:b w:val="0"/>
          <w:bCs w:val="0"/>
          <w:color w:val="auto"/>
          <w:szCs w:val="28"/>
          <w:highlight w:val="none"/>
        </w:rPr>
      </w:pPr>
      <w:r>
        <w:rPr>
          <w:rStyle w:val="2309"/>
          <w:rFonts w:hint="eastAsia" w:cs="楷体"/>
          <w:b w:val="0"/>
          <w:bCs w:val="0"/>
          <w:color w:val="auto"/>
          <w:highlight w:val="none"/>
        </w:rPr>
        <w:t xml:space="preserve">★</w:t>
      </w:r>
      <w:r>
        <w:rPr>
          <w:rFonts w:hint="eastAsia" w:ascii="宋体" w:hAnsi="宋体"/>
          <w:sz w:val="24"/>
          <w:szCs w:val="28"/>
          <w:highlight w:val="none"/>
        </w:rPr>
        <w:t xml:space="preserve">注1：本标段报价为优惠率报价，报价需包含运输、包装、</w:t>
      </w:r>
      <w:r>
        <w:rPr>
          <w:rStyle w:val="2309"/>
          <w:rFonts w:hint="eastAsia" w:cs="楷体"/>
          <w:b w:val="0"/>
          <w:bCs w:val="0"/>
          <w:color w:val="auto"/>
          <w:highlight w:val="none"/>
          <w:lang w:val="en-US" w:eastAsia="zh-CN"/>
        </w:rPr>
        <w:t xml:space="preserve">纸质券印刷费用、</w:t>
      </w:r>
      <w:r>
        <w:rPr>
          <w:rFonts w:hint="eastAsia" w:ascii="宋体" w:hAnsi="宋体"/>
          <w:sz w:val="24"/>
          <w:szCs w:val="28"/>
          <w:highlight w:val="none"/>
        </w:rPr>
        <w:t xml:space="preserve">税费、人工等各种附加费用，参考指导单价：大米为90元/袋；玉米油为118元/桶；牛肉为125元/袋。</w:t>
      </w:r>
      <w:r/>
    </w:p>
    <w:p>
      <w:pPr>
        <w:pStyle w:val="2308"/>
        <w:spacing w:line="360" w:lineRule="auto"/>
        <w:rPr>
          <w:rStyle w:val="2309"/>
          <w:rFonts w:cs="楷体"/>
          <w:b w:val="0"/>
          <w:bCs w:val="0"/>
          <w:color w:val="auto"/>
          <w:highlight w:val="none"/>
        </w:rPr>
      </w:pPr>
      <w:r>
        <w:rPr>
          <w:rStyle w:val="2309"/>
          <w:rFonts w:hint="eastAsia" w:cs="楷体"/>
          <w:b w:val="0"/>
          <w:bCs w:val="0"/>
          <w:color w:val="auto"/>
          <w:highlight w:val="none"/>
        </w:rPr>
        <w:t xml:space="preserve">★注2：以上采购数量和金额为预估数额，与参考指导单价不存在对应关系，实际数量、价格以市直、京口、润州、高新区相关单位实际购买数量、最终中标价格为准。</w:t>
      </w:r>
      <w:r/>
    </w:p>
    <w:p>
      <w:pPr>
        <w:pStyle w:val="2308"/>
        <w:spacing w:line="360" w:lineRule="auto"/>
        <w:rPr>
          <w:rStyle w:val="2309"/>
          <w:rFonts w:cs="楷体"/>
          <w:b w:val="0"/>
          <w:bCs w:val="0"/>
          <w:color w:val="auto"/>
          <w:highlight w:val="none"/>
        </w:rPr>
      </w:pPr>
      <w:r>
        <w:rPr>
          <w:rStyle w:val="2309"/>
          <w:rFonts w:hint="eastAsia" w:cs="楷体"/>
          <w:b w:val="0"/>
          <w:bCs w:val="0"/>
          <w:color w:val="auto"/>
          <w:highlight w:val="none"/>
        </w:rPr>
        <w:t xml:space="preserve">★注3：标段四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308"/>
        <w:spacing w:before="240" w:after="240"/>
        <w:rPr>
          <w:rFonts w:ascii="宋体" w:hAnsi="宋体" w:eastAsia="宋体" w:cs="楷体"/>
          <w:highlight w:val="none"/>
        </w:rPr>
      </w:pPr>
      <w:r>
        <w:rPr>
          <w:rStyle w:val="2309"/>
          <w:rFonts w:hint="eastAsia" w:cs="楷体"/>
          <w:color w:val="auto"/>
          <w:highlight w:val="none"/>
        </w:rPr>
        <w:t xml:space="preserve">三.质量要求</w:t>
      </w:r>
      <w:bookmarkEnd w:id="231"/>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供应商应按照国家相关规定制定并履行“质量及食品安全保证方案书”，“方案书”内容应详实准确，范围覆盖农产品采购、发放全流程。供应商应积极配合采购人做好质量监督工作，提供必要保障协助。当供应商提供的商品质量及数量不满足采购人要求时，采购人有权要求更换或由采购人委托其他有能力的单位负责更换，产生的费用由供应商承担。</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3.供应商须无条件接受采购人或采购人委托的卫生、质量监督管理部门开展的卫生、质量检查和管理，共同把好质量关。</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消费协作农产品到镇江入库前，采购人对供应商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质量监管采取线下监管与线上远程监督双轨运行机制，确保监管工作覆盖全流程、各环节。采购人在质量监管过程中如发现供应商未履行或未按规定履行质控方案，采购人有权要求供应商停止相应工作，立即整改。由此产生的费用及履约责任由供应商承担。</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6.采购人在地头仓库及产地、仓储、发放等环节采取巡视抽查方式对农产品进行质量监管，重点监督供应商是否履行质量控制方案，并对其质量、重量进行随机抽检。</w:t>
      </w:r>
      <w:r>
        <w:rPr>
          <w:rFonts w:hint="eastAsia" w:ascii="宋体" w:hAnsi="宋体" w:cs="楷体"/>
          <w:sz w:val="24"/>
          <w:szCs w:val="24"/>
          <w:highlight w:val="none"/>
          <w:lang w:val="en-US" w:eastAsia="zh-CN"/>
        </w:rPr>
        <w:t xml:space="preserve">供应商</w:t>
      </w:r>
      <w:r>
        <w:rPr>
          <w:rFonts w:hint="eastAsia" w:ascii="宋体" w:hAnsi="宋体" w:cs="楷体"/>
          <w:sz w:val="24"/>
          <w:szCs w:val="24"/>
          <w:highlight w:val="none"/>
        </w:rPr>
        <w:t xml:space="preserve">在运输环节应按车为单位，提供运输车辆全流程、无间断GPS轨迹图（原产地合同对应的供货企业地址）。</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7.农产品在发放过程中，供应商应建立“售后服务”管理体系，履行“售后服务”职责。农产品发放72小时内，如遇质量问题，应于24小时内主动上门无偿整箱（盒）更换。</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8.未尽的技术条件及要求均按国家标准和行业标准执行。</w:t>
      </w:r>
      <w:r/>
    </w:p>
    <w:p>
      <w:pPr>
        <w:pStyle w:val="2307"/>
        <w:ind w:firstLine="480"/>
        <w:spacing w:line="360" w:lineRule="auto"/>
        <w:rPr>
          <w:rFonts w:ascii="宋体" w:hAnsi="宋体" w:cs="楷体"/>
          <w:sz w:val="24"/>
          <w:szCs w:val="24"/>
          <w:highlight w:val="none"/>
        </w:rPr>
      </w:pPr>
      <w:r>
        <w:rPr>
          <w:rFonts w:hint="eastAsia" w:ascii="宋体" w:hAnsi="宋体" w:cs="楷体"/>
          <w:b/>
          <w:bCs/>
          <w:sz w:val="24"/>
          <w:szCs w:val="24"/>
          <w:highlight w:val="none"/>
        </w:rPr>
        <w:t xml:space="preserve">注：供应商须针对上述要求逐条响应。</w:t>
      </w:r>
      <w:r/>
    </w:p>
    <w:p>
      <w:pPr>
        <w:pStyle w:val="2308"/>
        <w:spacing w:before="240" w:after="240"/>
        <w:rPr>
          <w:rFonts w:ascii="宋体" w:hAnsi="宋体" w:eastAsia="宋体" w:cs="楷体"/>
          <w:highlight w:val="none"/>
        </w:rPr>
      </w:pPr>
      <w:r>
        <w:rPr>
          <w:rStyle w:val="2309"/>
          <w:rFonts w:hint="eastAsia" w:cs="楷体"/>
          <w:color w:val="auto"/>
          <w:highlight w:val="none"/>
        </w:rPr>
        <w:t xml:space="preserve">四.服务要求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1.供应商项目负责人保持7×24小时服务响应。</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供应商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3.所有农产品由供应商负责按采购人要求进行运输，供应商应拥有符合对应农产品存储要求的冷库仓库及冷链运输能力，农产品采购、运输和发放过程中产生的费用均由供应商负责。</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4</w:t>
      </w:r>
      <w:r>
        <w:rPr>
          <w:rFonts w:hint="eastAsia" w:ascii="宋体" w:hAnsi="宋体" w:cs="楷体"/>
          <w:sz w:val="24"/>
          <w:szCs w:val="24"/>
          <w:highlight w:val="none"/>
        </w:rPr>
        <w:t xml:space="preserve">.供应商需在镇江</w:t>
      </w:r>
      <w:r>
        <w:rPr>
          <w:rFonts w:hint="eastAsia" w:ascii="宋体" w:hAnsi="宋体" w:cs="楷体"/>
          <w:sz w:val="24"/>
          <w:szCs w:val="24"/>
          <w:highlight w:val="none"/>
          <w:lang w:val="en-US" w:eastAsia="zh-CN"/>
        </w:rPr>
        <w:t xml:space="preserve">市域</w:t>
      </w:r>
      <w:r>
        <w:rPr>
          <w:rFonts w:hint="eastAsia" w:ascii="宋体" w:hAnsi="宋体" w:cs="楷体"/>
          <w:sz w:val="24"/>
          <w:szCs w:val="24"/>
          <w:highlight w:val="none"/>
        </w:rPr>
        <w:t xml:space="preserve">范围内至少有1个线下</w:t>
      </w:r>
      <w:r>
        <w:rPr>
          <w:rFonts w:hint="eastAsia" w:ascii="宋体" w:hAnsi="宋体" w:cs="楷体"/>
          <w:sz w:val="24"/>
          <w:szCs w:val="24"/>
          <w:highlight w:val="none"/>
          <w:lang w:val="en-US" w:eastAsia="zh-CN"/>
        </w:rPr>
        <w:t xml:space="preserve">发放网点</w:t>
      </w:r>
      <w:r>
        <w:rPr>
          <w:rFonts w:hint="eastAsia" w:ascii="宋体" w:hAnsi="宋体" w:cs="楷体"/>
          <w:sz w:val="24"/>
          <w:szCs w:val="24"/>
          <w:highlight w:val="none"/>
        </w:rPr>
        <w:t xml:space="preserve">。招投标完成后，采购人将根据实际情况，选择不少于3个线下农产品发放点，用于所有标段供应商共享，发放全部品种的农产品，供应商需按照采购人要求提供足量的农产品至共享</w:t>
      </w:r>
      <w:r>
        <w:rPr>
          <w:rFonts w:hint="eastAsia" w:ascii="宋体" w:hAnsi="宋体" w:cs="楷体"/>
          <w:sz w:val="24"/>
          <w:szCs w:val="24"/>
          <w:highlight w:val="none"/>
          <w:lang w:eastAsia="zh-CN"/>
        </w:rPr>
        <w:t xml:space="preserve">线下发放网点</w:t>
      </w:r>
      <w:r>
        <w:rPr>
          <w:rFonts w:hint="eastAsia" w:ascii="宋体" w:hAnsi="宋体" w:cs="楷体"/>
          <w:sz w:val="24"/>
          <w:szCs w:val="24"/>
          <w:highlight w:val="none"/>
        </w:rPr>
        <w:t xml:space="preserve">发放，并承担相应的代发费用。承担共享发放任务的供应商需在</w:t>
      </w:r>
      <w:r>
        <w:rPr>
          <w:rFonts w:hint="eastAsia" w:ascii="宋体" w:hAnsi="宋体" w:cs="楷体"/>
          <w:sz w:val="24"/>
          <w:szCs w:val="24"/>
          <w:highlight w:val="none"/>
          <w:lang w:eastAsia="zh-CN"/>
        </w:rPr>
        <w:t xml:space="preserve">线下发放网点</w:t>
      </w:r>
      <w:r>
        <w:rPr>
          <w:rFonts w:hint="eastAsia" w:ascii="宋体" w:hAnsi="宋体" w:cs="楷体"/>
          <w:sz w:val="24"/>
          <w:szCs w:val="24"/>
          <w:highlight w:val="none"/>
        </w:rPr>
        <w:t xml:space="preserve">内划定专门的区域存放其他供应商的货物，各中标供应商应配备专门的人员负责代发和保管。承担共享发放任务的供应商可对代发放的农产品收取不超过每份0.5元的场地费用。共享发放点存放的货物不足时，相应的供应商需在6个小时以内配送到位。</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5</w:t>
      </w:r>
      <w:r>
        <w:rPr>
          <w:rFonts w:hint="eastAsia" w:ascii="宋体" w:hAnsi="宋体" w:cs="楷体"/>
          <w:sz w:val="24"/>
          <w:szCs w:val="24"/>
          <w:highlight w:val="none"/>
        </w:rPr>
        <w:t xml:space="preserve">.供应商应建立专门的售后服务团队，履行售后服务职责。农产品发放72小时内，如遇质量问题，应于24小时内主动上门无偿整箱（盒、袋）更换，2027年02月04日发放工作停止后，需继续延续1个月的售后服务保障。</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6</w:t>
      </w:r>
      <w:r>
        <w:rPr>
          <w:rFonts w:hint="eastAsia" w:ascii="宋体" w:hAnsi="宋体" w:cs="楷体"/>
          <w:sz w:val="24"/>
          <w:szCs w:val="24"/>
          <w:highlight w:val="none"/>
        </w:rPr>
        <w:t xml:space="preserve">.供应商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307"/>
        <w:ind w:firstLine="480"/>
        <w:spacing w:line="360" w:lineRule="auto"/>
        <w:rPr>
          <w:rFonts w:ascii="宋体" w:hAnsi="宋体" w:cs="楷体"/>
          <w:sz w:val="24"/>
          <w:szCs w:val="24"/>
          <w:highlight w:val="none"/>
        </w:rPr>
      </w:pPr>
      <w:r>
        <w:rPr>
          <w:rFonts w:hint="eastAsia" w:ascii="宋体" w:hAnsi="宋体" w:cs="楷体"/>
          <w:b/>
          <w:bCs/>
          <w:sz w:val="24"/>
          <w:szCs w:val="24"/>
          <w:highlight w:val="none"/>
        </w:rPr>
        <w:t xml:space="preserve">注：供应商须针对上述要求逐条响应。</w:t>
      </w:r>
      <w:r/>
    </w:p>
    <w:p>
      <w:pPr>
        <w:pStyle w:val="2308"/>
        <w:spacing w:before="240" w:after="240"/>
        <w:rPr>
          <w:rStyle w:val="2309"/>
          <w:rFonts w:cs="楷体"/>
          <w:color w:val="auto"/>
          <w:highlight w:val="none"/>
        </w:rPr>
      </w:pPr>
      <w:r>
        <w:rPr>
          <w:rStyle w:val="2309"/>
          <w:rFonts w:hint="eastAsia" w:cs="楷体"/>
          <w:color w:val="auto"/>
          <w:highlight w:val="none"/>
        </w:rPr>
        <w:t xml:space="preserve">五.</w:t>
      </w:r>
      <w:r>
        <w:rPr>
          <w:rStyle w:val="2309"/>
          <w:rFonts w:cs="楷体"/>
          <w:color w:val="auto"/>
          <w:highlight w:val="none"/>
        </w:rPr>
        <w:t xml:space="preserve">包装</w:t>
      </w:r>
      <w:r>
        <w:rPr>
          <w:rStyle w:val="2309"/>
          <w:rFonts w:hint="eastAsia" w:cs="楷体"/>
          <w:color w:val="auto"/>
          <w:highlight w:val="none"/>
        </w:rPr>
        <w:t xml:space="preserve">要求</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冷冻牛肉需有专门的快递配送包装。投标文件中须明确包装方案。</w:t>
      </w:r>
      <w:r/>
    </w:p>
    <w:p>
      <w:pPr>
        <w:pStyle w:val="2308"/>
        <w:spacing w:before="240" w:after="240"/>
        <w:rPr>
          <w:rStyle w:val="2309"/>
          <w:rFonts w:cs="楷体"/>
          <w:color w:val="auto"/>
          <w:highlight w:val="none"/>
        </w:rPr>
      </w:pPr>
      <w:r>
        <w:rPr>
          <w:rStyle w:val="2309"/>
          <w:rFonts w:hint="eastAsia" w:cs="楷体"/>
          <w:color w:val="auto"/>
          <w:highlight w:val="none"/>
        </w:rPr>
        <w:t xml:space="preserve">★六.服务时间及发放方式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w:t>
      </w:r>
      <w:r>
        <w:rPr>
          <w:rStyle w:val="2309"/>
          <w:rFonts w:cs="楷体"/>
          <w:b w:val="0"/>
          <w:bCs w:val="0"/>
          <w:color w:val="auto"/>
          <w:highlight w:val="none"/>
        </w:rPr>
        <w:t xml:space="preserve">.</w:t>
      </w:r>
      <w:r>
        <w:rPr>
          <w:rStyle w:val="2309"/>
          <w:rFonts w:hint="eastAsia" w:cs="楷体"/>
          <w:b w:val="0"/>
          <w:bCs w:val="0"/>
          <w:color w:val="auto"/>
          <w:highlight w:val="none"/>
        </w:rPr>
        <w:t xml:space="preserve">服务时间：</w:t>
      </w:r>
      <w:r>
        <w:rPr>
          <w:rFonts w:hint="eastAsia" w:ascii="宋体" w:hAnsi="宋体" w:eastAsia="宋体" w:cs="宋体"/>
          <w:iCs/>
          <w:highlight w:val="none"/>
        </w:rPr>
        <w:t xml:space="preserve">2026年12月10日至2027年02月04日（最终时间按实际发生</w:t>
      </w:r>
      <w:r>
        <w:rPr>
          <w:rFonts w:hint="eastAsia" w:ascii="宋体" w:hAnsi="宋体" w:eastAsia="宋体" w:cs="宋体"/>
          <w:iCs/>
          <w:highlight w:val="none"/>
          <w:lang w:val="en-US" w:eastAsia="zh-CN"/>
        </w:rPr>
        <w:t xml:space="preserve">为准</w:t>
      </w:r>
      <w:r>
        <w:rPr>
          <w:rFonts w:hint="eastAsia" w:ascii="宋体" w:hAnsi="宋体" w:eastAsia="宋体" w:cs="宋体"/>
          <w:iCs/>
          <w:highlight w:val="none"/>
        </w:rPr>
        <w:t xml:space="preserve">）</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w:t>
      </w:r>
      <w:r>
        <w:rPr>
          <w:rStyle w:val="2309"/>
          <w:rFonts w:cs="楷体"/>
          <w:b w:val="0"/>
          <w:bCs w:val="0"/>
          <w:color w:val="auto"/>
          <w:highlight w:val="none"/>
        </w:rPr>
        <w:t xml:space="preserve">.</w:t>
      </w:r>
      <w:r>
        <w:rPr>
          <w:rStyle w:val="2309"/>
          <w:rFonts w:hint="eastAsia" w:cs="楷体"/>
          <w:b w:val="0"/>
          <w:bCs w:val="0"/>
          <w:color w:val="auto"/>
          <w:highlight w:val="none"/>
        </w:rPr>
        <w:t xml:space="preserve">发放方式：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中标供应商需根据消费者需求，提供以下三种发放服务：</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1.根据小程序订单，将货物交由指定快递供应商配送到家；</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2.线下服务网点核销提货券发放（每天8：00至21：00）；</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3.根据采购人的要求，集中送货至指定地点。</w:t>
      </w:r>
      <w:r/>
    </w:p>
    <w:p>
      <w:pPr>
        <w:pStyle w:val="2308"/>
        <w:spacing w:before="240" w:after="240"/>
        <w:rPr>
          <w:rStyle w:val="2309"/>
          <w:rFonts w:cs="楷体"/>
          <w:color w:val="auto"/>
          <w:highlight w:val="none"/>
        </w:rPr>
      </w:pPr>
      <w:r>
        <w:rPr>
          <w:rStyle w:val="2309"/>
          <w:rFonts w:hint="eastAsia" w:cs="楷体"/>
          <w:color w:val="auto"/>
          <w:highlight w:val="none"/>
        </w:rPr>
        <w:t xml:space="preserve">★七.结算方式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1.在采供过程中，供应商需根据消费协作产品的采供数量和金额，在收购消费协作产品时须先行、及时支付货款给对口地区的供货方，不得拖延。</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2.采购人在合同签订后，按照合同约定的时间支付供应商总金额的30%的预付款。合同履行完毕后，采购人对供应商履约情况进行评级，按照评级支付合同款，详见第三部分合同专用条款1.7.2。</w:t>
      </w:r>
      <w:r/>
    </w:p>
    <w:p>
      <w:pPr>
        <w:pStyle w:val="2308"/>
        <w:ind w:firstLine="480"/>
        <w:spacing w:line="360" w:lineRule="auto"/>
        <w:rPr>
          <w:rStyle w:val="2309"/>
          <w:rFonts w:cs="楷体"/>
          <w:color w:val="auto"/>
          <w:highlight w:val="none"/>
        </w:rPr>
      </w:pPr>
      <w:r>
        <w:rPr>
          <w:rStyle w:val="2309"/>
          <w:rFonts w:hint="eastAsia" w:cs="楷体"/>
          <w:b w:val="0"/>
          <w:bCs w:val="0"/>
          <w:color w:val="auto"/>
          <w:highlight w:val="none"/>
        </w:rPr>
        <w:t xml:space="preserve">3.各批次付款结算时，供应商应向采购人提供农产品采购的相关凭证（包括发票、合同、付款凭证等），否则不予结算。提供的采购合同、付款对象与投标文件不一致的，不予结算。</w:t>
      </w:r>
      <w:r/>
    </w:p>
    <w:p>
      <w:pPr>
        <w:pStyle w:val="2308"/>
        <w:spacing w:line="360" w:lineRule="auto"/>
        <w:rPr>
          <w:rStyle w:val="2309"/>
          <w:rFonts w:cs="楷体"/>
          <w:color w:val="auto"/>
          <w:highlight w:val="none"/>
        </w:rPr>
      </w:pPr>
      <w:r>
        <w:rPr>
          <w:rStyle w:val="2309"/>
          <w:rFonts w:hint="eastAsia" w:cs="楷体"/>
          <w:color w:val="auto"/>
          <w:highlight w:val="none"/>
        </w:rPr>
        <w:t xml:space="preserve">★八.</w:t>
      </w:r>
      <w:r>
        <w:rPr>
          <w:rStyle w:val="2309"/>
          <w:rFonts w:cs="楷体"/>
          <w:color w:val="auto"/>
          <w:highlight w:val="none"/>
        </w:rPr>
        <w:t xml:space="preserve">其他要求</w:t>
      </w:r>
      <w:r/>
    </w:p>
    <w:p>
      <w:pPr>
        <w:ind w:firstLine="420"/>
        <w:jc w:val="left"/>
        <w:spacing w:line="360" w:lineRule="auto"/>
        <w:widowControl/>
        <w:rPr>
          <w:rStyle w:val="2309"/>
          <w:rFonts w:hint="eastAsia" w:eastAsia="宋体" w:cs="楷体"/>
          <w:b w:val="0"/>
          <w:bCs w:val="0"/>
          <w:color w:val="auto"/>
          <w:highlight w:val="none"/>
          <w:lang w:val="en-US" w:eastAsia="zh-CN"/>
        </w:rPr>
      </w:pPr>
      <w:r>
        <w:rPr>
          <w:rStyle w:val="2309"/>
          <w:rFonts w:hint="eastAsia" w:cs="楷体"/>
          <w:b w:val="0"/>
          <w:bCs w:val="0"/>
          <w:color w:val="auto"/>
          <w:highlight w:val="none"/>
        </w:rPr>
        <w:t xml:space="preserve">1.供应商</w:t>
      </w:r>
      <w:r>
        <w:rPr>
          <w:rStyle w:val="2309"/>
          <w:rFonts w:hint="eastAsia" w:cs="楷体"/>
          <w:b w:val="0"/>
          <w:bCs w:val="0"/>
          <w:color w:val="auto"/>
          <w:highlight w:val="none"/>
          <w:lang w:val="en-US" w:eastAsia="zh-CN"/>
        </w:rPr>
        <w:t xml:space="preserve">针对行动不便、不方便上门提货的兑付对象，持券人提出配送申请后，成交供应商须免费提供送货上门服务，不得额外收取配送费、搬运费等任何费用</w:t>
      </w:r>
      <w:r>
        <w:rPr>
          <w:rStyle w:val="2309"/>
          <w:rFonts w:hint="eastAsia" w:cs="楷体"/>
          <w:b w:val="0"/>
          <w:bCs w:val="0"/>
          <w:color w:val="auto"/>
          <w:highlight w:val="none"/>
        </w:rPr>
        <w:t xml:space="preserve">。</w:t>
      </w:r>
      <w:r/>
    </w:p>
    <w:p>
      <w:pPr>
        <w:ind w:firstLine="420"/>
        <w:jc w:val="left"/>
        <w:spacing w:line="360" w:lineRule="auto"/>
        <w:widowControl/>
        <w:rPr>
          <w:rStyle w:val="2309"/>
          <w:rFonts w:cs="楷体"/>
          <w:b w:val="0"/>
          <w:bCs w:val="0"/>
          <w:color w:val="auto"/>
          <w:highlight w:val="none"/>
        </w:rPr>
      </w:pPr>
      <w:r>
        <w:rPr>
          <w:rStyle w:val="2309"/>
          <w:rFonts w:hint="eastAsia" w:cs="楷体"/>
          <w:b w:val="0"/>
          <w:bCs w:val="0"/>
          <w:color w:val="auto"/>
          <w:highlight w:val="none"/>
        </w:rPr>
        <w:t xml:space="preserve">2.本项目评审按标段一至标段七的顺序进行，供应商可选择上述任意标段进行投报，同时提交中标标段选择说明，每个供应商中标标段数量≤2个。</w:t>
      </w:r>
      <w:r/>
    </w:p>
    <w:p>
      <w:pPr>
        <w:ind w:firstLine="420"/>
        <w:jc w:val="left"/>
        <w:spacing w:line="360" w:lineRule="auto"/>
        <w:widowControl/>
        <w:rPr>
          <w:rStyle w:val="2309"/>
          <w:rFonts w:cs="楷体"/>
          <w:b w:val="0"/>
          <w:bCs w:val="0"/>
          <w:color w:val="auto"/>
          <w:highlight w:val="none"/>
        </w:rPr>
      </w:pPr>
      <w:r>
        <w:rPr>
          <w:rStyle w:val="2309"/>
          <w:rFonts w:hint="eastAsia" w:cs="楷体"/>
          <w:b w:val="0"/>
          <w:bCs w:val="0"/>
          <w:color w:val="auto"/>
          <w:highlight w:val="none"/>
        </w:rPr>
        <w:t xml:space="preserve">3.合同签订时，中标供应商需交纳预算金额5%的履约保证金，合同履行完毕且无合同纠纷后30日内，无息退还履约保证金（因政府财务结算原因，不能及时支付的，时间顺延）。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309"/>
          <w:rFonts w:hint="eastAsia" w:eastAsia="宋体" w:cs="楷体"/>
          <w:b w:val="0"/>
          <w:bCs w:val="0"/>
          <w:color w:val="auto"/>
          <w:highlight w:val="none"/>
          <w:lang w:eastAsia="zh-CN"/>
        </w:rPr>
      </w:pPr>
      <w:r>
        <w:rPr>
          <w:rStyle w:val="2309"/>
          <w:rFonts w:hint="eastAsia" w:cs="楷体"/>
          <w:b/>
          <w:bCs/>
          <w:color w:val="auto"/>
          <w:highlight w:val="none"/>
        </w:rPr>
        <w:t xml:space="preserve">上述加★的，供应商如出现负偏离，将视为未实质性响应招标文件要求</w:t>
      </w:r>
      <w:r>
        <w:rPr>
          <w:rStyle w:val="2309"/>
          <w:rFonts w:hint="eastAsia" w:cs="楷体"/>
          <w:b/>
          <w:bCs/>
          <w:color w:val="auto"/>
          <w:highlight w:val="none"/>
          <w:lang w:eastAsia="zh-CN"/>
        </w:rPr>
        <w:t xml:space="preserve">，</w:t>
      </w:r>
      <w:r>
        <w:rPr>
          <w:rStyle w:val="2309"/>
          <w:rFonts w:hint="eastAsia" w:cs="楷体"/>
          <w:b/>
          <w:bCs/>
          <w:color w:val="auto"/>
          <w:highlight w:val="none"/>
          <w:lang w:val="en-US" w:eastAsia="zh-CN"/>
        </w:rPr>
        <w:t xml:space="preserve">作无效投标处理。</w:t>
      </w:r>
      <w:r/>
    </w:p>
    <w:p>
      <w:pPr>
        <w:rPr>
          <w:rStyle w:val="2309"/>
          <w:rFonts w:cs="楷体"/>
          <w:color w:val="auto"/>
          <w:sz w:val="28"/>
          <w:szCs w:val="28"/>
          <w:highlight w:val="none"/>
        </w:rPr>
      </w:pPr>
      <w:r>
        <w:rPr>
          <w:rStyle w:val="2309"/>
          <w:rFonts w:hint="eastAsia" w:cs="楷体"/>
          <w:color w:val="auto"/>
          <w:sz w:val="28"/>
          <w:szCs w:val="28"/>
          <w:highlight w:val="none"/>
        </w:rPr>
        <w:br w:type="page" w:clear="all"/>
      </w:r>
      <w:r/>
    </w:p>
    <w:p>
      <w:pPr>
        <w:pStyle w:val="2308"/>
        <w:jc w:val="center"/>
        <w:spacing w:before="240" w:after="240"/>
        <w:rPr>
          <w:rStyle w:val="2309"/>
          <w:rFonts w:cs="楷体"/>
          <w:color w:val="auto"/>
          <w:sz w:val="28"/>
          <w:szCs w:val="28"/>
          <w:highlight w:val="none"/>
        </w:rPr>
      </w:pPr>
      <w:r>
        <w:rPr>
          <w:rStyle w:val="2309"/>
          <w:rFonts w:hint="eastAsia" w:cs="楷体"/>
          <w:color w:val="auto"/>
          <w:sz w:val="28"/>
          <w:szCs w:val="28"/>
          <w:highlight w:val="none"/>
        </w:rPr>
        <w:t xml:space="preserve">标段五：镇江市对口协作地区陕西省渭南市渭南冷冻山羊肉、富平柿饼、羊奶粉</w:t>
      </w:r>
      <w:r/>
    </w:p>
    <w:p>
      <w:pPr>
        <w:pStyle w:val="2308"/>
        <w:spacing w:before="240" w:after="240"/>
        <w:rPr>
          <w:rStyle w:val="2309"/>
          <w:rFonts w:cs="楷体"/>
          <w:color w:val="auto"/>
          <w:highlight w:val="none"/>
        </w:rPr>
      </w:pPr>
      <w:r>
        <w:rPr>
          <w:rStyle w:val="2309"/>
          <w:rFonts w:hint="eastAsia" w:cs="楷体"/>
          <w:color w:val="auto"/>
          <w:highlight w:val="none"/>
        </w:rPr>
        <w:t xml:space="preserve">一.项目概况</w:t>
      </w:r>
      <w:r/>
    </w:p>
    <w:p>
      <w:pPr>
        <w:pStyle w:val="2307"/>
        <w:ind w:firstLine="480"/>
        <w:spacing w:line="360" w:lineRule="auto"/>
        <w:rPr>
          <w:rFonts w:ascii="宋体" w:hAnsi="宋体" w:cs="楷体"/>
          <w:sz w:val="24"/>
          <w:szCs w:val="24"/>
          <w:highlight w:val="none"/>
        </w:rPr>
      </w:pPr>
      <w:r>
        <w:rPr>
          <w:rFonts w:hint="eastAsia" w:ascii="宋体" w:hAnsi="宋体" w:cs="宋体"/>
          <w:sz w:val="24"/>
          <w:szCs w:val="28"/>
          <w:highlight w:val="none"/>
        </w:rPr>
        <w:t xml:space="preserve">为全面落实国家、省有关消费协作工作要求，根据苏对口组《江苏省2026年度对口支援协作合作工作要点》，结合我市多年开展采购对口地区农产品工作的实际，开展消费协作农产品采购活动，市级机关单位，京口区、润州区和高新区机关单位，市属国有企业及其他驻镇单位，由市发改委通过招投标，委托第三方统一集中采购发放。</w:t>
      </w:r>
      <w:r/>
    </w:p>
    <w:p>
      <w:pPr>
        <w:spacing w:line="360" w:lineRule="auto"/>
        <w:rPr>
          <w:rStyle w:val="2309"/>
          <w:rFonts w:cs="楷体"/>
          <w:color w:val="auto"/>
          <w:highlight w:val="none"/>
        </w:rPr>
      </w:pPr>
      <w:r>
        <w:rPr>
          <w:rStyle w:val="2309"/>
          <w:rFonts w:cs="楷体"/>
          <w:color w:val="auto"/>
          <w:highlight w:val="none"/>
        </w:rPr>
        <w:t xml:space="preserve">二</w:t>
      </w:r>
      <w:r>
        <w:rPr>
          <w:rStyle w:val="2309"/>
          <w:rFonts w:hint="eastAsia" w:cs="楷体"/>
          <w:color w:val="auto"/>
          <w:highlight w:val="none"/>
        </w:rPr>
        <w:t xml:space="preserve">.</w:t>
      </w:r>
      <w:r>
        <w:rPr>
          <w:rStyle w:val="2309"/>
          <w:rFonts w:cs="楷体"/>
          <w:color w:val="auto"/>
          <w:highlight w:val="none"/>
        </w:rPr>
        <w:t xml:space="preserve">采购内容</w:t>
      </w:r>
      <w:r>
        <w:rPr>
          <w:rStyle w:val="2309"/>
          <w:rFonts w:hint="eastAsia" w:cs="楷体"/>
          <w:color w:val="auto"/>
          <w:highlight w:val="none"/>
        </w:rPr>
        <w:t xml:space="preserve">及要求</w:t>
      </w:r>
      <w:r/>
    </w:p>
    <w:p>
      <w:pPr>
        <w:spacing w:line="360" w:lineRule="auto"/>
        <w:rPr>
          <w:rFonts w:ascii="宋体" w:hAnsi="宋体"/>
          <w:sz w:val="24"/>
          <w:szCs w:val="28"/>
          <w:highlight w:val="none"/>
        </w:rPr>
      </w:pPr>
      <w:r>
        <w:rPr>
          <w:rFonts w:ascii="宋体" w:hAnsi="宋体"/>
          <w:sz w:val="24"/>
          <w:szCs w:val="28"/>
          <w:highlight w:val="none"/>
        </w:rPr>
        <w:t xml:space="preserve">1</w:t>
      </w:r>
      <w:r>
        <w:rPr>
          <w:rFonts w:hint="eastAsia" w:ascii="宋体" w:hAnsi="宋体"/>
          <w:sz w:val="24"/>
          <w:szCs w:val="28"/>
          <w:highlight w:val="none"/>
        </w:rPr>
        <w:t xml:space="preserve">.项目预算350万元，采购镇江市对口协作地区陕西省渭南市</w:t>
      </w:r>
      <w:r>
        <w:rPr>
          <w:rFonts w:hint="eastAsia" w:ascii="宋体" w:hAnsi="宋体"/>
          <w:bCs/>
          <w:sz w:val="24"/>
          <w:highlight w:val="none"/>
          <w:lang w:bidi="zh-CN"/>
        </w:rPr>
        <w:t xml:space="preserve">冷冻山</w:t>
      </w:r>
      <w:r>
        <w:rPr>
          <w:rFonts w:hint="eastAsia" w:ascii="宋体" w:hAnsi="宋体"/>
          <w:bCs/>
          <w:sz w:val="24"/>
          <w:highlight w:val="none"/>
          <w:lang w:val="zh-CN" w:bidi="zh-CN"/>
        </w:rPr>
        <w:t xml:space="preserve">羊肉、</w:t>
      </w:r>
      <w:r>
        <w:rPr>
          <w:rFonts w:hint="eastAsia" w:ascii="宋体" w:hAnsi="宋体"/>
          <w:sz w:val="24"/>
          <w:szCs w:val="28"/>
          <w:highlight w:val="none"/>
        </w:rPr>
        <w:t xml:space="preserve">富平柿饼、羊奶粉。</w:t>
      </w:r>
      <w:r/>
    </w:p>
    <w:tbl>
      <w:tblPr>
        <w:tblStyle w:val="778"/>
        <w:tblW w:w="8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57"/>
        <w:gridCol w:w="1806"/>
        <w:gridCol w:w="1274"/>
        <w:gridCol w:w="1974"/>
        <w:gridCol w:w="1489"/>
      </w:tblGrid>
      <w:tr>
        <w:trPr>
          <w:jc w:val="center"/>
          <w:trHeight w:val="633"/>
        </w:trPr>
        <w:tc>
          <w:tcPr>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参考指导单价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633"/>
        </w:trPr>
        <w:tc>
          <w:tcPr>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val="zh-CN" w:bidi="zh-CN"/>
              </w:rPr>
              <w:t xml:space="preserve">渭南</w:t>
            </w:r>
            <w:r>
              <w:rPr>
                <w:rFonts w:hint="eastAsia" w:ascii="宋体" w:hAnsi="宋体"/>
                <w:bCs/>
                <w:sz w:val="24"/>
                <w:highlight w:val="none"/>
                <w:lang w:bidi="zh-CN"/>
              </w:rPr>
              <w:t xml:space="preserve">冷冻</w:t>
            </w:r>
            <w:r/>
          </w:p>
          <w:p>
            <w:pPr>
              <w:ind w:right="164"/>
              <w:jc w:val="center"/>
              <w:rPr>
                <w:rFonts w:ascii="宋体" w:hAnsi="宋体"/>
                <w:bCs/>
                <w:sz w:val="24"/>
                <w:highlight w:val="none"/>
                <w:lang w:val="zh-CN" w:bidi="zh-CN"/>
              </w:rPr>
            </w:pPr>
            <w:r>
              <w:rPr>
                <w:rFonts w:hint="eastAsia" w:ascii="宋体" w:hAnsi="宋体"/>
                <w:bCs/>
                <w:sz w:val="24"/>
                <w:highlight w:val="none"/>
                <w:lang w:bidi="zh-CN"/>
              </w:rPr>
              <w:t xml:space="preserve">山</w:t>
            </w:r>
            <w:r>
              <w:rPr>
                <w:rFonts w:hint="eastAsia" w:ascii="宋体" w:hAnsi="宋体"/>
                <w:bCs/>
                <w:sz w:val="24"/>
                <w:highlight w:val="none"/>
                <w:lang w:val="zh-CN" w:bidi="zh-CN"/>
              </w:rPr>
              <w:t xml:space="preserve">羊肉</w:t>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val="zh-CN" w:bidi="zh-CN"/>
              </w:rPr>
              <w:t xml:space="preserve">1公斤/</w:t>
            </w:r>
            <w:r>
              <w:rPr>
                <w:rFonts w:hint="eastAsia" w:ascii="宋体" w:hAnsi="宋体"/>
                <w:bCs/>
                <w:sz w:val="24"/>
                <w:highlight w:val="none"/>
                <w:lang w:bidi="zh-CN"/>
              </w:rPr>
              <w:t xml:space="preserve">袋</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15000袋</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145元/袋</w:t>
            </w:r>
            <w:r/>
          </w:p>
        </w:tc>
        <w:tc>
          <w:tcPr>
            <w:tcBorders>
              <w:top w:val="single" w:color="auto" w:sz="4" w:space="0"/>
              <w:left w:val="single" w:color="auto" w:sz="4" w:space="0"/>
              <w:right w:val="single" w:color="auto" w:sz="4" w:space="0"/>
            </w:tcBorders>
            <w:tcW w:w="1489" w:type="dxa"/>
            <w:vAlign w:val="center"/>
            <w:vMerge w:val="restart"/>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350</w:t>
            </w:r>
            <w:r/>
          </w:p>
        </w:tc>
      </w:tr>
      <w:tr>
        <w:trPr>
          <w:jc w:val="center"/>
          <w:trHeight w:val="733"/>
        </w:trPr>
        <w:tc>
          <w:tcPr>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富平柿饼</w:t>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1.5公斤/盒（30-36枚）</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bidi="zh-CN"/>
              </w:rPr>
              <w:t xml:space="preserve">4000盒</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bidi="zh-CN"/>
              </w:rPr>
              <w:t xml:space="preserve">140</w:t>
            </w:r>
            <w:r>
              <w:rPr>
                <w:rFonts w:ascii="宋体" w:hAnsi="宋体"/>
                <w:bCs/>
                <w:sz w:val="24"/>
                <w:highlight w:val="none"/>
                <w:lang w:val="zh-CN" w:bidi="zh-CN"/>
              </w:rPr>
              <w:t xml:space="preserve">元/</w:t>
            </w:r>
            <w:r>
              <w:rPr>
                <w:rFonts w:hint="eastAsia" w:ascii="宋体" w:hAnsi="宋体"/>
                <w:bCs/>
                <w:sz w:val="24"/>
                <w:highlight w:val="none"/>
                <w:lang w:bidi="zh-CN"/>
              </w:rPr>
              <w:t xml:space="preserve">盒</w:t>
            </w:r>
            <w:r/>
          </w:p>
        </w:tc>
        <w:tc>
          <w:tcPr>
            <w:tcBorders>
              <w:left w:val="single" w:color="auto" w:sz="4" w:space="0"/>
              <w:right w:val="single" w:color="auto" w:sz="4" w:space="0"/>
            </w:tcBorders>
            <w:tcW w:w="1489" w:type="dxa"/>
            <w:vAlign w:val="center"/>
            <w:vMerge w:val="continue"/>
            <w:textDirection w:val="lrTb"/>
            <w:noWrap/>
          </w:tcPr>
          <w:p>
            <w:pPr>
              <w:ind w:right="164"/>
              <w:jc w:val="center"/>
              <w:rPr>
                <w:rFonts w:ascii="宋体" w:hAnsi="宋体"/>
                <w:bCs/>
                <w:sz w:val="24"/>
                <w:highlight w:val="none"/>
                <w:lang w:bidi="zh-CN"/>
              </w:rPr>
            </w:pPr>
            <w:r>
              <w:rPr>
                <w:rFonts w:ascii="宋体" w:hAnsi="宋体"/>
                <w:bCs/>
                <w:sz w:val="24"/>
                <w:highlight w:val="none"/>
                <w:lang w:bidi="zh-CN"/>
              </w:rPr>
            </w:r>
            <w:r/>
          </w:p>
        </w:tc>
      </w:tr>
      <w:tr>
        <w:trPr>
          <w:jc w:val="center"/>
          <w:trHeight w:val="327"/>
        </w:trPr>
        <w:tc>
          <w:tcPr>
            <w:tcBorders>
              <w:top w:val="single" w:color="auto" w:sz="4" w:space="0"/>
              <w:left w:val="single" w:color="auto" w:sz="4" w:space="0"/>
              <w:bottom w:val="single" w:color="auto" w:sz="4" w:space="0"/>
              <w:right w:val="single" w:color="auto" w:sz="4" w:space="0"/>
            </w:tcBorders>
            <w:tcW w:w="1857"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bidi="zh-CN"/>
              </w:rPr>
              <w:t xml:space="preserve">富平</w:t>
            </w:r>
            <w:r>
              <w:rPr>
                <w:rFonts w:hint="eastAsia" w:ascii="宋体" w:hAnsi="宋体"/>
                <w:sz w:val="24"/>
                <w:highlight w:val="none"/>
                <w:lang w:val="zh-CN" w:bidi="zh-CN"/>
              </w:rPr>
              <w:t xml:space="preserve">羊奶粉</w:t>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400克/盒</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每袋2盒</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4780</w:t>
            </w:r>
            <w:r>
              <w:rPr>
                <w:rFonts w:ascii="宋体" w:hAnsi="宋体"/>
                <w:bCs/>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1</w:t>
            </w:r>
            <w:r>
              <w:rPr>
                <w:rFonts w:hint="eastAsia" w:ascii="宋体" w:hAnsi="宋体"/>
                <w:bCs/>
                <w:sz w:val="24"/>
                <w:highlight w:val="none"/>
                <w:lang w:val="zh-CN" w:bidi="zh-CN"/>
              </w:rPr>
              <w:t xml:space="preserve">6</w:t>
            </w:r>
            <w:r>
              <w:rPr>
                <w:rFonts w:ascii="宋体" w:hAnsi="宋体"/>
                <w:bCs/>
                <w:sz w:val="24"/>
                <w:highlight w:val="none"/>
                <w:lang w:val="zh-CN" w:bidi="zh-CN"/>
              </w:rPr>
              <w:t xml:space="preserve">0元/袋</w:t>
            </w:r>
            <w:r/>
          </w:p>
        </w:tc>
        <w:tc>
          <w:tcPr>
            <w:tcBorders>
              <w:left w:val="single" w:color="auto" w:sz="4" w:space="0"/>
              <w:right w:val="single" w:color="auto" w:sz="4" w:space="0"/>
            </w:tcBorders>
            <w:tcW w:w="1489"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jc w:val="left"/>
        <w:spacing w:before="240" w:line="360" w:lineRule="auto"/>
        <w:rPr>
          <w:rFonts w:ascii="宋体" w:hAnsi="宋体"/>
          <w:sz w:val="24"/>
          <w:szCs w:val="28"/>
          <w:highlight w:val="none"/>
        </w:rPr>
      </w:pPr>
      <w:r>
        <w:rPr>
          <w:rFonts w:hint="eastAsia" w:ascii="宋体" w:hAnsi="宋体"/>
          <w:sz w:val="24"/>
          <w:szCs w:val="28"/>
          <w:highlight w:val="none"/>
        </w:rPr>
        <w:t xml:space="preserve">★</w:t>
      </w: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pStyle w:val="2308"/>
        <w:spacing w:line="360" w:lineRule="auto"/>
        <w:rPr>
          <w:rFonts w:ascii="宋体" w:hAnsi="宋体"/>
          <w:szCs w:val="28"/>
          <w:highlight w:val="none"/>
        </w:rPr>
      </w:pPr>
      <w:r>
        <w:rPr>
          <w:rFonts w:hint="eastAsia" w:ascii="宋体" w:hAnsi="宋体" w:eastAsia="宋体"/>
          <w:szCs w:val="28"/>
          <w:highlight w:val="none"/>
        </w:rPr>
        <w:t xml:space="preserve">2.1</w:t>
      </w:r>
      <w:r>
        <w:rPr>
          <w:rFonts w:hint="eastAsia" w:ascii="宋体" w:hAnsi="宋体"/>
          <w:bCs/>
          <w:highlight w:val="none"/>
          <w:lang w:val="zh-CN" w:bidi="zh-CN"/>
        </w:rPr>
        <w:t xml:space="preserve">渭南</w:t>
      </w:r>
      <w:r>
        <w:rPr>
          <w:rFonts w:hint="eastAsia" w:ascii="宋体" w:hAnsi="宋体"/>
          <w:bCs/>
          <w:highlight w:val="none"/>
          <w:lang w:bidi="zh-CN"/>
        </w:rPr>
        <w:t xml:space="preserve">冷冻山</w:t>
      </w:r>
      <w:r>
        <w:rPr>
          <w:rFonts w:hint="eastAsia" w:ascii="宋体" w:hAnsi="宋体"/>
          <w:bCs/>
          <w:highlight w:val="none"/>
          <w:lang w:val="zh-CN" w:bidi="zh-CN"/>
        </w:rPr>
        <w:t xml:space="preserve">羊肉</w:t>
      </w:r>
      <w:r>
        <w:rPr>
          <w:rFonts w:hint="eastAsia" w:ascii="宋体" w:hAnsi="宋体"/>
          <w:szCs w:val="28"/>
          <w:highlight w:val="none"/>
        </w:rPr>
        <w:t xml:space="preserve">采购要求</w:t>
      </w:r>
      <w:r/>
    </w:p>
    <w:p>
      <w:pPr>
        <w:pStyle w:val="2308"/>
        <w:ind w:firstLine="480"/>
        <w:spacing w:line="360" w:lineRule="auto"/>
        <w:rPr>
          <w:rFonts w:ascii="宋体" w:hAnsi="宋体" w:eastAsia="宋体"/>
          <w:szCs w:val="28"/>
          <w:highlight w:val="none"/>
        </w:rPr>
      </w:pPr>
      <w:r>
        <w:rPr>
          <w:rFonts w:hint="eastAsia" w:ascii="宋体" w:hAnsi="宋体" w:eastAsia="宋体"/>
          <w:highlight w:val="none"/>
        </w:rPr>
        <w:t xml:space="preserve">采</w:t>
      </w:r>
      <w:r>
        <w:rPr>
          <w:rFonts w:hint="eastAsia" w:ascii="宋体" w:hAnsi="宋体" w:eastAsia="宋体"/>
          <w:szCs w:val="28"/>
          <w:highlight w:val="none"/>
        </w:rPr>
        <w:t xml:space="preserve">所购</w:t>
      </w:r>
      <w:r>
        <w:rPr>
          <w:rFonts w:hint="eastAsia" w:ascii="宋体" w:hAnsi="宋体"/>
          <w:bCs/>
          <w:highlight w:val="none"/>
          <w:lang w:bidi="zh-CN"/>
        </w:rPr>
        <w:t xml:space="preserve">冷冻山</w:t>
      </w:r>
      <w:r>
        <w:rPr>
          <w:rFonts w:hint="eastAsia" w:ascii="宋体" w:hAnsi="宋体"/>
          <w:bCs/>
          <w:highlight w:val="none"/>
          <w:lang w:val="zh-CN" w:bidi="zh-CN"/>
        </w:rPr>
        <w:t xml:space="preserve">羊肉，</w:t>
      </w:r>
      <w:r>
        <w:rPr>
          <w:rFonts w:hint="eastAsia" w:ascii="宋体" w:hAnsi="宋体" w:eastAsia="宋体"/>
          <w:highlight w:val="none"/>
        </w:rPr>
        <w:t xml:space="preserve">要求为优等品，</w:t>
      </w:r>
      <w:r>
        <w:rPr>
          <w:rFonts w:hint="eastAsia" w:ascii="宋体" w:hAnsi="宋体"/>
          <w:szCs w:val="28"/>
          <w:highlight w:val="none"/>
        </w:rPr>
        <w:t xml:space="preserve">1公斤/</w:t>
      </w:r>
      <w:r>
        <w:rPr>
          <w:rFonts w:hint="eastAsia" w:ascii="宋体" w:hAnsi="宋体" w:eastAsia="宋体"/>
          <w:szCs w:val="28"/>
          <w:highlight w:val="none"/>
        </w:rPr>
        <w:t xml:space="preserve">袋</w:t>
      </w:r>
      <w:r>
        <w:rPr>
          <w:rFonts w:hint="eastAsia" w:ascii="宋体" w:hAnsi="宋体" w:eastAsia="宋体"/>
          <w:highlight w:val="none"/>
        </w:rPr>
        <w:t xml:space="preserve">真空热缩冷冻包装；须</w:t>
      </w:r>
      <w:r>
        <w:rPr>
          <w:rFonts w:hint="eastAsia" w:ascii="宋体" w:hAnsi="宋体" w:eastAsia="宋体"/>
          <w:szCs w:val="28"/>
          <w:highlight w:val="none"/>
        </w:rPr>
        <w:t xml:space="preserve">从镇江市对口协作地区</w:t>
      </w:r>
      <w:r>
        <w:rPr>
          <w:rFonts w:hint="eastAsia" w:ascii="宋体" w:hAnsi="宋体"/>
          <w:szCs w:val="28"/>
          <w:highlight w:val="none"/>
        </w:rPr>
        <w:t xml:space="preserve">陕西省渭南</w:t>
      </w:r>
      <w:r>
        <w:rPr>
          <w:rFonts w:hint="eastAsia" w:ascii="宋体" w:hAnsi="宋体" w:eastAsia="宋体"/>
          <w:szCs w:val="28"/>
          <w:highlight w:val="none"/>
        </w:rPr>
        <w:t xml:space="preserve">市域内采购，并向采购人提供下单相关信息</w:t>
      </w:r>
      <w:r>
        <w:rPr>
          <w:rFonts w:hint="eastAsia" w:ascii="宋体" w:hAnsi="宋体"/>
          <w:szCs w:val="28"/>
          <w:highlight w:val="none"/>
        </w:rPr>
        <w:t xml:space="preserve">，所购羊肉须是山羊，经排酸冷冻的羊肉，</w:t>
      </w:r>
      <w:r>
        <w:rPr>
          <w:rFonts w:hint="eastAsia" w:ascii="宋体" w:hAnsi="宋体" w:eastAsia="宋体"/>
          <w:szCs w:val="28"/>
          <w:highlight w:val="none"/>
        </w:rPr>
        <w:t xml:space="preserve">质量</w:t>
      </w:r>
      <w:r>
        <w:rPr>
          <w:rFonts w:hint="eastAsia" w:ascii="宋体" w:hAnsi="宋体"/>
          <w:szCs w:val="28"/>
          <w:highlight w:val="none"/>
        </w:rPr>
        <w:t xml:space="preserve">执行标准</w:t>
      </w:r>
      <w:r>
        <w:rPr>
          <w:rFonts w:hint="eastAsia" w:ascii="宋体" w:hAnsi="宋体" w:eastAsia="宋体"/>
          <w:szCs w:val="28"/>
          <w:highlight w:val="none"/>
        </w:rPr>
        <w:t xml:space="preserve">符合</w:t>
      </w:r>
      <w:r>
        <w:rPr>
          <w:rFonts w:hint="eastAsia" w:ascii="宋体" w:hAnsi="宋体"/>
          <w:szCs w:val="28"/>
          <w:highlight w:val="none"/>
        </w:rPr>
        <w:t xml:space="preserve">GB 2707-2016</w:t>
      </w:r>
      <w:r>
        <w:rPr>
          <w:rFonts w:hint="eastAsia" w:ascii="宋体" w:hAnsi="宋体" w:eastAsia="宋体"/>
          <w:szCs w:val="28"/>
          <w:highlight w:val="none"/>
        </w:rPr>
        <w:t xml:space="preserve">标准。</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（1）冷冻山</w:t>
      </w:r>
      <w:r>
        <w:rPr>
          <w:rFonts w:hint="eastAsia" w:ascii="宋体" w:hAnsi="宋体"/>
          <w:bCs/>
          <w:highlight w:val="none"/>
          <w:lang w:val="zh-CN" w:bidi="zh-CN"/>
        </w:rPr>
        <w:t xml:space="preserve">羊肉</w:t>
      </w:r>
      <w:r>
        <w:rPr>
          <w:rFonts w:hint="eastAsia" w:ascii="宋体" w:hAnsi="宋体"/>
          <w:szCs w:val="28"/>
          <w:highlight w:val="none"/>
        </w:rPr>
        <w:t xml:space="preserve">重</w:t>
      </w:r>
      <w:r>
        <w:rPr>
          <w:rFonts w:hint="eastAsia" w:ascii="宋体" w:hAnsi="宋体" w:eastAsia="宋体"/>
          <w:szCs w:val="28"/>
          <w:highlight w:val="none"/>
        </w:rPr>
        <w:t xml:space="preserve">量、</w:t>
      </w:r>
      <w:r>
        <w:rPr>
          <w:rFonts w:hint="eastAsia" w:ascii="宋体" w:hAnsi="宋体"/>
          <w:szCs w:val="28"/>
          <w:highlight w:val="none"/>
        </w:rPr>
        <w:t xml:space="preserve">规格要求</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单袋称净重：1公斤</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（2）质量</w:t>
      </w:r>
      <w:r>
        <w:rPr>
          <w:rFonts w:hint="eastAsia" w:ascii="宋体" w:hAnsi="宋体" w:eastAsia="宋体"/>
          <w:szCs w:val="28"/>
          <w:highlight w:val="none"/>
        </w:rPr>
        <w:t xml:space="preserve">要求</w:t>
      </w:r>
      <w:r>
        <w:rPr>
          <w:rFonts w:hint="eastAsia" w:ascii="宋体" w:hAnsi="宋体"/>
          <w:szCs w:val="28"/>
          <w:highlight w:val="none"/>
        </w:rPr>
        <w:t xml:space="preserve">（一级货标准）</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产品要求：全去皮、全去骨、全部多余脂肪修割干净，每袋残留筋膜、细碎油脂总占比不得超过3%；不拼接、不注胶、不调理、不添加任何添加剂。</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色泽：肌肉呈鲜红色至深红色，色泽均匀，无发白、发灰、暗褐变质色块；无淤血斑块、血水泡、淤血筋条；组织状态：肉质紧实有弹性，解冻按压后可快速回弹；肉块切割规整，单袋为大块整肉，细碎碎肉（50g以下）不得超过2块；气味：只有</w:t>
      </w:r>
      <w:r>
        <w:rPr>
          <w:rFonts w:hint="eastAsia" w:ascii="宋体" w:hAnsi="宋体" w:eastAsia="宋体"/>
          <w:szCs w:val="28"/>
          <w:highlight w:val="none"/>
        </w:rPr>
        <w:t xml:space="preserve">山</w:t>
      </w:r>
      <w:r>
        <w:rPr>
          <w:rFonts w:hint="eastAsia" w:ascii="宋体" w:hAnsi="宋体"/>
          <w:szCs w:val="28"/>
          <w:highlight w:val="none"/>
        </w:rPr>
        <w:t xml:space="preserve">羊肉正常固有膻香味，严禁酸败味、氨味、腥臭味、防腐剂异味；硬性剔除项：不得带有羊毛、淋巴、脓包、病变组织、软骨碎渣、污物杂质；无风干冻伤、反复解冻冰渣蜂窝状肉。</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原料羊屠宰后经过标准排酸处理，排酸时长72小时以上；</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急速速冻：中心温度≤-18℃，全程冷链运输，到货产品中心温度不得高于-15℃；</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（3）包装要求</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采用食品级耐低温热缩真空袋，真空完全贴肉，无鼓袋、漏气、破袋；单袋独立热缩封装，外包装标签标注：产品名称、净重、执行标准、屠宰日期、保质期、动物检疫合格编号、生产厂家、储存条件；保质期：-18℃储存条件下保质期18个月。</w:t>
      </w:r>
      <w:r/>
    </w:p>
    <w:p>
      <w:pPr>
        <w:pStyle w:val="2308"/>
        <w:spacing w:line="360" w:lineRule="auto"/>
        <w:rPr>
          <w:rFonts w:ascii="宋体" w:hAnsi="宋体"/>
          <w:szCs w:val="28"/>
          <w:highlight w:val="none"/>
        </w:rPr>
      </w:pPr>
      <w:r>
        <w:rPr>
          <w:rFonts w:hint="eastAsia" w:ascii="宋体" w:hAnsi="宋体"/>
          <w:bCs/>
          <w:highlight w:val="none"/>
          <w:lang w:bidi="zh-CN"/>
        </w:rPr>
        <w:t xml:space="preserve">2.2</w:t>
      </w:r>
      <w:r>
        <w:rPr>
          <w:rFonts w:hint="eastAsia" w:ascii="宋体" w:hAnsi="宋体"/>
          <w:bCs/>
          <w:highlight w:val="none"/>
          <w:lang w:val="zh-CN" w:bidi="zh-CN"/>
        </w:rPr>
        <w:t xml:space="preserve">渭南</w:t>
      </w:r>
      <w:r>
        <w:rPr>
          <w:rFonts w:hint="eastAsia" w:ascii="宋体" w:hAnsi="宋体" w:eastAsia="宋体"/>
          <w:szCs w:val="28"/>
          <w:highlight w:val="none"/>
        </w:rPr>
        <w:t xml:space="preserve">富平柿饼</w:t>
      </w:r>
      <w:r>
        <w:rPr>
          <w:rFonts w:hint="eastAsia" w:ascii="宋体" w:hAnsi="宋体"/>
          <w:szCs w:val="28"/>
          <w:highlight w:val="none"/>
        </w:rPr>
        <w:t xml:space="preserve">采购要求</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所购富平柿饼，是地理标志产品，</w:t>
      </w:r>
      <w:r>
        <w:rPr>
          <w:rFonts w:hint="eastAsia" w:ascii="宋体" w:hAnsi="宋体" w:eastAsia="宋体"/>
          <w:highlight w:val="none"/>
        </w:rPr>
        <w:t xml:space="preserve">要求为优等品，重量</w:t>
      </w:r>
      <w:r>
        <w:rPr>
          <w:rFonts w:hint="eastAsia" w:ascii="宋体" w:hAnsi="宋体"/>
          <w:bCs/>
          <w:highlight w:val="none"/>
          <w:lang w:val="zh-CN" w:bidi="zh-CN"/>
        </w:rPr>
        <w:t xml:space="preserve">1.5公斤/盒，</w:t>
      </w:r>
      <w:r>
        <w:rPr>
          <w:rFonts w:hint="eastAsia" w:ascii="宋体" w:hAnsi="宋体"/>
          <w:bCs/>
          <w:highlight w:val="none"/>
          <w:lang w:bidi="zh-CN"/>
        </w:rPr>
        <w:t xml:space="preserve">每盒</w:t>
      </w:r>
      <w:r>
        <w:rPr>
          <w:rFonts w:hint="eastAsia" w:ascii="宋体" w:hAnsi="宋体"/>
          <w:bCs/>
          <w:highlight w:val="none"/>
          <w:lang w:val="zh-CN" w:bidi="zh-CN"/>
        </w:rPr>
        <w:t xml:space="preserve">30-36枚，</w:t>
      </w:r>
      <w:r>
        <w:rPr>
          <w:rFonts w:hint="eastAsia" w:ascii="宋体" w:hAnsi="宋体"/>
          <w:bCs/>
          <w:highlight w:val="none"/>
          <w:lang w:bidi="zh-CN"/>
        </w:rPr>
        <w:t xml:space="preserve">存放-18度冷冻保存；</w:t>
      </w:r>
      <w:r>
        <w:rPr>
          <w:rFonts w:hint="eastAsia" w:ascii="宋体" w:hAnsi="宋体" w:eastAsia="宋体"/>
          <w:szCs w:val="28"/>
          <w:highlight w:val="none"/>
        </w:rPr>
        <w:t xml:space="preserve">需从镇江市对口协作地区的企业（合作社）采购；质量执行标准符合GB/T 45896-2025标准，食品安全强制要求符合GB 2762、GB 2763、GB 2760，GB7718 预包装食品标签、GB14881 食品生产通用卫生规范。本产品于2027年01月01日后发放。</w:t>
      </w:r>
      <w:r/>
    </w:p>
    <w:p>
      <w:pPr>
        <w:pStyle w:val="2308"/>
        <w:ind w:firstLine="480"/>
        <w:spacing w:line="360" w:lineRule="auto"/>
        <w:rPr>
          <w:rFonts w:ascii="宋体" w:hAnsi="宋体" w:eastAsia="宋体"/>
          <w:szCs w:val="28"/>
          <w:highlight w:val="none"/>
        </w:rPr>
      </w:pPr>
      <w:r>
        <w:rPr>
          <w:rFonts w:hint="eastAsia" w:ascii="宋体" w:hAnsi="宋体"/>
          <w:bCs/>
          <w:highlight w:val="none"/>
          <w:lang w:bidi="zh-CN"/>
        </w:rPr>
        <w:t xml:space="preserve">（1）</w:t>
      </w:r>
      <w:r>
        <w:rPr>
          <w:rFonts w:hint="eastAsia" w:ascii="宋体" w:hAnsi="宋体" w:eastAsia="宋体"/>
          <w:szCs w:val="28"/>
          <w:highlight w:val="none"/>
        </w:rPr>
        <w:t xml:space="preserve">富平柿饼</w:t>
      </w:r>
      <w:r>
        <w:rPr>
          <w:rFonts w:hint="eastAsia" w:ascii="宋体" w:hAnsi="宋体"/>
          <w:szCs w:val="28"/>
          <w:highlight w:val="none"/>
        </w:rPr>
        <w:t xml:space="preserve">重</w:t>
      </w:r>
      <w:r>
        <w:rPr>
          <w:rFonts w:hint="eastAsia" w:ascii="宋体" w:hAnsi="宋体" w:eastAsia="宋体"/>
          <w:szCs w:val="28"/>
          <w:highlight w:val="none"/>
        </w:rPr>
        <w:t xml:space="preserve">量、</w:t>
      </w:r>
      <w:r>
        <w:rPr>
          <w:rFonts w:hint="eastAsia" w:ascii="宋体" w:hAnsi="宋体"/>
          <w:szCs w:val="28"/>
          <w:highlight w:val="none"/>
        </w:rPr>
        <w:t xml:space="preserve">规格要求</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单箱净重：1.5kg，每箱30-36枚，统一规格：选用大饼级吊柿饼，全部为自然吊晒吊饼。</w:t>
      </w:r>
      <w:r/>
    </w:p>
    <w:p>
      <w:pPr>
        <w:pStyle w:val="2308"/>
        <w:ind w:left="420"/>
        <w:spacing w:line="360" w:lineRule="auto"/>
        <w:rPr>
          <w:rFonts w:ascii="宋体" w:hAnsi="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w:t>
      </w:r>
      <w:r>
        <w:rPr>
          <w:rFonts w:hint="eastAsia" w:ascii="宋体" w:hAnsi="宋体" w:eastAsia="宋体"/>
          <w:szCs w:val="28"/>
          <w:highlight w:val="none"/>
        </w:rPr>
        <w:t xml:space="preserve">要求</w:t>
      </w:r>
      <w:r>
        <w:rPr>
          <w:rFonts w:hint="eastAsia" w:ascii="宋体" w:hAnsi="宋体"/>
          <w:szCs w:val="28"/>
          <w:highlight w:val="none"/>
        </w:rPr>
        <w:t xml:space="preserve">（</w:t>
      </w:r>
      <w:r>
        <w:rPr>
          <w:rFonts w:hint="eastAsia" w:ascii="宋体" w:hAnsi="宋体" w:eastAsia="宋体"/>
          <w:highlight w:val="none"/>
        </w:rPr>
        <w:t xml:space="preserve">优等品</w:t>
      </w:r>
      <w:r>
        <w:rPr>
          <w:rFonts w:hint="eastAsia" w:ascii="宋体" w:hAnsi="宋体"/>
          <w:szCs w:val="28"/>
          <w:highlight w:val="none"/>
        </w:rPr>
        <w:t xml:space="preserve">标准）</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外形：呈经典流心吊饼造型，柿蒂方正凸起，果身完整舒展，无畸形、断裂、开口撕裂；柿霜：表面分布均匀细腻天然白霜，霜层干爽不粘手，严禁人工刷白粉、糖霜造假；果肉切面：内里果肉呈通透琥珀红，拉丝流心明显，纤维分布均匀；严禁品类：整箱不得出现发霉饼、黑芯饼、干硬僵饼、虫蛀饼、水渍软烂饼、异味发酵饼；</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（3）包装要求</w:t>
      </w:r>
      <w:r/>
    </w:p>
    <w:p>
      <w:pPr>
        <w:pStyle w:val="2308"/>
        <w:ind w:firstLine="480"/>
        <w:spacing w:line="360" w:lineRule="auto"/>
        <w:rPr>
          <w:rFonts w:ascii="宋体" w:hAnsi="宋体" w:eastAsia="宋体"/>
          <w:szCs w:val="28"/>
          <w:highlight w:val="none"/>
        </w:rPr>
      </w:pPr>
      <w:r>
        <w:rPr>
          <w:rFonts w:ascii="宋体" w:hAnsi="宋体" w:eastAsia="宋体"/>
          <w:szCs w:val="28"/>
          <w:highlight w:val="none"/>
        </w:rPr>
        <w:t xml:space="preserve">食品级塑料复合膜袋，无毒、无异味、防潮、阻隔性好，防止柿饼吸潮发霉、柿霜融化粘连</w:t>
      </w:r>
      <w:r>
        <w:rPr>
          <w:rFonts w:hint="eastAsia" w:ascii="宋体" w:hAnsi="宋体" w:eastAsia="宋体"/>
          <w:szCs w:val="28"/>
          <w:highlight w:val="none"/>
        </w:rPr>
        <w:t xml:space="preserve">。贮存条件及保质期:贮存温度在0℃-5℃，保质期为3个月；贮存温度在-15℃-0℃，保期为10个月。</w:t>
      </w:r>
      <w:r/>
    </w:p>
    <w:p>
      <w:pPr>
        <w:pStyle w:val="2308"/>
        <w:spacing w:line="360" w:lineRule="auto"/>
        <w:rPr>
          <w:rFonts w:ascii="宋体" w:hAnsi="宋体"/>
          <w:szCs w:val="28"/>
          <w:highlight w:val="none"/>
        </w:rPr>
      </w:pPr>
      <w:r>
        <w:rPr>
          <w:rFonts w:hint="eastAsia" w:ascii="宋体" w:hAnsi="宋体"/>
          <w:bCs/>
          <w:highlight w:val="none"/>
          <w:lang w:bidi="zh-CN"/>
        </w:rPr>
        <w:t xml:space="preserve">2.3</w:t>
      </w:r>
      <w:r>
        <w:rPr>
          <w:rFonts w:hint="eastAsia" w:ascii="宋体" w:hAnsi="宋体"/>
          <w:bCs/>
          <w:highlight w:val="none"/>
          <w:lang w:val="zh-CN" w:bidi="zh-CN"/>
        </w:rPr>
        <w:t xml:space="preserve">渭南</w:t>
      </w:r>
      <w:r>
        <w:rPr>
          <w:rFonts w:hint="eastAsia" w:ascii="宋体" w:hAnsi="宋体"/>
          <w:highlight w:val="none"/>
          <w:lang w:bidi="zh-CN"/>
        </w:rPr>
        <w:t xml:space="preserve">富平</w:t>
      </w:r>
      <w:r>
        <w:rPr>
          <w:rFonts w:hint="eastAsia" w:ascii="宋体" w:hAnsi="宋体"/>
          <w:highlight w:val="none"/>
          <w:lang w:val="zh-CN" w:bidi="zh-CN"/>
        </w:rPr>
        <w:t xml:space="preserve">羊奶粉</w:t>
      </w:r>
      <w:r>
        <w:rPr>
          <w:rFonts w:hint="eastAsia" w:ascii="宋体" w:hAnsi="宋体"/>
          <w:szCs w:val="28"/>
          <w:highlight w:val="none"/>
        </w:rPr>
        <w:t xml:space="preserve">购要求</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所购</w:t>
      </w:r>
      <w:r>
        <w:rPr>
          <w:rFonts w:hint="eastAsia" w:ascii="宋体" w:hAnsi="宋体"/>
          <w:highlight w:val="none"/>
          <w:lang w:bidi="zh-CN"/>
        </w:rPr>
        <w:t xml:space="preserve">富平</w:t>
      </w:r>
      <w:r>
        <w:rPr>
          <w:rFonts w:hint="eastAsia" w:ascii="宋体" w:hAnsi="宋体"/>
          <w:highlight w:val="none"/>
          <w:lang w:val="zh-CN" w:bidi="zh-CN"/>
        </w:rPr>
        <w:t xml:space="preserve">羊奶粉，</w:t>
      </w:r>
      <w:r>
        <w:rPr>
          <w:rFonts w:hint="eastAsia" w:ascii="宋体" w:hAnsi="宋体"/>
          <w:highlight w:val="none"/>
          <w:lang w:bidi="zh-CN"/>
        </w:rPr>
        <w:t xml:space="preserve">规格为400克/盒，内含16条小条包装，2盒/袋；</w:t>
      </w:r>
      <w:r>
        <w:rPr>
          <w:rFonts w:hint="eastAsia" w:ascii="宋体" w:hAnsi="宋体" w:eastAsia="宋体"/>
          <w:szCs w:val="28"/>
          <w:highlight w:val="none"/>
        </w:rPr>
        <w:t xml:space="preserve">需从镇江市对口协作地区的企业（合作社）采购，需选择奶山羊生羊乳为原料的优质精品纯羊奶粉，不得选择调制羊奶粉，质量执行标准符合GB 19644-2024标准。</w:t>
      </w:r>
      <w:r/>
    </w:p>
    <w:p>
      <w:pPr>
        <w:pStyle w:val="2308"/>
        <w:ind w:firstLine="480"/>
        <w:spacing w:line="360" w:lineRule="auto"/>
        <w:rPr>
          <w:rFonts w:ascii="宋体" w:hAnsi="宋体"/>
          <w:szCs w:val="28"/>
          <w:highlight w:val="none"/>
        </w:rPr>
      </w:pPr>
      <w:r>
        <w:rPr>
          <w:rFonts w:hint="eastAsia" w:ascii="宋体" w:hAnsi="宋体"/>
          <w:bCs/>
          <w:highlight w:val="none"/>
          <w:lang w:bidi="zh-CN"/>
        </w:rPr>
        <w:t xml:space="preserve">（1）</w:t>
      </w:r>
      <w:r>
        <w:rPr>
          <w:rFonts w:hint="eastAsia" w:ascii="宋体" w:hAnsi="宋体"/>
          <w:highlight w:val="none"/>
          <w:lang w:bidi="zh-CN"/>
        </w:rPr>
        <w:t xml:space="preserve">富平</w:t>
      </w:r>
      <w:r>
        <w:rPr>
          <w:rFonts w:hint="eastAsia" w:ascii="宋体" w:hAnsi="宋体"/>
          <w:highlight w:val="none"/>
          <w:lang w:val="zh-CN" w:bidi="zh-CN"/>
        </w:rPr>
        <w:t xml:space="preserve">羊奶粉</w:t>
      </w:r>
      <w:r>
        <w:rPr>
          <w:rFonts w:hint="eastAsia" w:ascii="宋体" w:hAnsi="宋体"/>
          <w:szCs w:val="28"/>
          <w:highlight w:val="none"/>
        </w:rPr>
        <w:t xml:space="preserve">重</w:t>
      </w:r>
      <w:r>
        <w:rPr>
          <w:rFonts w:hint="eastAsia" w:ascii="宋体" w:hAnsi="宋体" w:eastAsia="宋体"/>
          <w:szCs w:val="28"/>
          <w:highlight w:val="none"/>
        </w:rPr>
        <w:t xml:space="preserve">量、</w:t>
      </w:r>
      <w:r>
        <w:rPr>
          <w:rFonts w:hint="eastAsia" w:ascii="宋体" w:hAnsi="宋体"/>
          <w:szCs w:val="28"/>
          <w:highlight w:val="none"/>
        </w:rPr>
        <w:t xml:space="preserve">规格要求</w:t>
      </w:r>
      <w:r/>
    </w:p>
    <w:p>
      <w:pPr>
        <w:pStyle w:val="2308"/>
        <w:ind w:firstLine="480"/>
        <w:spacing w:line="360" w:lineRule="auto"/>
        <w:rPr>
          <w:rFonts w:ascii="宋体" w:hAnsi="宋体"/>
          <w:highlight w:val="none"/>
          <w:lang w:bidi="zh-CN"/>
        </w:rPr>
      </w:pPr>
      <w:r>
        <w:rPr>
          <w:rFonts w:hint="eastAsia" w:ascii="宋体" w:hAnsi="宋体"/>
          <w:highlight w:val="none"/>
          <w:lang w:val="zh-CN" w:bidi="zh-CN"/>
        </w:rPr>
        <w:t xml:space="preserve">羊奶粉</w:t>
      </w:r>
      <w:r>
        <w:rPr>
          <w:rFonts w:hint="eastAsia" w:ascii="宋体" w:hAnsi="宋体"/>
          <w:highlight w:val="none"/>
          <w:lang w:bidi="zh-CN"/>
        </w:rPr>
        <w:t xml:space="preserve">规格为400克/盒，内含16条小条包装，2盒/袋；</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原料硬性约定：100%纯羊乳原料，不得添加牛乳、牛乳清粉、牛羊混掺；纯羊乳固体含量≥70%。奶源仅限富平地理保护区关中奶山羊、西农萨能奶山羊生鲜羊乳；生鲜羊奶挤取后2小时内降温冷藏，4℃储存不超过24小时；采用闪蒸脱膻、低温喷雾干燥工艺；不添加蔗糖、麦芽糊精、香精、色素、防腐剂；添加益生菌款，保质期内活菌数≥10⁶CFU/g。</w:t>
      </w:r>
      <w:r/>
    </w:p>
    <w:p>
      <w:pPr>
        <w:pStyle w:val="2308"/>
        <w:ind w:left="420"/>
        <w:spacing w:line="360" w:lineRule="auto"/>
        <w:rPr>
          <w:rFonts w:ascii="宋体" w:hAnsi="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w:t>
      </w:r>
      <w:r>
        <w:rPr>
          <w:rFonts w:hint="eastAsia" w:ascii="宋体" w:hAnsi="宋体" w:eastAsia="宋体"/>
          <w:szCs w:val="28"/>
          <w:highlight w:val="none"/>
        </w:rPr>
        <w:t xml:space="preserve">要求</w:t>
      </w:r>
      <w:r>
        <w:rPr>
          <w:rFonts w:hint="eastAsia" w:ascii="宋体" w:hAnsi="宋体"/>
          <w:szCs w:val="28"/>
          <w:highlight w:val="none"/>
        </w:rPr>
        <w:t xml:space="preserve">（一级货标准）</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色泽：粉末呈均匀乳淡黄色，无发白、焦黄、焦黑结块；组织：粉质细腻松散，无硬团块、潮解结块、焦粉颗粒；温水冲泡快速溶解，无沉淀、分层、挂壁杂质；气味：具备纯正羊奶自然乳香，无哈喇味、霉味、酸败味、刺鼻异味；严禁异物：粉末内不得出现毛发、沙石、纸屑、金属碎屑等外来杂质。</w:t>
      </w:r>
      <w:r/>
    </w:p>
    <w:p>
      <w:pPr>
        <w:pStyle w:val="2308"/>
        <w:ind w:left="420"/>
        <w:spacing w:line="360" w:lineRule="auto"/>
        <w:rPr>
          <w:rFonts w:ascii="宋体" w:hAnsi="宋体"/>
          <w:szCs w:val="28"/>
          <w:highlight w:val="none"/>
        </w:rPr>
      </w:pPr>
      <w:r>
        <w:rPr>
          <w:rFonts w:hint="eastAsia" w:ascii="宋体" w:hAnsi="宋体" w:eastAsia="宋体"/>
          <w:szCs w:val="28"/>
          <w:highlight w:val="none"/>
        </w:rPr>
        <w:t xml:space="preserve">（3）</w:t>
      </w:r>
      <w:r>
        <w:rPr>
          <w:rFonts w:hint="eastAsia" w:ascii="宋体" w:hAnsi="宋体"/>
          <w:szCs w:val="28"/>
          <w:highlight w:val="none"/>
        </w:rPr>
        <w:t xml:space="preserve">包装要求</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密封包装保质期18个月。</w:t>
      </w:r>
      <w:r/>
    </w:p>
    <w:p>
      <w:pPr>
        <w:pStyle w:val="2308"/>
        <w:spacing w:line="360" w:lineRule="auto"/>
        <w:rPr>
          <w:rFonts w:ascii="宋体" w:hAnsi="宋体" w:eastAsia="宋体"/>
          <w:szCs w:val="28"/>
          <w:highlight w:val="none"/>
        </w:rPr>
      </w:pPr>
      <w:r>
        <w:rPr>
          <w:rStyle w:val="2309"/>
          <w:rFonts w:hint="eastAsia" w:cs="楷体"/>
          <w:b w:val="0"/>
          <w:bCs w:val="0"/>
          <w:color w:val="auto"/>
          <w:highlight w:val="none"/>
        </w:rPr>
        <w:t xml:space="preserve">★注1：</w:t>
      </w:r>
      <w:r>
        <w:rPr>
          <w:rFonts w:hint="eastAsia" w:ascii="宋体" w:hAnsi="宋体" w:eastAsia="宋体"/>
          <w:szCs w:val="28"/>
          <w:highlight w:val="none"/>
        </w:rPr>
        <w:t xml:space="preserve">本标段报价为优惠率报价，报价需包含运输、包装、</w:t>
      </w:r>
      <w:r>
        <w:rPr>
          <w:rStyle w:val="2309"/>
          <w:rFonts w:hint="eastAsia" w:cs="楷体"/>
          <w:b w:val="0"/>
          <w:bCs w:val="0"/>
          <w:color w:val="auto"/>
          <w:highlight w:val="none"/>
          <w:lang w:val="en-US" w:eastAsia="zh-CN"/>
        </w:rPr>
        <w:t xml:space="preserve">纸质券印刷费用、</w:t>
      </w:r>
      <w:r>
        <w:rPr>
          <w:rFonts w:hint="eastAsia" w:ascii="宋体" w:hAnsi="宋体" w:eastAsia="宋体"/>
          <w:szCs w:val="28"/>
          <w:highlight w:val="none"/>
        </w:rPr>
        <w:t xml:space="preserve">税费、人工等各种附加费用，参考指导单价：冷冻山羊肉为145元/袋；柿饼为140元/袋；</w:t>
      </w:r>
      <w:r>
        <w:rPr>
          <w:rFonts w:hint="eastAsia" w:ascii="宋体" w:hAnsi="宋体"/>
          <w:highlight w:val="none"/>
          <w:lang w:val="zh-CN" w:bidi="zh-CN"/>
        </w:rPr>
        <w:t xml:space="preserve">羊奶粉</w:t>
      </w:r>
      <w:r>
        <w:rPr>
          <w:rFonts w:hint="eastAsia" w:ascii="宋体" w:hAnsi="宋体"/>
          <w:highlight w:val="none"/>
          <w:lang w:bidi="zh-CN"/>
        </w:rPr>
        <w:t xml:space="preserve">为</w:t>
      </w:r>
      <w:r>
        <w:rPr>
          <w:rFonts w:hint="eastAsia" w:ascii="宋体" w:hAnsi="宋体" w:eastAsia="宋体"/>
          <w:szCs w:val="28"/>
          <w:highlight w:val="none"/>
        </w:rPr>
        <w:t xml:space="preserve">160元/袋。</w:t>
      </w:r>
      <w:r/>
    </w:p>
    <w:p>
      <w:pPr>
        <w:pStyle w:val="2308"/>
        <w:spacing w:line="360" w:lineRule="auto"/>
        <w:rPr>
          <w:rStyle w:val="2309"/>
          <w:rFonts w:cs="楷体"/>
          <w:b w:val="0"/>
          <w:bCs w:val="0"/>
          <w:color w:val="auto"/>
          <w:highlight w:val="none"/>
        </w:rPr>
      </w:pPr>
      <w:r>
        <w:rPr>
          <w:rStyle w:val="2309"/>
          <w:rFonts w:hint="eastAsia" w:cs="楷体"/>
          <w:b w:val="0"/>
          <w:bCs w:val="0"/>
          <w:color w:val="auto"/>
          <w:highlight w:val="none"/>
        </w:rPr>
        <w:t xml:space="preserve">★注2：以上采购数量和金额为预估数额，与参考指导单价不存在对应关系，实际数量、价格以市直、京口、润州、高新区相关单位实际购买数量、最终中标价格为准。</w:t>
      </w:r>
      <w:r/>
    </w:p>
    <w:p>
      <w:pPr>
        <w:pStyle w:val="2308"/>
        <w:spacing w:line="360" w:lineRule="auto"/>
        <w:rPr>
          <w:rStyle w:val="2309"/>
          <w:rFonts w:cs="楷体"/>
          <w:b w:val="0"/>
          <w:bCs w:val="0"/>
          <w:color w:val="auto"/>
          <w:highlight w:val="none"/>
        </w:rPr>
      </w:pPr>
      <w:r>
        <w:rPr>
          <w:rStyle w:val="2309"/>
          <w:rFonts w:hint="eastAsia" w:cs="楷体"/>
          <w:b w:val="0"/>
          <w:bCs w:val="0"/>
          <w:color w:val="auto"/>
          <w:highlight w:val="none"/>
        </w:rPr>
        <w:t xml:space="preserve">★注3：标段五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308"/>
        <w:spacing w:before="240" w:after="240"/>
        <w:rPr>
          <w:rFonts w:ascii="宋体" w:hAnsi="宋体" w:eastAsia="宋体" w:cs="楷体"/>
          <w:highlight w:val="none"/>
        </w:rPr>
      </w:pPr>
      <w:r>
        <w:rPr>
          <w:rStyle w:val="2309"/>
          <w:rFonts w:hint="eastAsia" w:cs="楷体"/>
          <w:color w:val="auto"/>
          <w:highlight w:val="none"/>
        </w:rPr>
        <w:t xml:space="preserve">三.质量要求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供应商应按照国家相关规定制定并履行“质量及食品安全保证方案书”，“方案书”内容应详实准确，范围覆盖农产品采购、发放全流程。供应商应积极配合采购人做好质量监督工作，提供必要保障协助。当供应商提供的商品质量及数量不满足采购人要求时，采购人有权要求更换或由采购人委托其他有能力的单位负责更换，产生的费用由供应商承担。</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3.供应商须无条件接受采购人或采购人委托的卫生、质量监督管理部门开展的卫生、质量检查和管理，共同把好质量关。</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消费协作农产品到镇江入库前，采购人对供应商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质量监管采取线下监管与线上远程监督双轨运行机制，确保监管工作覆盖全流程、各环节。采购人在质量监管过程中如发现供应商未履行或未按规定履行质控方案，采购人有权要求供应商停止相应工作，立即整改。由此产生的费用及履约责任由供应商承担。</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6.采购人在地头仓库及产地、仓储、发放等环节采取巡视抽查方式对农产品进行质量监管，重点监督供应商是否履行质量控制方案，并对其质量、重量进行随机抽检。</w:t>
      </w:r>
      <w:r>
        <w:rPr>
          <w:rFonts w:hint="eastAsia" w:ascii="宋体" w:hAnsi="宋体" w:cs="楷体"/>
          <w:sz w:val="24"/>
          <w:szCs w:val="24"/>
          <w:highlight w:val="none"/>
          <w:lang w:val="en-US" w:eastAsia="zh-CN"/>
        </w:rPr>
        <w:t xml:space="preserve">供应商</w:t>
      </w:r>
      <w:r>
        <w:rPr>
          <w:rFonts w:hint="eastAsia" w:ascii="宋体" w:hAnsi="宋体" w:cs="楷体"/>
          <w:sz w:val="24"/>
          <w:szCs w:val="24"/>
          <w:highlight w:val="none"/>
        </w:rPr>
        <w:t xml:space="preserve">在运输环节应按车为单位，提供运输车辆全流程、无间断GPS轨迹图（原产地合同对应的供货企业地址）。</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7.农产品在发放过程中，供应商应建立“售后服务”管理体系，履行“售后服务”职责。农产品发放72小时内，如遇质量问题，应于24小时内主动上门无偿整箱（盒）更换。</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8.未尽的技术条件及要求均按国家标准和行业标准执行。</w:t>
      </w:r>
      <w:r/>
    </w:p>
    <w:p>
      <w:pPr>
        <w:pStyle w:val="2307"/>
        <w:ind w:firstLine="480"/>
        <w:spacing w:line="360" w:lineRule="auto"/>
        <w:rPr>
          <w:rFonts w:ascii="宋体" w:hAnsi="宋体" w:cs="楷体"/>
          <w:sz w:val="24"/>
          <w:szCs w:val="24"/>
          <w:highlight w:val="none"/>
        </w:rPr>
      </w:pPr>
      <w:r>
        <w:rPr>
          <w:rFonts w:hint="eastAsia" w:ascii="宋体" w:hAnsi="宋体" w:cs="楷体"/>
          <w:b/>
          <w:bCs/>
          <w:sz w:val="24"/>
          <w:szCs w:val="24"/>
          <w:highlight w:val="none"/>
        </w:rPr>
        <w:t xml:space="preserve">注：供应商须针对上述要求逐条响应。</w:t>
      </w:r>
      <w:r/>
    </w:p>
    <w:p>
      <w:pPr>
        <w:pStyle w:val="2308"/>
        <w:spacing w:before="240" w:after="240"/>
        <w:rPr>
          <w:rFonts w:ascii="宋体" w:hAnsi="宋体" w:eastAsia="宋体" w:cs="楷体"/>
          <w:highlight w:val="none"/>
        </w:rPr>
      </w:pPr>
      <w:r>
        <w:rPr>
          <w:rStyle w:val="2309"/>
          <w:rFonts w:hint="eastAsia" w:cs="楷体"/>
          <w:color w:val="auto"/>
          <w:highlight w:val="none"/>
        </w:rPr>
        <w:t xml:space="preserve">四.服务要求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1.供应商项目负责人保持7×24小时服务响应。</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供应商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3.所有农产品由供应商负责按采购人要求进行运输，供应商应拥有符合对应农产品存储要求的冷库仓储及冷链运输能力，农产品采购、运输和发放过程中产生的费用均由供应商负责。</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4</w:t>
      </w:r>
      <w:r>
        <w:rPr>
          <w:rFonts w:hint="eastAsia" w:ascii="宋体" w:hAnsi="宋体" w:cs="楷体"/>
          <w:sz w:val="24"/>
          <w:szCs w:val="24"/>
          <w:highlight w:val="none"/>
        </w:rPr>
        <w:t xml:space="preserve">.供应商需在镇江</w:t>
      </w:r>
      <w:r>
        <w:rPr>
          <w:rFonts w:hint="eastAsia" w:ascii="宋体" w:hAnsi="宋体" w:cs="楷体"/>
          <w:sz w:val="24"/>
          <w:szCs w:val="24"/>
          <w:highlight w:val="none"/>
          <w:lang w:val="en-US" w:eastAsia="zh-CN"/>
        </w:rPr>
        <w:t xml:space="preserve">市域</w:t>
      </w:r>
      <w:r>
        <w:rPr>
          <w:rFonts w:hint="eastAsia" w:ascii="宋体" w:hAnsi="宋体" w:cs="楷体"/>
          <w:sz w:val="24"/>
          <w:szCs w:val="24"/>
          <w:highlight w:val="none"/>
        </w:rPr>
        <w:t xml:space="preserve">范围内至少有1个线下</w:t>
      </w:r>
      <w:r>
        <w:rPr>
          <w:rFonts w:hint="eastAsia" w:ascii="宋体" w:hAnsi="宋体" w:cs="楷体"/>
          <w:sz w:val="24"/>
          <w:szCs w:val="24"/>
          <w:highlight w:val="none"/>
          <w:lang w:val="en-US" w:eastAsia="zh-CN"/>
        </w:rPr>
        <w:t xml:space="preserve">发放网点</w:t>
      </w:r>
      <w:r>
        <w:rPr>
          <w:rFonts w:hint="eastAsia" w:ascii="宋体" w:hAnsi="宋体" w:cs="楷体"/>
          <w:sz w:val="24"/>
          <w:szCs w:val="24"/>
          <w:highlight w:val="none"/>
        </w:rPr>
        <w:t xml:space="preserve">。招投标完成后，采购人将根据实际情况，选择不少于3个线下农产品发放点，用于所有标段供应商共享，发放全部品种的农产品，供应商需按照采购人要求提供足量的农产品至采购上确定的各线下农产品发放点发放，并承担相应的代发费用。承担共享发放任务的供应商需在</w:t>
      </w:r>
      <w:r>
        <w:rPr>
          <w:rFonts w:hint="eastAsia" w:ascii="宋体" w:hAnsi="宋体" w:cs="楷体"/>
          <w:sz w:val="24"/>
          <w:szCs w:val="24"/>
          <w:highlight w:val="none"/>
          <w:lang w:eastAsia="zh-CN"/>
        </w:rPr>
        <w:t xml:space="preserve">线下发放网点</w:t>
      </w:r>
      <w:r>
        <w:rPr>
          <w:rFonts w:hint="eastAsia" w:ascii="宋体" w:hAnsi="宋体" w:cs="楷体"/>
          <w:sz w:val="24"/>
          <w:szCs w:val="24"/>
          <w:highlight w:val="none"/>
        </w:rPr>
        <w:t xml:space="preserve">内划定专门的区域存放其他供应商的货物，各中标供应商配备专门的人员负责代发和保管。承担共享发放任务的供应商可对代发放的农产品收取不超过每份0.5元的场地费用。共享发放点存放的货物不足时，相应的供应商需在6个小时以内配送到位。</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5</w:t>
      </w:r>
      <w:r>
        <w:rPr>
          <w:rFonts w:hint="eastAsia" w:ascii="宋体" w:hAnsi="宋体" w:cs="楷体"/>
          <w:sz w:val="24"/>
          <w:szCs w:val="24"/>
          <w:highlight w:val="none"/>
        </w:rPr>
        <w:t xml:space="preserve">.供应商应建立专门的售后服务团队，履行售后服务职责。农产品发放72小时内，如遇质量问题，应于24小时内主动上门无偿整箱（盒、袋）更换，2027年02月04日发放工作停止后，需继续延续1个月的售后服务保障。</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6</w:t>
      </w:r>
      <w:r>
        <w:rPr>
          <w:rFonts w:hint="eastAsia" w:ascii="宋体" w:hAnsi="宋体" w:cs="楷体"/>
          <w:sz w:val="24"/>
          <w:szCs w:val="24"/>
          <w:highlight w:val="none"/>
        </w:rPr>
        <w:t xml:space="preserve">.供应商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307"/>
        <w:ind w:firstLine="480"/>
        <w:spacing w:line="360" w:lineRule="auto"/>
        <w:rPr>
          <w:rFonts w:ascii="宋体" w:hAnsi="宋体" w:cs="楷体"/>
          <w:sz w:val="24"/>
          <w:szCs w:val="24"/>
          <w:highlight w:val="none"/>
        </w:rPr>
      </w:pPr>
      <w:r>
        <w:rPr>
          <w:rFonts w:hint="eastAsia" w:ascii="宋体" w:hAnsi="宋体" w:cs="楷体"/>
          <w:b/>
          <w:bCs/>
          <w:sz w:val="24"/>
          <w:szCs w:val="24"/>
          <w:highlight w:val="none"/>
        </w:rPr>
        <w:t xml:space="preserve">注：供应商须针对上述要求逐条响应。</w:t>
      </w:r>
      <w:r/>
    </w:p>
    <w:p>
      <w:pPr>
        <w:pStyle w:val="2308"/>
        <w:spacing w:before="240" w:after="240"/>
        <w:rPr>
          <w:rStyle w:val="2309"/>
          <w:rFonts w:cs="楷体"/>
          <w:color w:val="auto"/>
          <w:highlight w:val="none"/>
        </w:rPr>
      </w:pPr>
      <w:r>
        <w:rPr>
          <w:rStyle w:val="2309"/>
          <w:rFonts w:hint="eastAsia" w:cs="楷体"/>
          <w:color w:val="auto"/>
          <w:highlight w:val="none"/>
        </w:rPr>
        <w:t xml:space="preserve">五.</w:t>
      </w:r>
      <w:r>
        <w:rPr>
          <w:rStyle w:val="2309"/>
          <w:rFonts w:cs="楷体"/>
          <w:color w:val="auto"/>
          <w:highlight w:val="none"/>
        </w:rPr>
        <w:t xml:space="preserve">包装</w:t>
      </w:r>
      <w:r>
        <w:rPr>
          <w:rStyle w:val="2309"/>
          <w:rFonts w:hint="eastAsia" w:cs="楷体"/>
          <w:color w:val="auto"/>
          <w:highlight w:val="none"/>
        </w:rPr>
        <w:t xml:space="preserve">要求</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308"/>
        <w:spacing w:before="240" w:after="240"/>
        <w:rPr>
          <w:rStyle w:val="2309"/>
          <w:rFonts w:cs="楷体"/>
          <w:color w:val="auto"/>
          <w:highlight w:val="none"/>
        </w:rPr>
      </w:pPr>
      <w:r>
        <w:rPr>
          <w:rStyle w:val="2309"/>
          <w:rFonts w:hint="eastAsia" w:cs="楷体"/>
          <w:color w:val="auto"/>
          <w:highlight w:val="none"/>
        </w:rPr>
        <w:t xml:space="preserve">★六.服务时间及发放方式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w:t>
      </w:r>
      <w:r>
        <w:rPr>
          <w:rStyle w:val="2309"/>
          <w:rFonts w:cs="楷体"/>
          <w:b w:val="0"/>
          <w:bCs w:val="0"/>
          <w:color w:val="auto"/>
          <w:highlight w:val="none"/>
        </w:rPr>
        <w:t xml:space="preserve">.</w:t>
      </w:r>
      <w:r>
        <w:rPr>
          <w:rStyle w:val="2309"/>
          <w:rFonts w:hint="eastAsia" w:cs="楷体"/>
          <w:b w:val="0"/>
          <w:bCs w:val="0"/>
          <w:color w:val="auto"/>
          <w:highlight w:val="none"/>
        </w:rPr>
        <w:t xml:space="preserve">服务时间：2026年12月10日至2027年02月04日（最终时间按实际发生</w:t>
      </w:r>
      <w:r>
        <w:rPr>
          <w:rStyle w:val="2309"/>
          <w:rFonts w:hint="eastAsia" w:eastAsia="宋体" w:cs="楷体"/>
          <w:b w:val="0"/>
          <w:bCs w:val="0"/>
          <w:color w:val="auto"/>
          <w:highlight w:val="none"/>
          <w:lang w:val="en-US" w:eastAsia="zh-CN"/>
        </w:rPr>
        <w:t xml:space="preserve">为准</w:t>
      </w:r>
      <w:r>
        <w:rPr>
          <w:rStyle w:val="2309"/>
          <w:rFonts w:hint="eastAsia" w:cs="楷体"/>
          <w:b w:val="0"/>
          <w:bCs w:val="0"/>
          <w:color w:val="auto"/>
          <w:highlight w:val="none"/>
        </w:rPr>
        <w:t xml:space="preserve">）</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w:t>
      </w:r>
      <w:r>
        <w:rPr>
          <w:rStyle w:val="2309"/>
          <w:rFonts w:cs="楷体"/>
          <w:b w:val="0"/>
          <w:bCs w:val="0"/>
          <w:color w:val="auto"/>
          <w:highlight w:val="none"/>
        </w:rPr>
        <w:t xml:space="preserve">.</w:t>
      </w:r>
      <w:r>
        <w:rPr>
          <w:rStyle w:val="2309"/>
          <w:rFonts w:hint="eastAsia" w:cs="楷体"/>
          <w:b w:val="0"/>
          <w:bCs w:val="0"/>
          <w:color w:val="auto"/>
          <w:highlight w:val="none"/>
        </w:rPr>
        <w:t xml:space="preserve">发放方式：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中标供应商需根据消费者需求，提供以下三种发放服务：</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1.根据小程序订单，将货物交由指定快递供应商配送到家；</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2.线下服务网点核销提货券发放（每天8：00至21：00）；</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3.根据采购人的要求，集中送货至指定地点。</w:t>
      </w:r>
      <w:r/>
    </w:p>
    <w:p>
      <w:pPr>
        <w:pStyle w:val="2308"/>
        <w:spacing w:before="240" w:after="240"/>
        <w:rPr>
          <w:rStyle w:val="2309"/>
          <w:rFonts w:cs="楷体"/>
          <w:color w:val="auto"/>
          <w:highlight w:val="none"/>
        </w:rPr>
      </w:pPr>
      <w:r>
        <w:rPr>
          <w:rStyle w:val="2309"/>
          <w:rFonts w:hint="eastAsia" w:cs="楷体"/>
          <w:color w:val="auto"/>
          <w:highlight w:val="none"/>
        </w:rPr>
        <w:t xml:space="preserve">★七.结算方式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1.在采供过程中，供应商需根据消费协作产品的采供数量和金额，在收购消费协作产品时须先行、及时支付货款给对口地区的供货方，不得拖延。</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2.采购人在合同签订后，按照合同约定的时间支付供应商总金额的30%的预付款。合同履行完毕后，采购人对供应商履约情况进行评级，按照评级支付合同款，详见第三部分合同专用条款1.7.2。</w:t>
      </w:r>
      <w:r/>
    </w:p>
    <w:p>
      <w:pPr>
        <w:pStyle w:val="2308"/>
        <w:ind w:firstLine="480"/>
        <w:spacing w:line="360" w:lineRule="auto"/>
        <w:rPr>
          <w:rStyle w:val="2309"/>
          <w:rFonts w:cs="楷体"/>
          <w:color w:val="auto"/>
          <w:highlight w:val="none"/>
        </w:rPr>
      </w:pPr>
      <w:r>
        <w:rPr>
          <w:rStyle w:val="2309"/>
          <w:rFonts w:hint="eastAsia" w:cs="楷体"/>
          <w:b w:val="0"/>
          <w:bCs w:val="0"/>
          <w:color w:val="auto"/>
          <w:highlight w:val="none"/>
        </w:rPr>
        <w:t xml:space="preserve">3.各批次付款结算时，供应商应向采购人提供农产品采购的相关凭证（包括发票、合同、付款凭证等），否则不予结算。提供的采购合同、付款对象与投标文件不一致的，不予结算。</w:t>
      </w:r>
      <w:r/>
    </w:p>
    <w:p>
      <w:pPr>
        <w:pStyle w:val="2308"/>
        <w:spacing w:line="360" w:lineRule="auto"/>
        <w:rPr>
          <w:rStyle w:val="2309"/>
          <w:rFonts w:cs="楷体"/>
          <w:color w:val="auto"/>
          <w:highlight w:val="none"/>
        </w:rPr>
      </w:pPr>
      <w:r>
        <w:rPr>
          <w:rStyle w:val="2309"/>
          <w:rFonts w:hint="eastAsia" w:cs="楷体"/>
          <w:color w:val="auto"/>
          <w:highlight w:val="none"/>
        </w:rPr>
        <w:t xml:space="preserve">★八.</w:t>
      </w:r>
      <w:r>
        <w:rPr>
          <w:rStyle w:val="2309"/>
          <w:rFonts w:cs="楷体"/>
          <w:color w:val="auto"/>
          <w:highlight w:val="none"/>
        </w:rPr>
        <w:t xml:space="preserve">其他要求</w:t>
      </w:r>
      <w:r/>
    </w:p>
    <w:p>
      <w:pPr>
        <w:ind w:firstLine="420"/>
        <w:jc w:val="left"/>
        <w:spacing w:line="360" w:lineRule="auto"/>
        <w:widowControl/>
        <w:rPr>
          <w:rStyle w:val="2309"/>
          <w:rFonts w:hint="eastAsia" w:eastAsia="宋体" w:cs="楷体"/>
          <w:b w:val="0"/>
          <w:bCs w:val="0"/>
          <w:color w:val="auto"/>
          <w:highlight w:val="none"/>
          <w:lang w:val="en-US" w:eastAsia="zh-CN"/>
        </w:rPr>
      </w:pPr>
      <w:r>
        <w:rPr>
          <w:rStyle w:val="2309"/>
          <w:rFonts w:hint="eastAsia" w:cs="楷体"/>
          <w:b w:val="0"/>
          <w:bCs w:val="0"/>
          <w:color w:val="auto"/>
          <w:highlight w:val="none"/>
        </w:rPr>
        <w:t xml:space="preserve">1.供应商</w:t>
      </w:r>
      <w:r>
        <w:rPr>
          <w:rStyle w:val="2309"/>
          <w:rFonts w:hint="eastAsia" w:cs="楷体"/>
          <w:b w:val="0"/>
          <w:bCs w:val="0"/>
          <w:color w:val="auto"/>
          <w:highlight w:val="none"/>
          <w:lang w:val="en-US" w:eastAsia="zh-CN"/>
        </w:rPr>
        <w:t xml:space="preserve">针对行动不便、不方便上门提货的兑付对象，持券人提出配送申请后，成交供应商须免费提供送货上门服务，不得额外收取配送费、搬运费等任何费用</w:t>
      </w:r>
      <w:r>
        <w:rPr>
          <w:rStyle w:val="2309"/>
          <w:rFonts w:hint="eastAsia" w:cs="楷体"/>
          <w:b w:val="0"/>
          <w:bCs w:val="0"/>
          <w:color w:val="auto"/>
          <w:highlight w:val="none"/>
        </w:rPr>
        <w:t xml:space="preserve">。</w:t>
      </w:r>
      <w:r/>
    </w:p>
    <w:p>
      <w:pPr>
        <w:ind w:firstLine="420"/>
        <w:jc w:val="left"/>
        <w:spacing w:line="360" w:lineRule="auto"/>
        <w:widowControl/>
        <w:rPr>
          <w:rStyle w:val="2309"/>
          <w:rFonts w:cs="楷体"/>
          <w:b w:val="0"/>
          <w:bCs w:val="0"/>
          <w:color w:val="auto"/>
          <w:highlight w:val="none"/>
        </w:rPr>
      </w:pPr>
      <w:r>
        <w:rPr>
          <w:rStyle w:val="2309"/>
          <w:rFonts w:hint="eastAsia" w:cs="楷体"/>
          <w:b w:val="0"/>
          <w:bCs w:val="0"/>
          <w:color w:val="auto"/>
          <w:highlight w:val="none"/>
        </w:rPr>
        <w:t xml:space="preserve">2.本项目评审按标段一至标段七的顺序进行，供应商可选择上述任意标段进行投报，同时提交中标标段选择说明，每个供应商中标标段数量≤2个。</w:t>
      </w:r>
      <w:r/>
    </w:p>
    <w:p>
      <w:pPr>
        <w:ind w:firstLine="420"/>
        <w:jc w:val="left"/>
        <w:spacing w:line="360" w:lineRule="auto"/>
        <w:widowControl/>
        <w:rPr>
          <w:rStyle w:val="2309"/>
          <w:rFonts w:cs="楷体"/>
          <w:b w:val="0"/>
          <w:bCs w:val="0"/>
          <w:color w:val="auto"/>
          <w:highlight w:val="none"/>
        </w:rPr>
      </w:pPr>
      <w:r>
        <w:rPr>
          <w:rStyle w:val="2309"/>
          <w:rFonts w:hint="eastAsia" w:cs="楷体"/>
          <w:b w:val="0"/>
          <w:bCs w:val="0"/>
          <w:color w:val="auto"/>
          <w:highlight w:val="none"/>
        </w:rPr>
        <w:t xml:space="preserve">3.合同签订时，中标供应商需交纳预算金额5%的履约保证金，合同履行完毕且无合同纠纷后30日内，无息退还履约保证金（因政府财务结算原因，不能及时支付的，时间顺延）。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309"/>
          <w:rFonts w:hint="eastAsia" w:eastAsia="宋体" w:cs="楷体"/>
          <w:b/>
          <w:bCs/>
          <w:color w:val="auto"/>
          <w:highlight w:val="none"/>
          <w:lang w:eastAsia="zh-CN"/>
        </w:rPr>
      </w:pPr>
      <w:r>
        <w:rPr>
          <w:rStyle w:val="2309"/>
          <w:rFonts w:hint="eastAsia" w:cs="楷体"/>
          <w:b/>
          <w:bCs/>
          <w:color w:val="auto"/>
          <w:highlight w:val="none"/>
        </w:rPr>
        <w:t xml:space="preserve">上述加★的，供应商如出现负偏离，将视为未实质性响应招标文件要求</w:t>
      </w:r>
      <w:r>
        <w:rPr>
          <w:rStyle w:val="2309"/>
          <w:rFonts w:hint="eastAsia" w:cs="楷体"/>
          <w:b/>
          <w:bCs/>
          <w:color w:val="auto"/>
          <w:highlight w:val="none"/>
          <w:lang w:eastAsia="zh-CN"/>
        </w:rPr>
        <w:t xml:space="preserve">，</w:t>
      </w:r>
      <w:r>
        <w:rPr>
          <w:rStyle w:val="2309"/>
          <w:rFonts w:hint="eastAsia" w:cs="楷体"/>
          <w:b/>
          <w:bCs/>
          <w:color w:val="auto"/>
          <w:highlight w:val="none"/>
          <w:lang w:val="en-US" w:eastAsia="zh-CN"/>
        </w:rPr>
        <w:t xml:space="preserve">作无效投标处理。</w:t>
      </w:r>
      <w:r/>
    </w:p>
    <w:p>
      <w:pPr>
        <w:pStyle w:val="2308"/>
        <w:jc w:val="center"/>
        <w:spacing w:before="240" w:after="240"/>
        <w:rPr>
          <w:rStyle w:val="2309"/>
          <w:rFonts w:cs="楷体"/>
          <w:color w:val="auto"/>
          <w:sz w:val="28"/>
          <w:szCs w:val="28"/>
          <w:highlight w:val="none"/>
        </w:rPr>
      </w:pPr>
      <w:r>
        <w:rPr>
          <w:rFonts w:cs="楷体"/>
          <w:color w:val="auto"/>
          <w:sz w:val="28"/>
          <w:szCs w:val="28"/>
          <w:highlight w:val="none"/>
        </w:rPr>
      </w:r>
      <w:r/>
    </w:p>
    <w:p>
      <w:pPr>
        <w:rPr>
          <w:rStyle w:val="2309"/>
          <w:rFonts w:cs="楷体"/>
          <w:color w:val="auto"/>
          <w:sz w:val="28"/>
          <w:szCs w:val="28"/>
          <w:highlight w:val="none"/>
        </w:rPr>
      </w:pPr>
      <w:r>
        <w:rPr>
          <w:rStyle w:val="2309"/>
          <w:rFonts w:hint="eastAsia" w:cs="楷体"/>
          <w:color w:val="auto"/>
          <w:sz w:val="28"/>
          <w:szCs w:val="28"/>
          <w:highlight w:val="none"/>
        </w:rPr>
        <w:br w:type="page" w:clear="all"/>
      </w:r>
      <w:r/>
    </w:p>
    <w:p>
      <w:pPr>
        <w:pStyle w:val="2308"/>
        <w:jc w:val="center"/>
        <w:spacing w:before="240" w:after="240"/>
        <w:rPr>
          <w:rStyle w:val="2309"/>
          <w:rFonts w:cs="楷体"/>
          <w:color w:val="auto"/>
          <w:sz w:val="28"/>
          <w:szCs w:val="28"/>
          <w:highlight w:val="none"/>
        </w:rPr>
      </w:pPr>
      <w:r>
        <w:rPr>
          <w:rStyle w:val="2309"/>
          <w:rFonts w:hint="eastAsia" w:cs="楷体"/>
          <w:color w:val="auto"/>
          <w:sz w:val="28"/>
          <w:szCs w:val="28"/>
          <w:highlight w:val="none"/>
        </w:rPr>
        <w:t xml:space="preserve">标段六：镇江市对口合作地区辽宁省朝阳市大米、小米、杂粮组合</w:t>
      </w:r>
      <w:r/>
    </w:p>
    <w:p>
      <w:pPr>
        <w:pStyle w:val="2308"/>
        <w:spacing w:before="240" w:after="240"/>
        <w:rPr>
          <w:rStyle w:val="2309"/>
          <w:rFonts w:cs="楷体"/>
          <w:color w:val="auto"/>
          <w:highlight w:val="none"/>
        </w:rPr>
      </w:pPr>
      <w:r>
        <w:rPr>
          <w:rStyle w:val="2309"/>
          <w:rFonts w:hint="eastAsia" w:cs="楷体"/>
          <w:color w:val="auto"/>
          <w:highlight w:val="none"/>
        </w:rPr>
        <w:t xml:space="preserve">一.项目概况</w:t>
      </w:r>
      <w:r/>
    </w:p>
    <w:p>
      <w:pPr>
        <w:ind w:firstLine="482"/>
        <w:spacing w:line="360" w:lineRule="auto"/>
        <w:rPr>
          <w:rFonts w:ascii="宋体" w:hAnsi="宋体" w:cs="宋体"/>
          <w:sz w:val="24"/>
          <w:szCs w:val="28"/>
          <w:highlight w:val="none"/>
        </w:rPr>
      </w:pPr>
      <w:r>
        <w:rPr>
          <w:rFonts w:hint="eastAsia" w:ascii="宋体" w:hAnsi="宋体" w:cs="宋体"/>
          <w:sz w:val="24"/>
          <w:szCs w:val="28"/>
          <w:highlight w:val="none"/>
        </w:rPr>
        <w:t xml:space="preserve">为全面落实国家、省有关消费协作工作要求，根据苏对口组《江苏省2026年度对口支援协作合作工作要点》，结合我市多年开展采购对口地区农产品工作的实际，开展消费协作农产品采购活动，市级机关单位，京口区、润州区和高新区机关单位，市属国有企业及其他驻镇单位，由市发改委通过招投标，委托第三方统一集中采购发放。</w:t>
      </w:r>
      <w:r/>
    </w:p>
    <w:p>
      <w:pPr>
        <w:spacing w:line="360" w:lineRule="auto"/>
        <w:rPr>
          <w:rStyle w:val="2309"/>
          <w:rFonts w:cs="楷体"/>
          <w:color w:val="auto"/>
          <w:highlight w:val="none"/>
        </w:rPr>
      </w:pPr>
      <w:r>
        <w:rPr>
          <w:rStyle w:val="2309"/>
          <w:rFonts w:cs="楷体"/>
          <w:color w:val="auto"/>
          <w:highlight w:val="none"/>
        </w:rPr>
        <w:t xml:space="preserve">二</w:t>
      </w:r>
      <w:r>
        <w:rPr>
          <w:rStyle w:val="2309"/>
          <w:rFonts w:hint="eastAsia" w:cs="楷体"/>
          <w:color w:val="auto"/>
          <w:highlight w:val="none"/>
        </w:rPr>
        <w:t xml:space="preserve">.</w:t>
      </w:r>
      <w:r>
        <w:rPr>
          <w:rStyle w:val="2309"/>
          <w:rFonts w:cs="楷体"/>
          <w:color w:val="auto"/>
          <w:highlight w:val="none"/>
        </w:rPr>
        <w:t xml:space="preserve">采购内容</w:t>
      </w:r>
      <w:r>
        <w:rPr>
          <w:rStyle w:val="2309"/>
          <w:rFonts w:hint="eastAsia" w:cs="楷体"/>
          <w:color w:val="auto"/>
          <w:highlight w:val="none"/>
        </w:rPr>
        <w:t xml:space="preserve">及要求</w:t>
      </w:r>
      <w:r/>
    </w:p>
    <w:p>
      <w:pPr>
        <w:spacing w:line="360" w:lineRule="auto"/>
        <w:rPr>
          <w:rFonts w:ascii="宋体" w:hAnsi="宋体"/>
          <w:sz w:val="24"/>
          <w:szCs w:val="28"/>
          <w:highlight w:val="none"/>
        </w:rPr>
      </w:pPr>
      <w:r>
        <w:rPr>
          <w:rFonts w:ascii="宋体" w:hAnsi="宋体"/>
          <w:sz w:val="24"/>
          <w:szCs w:val="28"/>
          <w:highlight w:val="none"/>
        </w:rPr>
        <w:t xml:space="preserve">1</w:t>
      </w:r>
      <w:r>
        <w:rPr>
          <w:rFonts w:hint="eastAsia" w:ascii="宋体" w:hAnsi="宋体"/>
          <w:sz w:val="24"/>
          <w:szCs w:val="28"/>
          <w:highlight w:val="none"/>
        </w:rPr>
        <w:t xml:space="preserve">.项目预算350万元，采购镇江市对口合作地区辽宁省朝阳市小米、杂粮组合产品。</w:t>
      </w:r>
      <w:r/>
    </w:p>
    <w:tbl>
      <w:tblPr>
        <w:tblStyle w:val="778"/>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4"/>
        <w:gridCol w:w="1862"/>
        <w:gridCol w:w="1406"/>
        <w:gridCol w:w="2103"/>
        <w:gridCol w:w="1604"/>
      </w:tblGrid>
      <w:tr>
        <w:trPr>
          <w:jc w:val="center"/>
          <w:trHeight w:val="633"/>
          <w:tblHeader/>
        </w:trPr>
        <w:tc>
          <w:tcPr>
            <w:tcBorders>
              <w:top w:val="single" w:color="auto" w:sz="4" w:space="0"/>
              <w:left w:val="single" w:color="auto" w:sz="4" w:space="0"/>
              <w:bottom w:val="single" w:color="auto" w:sz="4" w:space="0"/>
              <w:right w:val="single" w:color="auto" w:sz="4" w:space="0"/>
            </w:tcBorders>
            <w:tcW w:w="1444"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862"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采购量</w:t>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参考指导单价</w:t>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tcPr>
          <w:p>
            <w:pPr>
              <w:ind w:right="164"/>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633"/>
          <w:tblHeader/>
        </w:trPr>
        <w:tc>
          <w:tcPr>
            <w:tcBorders>
              <w:top w:val="single" w:color="auto" w:sz="4" w:space="0"/>
              <w:left w:val="single" w:color="auto" w:sz="4" w:space="0"/>
              <w:bottom w:val="single" w:color="auto" w:sz="4" w:space="0"/>
              <w:right w:val="single" w:color="auto" w:sz="4" w:space="0"/>
            </w:tcBorders>
            <w:tcW w:w="1444"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bidi="zh-CN"/>
              </w:rPr>
              <w:t xml:space="preserve">朝阳大</w:t>
            </w:r>
            <w:r>
              <w:rPr>
                <w:rFonts w:hint="eastAsia" w:ascii="宋体" w:hAnsi="宋体"/>
                <w:sz w:val="24"/>
                <w:highlight w:val="none"/>
                <w:lang w:val="zh-CN" w:bidi="zh-CN"/>
              </w:rPr>
              <w:t xml:space="preserve">米</w:t>
            </w:r>
            <w:r/>
          </w:p>
        </w:tc>
        <w:tc>
          <w:tcPr>
            <w:tcBorders>
              <w:top w:val="single" w:color="auto" w:sz="4" w:space="0"/>
              <w:left w:val="single" w:color="auto" w:sz="4" w:space="0"/>
              <w:bottom w:val="single" w:color="auto" w:sz="4" w:space="0"/>
              <w:right w:val="single" w:color="auto" w:sz="4" w:space="0"/>
            </w:tcBorders>
            <w:tcW w:w="1862"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5</w:t>
            </w:r>
            <w:r>
              <w:rPr>
                <w:rFonts w:ascii="宋体" w:hAnsi="宋体"/>
                <w:bCs/>
                <w:sz w:val="24"/>
                <w:highlight w:val="none"/>
                <w:lang w:val="zh-CN" w:bidi="zh-CN"/>
              </w:rPr>
              <w:t xml:space="preserve">公斤/</w:t>
            </w:r>
            <w:r>
              <w:rPr>
                <w:rFonts w:hint="eastAsia" w:ascii="宋体" w:hAnsi="宋体"/>
                <w:bCs/>
                <w:sz w:val="24"/>
                <w:highlight w:val="none"/>
                <w:lang w:bidi="zh-CN"/>
              </w:rPr>
              <w:t xml:space="preserve">袋</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18050袋</w:t>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val="en-US" w:bidi="zh-CN"/>
              </w:rPr>
              <w:t xml:space="preserve"> </w:t>
            </w:r>
            <w:r>
              <w:rPr>
                <w:rFonts w:hint="eastAsia" w:ascii="宋体" w:hAnsi="宋体"/>
                <w:bCs/>
                <w:sz w:val="24"/>
                <w:highlight w:val="none"/>
                <w:lang w:bidi="zh-CN"/>
              </w:rPr>
              <w:t xml:space="preserve">90元/袋</w:t>
            </w:r>
            <w:r/>
          </w:p>
        </w:tc>
        <w:tc>
          <w:tcPr>
            <w:tcBorders>
              <w:top w:val="single" w:color="auto" w:sz="4" w:space="0"/>
              <w:left w:val="single" w:color="auto" w:sz="4" w:space="0"/>
              <w:right w:val="single" w:color="auto" w:sz="4" w:space="0"/>
            </w:tcBorders>
            <w:tcW w:w="1604" w:type="dxa"/>
            <w:vAlign w:val="center"/>
            <w:vMerge w:val="restart"/>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bidi="zh-CN"/>
              </w:rPr>
              <w:t xml:space="preserve">350</w:t>
            </w:r>
            <w:r>
              <w:rPr>
                <w:rFonts w:hint="eastAsia"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44"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bidi="zh-CN"/>
              </w:rPr>
              <w:t xml:space="preserve">朝阳</w:t>
            </w:r>
            <w:r>
              <w:rPr>
                <w:rFonts w:hint="eastAsia" w:ascii="宋体" w:hAnsi="宋体"/>
                <w:sz w:val="24"/>
                <w:highlight w:val="none"/>
                <w:lang w:val="zh-CN" w:bidi="zh-CN"/>
              </w:rPr>
              <w:t xml:space="preserve">小米</w:t>
            </w:r>
            <w:r/>
          </w:p>
        </w:tc>
        <w:tc>
          <w:tcPr>
            <w:tcBorders>
              <w:top w:val="single" w:color="auto" w:sz="4" w:space="0"/>
              <w:left w:val="single" w:color="auto" w:sz="4" w:space="0"/>
              <w:bottom w:val="single" w:color="auto" w:sz="4" w:space="0"/>
              <w:right w:val="single" w:color="auto" w:sz="4" w:space="0"/>
            </w:tcBorders>
            <w:tcW w:w="186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不少于</w:t>
            </w:r>
            <w:r>
              <w:rPr>
                <w:rFonts w:hint="eastAsia" w:ascii="宋体" w:hAnsi="宋体"/>
                <w:bCs/>
                <w:sz w:val="24"/>
                <w:highlight w:val="none"/>
                <w:lang w:bidi="zh-CN"/>
              </w:rPr>
              <w:t xml:space="preserve">2.5</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bidi="zh-CN"/>
              </w:rPr>
              <w:t xml:space="preserve">8000</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bidi="zh-CN"/>
              </w:rPr>
              <w:t xml:space="preserve">75</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盒</w:t>
            </w:r>
            <w:r/>
          </w:p>
        </w:tc>
        <w:tc>
          <w:tcPr>
            <w:tcBorders>
              <w:left w:val="single" w:color="auto" w:sz="4" w:space="0"/>
              <w:right w:val="single" w:color="auto" w:sz="4" w:space="0"/>
            </w:tcBorders>
            <w:tcW w:w="1604"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r>
        <w:trPr>
          <w:jc w:val="center"/>
          <w:trHeight w:val="327"/>
        </w:trPr>
        <w:tc>
          <w:tcPr>
            <w:tcBorders>
              <w:top w:val="single" w:color="auto" w:sz="4" w:space="0"/>
              <w:left w:val="single" w:color="auto" w:sz="4" w:space="0"/>
              <w:bottom w:val="single" w:color="auto" w:sz="4" w:space="0"/>
              <w:right w:val="single" w:color="auto" w:sz="4" w:space="0"/>
            </w:tcBorders>
            <w:tcW w:w="1444"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杂粮组合</w:t>
            </w:r>
            <w:r/>
          </w:p>
        </w:tc>
        <w:tc>
          <w:tcPr>
            <w:tcBorders>
              <w:top w:val="single" w:color="auto" w:sz="4" w:space="0"/>
              <w:left w:val="single" w:color="auto" w:sz="4" w:space="0"/>
              <w:bottom w:val="single" w:color="auto" w:sz="4" w:space="0"/>
              <w:right w:val="single" w:color="auto" w:sz="4" w:space="0"/>
            </w:tcBorders>
            <w:tcW w:w="1862"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不少于3.2公斤</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val="en-US" w:bidi="zh-CN"/>
              </w:rPr>
              <w:t xml:space="preserve">15000</w:t>
            </w:r>
            <w:r>
              <w:rPr>
                <w:rFonts w:hint="eastAsia"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bidi="zh-CN"/>
              </w:rPr>
              <w:t xml:space="preserve">85</w:t>
            </w:r>
            <w:r>
              <w:rPr>
                <w:rFonts w:ascii="宋体" w:hAnsi="宋体"/>
                <w:bCs/>
                <w:sz w:val="24"/>
                <w:highlight w:val="none"/>
                <w:lang w:val="zh-CN" w:bidi="zh-CN"/>
              </w:rPr>
              <w:t xml:space="preserve">元/</w:t>
            </w:r>
            <w:r>
              <w:rPr>
                <w:rFonts w:hint="eastAsia" w:ascii="宋体" w:hAnsi="宋体"/>
                <w:bCs/>
                <w:sz w:val="24"/>
                <w:highlight w:val="none"/>
                <w:lang w:val="zh-CN" w:bidi="zh-CN"/>
              </w:rPr>
              <w:t xml:space="preserve">盒</w:t>
            </w:r>
            <w:r/>
          </w:p>
        </w:tc>
        <w:tc>
          <w:tcPr>
            <w:tcBorders>
              <w:left w:val="single" w:color="auto" w:sz="4" w:space="0"/>
              <w:right w:val="single" w:color="auto" w:sz="4" w:space="0"/>
            </w:tcBorders>
            <w:tcW w:w="1604"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jc w:val="left"/>
        <w:spacing w:before="240" w:line="360" w:lineRule="auto"/>
        <w:rPr>
          <w:rFonts w:ascii="宋体" w:hAnsi="宋体"/>
          <w:sz w:val="24"/>
          <w:szCs w:val="28"/>
          <w:highlight w:val="none"/>
        </w:rPr>
      </w:pPr>
      <w:r>
        <w:rPr>
          <w:rFonts w:hint="eastAsia" w:ascii="宋体" w:hAnsi="宋体"/>
          <w:sz w:val="24"/>
          <w:szCs w:val="28"/>
          <w:highlight w:val="none"/>
        </w:rPr>
        <w:t xml:space="preserve">★</w:t>
      </w: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pStyle w:val="2308"/>
        <w:ind w:firstLine="240"/>
        <w:spacing w:line="360" w:lineRule="auto"/>
        <w:rPr>
          <w:rFonts w:ascii="宋体" w:hAnsi="宋体" w:eastAsia="宋体"/>
          <w:szCs w:val="28"/>
          <w:highlight w:val="none"/>
        </w:rPr>
      </w:pPr>
      <w:r>
        <w:rPr>
          <w:rFonts w:hint="eastAsia" w:ascii="宋体" w:hAnsi="宋体" w:eastAsia="宋体"/>
          <w:szCs w:val="28"/>
          <w:highlight w:val="none"/>
        </w:rPr>
        <w:t xml:space="preserve">2.1辽宁朝阳大米</w:t>
      </w:r>
      <w:r>
        <w:rPr>
          <w:rFonts w:hint="eastAsia" w:ascii="宋体" w:hAnsi="宋体"/>
          <w:szCs w:val="28"/>
          <w:highlight w:val="none"/>
        </w:rPr>
        <w:t xml:space="preserve">采购要求</w:t>
      </w:r>
      <w:r/>
    </w:p>
    <w:p>
      <w:pPr>
        <w:pStyle w:val="2308"/>
        <w:ind w:firstLine="480"/>
        <w:spacing w:line="360" w:lineRule="auto"/>
        <w:rPr>
          <w:rFonts w:ascii="宋体" w:hAnsi="宋体" w:eastAsia="宋体"/>
          <w:szCs w:val="28"/>
          <w:highlight w:val="none"/>
        </w:rPr>
      </w:pPr>
      <w:r>
        <w:rPr>
          <w:rFonts w:hint="eastAsia" w:ascii="宋体" w:hAnsi="宋体"/>
          <w:szCs w:val="28"/>
          <w:highlight w:val="none"/>
        </w:rPr>
        <w:t xml:space="preserve">须采购镇江市对口支援地区辽宁省朝阳市大米</w:t>
      </w:r>
      <w:r>
        <w:rPr>
          <w:rFonts w:hint="eastAsia" w:ascii="宋体" w:hAnsi="宋体"/>
          <w:szCs w:val="28"/>
          <w:highlight w:val="none"/>
          <w:lang w:val="zh-CN"/>
        </w:rPr>
        <w:t xml:space="preserve">，</w:t>
      </w:r>
      <w:r>
        <w:rPr>
          <w:rFonts w:hint="eastAsia" w:ascii="宋体" w:hAnsi="宋体" w:eastAsia="宋体"/>
          <w:szCs w:val="28"/>
          <w:highlight w:val="none"/>
        </w:rPr>
        <w:t xml:space="preserve">具有绿色食品证书和农产品地理标志，5</w:t>
      </w:r>
      <w:r>
        <w:rPr>
          <w:rFonts w:ascii="宋体" w:hAnsi="宋体"/>
          <w:bCs/>
          <w:highlight w:val="none"/>
          <w:lang w:val="zh-CN" w:bidi="zh-CN"/>
        </w:rPr>
        <w:t xml:space="preserve">公斤</w:t>
      </w:r>
      <w:r>
        <w:rPr>
          <w:rFonts w:hint="eastAsia" w:ascii="宋体" w:hAnsi="宋体" w:eastAsia="宋体"/>
          <w:szCs w:val="28"/>
          <w:highlight w:val="none"/>
        </w:rPr>
        <w:t xml:space="preserve">/</w:t>
      </w:r>
      <w:r>
        <w:rPr>
          <w:rFonts w:hint="eastAsia" w:ascii="宋体" w:hAnsi="宋体"/>
          <w:bCs/>
          <w:highlight w:val="none"/>
          <w:lang w:bidi="zh-CN"/>
        </w:rPr>
        <w:t xml:space="preserve">袋；</w:t>
      </w:r>
      <w:r>
        <w:rPr>
          <w:rFonts w:hint="eastAsia" w:ascii="宋体" w:hAnsi="宋体" w:eastAsia="宋体"/>
          <w:szCs w:val="28"/>
          <w:highlight w:val="none"/>
        </w:rPr>
        <w:t xml:space="preserve">质量执行标准符合GB/T 1354-2018一级大米标准。</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（1）大米</w:t>
      </w:r>
      <w:r>
        <w:rPr>
          <w:rFonts w:hint="eastAsia" w:ascii="宋体" w:hAnsi="宋体"/>
          <w:szCs w:val="28"/>
          <w:highlight w:val="none"/>
        </w:rPr>
        <w:t xml:space="preserve">重</w:t>
      </w:r>
      <w:r>
        <w:rPr>
          <w:rFonts w:hint="eastAsia" w:ascii="宋体" w:hAnsi="宋体" w:eastAsia="宋体"/>
          <w:szCs w:val="28"/>
          <w:highlight w:val="none"/>
        </w:rPr>
        <w:t xml:space="preserve">量、</w:t>
      </w:r>
      <w:r>
        <w:rPr>
          <w:rFonts w:hint="eastAsia" w:ascii="宋体" w:hAnsi="宋体"/>
          <w:szCs w:val="28"/>
          <w:highlight w:val="none"/>
        </w:rPr>
        <w:t xml:space="preserve">规格要求</w:t>
      </w:r>
      <w:r>
        <w:rPr>
          <w:rFonts w:hint="eastAsia" w:ascii="宋体" w:hAnsi="宋体" w:eastAsia="宋体"/>
          <w:szCs w:val="28"/>
          <w:highlight w:val="none"/>
        </w:rPr>
        <w:t xml:space="preserve">：</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净重5</w:t>
      </w:r>
      <w:r>
        <w:rPr>
          <w:rFonts w:ascii="宋体" w:hAnsi="宋体"/>
          <w:bCs/>
          <w:highlight w:val="none"/>
          <w:lang w:val="zh-CN" w:bidi="zh-CN"/>
        </w:rPr>
        <w:t xml:space="preserve">公斤</w:t>
      </w:r>
      <w:r>
        <w:rPr>
          <w:rFonts w:hint="eastAsia" w:ascii="宋体" w:hAnsi="宋体" w:eastAsia="宋体"/>
          <w:szCs w:val="28"/>
          <w:highlight w:val="none"/>
        </w:rPr>
        <w:t xml:space="preserve">/</w:t>
      </w:r>
      <w:r>
        <w:rPr>
          <w:rFonts w:hint="eastAsia" w:ascii="宋体" w:hAnsi="宋体"/>
          <w:bCs/>
          <w:highlight w:val="none"/>
          <w:lang w:bidi="zh-CN"/>
        </w:rPr>
        <w:t xml:space="preserve">袋</w:t>
      </w:r>
      <w:r>
        <w:rPr>
          <w:rFonts w:hint="eastAsia" w:ascii="宋体" w:hAnsi="宋体" w:eastAsia="宋体"/>
          <w:szCs w:val="28"/>
          <w:highlight w:val="none"/>
        </w:rPr>
        <w:t xml:space="preserve">，原料仅限辽宁朝阳本地粳稻谷加工，不得掺杂陈化米。</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w:t>
      </w:r>
      <w:r>
        <w:rPr>
          <w:rFonts w:hint="eastAsia" w:ascii="宋体" w:hAnsi="宋体" w:eastAsia="宋体"/>
          <w:szCs w:val="28"/>
          <w:highlight w:val="none"/>
        </w:rPr>
        <w:t xml:space="preserve">要求</w:t>
      </w:r>
      <w:r>
        <w:rPr>
          <w:rFonts w:hint="eastAsia" w:ascii="宋体" w:hAnsi="宋体"/>
          <w:szCs w:val="28"/>
          <w:highlight w:val="none"/>
        </w:rPr>
        <w:t xml:space="preserve">（一级货标准）</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米粒饱满均匀，乳白色半透明，无发黄发灰、焦米、染色米；固有清米香气，无哈喇味、霉味、酸败味；碎米总量≤5%，不完善粒≤2%，总杂质≤0.1%，无机杂质不得检出；无虫蛀、结团、结块、石子、草屑异物。</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（3）包装要求</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食品级加厚编织袋/真空米袋，封口严实无漏气破口；标注</w:t>
      </w:r>
      <w:r>
        <w:rPr>
          <w:rFonts w:hint="eastAsia" w:ascii="宋体" w:hAnsi="宋体" w:eastAsia="宋体"/>
          <w:szCs w:val="28"/>
          <w:highlight w:val="none"/>
          <w:lang w:val="en-US" w:eastAsia="zh-CN"/>
        </w:rPr>
        <w:t xml:space="preserve">产品</w:t>
      </w:r>
      <w:r>
        <w:rPr>
          <w:rFonts w:hint="eastAsia" w:ascii="宋体" w:hAnsi="宋体" w:eastAsia="宋体"/>
          <w:szCs w:val="28"/>
          <w:highlight w:val="none"/>
        </w:rPr>
        <w:t xml:space="preserve">产地朝阳、执行标准、等级、生产日期、保质期、溯源码；常温保质期18个月。</w:t>
      </w:r>
      <w:r/>
    </w:p>
    <w:p>
      <w:pPr>
        <w:pStyle w:val="2308"/>
        <w:spacing w:line="360" w:lineRule="auto"/>
        <w:rPr>
          <w:rFonts w:ascii="宋体" w:hAnsi="宋体"/>
          <w:szCs w:val="28"/>
          <w:highlight w:val="none"/>
        </w:rPr>
      </w:pPr>
      <w:r>
        <w:rPr>
          <w:rFonts w:hint="eastAsia" w:ascii="宋体" w:hAnsi="宋体" w:eastAsia="宋体"/>
          <w:szCs w:val="28"/>
          <w:highlight w:val="none"/>
        </w:rPr>
        <w:t xml:space="preserve">2.2辽宁朝阳小米</w:t>
      </w:r>
      <w:r>
        <w:rPr>
          <w:rFonts w:hint="eastAsia" w:ascii="宋体" w:hAnsi="宋体"/>
          <w:szCs w:val="28"/>
          <w:highlight w:val="none"/>
        </w:rPr>
        <w:t xml:space="preserve">采购要求</w:t>
      </w:r>
      <w:r/>
    </w:p>
    <w:p>
      <w:pPr>
        <w:pStyle w:val="2308"/>
        <w:ind w:firstLine="480"/>
        <w:spacing w:line="360" w:lineRule="auto"/>
        <w:rPr>
          <w:rFonts w:ascii="宋体" w:hAnsi="宋体" w:eastAsia="宋体"/>
          <w:szCs w:val="28"/>
          <w:highlight w:val="none"/>
        </w:rPr>
      </w:pPr>
      <w:r>
        <w:rPr>
          <w:rFonts w:hint="eastAsia" w:ascii="宋体" w:hAnsi="宋体"/>
          <w:szCs w:val="28"/>
          <w:highlight w:val="none"/>
        </w:rPr>
        <w:t xml:space="preserve">须采购镇江市对口支援地区辽宁省朝阳市</w:t>
      </w:r>
      <w:r>
        <w:rPr>
          <w:rFonts w:hint="eastAsia" w:ascii="宋体" w:hAnsi="宋体" w:eastAsia="宋体"/>
          <w:szCs w:val="28"/>
          <w:highlight w:val="none"/>
        </w:rPr>
        <w:t xml:space="preserve">小米，</w:t>
      </w:r>
      <w:r>
        <w:rPr>
          <w:rFonts w:hint="eastAsia" w:ascii="宋体" w:hAnsi="宋体"/>
          <w:szCs w:val="28"/>
          <w:highlight w:val="none"/>
        </w:rPr>
        <w:t xml:space="preserve">小米使用地理标志的绿色有机小米，2.5公斤/盒</w:t>
      </w:r>
      <w:r>
        <w:rPr>
          <w:rFonts w:hint="eastAsia" w:ascii="宋体" w:hAnsi="宋体" w:eastAsia="宋体"/>
          <w:szCs w:val="28"/>
          <w:highlight w:val="none"/>
        </w:rPr>
        <w:t xml:space="preserve">；质量执行标准符合GB/T 11766-2024一级小米标准。</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（1）</w:t>
      </w:r>
      <w:r>
        <w:rPr>
          <w:rFonts w:hint="eastAsia" w:ascii="宋体" w:hAnsi="宋体"/>
          <w:szCs w:val="28"/>
          <w:highlight w:val="none"/>
        </w:rPr>
        <w:t xml:space="preserve">重</w:t>
      </w:r>
      <w:r>
        <w:rPr>
          <w:rFonts w:hint="eastAsia" w:ascii="宋体" w:hAnsi="宋体" w:eastAsia="宋体"/>
          <w:szCs w:val="28"/>
          <w:highlight w:val="none"/>
        </w:rPr>
        <w:t xml:space="preserve">量、</w:t>
      </w:r>
      <w:r>
        <w:rPr>
          <w:rFonts w:hint="eastAsia" w:ascii="宋体" w:hAnsi="宋体"/>
          <w:szCs w:val="28"/>
          <w:highlight w:val="none"/>
        </w:rPr>
        <w:t xml:space="preserve">规格要求</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每盒净重2.5公斤，原料为朝阳地理保护区谷子加工，纯小米，不掺大米、碎粮。</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w:t>
      </w:r>
      <w:r>
        <w:rPr>
          <w:rFonts w:hint="eastAsia" w:ascii="宋体" w:hAnsi="宋体" w:eastAsia="宋体"/>
          <w:szCs w:val="28"/>
          <w:highlight w:val="none"/>
        </w:rPr>
        <w:t xml:space="preserve">要求</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色泽金黄均匀，颗粒圆润饱满；煮粥米油丰厚，具备小米天然焦香；不完善粒≤4%，杂质总量≤0.5%；严禁陈米、虫蛀米、霉变米、染色米、水洗增重米。</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（3）包装要求</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独立小袋分装+硬质礼品外盒，密封避光防潮；印刷朝阳小米地理标志标识、对应执行标准、采收加工日期；常温保质期12个月。</w:t>
      </w:r>
      <w:r/>
    </w:p>
    <w:p>
      <w:pPr>
        <w:pStyle w:val="2308"/>
        <w:spacing w:line="360" w:lineRule="auto"/>
        <w:rPr>
          <w:rFonts w:ascii="宋体" w:hAnsi="宋体" w:eastAsia="宋体"/>
          <w:szCs w:val="28"/>
          <w:highlight w:val="none"/>
        </w:rPr>
      </w:pPr>
      <w:r>
        <w:rPr>
          <w:rFonts w:hint="eastAsia" w:ascii="宋体" w:hAnsi="宋体" w:eastAsia="宋体"/>
          <w:szCs w:val="28"/>
          <w:highlight w:val="none"/>
        </w:rPr>
        <w:t xml:space="preserve">2.3辽宁朝阳杂粮组合礼盒</w:t>
      </w:r>
      <w:r>
        <w:rPr>
          <w:rFonts w:hint="eastAsia" w:ascii="宋体" w:hAnsi="宋体"/>
          <w:szCs w:val="28"/>
          <w:highlight w:val="none"/>
        </w:rPr>
        <w:t xml:space="preserve">采购要求</w:t>
      </w:r>
      <w:r/>
    </w:p>
    <w:p>
      <w:pPr>
        <w:pStyle w:val="2308"/>
        <w:ind w:firstLine="480"/>
        <w:spacing w:line="360" w:lineRule="auto"/>
        <w:rPr>
          <w:rFonts w:ascii="宋体" w:hAnsi="宋体" w:eastAsia="宋体"/>
          <w:szCs w:val="28"/>
          <w:highlight w:val="none"/>
        </w:rPr>
      </w:pPr>
      <w:r>
        <w:rPr>
          <w:rFonts w:hint="eastAsia" w:ascii="宋体" w:hAnsi="宋体"/>
          <w:szCs w:val="28"/>
          <w:highlight w:val="none"/>
        </w:rPr>
        <w:t xml:space="preserve">须采购镇江市对口支援地区辽宁省朝阳市</w:t>
      </w:r>
      <w:r>
        <w:rPr>
          <w:rFonts w:hint="eastAsia" w:ascii="宋体" w:hAnsi="宋体" w:eastAsia="宋体"/>
          <w:szCs w:val="28"/>
          <w:highlight w:val="none"/>
        </w:rPr>
        <w:t xml:space="preserve">小米，要求品种数量不得少于6种（参考标配：黑米、糙米、燕麦米、高粱米、藜麦、玉米糁、红豆、绿豆任选6种及以上）；混合杂粮无专属国标，各单品执行对应品类国标。（黑米：NY/T 832、高粱米：LS/T 3215、玉米糁：GB/T 22496、燕麦米：GB/T 19640、红豆绿豆：GB/T 10462），质量执行标准符合GB 2715-2016标准。</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（1）杂粮组合礼盒</w:t>
      </w:r>
      <w:r>
        <w:rPr>
          <w:rFonts w:hint="eastAsia" w:ascii="宋体" w:hAnsi="宋体"/>
          <w:szCs w:val="28"/>
          <w:highlight w:val="none"/>
        </w:rPr>
        <w:t xml:space="preserve">重</w:t>
      </w:r>
      <w:r>
        <w:rPr>
          <w:rFonts w:hint="eastAsia" w:ascii="宋体" w:hAnsi="宋体" w:eastAsia="宋体"/>
          <w:szCs w:val="28"/>
          <w:highlight w:val="none"/>
        </w:rPr>
        <w:t xml:space="preserve">量、</w:t>
      </w:r>
      <w:r>
        <w:rPr>
          <w:rFonts w:hint="eastAsia" w:ascii="宋体" w:hAnsi="宋体"/>
          <w:szCs w:val="28"/>
          <w:highlight w:val="none"/>
        </w:rPr>
        <w:t xml:space="preserve">规格要求</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整盒净重3.2公斤，≥6个杂粮品种，每种杂粮单独分装，配比清单随盒附带，不得缺品种、偷换低价杂粮。</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w:t>
      </w:r>
      <w:r>
        <w:rPr>
          <w:rFonts w:hint="eastAsia" w:ascii="宋体" w:hAnsi="宋体" w:eastAsia="宋体"/>
          <w:szCs w:val="28"/>
          <w:highlight w:val="none"/>
        </w:rPr>
        <w:t xml:space="preserve">要求</w:t>
      </w:r>
      <w:r>
        <w:rPr>
          <w:rFonts w:hint="eastAsia" w:ascii="宋体" w:hAnsi="宋体"/>
          <w:szCs w:val="28"/>
          <w:highlight w:val="none"/>
        </w:rPr>
        <w:t xml:space="preserve">（一级货标准）</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每一种杂粮颗粒完整、色泽自然正常；无发霉、虫蛀、哈喇变质；无沙土、秸秆、石子、霉变颗粒；不经过硫磺熏制、人工染色；无碎渣占比不得超过8%。</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（3）礼盒包装要求</w:t>
      </w:r>
      <w:r/>
    </w:p>
    <w:p>
      <w:pPr>
        <w:pStyle w:val="2308"/>
        <w:ind w:firstLine="480"/>
        <w:spacing w:line="360" w:lineRule="auto"/>
        <w:rPr>
          <w:rFonts w:ascii="宋体" w:hAnsi="宋体" w:eastAsia="宋体"/>
          <w:szCs w:val="28"/>
          <w:highlight w:val="none"/>
        </w:rPr>
      </w:pPr>
      <w:r>
        <w:rPr>
          <w:rFonts w:hint="eastAsia" w:ascii="宋体" w:hAnsi="宋体" w:eastAsia="宋体"/>
          <w:szCs w:val="28"/>
          <w:highlight w:val="none"/>
        </w:rPr>
        <w:t xml:space="preserve">每款杂粮独立真空铝箔小包装，无漏气胀气；礼盒标注全部杂粮品名清单、各单品执行标准、总净重、生产日期；分类摆放规整，无混袋错装。</w:t>
      </w:r>
      <w:r/>
    </w:p>
    <w:p>
      <w:pPr>
        <w:pStyle w:val="2308"/>
        <w:spacing w:line="360" w:lineRule="auto"/>
        <w:rPr>
          <w:rFonts w:ascii="宋体" w:hAnsi="宋体"/>
          <w:szCs w:val="28"/>
          <w:highlight w:val="none"/>
        </w:rPr>
      </w:pPr>
      <w:r>
        <w:rPr>
          <w:rStyle w:val="2309"/>
          <w:rFonts w:hint="eastAsia" w:cs="楷体"/>
          <w:b w:val="0"/>
          <w:bCs w:val="0"/>
          <w:color w:val="auto"/>
          <w:highlight w:val="none"/>
        </w:rPr>
        <w:t xml:space="preserve">★注1：</w:t>
      </w:r>
      <w:r>
        <w:rPr>
          <w:rFonts w:hint="eastAsia" w:ascii="宋体" w:hAnsi="宋体"/>
          <w:szCs w:val="28"/>
          <w:highlight w:val="none"/>
        </w:rPr>
        <w:t xml:space="preserve">本标段报价为优惠率报价，报价需包含运输、包装、</w:t>
      </w:r>
      <w:r>
        <w:rPr>
          <w:rStyle w:val="2309"/>
          <w:rFonts w:hint="eastAsia" w:cs="楷体"/>
          <w:b w:val="0"/>
          <w:bCs w:val="0"/>
          <w:color w:val="auto"/>
          <w:highlight w:val="none"/>
          <w:lang w:val="en-US" w:eastAsia="zh-CN"/>
        </w:rPr>
        <w:t xml:space="preserve">纸质券印刷费用、</w:t>
      </w:r>
      <w:r>
        <w:rPr>
          <w:rFonts w:hint="eastAsia" w:ascii="宋体" w:hAnsi="宋体"/>
          <w:szCs w:val="28"/>
          <w:highlight w:val="none"/>
        </w:rPr>
        <w:t xml:space="preserve">税费、人工等各种附加费用，</w:t>
      </w:r>
      <w:r>
        <w:rPr>
          <w:rFonts w:hint="eastAsia" w:ascii="宋体" w:hAnsi="宋体"/>
          <w:bCs/>
          <w:highlight w:val="none"/>
          <w:lang w:val="zh-CN" w:bidi="zh-CN"/>
        </w:rPr>
        <w:t xml:space="preserve">参考指导单价：</w:t>
      </w:r>
      <w:r>
        <w:rPr>
          <w:rFonts w:hint="eastAsia" w:ascii="宋体" w:hAnsi="宋体"/>
          <w:highlight w:val="none"/>
          <w:lang w:bidi="zh-CN"/>
        </w:rPr>
        <w:t xml:space="preserve">朝阳大</w:t>
      </w:r>
      <w:r>
        <w:rPr>
          <w:rFonts w:hint="eastAsia" w:ascii="宋体" w:hAnsi="宋体"/>
          <w:highlight w:val="none"/>
          <w:lang w:val="zh-CN" w:bidi="zh-CN"/>
        </w:rPr>
        <w:t xml:space="preserve">米</w:t>
      </w:r>
      <w:r>
        <w:rPr>
          <w:rFonts w:hint="eastAsia" w:ascii="宋体" w:hAnsi="宋体"/>
          <w:highlight w:val="none"/>
          <w:lang w:bidi="zh-CN"/>
        </w:rPr>
        <w:t xml:space="preserve">为90元</w:t>
      </w:r>
      <w:r>
        <w:rPr>
          <w:rFonts w:hint="eastAsia" w:ascii="宋体" w:hAnsi="宋体"/>
          <w:bCs/>
          <w:highlight w:val="none"/>
          <w:lang w:bidi="zh-CN"/>
        </w:rPr>
        <w:t xml:space="preserve">/袋</w:t>
      </w:r>
      <w:r>
        <w:rPr>
          <w:rFonts w:hint="eastAsia" w:ascii="宋体" w:hAnsi="宋体"/>
          <w:bCs/>
          <w:highlight w:val="none"/>
          <w:lang w:val="zh-CN" w:bidi="zh-CN"/>
        </w:rPr>
        <w:t xml:space="preserve">，</w:t>
      </w:r>
      <w:r>
        <w:rPr>
          <w:rFonts w:hint="eastAsia" w:ascii="宋体" w:hAnsi="宋体"/>
          <w:highlight w:val="none"/>
          <w:lang w:bidi="zh-CN"/>
        </w:rPr>
        <w:t xml:space="preserve">朝阳小</w:t>
      </w:r>
      <w:r>
        <w:rPr>
          <w:rFonts w:hint="eastAsia" w:ascii="宋体" w:hAnsi="宋体"/>
          <w:highlight w:val="none"/>
          <w:lang w:val="zh-CN" w:bidi="zh-CN"/>
        </w:rPr>
        <w:t xml:space="preserve">米</w:t>
      </w:r>
      <w:r>
        <w:rPr>
          <w:rFonts w:hint="eastAsia" w:ascii="宋体" w:hAnsi="宋体"/>
          <w:bCs/>
          <w:highlight w:val="none"/>
          <w:lang w:val="zh-CN" w:bidi="zh-CN"/>
        </w:rPr>
        <w:t xml:space="preserve">为</w:t>
      </w:r>
      <w:r>
        <w:rPr>
          <w:rFonts w:hint="eastAsia" w:ascii="宋体" w:hAnsi="宋体"/>
          <w:bCs/>
          <w:highlight w:val="none"/>
          <w:lang w:bidi="zh-CN"/>
        </w:rPr>
        <w:t xml:space="preserve">75</w:t>
      </w:r>
      <w:r>
        <w:rPr>
          <w:rFonts w:hint="eastAsia" w:ascii="宋体" w:hAnsi="宋体"/>
          <w:bCs/>
          <w:highlight w:val="none"/>
          <w:lang w:val="zh-CN" w:bidi="zh-CN"/>
        </w:rPr>
        <w:t xml:space="preserve">元</w:t>
      </w:r>
      <w:r>
        <w:rPr>
          <w:rFonts w:hint="eastAsia" w:ascii="宋体" w:hAnsi="宋体"/>
          <w:bCs/>
          <w:highlight w:val="none"/>
          <w:lang w:bidi="zh-CN"/>
        </w:rPr>
        <w:t xml:space="preserve">/盒</w:t>
      </w:r>
      <w:r>
        <w:rPr>
          <w:rFonts w:hint="eastAsia" w:ascii="宋体" w:hAnsi="宋体"/>
          <w:bCs/>
          <w:highlight w:val="none"/>
          <w:lang w:val="zh-CN" w:bidi="zh-CN"/>
        </w:rPr>
        <w:t xml:space="preserve">，</w:t>
      </w:r>
      <w:r>
        <w:rPr>
          <w:rFonts w:hint="eastAsia" w:ascii="宋体" w:hAnsi="宋体"/>
          <w:highlight w:val="none"/>
          <w:lang w:bidi="zh-CN"/>
        </w:rPr>
        <w:t xml:space="preserve">朝阳</w:t>
      </w:r>
      <w:r>
        <w:rPr>
          <w:rFonts w:hint="eastAsia" w:ascii="宋体" w:hAnsi="宋体"/>
          <w:highlight w:val="none"/>
          <w:lang w:val="zh-CN" w:bidi="zh-CN"/>
        </w:rPr>
        <w:t xml:space="preserve">杂粮组合为</w:t>
      </w:r>
      <w:r>
        <w:rPr>
          <w:rFonts w:hint="eastAsia" w:ascii="宋体" w:hAnsi="宋体"/>
          <w:bCs/>
          <w:highlight w:val="none"/>
          <w:lang w:bidi="zh-CN"/>
        </w:rPr>
        <w:t xml:space="preserve">85</w:t>
      </w:r>
      <w:r>
        <w:rPr>
          <w:rFonts w:ascii="宋体" w:hAnsi="宋体"/>
          <w:bCs/>
          <w:highlight w:val="none"/>
          <w:lang w:val="zh-CN" w:bidi="zh-CN"/>
        </w:rPr>
        <w:t xml:space="preserve">元/</w:t>
      </w:r>
      <w:r>
        <w:rPr>
          <w:rFonts w:hint="eastAsia" w:ascii="宋体" w:hAnsi="宋体"/>
          <w:bCs/>
          <w:highlight w:val="none"/>
          <w:lang w:bidi="zh-CN"/>
        </w:rPr>
        <w:t xml:space="preserve">盒</w:t>
      </w:r>
      <w:r>
        <w:rPr>
          <w:rFonts w:hint="eastAsia" w:ascii="宋体" w:hAnsi="宋体"/>
          <w:szCs w:val="28"/>
          <w:highlight w:val="none"/>
        </w:rPr>
        <w:t xml:space="preserve">。</w:t>
      </w:r>
      <w:r/>
    </w:p>
    <w:p>
      <w:pPr>
        <w:pStyle w:val="2308"/>
        <w:spacing w:line="360" w:lineRule="auto"/>
        <w:rPr>
          <w:rStyle w:val="2309"/>
          <w:rFonts w:cs="楷体"/>
          <w:b w:val="0"/>
          <w:bCs w:val="0"/>
          <w:color w:val="auto"/>
          <w:highlight w:val="none"/>
        </w:rPr>
      </w:pPr>
      <w:r>
        <w:rPr>
          <w:rStyle w:val="2309"/>
          <w:rFonts w:hint="eastAsia" w:cs="楷体"/>
          <w:b w:val="0"/>
          <w:bCs w:val="0"/>
          <w:color w:val="auto"/>
          <w:highlight w:val="none"/>
        </w:rPr>
        <w:t xml:space="preserve">★注2：以上采购数量和金额为预估数额，与参考指导单价不存在对应关系，实际数量、价格以市直、京口、润州、高新区相关单位实际购买数量、最终中标价格为准。</w:t>
      </w:r>
      <w:r/>
    </w:p>
    <w:p>
      <w:pPr>
        <w:pStyle w:val="2308"/>
        <w:spacing w:line="360" w:lineRule="auto"/>
        <w:rPr>
          <w:rStyle w:val="2309"/>
          <w:rFonts w:cs="楷体"/>
          <w:b w:val="0"/>
          <w:bCs w:val="0"/>
          <w:color w:val="auto"/>
          <w:highlight w:val="none"/>
        </w:rPr>
      </w:pPr>
      <w:r>
        <w:rPr>
          <w:rStyle w:val="2309"/>
          <w:rFonts w:hint="eastAsia" w:cs="楷体"/>
          <w:b w:val="0"/>
          <w:bCs w:val="0"/>
          <w:color w:val="auto"/>
          <w:highlight w:val="none"/>
        </w:rPr>
        <w:t xml:space="preserve">★注3：标段六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308"/>
        <w:spacing w:before="240" w:after="240"/>
        <w:rPr>
          <w:rFonts w:ascii="宋体" w:hAnsi="宋体" w:eastAsia="宋体" w:cs="楷体"/>
          <w:highlight w:val="none"/>
        </w:rPr>
      </w:pPr>
      <w:r>
        <w:rPr>
          <w:rStyle w:val="2309"/>
          <w:rFonts w:hint="eastAsia" w:cs="楷体"/>
          <w:color w:val="auto"/>
          <w:highlight w:val="none"/>
        </w:rPr>
        <w:t xml:space="preserve">三.质量要求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供应商应按照国家相关规定制定并履行“质量及食品安全保证方案书”，“方案书”内容应详实准确，范围覆盖农产品采购、发放全流程。供应商应积极配合采购人做好质量监督工作，提供必要保障协助。当供应商提供的商品质量及数量不满足采购人要求时，采购人有权要求更换或由采购人委托其他有能力的单位负责更换，产生的费用由供应商承担。</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3.供应商须无条件接受采购人或采购人委托的卫生、质量监督管理部门开展的卫生、质量检查和管理，共同把好质量关。</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消费协作农产品到镇江入库前，采购人对供应商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质量监管采取线下监管与线上远程监督双轨运行机制，确保监管工作覆盖全流程、各环节。采购人在质量监管过程中如发现供应商未履行或未按规定履行质控方案，采购人有权要求供应商停止相应工作，立即整改。由此产生的费用及履约责任由供应商承担。</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6.采购人在地头仓库及产地、仓储、发放等环节采取巡视抽查方式对农产品进行质量监管，重点监督供应商是否履行质量控制方案，并对其质量、重量进行随机抽检。</w:t>
      </w:r>
      <w:r>
        <w:rPr>
          <w:rFonts w:hint="eastAsia" w:ascii="宋体" w:hAnsi="宋体" w:cs="楷体"/>
          <w:sz w:val="24"/>
          <w:szCs w:val="24"/>
          <w:highlight w:val="none"/>
          <w:lang w:val="en-US" w:eastAsia="zh-CN"/>
        </w:rPr>
        <w:t xml:space="preserve">供应商</w:t>
      </w:r>
      <w:r>
        <w:rPr>
          <w:rFonts w:hint="eastAsia" w:ascii="宋体" w:hAnsi="宋体" w:cs="楷体"/>
          <w:sz w:val="24"/>
          <w:szCs w:val="24"/>
          <w:highlight w:val="none"/>
        </w:rPr>
        <w:t xml:space="preserve">在运输环节应按车为单位，提供运输车辆全流程、无间断GPS轨迹图（原产地合同对应的供货企业地址）。</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7.农产品在发放过程中，供应商应建立“售后服务”管理体系，履行“售后服务”职责。农产品发放72小时内，如遇质量问题，应于24小时内主动上门无偿整箱（盒）更换。</w:t>
      </w:r>
      <w:r/>
    </w:p>
    <w:p>
      <w:pPr>
        <w:pStyle w:val="2307"/>
        <w:ind w:firstLine="480"/>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8.未尽的技术条件及要求均按国家标准和行业标准执行。</w:t>
      </w:r>
      <w:r/>
    </w:p>
    <w:p>
      <w:pPr>
        <w:pStyle w:val="2307"/>
        <w:ind w:firstLine="480"/>
        <w:spacing w:line="360" w:lineRule="auto"/>
        <w:rPr>
          <w:rFonts w:ascii="宋体" w:hAnsi="宋体" w:cs="楷体"/>
          <w:sz w:val="24"/>
          <w:szCs w:val="24"/>
          <w:highlight w:val="none"/>
        </w:rPr>
      </w:pPr>
      <w:r>
        <w:rPr>
          <w:rFonts w:hint="eastAsia" w:ascii="宋体" w:hAnsi="宋体" w:cs="楷体"/>
          <w:b/>
          <w:bCs/>
          <w:sz w:val="24"/>
          <w:szCs w:val="24"/>
          <w:highlight w:val="none"/>
        </w:rPr>
        <w:t xml:space="preserve">注：供应商须针对上述要求逐条响应。</w:t>
      </w:r>
      <w:r/>
    </w:p>
    <w:p>
      <w:pPr>
        <w:pStyle w:val="2308"/>
        <w:spacing w:before="240" w:after="240"/>
        <w:rPr>
          <w:rFonts w:ascii="宋体" w:hAnsi="宋体" w:eastAsia="宋体" w:cs="楷体"/>
          <w:highlight w:val="none"/>
        </w:rPr>
      </w:pPr>
      <w:r>
        <w:rPr>
          <w:rStyle w:val="2309"/>
          <w:rFonts w:hint="eastAsia" w:cs="楷体"/>
          <w:color w:val="auto"/>
          <w:highlight w:val="none"/>
        </w:rPr>
        <w:t xml:space="preserve">四.服务要求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1.供应商项目负责人保持7×24小时服务响应。</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供应商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3.所有农产品由供应商负责按采购人要求进行运输，供应商应拥有符合对应农产品存储要求的仓库及冷链运输能力，农产品采购、运输和发放过程中产生的费用均由供应商负责。</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4</w:t>
      </w:r>
      <w:r>
        <w:rPr>
          <w:rFonts w:hint="eastAsia" w:ascii="宋体" w:hAnsi="宋体" w:cs="楷体"/>
          <w:sz w:val="24"/>
          <w:szCs w:val="24"/>
          <w:highlight w:val="none"/>
        </w:rPr>
        <w:t xml:space="preserve">.供应商需在镇江</w:t>
      </w:r>
      <w:r>
        <w:rPr>
          <w:rFonts w:hint="eastAsia" w:ascii="宋体" w:hAnsi="宋体" w:cs="楷体"/>
          <w:sz w:val="24"/>
          <w:szCs w:val="24"/>
          <w:highlight w:val="none"/>
          <w:lang w:val="en-US" w:eastAsia="zh-CN"/>
        </w:rPr>
        <w:t xml:space="preserve">市域</w:t>
      </w:r>
      <w:r>
        <w:rPr>
          <w:rFonts w:hint="eastAsia" w:ascii="宋体" w:hAnsi="宋体" w:cs="楷体"/>
          <w:sz w:val="24"/>
          <w:szCs w:val="24"/>
          <w:highlight w:val="none"/>
        </w:rPr>
        <w:t xml:space="preserve">范围内至少有1个线下</w:t>
      </w:r>
      <w:r>
        <w:rPr>
          <w:rFonts w:hint="eastAsia" w:ascii="宋体" w:hAnsi="宋体" w:cs="楷体"/>
          <w:sz w:val="24"/>
          <w:szCs w:val="24"/>
          <w:highlight w:val="none"/>
          <w:lang w:val="en-US" w:eastAsia="zh-CN"/>
        </w:rPr>
        <w:t xml:space="preserve">发放网点</w:t>
      </w:r>
      <w:r>
        <w:rPr>
          <w:rFonts w:hint="eastAsia" w:ascii="宋体" w:hAnsi="宋体" w:cs="楷体"/>
          <w:sz w:val="24"/>
          <w:szCs w:val="24"/>
          <w:highlight w:val="none"/>
        </w:rPr>
        <w:t xml:space="preserve">。招投标完成后，采购人将根据实际情况，选择不少于3个线下农产品发放点，用于所有标段供应商共享，发放全部品种的农产品，供应商需按照采购人要求提供足量的农产品至采购上确定的各线下农产品发放点发放，并承担相应的代发费用。承担共享发放任务的供应商需在</w:t>
      </w:r>
      <w:r>
        <w:rPr>
          <w:rFonts w:hint="eastAsia" w:ascii="宋体" w:hAnsi="宋体" w:cs="楷体"/>
          <w:sz w:val="24"/>
          <w:szCs w:val="24"/>
          <w:highlight w:val="none"/>
          <w:lang w:eastAsia="zh-CN"/>
        </w:rPr>
        <w:t xml:space="preserve">线下发放网点</w:t>
      </w:r>
      <w:r>
        <w:rPr>
          <w:rFonts w:hint="eastAsia" w:ascii="宋体" w:hAnsi="宋体" w:cs="楷体"/>
          <w:sz w:val="24"/>
          <w:szCs w:val="24"/>
          <w:highlight w:val="none"/>
        </w:rPr>
        <w:t xml:space="preserve">内划定专门的区域存放其他供应商的货物，各中标供应商配备专门的人员负责代发和保管。承担共享发放任务的供应商可对代发放的农产品收取不超过每份0.5元的场地费用。共享发放点存放的货物不足时，相应的供应商需在6个小时以内配送到位。</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5</w:t>
      </w:r>
      <w:r>
        <w:rPr>
          <w:rFonts w:hint="eastAsia" w:ascii="宋体" w:hAnsi="宋体" w:cs="楷体"/>
          <w:sz w:val="24"/>
          <w:szCs w:val="24"/>
          <w:highlight w:val="none"/>
        </w:rPr>
        <w:t xml:space="preserve">.供应商应建立专门的售后服务团队，履行售后服务职责。农产品发放72小时内，如遇质量问题，应于24小时内主动上门无偿整箱（盒、袋）更换，2027年02月04日发放工作停止后，需继续延续1个月的售后服务保障。</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6</w:t>
      </w:r>
      <w:r>
        <w:rPr>
          <w:rFonts w:hint="eastAsia" w:ascii="宋体" w:hAnsi="宋体" w:cs="楷体"/>
          <w:sz w:val="24"/>
          <w:szCs w:val="24"/>
          <w:highlight w:val="none"/>
        </w:rPr>
        <w:t xml:space="preserve">.供应商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307"/>
        <w:ind w:firstLine="480"/>
        <w:spacing w:line="360" w:lineRule="auto"/>
        <w:rPr>
          <w:rFonts w:ascii="宋体" w:hAnsi="宋体" w:cs="楷体"/>
          <w:sz w:val="24"/>
          <w:szCs w:val="24"/>
          <w:highlight w:val="none"/>
        </w:rPr>
      </w:pPr>
      <w:r>
        <w:rPr>
          <w:rFonts w:hint="eastAsia" w:ascii="宋体" w:hAnsi="宋体" w:cs="楷体"/>
          <w:b/>
          <w:bCs/>
          <w:sz w:val="24"/>
          <w:szCs w:val="24"/>
          <w:highlight w:val="none"/>
        </w:rPr>
        <w:t xml:space="preserve">注：供应商须针对上述要求逐条响应。</w:t>
      </w:r>
      <w:r/>
    </w:p>
    <w:p>
      <w:pPr>
        <w:pStyle w:val="2308"/>
        <w:spacing w:before="240" w:after="240"/>
        <w:rPr>
          <w:rStyle w:val="2309"/>
          <w:rFonts w:cs="楷体"/>
          <w:color w:val="auto"/>
          <w:highlight w:val="none"/>
        </w:rPr>
      </w:pPr>
      <w:r>
        <w:rPr>
          <w:rStyle w:val="2309"/>
          <w:rFonts w:hint="eastAsia" w:cs="楷体"/>
          <w:color w:val="auto"/>
          <w:highlight w:val="none"/>
        </w:rPr>
        <w:t xml:space="preserve">五.</w:t>
      </w:r>
      <w:r>
        <w:rPr>
          <w:rStyle w:val="2309"/>
          <w:rFonts w:cs="楷体"/>
          <w:color w:val="auto"/>
          <w:highlight w:val="none"/>
        </w:rPr>
        <w:t xml:space="preserve">包装</w:t>
      </w:r>
      <w:r>
        <w:rPr>
          <w:rStyle w:val="2309"/>
          <w:rFonts w:hint="eastAsia" w:cs="楷体"/>
          <w:color w:val="auto"/>
          <w:highlight w:val="none"/>
        </w:rPr>
        <w:t xml:space="preserve">要求</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308"/>
        <w:spacing w:before="240" w:after="240"/>
        <w:rPr>
          <w:rStyle w:val="2309"/>
          <w:rFonts w:cs="楷体"/>
          <w:color w:val="auto"/>
          <w:highlight w:val="none"/>
        </w:rPr>
      </w:pPr>
      <w:r>
        <w:rPr>
          <w:rStyle w:val="2309"/>
          <w:rFonts w:hint="eastAsia" w:cs="楷体"/>
          <w:color w:val="auto"/>
          <w:highlight w:val="none"/>
        </w:rPr>
        <w:t xml:space="preserve">★六.服务时间及发放方式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w:t>
      </w:r>
      <w:r>
        <w:rPr>
          <w:rStyle w:val="2309"/>
          <w:rFonts w:cs="楷体"/>
          <w:b w:val="0"/>
          <w:bCs w:val="0"/>
          <w:color w:val="auto"/>
          <w:highlight w:val="none"/>
        </w:rPr>
        <w:t xml:space="preserve">.</w:t>
      </w:r>
      <w:r>
        <w:rPr>
          <w:rStyle w:val="2309"/>
          <w:rFonts w:hint="eastAsia" w:cs="楷体"/>
          <w:b w:val="0"/>
          <w:bCs w:val="0"/>
          <w:color w:val="auto"/>
          <w:highlight w:val="none"/>
        </w:rPr>
        <w:t xml:space="preserve">服务时间：2026年12月10日至2027年02月04日（最终时间按实际发生</w:t>
      </w:r>
      <w:r>
        <w:rPr>
          <w:rStyle w:val="2309"/>
          <w:rFonts w:hint="eastAsia" w:eastAsia="宋体" w:cs="楷体"/>
          <w:b w:val="0"/>
          <w:bCs w:val="0"/>
          <w:color w:val="auto"/>
          <w:highlight w:val="none"/>
          <w:lang w:val="en-US" w:eastAsia="zh-CN"/>
        </w:rPr>
        <w:t xml:space="preserve">为准</w:t>
      </w:r>
      <w:r>
        <w:rPr>
          <w:rStyle w:val="2309"/>
          <w:rFonts w:hint="eastAsia" w:cs="楷体"/>
          <w:b w:val="0"/>
          <w:bCs w:val="0"/>
          <w:color w:val="auto"/>
          <w:highlight w:val="none"/>
        </w:rPr>
        <w:t xml:space="preserve">）</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w:t>
      </w:r>
      <w:r>
        <w:rPr>
          <w:rStyle w:val="2309"/>
          <w:rFonts w:cs="楷体"/>
          <w:b w:val="0"/>
          <w:bCs w:val="0"/>
          <w:color w:val="auto"/>
          <w:highlight w:val="none"/>
        </w:rPr>
        <w:t xml:space="preserve">.</w:t>
      </w:r>
      <w:r>
        <w:rPr>
          <w:rStyle w:val="2309"/>
          <w:rFonts w:hint="eastAsia" w:cs="楷体"/>
          <w:b w:val="0"/>
          <w:bCs w:val="0"/>
          <w:color w:val="auto"/>
          <w:highlight w:val="none"/>
        </w:rPr>
        <w:t xml:space="preserve">发放方式：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中标供应商需根据消费者需求，提供以下三种发放服务：</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1.根据小程序订单，将货物交由指定快递供应商配送到家；</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2.线下服务网点核销提货券发放（每天8：00至21：00）；</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3.根据采购人的要求，集中送货至指定地点。</w:t>
      </w:r>
      <w:r/>
    </w:p>
    <w:p>
      <w:pPr>
        <w:pStyle w:val="2308"/>
        <w:spacing w:before="240" w:after="240"/>
        <w:rPr>
          <w:rStyle w:val="2309"/>
          <w:rFonts w:cs="楷体"/>
          <w:color w:val="auto"/>
          <w:highlight w:val="none"/>
        </w:rPr>
      </w:pPr>
      <w:r>
        <w:rPr>
          <w:rStyle w:val="2309"/>
          <w:rFonts w:hint="eastAsia" w:cs="楷体"/>
          <w:color w:val="auto"/>
          <w:highlight w:val="none"/>
        </w:rPr>
        <w:t xml:space="preserve">★七.结算方式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1.在采供过程中，供应商需根据消费协作产品的采供数量和金额，在收购消费协作产品时须先行、及时支付货款给对口地区的供货方，不得拖延。</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2.采购人在合同签订后，按照合同约定的时间支付供应商总金额的30%的预付款。合同履行完毕后，采购人对供应商履约情况进行评级，按照评级支付合同款，详见第三部分合同专用条款1.7.2。</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3.各批次付款结算时，供应商应向采购人提供农产品采购的相关凭证（包括发票、合同、付款凭证等），否则不予结算。提供的采购合同、付款对象与投标文件不一致的，不予结算。</w:t>
      </w:r>
      <w:r/>
    </w:p>
    <w:p>
      <w:pPr>
        <w:pStyle w:val="2308"/>
        <w:spacing w:line="360" w:lineRule="auto"/>
        <w:rPr>
          <w:rStyle w:val="2309"/>
          <w:rFonts w:cs="楷体"/>
          <w:color w:val="auto"/>
          <w:highlight w:val="none"/>
        </w:rPr>
      </w:pPr>
      <w:r>
        <w:rPr>
          <w:rStyle w:val="2309"/>
          <w:rFonts w:hint="eastAsia" w:cs="楷体"/>
          <w:color w:val="auto"/>
          <w:highlight w:val="none"/>
        </w:rPr>
        <w:t xml:space="preserve">★八.</w:t>
      </w:r>
      <w:r>
        <w:rPr>
          <w:rStyle w:val="2309"/>
          <w:rFonts w:cs="楷体"/>
          <w:color w:val="auto"/>
          <w:highlight w:val="none"/>
        </w:rPr>
        <w:t xml:space="preserve">其他要求</w:t>
      </w:r>
      <w:r/>
    </w:p>
    <w:p>
      <w:pPr>
        <w:ind w:firstLine="420"/>
        <w:jc w:val="left"/>
        <w:spacing w:line="360" w:lineRule="auto"/>
        <w:widowControl/>
        <w:rPr>
          <w:rStyle w:val="2309"/>
          <w:rFonts w:hint="eastAsia" w:eastAsia="宋体" w:cs="楷体"/>
          <w:b w:val="0"/>
          <w:bCs w:val="0"/>
          <w:color w:val="auto"/>
          <w:highlight w:val="none"/>
          <w:lang w:val="en-US" w:eastAsia="zh-CN"/>
        </w:rPr>
      </w:pPr>
      <w:r>
        <w:rPr>
          <w:rStyle w:val="2309"/>
          <w:rFonts w:hint="eastAsia" w:cs="楷体"/>
          <w:b w:val="0"/>
          <w:bCs w:val="0"/>
          <w:color w:val="auto"/>
          <w:highlight w:val="none"/>
        </w:rPr>
        <w:t xml:space="preserve">1.供应商</w:t>
      </w:r>
      <w:r>
        <w:rPr>
          <w:rStyle w:val="2309"/>
          <w:rFonts w:hint="eastAsia" w:cs="楷体"/>
          <w:b w:val="0"/>
          <w:bCs w:val="0"/>
          <w:color w:val="auto"/>
          <w:highlight w:val="none"/>
          <w:lang w:val="en-US" w:eastAsia="zh-CN"/>
        </w:rPr>
        <w:t xml:space="preserve">针对行动不便、不方便上门提货的兑付对象，持券人提出配送申请后，成交供应商须免费提供送货上门服务，不得额外收取配送费、搬运费等任何费用</w:t>
      </w:r>
      <w:r>
        <w:rPr>
          <w:rStyle w:val="2309"/>
          <w:rFonts w:hint="eastAsia" w:cs="楷体"/>
          <w:b w:val="0"/>
          <w:bCs w:val="0"/>
          <w:color w:val="auto"/>
          <w:highlight w:val="none"/>
        </w:rPr>
        <w:t xml:space="preserve">。</w:t>
      </w:r>
      <w:r/>
    </w:p>
    <w:p>
      <w:pPr>
        <w:ind w:firstLine="420"/>
        <w:jc w:val="left"/>
        <w:spacing w:line="360" w:lineRule="auto"/>
        <w:widowControl/>
        <w:rPr>
          <w:rStyle w:val="2309"/>
          <w:rFonts w:cs="楷体"/>
          <w:b w:val="0"/>
          <w:bCs w:val="0"/>
          <w:color w:val="auto"/>
          <w:highlight w:val="none"/>
        </w:rPr>
      </w:pPr>
      <w:r>
        <w:rPr>
          <w:rStyle w:val="2309"/>
          <w:rFonts w:hint="eastAsia" w:cs="楷体"/>
          <w:b w:val="0"/>
          <w:bCs w:val="0"/>
          <w:color w:val="auto"/>
          <w:highlight w:val="none"/>
        </w:rPr>
        <w:t xml:space="preserve">2.本项目评审按标段一至标段七的顺序进行，供应商可选择上述任意标段进行投报，同时提交中标标段选择说明，每个供应商中标标段数量≤2个。</w:t>
      </w:r>
      <w:r/>
    </w:p>
    <w:p>
      <w:pPr>
        <w:ind w:firstLine="420"/>
        <w:jc w:val="left"/>
        <w:spacing w:line="360" w:lineRule="auto"/>
        <w:widowControl/>
        <w:rPr>
          <w:rStyle w:val="2309"/>
          <w:rFonts w:cs="楷体"/>
          <w:b w:val="0"/>
          <w:bCs w:val="0"/>
          <w:color w:val="auto"/>
          <w:highlight w:val="none"/>
        </w:rPr>
      </w:pPr>
      <w:r>
        <w:rPr>
          <w:rStyle w:val="2309"/>
          <w:rFonts w:hint="eastAsia" w:cs="楷体"/>
          <w:b w:val="0"/>
          <w:bCs w:val="0"/>
          <w:color w:val="auto"/>
          <w:highlight w:val="none"/>
        </w:rPr>
        <w:t xml:space="preserve">3.合同签订时，中标供应商需交纳预算金额5%的履约保证金，合同履行完毕且无合同纠纷后30日内，无息退还履约保证金（因政府财务结算原因，不能及时支付的，时间顺延）。</w:t>
      </w:r>
      <w:r/>
    </w:p>
    <w:p>
      <w:pPr>
        <w:pStyle w:val="2307"/>
        <w:ind w:firstLine="480"/>
        <w:spacing w:line="360" w:lineRule="auto"/>
        <w:rPr>
          <w:rFonts w:hint="eastAsia" w:ascii="宋体" w:hAnsi="宋体" w:eastAsia="宋体" w:cs="宋体"/>
          <w:b/>
          <w:bCs/>
          <w:sz w:val="24"/>
          <w:szCs w:val="24"/>
          <w:highlight w:val="none"/>
          <w:lang w:eastAsia="zh-CN"/>
        </w:rPr>
      </w:pPr>
      <w:r>
        <w:rPr>
          <w:rStyle w:val="2309"/>
          <w:rFonts w:hint="eastAsia" w:cs="楷体"/>
          <w:b/>
          <w:bCs/>
          <w:color w:val="auto"/>
          <w:highlight w:val="none"/>
        </w:rPr>
        <w:t xml:space="preserve">上述加★的，供应商如出现负偏离，将视为未实质性响应招标文件要求</w:t>
      </w:r>
      <w:r>
        <w:rPr>
          <w:rStyle w:val="2309"/>
          <w:rFonts w:hint="eastAsia" w:cs="楷体"/>
          <w:b/>
          <w:bCs/>
          <w:color w:val="auto"/>
          <w:highlight w:val="none"/>
          <w:lang w:eastAsia="zh-CN"/>
        </w:rPr>
        <w:t xml:space="preserve">，</w:t>
      </w:r>
      <w:r>
        <w:rPr>
          <w:rStyle w:val="2309"/>
          <w:rFonts w:hint="eastAsia" w:cs="楷体"/>
          <w:b/>
          <w:bCs/>
          <w:color w:val="auto"/>
          <w:highlight w:val="none"/>
          <w:lang w:val="en-US" w:eastAsia="zh-CN"/>
        </w:rPr>
        <w:t xml:space="preserve">作无效投标处理。</w:t>
      </w:r>
      <w:r/>
    </w:p>
    <w:p>
      <w:pPr>
        <w:pStyle w:val="2308"/>
        <w:jc w:val="center"/>
        <w:spacing w:before="240" w:after="240"/>
        <w:rPr>
          <w:rStyle w:val="2309"/>
          <w:rFonts w:cs="楷体"/>
          <w:color w:val="auto"/>
          <w:sz w:val="28"/>
          <w:szCs w:val="28"/>
          <w:highlight w:val="none"/>
        </w:rPr>
      </w:pPr>
      <w:r>
        <w:rPr>
          <w:rFonts w:cs="楷体"/>
          <w:color w:val="auto"/>
          <w:sz w:val="28"/>
          <w:szCs w:val="28"/>
          <w:highlight w:val="none"/>
        </w:rPr>
      </w:r>
      <w:r/>
    </w:p>
    <w:p>
      <w:pPr>
        <w:rPr>
          <w:rStyle w:val="2309"/>
          <w:rFonts w:cs="楷体"/>
          <w:color w:val="auto"/>
          <w:sz w:val="28"/>
          <w:szCs w:val="28"/>
          <w:highlight w:val="none"/>
        </w:rPr>
      </w:pPr>
      <w:r>
        <w:rPr>
          <w:rStyle w:val="2309"/>
          <w:rFonts w:hint="eastAsia" w:cs="楷体"/>
          <w:color w:val="auto"/>
          <w:sz w:val="28"/>
          <w:szCs w:val="28"/>
          <w:highlight w:val="none"/>
        </w:rPr>
        <w:br w:type="page" w:clear="all"/>
      </w:r>
      <w:r/>
    </w:p>
    <w:p>
      <w:pPr>
        <w:pStyle w:val="2308"/>
        <w:jc w:val="center"/>
        <w:spacing w:before="240" w:after="240"/>
        <w:rPr>
          <w:rFonts w:ascii="宋体" w:hAnsi="宋体" w:eastAsia="宋体" w:cs="宋体"/>
          <w:highlight w:val="none"/>
        </w:rPr>
      </w:pPr>
      <w:r>
        <w:rPr>
          <w:rStyle w:val="2309"/>
          <w:rFonts w:hint="eastAsia" w:cs="楷体"/>
          <w:color w:val="auto"/>
          <w:sz w:val="28"/>
          <w:szCs w:val="28"/>
          <w:highlight w:val="none"/>
        </w:rPr>
        <w:t xml:space="preserve">标段七：镇江市对口支援地区西藏达孜菜籽油、西藏干羊肚菌、西藏干木耳、西藏饮用天然水</w:t>
      </w:r>
      <w:r/>
    </w:p>
    <w:p>
      <w:pPr>
        <w:pStyle w:val="2308"/>
        <w:spacing w:before="240" w:after="240"/>
        <w:rPr>
          <w:rStyle w:val="2309"/>
          <w:rFonts w:cs="楷体"/>
          <w:color w:val="auto"/>
          <w:highlight w:val="none"/>
        </w:rPr>
      </w:pPr>
      <w:r>
        <w:rPr>
          <w:rStyle w:val="2309"/>
          <w:rFonts w:hint="eastAsia" w:cs="楷体"/>
          <w:color w:val="auto"/>
          <w:highlight w:val="none"/>
        </w:rPr>
        <w:t xml:space="preserve">一.项目概况</w:t>
      </w:r>
      <w:r/>
    </w:p>
    <w:p>
      <w:pPr>
        <w:ind w:firstLine="482"/>
        <w:spacing w:line="360" w:lineRule="auto"/>
        <w:rPr>
          <w:rFonts w:ascii="宋体" w:hAnsi="宋体" w:cs="楷体"/>
          <w:sz w:val="24"/>
          <w:highlight w:val="none"/>
        </w:rPr>
      </w:pPr>
      <w:r>
        <w:rPr>
          <w:rFonts w:hint="eastAsia" w:ascii="宋体" w:hAnsi="宋体" w:cs="宋体"/>
          <w:sz w:val="24"/>
          <w:szCs w:val="28"/>
          <w:highlight w:val="none"/>
        </w:rPr>
        <w:t xml:space="preserve">为全面落实国家、省有关消费协作工作要求，根据苏对口组《江苏省2026年度对口支援协作合作工作要点》，结合我市多年开展采购对口地区农产品工作的实际，开展消费协作农产品采购活动，市级机关单位，京口区、润州区和高新区机关单位，市属国有企业及其他驻镇单位，由市发改委通过招投标，委托第三方统一集中采购发放。</w:t>
      </w:r>
      <w:r/>
    </w:p>
    <w:p>
      <w:pPr>
        <w:spacing w:line="360" w:lineRule="auto"/>
        <w:rPr>
          <w:rStyle w:val="2309"/>
          <w:rFonts w:cs="楷体"/>
          <w:color w:val="auto"/>
          <w:highlight w:val="none"/>
        </w:rPr>
      </w:pPr>
      <w:r>
        <w:rPr>
          <w:rStyle w:val="2309"/>
          <w:rFonts w:cs="楷体"/>
          <w:color w:val="auto"/>
          <w:highlight w:val="none"/>
        </w:rPr>
        <w:t xml:space="preserve">二</w:t>
      </w:r>
      <w:r>
        <w:rPr>
          <w:rStyle w:val="2309"/>
          <w:rFonts w:hint="eastAsia" w:cs="楷体"/>
          <w:color w:val="auto"/>
          <w:highlight w:val="none"/>
        </w:rPr>
        <w:t xml:space="preserve">.</w:t>
      </w:r>
      <w:r>
        <w:rPr>
          <w:rStyle w:val="2309"/>
          <w:rFonts w:cs="楷体"/>
          <w:color w:val="auto"/>
          <w:highlight w:val="none"/>
        </w:rPr>
        <w:t xml:space="preserve">采购内容</w:t>
      </w:r>
      <w:r>
        <w:rPr>
          <w:rStyle w:val="2309"/>
          <w:rFonts w:hint="eastAsia" w:cs="楷体"/>
          <w:color w:val="auto"/>
          <w:highlight w:val="none"/>
        </w:rPr>
        <w:t xml:space="preserve">及要求</w:t>
      </w:r>
      <w:r/>
    </w:p>
    <w:p>
      <w:pPr>
        <w:spacing w:line="360" w:lineRule="auto"/>
        <w:rPr>
          <w:rFonts w:ascii="宋体" w:hAnsi="宋体"/>
          <w:sz w:val="24"/>
          <w:szCs w:val="28"/>
          <w:highlight w:val="none"/>
        </w:rPr>
      </w:pPr>
      <w:r>
        <w:rPr>
          <w:rFonts w:hint="eastAsia" w:ascii="宋体" w:hAnsi="宋体"/>
          <w:sz w:val="24"/>
          <w:szCs w:val="28"/>
          <w:highlight w:val="none"/>
        </w:rPr>
        <w:t xml:space="preserve">1.项目预算450万元，采购镇江市对口支援地区西藏达孜菜籽油、西藏干羊肚菌、西藏干木耳、西藏饮用天然水。</w:t>
      </w:r>
      <w:r/>
    </w:p>
    <w:tbl>
      <w:tblPr>
        <w:tblStyle w:val="778"/>
        <w:tblW w:w="8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9"/>
        <w:gridCol w:w="2084"/>
        <w:gridCol w:w="1242"/>
        <w:gridCol w:w="1979"/>
        <w:gridCol w:w="1531"/>
      </w:tblGrid>
      <w:tr>
        <w:trPr>
          <w:jc w:val="center"/>
          <w:trHeight w:val="566"/>
        </w:trPr>
        <w:tc>
          <w:tcPr>
            <w:tcBorders>
              <w:top w:val="single" w:color="auto" w:sz="4" w:space="0"/>
              <w:left w:val="single" w:color="auto" w:sz="4" w:space="0"/>
              <w:bottom w:val="single" w:color="auto" w:sz="4" w:space="0"/>
              <w:right w:val="single" w:color="auto" w:sz="4" w:space="0"/>
            </w:tcBorders>
            <w:tcW w:w="2089" w:type="dxa"/>
            <w:vAlign w:val="center"/>
            <w:textDirection w:val="lrTb"/>
            <w:noWrap/>
          </w:tcPr>
          <w:p>
            <w:pPr>
              <w:ind w:right="164"/>
              <w:jc w:val="left"/>
              <w:rPr>
                <w:rFonts w:ascii="宋体" w:hAnsi="宋体"/>
                <w:bCs/>
                <w:sz w:val="24"/>
                <w:highlight w:val="none"/>
                <w:lang w:val="zh-CN" w:bidi="zh-CN"/>
              </w:rPr>
            </w:pPr>
            <w:r>
              <w:rPr>
                <w:rFonts w:ascii="宋体" w:hAnsi="宋体"/>
                <w:bCs/>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084"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参考指导单价</w:t>
            </w:r>
            <w:r/>
          </w:p>
        </w:tc>
        <w:tc>
          <w:tcPr>
            <w:tcBorders>
              <w:top w:val="single" w:color="auto" w:sz="4" w:space="0"/>
              <w:left w:val="single" w:color="auto" w:sz="4" w:space="0"/>
              <w:bottom w:val="single" w:color="auto" w:sz="4" w:space="0"/>
              <w:right w:val="single" w:color="auto" w:sz="4" w:space="0"/>
            </w:tcBorders>
            <w:tcW w:w="1531"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预算金额</w:t>
            </w:r>
            <w:r>
              <w:rPr>
                <w:rFonts w:ascii="宋体" w:hAnsi="宋体"/>
                <w:bCs/>
                <w:sz w:val="24"/>
                <w:highlight w:val="none"/>
                <w:lang w:val="zh-CN" w:bidi="zh-CN"/>
              </w:rPr>
              <w:t xml:space="preserve">（万元）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2089"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西藏菜籽油</w:t>
            </w:r>
            <w:r/>
          </w:p>
        </w:tc>
        <w:tc>
          <w:tcPr>
            <w:tcBorders>
              <w:top w:val="single" w:color="auto" w:sz="4" w:space="0"/>
              <w:left w:val="single" w:color="auto" w:sz="4" w:space="0"/>
              <w:bottom w:val="single" w:color="auto" w:sz="4" w:space="0"/>
              <w:right w:val="single" w:color="auto" w:sz="4" w:space="0"/>
            </w:tcBorders>
            <w:tcW w:w="2084" w:type="dxa"/>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5</w:t>
            </w:r>
            <w:r>
              <w:rPr>
                <w:rFonts w:hint="eastAsia" w:ascii="宋体" w:hAnsi="宋体"/>
                <w:bCs/>
                <w:sz w:val="24"/>
                <w:highlight w:val="none"/>
                <w:lang w:val="zh-CN" w:bidi="zh-CN"/>
              </w:rPr>
              <w:t xml:space="preserve">升</w:t>
            </w:r>
            <w:r>
              <w:rPr>
                <w:rFonts w:ascii="宋体" w:hAnsi="宋体"/>
                <w:bCs/>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bidi="zh-CN"/>
              </w:rPr>
              <w:t xml:space="preserve">1</w:t>
            </w:r>
            <w:r>
              <w:rPr>
                <w:rFonts w:hint="eastAsia" w:ascii="宋体" w:hAnsi="宋体"/>
                <w:bCs/>
                <w:sz w:val="24"/>
                <w:highlight w:val="none"/>
                <w:lang w:val="en-US" w:bidi="zh-CN"/>
              </w:rPr>
              <w:t xml:space="preserve">5000</w:t>
            </w:r>
            <w:r>
              <w:rPr>
                <w:rFonts w:ascii="宋体" w:hAnsi="宋体"/>
                <w:bCs/>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1</w:t>
            </w:r>
            <w:r>
              <w:rPr>
                <w:rFonts w:hint="eastAsia" w:ascii="宋体" w:hAnsi="宋体"/>
                <w:bCs/>
                <w:sz w:val="24"/>
                <w:highlight w:val="none"/>
                <w:lang w:bidi="zh-CN"/>
              </w:rPr>
              <w:t xml:space="preserve">50</w:t>
            </w:r>
            <w:r>
              <w:rPr>
                <w:rFonts w:ascii="宋体" w:hAnsi="宋体"/>
                <w:bCs/>
                <w:sz w:val="24"/>
                <w:highlight w:val="none"/>
                <w:lang w:val="zh-CN" w:bidi="zh-CN"/>
              </w:rPr>
              <w:t xml:space="preserve">元/桶</w:t>
            </w:r>
            <w:r/>
          </w:p>
        </w:tc>
        <w:tc>
          <w:tcPr>
            <w:tcBorders>
              <w:top w:val="single" w:color="auto" w:sz="4" w:space="0"/>
              <w:left w:val="single" w:color="auto" w:sz="4" w:space="0"/>
              <w:right w:val="single" w:color="auto" w:sz="4" w:space="0"/>
            </w:tcBorders>
            <w:tcW w:w="1531" w:type="dxa"/>
            <w:vAlign w:val="center"/>
            <w:vMerge w:val="restart"/>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450</w:t>
            </w:r>
            <w:r/>
          </w:p>
        </w:tc>
      </w:tr>
      <w:tr>
        <w:trPr>
          <w:jc w:val="center"/>
          <w:trHeight w:val="327"/>
        </w:trPr>
        <w:tc>
          <w:tcPr>
            <w:tcBorders>
              <w:top w:val="single" w:color="auto" w:sz="4" w:space="0"/>
              <w:left w:val="single" w:color="auto" w:sz="4" w:space="0"/>
              <w:bottom w:val="single" w:color="auto" w:sz="4" w:space="0"/>
              <w:right w:val="single" w:color="auto" w:sz="4" w:space="0"/>
            </w:tcBorders>
            <w:tcW w:w="2089"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西藏</w:t>
            </w:r>
            <w:r>
              <w:rPr>
                <w:rFonts w:hint="eastAsia" w:ascii="宋体" w:hAnsi="宋体"/>
                <w:sz w:val="24"/>
                <w:highlight w:val="none"/>
                <w:lang w:bidi="zh-CN"/>
              </w:rPr>
              <w:t xml:space="preserve">干</w:t>
            </w:r>
            <w:r>
              <w:rPr>
                <w:rFonts w:hint="eastAsia" w:ascii="宋体" w:hAnsi="宋体"/>
                <w:sz w:val="24"/>
                <w:highlight w:val="none"/>
                <w:lang w:val="zh-CN" w:bidi="zh-CN"/>
              </w:rPr>
              <w:t xml:space="preserve">羊肚菌</w:t>
            </w:r>
            <w:r/>
          </w:p>
        </w:tc>
        <w:tc>
          <w:tcPr>
            <w:tcBorders>
              <w:top w:val="single" w:color="auto" w:sz="4" w:space="0"/>
              <w:left w:val="single" w:color="auto" w:sz="4" w:space="0"/>
              <w:bottom w:val="single" w:color="auto" w:sz="4" w:space="0"/>
              <w:right w:val="single" w:color="auto" w:sz="4" w:space="0"/>
            </w:tcBorders>
            <w:tcW w:w="2084" w:type="dxa"/>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100</w:t>
            </w:r>
            <w:r>
              <w:rPr>
                <w:rFonts w:hint="eastAsia" w:ascii="宋体" w:hAnsi="宋体"/>
                <w:bCs/>
                <w:sz w:val="24"/>
                <w:highlight w:val="none"/>
                <w:lang w:val="zh-CN" w:bidi="zh-CN"/>
              </w:rPr>
              <w:t xml:space="preserve">克</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val="en-US" w:bidi="zh-CN"/>
              </w:rPr>
              <w:t xml:space="preserve">5000</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bidi="zh-CN"/>
              </w:rPr>
              <w:t xml:space="preserve">220</w:t>
            </w:r>
            <w:r>
              <w:rPr>
                <w:rFonts w:ascii="宋体" w:hAnsi="宋体"/>
                <w:bCs/>
                <w:sz w:val="24"/>
                <w:highlight w:val="none"/>
                <w:lang w:val="zh-CN" w:bidi="zh-CN"/>
              </w:rPr>
              <w:t xml:space="preserve">元/盒</w:t>
            </w:r>
            <w:r/>
          </w:p>
        </w:tc>
        <w:tc>
          <w:tcPr>
            <w:tcBorders>
              <w:left w:val="single" w:color="auto" w:sz="4" w:space="0"/>
              <w:right w:val="single" w:color="auto" w:sz="4" w:space="0"/>
            </w:tcBorders>
            <w:tcW w:w="1531"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r>
        <w:trPr>
          <w:jc w:val="center"/>
          <w:trHeight w:val="327"/>
        </w:trPr>
        <w:tc>
          <w:tcPr>
            <w:tcBorders>
              <w:top w:val="single" w:color="auto" w:sz="4" w:space="0"/>
              <w:left w:val="single" w:color="auto" w:sz="4" w:space="0"/>
              <w:bottom w:val="single" w:color="auto" w:sz="4" w:space="0"/>
              <w:right w:val="single" w:color="auto" w:sz="4" w:space="0"/>
            </w:tcBorders>
            <w:tcW w:w="2089"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西藏</w:t>
            </w:r>
            <w:r>
              <w:rPr>
                <w:rFonts w:hint="eastAsia" w:ascii="宋体" w:hAnsi="宋体"/>
                <w:bCs/>
                <w:sz w:val="24"/>
                <w:highlight w:val="none"/>
                <w:lang w:bidi="zh-CN"/>
              </w:rPr>
              <w:t xml:space="preserve">干</w:t>
            </w:r>
            <w:r>
              <w:rPr>
                <w:rFonts w:hint="eastAsia" w:ascii="宋体" w:hAnsi="宋体"/>
                <w:bCs/>
                <w:sz w:val="24"/>
                <w:highlight w:val="none"/>
                <w:lang w:val="zh-CN" w:bidi="zh-CN"/>
              </w:rPr>
              <w:t xml:space="preserve">木耳</w:t>
            </w:r>
            <w:r/>
          </w:p>
        </w:tc>
        <w:tc>
          <w:tcPr>
            <w:tcBorders>
              <w:top w:val="single" w:color="auto" w:sz="4" w:space="0"/>
              <w:left w:val="single" w:color="auto" w:sz="4" w:space="0"/>
              <w:bottom w:val="single" w:color="auto" w:sz="4" w:space="0"/>
              <w:right w:val="single" w:color="auto" w:sz="4" w:space="0"/>
            </w:tcBorders>
            <w:tcW w:w="2084"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200克/盒</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500" w:lineRule="exact"/>
              <w:rPr>
                <w:rFonts w:ascii="宋体" w:hAnsi="宋体"/>
                <w:bCs/>
                <w:sz w:val="24"/>
                <w:highlight w:val="none"/>
                <w:lang w:bidi="zh-CN"/>
              </w:rPr>
            </w:pPr>
            <w:r>
              <w:rPr>
                <w:rFonts w:hint="eastAsia" w:ascii="宋体" w:hAnsi="宋体"/>
                <w:bCs/>
                <w:sz w:val="24"/>
                <w:highlight w:val="none"/>
                <w:lang w:val="en-US" w:bidi="zh-CN"/>
              </w:rPr>
              <w:t xml:space="preserve">5000</w:t>
            </w:r>
            <w:r>
              <w:rPr>
                <w:rFonts w:ascii="宋体" w:hAnsi="宋体"/>
                <w:bCs/>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tcPr>
          <w:p>
            <w:pPr>
              <w:jc w:val="center"/>
              <w:spacing w:line="500" w:lineRule="exact"/>
              <w:rPr>
                <w:rFonts w:ascii="宋体" w:hAnsi="宋体"/>
                <w:bCs/>
                <w:sz w:val="24"/>
                <w:highlight w:val="none"/>
                <w:lang w:bidi="zh-CN"/>
              </w:rPr>
            </w:pPr>
            <w:r>
              <w:rPr>
                <w:rFonts w:hint="eastAsia" w:ascii="宋体" w:hAnsi="宋体"/>
                <w:bCs/>
                <w:sz w:val="24"/>
                <w:highlight w:val="none"/>
                <w:lang w:bidi="zh-CN"/>
              </w:rPr>
              <w:t xml:space="preserve">130</w:t>
            </w:r>
            <w:r>
              <w:rPr>
                <w:rFonts w:ascii="宋体" w:hAnsi="宋体"/>
                <w:bCs/>
                <w:sz w:val="24"/>
                <w:highlight w:val="none"/>
                <w:lang w:val="zh-CN" w:bidi="zh-CN"/>
              </w:rPr>
              <w:t xml:space="preserve">/</w:t>
            </w:r>
            <w:r>
              <w:rPr>
                <w:rFonts w:hint="eastAsia" w:ascii="宋体" w:hAnsi="宋体"/>
                <w:bCs/>
                <w:sz w:val="24"/>
                <w:highlight w:val="none"/>
                <w:lang w:bidi="zh-CN"/>
              </w:rPr>
              <w:t xml:space="preserve">盒</w:t>
            </w:r>
            <w:r/>
          </w:p>
        </w:tc>
        <w:tc>
          <w:tcPr>
            <w:tcBorders>
              <w:left w:val="single" w:color="auto" w:sz="4" w:space="0"/>
              <w:right w:val="single" w:color="auto" w:sz="4" w:space="0"/>
            </w:tcBorders>
            <w:tcW w:w="1531"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r>
        <w:trPr>
          <w:jc w:val="center"/>
          <w:trHeight w:val="327"/>
        </w:trPr>
        <w:tc>
          <w:tcPr>
            <w:tcBorders>
              <w:top w:val="single" w:color="auto" w:sz="4" w:space="0"/>
              <w:left w:val="single" w:color="auto" w:sz="4" w:space="0"/>
              <w:bottom w:val="single" w:color="auto" w:sz="4" w:space="0"/>
              <w:right w:val="single" w:color="auto" w:sz="4" w:space="0"/>
            </w:tcBorders>
            <w:tcW w:w="2089"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西藏饮用天然水</w:t>
            </w:r>
            <w:r/>
          </w:p>
        </w:tc>
        <w:tc>
          <w:tcPr>
            <w:tcBorders>
              <w:top w:val="single" w:color="auto" w:sz="4" w:space="0"/>
              <w:left w:val="single" w:color="auto" w:sz="4" w:space="0"/>
              <w:bottom w:val="single" w:color="auto" w:sz="4" w:space="0"/>
              <w:right w:val="single" w:color="auto" w:sz="4" w:space="0"/>
            </w:tcBorders>
            <w:tcW w:w="2084"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330</w:t>
            </w:r>
            <w:r>
              <w:rPr>
                <w:rFonts w:hint="eastAsia" w:ascii="宋体" w:hAnsi="宋体"/>
                <w:bCs/>
                <w:sz w:val="24"/>
                <w:highlight w:val="none"/>
                <w:lang w:bidi="zh-CN"/>
              </w:rPr>
              <w:t xml:space="preserve">毫升</w:t>
            </w:r>
            <w:r>
              <w:rPr>
                <w:rFonts w:hint="eastAsia" w:ascii="宋体" w:hAnsi="宋体"/>
                <w:bCs/>
                <w:sz w:val="24"/>
                <w:highlight w:val="none"/>
                <w:lang w:val="zh-CN" w:bidi="zh-CN"/>
              </w:rPr>
              <w:t xml:space="preserve">*24/箱</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500" w:lineRule="exact"/>
              <w:rPr>
                <w:rFonts w:ascii="宋体" w:hAnsi="宋体"/>
                <w:bCs/>
                <w:sz w:val="24"/>
                <w:highlight w:val="none"/>
                <w:lang w:bidi="zh-CN"/>
              </w:rPr>
            </w:pPr>
            <w:r>
              <w:rPr>
                <w:rFonts w:hint="eastAsia" w:ascii="宋体" w:hAnsi="宋体"/>
                <w:bCs/>
                <w:sz w:val="24"/>
                <w:highlight w:val="none"/>
                <w:lang w:bidi="zh-CN"/>
              </w:rPr>
              <w:t xml:space="preserve">5000箱</w:t>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tcPr>
          <w:p>
            <w:pPr>
              <w:jc w:val="center"/>
              <w:spacing w:line="500" w:lineRule="exact"/>
              <w:rPr>
                <w:rFonts w:ascii="宋体" w:hAnsi="宋体"/>
                <w:bCs/>
                <w:sz w:val="24"/>
                <w:highlight w:val="none"/>
                <w:lang w:bidi="zh-CN"/>
              </w:rPr>
            </w:pPr>
            <w:r>
              <w:rPr>
                <w:rFonts w:hint="eastAsia" w:ascii="宋体" w:hAnsi="宋体"/>
                <w:bCs/>
                <w:sz w:val="24"/>
                <w:highlight w:val="none"/>
                <w:lang w:bidi="zh-CN"/>
              </w:rPr>
              <w:t xml:space="preserve">100元</w:t>
            </w:r>
            <w:r>
              <w:rPr>
                <w:rFonts w:ascii="宋体" w:hAnsi="宋体"/>
                <w:bCs/>
                <w:sz w:val="24"/>
                <w:highlight w:val="none"/>
                <w:lang w:val="zh-CN" w:bidi="zh-CN"/>
              </w:rPr>
              <w:t xml:space="preserve">/</w:t>
            </w:r>
            <w:r>
              <w:rPr>
                <w:rFonts w:hint="eastAsia" w:ascii="宋体" w:hAnsi="宋体"/>
                <w:bCs/>
                <w:sz w:val="24"/>
                <w:highlight w:val="none"/>
                <w:lang w:bidi="zh-CN"/>
              </w:rPr>
              <w:t xml:space="preserve">箱</w:t>
            </w:r>
            <w:r/>
          </w:p>
        </w:tc>
        <w:tc>
          <w:tcPr>
            <w:tcBorders>
              <w:left w:val="single" w:color="auto" w:sz="4" w:space="0"/>
              <w:right w:val="single" w:color="auto" w:sz="4" w:space="0"/>
            </w:tcBorders>
            <w:tcW w:w="1531" w:type="dxa"/>
            <w:vAlign w:val="center"/>
            <w:vMerge w:val="continue"/>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r>
            <w:r/>
          </w:p>
        </w:tc>
      </w:tr>
    </w:tbl>
    <w:p>
      <w:pPr>
        <w:spacing w:line="360" w:lineRule="auto"/>
        <w:rPr>
          <w:rFonts w:ascii="宋体" w:hAnsi="宋体"/>
          <w:sz w:val="24"/>
          <w:szCs w:val="28"/>
          <w:highlight w:val="none"/>
        </w:rPr>
      </w:pPr>
      <w:r>
        <w:rPr>
          <w:rFonts w:hint="eastAsia" w:ascii="宋体" w:hAnsi="宋体"/>
          <w:sz w:val="24"/>
          <w:szCs w:val="28"/>
          <w:highlight w:val="none"/>
        </w:rPr>
        <w:t xml:space="preserve">★</w:t>
      </w:r>
      <w:r>
        <w:rPr>
          <w:rFonts w:ascii="宋体" w:hAnsi="宋体"/>
          <w:sz w:val="24"/>
          <w:szCs w:val="28"/>
          <w:highlight w:val="none"/>
        </w:rPr>
        <w:t xml:space="preserve">2.</w:t>
      </w:r>
      <w:r>
        <w:rPr>
          <w:rFonts w:hint="eastAsia" w:ascii="宋体" w:hAnsi="宋体"/>
          <w:sz w:val="24"/>
          <w:szCs w:val="28"/>
          <w:highlight w:val="none"/>
        </w:rPr>
        <w:t xml:space="preserve">采购要求及报价规则</w:t>
      </w:r>
      <w:r/>
    </w:p>
    <w:p>
      <w:pPr>
        <w:spacing w:line="360" w:lineRule="auto"/>
        <w:rPr>
          <w:rFonts w:ascii="宋体" w:hAnsi="宋体"/>
          <w:sz w:val="24"/>
          <w:szCs w:val="28"/>
          <w:highlight w:val="none"/>
        </w:rPr>
      </w:pPr>
      <w:r>
        <w:rPr>
          <w:rFonts w:hint="eastAsia" w:ascii="宋体" w:hAnsi="宋体"/>
          <w:sz w:val="24"/>
          <w:szCs w:val="28"/>
          <w:highlight w:val="none"/>
        </w:rPr>
        <w:t xml:space="preserve">2.1</w:t>
      </w:r>
      <w:r>
        <w:rPr>
          <w:rFonts w:hint="eastAsia" w:ascii="宋体" w:hAnsi="宋体"/>
          <w:sz w:val="24"/>
          <w:szCs w:val="28"/>
          <w:highlight w:val="none"/>
          <w:lang w:val="zh-CN"/>
        </w:rPr>
        <w:t xml:space="preserve">菜籽油</w:t>
      </w:r>
      <w:r>
        <w:rPr>
          <w:rFonts w:hint="eastAsia" w:ascii="宋体" w:hAnsi="宋体"/>
          <w:sz w:val="24"/>
          <w:szCs w:val="28"/>
          <w:highlight w:val="none"/>
        </w:rPr>
        <w:t xml:space="preserve">采购要求</w:t>
      </w:r>
      <w:r/>
    </w:p>
    <w:p>
      <w:pPr>
        <w:pStyle w:val="2308"/>
        <w:ind w:firstLine="480"/>
        <w:spacing w:line="360" w:lineRule="auto"/>
        <w:rPr>
          <w:rFonts w:ascii="宋体" w:hAnsi="宋体" w:eastAsia="宋体"/>
          <w:szCs w:val="28"/>
          <w:highlight w:val="none"/>
        </w:rPr>
      </w:pPr>
      <w:r>
        <w:rPr>
          <w:rFonts w:hint="eastAsia" w:ascii="宋体" w:hAnsi="宋体"/>
          <w:szCs w:val="28"/>
          <w:highlight w:val="none"/>
        </w:rPr>
        <w:t xml:space="preserve">须采购镇江市对口支援地区西藏达孜生产的</w:t>
      </w:r>
      <w:r>
        <w:rPr>
          <w:rFonts w:hint="eastAsia" w:ascii="宋体" w:hAnsi="宋体"/>
          <w:highlight w:val="none"/>
          <w:lang w:val="zh-CN" w:bidi="zh-CN"/>
        </w:rPr>
        <w:t xml:space="preserve">菜籽油，</w:t>
      </w:r>
      <w:r>
        <w:rPr>
          <w:rFonts w:hint="eastAsia" w:ascii="宋体" w:hAnsi="宋体"/>
          <w:highlight w:val="none"/>
          <w:lang w:bidi="zh-CN"/>
        </w:rPr>
        <w:t xml:space="preserve">质量</w:t>
      </w:r>
      <w:r>
        <w:rPr>
          <w:rFonts w:hint="eastAsia" w:ascii="宋体" w:hAnsi="宋体"/>
          <w:szCs w:val="28"/>
          <w:highlight w:val="none"/>
        </w:rPr>
        <w:t xml:space="preserve">执行标准</w:t>
      </w:r>
      <w:r>
        <w:rPr>
          <w:rFonts w:hint="eastAsia" w:ascii="宋体" w:hAnsi="宋体" w:eastAsia="宋体"/>
          <w:szCs w:val="28"/>
          <w:highlight w:val="none"/>
        </w:rPr>
        <w:t xml:space="preserve">符合</w:t>
      </w:r>
      <w:r>
        <w:rPr>
          <w:rFonts w:hint="eastAsia" w:ascii="宋体" w:hAnsi="宋体"/>
          <w:szCs w:val="28"/>
          <w:highlight w:val="none"/>
        </w:rPr>
        <w:t xml:space="preserve">GB/T 1536</w:t>
      </w:r>
      <w:r>
        <w:rPr>
          <w:rFonts w:hint="eastAsia" w:ascii="宋体" w:hAnsi="宋体" w:eastAsia="宋体"/>
          <w:szCs w:val="28"/>
          <w:highlight w:val="none"/>
        </w:rPr>
        <w:t xml:space="preserve">-2021标准。</w:t>
      </w:r>
      <w:r/>
    </w:p>
    <w:p>
      <w:pPr>
        <w:pStyle w:val="2308"/>
        <w:ind w:firstLine="480"/>
        <w:spacing w:line="360" w:lineRule="auto"/>
        <w:rPr>
          <w:rFonts w:ascii="宋体" w:hAnsi="宋体" w:eastAsia="宋体"/>
          <w:szCs w:val="28"/>
          <w:highlight w:val="none"/>
        </w:rPr>
      </w:pPr>
      <w:r>
        <w:rPr>
          <w:rFonts w:hint="eastAsia" w:ascii="宋体" w:hAnsi="宋体"/>
          <w:bCs/>
          <w:highlight w:val="none"/>
          <w:lang w:bidi="zh-CN"/>
        </w:rPr>
        <w:t xml:space="preserve">（1）</w:t>
      </w:r>
      <w:r>
        <w:rPr>
          <w:rFonts w:hint="eastAsia" w:ascii="宋体" w:hAnsi="宋体"/>
          <w:bCs/>
          <w:highlight w:val="none"/>
          <w:lang w:val="zh-CN" w:bidi="zh-CN"/>
        </w:rPr>
        <w:t xml:space="preserve">菜籽油</w:t>
      </w:r>
      <w:r>
        <w:rPr>
          <w:rFonts w:hint="eastAsia" w:ascii="宋体" w:hAnsi="宋体"/>
          <w:szCs w:val="28"/>
          <w:highlight w:val="none"/>
        </w:rPr>
        <w:t xml:space="preserve">重</w:t>
      </w:r>
      <w:r>
        <w:rPr>
          <w:rFonts w:hint="eastAsia" w:ascii="宋体" w:hAnsi="宋体" w:eastAsia="宋体"/>
          <w:szCs w:val="28"/>
          <w:highlight w:val="none"/>
        </w:rPr>
        <w:t xml:space="preserve">量、</w:t>
      </w:r>
      <w:r>
        <w:rPr>
          <w:rFonts w:hint="eastAsia" w:ascii="宋体" w:hAnsi="宋体"/>
          <w:szCs w:val="28"/>
          <w:highlight w:val="none"/>
        </w:rPr>
        <w:t xml:space="preserve">规格要求</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质量等级为一级压榨菜籽油</w:t>
      </w:r>
      <w:r>
        <w:rPr>
          <w:rFonts w:hint="eastAsia" w:ascii="宋体" w:hAnsi="宋体"/>
          <w:bCs/>
          <w:highlight w:val="none"/>
          <w:lang w:val="zh-CN" w:bidi="zh-CN"/>
        </w:rPr>
        <w:t xml:space="preserve">，5升/桶，</w:t>
      </w:r>
      <w:r>
        <w:rPr>
          <w:rFonts w:hint="eastAsia" w:ascii="宋体" w:hAnsi="宋体"/>
          <w:szCs w:val="28"/>
          <w:highlight w:val="none"/>
        </w:rPr>
        <w:t xml:space="preserve">原料仅限西藏达孜本地油菜籽压榨，不掺其他油料。</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质量要求</w:t>
      </w:r>
      <w:r/>
    </w:p>
    <w:p>
      <w:pPr>
        <w:pStyle w:val="2308"/>
        <w:ind w:firstLine="480"/>
        <w:spacing w:line="360" w:lineRule="auto"/>
        <w:rPr>
          <w:rFonts w:ascii="宋体" w:hAnsi="宋体" w:eastAsia="宋体"/>
          <w:szCs w:val="28"/>
          <w:highlight w:val="none"/>
        </w:rPr>
      </w:pPr>
      <w:r>
        <w:rPr>
          <w:rFonts w:hint="eastAsia" w:ascii="宋体" w:hAnsi="宋体"/>
          <w:szCs w:val="28"/>
          <w:highlight w:val="none"/>
        </w:rPr>
        <w:t xml:space="preserve">油体清亮通透，呈金黄色，无浑浊、沉淀、悬浮物；具备菜籽天然浓香；无哈喇味、酸败味、焦糊异味；无加水掺假现象</w:t>
      </w:r>
      <w:r>
        <w:rPr>
          <w:rFonts w:hint="eastAsia" w:ascii="宋体" w:hAnsi="宋体" w:eastAsia="宋体"/>
          <w:szCs w:val="28"/>
          <w:highlight w:val="none"/>
        </w:rPr>
        <w:t xml:space="preserve">；</w:t>
      </w:r>
      <w:r>
        <w:rPr>
          <w:rFonts w:hint="eastAsia" w:ascii="宋体" w:hAnsi="宋体"/>
          <w:szCs w:val="28"/>
          <w:highlight w:val="none"/>
        </w:rPr>
        <w:t xml:space="preserve">不允许添加香精、色素、抗氧化剂以外的添加剂</w:t>
      </w:r>
      <w:r>
        <w:rPr>
          <w:rFonts w:hint="eastAsia" w:ascii="宋体" w:hAnsi="宋体" w:eastAsia="宋体"/>
          <w:szCs w:val="28"/>
          <w:highlight w:val="none"/>
        </w:rPr>
        <w:t xml:space="preserve">。</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（3）</w:t>
      </w:r>
      <w:r>
        <w:rPr>
          <w:rFonts w:hint="eastAsia" w:ascii="宋体" w:hAnsi="宋体"/>
          <w:szCs w:val="28"/>
          <w:highlight w:val="none"/>
        </w:rPr>
        <w:t xml:space="preserve">包装要求</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食品级避光加厚塑料油桶，防盗拉环封口严实，无渗漏、鼓桶；标签标注产地达孜、执行标准、压榨工艺、生产日期、保质期（常温18个月）、生产许可证号。</w:t>
      </w:r>
      <w:r/>
    </w:p>
    <w:p>
      <w:pPr>
        <w:spacing w:line="360" w:lineRule="auto"/>
        <w:rPr>
          <w:rFonts w:ascii="宋体" w:hAnsi="宋体" w:eastAsia="Times New Roman"/>
          <w:sz w:val="24"/>
          <w:szCs w:val="28"/>
          <w:highlight w:val="none"/>
        </w:rPr>
      </w:pPr>
      <w:r>
        <w:rPr>
          <w:rFonts w:hint="eastAsia" w:ascii="宋体" w:hAnsi="宋体"/>
          <w:sz w:val="24"/>
          <w:szCs w:val="28"/>
          <w:highlight w:val="none"/>
        </w:rPr>
        <w:t xml:space="preserve">2.2</w:t>
      </w:r>
      <w:r>
        <w:rPr>
          <w:rFonts w:hint="eastAsia" w:ascii="宋体" w:hAnsi="宋体" w:eastAsia="Times New Roman"/>
          <w:sz w:val="24"/>
          <w:szCs w:val="28"/>
          <w:highlight w:val="none"/>
        </w:rPr>
        <w:t xml:space="preserve">西藏干羊肚菌采购要求</w:t>
      </w:r>
      <w:r/>
    </w:p>
    <w:p>
      <w:pPr>
        <w:ind w:firstLine="480"/>
        <w:spacing w:line="360" w:lineRule="auto"/>
        <w:rPr>
          <w:rFonts w:ascii="宋体" w:hAnsi="宋体"/>
          <w:szCs w:val="28"/>
          <w:highlight w:val="none"/>
        </w:rPr>
      </w:pPr>
      <w:r>
        <w:rPr>
          <w:rFonts w:hint="eastAsia" w:ascii="宋体" w:hAnsi="宋体" w:eastAsia="Times New Roman"/>
          <w:sz w:val="24"/>
          <w:szCs w:val="28"/>
          <w:highlight w:val="none"/>
        </w:rPr>
        <w:t xml:space="preserve">须采购镇江市对口支援地区西藏达孜生产的西藏野生干羊肚菌，</w:t>
      </w:r>
      <w:r>
        <w:rPr>
          <w:rFonts w:hint="eastAsia" w:ascii="宋体" w:hAnsi="宋体" w:eastAsia="Times New Roman"/>
          <w:sz w:val="24"/>
          <w:szCs w:val="28"/>
          <w:highlight w:val="none"/>
          <w:lang w:val="zh-CN"/>
        </w:rPr>
        <w:t xml:space="preserve">产自西藏高寒地区，经过</w:t>
      </w:r>
      <w:r>
        <w:rPr>
          <w:rFonts w:hint="eastAsia" w:ascii="宋体" w:hAnsi="宋体" w:eastAsia="Times New Roman"/>
          <w:bCs/>
          <w:sz w:val="24"/>
          <w:highlight w:val="none"/>
          <w:lang w:val="zh-CN" w:bidi="zh-CN"/>
        </w:rPr>
        <w:t xml:space="preserve">通风晾干工艺，</w:t>
      </w:r>
      <w:r>
        <w:rPr>
          <w:rFonts w:hint="eastAsia" w:ascii="宋体" w:hAnsi="宋体" w:eastAsia="Times New Roman"/>
          <w:bCs/>
          <w:sz w:val="24"/>
          <w:highlight w:val="none"/>
          <w:lang w:bidi="zh-CN"/>
        </w:rPr>
        <w:t xml:space="preserve">执行标准符合GB 7096-2014标准。</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（1）</w:t>
      </w:r>
      <w:r>
        <w:rPr>
          <w:rFonts w:hint="eastAsia" w:ascii="宋体" w:hAnsi="宋体"/>
          <w:szCs w:val="28"/>
          <w:highlight w:val="none"/>
        </w:rPr>
        <w:t xml:space="preserve">干羊肚菌重</w:t>
      </w:r>
      <w:r>
        <w:rPr>
          <w:rFonts w:hint="eastAsia" w:ascii="宋体" w:hAnsi="宋体" w:eastAsia="宋体"/>
          <w:szCs w:val="28"/>
          <w:highlight w:val="none"/>
        </w:rPr>
        <w:t xml:space="preserve">量、</w:t>
      </w:r>
      <w:r>
        <w:rPr>
          <w:rFonts w:hint="eastAsia" w:ascii="宋体" w:hAnsi="宋体"/>
          <w:szCs w:val="28"/>
          <w:highlight w:val="none"/>
        </w:rPr>
        <w:t xml:space="preserve">规格要求</w:t>
      </w:r>
      <w:r/>
    </w:p>
    <w:p>
      <w:pPr>
        <w:pStyle w:val="2308"/>
        <w:ind w:firstLine="480"/>
        <w:spacing w:line="360" w:lineRule="auto"/>
        <w:rPr>
          <w:rFonts w:ascii="宋体" w:hAnsi="宋体"/>
          <w:szCs w:val="28"/>
          <w:highlight w:val="none"/>
        </w:rPr>
      </w:pPr>
      <w:r>
        <w:rPr>
          <w:rFonts w:hint="eastAsia" w:ascii="宋体" w:hAnsi="宋体"/>
          <w:bCs/>
          <w:highlight w:val="none"/>
          <w:lang w:val="zh-CN" w:bidi="zh-CN"/>
        </w:rPr>
        <w:t xml:space="preserve">西藏</w:t>
      </w:r>
      <w:r>
        <w:rPr>
          <w:rFonts w:hint="eastAsia" w:ascii="宋体" w:hAnsi="宋体"/>
          <w:bCs/>
          <w:highlight w:val="none"/>
          <w:lang w:bidi="zh-CN"/>
        </w:rPr>
        <w:t xml:space="preserve">干</w:t>
      </w:r>
      <w:r>
        <w:rPr>
          <w:rFonts w:hint="eastAsia" w:ascii="宋体" w:hAnsi="宋体"/>
          <w:bCs/>
          <w:highlight w:val="none"/>
          <w:lang w:val="zh-CN" w:bidi="zh-CN"/>
        </w:rPr>
        <w:t xml:space="preserve">羊肚菌要求，</w:t>
      </w:r>
      <w:r>
        <w:rPr>
          <w:rFonts w:hint="eastAsia" w:ascii="宋体" w:hAnsi="宋体"/>
          <w:szCs w:val="28"/>
          <w:highlight w:val="none"/>
        </w:rPr>
        <w:t xml:space="preserve">净重100</w:t>
      </w:r>
      <w:r>
        <w:rPr>
          <w:rFonts w:hint="eastAsia" w:ascii="宋体" w:hAnsi="宋体" w:eastAsia="宋体"/>
          <w:szCs w:val="28"/>
          <w:highlight w:val="none"/>
        </w:rPr>
        <w:t xml:space="preserve">克/盒</w:t>
      </w:r>
      <w:r>
        <w:rPr>
          <w:rFonts w:hint="eastAsia" w:ascii="宋体" w:hAnsi="宋体"/>
          <w:szCs w:val="28"/>
          <w:highlight w:val="none"/>
        </w:rPr>
        <w:t xml:space="preserve">。</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w:t>
      </w:r>
      <w:r>
        <w:rPr>
          <w:rFonts w:hint="eastAsia" w:ascii="宋体" w:hAnsi="宋体" w:eastAsia="宋体"/>
          <w:szCs w:val="28"/>
          <w:highlight w:val="none"/>
        </w:rPr>
        <w:t xml:space="preserve">要求</w:t>
      </w:r>
      <w:r>
        <w:rPr>
          <w:rFonts w:hint="eastAsia" w:ascii="宋体" w:hAnsi="宋体"/>
          <w:szCs w:val="28"/>
          <w:highlight w:val="none"/>
        </w:rPr>
        <w:t xml:space="preserve">（</w:t>
      </w:r>
      <w:r>
        <w:rPr>
          <w:rFonts w:hint="eastAsia" w:ascii="宋体" w:hAnsi="宋体" w:eastAsia="宋体"/>
          <w:szCs w:val="28"/>
          <w:highlight w:val="none"/>
        </w:rPr>
        <w:t xml:space="preserve">优等品</w:t>
      </w:r>
      <w:r>
        <w:rPr>
          <w:rFonts w:hint="eastAsia" w:ascii="宋体" w:hAnsi="宋体"/>
          <w:szCs w:val="28"/>
          <w:highlight w:val="none"/>
        </w:rPr>
        <w:t xml:space="preserve">标准）</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菌身完整，菌盖纹路清晰饱满，菌柄洁白无泥脚；色泽为自然棕褐色，无发黑碳化；无虫蛀、霉变、碎渣、畸形残菇；羊肚菌特有菌香浓郁，无霉味、硫磺味、腥臭味；碎菇占比不得超过5%</w:t>
      </w:r>
      <w:r>
        <w:rPr>
          <w:rFonts w:hint="eastAsia" w:ascii="宋体" w:hAnsi="宋体" w:eastAsia="宋体"/>
          <w:szCs w:val="28"/>
          <w:highlight w:val="none"/>
        </w:rPr>
        <w:t xml:space="preserve">；</w:t>
      </w:r>
      <w:r>
        <w:rPr>
          <w:rFonts w:hint="eastAsia" w:ascii="宋体" w:hAnsi="宋体"/>
          <w:szCs w:val="28"/>
          <w:highlight w:val="none"/>
        </w:rPr>
        <w:t xml:space="preserve">水分含量≤12%；二氧化硫残留合规；重金属、农残全部达标；不得经过硫磺熏制漂白。</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（3）</w:t>
      </w:r>
      <w:r>
        <w:rPr>
          <w:rFonts w:hint="eastAsia" w:ascii="宋体" w:hAnsi="宋体"/>
          <w:szCs w:val="28"/>
          <w:highlight w:val="none"/>
        </w:rPr>
        <w:t xml:space="preserve">包装要求</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内层食品级密封铝箔袋，外层硬质特产礼盒，密封防潮避光；标注执行标准、标签标注产地西藏、净重、生产日期，常温保质期12个月。</w:t>
      </w:r>
      <w:r/>
    </w:p>
    <w:p>
      <w:pPr>
        <w:pStyle w:val="2308"/>
        <w:spacing w:line="360" w:lineRule="auto"/>
        <w:rPr>
          <w:rFonts w:ascii="宋体" w:hAnsi="宋体"/>
          <w:szCs w:val="28"/>
          <w:highlight w:val="none"/>
        </w:rPr>
      </w:pPr>
      <w:r>
        <w:rPr>
          <w:rFonts w:hint="eastAsia" w:ascii="宋体" w:hAnsi="宋体" w:eastAsia="宋体"/>
          <w:szCs w:val="28"/>
          <w:highlight w:val="none"/>
        </w:rPr>
        <w:t xml:space="preserve">2.3</w:t>
      </w:r>
      <w:r>
        <w:rPr>
          <w:rFonts w:hint="eastAsia" w:ascii="宋体" w:hAnsi="宋体"/>
          <w:szCs w:val="28"/>
          <w:highlight w:val="none"/>
        </w:rPr>
        <w:t xml:space="preserve">西藏干木耳采购要求</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须采购镇江市对口支援地区西藏达孜生产的干木耳</w:t>
      </w:r>
      <w:r>
        <w:rPr>
          <w:rFonts w:hint="eastAsia" w:ascii="宋体" w:hAnsi="宋体"/>
          <w:highlight w:val="none"/>
          <w:lang w:val="zh-CN" w:bidi="zh-CN"/>
        </w:rPr>
        <w:t xml:space="preserve">，</w:t>
      </w:r>
      <w:r>
        <w:rPr>
          <w:rFonts w:hint="eastAsia" w:ascii="宋体" w:hAnsi="宋体"/>
          <w:szCs w:val="28"/>
          <w:highlight w:val="none"/>
        </w:rPr>
        <w:t xml:space="preserve">执行标准</w:t>
      </w:r>
      <w:r>
        <w:rPr>
          <w:rFonts w:hint="eastAsia" w:ascii="宋体" w:hAnsi="宋体" w:eastAsia="宋体"/>
          <w:szCs w:val="28"/>
          <w:highlight w:val="none"/>
        </w:rPr>
        <w:t xml:space="preserve">符合</w:t>
      </w:r>
      <w:r>
        <w:rPr>
          <w:rFonts w:hint="eastAsia" w:ascii="宋体" w:hAnsi="宋体"/>
          <w:szCs w:val="28"/>
          <w:highlight w:val="none"/>
        </w:rPr>
        <w:t xml:space="preserve">：GB 7096-2014</w:t>
      </w:r>
      <w:r>
        <w:rPr>
          <w:rFonts w:hint="eastAsia" w:ascii="宋体" w:hAnsi="宋体" w:eastAsia="宋体"/>
          <w:szCs w:val="28"/>
          <w:highlight w:val="none"/>
        </w:rPr>
        <w:t xml:space="preserve">标准。</w:t>
      </w:r>
      <w:r>
        <w:rPr>
          <w:rFonts w:hint="eastAsia" w:ascii="宋体" w:hAnsi="宋体"/>
          <w:szCs w:val="28"/>
          <w:highlight w:val="none"/>
        </w:rPr>
        <w:t xml:space="preserve"> </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（1）</w:t>
      </w:r>
      <w:r>
        <w:rPr>
          <w:rFonts w:hint="eastAsia" w:ascii="宋体" w:hAnsi="宋体"/>
          <w:szCs w:val="28"/>
          <w:highlight w:val="none"/>
        </w:rPr>
        <w:t xml:space="preserve">重</w:t>
      </w:r>
      <w:r>
        <w:rPr>
          <w:rFonts w:hint="eastAsia" w:ascii="宋体" w:hAnsi="宋体" w:eastAsia="宋体"/>
          <w:szCs w:val="28"/>
          <w:highlight w:val="none"/>
        </w:rPr>
        <w:t xml:space="preserve">量、</w:t>
      </w:r>
      <w:r>
        <w:rPr>
          <w:rFonts w:hint="eastAsia" w:ascii="宋体" w:hAnsi="宋体"/>
          <w:szCs w:val="28"/>
          <w:highlight w:val="none"/>
        </w:rPr>
        <w:t xml:space="preserve">规格要求</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西藏达孜一级干木耳，净重200克/盒，每盒2包*100克</w:t>
      </w:r>
      <w:r>
        <w:rPr>
          <w:rFonts w:hint="eastAsia" w:ascii="宋体" w:hAnsi="宋体" w:eastAsia="宋体"/>
          <w:szCs w:val="28"/>
          <w:highlight w:val="none"/>
        </w:rPr>
        <w:t xml:space="preserve">；</w:t>
      </w:r>
      <w:r>
        <w:rPr>
          <w:rFonts w:hint="eastAsia" w:ascii="宋体" w:hAnsi="宋体"/>
          <w:szCs w:val="28"/>
          <w:highlight w:val="none"/>
        </w:rPr>
        <w:t xml:space="preserve">无沙土、碎石充重。</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w:t>
      </w:r>
      <w:r>
        <w:rPr>
          <w:rFonts w:hint="eastAsia" w:ascii="宋体" w:hAnsi="宋体" w:eastAsia="宋体"/>
          <w:szCs w:val="28"/>
          <w:highlight w:val="none"/>
        </w:rPr>
        <w:t xml:space="preserve">要求</w:t>
      </w:r>
      <w:r>
        <w:rPr>
          <w:rFonts w:hint="eastAsia" w:ascii="宋体" w:hAnsi="宋体"/>
          <w:szCs w:val="28"/>
          <w:highlight w:val="none"/>
        </w:rPr>
        <w:t xml:space="preserve">（一级</w:t>
      </w:r>
      <w:r>
        <w:rPr>
          <w:rFonts w:hint="eastAsia" w:ascii="宋体" w:hAnsi="宋体" w:eastAsia="宋体"/>
          <w:szCs w:val="28"/>
          <w:highlight w:val="none"/>
        </w:rPr>
        <w:t xml:space="preserve">品</w:t>
      </w:r>
      <w:r>
        <w:rPr>
          <w:rFonts w:hint="eastAsia" w:ascii="宋体" w:hAnsi="宋体"/>
          <w:szCs w:val="28"/>
          <w:highlight w:val="none"/>
        </w:rPr>
        <w:t xml:space="preserve">标准）</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耳厚实完整，正面乌黑有光泽，背面呈自然灰白色；干湿比≥1:12；杂质总占比≤0.3%；无霉耳、烂耳、虫蛀耳、粘团结块；泡发舒展完整，无碎渣。水分≤12.0%；灰分≤6.0%；米酵菌酸不得检出；禁止硫磺熏白、墨汁染色增重。</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（3）</w:t>
      </w:r>
      <w:r>
        <w:rPr>
          <w:rFonts w:hint="eastAsia" w:ascii="宋体" w:hAnsi="宋体"/>
          <w:szCs w:val="28"/>
          <w:highlight w:val="none"/>
        </w:rPr>
        <w:t xml:space="preserve">包装要求</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独立分装真空袋+抗压礼盒，无漏气破袋；标注国标编号、产地、等级、保质期18个月。</w:t>
      </w:r>
      <w:r/>
    </w:p>
    <w:p>
      <w:pPr>
        <w:pStyle w:val="2308"/>
        <w:spacing w:line="360" w:lineRule="auto"/>
        <w:rPr>
          <w:rFonts w:ascii="宋体" w:hAnsi="宋体"/>
          <w:szCs w:val="28"/>
          <w:highlight w:val="none"/>
        </w:rPr>
      </w:pPr>
      <w:r>
        <w:rPr>
          <w:rFonts w:hint="eastAsia" w:ascii="宋体" w:hAnsi="宋体" w:eastAsia="宋体"/>
          <w:szCs w:val="28"/>
          <w:highlight w:val="none"/>
        </w:rPr>
        <w:t xml:space="preserve">2.4</w:t>
      </w:r>
      <w:r>
        <w:rPr>
          <w:rFonts w:hint="eastAsia" w:ascii="宋体" w:hAnsi="宋体"/>
          <w:szCs w:val="28"/>
          <w:highlight w:val="none"/>
        </w:rPr>
        <w:t xml:space="preserve">西藏饮用天然水</w:t>
      </w:r>
      <w:r/>
    </w:p>
    <w:p>
      <w:pPr>
        <w:pStyle w:val="2308"/>
        <w:ind w:firstLine="480"/>
        <w:spacing w:line="360" w:lineRule="auto"/>
        <w:rPr>
          <w:rFonts w:ascii="宋体" w:hAnsi="宋体" w:eastAsia="宋体"/>
          <w:szCs w:val="28"/>
          <w:highlight w:val="none"/>
        </w:rPr>
      </w:pPr>
      <w:r>
        <w:rPr>
          <w:rFonts w:hint="eastAsia" w:ascii="宋体" w:hAnsi="宋体"/>
          <w:szCs w:val="28"/>
          <w:highlight w:val="none"/>
        </w:rPr>
        <w:t xml:space="preserve">须采购镇江市对口支援地区西藏达孜生产的饮用天然水</w:t>
      </w:r>
      <w:r>
        <w:rPr>
          <w:rFonts w:hint="eastAsia" w:ascii="宋体" w:hAnsi="宋体" w:eastAsia="宋体"/>
          <w:szCs w:val="28"/>
          <w:highlight w:val="none"/>
        </w:rPr>
        <w:t xml:space="preserve">，执行</w:t>
      </w:r>
      <w:r>
        <w:rPr>
          <w:rFonts w:hint="eastAsia" w:ascii="宋体" w:hAnsi="宋体"/>
          <w:szCs w:val="28"/>
          <w:highlight w:val="none"/>
        </w:rPr>
        <w:t xml:space="preserve">标准</w:t>
      </w:r>
      <w:r>
        <w:rPr>
          <w:rFonts w:hint="eastAsia" w:ascii="宋体" w:hAnsi="宋体" w:eastAsia="宋体"/>
          <w:szCs w:val="28"/>
          <w:highlight w:val="none"/>
        </w:rPr>
        <w:t xml:space="preserve">符合</w:t>
      </w:r>
      <w:r>
        <w:rPr>
          <w:rFonts w:hint="eastAsia" w:ascii="宋体" w:hAnsi="宋体"/>
          <w:szCs w:val="28"/>
          <w:highlight w:val="none"/>
        </w:rPr>
        <w:t xml:space="preserve">GB 19298</w:t>
      </w:r>
      <w:r>
        <w:rPr>
          <w:rFonts w:hint="eastAsia" w:ascii="宋体" w:hAnsi="宋体" w:eastAsia="宋体"/>
          <w:szCs w:val="28"/>
          <w:highlight w:val="none"/>
        </w:rPr>
        <w:t xml:space="preserve">标准</w:t>
      </w:r>
      <w:r>
        <w:rPr>
          <w:rFonts w:hint="eastAsia" w:ascii="宋体" w:hAnsi="宋体"/>
          <w:szCs w:val="28"/>
          <w:highlight w:val="none"/>
        </w:rPr>
        <w:t xml:space="preserve">，西藏专属团体标准T/XZHS 002-2023《西藏饮用天然水》</w:t>
      </w:r>
      <w:r>
        <w:rPr>
          <w:rFonts w:hint="eastAsia" w:ascii="宋体" w:hAnsi="宋体" w:eastAsia="宋体"/>
          <w:szCs w:val="28"/>
          <w:highlight w:val="none"/>
        </w:rPr>
        <w:t xml:space="preserve">。</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（1）</w:t>
      </w:r>
      <w:r>
        <w:rPr>
          <w:rFonts w:hint="eastAsia" w:ascii="宋体" w:hAnsi="宋体"/>
          <w:szCs w:val="28"/>
          <w:highlight w:val="none"/>
        </w:rPr>
        <w:t xml:space="preserve">饮用天然水重</w:t>
      </w:r>
      <w:r>
        <w:rPr>
          <w:rFonts w:hint="eastAsia" w:ascii="宋体" w:hAnsi="宋体" w:eastAsia="宋体"/>
          <w:szCs w:val="28"/>
          <w:highlight w:val="none"/>
        </w:rPr>
        <w:t xml:space="preserve">量、</w:t>
      </w:r>
      <w:r>
        <w:rPr>
          <w:rFonts w:hint="eastAsia" w:ascii="宋体" w:hAnsi="宋体"/>
          <w:szCs w:val="28"/>
          <w:highlight w:val="none"/>
        </w:rPr>
        <w:t xml:space="preserve">规格要求</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每</w:t>
      </w:r>
      <w:r>
        <w:rPr>
          <w:rFonts w:hint="eastAsia" w:ascii="宋体" w:hAnsi="宋体"/>
          <w:szCs w:val="28"/>
          <w:highlight w:val="none"/>
        </w:rPr>
        <w:t xml:space="preserve">瓶330</w:t>
      </w:r>
      <w:r>
        <w:rPr>
          <w:rFonts w:hint="eastAsia" w:ascii="宋体" w:hAnsi="宋体" w:eastAsia="宋体"/>
          <w:szCs w:val="28"/>
          <w:highlight w:val="none"/>
        </w:rPr>
        <w:t xml:space="preserve">毫升</w:t>
      </w:r>
      <w:r>
        <w:rPr>
          <w:rFonts w:hint="eastAsia" w:ascii="宋体" w:hAnsi="宋体"/>
          <w:szCs w:val="28"/>
          <w:highlight w:val="none"/>
        </w:rPr>
        <w:t xml:space="preserve">，</w:t>
      </w:r>
      <w:r>
        <w:rPr>
          <w:rFonts w:hint="eastAsia" w:ascii="宋体" w:hAnsi="宋体" w:eastAsia="宋体"/>
          <w:szCs w:val="28"/>
          <w:highlight w:val="none"/>
        </w:rPr>
        <w:t xml:space="preserve">每</w:t>
      </w:r>
      <w:r>
        <w:rPr>
          <w:rFonts w:hint="eastAsia" w:ascii="宋体" w:hAnsi="宋体"/>
          <w:szCs w:val="28"/>
          <w:highlight w:val="none"/>
        </w:rPr>
        <w:t xml:space="preserve">箱24瓶</w:t>
      </w:r>
      <w:r>
        <w:rPr>
          <w:rFonts w:hint="eastAsia" w:ascii="宋体" w:hAnsi="宋体" w:eastAsia="宋体"/>
          <w:szCs w:val="28"/>
          <w:highlight w:val="none"/>
        </w:rPr>
        <w:t xml:space="preserve">装</w:t>
      </w:r>
      <w:r>
        <w:rPr>
          <w:rFonts w:hint="eastAsia" w:ascii="宋体" w:hAnsi="宋体"/>
          <w:szCs w:val="28"/>
          <w:highlight w:val="none"/>
        </w:rPr>
        <w:t xml:space="preserve">。</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（2）</w:t>
      </w:r>
      <w:r>
        <w:rPr>
          <w:rFonts w:hint="eastAsia" w:ascii="宋体" w:hAnsi="宋体"/>
          <w:szCs w:val="28"/>
          <w:highlight w:val="none"/>
        </w:rPr>
        <w:t xml:space="preserve">质量</w:t>
      </w:r>
      <w:r>
        <w:rPr>
          <w:rFonts w:hint="eastAsia" w:ascii="宋体" w:hAnsi="宋体" w:eastAsia="宋体"/>
          <w:szCs w:val="28"/>
          <w:highlight w:val="none"/>
        </w:rPr>
        <w:t xml:space="preserve">要求</w:t>
      </w:r>
      <w:r>
        <w:rPr>
          <w:rFonts w:hint="eastAsia" w:ascii="宋体" w:hAnsi="宋体"/>
          <w:szCs w:val="28"/>
          <w:highlight w:val="none"/>
        </w:rPr>
        <w:t xml:space="preserve">（饮用天然水标准）</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取水海拔≥3000米雪山水源；pH值7.2</w:t>
      </w:r>
      <w:r>
        <w:rPr>
          <w:rFonts w:hint="eastAsia" w:ascii="宋体" w:hAnsi="宋体" w:eastAsia="宋体"/>
          <w:szCs w:val="28"/>
          <w:highlight w:val="none"/>
        </w:rPr>
        <w:t xml:space="preserve">～</w:t>
      </w:r>
      <w:r>
        <w:rPr>
          <w:rFonts w:hint="eastAsia" w:ascii="宋体" w:hAnsi="宋体"/>
          <w:szCs w:val="28"/>
          <w:highlight w:val="none"/>
        </w:rPr>
        <w:t xml:space="preserve">8.5；全程无任何食品添加剂；大肠菌群、铜绿假单胞菌、产气荚膜梭菌等致病菌全部不得检出。</w:t>
      </w:r>
      <w:r/>
    </w:p>
    <w:p>
      <w:pPr>
        <w:pStyle w:val="2308"/>
        <w:ind w:firstLine="480"/>
        <w:spacing w:line="360" w:lineRule="auto"/>
        <w:rPr>
          <w:rFonts w:ascii="宋体" w:hAnsi="宋体"/>
          <w:szCs w:val="28"/>
          <w:highlight w:val="none"/>
        </w:rPr>
      </w:pPr>
      <w:r>
        <w:rPr>
          <w:rFonts w:hint="eastAsia" w:ascii="宋体" w:hAnsi="宋体" w:eastAsia="宋体"/>
          <w:szCs w:val="28"/>
          <w:highlight w:val="none"/>
        </w:rPr>
        <w:t xml:space="preserve">（3）</w:t>
      </w:r>
      <w:r>
        <w:rPr>
          <w:rFonts w:hint="eastAsia" w:ascii="宋体" w:hAnsi="宋体"/>
          <w:szCs w:val="28"/>
          <w:highlight w:val="none"/>
        </w:rPr>
        <w:t xml:space="preserve">包装要求</w:t>
      </w:r>
      <w:r/>
    </w:p>
    <w:p>
      <w:pPr>
        <w:pStyle w:val="2308"/>
        <w:ind w:firstLine="480"/>
        <w:spacing w:line="360" w:lineRule="auto"/>
        <w:rPr>
          <w:rFonts w:ascii="宋体" w:hAnsi="宋体"/>
          <w:szCs w:val="28"/>
          <w:highlight w:val="none"/>
        </w:rPr>
      </w:pPr>
      <w:r>
        <w:rPr>
          <w:rFonts w:hint="eastAsia" w:ascii="宋体" w:hAnsi="宋体"/>
          <w:szCs w:val="28"/>
          <w:highlight w:val="none"/>
        </w:rPr>
        <w:t xml:space="preserve">PET瓶身平整无变形、漏液、瘪瓶；瓶盖密封紧实；整箱24瓶规整装箱；</w:t>
      </w:r>
      <w:r>
        <w:rPr>
          <w:rFonts w:hint="eastAsia" w:ascii="宋体" w:hAnsi="宋体" w:eastAsia="宋体"/>
          <w:szCs w:val="28"/>
          <w:highlight w:val="none"/>
        </w:rPr>
        <w:t xml:space="preserve">执行</w:t>
      </w:r>
      <w:r>
        <w:rPr>
          <w:rFonts w:hint="eastAsia" w:ascii="宋体" w:hAnsi="宋体"/>
          <w:szCs w:val="28"/>
          <w:highlight w:val="none"/>
        </w:rPr>
        <w:t xml:space="preserve">标准GB 19298标准、水源地、保质期（常温12个月）。</w:t>
      </w:r>
      <w:r/>
    </w:p>
    <w:p>
      <w:pPr>
        <w:pStyle w:val="2308"/>
        <w:spacing w:line="360" w:lineRule="auto"/>
        <w:rPr>
          <w:rFonts w:ascii="宋体" w:hAnsi="宋体"/>
          <w:szCs w:val="28"/>
          <w:highlight w:val="none"/>
        </w:rPr>
      </w:pPr>
      <w:r>
        <w:rPr>
          <w:rStyle w:val="2309"/>
          <w:rFonts w:hint="eastAsia" w:cs="楷体"/>
          <w:b w:val="0"/>
          <w:bCs w:val="0"/>
          <w:color w:val="auto"/>
          <w:highlight w:val="none"/>
        </w:rPr>
        <w:t xml:space="preserve">★注1：</w:t>
      </w:r>
      <w:r>
        <w:rPr>
          <w:rFonts w:hint="eastAsia" w:ascii="宋体" w:hAnsi="宋体"/>
          <w:szCs w:val="28"/>
          <w:highlight w:val="none"/>
        </w:rPr>
        <w:t xml:space="preserve">本标段报价为优惠率报价，报价需包含运输、包装、</w:t>
      </w:r>
      <w:r>
        <w:rPr>
          <w:rStyle w:val="2309"/>
          <w:rFonts w:hint="eastAsia" w:cs="楷体"/>
          <w:b w:val="0"/>
          <w:bCs w:val="0"/>
          <w:color w:val="auto"/>
          <w:highlight w:val="none"/>
          <w:lang w:val="en-US" w:eastAsia="zh-CN"/>
        </w:rPr>
        <w:t xml:space="preserve">纸质券印刷费用、</w:t>
      </w:r>
      <w:r>
        <w:rPr>
          <w:rFonts w:hint="eastAsia" w:ascii="宋体" w:hAnsi="宋体"/>
          <w:szCs w:val="28"/>
          <w:highlight w:val="none"/>
        </w:rPr>
        <w:t xml:space="preserve">税费、人工等各种附加费用，</w:t>
      </w:r>
      <w:r>
        <w:rPr>
          <w:rFonts w:hint="eastAsia" w:ascii="宋体" w:hAnsi="宋体"/>
          <w:bCs/>
          <w:highlight w:val="none"/>
          <w:lang w:val="zh-CN" w:bidi="zh-CN"/>
        </w:rPr>
        <w:t xml:space="preserve">参考指导单价：</w:t>
      </w:r>
      <w:r>
        <w:rPr>
          <w:rFonts w:hint="eastAsia" w:ascii="宋体" w:hAnsi="宋体"/>
          <w:bCs/>
          <w:highlight w:val="none"/>
          <w:lang w:bidi="zh-CN"/>
        </w:rPr>
        <w:t xml:space="preserve">西藏</w:t>
      </w:r>
      <w:r>
        <w:rPr>
          <w:rFonts w:hint="eastAsia" w:ascii="宋体" w:hAnsi="宋体"/>
          <w:bCs/>
          <w:highlight w:val="none"/>
          <w:lang w:val="zh-CN" w:bidi="zh-CN"/>
        </w:rPr>
        <w:t xml:space="preserve">菜籽油为1</w:t>
      </w:r>
      <w:r>
        <w:rPr>
          <w:rFonts w:hint="eastAsia" w:ascii="宋体" w:hAnsi="宋体"/>
          <w:bCs/>
          <w:highlight w:val="none"/>
          <w:lang w:bidi="zh-CN"/>
        </w:rPr>
        <w:t xml:space="preserve">50</w:t>
      </w:r>
      <w:r>
        <w:rPr>
          <w:rFonts w:hint="eastAsia" w:ascii="宋体" w:hAnsi="宋体"/>
          <w:bCs/>
          <w:highlight w:val="none"/>
          <w:lang w:val="zh-CN" w:bidi="zh-CN"/>
        </w:rPr>
        <w:t xml:space="preserve">元</w:t>
      </w:r>
      <w:r>
        <w:rPr>
          <w:rFonts w:hint="eastAsia" w:ascii="宋体" w:hAnsi="宋体"/>
          <w:bCs/>
          <w:highlight w:val="none"/>
          <w:lang w:bidi="zh-CN"/>
        </w:rPr>
        <w:t xml:space="preserve">/</w:t>
      </w:r>
      <w:r>
        <w:rPr>
          <w:rFonts w:hint="eastAsia" w:ascii="宋体" w:hAnsi="宋体"/>
          <w:bCs/>
          <w:highlight w:val="none"/>
          <w:lang w:val="zh-CN" w:bidi="zh-CN"/>
        </w:rPr>
        <w:t xml:space="preserve">桶，</w:t>
      </w:r>
      <w:r>
        <w:rPr>
          <w:rFonts w:hint="eastAsia" w:ascii="宋体" w:hAnsi="宋体"/>
          <w:bCs/>
          <w:highlight w:val="none"/>
          <w:lang w:bidi="zh-CN"/>
        </w:rPr>
        <w:t xml:space="preserve">西藏干</w:t>
      </w:r>
      <w:r>
        <w:rPr>
          <w:rFonts w:hint="eastAsia" w:ascii="宋体" w:hAnsi="宋体"/>
          <w:bCs/>
          <w:highlight w:val="none"/>
          <w:lang w:val="zh-CN" w:bidi="zh-CN"/>
        </w:rPr>
        <w:t xml:space="preserve">羊肚菌为</w:t>
      </w:r>
      <w:r>
        <w:rPr>
          <w:rFonts w:hint="eastAsia" w:ascii="宋体" w:hAnsi="宋体"/>
          <w:bCs/>
          <w:highlight w:val="none"/>
          <w:lang w:bidi="zh-CN"/>
        </w:rPr>
        <w:t xml:space="preserve">220</w:t>
      </w:r>
      <w:r>
        <w:rPr>
          <w:rFonts w:hint="eastAsia" w:ascii="宋体" w:hAnsi="宋体"/>
          <w:bCs/>
          <w:highlight w:val="none"/>
          <w:lang w:val="zh-CN" w:bidi="zh-CN"/>
        </w:rPr>
        <w:t xml:space="preserve">元</w:t>
      </w:r>
      <w:r>
        <w:rPr>
          <w:rFonts w:hint="eastAsia" w:ascii="宋体" w:hAnsi="宋体"/>
          <w:bCs/>
          <w:highlight w:val="none"/>
          <w:lang w:bidi="zh-CN"/>
        </w:rPr>
        <w:t xml:space="preserve">/</w:t>
      </w:r>
      <w:r>
        <w:rPr>
          <w:rFonts w:hint="eastAsia" w:ascii="宋体" w:hAnsi="宋体"/>
          <w:bCs/>
          <w:highlight w:val="none"/>
          <w:lang w:val="zh-CN" w:bidi="zh-CN"/>
        </w:rPr>
        <w:t xml:space="preserve">份，</w:t>
      </w:r>
      <w:r>
        <w:rPr>
          <w:rFonts w:hint="eastAsia" w:ascii="宋体" w:hAnsi="宋体"/>
          <w:bCs/>
          <w:highlight w:val="none"/>
          <w:lang w:bidi="zh-CN"/>
        </w:rPr>
        <w:t xml:space="preserve">西藏干木耳</w:t>
      </w:r>
      <w:r>
        <w:rPr>
          <w:rFonts w:hint="eastAsia" w:ascii="宋体" w:hAnsi="宋体"/>
          <w:bCs/>
          <w:highlight w:val="none"/>
          <w:lang w:val="zh-CN" w:bidi="zh-CN"/>
        </w:rPr>
        <w:t xml:space="preserve">为</w:t>
      </w:r>
      <w:r>
        <w:rPr>
          <w:rFonts w:hint="eastAsia" w:ascii="宋体" w:hAnsi="宋体"/>
          <w:bCs/>
          <w:highlight w:val="none"/>
          <w:lang w:bidi="zh-CN"/>
        </w:rPr>
        <w:t xml:space="preserve">130</w:t>
      </w:r>
      <w:r>
        <w:rPr>
          <w:rFonts w:hint="eastAsia" w:ascii="宋体" w:hAnsi="宋体"/>
          <w:bCs/>
          <w:highlight w:val="none"/>
          <w:lang w:val="zh-CN" w:bidi="zh-CN"/>
        </w:rPr>
        <w:t xml:space="preserve">元</w:t>
      </w:r>
      <w:r>
        <w:rPr>
          <w:rFonts w:hint="eastAsia" w:ascii="宋体" w:hAnsi="宋体"/>
          <w:bCs/>
          <w:highlight w:val="none"/>
          <w:lang w:bidi="zh-CN"/>
        </w:rPr>
        <w:t xml:space="preserve">/</w:t>
      </w:r>
      <w:r>
        <w:rPr>
          <w:rFonts w:hint="eastAsia" w:ascii="宋体" w:hAnsi="宋体"/>
          <w:bCs/>
          <w:highlight w:val="none"/>
          <w:lang w:val="zh-CN" w:bidi="zh-CN"/>
        </w:rPr>
        <w:t xml:space="preserve">份，西藏饮用天然水</w:t>
      </w:r>
      <w:r>
        <w:rPr>
          <w:rFonts w:hint="eastAsia" w:ascii="宋体" w:hAnsi="宋体"/>
          <w:highlight w:val="none"/>
          <w:lang w:val="zh-CN" w:bidi="zh-CN"/>
        </w:rPr>
        <w:t xml:space="preserve">为</w:t>
      </w:r>
      <w:r>
        <w:rPr>
          <w:rFonts w:hint="eastAsia" w:ascii="宋体" w:hAnsi="宋体"/>
          <w:bCs/>
          <w:highlight w:val="none"/>
          <w:lang w:bidi="zh-CN"/>
        </w:rPr>
        <w:t xml:space="preserve">100</w:t>
      </w:r>
      <w:r>
        <w:rPr>
          <w:rFonts w:ascii="宋体" w:hAnsi="宋体"/>
          <w:bCs/>
          <w:highlight w:val="none"/>
          <w:lang w:val="zh-CN" w:bidi="zh-CN"/>
        </w:rPr>
        <w:t xml:space="preserve">元/</w:t>
      </w:r>
      <w:r>
        <w:rPr>
          <w:rFonts w:hint="eastAsia" w:ascii="宋体" w:hAnsi="宋体"/>
          <w:bCs/>
          <w:highlight w:val="none"/>
          <w:lang w:bidi="zh-CN"/>
        </w:rPr>
        <w:t xml:space="preserve">箱</w:t>
      </w:r>
      <w:r>
        <w:rPr>
          <w:rFonts w:hint="eastAsia" w:ascii="宋体" w:hAnsi="宋体"/>
          <w:szCs w:val="28"/>
          <w:highlight w:val="none"/>
        </w:rPr>
        <w:t xml:space="preserve">。</w:t>
      </w:r>
      <w:r/>
    </w:p>
    <w:p>
      <w:pPr>
        <w:pStyle w:val="2308"/>
        <w:spacing w:line="360" w:lineRule="auto"/>
        <w:rPr>
          <w:rStyle w:val="2309"/>
          <w:rFonts w:cs="楷体"/>
          <w:b w:val="0"/>
          <w:bCs w:val="0"/>
          <w:color w:val="auto"/>
          <w:highlight w:val="none"/>
        </w:rPr>
      </w:pPr>
      <w:r>
        <w:rPr>
          <w:rStyle w:val="2309"/>
          <w:rFonts w:hint="eastAsia" w:cs="楷体"/>
          <w:b w:val="0"/>
          <w:bCs w:val="0"/>
          <w:color w:val="auto"/>
          <w:highlight w:val="none"/>
        </w:rPr>
        <w:t xml:space="preserve">★注2：以上采购数量和金额为预估数额，与参考指导单价不存在对应关系，实际数量、价格以市直、京口、润州、高新区相关单位实际购买数量、最终中标价格为准。</w:t>
      </w:r>
      <w:r/>
    </w:p>
    <w:p>
      <w:pPr>
        <w:pStyle w:val="2308"/>
        <w:spacing w:line="360" w:lineRule="auto"/>
        <w:rPr>
          <w:rStyle w:val="2309"/>
          <w:rFonts w:cs="楷体"/>
          <w:b w:val="0"/>
          <w:bCs w:val="0"/>
          <w:color w:val="auto"/>
          <w:highlight w:val="none"/>
        </w:rPr>
      </w:pPr>
      <w:r>
        <w:rPr>
          <w:rStyle w:val="2309"/>
          <w:rFonts w:hint="eastAsia" w:cs="楷体"/>
          <w:b w:val="0"/>
          <w:bCs w:val="0"/>
          <w:color w:val="auto"/>
          <w:highlight w:val="none"/>
        </w:rPr>
        <w:t xml:space="preserve">★注3：标段七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308"/>
        <w:spacing w:before="240" w:after="240"/>
        <w:rPr>
          <w:rFonts w:ascii="宋体" w:hAnsi="宋体" w:eastAsia="宋体" w:cs="楷体"/>
          <w:highlight w:val="none"/>
        </w:rPr>
      </w:pPr>
      <w:r>
        <w:rPr>
          <w:rStyle w:val="2309"/>
          <w:rFonts w:hint="eastAsia" w:cs="楷体"/>
          <w:color w:val="auto"/>
          <w:highlight w:val="none"/>
        </w:rPr>
        <w:t xml:space="preserve">三.质量要求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供应商应按照国家相关规定制定并履行“质量及食品安全保证方案书”，“方案书”内容应详实准确，范围覆盖农产品采购、发放全流程。供应商应积极配合采购人做好质量监督工作，提供必要保障协助。当供应商提供的商品质量及数量不满足采购人要求时，采购人有权要求更换或由采购人委托其他有能力的单位负责更换，产生的费用由供应商承担。</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3.供应商须无条件接受采购人或采购人委托的卫生、质量监督管理部门开展的卫生、质量检查和管理，共同把好质量关。</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4.消费协作农产品到镇江入库前，采购人对供应商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5.质量监管采取线下监管与线上远程监督双轨运行机制，确保监管工作覆盖全流程、各环节。采购人在质量监管过程中如发现供应商未履行或未按规定履行质控方案，采购人有权要求供应商停止相应工作，立即整改。由此产生的费用及履约责任由供应商承担。</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 6.采购人在地头仓库及产地、仓储、发放等环节采取巡视抽查方式对农产品进行质量监管，重点监督供应商是否履行质量控制方案，并对其质量、重量进行随机抽检。</w:t>
      </w:r>
      <w:r>
        <w:rPr>
          <w:rFonts w:hint="eastAsia" w:ascii="宋体" w:hAnsi="宋体" w:cs="楷体"/>
          <w:sz w:val="24"/>
          <w:szCs w:val="24"/>
          <w:highlight w:val="none"/>
          <w:lang w:val="en-US" w:eastAsia="zh-CN"/>
        </w:rPr>
        <w:t xml:space="preserve">供应商</w:t>
      </w:r>
      <w:r>
        <w:rPr>
          <w:rFonts w:hint="eastAsia" w:ascii="宋体" w:hAnsi="宋体" w:cs="楷体"/>
          <w:sz w:val="24"/>
          <w:szCs w:val="24"/>
          <w:highlight w:val="none"/>
        </w:rPr>
        <w:t xml:space="preserve">在运输环节应按车为单位，提供运输车辆全流程、无间断GPS轨迹图（原产地合同对应的供货企业地址）。</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7.农产品在发放过程中，供应商应建立“售后服务”管理体系，履行“售后服务”职责。农产品发放72小时内，如遇质量问题，应于24小时内主动上门无偿整箱（盒）更换。</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8.未尽的技术条件及要求均按国家标准和行业标准执行。</w:t>
      </w:r>
      <w:r/>
    </w:p>
    <w:p>
      <w:pPr>
        <w:pStyle w:val="2307"/>
        <w:ind w:firstLine="480"/>
        <w:spacing w:line="360" w:lineRule="auto"/>
        <w:rPr>
          <w:rFonts w:ascii="宋体" w:hAnsi="宋体" w:cs="楷体"/>
          <w:sz w:val="24"/>
          <w:szCs w:val="24"/>
          <w:highlight w:val="none"/>
        </w:rPr>
      </w:pPr>
      <w:r>
        <w:rPr>
          <w:rFonts w:hint="eastAsia" w:ascii="宋体" w:hAnsi="宋体" w:cs="楷体"/>
          <w:b/>
          <w:bCs/>
          <w:sz w:val="24"/>
          <w:szCs w:val="24"/>
          <w:highlight w:val="none"/>
        </w:rPr>
        <w:t xml:space="preserve">注：供应商须针对上述要求逐条响应。</w:t>
      </w:r>
      <w:r/>
    </w:p>
    <w:p>
      <w:pPr>
        <w:pStyle w:val="2308"/>
        <w:spacing w:before="240" w:after="240"/>
        <w:rPr>
          <w:rFonts w:ascii="宋体" w:hAnsi="宋体" w:eastAsia="宋体" w:cs="楷体"/>
          <w:highlight w:val="none"/>
        </w:rPr>
      </w:pPr>
      <w:r>
        <w:rPr>
          <w:rStyle w:val="2309"/>
          <w:rFonts w:hint="eastAsia" w:cs="楷体"/>
          <w:color w:val="auto"/>
          <w:highlight w:val="none"/>
        </w:rPr>
        <w:t xml:space="preserve">四.服务要求</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1.供应商项目负责人保持7×24小时服务响应。</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供应商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3.所有农产品由供应商负责按采购人要求进行运输，供应商应拥有符合对应农产品存储要求的仓库及冷链运输能力，农产品采购、运输和发放过程中产生的费用均由供应商负责。</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4</w:t>
      </w:r>
      <w:r>
        <w:rPr>
          <w:rFonts w:hint="eastAsia" w:ascii="宋体" w:hAnsi="宋体" w:cs="楷体"/>
          <w:sz w:val="24"/>
          <w:szCs w:val="24"/>
          <w:highlight w:val="none"/>
        </w:rPr>
        <w:t xml:space="preserve">.供应商需在镇江</w:t>
      </w:r>
      <w:r>
        <w:rPr>
          <w:rFonts w:hint="eastAsia" w:ascii="宋体" w:hAnsi="宋体" w:cs="楷体"/>
          <w:sz w:val="24"/>
          <w:szCs w:val="24"/>
          <w:highlight w:val="none"/>
          <w:lang w:val="en-US" w:eastAsia="zh-CN"/>
        </w:rPr>
        <w:t xml:space="preserve">市域</w:t>
      </w:r>
      <w:r>
        <w:rPr>
          <w:rFonts w:hint="eastAsia" w:ascii="宋体" w:hAnsi="宋体" w:cs="楷体"/>
          <w:sz w:val="24"/>
          <w:szCs w:val="24"/>
          <w:highlight w:val="none"/>
        </w:rPr>
        <w:t xml:space="preserve">范围内至少有1个线下</w:t>
      </w:r>
      <w:r>
        <w:rPr>
          <w:rFonts w:hint="eastAsia" w:ascii="宋体" w:hAnsi="宋体" w:cs="楷体"/>
          <w:sz w:val="24"/>
          <w:szCs w:val="24"/>
          <w:highlight w:val="none"/>
          <w:lang w:val="en-US" w:eastAsia="zh-CN"/>
        </w:rPr>
        <w:t xml:space="preserve">发放网点</w:t>
      </w:r>
      <w:r>
        <w:rPr>
          <w:rFonts w:hint="eastAsia" w:ascii="宋体" w:hAnsi="宋体" w:cs="楷体"/>
          <w:sz w:val="24"/>
          <w:szCs w:val="24"/>
          <w:highlight w:val="none"/>
        </w:rPr>
        <w:t xml:space="preserve">。招投标完成后，采购人将根据实际情况，选择不少于3个线下农产品发放点，用于所有标段供应商共享，发放全部品种的农产品，供应商需按照采购人要求提供足量的农产品至共享</w:t>
      </w:r>
      <w:r>
        <w:rPr>
          <w:rFonts w:hint="eastAsia" w:ascii="宋体" w:hAnsi="宋体" w:cs="楷体"/>
          <w:sz w:val="24"/>
          <w:szCs w:val="24"/>
          <w:highlight w:val="none"/>
          <w:lang w:eastAsia="zh-CN"/>
        </w:rPr>
        <w:t xml:space="preserve">线下发放网点</w:t>
      </w:r>
      <w:r>
        <w:rPr>
          <w:rFonts w:hint="eastAsia" w:ascii="宋体" w:hAnsi="宋体" w:cs="楷体"/>
          <w:sz w:val="24"/>
          <w:szCs w:val="24"/>
          <w:highlight w:val="none"/>
        </w:rPr>
        <w:t xml:space="preserve">发放，并承担相应的代发费用。承担共享发放任务的供应商需在</w:t>
      </w:r>
      <w:r>
        <w:rPr>
          <w:rFonts w:hint="eastAsia" w:ascii="宋体" w:hAnsi="宋体" w:cs="楷体"/>
          <w:sz w:val="24"/>
          <w:szCs w:val="24"/>
          <w:highlight w:val="none"/>
          <w:lang w:eastAsia="zh-CN"/>
        </w:rPr>
        <w:t xml:space="preserve">线下发放网点</w:t>
      </w:r>
      <w:r>
        <w:rPr>
          <w:rFonts w:hint="eastAsia" w:ascii="宋体" w:hAnsi="宋体" w:cs="楷体"/>
          <w:sz w:val="24"/>
          <w:szCs w:val="24"/>
          <w:highlight w:val="none"/>
        </w:rPr>
        <w:t xml:space="preserve">内划定专门的区域存放其他供应商的货物，各中标供应商配备专门的人员负责代发和保管。承担共享发放任务的供应商可对代发放的农产品收取不超过每份0.5元的场地费用。共享发放点存放的货物不足时，相应的供应商需在6个小时以内配送到位。</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5</w:t>
      </w:r>
      <w:r>
        <w:rPr>
          <w:rFonts w:hint="eastAsia" w:ascii="宋体" w:hAnsi="宋体" w:cs="楷体"/>
          <w:sz w:val="24"/>
          <w:szCs w:val="24"/>
          <w:highlight w:val="none"/>
        </w:rPr>
        <w:t xml:space="preserve">.供应商应建立专门的售后服务团队，履行售后服务职责。农产品发放72小时内，如遇质量问题，应于24小时内主动上门无偿整箱（盒、袋）更换，2027年02月04日发放工作停止后，需继续延续1个月的售后服务保障。</w:t>
      </w:r>
      <w:r/>
    </w:p>
    <w:p>
      <w:pPr>
        <w:pStyle w:val="2307"/>
        <w:ind w:firstLine="480"/>
        <w:spacing w:line="360" w:lineRule="auto"/>
        <w:rPr>
          <w:rFonts w:ascii="宋体" w:hAnsi="宋体" w:cs="楷体"/>
          <w:sz w:val="24"/>
          <w:szCs w:val="24"/>
          <w:highlight w:val="none"/>
        </w:rPr>
      </w:pPr>
      <w:r>
        <w:rPr>
          <w:rFonts w:hint="eastAsia" w:ascii="宋体" w:hAnsi="宋体" w:cs="楷体"/>
          <w:sz w:val="24"/>
          <w:szCs w:val="24"/>
          <w:highlight w:val="none"/>
          <w:lang w:val="en-US" w:eastAsia="zh-CN"/>
        </w:rPr>
        <w:t xml:space="preserve">6</w:t>
      </w:r>
      <w:r>
        <w:rPr>
          <w:rFonts w:hint="eastAsia" w:ascii="宋体" w:hAnsi="宋体" w:cs="楷体"/>
          <w:sz w:val="24"/>
          <w:szCs w:val="24"/>
          <w:highlight w:val="none"/>
        </w:rPr>
        <w:t xml:space="preserve">.供应商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307"/>
        <w:ind w:firstLine="480"/>
        <w:spacing w:line="360" w:lineRule="auto"/>
        <w:rPr>
          <w:rFonts w:ascii="宋体" w:hAnsi="宋体" w:cs="楷体"/>
          <w:sz w:val="24"/>
          <w:szCs w:val="24"/>
          <w:highlight w:val="none"/>
        </w:rPr>
      </w:pPr>
      <w:r>
        <w:rPr>
          <w:rFonts w:hint="eastAsia" w:ascii="宋体" w:hAnsi="宋体" w:cs="楷体"/>
          <w:b/>
          <w:bCs/>
          <w:sz w:val="24"/>
          <w:szCs w:val="24"/>
          <w:highlight w:val="none"/>
        </w:rPr>
        <w:t xml:space="preserve">注：供应商须针对上述要求逐条响应。</w:t>
      </w:r>
      <w:r/>
    </w:p>
    <w:p>
      <w:pPr>
        <w:pStyle w:val="2308"/>
        <w:spacing w:before="240" w:after="240"/>
        <w:rPr>
          <w:rStyle w:val="2309"/>
          <w:rFonts w:cs="楷体"/>
          <w:color w:val="auto"/>
          <w:highlight w:val="none"/>
        </w:rPr>
      </w:pPr>
      <w:r>
        <w:rPr>
          <w:rStyle w:val="2309"/>
          <w:rFonts w:hint="eastAsia" w:cs="楷体"/>
          <w:color w:val="auto"/>
          <w:highlight w:val="none"/>
        </w:rPr>
        <w:t xml:space="preserve">五.</w:t>
      </w:r>
      <w:r>
        <w:rPr>
          <w:rStyle w:val="2309"/>
          <w:rFonts w:cs="楷体"/>
          <w:color w:val="auto"/>
          <w:highlight w:val="none"/>
        </w:rPr>
        <w:t xml:space="preserve">包装</w:t>
      </w:r>
      <w:r>
        <w:rPr>
          <w:rStyle w:val="2309"/>
          <w:rFonts w:hint="eastAsia" w:cs="楷体"/>
          <w:color w:val="auto"/>
          <w:highlight w:val="none"/>
        </w:rPr>
        <w:t xml:space="preserve">要求</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308"/>
        <w:spacing w:before="240" w:after="240"/>
        <w:rPr>
          <w:rStyle w:val="2309"/>
          <w:rFonts w:cs="楷体"/>
          <w:color w:val="auto"/>
          <w:highlight w:val="none"/>
        </w:rPr>
      </w:pPr>
      <w:r>
        <w:rPr>
          <w:rStyle w:val="2309"/>
          <w:rFonts w:hint="eastAsia" w:cs="楷体"/>
          <w:color w:val="auto"/>
          <w:highlight w:val="none"/>
        </w:rPr>
        <w:t xml:space="preserve">★六.服务时间及发放方式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w:t>
      </w:r>
      <w:r>
        <w:rPr>
          <w:rStyle w:val="2309"/>
          <w:rFonts w:cs="楷体"/>
          <w:b w:val="0"/>
          <w:bCs w:val="0"/>
          <w:color w:val="auto"/>
          <w:highlight w:val="none"/>
        </w:rPr>
        <w:t xml:space="preserve">.</w:t>
      </w:r>
      <w:r>
        <w:rPr>
          <w:rStyle w:val="2309"/>
          <w:rFonts w:hint="eastAsia" w:cs="楷体"/>
          <w:b w:val="0"/>
          <w:bCs w:val="0"/>
          <w:color w:val="auto"/>
          <w:highlight w:val="none"/>
        </w:rPr>
        <w:t xml:space="preserve">服务时间：2026年12月10日至2027年02月04日（最终时间按实际发生</w:t>
      </w:r>
      <w:r>
        <w:rPr>
          <w:rStyle w:val="2309"/>
          <w:rFonts w:hint="eastAsia" w:eastAsia="宋体" w:cs="楷体"/>
          <w:b w:val="0"/>
          <w:bCs w:val="0"/>
          <w:color w:val="auto"/>
          <w:highlight w:val="none"/>
          <w:lang w:val="en-US" w:eastAsia="zh-CN"/>
        </w:rPr>
        <w:t xml:space="preserve">为准</w:t>
      </w:r>
      <w:r>
        <w:rPr>
          <w:rStyle w:val="2309"/>
          <w:rFonts w:hint="eastAsia" w:cs="楷体"/>
          <w:b w:val="0"/>
          <w:bCs w:val="0"/>
          <w:color w:val="auto"/>
          <w:highlight w:val="none"/>
        </w:rPr>
        <w:t xml:space="preserve">）</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w:t>
      </w:r>
      <w:r>
        <w:rPr>
          <w:rStyle w:val="2309"/>
          <w:rFonts w:cs="楷体"/>
          <w:b w:val="0"/>
          <w:bCs w:val="0"/>
          <w:color w:val="auto"/>
          <w:highlight w:val="none"/>
        </w:rPr>
        <w:t xml:space="preserve">.</w:t>
      </w:r>
      <w:r>
        <w:rPr>
          <w:rStyle w:val="2309"/>
          <w:rFonts w:hint="eastAsia" w:cs="楷体"/>
          <w:b w:val="0"/>
          <w:bCs w:val="0"/>
          <w:color w:val="auto"/>
          <w:highlight w:val="none"/>
        </w:rPr>
        <w:t xml:space="preserve">发放方式：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中标供应商需根据消费者需求，提供以下三种发放服务：</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1.根据小程序订单，将货物交由指定快递供应商配送到家；</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2.线下服务网点核销提货券发放（每天8：00至21：00）；</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3.根据采购人的要求，集中送货至指定地点。</w:t>
      </w:r>
      <w:r/>
    </w:p>
    <w:p>
      <w:pPr>
        <w:pStyle w:val="2308"/>
        <w:spacing w:before="240" w:after="240"/>
        <w:rPr>
          <w:rStyle w:val="2309"/>
          <w:rFonts w:cs="楷体"/>
          <w:color w:val="auto"/>
          <w:highlight w:val="none"/>
        </w:rPr>
      </w:pPr>
      <w:r>
        <w:rPr>
          <w:rStyle w:val="2309"/>
          <w:rFonts w:hint="eastAsia" w:cs="楷体"/>
          <w:color w:val="auto"/>
          <w:highlight w:val="none"/>
        </w:rPr>
        <w:t xml:space="preserve">★七.结算方式</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1.在采供过程中，供应商需根据消费协作产品的采供数量和金额，在收购消费协作产品时须先行、及时支付货款给对口地区的供货方，不得拖延。</w:t>
      </w:r>
      <w:r/>
    </w:p>
    <w:p>
      <w:pPr>
        <w:pStyle w:val="2308"/>
        <w:ind w:firstLine="480"/>
        <w:spacing w:line="360" w:lineRule="auto"/>
        <w:rPr>
          <w:rStyle w:val="2309"/>
          <w:rFonts w:cs="楷体"/>
          <w:b w:val="0"/>
          <w:bCs w:val="0"/>
          <w:color w:val="auto"/>
          <w:highlight w:val="none"/>
        </w:rPr>
      </w:pPr>
      <w:r>
        <w:rPr>
          <w:rStyle w:val="2309"/>
          <w:rFonts w:hint="eastAsia" w:cs="楷体"/>
          <w:b w:val="0"/>
          <w:bCs w:val="0"/>
          <w:color w:val="auto"/>
          <w:highlight w:val="none"/>
        </w:rPr>
        <w:t xml:space="preserve">2.采购人在合同签订后，按照合同约定的时间支付供应商总金额的30%的预付款。合同履行完毕后，采购人对供应商履约情况进行评级，按照评级支付合同款，详见第三部分合同专用条款1.7.2。</w:t>
      </w:r>
      <w:r/>
    </w:p>
    <w:p>
      <w:pPr>
        <w:pStyle w:val="2308"/>
        <w:ind w:firstLine="480"/>
        <w:spacing w:line="360" w:lineRule="auto"/>
        <w:rPr>
          <w:rStyle w:val="2309"/>
          <w:rFonts w:cs="楷体"/>
          <w:color w:val="auto"/>
          <w:highlight w:val="none"/>
        </w:rPr>
      </w:pPr>
      <w:r>
        <w:rPr>
          <w:rStyle w:val="2309"/>
          <w:rFonts w:hint="eastAsia" w:cs="楷体"/>
          <w:b w:val="0"/>
          <w:bCs w:val="0"/>
          <w:color w:val="auto"/>
          <w:highlight w:val="none"/>
        </w:rPr>
        <w:t xml:space="preserve">3.各批次付款结算时，供应商应向采购人提供农产品采购的相关凭证（包括发票、合同、付款凭证等），否则不予结算。提供的采购合同、付款对象与投标文件不一致的，不予结算。</w:t>
      </w:r>
      <w:r/>
    </w:p>
    <w:p>
      <w:pPr>
        <w:pStyle w:val="2308"/>
        <w:spacing w:line="360" w:lineRule="auto"/>
        <w:rPr>
          <w:rStyle w:val="2309"/>
          <w:rFonts w:cs="楷体"/>
          <w:color w:val="auto"/>
          <w:highlight w:val="none"/>
        </w:rPr>
      </w:pPr>
      <w:r>
        <w:rPr>
          <w:rStyle w:val="2309"/>
          <w:rFonts w:hint="eastAsia" w:cs="楷体"/>
          <w:color w:val="auto"/>
          <w:highlight w:val="none"/>
        </w:rPr>
        <w:t xml:space="preserve">★八.</w:t>
      </w:r>
      <w:r>
        <w:rPr>
          <w:rStyle w:val="2309"/>
          <w:rFonts w:cs="楷体"/>
          <w:color w:val="auto"/>
          <w:highlight w:val="none"/>
        </w:rPr>
        <w:t xml:space="preserve">其他要求</w:t>
      </w:r>
      <w:r/>
    </w:p>
    <w:p>
      <w:pPr>
        <w:ind w:firstLine="420"/>
        <w:jc w:val="left"/>
        <w:spacing w:line="360" w:lineRule="auto"/>
        <w:widowControl/>
        <w:rPr>
          <w:rStyle w:val="2309"/>
          <w:rFonts w:hint="eastAsia" w:eastAsia="宋体" w:cs="楷体"/>
          <w:b w:val="0"/>
          <w:bCs w:val="0"/>
          <w:color w:val="auto"/>
          <w:highlight w:val="none"/>
          <w:lang w:val="en-US" w:eastAsia="zh-CN"/>
        </w:rPr>
      </w:pPr>
      <w:r>
        <w:rPr>
          <w:rStyle w:val="2309"/>
          <w:rFonts w:hint="eastAsia" w:cs="楷体"/>
          <w:b w:val="0"/>
          <w:bCs w:val="0"/>
          <w:color w:val="auto"/>
          <w:highlight w:val="none"/>
        </w:rPr>
        <w:t xml:space="preserve">1.供应商</w:t>
      </w:r>
      <w:r>
        <w:rPr>
          <w:rStyle w:val="2309"/>
          <w:rFonts w:hint="eastAsia" w:cs="楷体"/>
          <w:b w:val="0"/>
          <w:bCs w:val="0"/>
          <w:color w:val="auto"/>
          <w:highlight w:val="none"/>
          <w:lang w:val="en-US" w:eastAsia="zh-CN"/>
        </w:rPr>
        <w:t xml:space="preserve">针对行动不便、不方便上门提货的兑付对象，持券人提出配送申请后，成交供应商须免费提供送货上门服务，不得额外收取配送费、搬运费等任何费用</w:t>
      </w:r>
      <w:r>
        <w:rPr>
          <w:rStyle w:val="2309"/>
          <w:rFonts w:hint="eastAsia" w:cs="楷体"/>
          <w:b w:val="0"/>
          <w:bCs w:val="0"/>
          <w:color w:val="auto"/>
          <w:highlight w:val="none"/>
        </w:rPr>
        <w:t xml:space="preserve">。</w:t>
      </w:r>
      <w:r/>
    </w:p>
    <w:p>
      <w:pPr>
        <w:ind w:firstLine="420"/>
        <w:jc w:val="left"/>
        <w:spacing w:line="360" w:lineRule="auto"/>
        <w:widowControl/>
        <w:rPr>
          <w:rStyle w:val="2309"/>
          <w:rFonts w:cs="楷体"/>
          <w:b w:val="0"/>
          <w:bCs w:val="0"/>
          <w:color w:val="auto"/>
          <w:highlight w:val="none"/>
        </w:rPr>
      </w:pPr>
      <w:r>
        <w:rPr>
          <w:rStyle w:val="2309"/>
          <w:rFonts w:hint="eastAsia" w:cs="楷体"/>
          <w:b w:val="0"/>
          <w:bCs w:val="0"/>
          <w:color w:val="auto"/>
          <w:highlight w:val="none"/>
        </w:rPr>
        <w:t xml:space="preserve">2.本项目评审按标段一至标段七的顺序进行，供应商可选择上述任意标段进行投报，同时提交中标标段选择说明，每个供应商中标标段数量≤2个。</w:t>
      </w:r>
      <w:r/>
    </w:p>
    <w:p>
      <w:pPr>
        <w:ind w:firstLine="420"/>
        <w:jc w:val="left"/>
        <w:spacing w:line="360" w:lineRule="auto"/>
        <w:widowControl/>
        <w:rPr>
          <w:rStyle w:val="2309"/>
          <w:rFonts w:cs="楷体"/>
          <w:b w:val="0"/>
          <w:bCs w:val="0"/>
          <w:color w:val="auto"/>
          <w:highlight w:val="none"/>
        </w:rPr>
      </w:pPr>
      <w:r>
        <w:rPr>
          <w:rStyle w:val="2309"/>
          <w:rFonts w:hint="eastAsia" w:cs="楷体"/>
          <w:b w:val="0"/>
          <w:bCs w:val="0"/>
          <w:color w:val="auto"/>
          <w:highlight w:val="none"/>
        </w:rPr>
        <w:t xml:space="preserve">3.合同签订时，中标供应商需交纳预算金额5%的履约保证金，合同履行完毕且无合同纠纷后30日内，无息退还履约保证金（因政府财务结算原因，不能及时支付的，时间顺延）。</w:t>
      </w:r>
      <w:r/>
    </w:p>
    <w:p>
      <w:pPr>
        <w:ind w:firstLine="420"/>
        <w:jc w:val="left"/>
        <w:spacing w:line="360" w:lineRule="auto"/>
        <w:widowControl/>
        <w:rPr>
          <w:rFonts w:hint="eastAsia" w:ascii="宋体" w:hAnsi="宋体" w:eastAsia="宋体" w:cs="楷体"/>
          <w:b/>
          <w:bCs/>
          <w:sz w:val="24"/>
          <w:highlight w:val="none"/>
          <w:lang w:eastAsia="zh-CN"/>
        </w:rPr>
      </w:pPr>
      <w:r>
        <w:rPr>
          <w:rStyle w:val="2309"/>
          <w:rFonts w:hint="eastAsia" w:cs="楷体"/>
          <w:b/>
          <w:bCs/>
          <w:color w:val="auto"/>
          <w:highlight w:val="none"/>
        </w:rPr>
        <w:t xml:space="preserve">上述加★的，供应商如出现负偏离，将视为未实质性响应招标文件要求</w:t>
      </w:r>
      <w:r>
        <w:rPr>
          <w:rStyle w:val="2309"/>
          <w:rFonts w:hint="eastAsia" w:cs="楷体"/>
          <w:b/>
          <w:bCs/>
          <w:color w:val="auto"/>
          <w:highlight w:val="none"/>
          <w:lang w:eastAsia="zh-CN"/>
        </w:rPr>
        <w:t xml:space="preserve">，</w:t>
      </w:r>
      <w:r>
        <w:rPr>
          <w:rStyle w:val="2309"/>
          <w:rFonts w:hint="eastAsia" w:cs="楷体"/>
          <w:b/>
          <w:bCs/>
          <w:color w:val="auto"/>
          <w:highlight w:val="none"/>
          <w:lang w:val="en-US" w:eastAsia="zh-CN"/>
        </w:rPr>
        <w:t xml:space="preserve">作无效投标处理。</w:t>
      </w:r>
      <w:r/>
    </w:p>
    <w:p>
      <w:pPr>
        <w:pStyle w:val="2307"/>
        <w:ind w:firstLine="480"/>
        <w:spacing w:line="360" w:lineRule="auto"/>
        <w:rPr>
          <w:rFonts w:ascii="宋体" w:hAnsi="宋体" w:cs="宋体"/>
          <w:sz w:val="24"/>
          <w:szCs w:val="24"/>
          <w:highlight w:val="none"/>
        </w:rPr>
      </w:pPr>
      <w:r>
        <w:rPr>
          <w:rFonts w:ascii="宋体" w:hAnsi="宋体" w:cs="宋体"/>
          <w:sz w:val="24"/>
          <w:szCs w:val="24"/>
          <w:highlight w:val="none"/>
        </w:rPr>
      </w:r>
      <w:r/>
    </w:p>
    <w:p>
      <w:pPr>
        <w:rPr>
          <w:rFonts w:ascii="宋体" w:hAnsi="宋体" w:cs="宋体"/>
          <w:b/>
          <w:sz w:val="30"/>
          <w:highlight w:val="none"/>
        </w:rPr>
      </w:pPr>
      <w:r>
        <w:rPr>
          <w:rFonts w:hint="eastAsia" w:ascii="宋体" w:hAnsi="宋体" w:cs="宋体"/>
          <w:b/>
          <w:sz w:val="30"/>
          <w:highlight w:val="none"/>
        </w:rPr>
        <w:br w:type="page" w:clear="all"/>
      </w:r>
      <w:r/>
    </w:p>
    <w:p>
      <w:pPr>
        <w:jc w:val="center"/>
        <w:spacing w:before="200" w:after="200" w:line="360" w:lineRule="auto"/>
        <w:rPr>
          <w:rFonts w:ascii="宋体" w:hAnsi="宋体" w:cs="宋体"/>
          <w:b/>
          <w:bCs/>
          <w:sz w:val="36"/>
          <w:szCs w:val="36"/>
          <w:highlight w:val="none"/>
        </w:rPr>
        <w:outlineLvl w:val="0"/>
      </w:pPr>
      <w:r/>
      <w:bookmarkStart w:id="232" w:name="_Toc15735"/>
      <w:r>
        <w:rPr>
          <w:rFonts w:hint="eastAsia" w:ascii="宋体" w:hAnsi="宋体" w:cs="宋体"/>
          <w:b/>
          <w:bCs/>
          <w:sz w:val="36"/>
          <w:szCs w:val="36"/>
          <w:highlight w:val="none"/>
        </w:rPr>
        <w:t xml:space="preserve">第五部分</w:t>
      </w:r>
      <w:bookmarkStart w:id="233" w:name="_Toc98669730"/>
      <w:r/>
      <w:bookmarkStart w:id="234" w:name="_Toc76955302"/>
      <w:r/>
      <w:bookmarkStart w:id="235" w:name="_Toc100386076"/>
      <w:r/>
      <w:bookmarkStart w:id="236" w:name="_Toc20821546"/>
      <w:r/>
      <w:bookmarkStart w:id="237" w:name="_Toc98669372"/>
      <w:r>
        <w:rPr>
          <w:rFonts w:hint="eastAsia" w:ascii="宋体" w:hAnsi="宋体" w:cs="宋体"/>
          <w:b/>
          <w:bCs/>
          <w:sz w:val="36"/>
          <w:szCs w:val="36"/>
          <w:highlight w:val="none"/>
        </w:rPr>
        <w:t xml:space="preserve"> 评标办法和标准</w:t>
      </w:r>
      <w:bookmarkEnd w:id="232"/>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1.采购代理机构职责</w:t>
      </w:r>
      <w:r/>
    </w:p>
    <w:p>
      <w:pPr>
        <w:pStyle w:val="780"/>
        <w:ind w:firstLine="480"/>
        <w:spacing w:line="360" w:lineRule="auto"/>
        <w:rPr>
          <w:rFonts w:ascii="宋体" w:hAnsi="宋体" w:cs="宋体"/>
          <w:sz w:val="24"/>
          <w:highlight w:val="none"/>
        </w:rPr>
      </w:pPr>
      <w:r>
        <w:rPr>
          <w:rFonts w:hint="eastAsia" w:ascii="宋体" w:hAnsi="宋体" w:cs="宋体"/>
          <w:sz w:val="24"/>
          <w:highlight w:val="none"/>
        </w:rPr>
        <w:t xml:space="preserve">1.1 采购代理机构负责组织评标工作，并履行下列职责：</w:t>
      </w:r>
      <w:r/>
    </w:p>
    <w:p>
      <w:pPr>
        <w:pStyle w:val="780"/>
        <w:ind w:firstLine="360"/>
        <w:spacing w:line="360" w:lineRule="auto"/>
        <w:rPr>
          <w:rFonts w:ascii="宋体" w:hAnsi="宋体" w:cs="宋体"/>
          <w:sz w:val="24"/>
          <w:highlight w:val="none"/>
        </w:rPr>
      </w:pPr>
      <w:r>
        <w:rPr>
          <w:rFonts w:hint="eastAsia" w:ascii="宋体" w:hAnsi="宋体" w:cs="宋体"/>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80"/>
        <w:ind w:firstLine="360"/>
        <w:spacing w:line="360" w:lineRule="auto"/>
        <w:rPr>
          <w:rFonts w:ascii="宋体" w:hAnsi="宋体" w:cs="宋体"/>
          <w:sz w:val="24"/>
          <w:highlight w:val="none"/>
        </w:rPr>
      </w:pPr>
      <w:r>
        <w:rPr>
          <w:rFonts w:hint="eastAsia" w:ascii="宋体" w:hAnsi="宋体" w:cs="宋体"/>
          <w:sz w:val="24"/>
          <w:highlight w:val="none"/>
        </w:rPr>
        <w:t xml:space="preserve">（2）宣布评标纪律；</w:t>
      </w:r>
      <w:r/>
    </w:p>
    <w:p>
      <w:pPr>
        <w:pStyle w:val="780"/>
        <w:ind w:firstLine="360"/>
        <w:spacing w:line="360" w:lineRule="auto"/>
        <w:rPr>
          <w:rFonts w:ascii="宋体" w:hAnsi="宋体" w:cs="宋体"/>
          <w:sz w:val="24"/>
          <w:highlight w:val="none"/>
        </w:rPr>
      </w:pPr>
      <w:r>
        <w:rPr>
          <w:rFonts w:hint="eastAsia" w:ascii="宋体" w:hAnsi="宋体" w:cs="宋体"/>
          <w:sz w:val="24"/>
          <w:highlight w:val="none"/>
        </w:rPr>
        <w:t xml:space="preserve">（3）公布供应商名单，告知评审专家应当回避的情形；</w:t>
      </w:r>
      <w:r/>
    </w:p>
    <w:p>
      <w:pPr>
        <w:pStyle w:val="780"/>
        <w:ind w:firstLine="360"/>
        <w:spacing w:line="360" w:lineRule="auto"/>
        <w:rPr>
          <w:rFonts w:ascii="宋体" w:hAnsi="宋体" w:cs="宋体"/>
          <w:sz w:val="24"/>
          <w:highlight w:val="none"/>
        </w:rPr>
      </w:pPr>
      <w:r>
        <w:rPr>
          <w:rFonts w:hint="eastAsia" w:ascii="宋体" w:hAnsi="宋体" w:cs="宋体"/>
          <w:sz w:val="24"/>
          <w:highlight w:val="none"/>
        </w:rPr>
        <w:t xml:space="preserve">（4）组织评标委员会推选评标组长，采购人代表不得担任组长；</w:t>
      </w:r>
      <w:r/>
    </w:p>
    <w:p>
      <w:pPr>
        <w:pStyle w:val="780"/>
        <w:ind w:firstLine="360"/>
        <w:spacing w:line="360" w:lineRule="auto"/>
        <w:rPr>
          <w:rFonts w:ascii="宋体" w:hAnsi="宋体" w:cs="宋体"/>
          <w:sz w:val="24"/>
          <w:highlight w:val="none"/>
        </w:rPr>
      </w:pPr>
      <w:r>
        <w:rPr>
          <w:rFonts w:hint="eastAsia" w:ascii="宋体" w:hAnsi="宋体" w:cs="宋体"/>
          <w:sz w:val="24"/>
          <w:highlight w:val="none"/>
        </w:rPr>
        <w:t xml:space="preserve">（5）在评标期间采取必要的通讯管理措施，保证评标活动不受外界干扰；</w:t>
      </w:r>
      <w:r/>
    </w:p>
    <w:p>
      <w:pPr>
        <w:pStyle w:val="780"/>
        <w:ind w:firstLine="360"/>
        <w:spacing w:line="360" w:lineRule="auto"/>
        <w:rPr>
          <w:rFonts w:ascii="宋体" w:hAnsi="宋体" w:cs="宋体"/>
          <w:sz w:val="24"/>
          <w:highlight w:val="none"/>
        </w:rPr>
      </w:pPr>
      <w:r>
        <w:rPr>
          <w:rFonts w:hint="eastAsia" w:ascii="宋体" w:hAnsi="宋体" w:cs="宋体"/>
          <w:sz w:val="24"/>
          <w:highlight w:val="none"/>
        </w:rPr>
        <w:t xml:space="preserve">（6）根据评标委员会的要求介绍政府采购相关政策法规、招标文件；</w:t>
      </w:r>
      <w:r/>
    </w:p>
    <w:p>
      <w:pPr>
        <w:pStyle w:val="780"/>
        <w:ind w:firstLine="360"/>
        <w:spacing w:line="360" w:lineRule="auto"/>
        <w:rPr>
          <w:rFonts w:ascii="宋体" w:hAnsi="宋体" w:cs="宋体"/>
          <w:sz w:val="24"/>
          <w:highlight w:val="none"/>
        </w:rPr>
      </w:pPr>
      <w:r>
        <w:rPr>
          <w:rFonts w:hint="eastAsia" w:ascii="宋体" w:hAnsi="宋体" w:cs="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80"/>
        <w:ind w:firstLine="360"/>
        <w:spacing w:line="360" w:lineRule="auto"/>
        <w:rPr>
          <w:rFonts w:ascii="宋体" w:hAnsi="宋体" w:cs="宋体"/>
          <w:sz w:val="24"/>
          <w:highlight w:val="none"/>
        </w:rPr>
      </w:pPr>
      <w:r>
        <w:rPr>
          <w:rFonts w:hint="eastAsia" w:ascii="宋体" w:hAnsi="宋体" w:cs="宋体"/>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80"/>
        <w:ind w:firstLine="360"/>
        <w:spacing w:line="360" w:lineRule="auto"/>
        <w:rPr>
          <w:rFonts w:ascii="宋体" w:hAnsi="宋体" w:cs="宋体"/>
          <w:sz w:val="24"/>
          <w:highlight w:val="none"/>
        </w:rPr>
      </w:pPr>
      <w:r>
        <w:rPr>
          <w:rFonts w:hint="eastAsia" w:ascii="宋体" w:hAnsi="宋体" w:cs="宋体"/>
          <w:sz w:val="24"/>
          <w:highlight w:val="none"/>
        </w:rPr>
        <w:t xml:space="preserve">（9）评审工作完成后，按照规定向评审专家支付劳务报酬和异地评审差旅费，不得向评审专家以外的其他人员支付评审劳务报酬；</w:t>
      </w:r>
      <w:r/>
    </w:p>
    <w:p>
      <w:pPr>
        <w:pStyle w:val="780"/>
        <w:ind w:firstLine="360"/>
        <w:spacing w:line="360" w:lineRule="auto"/>
        <w:rPr>
          <w:rFonts w:ascii="宋体" w:hAnsi="宋体" w:cs="宋体"/>
          <w:sz w:val="24"/>
          <w:highlight w:val="none"/>
        </w:rPr>
      </w:pPr>
      <w:r>
        <w:rPr>
          <w:rFonts w:hint="eastAsia" w:ascii="宋体" w:hAnsi="宋体" w:cs="宋体"/>
          <w:sz w:val="24"/>
          <w:highlight w:val="none"/>
        </w:rPr>
        <w:t xml:space="preserve">（10）处理与评标有关的其他事项。</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2.评标委员会职责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 评标委员会负责具体评标事务，并独立履行下列职责：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（1）审查、评价投标文件是否符合招标文件的商务、技术等实质性要求；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（2）要求供应商对投标文件有关事项作出澄清或者说明；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（3）对投标文件进行比较和评价；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（4）确定中标候选人名单，以及根据采购人委托直接确定中标供应商；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3.评标注意事项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3.1评标时，评标委员会各成员应当独立对每个供应商的投标文件进行评价，并汇总每个供应商的得分。</w:t>
      </w:r>
      <w:r/>
    </w:p>
    <w:p>
      <w:pPr>
        <w:spacing w:line="360" w:lineRule="auto"/>
        <w:rPr>
          <w:rFonts w:ascii="宋体" w:hAnsi="宋体" w:cs="宋体"/>
          <w:b/>
          <w:bCs/>
          <w:color w:val="000000"/>
          <w:sz w:val="24"/>
          <w:highlight w:val="none"/>
          <w:u w:val="single"/>
        </w:rPr>
      </w:pPr>
      <w:r>
        <w:rPr>
          <w:rFonts w:hint="eastAsia" w:ascii="宋体" w:hAnsi="宋体" w:cs="宋体"/>
          <w:sz w:val="24"/>
          <w:highlight w:val="none"/>
        </w:rPr>
        <w:t xml:space="preserve">3.2</w:t>
      </w:r>
      <w:r>
        <w:rPr>
          <w:rFonts w:hint="eastAsia" w:ascii="宋体" w:hAnsi="宋体" w:cs="宋体"/>
          <w:b/>
          <w:bCs/>
          <w:color w:val="000000"/>
          <w:sz w:val="24"/>
          <w:highlight w:val="none"/>
          <w:u w:val="single"/>
        </w:rPr>
        <w:t xml:space="preserve">按照财库〔2026〕2号文要求，</w:t>
      </w:r>
      <w:r>
        <w:rPr>
          <w:rFonts w:ascii="宋体" w:hAnsi="宋体" w:cs="宋体"/>
          <w:b/>
          <w:bCs/>
          <w:color w:val="000000"/>
          <w:sz w:val="24"/>
          <w:highlight w:val="none"/>
          <w:u w:val="single"/>
        </w:rPr>
        <w:t xml:space="preserve">评审过程中出现下列情形之一的，</w:t>
      </w:r>
      <w:r>
        <w:rPr>
          <w:rFonts w:hint="eastAsia" w:ascii="宋体" w:hAnsi="宋体" w:cs="宋体"/>
          <w:b/>
          <w:bCs/>
          <w:color w:val="000000"/>
          <w:sz w:val="24"/>
          <w:highlight w:val="none"/>
          <w:u w:val="single"/>
        </w:rPr>
        <w:t xml:space="preserve">评标委员会</w:t>
      </w:r>
      <w:r>
        <w:rPr>
          <w:rFonts w:ascii="宋体" w:hAnsi="宋体" w:cs="宋体"/>
          <w:b/>
          <w:bCs/>
          <w:color w:val="000000"/>
          <w:sz w:val="24"/>
          <w:highlight w:val="none"/>
          <w:u w:val="single"/>
        </w:rPr>
        <w:t xml:space="preserve">应当启动异常低价投标（响应）审查程序： </w:t>
      </w:r>
      <w:r/>
    </w:p>
    <w:p>
      <w:pPr>
        <w:ind w:firstLine="482"/>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（1）投标（响应）报价低于全部通过符合性审查供应商投标（响应）报价平均值65%的，即投标（响应）报价&lt;全部通过符合性审查供应商投标（响应）报价平均值×65%；</w:t>
      </w:r>
      <w:r/>
    </w:p>
    <w:p>
      <w:pPr>
        <w:ind w:firstLine="482"/>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（2）投标（响应）报价低于通过符合性审查的次低报价供应商投标（响应）报价65%的，即投标（响应）报价&lt;通过符合性审查的次低报价供应商投标（响应）报价×65%；</w:t>
      </w:r>
      <w:r/>
    </w:p>
    <w:p>
      <w:pPr>
        <w:ind w:firstLine="482"/>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（3）投标（响应）报价低于采购项目最高限价65%的，即投标（响应）报价&lt;采购项目最高限价×65%；</w:t>
      </w:r>
      <w:r/>
    </w:p>
    <w:p>
      <w:pPr>
        <w:ind w:left="1" w:firstLine="482"/>
        <w:spacing w:line="360" w:lineRule="auto"/>
        <w:rPr>
          <w:rFonts w:ascii="宋体" w:hAnsi="宋体" w:cs="宋体"/>
          <w:b/>
          <w:sz w:val="24"/>
          <w:highlight w:val="none"/>
          <w:u w:val="single"/>
        </w:rPr>
      </w:pPr>
      <w:r>
        <w:rPr>
          <w:rFonts w:hint="eastAsia" w:ascii="宋体" w:hAnsi="宋体" w:cs="宋体"/>
          <w:b/>
          <w:bCs/>
          <w:color w:val="000000"/>
          <w:sz w:val="24"/>
          <w:highlight w:val="none"/>
          <w:u w:val="single"/>
        </w:rPr>
        <w:t xml:space="preserve">（4）评审委员会基于专业判断，认为供应商报价过低，有可能影响产品质量或者不能诚信履约的其他情形。</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3.3对于投标文件中含义不明确、同类问题表述不一致或者有明显文字和计算错误的内容，评标委员会应当以书面形式要求供应商作出必要的澄清、说明或者补正。</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3.5评标委员会及其成员不得有下列行为：</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（1）确定参与评标至评标结束前私自接触供应商；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（2）接受供应商提出的与投标文件不一致的澄清或者说明，《政府采购货物和服务招标投标管理办法》（财政部87号令）第五十一条规定的情形除外；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（3）违反评标纪律发表倾向性意见或者征询采购人的倾向性意见；</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（4）对需要专业判断的主观评审因素协商评分；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（5）在评标过程中擅离职守，影响评标程序正常进行；</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（6）记录、复制或者带走任何评标资料；</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（7）其他不遵守评标纪律的行为。</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4.评标过程的保密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4.1 评标开始后，至向中标的供应商授予合同时止，与审查、澄清、评价和比较投标的有关资料以及授标建议等，均不得向供应商以及与评标无关的其他人员透露。</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4.2 在评标过程中，如果供应商试图在投标文件审查、澄清、比较及授标建议等方面向采购人、采购代理机构或参加评标的人员施加任何影响，都将会导致其投标无效。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highlight w:val="none"/>
          <w:u w:val="single"/>
        </w:rPr>
      </w:pPr>
      <w:r>
        <w:rPr>
          <w:rFonts w:hint="eastAsia" w:ascii="宋体" w:hAnsi="宋体" w:cs="宋体"/>
          <w:sz w:val="24"/>
          <w:highlight w:val="none"/>
        </w:rPr>
        <w:t xml:space="preserve">4.3</w:t>
      </w:r>
      <w:r>
        <w:rPr>
          <w:rFonts w:hint="eastAsia" w:ascii="宋体" w:hAnsi="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sz w:val="30"/>
          <w:highlight w:val="none"/>
        </w:rPr>
      </w:pPr>
      <w:r>
        <w:rPr>
          <w:rFonts w:hint="eastAsia" w:ascii="宋体" w:hAnsi="宋体" w:cs="宋体"/>
          <w:b/>
          <w:bCs/>
          <w:sz w:val="30"/>
          <w:highlight w:val="none"/>
        </w:rPr>
        <w:t xml:space="preserve">5.报价前后不一致的处理原则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5.1投标文件报价出现前后不一致的，按照下列规定修正：</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p>
    <w:p>
      <w:pPr>
        <w:ind w:left="1" w:firstLine="482"/>
        <w:spacing w:line="360" w:lineRule="auto"/>
        <w:rPr>
          <w:rFonts w:ascii="宋体" w:hAnsi="宋体" w:cs="宋体"/>
          <w:sz w:val="24"/>
          <w:highlight w:val="none"/>
        </w:rPr>
      </w:pPr>
      <w:r>
        <w:rPr>
          <w:rFonts w:hint="eastAsia" w:ascii="宋体" w:hAnsi="宋体" w:cs="宋体"/>
          <w:b/>
          <w:sz w:val="24"/>
          <w:highlight w:val="none"/>
        </w:rPr>
        <w:t xml:space="preserve">同时出现两种以上不一致的，按上述规定排序在先的原则进行修正</w:t>
      </w:r>
      <w:r>
        <w:rPr>
          <w:rFonts w:hint="eastAsia" w:ascii="宋体" w:hAnsi="宋体" w:cs="宋体"/>
          <w:sz w:val="24"/>
          <w:highlight w:val="none"/>
        </w:rPr>
        <w:t xml:space="preserve">，修正后的报价须经供应商确认后产生约束力，供应商确认应当以书面形式，并加盖公章，或者由法定代表人或其授权代表签字。供应商不确认的，其投标无效。</w:t>
      </w:r>
      <w:r/>
    </w:p>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bCs/>
          <w:sz w:val="30"/>
          <w:highlight w:val="none"/>
        </w:rPr>
        <w:t xml:space="preserve">6.供应商资格审查</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☑6.1 采用资格后审方式</w:t>
      </w:r>
      <w:r/>
    </w:p>
    <w:p>
      <w:pPr>
        <w:ind w:firstLine="480"/>
        <w:jc w:val="left"/>
        <w:spacing w:line="360" w:lineRule="auto"/>
        <w:widowControl/>
        <w:rPr>
          <w:rFonts w:ascii="宋体" w:hAnsi="宋体" w:cs="宋体"/>
          <w:b/>
          <w:sz w:val="24"/>
          <w:highlight w:val="none"/>
        </w:rPr>
      </w:pPr>
      <w:r>
        <w:rPr>
          <w:rFonts w:hint="eastAsia" w:ascii="宋体" w:hAnsi="宋体" w:cs="宋体"/>
          <w:sz w:val="24"/>
          <w:highlight w:val="none"/>
        </w:rPr>
        <w:t xml:space="preserve">开标结束后，采购人或代理机构将依法对供应商的资格进行审查。资格审查的内容如下：</w:t>
      </w:r>
      <w:r/>
    </w:p>
    <w:tbl>
      <w:tblPr>
        <w:tblStyle w:val="77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W w:w="2263" w:type="pct"/>
            <w:vAlign w:val="center"/>
            <w:textDirection w:val="lrTb"/>
            <w:noWrap w:val="false"/>
          </w:tcPr>
          <w:p>
            <w:pPr>
              <w:spacing w:line="360" w:lineRule="auto"/>
              <w:rPr>
                <w:rFonts w:ascii="宋体" w:hAnsi="宋体" w:cs="宋体"/>
                <w:b/>
                <w:sz w:val="24"/>
                <w:highlight w:val="none"/>
              </w:rPr>
            </w:pPr>
            <w:r>
              <w:rPr>
                <w:rFonts w:hint="eastAsia" w:ascii="宋体" w:hAnsi="宋体" w:cs="宋体"/>
                <w:b/>
                <w:sz w:val="24"/>
                <w:highlight w:val="none"/>
              </w:rPr>
              <w:t xml:space="preserve">审查要素</w:t>
            </w:r>
            <w:r/>
          </w:p>
        </w:tc>
        <w:tc>
          <w:tcPr>
            <w:tcW w:w="2294" w:type="pct"/>
            <w:textDirection w:val="lrTb"/>
            <w:noWrap w:val="false"/>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审查内容</w:t>
            </w:r>
            <w:r/>
          </w:p>
        </w:tc>
      </w:tr>
      <w:tr>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具有独立承担民事责任的能力</w:t>
            </w:r>
            <w:r/>
          </w:p>
        </w:tc>
        <w:tc>
          <w:tcPr>
            <w:tcW w:w="2294" w:type="pct"/>
            <w:textDirection w:val="lrTb"/>
            <w:noWrap w:val="false"/>
          </w:tcPr>
          <w:p>
            <w:pPr>
              <w:spacing w:line="360" w:lineRule="auto"/>
              <w:rPr>
                <w:rFonts w:ascii="宋体" w:hAnsi="宋体" w:cs="宋体"/>
                <w:sz w:val="24"/>
                <w:highlight w:val="none"/>
              </w:rPr>
            </w:pPr>
            <w:r>
              <w:rPr>
                <w:rFonts w:hint="eastAsia" w:ascii="宋体" w:hAnsi="宋体" w:cs="宋体"/>
                <w:sz w:val="24"/>
                <w:szCs w:val="28"/>
                <w:highlight w:val="none"/>
              </w:rPr>
              <w:t xml:space="preserve">提供法人或者其他组织的营业执照等证明文件扫描件；供应商为自然人的，提供其身份证扫描件；如供应商为事业单位，请提供事业单位法人证书。</w:t>
            </w:r>
            <w:r/>
          </w:p>
        </w:tc>
      </w:tr>
      <w:tr>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ascii="宋体" w:hAnsi="宋体" w:cs="宋体"/>
                <w:b/>
                <w:sz w:val="24"/>
                <w:highlight w:val="none"/>
              </w:rPr>
            </w:pPr>
            <w:r>
              <w:rPr>
                <w:rFonts w:hint="eastAsia" w:ascii="宋体" w:hAnsi="宋体" w:cs="宋体"/>
                <w:sz w:val="24"/>
                <w:highlight w:val="none"/>
              </w:rPr>
              <w:t xml:space="preserve">提供2025年度财务报告；成立不满一年的提供至少一个月财务报告，或银行出具的资信证明，或财政部门认可的政府采购专业担保机构出具的投标担保函等，或资格承诺函（格式见第六部分）</w:t>
            </w:r>
            <w:r/>
          </w:p>
        </w:tc>
      </w:tr>
      <w:tr>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提供供应商相关信息一览表或资格承诺函（格式见第六部分）</w:t>
            </w:r>
            <w:r/>
          </w:p>
        </w:tc>
      </w:tr>
      <w:tr>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提供参加本次政府采购活动前半年内至少一个月依法缴纳税收和社会保险资金的相关材料或资格承诺函。（格式见第六部分）</w:t>
            </w:r>
            <w:r/>
          </w:p>
        </w:tc>
      </w:tr>
      <w:tr>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ascii="宋体" w:hAnsi="宋体" w:cs="宋体"/>
                <w:sz w:val="24"/>
                <w:szCs w:val="28"/>
                <w:highlight w:val="none"/>
              </w:rPr>
            </w:pPr>
            <w:r>
              <w:rPr>
                <w:rFonts w:hint="eastAsia" w:ascii="宋体" w:hAnsi="宋体" w:cs="宋体"/>
                <w:sz w:val="24"/>
                <w:highlight w:val="none"/>
              </w:rPr>
              <w:t xml:space="preserve">（1）投标函或资格承诺函。</w:t>
            </w:r>
            <w:r/>
          </w:p>
          <w:p>
            <w:pPr>
              <w:spacing w:line="360" w:lineRule="auto"/>
              <w:rPr>
                <w:rFonts w:ascii="宋体" w:hAnsi="宋体" w:cs="宋体"/>
                <w:sz w:val="24"/>
                <w:highlight w:val="none"/>
              </w:rPr>
            </w:pPr>
            <w:r>
              <w:rPr>
                <w:rFonts w:hint="eastAsia" w:ascii="宋体" w:hAnsi="宋体" w:cs="宋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法律、行政法规规定的其他条件</w:t>
            </w:r>
            <w:r/>
          </w:p>
        </w:tc>
        <w:tc>
          <w:tcPr>
            <w:tcW w:w="2294"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szCs w:val="28"/>
                <w:highlight w:val="none"/>
              </w:rPr>
              <w:t xml:space="preserve">无</w:t>
            </w:r>
            <w:r/>
          </w:p>
        </w:tc>
      </w:tr>
      <w:tr>
        <w:trPr>
          <w:trHeight w:val="411"/>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294" w:type="pct"/>
            <w:vAlign w:val="center"/>
            <w:textDirection w:val="lrTb"/>
            <w:noWrap w:val="false"/>
          </w:tcPr>
          <w:p>
            <w:pPr>
              <w:spacing w:line="360" w:lineRule="auto"/>
              <w:rPr>
                <w:rFonts w:ascii="宋体" w:hAnsi="宋体" w:cs="宋体"/>
                <w:sz w:val="24"/>
                <w:szCs w:val="28"/>
                <w:highlight w:val="none"/>
              </w:rPr>
            </w:pPr>
            <w:r>
              <w:rPr>
                <w:rFonts w:hint="eastAsia" w:ascii="宋体" w:hAnsi="宋体" w:cs="宋体"/>
                <w:sz w:val="24"/>
                <w:highlight w:val="none"/>
              </w:rPr>
              <w:t xml:space="preserve">中小企业声明函</w:t>
            </w:r>
            <w:r/>
          </w:p>
        </w:tc>
      </w:tr>
      <w:tr>
        <w:trPr/>
        <w:tc>
          <w:tcPr>
            <w:tcW w:w="443"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tcW w:w="2263"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szCs w:val="28"/>
                <w:highlight w:val="none"/>
              </w:rPr>
              <w:t xml:space="preserve">本项目的特定资格要求</w:t>
            </w:r>
            <w:r/>
          </w:p>
        </w:tc>
        <w:tc>
          <w:tcPr>
            <w:tcW w:w="2294"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段四供应商须具有有效的食品经营许可证（提供扫描件）。</w:t>
            </w:r>
            <w:r/>
          </w:p>
          <w:p>
            <w:pPr>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标段五供应商须具有有效的食品经营许可证（提供扫描件）。</w:t>
            </w:r>
            <w:r/>
          </w:p>
        </w:tc>
      </w:tr>
    </w:tbl>
    <w:p>
      <w:pPr>
        <w:jc w:val="left"/>
        <w:spacing w:line="360" w:lineRule="auto"/>
        <w:widowControl/>
        <w:rPr>
          <w:rFonts w:ascii="宋体" w:hAnsi="宋体" w:cs="宋体"/>
          <w:b/>
          <w:sz w:val="24"/>
          <w:highlight w:val="none"/>
        </w:rPr>
      </w:pPr>
      <w:r>
        <w:rPr>
          <w:rFonts w:hint="eastAsia" w:ascii="宋体" w:hAnsi="宋体" w:cs="宋体"/>
          <w:sz w:val="24"/>
          <w:highlight w:val="none"/>
        </w:rPr>
        <w:t xml:space="preserve">□6.1 采用资格预审方式</w:t>
      </w:r>
      <w:r/>
    </w:p>
    <w:p>
      <w:pPr>
        <w:jc w:val="left"/>
        <w:spacing w:line="360" w:lineRule="auto"/>
        <w:widowControl/>
        <w:rPr>
          <w:rFonts w:ascii="宋体" w:hAnsi="宋体" w:cs="宋体"/>
          <w:b/>
          <w:sz w:val="24"/>
          <w:highlight w:val="none"/>
        </w:rPr>
      </w:pPr>
      <w:r>
        <w:rPr>
          <w:rFonts w:hint="eastAsia" w:ascii="宋体" w:hAnsi="宋体" w:cs="宋体"/>
          <w:b/>
          <w:sz w:val="24"/>
          <w:highlight w:val="none"/>
        </w:rPr>
        <w:tab/>
      </w:r>
      <w:r>
        <w:rPr>
          <w:rFonts w:hint="eastAsia" w:ascii="宋体" w:hAnsi="宋体" w:cs="宋体"/>
          <w:sz w:val="24"/>
          <w:highlight w:val="none"/>
        </w:rPr>
        <w:t xml:space="preserve">本项目已进行资格预审，评审阶段不再对供应商资格进行审查。资格预审合格的供应商在评审阶段资格发生变化的，须通知采购人和采购代理机构。</w:t>
      </w:r>
      <w:r/>
    </w:p>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sz w:val="30"/>
          <w:szCs w:val="30"/>
          <w:highlight w:val="none"/>
        </w:rPr>
        <w:t xml:space="preserve">7.供应商符合性审查</w:t>
      </w:r>
      <w:r/>
    </w:p>
    <w:p>
      <w:pPr>
        <w:spacing w:line="360" w:lineRule="auto"/>
        <w:rPr>
          <w:rFonts w:ascii="宋体" w:hAnsi="宋体" w:cs="宋体"/>
          <w:sz w:val="24"/>
          <w:highlight w:val="none"/>
        </w:rPr>
      </w:pPr>
      <w:r>
        <w:rPr>
          <w:rFonts w:hint="eastAsia" w:ascii="宋体" w:hAnsi="宋体" w:cs="宋体"/>
          <w:sz w:val="24"/>
          <w:highlight w:val="none"/>
        </w:rPr>
        <w:t xml:space="preserve">    7.1 评标委员会将对符合资格的供应商的投标文件进行符合性审查，审查内容主要是投标文件的有效性和对招标文件的响应程度，以确定是否满足招标文件的实质性要求。</w:t>
      </w:r>
      <w:r/>
    </w:p>
    <w:tbl>
      <w:tblPr>
        <w:tblStyle w:val="77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18"/>
        <w:gridCol w:w="4891"/>
      </w:tblGrid>
      <w:tr>
        <w:trPr/>
        <w:tc>
          <w:tcPr>
            <w:tcW w:w="478" w:type="pct"/>
            <w:textDirection w:val="lrTb"/>
            <w:noWrap w:val="false"/>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W w:w="1982" w:type="pct"/>
            <w:textDirection w:val="lrTb"/>
            <w:noWrap w:val="false"/>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审查要素</w:t>
            </w:r>
            <w:r/>
          </w:p>
        </w:tc>
        <w:tc>
          <w:tcPr>
            <w:tcW w:w="2539" w:type="pct"/>
            <w:textDirection w:val="lrTb"/>
            <w:noWrap w:val="false"/>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审查内容</w:t>
            </w:r>
            <w:r/>
          </w:p>
        </w:tc>
      </w:tr>
      <w:tr>
        <w:trPr/>
        <w:tc>
          <w:tcPr>
            <w:tcW w:w="478" w:type="pct"/>
            <w:vAlign w:val="center"/>
            <w:vMerge w:val="restart"/>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r>
            <w:r>
              <w:rPr>
                <w:rFonts w:ascii="SimSun" w:hAnsi="SimSun" w:eastAsia="SimSun" w:cs="SimSun"/>
                <w:color w:val="000000"/>
                <w:sz w:val="24"/>
              </w:rPr>
              <w:t xml:space="preserve">异常低价审查要求：对于符合异常低价情形的投标（响应）报价，评审委员会应当启动异常低价投标（响应）审查程序，审查标准和程序详见采购文件。属于(1-投标（响应）优惠率报价)低于65%的，即(1-投标（响应）优惠率报价)&lt;65%，供应商可随投标（响应）文件一并提交相关书面说明及必要的证明材料。</w:t>
            </w:r>
            <w:r>
              <w:rPr>
                <w:rFonts w:hint="eastAsia" w:ascii="宋体" w:hAnsi="宋体" w:cs="宋体"/>
                <w:sz w:val="24"/>
                <w:highlight w:val="none"/>
              </w:rPr>
            </w:r>
            <w:r/>
          </w:p>
        </w:tc>
      </w:tr>
      <w:tr>
        <w:trPr>
          <w:trHeight w:val="569"/>
        </w:trPr>
        <w:tc>
          <w:tcPr>
            <w:tcW w:w="478" w:type="pct"/>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r>
            <w:r>
              <w:rPr>
                <w:rFonts w:ascii="SimSun" w:hAnsi="SimSun" w:eastAsia="SimSun" w:cs="SimSun"/>
                <w:color w:val="000000"/>
                <w:sz w:val="24"/>
              </w:rPr>
              <w:t xml:space="preserve">投标文件的有效电子签章。</w:t>
            </w:r>
            <w:r>
              <w:rPr>
                <w:rFonts w:hint="eastAsia" w:ascii="宋体" w:hAnsi="宋体" w:cs="宋体"/>
                <w:sz w:val="24"/>
                <w:highlight w:val="none"/>
              </w:rPr>
            </w:r>
            <w:r/>
          </w:p>
        </w:tc>
      </w:tr>
      <w:tr>
        <w:trPr>
          <w:trHeight w:val="602"/>
        </w:trPr>
        <w:tc>
          <w:tcPr>
            <w:tcW w:w="478" w:type="pct"/>
            <w:vAlign w:val="center"/>
            <w:vMerge w:val="continue"/>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未发现属无效投标的情形。</w:t>
            </w:r>
            <w:r/>
          </w:p>
        </w:tc>
      </w:tr>
      <w:tr>
        <w:trPr>
          <w:trHeight w:val="1424"/>
        </w:trPr>
        <w:tc>
          <w:tcPr>
            <w:tcW w:w="478"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1982" w:type="pct"/>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对招标文件响应程度</w:t>
            </w:r>
            <w:r/>
          </w:p>
        </w:tc>
        <w:tc>
          <w:tcPr>
            <w:tcW w:w="2539" w:type="pct"/>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sz w:val="30"/>
          <w:szCs w:val="30"/>
          <w:highlight w:val="none"/>
        </w:rPr>
      </w:pPr>
      <w:r>
        <w:rPr>
          <w:rFonts w:hint="eastAsia" w:ascii="宋体" w:hAnsi="宋体" w:cs="宋体"/>
          <w:b/>
          <w:sz w:val="30"/>
          <w:szCs w:val="30"/>
          <w:highlight w:val="none"/>
        </w:rPr>
        <w:t xml:space="preserve">8.商务和技术评估</w:t>
      </w:r>
      <w:r/>
    </w:p>
    <w:p>
      <w:pPr>
        <w:ind w:firstLine="420"/>
        <w:jc w:val="left"/>
        <w:spacing w:line="360" w:lineRule="auto"/>
        <w:widowControl/>
        <w:rPr>
          <w:highlight w:val="none"/>
        </w:rPr>
      </w:pPr>
      <w:r>
        <w:rPr>
          <w:rFonts w:hint="eastAsia" w:ascii="宋体" w:hAnsi="宋体" w:cs="宋体"/>
          <w:sz w:val="24"/>
          <w:highlight w:val="none"/>
        </w:rPr>
        <w:t xml:space="preserve">☑8.1 </w:t>
      </w:r>
      <w:r>
        <w:rPr>
          <w:rFonts w:hint="eastAsia" w:ascii="宋体" w:hAnsi="宋体" w:cs="宋体"/>
          <w:b/>
          <w:sz w:val="24"/>
          <w:highlight w:val="none"/>
        </w:rPr>
        <w:t xml:space="preserve">本项目采用综合评分法。</w:t>
      </w:r>
      <w:bookmarkEnd w:id="233"/>
      <w:r/>
      <w:bookmarkEnd w:id="234"/>
      <w:r/>
      <w:bookmarkEnd w:id="235"/>
      <w:r/>
      <w:bookmarkEnd w:id="236"/>
      <w:r/>
      <w:bookmarkEnd w:id="237"/>
      <w:r/>
      <w:r/>
    </w:p>
    <w:p>
      <w:pPr>
        <w:spacing w:line="360" w:lineRule="auto"/>
        <w:widowControl/>
        <w:rPr>
          <w:rFonts w:ascii="宋体" w:hAnsi="宋体"/>
          <w:b/>
          <w:sz w:val="28"/>
          <w:szCs w:val="28"/>
          <w:highlight w:val="none"/>
        </w:rPr>
      </w:pPr>
      <w:r>
        <w:rPr>
          <w:rFonts w:hint="eastAsia" w:ascii="宋体" w:hAnsi="宋体"/>
          <w:b/>
          <w:sz w:val="28"/>
          <w:szCs w:val="28"/>
          <w:highlight w:val="none"/>
        </w:rPr>
        <w:t xml:space="preserve">标段一：镇江市对口协作地区陕西省渭南市苹果</w:t>
      </w:r>
      <w:r/>
    </w:p>
    <w:tbl>
      <w:tblPr>
        <w:tblStyle w:val="77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50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rPr>
                <w:rFonts w:ascii="宋体" w:hAnsi="宋体"/>
                <w:b/>
                <w:sz w:val="24"/>
                <w:highlight w:val="none"/>
              </w:rPr>
              <w:t xml:space="preserve">分</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75"/>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lang w:val="en-US" w:eastAsia="zh-CN"/>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2"/>
              <w:widowControl w:val="off"/>
              <w:rPr>
                <w:rFonts w:ascii="宋体" w:hAnsi="宋体" w:eastAsia="宋体"/>
                <w:highlight w:val="none"/>
              </w:rPr>
            </w:pPr>
            <w:r>
              <w:rPr>
                <w:rFonts w:hint="eastAsia" w:ascii="宋体" w:hAnsi="宋体" w:eastAsia="宋体"/>
                <w:highlight w:val="none"/>
              </w:rPr>
              <w:t xml:space="preserve">1.对供应商提供的全流程质量管控方案（</w:t>
            </w:r>
            <w:r>
              <w:rPr>
                <w:rFonts w:hint="eastAsia" w:ascii="宋体" w:hAnsi="宋体" w:eastAsia="宋体"/>
                <w:b/>
                <w:bCs/>
                <w:highlight w:val="none"/>
              </w:rPr>
              <w:t xml:space="preserve">包括1.质量控制方案；2.产品采购发放全流程方案（含产品的意向性购买协议</w:t>
            </w:r>
            <w:r>
              <w:rPr>
                <w:rFonts w:hint="eastAsia" w:ascii="宋体" w:hAnsi="宋体" w:eastAsia="宋体"/>
                <w:b/>
                <w:bCs/>
                <w:highlight w:val="none"/>
                <w:lang w:val="en-US" w:eastAsia="zh-CN"/>
              </w:rPr>
              <w:t xml:space="preserve">或</w:t>
            </w:r>
            <w:r>
              <w:rPr>
                <w:rFonts w:hint="eastAsia" w:ascii="宋体" w:hAnsi="宋体" w:eastAsia="宋体"/>
                <w:b/>
                <w:bCs/>
                <w:highlight w:val="none"/>
              </w:rPr>
              <w:t xml:space="preserve">定货协议、采购、运输、发放过程）</w:t>
            </w:r>
            <w:r>
              <w:rPr>
                <w:rFonts w:hint="eastAsia" w:ascii="宋体" w:hAnsi="宋体" w:eastAsia="宋体"/>
                <w:highlight w:val="none"/>
              </w:rPr>
              <w:t xml:space="preserve">）进行评价。</w:t>
            </w:r>
            <w:r/>
          </w:p>
          <w:p>
            <w:pPr>
              <w:pStyle w:val="2317"/>
              <w:ind w:firstLine="470"/>
              <w:rPr>
                <w:rFonts w:ascii="宋体" w:hAnsi="宋体" w:cs="宋体"/>
                <w:highlight w:val="none"/>
                <w:lang w:val="zh-CN"/>
              </w:rPr>
            </w:pPr>
            <w:r>
              <w:rPr>
                <w:rFonts w:hint="eastAsia" w:ascii="宋体" w:hAnsi="宋体" w:cs="宋体"/>
                <w:highlight w:val="none"/>
                <w:lang w:val="zh-CN"/>
              </w:rPr>
              <w:t xml:space="preserve">完全包含上述要点的，得</w:t>
            </w:r>
            <w:r>
              <w:rPr>
                <w:rFonts w:hint="eastAsia" w:ascii="宋体" w:hAnsi="宋体" w:cs="宋体"/>
                <w:highlight w:val="none"/>
              </w:rPr>
              <w:t xml:space="preserve">4</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方案具有全流程管控流程明细的加1分；</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方案能体现重难点且有解决措施的加1分；</w:t>
            </w:r>
            <w:r/>
          </w:p>
          <w:p>
            <w:pPr>
              <w:pStyle w:val="2317"/>
              <w:ind w:firstLine="482"/>
              <w:widowControl w:val="off"/>
              <w:rPr>
                <w:rFonts w:ascii="宋体" w:hAnsi="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p>
          <w:p>
            <w:pPr>
              <w:pStyle w:val="2317"/>
              <w:ind w:firstLine="482"/>
              <w:rPr>
                <w:rFonts w:ascii="宋体" w:hAnsi="宋体" w:eastAsia="宋体"/>
                <w:highlight w:val="none"/>
              </w:rPr>
            </w:pPr>
            <w:r>
              <w:rPr>
                <w:rFonts w:hint="eastAsia" w:ascii="宋体" w:hAnsi="宋体" w:eastAsia="宋体"/>
                <w:highlight w:val="none"/>
              </w:rPr>
              <w:t xml:space="preserve">2.产品安全保证方案</w:t>
            </w:r>
            <w:r/>
          </w:p>
          <w:p>
            <w:pPr>
              <w:pStyle w:val="2317"/>
              <w:ind w:firstLine="482"/>
              <w:widowControl w:val="off"/>
              <w:rPr>
                <w:rFonts w:ascii="宋体" w:hAnsi="宋体" w:eastAsia="宋体"/>
                <w:highlight w:val="none"/>
              </w:rPr>
            </w:pPr>
            <w:r>
              <w:rPr>
                <w:rFonts w:hint="eastAsia" w:ascii="宋体" w:hAnsi="宋体" w:eastAsia="宋体"/>
                <w:highlight w:val="none"/>
              </w:rPr>
              <w:t xml:space="preserve">对供应商提供的产品安全保证方案（</w:t>
            </w:r>
            <w:r>
              <w:rPr>
                <w:rFonts w:hint="eastAsia" w:ascii="宋体" w:hAnsi="宋体" w:eastAsia="宋体"/>
                <w:b/>
                <w:bCs/>
                <w:highlight w:val="none"/>
              </w:rPr>
              <w:t xml:space="preserve">包括1.产品安全保证内容与措施；2.产品质量证明（如国家质量认定、质量检测报告、地理标志使用、绿色产品认证情况）</w:t>
            </w:r>
            <w:r>
              <w:rPr>
                <w:rFonts w:hint="eastAsia" w:ascii="宋体" w:hAnsi="宋体" w:eastAsia="宋体"/>
                <w:highlight w:val="none"/>
              </w:rPr>
              <w:t xml:space="preserve">）进行评价。</w:t>
            </w:r>
            <w:r/>
          </w:p>
          <w:p>
            <w:pPr>
              <w:pStyle w:val="2317"/>
              <w:ind w:firstLine="470"/>
              <w:rPr>
                <w:rFonts w:ascii="宋体" w:hAnsi="宋体" w:cs="宋体"/>
                <w:highlight w:val="none"/>
                <w:lang w:val="zh-CN"/>
              </w:rPr>
            </w:pPr>
            <w:r>
              <w:rPr>
                <w:rFonts w:hint="eastAsia" w:ascii="宋体" w:hAnsi="宋体" w:cs="宋体"/>
                <w:highlight w:val="none"/>
                <w:lang w:val="zh-CN"/>
              </w:rPr>
              <w:t xml:space="preserve">完全包含上述要点的，得</w:t>
            </w:r>
            <w:r>
              <w:rPr>
                <w:rFonts w:hint="eastAsia" w:ascii="宋体" w:hAnsi="宋体" w:cs="宋体"/>
                <w:highlight w:val="none"/>
              </w:rPr>
              <w:t xml:space="preserve">4</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82"/>
              <w:widowControl w:val="off"/>
              <w:rPr>
                <w:rFonts w:ascii="宋体" w:hAnsi="宋体" w:eastAsia="宋体"/>
                <w:highlight w:val="none"/>
              </w:rPr>
            </w:pPr>
            <w:r>
              <w:rPr>
                <w:rFonts w:hint="eastAsia" w:ascii="宋体" w:hAnsi="宋体" w:eastAsia="宋体"/>
                <w:highlight w:val="none"/>
              </w:rPr>
              <w:t xml:space="preserve">产品安全保证内容考虑</w:t>
            </w:r>
            <w:r>
              <w:rPr>
                <w:rFonts w:hint="eastAsia" w:ascii="宋体" w:hAnsi="宋体" w:eastAsia="宋体" w:cs="宋体"/>
                <w:szCs w:val="21"/>
                <w:highlight w:val="none"/>
              </w:rPr>
              <w:t xml:space="preserve">详尽完善且</w:t>
            </w:r>
            <w:r>
              <w:rPr>
                <w:rFonts w:hint="eastAsia" w:ascii="宋体" w:hAnsi="宋体" w:eastAsia="宋体"/>
                <w:highlight w:val="none"/>
              </w:rPr>
              <w:t xml:space="preserve">产品质量证明材料完善的加1分；</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方案能体现重难点且有解决措施的加1分；</w:t>
            </w:r>
            <w:r/>
          </w:p>
          <w:p>
            <w:pPr>
              <w:pStyle w:val="2317"/>
              <w:ind w:firstLine="482"/>
              <w:widowControl w:val="off"/>
              <w:rPr>
                <w:rFonts w:ascii="宋体" w:hAnsi="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p>
          <w:p>
            <w:pPr>
              <w:pStyle w:val="2317"/>
              <w:ind w:firstLine="482"/>
              <w:widowControl w:val="off"/>
              <w:rPr>
                <w:rFonts w:ascii="宋体" w:hAnsi="宋体" w:eastAsia="宋体" w:cs="宋体"/>
                <w:highlight w:val="none"/>
              </w:rPr>
            </w:pPr>
            <w:r>
              <w:rPr>
                <w:rFonts w:hint="eastAsia" w:ascii="宋体" w:hAnsi="宋体" w:cs="宋体"/>
                <w:highlight w:val="none"/>
                <w:lang w:val="zh-CN"/>
              </w:rPr>
              <w:t xml:space="preserve">本项最多得</w:t>
            </w:r>
            <w:r>
              <w:rPr>
                <w:rFonts w:hint="eastAsia" w:ascii="宋体" w:hAnsi="宋体" w:eastAsia="宋体" w:cs="宋体"/>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对供应商提供的人员配备方案</w:t>
            </w:r>
            <w:r>
              <w:rPr>
                <w:rFonts w:hint="eastAsia" w:ascii="宋体" w:hAnsi="宋体" w:cs="宋体"/>
                <w:b/>
                <w:bCs/>
                <w:sz w:val="24"/>
                <w:highlight w:val="none"/>
              </w:rPr>
              <w:t xml:space="preserve">（包含1.负责人及项目团队成员名单；2.人员分工安排；3.相关人员经验履历）</w:t>
            </w:r>
            <w:r>
              <w:rPr>
                <w:rFonts w:hint="eastAsia" w:ascii="宋体" w:hAnsi="宋体" w:cs="宋体"/>
                <w:sz w:val="24"/>
                <w:highlight w:val="none"/>
              </w:rPr>
              <w:t xml:space="preserve">进行评价，</w:t>
            </w:r>
            <w:r/>
          </w:p>
          <w:p>
            <w:pPr>
              <w:pStyle w:val="2317"/>
              <w:ind w:firstLine="470"/>
              <w:rPr>
                <w:rFonts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提供项目组织架构图</w:t>
            </w:r>
            <w:r>
              <w:rPr>
                <w:rFonts w:hint="eastAsia" w:ascii="宋体" w:hAnsi="宋体" w:cs="宋体"/>
                <w:sz w:val="24"/>
                <w:highlight w:val="none"/>
                <w:lang w:val="en-US" w:eastAsia="zh-CN"/>
              </w:rPr>
              <w:t xml:space="preserve">且</w:t>
            </w:r>
            <w:r>
              <w:rPr>
                <w:rFonts w:hint="eastAsia" w:ascii="宋体" w:hAnsi="宋体" w:cs="宋体"/>
                <w:sz w:val="24"/>
                <w:highlight w:val="none"/>
              </w:rPr>
              <w:t xml:space="preserve">设置岗位</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职责</w:t>
            </w:r>
            <w:r>
              <w:rPr>
                <w:rFonts w:hint="eastAsia" w:ascii="宋体" w:hAnsi="宋体" w:cs="宋体"/>
                <w:sz w:val="24"/>
                <w:highlight w:val="none"/>
                <w:lang w:val="en-US" w:eastAsia="zh-CN"/>
              </w:rPr>
              <w:t xml:space="preserve">明确</w:t>
            </w:r>
            <w:r>
              <w:rPr>
                <w:rFonts w:hint="eastAsia" w:ascii="宋体" w:hAnsi="宋体" w:cs="宋体"/>
                <w:sz w:val="24"/>
                <w:highlight w:val="none"/>
              </w:rPr>
              <w:t xml:space="preserve">的加2分；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负责人及项目团队成员</w:t>
            </w:r>
            <w:r>
              <w:rPr>
                <w:rFonts w:hint="eastAsia" w:ascii="宋体" w:hAnsi="宋体" w:cs="宋体"/>
                <w:sz w:val="24"/>
                <w:highlight w:val="none"/>
                <w:lang w:val="en-US" w:eastAsia="zh-CN"/>
              </w:rPr>
              <w:t xml:space="preserve">具有3年或3年以上</w:t>
            </w:r>
            <w:r>
              <w:rPr>
                <w:rFonts w:hint="eastAsia" w:ascii="宋体" w:hAnsi="宋体" w:cs="宋体"/>
                <w:sz w:val="24"/>
                <w:highlight w:val="none"/>
              </w:rPr>
              <w:t xml:space="preserve">相关专业经验的加2分；</w:t>
            </w:r>
            <w:r/>
          </w:p>
          <w:p>
            <w:pPr>
              <w:pStyle w:val="2317"/>
              <w:ind w:firstLine="482"/>
              <w:widowControl w:val="off"/>
              <w:rPr>
                <w:rFonts w:ascii="宋体" w:hAnsi="宋体" w:eastAsia="宋体" w:cs="宋体"/>
                <w:highlight w:val="none"/>
                <w:lang w:val="zh-CN"/>
              </w:rPr>
            </w:pPr>
            <w:r>
              <w:rPr>
                <w:rFonts w:hint="eastAsia" w:ascii="宋体" w:hAnsi="宋体" w:eastAsia="宋体" w:cs="宋体"/>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10分。</w:t>
            </w:r>
            <w:r/>
          </w:p>
          <w:p>
            <w:pPr>
              <w:pStyle w:val="2317"/>
              <w:ind w:firstLine="482"/>
              <w:widowControl w:val="off"/>
              <w:rPr>
                <w:rFonts w:ascii="宋体" w:hAnsi="宋体" w:eastAsia="宋体" w:cs="宋体"/>
                <w:b/>
                <w:bCs/>
                <w:highlight w:val="none"/>
                <w:lang w:val="zh-CN"/>
              </w:rPr>
            </w:pPr>
            <w:r>
              <w:rPr>
                <w:rFonts w:hint="eastAsia" w:ascii="宋体" w:hAnsi="宋体" w:eastAsia="宋体" w:cs="宋体"/>
                <w:b/>
                <w:highlight w:val="none"/>
              </w:rPr>
              <w:t xml:space="preserve">注：</w:t>
            </w:r>
            <w:r>
              <w:rPr>
                <w:rFonts w:hint="eastAsia" w:ascii="宋体" w:hAnsi="宋体" w:eastAsia="宋体" w:cs="宋体"/>
                <w:b/>
                <w:bCs/>
                <w:highlight w:val="none"/>
                <w:lang w:val="zh-CN"/>
              </w:rPr>
              <w:t xml:space="preserve">【每有一项不完全满足项目需求和实际情况是指方案中存在不适用项目实际情况、不符合采购需求、套用其他无关内容以及本项目无关等情况。】</w:t>
            </w:r>
            <w:r/>
          </w:p>
          <w:p>
            <w:pPr>
              <w:pStyle w:val="2317"/>
              <w:ind w:firstLine="482"/>
              <w:widowControl w:val="off"/>
              <w:rPr>
                <w:rFonts w:ascii="宋体" w:hAnsi="宋体" w:eastAsia="宋体" w:cs="宋体"/>
                <w:highlight w:val="none"/>
              </w:rPr>
            </w:pPr>
            <w:r>
              <w:rPr>
                <w:rFonts w:hint="eastAsia" w:ascii="宋体" w:hAnsi="宋体" w:eastAsia="宋体" w:cs="宋体"/>
                <w:b/>
                <w:highlight w:val="none"/>
              </w:rPr>
              <w:t xml:space="preserve">须提供以上人员</w:t>
            </w:r>
            <w:r>
              <w:rPr>
                <w:rFonts w:hint="eastAsia" w:ascii="宋体" w:hAnsi="宋体" w:eastAsia="宋体" w:cs="宋体"/>
                <w:b/>
                <w:highlight w:val="none"/>
                <w:lang w:val="en-US" w:eastAsia="zh-CN"/>
              </w:rPr>
              <w:t xml:space="preserve">相关证明材料及</w:t>
            </w:r>
            <w:r>
              <w:rPr>
                <w:rFonts w:hint="eastAsia" w:ascii="宋体" w:hAnsi="宋体" w:eastAsia="宋体" w:cs="宋体"/>
                <w:b/>
                <w:highlight w:val="none"/>
              </w:rPr>
              <w:t xml:space="preserve">供应商近半年任意一月为其缴纳的社保证明材料扫描件，否则不得分。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widowControl w:val="off"/>
              <w:rPr>
                <w:rFonts w:ascii="宋体" w:hAnsi="宋体" w:eastAsia="宋体" w:cs="宋体"/>
                <w:highlight w:val="none"/>
              </w:rPr>
            </w:pPr>
            <w:r>
              <w:rPr>
                <w:rFonts w:hint="eastAsia" w:ascii="宋体" w:hAnsi="宋体" w:eastAsia="宋体" w:cs="宋体"/>
                <w:highlight w:val="none"/>
              </w:rPr>
              <w:t xml:space="preserve">对供应商提交的售后服务方案</w:t>
            </w:r>
            <w:r>
              <w:rPr>
                <w:rFonts w:hint="eastAsia" w:ascii="宋体" w:hAnsi="宋体" w:eastAsia="宋体" w:cs="宋体"/>
                <w:b/>
                <w:bCs/>
                <w:highlight w:val="none"/>
              </w:rPr>
              <w:t xml:space="preserve">（包含1.售后服务内容；2.售后服务承诺；3.售后服务保障措施）</w:t>
            </w:r>
            <w:r>
              <w:rPr>
                <w:rFonts w:hint="eastAsia" w:ascii="宋体" w:hAnsi="宋体" w:eastAsia="宋体" w:cs="宋体"/>
                <w:highlight w:val="none"/>
              </w:rPr>
              <w:t xml:space="preserve">进行评价，</w:t>
            </w:r>
            <w:r/>
          </w:p>
          <w:p>
            <w:pPr>
              <w:pStyle w:val="2317"/>
              <w:ind w:firstLine="470"/>
              <w:rPr>
                <w:rFonts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7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具有体现货物质量异常处置方案的</w:t>
            </w:r>
            <w:r>
              <w:rPr>
                <w:rFonts w:hint="eastAsia" w:ascii="宋体" w:hAnsi="宋体" w:eastAsia="宋体" w:cs="宋体"/>
                <w:highlight w:val="none"/>
              </w:rPr>
              <w:t xml:space="preserve">加2分；</w:t>
            </w:r>
            <w:r/>
          </w:p>
          <w:p>
            <w:pPr>
              <w:pStyle w:val="2317"/>
              <w:ind w:firstLine="47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方案体现</w:t>
            </w:r>
            <w:r>
              <w:rPr>
                <w:rFonts w:hint="eastAsia" w:ascii="宋体" w:hAnsi="宋体" w:eastAsia="宋体" w:cs="宋体"/>
                <w:highlight w:val="none"/>
              </w:rPr>
              <w:t xml:space="preserve">客户回访机制</w:t>
            </w:r>
            <w:r>
              <w:rPr>
                <w:rFonts w:hint="eastAsia" w:ascii="宋体" w:hAnsi="宋体" w:eastAsia="宋体" w:cs="宋体"/>
                <w:highlight w:val="none"/>
                <w:lang w:val="en-US" w:eastAsia="zh-CN"/>
              </w:rPr>
              <w:t xml:space="preserve">及解决措施的</w:t>
            </w:r>
            <w:r>
              <w:rPr>
                <w:rFonts w:hint="eastAsia" w:ascii="宋体" w:hAnsi="宋体" w:eastAsia="宋体" w:cs="宋体"/>
                <w:highlight w:val="none"/>
              </w:rPr>
              <w:t xml:space="preserve">加2分；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highlight w:val="none"/>
              </w:rPr>
              <w:t xml:space="preserve">资金保障方案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jc w:val="both"/>
              <w:widowControl w:val="off"/>
              <w:rPr>
                <w:rFonts w:ascii="宋体" w:hAnsi="宋体" w:eastAsia="宋体"/>
                <w:highlight w:val="none"/>
              </w:rPr>
            </w:pPr>
            <w:r>
              <w:rPr>
                <w:rFonts w:hint="eastAsia" w:ascii="宋体" w:hAnsi="宋体" w:eastAsia="宋体"/>
                <w:highlight w:val="none"/>
                <w:lang w:val="en-US" w:eastAsia="zh-CN"/>
              </w:rPr>
              <w:t xml:space="preserve">为确保能及时支付对口地区企业（农户）货款，</w:t>
            </w:r>
            <w:r>
              <w:rPr>
                <w:rFonts w:hint="eastAsia" w:ascii="宋体" w:hAnsi="宋体" w:eastAsia="宋体"/>
                <w:highlight w:val="none"/>
              </w:rPr>
              <w:t xml:space="preserve">对</w:t>
            </w:r>
            <w:r>
              <w:rPr>
                <w:rFonts w:hint="eastAsia" w:ascii="宋体" w:hAnsi="宋体" w:eastAsia="宋体" w:cs="宋体"/>
                <w:highlight w:val="none"/>
              </w:rPr>
              <w:t xml:space="preserve">供应商</w:t>
            </w:r>
            <w:r>
              <w:rPr>
                <w:rFonts w:hint="eastAsia" w:ascii="宋体" w:hAnsi="宋体" w:eastAsia="宋体"/>
                <w:highlight w:val="none"/>
              </w:rPr>
              <w:t xml:space="preserve">提供</w:t>
            </w:r>
            <w:r>
              <w:rPr>
                <w:rFonts w:hint="eastAsia" w:ascii="宋体" w:hAnsi="宋体" w:eastAsia="宋体"/>
                <w:highlight w:val="none"/>
                <w:lang w:val="en-US" w:eastAsia="zh-CN"/>
              </w:rPr>
              <w:t xml:space="preserve">针对本标段</w:t>
            </w:r>
            <w:r>
              <w:rPr>
                <w:rFonts w:hint="eastAsia" w:ascii="宋体" w:hAnsi="宋体" w:eastAsia="宋体"/>
                <w:highlight w:val="none"/>
              </w:rPr>
              <w:t xml:space="preserve">的资金保障方案</w:t>
            </w:r>
            <w:r>
              <w:rPr>
                <w:rFonts w:hint="eastAsia" w:ascii="宋体" w:hAnsi="宋体" w:eastAsia="宋体"/>
                <w:b/>
                <w:bCs/>
                <w:highlight w:val="none"/>
              </w:rPr>
              <w:t xml:space="preserve">（包含1.资金来源（自有流动资金、银行专项贷款等，提供相关证明材料，如招标公告发布时间之后的银行授信协议</w:t>
            </w:r>
            <w:r>
              <w:rPr>
                <w:rFonts w:hint="eastAsia" w:ascii="宋体" w:hAnsi="宋体" w:eastAsia="宋体"/>
                <w:b/>
                <w:bCs/>
                <w:highlight w:val="none"/>
                <w:lang w:val="en-US" w:eastAsia="zh-CN"/>
              </w:rPr>
              <w:t xml:space="preserve">或其他证明材料</w:t>
            </w:r>
            <w:r>
              <w:rPr>
                <w:rFonts w:hint="eastAsia" w:ascii="宋体" w:hAnsi="宋体" w:eastAsia="宋体"/>
                <w:b/>
                <w:bCs/>
                <w:highlight w:val="none"/>
              </w:rPr>
              <w:t xml:space="preserve">等）；2.项目资金使用与支付计划；3.审批和调度流程）</w:t>
            </w:r>
            <w:r>
              <w:rPr>
                <w:rFonts w:hint="eastAsia" w:ascii="宋体" w:hAnsi="宋体" w:eastAsia="宋体"/>
                <w:highlight w:val="none"/>
              </w:rPr>
              <w:t xml:space="preserve">进行评价，</w:t>
            </w:r>
            <w:r/>
          </w:p>
          <w:p>
            <w:pPr>
              <w:pStyle w:val="2317"/>
              <w:ind w:firstLine="470"/>
              <w:rPr>
                <w:rFonts w:ascii="宋体" w:hAnsi="宋体"/>
                <w:highlight w:val="none"/>
              </w:rPr>
            </w:pPr>
            <w:r>
              <w:rPr>
                <w:rFonts w:hint="eastAsia" w:ascii="宋体" w:hAnsi="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17"/>
              <w:ind w:firstLine="480"/>
              <w:jc w:val="both"/>
              <w:widowControl w:val="off"/>
              <w:rPr>
                <w:rFonts w:hint="eastAsia" w:ascii="宋体" w:hAnsi="宋体" w:eastAsia="宋体"/>
                <w:highlight w:val="none"/>
              </w:rPr>
            </w:pPr>
            <w:r>
              <w:rPr>
                <w:rFonts w:hint="eastAsia" w:ascii="宋体" w:hAnsi="宋体" w:eastAsia="宋体"/>
                <w:highlight w:val="none"/>
              </w:rPr>
              <w:t xml:space="preserve">资金安排能够充分保障对口地区企业（农户）及时收到货款的加2分；</w:t>
            </w:r>
            <w:r/>
          </w:p>
          <w:p>
            <w:pPr>
              <w:pStyle w:val="2317"/>
              <w:ind w:firstLine="480"/>
              <w:jc w:val="both"/>
              <w:widowControl w:val="off"/>
              <w:rPr>
                <w:rFonts w:hint="default" w:ascii="宋体" w:hAnsi="宋体" w:eastAsia="宋体"/>
                <w:highlight w:val="none"/>
                <w:lang w:val="en-US" w:eastAsia="zh-CN"/>
              </w:rPr>
            </w:pPr>
            <w:r>
              <w:rPr>
                <w:rFonts w:hint="eastAsia" w:ascii="宋体" w:hAnsi="宋体" w:eastAsia="宋体"/>
                <w:highlight w:val="none"/>
                <w:lang w:val="en-US" w:eastAsia="zh-CN"/>
              </w:rPr>
              <w:t xml:space="preserve">审批和调度流程具有整体框架和实施步骤的加2分；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rPr>
                <w:rFonts w:hint="eastAsia" w:ascii="宋体" w:hAnsi="宋体" w:eastAsia="宋体" w:cs="Times New Roman"/>
                <w:b/>
                <w:sz w:val="21"/>
                <w:szCs w:val="24"/>
                <w:highlight w:val="none"/>
                <w:lang w:val="en-US" w:eastAsia="zh-CN" w:bidi="ar-SA"/>
              </w:rPr>
            </w:pPr>
            <w:r>
              <w:rPr>
                <w:rFonts w:hint="eastAsia" w:ascii="宋体" w:hAnsi="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10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Times New Roman"/>
                <w:sz w:val="24"/>
                <w:szCs w:val="24"/>
                <w:highlight w:val="none"/>
                <w:lang w:val="en-US" w:eastAsia="zh-CN" w:bidi="ar-SA"/>
              </w:rPr>
            </w:pPr>
            <w:r>
              <w:rPr>
                <w:rFonts w:hint="eastAsia" w:ascii="宋体" w:hAnsi="宋体" w:eastAsia="宋体"/>
                <w:highlight w:val="none"/>
              </w:rPr>
              <w:t xml:space="preserve">包装方案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jc w:val="both"/>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供应商</w:t>
            </w:r>
            <w:r>
              <w:rPr>
                <w:rFonts w:hint="eastAsia" w:ascii="宋体" w:hAnsi="宋体" w:eastAsia="宋体"/>
                <w:highlight w:val="none"/>
              </w:rPr>
              <w:t xml:space="preserve">提供的产品包装方案</w:t>
            </w:r>
            <w:r>
              <w:rPr>
                <w:rFonts w:hint="eastAsia" w:ascii="宋体" w:hAnsi="宋体" w:eastAsia="宋体"/>
                <w:b/>
                <w:bCs/>
                <w:highlight w:val="none"/>
              </w:rPr>
              <w:t xml:space="preserve">（包含1.</w:t>
            </w:r>
            <w:r>
              <w:rPr>
                <w:rFonts w:hint="eastAsia" w:ascii="宋体" w:hAnsi="宋体" w:eastAsia="宋体"/>
                <w:b/>
                <w:bCs/>
                <w:highlight w:val="none"/>
                <w:lang w:eastAsia="zh-CN"/>
              </w:rPr>
              <w:t xml:space="preserve">线下发放网点</w:t>
            </w:r>
            <w:r>
              <w:rPr>
                <w:rFonts w:hint="eastAsia" w:ascii="宋体" w:hAnsi="宋体" w:eastAsia="宋体"/>
                <w:b/>
                <w:bCs/>
                <w:highlight w:val="none"/>
              </w:rPr>
              <w:t xml:space="preserve">自提包装方案；2.</w:t>
            </w:r>
            <w:r>
              <w:rPr>
                <w:rFonts w:hint="eastAsia" w:ascii="宋体" w:hAnsi="宋体" w:eastAsia="宋体"/>
                <w:b/>
                <w:bCs/>
                <w:highlight w:val="none"/>
                <w:lang w:val="en-US" w:eastAsia="zh-CN"/>
              </w:rPr>
              <w:t xml:space="preserve">其他配送</w:t>
            </w:r>
            <w:r>
              <w:rPr>
                <w:rFonts w:hint="eastAsia" w:ascii="宋体" w:hAnsi="宋体" w:eastAsia="宋体"/>
                <w:b/>
                <w:bCs/>
                <w:highlight w:val="none"/>
              </w:rPr>
              <w:t xml:space="preserve">发货包装方案）</w:t>
            </w:r>
            <w:r>
              <w:rPr>
                <w:rFonts w:hint="eastAsia" w:ascii="宋体" w:hAnsi="宋体" w:eastAsia="宋体"/>
                <w:highlight w:val="none"/>
              </w:rPr>
              <w:t xml:space="preserve">进行评价，</w:t>
            </w:r>
            <w:r/>
          </w:p>
          <w:p>
            <w:pPr>
              <w:pStyle w:val="2317"/>
              <w:ind w:firstLine="470"/>
              <w:rPr>
                <w:rFonts w:ascii="宋体" w:hAnsi="宋体"/>
                <w:highlight w:val="none"/>
              </w:rPr>
            </w:pPr>
            <w:r>
              <w:rPr>
                <w:rFonts w:hint="eastAsia" w:ascii="宋体" w:hAnsi="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分，扣完为止。</w:t>
            </w:r>
            <w:r/>
          </w:p>
          <w:p>
            <w:pPr>
              <w:pStyle w:val="2317"/>
              <w:ind w:firstLine="480"/>
              <w:jc w:val="both"/>
              <w:widowControl w:val="off"/>
              <w:rPr>
                <w:rFonts w:ascii="宋体" w:hAnsi="宋体" w:eastAsia="宋体"/>
                <w:highlight w:val="none"/>
              </w:rPr>
            </w:pPr>
            <w:r>
              <w:rPr>
                <w:rFonts w:hint="eastAsia" w:ascii="宋体" w:hAnsi="宋体"/>
                <w:highlight w:val="none"/>
              </w:rPr>
              <w:t xml:space="preserve">产品包装方案</w:t>
            </w:r>
            <w:r>
              <w:rPr>
                <w:rFonts w:hint="eastAsia" w:ascii="宋体" w:hAnsi="宋体" w:eastAsia="宋体"/>
                <w:highlight w:val="none"/>
                <w:lang w:val="en-US" w:eastAsia="zh-CN"/>
              </w:rPr>
              <w:t xml:space="preserve">具有破损防护措施及环保包装设计的</w:t>
            </w:r>
            <w:r>
              <w:rPr>
                <w:rFonts w:hint="eastAsia" w:ascii="宋体" w:hAnsi="宋体" w:eastAsia="宋体"/>
                <w:highlight w:val="none"/>
              </w:rPr>
              <w:t xml:space="preserve">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8分。</w:t>
            </w:r>
            <w:r/>
          </w:p>
          <w:p>
            <w:pPr>
              <w:pStyle w:val="2317"/>
              <w:ind w:firstLine="480"/>
              <w:jc w:val="both"/>
              <w:widowControl w:val="off"/>
              <w:rPr>
                <w:rFonts w:ascii="宋体" w:hAnsi="宋体" w:eastAsia="宋体" w:cs="Times New Roman"/>
                <w:sz w:val="24"/>
                <w:szCs w:val="24"/>
                <w:highlight w:val="none"/>
                <w:lang w:val="en-US" w:eastAsia="zh-CN" w:bidi="ar-SA"/>
              </w:rPr>
            </w:pPr>
            <w:r>
              <w:rPr>
                <w:rFonts w:hint="eastAsia" w:ascii="宋体" w:hAnsi="宋体" w:eastAsia="宋体"/>
                <w:b/>
                <w:highlight w:val="none"/>
              </w:rPr>
              <w:t xml:space="preserve">注：</w:t>
            </w:r>
            <w:r>
              <w:rPr>
                <w:rFonts w:hint="eastAsia" w:ascii="宋体" w:hAnsi="宋体" w:eastAsia="宋体" w:cs="宋体"/>
                <w:b/>
                <w:bCs/>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sz w:val="24"/>
                <w:szCs w:val="24"/>
                <w:highlight w:val="none"/>
                <w:lang w:val="en-US" w:eastAsia="zh-CN" w:bidi="ar-SA"/>
              </w:rPr>
            </w:pPr>
            <w:r>
              <w:rPr>
                <w:rFonts w:hint="eastAsia" w:ascii="宋体" w:hAnsi="宋体" w:eastAsia="宋体" w:cs="楷体"/>
                <w:highlight w:val="none"/>
              </w:rPr>
              <w:t xml:space="preserve">8</w:t>
            </w:r>
            <w:r/>
          </w:p>
        </w:tc>
      </w:tr>
    </w:tbl>
    <w:p>
      <w:pPr>
        <w:jc w:val="left"/>
        <w:spacing w:line="360" w:lineRule="auto"/>
        <w:rPr>
          <w:rFonts w:ascii="宋体" w:hAnsi="宋体"/>
          <w:b/>
          <w:sz w:val="24"/>
          <w:highlight w:val="none"/>
        </w:rPr>
      </w:pPr>
      <w:r>
        <w:rPr>
          <w:rFonts w:hint="eastAsia" w:ascii="宋体" w:hAnsi="宋体"/>
          <w:b/>
          <w:sz w:val="24"/>
          <w:highlight w:val="none"/>
        </w:rPr>
        <w:t xml:space="preserve">（二）商务评估</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279"/>
        <w:gridCol w:w="6810"/>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lang w:val="en-US" w:eastAsia="zh-CN"/>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根据苏对口组《江苏省2026年度对口支援协作合作工作要点》文件要求，考察供应商消费协作参与情况：</w:t>
            </w:r>
            <w:r/>
          </w:p>
          <w:p>
            <w:pPr>
              <w:ind w:right="164" w:firstLine="480"/>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.2023年06月01日</w:t>
            </w:r>
            <w:r>
              <w:rPr>
                <w:rFonts w:hint="eastAsia" w:ascii="宋体" w:hAnsi="宋体"/>
                <w:b/>
                <w:bCs/>
                <w:sz w:val="24"/>
                <w:highlight w:val="none"/>
              </w:rPr>
              <w:t xml:space="preserve">（以合同签订时间为准）</w:t>
            </w:r>
            <w:r>
              <w:rPr>
                <w:rFonts w:hint="eastAsia" w:ascii="宋体" w:hAnsi="宋体"/>
                <w:sz w:val="24"/>
                <w:highlight w:val="none"/>
              </w:rPr>
              <w:t xml:space="preserve">以来</w:t>
            </w:r>
            <w:r>
              <w:rPr>
                <w:rFonts w:ascii="宋体" w:hAnsi="宋体"/>
                <w:sz w:val="24"/>
                <w:highlight w:val="none"/>
              </w:rPr>
              <w:t xml:space="preserve">，</w:t>
            </w:r>
            <w:r>
              <w:rPr>
                <w:rFonts w:hint="eastAsia" w:ascii="宋体" w:hAnsi="宋体"/>
                <w:sz w:val="24"/>
                <w:highlight w:val="none"/>
              </w:rPr>
              <w:t xml:space="preserve">供应商具有</w:t>
            </w:r>
            <w:r>
              <w:rPr>
                <w:rFonts w:hint="eastAsia" w:ascii="宋体" w:hAnsi="宋体"/>
                <w:sz w:val="24"/>
                <w:highlight w:val="none"/>
                <w:lang w:val="en-US" w:eastAsia="zh-CN"/>
              </w:rPr>
              <w:t xml:space="preserve">类似</w:t>
            </w:r>
            <w:r>
              <w:rPr>
                <w:rFonts w:hint="eastAsia" w:ascii="宋体" w:hAnsi="宋体"/>
                <w:sz w:val="24"/>
                <w:highlight w:val="none"/>
              </w:rPr>
              <w:t xml:space="preserve">特色</w:t>
            </w:r>
            <w:r>
              <w:rPr>
                <w:rFonts w:ascii="宋体" w:hAnsi="宋体"/>
                <w:sz w:val="24"/>
                <w:highlight w:val="none"/>
              </w:rPr>
              <w:t xml:space="preserve">农产品的</w:t>
            </w:r>
            <w:r>
              <w:rPr>
                <w:rFonts w:hint="eastAsia" w:ascii="宋体" w:hAnsi="宋体"/>
                <w:sz w:val="24"/>
                <w:highlight w:val="none"/>
              </w:rPr>
              <w:t xml:space="preserve">采购情况，有一个得0.5分，最多得3分。</w:t>
            </w:r>
            <w:r/>
          </w:p>
          <w:p>
            <w:pPr>
              <w:ind w:right="164" w:firstLine="482"/>
              <w:rPr>
                <w:rFonts w:ascii="宋体" w:hAnsi="宋体"/>
                <w:b/>
                <w:sz w:val="24"/>
                <w:highlight w:val="none"/>
              </w:rPr>
            </w:pPr>
            <w:r>
              <w:rPr>
                <w:rFonts w:hint="eastAsia" w:ascii="宋体" w:hAnsi="宋体"/>
                <w:b/>
                <w:sz w:val="24"/>
                <w:highlight w:val="none"/>
              </w:rPr>
              <w:t xml:space="preserve">注：须提供1.进货合同；2.付款凭证；3.发货单；4运输证明；5.入库单。上述材料的扫描件，</w:t>
            </w:r>
            <w:r>
              <w:rPr>
                <w:rFonts w:hint="eastAsia" w:ascii="宋体" w:hAnsi="宋体" w:cs="宋体"/>
                <w:b/>
                <w:sz w:val="24"/>
                <w:highlight w:val="none"/>
              </w:rPr>
              <w:t xml:space="preserve">缺一不可，否则不得分。</w:t>
            </w:r>
            <w:r/>
          </w:p>
          <w:p>
            <w:pPr>
              <w:ind w:right="164" w:firstLine="480"/>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w:t>
            </w:r>
            <w:r>
              <w:rPr>
                <w:rFonts w:ascii="宋体" w:hAnsi="宋体"/>
                <w:sz w:val="24"/>
                <w:highlight w:val="none"/>
              </w:rPr>
              <w:t xml:space="preserve">采取其他实际行动积极参加</w:t>
            </w:r>
            <w:r>
              <w:rPr>
                <w:rFonts w:hint="eastAsia" w:ascii="宋体" w:hAnsi="宋体"/>
                <w:sz w:val="24"/>
                <w:highlight w:val="none"/>
              </w:rPr>
              <w:t xml:space="preserve">2023年06月01日</w:t>
            </w:r>
            <w:r>
              <w:rPr>
                <w:rFonts w:ascii="宋体" w:hAnsi="宋体"/>
                <w:sz w:val="24"/>
                <w:highlight w:val="none"/>
              </w:rPr>
              <w:t xml:space="preserve">以来</w:t>
            </w:r>
            <w:r>
              <w:rPr>
                <w:rFonts w:hint="eastAsia" w:ascii="宋体" w:hAnsi="宋体"/>
                <w:sz w:val="24"/>
                <w:highlight w:val="none"/>
              </w:rPr>
              <w:t xml:space="preserve">，参与过</w:t>
            </w:r>
            <w:r>
              <w:rPr>
                <w:rFonts w:ascii="宋体" w:hAnsi="宋体"/>
                <w:sz w:val="24"/>
                <w:highlight w:val="none"/>
              </w:rPr>
              <w:t xml:space="preserve">政府部门组织的对口地区消费协作活动</w:t>
            </w:r>
            <w:r>
              <w:rPr>
                <w:rFonts w:hint="eastAsia" w:ascii="宋体" w:hAnsi="宋体"/>
                <w:sz w:val="24"/>
                <w:highlight w:val="none"/>
              </w:rPr>
              <w:t xml:space="preserve">后，</w:t>
            </w:r>
            <w:r>
              <w:rPr>
                <w:rFonts w:ascii="宋体" w:hAnsi="宋体"/>
                <w:sz w:val="24"/>
                <w:highlight w:val="none"/>
              </w:rPr>
              <w:t xml:space="preserve">获得认可</w:t>
            </w:r>
            <w:r>
              <w:rPr>
                <w:rFonts w:hint="eastAsia" w:ascii="宋体" w:hAnsi="宋体"/>
                <w:sz w:val="24"/>
                <w:highlight w:val="none"/>
              </w:rPr>
              <w:t xml:space="preserve">并在活动中签订采购意向合同</w:t>
            </w:r>
            <w:r>
              <w:rPr>
                <w:rFonts w:ascii="宋体" w:hAnsi="宋体"/>
                <w:sz w:val="24"/>
                <w:highlight w:val="none"/>
              </w:rPr>
              <w:t xml:space="preserve">的</w:t>
            </w:r>
            <w:r>
              <w:rPr>
                <w:rFonts w:hint="eastAsia" w:ascii="宋体" w:hAnsi="宋体"/>
                <w:sz w:val="24"/>
                <w:highlight w:val="none"/>
              </w:rPr>
              <w:t xml:space="preserve">得2分</w:t>
            </w:r>
            <w:r>
              <w:rPr>
                <w:rFonts w:ascii="宋体" w:hAnsi="宋体"/>
                <w:sz w:val="24"/>
                <w:highlight w:val="none"/>
              </w:rPr>
              <w:t xml:space="preserve">。</w:t>
            </w:r>
            <w:r>
              <w:rPr>
                <w:rFonts w:hint="eastAsia" w:ascii="宋体" w:hAnsi="宋体"/>
                <w:sz w:val="24"/>
                <w:highlight w:val="none"/>
              </w:rPr>
              <w:t xml:space="preserve">（单纯销售展示活动除外）</w:t>
            </w:r>
            <w:r/>
          </w:p>
          <w:p>
            <w:pPr>
              <w:pStyle w:val="2318"/>
              <w:ind w:firstLine="482"/>
              <w:widowControl w:val="off"/>
              <w:rPr>
                <w:rFonts w:ascii="宋体" w:hAnsi="宋体" w:eastAsia="宋体" w:cs="楷体"/>
                <w:highlight w:val="none"/>
              </w:rPr>
            </w:pPr>
            <w:r>
              <w:rPr>
                <w:rFonts w:hint="eastAsia" w:ascii="宋体" w:hAnsi="宋体" w:eastAsia="宋体"/>
                <w:b/>
                <w:highlight w:val="none"/>
              </w:rPr>
              <w:t xml:space="preserve">注：须</w:t>
            </w:r>
            <w:r>
              <w:rPr>
                <w:rFonts w:ascii="宋体" w:hAnsi="宋体" w:eastAsia="宋体"/>
                <w:b/>
                <w:highlight w:val="none"/>
              </w:rPr>
              <w:t xml:space="preserve">提供</w:t>
            </w:r>
            <w:r>
              <w:rPr>
                <w:rFonts w:hint="eastAsia" w:ascii="宋体" w:hAnsi="宋体" w:eastAsia="宋体"/>
                <w:b/>
                <w:highlight w:val="none"/>
              </w:rPr>
              <w:t xml:space="preserve">采购意向合同及</w:t>
            </w:r>
            <w:r>
              <w:rPr>
                <w:rFonts w:ascii="宋体" w:hAnsi="宋体" w:eastAsia="宋体"/>
                <w:b/>
                <w:highlight w:val="none"/>
              </w:rPr>
              <w:t xml:space="preserve">相应证明材料</w:t>
            </w:r>
            <w:r>
              <w:rPr>
                <w:rFonts w:hint="eastAsia" w:ascii="宋体" w:hAnsi="宋体" w:eastAsia="宋体"/>
                <w:b/>
                <w:highlight w:val="none"/>
              </w:rPr>
              <w:t xml:space="preserve">（</w:t>
            </w:r>
            <w:r>
              <w:rPr>
                <w:rFonts w:ascii="宋体" w:hAnsi="宋体" w:eastAsia="宋体"/>
                <w:b/>
                <w:highlight w:val="none"/>
              </w:rPr>
              <w:t xml:space="preserve">包括但不限于通知文件</w:t>
            </w:r>
            <w:r>
              <w:rPr>
                <w:rFonts w:hint="eastAsia" w:ascii="宋体" w:hAnsi="宋体" w:eastAsia="宋体"/>
                <w:b/>
                <w:bCs/>
                <w:highlight w:val="none"/>
              </w:rPr>
              <w:t xml:space="preserve">或</w:t>
            </w:r>
            <w:r>
              <w:rPr>
                <w:rFonts w:ascii="宋体" w:hAnsi="宋体" w:eastAsia="宋体"/>
                <w:b/>
                <w:highlight w:val="none"/>
              </w:rPr>
              <w:t xml:space="preserve">新闻报道</w:t>
            </w:r>
            <w:r>
              <w:rPr>
                <w:rFonts w:hint="eastAsia" w:ascii="宋体" w:hAnsi="宋体" w:eastAsia="宋体"/>
                <w:b/>
                <w:highlight w:val="none"/>
              </w:rPr>
              <w:t xml:space="preserve">或活动现场照片</w:t>
            </w:r>
            <w:r>
              <w:rPr>
                <w:rFonts w:hint="eastAsia" w:ascii="宋体" w:hAnsi="宋体" w:eastAsia="宋体"/>
                <w:b/>
                <w:bCs/>
                <w:highlight w:val="none"/>
              </w:rPr>
              <w:t xml:space="preserve">或</w:t>
            </w:r>
            <w:r>
              <w:rPr>
                <w:rFonts w:ascii="宋体" w:hAnsi="宋体" w:eastAsia="宋体"/>
                <w:b/>
                <w:highlight w:val="none"/>
              </w:rPr>
              <w:t xml:space="preserve">付款凭证</w:t>
            </w:r>
            <w:r>
              <w:rPr>
                <w:rFonts w:hint="eastAsia" w:ascii="宋体" w:hAnsi="宋体" w:eastAsia="宋体"/>
                <w:b/>
                <w:bCs/>
                <w:highlight w:val="none"/>
              </w:rPr>
              <w:t xml:space="preserve">或</w:t>
            </w:r>
            <w:r>
              <w:rPr>
                <w:rFonts w:hint="eastAsia" w:ascii="宋体" w:hAnsi="宋体" w:eastAsia="宋体"/>
                <w:b/>
                <w:highlight w:val="none"/>
              </w:rPr>
              <w:t xml:space="preserve">政府部门提供的证明函</w:t>
            </w:r>
            <w:r>
              <w:rPr>
                <w:rFonts w:ascii="宋体" w:hAnsi="宋体" w:eastAsia="宋体"/>
                <w:b/>
                <w:highlight w:val="none"/>
              </w:rPr>
              <w:t xml:space="preserve">等</w:t>
            </w:r>
            <w:r>
              <w:rPr>
                <w:rFonts w:hint="eastAsia" w:ascii="宋体" w:hAnsi="宋体" w:eastAsia="宋体"/>
                <w:b/>
                <w:highlight w:val="none"/>
              </w:rPr>
              <w:t xml:space="preserve">）扫描件</w:t>
            </w:r>
            <w:r>
              <w:rPr>
                <w:rFonts w:hint="eastAsia" w:ascii="宋体" w:hAnsi="宋体"/>
                <w:b/>
                <w:highlight w:val="none"/>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根据苏对口组《江苏省2026年度对口支援协作合作工作要点》文件要求，考察供应商货源组织能力：</w:t>
            </w:r>
            <w:r/>
          </w:p>
          <w:p>
            <w:pPr>
              <w:numPr>
                <w:ilvl w:val="0"/>
                <w:numId w:val="0"/>
              </w:numPr>
              <w:ind w:right="164" w:firstLine="480"/>
              <w:tabs>
                <w:tab w:val="left" w:pos="289" w:leader="none"/>
                <w:tab w:val="left" w:pos="714" w:leader="none"/>
              </w:tabs>
              <w:rPr>
                <w:rFonts w:hint="eastAsia" w:ascii="宋体" w:hAnsi="宋体"/>
                <w:sz w:val="24"/>
                <w:highlight w:val="none"/>
                <w:lang w:eastAsia="zh-CN"/>
              </w:rPr>
            </w:pPr>
            <w:r>
              <w:rPr>
                <w:rFonts w:hint="eastAsia" w:ascii="宋体" w:hAnsi="宋体" w:eastAsia="宋体" w:cs="Times New Roman"/>
                <w:sz w:val="24"/>
                <w:szCs w:val="24"/>
                <w:lang w:val="en-US" w:eastAsia="zh-CN" w:bidi="ar-SA"/>
              </w:rPr>
              <w:t xml:space="preserve">1.</w:t>
            </w:r>
            <w:r>
              <w:rPr>
                <w:rFonts w:hint="eastAsia" w:ascii="宋体" w:hAnsi="宋体"/>
                <w:sz w:val="24"/>
                <w:highlight w:val="none"/>
              </w:rPr>
              <w:t xml:space="preserve">供应商与本标段对口地区的企业（农户）签订的意向性购买协议</w:t>
            </w:r>
            <w:r>
              <w:rPr>
                <w:rFonts w:hint="eastAsia" w:ascii="宋体" w:hAnsi="宋体"/>
                <w:sz w:val="24"/>
                <w:highlight w:val="none"/>
                <w:lang w:val="en-US" w:eastAsia="zh-CN"/>
              </w:rPr>
              <w:t xml:space="preserve">的</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w:t>
            </w:r>
            <w:r>
              <w:rPr>
                <w:rFonts w:hint="eastAsia" w:ascii="宋体" w:hAnsi="宋体"/>
                <w:sz w:val="24"/>
                <w:highlight w:val="none"/>
                <w:lang w:eastAsia="zh-CN"/>
              </w:rPr>
              <w:t xml:space="preserve">。</w:t>
            </w:r>
            <w:r/>
          </w:p>
          <w:p>
            <w:pPr>
              <w:numPr>
                <w:ilvl w:val="0"/>
                <w:numId w:val="0"/>
              </w:numPr>
              <w:ind w:right="164" w:firstLine="482"/>
              <w:tabs>
                <w:tab w:val="left" w:pos="289" w:leader="none"/>
                <w:tab w:val="left" w:pos="714" w:leader="none"/>
              </w:tabs>
              <w:rPr>
                <w:rFonts w:ascii="宋体" w:hAnsi="宋体"/>
                <w:sz w:val="24"/>
                <w:highlight w:val="none"/>
              </w:rPr>
            </w:pPr>
            <w:r>
              <w:rPr>
                <w:rFonts w:hint="eastAsia" w:ascii="宋体" w:hAnsi="宋体" w:cs="宋体"/>
                <w:b/>
                <w:sz w:val="24"/>
                <w:highlight w:val="none"/>
              </w:rPr>
              <w:t xml:space="preserve">注：须提供意向性购买协议书证明材料</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具体签订时间为开标截止时间前</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，否则不得分。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lang w:val="en-US" w:eastAsia="zh-CN"/>
              </w:rPr>
              <w:t xml:space="preserve">2</w:t>
            </w:r>
            <w:r>
              <w:rPr>
                <w:rFonts w:ascii="宋体" w:hAnsi="宋体"/>
                <w:sz w:val="24"/>
                <w:highlight w:val="none"/>
              </w:rPr>
              <w:t xml:space="preserve">.</w:t>
            </w:r>
            <w:r>
              <w:rPr>
                <w:rFonts w:hint="eastAsia" w:ascii="宋体" w:hAnsi="宋体"/>
                <w:sz w:val="24"/>
                <w:highlight w:val="none"/>
              </w:rPr>
              <w:t xml:space="preserve">根据供应商的货源组织及计划进度</w:t>
            </w:r>
            <w:r>
              <w:rPr>
                <w:rFonts w:hint="eastAsia" w:ascii="宋体" w:hAnsi="宋体"/>
                <w:b/>
                <w:bCs/>
                <w:sz w:val="24"/>
                <w:highlight w:val="none"/>
              </w:rPr>
              <w:t xml:space="preserve">（包含1.对口支援地区</w:t>
            </w:r>
            <w:r>
              <w:rPr>
                <w:rFonts w:hint="eastAsia" w:ascii="宋体" w:hAnsi="宋体"/>
                <w:b/>
                <w:bCs/>
                <w:sz w:val="24"/>
                <w:highlight w:val="none"/>
                <w:lang w:val="en-US" w:eastAsia="zh-CN"/>
              </w:rPr>
              <w:t xml:space="preserve">确保货源实施方案</w:t>
            </w:r>
            <w:r>
              <w:rPr>
                <w:rFonts w:hint="eastAsia" w:ascii="宋体" w:hAnsi="宋体"/>
                <w:b/>
                <w:bCs/>
                <w:sz w:val="24"/>
                <w:highlight w:val="none"/>
              </w:rPr>
              <w:t xml:space="preserve">；2.项目计划及进度安排；3.联农带农）</w:t>
            </w:r>
            <w:r>
              <w:rPr>
                <w:rFonts w:hint="eastAsia" w:ascii="宋体" w:hAnsi="宋体"/>
                <w:sz w:val="24"/>
                <w:highlight w:val="none"/>
              </w:rPr>
              <w:t xml:space="preserve">进行评价，</w:t>
            </w:r>
            <w:r/>
          </w:p>
          <w:p>
            <w:pPr>
              <w:pStyle w:val="2317"/>
              <w:ind w:firstLine="470"/>
              <w:rPr>
                <w:rFonts w:ascii="宋体" w:hAnsi="宋体" w:eastAsia="宋体" w:cs="宋体"/>
                <w:highlight w:val="none"/>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ind w:firstLine="480"/>
              <w:jc w:val="left"/>
              <w:widowControl/>
              <w:rPr>
                <w:rFonts w:ascii="宋体" w:hAnsi="宋体"/>
                <w:sz w:val="24"/>
                <w:highlight w:val="none"/>
              </w:rPr>
            </w:pPr>
            <w:r>
              <w:rPr>
                <w:rFonts w:hint="eastAsia" w:ascii="宋体" w:hAnsi="宋体"/>
                <w:sz w:val="24"/>
                <w:highlight w:val="none"/>
              </w:rPr>
              <w:t xml:space="preserve">方案对货物发放情况预估合理</w:t>
            </w:r>
            <w:r>
              <w:rPr>
                <w:rFonts w:hint="eastAsia" w:ascii="宋体" w:hAnsi="宋体"/>
                <w:sz w:val="24"/>
                <w:highlight w:val="none"/>
                <w:lang w:val="en-US" w:eastAsia="zh-CN"/>
              </w:rPr>
              <w:t xml:space="preserve">且能体现</w:t>
            </w:r>
            <w:r>
              <w:rPr>
                <w:rFonts w:hint="eastAsia" w:ascii="宋体" w:hAnsi="宋体"/>
                <w:sz w:val="24"/>
                <w:highlight w:val="none"/>
              </w:rPr>
              <w:t xml:space="preserve">货源充足</w:t>
            </w:r>
            <w:r>
              <w:rPr>
                <w:rFonts w:hint="eastAsia" w:ascii="宋体" w:hAnsi="宋体"/>
                <w:sz w:val="24"/>
                <w:highlight w:val="none"/>
                <w:lang w:val="en-US" w:eastAsia="zh-CN"/>
              </w:rPr>
              <w:t xml:space="preserve">的</w:t>
            </w:r>
            <w:r>
              <w:rPr>
                <w:rFonts w:hint="eastAsia" w:ascii="宋体" w:hAnsi="宋体"/>
                <w:sz w:val="24"/>
                <w:highlight w:val="none"/>
              </w:rPr>
              <w:t xml:space="preserve">加</w:t>
            </w:r>
            <w:r>
              <w:rPr>
                <w:rFonts w:hint="eastAsia" w:ascii="宋体" w:hAnsi="宋体"/>
                <w:sz w:val="24"/>
                <w:highlight w:val="none"/>
                <w:lang w:val="en-US" w:eastAsia="zh-CN"/>
              </w:rPr>
              <w:t xml:space="preserve">1</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0"/>
              <w:tabs>
                <w:tab w:val="left" w:pos="289" w:leader="none"/>
                <w:tab w:val="left" w:pos="714" w:leader="none"/>
              </w:tabs>
              <w:rPr>
                <w:rFonts w:ascii="宋体" w:hAnsi="宋体" w:cs="楷体"/>
                <w:b/>
                <w:highlight w:val="none"/>
              </w:rPr>
            </w:pPr>
            <w:r>
              <w:rPr>
                <w:rFonts w:hint="eastAsia" w:ascii="宋体" w:hAnsi="宋体"/>
                <w:sz w:val="24"/>
                <w:highlight w:val="none"/>
                <w:lang w:val="zh-CN"/>
              </w:rPr>
              <w:t xml:space="preserve">本项最多得</w:t>
            </w:r>
            <w:r>
              <w:rPr>
                <w:rFonts w:hint="eastAsia" w:ascii="宋体" w:hAnsi="宋体"/>
                <w:sz w:val="24"/>
                <w:highlight w:val="none"/>
                <w:lang w:val="en-US" w:eastAsia="zh-CN"/>
              </w:rPr>
              <w:t xml:space="preserve">9</w:t>
            </w:r>
            <w:r>
              <w:rPr>
                <w:rFonts w:hint="eastAsia" w:ascii="宋体" w:hAnsi="宋体"/>
                <w:sz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1.提供拥有本标段农产品的保鲜冷库仓储能力证明的，得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right="164" w:firstLine="480"/>
              <w:rPr>
                <w:rFonts w:ascii="宋体" w:hAnsi="宋体"/>
                <w:sz w:val="24"/>
                <w:highlight w:val="none"/>
              </w:rPr>
            </w:pPr>
            <w:r>
              <w:rPr>
                <w:rFonts w:hint="eastAsia" w:ascii="宋体" w:hAnsi="宋体"/>
                <w:sz w:val="24"/>
                <w:highlight w:val="none"/>
              </w:rPr>
              <w:t xml:space="preserve">未提供的不得分。</w:t>
            </w:r>
            <w:r/>
          </w:p>
          <w:p>
            <w:pPr>
              <w:pStyle w:val="2318"/>
              <w:ind w:firstLine="472"/>
              <w:widowControl w:val="off"/>
              <w:rPr>
                <w:rFonts w:ascii="宋体" w:hAnsi="宋体" w:eastAsia="宋体"/>
                <w:b/>
                <w:highlight w:val="none"/>
              </w:rPr>
            </w:pPr>
            <w:r>
              <w:rPr>
                <w:rFonts w:hint="eastAsia" w:ascii="宋体" w:hAnsi="宋体" w:eastAsia="宋体"/>
                <w:b/>
                <w:highlight w:val="none"/>
              </w:rPr>
              <w:t xml:space="preserve">注：须提供产权证或租赁场地等证明材料扫描件。</w:t>
            </w:r>
            <w:r/>
          </w:p>
          <w:p>
            <w:pPr>
              <w:pStyle w:val="2318"/>
              <w:ind w:firstLine="471"/>
              <w:widowControl w:val="off"/>
              <w:rPr>
                <w:rFonts w:ascii="宋体" w:hAnsi="宋体"/>
                <w:highlight w:val="none"/>
              </w:rPr>
            </w:pPr>
            <w:r>
              <w:rPr>
                <w:rFonts w:hint="eastAsia" w:ascii="宋体" w:hAnsi="宋体" w:eastAsia="宋体"/>
                <w:highlight w:val="none"/>
              </w:rPr>
              <w:t xml:space="preserve">2.提供拥有本标段农产品配送需求的证明，车辆</w:t>
            </w:r>
            <w:r>
              <w:rPr>
                <w:rFonts w:hint="eastAsia" w:ascii="宋体" w:hAnsi="宋体"/>
                <w:highlight w:val="none"/>
              </w:rPr>
              <w:t xml:space="preserve">配备</w:t>
            </w:r>
            <w:r>
              <w:rPr>
                <w:rFonts w:hint="eastAsia" w:ascii="宋体" w:hAnsi="宋体" w:eastAsia="宋体"/>
                <w:highlight w:val="none"/>
              </w:rPr>
              <w:t xml:space="preserve">5辆</w:t>
            </w:r>
            <w:r>
              <w:rPr>
                <w:rFonts w:hint="eastAsia" w:ascii="宋体" w:hAnsi="宋体"/>
                <w:highlight w:val="none"/>
              </w:rPr>
              <w:t xml:space="preserve">（含）及以上的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lang w:val="en-US" w:eastAsia="zh-CN"/>
              </w:rPr>
              <w:t xml:space="preserve">2</w:t>
            </w:r>
            <w:r>
              <w:rPr>
                <w:rFonts w:hint="eastAsia" w:ascii="宋体" w:hAnsi="宋体"/>
                <w:highlight w:val="none"/>
              </w:rPr>
              <w:t xml:space="preserve">分；</w:t>
            </w:r>
            <w:r>
              <w:rPr>
                <w:rFonts w:hint="eastAsia" w:ascii="宋体" w:hAnsi="宋体" w:eastAsia="宋体"/>
                <w:highlight w:val="none"/>
              </w:rPr>
              <w:t xml:space="preserve">3</w:t>
            </w:r>
            <w:r>
              <w:rPr>
                <w:rFonts w:hint="eastAsia" w:ascii="宋体" w:hAnsi="宋体"/>
                <w:highlight w:val="none"/>
              </w:rPr>
              <w:t xml:space="preserve">-</w:t>
            </w:r>
            <w:r>
              <w:rPr>
                <w:rFonts w:hint="eastAsia" w:ascii="宋体" w:hAnsi="宋体" w:eastAsia="宋体"/>
                <w:highlight w:val="none"/>
              </w:rPr>
              <w:t xml:space="preserve">4辆</w:t>
            </w:r>
            <w:r>
              <w:rPr>
                <w:rFonts w:hint="eastAsia" w:ascii="宋体" w:hAnsi="宋体"/>
                <w:highlight w:val="none"/>
              </w:rPr>
              <w:t xml:space="preserve">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rPr>
              <w:t xml:space="preserve">1</w:t>
            </w:r>
            <w:r>
              <w:rPr>
                <w:rFonts w:hint="eastAsia" w:ascii="宋体" w:hAnsi="宋体"/>
                <w:highlight w:val="none"/>
              </w:rPr>
              <w:t xml:space="preserve">分；</w:t>
            </w:r>
            <w:r>
              <w:rPr>
                <w:rFonts w:hint="eastAsia" w:ascii="宋体" w:hAnsi="宋体" w:eastAsia="宋体"/>
                <w:highlight w:val="none"/>
              </w:rPr>
              <w:t xml:space="preserve">1</w:t>
            </w:r>
            <w:r>
              <w:rPr>
                <w:rFonts w:hint="eastAsia" w:ascii="宋体" w:hAnsi="宋体"/>
                <w:highlight w:val="none"/>
              </w:rPr>
              <w:t xml:space="preserve">-</w:t>
            </w:r>
            <w:r>
              <w:rPr>
                <w:rFonts w:hint="eastAsia" w:ascii="宋体" w:hAnsi="宋体" w:eastAsia="宋体"/>
                <w:highlight w:val="none"/>
              </w:rPr>
              <w:t xml:space="preserve">2辆</w:t>
            </w:r>
            <w:r>
              <w:rPr>
                <w:rFonts w:hint="eastAsia" w:ascii="宋体" w:hAnsi="宋体"/>
                <w:highlight w:val="none"/>
              </w:rPr>
              <w:t xml:space="preserve">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rPr>
              <w:t xml:space="preserve">0.5</w:t>
            </w:r>
            <w:r>
              <w:rPr>
                <w:rFonts w:hint="eastAsia" w:ascii="宋体" w:hAnsi="宋体"/>
                <w:highlight w:val="none"/>
              </w:rPr>
              <w:t xml:space="preserve">分。最多得</w:t>
            </w:r>
            <w:r>
              <w:rPr>
                <w:rFonts w:hint="eastAsia" w:ascii="宋体" w:hAnsi="宋体" w:eastAsia="宋体"/>
                <w:highlight w:val="none"/>
                <w:lang w:val="en-US" w:eastAsia="zh-CN"/>
              </w:rPr>
              <w:t xml:space="preserve">2</w:t>
            </w:r>
            <w:r>
              <w:rPr>
                <w:rFonts w:hint="eastAsia" w:ascii="宋体" w:hAnsi="宋体"/>
                <w:highlight w:val="none"/>
              </w:rPr>
              <w:t xml:space="preserve">分；</w:t>
            </w:r>
            <w:r/>
          </w:p>
          <w:p>
            <w:pPr>
              <w:pStyle w:val="2318"/>
              <w:ind w:firstLine="472"/>
              <w:widowControl w:val="off"/>
              <w:rPr>
                <w:rFonts w:ascii="宋体" w:hAnsi="宋体"/>
                <w:highlight w:val="none"/>
              </w:rPr>
            </w:pPr>
            <w:r>
              <w:rPr>
                <w:rFonts w:hint="eastAsia" w:ascii="宋体" w:hAnsi="宋体" w:eastAsia="宋体"/>
                <w:highlight w:val="none"/>
              </w:rPr>
              <w:t xml:space="preserve">上述</w:t>
            </w:r>
            <w:r>
              <w:rPr>
                <w:rFonts w:hint="eastAsia" w:ascii="宋体" w:hAnsi="宋体"/>
                <w:highlight w:val="none"/>
              </w:rPr>
              <w:t xml:space="preserve">最多得</w:t>
            </w:r>
            <w:r>
              <w:rPr>
                <w:rFonts w:hint="eastAsia" w:ascii="宋体" w:hAnsi="宋体" w:eastAsia="宋体"/>
                <w:highlight w:val="none"/>
                <w:lang w:val="en-US" w:eastAsia="zh-CN"/>
              </w:rPr>
              <w:t xml:space="preserve">2</w:t>
            </w:r>
            <w:r>
              <w:rPr>
                <w:rFonts w:hint="eastAsia" w:ascii="宋体" w:hAnsi="宋体"/>
                <w:highlight w:val="none"/>
              </w:rPr>
              <w:t xml:space="preserve">分。</w:t>
            </w:r>
            <w:r/>
          </w:p>
          <w:p>
            <w:pPr>
              <w:pStyle w:val="2318"/>
              <w:ind w:firstLine="472"/>
              <w:widowControl w:val="off"/>
              <w:rPr>
                <w:rFonts w:hint="default" w:ascii="宋体" w:hAnsi="宋体" w:eastAsia="宋体"/>
                <w:b/>
                <w:highlight w:val="none"/>
                <w:lang w:val="en-US" w:eastAsia="zh-CN"/>
              </w:rPr>
            </w:pPr>
            <w:r>
              <w:rPr>
                <w:rFonts w:hint="eastAsia" w:ascii="宋体" w:hAnsi="宋体" w:eastAsia="宋体"/>
                <w:b/>
                <w:highlight w:val="none"/>
              </w:rPr>
              <w:t xml:space="preserve">注：提供车辆行驶证扫描件（自有车辆信息须与本单位或法定代表人一致），租赁车辆须提供租赁合同扫描件及车辆行驶证扫描件</w:t>
            </w:r>
            <w:r>
              <w:rPr>
                <w:rFonts w:hint="eastAsia" w:ascii="宋体" w:hAnsi="宋体" w:eastAsia="宋体"/>
                <w:b/>
                <w:highlight w:val="none"/>
                <w:lang w:eastAsia="zh-CN"/>
              </w:rPr>
              <w:t xml:space="preserve">，</w:t>
            </w:r>
            <w:r>
              <w:rPr>
                <w:rFonts w:hint="eastAsia" w:ascii="宋体" w:hAnsi="宋体" w:eastAsia="宋体"/>
                <w:b/>
                <w:highlight w:val="none"/>
                <w:lang w:val="en-US" w:eastAsia="zh-CN"/>
              </w:rPr>
              <w:t xml:space="preserve">未按要求提供不得分。</w:t>
            </w:r>
            <w:r/>
          </w:p>
          <w:p>
            <w:pPr>
              <w:pStyle w:val="2318"/>
              <w:ind w:firstLine="472"/>
              <w:widowControl w:val="off"/>
              <w:rPr>
                <w:rFonts w:ascii="宋体" w:hAnsi="宋体" w:eastAsia="宋体"/>
                <w:b/>
                <w:highlight w:val="none"/>
              </w:rPr>
            </w:pPr>
            <w:r>
              <w:rPr>
                <w:rFonts w:hint="eastAsia" w:ascii="宋体" w:hAnsi="宋体"/>
                <w:highlight w:val="none"/>
              </w:rPr>
              <w:t xml:space="preserve">本项最多得</w:t>
            </w:r>
            <w:r>
              <w:rPr>
                <w:rFonts w:hint="eastAsia" w:ascii="宋体" w:hAnsi="宋体" w:eastAsia="宋体"/>
                <w:highlight w:val="none"/>
                <w:lang w:val="en-US" w:eastAsia="zh-CN"/>
              </w:rPr>
              <w:t xml:space="preserve">4</w:t>
            </w:r>
            <w:r>
              <w:rPr>
                <w:rFonts w:hint="eastAsia" w:ascii="宋体" w:hAnsi="宋体"/>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lang w:eastAsia="zh-CN"/>
              </w:rPr>
              <w:t xml:space="preserve">线下发放网点</w:t>
            </w:r>
            <w:r>
              <w:rPr>
                <w:rFonts w:hint="eastAsia" w:ascii="宋体" w:hAnsi="宋体" w:eastAsia="宋体"/>
                <w:highlight w:val="none"/>
              </w:rPr>
              <w:t xml:space="preserve">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考察供应商提供本项目所需基本线下</w:t>
            </w:r>
            <w:r>
              <w:rPr>
                <w:rFonts w:hint="eastAsia" w:ascii="宋体" w:hAnsi="宋体"/>
                <w:sz w:val="24"/>
                <w:highlight w:val="none"/>
                <w:lang w:val="en-US" w:eastAsia="zh-CN"/>
              </w:rPr>
              <w:t xml:space="preserve">发放网点</w:t>
            </w:r>
            <w:r>
              <w:rPr>
                <w:rFonts w:hint="eastAsia" w:ascii="宋体" w:hAnsi="宋体"/>
                <w:sz w:val="24"/>
                <w:highlight w:val="none"/>
              </w:rPr>
              <w:t xml:space="preserve">便利程度，在</w:t>
            </w:r>
            <w:r>
              <w:rPr>
                <w:rFonts w:hint="eastAsia" w:ascii="宋体" w:hAnsi="宋体"/>
                <w:sz w:val="24"/>
                <w:highlight w:val="none"/>
                <w:lang w:val="en-US" w:eastAsia="zh-CN"/>
              </w:rPr>
              <w:t xml:space="preserve">镇江市域</w:t>
            </w:r>
            <w:r>
              <w:rPr>
                <w:rFonts w:hint="eastAsia" w:ascii="宋体" w:hAnsi="宋体"/>
                <w:sz w:val="24"/>
                <w:highlight w:val="none"/>
              </w:rPr>
              <w:t xml:space="preserve">范围内自有或租赁的</w:t>
            </w:r>
            <w:r>
              <w:rPr>
                <w:rFonts w:hint="eastAsia" w:ascii="宋体" w:hAnsi="宋体"/>
                <w:sz w:val="24"/>
                <w:highlight w:val="none"/>
                <w:lang w:eastAsia="zh-CN"/>
              </w:rPr>
              <w:t xml:space="preserve">线下发放网点</w:t>
            </w:r>
            <w:r>
              <w:rPr>
                <w:rFonts w:hint="eastAsia" w:ascii="宋体" w:hAnsi="宋体"/>
                <w:sz w:val="24"/>
                <w:highlight w:val="none"/>
              </w:rPr>
              <w:t xml:space="preserve">，并承诺用于本项目的，得2分。</w:t>
            </w:r>
            <w:r/>
          </w:p>
          <w:p>
            <w:pPr>
              <w:ind w:right="164" w:firstLine="480"/>
              <w:rPr>
                <w:rFonts w:ascii="宋体" w:hAnsi="宋体"/>
                <w:b/>
                <w:bCs/>
                <w:sz w:val="24"/>
                <w:highlight w:val="none"/>
              </w:rPr>
            </w:pPr>
            <w:r>
              <w:rPr>
                <w:rFonts w:hint="eastAsia" w:ascii="宋体" w:hAnsi="宋体"/>
                <w:b/>
                <w:bCs/>
                <w:sz w:val="24"/>
                <w:highlight w:val="none"/>
              </w:rPr>
              <w:t xml:space="preserve">注：无</w:t>
            </w:r>
            <w:r>
              <w:rPr>
                <w:rFonts w:hint="eastAsia" w:ascii="宋体" w:hAnsi="宋体"/>
                <w:b/>
                <w:bCs/>
                <w:sz w:val="24"/>
                <w:highlight w:val="none"/>
                <w:lang w:eastAsia="zh-CN"/>
              </w:rPr>
              <w:t xml:space="preserve">线下发放网点</w:t>
            </w:r>
            <w:r>
              <w:rPr>
                <w:rFonts w:hint="eastAsia" w:ascii="宋体" w:hAnsi="宋体"/>
                <w:b/>
                <w:bCs/>
                <w:sz w:val="24"/>
                <w:highlight w:val="none"/>
              </w:rPr>
              <w:t xml:space="preserve">、未提供相关证明材料或租赁合同期限剩余时间不满足本项目要求的，不得分。</w:t>
            </w:r>
            <w:r/>
          </w:p>
          <w:p>
            <w:pPr>
              <w:ind w:right="164" w:firstLine="480"/>
              <w:rPr>
                <w:rFonts w:ascii="宋体" w:hAnsi="宋体"/>
                <w:sz w:val="24"/>
                <w:highlight w:val="none"/>
              </w:rPr>
            </w:pPr>
            <w:r>
              <w:rPr>
                <w:rFonts w:ascii="宋体" w:hAnsi="宋体"/>
                <w:sz w:val="24"/>
                <w:highlight w:val="none"/>
              </w:rPr>
              <w:t xml:space="preserve">2.根据</w:t>
            </w:r>
            <w:r>
              <w:rPr>
                <w:rFonts w:hint="eastAsia" w:ascii="宋体" w:hAnsi="宋体"/>
                <w:sz w:val="24"/>
                <w:highlight w:val="none"/>
              </w:rPr>
              <w:t xml:space="preserve">供应商</w:t>
            </w:r>
            <w:r>
              <w:rPr>
                <w:rFonts w:ascii="宋体" w:hAnsi="宋体"/>
                <w:sz w:val="24"/>
                <w:highlight w:val="none"/>
              </w:rPr>
              <w:t xml:space="preserve">提供的</w:t>
            </w:r>
            <w:r>
              <w:rPr>
                <w:rFonts w:hint="eastAsia" w:ascii="宋体" w:hAnsi="宋体"/>
                <w:sz w:val="24"/>
                <w:highlight w:val="none"/>
                <w:lang w:eastAsia="zh-CN"/>
              </w:rPr>
              <w:t xml:space="preserve">线下发放网点</w:t>
            </w:r>
            <w:r>
              <w:rPr>
                <w:rFonts w:hint="eastAsia" w:ascii="宋体" w:hAnsi="宋体"/>
                <w:sz w:val="24"/>
                <w:highlight w:val="none"/>
              </w:rPr>
              <w:t xml:space="preserve">覆盖服务方案（</w:t>
            </w:r>
            <w:r>
              <w:rPr>
                <w:rFonts w:hint="eastAsia" w:ascii="宋体" w:hAnsi="宋体"/>
                <w:b/>
                <w:bCs/>
                <w:sz w:val="24"/>
                <w:highlight w:val="none"/>
              </w:rPr>
              <w:t xml:space="preserve">包括1.</w:t>
            </w:r>
            <w:r>
              <w:rPr>
                <w:rFonts w:hint="eastAsia" w:ascii="宋体" w:hAnsi="宋体"/>
                <w:b/>
                <w:bCs/>
                <w:sz w:val="24"/>
                <w:highlight w:val="none"/>
                <w:lang w:eastAsia="zh-CN"/>
              </w:rPr>
              <w:t xml:space="preserve">线下发放网点</w:t>
            </w:r>
            <w:r>
              <w:rPr>
                <w:rFonts w:hint="eastAsia" w:ascii="宋体" w:hAnsi="宋体"/>
                <w:b/>
                <w:bCs/>
                <w:sz w:val="24"/>
                <w:highlight w:val="none"/>
              </w:rPr>
              <w:t xml:space="preserve">位置及覆盖区域；2.交通便捷程度；3.设立消费协作产品展示专区情况</w:t>
            </w:r>
            <w:r>
              <w:rPr>
                <w:rFonts w:hint="eastAsia" w:ascii="宋体" w:hAnsi="宋体"/>
                <w:sz w:val="24"/>
                <w:highlight w:val="none"/>
              </w:rPr>
              <w:t xml:space="preserve">）进行评价。</w:t>
            </w:r>
            <w:r/>
          </w:p>
          <w:p>
            <w:pPr>
              <w:pStyle w:val="2317"/>
              <w:ind w:firstLine="470"/>
              <w:rPr>
                <w:rFonts w:ascii="宋体" w:hAnsi="宋体" w:eastAsia="宋体" w:cs="宋体"/>
                <w:highlight w:val="none"/>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0.5</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分，扣完为止。</w:t>
            </w:r>
            <w:r/>
          </w:p>
          <w:p>
            <w:pPr>
              <w:ind w:firstLine="480"/>
              <w:rPr>
                <w:rFonts w:ascii="宋体" w:hAnsi="宋体"/>
                <w:sz w:val="24"/>
                <w:highlight w:val="none"/>
              </w:rPr>
            </w:pPr>
            <w:r>
              <w:rPr>
                <w:rFonts w:hint="eastAsia" w:ascii="宋体" w:hAnsi="宋体"/>
                <w:sz w:val="24"/>
                <w:highlight w:val="none"/>
                <w:lang w:val="en-US" w:eastAsia="zh-CN"/>
              </w:rPr>
              <w:t xml:space="preserve">服务</w:t>
            </w:r>
            <w:r>
              <w:rPr>
                <w:rFonts w:hint="eastAsia" w:ascii="宋体" w:hAnsi="宋体"/>
                <w:sz w:val="24"/>
                <w:highlight w:val="none"/>
                <w:lang w:eastAsia="zh-CN"/>
              </w:rPr>
              <w:t xml:space="preserve">方案能体现重难点且有解决措施的</w:t>
            </w:r>
            <w:r>
              <w:rPr>
                <w:rFonts w:hint="eastAsia" w:ascii="宋体" w:hAnsi="宋体"/>
                <w:sz w:val="24"/>
                <w:highlight w:val="none"/>
              </w:rPr>
              <w:t xml:space="preserve">加</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ascii="宋体" w:hAnsi="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firstLine="480"/>
              <w:rPr>
                <w:rFonts w:ascii="宋体" w:hAnsi="宋体"/>
                <w:sz w:val="24"/>
                <w:highlight w:val="none"/>
              </w:rPr>
            </w:pPr>
            <w:r>
              <w:rPr>
                <w:rFonts w:hint="eastAsia" w:ascii="宋体" w:hAnsi="宋体"/>
                <w:sz w:val="24"/>
                <w:highlight w:val="none"/>
              </w:rPr>
              <w:t xml:space="preserve">3.根据供应商</w:t>
            </w:r>
            <w:r>
              <w:rPr>
                <w:rFonts w:ascii="宋体" w:hAnsi="宋体"/>
                <w:sz w:val="24"/>
                <w:highlight w:val="none"/>
              </w:rPr>
              <w:t xml:space="preserve">提供的</w:t>
            </w:r>
            <w:r>
              <w:rPr>
                <w:rFonts w:hint="eastAsia" w:ascii="宋体" w:hAnsi="宋体"/>
                <w:sz w:val="24"/>
                <w:highlight w:val="none"/>
              </w:rPr>
              <w:t xml:space="preserve">承担共享发放点任务方案（</w:t>
            </w:r>
            <w:r>
              <w:rPr>
                <w:rFonts w:hint="eastAsia" w:ascii="宋体" w:hAnsi="宋体"/>
                <w:b/>
                <w:bCs/>
                <w:sz w:val="24"/>
                <w:highlight w:val="none"/>
              </w:rPr>
              <w:t xml:space="preserve">包括1.承诺愿意承担共享发放点任务；2.</w:t>
            </w:r>
            <w:r>
              <w:rPr>
                <w:rFonts w:hint="eastAsia" w:ascii="宋体" w:hAnsi="宋体"/>
                <w:b/>
                <w:bCs/>
                <w:sz w:val="24"/>
                <w:highlight w:val="none"/>
                <w:lang w:val="en-US" w:eastAsia="zh-CN"/>
              </w:rPr>
              <w:t xml:space="preserve">共享发放服务措施</w:t>
            </w:r>
            <w:r>
              <w:rPr>
                <w:rFonts w:hint="eastAsia" w:ascii="宋体" w:hAnsi="宋体"/>
                <w:sz w:val="24"/>
                <w:highlight w:val="none"/>
              </w:rPr>
              <w:t xml:space="preserve">）进行评价。</w:t>
            </w:r>
            <w:r/>
          </w:p>
          <w:p>
            <w:pPr>
              <w:pStyle w:val="2317"/>
              <w:ind w:firstLine="470"/>
              <w:rPr>
                <w:rFonts w:hint="eastAsia"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17"/>
              <w:ind w:firstLine="470"/>
              <w:rPr>
                <w:rFonts w:hint="eastAsia" w:ascii="宋体" w:hAnsi="宋体" w:eastAsia="宋体" w:cs="宋体"/>
                <w:sz w:val="24"/>
                <w:szCs w:val="24"/>
                <w:highlight w:val="none"/>
                <w:lang w:val="en-US" w:eastAsia="zh-CN"/>
              </w:rPr>
            </w:pPr>
            <w:r>
              <w:rPr>
                <w:rFonts w:hint="eastAsia" w:ascii="宋体" w:hAnsi="宋体" w:eastAsia="宋体" w:cs="宋体"/>
                <w:highlight w:val="none"/>
                <w:lang w:val="en-US" w:eastAsia="zh-CN"/>
              </w:rPr>
              <w:t xml:space="preserve">任务方案制定</w:t>
            </w:r>
            <w:r>
              <w:rPr>
                <w:rFonts w:ascii="宋体" w:hAnsi="宋体" w:eastAsia="宋体" w:cs="宋体"/>
                <w:sz w:val="24"/>
                <w:szCs w:val="24"/>
                <w:highlight w:val="none"/>
              </w:rPr>
              <w:t xml:space="preserve">点位布局</w:t>
            </w:r>
            <w:r>
              <w:rPr>
                <w:rFonts w:hint="eastAsia" w:ascii="宋体" w:hAnsi="宋体" w:eastAsia="宋体" w:cs="宋体"/>
                <w:sz w:val="24"/>
                <w:szCs w:val="24"/>
                <w:highlight w:val="none"/>
                <w:lang w:val="en-US" w:eastAsia="zh-CN"/>
              </w:rPr>
              <w:t xml:space="preserve">的加1分；</w:t>
            </w:r>
            <w:r/>
          </w:p>
          <w:p>
            <w:pPr>
              <w:pStyle w:val="2317"/>
              <w:ind w:firstLine="47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2"/>
              <w:rPr>
                <w:rFonts w:ascii="宋体" w:hAnsi="宋体"/>
                <w:b/>
                <w:sz w:val="24"/>
                <w:highlight w:val="none"/>
              </w:rPr>
            </w:pPr>
            <w:r>
              <w:rPr>
                <w:rFonts w:hint="eastAsia" w:ascii="宋体" w:hAnsi="宋体"/>
                <w:b/>
                <w:sz w:val="24"/>
                <w:highlight w:val="none"/>
              </w:rPr>
              <w:t xml:space="preserve">上述1-3项须提供1.产权证明或租赁合同；2.</w:t>
            </w:r>
            <w:r>
              <w:rPr>
                <w:rFonts w:hint="eastAsia" w:ascii="宋体" w:hAnsi="宋体"/>
                <w:b/>
                <w:sz w:val="24"/>
                <w:highlight w:val="none"/>
                <w:lang w:eastAsia="zh-CN"/>
              </w:rPr>
              <w:t xml:space="preserve">线下发放网点</w:t>
            </w:r>
            <w:r>
              <w:rPr>
                <w:rFonts w:hint="eastAsia" w:ascii="宋体" w:hAnsi="宋体"/>
                <w:b/>
                <w:sz w:val="24"/>
                <w:highlight w:val="none"/>
              </w:rPr>
              <w:t xml:space="preserve">内外详细照片信息；3.位置定位；4.承诺函证明材料扫描件，缺一不可，否则不得分。</w:t>
            </w:r>
            <w:r/>
          </w:p>
          <w:p>
            <w:pPr>
              <w:pStyle w:val="2318"/>
              <w:ind w:firstLine="472"/>
              <w:widowControl w:val="off"/>
              <w:rPr>
                <w:rFonts w:ascii="宋体" w:hAnsi="宋体" w:eastAsia="宋体" w:cs="楷体"/>
                <w:highlight w:val="none"/>
              </w:rPr>
            </w:pPr>
            <w:r>
              <w:rPr>
                <w:rFonts w:hint="eastAsia" w:ascii="宋体" w:hAnsi="宋体"/>
                <w:b/>
                <w:highlight w:val="none"/>
              </w:rPr>
              <w:t xml:space="preserve">本项最多得</w:t>
            </w:r>
            <w:r>
              <w:rPr>
                <w:rFonts w:hint="eastAsia" w:ascii="宋体" w:hAnsi="宋体" w:eastAsia="宋体"/>
                <w:b/>
                <w:highlight w:val="none"/>
                <w:lang w:val="en-US" w:eastAsia="zh-CN"/>
              </w:rPr>
              <w:t xml:space="preserve">12</w:t>
            </w:r>
            <w:r>
              <w:rPr>
                <w:rFonts w:hint="eastAsia" w:ascii="宋体" w:hAnsi="宋体"/>
                <w:b/>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12</w:t>
            </w:r>
            <w:r/>
          </w:p>
        </w:tc>
      </w:tr>
    </w:tbl>
    <w:p>
      <w:pPr>
        <w:jc w:val="left"/>
        <w:spacing w:line="360" w:lineRule="auto"/>
        <w:rPr>
          <w:highlight w:val="none"/>
        </w:rPr>
      </w:pPr>
      <w:r>
        <w:rPr>
          <w:rFonts w:hint="eastAsia" w:ascii="宋体" w:hAnsi="宋体"/>
          <w:b/>
          <w:sz w:val="24"/>
          <w:highlight w:val="none"/>
        </w:rPr>
        <w:t xml:space="preserve">（三）价格评估</w:t>
      </w:r>
      <w:r/>
    </w:p>
    <w:tbl>
      <w:tblPr>
        <w:tblStyle w:val="778"/>
        <w:tblpPr w:horzAnchor="text" w:tblpXSpec="left" w:vertAnchor="text" w:tblpY="1" w:leftFromText="180" w:topFromText="0" w:rightFromText="180" w:bottomFromText="0"/>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8"/>
        <w:gridCol w:w="6398"/>
        <w:gridCol w:w="1114"/>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3"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20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360"/>
              <w:spacing w:line="300" w:lineRule="exact"/>
              <w:rPr>
                <w:rFonts w:ascii="宋体" w:hAnsi="宋体"/>
                <w:sz w:val="24"/>
                <w:highlight w:val="none"/>
              </w:rPr>
            </w:pPr>
            <w:r>
              <w:rPr>
                <w:rFonts w:ascii="宋体" w:hAnsi="宋体"/>
                <w:sz w:val="24"/>
                <w:highlight w:val="none"/>
              </w:rPr>
              <w:t xml:space="preserve">在所有有效</w:t>
            </w:r>
            <w:r>
              <w:rPr>
                <w:rFonts w:hint="eastAsia" w:ascii="宋体" w:hAnsi="宋体"/>
                <w:sz w:val="24"/>
                <w:highlight w:val="none"/>
              </w:rPr>
              <w:t xml:space="preserve">优惠率</w:t>
            </w:r>
            <w:r>
              <w:rPr>
                <w:rFonts w:ascii="宋体" w:hAnsi="宋体"/>
                <w:sz w:val="24"/>
                <w:highlight w:val="none"/>
              </w:rPr>
              <w:t xml:space="preserve">报价中选择最</w:t>
            </w:r>
            <w:r>
              <w:rPr>
                <w:rFonts w:hint="eastAsia" w:ascii="宋体" w:hAnsi="宋体"/>
                <w:sz w:val="24"/>
                <w:highlight w:val="none"/>
              </w:rPr>
              <w:t xml:space="preserve">高</w:t>
            </w:r>
            <w:r>
              <w:rPr>
                <w:rFonts w:ascii="宋体" w:hAnsi="宋体"/>
                <w:sz w:val="24"/>
                <w:highlight w:val="none"/>
              </w:rPr>
              <w:t xml:space="preserve">的</w:t>
            </w:r>
            <w:r>
              <w:rPr>
                <w:rFonts w:hint="eastAsia" w:ascii="宋体" w:hAnsi="宋体"/>
                <w:sz w:val="24"/>
                <w:highlight w:val="none"/>
              </w:rPr>
              <w:t xml:space="preserve">优惠率</w:t>
            </w:r>
            <w:r>
              <w:rPr>
                <w:rFonts w:ascii="宋体" w:hAnsi="宋体"/>
                <w:sz w:val="24"/>
                <w:highlight w:val="none"/>
              </w:rPr>
              <w:t xml:space="preserve">报价确定为基准</w:t>
            </w:r>
            <w:r>
              <w:rPr>
                <w:rFonts w:hint="eastAsia" w:ascii="宋体" w:hAnsi="宋体"/>
                <w:sz w:val="24"/>
                <w:highlight w:val="none"/>
              </w:rPr>
              <w:t xml:space="preserve">优惠率</w:t>
            </w:r>
            <w:r>
              <w:rPr>
                <w:rFonts w:ascii="宋体" w:hAnsi="宋体"/>
                <w:sz w:val="24"/>
                <w:highlight w:val="none"/>
              </w:rPr>
              <w:t xml:space="preserve">。将所有</w:t>
            </w:r>
            <w:r>
              <w:rPr>
                <w:rFonts w:hint="eastAsia" w:ascii="宋体" w:hAnsi="宋体"/>
                <w:sz w:val="24"/>
                <w:highlight w:val="none"/>
              </w:rPr>
              <w:t xml:space="preserve">优惠率</w:t>
            </w:r>
            <w:r>
              <w:rPr>
                <w:rFonts w:ascii="宋体" w:hAnsi="宋体"/>
                <w:sz w:val="24"/>
                <w:highlight w:val="none"/>
              </w:rPr>
              <w:t xml:space="preserve">有效报价与基准</w:t>
            </w:r>
            <w:r>
              <w:rPr>
                <w:rFonts w:hint="eastAsia" w:ascii="宋体" w:hAnsi="宋体"/>
                <w:sz w:val="24"/>
                <w:highlight w:val="none"/>
              </w:rPr>
              <w:t xml:space="preserve">优惠率</w:t>
            </w:r>
            <w:r>
              <w:rPr>
                <w:rFonts w:ascii="宋体" w:hAnsi="宋体"/>
                <w:sz w:val="24"/>
                <w:highlight w:val="none"/>
              </w:rPr>
              <w:t xml:space="preserve">相比较，按照下列公式计算（计算结果四舍五入保留两位小数）：</w:t>
            </w:r>
            <w:r/>
          </w:p>
          <w:p>
            <w:pPr>
              <w:ind w:right="164" w:firstLine="360"/>
              <w:spacing w:line="300" w:lineRule="exact"/>
              <w:rPr>
                <w:rFonts w:ascii="宋体" w:hAnsi="宋体"/>
                <w:b/>
                <w:sz w:val="24"/>
                <w:highlight w:val="none"/>
              </w:rPr>
            </w:pPr>
            <w:r>
              <w:rPr>
                <w:rFonts w:hint="eastAsia"/>
                <w:bCs/>
                <w:sz w:val="24"/>
                <w:highlight w:val="none"/>
                <w:u w:val="single"/>
              </w:rPr>
              <w:t xml:space="preserve">投标</w:t>
            </w:r>
            <w:r>
              <w:rPr>
                <w:bCs/>
                <w:sz w:val="24"/>
                <w:highlight w:val="none"/>
                <w:u w:val="single"/>
              </w:rPr>
              <w:t xml:space="preserve">报价得分</w:t>
            </w:r>
            <w:r>
              <w:rPr>
                <w:rFonts w:ascii="宋体" w:hAnsi="宋体"/>
                <w:bCs/>
                <w:sz w:val="24"/>
                <w:highlight w:val="none"/>
                <w:u w:val="single"/>
              </w:rPr>
              <w:t xml:space="preserve">＝（</w:t>
            </w:r>
            <w:r>
              <w:rPr>
                <w:rFonts w:hint="eastAsia" w:ascii="宋体" w:hAnsi="宋体"/>
                <w:bCs/>
                <w:sz w:val="24"/>
                <w:highlight w:val="none"/>
                <w:u w:val="single"/>
              </w:rPr>
              <w:t xml:space="preserve">优惠率/基准优惠率</w:t>
            </w:r>
            <w:r>
              <w:rPr>
                <w:rFonts w:ascii="宋体" w:hAnsi="宋体"/>
                <w:bCs/>
                <w:sz w:val="24"/>
                <w:highlight w:val="none"/>
                <w:u w:val="single"/>
              </w:rPr>
              <w:t xml:space="preserve">）×</w:t>
            </w:r>
            <w:r>
              <w:rPr>
                <w:rFonts w:hint="eastAsia" w:ascii="宋体" w:hAnsi="宋体"/>
                <w:sz w:val="24"/>
                <w:highlight w:val="none"/>
                <w:u w:val="single"/>
              </w:rPr>
              <w:t xml:space="preserve">20</w:t>
            </w:r>
            <w:r>
              <w:rPr>
                <w:rFonts w:ascii="宋体" w:hAnsi="宋体"/>
                <w:bCs/>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20</w:t>
            </w:r>
            <w:r/>
          </w:p>
        </w:tc>
      </w:tr>
    </w:tbl>
    <w:p>
      <w:pPr>
        <w:rPr>
          <w:highlight w:val="none"/>
        </w:rPr>
      </w:pPr>
      <w:r>
        <w:rPr>
          <w:highlight w:val="none"/>
        </w:rPr>
      </w:r>
      <w:r/>
    </w:p>
    <w:p>
      <w:pPr>
        <w:rPr>
          <w:highlight w:val="none"/>
        </w:rPr>
      </w:pPr>
      <w:r>
        <w:rPr>
          <w:highlight w:val="none"/>
        </w:rPr>
        <w:br w:type="page" w:clear="all"/>
      </w:r>
      <w:r/>
    </w:p>
    <w:p>
      <w:pPr>
        <w:spacing w:line="360" w:lineRule="auto"/>
        <w:widowControl/>
        <w:rPr>
          <w:highlight w:val="none"/>
        </w:rPr>
      </w:pPr>
      <w:r>
        <w:rPr>
          <w:rFonts w:hint="eastAsia" w:ascii="宋体" w:hAnsi="宋体"/>
          <w:b/>
          <w:sz w:val="28"/>
          <w:szCs w:val="28"/>
          <w:highlight w:val="none"/>
        </w:rPr>
        <w:t xml:space="preserve">标段二：镇江市对口协作地区陕西省渭南市酥梨</w:t>
      </w:r>
      <w:r/>
    </w:p>
    <w:tbl>
      <w:tblPr>
        <w:tblStyle w:val="77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50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rPr>
                <w:rFonts w:ascii="宋体" w:hAnsi="宋体"/>
                <w:b/>
                <w:sz w:val="24"/>
                <w:highlight w:val="none"/>
              </w:rPr>
              <w:t xml:space="preserve">分</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75"/>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lang w:val="en-US" w:eastAsia="zh-CN"/>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2"/>
              <w:widowControl w:val="off"/>
              <w:rPr>
                <w:rFonts w:ascii="宋体" w:hAnsi="宋体" w:eastAsia="宋体"/>
                <w:highlight w:val="none"/>
              </w:rPr>
            </w:pPr>
            <w:r>
              <w:rPr>
                <w:rFonts w:hint="eastAsia" w:ascii="宋体" w:hAnsi="宋体" w:eastAsia="宋体"/>
                <w:highlight w:val="none"/>
              </w:rPr>
              <w:t xml:space="preserve">1.对供应商提供的全流程质量管控方案（</w:t>
            </w:r>
            <w:r>
              <w:rPr>
                <w:rFonts w:hint="eastAsia" w:ascii="宋体" w:hAnsi="宋体" w:eastAsia="宋体"/>
                <w:b/>
                <w:bCs/>
                <w:highlight w:val="none"/>
              </w:rPr>
              <w:t xml:space="preserve">包括1.质量控制方案；2.产品采购发放全流程方案（含产品的意向性购买协议</w:t>
            </w:r>
            <w:r>
              <w:rPr>
                <w:rFonts w:hint="eastAsia" w:ascii="宋体" w:hAnsi="宋体" w:eastAsia="宋体"/>
                <w:b/>
                <w:bCs/>
                <w:highlight w:val="none"/>
                <w:lang w:val="en-US" w:eastAsia="zh-CN"/>
              </w:rPr>
              <w:t xml:space="preserve">或</w:t>
            </w:r>
            <w:r>
              <w:rPr>
                <w:rFonts w:hint="eastAsia" w:ascii="宋体" w:hAnsi="宋体" w:eastAsia="宋体"/>
                <w:b/>
                <w:bCs/>
                <w:highlight w:val="none"/>
              </w:rPr>
              <w:t xml:space="preserve">定货协议、采购、运输、发放过程）</w:t>
            </w:r>
            <w:r>
              <w:rPr>
                <w:rFonts w:hint="eastAsia" w:ascii="宋体" w:hAnsi="宋体" w:eastAsia="宋体"/>
                <w:highlight w:val="none"/>
              </w:rPr>
              <w:t xml:space="preserve">）进行评价。</w:t>
            </w:r>
            <w:r/>
          </w:p>
          <w:p>
            <w:pPr>
              <w:pStyle w:val="2317"/>
              <w:ind w:firstLine="470"/>
              <w:rPr>
                <w:rFonts w:ascii="宋体" w:hAnsi="宋体" w:cs="宋体"/>
                <w:highlight w:val="none"/>
                <w:lang w:val="zh-CN"/>
              </w:rPr>
            </w:pPr>
            <w:r>
              <w:rPr>
                <w:rFonts w:hint="eastAsia" w:ascii="宋体" w:hAnsi="宋体" w:cs="宋体"/>
                <w:highlight w:val="none"/>
                <w:lang w:val="zh-CN"/>
              </w:rPr>
              <w:t xml:space="preserve">完全包含上述要点的，得</w:t>
            </w:r>
            <w:r>
              <w:rPr>
                <w:rFonts w:hint="eastAsia" w:ascii="宋体" w:hAnsi="宋体" w:cs="宋体"/>
                <w:highlight w:val="none"/>
              </w:rPr>
              <w:t xml:space="preserve">4</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方案具有全流程管控流程明细的加1分；</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方案能体现重难点且有解决措施的加1分；</w:t>
            </w:r>
            <w:r/>
          </w:p>
          <w:p>
            <w:pPr>
              <w:pStyle w:val="2317"/>
              <w:ind w:firstLine="482"/>
              <w:widowControl w:val="off"/>
              <w:rPr>
                <w:rFonts w:ascii="宋体" w:hAnsi="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p>
          <w:p>
            <w:pPr>
              <w:pStyle w:val="2317"/>
              <w:ind w:firstLine="482"/>
              <w:rPr>
                <w:rFonts w:ascii="宋体" w:hAnsi="宋体" w:eastAsia="宋体"/>
                <w:highlight w:val="none"/>
              </w:rPr>
            </w:pPr>
            <w:r>
              <w:rPr>
                <w:rFonts w:hint="eastAsia" w:ascii="宋体" w:hAnsi="宋体" w:eastAsia="宋体"/>
                <w:highlight w:val="none"/>
              </w:rPr>
              <w:t xml:space="preserve">2.产品安全保证方案</w:t>
            </w:r>
            <w:r/>
          </w:p>
          <w:p>
            <w:pPr>
              <w:pStyle w:val="2317"/>
              <w:ind w:firstLine="482"/>
              <w:widowControl w:val="off"/>
              <w:rPr>
                <w:rFonts w:ascii="宋体" w:hAnsi="宋体" w:eastAsia="宋体"/>
                <w:highlight w:val="none"/>
              </w:rPr>
            </w:pPr>
            <w:r>
              <w:rPr>
                <w:rFonts w:hint="eastAsia" w:ascii="宋体" w:hAnsi="宋体" w:eastAsia="宋体"/>
                <w:highlight w:val="none"/>
              </w:rPr>
              <w:t xml:space="preserve">对供应商提供的产品安全保证方案（</w:t>
            </w:r>
            <w:r>
              <w:rPr>
                <w:rFonts w:hint="eastAsia" w:ascii="宋体" w:hAnsi="宋体" w:eastAsia="宋体"/>
                <w:b/>
                <w:bCs/>
                <w:highlight w:val="none"/>
              </w:rPr>
              <w:t xml:space="preserve">包括1.产品安全保证内容与措施；2.产品质量证明（如国家质量认定、质量检测报告、地理标志使用、绿色产品认证情况）</w:t>
            </w:r>
            <w:r>
              <w:rPr>
                <w:rFonts w:hint="eastAsia" w:ascii="宋体" w:hAnsi="宋体" w:eastAsia="宋体"/>
                <w:highlight w:val="none"/>
              </w:rPr>
              <w:t xml:space="preserve">）进行评价。</w:t>
            </w:r>
            <w:r/>
          </w:p>
          <w:p>
            <w:pPr>
              <w:pStyle w:val="2317"/>
              <w:ind w:firstLine="470"/>
              <w:rPr>
                <w:rFonts w:ascii="宋体" w:hAnsi="宋体" w:cs="宋体"/>
                <w:highlight w:val="none"/>
                <w:lang w:val="zh-CN"/>
              </w:rPr>
            </w:pPr>
            <w:r>
              <w:rPr>
                <w:rFonts w:hint="eastAsia" w:ascii="宋体" w:hAnsi="宋体" w:cs="宋体"/>
                <w:highlight w:val="none"/>
                <w:lang w:val="zh-CN"/>
              </w:rPr>
              <w:t xml:space="preserve">完全包含上述要点的，得</w:t>
            </w:r>
            <w:r>
              <w:rPr>
                <w:rFonts w:hint="eastAsia" w:ascii="宋体" w:hAnsi="宋体" w:cs="宋体"/>
                <w:highlight w:val="none"/>
              </w:rPr>
              <w:t xml:space="preserve">4</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82"/>
              <w:widowControl w:val="off"/>
              <w:rPr>
                <w:rFonts w:ascii="宋体" w:hAnsi="宋体" w:eastAsia="宋体"/>
                <w:highlight w:val="none"/>
              </w:rPr>
            </w:pPr>
            <w:r>
              <w:rPr>
                <w:rFonts w:hint="eastAsia" w:ascii="宋体" w:hAnsi="宋体" w:eastAsia="宋体"/>
                <w:highlight w:val="none"/>
              </w:rPr>
              <w:t xml:space="preserve">产品安全保证内容考虑</w:t>
            </w:r>
            <w:r>
              <w:rPr>
                <w:rFonts w:hint="eastAsia" w:ascii="宋体" w:hAnsi="宋体" w:eastAsia="宋体" w:cs="宋体"/>
                <w:szCs w:val="21"/>
                <w:highlight w:val="none"/>
              </w:rPr>
              <w:t xml:space="preserve">详尽完善且</w:t>
            </w:r>
            <w:r>
              <w:rPr>
                <w:rFonts w:hint="eastAsia" w:ascii="宋体" w:hAnsi="宋体" w:eastAsia="宋体"/>
                <w:highlight w:val="none"/>
              </w:rPr>
              <w:t xml:space="preserve">产品质量证明材料完善的加1分；</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方案能体现重难点且有解决措施的加1分；</w:t>
            </w:r>
            <w:r/>
          </w:p>
          <w:p>
            <w:pPr>
              <w:pStyle w:val="2317"/>
              <w:ind w:firstLine="482"/>
              <w:widowControl w:val="off"/>
              <w:rPr>
                <w:rFonts w:ascii="宋体" w:hAnsi="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p>
          <w:p>
            <w:pPr>
              <w:pStyle w:val="2317"/>
              <w:ind w:firstLine="482"/>
              <w:widowControl w:val="off"/>
              <w:rPr>
                <w:rFonts w:ascii="宋体" w:hAnsi="宋体" w:eastAsia="宋体" w:cs="宋体"/>
                <w:highlight w:val="none"/>
              </w:rPr>
            </w:pPr>
            <w:r>
              <w:rPr>
                <w:rFonts w:hint="eastAsia" w:ascii="宋体" w:hAnsi="宋体" w:cs="宋体"/>
                <w:highlight w:val="none"/>
                <w:lang w:val="zh-CN"/>
              </w:rPr>
              <w:t xml:space="preserve">本项最多得</w:t>
            </w:r>
            <w:r>
              <w:rPr>
                <w:rFonts w:hint="eastAsia" w:ascii="宋体" w:hAnsi="宋体" w:eastAsia="宋体" w:cs="宋体"/>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对供应商提供的人员配备方案</w:t>
            </w:r>
            <w:r>
              <w:rPr>
                <w:rFonts w:hint="eastAsia" w:ascii="宋体" w:hAnsi="宋体" w:cs="宋体"/>
                <w:b/>
                <w:bCs/>
                <w:sz w:val="24"/>
                <w:highlight w:val="none"/>
              </w:rPr>
              <w:t xml:space="preserve">（包含1.负责人及项目团队成员名单；2.人员分工安排；3.相关人员经验履历）</w:t>
            </w:r>
            <w:r>
              <w:rPr>
                <w:rFonts w:hint="eastAsia" w:ascii="宋体" w:hAnsi="宋体" w:cs="宋体"/>
                <w:sz w:val="24"/>
                <w:highlight w:val="none"/>
              </w:rPr>
              <w:t xml:space="preserve">进行评价，</w:t>
            </w:r>
            <w:r/>
          </w:p>
          <w:p>
            <w:pPr>
              <w:pStyle w:val="2317"/>
              <w:ind w:firstLine="470"/>
              <w:rPr>
                <w:rFonts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提供项目组织架构图</w:t>
            </w:r>
            <w:r>
              <w:rPr>
                <w:rFonts w:hint="eastAsia" w:ascii="宋体" w:hAnsi="宋体" w:cs="宋体"/>
                <w:sz w:val="24"/>
                <w:highlight w:val="none"/>
                <w:lang w:val="en-US" w:eastAsia="zh-CN"/>
              </w:rPr>
              <w:t xml:space="preserve">且</w:t>
            </w:r>
            <w:r>
              <w:rPr>
                <w:rFonts w:hint="eastAsia" w:ascii="宋体" w:hAnsi="宋体" w:cs="宋体"/>
                <w:sz w:val="24"/>
                <w:highlight w:val="none"/>
              </w:rPr>
              <w:t xml:space="preserve">设置岗位</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职责</w:t>
            </w:r>
            <w:r>
              <w:rPr>
                <w:rFonts w:hint="eastAsia" w:ascii="宋体" w:hAnsi="宋体" w:cs="宋体"/>
                <w:sz w:val="24"/>
                <w:highlight w:val="none"/>
                <w:lang w:val="en-US" w:eastAsia="zh-CN"/>
              </w:rPr>
              <w:t xml:space="preserve">明确</w:t>
            </w:r>
            <w:r>
              <w:rPr>
                <w:rFonts w:hint="eastAsia" w:ascii="宋体" w:hAnsi="宋体" w:cs="宋体"/>
                <w:sz w:val="24"/>
                <w:highlight w:val="none"/>
              </w:rPr>
              <w:t xml:space="preserve">的加2分；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负责人及项目团队成员</w:t>
            </w:r>
            <w:r>
              <w:rPr>
                <w:rFonts w:hint="eastAsia" w:ascii="宋体" w:hAnsi="宋体" w:cs="宋体"/>
                <w:sz w:val="24"/>
                <w:highlight w:val="none"/>
                <w:lang w:val="en-US" w:eastAsia="zh-CN"/>
              </w:rPr>
              <w:t xml:space="preserve">具有3年或3年以上</w:t>
            </w:r>
            <w:r>
              <w:rPr>
                <w:rFonts w:hint="eastAsia" w:ascii="宋体" w:hAnsi="宋体" w:cs="宋体"/>
                <w:sz w:val="24"/>
                <w:highlight w:val="none"/>
              </w:rPr>
              <w:t xml:space="preserve">相关专业经验的加2分；</w:t>
            </w:r>
            <w:r/>
          </w:p>
          <w:p>
            <w:pPr>
              <w:pStyle w:val="2317"/>
              <w:ind w:firstLine="482"/>
              <w:widowControl w:val="off"/>
              <w:rPr>
                <w:rFonts w:ascii="宋体" w:hAnsi="宋体" w:eastAsia="宋体" w:cs="宋体"/>
                <w:highlight w:val="none"/>
                <w:lang w:val="zh-CN"/>
              </w:rPr>
            </w:pPr>
            <w:r>
              <w:rPr>
                <w:rFonts w:hint="eastAsia" w:ascii="宋体" w:hAnsi="宋体" w:eastAsia="宋体" w:cs="宋体"/>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10分。</w:t>
            </w:r>
            <w:r/>
          </w:p>
          <w:p>
            <w:pPr>
              <w:pStyle w:val="2317"/>
              <w:ind w:firstLine="482"/>
              <w:widowControl w:val="off"/>
              <w:rPr>
                <w:rFonts w:ascii="宋体" w:hAnsi="宋体" w:eastAsia="宋体" w:cs="宋体"/>
                <w:b/>
                <w:bCs/>
                <w:highlight w:val="none"/>
                <w:lang w:val="zh-CN"/>
              </w:rPr>
            </w:pPr>
            <w:r>
              <w:rPr>
                <w:rFonts w:hint="eastAsia" w:ascii="宋体" w:hAnsi="宋体" w:eastAsia="宋体" w:cs="宋体"/>
                <w:b/>
                <w:highlight w:val="none"/>
              </w:rPr>
              <w:t xml:space="preserve">注：</w:t>
            </w:r>
            <w:r>
              <w:rPr>
                <w:rFonts w:hint="eastAsia" w:ascii="宋体" w:hAnsi="宋体" w:eastAsia="宋体" w:cs="宋体"/>
                <w:b/>
                <w:bCs/>
                <w:highlight w:val="none"/>
                <w:lang w:val="zh-CN"/>
              </w:rPr>
              <w:t xml:space="preserve">【每有一项不完全满足项目需求和实际情况是指方案中存在不适用项目实际情况、不符合采购需求、套用其他无关内容以及本项目无关等情况。】</w:t>
            </w:r>
            <w:r/>
          </w:p>
          <w:p>
            <w:pPr>
              <w:pStyle w:val="2317"/>
              <w:ind w:firstLine="482"/>
              <w:widowControl w:val="off"/>
              <w:rPr>
                <w:rFonts w:ascii="宋体" w:hAnsi="宋体" w:eastAsia="宋体" w:cs="宋体"/>
                <w:highlight w:val="none"/>
              </w:rPr>
            </w:pPr>
            <w:r>
              <w:rPr>
                <w:rFonts w:hint="eastAsia" w:ascii="宋体" w:hAnsi="宋体" w:eastAsia="宋体" w:cs="宋体"/>
                <w:b/>
                <w:highlight w:val="none"/>
              </w:rPr>
              <w:t xml:space="preserve">须提供以上人员</w:t>
            </w:r>
            <w:r>
              <w:rPr>
                <w:rFonts w:hint="eastAsia" w:ascii="宋体" w:hAnsi="宋体" w:eastAsia="宋体" w:cs="宋体"/>
                <w:b/>
                <w:highlight w:val="none"/>
                <w:lang w:val="en-US" w:eastAsia="zh-CN"/>
              </w:rPr>
              <w:t xml:space="preserve">相关证明材料及</w:t>
            </w:r>
            <w:r>
              <w:rPr>
                <w:rFonts w:hint="eastAsia" w:ascii="宋体" w:hAnsi="宋体" w:eastAsia="宋体" w:cs="宋体"/>
                <w:b/>
                <w:highlight w:val="none"/>
              </w:rPr>
              <w:t xml:space="preserve">供应商近半年任意一月为其缴纳的社保证明材料扫描件，否则不得分。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widowControl w:val="off"/>
              <w:rPr>
                <w:rFonts w:ascii="宋体" w:hAnsi="宋体" w:eastAsia="宋体" w:cs="宋体"/>
                <w:highlight w:val="none"/>
              </w:rPr>
            </w:pPr>
            <w:r>
              <w:rPr>
                <w:rFonts w:hint="eastAsia" w:ascii="宋体" w:hAnsi="宋体" w:eastAsia="宋体" w:cs="宋体"/>
                <w:highlight w:val="none"/>
              </w:rPr>
              <w:t xml:space="preserve">对供应商提交的售后服务方案</w:t>
            </w:r>
            <w:r>
              <w:rPr>
                <w:rFonts w:hint="eastAsia" w:ascii="宋体" w:hAnsi="宋体" w:eastAsia="宋体" w:cs="宋体"/>
                <w:b/>
                <w:bCs/>
                <w:highlight w:val="none"/>
              </w:rPr>
              <w:t xml:space="preserve">（包含1.售后服务内容；2.售后服务承诺；3.售后服务保障措施）</w:t>
            </w:r>
            <w:r>
              <w:rPr>
                <w:rFonts w:hint="eastAsia" w:ascii="宋体" w:hAnsi="宋体" w:eastAsia="宋体" w:cs="宋体"/>
                <w:highlight w:val="none"/>
              </w:rPr>
              <w:t xml:space="preserve">进行评价，</w:t>
            </w:r>
            <w:r/>
          </w:p>
          <w:p>
            <w:pPr>
              <w:pStyle w:val="2317"/>
              <w:ind w:firstLine="470"/>
              <w:rPr>
                <w:rFonts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7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具有体现货物质量异常处置方案的</w:t>
            </w:r>
            <w:r>
              <w:rPr>
                <w:rFonts w:hint="eastAsia" w:ascii="宋体" w:hAnsi="宋体" w:eastAsia="宋体" w:cs="宋体"/>
                <w:highlight w:val="none"/>
              </w:rPr>
              <w:t xml:space="preserve">加2分；</w:t>
            </w:r>
            <w:r/>
          </w:p>
          <w:p>
            <w:pPr>
              <w:pStyle w:val="2317"/>
              <w:ind w:firstLine="47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方案体现</w:t>
            </w:r>
            <w:r>
              <w:rPr>
                <w:rFonts w:hint="eastAsia" w:ascii="宋体" w:hAnsi="宋体" w:eastAsia="宋体" w:cs="宋体"/>
                <w:highlight w:val="none"/>
              </w:rPr>
              <w:t xml:space="preserve">客户回访机制</w:t>
            </w:r>
            <w:r>
              <w:rPr>
                <w:rFonts w:hint="eastAsia" w:ascii="宋体" w:hAnsi="宋体" w:eastAsia="宋体" w:cs="宋体"/>
                <w:highlight w:val="none"/>
                <w:lang w:val="en-US" w:eastAsia="zh-CN"/>
              </w:rPr>
              <w:t xml:space="preserve">及解决措施的</w:t>
            </w:r>
            <w:r>
              <w:rPr>
                <w:rFonts w:hint="eastAsia" w:ascii="宋体" w:hAnsi="宋体" w:eastAsia="宋体" w:cs="宋体"/>
                <w:highlight w:val="none"/>
              </w:rPr>
              <w:t xml:space="preserve">加2分；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highlight w:val="none"/>
              </w:rPr>
              <w:t xml:space="preserve">资金保障方案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jc w:val="both"/>
              <w:widowControl w:val="off"/>
              <w:rPr>
                <w:rFonts w:ascii="宋体" w:hAnsi="宋体" w:eastAsia="宋体"/>
                <w:highlight w:val="none"/>
              </w:rPr>
            </w:pPr>
            <w:r>
              <w:rPr>
                <w:rFonts w:hint="eastAsia" w:ascii="宋体" w:hAnsi="宋体" w:eastAsia="宋体"/>
                <w:highlight w:val="none"/>
                <w:lang w:val="en-US" w:eastAsia="zh-CN"/>
              </w:rPr>
              <w:t xml:space="preserve">为确保能及时支付对口地区企业（农户）货款，</w:t>
            </w:r>
            <w:r>
              <w:rPr>
                <w:rFonts w:hint="eastAsia" w:ascii="宋体" w:hAnsi="宋体" w:eastAsia="宋体"/>
                <w:highlight w:val="none"/>
              </w:rPr>
              <w:t xml:space="preserve">对</w:t>
            </w:r>
            <w:r>
              <w:rPr>
                <w:rFonts w:hint="eastAsia" w:ascii="宋体" w:hAnsi="宋体" w:eastAsia="宋体" w:cs="宋体"/>
                <w:highlight w:val="none"/>
              </w:rPr>
              <w:t xml:space="preserve">供应商</w:t>
            </w:r>
            <w:r>
              <w:rPr>
                <w:rFonts w:hint="eastAsia" w:ascii="宋体" w:hAnsi="宋体" w:eastAsia="宋体"/>
                <w:highlight w:val="none"/>
              </w:rPr>
              <w:t xml:space="preserve">提供</w:t>
            </w:r>
            <w:r>
              <w:rPr>
                <w:rFonts w:hint="eastAsia" w:ascii="宋体" w:hAnsi="宋体" w:eastAsia="宋体"/>
                <w:highlight w:val="none"/>
                <w:lang w:val="en-US" w:eastAsia="zh-CN"/>
              </w:rPr>
              <w:t xml:space="preserve">针对本标段</w:t>
            </w:r>
            <w:r>
              <w:rPr>
                <w:rFonts w:hint="eastAsia" w:ascii="宋体" w:hAnsi="宋体" w:eastAsia="宋体"/>
                <w:highlight w:val="none"/>
              </w:rPr>
              <w:t xml:space="preserve">的资金保障方案</w:t>
            </w:r>
            <w:r>
              <w:rPr>
                <w:rFonts w:hint="eastAsia" w:ascii="宋体" w:hAnsi="宋体" w:eastAsia="宋体"/>
                <w:b/>
                <w:bCs/>
                <w:highlight w:val="none"/>
              </w:rPr>
              <w:t xml:space="preserve">（包含1.资金来源（自有流动资金、银行专项贷款等，提供相关证明材料，如招标公告发布时间之后的银行授信协议</w:t>
            </w:r>
            <w:r>
              <w:rPr>
                <w:rFonts w:hint="eastAsia" w:ascii="宋体" w:hAnsi="宋体" w:eastAsia="宋体"/>
                <w:b/>
                <w:bCs/>
                <w:highlight w:val="none"/>
                <w:lang w:val="en-US" w:eastAsia="zh-CN"/>
              </w:rPr>
              <w:t xml:space="preserve">或其他证明材料</w:t>
            </w:r>
            <w:r>
              <w:rPr>
                <w:rFonts w:hint="eastAsia" w:ascii="宋体" w:hAnsi="宋体" w:eastAsia="宋体"/>
                <w:b/>
                <w:bCs/>
                <w:highlight w:val="none"/>
              </w:rPr>
              <w:t xml:space="preserve">等）；2.项目资金使用与支付计划；3.审批和调度流程）</w:t>
            </w:r>
            <w:r>
              <w:rPr>
                <w:rFonts w:hint="eastAsia" w:ascii="宋体" w:hAnsi="宋体" w:eastAsia="宋体"/>
                <w:highlight w:val="none"/>
              </w:rPr>
              <w:t xml:space="preserve">进行评价，</w:t>
            </w:r>
            <w:r/>
          </w:p>
          <w:p>
            <w:pPr>
              <w:pStyle w:val="2317"/>
              <w:ind w:firstLine="470"/>
              <w:rPr>
                <w:rFonts w:ascii="宋体" w:hAnsi="宋体"/>
                <w:highlight w:val="none"/>
              </w:rPr>
            </w:pPr>
            <w:r>
              <w:rPr>
                <w:rFonts w:hint="eastAsia" w:ascii="宋体" w:hAnsi="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17"/>
              <w:ind w:firstLine="480"/>
              <w:jc w:val="both"/>
              <w:widowControl w:val="off"/>
              <w:rPr>
                <w:rFonts w:hint="eastAsia" w:ascii="宋体" w:hAnsi="宋体" w:eastAsia="宋体"/>
                <w:highlight w:val="none"/>
              </w:rPr>
            </w:pPr>
            <w:r>
              <w:rPr>
                <w:rFonts w:hint="eastAsia" w:ascii="宋体" w:hAnsi="宋体" w:eastAsia="宋体"/>
                <w:highlight w:val="none"/>
              </w:rPr>
              <w:t xml:space="preserve">资金安排能够充分保障对口地区企业（农户）及时收到货款的加2分；</w:t>
            </w:r>
            <w:r/>
          </w:p>
          <w:p>
            <w:pPr>
              <w:pStyle w:val="2317"/>
              <w:ind w:firstLine="480"/>
              <w:jc w:val="both"/>
              <w:widowControl w:val="off"/>
              <w:rPr>
                <w:rFonts w:hint="default" w:ascii="宋体" w:hAnsi="宋体" w:eastAsia="宋体"/>
                <w:highlight w:val="none"/>
                <w:lang w:val="en-US" w:eastAsia="zh-CN"/>
              </w:rPr>
            </w:pPr>
            <w:r>
              <w:rPr>
                <w:rFonts w:hint="eastAsia" w:ascii="宋体" w:hAnsi="宋体" w:eastAsia="宋体"/>
                <w:highlight w:val="none"/>
                <w:lang w:val="en-US" w:eastAsia="zh-CN"/>
              </w:rPr>
              <w:t xml:space="preserve">审批和调度流程具有整体框架和实施步骤的加2分；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rPr>
                <w:rFonts w:hint="eastAsia" w:ascii="宋体" w:hAnsi="宋体" w:eastAsia="宋体" w:cs="Times New Roman"/>
                <w:b/>
                <w:sz w:val="21"/>
                <w:szCs w:val="24"/>
                <w:highlight w:val="none"/>
                <w:lang w:val="en-US" w:eastAsia="zh-CN" w:bidi="ar-SA"/>
              </w:rPr>
            </w:pPr>
            <w:r>
              <w:rPr>
                <w:rFonts w:hint="eastAsia" w:ascii="宋体" w:hAnsi="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10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Times New Roman"/>
                <w:sz w:val="24"/>
                <w:szCs w:val="24"/>
                <w:highlight w:val="none"/>
                <w:lang w:val="en-US" w:eastAsia="zh-CN" w:bidi="ar-SA"/>
              </w:rPr>
            </w:pPr>
            <w:r>
              <w:rPr>
                <w:rFonts w:hint="eastAsia" w:ascii="宋体" w:hAnsi="宋体" w:eastAsia="宋体"/>
                <w:highlight w:val="none"/>
              </w:rPr>
              <w:t xml:space="preserve">包装方案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jc w:val="both"/>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供应商</w:t>
            </w:r>
            <w:r>
              <w:rPr>
                <w:rFonts w:hint="eastAsia" w:ascii="宋体" w:hAnsi="宋体" w:eastAsia="宋体"/>
                <w:highlight w:val="none"/>
              </w:rPr>
              <w:t xml:space="preserve">提供的产品包装方案</w:t>
            </w:r>
            <w:r>
              <w:rPr>
                <w:rFonts w:hint="eastAsia" w:ascii="宋体" w:hAnsi="宋体" w:eastAsia="宋体"/>
                <w:b/>
                <w:bCs/>
                <w:highlight w:val="none"/>
              </w:rPr>
              <w:t xml:space="preserve">（包含1.</w:t>
            </w:r>
            <w:r>
              <w:rPr>
                <w:rFonts w:hint="eastAsia" w:ascii="宋体" w:hAnsi="宋体" w:eastAsia="宋体"/>
                <w:b/>
                <w:bCs/>
                <w:highlight w:val="none"/>
                <w:lang w:eastAsia="zh-CN"/>
              </w:rPr>
              <w:t xml:space="preserve">线下发放网点</w:t>
            </w:r>
            <w:r>
              <w:rPr>
                <w:rFonts w:hint="eastAsia" w:ascii="宋体" w:hAnsi="宋体" w:eastAsia="宋体"/>
                <w:b/>
                <w:bCs/>
                <w:highlight w:val="none"/>
              </w:rPr>
              <w:t xml:space="preserve">自提包装方案；2.</w:t>
            </w:r>
            <w:r>
              <w:rPr>
                <w:rFonts w:hint="eastAsia" w:ascii="宋体" w:hAnsi="宋体" w:eastAsia="宋体"/>
                <w:b/>
                <w:bCs/>
                <w:highlight w:val="none"/>
                <w:lang w:val="en-US" w:eastAsia="zh-CN"/>
              </w:rPr>
              <w:t xml:space="preserve">其他配送</w:t>
            </w:r>
            <w:r>
              <w:rPr>
                <w:rFonts w:hint="eastAsia" w:ascii="宋体" w:hAnsi="宋体" w:eastAsia="宋体"/>
                <w:b/>
                <w:bCs/>
                <w:highlight w:val="none"/>
              </w:rPr>
              <w:t xml:space="preserve">发货包装方案）</w:t>
            </w:r>
            <w:r>
              <w:rPr>
                <w:rFonts w:hint="eastAsia" w:ascii="宋体" w:hAnsi="宋体" w:eastAsia="宋体"/>
                <w:highlight w:val="none"/>
              </w:rPr>
              <w:t xml:space="preserve">进行评价，</w:t>
            </w:r>
            <w:r/>
          </w:p>
          <w:p>
            <w:pPr>
              <w:pStyle w:val="2317"/>
              <w:ind w:firstLine="470"/>
              <w:rPr>
                <w:rFonts w:ascii="宋体" w:hAnsi="宋体"/>
                <w:highlight w:val="none"/>
              </w:rPr>
            </w:pPr>
            <w:r>
              <w:rPr>
                <w:rFonts w:hint="eastAsia" w:ascii="宋体" w:hAnsi="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分，扣完为止。</w:t>
            </w:r>
            <w:r/>
          </w:p>
          <w:p>
            <w:pPr>
              <w:pStyle w:val="2317"/>
              <w:ind w:firstLine="480"/>
              <w:jc w:val="both"/>
              <w:widowControl w:val="off"/>
              <w:rPr>
                <w:rFonts w:ascii="宋体" w:hAnsi="宋体" w:eastAsia="宋体"/>
                <w:highlight w:val="none"/>
              </w:rPr>
            </w:pPr>
            <w:r>
              <w:rPr>
                <w:rFonts w:hint="eastAsia" w:ascii="宋体" w:hAnsi="宋体"/>
                <w:highlight w:val="none"/>
              </w:rPr>
              <w:t xml:space="preserve">产品包装方案</w:t>
            </w:r>
            <w:r>
              <w:rPr>
                <w:rFonts w:hint="eastAsia" w:ascii="宋体" w:hAnsi="宋体" w:eastAsia="宋体"/>
                <w:highlight w:val="none"/>
                <w:lang w:val="en-US" w:eastAsia="zh-CN"/>
              </w:rPr>
              <w:t xml:space="preserve">具有破损防护措施及环保包装设计的</w:t>
            </w:r>
            <w:r>
              <w:rPr>
                <w:rFonts w:hint="eastAsia" w:ascii="宋体" w:hAnsi="宋体" w:eastAsia="宋体"/>
                <w:highlight w:val="none"/>
              </w:rPr>
              <w:t xml:space="preserve">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8分。</w:t>
            </w:r>
            <w:r/>
          </w:p>
          <w:p>
            <w:pPr>
              <w:pStyle w:val="2317"/>
              <w:ind w:firstLine="480"/>
              <w:jc w:val="both"/>
              <w:widowControl w:val="off"/>
              <w:rPr>
                <w:rFonts w:ascii="宋体" w:hAnsi="宋体" w:eastAsia="宋体" w:cs="Times New Roman"/>
                <w:sz w:val="24"/>
                <w:szCs w:val="24"/>
                <w:highlight w:val="none"/>
                <w:lang w:val="en-US" w:eastAsia="zh-CN" w:bidi="ar-SA"/>
              </w:rPr>
            </w:pPr>
            <w:r>
              <w:rPr>
                <w:rFonts w:hint="eastAsia" w:ascii="宋体" w:hAnsi="宋体" w:eastAsia="宋体"/>
                <w:b/>
                <w:highlight w:val="none"/>
              </w:rPr>
              <w:t xml:space="preserve">注：</w:t>
            </w:r>
            <w:r>
              <w:rPr>
                <w:rFonts w:hint="eastAsia" w:ascii="宋体" w:hAnsi="宋体" w:eastAsia="宋体" w:cs="宋体"/>
                <w:b/>
                <w:bCs/>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sz w:val="24"/>
                <w:szCs w:val="24"/>
                <w:highlight w:val="none"/>
                <w:lang w:val="en-US" w:eastAsia="zh-CN" w:bidi="ar-SA"/>
              </w:rPr>
            </w:pPr>
            <w:r>
              <w:rPr>
                <w:rFonts w:hint="eastAsia" w:ascii="宋体" w:hAnsi="宋体" w:eastAsia="宋体" w:cs="楷体"/>
                <w:highlight w:val="none"/>
              </w:rPr>
              <w:t xml:space="preserve">8</w:t>
            </w:r>
            <w:r/>
          </w:p>
        </w:tc>
      </w:tr>
    </w:tbl>
    <w:p>
      <w:pPr>
        <w:jc w:val="left"/>
        <w:spacing w:line="360" w:lineRule="auto"/>
        <w:rPr>
          <w:rFonts w:ascii="宋体" w:hAnsi="宋体"/>
          <w:b/>
          <w:sz w:val="24"/>
          <w:highlight w:val="none"/>
        </w:rPr>
      </w:pPr>
      <w:r>
        <w:rPr>
          <w:rFonts w:hint="eastAsia" w:ascii="宋体" w:hAnsi="宋体"/>
          <w:b/>
          <w:sz w:val="24"/>
          <w:highlight w:val="none"/>
        </w:rPr>
        <w:t xml:space="preserve">（二）商务评估</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279"/>
        <w:gridCol w:w="6810"/>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lang w:val="en-US" w:eastAsia="zh-CN"/>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根据苏对口组《江苏省2026年度对口支援协作合作工作要点》文件要求，考察供应商消费协作参与情况：</w:t>
            </w:r>
            <w:r/>
          </w:p>
          <w:p>
            <w:pPr>
              <w:ind w:right="164" w:firstLine="480"/>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.2023年06月01日</w:t>
            </w:r>
            <w:r>
              <w:rPr>
                <w:rFonts w:hint="eastAsia" w:ascii="宋体" w:hAnsi="宋体"/>
                <w:b/>
                <w:bCs/>
                <w:sz w:val="24"/>
                <w:highlight w:val="none"/>
              </w:rPr>
              <w:t xml:space="preserve">（以合同签订时间为准）</w:t>
            </w:r>
            <w:r>
              <w:rPr>
                <w:rFonts w:hint="eastAsia" w:ascii="宋体" w:hAnsi="宋体"/>
                <w:sz w:val="24"/>
                <w:highlight w:val="none"/>
              </w:rPr>
              <w:t xml:space="preserve">以来</w:t>
            </w:r>
            <w:r>
              <w:rPr>
                <w:rFonts w:ascii="宋体" w:hAnsi="宋体"/>
                <w:sz w:val="24"/>
                <w:highlight w:val="none"/>
              </w:rPr>
              <w:t xml:space="preserve">，</w:t>
            </w:r>
            <w:r>
              <w:rPr>
                <w:rFonts w:hint="eastAsia" w:ascii="宋体" w:hAnsi="宋体"/>
                <w:sz w:val="24"/>
                <w:highlight w:val="none"/>
              </w:rPr>
              <w:t xml:space="preserve">供应商具有</w:t>
            </w:r>
            <w:r>
              <w:rPr>
                <w:rFonts w:hint="eastAsia" w:ascii="宋体" w:hAnsi="宋体"/>
                <w:sz w:val="24"/>
                <w:highlight w:val="none"/>
                <w:lang w:val="en-US" w:eastAsia="zh-CN"/>
              </w:rPr>
              <w:t xml:space="preserve">类似</w:t>
            </w:r>
            <w:r>
              <w:rPr>
                <w:rFonts w:hint="eastAsia" w:ascii="宋体" w:hAnsi="宋体"/>
                <w:sz w:val="24"/>
                <w:highlight w:val="none"/>
              </w:rPr>
              <w:t xml:space="preserve">特色</w:t>
            </w:r>
            <w:r>
              <w:rPr>
                <w:rFonts w:ascii="宋体" w:hAnsi="宋体"/>
                <w:sz w:val="24"/>
                <w:highlight w:val="none"/>
              </w:rPr>
              <w:t xml:space="preserve">农产品的</w:t>
            </w:r>
            <w:r>
              <w:rPr>
                <w:rFonts w:hint="eastAsia" w:ascii="宋体" w:hAnsi="宋体"/>
                <w:sz w:val="24"/>
                <w:highlight w:val="none"/>
              </w:rPr>
              <w:t xml:space="preserve">采购情况，有一个得0.5分，最多得3分。</w:t>
            </w:r>
            <w:r/>
          </w:p>
          <w:p>
            <w:pPr>
              <w:ind w:right="164" w:firstLine="482"/>
              <w:rPr>
                <w:rFonts w:ascii="宋体" w:hAnsi="宋体"/>
                <w:b/>
                <w:sz w:val="24"/>
                <w:highlight w:val="none"/>
              </w:rPr>
            </w:pPr>
            <w:r>
              <w:rPr>
                <w:rFonts w:hint="eastAsia" w:ascii="宋体" w:hAnsi="宋体"/>
                <w:b/>
                <w:sz w:val="24"/>
                <w:highlight w:val="none"/>
              </w:rPr>
              <w:t xml:space="preserve">注：须提供1.进货合同；2.付款凭证；3.发货单；4运输证明；5.入库单。上述材料的扫描件，</w:t>
            </w:r>
            <w:r>
              <w:rPr>
                <w:rFonts w:hint="eastAsia" w:ascii="宋体" w:hAnsi="宋体" w:cs="宋体"/>
                <w:b/>
                <w:sz w:val="24"/>
                <w:highlight w:val="none"/>
              </w:rPr>
              <w:t xml:space="preserve">缺一不可，否则不得分。</w:t>
            </w:r>
            <w:r/>
          </w:p>
          <w:p>
            <w:pPr>
              <w:ind w:right="164" w:firstLine="480"/>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w:t>
            </w:r>
            <w:r>
              <w:rPr>
                <w:rFonts w:ascii="宋体" w:hAnsi="宋体"/>
                <w:sz w:val="24"/>
                <w:highlight w:val="none"/>
              </w:rPr>
              <w:t xml:space="preserve">采取其他实际行动积极参加</w:t>
            </w:r>
            <w:r>
              <w:rPr>
                <w:rFonts w:hint="eastAsia" w:ascii="宋体" w:hAnsi="宋体"/>
                <w:sz w:val="24"/>
                <w:highlight w:val="none"/>
              </w:rPr>
              <w:t xml:space="preserve">2023年06月01日</w:t>
            </w:r>
            <w:r>
              <w:rPr>
                <w:rFonts w:ascii="宋体" w:hAnsi="宋体"/>
                <w:sz w:val="24"/>
                <w:highlight w:val="none"/>
              </w:rPr>
              <w:t xml:space="preserve">以来</w:t>
            </w:r>
            <w:r>
              <w:rPr>
                <w:rFonts w:hint="eastAsia" w:ascii="宋体" w:hAnsi="宋体"/>
                <w:sz w:val="24"/>
                <w:highlight w:val="none"/>
              </w:rPr>
              <w:t xml:space="preserve">，参与过</w:t>
            </w:r>
            <w:r>
              <w:rPr>
                <w:rFonts w:ascii="宋体" w:hAnsi="宋体"/>
                <w:sz w:val="24"/>
                <w:highlight w:val="none"/>
              </w:rPr>
              <w:t xml:space="preserve">政府部门组织的对口地区消费协作活动</w:t>
            </w:r>
            <w:r>
              <w:rPr>
                <w:rFonts w:hint="eastAsia" w:ascii="宋体" w:hAnsi="宋体"/>
                <w:sz w:val="24"/>
                <w:highlight w:val="none"/>
              </w:rPr>
              <w:t xml:space="preserve">后，</w:t>
            </w:r>
            <w:r>
              <w:rPr>
                <w:rFonts w:ascii="宋体" w:hAnsi="宋体"/>
                <w:sz w:val="24"/>
                <w:highlight w:val="none"/>
              </w:rPr>
              <w:t xml:space="preserve">获得认可</w:t>
            </w:r>
            <w:r>
              <w:rPr>
                <w:rFonts w:hint="eastAsia" w:ascii="宋体" w:hAnsi="宋体"/>
                <w:sz w:val="24"/>
                <w:highlight w:val="none"/>
              </w:rPr>
              <w:t xml:space="preserve">并在活动中签订采购意向合同</w:t>
            </w:r>
            <w:r>
              <w:rPr>
                <w:rFonts w:ascii="宋体" w:hAnsi="宋体"/>
                <w:sz w:val="24"/>
                <w:highlight w:val="none"/>
              </w:rPr>
              <w:t xml:space="preserve">的</w:t>
            </w:r>
            <w:r>
              <w:rPr>
                <w:rFonts w:hint="eastAsia" w:ascii="宋体" w:hAnsi="宋体"/>
                <w:sz w:val="24"/>
                <w:highlight w:val="none"/>
              </w:rPr>
              <w:t xml:space="preserve">得2分</w:t>
            </w:r>
            <w:r>
              <w:rPr>
                <w:rFonts w:ascii="宋体" w:hAnsi="宋体"/>
                <w:sz w:val="24"/>
                <w:highlight w:val="none"/>
              </w:rPr>
              <w:t xml:space="preserve">。</w:t>
            </w:r>
            <w:r>
              <w:rPr>
                <w:rFonts w:hint="eastAsia" w:ascii="宋体" w:hAnsi="宋体"/>
                <w:sz w:val="24"/>
                <w:highlight w:val="none"/>
              </w:rPr>
              <w:t xml:space="preserve">（单纯销售展示活动除外）</w:t>
            </w:r>
            <w:r/>
          </w:p>
          <w:p>
            <w:pPr>
              <w:pStyle w:val="2318"/>
              <w:ind w:firstLine="482"/>
              <w:widowControl w:val="off"/>
              <w:rPr>
                <w:rFonts w:ascii="宋体" w:hAnsi="宋体" w:eastAsia="宋体" w:cs="楷体"/>
                <w:highlight w:val="none"/>
              </w:rPr>
            </w:pPr>
            <w:r>
              <w:rPr>
                <w:rFonts w:hint="eastAsia" w:ascii="宋体" w:hAnsi="宋体" w:eastAsia="宋体"/>
                <w:b/>
                <w:highlight w:val="none"/>
              </w:rPr>
              <w:t xml:space="preserve">注：须</w:t>
            </w:r>
            <w:r>
              <w:rPr>
                <w:rFonts w:ascii="宋体" w:hAnsi="宋体" w:eastAsia="宋体"/>
                <w:b/>
                <w:highlight w:val="none"/>
              </w:rPr>
              <w:t xml:space="preserve">提供</w:t>
            </w:r>
            <w:r>
              <w:rPr>
                <w:rFonts w:hint="eastAsia" w:ascii="宋体" w:hAnsi="宋体" w:eastAsia="宋体"/>
                <w:b/>
                <w:highlight w:val="none"/>
              </w:rPr>
              <w:t xml:space="preserve">采购意向合同及</w:t>
            </w:r>
            <w:r>
              <w:rPr>
                <w:rFonts w:ascii="宋体" w:hAnsi="宋体" w:eastAsia="宋体"/>
                <w:b/>
                <w:highlight w:val="none"/>
              </w:rPr>
              <w:t xml:space="preserve">相应证明材料</w:t>
            </w:r>
            <w:r>
              <w:rPr>
                <w:rFonts w:hint="eastAsia" w:ascii="宋体" w:hAnsi="宋体" w:eastAsia="宋体"/>
                <w:b/>
                <w:highlight w:val="none"/>
              </w:rPr>
              <w:t xml:space="preserve">（</w:t>
            </w:r>
            <w:r>
              <w:rPr>
                <w:rFonts w:ascii="宋体" w:hAnsi="宋体" w:eastAsia="宋体"/>
                <w:b/>
                <w:highlight w:val="none"/>
              </w:rPr>
              <w:t xml:space="preserve">包括但不限于通知文件</w:t>
            </w:r>
            <w:r>
              <w:rPr>
                <w:rFonts w:hint="eastAsia" w:ascii="宋体" w:hAnsi="宋体" w:eastAsia="宋体"/>
                <w:b/>
                <w:bCs/>
                <w:highlight w:val="none"/>
              </w:rPr>
              <w:t xml:space="preserve">或</w:t>
            </w:r>
            <w:r>
              <w:rPr>
                <w:rFonts w:ascii="宋体" w:hAnsi="宋体" w:eastAsia="宋体"/>
                <w:b/>
                <w:highlight w:val="none"/>
              </w:rPr>
              <w:t xml:space="preserve">新闻报道</w:t>
            </w:r>
            <w:r>
              <w:rPr>
                <w:rFonts w:hint="eastAsia" w:ascii="宋体" w:hAnsi="宋体" w:eastAsia="宋体"/>
                <w:b/>
                <w:highlight w:val="none"/>
              </w:rPr>
              <w:t xml:space="preserve">或活动现场照片</w:t>
            </w:r>
            <w:r>
              <w:rPr>
                <w:rFonts w:hint="eastAsia" w:ascii="宋体" w:hAnsi="宋体" w:eastAsia="宋体"/>
                <w:b/>
                <w:bCs/>
                <w:highlight w:val="none"/>
              </w:rPr>
              <w:t xml:space="preserve">或</w:t>
            </w:r>
            <w:r>
              <w:rPr>
                <w:rFonts w:ascii="宋体" w:hAnsi="宋体" w:eastAsia="宋体"/>
                <w:b/>
                <w:highlight w:val="none"/>
              </w:rPr>
              <w:t xml:space="preserve">付款凭证</w:t>
            </w:r>
            <w:r>
              <w:rPr>
                <w:rFonts w:hint="eastAsia" w:ascii="宋体" w:hAnsi="宋体" w:eastAsia="宋体"/>
                <w:b/>
                <w:bCs/>
                <w:highlight w:val="none"/>
              </w:rPr>
              <w:t xml:space="preserve">或</w:t>
            </w:r>
            <w:r>
              <w:rPr>
                <w:rFonts w:hint="eastAsia" w:ascii="宋体" w:hAnsi="宋体" w:eastAsia="宋体"/>
                <w:b/>
                <w:highlight w:val="none"/>
              </w:rPr>
              <w:t xml:space="preserve">政府部门提供的证明函</w:t>
            </w:r>
            <w:r>
              <w:rPr>
                <w:rFonts w:ascii="宋体" w:hAnsi="宋体" w:eastAsia="宋体"/>
                <w:b/>
                <w:highlight w:val="none"/>
              </w:rPr>
              <w:t xml:space="preserve">等</w:t>
            </w:r>
            <w:r>
              <w:rPr>
                <w:rFonts w:hint="eastAsia" w:ascii="宋体" w:hAnsi="宋体" w:eastAsia="宋体"/>
                <w:b/>
                <w:highlight w:val="none"/>
              </w:rPr>
              <w:t xml:space="preserve">）扫描件</w:t>
            </w:r>
            <w:r>
              <w:rPr>
                <w:rFonts w:hint="eastAsia" w:ascii="宋体" w:hAnsi="宋体"/>
                <w:b/>
                <w:highlight w:val="none"/>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根据苏对口组《江苏省2026年度对口支援协作合作工作要点》文件要求，考察供应商货源组织能力：</w:t>
            </w:r>
            <w:r/>
          </w:p>
          <w:p>
            <w:pPr>
              <w:numPr>
                <w:ilvl w:val="0"/>
                <w:numId w:val="0"/>
              </w:numPr>
              <w:ind w:right="164" w:firstLine="480"/>
              <w:tabs>
                <w:tab w:val="left" w:pos="289" w:leader="none"/>
                <w:tab w:val="left" w:pos="714" w:leader="none"/>
              </w:tabs>
              <w:rPr>
                <w:rFonts w:hint="eastAsia" w:ascii="宋体" w:hAnsi="宋体"/>
                <w:sz w:val="24"/>
                <w:highlight w:val="none"/>
                <w:lang w:eastAsia="zh-CN"/>
              </w:rPr>
            </w:pPr>
            <w:r>
              <w:rPr>
                <w:rFonts w:hint="eastAsia" w:ascii="宋体" w:hAnsi="宋体" w:eastAsia="宋体" w:cs="Times New Roman"/>
                <w:sz w:val="24"/>
                <w:szCs w:val="24"/>
                <w:lang w:val="en-US" w:eastAsia="zh-CN" w:bidi="ar-SA"/>
              </w:rPr>
              <w:t xml:space="preserve">2.</w:t>
            </w:r>
            <w:r>
              <w:rPr>
                <w:rFonts w:hint="eastAsia" w:ascii="宋体" w:hAnsi="宋体"/>
                <w:sz w:val="24"/>
                <w:highlight w:val="none"/>
              </w:rPr>
              <w:t xml:space="preserve">供应商与本标段对口地区的企业（农户）签订的意向性购买协议</w:t>
            </w:r>
            <w:r>
              <w:rPr>
                <w:rFonts w:hint="eastAsia" w:ascii="宋体" w:hAnsi="宋体"/>
                <w:sz w:val="24"/>
                <w:highlight w:val="none"/>
                <w:lang w:val="en-US" w:eastAsia="zh-CN"/>
              </w:rPr>
              <w:t xml:space="preserve">的</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w:t>
            </w:r>
            <w:r>
              <w:rPr>
                <w:rFonts w:hint="eastAsia" w:ascii="宋体" w:hAnsi="宋体"/>
                <w:sz w:val="24"/>
                <w:highlight w:val="none"/>
                <w:lang w:eastAsia="zh-CN"/>
              </w:rPr>
              <w:t xml:space="preserve">。</w:t>
            </w:r>
            <w:r/>
          </w:p>
          <w:p>
            <w:pPr>
              <w:numPr>
                <w:ilvl w:val="0"/>
                <w:numId w:val="0"/>
              </w:numPr>
              <w:ind w:right="164" w:firstLine="482"/>
              <w:tabs>
                <w:tab w:val="left" w:pos="289" w:leader="none"/>
                <w:tab w:val="left" w:pos="714" w:leader="none"/>
              </w:tabs>
              <w:rPr>
                <w:rFonts w:ascii="宋体" w:hAnsi="宋体"/>
                <w:sz w:val="24"/>
                <w:highlight w:val="none"/>
              </w:rPr>
            </w:pPr>
            <w:r>
              <w:rPr>
                <w:rFonts w:hint="eastAsia" w:ascii="宋体" w:hAnsi="宋体" w:cs="宋体"/>
                <w:b/>
                <w:sz w:val="24"/>
                <w:highlight w:val="none"/>
              </w:rPr>
              <w:t xml:space="preserve">注：须提供意向性购买协议书证明材料</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具体签订时间为开标截止时间前</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，否则不得分。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lang w:val="en-US" w:eastAsia="zh-CN"/>
              </w:rPr>
              <w:t xml:space="preserve">2</w:t>
            </w:r>
            <w:r>
              <w:rPr>
                <w:rFonts w:ascii="宋体" w:hAnsi="宋体"/>
                <w:sz w:val="24"/>
                <w:highlight w:val="none"/>
              </w:rPr>
              <w:t xml:space="preserve">.</w:t>
            </w:r>
            <w:r>
              <w:rPr>
                <w:rFonts w:hint="eastAsia" w:ascii="宋体" w:hAnsi="宋体"/>
                <w:sz w:val="24"/>
                <w:highlight w:val="none"/>
              </w:rPr>
              <w:t xml:space="preserve">根据供应商的货源组织及计划进度</w:t>
            </w:r>
            <w:r>
              <w:rPr>
                <w:rFonts w:hint="eastAsia" w:ascii="宋体" w:hAnsi="宋体"/>
                <w:b/>
                <w:bCs/>
                <w:sz w:val="24"/>
                <w:highlight w:val="none"/>
              </w:rPr>
              <w:t xml:space="preserve">（包含1.对口支援地区</w:t>
            </w:r>
            <w:r>
              <w:rPr>
                <w:rFonts w:hint="eastAsia" w:ascii="宋体" w:hAnsi="宋体"/>
                <w:b/>
                <w:bCs/>
                <w:sz w:val="24"/>
                <w:highlight w:val="none"/>
                <w:lang w:val="en-US" w:eastAsia="zh-CN"/>
              </w:rPr>
              <w:t xml:space="preserve">确保货源实施方案</w:t>
            </w:r>
            <w:r>
              <w:rPr>
                <w:rFonts w:hint="eastAsia" w:ascii="宋体" w:hAnsi="宋体"/>
                <w:b/>
                <w:bCs/>
                <w:sz w:val="24"/>
                <w:highlight w:val="none"/>
              </w:rPr>
              <w:t xml:space="preserve">；2.项目计划及进度安排；3.联农带农）</w:t>
            </w:r>
            <w:r>
              <w:rPr>
                <w:rFonts w:hint="eastAsia" w:ascii="宋体" w:hAnsi="宋体"/>
                <w:sz w:val="24"/>
                <w:highlight w:val="none"/>
              </w:rPr>
              <w:t xml:space="preserve">进行评价，</w:t>
            </w:r>
            <w:r/>
          </w:p>
          <w:p>
            <w:pPr>
              <w:pStyle w:val="2317"/>
              <w:ind w:firstLine="470"/>
              <w:rPr>
                <w:rFonts w:ascii="宋体" w:hAnsi="宋体" w:eastAsia="宋体" w:cs="宋体"/>
                <w:highlight w:val="none"/>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ind w:firstLine="480"/>
              <w:jc w:val="left"/>
              <w:widowControl/>
              <w:rPr>
                <w:rFonts w:ascii="宋体" w:hAnsi="宋体"/>
                <w:sz w:val="24"/>
                <w:highlight w:val="none"/>
              </w:rPr>
            </w:pPr>
            <w:r>
              <w:rPr>
                <w:rFonts w:hint="eastAsia" w:ascii="宋体" w:hAnsi="宋体"/>
                <w:sz w:val="24"/>
                <w:highlight w:val="none"/>
              </w:rPr>
              <w:t xml:space="preserve">方案对货物发放情况预估合理</w:t>
            </w:r>
            <w:r>
              <w:rPr>
                <w:rFonts w:hint="eastAsia" w:ascii="宋体" w:hAnsi="宋体"/>
                <w:sz w:val="24"/>
                <w:highlight w:val="none"/>
                <w:lang w:val="en-US" w:eastAsia="zh-CN"/>
              </w:rPr>
              <w:t xml:space="preserve">且能体现</w:t>
            </w:r>
            <w:r>
              <w:rPr>
                <w:rFonts w:hint="eastAsia" w:ascii="宋体" w:hAnsi="宋体"/>
                <w:sz w:val="24"/>
                <w:highlight w:val="none"/>
              </w:rPr>
              <w:t xml:space="preserve">货源充足</w:t>
            </w:r>
            <w:r>
              <w:rPr>
                <w:rFonts w:hint="eastAsia" w:ascii="宋体" w:hAnsi="宋体"/>
                <w:sz w:val="24"/>
                <w:highlight w:val="none"/>
                <w:lang w:val="en-US" w:eastAsia="zh-CN"/>
              </w:rPr>
              <w:t xml:space="preserve">的</w:t>
            </w:r>
            <w:r>
              <w:rPr>
                <w:rFonts w:hint="eastAsia" w:ascii="宋体" w:hAnsi="宋体"/>
                <w:sz w:val="24"/>
                <w:highlight w:val="none"/>
              </w:rPr>
              <w:t xml:space="preserve">加</w:t>
            </w:r>
            <w:r>
              <w:rPr>
                <w:rFonts w:hint="eastAsia" w:ascii="宋体" w:hAnsi="宋体"/>
                <w:sz w:val="24"/>
                <w:highlight w:val="none"/>
                <w:lang w:val="en-US" w:eastAsia="zh-CN"/>
              </w:rPr>
              <w:t xml:space="preserve">1</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0"/>
              <w:tabs>
                <w:tab w:val="left" w:pos="289" w:leader="none"/>
                <w:tab w:val="left" w:pos="714" w:leader="none"/>
              </w:tabs>
              <w:rPr>
                <w:rFonts w:ascii="宋体" w:hAnsi="宋体" w:cs="楷体"/>
                <w:b/>
                <w:highlight w:val="none"/>
              </w:rPr>
            </w:pPr>
            <w:r>
              <w:rPr>
                <w:rFonts w:hint="eastAsia" w:ascii="宋体" w:hAnsi="宋体"/>
                <w:sz w:val="24"/>
                <w:highlight w:val="none"/>
                <w:lang w:val="zh-CN"/>
              </w:rPr>
              <w:t xml:space="preserve">本项最多得</w:t>
            </w:r>
            <w:r>
              <w:rPr>
                <w:rFonts w:hint="eastAsia" w:ascii="宋体" w:hAnsi="宋体"/>
                <w:sz w:val="24"/>
                <w:highlight w:val="none"/>
                <w:lang w:val="en-US" w:eastAsia="zh-CN"/>
              </w:rPr>
              <w:t xml:space="preserve">9</w:t>
            </w:r>
            <w:r>
              <w:rPr>
                <w:rFonts w:hint="eastAsia" w:ascii="宋体" w:hAnsi="宋体"/>
                <w:sz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1.提供拥有本标段农产品的保鲜冷库仓储能力证明的，得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right="164" w:firstLine="480"/>
              <w:rPr>
                <w:rFonts w:ascii="宋体" w:hAnsi="宋体"/>
                <w:sz w:val="24"/>
                <w:highlight w:val="none"/>
              </w:rPr>
            </w:pPr>
            <w:r>
              <w:rPr>
                <w:rFonts w:hint="eastAsia" w:ascii="宋体" w:hAnsi="宋体"/>
                <w:sz w:val="24"/>
                <w:highlight w:val="none"/>
              </w:rPr>
              <w:t xml:space="preserve">未提供的不得分。</w:t>
            </w:r>
            <w:r/>
          </w:p>
          <w:p>
            <w:pPr>
              <w:pStyle w:val="2318"/>
              <w:ind w:firstLine="472"/>
              <w:widowControl w:val="off"/>
              <w:rPr>
                <w:rFonts w:ascii="宋体" w:hAnsi="宋体" w:eastAsia="宋体"/>
                <w:b/>
                <w:highlight w:val="none"/>
              </w:rPr>
            </w:pPr>
            <w:r>
              <w:rPr>
                <w:rFonts w:hint="eastAsia" w:ascii="宋体" w:hAnsi="宋体" w:eastAsia="宋体"/>
                <w:b/>
                <w:highlight w:val="none"/>
              </w:rPr>
              <w:t xml:space="preserve">注：须提供产权证或租赁场地等证明材料扫描件。</w:t>
            </w:r>
            <w:r/>
          </w:p>
          <w:p>
            <w:pPr>
              <w:pStyle w:val="2318"/>
              <w:ind w:firstLine="471"/>
              <w:widowControl w:val="off"/>
              <w:rPr>
                <w:rFonts w:ascii="宋体" w:hAnsi="宋体"/>
                <w:highlight w:val="none"/>
              </w:rPr>
            </w:pPr>
            <w:r>
              <w:rPr>
                <w:rFonts w:hint="eastAsia" w:ascii="宋体" w:hAnsi="宋体" w:eastAsia="宋体"/>
                <w:highlight w:val="none"/>
              </w:rPr>
              <w:t xml:space="preserve">2.提供拥有本标段农产品配送需求的证明，车辆</w:t>
            </w:r>
            <w:r>
              <w:rPr>
                <w:rFonts w:hint="eastAsia" w:ascii="宋体" w:hAnsi="宋体"/>
                <w:highlight w:val="none"/>
              </w:rPr>
              <w:t xml:space="preserve">配备</w:t>
            </w:r>
            <w:r>
              <w:rPr>
                <w:rFonts w:hint="eastAsia" w:ascii="宋体" w:hAnsi="宋体" w:eastAsia="宋体"/>
                <w:highlight w:val="none"/>
              </w:rPr>
              <w:t xml:space="preserve">5辆</w:t>
            </w:r>
            <w:r>
              <w:rPr>
                <w:rFonts w:hint="eastAsia" w:ascii="宋体" w:hAnsi="宋体"/>
                <w:highlight w:val="none"/>
              </w:rPr>
              <w:t xml:space="preserve">（含）及以上的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lang w:val="en-US" w:eastAsia="zh-CN"/>
              </w:rPr>
              <w:t xml:space="preserve">2</w:t>
            </w:r>
            <w:r>
              <w:rPr>
                <w:rFonts w:hint="eastAsia" w:ascii="宋体" w:hAnsi="宋体"/>
                <w:highlight w:val="none"/>
              </w:rPr>
              <w:t xml:space="preserve">分；</w:t>
            </w:r>
            <w:r>
              <w:rPr>
                <w:rFonts w:hint="eastAsia" w:ascii="宋体" w:hAnsi="宋体" w:eastAsia="宋体"/>
                <w:highlight w:val="none"/>
              </w:rPr>
              <w:t xml:space="preserve">3</w:t>
            </w:r>
            <w:r>
              <w:rPr>
                <w:rFonts w:hint="eastAsia" w:ascii="宋体" w:hAnsi="宋体"/>
                <w:highlight w:val="none"/>
              </w:rPr>
              <w:t xml:space="preserve">-</w:t>
            </w:r>
            <w:r>
              <w:rPr>
                <w:rFonts w:hint="eastAsia" w:ascii="宋体" w:hAnsi="宋体" w:eastAsia="宋体"/>
                <w:highlight w:val="none"/>
              </w:rPr>
              <w:t xml:space="preserve">4辆</w:t>
            </w:r>
            <w:r>
              <w:rPr>
                <w:rFonts w:hint="eastAsia" w:ascii="宋体" w:hAnsi="宋体"/>
                <w:highlight w:val="none"/>
              </w:rPr>
              <w:t xml:space="preserve">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rPr>
              <w:t xml:space="preserve">1</w:t>
            </w:r>
            <w:r>
              <w:rPr>
                <w:rFonts w:hint="eastAsia" w:ascii="宋体" w:hAnsi="宋体"/>
                <w:highlight w:val="none"/>
              </w:rPr>
              <w:t xml:space="preserve">分；</w:t>
            </w:r>
            <w:r>
              <w:rPr>
                <w:rFonts w:hint="eastAsia" w:ascii="宋体" w:hAnsi="宋体" w:eastAsia="宋体"/>
                <w:highlight w:val="none"/>
              </w:rPr>
              <w:t xml:space="preserve">1</w:t>
            </w:r>
            <w:r>
              <w:rPr>
                <w:rFonts w:hint="eastAsia" w:ascii="宋体" w:hAnsi="宋体"/>
                <w:highlight w:val="none"/>
              </w:rPr>
              <w:t xml:space="preserve">-</w:t>
            </w:r>
            <w:r>
              <w:rPr>
                <w:rFonts w:hint="eastAsia" w:ascii="宋体" w:hAnsi="宋体" w:eastAsia="宋体"/>
                <w:highlight w:val="none"/>
              </w:rPr>
              <w:t xml:space="preserve">2辆</w:t>
            </w:r>
            <w:r>
              <w:rPr>
                <w:rFonts w:hint="eastAsia" w:ascii="宋体" w:hAnsi="宋体"/>
                <w:highlight w:val="none"/>
              </w:rPr>
              <w:t xml:space="preserve">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rPr>
              <w:t xml:space="preserve">0.5</w:t>
            </w:r>
            <w:r>
              <w:rPr>
                <w:rFonts w:hint="eastAsia" w:ascii="宋体" w:hAnsi="宋体"/>
                <w:highlight w:val="none"/>
              </w:rPr>
              <w:t xml:space="preserve">分。最多得</w:t>
            </w:r>
            <w:r>
              <w:rPr>
                <w:rFonts w:hint="eastAsia" w:ascii="宋体" w:hAnsi="宋体" w:eastAsia="宋体"/>
                <w:highlight w:val="none"/>
                <w:lang w:val="en-US" w:eastAsia="zh-CN"/>
              </w:rPr>
              <w:t xml:space="preserve">2</w:t>
            </w:r>
            <w:r>
              <w:rPr>
                <w:rFonts w:hint="eastAsia" w:ascii="宋体" w:hAnsi="宋体"/>
                <w:highlight w:val="none"/>
              </w:rPr>
              <w:t xml:space="preserve">分；</w:t>
            </w:r>
            <w:r/>
          </w:p>
          <w:p>
            <w:pPr>
              <w:pStyle w:val="2318"/>
              <w:ind w:firstLine="472"/>
              <w:widowControl w:val="off"/>
              <w:rPr>
                <w:rFonts w:ascii="宋体" w:hAnsi="宋体"/>
                <w:highlight w:val="none"/>
              </w:rPr>
            </w:pPr>
            <w:r>
              <w:rPr>
                <w:rFonts w:hint="eastAsia" w:ascii="宋体" w:hAnsi="宋体" w:eastAsia="宋体"/>
                <w:highlight w:val="none"/>
              </w:rPr>
              <w:t xml:space="preserve">上述</w:t>
            </w:r>
            <w:r>
              <w:rPr>
                <w:rFonts w:hint="eastAsia" w:ascii="宋体" w:hAnsi="宋体"/>
                <w:highlight w:val="none"/>
              </w:rPr>
              <w:t xml:space="preserve">最多得</w:t>
            </w:r>
            <w:r>
              <w:rPr>
                <w:rFonts w:hint="eastAsia" w:ascii="宋体" w:hAnsi="宋体" w:eastAsia="宋体"/>
                <w:highlight w:val="none"/>
                <w:lang w:val="en-US" w:eastAsia="zh-CN"/>
              </w:rPr>
              <w:t xml:space="preserve">2</w:t>
            </w:r>
            <w:r>
              <w:rPr>
                <w:rFonts w:hint="eastAsia" w:ascii="宋体" w:hAnsi="宋体"/>
                <w:highlight w:val="none"/>
              </w:rPr>
              <w:t xml:space="preserve">分。</w:t>
            </w:r>
            <w:r/>
          </w:p>
          <w:p>
            <w:pPr>
              <w:pStyle w:val="2318"/>
              <w:ind w:firstLine="472"/>
              <w:widowControl w:val="off"/>
              <w:rPr>
                <w:rFonts w:hint="eastAsia" w:ascii="宋体" w:hAnsi="宋体" w:eastAsia="宋体"/>
                <w:b/>
                <w:highlight w:val="none"/>
                <w:lang w:eastAsia="zh-CN"/>
              </w:rPr>
            </w:pPr>
            <w:r>
              <w:rPr>
                <w:rFonts w:hint="eastAsia" w:ascii="宋体" w:hAnsi="宋体" w:eastAsia="宋体"/>
                <w:b/>
                <w:highlight w:val="none"/>
              </w:rPr>
              <w:t xml:space="preserve">注：提供车辆行驶证扫描件（自有车辆信息须与本单位或法定代表人一致），租赁车辆须提供租赁合同扫描件及车辆行驶证扫描件</w:t>
            </w:r>
            <w:r>
              <w:rPr>
                <w:rFonts w:hint="eastAsia" w:ascii="宋体" w:hAnsi="宋体" w:eastAsia="宋体"/>
                <w:b/>
                <w:highlight w:val="none"/>
                <w:lang w:eastAsia="zh-CN"/>
              </w:rPr>
              <w:t xml:space="preserve">，</w:t>
            </w:r>
            <w:r>
              <w:rPr>
                <w:rFonts w:hint="eastAsia" w:ascii="宋体" w:hAnsi="宋体" w:eastAsia="宋体"/>
                <w:b/>
                <w:highlight w:val="none"/>
                <w:lang w:val="en-US" w:eastAsia="zh-CN"/>
              </w:rPr>
              <w:t xml:space="preserve">未按要求提供不得分。</w:t>
            </w:r>
            <w:r/>
          </w:p>
          <w:p>
            <w:pPr>
              <w:pStyle w:val="2318"/>
              <w:ind w:firstLine="472"/>
              <w:widowControl w:val="off"/>
              <w:rPr>
                <w:rFonts w:ascii="宋体" w:hAnsi="宋体" w:eastAsia="宋体"/>
                <w:b/>
                <w:highlight w:val="none"/>
              </w:rPr>
            </w:pPr>
            <w:r>
              <w:rPr>
                <w:rFonts w:hint="eastAsia" w:ascii="宋体" w:hAnsi="宋体"/>
                <w:highlight w:val="none"/>
              </w:rPr>
              <w:t xml:space="preserve">本项最多得</w:t>
            </w:r>
            <w:r>
              <w:rPr>
                <w:rFonts w:hint="eastAsia" w:ascii="宋体" w:hAnsi="宋体" w:eastAsia="宋体"/>
                <w:highlight w:val="none"/>
                <w:lang w:val="en-US" w:eastAsia="zh-CN"/>
              </w:rPr>
              <w:t xml:space="preserve">4</w:t>
            </w:r>
            <w:r>
              <w:rPr>
                <w:rFonts w:hint="eastAsia" w:ascii="宋体" w:hAnsi="宋体"/>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lang w:eastAsia="zh-CN"/>
              </w:rPr>
              <w:t xml:space="preserve">线下发放网点</w:t>
            </w:r>
            <w:r>
              <w:rPr>
                <w:rFonts w:hint="eastAsia" w:ascii="宋体" w:hAnsi="宋体" w:eastAsia="宋体"/>
                <w:highlight w:val="none"/>
              </w:rPr>
              <w:t xml:space="preserve">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考察供应商提供本项目所需基本线下</w:t>
            </w:r>
            <w:r>
              <w:rPr>
                <w:rFonts w:hint="eastAsia" w:ascii="宋体" w:hAnsi="宋体"/>
                <w:sz w:val="24"/>
                <w:highlight w:val="none"/>
                <w:lang w:val="en-US" w:eastAsia="zh-CN"/>
              </w:rPr>
              <w:t xml:space="preserve">发放网点</w:t>
            </w:r>
            <w:r>
              <w:rPr>
                <w:rFonts w:hint="eastAsia" w:ascii="宋体" w:hAnsi="宋体"/>
                <w:sz w:val="24"/>
                <w:highlight w:val="none"/>
              </w:rPr>
              <w:t xml:space="preserve">便利程度，在</w:t>
            </w:r>
            <w:r>
              <w:rPr>
                <w:rFonts w:hint="eastAsia" w:ascii="宋体" w:hAnsi="宋体"/>
                <w:sz w:val="24"/>
                <w:highlight w:val="none"/>
                <w:lang w:val="en-US" w:eastAsia="zh-CN"/>
              </w:rPr>
              <w:t xml:space="preserve">镇江市域</w:t>
            </w:r>
            <w:r>
              <w:rPr>
                <w:rFonts w:hint="eastAsia" w:ascii="宋体" w:hAnsi="宋体"/>
                <w:sz w:val="24"/>
                <w:highlight w:val="none"/>
              </w:rPr>
              <w:t xml:space="preserve">范围内自有或租赁的</w:t>
            </w:r>
            <w:r>
              <w:rPr>
                <w:rFonts w:hint="eastAsia" w:ascii="宋体" w:hAnsi="宋体"/>
                <w:sz w:val="24"/>
                <w:highlight w:val="none"/>
                <w:lang w:eastAsia="zh-CN"/>
              </w:rPr>
              <w:t xml:space="preserve">线下发放网点</w:t>
            </w:r>
            <w:r>
              <w:rPr>
                <w:rFonts w:hint="eastAsia" w:ascii="宋体" w:hAnsi="宋体"/>
                <w:sz w:val="24"/>
                <w:highlight w:val="none"/>
              </w:rPr>
              <w:t xml:space="preserve">，并承诺用于本项目的，得2分。</w:t>
            </w:r>
            <w:r/>
          </w:p>
          <w:p>
            <w:pPr>
              <w:ind w:right="164" w:firstLine="480"/>
              <w:rPr>
                <w:rFonts w:ascii="宋体" w:hAnsi="宋体"/>
                <w:b/>
                <w:bCs/>
                <w:sz w:val="24"/>
                <w:highlight w:val="none"/>
              </w:rPr>
            </w:pPr>
            <w:r>
              <w:rPr>
                <w:rFonts w:hint="eastAsia" w:ascii="宋体" w:hAnsi="宋体"/>
                <w:b/>
                <w:bCs/>
                <w:sz w:val="24"/>
                <w:highlight w:val="none"/>
              </w:rPr>
              <w:t xml:space="preserve">注：无</w:t>
            </w:r>
            <w:r>
              <w:rPr>
                <w:rFonts w:hint="eastAsia" w:ascii="宋体" w:hAnsi="宋体"/>
                <w:b/>
                <w:bCs/>
                <w:sz w:val="24"/>
                <w:highlight w:val="none"/>
                <w:lang w:eastAsia="zh-CN"/>
              </w:rPr>
              <w:t xml:space="preserve">线下发放网点</w:t>
            </w:r>
            <w:r>
              <w:rPr>
                <w:rFonts w:hint="eastAsia" w:ascii="宋体" w:hAnsi="宋体"/>
                <w:b/>
                <w:bCs/>
                <w:sz w:val="24"/>
                <w:highlight w:val="none"/>
              </w:rPr>
              <w:t xml:space="preserve">、未提供相关证明材料或租赁合同期限剩余时间不满足本项目要求的，不得分。</w:t>
            </w:r>
            <w:r/>
          </w:p>
          <w:p>
            <w:pPr>
              <w:ind w:right="164" w:firstLine="480"/>
              <w:rPr>
                <w:rFonts w:ascii="宋体" w:hAnsi="宋体"/>
                <w:sz w:val="24"/>
                <w:highlight w:val="none"/>
              </w:rPr>
            </w:pPr>
            <w:r>
              <w:rPr>
                <w:rFonts w:ascii="宋体" w:hAnsi="宋体"/>
                <w:sz w:val="24"/>
                <w:highlight w:val="none"/>
              </w:rPr>
              <w:t xml:space="preserve">2.根据</w:t>
            </w:r>
            <w:r>
              <w:rPr>
                <w:rFonts w:hint="eastAsia" w:ascii="宋体" w:hAnsi="宋体"/>
                <w:sz w:val="24"/>
                <w:highlight w:val="none"/>
              </w:rPr>
              <w:t xml:space="preserve">供应商</w:t>
            </w:r>
            <w:r>
              <w:rPr>
                <w:rFonts w:ascii="宋体" w:hAnsi="宋体"/>
                <w:sz w:val="24"/>
                <w:highlight w:val="none"/>
              </w:rPr>
              <w:t xml:space="preserve">提供的</w:t>
            </w:r>
            <w:r>
              <w:rPr>
                <w:rFonts w:hint="eastAsia" w:ascii="宋体" w:hAnsi="宋体"/>
                <w:sz w:val="24"/>
                <w:highlight w:val="none"/>
                <w:lang w:eastAsia="zh-CN"/>
              </w:rPr>
              <w:t xml:space="preserve">线下发放网点</w:t>
            </w:r>
            <w:r>
              <w:rPr>
                <w:rFonts w:hint="eastAsia" w:ascii="宋体" w:hAnsi="宋体"/>
                <w:sz w:val="24"/>
                <w:highlight w:val="none"/>
              </w:rPr>
              <w:t xml:space="preserve">覆盖服务方案（</w:t>
            </w:r>
            <w:r>
              <w:rPr>
                <w:rFonts w:hint="eastAsia" w:ascii="宋体" w:hAnsi="宋体"/>
                <w:b/>
                <w:bCs/>
                <w:sz w:val="24"/>
                <w:highlight w:val="none"/>
              </w:rPr>
              <w:t xml:space="preserve">包括1.</w:t>
            </w:r>
            <w:r>
              <w:rPr>
                <w:rFonts w:hint="eastAsia" w:ascii="宋体" w:hAnsi="宋体"/>
                <w:b/>
                <w:bCs/>
                <w:sz w:val="24"/>
                <w:highlight w:val="none"/>
                <w:lang w:eastAsia="zh-CN"/>
              </w:rPr>
              <w:t xml:space="preserve">线下发放网点</w:t>
            </w:r>
            <w:r>
              <w:rPr>
                <w:rFonts w:hint="eastAsia" w:ascii="宋体" w:hAnsi="宋体"/>
                <w:b/>
                <w:bCs/>
                <w:sz w:val="24"/>
                <w:highlight w:val="none"/>
              </w:rPr>
              <w:t xml:space="preserve">位置及覆盖区域；2.交通便捷程度；3.设立消费协作产品展示专区情况</w:t>
            </w:r>
            <w:r>
              <w:rPr>
                <w:rFonts w:hint="eastAsia" w:ascii="宋体" w:hAnsi="宋体"/>
                <w:sz w:val="24"/>
                <w:highlight w:val="none"/>
              </w:rPr>
              <w:t xml:space="preserve">）进行评价。</w:t>
            </w:r>
            <w:r/>
          </w:p>
          <w:p>
            <w:pPr>
              <w:pStyle w:val="2317"/>
              <w:ind w:firstLine="470"/>
              <w:rPr>
                <w:rFonts w:ascii="宋体" w:hAnsi="宋体" w:eastAsia="宋体" w:cs="宋体"/>
                <w:highlight w:val="none"/>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0.5</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分，扣完为止。</w:t>
            </w:r>
            <w:r/>
          </w:p>
          <w:p>
            <w:pPr>
              <w:ind w:firstLine="480"/>
              <w:rPr>
                <w:rFonts w:ascii="宋体" w:hAnsi="宋体"/>
                <w:sz w:val="24"/>
                <w:highlight w:val="none"/>
              </w:rPr>
            </w:pPr>
            <w:r>
              <w:rPr>
                <w:rFonts w:hint="eastAsia" w:ascii="宋体" w:hAnsi="宋体"/>
                <w:sz w:val="24"/>
                <w:highlight w:val="none"/>
                <w:lang w:val="en-US" w:eastAsia="zh-CN"/>
              </w:rPr>
              <w:t xml:space="preserve">服务</w:t>
            </w:r>
            <w:r>
              <w:rPr>
                <w:rFonts w:hint="eastAsia" w:ascii="宋体" w:hAnsi="宋体"/>
                <w:sz w:val="24"/>
                <w:highlight w:val="none"/>
                <w:lang w:eastAsia="zh-CN"/>
              </w:rPr>
              <w:t xml:space="preserve">方案能体现重难点且有解决措施的</w:t>
            </w:r>
            <w:r>
              <w:rPr>
                <w:rFonts w:hint="eastAsia" w:ascii="宋体" w:hAnsi="宋体"/>
                <w:sz w:val="24"/>
                <w:highlight w:val="none"/>
              </w:rPr>
              <w:t xml:space="preserve">加</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ascii="宋体" w:hAnsi="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firstLine="480"/>
              <w:rPr>
                <w:rFonts w:ascii="宋体" w:hAnsi="宋体"/>
                <w:sz w:val="24"/>
                <w:highlight w:val="none"/>
              </w:rPr>
            </w:pPr>
            <w:r>
              <w:rPr>
                <w:rFonts w:hint="eastAsia" w:ascii="宋体" w:hAnsi="宋体"/>
                <w:sz w:val="24"/>
                <w:highlight w:val="none"/>
              </w:rPr>
              <w:t xml:space="preserve">3.根据供应商</w:t>
            </w:r>
            <w:r>
              <w:rPr>
                <w:rFonts w:ascii="宋体" w:hAnsi="宋体"/>
                <w:sz w:val="24"/>
                <w:highlight w:val="none"/>
              </w:rPr>
              <w:t xml:space="preserve">提供的</w:t>
            </w:r>
            <w:r>
              <w:rPr>
                <w:rFonts w:hint="eastAsia" w:ascii="宋体" w:hAnsi="宋体"/>
                <w:sz w:val="24"/>
                <w:highlight w:val="none"/>
              </w:rPr>
              <w:t xml:space="preserve">承担共享发放点任务方案（</w:t>
            </w:r>
            <w:r>
              <w:rPr>
                <w:rFonts w:hint="eastAsia" w:ascii="宋体" w:hAnsi="宋体"/>
                <w:b/>
                <w:bCs/>
                <w:sz w:val="24"/>
                <w:highlight w:val="none"/>
              </w:rPr>
              <w:t xml:space="preserve">包括1.承诺愿意承担共享发放点任务；2.</w:t>
            </w:r>
            <w:r>
              <w:rPr>
                <w:rFonts w:hint="eastAsia" w:ascii="宋体" w:hAnsi="宋体"/>
                <w:b/>
                <w:bCs/>
                <w:sz w:val="24"/>
                <w:highlight w:val="none"/>
                <w:lang w:val="en-US" w:eastAsia="zh-CN"/>
              </w:rPr>
              <w:t xml:space="preserve">共享发放服务措施</w:t>
            </w:r>
            <w:r>
              <w:rPr>
                <w:rFonts w:hint="eastAsia" w:ascii="宋体" w:hAnsi="宋体"/>
                <w:sz w:val="24"/>
                <w:highlight w:val="none"/>
              </w:rPr>
              <w:t xml:space="preserve">）进行评价。</w:t>
            </w:r>
            <w:r/>
          </w:p>
          <w:p>
            <w:pPr>
              <w:pStyle w:val="2317"/>
              <w:ind w:firstLine="470"/>
              <w:rPr>
                <w:rFonts w:hint="eastAsia"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17"/>
              <w:ind w:firstLine="470"/>
              <w:rPr>
                <w:rFonts w:hint="eastAsia" w:ascii="宋体" w:hAnsi="宋体" w:eastAsia="宋体" w:cs="宋体"/>
                <w:sz w:val="24"/>
                <w:szCs w:val="24"/>
                <w:highlight w:val="none"/>
                <w:lang w:val="en-US" w:eastAsia="zh-CN"/>
              </w:rPr>
            </w:pPr>
            <w:r>
              <w:rPr>
                <w:rFonts w:hint="eastAsia" w:ascii="宋体" w:hAnsi="宋体" w:eastAsia="宋体" w:cs="宋体"/>
                <w:highlight w:val="none"/>
                <w:lang w:val="en-US" w:eastAsia="zh-CN"/>
              </w:rPr>
              <w:t xml:space="preserve">任务方案制定</w:t>
            </w:r>
            <w:r>
              <w:rPr>
                <w:rFonts w:ascii="宋体" w:hAnsi="宋体" w:eastAsia="宋体" w:cs="宋体"/>
                <w:sz w:val="24"/>
                <w:szCs w:val="24"/>
                <w:highlight w:val="none"/>
              </w:rPr>
              <w:t xml:space="preserve">点位布局</w:t>
            </w:r>
            <w:r>
              <w:rPr>
                <w:rFonts w:hint="eastAsia" w:ascii="宋体" w:hAnsi="宋体" w:eastAsia="宋体" w:cs="宋体"/>
                <w:sz w:val="24"/>
                <w:szCs w:val="24"/>
                <w:highlight w:val="none"/>
                <w:lang w:val="en-US" w:eastAsia="zh-CN"/>
              </w:rPr>
              <w:t xml:space="preserve">的加1分；</w:t>
            </w:r>
            <w:r/>
          </w:p>
          <w:p>
            <w:pPr>
              <w:pStyle w:val="2317"/>
              <w:ind w:firstLine="47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2"/>
              <w:rPr>
                <w:rFonts w:ascii="宋体" w:hAnsi="宋体"/>
                <w:b/>
                <w:sz w:val="24"/>
                <w:highlight w:val="none"/>
              </w:rPr>
            </w:pPr>
            <w:r>
              <w:rPr>
                <w:rFonts w:hint="eastAsia" w:ascii="宋体" w:hAnsi="宋体"/>
                <w:b/>
                <w:sz w:val="24"/>
                <w:highlight w:val="none"/>
              </w:rPr>
              <w:t xml:space="preserve">上述1-3项须提供1.产权证明或租赁合同；2.</w:t>
            </w:r>
            <w:r>
              <w:rPr>
                <w:rFonts w:hint="eastAsia" w:ascii="宋体" w:hAnsi="宋体"/>
                <w:b/>
                <w:sz w:val="24"/>
                <w:highlight w:val="none"/>
                <w:lang w:eastAsia="zh-CN"/>
              </w:rPr>
              <w:t xml:space="preserve">线下发放网点</w:t>
            </w:r>
            <w:r>
              <w:rPr>
                <w:rFonts w:hint="eastAsia" w:ascii="宋体" w:hAnsi="宋体"/>
                <w:b/>
                <w:sz w:val="24"/>
                <w:highlight w:val="none"/>
              </w:rPr>
              <w:t xml:space="preserve">内外详细照片信息；3.位置定位；4.承诺函证明材料扫描件，缺一不可，否则不得分。</w:t>
            </w:r>
            <w:r/>
          </w:p>
          <w:p>
            <w:pPr>
              <w:pStyle w:val="2318"/>
              <w:ind w:firstLine="472"/>
              <w:widowControl w:val="off"/>
              <w:rPr>
                <w:rFonts w:ascii="宋体" w:hAnsi="宋体" w:eastAsia="宋体" w:cs="楷体"/>
                <w:highlight w:val="none"/>
              </w:rPr>
            </w:pPr>
            <w:r>
              <w:rPr>
                <w:rFonts w:hint="eastAsia" w:ascii="宋体" w:hAnsi="宋体"/>
                <w:b/>
                <w:highlight w:val="none"/>
              </w:rPr>
              <w:t xml:space="preserve">本项最多得</w:t>
            </w:r>
            <w:r>
              <w:rPr>
                <w:rFonts w:hint="eastAsia" w:ascii="宋体" w:hAnsi="宋体" w:eastAsia="宋体"/>
                <w:b/>
                <w:highlight w:val="none"/>
                <w:lang w:val="en-US" w:eastAsia="zh-CN"/>
              </w:rPr>
              <w:t xml:space="preserve">12</w:t>
            </w:r>
            <w:r>
              <w:rPr>
                <w:rFonts w:hint="eastAsia" w:ascii="宋体" w:hAnsi="宋体"/>
                <w:b/>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12</w:t>
            </w:r>
            <w:r/>
          </w:p>
        </w:tc>
      </w:tr>
    </w:tbl>
    <w:p>
      <w:pPr>
        <w:jc w:val="left"/>
        <w:spacing w:line="360" w:lineRule="auto"/>
        <w:rPr>
          <w:highlight w:val="none"/>
        </w:rPr>
      </w:pPr>
      <w:r>
        <w:rPr>
          <w:rFonts w:hint="eastAsia" w:ascii="宋体" w:hAnsi="宋体"/>
          <w:b/>
          <w:sz w:val="24"/>
          <w:highlight w:val="none"/>
        </w:rPr>
        <w:t xml:space="preserve">（三）价格评估</w:t>
      </w:r>
      <w:r/>
    </w:p>
    <w:tbl>
      <w:tblPr>
        <w:tblStyle w:val="778"/>
        <w:tblpPr w:horzAnchor="text" w:tblpXSpec="left" w:vertAnchor="text" w:tblpY="1" w:leftFromText="180" w:topFromText="0" w:rightFromText="180" w:bottomFromText="0"/>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8"/>
        <w:gridCol w:w="6398"/>
        <w:gridCol w:w="1114"/>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3"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20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360"/>
              <w:spacing w:line="300" w:lineRule="exact"/>
              <w:rPr>
                <w:rFonts w:ascii="宋体" w:hAnsi="宋体"/>
                <w:sz w:val="24"/>
                <w:highlight w:val="none"/>
              </w:rPr>
            </w:pPr>
            <w:r>
              <w:rPr>
                <w:rFonts w:ascii="宋体" w:hAnsi="宋体"/>
                <w:sz w:val="24"/>
                <w:highlight w:val="none"/>
              </w:rPr>
              <w:t xml:space="preserve">在所有有效</w:t>
            </w:r>
            <w:r>
              <w:rPr>
                <w:rFonts w:hint="eastAsia" w:ascii="宋体" w:hAnsi="宋体"/>
                <w:sz w:val="24"/>
                <w:highlight w:val="none"/>
              </w:rPr>
              <w:t xml:space="preserve">优惠率</w:t>
            </w:r>
            <w:r>
              <w:rPr>
                <w:rFonts w:ascii="宋体" w:hAnsi="宋体"/>
                <w:sz w:val="24"/>
                <w:highlight w:val="none"/>
              </w:rPr>
              <w:t xml:space="preserve">报价中选择最</w:t>
            </w:r>
            <w:r>
              <w:rPr>
                <w:rFonts w:hint="eastAsia" w:ascii="宋体" w:hAnsi="宋体"/>
                <w:sz w:val="24"/>
                <w:highlight w:val="none"/>
              </w:rPr>
              <w:t xml:space="preserve">高</w:t>
            </w:r>
            <w:r>
              <w:rPr>
                <w:rFonts w:ascii="宋体" w:hAnsi="宋体"/>
                <w:sz w:val="24"/>
                <w:highlight w:val="none"/>
              </w:rPr>
              <w:t xml:space="preserve">的</w:t>
            </w:r>
            <w:r>
              <w:rPr>
                <w:rFonts w:hint="eastAsia" w:ascii="宋体" w:hAnsi="宋体"/>
                <w:sz w:val="24"/>
                <w:highlight w:val="none"/>
              </w:rPr>
              <w:t xml:space="preserve">优惠率</w:t>
            </w:r>
            <w:r>
              <w:rPr>
                <w:rFonts w:ascii="宋体" w:hAnsi="宋体"/>
                <w:sz w:val="24"/>
                <w:highlight w:val="none"/>
              </w:rPr>
              <w:t xml:space="preserve">报价确定为基准</w:t>
            </w:r>
            <w:r>
              <w:rPr>
                <w:rFonts w:hint="eastAsia" w:ascii="宋体" w:hAnsi="宋体"/>
                <w:sz w:val="24"/>
                <w:highlight w:val="none"/>
              </w:rPr>
              <w:t xml:space="preserve">优惠率</w:t>
            </w:r>
            <w:r>
              <w:rPr>
                <w:rFonts w:ascii="宋体" w:hAnsi="宋体"/>
                <w:sz w:val="24"/>
                <w:highlight w:val="none"/>
              </w:rPr>
              <w:t xml:space="preserve">。将所有</w:t>
            </w:r>
            <w:r>
              <w:rPr>
                <w:rFonts w:hint="eastAsia" w:ascii="宋体" w:hAnsi="宋体"/>
                <w:sz w:val="24"/>
                <w:highlight w:val="none"/>
              </w:rPr>
              <w:t xml:space="preserve">优惠率</w:t>
            </w:r>
            <w:r>
              <w:rPr>
                <w:rFonts w:ascii="宋体" w:hAnsi="宋体"/>
                <w:sz w:val="24"/>
                <w:highlight w:val="none"/>
              </w:rPr>
              <w:t xml:space="preserve">有效报价与基准</w:t>
            </w:r>
            <w:r>
              <w:rPr>
                <w:rFonts w:hint="eastAsia" w:ascii="宋体" w:hAnsi="宋体"/>
                <w:sz w:val="24"/>
                <w:highlight w:val="none"/>
              </w:rPr>
              <w:t xml:space="preserve">优惠率</w:t>
            </w:r>
            <w:r>
              <w:rPr>
                <w:rFonts w:ascii="宋体" w:hAnsi="宋体"/>
                <w:sz w:val="24"/>
                <w:highlight w:val="none"/>
              </w:rPr>
              <w:t xml:space="preserve">相比较，按照下列公式计算（计算结果四舍五入保留两位小数）：</w:t>
            </w:r>
            <w:r/>
          </w:p>
          <w:p>
            <w:pPr>
              <w:ind w:right="164" w:firstLine="360"/>
              <w:spacing w:line="300" w:lineRule="exact"/>
              <w:rPr>
                <w:rFonts w:ascii="宋体" w:hAnsi="宋体"/>
                <w:b/>
                <w:sz w:val="24"/>
                <w:highlight w:val="none"/>
              </w:rPr>
            </w:pPr>
            <w:r>
              <w:rPr>
                <w:rFonts w:hint="eastAsia"/>
                <w:bCs/>
                <w:sz w:val="24"/>
                <w:highlight w:val="none"/>
                <w:u w:val="single"/>
              </w:rPr>
              <w:t xml:space="preserve">投标</w:t>
            </w:r>
            <w:r>
              <w:rPr>
                <w:bCs/>
                <w:sz w:val="24"/>
                <w:highlight w:val="none"/>
                <w:u w:val="single"/>
              </w:rPr>
              <w:t xml:space="preserve">报价得分</w:t>
            </w:r>
            <w:r>
              <w:rPr>
                <w:rFonts w:ascii="宋体" w:hAnsi="宋体"/>
                <w:bCs/>
                <w:sz w:val="24"/>
                <w:highlight w:val="none"/>
                <w:u w:val="single"/>
              </w:rPr>
              <w:t xml:space="preserve">＝（</w:t>
            </w:r>
            <w:r>
              <w:rPr>
                <w:rFonts w:hint="eastAsia" w:ascii="宋体" w:hAnsi="宋体"/>
                <w:bCs/>
                <w:sz w:val="24"/>
                <w:highlight w:val="none"/>
                <w:u w:val="single"/>
              </w:rPr>
              <w:t xml:space="preserve">优惠率/基准优惠率</w:t>
            </w:r>
            <w:r>
              <w:rPr>
                <w:rFonts w:ascii="宋体" w:hAnsi="宋体"/>
                <w:bCs/>
                <w:sz w:val="24"/>
                <w:highlight w:val="none"/>
                <w:u w:val="single"/>
              </w:rPr>
              <w:t xml:space="preserve">）×</w:t>
            </w:r>
            <w:r>
              <w:rPr>
                <w:rFonts w:hint="eastAsia" w:ascii="宋体" w:hAnsi="宋体"/>
                <w:sz w:val="24"/>
                <w:highlight w:val="none"/>
                <w:u w:val="single"/>
              </w:rPr>
              <w:t xml:space="preserve">20</w:t>
            </w:r>
            <w:r>
              <w:rPr>
                <w:rFonts w:ascii="宋体" w:hAnsi="宋体"/>
                <w:bCs/>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20</w:t>
            </w:r>
            <w:r/>
          </w:p>
        </w:tc>
      </w:tr>
    </w:tbl>
    <w:p>
      <w:pPr>
        <w:rPr>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highlight w:val="none"/>
        </w:rPr>
      </w:r>
      <w:r/>
    </w:p>
    <w:p>
      <w:pPr>
        <w:spacing w:line="360" w:lineRule="auto"/>
        <w:widowControl/>
        <w:rPr>
          <w:rFonts w:ascii="宋体" w:hAnsi="宋体"/>
          <w:b/>
          <w:sz w:val="28"/>
          <w:szCs w:val="28"/>
          <w:highlight w:val="none"/>
        </w:rPr>
      </w:pPr>
      <w:r>
        <w:rPr>
          <w:rFonts w:hint="eastAsia" w:ascii="宋体" w:hAnsi="宋体"/>
          <w:b/>
          <w:sz w:val="28"/>
          <w:szCs w:val="28"/>
          <w:highlight w:val="none"/>
        </w:rPr>
        <w:t xml:space="preserve">标段三：镇江市对口支援合作三峡库区（湖北省秭归县）脐橙</w:t>
      </w:r>
      <w:r/>
    </w:p>
    <w:tbl>
      <w:tblPr>
        <w:tblStyle w:val="77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50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rPr>
                <w:rFonts w:ascii="宋体" w:hAnsi="宋体"/>
                <w:b/>
                <w:sz w:val="24"/>
                <w:highlight w:val="none"/>
              </w:rPr>
              <w:t xml:space="preserve">分</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75"/>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lang w:val="en-US" w:eastAsia="zh-CN"/>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2"/>
              <w:widowControl w:val="off"/>
              <w:rPr>
                <w:rFonts w:ascii="宋体" w:hAnsi="宋体" w:eastAsia="宋体"/>
                <w:highlight w:val="none"/>
              </w:rPr>
            </w:pPr>
            <w:r>
              <w:rPr>
                <w:rFonts w:hint="eastAsia" w:ascii="宋体" w:hAnsi="宋体" w:eastAsia="宋体"/>
                <w:highlight w:val="none"/>
              </w:rPr>
              <w:t xml:space="preserve">1.对供应商提供的全流程质量管控方案（</w:t>
            </w:r>
            <w:r>
              <w:rPr>
                <w:rFonts w:hint="eastAsia" w:ascii="宋体" w:hAnsi="宋体" w:eastAsia="宋体"/>
                <w:b/>
                <w:bCs/>
                <w:highlight w:val="none"/>
              </w:rPr>
              <w:t xml:space="preserve">包括1.质量控制方案；2.产品采购发放全流程方案（含产品的意向性购买协议</w:t>
            </w:r>
            <w:r>
              <w:rPr>
                <w:rFonts w:hint="eastAsia" w:ascii="宋体" w:hAnsi="宋体" w:eastAsia="宋体"/>
                <w:b/>
                <w:bCs/>
                <w:highlight w:val="none"/>
                <w:lang w:val="en-US" w:eastAsia="zh-CN"/>
              </w:rPr>
              <w:t xml:space="preserve">或</w:t>
            </w:r>
            <w:r>
              <w:rPr>
                <w:rFonts w:hint="eastAsia" w:ascii="宋体" w:hAnsi="宋体" w:eastAsia="宋体"/>
                <w:b/>
                <w:bCs/>
                <w:highlight w:val="none"/>
              </w:rPr>
              <w:t xml:space="preserve">定货协议、采购、运输、发放过程）</w:t>
            </w:r>
            <w:r>
              <w:rPr>
                <w:rFonts w:hint="eastAsia" w:ascii="宋体" w:hAnsi="宋体" w:eastAsia="宋体"/>
                <w:highlight w:val="none"/>
              </w:rPr>
              <w:t xml:space="preserve">）进行评价。</w:t>
            </w:r>
            <w:r/>
          </w:p>
          <w:p>
            <w:pPr>
              <w:pStyle w:val="2317"/>
              <w:ind w:firstLine="470"/>
              <w:rPr>
                <w:rFonts w:ascii="宋体" w:hAnsi="宋体" w:cs="宋体"/>
                <w:highlight w:val="none"/>
                <w:lang w:val="zh-CN"/>
              </w:rPr>
            </w:pPr>
            <w:r>
              <w:rPr>
                <w:rFonts w:hint="eastAsia" w:ascii="宋体" w:hAnsi="宋体" w:cs="宋体"/>
                <w:highlight w:val="none"/>
                <w:lang w:val="zh-CN"/>
              </w:rPr>
              <w:t xml:space="preserve">完全包含上述要点的，得</w:t>
            </w:r>
            <w:r>
              <w:rPr>
                <w:rFonts w:hint="eastAsia" w:ascii="宋体" w:hAnsi="宋体" w:cs="宋体"/>
                <w:highlight w:val="none"/>
              </w:rPr>
              <w:t xml:space="preserve">4</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方案具有全流程管控流程明细的加1分；</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方案能体现重难点且有解决措施的加1分；</w:t>
            </w:r>
            <w:r/>
          </w:p>
          <w:p>
            <w:pPr>
              <w:pStyle w:val="2317"/>
              <w:ind w:firstLine="482"/>
              <w:widowControl w:val="off"/>
              <w:rPr>
                <w:rFonts w:ascii="宋体" w:hAnsi="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p>
          <w:p>
            <w:pPr>
              <w:pStyle w:val="2317"/>
              <w:ind w:firstLine="482"/>
              <w:rPr>
                <w:rFonts w:ascii="宋体" w:hAnsi="宋体" w:eastAsia="宋体"/>
                <w:highlight w:val="none"/>
              </w:rPr>
            </w:pPr>
            <w:r>
              <w:rPr>
                <w:rFonts w:hint="eastAsia" w:ascii="宋体" w:hAnsi="宋体" w:eastAsia="宋体"/>
                <w:highlight w:val="none"/>
              </w:rPr>
              <w:t xml:space="preserve">2.产品安全保证方案</w:t>
            </w:r>
            <w:r/>
          </w:p>
          <w:p>
            <w:pPr>
              <w:pStyle w:val="2317"/>
              <w:ind w:firstLine="482"/>
              <w:widowControl w:val="off"/>
              <w:rPr>
                <w:rFonts w:ascii="宋体" w:hAnsi="宋体" w:eastAsia="宋体"/>
                <w:highlight w:val="none"/>
              </w:rPr>
            </w:pPr>
            <w:r>
              <w:rPr>
                <w:rFonts w:hint="eastAsia" w:ascii="宋体" w:hAnsi="宋体" w:eastAsia="宋体"/>
                <w:highlight w:val="none"/>
              </w:rPr>
              <w:t xml:space="preserve">对供应商提供的产品安全保证方案（</w:t>
            </w:r>
            <w:r>
              <w:rPr>
                <w:rFonts w:hint="eastAsia" w:ascii="宋体" w:hAnsi="宋体" w:eastAsia="宋体"/>
                <w:b/>
                <w:bCs/>
                <w:highlight w:val="none"/>
              </w:rPr>
              <w:t xml:space="preserve">包括1.产品安全保证内容与措施；2.产品质量证明（如国家质量认定、质量检测报告、地理标志使用、绿色产品认证情况）</w:t>
            </w:r>
            <w:r>
              <w:rPr>
                <w:rFonts w:hint="eastAsia" w:ascii="宋体" w:hAnsi="宋体" w:eastAsia="宋体"/>
                <w:highlight w:val="none"/>
              </w:rPr>
              <w:t xml:space="preserve">）进行评价。</w:t>
            </w:r>
            <w:r/>
          </w:p>
          <w:p>
            <w:pPr>
              <w:pStyle w:val="2317"/>
              <w:ind w:firstLine="470"/>
              <w:rPr>
                <w:rFonts w:ascii="宋体" w:hAnsi="宋体" w:cs="宋体"/>
                <w:highlight w:val="none"/>
                <w:lang w:val="zh-CN"/>
              </w:rPr>
            </w:pPr>
            <w:r>
              <w:rPr>
                <w:rFonts w:hint="eastAsia" w:ascii="宋体" w:hAnsi="宋体" w:cs="宋体"/>
                <w:highlight w:val="none"/>
                <w:lang w:val="zh-CN"/>
              </w:rPr>
              <w:t xml:space="preserve">完全包含上述要点的，得</w:t>
            </w:r>
            <w:r>
              <w:rPr>
                <w:rFonts w:hint="eastAsia" w:ascii="宋体" w:hAnsi="宋体" w:cs="宋体"/>
                <w:highlight w:val="none"/>
              </w:rPr>
              <w:t xml:space="preserve">4</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82"/>
              <w:widowControl w:val="off"/>
              <w:rPr>
                <w:rFonts w:ascii="宋体" w:hAnsi="宋体" w:eastAsia="宋体"/>
                <w:highlight w:val="none"/>
              </w:rPr>
            </w:pPr>
            <w:r>
              <w:rPr>
                <w:rFonts w:hint="eastAsia" w:ascii="宋体" w:hAnsi="宋体" w:eastAsia="宋体"/>
                <w:highlight w:val="none"/>
              </w:rPr>
              <w:t xml:space="preserve">产品安全保证内容考虑</w:t>
            </w:r>
            <w:r>
              <w:rPr>
                <w:rFonts w:hint="eastAsia" w:ascii="宋体" w:hAnsi="宋体" w:eastAsia="宋体" w:cs="宋体"/>
                <w:szCs w:val="21"/>
                <w:highlight w:val="none"/>
              </w:rPr>
              <w:t xml:space="preserve">详尽完善且</w:t>
            </w:r>
            <w:r>
              <w:rPr>
                <w:rFonts w:hint="eastAsia" w:ascii="宋体" w:hAnsi="宋体" w:eastAsia="宋体"/>
                <w:highlight w:val="none"/>
              </w:rPr>
              <w:t xml:space="preserve">产品质量证明材料完善的加1分；</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方案能体现重难点且有解决措施的加1分；</w:t>
            </w:r>
            <w:r/>
          </w:p>
          <w:p>
            <w:pPr>
              <w:pStyle w:val="2317"/>
              <w:ind w:firstLine="482"/>
              <w:widowControl w:val="off"/>
              <w:rPr>
                <w:rFonts w:ascii="宋体" w:hAnsi="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p>
          <w:p>
            <w:pPr>
              <w:pStyle w:val="2317"/>
              <w:ind w:firstLine="482"/>
              <w:widowControl w:val="off"/>
              <w:rPr>
                <w:rFonts w:ascii="宋体" w:hAnsi="宋体" w:eastAsia="宋体" w:cs="宋体"/>
                <w:highlight w:val="none"/>
              </w:rPr>
            </w:pPr>
            <w:r>
              <w:rPr>
                <w:rFonts w:hint="eastAsia" w:ascii="宋体" w:hAnsi="宋体" w:cs="宋体"/>
                <w:highlight w:val="none"/>
                <w:lang w:val="zh-CN"/>
              </w:rPr>
              <w:t xml:space="preserve">本项最多得</w:t>
            </w:r>
            <w:r>
              <w:rPr>
                <w:rFonts w:hint="eastAsia" w:ascii="宋体" w:hAnsi="宋体" w:eastAsia="宋体" w:cs="宋体"/>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对供应商提供的人员配备方案</w:t>
            </w:r>
            <w:r>
              <w:rPr>
                <w:rFonts w:hint="eastAsia" w:ascii="宋体" w:hAnsi="宋体" w:cs="宋体"/>
                <w:b/>
                <w:bCs/>
                <w:sz w:val="24"/>
                <w:highlight w:val="none"/>
              </w:rPr>
              <w:t xml:space="preserve">（包含1.负责人及项目团队成员名单；2.人员分工安排；3.相关人员经验履历）</w:t>
            </w:r>
            <w:r>
              <w:rPr>
                <w:rFonts w:hint="eastAsia" w:ascii="宋体" w:hAnsi="宋体" w:cs="宋体"/>
                <w:sz w:val="24"/>
                <w:highlight w:val="none"/>
              </w:rPr>
              <w:t xml:space="preserve">进行评价，</w:t>
            </w:r>
            <w:r/>
          </w:p>
          <w:p>
            <w:pPr>
              <w:pStyle w:val="2317"/>
              <w:ind w:firstLine="470"/>
              <w:rPr>
                <w:rFonts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提供项目组织架构图</w:t>
            </w:r>
            <w:r>
              <w:rPr>
                <w:rFonts w:hint="eastAsia" w:ascii="宋体" w:hAnsi="宋体" w:cs="宋体"/>
                <w:sz w:val="24"/>
                <w:highlight w:val="none"/>
                <w:lang w:val="en-US" w:eastAsia="zh-CN"/>
              </w:rPr>
              <w:t xml:space="preserve">且</w:t>
            </w:r>
            <w:r>
              <w:rPr>
                <w:rFonts w:hint="eastAsia" w:ascii="宋体" w:hAnsi="宋体" w:cs="宋体"/>
                <w:sz w:val="24"/>
                <w:highlight w:val="none"/>
              </w:rPr>
              <w:t xml:space="preserve">设置岗位</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职责</w:t>
            </w:r>
            <w:r>
              <w:rPr>
                <w:rFonts w:hint="eastAsia" w:ascii="宋体" w:hAnsi="宋体" w:cs="宋体"/>
                <w:sz w:val="24"/>
                <w:highlight w:val="none"/>
                <w:lang w:val="en-US" w:eastAsia="zh-CN"/>
              </w:rPr>
              <w:t xml:space="preserve">明确</w:t>
            </w:r>
            <w:r>
              <w:rPr>
                <w:rFonts w:hint="eastAsia" w:ascii="宋体" w:hAnsi="宋体" w:cs="宋体"/>
                <w:sz w:val="24"/>
                <w:highlight w:val="none"/>
              </w:rPr>
              <w:t xml:space="preserve">的加2分；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负责人及项目团队成员</w:t>
            </w:r>
            <w:r>
              <w:rPr>
                <w:rFonts w:hint="eastAsia" w:ascii="宋体" w:hAnsi="宋体" w:cs="宋体"/>
                <w:sz w:val="24"/>
                <w:highlight w:val="none"/>
                <w:lang w:val="en-US" w:eastAsia="zh-CN"/>
              </w:rPr>
              <w:t xml:space="preserve">具有3年或3年以上</w:t>
            </w:r>
            <w:r>
              <w:rPr>
                <w:rFonts w:hint="eastAsia" w:ascii="宋体" w:hAnsi="宋体" w:cs="宋体"/>
                <w:sz w:val="24"/>
                <w:highlight w:val="none"/>
              </w:rPr>
              <w:t xml:space="preserve">相关专业经验的加2分；</w:t>
            </w:r>
            <w:r/>
          </w:p>
          <w:p>
            <w:pPr>
              <w:pStyle w:val="2317"/>
              <w:ind w:firstLine="482"/>
              <w:widowControl w:val="off"/>
              <w:rPr>
                <w:rFonts w:ascii="宋体" w:hAnsi="宋体" w:eastAsia="宋体" w:cs="宋体"/>
                <w:highlight w:val="none"/>
                <w:lang w:val="zh-CN"/>
              </w:rPr>
            </w:pPr>
            <w:r>
              <w:rPr>
                <w:rFonts w:hint="eastAsia" w:ascii="宋体" w:hAnsi="宋体" w:eastAsia="宋体" w:cs="宋体"/>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10分。</w:t>
            </w:r>
            <w:r/>
          </w:p>
          <w:p>
            <w:pPr>
              <w:pStyle w:val="2317"/>
              <w:ind w:firstLine="482"/>
              <w:widowControl w:val="off"/>
              <w:rPr>
                <w:rFonts w:ascii="宋体" w:hAnsi="宋体" w:eastAsia="宋体" w:cs="宋体"/>
                <w:b/>
                <w:bCs/>
                <w:highlight w:val="none"/>
                <w:lang w:val="zh-CN"/>
              </w:rPr>
            </w:pPr>
            <w:r>
              <w:rPr>
                <w:rFonts w:hint="eastAsia" w:ascii="宋体" w:hAnsi="宋体" w:eastAsia="宋体" w:cs="宋体"/>
                <w:b/>
                <w:highlight w:val="none"/>
              </w:rPr>
              <w:t xml:space="preserve">注：</w:t>
            </w:r>
            <w:r>
              <w:rPr>
                <w:rFonts w:hint="eastAsia" w:ascii="宋体" w:hAnsi="宋体" w:eastAsia="宋体" w:cs="宋体"/>
                <w:b/>
                <w:bCs/>
                <w:highlight w:val="none"/>
                <w:lang w:val="zh-CN"/>
              </w:rPr>
              <w:t xml:space="preserve">【每有一项不完全满足项目需求和实际情况是指方案中存在不适用项目实际情况、不符合采购需求、套用其他无关内容以及本项目无关等情况。】</w:t>
            </w:r>
            <w:r/>
          </w:p>
          <w:p>
            <w:pPr>
              <w:pStyle w:val="2317"/>
              <w:ind w:firstLine="482"/>
              <w:widowControl w:val="off"/>
              <w:rPr>
                <w:rFonts w:ascii="宋体" w:hAnsi="宋体" w:eastAsia="宋体" w:cs="宋体"/>
                <w:highlight w:val="none"/>
              </w:rPr>
            </w:pPr>
            <w:r>
              <w:rPr>
                <w:rFonts w:hint="eastAsia" w:ascii="宋体" w:hAnsi="宋体" w:eastAsia="宋体" w:cs="宋体"/>
                <w:b/>
                <w:highlight w:val="none"/>
              </w:rPr>
              <w:t xml:space="preserve">须提供以上人员</w:t>
            </w:r>
            <w:r>
              <w:rPr>
                <w:rFonts w:hint="eastAsia" w:ascii="宋体" w:hAnsi="宋体" w:eastAsia="宋体" w:cs="宋体"/>
                <w:b/>
                <w:highlight w:val="none"/>
                <w:lang w:val="en-US" w:eastAsia="zh-CN"/>
              </w:rPr>
              <w:t xml:space="preserve">相关证明材料及</w:t>
            </w:r>
            <w:r>
              <w:rPr>
                <w:rFonts w:hint="eastAsia" w:ascii="宋体" w:hAnsi="宋体" w:eastAsia="宋体" w:cs="宋体"/>
                <w:b/>
                <w:highlight w:val="none"/>
              </w:rPr>
              <w:t xml:space="preserve">供应商近半年任意一月为其缴纳的社保证明材料扫描件，否则不得分。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widowControl w:val="off"/>
              <w:rPr>
                <w:rFonts w:ascii="宋体" w:hAnsi="宋体" w:eastAsia="宋体" w:cs="宋体"/>
                <w:highlight w:val="none"/>
              </w:rPr>
            </w:pPr>
            <w:r>
              <w:rPr>
                <w:rFonts w:hint="eastAsia" w:ascii="宋体" w:hAnsi="宋体" w:eastAsia="宋体" w:cs="宋体"/>
                <w:highlight w:val="none"/>
              </w:rPr>
              <w:t xml:space="preserve">对供应商提交的售后服务方案</w:t>
            </w:r>
            <w:r>
              <w:rPr>
                <w:rFonts w:hint="eastAsia" w:ascii="宋体" w:hAnsi="宋体" w:eastAsia="宋体" w:cs="宋体"/>
                <w:b/>
                <w:bCs/>
                <w:highlight w:val="none"/>
              </w:rPr>
              <w:t xml:space="preserve">（包含1.售后服务内容；2.售后服务承诺；3.售后服务保障措施）</w:t>
            </w:r>
            <w:r>
              <w:rPr>
                <w:rFonts w:hint="eastAsia" w:ascii="宋体" w:hAnsi="宋体" w:eastAsia="宋体" w:cs="宋体"/>
                <w:highlight w:val="none"/>
              </w:rPr>
              <w:t xml:space="preserve">进行评价，</w:t>
            </w:r>
            <w:r/>
          </w:p>
          <w:p>
            <w:pPr>
              <w:pStyle w:val="2317"/>
              <w:ind w:firstLine="470"/>
              <w:rPr>
                <w:rFonts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7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具有体现货物质量异常处置方案的</w:t>
            </w:r>
            <w:r>
              <w:rPr>
                <w:rFonts w:hint="eastAsia" w:ascii="宋体" w:hAnsi="宋体" w:eastAsia="宋体" w:cs="宋体"/>
                <w:highlight w:val="none"/>
              </w:rPr>
              <w:t xml:space="preserve">加2分；</w:t>
            </w:r>
            <w:r/>
          </w:p>
          <w:p>
            <w:pPr>
              <w:pStyle w:val="2317"/>
              <w:ind w:firstLine="47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方案体现</w:t>
            </w:r>
            <w:r>
              <w:rPr>
                <w:rFonts w:hint="eastAsia" w:ascii="宋体" w:hAnsi="宋体" w:eastAsia="宋体" w:cs="宋体"/>
                <w:highlight w:val="none"/>
              </w:rPr>
              <w:t xml:space="preserve">客户回访机制</w:t>
            </w:r>
            <w:r>
              <w:rPr>
                <w:rFonts w:hint="eastAsia" w:ascii="宋体" w:hAnsi="宋体" w:eastAsia="宋体" w:cs="宋体"/>
                <w:highlight w:val="none"/>
                <w:lang w:val="en-US" w:eastAsia="zh-CN"/>
              </w:rPr>
              <w:t xml:space="preserve">及解决措施的</w:t>
            </w:r>
            <w:r>
              <w:rPr>
                <w:rFonts w:hint="eastAsia" w:ascii="宋体" w:hAnsi="宋体" w:eastAsia="宋体" w:cs="宋体"/>
                <w:highlight w:val="none"/>
              </w:rPr>
              <w:t xml:space="preserve">加2分；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highlight w:val="none"/>
              </w:rPr>
              <w:t xml:space="preserve">资金保障方案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jc w:val="both"/>
              <w:widowControl w:val="off"/>
              <w:rPr>
                <w:rFonts w:ascii="宋体" w:hAnsi="宋体" w:eastAsia="宋体"/>
                <w:highlight w:val="none"/>
              </w:rPr>
            </w:pPr>
            <w:r>
              <w:rPr>
                <w:rFonts w:hint="eastAsia" w:ascii="宋体" w:hAnsi="宋体" w:eastAsia="宋体"/>
                <w:highlight w:val="none"/>
                <w:lang w:val="en-US" w:eastAsia="zh-CN"/>
              </w:rPr>
              <w:t xml:space="preserve">为确保能及时支付对口地区企业（农户）货款，</w:t>
            </w:r>
            <w:r>
              <w:rPr>
                <w:rFonts w:hint="eastAsia" w:ascii="宋体" w:hAnsi="宋体" w:eastAsia="宋体"/>
                <w:highlight w:val="none"/>
              </w:rPr>
              <w:t xml:space="preserve">对</w:t>
            </w:r>
            <w:r>
              <w:rPr>
                <w:rFonts w:hint="eastAsia" w:ascii="宋体" w:hAnsi="宋体" w:eastAsia="宋体" w:cs="宋体"/>
                <w:highlight w:val="none"/>
              </w:rPr>
              <w:t xml:space="preserve">供应商</w:t>
            </w:r>
            <w:r>
              <w:rPr>
                <w:rFonts w:hint="eastAsia" w:ascii="宋体" w:hAnsi="宋体" w:eastAsia="宋体"/>
                <w:highlight w:val="none"/>
              </w:rPr>
              <w:t xml:space="preserve">提供</w:t>
            </w:r>
            <w:r>
              <w:rPr>
                <w:rFonts w:hint="eastAsia" w:ascii="宋体" w:hAnsi="宋体" w:eastAsia="宋体"/>
                <w:highlight w:val="none"/>
                <w:lang w:val="en-US" w:eastAsia="zh-CN"/>
              </w:rPr>
              <w:t xml:space="preserve">针对本标段</w:t>
            </w:r>
            <w:r>
              <w:rPr>
                <w:rFonts w:hint="eastAsia" w:ascii="宋体" w:hAnsi="宋体" w:eastAsia="宋体"/>
                <w:highlight w:val="none"/>
              </w:rPr>
              <w:t xml:space="preserve">的资金保障方案</w:t>
            </w:r>
            <w:r>
              <w:rPr>
                <w:rFonts w:hint="eastAsia" w:ascii="宋体" w:hAnsi="宋体" w:eastAsia="宋体"/>
                <w:b/>
                <w:bCs/>
                <w:highlight w:val="none"/>
              </w:rPr>
              <w:t xml:space="preserve">（包含1.资金来源（自有流动资金、银行专项贷款等，提供相关证明材料，如招标公告发布时间之后的银行授信协议</w:t>
            </w:r>
            <w:r>
              <w:rPr>
                <w:rFonts w:hint="eastAsia" w:ascii="宋体" w:hAnsi="宋体" w:eastAsia="宋体"/>
                <w:b/>
                <w:bCs/>
                <w:highlight w:val="none"/>
                <w:lang w:val="en-US" w:eastAsia="zh-CN"/>
              </w:rPr>
              <w:t xml:space="preserve">或其他证明材料</w:t>
            </w:r>
            <w:r>
              <w:rPr>
                <w:rFonts w:hint="eastAsia" w:ascii="宋体" w:hAnsi="宋体" w:eastAsia="宋体"/>
                <w:b/>
                <w:bCs/>
                <w:highlight w:val="none"/>
              </w:rPr>
              <w:t xml:space="preserve">等）；2.项目资金使用与支付计划；3.审批和调度流程）</w:t>
            </w:r>
            <w:r>
              <w:rPr>
                <w:rFonts w:hint="eastAsia" w:ascii="宋体" w:hAnsi="宋体" w:eastAsia="宋体"/>
                <w:highlight w:val="none"/>
              </w:rPr>
              <w:t xml:space="preserve">进行评价，</w:t>
            </w:r>
            <w:r/>
          </w:p>
          <w:p>
            <w:pPr>
              <w:pStyle w:val="2317"/>
              <w:ind w:firstLine="470"/>
              <w:rPr>
                <w:rFonts w:ascii="宋体" w:hAnsi="宋体"/>
                <w:highlight w:val="none"/>
              </w:rPr>
            </w:pPr>
            <w:r>
              <w:rPr>
                <w:rFonts w:hint="eastAsia" w:ascii="宋体" w:hAnsi="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17"/>
              <w:ind w:firstLine="480"/>
              <w:jc w:val="both"/>
              <w:widowControl w:val="off"/>
              <w:rPr>
                <w:rFonts w:hint="eastAsia" w:ascii="宋体" w:hAnsi="宋体" w:eastAsia="宋体"/>
                <w:highlight w:val="none"/>
              </w:rPr>
            </w:pPr>
            <w:r>
              <w:rPr>
                <w:rFonts w:hint="eastAsia" w:ascii="宋体" w:hAnsi="宋体" w:eastAsia="宋体"/>
                <w:highlight w:val="none"/>
              </w:rPr>
              <w:t xml:space="preserve">资金安排能够充分保障对口地区企业（农户）及时收到货款的加2分；</w:t>
            </w:r>
            <w:r/>
          </w:p>
          <w:p>
            <w:pPr>
              <w:pStyle w:val="2317"/>
              <w:ind w:firstLine="480"/>
              <w:jc w:val="both"/>
              <w:widowControl w:val="off"/>
              <w:rPr>
                <w:rFonts w:hint="default" w:ascii="宋体" w:hAnsi="宋体" w:eastAsia="宋体"/>
                <w:highlight w:val="none"/>
                <w:lang w:val="en-US" w:eastAsia="zh-CN"/>
              </w:rPr>
            </w:pPr>
            <w:r>
              <w:rPr>
                <w:rFonts w:hint="eastAsia" w:ascii="宋体" w:hAnsi="宋体" w:eastAsia="宋体"/>
                <w:highlight w:val="none"/>
                <w:lang w:val="en-US" w:eastAsia="zh-CN"/>
              </w:rPr>
              <w:t xml:space="preserve">审批和调度流程具有整体框架和实施步骤的加2分；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rPr>
                <w:rFonts w:hint="eastAsia" w:ascii="宋体" w:hAnsi="宋体" w:eastAsia="宋体" w:cs="Times New Roman"/>
                <w:b/>
                <w:sz w:val="21"/>
                <w:szCs w:val="24"/>
                <w:highlight w:val="none"/>
                <w:lang w:val="en-US" w:eastAsia="zh-CN" w:bidi="ar-SA"/>
              </w:rPr>
            </w:pPr>
            <w:r>
              <w:rPr>
                <w:rFonts w:hint="eastAsia" w:ascii="宋体" w:hAnsi="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10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Times New Roman"/>
                <w:sz w:val="24"/>
                <w:szCs w:val="24"/>
                <w:highlight w:val="none"/>
                <w:lang w:val="en-US" w:eastAsia="zh-CN" w:bidi="ar-SA"/>
              </w:rPr>
            </w:pPr>
            <w:r>
              <w:rPr>
                <w:rFonts w:hint="eastAsia" w:ascii="宋体" w:hAnsi="宋体" w:eastAsia="宋体"/>
                <w:highlight w:val="none"/>
              </w:rPr>
              <w:t xml:space="preserve">包装方案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jc w:val="both"/>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供应商</w:t>
            </w:r>
            <w:r>
              <w:rPr>
                <w:rFonts w:hint="eastAsia" w:ascii="宋体" w:hAnsi="宋体" w:eastAsia="宋体"/>
                <w:highlight w:val="none"/>
              </w:rPr>
              <w:t xml:space="preserve">提供的产品包装方案</w:t>
            </w:r>
            <w:r>
              <w:rPr>
                <w:rFonts w:hint="eastAsia" w:ascii="宋体" w:hAnsi="宋体" w:eastAsia="宋体"/>
                <w:b/>
                <w:bCs/>
                <w:highlight w:val="none"/>
              </w:rPr>
              <w:t xml:space="preserve">（包含1.</w:t>
            </w:r>
            <w:r>
              <w:rPr>
                <w:rFonts w:hint="eastAsia" w:ascii="宋体" w:hAnsi="宋体" w:eastAsia="宋体"/>
                <w:b/>
                <w:bCs/>
                <w:highlight w:val="none"/>
                <w:lang w:eastAsia="zh-CN"/>
              </w:rPr>
              <w:t xml:space="preserve">线下发放网点</w:t>
            </w:r>
            <w:r>
              <w:rPr>
                <w:rFonts w:hint="eastAsia" w:ascii="宋体" w:hAnsi="宋体" w:eastAsia="宋体"/>
                <w:b/>
                <w:bCs/>
                <w:highlight w:val="none"/>
              </w:rPr>
              <w:t xml:space="preserve">自提包装方案；2.</w:t>
            </w:r>
            <w:r>
              <w:rPr>
                <w:rFonts w:hint="eastAsia" w:ascii="宋体" w:hAnsi="宋体" w:eastAsia="宋体"/>
                <w:b/>
                <w:bCs/>
                <w:highlight w:val="none"/>
                <w:lang w:val="en-US" w:eastAsia="zh-CN"/>
              </w:rPr>
              <w:t xml:space="preserve">其他配送</w:t>
            </w:r>
            <w:r>
              <w:rPr>
                <w:rFonts w:hint="eastAsia" w:ascii="宋体" w:hAnsi="宋体" w:eastAsia="宋体"/>
                <w:b/>
                <w:bCs/>
                <w:highlight w:val="none"/>
              </w:rPr>
              <w:t xml:space="preserve">发货包装方案）</w:t>
            </w:r>
            <w:r>
              <w:rPr>
                <w:rFonts w:hint="eastAsia" w:ascii="宋体" w:hAnsi="宋体" w:eastAsia="宋体"/>
                <w:highlight w:val="none"/>
              </w:rPr>
              <w:t xml:space="preserve">进行评价，</w:t>
            </w:r>
            <w:r/>
          </w:p>
          <w:p>
            <w:pPr>
              <w:pStyle w:val="2317"/>
              <w:ind w:firstLine="470"/>
              <w:rPr>
                <w:rFonts w:ascii="宋体" w:hAnsi="宋体"/>
                <w:highlight w:val="none"/>
              </w:rPr>
            </w:pPr>
            <w:r>
              <w:rPr>
                <w:rFonts w:hint="eastAsia" w:ascii="宋体" w:hAnsi="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分，扣完为止。</w:t>
            </w:r>
            <w:r/>
          </w:p>
          <w:p>
            <w:pPr>
              <w:pStyle w:val="2317"/>
              <w:ind w:firstLine="480"/>
              <w:jc w:val="both"/>
              <w:widowControl w:val="off"/>
              <w:rPr>
                <w:rFonts w:ascii="宋体" w:hAnsi="宋体" w:eastAsia="宋体"/>
                <w:highlight w:val="none"/>
              </w:rPr>
            </w:pPr>
            <w:r>
              <w:rPr>
                <w:rFonts w:hint="eastAsia" w:ascii="宋体" w:hAnsi="宋体"/>
                <w:highlight w:val="none"/>
              </w:rPr>
              <w:t xml:space="preserve">产品包装方案</w:t>
            </w:r>
            <w:r>
              <w:rPr>
                <w:rFonts w:hint="eastAsia" w:ascii="宋体" w:hAnsi="宋体" w:eastAsia="宋体"/>
                <w:highlight w:val="none"/>
                <w:lang w:val="en-US" w:eastAsia="zh-CN"/>
              </w:rPr>
              <w:t xml:space="preserve">具有破损防护措施及环保包装设计的</w:t>
            </w:r>
            <w:r>
              <w:rPr>
                <w:rFonts w:hint="eastAsia" w:ascii="宋体" w:hAnsi="宋体" w:eastAsia="宋体"/>
                <w:highlight w:val="none"/>
              </w:rPr>
              <w:t xml:space="preserve">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8分。</w:t>
            </w:r>
            <w:r/>
          </w:p>
          <w:p>
            <w:pPr>
              <w:pStyle w:val="2317"/>
              <w:ind w:firstLine="480"/>
              <w:jc w:val="both"/>
              <w:widowControl w:val="off"/>
              <w:rPr>
                <w:rFonts w:ascii="宋体" w:hAnsi="宋体" w:eastAsia="宋体" w:cs="Times New Roman"/>
                <w:sz w:val="24"/>
                <w:szCs w:val="24"/>
                <w:highlight w:val="none"/>
                <w:lang w:val="en-US" w:eastAsia="zh-CN" w:bidi="ar-SA"/>
              </w:rPr>
            </w:pPr>
            <w:r>
              <w:rPr>
                <w:rFonts w:hint="eastAsia" w:ascii="宋体" w:hAnsi="宋体" w:eastAsia="宋体"/>
                <w:b/>
                <w:highlight w:val="none"/>
              </w:rPr>
              <w:t xml:space="preserve">注：</w:t>
            </w:r>
            <w:r>
              <w:rPr>
                <w:rFonts w:hint="eastAsia" w:ascii="宋体" w:hAnsi="宋体" w:eastAsia="宋体" w:cs="宋体"/>
                <w:b/>
                <w:bCs/>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sz w:val="24"/>
                <w:szCs w:val="24"/>
                <w:highlight w:val="none"/>
                <w:lang w:val="en-US" w:eastAsia="zh-CN" w:bidi="ar-SA"/>
              </w:rPr>
            </w:pPr>
            <w:r>
              <w:rPr>
                <w:rFonts w:hint="eastAsia" w:ascii="宋体" w:hAnsi="宋体" w:eastAsia="宋体" w:cs="楷体"/>
                <w:highlight w:val="none"/>
              </w:rPr>
              <w:t xml:space="preserve">8</w:t>
            </w:r>
            <w:r/>
          </w:p>
        </w:tc>
      </w:tr>
    </w:tbl>
    <w:p>
      <w:pPr>
        <w:jc w:val="left"/>
        <w:spacing w:line="360" w:lineRule="auto"/>
        <w:rPr>
          <w:rFonts w:ascii="宋体" w:hAnsi="宋体"/>
          <w:b/>
          <w:sz w:val="24"/>
          <w:highlight w:val="none"/>
        </w:rPr>
      </w:pPr>
      <w:r>
        <w:rPr>
          <w:rFonts w:hint="eastAsia" w:ascii="宋体" w:hAnsi="宋体"/>
          <w:b/>
          <w:sz w:val="24"/>
          <w:highlight w:val="none"/>
        </w:rPr>
        <w:t xml:space="preserve">（二）商务评估</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279"/>
        <w:gridCol w:w="6810"/>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lang w:val="en-US" w:eastAsia="zh-CN"/>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根据苏对口组《江苏省2026年度对口支援协作合作工作要点》文件要求，考察供应商消费协作参与情况：</w:t>
            </w:r>
            <w:r/>
          </w:p>
          <w:p>
            <w:pPr>
              <w:ind w:right="164" w:firstLine="480"/>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.2023年06月01日</w:t>
            </w:r>
            <w:r>
              <w:rPr>
                <w:rFonts w:hint="eastAsia" w:ascii="宋体" w:hAnsi="宋体"/>
                <w:b/>
                <w:bCs/>
                <w:sz w:val="24"/>
                <w:highlight w:val="none"/>
              </w:rPr>
              <w:t xml:space="preserve">（以合同签订时间为准）</w:t>
            </w:r>
            <w:r>
              <w:rPr>
                <w:rFonts w:hint="eastAsia" w:ascii="宋体" w:hAnsi="宋体"/>
                <w:sz w:val="24"/>
                <w:highlight w:val="none"/>
              </w:rPr>
              <w:t xml:space="preserve">以来</w:t>
            </w:r>
            <w:r>
              <w:rPr>
                <w:rFonts w:ascii="宋体" w:hAnsi="宋体"/>
                <w:sz w:val="24"/>
                <w:highlight w:val="none"/>
              </w:rPr>
              <w:t xml:space="preserve">，</w:t>
            </w:r>
            <w:r>
              <w:rPr>
                <w:rFonts w:hint="eastAsia" w:ascii="宋体" w:hAnsi="宋体"/>
                <w:sz w:val="24"/>
                <w:highlight w:val="none"/>
              </w:rPr>
              <w:t xml:space="preserve">供应商具有</w:t>
            </w:r>
            <w:r>
              <w:rPr>
                <w:rFonts w:hint="eastAsia" w:ascii="宋体" w:hAnsi="宋体"/>
                <w:sz w:val="24"/>
                <w:highlight w:val="none"/>
                <w:lang w:val="en-US" w:eastAsia="zh-CN"/>
              </w:rPr>
              <w:t xml:space="preserve">类似</w:t>
            </w:r>
            <w:r>
              <w:rPr>
                <w:rFonts w:hint="eastAsia" w:ascii="宋体" w:hAnsi="宋体"/>
                <w:sz w:val="24"/>
                <w:highlight w:val="none"/>
              </w:rPr>
              <w:t xml:space="preserve">特色</w:t>
            </w:r>
            <w:r>
              <w:rPr>
                <w:rFonts w:ascii="宋体" w:hAnsi="宋体"/>
                <w:sz w:val="24"/>
                <w:highlight w:val="none"/>
              </w:rPr>
              <w:t xml:space="preserve">农产品的</w:t>
            </w:r>
            <w:r>
              <w:rPr>
                <w:rFonts w:hint="eastAsia" w:ascii="宋体" w:hAnsi="宋体"/>
                <w:sz w:val="24"/>
                <w:highlight w:val="none"/>
              </w:rPr>
              <w:t xml:space="preserve">采购情况，有一个得0.5分，最多得3分。</w:t>
            </w:r>
            <w:r/>
          </w:p>
          <w:p>
            <w:pPr>
              <w:ind w:right="164" w:firstLine="482"/>
              <w:rPr>
                <w:rFonts w:ascii="宋体" w:hAnsi="宋体"/>
                <w:b/>
                <w:sz w:val="24"/>
                <w:highlight w:val="none"/>
              </w:rPr>
            </w:pPr>
            <w:r>
              <w:rPr>
                <w:rFonts w:hint="eastAsia" w:ascii="宋体" w:hAnsi="宋体"/>
                <w:b/>
                <w:sz w:val="24"/>
                <w:highlight w:val="none"/>
              </w:rPr>
              <w:t xml:space="preserve">注：须提供1.进货合同；2.付款凭证；3.发货单；4运输证明；5.入库单。上述材料的扫描件，</w:t>
            </w:r>
            <w:r>
              <w:rPr>
                <w:rFonts w:hint="eastAsia" w:ascii="宋体" w:hAnsi="宋体" w:cs="宋体"/>
                <w:b/>
                <w:sz w:val="24"/>
                <w:highlight w:val="none"/>
              </w:rPr>
              <w:t xml:space="preserve">缺一不可，否则不得分。</w:t>
            </w:r>
            <w:r/>
          </w:p>
          <w:p>
            <w:pPr>
              <w:ind w:right="164" w:firstLine="480"/>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w:t>
            </w:r>
            <w:r>
              <w:rPr>
                <w:rFonts w:ascii="宋体" w:hAnsi="宋体"/>
                <w:sz w:val="24"/>
                <w:highlight w:val="none"/>
              </w:rPr>
              <w:t xml:space="preserve">采取其他实际行动积极参加</w:t>
            </w:r>
            <w:r>
              <w:rPr>
                <w:rFonts w:hint="eastAsia" w:ascii="宋体" w:hAnsi="宋体"/>
                <w:sz w:val="24"/>
                <w:highlight w:val="none"/>
              </w:rPr>
              <w:t xml:space="preserve">2023年06月01日</w:t>
            </w:r>
            <w:r>
              <w:rPr>
                <w:rFonts w:ascii="宋体" w:hAnsi="宋体"/>
                <w:sz w:val="24"/>
                <w:highlight w:val="none"/>
              </w:rPr>
              <w:t xml:space="preserve">以来</w:t>
            </w:r>
            <w:r>
              <w:rPr>
                <w:rFonts w:hint="eastAsia" w:ascii="宋体" w:hAnsi="宋体"/>
                <w:sz w:val="24"/>
                <w:highlight w:val="none"/>
              </w:rPr>
              <w:t xml:space="preserve">，参与过</w:t>
            </w:r>
            <w:r>
              <w:rPr>
                <w:rFonts w:ascii="宋体" w:hAnsi="宋体"/>
                <w:sz w:val="24"/>
                <w:highlight w:val="none"/>
              </w:rPr>
              <w:t xml:space="preserve">政府部门组织的对口地区消费协作活动</w:t>
            </w:r>
            <w:r>
              <w:rPr>
                <w:rFonts w:hint="eastAsia" w:ascii="宋体" w:hAnsi="宋体"/>
                <w:sz w:val="24"/>
                <w:highlight w:val="none"/>
              </w:rPr>
              <w:t xml:space="preserve">后，</w:t>
            </w:r>
            <w:r>
              <w:rPr>
                <w:rFonts w:ascii="宋体" w:hAnsi="宋体"/>
                <w:sz w:val="24"/>
                <w:highlight w:val="none"/>
              </w:rPr>
              <w:t xml:space="preserve">获得认可</w:t>
            </w:r>
            <w:r>
              <w:rPr>
                <w:rFonts w:hint="eastAsia" w:ascii="宋体" w:hAnsi="宋体"/>
                <w:sz w:val="24"/>
                <w:highlight w:val="none"/>
              </w:rPr>
              <w:t xml:space="preserve">并在活动中签订采购意向合同</w:t>
            </w:r>
            <w:r>
              <w:rPr>
                <w:rFonts w:ascii="宋体" w:hAnsi="宋体"/>
                <w:sz w:val="24"/>
                <w:highlight w:val="none"/>
              </w:rPr>
              <w:t xml:space="preserve">的</w:t>
            </w:r>
            <w:r>
              <w:rPr>
                <w:rFonts w:hint="eastAsia" w:ascii="宋体" w:hAnsi="宋体"/>
                <w:sz w:val="24"/>
                <w:highlight w:val="none"/>
              </w:rPr>
              <w:t xml:space="preserve">得2分</w:t>
            </w:r>
            <w:r>
              <w:rPr>
                <w:rFonts w:ascii="宋体" w:hAnsi="宋体"/>
                <w:sz w:val="24"/>
                <w:highlight w:val="none"/>
              </w:rPr>
              <w:t xml:space="preserve">。</w:t>
            </w:r>
            <w:r>
              <w:rPr>
                <w:rFonts w:hint="eastAsia" w:ascii="宋体" w:hAnsi="宋体"/>
                <w:sz w:val="24"/>
                <w:highlight w:val="none"/>
              </w:rPr>
              <w:t xml:space="preserve">（单纯销售展示活动除外）</w:t>
            </w:r>
            <w:r/>
          </w:p>
          <w:p>
            <w:pPr>
              <w:pStyle w:val="2318"/>
              <w:ind w:firstLine="482"/>
              <w:widowControl w:val="off"/>
              <w:rPr>
                <w:rFonts w:ascii="宋体" w:hAnsi="宋体" w:eastAsia="宋体" w:cs="楷体"/>
                <w:highlight w:val="none"/>
              </w:rPr>
            </w:pPr>
            <w:r>
              <w:rPr>
                <w:rFonts w:hint="eastAsia" w:ascii="宋体" w:hAnsi="宋体" w:eastAsia="宋体"/>
                <w:b/>
                <w:highlight w:val="none"/>
              </w:rPr>
              <w:t xml:space="preserve">注：须</w:t>
            </w:r>
            <w:r>
              <w:rPr>
                <w:rFonts w:ascii="宋体" w:hAnsi="宋体" w:eastAsia="宋体"/>
                <w:b/>
                <w:highlight w:val="none"/>
              </w:rPr>
              <w:t xml:space="preserve">提供</w:t>
            </w:r>
            <w:r>
              <w:rPr>
                <w:rFonts w:hint="eastAsia" w:ascii="宋体" w:hAnsi="宋体" w:eastAsia="宋体"/>
                <w:b/>
                <w:highlight w:val="none"/>
              </w:rPr>
              <w:t xml:space="preserve">采购意向合同及</w:t>
            </w:r>
            <w:r>
              <w:rPr>
                <w:rFonts w:ascii="宋体" w:hAnsi="宋体" w:eastAsia="宋体"/>
                <w:b/>
                <w:highlight w:val="none"/>
              </w:rPr>
              <w:t xml:space="preserve">相应证明材料</w:t>
            </w:r>
            <w:r>
              <w:rPr>
                <w:rFonts w:hint="eastAsia" w:ascii="宋体" w:hAnsi="宋体" w:eastAsia="宋体"/>
                <w:b/>
                <w:highlight w:val="none"/>
              </w:rPr>
              <w:t xml:space="preserve">（</w:t>
            </w:r>
            <w:r>
              <w:rPr>
                <w:rFonts w:ascii="宋体" w:hAnsi="宋体" w:eastAsia="宋体"/>
                <w:b/>
                <w:highlight w:val="none"/>
              </w:rPr>
              <w:t xml:space="preserve">包括但不限于通知文件</w:t>
            </w:r>
            <w:r>
              <w:rPr>
                <w:rFonts w:hint="eastAsia" w:ascii="宋体" w:hAnsi="宋体" w:eastAsia="宋体"/>
                <w:b/>
                <w:bCs/>
                <w:highlight w:val="none"/>
              </w:rPr>
              <w:t xml:space="preserve">或</w:t>
            </w:r>
            <w:r>
              <w:rPr>
                <w:rFonts w:ascii="宋体" w:hAnsi="宋体" w:eastAsia="宋体"/>
                <w:b/>
                <w:highlight w:val="none"/>
              </w:rPr>
              <w:t xml:space="preserve">新闻报道</w:t>
            </w:r>
            <w:r>
              <w:rPr>
                <w:rFonts w:hint="eastAsia" w:ascii="宋体" w:hAnsi="宋体" w:eastAsia="宋体"/>
                <w:b/>
                <w:highlight w:val="none"/>
              </w:rPr>
              <w:t xml:space="preserve">或活动现场照片</w:t>
            </w:r>
            <w:r>
              <w:rPr>
                <w:rFonts w:hint="eastAsia" w:ascii="宋体" w:hAnsi="宋体" w:eastAsia="宋体"/>
                <w:b/>
                <w:bCs/>
                <w:highlight w:val="none"/>
              </w:rPr>
              <w:t xml:space="preserve">或</w:t>
            </w:r>
            <w:r>
              <w:rPr>
                <w:rFonts w:ascii="宋体" w:hAnsi="宋体" w:eastAsia="宋体"/>
                <w:b/>
                <w:highlight w:val="none"/>
              </w:rPr>
              <w:t xml:space="preserve">付款凭证</w:t>
            </w:r>
            <w:r>
              <w:rPr>
                <w:rFonts w:hint="eastAsia" w:ascii="宋体" w:hAnsi="宋体" w:eastAsia="宋体"/>
                <w:b/>
                <w:bCs/>
                <w:highlight w:val="none"/>
              </w:rPr>
              <w:t xml:space="preserve">或</w:t>
            </w:r>
            <w:r>
              <w:rPr>
                <w:rFonts w:hint="eastAsia" w:ascii="宋体" w:hAnsi="宋体" w:eastAsia="宋体"/>
                <w:b/>
                <w:highlight w:val="none"/>
              </w:rPr>
              <w:t xml:space="preserve">政府部门提供的证明函</w:t>
            </w:r>
            <w:r>
              <w:rPr>
                <w:rFonts w:ascii="宋体" w:hAnsi="宋体" w:eastAsia="宋体"/>
                <w:b/>
                <w:highlight w:val="none"/>
              </w:rPr>
              <w:t xml:space="preserve">等</w:t>
            </w:r>
            <w:r>
              <w:rPr>
                <w:rFonts w:hint="eastAsia" w:ascii="宋体" w:hAnsi="宋体" w:eastAsia="宋体"/>
                <w:b/>
                <w:highlight w:val="none"/>
              </w:rPr>
              <w:t xml:space="preserve">）扫描件</w:t>
            </w:r>
            <w:r>
              <w:rPr>
                <w:rFonts w:hint="eastAsia" w:ascii="宋体" w:hAnsi="宋体"/>
                <w:b/>
                <w:highlight w:val="none"/>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根据苏对口组《江苏省2026年度对口支援协作合作工作要点》文件要求，考察供应商货源组织能力：</w:t>
            </w:r>
            <w:r/>
          </w:p>
          <w:p>
            <w:pPr>
              <w:numPr>
                <w:ilvl w:val="0"/>
                <w:numId w:val="0"/>
              </w:numPr>
              <w:ind w:right="164" w:firstLine="480"/>
              <w:tabs>
                <w:tab w:val="left" w:pos="289" w:leader="none"/>
                <w:tab w:val="left" w:pos="714" w:leader="none"/>
              </w:tabs>
              <w:rPr>
                <w:rFonts w:hint="eastAsia" w:ascii="宋体" w:hAnsi="宋体"/>
                <w:sz w:val="24"/>
                <w:highlight w:val="none"/>
                <w:lang w:eastAsia="zh-CN"/>
              </w:rPr>
            </w:pPr>
            <w:r>
              <w:rPr>
                <w:rFonts w:hint="eastAsia" w:ascii="宋体" w:hAnsi="宋体" w:eastAsia="宋体" w:cs="Times New Roman"/>
                <w:sz w:val="24"/>
                <w:szCs w:val="24"/>
                <w:lang w:val="en-US" w:eastAsia="zh-CN" w:bidi="ar-SA"/>
              </w:rPr>
              <w:t xml:space="preserve">3.</w:t>
            </w:r>
            <w:r>
              <w:rPr>
                <w:rFonts w:hint="eastAsia" w:ascii="宋体" w:hAnsi="宋体"/>
                <w:sz w:val="24"/>
                <w:highlight w:val="none"/>
              </w:rPr>
              <w:t xml:space="preserve">供应商与本标段对口地区的企业（农户）签订的意向性购买协议</w:t>
            </w:r>
            <w:r>
              <w:rPr>
                <w:rFonts w:hint="eastAsia" w:ascii="宋体" w:hAnsi="宋体"/>
                <w:sz w:val="24"/>
                <w:highlight w:val="none"/>
                <w:lang w:val="en-US" w:eastAsia="zh-CN"/>
              </w:rPr>
              <w:t xml:space="preserve">的</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w:t>
            </w:r>
            <w:r>
              <w:rPr>
                <w:rFonts w:hint="eastAsia" w:ascii="宋体" w:hAnsi="宋体"/>
                <w:sz w:val="24"/>
                <w:highlight w:val="none"/>
                <w:lang w:eastAsia="zh-CN"/>
              </w:rPr>
              <w:t xml:space="preserve">。</w:t>
            </w:r>
            <w:r/>
          </w:p>
          <w:p>
            <w:pPr>
              <w:numPr>
                <w:ilvl w:val="0"/>
                <w:numId w:val="0"/>
              </w:numPr>
              <w:ind w:right="164" w:firstLine="482"/>
              <w:tabs>
                <w:tab w:val="left" w:pos="289" w:leader="none"/>
                <w:tab w:val="left" w:pos="714" w:leader="none"/>
              </w:tabs>
              <w:rPr>
                <w:rFonts w:ascii="宋体" w:hAnsi="宋体"/>
                <w:sz w:val="24"/>
                <w:highlight w:val="none"/>
              </w:rPr>
            </w:pPr>
            <w:r>
              <w:rPr>
                <w:rFonts w:hint="eastAsia" w:ascii="宋体" w:hAnsi="宋体" w:cs="宋体"/>
                <w:b/>
                <w:sz w:val="24"/>
                <w:highlight w:val="none"/>
              </w:rPr>
              <w:t xml:space="preserve">注：须提供意向性购买协议书证明材料</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具体签订时间为开标截止时间前</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，否则不得分。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lang w:val="en-US" w:eastAsia="zh-CN"/>
              </w:rPr>
              <w:t xml:space="preserve">2</w:t>
            </w:r>
            <w:r>
              <w:rPr>
                <w:rFonts w:ascii="宋体" w:hAnsi="宋体"/>
                <w:sz w:val="24"/>
                <w:highlight w:val="none"/>
              </w:rPr>
              <w:t xml:space="preserve">.</w:t>
            </w:r>
            <w:r>
              <w:rPr>
                <w:rFonts w:hint="eastAsia" w:ascii="宋体" w:hAnsi="宋体"/>
                <w:sz w:val="24"/>
                <w:highlight w:val="none"/>
              </w:rPr>
              <w:t xml:space="preserve">根据供应商的货源组织及计划进度</w:t>
            </w:r>
            <w:r>
              <w:rPr>
                <w:rFonts w:hint="eastAsia" w:ascii="宋体" w:hAnsi="宋体"/>
                <w:b/>
                <w:bCs/>
                <w:sz w:val="24"/>
                <w:highlight w:val="none"/>
              </w:rPr>
              <w:t xml:space="preserve">（包含1.对口支援地区</w:t>
            </w:r>
            <w:r>
              <w:rPr>
                <w:rFonts w:hint="eastAsia" w:ascii="宋体" w:hAnsi="宋体"/>
                <w:b/>
                <w:bCs/>
                <w:sz w:val="24"/>
                <w:highlight w:val="none"/>
                <w:lang w:val="en-US" w:eastAsia="zh-CN"/>
              </w:rPr>
              <w:t xml:space="preserve">确保货源实施方案</w:t>
            </w:r>
            <w:r>
              <w:rPr>
                <w:rFonts w:hint="eastAsia" w:ascii="宋体" w:hAnsi="宋体"/>
                <w:b/>
                <w:bCs/>
                <w:sz w:val="24"/>
                <w:highlight w:val="none"/>
              </w:rPr>
              <w:t xml:space="preserve">；2.项目计划及进度安排；）</w:t>
            </w:r>
            <w:r>
              <w:rPr>
                <w:rFonts w:hint="eastAsia" w:ascii="宋体" w:hAnsi="宋体"/>
                <w:sz w:val="24"/>
                <w:highlight w:val="none"/>
              </w:rPr>
              <w:t xml:space="preserve">进行评价，</w:t>
            </w:r>
            <w:r/>
          </w:p>
          <w:p>
            <w:pPr>
              <w:pStyle w:val="2317"/>
              <w:ind w:firstLine="470"/>
              <w:rPr>
                <w:rFonts w:ascii="宋体" w:hAnsi="宋体" w:eastAsia="宋体" w:cs="宋体"/>
                <w:highlight w:val="none"/>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3</w:t>
            </w:r>
            <w:r>
              <w:rPr>
                <w:rFonts w:hint="eastAsia" w:ascii="宋体" w:hAnsi="宋体" w:eastAsia="宋体" w:cs="宋体"/>
                <w:highlight w:val="none"/>
                <w:lang w:val="zh-CN"/>
              </w:rPr>
              <w:t xml:space="preserve">分，扣完为止。</w:t>
            </w:r>
            <w:r/>
          </w:p>
          <w:p>
            <w:pPr>
              <w:ind w:firstLine="480"/>
              <w:jc w:val="left"/>
              <w:widowControl/>
              <w:rPr>
                <w:rFonts w:ascii="宋体" w:hAnsi="宋体"/>
                <w:sz w:val="24"/>
                <w:highlight w:val="none"/>
              </w:rPr>
            </w:pPr>
            <w:r>
              <w:rPr>
                <w:rFonts w:hint="eastAsia" w:ascii="宋体" w:hAnsi="宋体"/>
                <w:sz w:val="24"/>
                <w:highlight w:val="none"/>
              </w:rPr>
              <w:t xml:space="preserve">方案对货物发放情况预估合理</w:t>
            </w:r>
            <w:r>
              <w:rPr>
                <w:rFonts w:hint="eastAsia" w:ascii="宋体" w:hAnsi="宋体"/>
                <w:sz w:val="24"/>
                <w:highlight w:val="none"/>
                <w:lang w:val="en-US" w:eastAsia="zh-CN"/>
              </w:rPr>
              <w:t xml:space="preserve">且能体现</w:t>
            </w:r>
            <w:r>
              <w:rPr>
                <w:rFonts w:hint="eastAsia" w:ascii="宋体" w:hAnsi="宋体"/>
                <w:sz w:val="24"/>
                <w:highlight w:val="none"/>
              </w:rPr>
              <w:t xml:space="preserve">货源充足</w:t>
            </w:r>
            <w:r>
              <w:rPr>
                <w:rFonts w:hint="eastAsia" w:ascii="宋体" w:hAnsi="宋体"/>
                <w:sz w:val="24"/>
                <w:highlight w:val="none"/>
                <w:lang w:val="en-US" w:eastAsia="zh-CN"/>
              </w:rPr>
              <w:t xml:space="preserve">的</w:t>
            </w:r>
            <w:r>
              <w:rPr>
                <w:rFonts w:hint="eastAsia" w:ascii="宋体" w:hAnsi="宋体"/>
                <w:sz w:val="24"/>
                <w:highlight w:val="none"/>
              </w:rPr>
              <w:t xml:space="preserve">加</w:t>
            </w:r>
            <w:r>
              <w:rPr>
                <w:rFonts w:hint="eastAsia" w:ascii="宋体" w:hAnsi="宋体"/>
                <w:sz w:val="24"/>
                <w:highlight w:val="none"/>
                <w:lang w:val="en-US" w:eastAsia="zh-CN"/>
              </w:rPr>
              <w:t xml:space="preserve">1</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0"/>
              <w:tabs>
                <w:tab w:val="left" w:pos="289" w:leader="none"/>
                <w:tab w:val="left" w:pos="714" w:leader="none"/>
              </w:tabs>
              <w:rPr>
                <w:rFonts w:ascii="宋体" w:hAnsi="宋体" w:cs="楷体"/>
                <w:b/>
                <w:highlight w:val="none"/>
              </w:rPr>
            </w:pPr>
            <w:r>
              <w:rPr>
                <w:rFonts w:hint="eastAsia" w:ascii="宋体" w:hAnsi="宋体"/>
                <w:sz w:val="24"/>
                <w:highlight w:val="none"/>
                <w:lang w:val="zh-CN"/>
              </w:rPr>
              <w:t xml:space="preserve">本项最多得</w:t>
            </w:r>
            <w:r>
              <w:rPr>
                <w:rFonts w:hint="eastAsia" w:ascii="宋体" w:hAnsi="宋体"/>
                <w:sz w:val="24"/>
                <w:highlight w:val="none"/>
                <w:lang w:val="en-US" w:eastAsia="zh-CN"/>
              </w:rPr>
              <w:t xml:space="preserve">9</w:t>
            </w:r>
            <w:r>
              <w:rPr>
                <w:rFonts w:hint="eastAsia" w:ascii="宋体" w:hAnsi="宋体"/>
                <w:sz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1.提供拥有本标段农产品的保鲜冷库仓储能力证明的，得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right="164" w:firstLine="480"/>
              <w:rPr>
                <w:rFonts w:ascii="宋体" w:hAnsi="宋体"/>
                <w:sz w:val="24"/>
                <w:highlight w:val="none"/>
              </w:rPr>
            </w:pPr>
            <w:r>
              <w:rPr>
                <w:rFonts w:hint="eastAsia" w:ascii="宋体" w:hAnsi="宋体"/>
                <w:sz w:val="24"/>
                <w:highlight w:val="none"/>
              </w:rPr>
              <w:t xml:space="preserve">未提供的不得分。</w:t>
            </w:r>
            <w:r/>
          </w:p>
          <w:p>
            <w:pPr>
              <w:pStyle w:val="2318"/>
              <w:ind w:firstLine="472"/>
              <w:widowControl w:val="off"/>
              <w:rPr>
                <w:rFonts w:ascii="宋体" w:hAnsi="宋体" w:eastAsia="宋体"/>
                <w:b/>
                <w:highlight w:val="none"/>
              </w:rPr>
            </w:pPr>
            <w:r>
              <w:rPr>
                <w:rFonts w:hint="eastAsia" w:ascii="宋体" w:hAnsi="宋体" w:eastAsia="宋体"/>
                <w:b/>
                <w:highlight w:val="none"/>
              </w:rPr>
              <w:t xml:space="preserve">注：须提供产权证或租赁场地等证明材料扫描件。</w:t>
            </w:r>
            <w:r/>
          </w:p>
          <w:p>
            <w:pPr>
              <w:pStyle w:val="2318"/>
              <w:ind w:firstLine="471"/>
              <w:widowControl w:val="off"/>
              <w:rPr>
                <w:rFonts w:ascii="宋体" w:hAnsi="宋体"/>
                <w:highlight w:val="none"/>
              </w:rPr>
            </w:pPr>
            <w:r>
              <w:rPr>
                <w:rFonts w:hint="eastAsia" w:ascii="宋体" w:hAnsi="宋体" w:eastAsia="宋体"/>
                <w:highlight w:val="none"/>
              </w:rPr>
              <w:t xml:space="preserve">2.提供拥有本标段农产品配送需求的证明，车辆</w:t>
            </w:r>
            <w:r>
              <w:rPr>
                <w:rFonts w:hint="eastAsia" w:ascii="宋体" w:hAnsi="宋体"/>
                <w:highlight w:val="none"/>
              </w:rPr>
              <w:t xml:space="preserve">配备</w:t>
            </w:r>
            <w:r>
              <w:rPr>
                <w:rFonts w:hint="eastAsia" w:ascii="宋体" w:hAnsi="宋体" w:eastAsia="宋体"/>
                <w:highlight w:val="none"/>
              </w:rPr>
              <w:t xml:space="preserve">5辆</w:t>
            </w:r>
            <w:r>
              <w:rPr>
                <w:rFonts w:hint="eastAsia" w:ascii="宋体" w:hAnsi="宋体"/>
                <w:highlight w:val="none"/>
              </w:rPr>
              <w:t xml:space="preserve">（含）及以上的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lang w:val="en-US" w:eastAsia="zh-CN"/>
              </w:rPr>
              <w:t xml:space="preserve">2</w:t>
            </w:r>
            <w:r>
              <w:rPr>
                <w:rFonts w:hint="eastAsia" w:ascii="宋体" w:hAnsi="宋体"/>
                <w:highlight w:val="none"/>
              </w:rPr>
              <w:t xml:space="preserve">分；</w:t>
            </w:r>
            <w:r>
              <w:rPr>
                <w:rFonts w:hint="eastAsia" w:ascii="宋体" w:hAnsi="宋体" w:eastAsia="宋体"/>
                <w:highlight w:val="none"/>
              </w:rPr>
              <w:t xml:space="preserve">3</w:t>
            </w:r>
            <w:r>
              <w:rPr>
                <w:rFonts w:hint="eastAsia" w:ascii="宋体" w:hAnsi="宋体"/>
                <w:highlight w:val="none"/>
              </w:rPr>
              <w:t xml:space="preserve">-</w:t>
            </w:r>
            <w:r>
              <w:rPr>
                <w:rFonts w:hint="eastAsia" w:ascii="宋体" w:hAnsi="宋体" w:eastAsia="宋体"/>
                <w:highlight w:val="none"/>
              </w:rPr>
              <w:t xml:space="preserve">4辆</w:t>
            </w:r>
            <w:r>
              <w:rPr>
                <w:rFonts w:hint="eastAsia" w:ascii="宋体" w:hAnsi="宋体"/>
                <w:highlight w:val="none"/>
              </w:rPr>
              <w:t xml:space="preserve">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rPr>
              <w:t xml:space="preserve">1</w:t>
            </w:r>
            <w:r>
              <w:rPr>
                <w:rFonts w:hint="eastAsia" w:ascii="宋体" w:hAnsi="宋体"/>
                <w:highlight w:val="none"/>
              </w:rPr>
              <w:t xml:space="preserve">分；</w:t>
            </w:r>
            <w:r>
              <w:rPr>
                <w:rFonts w:hint="eastAsia" w:ascii="宋体" w:hAnsi="宋体" w:eastAsia="宋体"/>
                <w:highlight w:val="none"/>
              </w:rPr>
              <w:t xml:space="preserve">1</w:t>
            </w:r>
            <w:r>
              <w:rPr>
                <w:rFonts w:hint="eastAsia" w:ascii="宋体" w:hAnsi="宋体"/>
                <w:highlight w:val="none"/>
              </w:rPr>
              <w:t xml:space="preserve">-</w:t>
            </w:r>
            <w:r>
              <w:rPr>
                <w:rFonts w:hint="eastAsia" w:ascii="宋体" w:hAnsi="宋体" w:eastAsia="宋体"/>
                <w:highlight w:val="none"/>
              </w:rPr>
              <w:t xml:space="preserve">2辆</w:t>
            </w:r>
            <w:r>
              <w:rPr>
                <w:rFonts w:hint="eastAsia" w:ascii="宋体" w:hAnsi="宋体"/>
                <w:highlight w:val="none"/>
              </w:rPr>
              <w:t xml:space="preserve">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rPr>
              <w:t xml:space="preserve">0.5</w:t>
            </w:r>
            <w:r>
              <w:rPr>
                <w:rFonts w:hint="eastAsia" w:ascii="宋体" w:hAnsi="宋体"/>
                <w:highlight w:val="none"/>
              </w:rPr>
              <w:t xml:space="preserve">分。最多得</w:t>
            </w:r>
            <w:r>
              <w:rPr>
                <w:rFonts w:hint="eastAsia" w:ascii="宋体" w:hAnsi="宋体" w:eastAsia="宋体"/>
                <w:highlight w:val="none"/>
                <w:lang w:val="en-US" w:eastAsia="zh-CN"/>
              </w:rPr>
              <w:t xml:space="preserve">2</w:t>
            </w:r>
            <w:r>
              <w:rPr>
                <w:rFonts w:hint="eastAsia" w:ascii="宋体" w:hAnsi="宋体"/>
                <w:highlight w:val="none"/>
              </w:rPr>
              <w:t xml:space="preserve">分；</w:t>
            </w:r>
            <w:r/>
          </w:p>
          <w:p>
            <w:pPr>
              <w:pStyle w:val="2318"/>
              <w:ind w:firstLine="472"/>
              <w:widowControl w:val="off"/>
              <w:rPr>
                <w:rFonts w:ascii="宋体" w:hAnsi="宋体"/>
                <w:highlight w:val="none"/>
              </w:rPr>
            </w:pPr>
            <w:r>
              <w:rPr>
                <w:rFonts w:hint="eastAsia" w:ascii="宋体" w:hAnsi="宋体" w:eastAsia="宋体"/>
                <w:highlight w:val="none"/>
              </w:rPr>
              <w:t xml:space="preserve">上述</w:t>
            </w:r>
            <w:r>
              <w:rPr>
                <w:rFonts w:hint="eastAsia" w:ascii="宋体" w:hAnsi="宋体"/>
                <w:highlight w:val="none"/>
              </w:rPr>
              <w:t xml:space="preserve">最多得</w:t>
            </w:r>
            <w:r>
              <w:rPr>
                <w:rFonts w:hint="eastAsia" w:ascii="宋体" w:hAnsi="宋体" w:eastAsia="宋体"/>
                <w:highlight w:val="none"/>
                <w:lang w:val="en-US" w:eastAsia="zh-CN"/>
              </w:rPr>
              <w:t xml:space="preserve">2</w:t>
            </w:r>
            <w:r>
              <w:rPr>
                <w:rFonts w:hint="eastAsia" w:ascii="宋体" w:hAnsi="宋体"/>
                <w:highlight w:val="none"/>
              </w:rPr>
              <w:t xml:space="preserve">分。</w:t>
            </w:r>
            <w:r/>
          </w:p>
          <w:p>
            <w:pPr>
              <w:pStyle w:val="2318"/>
              <w:ind w:firstLine="472"/>
              <w:widowControl w:val="off"/>
              <w:rPr>
                <w:rFonts w:hint="eastAsia" w:ascii="宋体" w:hAnsi="宋体" w:eastAsia="宋体"/>
                <w:b/>
                <w:highlight w:val="none"/>
                <w:lang w:eastAsia="zh-CN"/>
              </w:rPr>
            </w:pPr>
            <w:r>
              <w:rPr>
                <w:rFonts w:hint="eastAsia" w:ascii="宋体" w:hAnsi="宋体" w:eastAsia="宋体"/>
                <w:b/>
                <w:highlight w:val="none"/>
              </w:rPr>
              <w:t xml:space="preserve">注：提供车辆行驶证扫描件（自有车辆信息须与本单位或法定代表人一致），租赁车辆须提供租赁合同扫描件及车辆行驶证扫描件</w:t>
            </w:r>
            <w:r>
              <w:rPr>
                <w:rFonts w:hint="eastAsia" w:ascii="宋体" w:hAnsi="宋体" w:eastAsia="宋体"/>
                <w:b/>
                <w:highlight w:val="none"/>
                <w:lang w:eastAsia="zh-CN"/>
              </w:rPr>
              <w:t xml:space="preserve">，</w:t>
            </w:r>
            <w:r>
              <w:rPr>
                <w:rFonts w:hint="eastAsia" w:ascii="宋体" w:hAnsi="宋体" w:eastAsia="宋体"/>
                <w:b/>
                <w:highlight w:val="none"/>
                <w:lang w:val="en-US" w:eastAsia="zh-CN"/>
              </w:rPr>
              <w:t xml:space="preserve">未按要求提供不得分。</w:t>
            </w:r>
            <w:r/>
          </w:p>
          <w:p>
            <w:pPr>
              <w:pStyle w:val="2318"/>
              <w:ind w:firstLine="472"/>
              <w:widowControl w:val="off"/>
              <w:rPr>
                <w:rFonts w:ascii="宋体" w:hAnsi="宋体" w:eastAsia="宋体"/>
                <w:b/>
                <w:highlight w:val="none"/>
              </w:rPr>
            </w:pPr>
            <w:r>
              <w:rPr>
                <w:rFonts w:hint="eastAsia" w:ascii="宋体" w:hAnsi="宋体"/>
                <w:highlight w:val="none"/>
              </w:rPr>
              <w:t xml:space="preserve">本项最多得</w:t>
            </w:r>
            <w:r>
              <w:rPr>
                <w:rFonts w:hint="eastAsia" w:ascii="宋体" w:hAnsi="宋体" w:eastAsia="宋体"/>
                <w:highlight w:val="none"/>
                <w:lang w:val="en-US" w:eastAsia="zh-CN"/>
              </w:rPr>
              <w:t xml:space="preserve">4</w:t>
            </w:r>
            <w:r>
              <w:rPr>
                <w:rFonts w:hint="eastAsia" w:ascii="宋体" w:hAnsi="宋体"/>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lang w:eastAsia="zh-CN"/>
              </w:rPr>
              <w:t xml:space="preserve">线下发放网点</w:t>
            </w:r>
            <w:r>
              <w:rPr>
                <w:rFonts w:hint="eastAsia" w:ascii="宋体" w:hAnsi="宋体" w:eastAsia="宋体"/>
                <w:highlight w:val="none"/>
              </w:rPr>
              <w:t xml:space="preserve">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考察供应商提供本项目所需基本线下</w:t>
            </w:r>
            <w:r>
              <w:rPr>
                <w:rFonts w:hint="eastAsia" w:ascii="宋体" w:hAnsi="宋体"/>
                <w:sz w:val="24"/>
                <w:highlight w:val="none"/>
                <w:lang w:val="en-US" w:eastAsia="zh-CN"/>
              </w:rPr>
              <w:t xml:space="preserve">发放网点</w:t>
            </w:r>
            <w:r>
              <w:rPr>
                <w:rFonts w:hint="eastAsia" w:ascii="宋体" w:hAnsi="宋体"/>
                <w:sz w:val="24"/>
                <w:highlight w:val="none"/>
              </w:rPr>
              <w:t xml:space="preserve">便利程度，在</w:t>
            </w:r>
            <w:r>
              <w:rPr>
                <w:rFonts w:hint="eastAsia" w:ascii="宋体" w:hAnsi="宋体"/>
                <w:sz w:val="24"/>
                <w:highlight w:val="none"/>
                <w:lang w:val="en-US" w:eastAsia="zh-CN"/>
              </w:rPr>
              <w:t xml:space="preserve">镇江市域</w:t>
            </w:r>
            <w:r>
              <w:rPr>
                <w:rFonts w:hint="eastAsia" w:ascii="宋体" w:hAnsi="宋体"/>
                <w:sz w:val="24"/>
                <w:highlight w:val="none"/>
              </w:rPr>
              <w:t xml:space="preserve">范围内自有或租赁的</w:t>
            </w:r>
            <w:r>
              <w:rPr>
                <w:rFonts w:hint="eastAsia" w:ascii="宋体" w:hAnsi="宋体"/>
                <w:sz w:val="24"/>
                <w:highlight w:val="none"/>
                <w:lang w:eastAsia="zh-CN"/>
              </w:rPr>
              <w:t xml:space="preserve">线下发放网点</w:t>
            </w:r>
            <w:r>
              <w:rPr>
                <w:rFonts w:hint="eastAsia" w:ascii="宋体" w:hAnsi="宋体"/>
                <w:sz w:val="24"/>
                <w:highlight w:val="none"/>
              </w:rPr>
              <w:t xml:space="preserve">，并承诺用于本项目的，得2分。</w:t>
            </w:r>
            <w:r/>
          </w:p>
          <w:p>
            <w:pPr>
              <w:ind w:right="164" w:firstLine="480"/>
              <w:rPr>
                <w:rFonts w:ascii="宋体" w:hAnsi="宋体"/>
                <w:b/>
                <w:bCs/>
                <w:sz w:val="24"/>
                <w:highlight w:val="none"/>
              </w:rPr>
            </w:pPr>
            <w:r>
              <w:rPr>
                <w:rFonts w:hint="eastAsia" w:ascii="宋体" w:hAnsi="宋体"/>
                <w:b/>
                <w:bCs/>
                <w:sz w:val="24"/>
                <w:highlight w:val="none"/>
              </w:rPr>
              <w:t xml:space="preserve">注：无</w:t>
            </w:r>
            <w:r>
              <w:rPr>
                <w:rFonts w:hint="eastAsia" w:ascii="宋体" w:hAnsi="宋体"/>
                <w:b/>
                <w:bCs/>
                <w:sz w:val="24"/>
                <w:highlight w:val="none"/>
                <w:lang w:eastAsia="zh-CN"/>
              </w:rPr>
              <w:t xml:space="preserve">线下发放网点</w:t>
            </w:r>
            <w:r>
              <w:rPr>
                <w:rFonts w:hint="eastAsia" w:ascii="宋体" w:hAnsi="宋体"/>
                <w:b/>
                <w:bCs/>
                <w:sz w:val="24"/>
                <w:highlight w:val="none"/>
              </w:rPr>
              <w:t xml:space="preserve">、未提供相关证明材料或租赁合同期限剩余时间不满足本项目要求的，不得分。</w:t>
            </w:r>
            <w:r/>
          </w:p>
          <w:p>
            <w:pPr>
              <w:ind w:right="164" w:firstLine="480"/>
              <w:rPr>
                <w:rFonts w:ascii="宋体" w:hAnsi="宋体"/>
                <w:sz w:val="24"/>
                <w:highlight w:val="none"/>
              </w:rPr>
            </w:pPr>
            <w:r>
              <w:rPr>
                <w:rFonts w:ascii="宋体" w:hAnsi="宋体"/>
                <w:sz w:val="24"/>
                <w:highlight w:val="none"/>
              </w:rPr>
              <w:t xml:space="preserve">2.根据</w:t>
            </w:r>
            <w:r>
              <w:rPr>
                <w:rFonts w:hint="eastAsia" w:ascii="宋体" w:hAnsi="宋体"/>
                <w:sz w:val="24"/>
                <w:highlight w:val="none"/>
              </w:rPr>
              <w:t xml:space="preserve">供应商</w:t>
            </w:r>
            <w:r>
              <w:rPr>
                <w:rFonts w:ascii="宋体" w:hAnsi="宋体"/>
                <w:sz w:val="24"/>
                <w:highlight w:val="none"/>
              </w:rPr>
              <w:t xml:space="preserve">提供的</w:t>
            </w:r>
            <w:r>
              <w:rPr>
                <w:rFonts w:hint="eastAsia" w:ascii="宋体" w:hAnsi="宋体"/>
                <w:sz w:val="24"/>
                <w:highlight w:val="none"/>
                <w:lang w:eastAsia="zh-CN"/>
              </w:rPr>
              <w:t xml:space="preserve">线下发放网点</w:t>
            </w:r>
            <w:r>
              <w:rPr>
                <w:rFonts w:hint="eastAsia" w:ascii="宋体" w:hAnsi="宋体"/>
                <w:sz w:val="24"/>
                <w:highlight w:val="none"/>
              </w:rPr>
              <w:t xml:space="preserve">覆盖服务方案（</w:t>
            </w:r>
            <w:r>
              <w:rPr>
                <w:rFonts w:hint="eastAsia" w:ascii="宋体" w:hAnsi="宋体"/>
                <w:b/>
                <w:bCs/>
                <w:sz w:val="24"/>
                <w:highlight w:val="none"/>
              </w:rPr>
              <w:t xml:space="preserve">包括1.</w:t>
            </w:r>
            <w:r>
              <w:rPr>
                <w:rFonts w:hint="eastAsia" w:ascii="宋体" w:hAnsi="宋体"/>
                <w:b/>
                <w:bCs/>
                <w:sz w:val="24"/>
                <w:highlight w:val="none"/>
                <w:lang w:eastAsia="zh-CN"/>
              </w:rPr>
              <w:t xml:space="preserve">线下发放网点</w:t>
            </w:r>
            <w:r>
              <w:rPr>
                <w:rFonts w:hint="eastAsia" w:ascii="宋体" w:hAnsi="宋体"/>
                <w:b/>
                <w:bCs/>
                <w:sz w:val="24"/>
                <w:highlight w:val="none"/>
              </w:rPr>
              <w:t xml:space="preserve">位置及覆盖区域；2.交通便捷程度；3.设立消费协作产品展示专区情况</w:t>
            </w:r>
            <w:r>
              <w:rPr>
                <w:rFonts w:hint="eastAsia" w:ascii="宋体" w:hAnsi="宋体"/>
                <w:sz w:val="24"/>
                <w:highlight w:val="none"/>
              </w:rPr>
              <w:t xml:space="preserve">）进行评价。</w:t>
            </w:r>
            <w:r/>
          </w:p>
          <w:p>
            <w:pPr>
              <w:pStyle w:val="2317"/>
              <w:ind w:firstLine="470"/>
              <w:rPr>
                <w:rFonts w:ascii="宋体" w:hAnsi="宋体" w:eastAsia="宋体" w:cs="宋体"/>
                <w:highlight w:val="none"/>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0.5</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分，扣完为止。</w:t>
            </w:r>
            <w:r/>
          </w:p>
          <w:p>
            <w:pPr>
              <w:ind w:firstLine="480"/>
              <w:rPr>
                <w:rFonts w:ascii="宋体" w:hAnsi="宋体"/>
                <w:sz w:val="24"/>
                <w:highlight w:val="none"/>
              </w:rPr>
            </w:pPr>
            <w:r>
              <w:rPr>
                <w:rFonts w:hint="eastAsia" w:ascii="宋体" w:hAnsi="宋体"/>
                <w:sz w:val="24"/>
                <w:highlight w:val="none"/>
                <w:lang w:val="en-US" w:eastAsia="zh-CN"/>
              </w:rPr>
              <w:t xml:space="preserve">服务</w:t>
            </w:r>
            <w:r>
              <w:rPr>
                <w:rFonts w:hint="eastAsia" w:ascii="宋体" w:hAnsi="宋体"/>
                <w:sz w:val="24"/>
                <w:highlight w:val="none"/>
                <w:lang w:eastAsia="zh-CN"/>
              </w:rPr>
              <w:t xml:space="preserve">方案能体现重难点且有解决措施的</w:t>
            </w:r>
            <w:r>
              <w:rPr>
                <w:rFonts w:hint="eastAsia" w:ascii="宋体" w:hAnsi="宋体"/>
                <w:sz w:val="24"/>
                <w:highlight w:val="none"/>
              </w:rPr>
              <w:t xml:space="preserve">加</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ascii="宋体" w:hAnsi="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firstLine="480"/>
              <w:rPr>
                <w:rFonts w:ascii="宋体" w:hAnsi="宋体"/>
                <w:sz w:val="24"/>
                <w:highlight w:val="none"/>
              </w:rPr>
            </w:pPr>
            <w:r>
              <w:rPr>
                <w:rFonts w:hint="eastAsia" w:ascii="宋体" w:hAnsi="宋体"/>
                <w:sz w:val="24"/>
                <w:highlight w:val="none"/>
              </w:rPr>
              <w:t xml:space="preserve">3.根据供应商</w:t>
            </w:r>
            <w:r>
              <w:rPr>
                <w:rFonts w:ascii="宋体" w:hAnsi="宋体"/>
                <w:sz w:val="24"/>
                <w:highlight w:val="none"/>
              </w:rPr>
              <w:t xml:space="preserve">提供的</w:t>
            </w:r>
            <w:r>
              <w:rPr>
                <w:rFonts w:hint="eastAsia" w:ascii="宋体" w:hAnsi="宋体"/>
                <w:sz w:val="24"/>
                <w:highlight w:val="none"/>
              </w:rPr>
              <w:t xml:space="preserve">承担共享发放点任务方案（</w:t>
            </w:r>
            <w:r>
              <w:rPr>
                <w:rFonts w:hint="eastAsia" w:ascii="宋体" w:hAnsi="宋体"/>
                <w:b/>
                <w:bCs/>
                <w:sz w:val="24"/>
                <w:highlight w:val="none"/>
              </w:rPr>
              <w:t xml:space="preserve">包括1.承诺愿意承担共享发放点任务；2.</w:t>
            </w:r>
            <w:r>
              <w:rPr>
                <w:rFonts w:hint="eastAsia" w:ascii="宋体" w:hAnsi="宋体"/>
                <w:b/>
                <w:bCs/>
                <w:sz w:val="24"/>
                <w:highlight w:val="none"/>
                <w:lang w:val="en-US" w:eastAsia="zh-CN"/>
              </w:rPr>
              <w:t xml:space="preserve">共享发放服务措施</w:t>
            </w:r>
            <w:r>
              <w:rPr>
                <w:rFonts w:hint="eastAsia" w:ascii="宋体" w:hAnsi="宋体"/>
                <w:sz w:val="24"/>
                <w:highlight w:val="none"/>
              </w:rPr>
              <w:t xml:space="preserve">）进行评价。</w:t>
            </w:r>
            <w:r/>
          </w:p>
          <w:p>
            <w:pPr>
              <w:pStyle w:val="2317"/>
              <w:ind w:firstLine="470"/>
              <w:rPr>
                <w:rFonts w:hint="eastAsia"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17"/>
              <w:ind w:firstLine="470"/>
              <w:rPr>
                <w:rFonts w:hint="eastAsia" w:ascii="宋体" w:hAnsi="宋体" w:eastAsia="宋体" w:cs="宋体"/>
                <w:sz w:val="24"/>
                <w:szCs w:val="24"/>
                <w:highlight w:val="none"/>
                <w:lang w:val="en-US" w:eastAsia="zh-CN"/>
              </w:rPr>
            </w:pPr>
            <w:r>
              <w:rPr>
                <w:rFonts w:hint="eastAsia" w:ascii="宋体" w:hAnsi="宋体" w:eastAsia="宋体" w:cs="宋体"/>
                <w:highlight w:val="none"/>
                <w:lang w:val="en-US" w:eastAsia="zh-CN"/>
              </w:rPr>
              <w:t xml:space="preserve">任务方案制定</w:t>
            </w:r>
            <w:r>
              <w:rPr>
                <w:rFonts w:ascii="宋体" w:hAnsi="宋体" w:eastAsia="宋体" w:cs="宋体"/>
                <w:sz w:val="24"/>
                <w:szCs w:val="24"/>
                <w:highlight w:val="none"/>
              </w:rPr>
              <w:t xml:space="preserve">点位布局</w:t>
            </w:r>
            <w:r>
              <w:rPr>
                <w:rFonts w:hint="eastAsia" w:ascii="宋体" w:hAnsi="宋体" w:eastAsia="宋体" w:cs="宋体"/>
                <w:sz w:val="24"/>
                <w:szCs w:val="24"/>
                <w:highlight w:val="none"/>
                <w:lang w:val="en-US" w:eastAsia="zh-CN"/>
              </w:rPr>
              <w:t xml:space="preserve">的加1分；</w:t>
            </w:r>
            <w:r/>
          </w:p>
          <w:p>
            <w:pPr>
              <w:pStyle w:val="2317"/>
              <w:ind w:firstLine="47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2"/>
              <w:rPr>
                <w:rFonts w:ascii="宋体" w:hAnsi="宋体"/>
                <w:b/>
                <w:sz w:val="24"/>
                <w:highlight w:val="none"/>
              </w:rPr>
            </w:pPr>
            <w:r>
              <w:rPr>
                <w:rFonts w:hint="eastAsia" w:ascii="宋体" w:hAnsi="宋体"/>
                <w:b/>
                <w:sz w:val="24"/>
                <w:highlight w:val="none"/>
              </w:rPr>
              <w:t xml:space="preserve">上述1-3项须提供1.产权证明或租赁合同；2.</w:t>
            </w:r>
            <w:r>
              <w:rPr>
                <w:rFonts w:hint="eastAsia" w:ascii="宋体" w:hAnsi="宋体"/>
                <w:b/>
                <w:sz w:val="24"/>
                <w:highlight w:val="none"/>
                <w:lang w:eastAsia="zh-CN"/>
              </w:rPr>
              <w:t xml:space="preserve">线下发放网点</w:t>
            </w:r>
            <w:r>
              <w:rPr>
                <w:rFonts w:hint="eastAsia" w:ascii="宋体" w:hAnsi="宋体"/>
                <w:b/>
                <w:sz w:val="24"/>
                <w:highlight w:val="none"/>
              </w:rPr>
              <w:t xml:space="preserve">内外详细照片信息；3.位置定位；4.承诺函证明材料扫描件，缺一不可，否则不得分。</w:t>
            </w:r>
            <w:r/>
          </w:p>
          <w:p>
            <w:pPr>
              <w:pStyle w:val="2318"/>
              <w:ind w:firstLine="472"/>
              <w:widowControl w:val="off"/>
              <w:rPr>
                <w:rFonts w:ascii="宋体" w:hAnsi="宋体" w:eastAsia="宋体" w:cs="楷体"/>
                <w:highlight w:val="none"/>
              </w:rPr>
            </w:pPr>
            <w:r>
              <w:rPr>
                <w:rFonts w:hint="eastAsia" w:ascii="宋体" w:hAnsi="宋体"/>
                <w:b/>
                <w:highlight w:val="none"/>
              </w:rPr>
              <w:t xml:space="preserve">本项最多得</w:t>
            </w:r>
            <w:r>
              <w:rPr>
                <w:rFonts w:hint="eastAsia" w:ascii="宋体" w:hAnsi="宋体" w:eastAsia="宋体"/>
                <w:b/>
                <w:highlight w:val="none"/>
                <w:lang w:val="en-US" w:eastAsia="zh-CN"/>
              </w:rPr>
              <w:t xml:space="preserve">12</w:t>
            </w:r>
            <w:r>
              <w:rPr>
                <w:rFonts w:hint="eastAsia" w:ascii="宋体" w:hAnsi="宋体"/>
                <w:b/>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12</w:t>
            </w:r>
            <w:r/>
          </w:p>
        </w:tc>
      </w:tr>
    </w:tbl>
    <w:p>
      <w:pPr>
        <w:jc w:val="left"/>
        <w:spacing w:line="360" w:lineRule="auto"/>
        <w:rPr>
          <w:highlight w:val="none"/>
        </w:rPr>
      </w:pPr>
      <w:r>
        <w:rPr>
          <w:rFonts w:hint="eastAsia" w:ascii="宋体" w:hAnsi="宋体"/>
          <w:b/>
          <w:sz w:val="24"/>
          <w:highlight w:val="none"/>
        </w:rPr>
        <w:t xml:space="preserve">（三）价格评估</w:t>
      </w:r>
      <w:r/>
    </w:p>
    <w:tbl>
      <w:tblPr>
        <w:tblStyle w:val="778"/>
        <w:tblpPr w:horzAnchor="text" w:tblpXSpec="left" w:vertAnchor="text" w:tblpY="1" w:leftFromText="180" w:topFromText="0" w:rightFromText="180" w:bottomFromText="0"/>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8"/>
        <w:gridCol w:w="6398"/>
        <w:gridCol w:w="1114"/>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3" w:type="pct"/>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20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360"/>
              <w:spacing w:line="300" w:lineRule="exact"/>
              <w:rPr>
                <w:rFonts w:ascii="宋体" w:hAnsi="宋体"/>
                <w:sz w:val="24"/>
                <w:highlight w:val="none"/>
              </w:rPr>
            </w:pPr>
            <w:r>
              <w:rPr>
                <w:rFonts w:ascii="宋体" w:hAnsi="宋体"/>
                <w:sz w:val="24"/>
                <w:highlight w:val="none"/>
              </w:rPr>
              <w:t xml:space="preserve">在所有有效</w:t>
            </w:r>
            <w:r>
              <w:rPr>
                <w:rFonts w:hint="eastAsia" w:ascii="宋体" w:hAnsi="宋体"/>
                <w:sz w:val="24"/>
                <w:highlight w:val="none"/>
              </w:rPr>
              <w:t xml:space="preserve">优惠率</w:t>
            </w:r>
            <w:r>
              <w:rPr>
                <w:rFonts w:ascii="宋体" w:hAnsi="宋体"/>
                <w:sz w:val="24"/>
                <w:highlight w:val="none"/>
              </w:rPr>
              <w:t xml:space="preserve">报价中选择最</w:t>
            </w:r>
            <w:r>
              <w:rPr>
                <w:rFonts w:hint="eastAsia" w:ascii="宋体" w:hAnsi="宋体"/>
                <w:sz w:val="24"/>
                <w:highlight w:val="none"/>
              </w:rPr>
              <w:t xml:space="preserve">高</w:t>
            </w:r>
            <w:r>
              <w:rPr>
                <w:rFonts w:ascii="宋体" w:hAnsi="宋体"/>
                <w:sz w:val="24"/>
                <w:highlight w:val="none"/>
              </w:rPr>
              <w:t xml:space="preserve">的</w:t>
            </w:r>
            <w:r>
              <w:rPr>
                <w:rFonts w:hint="eastAsia" w:ascii="宋体" w:hAnsi="宋体"/>
                <w:sz w:val="24"/>
                <w:highlight w:val="none"/>
              </w:rPr>
              <w:t xml:space="preserve">优惠率</w:t>
            </w:r>
            <w:r>
              <w:rPr>
                <w:rFonts w:ascii="宋体" w:hAnsi="宋体"/>
                <w:sz w:val="24"/>
                <w:highlight w:val="none"/>
              </w:rPr>
              <w:t xml:space="preserve">报价确定为基准</w:t>
            </w:r>
            <w:r>
              <w:rPr>
                <w:rFonts w:hint="eastAsia" w:ascii="宋体" w:hAnsi="宋体"/>
                <w:sz w:val="24"/>
                <w:highlight w:val="none"/>
              </w:rPr>
              <w:t xml:space="preserve">优惠率</w:t>
            </w:r>
            <w:r>
              <w:rPr>
                <w:rFonts w:ascii="宋体" w:hAnsi="宋体"/>
                <w:sz w:val="24"/>
                <w:highlight w:val="none"/>
              </w:rPr>
              <w:t xml:space="preserve">。将所有</w:t>
            </w:r>
            <w:r>
              <w:rPr>
                <w:rFonts w:hint="eastAsia" w:ascii="宋体" w:hAnsi="宋体"/>
                <w:sz w:val="24"/>
                <w:highlight w:val="none"/>
              </w:rPr>
              <w:t xml:space="preserve">优惠率</w:t>
            </w:r>
            <w:r>
              <w:rPr>
                <w:rFonts w:ascii="宋体" w:hAnsi="宋体"/>
                <w:sz w:val="24"/>
                <w:highlight w:val="none"/>
              </w:rPr>
              <w:t xml:space="preserve">有效报价与基准</w:t>
            </w:r>
            <w:r>
              <w:rPr>
                <w:rFonts w:hint="eastAsia" w:ascii="宋体" w:hAnsi="宋体"/>
                <w:sz w:val="24"/>
                <w:highlight w:val="none"/>
              </w:rPr>
              <w:t xml:space="preserve">优惠率</w:t>
            </w:r>
            <w:r>
              <w:rPr>
                <w:rFonts w:ascii="宋体" w:hAnsi="宋体"/>
                <w:sz w:val="24"/>
                <w:highlight w:val="none"/>
              </w:rPr>
              <w:t xml:space="preserve">相比较，按照下列公式计算（计算结果四舍五入保留两位小数）：</w:t>
            </w:r>
            <w:r/>
          </w:p>
          <w:p>
            <w:pPr>
              <w:ind w:right="164" w:firstLine="360"/>
              <w:spacing w:line="300" w:lineRule="exact"/>
              <w:rPr>
                <w:rFonts w:ascii="宋体" w:hAnsi="宋体"/>
                <w:b/>
                <w:sz w:val="24"/>
                <w:highlight w:val="none"/>
              </w:rPr>
            </w:pPr>
            <w:r>
              <w:rPr>
                <w:rFonts w:hint="eastAsia"/>
                <w:bCs/>
                <w:sz w:val="24"/>
                <w:highlight w:val="none"/>
                <w:u w:val="single"/>
              </w:rPr>
              <w:t xml:space="preserve">投标</w:t>
            </w:r>
            <w:r>
              <w:rPr>
                <w:bCs/>
                <w:sz w:val="24"/>
                <w:highlight w:val="none"/>
                <w:u w:val="single"/>
              </w:rPr>
              <w:t xml:space="preserve">报价得分</w:t>
            </w:r>
            <w:r>
              <w:rPr>
                <w:rFonts w:ascii="宋体" w:hAnsi="宋体"/>
                <w:bCs/>
                <w:sz w:val="24"/>
                <w:highlight w:val="none"/>
                <w:u w:val="single"/>
              </w:rPr>
              <w:t xml:space="preserve">＝（</w:t>
            </w:r>
            <w:r>
              <w:rPr>
                <w:rFonts w:hint="eastAsia" w:ascii="宋体" w:hAnsi="宋体"/>
                <w:bCs/>
                <w:sz w:val="24"/>
                <w:highlight w:val="none"/>
                <w:u w:val="single"/>
              </w:rPr>
              <w:t xml:space="preserve">优惠率/基准优惠率</w:t>
            </w:r>
            <w:r>
              <w:rPr>
                <w:rFonts w:ascii="宋体" w:hAnsi="宋体"/>
                <w:bCs/>
                <w:sz w:val="24"/>
                <w:highlight w:val="none"/>
                <w:u w:val="single"/>
              </w:rPr>
              <w:t xml:space="preserve">）×</w:t>
            </w:r>
            <w:r>
              <w:rPr>
                <w:rFonts w:hint="eastAsia" w:ascii="宋体" w:hAnsi="宋体"/>
                <w:sz w:val="24"/>
                <w:highlight w:val="none"/>
                <w:u w:val="single"/>
              </w:rPr>
              <w:t xml:space="preserve">20</w:t>
            </w:r>
            <w:r>
              <w:rPr>
                <w:rFonts w:ascii="宋体" w:hAnsi="宋体"/>
                <w:bCs/>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sz w:val="24"/>
                <w:highlight w:val="none"/>
              </w:rPr>
            </w:pPr>
            <w:r>
              <w:rPr>
                <w:rFonts w:hint="eastAsia" w:ascii="宋体" w:hAnsi="宋体"/>
                <w:b/>
                <w:sz w:val="24"/>
                <w:highlight w:val="none"/>
              </w:rPr>
              <w:t xml:space="preserve">20</w:t>
            </w:r>
            <w:r/>
          </w:p>
        </w:tc>
      </w:tr>
    </w:tbl>
    <w:p>
      <w:pPr>
        <w:rPr>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highlight w:val="none"/>
        </w:rPr>
      </w:r>
      <w:r/>
    </w:p>
    <w:p>
      <w:pPr>
        <w:spacing w:line="360" w:lineRule="auto"/>
        <w:widowControl/>
        <w:rPr>
          <w:rFonts w:ascii="宋体" w:hAnsi="宋体"/>
          <w:sz w:val="28"/>
          <w:szCs w:val="28"/>
          <w:highlight w:val="none"/>
        </w:rPr>
      </w:pPr>
      <w:r/>
      <w:bookmarkStart w:id="238" w:name="_Hlk146716134"/>
      <w:r>
        <w:rPr>
          <w:rFonts w:hint="eastAsia" w:ascii="宋体" w:hAnsi="宋体"/>
          <w:b/>
          <w:sz w:val="28"/>
          <w:szCs w:val="28"/>
          <w:highlight w:val="none"/>
        </w:rPr>
        <w:t xml:space="preserve">标段四：镇江市对口支援地区新疆生产建设兵团第四师可克达拉市大米、食用油、牛肉。</w:t>
      </w:r>
      <w:bookmarkEnd w:id="238"/>
      <w:r/>
      <w:r/>
    </w:p>
    <w:tbl>
      <w:tblPr>
        <w:tblStyle w:val="77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50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rPr>
                <w:rFonts w:ascii="宋体" w:hAnsi="宋体"/>
                <w:b/>
                <w:sz w:val="24"/>
                <w:highlight w:val="none"/>
              </w:rPr>
              <w:t xml:space="preserve">分</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75"/>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lang w:val="en-US" w:eastAsia="zh-CN"/>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2"/>
              <w:widowControl w:val="off"/>
              <w:rPr>
                <w:rFonts w:ascii="宋体" w:hAnsi="宋体" w:eastAsia="宋体"/>
                <w:highlight w:val="none"/>
              </w:rPr>
            </w:pPr>
            <w:r>
              <w:rPr>
                <w:rFonts w:hint="eastAsia" w:ascii="宋体" w:hAnsi="宋体" w:eastAsia="宋体"/>
                <w:highlight w:val="none"/>
              </w:rPr>
              <w:t xml:space="preserve">1.对供应商提供的全流程质量管控方案（</w:t>
            </w:r>
            <w:r>
              <w:rPr>
                <w:rFonts w:hint="eastAsia" w:ascii="宋体" w:hAnsi="宋体" w:eastAsia="宋体"/>
                <w:b/>
                <w:bCs/>
                <w:highlight w:val="none"/>
              </w:rPr>
              <w:t xml:space="preserve">包括1.质量控制方案；2.产品采购发放全流程方案（含产品的意向性购买协议</w:t>
            </w:r>
            <w:r>
              <w:rPr>
                <w:rFonts w:hint="eastAsia" w:ascii="宋体" w:hAnsi="宋体" w:eastAsia="宋体"/>
                <w:b/>
                <w:bCs/>
                <w:highlight w:val="none"/>
                <w:lang w:val="en-US" w:eastAsia="zh-CN"/>
              </w:rPr>
              <w:t xml:space="preserve">或</w:t>
            </w:r>
            <w:r>
              <w:rPr>
                <w:rFonts w:hint="eastAsia" w:ascii="宋体" w:hAnsi="宋体" w:eastAsia="宋体"/>
                <w:b/>
                <w:bCs/>
                <w:highlight w:val="none"/>
              </w:rPr>
              <w:t xml:space="preserve">定货协议、采购、运输、发放过程）</w:t>
            </w:r>
            <w:r>
              <w:rPr>
                <w:rFonts w:hint="eastAsia" w:ascii="宋体" w:hAnsi="宋体" w:eastAsia="宋体"/>
                <w:highlight w:val="none"/>
              </w:rPr>
              <w:t xml:space="preserve">）进行评价。</w:t>
            </w:r>
            <w:r/>
          </w:p>
          <w:p>
            <w:pPr>
              <w:pStyle w:val="2317"/>
              <w:ind w:firstLine="470"/>
              <w:rPr>
                <w:rFonts w:ascii="宋体" w:hAnsi="宋体" w:cs="宋体"/>
                <w:highlight w:val="none"/>
                <w:lang w:val="zh-CN"/>
              </w:rPr>
            </w:pPr>
            <w:r>
              <w:rPr>
                <w:rFonts w:hint="eastAsia" w:ascii="宋体" w:hAnsi="宋体" w:cs="宋体"/>
                <w:highlight w:val="none"/>
                <w:lang w:val="zh-CN"/>
              </w:rPr>
              <w:t xml:space="preserve">完全包含上述要点的，得</w:t>
            </w:r>
            <w:r>
              <w:rPr>
                <w:rFonts w:hint="eastAsia" w:ascii="宋体" w:hAnsi="宋体" w:cs="宋体"/>
                <w:highlight w:val="none"/>
              </w:rPr>
              <w:t xml:space="preserve">4</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方案具有全流程管控流程明细的加1分；</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方案能体现重难点且有解决措施的加1分；</w:t>
            </w:r>
            <w:r/>
          </w:p>
          <w:p>
            <w:pPr>
              <w:pStyle w:val="2317"/>
              <w:ind w:firstLine="482"/>
              <w:widowControl w:val="off"/>
              <w:rPr>
                <w:rFonts w:ascii="宋体" w:hAnsi="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p>
          <w:p>
            <w:pPr>
              <w:pStyle w:val="2317"/>
              <w:ind w:firstLine="482"/>
              <w:rPr>
                <w:rFonts w:ascii="宋体" w:hAnsi="宋体" w:eastAsia="宋体"/>
                <w:highlight w:val="none"/>
              </w:rPr>
            </w:pPr>
            <w:r>
              <w:rPr>
                <w:rFonts w:hint="eastAsia" w:ascii="宋体" w:hAnsi="宋体" w:eastAsia="宋体"/>
                <w:highlight w:val="none"/>
              </w:rPr>
              <w:t xml:space="preserve">2.产品安全保证方案</w:t>
            </w:r>
            <w:r/>
          </w:p>
          <w:p>
            <w:pPr>
              <w:pStyle w:val="2317"/>
              <w:ind w:firstLine="482"/>
              <w:widowControl w:val="off"/>
              <w:rPr>
                <w:rFonts w:ascii="宋体" w:hAnsi="宋体" w:eastAsia="宋体"/>
                <w:highlight w:val="none"/>
              </w:rPr>
            </w:pPr>
            <w:r>
              <w:rPr>
                <w:rFonts w:hint="eastAsia" w:ascii="宋体" w:hAnsi="宋体" w:eastAsia="宋体"/>
                <w:highlight w:val="none"/>
              </w:rPr>
              <w:t xml:space="preserve">对供应商提供的产品安全保证方案（</w:t>
            </w:r>
            <w:r>
              <w:rPr>
                <w:rFonts w:hint="eastAsia" w:ascii="宋体" w:hAnsi="宋体" w:eastAsia="宋体"/>
                <w:b/>
                <w:bCs/>
                <w:highlight w:val="none"/>
              </w:rPr>
              <w:t xml:space="preserve">包括1.产品安全保证内容与措施；2.产品质量证明（如国家质量认定、质量检测报告、地理标志使用、绿色产品认证情况）</w:t>
            </w:r>
            <w:r>
              <w:rPr>
                <w:rFonts w:hint="eastAsia" w:ascii="宋体" w:hAnsi="宋体" w:eastAsia="宋体"/>
                <w:highlight w:val="none"/>
              </w:rPr>
              <w:t xml:space="preserve">）进行评价。</w:t>
            </w:r>
            <w:r/>
          </w:p>
          <w:p>
            <w:pPr>
              <w:pStyle w:val="2317"/>
              <w:ind w:firstLine="470"/>
              <w:rPr>
                <w:rFonts w:ascii="宋体" w:hAnsi="宋体" w:cs="宋体"/>
                <w:highlight w:val="none"/>
                <w:lang w:val="zh-CN"/>
              </w:rPr>
            </w:pPr>
            <w:r>
              <w:rPr>
                <w:rFonts w:hint="eastAsia" w:ascii="宋体" w:hAnsi="宋体" w:cs="宋体"/>
                <w:highlight w:val="none"/>
                <w:lang w:val="zh-CN"/>
              </w:rPr>
              <w:t xml:space="preserve">完全包含上述要点的，得</w:t>
            </w:r>
            <w:r>
              <w:rPr>
                <w:rFonts w:hint="eastAsia" w:ascii="宋体" w:hAnsi="宋体" w:cs="宋体"/>
                <w:highlight w:val="none"/>
              </w:rPr>
              <w:t xml:space="preserve">4</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82"/>
              <w:widowControl w:val="off"/>
              <w:rPr>
                <w:rFonts w:ascii="宋体" w:hAnsi="宋体" w:eastAsia="宋体"/>
                <w:highlight w:val="none"/>
              </w:rPr>
            </w:pPr>
            <w:r>
              <w:rPr>
                <w:rFonts w:hint="eastAsia" w:ascii="宋体" w:hAnsi="宋体" w:eastAsia="宋体"/>
                <w:highlight w:val="none"/>
              </w:rPr>
              <w:t xml:space="preserve">产品安全保证内容考虑</w:t>
            </w:r>
            <w:r>
              <w:rPr>
                <w:rFonts w:hint="eastAsia" w:ascii="宋体" w:hAnsi="宋体" w:eastAsia="宋体" w:cs="宋体"/>
                <w:szCs w:val="21"/>
                <w:highlight w:val="none"/>
              </w:rPr>
              <w:t xml:space="preserve">详尽完善且</w:t>
            </w:r>
            <w:r>
              <w:rPr>
                <w:rFonts w:hint="eastAsia" w:ascii="宋体" w:hAnsi="宋体" w:eastAsia="宋体"/>
                <w:highlight w:val="none"/>
              </w:rPr>
              <w:t xml:space="preserve">产品质量证明材料完善的加1分；</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方案能体现重难点且有解决措施的加1分；</w:t>
            </w:r>
            <w:r/>
          </w:p>
          <w:p>
            <w:pPr>
              <w:pStyle w:val="2317"/>
              <w:ind w:firstLine="482"/>
              <w:widowControl w:val="off"/>
              <w:rPr>
                <w:rFonts w:ascii="宋体" w:hAnsi="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p>
          <w:p>
            <w:pPr>
              <w:pStyle w:val="2317"/>
              <w:ind w:firstLine="482"/>
              <w:widowControl w:val="off"/>
              <w:rPr>
                <w:rFonts w:ascii="宋体" w:hAnsi="宋体" w:eastAsia="宋体" w:cs="宋体"/>
                <w:highlight w:val="none"/>
              </w:rPr>
            </w:pPr>
            <w:r>
              <w:rPr>
                <w:rFonts w:hint="eastAsia" w:ascii="宋体" w:hAnsi="宋体" w:cs="宋体"/>
                <w:highlight w:val="none"/>
                <w:lang w:val="zh-CN"/>
              </w:rPr>
              <w:t xml:space="preserve">本项最多得</w:t>
            </w:r>
            <w:r>
              <w:rPr>
                <w:rFonts w:hint="eastAsia" w:ascii="宋体" w:hAnsi="宋体" w:eastAsia="宋体" w:cs="宋体"/>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对供应商提供的人员配备方案</w:t>
            </w:r>
            <w:r>
              <w:rPr>
                <w:rFonts w:hint="eastAsia" w:ascii="宋体" w:hAnsi="宋体" w:cs="宋体"/>
                <w:b/>
                <w:bCs/>
                <w:sz w:val="24"/>
                <w:highlight w:val="none"/>
              </w:rPr>
              <w:t xml:space="preserve">（包含1.负责人及项目团队成员名单；2.人员分工安排；3.相关人员经验履历）</w:t>
            </w:r>
            <w:r>
              <w:rPr>
                <w:rFonts w:hint="eastAsia" w:ascii="宋体" w:hAnsi="宋体" w:cs="宋体"/>
                <w:sz w:val="24"/>
                <w:highlight w:val="none"/>
              </w:rPr>
              <w:t xml:space="preserve">进行评价，</w:t>
            </w:r>
            <w:r/>
          </w:p>
          <w:p>
            <w:pPr>
              <w:pStyle w:val="2317"/>
              <w:ind w:firstLine="470"/>
              <w:rPr>
                <w:rFonts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提供项目组织架构图</w:t>
            </w:r>
            <w:r>
              <w:rPr>
                <w:rFonts w:hint="eastAsia" w:ascii="宋体" w:hAnsi="宋体" w:cs="宋体"/>
                <w:sz w:val="24"/>
                <w:highlight w:val="none"/>
                <w:lang w:val="en-US" w:eastAsia="zh-CN"/>
              </w:rPr>
              <w:t xml:space="preserve">且</w:t>
            </w:r>
            <w:r>
              <w:rPr>
                <w:rFonts w:hint="eastAsia" w:ascii="宋体" w:hAnsi="宋体" w:cs="宋体"/>
                <w:sz w:val="24"/>
                <w:highlight w:val="none"/>
              </w:rPr>
              <w:t xml:space="preserve">设置岗位</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职责</w:t>
            </w:r>
            <w:r>
              <w:rPr>
                <w:rFonts w:hint="eastAsia" w:ascii="宋体" w:hAnsi="宋体" w:cs="宋体"/>
                <w:sz w:val="24"/>
                <w:highlight w:val="none"/>
                <w:lang w:val="en-US" w:eastAsia="zh-CN"/>
              </w:rPr>
              <w:t xml:space="preserve">明确</w:t>
            </w:r>
            <w:r>
              <w:rPr>
                <w:rFonts w:hint="eastAsia" w:ascii="宋体" w:hAnsi="宋体" w:cs="宋体"/>
                <w:sz w:val="24"/>
                <w:highlight w:val="none"/>
              </w:rPr>
              <w:t xml:space="preserve">的加2分；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负责人及项目团队成员</w:t>
            </w:r>
            <w:r>
              <w:rPr>
                <w:rFonts w:hint="eastAsia" w:ascii="宋体" w:hAnsi="宋体" w:cs="宋体"/>
                <w:sz w:val="24"/>
                <w:highlight w:val="none"/>
                <w:lang w:val="en-US" w:eastAsia="zh-CN"/>
              </w:rPr>
              <w:t xml:space="preserve">具有3年或3年以上</w:t>
            </w:r>
            <w:r>
              <w:rPr>
                <w:rFonts w:hint="eastAsia" w:ascii="宋体" w:hAnsi="宋体" w:cs="宋体"/>
                <w:sz w:val="24"/>
                <w:highlight w:val="none"/>
              </w:rPr>
              <w:t xml:space="preserve">相关专业经验的加2分；</w:t>
            </w:r>
            <w:r/>
          </w:p>
          <w:p>
            <w:pPr>
              <w:pStyle w:val="2317"/>
              <w:ind w:firstLine="482"/>
              <w:widowControl w:val="off"/>
              <w:rPr>
                <w:rFonts w:ascii="宋体" w:hAnsi="宋体" w:eastAsia="宋体" w:cs="宋体"/>
                <w:highlight w:val="none"/>
                <w:lang w:val="zh-CN"/>
              </w:rPr>
            </w:pPr>
            <w:r>
              <w:rPr>
                <w:rFonts w:hint="eastAsia" w:ascii="宋体" w:hAnsi="宋体" w:eastAsia="宋体" w:cs="宋体"/>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10分。</w:t>
            </w:r>
            <w:r/>
          </w:p>
          <w:p>
            <w:pPr>
              <w:pStyle w:val="2317"/>
              <w:ind w:firstLine="482"/>
              <w:widowControl w:val="off"/>
              <w:rPr>
                <w:rFonts w:ascii="宋体" w:hAnsi="宋体" w:eastAsia="宋体" w:cs="宋体"/>
                <w:b/>
                <w:bCs/>
                <w:highlight w:val="none"/>
                <w:lang w:val="zh-CN"/>
              </w:rPr>
            </w:pPr>
            <w:r>
              <w:rPr>
                <w:rFonts w:hint="eastAsia" w:ascii="宋体" w:hAnsi="宋体" w:eastAsia="宋体" w:cs="宋体"/>
                <w:b/>
                <w:highlight w:val="none"/>
              </w:rPr>
              <w:t xml:space="preserve">注：</w:t>
            </w:r>
            <w:r>
              <w:rPr>
                <w:rFonts w:hint="eastAsia" w:ascii="宋体" w:hAnsi="宋体" w:eastAsia="宋体" w:cs="宋体"/>
                <w:b/>
                <w:bCs/>
                <w:highlight w:val="none"/>
                <w:lang w:val="zh-CN"/>
              </w:rPr>
              <w:t xml:space="preserve">【每有一项不完全满足项目需求和实际情况是指方案中存在不适用项目实际情况、不符合采购需求、套用其他无关内容以及本项目无关等情况。】</w:t>
            </w:r>
            <w:r/>
          </w:p>
          <w:p>
            <w:pPr>
              <w:pStyle w:val="2317"/>
              <w:ind w:firstLine="482"/>
              <w:widowControl w:val="off"/>
              <w:rPr>
                <w:rFonts w:ascii="宋体" w:hAnsi="宋体" w:eastAsia="宋体" w:cs="宋体"/>
                <w:highlight w:val="none"/>
              </w:rPr>
            </w:pPr>
            <w:r>
              <w:rPr>
                <w:rFonts w:hint="eastAsia" w:ascii="宋体" w:hAnsi="宋体" w:eastAsia="宋体" w:cs="宋体"/>
                <w:b/>
                <w:highlight w:val="none"/>
              </w:rPr>
              <w:t xml:space="preserve">须提供以上人员</w:t>
            </w:r>
            <w:r>
              <w:rPr>
                <w:rFonts w:hint="eastAsia" w:ascii="宋体" w:hAnsi="宋体" w:eastAsia="宋体" w:cs="宋体"/>
                <w:b/>
                <w:highlight w:val="none"/>
                <w:lang w:val="en-US" w:eastAsia="zh-CN"/>
              </w:rPr>
              <w:t xml:space="preserve">相关证明材料及</w:t>
            </w:r>
            <w:r>
              <w:rPr>
                <w:rFonts w:hint="eastAsia" w:ascii="宋体" w:hAnsi="宋体" w:eastAsia="宋体" w:cs="宋体"/>
                <w:b/>
                <w:highlight w:val="none"/>
              </w:rPr>
              <w:t xml:space="preserve">供应商近半年任意一月为其缴纳的社保证明材料扫描件，否则不得分。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widowControl w:val="off"/>
              <w:rPr>
                <w:rFonts w:ascii="宋体" w:hAnsi="宋体" w:eastAsia="宋体" w:cs="宋体"/>
                <w:highlight w:val="none"/>
              </w:rPr>
            </w:pPr>
            <w:r>
              <w:rPr>
                <w:rFonts w:hint="eastAsia" w:ascii="宋体" w:hAnsi="宋体" w:eastAsia="宋体" w:cs="宋体"/>
                <w:highlight w:val="none"/>
              </w:rPr>
              <w:t xml:space="preserve">对供应商提交的售后服务方案</w:t>
            </w:r>
            <w:r>
              <w:rPr>
                <w:rFonts w:hint="eastAsia" w:ascii="宋体" w:hAnsi="宋体" w:eastAsia="宋体" w:cs="宋体"/>
                <w:b/>
                <w:bCs/>
                <w:highlight w:val="none"/>
              </w:rPr>
              <w:t xml:space="preserve">（包含1.售后服务内容；2.售后服务承诺；3.售后服务保障措施）</w:t>
            </w:r>
            <w:r>
              <w:rPr>
                <w:rFonts w:hint="eastAsia" w:ascii="宋体" w:hAnsi="宋体" w:eastAsia="宋体" w:cs="宋体"/>
                <w:highlight w:val="none"/>
              </w:rPr>
              <w:t xml:space="preserve">进行评价，</w:t>
            </w:r>
            <w:r/>
          </w:p>
          <w:p>
            <w:pPr>
              <w:pStyle w:val="2317"/>
              <w:ind w:firstLine="470"/>
              <w:rPr>
                <w:rFonts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7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具有体现货物质量异常处置方案的</w:t>
            </w:r>
            <w:r>
              <w:rPr>
                <w:rFonts w:hint="eastAsia" w:ascii="宋体" w:hAnsi="宋体" w:eastAsia="宋体" w:cs="宋体"/>
                <w:highlight w:val="none"/>
              </w:rPr>
              <w:t xml:space="preserve">加2分；</w:t>
            </w:r>
            <w:r/>
          </w:p>
          <w:p>
            <w:pPr>
              <w:pStyle w:val="2317"/>
              <w:ind w:firstLine="47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方案体现</w:t>
            </w:r>
            <w:r>
              <w:rPr>
                <w:rFonts w:hint="eastAsia" w:ascii="宋体" w:hAnsi="宋体" w:eastAsia="宋体" w:cs="宋体"/>
                <w:highlight w:val="none"/>
              </w:rPr>
              <w:t xml:space="preserve">客户回访机制</w:t>
            </w:r>
            <w:r>
              <w:rPr>
                <w:rFonts w:hint="eastAsia" w:ascii="宋体" w:hAnsi="宋体" w:eastAsia="宋体" w:cs="宋体"/>
                <w:highlight w:val="none"/>
                <w:lang w:val="en-US" w:eastAsia="zh-CN"/>
              </w:rPr>
              <w:t xml:space="preserve">及解决措施的</w:t>
            </w:r>
            <w:r>
              <w:rPr>
                <w:rFonts w:hint="eastAsia" w:ascii="宋体" w:hAnsi="宋体" w:eastAsia="宋体" w:cs="宋体"/>
                <w:highlight w:val="none"/>
              </w:rPr>
              <w:t xml:space="preserve">加2分；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highlight w:val="none"/>
              </w:rPr>
              <w:t xml:space="preserve">资金保障方案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jc w:val="both"/>
              <w:widowControl w:val="off"/>
              <w:rPr>
                <w:rFonts w:ascii="宋体" w:hAnsi="宋体" w:eastAsia="宋体"/>
                <w:highlight w:val="none"/>
              </w:rPr>
            </w:pPr>
            <w:r>
              <w:rPr>
                <w:rFonts w:hint="eastAsia" w:ascii="宋体" w:hAnsi="宋体" w:eastAsia="宋体"/>
                <w:highlight w:val="none"/>
                <w:lang w:val="en-US" w:eastAsia="zh-CN"/>
              </w:rPr>
              <w:t xml:space="preserve">为确保能及时支付对口地区企业（农户）货款，</w:t>
            </w:r>
            <w:r>
              <w:rPr>
                <w:rFonts w:hint="eastAsia" w:ascii="宋体" w:hAnsi="宋体" w:eastAsia="宋体"/>
                <w:highlight w:val="none"/>
              </w:rPr>
              <w:t xml:space="preserve">对</w:t>
            </w:r>
            <w:r>
              <w:rPr>
                <w:rFonts w:hint="eastAsia" w:ascii="宋体" w:hAnsi="宋体" w:eastAsia="宋体" w:cs="宋体"/>
                <w:highlight w:val="none"/>
              </w:rPr>
              <w:t xml:space="preserve">供应商</w:t>
            </w:r>
            <w:r>
              <w:rPr>
                <w:rFonts w:hint="eastAsia" w:ascii="宋体" w:hAnsi="宋体" w:eastAsia="宋体"/>
                <w:highlight w:val="none"/>
              </w:rPr>
              <w:t xml:space="preserve">提供</w:t>
            </w:r>
            <w:r>
              <w:rPr>
                <w:rFonts w:hint="eastAsia" w:ascii="宋体" w:hAnsi="宋体" w:eastAsia="宋体"/>
                <w:highlight w:val="none"/>
                <w:lang w:val="en-US" w:eastAsia="zh-CN"/>
              </w:rPr>
              <w:t xml:space="preserve">针对本标段</w:t>
            </w:r>
            <w:r>
              <w:rPr>
                <w:rFonts w:hint="eastAsia" w:ascii="宋体" w:hAnsi="宋体" w:eastAsia="宋体"/>
                <w:highlight w:val="none"/>
              </w:rPr>
              <w:t xml:space="preserve">的资金保障方案</w:t>
            </w:r>
            <w:r>
              <w:rPr>
                <w:rFonts w:hint="eastAsia" w:ascii="宋体" w:hAnsi="宋体" w:eastAsia="宋体"/>
                <w:b/>
                <w:bCs/>
                <w:highlight w:val="none"/>
              </w:rPr>
              <w:t xml:space="preserve">（包含1.资金来源（自有流动资金、银行专项贷款等，提供相关证明材料，如招标公告发布时间之后的银行授信协议</w:t>
            </w:r>
            <w:r>
              <w:rPr>
                <w:rFonts w:hint="eastAsia" w:ascii="宋体" w:hAnsi="宋体" w:eastAsia="宋体"/>
                <w:b/>
                <w:bCs/>
                <w:highlight w:val="none"/>
                <w:lang w:val="en-US" w:eastAsia="zh-CN"/>
              </w:rPr>
              <w:t xml:space="preserve">或其他证明材料</w:t>
            </w:r>
            <w:r>
              <w:rPr>
                <w:rFonts w:hint="eastAsia" w:ascii="宋体" w:hAnsi="宋体" w:eastAsia="宋体"/>
                <w:b/>
                <w:bCs/>
                <w:highlight w:val="none"/>
              </w:rPr>
              <w:t xml:space="preserve">等）；2.项目资金使用与支付计划；3.审批和调度流程）</w:t>
            </w:r>
            <w:r>
              <w:rPr>
                <w:rFonts w:hint="eastAsia" w:ascii="宋体" w:hAnsi="宋体" w:eastAsia="宋体"/>
                <w:highlight w:val="none"/>
              </w:rPr>
              <w:t xml:space="preserve">进行评价，</w:t>
            </w:r>
            <w:r/>
          </w:p>
          <w:p>
            <w:pPr>
              <w:pStyle w:val="2317"/>
              <w:ind w:firstLine="470"/>
              <w:rPr>
                <w:rFonts w:ascii="宋体" w:hAnsi="宋体"/>
                <w:highlight w:val="none"/>
              </w:rPr>
            </w:pPr>
            <w:r>
              <w:rPr>
                <w:rFonts w:hint="eastAsia" w:ascii="宋体" w:hAnsi="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17"/>
              <w:ind w:firstLine="480"/>
              <w:jc w:val="both"/>
              <w:widowControl w:val="off"/>
              <w:rPr>
                <w:rFonts w:hint="eastAsia" w:ascii="宋体" w:hAnsi="宋体" w:eastAsia="宋体"/>
                <w:highlight w:val="none"/>
              </w:rPr>
            </w:pPr>
            <w:r>
              <w:rPr>
                <w:rFonts w:hint="eastAsia" w:ascii="宋体" w:hAnsi="宋体" w:eastAsia="宋体"/>
                <w:highlight w:val="none"/>
              </w:rPr>
              <w:t xml:space="preserve">资金安排能够充分保障对口地区企业（农户）及时收到货款的加2分；</w:t>
            </w:r>
            <w:r/>
          </w:p>
          <w:p>
            <w:pPr>
              <w:pStyle w:val="2317"/>
              <w:ind w:firstLine="480"/>
              <w:jc w:val="both"/>
              <w:widowControl w:val="off"/>
              <w:rPr>
                <w:rFonts w:hint="default" w:ascii="宋体" w:hAnsi="宋体" w:eastAsia="宋体"/>
                <w:highlight w:val="none"/>
                <w:lang w:val="en-US" w:eastAsia="zh-CN"/>
              </w:rPr>
            </w:pPr>
            <w:r>
              <w:rPr>
                <w:rFonts w:hint="eastAsia" w:ascii="宋体" w:hAnsi="宋体" w:eastAsia="宋体"/>
                <w:highlight w:val="none"/>
                <w:lang w:val="en-US" w:eastAsia="zh-CN"/>
              </w:rPr>
              <w:t xml:space="preserve">审批和调度流程具有整体框架和实施步骤的加2分；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rPr>
                <w:rFonts w:hint="eastAsia" w:ascii="宋体" w:hAnsi="宋体" w:eastAsia="宋体" w:cs="Times New Roman"/>
                <w:b/>
                <w:sz w:val="21"/>
                <w:szCs w:val="24"/>
                <w:highlight w:val="none"/>
                <w:lang w:val="en-US" w:eastAsia="zh-CN" w:bidi="ar-SA"/>
              </w:rPr>
            </w:pPr>
            <w:r>
              <w:rPr>
                <w:rFonts w:hint="eastAsia" w:ascii="宋体" w:hAnsi="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10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Times New Roman"/>
                <w:sz w:val="24"/>
                <w:szCs w:val="24"/>
                <w:highlight w:val="none"/>
                <w:lang w:val="en-US" w:eastAsia="zh-CN" w:bidi="ar-SA"/>
              </w:rPr>
            </w:pPr>
            <w:r>
              <w:rPr>
                <w:rFonts w:hint="eastAsia" w:ascii="宋体" w:hAnsi="宋体" w:eastAsia="宋体"/>
                <w:highlight w:val="none"/>
              </w:rPr>
              <w:t xml:space="preserve">包装方案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jc w:val="both"/>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供应商</w:t>
            </w:r>
            <w:r>
              <w:rPr>
                <w:rFonts w:hint="eastAsia" w:ascii="宋体" w:hAnsi="宋体" w:eastAsia="宋体"/>
                <w:highlight w:val="none"/>
              </w:rPr>
              <w:t xml:space="preserve">提供的产品包装方案</w:t>
            </w:r>
            <w:r>
              <w:rPr>
                <w:rFonts w:hint="eastAsia" w:ascii="宋体" w:hAnsi="宋体" w:eastAsia="宋体"/>
                <w:b/>
                <w:bCs/>
                <w:highlight w:val="none"/>
              </w:rPr>
              <w:t xml:space="preserve">（包含1.</w:t>
            </w:r>
            <w:r>
              <w:rPr>
                <w:rFonts w:hint="eastAsia" w:ascii="宋体" w:hAnsi="宋体" w:eastAsia="宋体"/>
                <w:b/>
                <w:bCs/>
                <w:highlight w:val="none"/>
                <w:lang w:eastAsia="zh-CN"/>
              </w:rPr>
              <w:t xml:space="preserve">线下发放网点</w:t>
            </w:r>
            <w:r>
              <w:rPr>
                <w:rFonts w:hint="eastAsia" w:ascii="宋体" w:hAnsi="宋体" w:eastAsia="宋体"/>
                <w:b/>
                <w:bCs/>
                <w:highlight w:val="none"/>
              </w:rPr>
              <w:t xml:space="preserve">自提包装方案；2.</w:t>
            </w:r>
            <w:r>
              <w:rPr>
                <w:rFonts w:hint="eastAsia" w:ascii="宋体" w:hAnsi="宋体" w:eastAsia="宋体"/>
                <w:b/>
                <w:bCs/>
                <w:highlight w:val="none"/>
                <w:lang w:val="en-US" w:eastAsia="zh-CN"/>
              </w:rPr>
              <w:t xml:space="preserve">其他配送</w:t>
            </w:r>
            <w:r>
              <w:rPr>
                <w:rFonts w:hint="eastAsia" w:ascii="宋体" w:hAnsi="宋体" w:eastAsia="宋体"/>
                <w:b/>
                <w:bCs/>
                <w:highlight w:val="none"/>
              </w:rPr>
              <w:t xml:space="preserve">发货包装方案）</w:t>
            </w:r>
            <w:r>
              <w:rPr>
                <w:rFonts w:hint="eastAsia" w:ascii="宋体" w:hAnsi="宋体" w:eastAsia="宋体"/>
                <w:highlight w:val="none"/>
              </w:rPr>
              <w:t xml:space="preserve">进行评价，</w:t>
            </w:r>
            <w:r/>
          </w:p>
          <w:p>
            <w:pPr>
              <w:pStyle w:val="2317"/>
              <w:ind w:firstLine="470"/>
              <w:rPr>
                <w:rFonts w:ascii="宋体" w:hAnsi="宋体"/>
                <w:highlight w:val="none"/>
              </w:rPr>
            </w:pPr>
            <w:r>
              <w:rPr>
                <w:rFonts w:hint="eastAsia" w:ascii="宋体" w:hAnsi="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分，扣完为止。</w:t>
            </w:r>
            <w:r/>
          </w:p>
          <w:p>
            <w:pPr>
              <w:pStyle w:val="2317"/>
              <w:ind w:firstLine="480"/>
              <w:jc w:val="both"/>
              <w:widowControl w:val="off"/>
              <w:rPr>
                <w:rFonts w:ascii="宋体" w:hAnsi="宋体" w:eastAsia="宋体"/>
                <w:highlight w:val="none"/>
              </w:rPr>
            </w:pPr>
            <w:r>
              <w:rPr>
                <w:rFonts w:hint="eastAsia" w:ascii="宋体" w:hAnsi="宋体"/>
                <w:highlight w:val="none"/>
              </w:rPr>
              <w:t xml:space="preserve">产品包装方案</w:t>
            </w:r>
            <w:r>
              <w:rPr>
                <w:rFonts w:hint="eastAsia" w:ascii="宋体" w:hAnsi="宋体" w:eastAsia="宋体"/>
                <w:highlight w:val="none"/>
                <w:lang w:val="en-US" w:eastAsia="zh-CN"/>
              </w:rPr>
              <w:t xml:space="preserve">具有破损防护措施及环保包装设计的</w:t>
            </w:r>
            <w:r>
              <w:rPr>
                <w:rFonts w:hint="eastAsia" w:ascii="宋体" w:hAnsi="宋体" w:eastAsia="宋体"/>
                <w:highlight w:val="none"/>
              </w:rPr>
              <w:t xml:space="preserve">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8分。</w:t>
            </w:r>
            <w:r/>
          </w:p>
          <w:p>
            <w:pPr>
              <w:pStyle w:val="2317"/>
              <w:ind w:firstLine="480"/>
              <w:jc w:val="both"/>
              <w:widowControl w:val="off"/>
              <w:rPr>
                <w:rFonts w:ascii="宋体" w:hAnsi="宋体" w:eastAsia="宋体" w:cs="Times New Roman"/>
                <w:sz w:val="24"/>
                <w:szCs w:val="24"/>
                <w:highlight w:val="none"/>
                <w:lang w:val="en-US" w:eastAsia="zh-CN" w:bidi="ar-SA"/>
              </w:rPr>
            </w:pPr>
            <w:r>
              <w:rPr>
                <w:rFonts w:hint="eastAsia" w:ascii="宋体" w:hAnsi="宋体" w:eastAsia="宋体"/>
                <w:b/>
                <w:highlight w:val="none"/>
              </w:rPr>
              <w:t xml:space="preserve">注：</w:t>
            </w:r>
            <w:r>
              <w:rPr>
                <w:rFonts w:hint="eastAsia" w:ascii="宋体" w:hAnsi="宋体" w:eastAsia="宋体" w:cs="宋体"/>
                <w:b/>
                <w:bCs/>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sz w:val="24"/>
                <w:szCs w:val="24"/>
                <w:highlight w:val="none"/>
                <w:lang w:val="en-US" w:eastAsia="zh-CN" w:bidi="ar-SA"/>
              </w:rPr>
            </w:pPr>
            <w:r>
              <w:rPr>
                <w:rFonts w:hint="eastAsia" w:ascii="宋体" w:hAnsi="宋体" w:eastAsia="宋体" w:cs="楷体"/>
                <w:highlight w:val="none"/>
              </w:rPr>
              <w:t xml:space="preserve">8</w:t>
            </w:r>
            <w:r/>
          </w:p>
        </w:tc>
      </w:tr>
    </w:tbl>
    <w:p>
      <w:pPr>
        <w:jc w:val="left"/>
        <w:spacing w:line="360" w:lineRule="auto"/>
        <w:rPr>
          <w:rFonts w:ascii="宋体" w:hAnsi="宋体"/>
          <w:b/>
          <w:sz w:val="24"/>
          <w:highlight w:val="none"/>
        </w:rPr>
      </w:pPr>
      <w:r>
        <w:rPr>
          <w:rFonts w:hint="eastAsia" w:ascii="宋体" w:hAnsi="宋体"/>
          <w:b/>
          <w:sz w:val="24"/>
          <w:highlight w:val="none"/>
        </w:rPr>
        <w:t xml:space="preserve">（二）商务评估</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279"/>
        <w:gridCol w:w="6810"/>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lang w:val="en-US" w:eastAsia="zh-CN"/>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根据苏对口组《江苏省2026年度对口支援协作合作工作要点》文件要求，考察供应商消费协作参与情况：</w:t>
            </w:r>
            <w:r/>
          </w:p>
          <w:p>
            <w:pPr>
              <w:ind w:right="164" w:firstLine="480"/>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.2023年06月01日</w:t>
            </w:r>
            <w:r>
              <w:rPr>
                <w:rFonts w:hint="eastAsia" w:ascii="宋体" w:hAnsi="宋体"/>
                <w:b/>
                <w:bCs/>
                <w:sz w:val="24"/>
                <w:highlight w:val="none"/>
              </w:rPr>
              <w:t xml:space="preserve">（以合同签订时间为准）</w:t>
            </w:r>
            <w:r>
              <w:rPr>
                <w:rFonts w:hint="eastAsia" w:ascii="宋体" w:hAnsi="宋体"/>
                <w:sz w:val="24"/>
                <w:highlight w:val="none"/>
              </w:rPr>
              <w:t xml:space="preserve">以来</w:t>
            </w:r>
            <w:r>
              <w:rPr>
                <w:rFonts w:ascii="宋体" w:hAnsi="宋体"/>
                <w:sz w:val="24"/>
                <w:highlight w:val="none"/>
              </w:rPr>
              <w:t xml:space="preserve">，</w:t>
            </w:r>
            <w:r>
              <w:rPr>
                <w:rFonts w:hint="eastAsia" w:ascii="宋体" w:hAnsi="宋体"/>
                <w:sz w:val="24"/>
                <w:highlight w:val="none"/>
              </w:rPr>
              <w:t xml:space="preserve">供应商具有</w:t>
            </w:r>
            <w:r>
              <w:rPr>
                <w:rFonts w:hint="eastAsia" w:ascii="宋体" w:hAnsi="宋体"/>
                <w:sz w:val="24"/>
                <w:highlight w:val="none"/>
                <w:lang w:val="en-US" w:eastAsia="zh-CN"/>
              </w:rPr>
              <w:t xml:space="preserve">类似</w:t>
            </w:r>
            <w:r>
              <w:rPr>
                <w:rFonts w:hint="eastAsia" w:ascii="宋体" w:hAnsi="宋体"/>
                <w:sz w:val="24"/>
                <w:highlight w:val="none"/>
              </w:rPr>
              <w:t xml:space="preserve">特色</w:t>
            </w:r>
            <w:r>
              <w:rPr>
                <w:rFonts w:ascii="宋体" w:hAnsi="宋体"/>
                <w:sz w:val="24"/>
                <w:highlight w:val="none"/>
              </w:rPr>
              <w:t xml:space="preserve">农产品的</w:t>
            </w:r>
            <w:r>
              <w:rPr>
                <w:rFonts w:hint="eastAsia" w:ascii="宋体" w:hAnsi="宋体"/>
                <w:sz w:val="24"/>
                <w:highlight w:val="none"/>
              </w:rPr>
              <w:t xml:space="preserve">采购情况，有一个得0.5分，最多得3分。</w:t>
            </w:r>
            <w:r/>
          </w:p>
          <w:p>
            <w:pPr>
              <w:ind w:right="164" w:firstLine="482"/>
              <w:rPr>
                <w:rFonts w:ascii="宋体" w:hAnsi="宋体"/>
                <w:b/>
                <w:sz w:val="24"/>
                <w:highlight w:val="none"/>
              </w:rPr>
            </w:pPr>
            <w:r>
              <w:rPr>
                <w:rFonts w:hint="eastAsia" w:ascii="宋体" w:hAnsi="宋体"/>
                <w:b/>
                <w:sz w:val="24"/>
                <w:highlight w:val="none"/>
              </w:rPr>
              <w:t xml:space="preserve">注：须提供1.进货合同；2.付款凭证；3.发货单；4运输证明；5.入库单。上述材料的扫描件，</w:t>
            </w:r>
            <w:r>
              <w:rPr>
                <w:rFonts w:hint="eastAsia" w:ascii="宋体" w:hAnsi="宋体" w:cs="宋体"/>
                <w:b/>
                <w:sz w:val="24"/>
                <w:highlight w:val="none"/>
              </w:rPr>
              <w:t xml:space="preserve">缺一不可，否则不得分。</w:t>
            </w:r>
            <w:r/>
          </w:p>
          <w:p>
            <w:pPr>
              <w:ind w:right="164" w:firstLine="480"/>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w:t>
            </w:r>
            <w:r>
              <w:rPr>
                <w:rFonts w:ascii="宋体" w:hAnsi="宋体"/>
                <w:sz w:val="24"/>
                <w:highlight w:val="none"/>
              </w:rPr>
              <w:t xml:space="preserve">采取其他实际行动积极参加</w:t>
            </w:r>
            <w:r>
              <w:rPr>
                <w:rFonts w:hint="eastAsia" w:ascii="宋体" w:hAnsi="宋体"/>
                <w:sz w:val="24"/>
                <w:highlight w:val="none"/>
              </w:rPr>
              <w:t xml:space="preserve">2023年06月01日</w:t>
            </w:r>
            <w:r>
              <w:rPr>
                <w:rFonts w:ascii="宋体" w:hAnsi="宋体"/>
                <w:sz w:val="24"/>
                <w:highlight w:val="none"/>
              </w:rPr>
              <w:t xml:space="preserve">以来</w:t>
            </w:r>
            <w:r>
              <w:rPr>
                <w:rFonts w:hint="eastAsia" w:ascii="宋体" w:hAnsi="宋体"/>
                <w:sz w:val="24"/>
                <w:highlight w:val="none"/>
              </w:rPr>
              <w:t xml:space="preserve">，参与过</w:t>
            </w:r>
            <w:r>
              <w:rPr>
                <w:rFonts w:ascii="宋体" w:hAnsi="宋体"/>
                <w:sz w:val="24"/>
                <w:highlight w:val="none"/>
              </w:rPr>
              <w:t xml:space="preserve">政府部门组织的对口地区消费协作活动</w:t>
            </w:r>
            <w:r>
              <w:rPr>
                <w:rFonts w:hint="eastAsia" w:ascii="宋体" w:hAnsi="宋体"/>
                <w:sz w:val="24"/>
                <w:highlight w:val="none"/>
              </w:rPr>
              <w:t xml:space="preserve">后，</w:t>
            </w:r>
            <w:r>
              <w:rPr>
                <w:rFonts w:ascii="宋体" w:hAnsi="宋体"/>
                <w:sz w:val="24"/>
                <w:highlight w:val="none"/>
              </w:rPr>
              <w:t xml:space="preserve">获得认可</w:t>
            </w:r>
            <w:r>
              <w:rPr>
                <w:rFonts w:hint="eastAsia" w:ascii="宋体" w:hAnsi="宋体"/>
                <w:sz w:val="24"/>
                <w:highlight w:val="none"/>
              </w:rPr>
              <w:t xml:space="preserve">并在活动中签订采购意向合同</w:t>
            </w:r>
            <w:r>
              <w:rPr>
                <w:rFonts w:ascii="宋体" w:hAnsi="宋体"/>
                <w:sz w:val="24"/>
                <w:highlight w:val="none"/>
              </w:rPr>
              <w:t xml:space="preserve">的</w:t>
            </w:r>
            <w:r>
              <w:rPr>
                <w:rFonts w:hint="eastAsia" w:ascii="宋体" w:hAnsi="宋体"/>
                <w:sz w:val="24"/>
                <w:highlight w:val="none"/>
              </w:rPr>
              <w:t xml:space="preserve">得2分</w:t>
            </w:r>
            <w:r>
              <w:rPr>
                <w:rFonts w:ascii="宋体" w:hAnsi="宋体"/>
                <w:sz w:val="24"/>
                <w:highlight w:val="none"/>
              </w:rPr>
              <w:t xml:space="preserve">。</w:t>
            </w:r>
            <w:r>
              <w:rPr>
                <w:rFonts w:hint="eastAsia" w:ascii="宋体" w:hAnsi="宋体"/>
                <w:sz w:val="24"/>
                <w:highlight w:val="none"/>
              </w:rPr>
              <w:t xml:space="preserve">（单纯销售展示活动除外）</w:t>
            </w:r>
            <w:r/>
          </w:p>
          <w:p>
            <w:pPr>
              <w:pStyle w:val="2318"/>
              <w:ind w:firstLine="482"/>
              <w:widowControl w:val="off"/>
              <w:rPr>
                <w:rFonts w:ascii="宋体" w:hAnsi="宋体" w:eastAsia="宋体" w:cs="楷体"/>
                <w:highlight w:val="none"/>
              </w:rPr>
            </w:pPr>
            <w:r>
              <w:rPr>
                <w:rFonts w:hint="eastAsia" w:ascii="宋体" w:hAnsi="宋体" w:eastAsia="宋体"/>
                <w:b/>
                <w:highlight w:val="none"/>
              </w:rPr>
              <w:t xml:space="preserve">注：须</w:t>
            </w:r>
            <w:r>
              <w:rPr>
                <w:rFonts w:ascii="宋体" w:hAnsi="宋体" w:eastAsia="宋体"/>
                <w:b/>
                <w:highlight w:val="none"/>
              </w:rPr>
              <w:t xml:space="preserve">提供</w:t>
            </w:r>
            <w:r>
              <w:rPr>
                <w:rFonts w:hint="eastAsia" w:ascii="宋体" w:hAnsi="宋体" w:eastAsia="宋体"/>
                <w:b/>
                <w:highlight w:val="none"/>
              </w:rPr>
              <w:t xml:space="preserve">采购意向合同及</w:t>
            </w:r>
            <w:r>
              <w:rPr>
                <w:rFonts w:ascii="宋体" w:hAnsi="宋体" w:eastAsia="宋体"/>
                <w:b/>
                <w:highlight w:val="none"/>
              </w:rPr>
              <w:t xml:space="preserve">相应证明材料</w:t>
            </w:r>
            <w:r>
              <w:rPr>
                <w:rFonts w:hint="eastAsia" w:ascii="宋体" w:hAnsi="宋体" w:eastAsia="宋体"/>
                <w:b/>
                <w:highlight w:val="none"/>
              </w:rPr>
              <w:t xml:space="preserve">（</w:t>
            </w:r>
            <w:r>
              <w:rPr>
                <w:rFonts w:ascii="宋体" w:hAnsi="宋体" w:eastAsia="宋体"/>
                <w:b/>
                <w:highlight w:val="none"/>
              </w:rPr>
              <w:t xml:space="preserve">包括但不限于通知文件</w:t>
            </w:r>
            <w:r>
              <w:rPr>
                <w:rFonts w:hint="eastAsia" w:ascii="宋体" w:hAnsi="宋体" w:eastAsia="宋体"/>
                <w:b/>
                <w:bCs/>
                <w:highlight w:val="none"/>
              </w:rPr>
              <w:t xml:space="preserve">或</w:t>
            </w:r>
            <w:r>
              <w:rPr>
                <w:rFonts w:ascii="宋体" w:hAnsi="宋体" w:eastAsia="宋体"/>
                <w:b/>
                <w:highlight w:val="none"/>
              </w:rPr>
              <w:t xml:space="preserve">新闻报道</w:t>
            </w:r>
            <w:r>
              <w:rPr>
                <w:rFonts w:hint="eastAsia" w:ascii="宋体" w:hAnsi="宋体" w:eastAsia="宋体"/>
                <w:b/>
                <w:highlight w:val="none"/>
              </w:rPr>
              <w:t xml:space="preserve">或活动现场照片</w:t>
            </w:r>
            <w:r>
              <w:rPr>
                <w:rFonts w:hint="eastAsia" w:ascii="宋体" w:hAnsi="宋体" w:eastAsia="宋体"/>
                <w:b/>
                <w:bCs/>
                <w:highlight w:val="none"/>
              </w:rPr>
              <w:t xml:space="preserve">或</w:t>
            </w:r>
            <w:r>
              <w:rPr>
                <w:rFonts w:ascii="宋体" w:hAnsi="宋体" w:eastAsia="宋体"/>
                <w:b/>
                <w:highlight w:val="none"/>
              </w:rPr>
              <w:t xml:space="preserve">付款凭证</w:t>
            </w:r>
            <w:r>
              <w:rPr>
                <w:rFonts w:hint="eastAsia" w:ascii="宋体" w:hAnsi="宋体" w:eastAsia="宋体"/>
                <w:b/>
                <w:bCs/>
                <w:highlight w:val="none"/>
              </w:rPr>
              <w:t xml:space="preserve">或</w:t>
            </w:r>
            <w:r>
              <w:rPr>
                <w:rFonts w:hint="eastAsia" w:ascii="宋体" w:hAnsi="宋体" w:eastAsia="宋体"/>
                <w:b/>
                <w:highlight w:val="none"/>
              </w:rPr>
              <w:t xml:space="preserve">政府部门提供的证明函</w:t>
            </w:r>
            <w:r>
              <w:rPr>
                <w:rFonts w:ascii="宋体" w:hAnsi="宋体" w:eastAsia="宋体"/>
                <w:b/>
                <w:highlight w:val="none"/>
              </w:rPr>
              <w:t xml:space="preserve">等</w:t>
            </w:r>
            <w:r>
              <w:rPr>
                <w:rFonts w:hint="eastAsia" w:ascii="宋体" w:hAnsi="宋体" w:eastAsia="宋体"/>
                <w:b/>
                <w:highlight w:val="none"/>
              </w:rPr>
              <w:t xml:space="preserve">）扫描件</w:t>
            </w:r>
            <w:r>
              <w:rPr>
                <w:rFonts w:hint="eastAsia" w:ascii="宋体" w:hAnsi="宋体"/>
                <w:b/>
                <w:highlight w:val="none"/>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根据苏对口组《江苏省2026年度对口支援协作合作工作要点》文件要求，考察供应商货源组织能力：</w:t>
            </w:r>
            <w:r/>
          </w:p>
          <w:p>
            <w:pPr>
              <w:numPr>
                <w:ilvl w:val="0"/>
                <w:numId w:val="0"/>
              </w:numPr>
              <w:ind w:right="164" w:firstLine="480"/>
              <w:tabs>
                <w:tab w:val="left" w:pos="289" w:leader="none"/>
                <w:tab w:val="left" w:pos="714" w:leader="none"/>
              </w:tabs>
              <w:rPr>
                <w:rFonts w:hint="eastAsia" w:ascii="宋体" w:hAnsi="宋体"/>
                <w:sz w:val="24"/>
                <w:highlight w:val="none"/>
                <w:lang w:eastAsia="zh-CN"/>
              </w:rPr>
            </w:pPr>
            <w:r>
              <w:rPr>
                <w:rFonts w:hint="eastAsia" w:ascii="宋体" w:hAnsi="宋体"/>
                <w:sz w:val="24"/>
                <w:highlight w:val="none"/>
                <w:lang w:val="en-US" w:eastAsia="zh-CN"/>
              </w:rPr>
              <w:t xml:space="preserve">1.</w:t>
            </w:r>
            <w:r>
              <w:rPr>
                <w:rFonts w:hint="eastAsia" w:ascii="宋体" w:hAnsi="宋体"/>
                <w:sz w:val="24"/>
                <w:highlight w:val="none"/>
              </w:rPr>
              <w:t xml:space="preserve">供应商与本标段对口地区的企业（农户）签订的意向性购买协议</w:t>
            </w:r>
            <w:r>
              <w:rPr>
                <w:rFonts w:hint="eastAsia" w:ascii="宋体" w:hAnsi="宋体"/>
                <w:sz w:val="24"/>
                <w:highlight w:val="none"/>
                <w:lang w:val="en-US" w:eastAsia="zh-CN"/>
              </w:rPr>
              <w:t xml:space="preserve">的</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w:t>
            </w:r>
            <w:r>
              <w:rPr>
                <w:rFonts w:hint="eastAsia" w:ascii="宋体" w:hAnsi="宋体"/>
                <w:sz w:val="24"/>
                <w:highlight w:val="none"/>
                <w:lang w:eastAsia="zh-CN"/>
              </w:rPr>
              <w:t xml:space="preserve">。</w:t>
            </w:r>
            <w:r/>
          </w:p>
          <w:p>
            <w:pPr>
              <w:numPr>
                <w:ilvl w:val="0"/>
                <w:numId w:val="0"/>
              </w:numPr>
              <w:ind w:right="164" w:firstLine="482"/>
              <w:tabs>
                <w:tab w:val="left" w:pos="289" w:leader="none"/>
                <w:tab w:val="left" w:pos="714" w:leader="none"/>
              </w:tabs>
              <w:rPr>
                <w:rFonts w:ascii="宋体" w:hAnsi="宋体"/>
                <w:sz w:val="24"/>
                <w:highlight w:val="none"/>
              </w:rPr>
            </w:pPr>
            <w:r>
              <w:rPr>
                <w:rFonts w:hint="eastAsia" w:ascii="宋体" w:hAnsi="宋体" w:cs="宋体"/>
                <w:b/>
                <w:sz w:val="24"/>
                <w:highlight w:val="none"/>
              </w:rPr>
              <w:t xml:space="preserve">注：须提供意向性购买协议书证明材料</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具体签订时间为开标截止时间前</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，否则不得分。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lang w:val="en-US" w:eastAsia="zh-CN"/>
              </w:rPr>
              <w:t xml:space="preserve">2</w:t>
            </w:r>
            <w:r>
              <w:rPr>
                <w:rFonts w:ascii="宋体" w:hAnsi="宋体"/>
                <w:sz w:val="24"/>
                <w:highlight w:val="none"/>
              </w:rPr>
              <w:t xml:space="preserve">.</w:t>
            </w:r>
            <w:r>
              <w:rPr>
                <w:rFonts w:hint="eastAsia" w:ascii="宋体" w:hAnsi="宋体"/>
                <w:sz w:val="24"/>
                <w:highlight w:val="none"/>
              </w:rPr>
              <w:t xml:space="preserve">根据供应商的货源组织及计划进度</w:t>
            </w:r>
            <w:r>
              <w:rPr>
                <w:rFonts w:hint="eastAsia" w:ascii="宋体" w:hAnsi="宋体"/>
                <w:b/>
                <w:bCs/>
                <w:sz w:val="24"/>
                <w:highlight w:val="none"/>
              </w:rPr>
              <w:t xml:space="preserve">（包含1.对口支援地区</w:t>
            </w:r>
            <w:r>
              <w:rPr>
                <w:rFonts w:hint="eastAsia" w:ascii="宋体" w:hAnsi="宋体"/>
                <w:b/>
                <w:bCs/>
                <w:sz w:val="24"/>
                <w:highlight w:val="none"/>
                <w:lang w:val="en-US" w:eastAsia="zh-CN"/>
              </w:rPr>
              <w:t xml:space="preserve">确保货源实施方案</w:t>
            </w:r>
            <w:r>
              <w:rPr>
                <w:rFonts w:hint="eastAsia" w:ascii="宋体" w:hAnsi="宋体"/>
                <w:b/>
                <w:bCs/>
                <w:sz w:val="24"/>
                <w:highlight w:val="none"/>
              </w:rPr>
              <w:t xml:space="preserve">；2.项目计划及进度安排；）</w:t>
            </w:r>
            <w:r>
              <w:rPr>
                <w:rFonts w:hint="eastAsia" w:ascii="宋体" w:hAnsi="宋体"/>
                <w:sz w:val="24"/>
                <w:highlight w:val="none"/>
              </w:rPr>
              <w:t xml:space="preserve">进行评价，</w:t>
            </w:r>
            <w:r/>
          </w:p>
          <w:p>
            <w:pPr>
              <w:pStyle w:val="2317"/>
              <w:ind w:firstLine="470"/>
              <w:rPr>
                <w:rFonts w:ascii="宋体" w:hAnsi="宋体" w:eastAsia="宋体" w:cs="宋体"/>
                <w:highlight w:val="none"/>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3</w:t>
            </w:r>
            <w:r>
              <w:rPr>
                <w:rFonts w:hint="eastAsia" w:ascii="宋体" w:hAnsi="宋体" w:eastAsia="宋体" w:cs="宋体"/>
                <w:highlight w:val="none"/>
                <w:lang w:val="zh-CN"/>
              </w:rPr>
              <w:t xml:space="preserve">分，扣完为止。</w:t>
            </w:r>
            <w:r/>
          </w:p>
          <w:p>
            <w:pPr>
              <w:ind w:firstLine="480"/>
              <w:jc w:val="left"/>
              <w:widowControl/>
              <w:rPr>
                <w:rFonts w:ascii="宋体" w:hAnsi="宋体"/>
                <w:sz w:val="24"/>
                <w:highlight w:val="none"/>
              </w:rPr>
            </w:pPr>
            <w:r>
              <w:rPr>
                <w:rFonts w:hint="eastAsia" w:ascii="宋体" w:hAnsi="宋体"/>
                <w:sz w:val="24"/>
                <w:highlight w:val="none"/>
              </w:rPr>
              <w:t xml:space="preserve">方案对货物发放情况预估合理</w:t>
            </w:r>
            <w:r>
              <w:rPr>
                <w:rFonts w:hint="eastAsia" w:ascii="宋体" w:hAnsi="宋体"/>
                <w:sz w:val="24"/>
                <w:highlight w:val="none"/>
                <w:lang w:val="en-US" w:eastAsia="zh-CN"/>
              </w:rPr>
              <w:t xml:space="preserve">且能体现</w:t>
            </w:r>
            <w:r>
              <w:rPr>
                <w:rFonts w:hint="eastAsia" w:ascii="宋体" w:hAnsi="宋体"/>
                <w:sz w:val="24"/>
                <w:highlight w:val="none"/>
              </w:rPr>
              <w:t xml:space="preserve">货源充足</w:t>
            </w:r>
            <w:r>
              <w:rPr>
                <w:rFonts w:hint="eastAsia" w:ascii="宋体" w:hAnsi="宋体"/>
                <w:sz w:val="24"/>
                <w:highlight w:val="none"/>
                <w:lang w:val="en-US" w:eastAsia="zh-CN"/>
              </w:rPr>
              <w:t xml:space="preserve">的</w:t>
            </w:r>
            <w:r>
              <w:rPr>
                <w:rFonts w:hint="eastAsia" w:ascii="宋体" w:hAnsi="宋体"/>
                <w:sz w:val="24"/>
                <w:highlight w:val="none"/>
              </w:rPr>
              <w:t xml:space="preserve">加</w:t>
            </w:r>
            <w:r>
              <w:rPr>
                <w:rFonts w:hint="eastAsia" w:ascii="宋体" w:hAnsi="宋体"/>
                <w:sz w:val="24"/>
                <w:highlight w:val="none"/>
                <w:lang w:val="en-US" w:eastAsia="zh-CN"/>
              </w:rPr>
              <w:t xml:space="preserve">1</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0"/>
              <w:tabs>
                <w:tab w:val="left" w:pos="289" w:leader="none"/>
                <w:tab w:val="left" w:pos="714" w:leader="none"/>
              </w:tabs>
              <w:rPr>
                <w:rFonts w:ascii="宋体" w:hAnsi="宋体" w:cs="楷体"/>
                <w:b/>
                <w:highlight w:val="none"/>
              </w:rPr>
            </w:pPr>
            <w:r>
              <w:rPr>
                <w:rFonts w:hint="eastAsia" w:ascii="宋体" w:hAnsi="宋体"/>
                <w:sz w:val="24"/>
                <w:highlight w:val="none"/>
                <w:lang w:val="zh-CN"/>
              </w:rPr>
              <w:t xml:space="preserve">本项最多得</w:t>
            </w:r>
            <w:r>
              <w:rPr>
                <w:rFonts w:hint="eastAsia" w:ascii="宋体" w:hAnsi="宋体"/>
                <w:sz w:val="24"/>
                <w:highlight w:val="none"/>
                <w:lang w:val="en-US" w:eastAsia="zh-CN"/>
              </w:rPr>
              <w:t xml:space="preserve">9</w:t>
            </w:r>
            <w:r>
              <w:rPr>
                <w:rFonts w:hint="eastAsia" w:ascii="宋体" w:hAnsi="宋体"/>
                <w:sz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1.提供拥有本标段农产品的保鲜冷库仓储能力证明的，得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right="164" w:firstLine="480"/>
              <w:rPr>
                <w:rFonts w:ascii="宋体" w:hAnsi="宋体"/>
                <w:sz w:val="24"/>
                <w:highlight w:val="none"/>
              </w:rPr>
            </w:pPr>
            <w:r>
              <w:rPr>
                <w:rFonts w:hint="eastAsia" w:ascii="宋体" w:hAnsi="宋体"/>
                <w:sz w:val="24"/>
                <w:highlight w:val="none"/>
              </w:rPr>
              <w:t xml:space="preserve">未提供的不得分。</w:t>
            </w:r>
            <w:r/>
          </w:p>
          <w:p>
            <w:pPr>
              <w:pStyle w:val="2318"/>
              <w:ind w:firstLine="472"/>
              <w:widowControl w:val="off"/>
              <w:rPr>
                <w:rFonts w:ascii="宋体" w:hAnsi="宋体" w:eastAsia="宋体"/>
                <w:b/>
                <w:highlight w:val="none"/>
              </w:rPr>
            </w:pPr>
            <w:r>
              <w:rPr>
                <w:rFonts w:hint="eastAsia" w:ascii="宋体" w:hAnsi="宋体" w:eastAsia="宋体"/>
                <w:b/>
                <w:highlight w:val="none"/>
              </w:rPr>
              <w:t xml:space="preserve">注：须提供产权证或租赁场地等证明材料扫描件。</w:t>
            </w:r>
            <w:r/>
          </w:p>
          <w:p>
            <w:pPr>
              <w:pStyle w:val="2318"/>
              <w:ind w:firstLine="471"/>
              <w:widowControl w:val="off"/>
              <w:rPr>
                <w:rFonts w:ascii="宋体" w:hAnsi="宋体"/>
                <w:highlight w:val="none"/>
              </w:rPr>
            </w:pPr>
            <w:r>
              <w:rPr>
                <w:rFonts w:hint="eastAsia" w:ascii="宋体" w:hAnsi="宋体" w:eastAsia="宋体"/>
                <w:highlight w:val="none"/>
              </w:rPr>
              <w:t xml:space="preserve">2.提供拥有本标段农产品配送需求的证明，车辆</w:t>
            </w:r>
            <w:r>
              <w:rPr>
                <w:rFonts w:hint="eastAsia" w:ascii="宋体" w:hAnsi="宋体"/>
                <w:highlight w:val="none"/>
              </w:rPr>
              <w:t xml:space="preserve">配备</w:t>
            </w:r>
            <w:r>
              <w:rPr>
                <w:rFonts w:hint="eastAsia" w:ascii="宋体" w:hAnsi="宋体" w:eastAsia="宋体"/>
                <w:highlight w:val="none"/>
              </w:rPr>
              <w:t xml:space="preserve">5辆</w:t>
            </w:r>
            <w:r>
              <w:rPr>
                <w:rFonts w:hint="eastAsia" w:ascii="宋体" w:hAnsi="宋体"/>
                <w:highlight w:val="none"/>
              </w:rPr>
              <w:t xml:space="preserve">（含）及以上的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lang w:val="en-US" w:eastAsia="zh-CN"/>
              </w:rPr>
              <w:t xml:space="preserve">2</w:t>
            </w:r>
            <w:r>
              <w:rPr>
                <w:rFonts w:hint="eastAsia" w:ascii="宋体" w:hAnsi="宋体"/>
                <w:highlight w:val="none"/>
              </w:rPr>
              <w:t xml:space="preserve">分；</w:t>
            </w:r>
            <w:r>
              <w:rPr>
                <w:rFonts w:hint="eastAsia" w:ascii="宋体" w:hAnsi="宋体" w:eastAsia="宋体"/>
                <w:highlight w:val="none"/>
              </w:rPr>
              <w:t xml:space="preserve">3</w:t>
            </w:r>
            <w:r>
              <w:rPr>
                <w:rFonts w:hint="eastAsia" w:ascii="宋体" w:hAnsi="宋体"/>
                <w:highlight w:val="none"/>
              </w:rPr>
              <w:t xml:space="preserve">-</w:t>
            </w:r>
            <w:r>
              <w:rPr>
                <w:rFonts w:hint="eastAsia" w:ascii="宋体" w:hAnsi="宋体" w:eastAsia="宋体"/>
                <w:highlight w:val="none"/>
              </w:rPr>
              <w:t xml:space="preserve">4辆</w:t>
            </w:r>
            <w:r>
              <w:rPr>
                <w:rFonts w:hint="eastAsia" w:ascii="宋体" w:hAnsi="宋体"/>
                <w:highlight w:val="none"/>
              </w:rPr>
              <w:t xml:space="preserve">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rPr>
              <w:t xml:space="preserve">1</w:t>
            </w:r>
            <w:r>
              <w:rPr>
                <w:rFonts w:hint="eastAsia" w:ascii="宋体" w:hAnsi="宋体"/>
                <w:highlight w:val="none"/>
              </w:rPr>
              <w:t xml:space="preserve">分；</w:t>
            </w:r>
            <w:r>
              <w:rPr>
                <w:rFonts w:hint="eastAsia" w:ascii="宋体" w:hAnsi="宋体" w:eastAsia="宋体"/>
                <w:highlight w:val="none"/>
              </w:rPr>
              <w:t xml:space="preserve">1</w:t>
            </w:r>
            <w:r>
              <w:rPr>
                <w:rFonts w:hint="eastAsia" w:ascii="宋体" w:hAnsi="宋体"/>
                <w:highlight w:val="none"/>
              </w:rPr>
              <w:t xml:space="preserve">-</w:t>
            </w:r>
            <w:r>
              <w:rPr>
                <w:rFonts w:hint="eastAsia" w:ascii="宋体" w:hAnsi="宋体" w:eastAsia="宋体"/>
                <w:highlight w:val="none"/>
              </w:rPr>
              <w:t xml:space="preserve">2辆</w:t>
            </w:r>
            <w:r>
              <w:rPr>
                <w:rFonts w:hint="eastAsia" w:ascii="宋体" w:hAnsi="宋体"/>
                <w:highlight w:val="none"/>
              </w:rPr>
              <w:t xml:space="preserve">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rPr>
              <w:t xml:space="preserve">0.5</w:t>
            </w:r>
            <w:r>
              <w:rPr>
                <w:rFonts w:hint="eastAsia" w:ascii="宋体" w:hAnsi="宋体"/>
                <w:highlight w:val="none"/>
              </w:rPr>
              <w:t xml:space="preserve">分。最多得</w:t>
            </w:r>
            <w:r>
              <w:rPr>
                <w:rFonts w:hint="eastAsia" w:ascii="宋体" w:hAnsi="宋体" w:eastAsia="宋体"/>
                <w:highlight w:val="none"/>
                <w:lang w:val="en-US" w:eastAsia="zh-CN"/>
              </w:rPr>
              <w:t xml:space="preserve">2</w:t>
            </w:r>
            <w:r>
              <w:rPr>
                <w:rFonts w:hint="eastAsia" w:ascii="宋体" w:hAnsi="宋体"/>
                <w:highlight w:val="none"/>
              </w:rPr>
              <w:t xml:space="preserve">分；</w:t>
            </w:r>
            <w:r/>
          </w:p>
          <w:p>
            <w:pPr>
              <w:pStyle w:val="2318"/>
              <w:ind w:firstLine="472"/>
              <w:widowControl w:val="off"/>
              <w:rPr>
                <w:rFonts w:ascii="宋体" w:hAnsi="宋体"/>
                <w:highlight w:val="none"/>
              </w:rPr>
            </w:pPr>
            <w:r>
              <w:rPr>
                <w:rFonts w:hint="eastAsia" w:ascii="宋体" w:hAnsi="宋体" w:eastAsia="宋体"/>
                <w:highlight w:val="none"/>
              </w:rPr>
              <w:t xml:space="preserve">上述</w:t>
            </w:r>
            <w:r>
              <w:rPr>
                <w:rFonts w:hint="eastAsia" w:ascii="宋体" w:hAnsi="宋体"/>
                <w:highlight w:val="none"/>
              </w:rPr>
              <w:t xml:space="preserve">最多得</w:t>
            </w:r>
            <w:r>
              <w:rPr>
                <w:rFonts w:hint="eastAsia" w:ascii="宋体" w:hAnsi="宋体" w:eastAsia="宋体"/>
                <w:highlight w:val="none"/>
                <w:lang w:val="en-US" w:eastAsia="zh-CN"/>
              </w:rPr>
              <w:t xml:space="preserve">2</w:t>
            </w:r>
            <w:r>
              <w:rPr>
                <w:rFonts w:hint="eastAsia" w:ascii="宋体" w:hAnsi="宋体"/>
                <w:highlight w:val="none"/>
              </w:rPr>
              <w:t xml:space="preserve">分。</w:t>
            </w:r>
            <w:r/>
          </w:p>
          <w:p>
            <w:pPr>
              <w:pStyle w:val="2318"/>
              <w:ind w:firstLine="472"/>
              <w:widowControl w:val="off"/>
              <w:rPr>
                <w:rFonts w:hint="eastAsia" w:ascii="宋体" w:hAnsi="宋体" w:eastAsia="宋体"/>
                <w:b/>
                <w:highlight w:val="none"/>
                <w:lang w:eastAsia="zh-CN"/>
              </w:rPr>
            </w:pPr>
            <w:r>
              <w:rPr>
                <w:rFonts w:hint="eastAsia" w:ascii="宋体" w:hAnsi="宋体" w:eastAsia="宋体"/>
                <w:b/>
                <w:highlight w:val="none"/>
              </w:rPr>
              <w:t xml:space="preserve">注：提供车辆行驶证扫描件（自有车辆信息须与本单位或法定代表人一致），租赁车辆须提供租赁合同扫描件及车辆行驶证扫描件</w:t>
            </w:r>
            <w:r>
              <w:rPr>
                <w:rFonts w:hint="eastAsia" w:ascii="宋体" w:hAnsi="宋体" w:eastAsia="宋体"/>
                <w:b/>
                <w:highlight w:val="none"/>
                <w:lang w:eastAsia="zh-CN"/>
              </w:rPr>
              <w:t xml:space="preserve">，</w:t>
            </w:r>
            <w:r>
              <w:rPr>
                <w:rFonts w:hint="eastAsia" w:ascii="宋体" w:hAnsi="宋体" w:eastAsia="宋体"/>
                <w:b/>
                <w:highlight w:val="none"/>
                <w:lang w:val="en-US" w:eastAsia="zh-CN"/>
              </w:rPr>
              <w:t xml:space="preserve">未按要求提供不得分。</w:t>
            </w:r>
            <w:r/>
          </w:p>
          <w:p>
            <w:pPr>
              <w:pStyle w:val="2318"/>
              <w:ind w:firstLine="472"/>
              <w:widowControl w:val="off"/>
              <w:rPr>
                <w:rFonts w:ascii="宋体" w:hAnsi="宋体" w:eastAsia="宋体"/>
                <w:b/>
                <w:highlight w:val="none"/>
              </w:rPr>
            </w:pPr>
            <w:r>
              <w:rPr>
                <w:rFonts w:hint="eastAsia" w:ascii="宋体" w:hAnsi="宋体"/>
                <w:highlight w:val="none"/>
              </w:rPr>
              <w:t xml:space="preserve">本项最多得</w:t>
            </w:r>
            <w:r>
              <w:rPr>
                <w:rFonts w:hint="eastAsia" w:ascii="宋体" w:hAnsi="宋体" w:eastAsia="宋体"/>
                <w:highlight w:val="none"/>
                <w:lang w:val="en-US" w:eastAsia="zh-CN"/>
              </w:rPr>
              <w:t xml:space="preserve">4</w:t>
            </w:r>
            <w:r>
              <w:rPr>
                <w:rFonts w:hint="eastAsia" w:ascii="宋体" w:hAnsi="宋体"/>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lang w:eastAsia="zh-CN"/>
              </w:rPr>
              <w:t xml:space="preserve">线下发放网点</w:t>
            </w:r>
            <w:r>
              <w:rPr>
                <w:rFonts w:hint="eastAsia" w:ascii="宋体" w:hAnsi="宋体" w:eastAsia="宋体"/>
                <w:highlight w:val="none"/>
              </w:rPr>
              <w:t xml:space="preserve">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考察供应商提供本项目所需基本线下</w:t>
            </w:r>
            <w:r>
              <w:rPr>
                <w:rFonts w:hint="eastAsia" w:ascii="宋体" w:hAnsi="宋体"/>
                <w:sz w:val="24"/>
                <w:highlight w:val="none"/>
                <w:lang w:val="en-US" w:eastAsia="zh-CN"/>
              </w:rPr>
              <w:t xml:space="preserve">发放网点</w:t>
            </w:r>
            <w:r>
              <w:rPr>
                <w:rFonts w:hint="eastAsia" w:ascii="宋体" w:hAnsi="宋体"/>
                <w:sz w:val="24"/>
                <w:highlight w:val="none"/>
              </w:rPr>
              <w:t xml:space="preserve">便利程度，在</w:t>
            </w:r>
            <w:r>
              <w:rPr>
                <w:rFonts w:hint="eastAsia" w:ascii="宋体" w:hAnsi="宋体"/>
                <w:sz w:val="24"/>
                <w:highlight w:val="none"/>
                <w:lang w:val="en-US" w:eastAsia="zh-CN"/>
              </w:rPr>
              <w:t xml:space="preserve">镇江市域</w:t>
            </w:r>
            <w:r>
              <w:rPr>
                <w:rFonts w:hint="eastAsia" w:ascii="宋体" w:hAnsi="宋体"/>
                <w:sz w:val="24"/>
                <w:highlight w:val="none"/>
              </w:rPr>
              <w:t xml:space="preserve">范围内自有或租赁的</w:t>
            </w:r>
            <w:r>
              <w:rPr>
                <w:rFonts w:hint="eastAsia" w:ascii="宋体" w:hAnsi="宋体"/>
                <w:sz w:val="24"/>
                <w:highlight w:val="none"/>
                <w:lang w:eastAsia="zh-CN"/>
              </w:rPr>
              <w:t xml:space="preserve">线下发放网点</w:t>
            </w:r>
            <w:r>
              <w:rPr>
                <w:rFonts w:hint="eastAsia" w:ascii="宋体" w:hAnsi="宋体"/>
                <w:sz w:val="24"/>
                <w:highlight w:val="none"/>
              </w:rPr>
              <w:t xml:space="preserve">，并承诺用于本项目的，得2分。</w:t>
            </w:r>
            <w:r/>
          </w:p>
          <w:p>
            <w:pPr>
              <w:ind w:right="164" w:firstLine="480"/>
              <w:rPr>
                <w:rFonts w:ascii="宋体" w:hAnsi="宋体"/>
                <w:b/>
                <w:bCs/>
                <w:sz w:val="24"/>
                <w:highlight w:val="none"/>
              </w:rPr>
            </w:pPr>
            <w:r>
              <w:rPr>
                <w:rFonts w:hint="eastAsia" w:ascii="宋体" w:hAnsi="宋体"/>
                <w:b/>
                <w:bCs/>
                <w:sz w:val="24"/>
                <w:highlight w:val="none"/>
              </w:rPr>
              <w:t xml:space="preserve">注：无</w:t>
            </w:r>
            <w:r>
              <w:rPr>
                <w:rFonts w:hint="eastAsia" w:ascii="宋体" w:hAnsi="宋体"/>
                <w:b/>
                <w:bCs/>
                <w:sz w:val="24"/>
                <w:highlight w:val="none"/>
                <w:lang w:eastAsia="zh-CN"/>
              </w:rPr>
              <w:t xml:space="preserve">线下发放网点</w:t>
            </w:r>
            <w:r>
              <w:rPr>
                <w:rFonts w:hint="eastAsia" w:ascii="宋体" w:hAnsi="宋体"/>
                <w:b/>
                <w:bCs/>
                <w:sz w:val="24"/>
                <w:highlight w:val="none"/>
              </w:rPr>
              <w:t xml:space="preserve">、未提供相关证明材料或租赁合同期限剩余时间不满足本项目要求的，不得分。</w:t>
            </w:r>
            <w:r/>
          </w:p>
          <w:p>
            <w:pPr>
              <w:ind w:right="164" w:firstLine="480"/>
              <w:rPr>
                <w:rFonts w:ascii="宋体" w:hAnsi="宋体"/>
                <w:sz w:val="24"/>
                <w:highlight w:val="none"/>
              </w:rPr>
            </w:pPr>
            <w:r>
              <w:rPr>
                <w:rFonts w:ascii="宋体" w:hAnsi="宋体"/>
                <w:sz w:val="24"/>
                <w:highlight w:val="none"/>
              </w:rPr>
              <w:t xml:space="preserve">2.根据</w:t>
            </w:r>
            <w:r>
              <w:rPr>
                <w:rFonts w:hint="eastAsia" w:ascii="宋体" w:hAnsi="宋体"/>
                <w:sz w:val="24"/>
                <w:highlight w:val="none"/>
              </w:rPr>
              <w:t xml:space="preserve">供应商</w:t>
            </w:r>
            <w:r>
              <w:rPr>
                <w:rFonts w:ascii="宋体" w:hAnsi="宋体"/>
                <w:sz w:val="24"/>
                <w:highlight w:val="none"/>
              </w:rPr>
              <w:t xml:space="preserve">提供的</w:t>
            </w:r>
            <w:r>
              <w:rPr>
                <w:rFonts w:hint="eastAsia" w:ascii="宋体" w:hAnsi="宋体"/>
                <w:sz w:val="24"/>
                <w:highlight w:val="none"/>
                <w:lang w:eastAsia="zh-CN"/>
              </w:rPr>
              <w:t xml:space="preserve">线下发放网点</w:t>
            </w:r>
            <w:r>
              <w:rPr>
                <w:rFonts w:hint="eastAsia" w:ascii="宋体" w:hAnsi="宋体"/>
                <w:sz w:val="24"/>
                <w:highlight w:val="none"/>
              </w:rPr>
              <w:t xml:space="preserve">覆盖服务方案（</w:t>
            </w:r>
            <w:r>
              <w:rPr>
                <w:rFonts w:hint="eastAsia" w:ascii="宋体" w:hAnsi="宋体"/>
                <w:b/>
                <w:bCs/>
                <w:sz w:val="24"/>
                <w:highlight w:val="none"/>
              </w:rPr>
              <w:t xml:space="preserve">包括1.</w:t>
            </w:r>
            <w:r>
              <w:rPr>
                <w:rFonts w:hint="eastAsia" w:ascii="宋体" w:hAnsi="宋体"/>
                <w:b/>
                <w:bCs/>
                <w:sz w:val="24"/>
                <w:highlight w:val="none"/>
                <w:lang w:eastAsia="zh-CN"/>
              </w:rPr>
              <w:t xml:space="preserve">线下发放网点</w:t>
            </w:r>
            <w:r>
              <w:rPr>
                <w:rFonts w:hint="eastAsia" w:ascii="宋体" w:hAnsi="宋体"/>
                <w:b/>
                <w:bCs/>
                <w:sz w:val="24"/>
                <w:highlight w:val="none"/>
              </w:rPr>
              <w:t xml:space="preserve">位置及覆盖区域；2.交通便捷程度；3.设立消费协作产品展示专区情况</w:t>
            </w:r>
            <w:r>
              <w:rPr>
                <w:rFonts w:hint="eastAsia" w:ascii="宋体" w:hAnsi="宋体"/>
                <w:sz w:val="24"/>
                <w:highlight w:val="none"/>
              </w:rPr>
              <w:t xml:space="preserve">）进行评价。</w:t>
            </w:r>
            <w:r/>
          </w:p>
          <w:p>
            <w:pPr>
              <w:pStyle w:val="2317"/>
              <w:ind w:firstLine="470"/>
              <w:rPr>
                <w:rFonts w:ascii="宋体" w:hAnsi="宋体" w:eastAsia="宋体" w:cs="宋体"/>
                <w:highlight w:val="none"/>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0.5</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分，扣完为止。</w:t>
            </w:r>
            <w:r/>
          </w:p>
          <w:p>
            <w:pPr>
              <w:ind w:firstLine="480"/>
              <w:rPr>
                <w:rFonts w:ascii="宋体" w:hAnsi="宋体"/>
                <w:sz w:val="24"/>
                <w:highlight w:val="none"/>
              </w:rPr>
            </w:pPr>
            <w:r>
              <w:rPr>
                <w:rFonts w:hint="eastAsia" w:ascii="宋体" w:hAnsi="宋体"/>
                <w:sz w:val="24"/>
                <w:highlight w:val="none"/>
                <w:lang w:val="en-US" w:eastAsia="zh-CN"/>
              </w:rPr>
              <w:t xml:space="preserve">服务</w:t>
            </w:r>
            <w:r>
              <w:rPr>
                <w:rFonts w:hint="eastAsia" w:ascii="宋体" w:hAnsi="宋体"/>
                <w:sz w:val="24"/>
                <w:highlight w:val="none"/>
                <w:lang w:eastAsia="zh-CN"/>
              </w:rPr>
              <w:t xml:space="preserve">方案能体现重难点且有解决措施的</w:t>
            </w:r>
            <w:r>
              <w:rPr>
                <w:rFonts w:hint="eastAsia" w:ascii="宋体" w:hAnsi="宋体"/>
                <w:sz w:val="24"/>
                <w:highlight w:val="none"/>
              </w:rPr>
              <w:t xml:space="preserve">加</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ascii="宋体" w:hAnsi="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firstLine="480"/>
              <w:rPr>
                <w:rFonts w:ascii="宋体" w:hAnsi="宋体"/>
                <w:sz w:val="24"/>
                <w:highlight w:val="none"/>
              </w:rPr>
            </w:pPr>
            <w:r>
              <w:rPr>
                <w:rFonts w:hint="eastAsia" w:ascii="宋体" w:hAnsi="宋体"/>
                <w:sz w:val="24"/>
                <w:highlight w:val="none"/>
              </w:rPr>
              <w:t xml:space="preserve">3.根据供应商</w:t>
            </w:r>
            <w:r>
              <w:rPr>
                <w:rFonts w:ascii="宋体" w:hAnsi="宋体"/>
                <w:sz w:val="24"/>
                <w:highlight w:val="none"/>
              </w:rPr>
              <w:t xml:space="preserve">提供的</w:t>
            </w:r>
            <w:r>
              <w:rPr>
                <w:rFonts w:hint="eastAsia" w:ascii="宋体" w:hAnsi="宋体"/>
                <w:sz w:val="24"/>
                <w:highlight w:val="none"/>
              </w:rPr>
              <w:t xml:space="preserve">承担共享发放点任务方案（</w:t>
            </w:r>
            <w:r>
              <w:rPr>
                <w:rFonts w:hint="eastAsia" w:ascii="宋体" w:hAnsi="宋体"/>
                <w:b/>
                <w:bCs/>
                <w:sz w:val="24"/>
                <w:highlight w:val="none"/>
              </w:rPr>
              <w:t xml:space="preserve">包括1.承诺愿意承担共享发放点任务；2.</w:t>
            </w:r>
            <w:r>
              <w:rPr>
                <w:rFonts w:hint="eastAsia" w:ascii="宋体" w:hAnsi="宋体"/>
                <w:b/>
                <w:bCs/>
                <w:sz w:val="24"/>
                <w:highlight w:val="none"/>
                <w:lang w:val="en-US" w:eastAsia="zh-CN"/>
              </w:rPr>
              <w:t xml:space="preserve">共享发放服务措施</w:t>
            </w:r>
            <w:r>
              <w:rPr>
                <w:rFonts w:hint="eastAsia" w:ascii="宋体" w:hAnsi="宋体"/>
                <w:sz w:val="24"/>
                <w:highlight w:val="none"/>
              </w:rPr>
              <w:t xml:space="preserve">）进行评价。</w:t>
            </w:r>
            <w:r/>
          </w:p>
          <w:p>
            <w:pPr>
              <w:pStyle w:val="2317"/>
              <w:ind w:firstLine="470"/>
              <w:rPr>
                <w:rFonts w:hint="eastAsia"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17"/>
              <w:ind w:firstLine="470"/>
              <w:rPr>
                <w:rFonts w:hint="eastAsia" w:ascii="宋体" w:hAnsi="宋体" w:eastAsia="宋体" w:cs="宋体"/>
                <w:sz w:val="24"/>
                <w:szCs w:val="24"/>
                <w:highlight w:val="none"/>
                <w:lang w:val="en-US" w:eastAsia="zh-CN"/>
              </w:rPr>
            </w:pPr>
            <w:r>
              <w:rPr>
                <w:rFonts w:hint="eastAsia" w:ascii="宋体" w:hAnsi="宋体" w:eastAsia="宋体" w:cs="宋体"/>
                <w:highlight w:val="none"/>
                <w:lang w:val="en-US" w:eastAsia="zh-CN"/>
              </w:rPr>
              <w:t xml:space="preserve">任务方案制定</w:t>
            </w:r>
            <w:r>
              <w:rPr>
                <w:rFonts w:ascii="宋体" w:hAnsi="宋体" w:eastAsia="宋体" w:cs="宋体"/>
                <w:sz w:val="24"/>
                <w:szCs w:val="24"/>
                <w:highlight w:val="none"/>
              </w:rPr>
              <w:t xml:space="preserve">点位布局</w:t>
            </w:r>
            <w:r>
              <w:rPr>
                <w:rFonts w:hint="eastAsia" w:ascii="宋体" w:hAnsi="宋体" w:eastAsia="宋体" w:cs="宋体"/>
                <w:sz w:val="24"/>
                <w:szCs w:val="24"/>
                <w:highlight w:val="none"/>
                <w:lang w:val="en-US" w:eastAsia="zh-CN"/>
              </w:rPr>
              <w:t xml:space="preserve">的加1分；</w:t>
            </w:r>
            <w:r/>
          </w:p>
          <w:p>
            <w:pPr>
              <w:pStyle w:val="2317"/>
              <w:ind w:firstLine="47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2"/>
              <w:rPr>
                <w:rFonts w:ascii="宋体" w:hAnsi="宋体"/>
                <w:b/>
                <w:sz w:val="24"/>
                <w:highlight w:val="none"/>
              </w:rPr>
            </w:pPr>
            <w:r>
              <w:rPr>
                <w:rFonts w:hint="eastAsia" w:ascii="宋体" w:hAnsi="宋体"/>
                <w:b/>
                <w:sz w:val="24"/>
                <w:highlight w:val="none"/>
              </w:rPr>
              <w:t xml:space="preserve">上述1-3项须提供1.产权证明或租赁合同；2.</w:t>
            </w:r>
            <w:r>
              <w:rPr>
                <w:rFonts w:hint="eastAsia" w:ascii="宋体" w:hAnsi="宋体"/>
                <w:b/>
                <w:sz w:val="24"/>
                <w:highlight w:val="none"/>
                <w:lang w:eastAsia="zh-CN"/>
              </w:rPr>
              <w:t xml:space="preserve">线下发放网点</w:t>
            </w:r>
            <w:r>
              <w:rPr>
                <w:rFonts w:hint="eastAsia" w:ascii="宋体" w:hAnsi="宋体"/>
                <w:b/>
                <w:sz w:val="24"/>
                <w:highlight w:val="none"/>
              </w:rPr>
              <w:t xml:space="preserve">内外详细照片信息；3.位置定位；4.承诺函证明材料扫描件，缺一不可，否则不得分。</w:t>
            </w:r>
            <w:r/>
          </w:p>
          <w:p>
            <w:pPr>
              <w:pStyle w:val="2318"/>
              <w:ind w:firstLine="472"/>
              <w:widowControl w:val="off"/>
              <w:rPr>
                <w:rFonts w:ascii="宋体" w:hAnsi="宋体" w:eastAsia="宋体" w:cs="楷体"/>
                <w:highlight w:val="none"/>
              </w:rPr>
            </w:pPr>
            <w:r>
              <w:rPr>
                <w:rFonts w:hint="eastAsia" w:ascii="宋体" w:hAnsi="宋体"/>
                <w:b/>
                <w:highlight w:val="none"/>
              </w:rPr>
              <w:t xml:space="preserve">本项最多得</w:t>
            </w:r>
            <w:r>
              <w:rPr>
                <w:rFonts w:hint="eastAsia" w:ascii="宋体" w:hAnsi="宋体" w:eastAsia="宋体"/>
                <w:b/>
                <w:highlight w:val="none"/>
                <w:lang w:val="en-US" w:eastAsia="zh-CN"/>
              </w:rPr>
              <w:t xml:space="preserve">12</w:t>
            </w:r>
            <w:r>
              <w:rPr>
                <w:rFonts w:hint="eastAsia" w:ascii="宋体" w:hAnsi="宋体"/>
                <w:b/>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12</w:t>
            </w:r>
            <w:r/>
          </w:p>
        </w:tc>
      </w:tr>
    </w:tbl>
    <w:p>
      <w:pPr>
        <w:jc w:val="left"/>
        <w:spacing w:line="360" w:lineRule="auto"/>
        <w:rPr>
          <w:rFonts w:ascii="宋体" w:hAnsi="宋体"/>
          <w:b/>
          <w:sz w:val="24"/>
          <w:highlight w:val="none"/>
        </w:rPr>
      </w:pPr>
      <w:r>
        <w:rPr>
          <w:rFonts w:hint="eastAsia" w:ascii="宋体" w:hAnsi="宋体"/>
          <w:b/>
          <w:sz w:val="24"/>
          <w:highlight w:val="none"/>
        </w:rPr>
        <w:t xml:space="preserve">（三）价格评估</w:t>
      </w:r>
      <w:r/>
    </w:p>
    <w:tbl>
      <w:tblPr>
        <w:tblStyle w:val="778"/>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42"/>
        <w:gridCol w:w="6815"/>
        <w:gridCol w:w="874"/>
      </w:tblGrid>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3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45" w:type="pct"/>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454" w:type="pct"/>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p>
        </w:tc>
      </w:tr>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536" w:type="pct"/>
            <w:textDirection w:val="lrTb"/>
            <w:noWrap/>
          </w:tcPr>
          <w:p>
            <w:pPr>
              <w:ind w:right="164" w:firstLine="480"/>
              <w:jc w:val="left"/>
              <w:spacing w:line="240" w:lineRule="atLeast"/>
              <w:rPr>
                <w:sz w:val="24"/>
                <w:highlight w:val="none"/>
              </w:rPr>
            </w:pPr>
            <w:r>
              <w:rPr>
                <w:sz w:val="24"/>
                <w:highlight w:val="none"/>
              </w:rPr>
              <w:t xml:space="preserve">在所有有效</w:t>
            </w:r>
            <w:r>
              <w:rPr>
                <w:rFonts w:hint="eastAsia"/>
                <w:sz w:val="24"/>
                <w:highlight w:val="none"/>
              </w:rPr>
              <w:t xml:space="preserve">优惠率</w:t>
            </w:r>
            <w:r>
              <w:rPr>
                <w:sz w:val="24"/>
                <w:highlight w:val="none"/>
              </w:rPr>
              <w:t xml:space="preserve">报价中选择</w:t>
            </w:r>
            <w:r>
              <w:rPr>
                <w:rFonts w:hint="eastAsia"/>
                <w:sz w:val="24"/>
                <w:highlight w:val="none"/>
              </w:rPr>
              <w:t xml:space="preserve">每样产品</w:t>
            </w:r>
            <w:r>
              <w:rPr>
                <w:sz w:val="24"/>
                <w:highlight w:val="none"/>
              </w:rPr>
              <w:t xml:space="preserve">最</w:t>
            </w:r>
            <w:r>
              <w:rPr>
                <w:rFonts w:hint="eastAsia"/>
                <w:sz w:val="24"/>
                <w:highlight w:val="none"/>
              </w:rPr>
              <w:t xml:space="preserve">高</w:t>
            </w:r>
            <w:r>
              <w:rPr>
                <w:sz w:val="24"/>
                <w:highlight w:val="none"/>
              </w:rPr>
              <w:t xml:space="preserve">的</w:t>
            </w:r>
            <w:r>
              <w:rPr>
                <w:rFonts w:hint="eastAsia"/>
                <w:sz w:val="24"/>
                <w:highlight w:val="none"/>
              </w:rPr>
              <w:t xml:space="preserve">优惠率</w:t>
            </w:r>
            <w:r>
              <w:rPr>
                <w:sz w:val="24"/>
                <w:highlight w:val="none"/>
              </w:rPr>
              <w:t xml:space="preserve">报价确定为基准</w:t>
            </w:r>
            <w:r>
              <w:rPr>
                <w:rFonts w:hint="eastAsia"/>
                <w:sz w:val="24"/>
                <w:highlight w:val="none"/>
              </w:rPr>
              <w:t xml:space="preserve">优惠率</w:t>
            </w:r>
            <w:r>
              <w:rPr>
                <w:sz w:val="24"/>
                <w:highlight w:val="none"/>
              </w:rPr>
              <w:t xml:space="preserve">。将所有</w:t>
            </w:r>
            <w:r>
              <w:rPr>
                <w:rFonts w:hint="eastAsia"/>
                <w:sz w:val="24"/>
                <w:highlight w:val="none"/>
              </w:rPr>
              <w:t xml:space="preserve">优惠率</w:t>
            </w:r>
            <w:r>
              <w:rPr>
                <w:sz w:val="24"/>
                <w:highlight w:val="none"/>
              </w:rPr>
              <w:t xml:space="preserve">有效报价与基准</w:t>
            </w:r>
            <w:r>
              <w:rPr>
                <w:rFonts w:hint="eastAsia"/>
                <w:sz w:val="24"/>
                <w:highlight w:val="none"/>
              </w:rPr>
              <w:t xml:space="preserve">优惠率</w:t>
            </w:r>
            <w:r>
              <w:rPr>
                <w:sz w:val="24"/>
                <w:highlight w:val="none"/>
              </w:rPr>
              <w:t xml:space="preserve">相比较，按照下列公式计算（计算结果四舍五入保留两位小数）：</w:t>
            </w:r>
            <w:r/>
          </w:p>
          <w:p>
            <w:pPr>
              <w:ind w:right="164" w:firstLine="480"/>
              <w:jc w:val="left"/>
              <w:spacing w:line="240" w:lineRule="atLeast"/>
              <w:rPr>
                <w:rFonts w:ascii="宋体" w:hAnsi="宋体"/>
                <w:b/>
                <w:sz w:val="24"/>
                <w:highlight w:val="none"/>
              </w:rPr>
            </w:pPr>
            <w:r>
              <w:rPr>
                <w:rFonts w:hint="eastAsia"/>
                <w:bCs/>
                <w:sz w:val="24"/>
                <w:highlight w:val="none"/>
                <w:u w:val="single"/>
              </w:rPr>
              <w:t xml:space="preserve">投标</w:t>
            </w:r>
            <w:r>
              <w:rPr>
                <w:bCs/>
                <w:sz w:val="24"/>
                <w:highlight w:val="none"/>
                <w:u w:val="single"/>
              </w:rPr>
              <w:t xml:space="preserve">报价得分＝（</w:t>
            </w:r>
            <w:r>
              <w:rPr>
                <w:rFonts w:hint="eastAsia"/>
                <w:bCs/>
                <w:sz w:val="24"/>
                <w:highlight w:val="none"/>
                <w:u w:val="single"/>
              </w:rPr>
              <w:t xml:space="preserve">新疆</w:t>
            </w:r>
            <w:r>
              <w:rPr>
                <w:bCs/>
                <w:sz w:val="24"/>
                <w:highlight w:val="none"/>
                <w:u w:val="single"/>
              </w:rPr>
              <w:t xml:space="preserve">大米</w:t>
            </w:r>
            <w:r>
              <w:rPr>
                <w:rFonts w:hint="eastAsia"/>
                <w:bCs/>
                <w:sz w:val="24"/>
                <w:highlight w:val="none"/>
                <w:u w:val="single"/>
              </w:rPr>
              <w:t xml:space="preserve">优惠率/基准优惠率</w:t>
            </w:r>
            <w:r>
              <w:rPr>
                <w:bCs/>
                <w:sz w:val="24"/>
                <w:highlight w:val="none"/>
                <w:u w:val="single"/>
              </w:rPr>
              <w:t xml:space="preserve">）×</w:t>
            </w:r>
            <w:r>
              <w:rPr>
                <w:rFonts w:hint="eastAsia"/>
                <w:sz w:val="24"/>
                <w:highlight w:val="none"/>
                <w:u w:val="single"/>
              </w:rPr>
              <w:t xml:space="preserve">7</w:t>
            </w:r>
            <w:r>
              <w:rPr>
                <w:bCs/>
                <w:sz w:val="24"/>
                <w:highlight w:val="none"/>
                <w:u w:val="single"/>
              </w:rPr>
              <w:t xml:space="preserve">%×100+（</w:t>
            </w:r>
            <w:r>
              <w:rPr>
                <w:rFonts w:hint="eastAsia"/>
                <w:bCs/>
                <w:sz w:val="24"/>
                <w:highlight w:val="none"/>
                <w:u w:val="single"/>
              </w:rPr>
              <w:t xml:space="preserve">新疆</w:t>
            </w:r>
            <w:r>
              <w:rPr>
                <w:bCs/>
                <w:sz w:val="24"/>
                <w:highlight w:val="none"/>
                <w:u w:val="single"/>
              </w:rPr>
              <w:t xml:space="preserve">玉米油</w:t>
            </w:r>
            <w:r>
              <w:rPr>
                <w:rFonts w:hint="eastAsia"/>
                <w:bCs/>
                <w:sz w:val="24"/>
                <w:highlight w:val="none"/>
                <w:u w:val="single"/>
              </w:rPr>
              <w:t xml:space="preserve">优惠率/基准优惠率</w:t>
            </w:r>
            <w:r>
              <w:rPr>
                <w:bCs/>
                <w:sz w:val="24"/>
                <w:highlight w:val="none"/>
                <w:u w:val="single"/>
              </w:rPr>
              <w:t xml:space="preserve">）×</w:t>
            </w:r>
            <w:r>
              <w:rPr>
                <w:rFonts w:hint="eastAsia"/>
                <w:sz w:val="24"/>
                <w:highlight w:val="none"/>
                <w:u w:val="single"/>
              </w:rPr>
              <w:t xml:space="preserve">6</w:t>
            </w:r>
            <w:r>
              <w:rPr>
                <w:bCs/>
                <w:sz w:val="24"/>
                <w:highlight w:val="none"/>
                <w:u w:val="single"/>
              </w:rPr>
              <w:t xml:space="preserve">%×100</w:t>
            </w:r>
            <w:r>
              <w:rPr>
                <w:rFonts w:hint="eastAsia"/>
                <w:bCs/>
                <w:sz w:val="24"/>
                <w:highlight w:val="none"/>
                <w:u w:val="single"/>
              </w:rPr>
              <w:t xml:space="preserve">+</w:t>
            </w:r>
            <w:r>
              <w:rPr>
                <w:bCs/>
                <w:sz w:val="24"/>
                <w:highlight w:val="none"/>
                <w:u w:val="single"/>
              </w:rPr>
              <w:t xml:space="preserve">（</w:t>
            </w:r>
            <w:r>
              <w:rPr>
                <w:rFonts w:hint="eastAsia"/>
                <w:bCs/>
                <w:sz w:val="24"/>
                <w:highlight w:val="none"/>
                <w:u w:val="single"/>
              </w:rPr>
              <w:t xml:space="preserve">新疆牛肉优惠率/基准优惠率</w:t>
            </w:r>
            <w:r>
              <w:rPr>
                <w:bCs/>
                <w:sz w:val="24"/>
                <w:highlight w:val="none"/>
                <w:u w:val="single"/>
              </w:rPr>
              <w:t xml:space="preserve">）×</w:t>
            </w:r>
            <w:r>
              <w:rPr>
                <w:rFonts w:hint="eastAsia"/>
                <w:sz w:val="24"/>
                <w:highlight w:val="none"/>
                <w:u w:val="single"/>
              </w:rPr>
              <w:t xml:space="preserve">7</w:t>
            </w:r>
            <w:r>
              <w:rPr>
                <w:bCs/>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p>
        </w:tc>
      </w:tr>
    </w:tbl>
    <w:p>
      <w:pPr>
        <w:rPr>
          <w:highlight w:val="none"/>
        </w:rPr>
      </w:pPr>
      <w:r>
        <w:rPr>
          <w:highlight w:val="none"/>
        </w:rPr>
        <w:br w:type="page" w:clear="all"/>
      </w:r>
      <w:r/>
    </w:p>
    <w:p>
      <w:pPr>
        <w:spacing w:line="360" w:lineRule="auto"/>
        <w:widowControl/>
        <w:rPr>
          <w:rFonts w:ascii="宋体" w:hAnsi="宋体"/>
          <w:b/>
          <w:sz w:val="28"/>
          <w:szCs w:val="28"/>
          <w:highlight w:val="none"/>
        </w:rPr>
      </w:pPr>
      <w:r>
        <w:rPr>
          <w:rFonts w:hint="eastAsia" w:ascii="宋体" w:hAnsi="宋体"/>
          <w:b/>
          <w:sz w:val="28"/>
          <w:szCs w:val="28"/>
          <w:highlight w:val="none"/>
        </w:rPr>
        <w:t xml:space="preserve">标段五：镇江市对口协作地区陕西省渭南市渭南冷冻山羊肉、富平柿饼、羊奶粉</w:t>
      </w:r>
      <w:r/>
    </w:p>
    <w:tbl>
      <w:tblPr>
        <w:tblStyle w:val="77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50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rPr>
                <w:rFonts w:ascii="宋体" w:hAnsi="宋体"/>
                <w:b/>
                <w:sz w:val="24"/>
                <w:highlight w:val="none"/>
              </w:rPr>
              <w:t xml:space="preserve">分</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75"/>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lang w:val="en-US" w:eastAsia="zh-CN"/>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2"/>
              <w:widowControl w:val="off"/>
              <w:rPr>
                <w:rFonts w:ascii="宋体" w:hAnsi="宋体" w:eastAsia="宋体"/>
                <w:highlight w:val="none"/>
              </w:rPr>
            </w:pPr>
            <w:r>
              <w:rPr>
                <w:rFonts w:hint="eastAsia" w:ascii="宋体" w:hAnsi="宋体" w:eastAsia="宋体"/>
                <w:highlight w:val="none"/>
              </w:rPr>
              <w:t xml:space="preserve">1.对供应商提供的全流程质量管控方案（</w:t>
            </w:r>
            <w:r>
              <w:rPr>
                <w:rFonts w:hint="eastAsia" w:ascii="宋体" w:hAnsi="宋体" w:eastAsia="宋体"/>
                <w:b/>
                <w:bCs/>
                <w:highlight w:val="none"/>
              </w:rPr>
              <w:t xml:space="preserve">包括1.质量控制方案；2.产品采购发放全流程方案（含产品的意向性购买协议</w:t>
            </w:r>
            <w:r>
              <w:rPr>
                <w:rFonts w:hint="eastAsia" w:ascii="宋体" w:hAnsi="宋体" w:eastAsia="宋体"/>
                <w:b/>
                <w:bCs/>
                <w:highlight w:val="none"/>
                <w:lang w:val="en-US" w:eastAsia="zh-CN"/>
              </w:rPr>
              <w:t xml:space="preserve">或</w:t>
            </w:r>
            <w:r>
              <w:rPr>
                <w:rFonts w:hint="eastAsia" w:ascii="宋体" w:hAnsi="宋体" w:eastAsia="宋体"/>
                <w:b/>
                <w:bCs/>
                <w:highlight w:val="none"/>
              </w:rPr>
              <w:t xml:space="preserve">定货协议、采购、运输、发放过程）</w:t>
            </w:r>
            <w:r>
              <w:rPr>
                <w:rFonts w:hint="eastAsia" w:ascii="宋体" w:hAnsi="宋体" w:eastAsia="宋体"/>
                <w:highlight w:val="none"/>
              </w:rPr>
              <w:t xml:space="preserve">）进行评价。</w:t>
            </w:r>
            <w:r/>
          </w:p>
          <w:p>
            <w:pPr>
              <w:pStyle w:val="2317"/>
              <w:ind w:firstLine="470"/>
              <w:rPr>
                <w:rFonts w:ascii="宋体" w:hAnsi="宋体" w:cs="宋体"/>
                <w:highlight w:val="none"/>
                <w:lang w:val="zh-CN"/>
              </w:rPr>
            </w:pPr>
            <w:r>
              <w:rPr>
                <w:rFonts w:hint="eastAsia" w:ascii="宋体" w:hAnsi="宋体" w:cs="宋体"/>
                <w:highlight w:val="none"/>
                <w:lang w:val="zh-CN"/>
              </w:rPr>
              <w:t xml:space="preserve">完全包含上述要点的，得</w:t>
            </w:r>
            <w:r>
              <w:rPr>
                <w:rFonts w:hint="eastAsia" w:ascii="宋体" w:hAnsi="宋体" w:cs="宋体"/>
                <w:highlight w:val="none"/>
              </w:rPr>
              <w:t xml:space="preserve">4</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方案具有全流程管控流程明细的加1分；</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方案能体现重难点且有解决措施的加1分；</w:t>
            </w:r>
            <w:r/>
          </w:p>
          <w:p>
            <w:pPr>
              <w:pStyle w:val="2317"/>
              <w:ind w:firstLine="482"/>
              <w:widowControl w:val="off"/>
              <w:rPr>
                <w:rFonts w:ascii="宋体" w:hAnsi="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p>
          <w:p>
            <w:pPr>
              <w:pStyle w:val="2317"/>
              <w:ind w:firstLine="482"/>
              <w:rPr>
                <w:rFonts w:ascii="宋体" w:hAnsi="宋体" w:eastAsia="宋体"/>
                <w:highlight w:val="none"/>
              </w:rPr>
            </w:pPr>
            <w:r>
              <w:rPr>
                <w:rFonts w:hint="eastAsia" w:ascii="宋体" w:hAnsi="宋体" w:eastAsia="宋体"/>
                <w:highlight w:val="none"/>
              </w:rPr>
              <w:t xml:space="preserve">2.产品安全保证方案</w:t>
            </w:r>
            <w:r/>
          </w:p>
          <w:p>
            <w:pPr>
              <w:pStyle w:val="2317"/>
              <w:ind w:firstLine="482"/>
              <w:widowControl w:val="off"/>
              <w:rPr>
                <w:rFonts w:ascii="宋体" w:hAnsi="宋体" w:eastAsia="宋体"/>
                <w:highlight w:val="none"/>
              </w:rPr>
            </w:pPr>
            <w:r>
              <w:rPr>
                <w:rFonts w:hint="eastAsia" w:ascii="宋体" w:hAnsi="宋体" w:eastAsia="宋体"/>
                <w:highlight w:val="none"/>
              </w:rPr>
              <w:t xml:space="preserve">对供应商提供的产品安全保证方案（</w:t>
            </w:r>
            <w:r>
              <w:rPr>
                <w:rFonts w:hint="eastAsia" w:ascii="宋体" w:hAnsi="宋体" w:eastAsia="宋体"/>
                <w:b/>
                <w:bCs/>
                <w:highlight w:val="none"/>
              </w:rPr>
              <w:t xml:space="preserve">包括1.产品安全保证内容与措施；2.产品质量证明（如国家质量认定、质量检测报告、地理标志使用、绿色产品认证情况）</w:t>
            </w:r>
            <w:r>
              <w:rPr>
                <w:rFonts w:hint="eastAsia" w:ascii="宋体" w:hAnsi="宋体" w:eastAsia="宋体"/>
                <w:highlight w:val="none"/>
              </w:rPr>
              <w:t xml:space="preserve">）进行评价。</w:t>
            </w:r>
            <w:r/>
          </w:p>
          <w:p>
            <w:pPr>
              <w:pStyle w:val="2317"/>
              <w:ind w:firstLine="470"/>
              <w:rPr>
                <w:rFonts w:ascii="宋体" w:hAnsi="宋体" w:cs="宋体"/>
                <w:highlight w:val="none"/>
                <w:lang w:val="zh-CN"/>
              </w:rPr>
            </w:pPr>
            <w:r>
              <w:rPr>
                <w:rFonts w:hint="eastAsia" w:ascii="宋体" w:hAnsi="宋体" w:cs="宋体"/>
                <w:highlight w:val="none"/>
                <w:lang w:val="zh-CN"/>
              </w:rPr>
              <w:t xml:space="preserve">完全包含上述要点的，得</w:t>
            </w:r>
            <w:r>
              <w:rPr>
                <w:rFonts w:hint="eastAsia" w:ascii="宋体" w:hAnsi="宋体" w:cs="宋体"/>
                <w:highlight w:val="none"/>
              </w:rPr>
              <w:t xml:space="preserve">4</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82"/>
              <w:widowControl w:val="off"/>
              <w:rPr>
                <w:rFonts w:ascii="宋体" w:hAnsi="宋体" w:eastAsia="宋体"/>
                <w:highlight w:val="none"/>
              </w:rPr>
            </w:pPr>
            <w:r>
              <w:rPr>
                <w:rFonts w:hint="eastAsia" w:ascii="宋体" w:hAnsi="宋体" w:eastAsia="宋体"/>
                <w:highlight w:val="none"/>
              </w:rPr>
              <w:t xml:space="preserve">产品安全保证内容考虑</w:t>
            </w:r>
            <w:r>
              <w:rPr>
                <w:rFonts w:hint="eastAsia" w:ascii="宋体" w:hAnsi="宋体" w:eastAsia="宋体" w:cs="宋体"/>
                <w:szCs w:val="21"/>
                <w:highlight w:val="none"/>
              </w:rPr>
              <w:t xml:space="preserve">详尽完善且</w:t>
            </w:r>
            <w:r>
              <w:rPr>
                <w:rFonts w:hint="eastAsia" w:ascii="宋体" w:hAnsi="宋体" w:eastAsia="宋体"/>
                <w:highlight w:val="none"/>
              </w:rPr>
              <w:t xml:space="preserve">产品质量证明材料完善的加1分；</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方案能体现重难点且有解决措施的加1分；</w:t>
            </w:r>
            <w:r/>
          </w:p>
          <w:p>
            <w:pPr>
              <w:pStyle w:val="2317"/>
              <w:ind w:firstLine="482"/>
              <w:widowControl w:val="off"/>
              <w:rPr>
                <w:rFonts w:ascii="宋体" w:hAnsi="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p>
          <w:p>
            <w:pPr>
              <w:pStyle w:val="2317"/>
              <w:ind w:firstLine="482"/>
              <w:widowControl w:val="off"/>
              <w:rPr>
                <w:rFonts w:ascii="宋体" w:hAnsi="宋体" w:eastAsia="宋体" w:cs="宋体"/>
                <w:highlight w:val="none"/>
              </w:rPr>
            </w:pPr>
            <w:r>
              <w:rPr>
                <w:rFonts w:hint="eastAsia" w:ascii="宋体" w:hAnsi="宋体" w:cs="宋体"/>
                <w:highlight w:val="none"/>
                <w:lang w:val="zh-CN"/>
              </w:rPr>
              <w:t xml:space="preserve">本项最多得</w:t>
            </w:r>
            <w:r>
              <w:rPr>
                <w:rFonts w:hint="eastAsia" w:ascii="宋体" w:hAnsi="宋体" w:eastAsia="宋体" w:cs="宋体"/>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对供应商提供的人员配备方案</w:t>
            </w:r>
            <w:r>
              <w:rPr>
                <w:rFonts w:hint="eastAsia" w:ascii="宋体" w:hAnsi="宋体" w:cs="宋体"/>
                <w:b/>
                <w:bCs/>
                <w:sz w:val="24"/>
                <w:highlight w:val="none"/>
              </w:rPr>
              <w:t xml:space="preserve">（包含1.负责人及项目团队成员名单；2.人员分工安排；3.相关人员经验履历）</w:t>
            </w:r>
            <w:r>
              <w:rPr>
                <w:rFonts w:hint="eastAsia" w:ascii="宋体" w:hAnsi="宋体" w:cs="宋体"/>
                <w:sz w:val="24"/>
                <w:highlight w:val="none"/>
              </w:rPr>
              <w:t xml:space="preserve">进行评价，</w:t>
            </w:r>
            <w:r/>
          </w:p>
          <w:p>
            <w:pPr>
              <w:pStyle w:val="2317"/>
              <w:ind w:firstLine="470"/>
              <w:rPr>
                <w:rFonts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提供项目组织架构图</w:t>
            </w:r>
            <w:r>
              <w:rPr>
                <w:rFonts w:hint="eastAsia" w:ascii="宋体" w:hAnsi="宋体" w:cs="宋体"/>
                <w:sz w:val="24"/>
                <w:highlight w:val="none"/>
                <w:lang w:val="en-US" w:eastAsia="zh-CN"/>
              </w:rPr>
              <w:t xml:space="preserve">且</w:t>
            </w:r>
            <w:r>
              <w:rPr>
                <w:rFonts w:hint="eastAsia" w:ascii="宋体" w:hAnsi="宋体" w:cs="宋体"/>
                <w:sz w:val="24"/>
                <w:highlight w:val="none"/>
              </w:rPr>
              <w:t xml:space="preserve">设置岗位</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职责</w:t>
            </w:r>
            <w:r>
              <w:rPr>
                <w:rFonts w:hint="eastAsia" w:ascii="宋体" w:hAnsi="宋体" w:cs="宋体"/>
                <w:sz w:val="24"/>
                <w:highlight w:val="none"/>
                <w:lang w:val="en-US" w:eastAsia="zh-CN"/>
              </w:rPr>
              <w:t xml:space="preserve">明确</w:t>
            </w:r>
            <w:r>
              <w:rPr>
                <w:rFonts w:hint="eastAsia" w:ascii="宋体" w:hAnsi="宋体" w:cs="宋体"/>
                <w:sz w:val="24"/>
                <w:highlight w:val="none"/>
              </w:rPr>
              <w:t xml:space="preserve">的加2分；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负责人及项目团队成员</w:t>
            </w:r>
            <w:r>
              <w:rPr>
                <w:rFonts w:hint="eastAsia" w:ascii="宋体" w:hAnsi="宋体" w:cs="宋体"/>
                <w:sz w:val="24"/>
                <w:highlight w:val="none"/>
                <w:lang w:val="en-US" w:eastAsia="zh-CN"/>
              </w:rPr>
              <w:t xml:space="preserve">具有3年或3年以上</w:t>
            </w:r>
            <w:r>
              <w:rPr>
                <w:rFonts w:hint="eastAsia" w:ascii="宋体" w:hAnsi="宋体" w:cs="宋体"/>
                <w:sz w:val="24"/>
                <w:highlight w:val="none"/>
              </w:rPr>
              <w:t xml:space="preserve">相关专业经验的加2分；</w:t>
            </w:r>
            <w:r/>
          </w:p>
          <w:p>
            <w:pPr>
              <w:pStyle w:val="2317"/>
              <w:ind w:firstLine="482"/>
              <w:widowControl w:val="off"/>
              <w:rPr>
                <w:rFonts w:ascii="宋体" w:hAnsi="宋体" w:eastAsia="宋体" w:cs="宋体"/>
                <w:highlight w:val="none"/>
                <w:lang w:val="zh-CN"/>
              </w:rPr>
            </w:pPr>
            <w:r>
              <w:rPr>
                <w:rFonts w:hint="eastAsia" w:ascii="宋体" w:hAnsi="宋体" w:eastAsia="宋体" w:cs="宋体"/>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10分。</w:t>
            </w:r>
            <w:r/>
          </w:p>
          <w:p>
            <w:pPr>
              <w:pStyle w:val="2317"/>
              <w:ind w:firstLine="482"/>
              <w:widowControl w:val="off"/>
              <w:rPr>
                <w:rFonts w:ascii="宋体" w:hAnsi="宋体" w:eastAsia="宋体" w:cs="宋体"/>
                <w:b/>
                <w:bCs/>
                <w:highlight w:val="none"/>
                <w:lang w:val="zh-CN"/>
              </w:rPr>
            </w:pPr>
            <w:r>
              <w:rPr>
                <w:rFonts w:hint="eastAsia" w:ascii="宋体" w:hAnsi="宋体" w:eastAsia="宋体" w:cs="宋体"/>
                <w:b/>
                <w:highlight w:val="none"/>
              </w:rPr>
              <w:t xml:space="preserve">注：</w:t>
            </w:r>
            <w:r>
              <w:rPr>
                <w:rFonts w:hint="eastAsia" w:ascii="宋体" w:hAnsi="宋体" w:eastAsia="宋体" w:cs="宋体"/>
                <w:b/>
                <w:bCs/>
                <w:highlight w:val="none"/>
                <w:lang w:val="zh-CN"/>
              </w:rPr>
              <w:t xml:space="preserve">【每有一项不完全满足项目需求和实际情况是指方案中存在不适用项目实际情况、不符合采购需求、套用其他无关内容以及本项目无关等情况。】</w:t>
            </w:r>
            <w:r/>
          </w:p>
          <w:p>
            <w:pPr>
              <w:pStyle w:val="2317"/>
              <w:ind w:firstLine="482"/>
              <w:widowControl w:val="off"/>
              <w:rPr>
                <w:rFonts w:ascii="宋体" w:hAnsi="宋体" w:eastAsia="宋体" w:cs="宋体"/>
                <w:highlight w:val="none"/>
              </w:rPr>
            </w:pPr>
            <w:r>
              <w:rPr>
                <w:rFonts w:hint="eastAsia" w:ascii="宋体" w:hAnsi="宋体" w:eastAsia="宋体" w:cs="宋体"/>
                <w:b/>
                <w:highlight w:val="none"/>
              </w:rPr>
              <w:t xml:space="preserve">须提供以上人员</w:t>
            </w:r>
            <w:r>
              <w:rPr>
                <w:rFonts w:hint="eastAsia" w:ascii="宋体" w:hAnsi="宋体" w:eastAsia="宋体" w:cs="宋体"/>
                <w:b/>
                <w:highlight w:val="none"/>
                <w:lang w:val="en-US" w:eastAsia="zh-CN"/>
              </w:rPr>
              <w:t xml:space="preserve">相关证明材料及</w:t>
            </w:r>
            <w:r>
              <w:rPr>
                <w:rFonts w:hint="eastAsia" w:ascii="宋体" w:hAnsi="宋体" w:eastAsia="宋体" w:cs="宋体"/>
                <w:b/>
                <w:highlight w:val="none"/>
              </w:rPr>
              <w:t xml:space="preserve">供应商近半年任意一月为其缴纳的社保证明材料扫描件，否则不得分。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widowControl w:val="off"/>
              <w:rPr>
                <w:rFonts w:ascii="宋体" w:hAnsi="宋体" w:eastAsia="宋体" w:cs="宋体"/>
                <w:highlight w:val="none"/>
              </w:rPr>
            </w:pPr>
            <w:r>
              <w:rPr>
                <w:rFonts w:hint="eastAsia" w:ascii="宋体" w:hAnsi="宋体" w:eastAsia="宋体" w:cs="宋体"/>
                <w:highlight w:val="none"/>
              </w:rPr>
              <w:t xml:space="preserve">对供应商提交的售后服务方案</w:t>
            </w:r>
            <w:r>
              <w:rPr>
                <w:rFonts w:hint="eastAsia" w:ascii="宋体" w:hAnsi="宋体" w:eastAsia="宋体" w:cs="宋体"/>
                <w:b/>
                <w:bCs/>
                <w:highlight w:val="none"/>
              </w:rPr>
              <w:t xml:space="preserve">（包含1.售后服务内容；2.售后服务承诺；3.售后服务保障措施）</w:t>
            </w:r>
            <w:r>
              <w:rPr>
                <w:rFonts w:hint="eastAsia" w:ascii="宋体" w:hAnsi="宋体" w:eastAsia="宋体" w:cs="宋体"/>
                <w:highlight w:val="none"/>
              </w:rPr>
              <w:t xml:space="preserve">进行评价，</w:t>
            </w:r>
            <w:r/>
          </w:p>
          <w:p>
            <w:pPr>
              <w:pStyle w:val="2317"/>
              <w:ind w:firstLine="470"/>
              <w:rPr>
                <w:rFonts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7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具有体现货物质量异常处置方案的</w:t>
            </w:r>
            <w:r>
              <w:rPr>
                <w:rFonts w:hint="eastAsia" w:ascii="宋体" w:hAnsi="宋体" w:eastAsia="宋体" w:cs="宋体"/>
                <w:highlight w:val="none"/>
              </w:rPr>
              <w:t xml:space="preserve">加2分；</w:t>
            </w:r>
            <w:r/>
          </w:p>
          <w:p>
            <w:pPr>
              <w:pStyle w:val="2317"/>
              <w:ind w:firstLine="47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方案体现</w:t>
            </w:r>
            <w:r>
              <w:rPr>
                <w:rFonts w:hint="eastAsia" w:ascii="宋体" w:hAnsi="宋体" w:eastAsia="宋体" w:cs="宋体"/>
                <w:highlight w:val="none"/>
              </w:rPr>
              <w:t xml:space="preserve">客户回访机制</w:t>
            </w:r>
            <w:r>
              <w:rPr>
                <w:rFonts w:hint="eastAsia" w:ascii="宋体" w:hAnsi="宋体" w:eastAsia="宋体" w:cs="宋体"/>
                <w:highlight w:val="none"/>
                <w:lang w:val="en-US" w:eastAsia="zh-CN"/>
              </w:rPr>
              <w:t xml:space="preserve">及解决措施的</w:t>
            </w:r>
            <w:r>
              <w:rPr>
                <w:rFonts w:hint="eastAsia" w:ascii="宋体" w:hAnsi="宋体" w:eastAsia="宋体" w:cs="宋体"/>
                <w:highlight w:val="none"/>
              </w:rPr>
              <w:t xml:space="preserve">加2分；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highlight w:val="none"/>
              </w:rPr>
              <w:t xml:space="preserve">资金保障方案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jc w:val="both"/>
              <w:widowControl w:val="off"/>
              <w:rPr>
                <w:rFonts w:ascii="宋体" w:hAnsi="宋体" w:eastAsia="宋体"/>
                <w:highlight w:val="none"/>
              </w:rPr>
            </w:pPr>
            <w:r>
              <w:rPr>
                <w:rFonts w:hint="eastAsia" w:ascii="宋体" w:hAnsi="宋体" w:eastAsia="宋体"/>
                <w:highlight w:val="none"/>
                <w:lang w:val="en-US" w:eastAsia="zh-CN"/>
              </w:rPr>
              <w:t xml:space="preserve">为确保能及时支付对口地区企业（农户）货款，</w:t>
            </w:r>
            <w:r>
              <w:rPr>
                <w:rFonts w:hint="eastAsia" w:ascii="宋体" w:hAnsi="宋体" w:eastAsia="宋体"/>
                <w:highlight w:val="none"/>
              </w:rPr>
              <w:t xml:space="preserve">对</w:t>
            </w:r>
            <w:r>
              <w:rPr>
                <w:rFonts w:hint="eastAsia" w:ascii="宋体" w:hAnsi="宋体" w:eastAsia="宋体" w:cs="宋体"/>
                <w:highlight w:val="none"/>
              </w:rPr>
              <w:t xml:space="preserve">供应商</w:t>
            </w:r>
            <w:r>
              <w:rPr>
                <w:rFonts w:hint="eastAsia" w:ascii="宋体" w:hAnsi="宋体" w:eastAsia="宋体"/>
                <w:highlight w:val="none"/>
              </w:rPr>
              <w:t xml:space="preserve">提供</w:t>
            </w:r>
            <w:r>
              <w:rPr>
                <w:rFonts w:hint="eastAsia" w:ascii="宋体" w:hAnsi="宋体" w:eastAsia="宋体"/>
                <w:highlight w:val="none"/>
                <w:lang w:val="en-US" w:eastAsia="zh-CN"/>
              </w:rPr>
              <w:t xml:space="preserve">针对本标段</w:t>
            </w:r>
            <w:r>
              <w:rPr>
                <w:rFonts w:hint="eastAsia" w:ascii="宋体" w:hAnsi="宋体" w:eastAsia="宋体"/>
                <w:highlight w:val="none"/>
              </w:rPr>
              <w:t xml:space="preserve">的资金保障方案</w:t>
            </w:r>
            <w:r>
              <w:rPr>
                <w:rFonts w:hint="eastAsia" w:ascii="宋体" w:hAnsi="宋体" w:eastAsia="宋体"/>
                <w:b/>
                <w:bCs/>
                <w:highlight w:val="none"/>
              </w:rPr>
              <w:t xml:space="preserve">（包含1.资金来源（自有流动资金、银行专项贷款等，提供相关证明材料，如招标公告发布时间之后的银行授信协议</w:t>
            </w:r>
            <w:r>
              <w:rPr>
                <w:rFonts w:hint="eastAsia" w:ascii="宋体" w:hAnsi="宋体" w:eastAsia="宋体"/>
                <w:b/>
                <w:bCs/>
                <w:highlight w:val="none"/>
                <w:lang w:val="en-US" w:eastAsia="zh-CN"/>
              </w:rPr>
              <w:t xml:space="preserve">或其他证明材料</w:t>
            </w:r>
            <w:r>
              <w:rPr>
                <w:rFonts w:hint="eastAsia" w:ascii="宋体" w:hAnsi="宋体" w:eastAsia="宋体"/>
                <w:b/>
                <w:bCs/>
                <w:highlight w:val="none"/>
              </w:rPr>
              <w:t xml:space="preserve">等）；2.项目资金使用与支付计划；3.审批和调度流程）</w:t>
            </w:r>
            <w:r>
              <w:rPr>
                <w:rFonts w:hint="eastAsia" w:ascii="宋体" w:hAnsi="宋体" w:eastAsia="宋体"/>
                <w:highlight w:val="none"/>
              </w:rPr>
              <w:t xml:space="preserve">进行评价，</w:t>
            </w:r>
            <w:r/>
          </w:p>
          <w:p>
            <w:pPr>
              <w:pStyle w:val="2317"/>
              <w:ind w:firstLine="470"/>
              <w:rPr>
                <w:rFonts w:ascii="宋体" w:hAnsi="宋体"/>
                <w:highlight w:val="none"/>
              </w:rPr>
            </w:pPr>
            <w:r>
              <w:rPr>
                <w:rFonts w:hint="eastAsia" w:ascii="宋体" w:hAnsi="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17"/>
              <w:ind w:firstLine="480"/>
              <w:jc w:val="both"/>
              <w:widowControl w:val="off"/>
              <w:rPr>
                <w:rFonts w:hint="eastAsia" w:ascii="宋体" w:hAnsi="宋体" w:eastAsia="宋体"/>
                <w:highlight w:val="none"/>
              </w:rPr>
            </w:pPr>
            <w:r>
              <w:rPr>
                <w:rFonts w:hint="eastAsia" w:ascii="宋体" w:hAnsi="宋体" w:eastAsia="宋体"/>
                <w:highlight w:val="none"/>
              </w:rPr>
              <w:t xml:space="preserve">资金安排能够充分保障对口地区企业（农户）及时收到货款的加2分；</w:t>
            </w:r>
            <w:r/>
          </w:p>
          <w:p>
            <w:pPr>
              <w:pStyle w:val="2317"/>
              <w:ind w:firstLine="480"/>
              <w:jc w:val="both"/>
              <w:widowControl w:val="off"/>
              <w:rPr>
                <w:rFonts w:hint="default" w:ascii="宋体" w:hAnsi="宋体" w:eastAsia="宋体"/>
                <w:highlight w:val="none"/>
                <w:lang w:val="en-US" w:eastAsia="zh-CN"/>
              </w:rPr>
            </w:pPr>
            <w:r>
              <w:rPr>
                <w:rFonts w:hint="eastAsia" w:ascii="宋体" w:hAnsi="宋体" w:eastAsia="宋体"/>
                <w:highlight w:val="none"/>
                <w:lang w:val="en-US" w:eastAsia="zh-CN"/>
              </w:rPr>
              <w:t xml:space="preserve">审批和调度流程具有整体框架和实施步骤的加2分；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rPr>
                <w:rFonts w:hint="eastAsia" w:ascii="宋体" w:hAnsi="宋体" w:eastAsia="宋体" w:cs="Times New Roman"/>
                <w:b/>
                <w:sz w:val="21"/>
                <w:szCs w:val="24"/>
                <w:highlight w:val="none"/>
                <w:lang w:val="en-US" w:eastAsia="zh-CN" w:bidi="ar-SA"/>
              </w:rPr>
            </w:pPr>
            <w:r>
              <w:rPr>
                <w:rFonts w:hint="eastAsia" w:ascii="宋体" w:hAnsi="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10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Times New Roman"/>
                <w:sz w:val="24"/>
                <w:szCs w:val="24"/>
                <w:highlight w:val="none"/>
                <w:lang w:val="en-US" w:eastAsia="zh-CN" w:bidi="ar-SA"/>
              </w:rPr>
            </w:pPr>
            <w:r>
              <w:rPr>
                <w:rFonts w:hint="eastAsia" w:ascii="宋体" w:hAnsi="宋体" w:eastAsia="宋体"/>
                <w:highlight w:val="none"/>
              </w:rPr>
              <w:t xml:space="preserve">包装方案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jc w:val="both"/>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供应商</w:t>
            </w:r>
            <w:r>
              <w:rPr>
                <w:rFonts w:hint="eastAsia" w:ascii="宋体" w:hAnsi="宋体" w:eastAsia="宋体"/>
                <w:highlight w:val="none"/>
              </w:rPr>
              <w:t xml:space="preserve">提供的产品包装方案</w:t>
            </w:r>
            <w:r>
              <w:rPr>
                <w:rFonts w:hint="eastAsia" w:ascii="宋体" w:hAnsi="宋体" w:eastAsia="宋体"/>
                <w:b/>
                <w:bCs/>
                <w:highlight w:val="none"/>
              </w:rPr>
              <w:t xml:space="preserve">（包含1.</w:t>
            </w:r>
            <w:r>
              <w:rPr>
                <w:rFonts w:hint="eastAsia" w:ascii="宋体" w:hAnsi="宋体" w:eastAsia="宋体"/>
                <w:b/>
                <w:bCs/>
                <w:highlight w:val="none"/>
                <w:lang w:eastAsia="zh-CN"/>
              </w:rPr>
              <w:t xml:space="preserve">线下发放网点</w:t>
            </w:r>
            <w:r>
              <w:rPr>
                <w:rFonts w:hint="eastAsia" w:ascii="宋体" w:hAnsi="宋体" w:eastAsia="宋体"/>
                <w:b/>
                <w:bCs/>
                <w:highlight w:val="none"/>
              </w:rPr>
              <w:t xml:space="preserve">自提包装方案；2.</w:t>
            </w:r>
            <w:r>
              <w:rPr>
                <w:rFonts w:hint="eastAsia" w:ascii="宋体" w:hAnsi="宋体" w:eastAsia="宋体"/>
                <w:b/>
                <w:bCs/>
                <w:highlight w:val="none"/>
                <w:lang w:val="en-US" w:eastAsia="zh-CN"/>
              </w:rPr>
              <w:t xml:space="preserve">其他配送</w:t>
            </w:r>
            <w:r>
              <w:rPr>
                <w:rFonts w:hint="eastAsia" w:ascii="宋体" w:hAnsi="宋体" w:eastAsia="宋体"/>
                <w:b/>
                <w:bCs/>
                <w:highlight w:val="none"/>
              </w:rPr>
              <w:t xml:space="preserve">发货包装方案）</w:t>
            </w:r>
            <w:r>
              <w:rPr>
                <w:rFonts w:hint="eastAsia" w:ascii="宋体" w:hAnsi="宋体" w:eastAsia="宋体"/>
                <w:highlight w:val="none"/>
              </w:rPr>
              <w:t xml:space="preserve">进行评价，</w:t>
            </w:r>
            <w:r/>
          </w:p>
          <w:p>
            <w:pPr>
              <w:pStyle w:val="2317"/>
              <w:ind w:firstLine="470"/>
              <w:rPr>
                <w:rFonts w:ascii="宋体" w:hAnsi="宋体"/>
                <w:highlight w:val="none"/>
              </w:rPr>
            </w:pPr>
            <w:r>
              <w:rPr>
                <w:rFonts w:hint="eastAsia" w:ascii="宋体" w:hAnsi="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分，扣完为止。</w:t>
            </w:r>
            <w:r/>
          </w:p>
          <w:p>
            <w:pPr>
              <w:pStyle w:val="2317"/>
              <w:ind w:firstLine="480"/>
              <w:jc w:val="both"/>
              <w:widowControl w:val="off"/>
              <w:rPr>
                <w:rFonts w:ascii="宋体" w:hAnsi="宋体" w:eastAsia="宋体"/>
                <w:highlight w:val="none"/>
              </w:rPr>
            </w:pPr>
            <w:r>
              <w:rPr>
                <w:rFonts w:hint="eastAsia" w:ascii="宋体" w:hAnsi="宋体"/>
                <w:highlight w:val="none"/>
              </w:rPr>
              <w:t xml:space="preserve">产品包装方案</w:t>
            </w:r>
            <w:r>
              <w:rPr>
                <w:rFonts w:hint="eastAsia" w:ascii="宋体" w:hAnsi="宋体" w:eastAsia="宋体"/>
                <w:highlight w:val="none"/>
                <w:lang w:val="en-US" w:eastAsia="zh-CN"/>
              </w:rPr>
              <w:t xml:space="preserve">具有破损防护措施及环保包装设计的</w:t>
            </w:r>
            <w:r>
              <w:rPr>
                <w:rFonts w:hint="eastAsia" w:ascii="宋体" w:hAnsi="宋体" w:eastAsia="宋体"/>
                <w:highlight w:val="none"/>
              </w:rPr>
              <w:t xml:space="preserve">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8分。</w:t>
            </w:r>
            <w:r/>
          </w:p>
          <w:p>
            <w:pPr>
              <w:pStyle w:val="2317"/>
              <w:ind w:firstLine="480"/>
              <w:jc w:val="both"/>
              <w:widowControl w:val="off"/>
              <w:rPr>
                <w:rFonts w:ascii="宋体" w:hAnsi="宋体" w:eastAsia="宋体" w:cs="Times New Roman"/>
                <w:sz w:val="24"/>
                <w:szCs w:val="24"/>
                <w:highlight w:val="none"/>
                <w:lang w:val="en-US" w:eastAsia="zh-CN" w:bidi="ar-SA"/>
              </w:rPr>
            </w:pPr>
            <w:r>
              <w:rPr>
                <w:rFonts w:hint="eastAsia" w:ascii="宋体" w:hAnsi="宋体" w:eastAsia="宋体"/>
                <w:b/>
                <w:highlight w:val="none"/>
              </w:rPr>
              <w:t xml:space="preserve">注：</w:t>
            </w:r>
            <w:r>
              <w:rPr>
                <w:rFonts w:hint="eastAsia" w:ascii="宋体" w:hAnsi="宋体" w:eastAsia="宋体" w:cs="宋体"/>
                <w:b/>
                <w:bCs/>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sz w:val="24"/>
                <w:szCs w:val="24"/>
                <w:highlight w:val="none"/>
                <w:lang w:val="en-US" w:eastAsia="zh-CN" w:bidi="ar-SA"/>
              </w:rPr>
            </w:pPr>
            <w:r>
              <w:rPr>
                <w:rFonts w:hint="eastAsia" w:ascii="宋体" w:hAnsi="宋体" w:eastAsia="宋体" w:cs="楷体"/>
                <w:highlight w:val="none"/>
              </w:rPr>
              <w:t xml:space="preserve">8</w:t>
            </w:r>
            <w:r/>
          </w:p>
        </w:tc>
      </w:tr>
    </w:tbl>
    <w:p>
      <w:pPr>
        <w:jc w:val="left"/>
        <w:spacing w:line="360" w:lineRule="auto"/>
        <w:rPr>
          <w:rFonts w:ascii="宋体" w:hAnsi="宋体"/>
          <w:b/>
          <w:sz w:val="24"/>
          <w:highlight w:val="none"/>
        </w:rPr>
      </w:pPr>
      <w:r>
        <w:rPr>
          <w:rFonts w:hint="eastAsia" w:ascii="宋体" w:hAnsi="宋体"/>
          <w:b/>
          <w:sz w:val="24"/>
          <w:highlight w:val="none"/>
        </w:rPr>
        <w:t xml:space="preserve">（二）商务评估</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279"/>
        <w:gridCol w:w="6810"/>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lang w:val="en-US" w:eastAsia="zh-CN"/>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根据苏对口组《江苏省2026年度对口支援协作合作工作要点》文件要求，考察供应商消费协作参与情况：</w:t>
            </w:r>
            <w:r/>
          </w:p>
          <w:p>
            <w:pPr>
              <w:ind w:right="164" w:firstLine="480"/>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.2023年06月01日</w:t>
            </w:r>
            <w:r>
              <w:rPr>
                <w:rFonts w:hint="eastAsia" w:ascii="宋体" w:hAnsi="宋体"/>
                <w:b/>
                <w:bCs/>
                <w:sz w:val="24"/>
                <w:highlight w:val="none"/>
              </w:rPr>
              <w:t xml:space="preserve">（以合同签订时间为准）</w:t>
            </w:r>
            <w:r>
              <w:rPr>
                <w:rFonts w:hint="eastAsia" w:ascii="宋体" w:hAnsi="宋体"/>
                <w:sz w:val="24"/>
                <w:highlight w:val="none"/>
              </w:rPr>
              <w:t xml:space="preserve">以来</w:t>
            </w:r>
            <w:r>
              <w:rPr>
                <w:rFonts w:ascii="宋体" w:hAnsi="宋体"/>
                <w:sz w:val="24"/>
                <w:highlight w:val="none"/>
              </w:rPr>
              <w:t xml:space="preserve">，</w:t>
            </w:r>
            <w:r>
              <w:rPr>
                <w:rFonts w:hint="eastAsia" w:ascii="宋体" w:hAnsi="宋体"/>
                <w:sz w:val="24"/>
                <w:highlight w:val="none"/>
              </w:rPr>
              <w:t xml:space="preserve">供应商具有</w:t>
            </w:r>
            <w:r>
              <w:rPr>
                <w:rFonts w:hint="eastAsia" w:ascii="宋体" w:hAnsi="宋体"/>
                <w:sz w:val="24"/>
                <w:highlight w:val="none"/>
                <w:lang w:val="en-US" w:eastAsia="zh-CN"/>
              </w:rPr>
              <w:t xml:space="preserve">类似</w:t>
            </w:r>
            <w:r>
              <w:rPr>
                <w:rFonts w:hint="eastAsia" w:ascii="宋体" w:hAnsi="宋体"/>
                <w:sz w:val="24"/>
                <w:highlight w:val="none"/>
              </w:rPr>
              <w:t xml:space="preserve">特色</w:t>
            </w:r>
            <w:r>
              <w:rPr>
                <w:rFonts w:ascii="宋体" w:hAnsi="宋体"/>
                <w:sz w:val="24"/>
                <w:highlight w:val="none"/>
              </w:rPr>
              <w:t xml:space="preserve">农产品的</w:t>
            </w:r>
            <w:r>
              <w:rPr>
                <w:rFonts w:hint="eastAsia" w:ascii="宋体" w:hAnsi="宋体"/>
                <w:sz w:val="24"/>
                <w:highlight w:val="none"/>
              </w:rPr>
              <w:t xml:space="preserve">采购情况，有一个得0.5分，最多得3分。</w:t>
            </w:r>
            <w:r/>
          </w:p>
          <w:p>
            <w:pPr>
              <w:ind w:right="164" w:firstLine="482"/>
              <w:rPr>
                <w:rFonts w:ascii="宋体" w:hAnsi="宋体"/>
                <w:b/>
                <w:sz w:val="24"/>
                <w:highlight w:val="none"/>
              </w:rPr>
            </w:pPr>
            <w:r>
              <w:rPr>
                <w:rFonts w:hint="eastAsia" w:ascii="宋体" w:hAnsi="宋体"/>
                <w:b/>
                <w:sz w:val="24"/>
                <w:highlight w:val="none"/>
              </w:rPr>
              <w:t xml:space="preserve">注：须提供1.进货合同；2.付款凭证；3.发货单；4运输证明；5.入库单。上述材料的扫描件，</w:t>
            </w:r>
            <w:r>
              <w:rPr>
                <w:rFonts w:hint="eastAsia" w:ascii="宋体" w:hAnsi="宋体" w:cs="宋体"/>
                <w:b/>
                <w:sz w:val="24"/>
                <w:highlight w:val="none"/>
              </w:rPr>
              <w:t xml:space="preserve">缺一不可，否则不得分。</w:t>
            </w:r>
            <w:r/>
          </w:p>
          <w:p>
            <w:pPr>
              <w:ind w:right="164" w:firstLine="480"/>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w:t>
            </w:r>
            <w:r>
              <w:rPr>
                <w:rFonts w:ascii="宋体" w:hAnsi="宋体"/>
                <w:sz w:val="24"/>
                <w:highlight w:val="none"/>
              </w:rPr>
              <w:t xml:space="preserve">采取其他实际行动积极参加</w:t>
            </w:r>
            <w:r>
              <w:rPr>
                <w:rFonts w:hint="eastAsia" w:ascii="宋体" w:hAnsi="宋体"/>
                <w:sz w:val="24"/>
                <w:highlight w:val="none"/>
              </w:rPr>
              <w:t xml:space="preserve">2023年06月01日</w:t>
            </w:r>
            <w:r>
              <w:rPr>
                <w:rFonts w:ascii="宋体" w:hAnsi="宋体"/>
                <w:sz w:val="24"/>
                <w:highlight w:val="none"/>
              </w:rPr>
              <w:t xml:space="preserve">以来</w:t>
            </w:r>
            <w:r>
              <w:rPr>
                <w:rFonts w:hint="eastAsia" w:ascii="宋体" w:hAnsi="宋体"/>
                <w:sz w:val="24"/>
                <w:highlight w:val="none"/>
              </w:rPr>
              <w:t xml:space="preserve">，参与过</w:t>
            </w:r>
            <w:r>
              <w:rPr>
                <w:rFonts w:ascii="宋体" w:hAnsi="宋体"/>
                <w:sz w:val="24"/>
                <w:highlight w:val="none"/>
              </w:rPr>
              <w:t xml:space="preserve">政府部门组织的对口地区消费协作活动</w:t>
            </w:r>
            <w:r>
              <w:rPr>
                <w:rFonts w:hint="eastAsia" w:ascii="宋体" w:hAnsi="宋体"/>
                <w:sz w:val="24"/>
                <w:highlight w:val="none"/>
              </w:rPr>
              <w:t xml:space="preserve">后，</w:t>
            </w:r>
            <w:r>
              <w:rPr>
                <w:rFonts w:ascii="宋体" w:hAnsi="宋体"/>
                <w:sz w:val="24"/>
                <w:highlight w:val="none"/>
              </w:rPr>
              <w:t xml:space="preserve">获得认可</w:t>
            </w:r>
            <w:r>
              <w:rPr>
                <w:rFonts w:hint="eastAsia" w:ascii="宋体" w:hAnsi="宋体"/>
                <w:sz w:val="24"/>
                <w:highlight w:val="none"/>
              </w:rPr>
              <w:t xml:space="preserve">并在活动中签订采购意向合同</w:t>
            </w:r>
            <w:r>
              <w:rPr>
                <w:rFonts w:ascii="宋体" w:hAnsi="宋体"/>
                <w:sz w:val="24"/>
                <w:highlight w:val="none"/>
              </w:rPr>
              <w:t xml:space="preserve">的</w:t>
            </w:r>
            <w:r>
              <w:rPr>
                <w:rFonts w:hint="eastAsia" w:ascii="宋体" w:hAnsi="宋体"/>
                <w:sz w:val="24"/>
                <w:highlight w:val="none"/>
              </w:rPr>
              <w:t xml:space="preserve">得2分</w:t>
            </w:r>
            <w:r>
              <w:rPr>
                <w:rFonts w:ascii="宋体" w:hAnsi="宋体"/>
                <w:sz w:val="24"/>
                <w:highlight w:val="none"/>
              </w:rPr>
              <w:t xml:space="preserve">。</w:t>
            </w:r>
            <w:r>
              <w:rPr>
                <w:rFonts w:hint="eastAsia" w:ascii="宋体" w:hAnsi="宋体"/>
                <w:sz w:val="24"/>
                <w:highlight w:val="none"/>
              </w:rPr>
              <w:t xml:space="preserve">（单纯销售展示活动除外）</w:t>
            </w:r>
            <w:r/>
          </w:p>
          <w:p>
            <w:pPr>
              <w:pStyle w:val="2318"/>
              <w:ind w:firstLine="482"/>
              <w:widowControl w:val="off"/>
              <w:rPr>
                <w:rFonts w:ascii="宋体" w:hAnsi="宋体" w:eastAsia="宋体" w:cs="楷体"/>
                <w:highlight w:val="none"/>
              </w:rPr>
            </w:pPr>
            <w:r>
              <w:rPr>
                <w:rFonts w:hint="eastAsia" w:ascii="宋体" w:hAnsi="宋体" w:eastAsia="宋体"/>
                <w:b/>
                <w:highlight w:val="none"/>
              </w:rPr>
              <w:t xml:space="preserve">注：须</w:t>
            </w:r>
            <w:r>
              <w:rPr>
                <w:rFonts w:ascii="宋体" w:hAnsi="宋体" w:eastAsia="宋体"/>
                <w:b/>
                <w:highlight w:val="none"/>
              </w:rPr>
              <w:t xml:space="preserve">提供</w:t>
            </w:r>
            <w:r>
              <w:rPr>
                <w:rFonts w:hint="eastAsia" w:ascii="宋体" w:hAnsi="宋体" w:eastAsia="宋体"/>
                <w:b/>
                <w:highlight w:val="none"/>
              </w:rPr>
              <w:t xml:space="preserve">采购意向合同及</w:t>
            </w:r>
            <w:r>
              <w:rPr>
                <w:rFonts w:ascii="宋体" w:hAnsi="宋体" w:eastAsia="宋体"/>
                <w:b/>
                <w:highlight w:val="none"/>
              </w:rPr>
              <w:t xml:space="preserve">相应证明材料</w:t>
            </w:r>
            <w:r>
              <w:rPr>
                <w:rFonts w:hint="eastAsia" w:ascii="宋体" w:hAnsi="宋体" w:eastAsia="宋体"/>
                <w:b/>
                <w:highlight w:val="none"/>
              </w:rPr>
              <w:t xml:space="preserve">（</w:t>
            </w:r>
            <w:r>
              <w:rPr>
                <w:rFonts w:ascii="宋体" w:hAnsi="宋体" w:eastAsia="宋体"/>
                <w:b/>
                <w:highlight w:val="none"/>
              </w:rPr>
              <w:t xml:space="preserve">包括但不限于通知文件</w:t>
            </w:r>
            <w:r>
              <w:rPr>
                <w:rFonts w:hint="eastAsia" w:ascii="宋体" w:hAnsi="宋体" w:eastAsia="宋体"/>
                <w:b/>
                <w:bCs/>
                <w:highlight w:val="none"/>
              </w:rPr>
              <w:t xml:space="preserve">或</w:t>
            </w:r>
            <w:r>
              <w:rPr>
                <w:rFonts w:ascii="宋体" w:hAnsi="宋体" w:eastAsia="宋体"/>
                <w:b/>
                <w:highlight w:val="none"/>
              </w:rPr>
              <w:t xml:space="preserve">新闻报道</w:t>
            </w:r>
            <w:r>
              <w:rPr>
                <w:rFonts w:hint="eastAsia" w:ascii="宋体" w:hAnsi="宋体" w:eastAsia="宋体"/>
                <w:b/>
                <w:highlight w:val="none"/>
              </w:rPr>
              <w:t xml:space="preserve">或活动现场照片</w:t>
            </w:r>
            <w:r>
              <w:rPr>
                <w:rFonts w:hint="eastAsia" w:ascii="宋体" w:hAnsi="宋体" w:eastAsia="宋体"/>
                <w:b/>
                <w:bCs/>
                <w:highlight w:val="none"/>
              </w:rPr>
              <w:t xml:space="preserve">或</w:t>
            </w:r>
            <w:r>
              <w:rPr>
                <w:rFonts w:ascii="宋体" w:hAnsi="宋体" w:eastAsia="宋体"/>
                <w:b/>
                <w:highlight w:val="none"/>
              </w:rPr>
              <w:t xml:space="preserve">付款凭证</w:t>
            </w:r>
            <w:r>
              <w:rPr>
                <w:rFonts w:hint="eastAsia" w:ascii="宋体" w:hAnsi="宋体" w:eastAsia="宋体"/>
                <w:b/>
                <w:bCs/>
                <w:highlight w:val="none"/>
              </w:rPr>
              <w:t xml:space="preserve">或</w:t>
            </w:r>
            <w:r>
              <w:rPr>
                <w:rFonts w:hint="eastAsia" w:ascii="宋体" w:hAnsi="宋体" w:eastAsia="宋体"/>
                <w:b/>
                <w:highlight w:val="none"/>
              </w:rPr>
              <w:t xml:space="preserve">政府部门提供的证明函</w:t>
            </w:r>
            <w:r>
              <w:rPr>
                <w:rFonts w:ascii="宋体" w:hAnsi="宋体" w:eastAsia="宋体"/>
                <w:b/>
                <w:highlight w:val="none"/>
              </w:rPr>
              <w:t xml:space="preserve">等</w:t>
            </w:r>
            <w:r>
              <w:rPr>
                <w:rFonts w:hint="eastAsia" w:ascii="宋体" w:hAnsi="宋体" w:eastAsia="宋体"/>
                <w:b/>
                <w:highlight w:val="none"/>
              </w:rPr>
              <w:t xml:space="preserve">）扫描件</w:t>
            </w:r>
            <w:r>
              <w:rPr>
                <w:rFonts w:hint="eastAsia" w:ascii="宋体" w:hAnsi="宋体"/>
                <w:b/>
                <w:highlight w:val="none"/>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根据苏对口组《江苏省2026年度对口支援协作合作工作要点》文件要求，考察供应商货源组织能力：</w:t>
            </w:r>
            <w:r/>
          </w:p>
          <w:p>
            <w:pPr>
              <w:numPr>
                <w:ilvl w:val="0"/>
                <w:numId w:val="0"/>
              </w:numPr>
              <w:ind w:right="164" w:firstLine="480"/>
              <w:tabs>
                <w:tab w:val="left" w:pos="289" w:leader="none"/>
                <w:tab w:val="left" w:pos="714" w:leader="none"/>
              </w:tabs>
              <w:rPr>
                <w:rFonts w:hint="eastAsia" w:ascii="宋体" w:hAnsi="宋体"/>
                <w:sz w:val="24"/>
                <w:highlight w:val="none"/>
                <w:lang w:eastAsia="zh-CN"/>
              </w:rPr>
            </w:pPr>
            <w:r>
              <w:rPr>
                <w:rFonts w:hint="eastAsia" w:ascii="宋体" w:hAnsi="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w:t>
            </w:r>
            <w:r>
              <w:rPr>
                <w:rFonts w:hint="eastAsia" w:ascii="宋体" w:hAnsi="宋体"/>
                <w:sz w:val="24"/>
                <w:highlight w:val="none"/>
              </w:rPr>
              <w:t xml:space="preserve">供应商与本标段对口地区的企业（农户）签订的意向性购买协议</w:t>
            </w:r>
            <w:r>
              <w:rPr>
                <w:rFonts w:hint="eastAsia" w:ascii="宋体" w:hAnsi="宋体"/>
                <w:sz w:val="24"/>
                <w:highlight w:val="none"/>
                <w:lang w:val="en-US" w:eastAsia="zh-CN"/>
              </w:rPr>
              <w:t xml:space="preserve">的</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w:t>
            </w:r>
            <w:r>
              <w:rPr>
                <w:rFonts w:hint="eastAsia" w:ascii="宋体" w:hAnsi="宋体"/>
                <w:sz w:val="24"/>
                <w:highlight w:val="none"/>
                <w:lang w:eastAsia="zh-CN"/>
              </w:rPr>
              <w:t xml:space="preserve">。</w:t>
            </w:r>
            <w:r/>
          </w:p>
          <w:p>
            <w:pPr>
              <w:numPr>
                <w:ilvl w:val="0"/>
                <w:numId w:val="0"/>
              </w:numPr>
              <w:ind w:right="164" w:firstLine="482"/>
              <w:tabs>
                <w:tab w:val="left" w:pos="289" w:leader="none"/>
                <w:tab w:val="left" w:pos="714" w:leader="none"/>
              </w:tabs>
              <w:rPr>
                <w:rFonts w:ascii="宋体" w:hAnsi="宋体"/>
                <w:sz w:val="24"/>
                <w:highlight w:val="none"/>
              </w:rPr>
            </w:pPr>
            <w:r>
              <w:rPr>
                <w:rFonts w:hint="eastAsia" w:ascii="宋体" w:hAnsi="宋体" w:cs="宋体"/>
                <w:b/>
                <w:sz w:val="24"/>
                <w:highlight w:val="none"/>
              </w:rPr>
              <w:t xml:space="preserve">注：须提供意向性购买协议书证明材料</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具体签订时间为开标截止时间前</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，否则不得分。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lang w:val="en-US" w:eastAsia="zh-CN"/>
              </w:rPr>
              <w:t xml:space="preserve">2</w:t>
            </w:r>
            <w:r>
              <w:rPr>
                <w:rFonts w:ascii="宋体" w:hAnsi="宋体"/>
                <w:sz w:val="24"/>
                <w:highlight w:val="none"/>
              </w:rPr>
              <w:t xml:space="preserve">.</w:t>
            </w:r>
            <w:r>
              <w:rPr>
                <w:rFonts w:hint="eastAsia" w:ascii="宋体" w:hAnsi="宋体"/>
                <w:sz w:val="24"/>
                <w:highlight w:val="none"/>
              </w:rPr>
              <w:t xml:space="preserve">根据供应商的货源组织及计划进度</w:t>
            </w:r>
            <w:r>
              <w:rPr>
                <w:rFonts w:hint="eastAsia" w:ascii="宋体" w:hAnsi="宋体"/>
                <w:b/>
                <w:bCs/>
                <w:sz w:val="24"/>
                <w:highlight w:val="none"/>
              </w:rPr>
              <w:t xml:space="preserve">（包含1.对口支援地区</w:t>
            </w:r>
            <w:r>
              <w:rPr>
                <w:rFonts w:hint="eastAsia" w:ascii="宋体" w:hAnsi="宋体"/>
                <w:b/>
                <w:bCs/>
                <w:sz w:val="24"/>
                <w:highlight w:val="none"/>
                <w:lang w:val="en-US" w:eastAsia="zh-CN"/>
              </w:rPr>
              <w:t xml:space="preserve">确保货源实施方案</w:t>
            </w:r>
            <w:r>
              <w:rPr>
                <w:rFonts w:hint="eastAsia" w:ascii="宋体" w:hAnsi="宋体"/>
                <w:b/>
                <w:bCs/>
                <w:sz w:val="24"/>
                <w:highlight w:val="none"/>
              </w:rPr>
              <w:t xml:space="preserve">；2.项目计划及进度安排；3.联农带农）</w:t>
            </w:r>
            <w:r>
              <w:rPr>
                <w:rFonts w:hint="eastAsia" w:ascii="宋体" w:hAnsi="宋体"/>
                <w:sz w:val="24"/>
                <w:highlight w:val="none"/>
              </w:rPr>
              <w:t xml:space="preserve">进行评价，</w:t>
            </w:r>
            <w:r/>
          </w:p>
          <w:p>
            <w:pPr>
              <w:pStyle w:val="2317"/>
              <w:ind w:firstLine="470"/>
              <w:rPr>
                <w:rFonts w:ascii="宋体" w:hAnsi="宋体" w:eastAsia="宋体" w:cs="宋体"/>
                <w:highlight w:val="none"/>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ind w:firstLine="480"/>
              <w:jc w:val="left"/>
              <w:widowControl/>
              <w:rPr>
                <w:rFonts w:ascii="宋体" w:hAnsi="宋体"/>
                <w:sz w:val="24"/>
                <w:highlight w:val="none"/>
              </w:rPr>
            </w:pPr>
            <w:r>
              <w:rPr>
                <w:rFonts w:hint="eastAsia" w:ascii="宋体" w:hAnsi="宋体"/>
                <w:sz w:val="24"/>
                <w:highlight w:val="none"/>
              </w:rPr>
              <w:t xml:space="preserve">方案对货物发放情况预估合理</w:t>
            </w:r>
            <w:r>
              <w:rPr>
                <w:rFonts w:hint="eastAsia" w:ascii="宋体" w:hAnsi="宋体"/>
                <w:sz w:val="24"/>
                <w:highlight w:val="none"/>
                <w:lang w:val="en-US" w:eastAsia="zh-CN"/>
              </w:rPr>
              <w:t xml:space="preserve">且能体现</w:t>
            </w:r>
            <w:r>
              <w:rPr>
                <w:rFonts w:hint="eastAsia" w:ascii="宋体" w:hAnsi="宋体"/>
                <w:sz w:val="24"/>
                <w:highlight w:val="none"/>
              </w:rPr>
              <w:t xml:space="preserve">货源充足</w:t>
            </w:r>
            <w:r>
              <w:rPr>
                <w:rFonts w:hint="eastAsia" w:ascii="宋体" w:hAnsi="宋体"/>
                <w:sz w:val="24"/>
                <w:highlight w:val="none"/>
                <w:lang w:val="en-US" w:eastAsia="zh-CN"/>
              </w:rPr>
              <w:t xml:space="preserve">的</w:t>
            </w:r>
            <w:r>
              <w:rPr>
                <w:rFonts w:hint="eastAsia" w:ascii="宋体" w:hAnsi="宋体"/>
                <w:sz w:val="24"/>
                <w:highlight w:val="none"/>
              </w:rPr>
              <w:t xml:space="preserve">加</w:t>
            </w:r>
            <w:r>
              <w:rPr>
                <w:rFonts w:hint="eastAsia" w:ascii="宋体" w:hAnsi="宋体"/>
                <w:sz w:val="24"/>
                <w:highlight w:val="none"/>
                <w:lang w:val="en-US" w:eastAsia="zh-CN"/>
              </w:rPr>
              <w:t xml:space="preserve">1</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0"/>
              <w:tabs>
                <w:tab w:val="left" w:pos="289" w:leader="none"/>
                <w:tab w:val="left" w:pos="714" w:leader="none"/>
              </w:tabs>
              <w:rPr>
                <w:rFonts w:ascii="宋体" w:hAnsi="宋体" w:cs="楷体"/>
                <w:b/>
                <w:highlight w:val="none"/>
              </w:rPr>
            </w:pPr>
            <w:r>
              <w:rPr>
                <w:rFonts w:hint="eastAsia" w:ascii="宋体" w:hAnsi="宋体"/>
                <w:sz w:val="24"/>
                <w:highlight w:val="none"/>
                <w:lang w:val="zh-CN"/>
              </w:rPr>
              <w:t xml:space="preserve">本项最多得</w:t>
            </w:r>
            <w:r>
              <w:rPr>
                <w:rFonts w:hint="eastAsia" w:ascii="宋体" w:hAnsi="宋体"/>
                <w:sz w:val="24"/>
                <w:highlight w:val="none"/>
                <w:lang w:val="en-US" w:eastAsia="zh-CN"/>
              </w:rPr>
              <w:t xml:space="preserve">9</w:t>
            </w:r>
            <w:r>
              <w:rPr>
                <w:rFonts w:hint="eastAsia" w:ascii="宋体" w:hAnsi="宋体"/>
                <w:sz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1.提供拥有本标段农产品的保鲜冷库仓储能力证明的，得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right="164" w:firstLine="480"/>
              <w:rPr>
                <w:rFonts w:ascii="宋体" w:hAnsi="宋体"/>
                <w:sz w:val="24"/>
                <w:highlight w:val="none"/>
              </w:rPr>
            </w:pPr>
            <w:r>
              <w:rPr>
                <w:rFonts w:hint="eastAsia" w:ascii="宋体" w:hAnsi="宋体"/>
                <w:sz w:val="24"/>
                <w:highlight w:val="none"/>
              </w:rPr>
              <w:t xml:space="preserve">未提供的不得分。</w:t>
            </w:r>
            <w:r/>
          </w:p>
          <w:p>
            <w:pPr>
              <w:pStyle w:val="2318"/>
              <w:ind w:firstLine="472"/>
              <w:widowControl w:val="off"/>
              <w:rPr>
                <w:rFonts w:ascii="宋体" w:hAnsi="宋体" w:eastAsia="宋体"/>
                <w:b/>
                <w:highlight w:val="none"/>
              </w:rPr>
            </w:pPr>
            <w:r>
              <w:rPr>
                <w:rFonts w:hint="eastAsia" w:ascii="宋体" w:hAnsi="宋体" w:eastAsia="宋体"/>
                <w:b/>
                <w:highlight w:val="none"/>
              </w:rPr>
              <w:t xml:space="preserve">注：须提供产权证或租赁场地等证明材料扫描件。</w:t>
            </w:r>
            <w:r/>
          </w:p>
          <w:p>
            <w:pPr>
              <w:pStyle w:val="2318"/>
              <w:ind w:firstLine="471"/>
              <w:widowControl w:val="off"/>
              <w:rPr>
                <w:rFonts w:ascii="宋体" w:hAnsi="宋体"/>
                <w:highlight w:val="none"/>
              </w:rPr>
            </w:pPr>
            <w:r>
              <w:rPr>
                <w:rFonts w:hint="eastAsia" w:ascii="宋体" w:hAnsi="宋体" w:eastAsia="宋体"/>
                <w:highlight w:val="none"/>
              </w:rPr>
              <w:t xml:space="preserve">2.提供拥有本标段农产品配送需求的证明，车辆</w:t>
            </w:r>
            <w:r>
              <w:rPr>
                <w:rFonts w:hint="eastAsia" w:ascii="宋体" w:hAnsi="宋体"/>
                <w:highlight w:val="none"/>
              </w:rPr>
              <w:t xml:space="preserve">配备</w:t>
            </w:r>
            <w:r>
              <w:rPr>
                <w:rFonts w:hint="eastAsia" w:ascii="宋体" w:hAnsi="宋体" w:eastAsia="宋体"/>
                <w:highlight w:val="none"/>
              </w:rPr>
              <w:t xml:space="preserve">5辆</w:t>
            </w:r>
            <w:r>
              <w:rPr>
                <w:rFonts w:hint="eastAsia" w:ascii="宋体" w:hAnsi="宋体"/>
                <w:highlight w:val="none"/>
              </w:rPr>
              <w:t xml:space="preserve">（含）及以上的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lang w:val="en-US" w:eastAsia="zh-CN"/>
              </w:rPr>
              <w:t xml:space="preserve">2</w:t>
            </w:r>
            <w:r>
              <w:rPr>
                <w:rFonts w:hint="eastAsia" w:ascii="宋体" w:hAnsi="宋体"/>
                <w:highlight w:val="none"/>
              </w:rPr>
              <w:t xml:space="preserve">分；</w:t>
            </w:r>
            <w:r>
              <w:rPr>
                <w:rFonts w:hint="eastAsia" w:ascii="宋体" w:hAnsi="宋体" w:eastAsia="宋体"/>
                <w:highlight w:val="none"/>
              </w:rPr>
              <w:t xml:space="preserve">3</w:t>
            </w:r>
            <w:r>
              <w:rPr>
                <w:rFonts w:hint="eastAsia" w:ascii="宋体" w:hAnsi="宋体"/>
                <w:highlight w:val="none"/>
              </w:rPr>
              <w:t xml:space="preserve">-</w:t>
            </w:r>
            <w:r>
              <w:rPr>
                <w:rFonts w:hint="eastAsia" w:ascii="宋体" w:hAnsi="宋体" w:eastAsia="宋体"/>
                <w:highlight w:val="none"/>
              </w:rPr>
              <w:t xml:space="preserve">4辆</w:t>
            </w:r>
            <w:r>
              <w:rPr>
                <w:rFonts w:hint="eastAsia" w:ascii="宋体" w:hAnsi="宋体"/>
                <w:highlight w:val="none"/>
              </w:rPr>
              <w:t xml:space="preserve">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rPr>
              <w:t xml:space="preserve">1</w:t>
            </w:r>
            <w:r>
              <w:rPr>
                <w:rFonts w:hint="eastAsia" w:ascii="宋体" w:hAnsi="宋体"/>
                <w:highlight w:val="none"/>
              </w:rPr>
              <w:t xml:space="preserve">分；</w:t>
            </w:r>
            <w:r>
              <w:rPr>
                <w:rFonts w:hint="eastAsia" w:ascii="宋体" w:hAnsi="宋体" w:eastAsia="宋体"/>
                <w:highlight w:val="none"/>
              </w:rPr>
              <w:t xml:space="preserve">1</w:t>
            </w:r>
            <w:r>
              <w:rPr>
                <w:rFonts w:hint="eastAsia" w:ascii="宋体" w:hAnsi="宋体"/>
                <w:highlight w:val="none"/>
              </w:rPr>
              <w:t xml:space="preserve">-</w:t>
            </w:r>
            <w:r>
              <w:rPr>
                <w:rFonts w:hint="eastAsia" w:ascii="宋体" w:hAnsi="宋体" w:eastAsia="宋体"/>
                <w:highlight w:val="none"/>
              </w:rPr>
              <w:t xml:space="preserve">2辆</w:t>
            </w:r>
            <w:r>
              <w:rPr>
                <w:rFonts w:hint="eastAsia" w:ascii="宋体" w:hAnsi="宋体"/>
                <w:highlight w:val="none"/>
              </w:rPr>
              <w:t xml:space="preserve">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rPr>
              <w:t xml:space="preserve">0.5</w:t>
            </w:r>
            <w:r>
              <w:rPr>
                <w:rFonts w:hint="eastAsia" w:ascii="宋体" w:hAnsi="宋体"/>
                <w:highlight w:val="none"/>
              </w:rPr>
              <w:t xml:space="preserve">分。最多得</w:t>
            </w:r>
            <w:r>
              <w:rPr>
                <w:rFonts w:hint="eastAsia" w:ascii="宋体" w:hAnsi="宋体" w:eastAsia="宋体"/>
                <w:highlight w:val="none"/>
                <w:lang w:val="en-US" w:eastAsia="zh-CN"/>
              </w:rPr>
              <w:t xml:space="preserve">2</w:t>
            </w:r>
            <w:r>
              <w:rPr>
                <w:rFonts w:hint="eastAsia" w:ascii="宋体" w:hAnsi="宋体"/>
                <w:highlight w:val="none"/>
              </w:rPr>
              <w:t xml:space="preserve">分；</w:t>
            </w:r>
            <w:r/>
          </w:p>
          <w:p>
            <w:pPr>
              <w:pStyle w:val="2318"/>
              <w:ind w:firstLine="472"/>
              <w:widowControl w:val="off"/>
              <w:rPr>
                <w:rFonts w:ascii="宋体" w:hAnsi="宋体"/>
                <w:highlight w:val="none"/>
              </w:rPr>
            </w:pPr>
            <w:r>
              <w:rPr>
                <w:rFonts w:hint="eastAsia" w:ascii="宋体" w:hAnsi="宋体" w:eastAsia="宋体"/>
                <w:highlight w:val="none"/>
              </w:rPr>
              <w:t xml:space="preserve">上述</w:t>
            </w:r>
            <w:r>
              <w:rPr>
                <w:rFonts w:hint="eastAsia" w:ascii="宋体" w:hAnsi="宋体"/>
                <w:highlight w:val="none"/>
              </w:rPr>
              <w:t xml:space="preserve">最多得</w:t>
            </w:r>
            <w:r>
              <w:rPr>
                <w:rFonts w:hint="eastAsia" w:ascii="宋体" w:hAnsi="宋体" w:eastAsia="宋体"/>
                <w:highlight w:val="none"/>
                <w:lang w:val="en-US" w:eastAsia="zh-CN"/>
              </w:rPr>
              <w:t xml:space="preserve">2</w:t>
            </w:r>
            <w:r>
              <w:rPr>
                <w:rFonts w:hint="eastAsia" w:ascii="宋体" w:hAnsi="宋体"/>
                <w:highlight w:val="none"/>
              </w:rPr>
              <w:t xml:space="preserve">分。</w:t>
            </w:r>
            <w:r/>
          </w:p>
          <w:p>
            <w:pPr>
              <w:pStyle w:val="2318"/>
              <w:ind w:firstLine="472"/>
              <w:widowControl w:val="off"/>
              <w:rPr>
                <w:rFonts w:hint="eastAsia" w:ascii="宋体" w:hAnsi="宋体" w:eastAsia="宋体"/>
                <w:b/>
                <w:highlight w:val="none"/>
                <w:lang w:eastAsia="zh-CN"/>
              </w:rPr>
            </w:pPr>
            <w:r>
              <w:rPr>
                <w:rFonts w:hint="eastAsia" w:ascii="宋体" w:hAnsi="宋体" w:eastAsia="宋体"/>
                <w:b/>
                <w:highlight w:val="none"/>
              </w:rPr>
              <w:t xml:space="preserve">注：提供车辆行驶证扫描件（自有车辆信息须与本单位或法定代表人一致），租赁车辆须提供租赁合同扫描件及车辆行驶证扫描件</w:t>
            </w:r>
            <w:r>
              <w:rPr>
                <w:rFonts w:hint="eastAsia" w:ascii="宋体" w:hAnsi="宋体" w:eastAsia="宋体"/>
                <w:b/>
                <w:highlight w:val="none"/>
                <w:lang w:eastAsia="zh-CN"/>
              </w:rPr>
              <w:t xml:space="preserve">，</w:t>
            </w:r>
            <w:r>
              <w:rPr>
                <w:rFonts w:hint="eastAsia" w:ascii="宋体" w:hAnsi="宋体" w:eastAsia="宋体"/>
                <w:b/>
                <w:highlight w:val="none"/>
                <w:lang w:val="en-US" w:eastAsia="zh-CN"/>
              </w:rPr>
              <w:t xml:space="preserve">未按要求提供不得分。</w:t>
            </w:r>
            <w:r/>
          </w:p>
          <w:p>
            <w:pPr>
              <w:pStyle w:val="2318"/>
              <w:ind w:firstLine="472"/>
              <w:widowControl w:val="off"/>
              <w:rPr>
                <w:rFonts w:ascii="宋体" w:hAnsi="宋体" w:eastAsia="宋体"/>
                <w:b/>
                <w:highlight w:val="none"/>
              </w:rPr>
            </w:pPr>
            <w:r>
              <w:rPr>
                <w:rFonts w:hint="eastAsia" w:ascii="宋体" w:hAnsi="宋体"/>
                <w:highlight w:val="none"/>
              </w:rPr>
              <w:t xml:space="preserve">本项最多得</w:t>
            </w:r>
            <w:r>
              <w:rPr>
                <w:rFonts w:hint="eastAsia" w:ascii="宋体" w:hAnsi="宋体" w:eastAsia="宋体"/>
                <w:highlight w:val="none"/>
                <w:lang w:val="en-US" w:eastAsia="zh-CN"/>
              </w:rPr>
              <w:t xml:space="preserve">4</w:t>
            </w:r>
            <w:r>
              <w:rPr>
                <w:rFonts w:hint="eastAsia" w:ascii="宋体" w:hAnsi="宋体"/>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lang w:eastAsia="zh-CN"/>
              </w:rPr>
              <w:t xml:space="preserve">线下发放网点</w:t>
            </w:r>
            <w:r>
              <w:rPr>
                <w:rFonts w:hint="eastAsia" w:ascii="宋体" w:hAnsi="宋体" w:eastAsia="宋体"/>
                <w:highlight w:val="none"/>
              </w:rPr>
              <w:t xml:space="preserve">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考察供应商提供本项目所需基本线下</w:t>
            </w:r>
            <w:r>
              <w:rPr>
                <w:rFonts w:hint="eastAsia" w:ascii="宋体" w:hAnsi="宋体"/>
                <w:sz w:val="24"/>
                <w:highlight w:val="none"/>
                <w:lang w:val="en-US" w:eastAsia="zh-CN"/>
              </w:rPr>
              <w:t xml:space="preserve">发放网点</w:t>
            </w:r>
            <w:r>
              <w:rPr>
                <w:rFonts w:hint="eastAsia" w:ascii="宋体" w:hAnsi="宋体"/>
                <w:sz w:val="24"/>
                <w:highlight w:val="none"/>
              </w:rPr>
              <w:t xml:space="preserve">便利程度，在</w:t>
            </w:r>
            <w:r>
              <w:rPr>
                <w:rFonts w:hint="eastAsia" w:ascii="宋体" w:hAnsi="宋体"/>
                <w:sz w:val="24"/>
                <w:highlight w:val="none"/>
                <w:lang w:val="en-US" w:eastAsia="zh-CN"/>
              </w:rPr>
              <w:t xml:space="preserve">镇江市域</w:t>
            </w:r>
            <w:r>
              <w:rPr>
                <w:rFonts w:hint="eastAsia" w:ascii="宋体" w:hAnsi="宋体"/>
                <w:sz w:val="24"/>
                <w:highlight w:val="none"/>
              </w:rPr>
              <w:t xml:space="preserve">范围内自有或租赁的</w:t>
            </w:r>
            <w:r>
              <w:rPr>
                <w:rFonts w:hint="eastAsia" w:ascii="宋体" w:hAnsi="宋体"/>
                <w:sz w:val="24"/>
                <w:highlight w:val="none"/>
                <w:lang w:eastAsia="zh-CN"/>
              </w:rPr>
              <w:t xml:space="preserve">线下发放网点</w:t>
            </w:r>
            <w:r>
              <w:rPr>
                <w:rFonts w:hint="eastAsia" w:ascii="宋体" w:hAnsi="宋体"/>
                <w:sz w:val="24"/>
                <w:highlight w:val="none"/>
              </w:rPr>
              <w:t xml:space="preserve">，并承诺用于本项目的，得2分。</w:t>
            </w:r>
            <w:r/>
          </w:p>
          <w:p>
            <w:pPr>
              <w:ind w:right="164" w:firstLine="480"/>
              <w:rPr>
                <w:rFonts w:ascii="宋体" w:hAnsi="宋体"/>
                <w:b/>
                <w:bCs/>
                <w:sz w:val="24"/>
                <w:highlight w:val="none"/>
              </w:rPr>
            </w:pPr>
            <w:r>
              <w:rPr>
                <w:rFonts w:hint="eastAsia" w:ascii="宋体" w:hAnsi="宋体"/>
                <w:b/>
                <w:bCs/>
                <w:sz w:val="24"/>
                <w:highlight w:val="none"/>
              </w:rPr>
              <w:t xml:space="preserve">注：无</w:t>
            </w:r>
            <w:r>
              <w:rPr>
                <w:rFonts w:hint="eastAsia" w:ascii="宋体" w:hAnsi="宋体"/>
                <w:b/>
                <w:bCs/>
                <w:sz w:val="24"/>
                <w:highlight w:val="none"/>
                <w:lang w:eastAsia="zh-CN"/>
              </w:rPr>
              <w:t xml:space="preserve">线下发放网点</w:t>
            </w:r>
            <w:r>
              <w:rPr>
                <w:rFonts w:hint="eastAsia" w:ascii="宋体" w:hAnsi="宋体"/>
                <w:b/>
                <w:bCs/>
                <w:sz w:val="24"/>
                <w:highlight w:val="none"/>
              </w:rPr>
              <w:t xml:space="preserve">、未提供相关证明材料或租赁合同期限剩余时间不满足本项目要求的，不得分。</w:t>
            </w:r>
            <w:r/>
          </w:p>
          <w:p>
            <w:pPr>
              <w:ind w:right="164" w:firstLine="480"/>
              <w:rPr>
                <w:rFonts w:ascii="宋体" w:hAnsi="宋体"/>
                <w:sz w:val="24"/>
                <w:highlight w:val="none"/>
              </w:rPr>
            </w:pPr>
            <w:r>
              <w:rPr>
                <w:rFonts w:ascii="宋体" w:hAnsi="宋体"/>
                <w:sz w:val="24"/>
                <w:highlight w:val="none"/>
              </w:rPr>
              <w:t xml:space="preserve">2.根据</w:t>
            </w:r>
            <w:r>
              <w:rPr>
                <w:rFonts w:hint="eastAsia" w:ascii="宋体" w:hAnsi="宋体"/>
                <w:sz w:val="24"/>
                <w:highlight w:val="none"/>
              </w:rPr>
              <w:t xml:space="preserve">供应商</w:t>
            </w:r>
            <w:r>
              <w:rPr>
                <w:rFonts w:ascii="宋体" w:hAnsi="宋体"/>
                <w:sz w:val="24"/>
                <w:highlight w:val="none"/>
              </w:rPr>
              <w:t xml:space="preserve">提供的</w:t>
            </w:r>
            <w:r>
              <w:rPr>
                <w:rFonts w:hint="eastAsia" w:ascii="宋体" w:hAnsi="宋体"/>
                <w:sz w:val="24"/>
                <w:highlight w:val="none"/>
                <w:lang w:eastAsia="zh-CN"/>
              </w:rPr>
              <w:t xml:space="preserve">线下发放网点</w:t>
            </w:r>
            <w:r>
              <w:rPr>
                <w:rFonts w:hint="eastAsia" w:ascii="宋体" w:hAnsi="宋体"/>
                <w:sz w:val="24"/>
                <w:highlight w:val="none"/>
              </w:rPr>
              <w:t xml:space="preserve">覆盖服务方案（</w:t>
            </w:r>
            <w:r>
              <w:rPr>
                <w:rFonts w:hint="eastAsia" w:ascii="宋体" w:hAnsi="宋体"/>
                <w:b/>
                <w:bCs/>
                <w:sz w:val="24"/>
                <w:highlight w:val="none"/>
              </w:rPr>
              <w:t xml:space="preserve">包括1.</w:t>
            </w:r>
            <w:r>
              <w:rPr>
                <w:rFonts w:hint="eastAsia" w:ascii="宋体" w:hAnsi="宋体"/>
                <w:b/>
                <w:bCs/>
                <w:sz w:val="24"/>
                <w:highlight w:val="none"/>
                <w:lang w:eastAsia="zh-CN"/>
              </w:rPr>
              <w:t xml:space="preserve">线下发放网点</w:t>
            </w:r>
            <w:r>
              <w:rPr>
                <w:rFonts w:hint="eastAsia" w:ascii="宋体" w:hAnsi="宋体"/>
                <w:b/>
                <w:bCs/>
                <w:sz w:val="24"/>
                <w:highlight w:val="none"/>
              </w:rPr>
              <w:t xml:space="preserve">位置及覆盖区域；2.交通便捷程度；3.设立消费协作产品展示专区情况</w:t>
            </w:r>
            <w:r>
              <w:rPr>
                <w:rFonts w:hint="eastAsia" w:ascii="宋体" w:hAnsi="宋体"/>
                <w:sz w:val="24"/>
                <w:highlight w:val="none"/>
              </w:rPr>
              <w:t xml:space="preserve">）进行评价。</w:t>
            </w:r>
            <w:r/>
          </w:p>
          <w:p>
            <w:pPr>
              <w:pStyle w:val="2317"/>
              <w:ind w:firstLine="470"/>
              <w:rPr>
                <w:rFonts w:ascii="宋体" w:hAnsi="宋体" w:eastAsia="宋体" w:cs="宋体"/>
                <w:highlight w:val="none"/>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0.5</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分，扣完为止。</w:t>
            </w:r>
            <w:r/>
          </w:p>
          <w:p>
            <w:pPr>
              <w:ind w:firstLine="480"/>
              <w:rPr>
                <w:rFonts w:ascii="宋体" w:hAnsi="宋体"/>
                <w:sz w:val="24"/>
                <w:highlight w:val="none"/>
              </w:rPr>
            </w:pPr>
            <w:r>
              <w:rPr>
                <w:rFonts w:hint="eastAsia" w:ascii="宋体" w:hAnsi="宋体"/>
                <w:sz w:val="24"/>
                <w:highlight w:val="none"/>
                <w:lang w:val="en-US" w:eastAsia="zh-CN"/>
              </w:rPr>
              <w:t xml:space="preserve">服务</w:t>
            </w:r>
            <w:r>
              <w:rPr>
                <w:rFonts w:hint="eastAsia" w:ascii="宋体" w:hAnsi="宋体"/>
                <w:sz w:val="24"/>
                <w:highlight w:val="none"/>
                <w:lang w:eastAsia="zh-CN"/>
              </w:rPr>
              <w:t xml:space="preserve">方案能体现重难点且有解决措施的</w:t>
            </w:r>
            <w:r>
              <w:rPr>
                <w:rFonts w:hint="eastAsia" w:ascii="宋体" w:hAnsi="宋体"/>
                <w:sz w:val="24"/>
                <w:highlight w:val="none"/>
              </w:rPr>
              <w:t xml:space="preserve">加</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ascii="宋体" w:hAnsi="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firstLine="480"/>
              <w:rPr>
                <w:rFonts w:ascii="宋体" w:hAnsi="宋体"/>
                <w:sz w:val="24"/>
                <w:highlight w:val="none"/>
              </w:rPr>
            </w:pPr>
            <w:r>
              <w:rPr>
                <w:rFonts w:hint="eastAsia" w:ascii="宋体" w:hAnsi="宋体"/>
                <w:sz w:val="24"/>
                <w:highlight w:val="none"/>
              </w:rPr>
              <w:t xml:space="preserve">3.根据供应商</w:t>
            </w:r>
            <w:r>
              <w:rPr>
                <w:rFonts w:ascii="宋体" w:hAnsi="宋体"/>
                <w:sz w:val="24"/>
                <w:highlight w:val="none"/>
              </w:rPr>
              <w:t xml:space="preserve">提供的</w:t>
            </w:r>
            <w:r>
              <w:rPr>
                <w:rFonts w:hint="eastAsia" w:ascii="宋体" w:hAnsi="宋体"/>
                <w:sz w:val="24"/>
                <w:highlight w:val="none"/>
              </w:rPr>
              <w:t xml:space="preserve">承担共享发放点任务方案（</w:t>
            </w:r>
            <w:r>
              <w:rPr>
                <w:rFonts w:hint="eastAsia" w:ascii="宋体" w:hAnsi="宋体"/>
                <w:b/>
                <w:bCs/>
                <w:sz w:val="24"/>
                <w:highlight w:val="none"/>
              </w:rPr>
              <w:t xml:space="preserve">包括1.承诺愿意承担共享发放点任务；2.</w:t>
            </w:r>
            <w:r>
              <w:rPr>
                <w:rFonts w:hint="eastAsia" w:ascii="宋体" w:hAnsi="宋体"/>
                <w:b/>
                <w:bCs/>
                <w:sz w:val="24"/>
                <w:highlight w:val="none"/>
                <w:lang w:val="en-US" w:eastAsia="zh-CN"/>
              </w:rPr>
              <w:t xml:space="preserve">共享发放服务措施</w:t>
            </w:r>
            <w:r>
              <w:rPr>
                <w:rFonts w:hint="eastAsia" w:ascii="宋体" w:hAnsi="宋体"/>
                <w:sz w:val="24"/>
                <w:highlight w:val="none"/>
              </w:rPr>
              <w:t xml:space="preserve">）进行评价。</w:t>
            </w:r>
            <w:r/>
          </w:p>
          <w:p>
            <w:pPr>
              <w:pStyle w:val="2317"/>
              <w:ind w:firstLine="470"/>
              <w:rPr>
                <w:rFonts w:hint="eastAsia"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17"/>
              <w:ind w:firstLine="470"/>
              <w:rPr>
                <w:rFonts w:hint="eastAsia" w:ascii="宋体" w:hAnsi="宋体" w:eastAsia="宋体" w:cs="宋体"/>
                <w:sz w:val="24"/>
                <w:szCs w:val="24"/>
                <w:highlight w:val="none"/>
                <w:lang w:val="en-US" w:eastAsia="zh-CN"/>
              </w:rPr>
            </w:pPr>
            <w:r>
              <w:rPr>
                <w:rFonts w:hint="eastAsia" w:ascii="宋体" w:hAnsi="宋体" w:eastAsia="宋体" w:cs="宋体"/>
                <w:highlight w:val="none"/>
                <w:lang w:val="en-US" w:eastAsia="zh-CN"/>
              </w:rPr>
              <w:t xml:space="preserve">任务方案制定</w:t>
            </w:r>
            <w:r>
              <w:rPr>
                <w:rFonts w:ascii="宋体" w:hAnsi="宋体" w:eastAsia="宋体" w:cs="宋体"/>
                <w:sz w:val="24"/>
                <w:szCs w:val="24"/>
                <w:highlight w:val="none"/>
              </w:rPr>
              <w:t xml:space="preserve">点位布局</w:t>
            </w:r>
            <w:r>
              <w:rPr>
                <w:rFonts w:hint="eastAsia" w:ascii="宋体" w:hAnsi="宋体" w:eastAsia="宋体" w:cs="宋体"/>
                <w:sz w:val="24"/>
                <w:szCs w:val="24"/>
                <w:highlight w:val="none"/>
                <w:lang w:val="en-US" w:eastAsia="zh-CN"/>
              </w:rPr>
              <w:t xml:space="preserve">的加1分；</w:t>
            </w:r>
            <w:r/>
          </w:p>
          <w:p>
            <w:pPr>
              <w:pStyle w:val="2317"/>
              <w:ind w:firstLine="47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2"/>
              <w:rPr>
                <w:rFonts w:ascii="宋体" w:hAnsi="宋体"/>
                <w:b/>
                <w:sz w:val="24"/>
                <w:highlight w:val="none"/>
              </w:rPr>
            </w:pPr>
            <w:r>
              <w:rPr>
                <w:rFonts w:hint="eastAsia" w:ascii="宋体" w:hAnsi="宋体"/>
                <w:b/>
                <w:sz w:val="24"/>
                <w:highlight w:val="none"/>
              </w:rPr>
              <w:t xml:space="preserve">上述1-3项须提供1.产权证明或租赁合同；2.</w:t>
            </w:r>
            <w:r>
              <w:rPr>
                <w:rFonts w:hint="eastAsia" w:ascii="宋体" w:hAnsi="宋体"/>
                <w:b/>
                <w:sz w:val="24"/>
                <w:highlight w:val="none"/>
                <w:lang w:eastAsia="zh-CN"/>
              </w:rPr>
              <w:t xml:space="preserve">线下发放网点</w:t>
            </w:r>
            <w:r>
              <w:rPr>
                <w:rFonts w:hint="eastAsia" w:ascii="宋体" w:hAnsi="宋体"/>
                <w:b/>
                <w:sz w:val="24"/>
                <w:highlight w:val="none"/>
              </w:rPr>
              <w:t xml:space="preserve">内外详细照片信息；3.位置定位；4.承诺函证明材料扫描件，缺一不可，否则不得分。</w:t>
            </w:r>
            <w:r/>
          </w:p>
          <w:p>
            <w:pPr>
              <w:pStyle w:val="2318"/>
              <w:ind w:firstLine="472"/>
              <w:widowControl w:val="off"/>
              <w:rPr>
                <w:rFonts w:ascii="宋体" w:hAnsi="宋体" w:eastAsia="宋体" w:cs="楷体"/>
                <w:highlight w:val="none"/>
              </w:rPr>
            </w:pPr>
            <w:r>
              <w:rPr>
                <w:rFonts w:hint="eastAsia" w:ascii="宋体" w:hAnsi="宋体"/>
                <w:b/>
                <w:highlight w:val="none"/>
              </w:rPr>
              <w:t xml:space="preserve">本项最多得</w:t>
            </w:r>
            <w:r>
              <w:rPr>
                <w:rFonts w:hint="eastAsia" w:ascii="宋体" w:hAnsi="宋体" w:eastAsia="宋体"/>
                <w:b/>
                <w:highlight w:val="none"/>
                <w:lang w:val="en-US" w:eastAsia="zh-CN"/>
              </w:rPr>
              <w:t xml:space="preserve">12</w:t>
            </w:r>
            <w:r>
              <w:rPr>
                <w:rFonts w:hint="eastAsia" w:ascii="宋体" w:hAnsi="宋体"/>
                <w:b/>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12</w:t>
            </w:r>
            <w:r/>
          </w:p>
        </w:tc>
      </w:tr>
    </w:tbl>
    <w:p>
      <w:pPr>
        <w:jc w:val="left"/>
        <w:spacing w:line="360" w:lineRule="auto"/>
        <w:rPr>
          <w:rFonts w:ascii="宋体" w:hAnsi="宋体"/>
          <w:b/>
          <w:sz w:val="24"/>
          <w:highlight w:val="none"/>
        </w:rPr>
      </w:pPr>
      <w:r>
        <w:rPr>
          <w:rFonts w:hint="eastAsia" w:ascii="宋体" w:hAnsi="宋体"/>
          <w:b/>
          <w:sz w:val="24"/>
          <w:highlight w:val="none"/>
        </w:rPr>
        <w:t xml:space="preserve">（三）价格评估</w:t>
      </w:r>
      <w:r/>
    </w:p>
    <w:tbl>
      <w:tblPr>
        <w:tblStyle w:val="778"/>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42"/>
        <w:gridCol w:w="6815"/>
        <w:gridCol w:w="874"/>
      </w:tblGrid>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3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45" w:type="pct"/>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454" w:type="pct"/>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p>
        </w:tc>
      </w:tr>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536" w:type="pct"/>
            <w:textDirection w:val="lrTb"/>
            <w:noWrap/>
          </w:tcPr>
          <w:p>
            <w:pPr>
              <w:ind w:right="164" w:firstLine="480"/>
              <w:jc w:val="left"/>
              <w:spacing w:line="240" w:lineRule="atLeast"/>
              <w:rPr>
                <w:sz w:val="24"/>
                <w:highlight w:val="none"/>
              </w:rPr>
            </w:pPr>
            <w:r>
              <w:rPr>
                <w:sz w:val="24"/>
                <w:highlight w:val="none"/>
              </w:rPr>
              <w:t xml:space="preserve">在所有有效</w:t>
            </w:r>
            <w:r>
              <w:rPr>
                <w:rFonts w:hint="eastAsia"/>
                <w:sz w:val="24"/>
                <w:highlight w:val="none"/>
              </w:rPr>
              <w:t xml:space="preserve">优惠率</w:t>
            </w:r>
            <w:r>
              <w:rPr>
                <w:sz w:val="24"/>
                <w:highlight w:val="none"/>
              </w:rPr>
              <w:t xml:space="preserve">报价中选择</w:t>
            </w:r>
            <w:r>
              <w:rPr>
                <w:rFonts w:hint="eastAsia"/>
                <w:sz w:val="24"/>
                <w:highlight w:val="none"/>
              </w:rPr>
              <w:t xml:space="preserve">每样产品</w:t>
            </w:r>
            <w:r>
              <w:rPr>
                <w:sz w:val="24"/>
                <w:highlight w:val="none"/>
              </w:rPr>
              <w:t xml:space="preserve">最</w:t>
            </w:r>
            <w:r>
              <w:rPr>
                <w:rFonts w:hint="eastAsia"/>
                <w:sz w:val="24"/>
                <w:highlight w:val="none"/>
              </w:rPr>
              <w:t xml:space="preserve">高</w:t>
            </w:r>
            <w:r>
              <w:rPr>
                <w:sz w:val="24"/>
                <w:highlight w:val="none"/>
              </w:rPr>
              <w:t xml:space="preserve">的</w:t>
            </w:r>
            <w:r>
              <w:rPr>
                <w:rFonts w:hint="eastAsia"/>
                <w:sz w:val="24"/>
                <w:highlight w:val="none"/>
              </w:rPr>
              <w:t xml:space="preserve">优惠率</w:t>
            </w:r>
            <w:r>
              <w:rPr>
                <w:sz w:val="24"/>
                <w:highlight w:val="none"/>
              </w:rPr>
              <w:t xml:space="preserve">报价确定为基准</w:t>
            </w:r>
            <w:r>
              <w:rPr>
                <w:rFonts w:hint="eastAsia"/>
                <w:sz w:val="24"/>
                <w:highlight w:val="none"/>
              </w:rPr>
              <w:t xml:space="preserve">优惠率</w:t>
            </w:r>
            <w:r>
              <w:rPr>
                <w:sz w:val="24"/>
                <w:highlight w:val="none"/>
              </w:rPr>
              <w:t xml:space="preserve">。将所有</w:t>
            </w:r>
            <w:r>
              <w:rPr>
                <w:rFonts w:hint="eastAsia"/>
                <w:sz w:val="24"/>
                <w:highlight w:val="none"/>
              </w:rPr>
              <w:t xml:space="preserve">优惠率</w:t>
            </w:r>
            <w:r>
              <w:rPr>
                <w:sz w:val="24"/>
                <w:highlight w:val="none"/>
              </w:rPr>
              <w:t xml:space="preserve">有效报价与基准</w:t>
            </w:r>
            <w:r>
              <w:rPr>
                <w:rFonts w:hint="eastAsia"/>
                <w:sz w:val="24"/>
                <w:highlight w:val="none"/>
              </w:rPr>
              <w:t xml:space="preserve">优惠率</w:t>
            </w:r>
            <w:r>
              <w:rPr>
                <w:sz w:val="24"/>
                <w:highlight w:val="none"/>
              </w:rPr>
              <w:t xml:space="preserve">相比较，按照下列公式计算（计算结果四舍五入保留两位小数）：</w:t>
            </w:r>
            <w:r/>
          </w:p>
          <w:p>
            <w:pPr>
              <w:ind w:right="164" w:firstLine="480"/>
              <w:jc w:val="left"/>
              <w:spacing w:line="240" w:lineRule="atLeast"/>
              <w:rPr>
                <w:rFonts w:ascii="宋体" w:hAnsi="宋体"/>
                <w:b/>
                <w:sz w:val="24"/>
                <w:highlight w:val="none"/>
              </w:rPr>
            </w:pPr>
            <w:r>
              <w:rPr>
                <w:rFonts w:hint="eastAsia"/>
                <w:bCs/>
                <w:sz w:val="24"/>
                <w:highlight w:val="none"/>
                <w:u w:val="single"/>
              </w:rPr>
              <w:t xml:space="preserve">投标</w:t>
            </w:r>
            <w:r>
              <w:rPr>
                <w:bCs/>
                <w:sz w:val="24"/>
                <w:highlight w:val="none"/>
                <w:u w:val="single"/>
              </w:rPr>
              <w:t xml:space="preserve">报价得分＝（</w:t>
            </w:r>
            <w:r>
              <w:rPr>
                <w:rFonts w:hint="eastAsia"/>
                <w:bCs/>
                <w:sz w:val="24"/>
                <w:highlight w:val="none"/>
                <w:u w:val="single"/>
              </w:rPr>
              <w:t xml:space="preserve">冷冻山羊肉优惠率/基准优惠率</w:t>
            </w:r>
            <w:r>
              <w:rPr>
                <w:bCs/>
                <w:sz w:val="24"/>
                <w:highlight w:val="none"/>
                <w:u w:val="single"/>
              </w:rPr>
              <w:t xml:space="preserve">）×</w:t>
            </w:r>
            <w:r>
              <w:rPr>
                <w:rFonts w:hint="eastAsia"/>
                <w:sz w:val="24"/>
                <w:highlight w:val="none"/>
                <w:u w:val="single"/>
              </w:rPr>
              <w:t xml:space="preserve">8</w:t>
            </w:r>
            <w:r>
              <w:rPr>
                <w:bCs/>
                <w:sz w:val="24"/>
                <w:highlight w:val="none"/>
                <w:u w:val="single"/>
              </w:rPr>
              <w:t xml:space="preserve">%×100+（</w:t>
            </w:r>
            <w:r>
              <w:rPr>
                <w:rFonts w:hint="eastAsia"/>
                <w:bCs/>
                <w:sz w:val="24"/>
                <w:highlight w:val="none"/>
                <w:u w:val="single"/>
              </w:rPr>
              <w:t xml:space="preserve">柿饼优惠率/基准优惠率</w:t>
            </w:r>
            <w:r>
              <w:rPr>
                <w:bCs/>
                <w:sz w:val="24"/>
                <w:highlight w:val="none"/>
                <w:u w:val="single"/>
              </w:rPr>
              <w:t xml:space="preserve">）×</w:t>
            </w:r>
            <w:r>
              <w:rPr>
                <w:rFonts w:hint="eastAsia"/>
                <w:sz w:val="24"/>
                <w:highlight w:val="none"/>
                <w:u w:val="single"/>
              </w:rPr>
              <w:t xml:space="preserve">7</w:t>
            </w:r>
            <w:r>
              <w:rPr>
                <w:bCs/>
                <w:sz w:val="24"/>
                <w:highlight w:val="none"/>
                <w:u w:val="single"/>
              </w:rPr>
              <w:t xml:space="preserve">%×100</w:t>
            </w:r>
            <w:r>
              <w:rPr>
                <w:rFonts w:hint="eastAsia"/>
                <w:bCs/>
                <w:sz w:val="24"/>
                <w:highlight w:val="none"/>
                <w:u w:val="single"/>
              </w:rPr>
              <w:t xml:space="preserve">+</w:t>
            </w:r>
            <w:r>
              <w:rPr>
                <w:bCs/>
                <w:sz w:val="24"/>
                <w:highlight w:val="none"/>
                <w:u w:val="single"/>
              </w:rPr>
              <w:t xml:space="preserve">（</w:t>
            </w:r>
            <w:r>
              <w:rPr>
                <w:rFonts w:hint="eastAsia"/>
                <w:bCs/>
                <w:sz w:val="24"/>
                <w:highlight w:val="none"/>
                <w:u w:val="single"/>
              </w:rPr>
              <w:t xml:space="preserve">羊奶粉优惠率/基准优惠率</w:t>
            </w:r>
            <w:r>
              <w:rPr>
                <w:bCs/>
                <w:sz w:val="24"/>
                <w:highlight w:val="none"/>
                <w:u w:val="single"/>
              </w:rPr>
              <w:t xml:space="preserve">）×</w:t>
            </w:r>
            <w:r>
              <w:rPr>
                <w:rFonts w:hint="eastAsia"/>
                <w:sz w:val="24"/>
                <w:highlight w:val="none"/>
                <w:u w:val="single"/>
              </w:rPr>
              <w:t xml:space="preserve">5</w:t>
            </w:r>
            <w:r>
              <w:rPr>
                <w:bCs/>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p>
        </w:tc>
      </w:tr>
    </w:tbl>
    <w:p>
      <w:pPr>
        <w:rPr>
          <w:highlight w:val="none"/>
        </w:rPr>
      </w:pPr>
      <w:r>
        <w:rPr>
          <w:highlight w:val="none"/>
        </w:rPr>
        <w:br w:type="page" w:clear="all"/>
      </w:r>
      <w:r/>
    </w:p>
    <w:p>
      <w:pPr>
        <w:rPr>
          <w:highlight w:val="none"/>
        </w:rPr>
      </w:pPr>
      <w:r>
        <w:rPr>
          <w:rFonts w:hint="eastAsia" w:ascii="宋体" w:hAnsi="宋体"/>
          <w:b/>
          <w:sz w:val="28"/>
          <w:szCs w:val="28"/>
          <w:highlight w:val="none"/>
        </w:rPr>
        <w:t xml:space="preserve">标段六：</w:t>
      </w:r>
      <w:r>
        <w:rPr>
          <w:rStyle w:val="2309"/>
          <w:rFonts w:cs="楷体"/>
          <w:color w:val="auto"/>
          <w:sz w:val="28"/>
          <w:szCs w:val="28"/>
          <w:highlight w:val="none"/>
        </w:rPr>
        <w:t xml:space="preserve">镇江市对口合作地区</w:t>
      </w:r>
      <w:r>
        <w:rPr>
          <w:rStyle w:val="2309"/>
          <w:rFonts w:hint="eastAsia" w:cs="楷体"/>
          <w:color w:val="auto"/>
          <w:sz w:val="28"/>
          <w:szCs w:val="28"/>
          <w:highlight w:val="none"/>
        </w:rPr>
        <w:t xml:space="preserve">辽宁省朝阳市大米、</w:t>
      </w:r>
      <w:r>
        <w:rPr>
          <w:rStyle w:val="2309"/>
          <w:rFonts w:cs="楷体"/>
          <w:color w:val="auto"/>
          <w:sz w:val="28"/>
          <w:szCs w:val="28"/>
          <w:highlight w:val="none"/>
        </w:rPr>
        <w:t xml:space="preserve">小米、杂粮组合</w:t>
      </w:r>
      <w:r/>
    </w:p>
    <w:tbl>
      <w:tblPr>
        <w:tblStyle w:val="77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50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rPr>
                <w:rFonts w:ascii="宋体" w:hAnsi="宋体"/>
                <w:b/>
                <w:sz w:val="24"/>
                <w:highlight w:val="none"/>
              </w:rPr>
              <w:t xml:space="preserve">分</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75"/>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lang w:val="en-US" w:eastAsia="zh-CN"/>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2"/>
              <w:widowControl w:val="off"/>
              <w:rPr>
                <w:rFonts w:ascii="宋体" w:hAnsi="宋体" w:eastAsia="宋体"/>
                <w:highlight w:val="none"/>
              </w:rPr>
            </w:pPr>
            <w:r>
              <w:rPr>
                <w:rFonts w:hint="eastAsia" w:ascii="宋体" w:hAnsi="宋体" w:eastAsia="宋体"/>
                <w:highlight w:val="none"/>
              </w:rPr>
              <w:t xml:space="preserve">1.对供应商提供的全流程质量管控方案（</w:t>
            </w:r>
            <w:r>
              <w:rPr>
                <w:rFonts w:hint="eastAsia" w:ascii="宋体" w:hAnsi="宋体" w:eastAsia="宋体"/>
                <w:b/>
                <w:bCs/>
                <w:highlight w:val="none"/>
              </w:rPr>
              <w:t xml:space="preserve">包括1.质量控制方案；2.产品采购发放全流程方案（含产品的意向性购买协议</w:t>
            </w:r>
            <w:r>
              <w:rPr>
                <w:rFonts w:hint="eastAsia" w:ascii="宋体" w:hAnsi="宋体" w:eastAsia="宋体"/>
                <w:b/>
                <w:bCs/>
                <w:highlight w:val="none"/>
                <w:lang w:val="en-US" w:eastAsia="zh-CN"/>
              </w:rPr>
              <w:t xml:space="preserve">或</w:t>
            </w:r>
            <w:r>
              <w:rPr>
                <w:rFonts w:hint="eastAsia" w:ascii="宋体" w:hAnsi="宋体" w:eastAsia="宋体"/>
                <w:b/>
                <w:bCs/>
                <w:highlight w:val="none"/>
              </w:rPr>
              <w:t xml:space="preserve">定货协议、采购、运输、发放过程）</w:t>
            </w:r>
            <w:r>
              <w:rPr>
                <w:rFonts w:hint="eastAsia" w:ascii="宋体" w:hAnsi="宋体" w:eastAsia="宋体"/>
                <w:highlight w:val="none"/>
              </w:rPr>
              <w:t xml:space="preserve">）进行评价。</w:t>
            </w:r>
            <w:r/>
          </w:p>
          <w:p>
            <w:pPr>
              <w:pStyle w:val="2317"/>
              <w:ind w:firstLine="470"/>
              <w:rPr>
                <w:rFonts w:ascii="宋体" w:hAnsi="宋体" w:cs="宋体"/>
                <w:highlight w:val="none"/>
                <w:lang w:val="zh-CN"/>
              </w:rPr>
            </w:pPr>
            <w:r>
              <w:rPr>
                <w:rFonts w:hint="eastAsia" w:ascii="宋体" w:hAnsi="宋体" w:cs="宋体"/>
                <w:highlight w:val="none"/>
                <w:lang w:val="zh-CN"/>
              </w:rPr>
              <w:t xml:space="preserve">完全包含上述要点的，得</w:t>
            </w:r>
            <w:r>
              <w:rPr>
                <w:rFonts w:hint="eastAsia" w:ascii="宋体" w:hAnsi="宋体" w:cs="宋体"/>
                <w:highlight w:val="none"/>
              </w:rPr>
              <w:t xml:space="preserve">4</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方案具有全流程管控流程明细的加1分；</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方案能体现重难点且有解决措施的加1分；</w:t>
            </w:r>
            <w:r/>
          </w:p>
          <w:p>
            <w:pPr>
              <w:pStyle w:val="2317"/>
              <w:ind w:firstLine="482"/>
              <w:widowControl w:val="off"/>
              <w:rPr>
                <w:rFonts w:ascii="宋体" w:hAnsi="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p>
          <w:p>
            <w:pPr>
              <w:pStyle w:val="2317"/>
              <w:ind w:firstLine="482"/>
              <w:rPr>
                <w:rFonts w:ascii="宋体" w:hAnsi="宋体" w:eastAsia="宋体"/>
                <w:highlight w:val="none"/>
              </w:rPr>
            </w:pPr>
            <w:r>
              <w:rPr>
                <w:rFonts w:hint="eastAsia" w:ascii="宋体" w:hAnsi="宋体" w:eastAsia="宋体"/>
                <w:highlight w:val="none"/>
              </w:rPr>
              <w:t xml:space="preserve">2.产品安全保证方案</w:t>
            </w:r>
            <w:r/>
          </w:p>
          <w:p>
            <w:pPr>
              <w:pStyle w:val="2317"/>
              <w:ind w:firstLine="482"/>
              <w:widowControl w:val="off"/>
              <w:rPr>
                <w:rFonts w:ascii="宋体" w:hAnsi="宋体" w:eastAsia="宋体"/>
                <w:highlight w:val="none"/>
              </w:rPr>
            </w:pPr>
            <w:r>
              <w:rPr>
                <w:rFonts w:hint="eastAsia" w:ascii="宋体" w:hAnsi="宋体" w:eastAsia="宋体"/>
                <w:highlight w:val="none"/>
              </w:rPr>
              <w:t xml:space="preserve">对供应商提供的产品安全保证方案（</w:t>
            </w:r>
            <w:r>
              <w:rPr>
                <w:rFonts w:hint="eastAsia" w:ascii="宋体" w:hAnsi="宋体" w:eastAsia="宋体"/>
                <w:b/>
                <w:bCs/>
                <w:highlight w:val="none"/>
              </w:rPr>
              <w:t xml:space="preserve">包括1.产品安全保证内容与措施；2.产品质量证明（如国家质量认定、质量检测报告、地理标志使用、绿色产品认证情况）</w:t>
            </w:r>
            <w:r>
              <w:rPr>
                <w:rFonts w:hint="eastAsia" w:ascii="宋体" w:hAnsi="宋体" w:eastAsia="宋体"/>
                <w:highlight w:val="none"/>
              </w:rPr>
              <w:t xml:space="preserve">）进行评价。</w:t>
            </w:r>
            <w:r/>
          </w:p>
          <w:p>
            <w:pPr>
              <w:pStyle w:val="2317"/>
              <w:ind w:firstLine="470"/>
              <w:rPr>
                <w:rFonts w:ascii="宋体" w:hAnsi="宋体" w:cs="宋体"/>
                <w:highlight w:val="none"/>
                <w:lang w:val="zh-CN"/>
              </w:rPr>
            </w:pPr>
            <w:r>
              <w:rPr>
                <w:rFonts w:hint="eastAsia" w:ascii="宋体" w:hAnsi="宋体" w:cs="宋体"/>
                <w:highlight w:val="none"/>
                <w:lang w:val="zh-CN"/>
              </w:rPr>
              <w:t xml:space="preserve">完全包含上述要点的，得</w:t>
            </w:r>
            <w:r>
              <w:rPr>
                <w:rFonts w:hint="eastAsia" w:ascii="宋体" w:hAnsi="宋体" w:cs="宋体"/>
                <w:highlight w:val="none"/>
              </w:rPr>
              <w:t xml:space="preserve">4</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82"/>
              <w:widowControl w:val="off"/>
              <w:rPr>
                <w:rFonts w:ascii="宋体" w:hAnsi="宋体" w:eastAsia="宋体"/>
                <w:highlight w:val="none"/>
              </w:rPr>
            </w:pPr>
            <w:r>
              <w:rPr>
                <w:rFonts w:hint="eastAsia" w:ascii="宋体" w:hAnsi="宋体" w:eastAsia="宋体"/>
                <w:highlight w:val="none"/>
              </w:rPr>
              <w:t xml:space="preserve">产品安全保证内容考虑</w:t>
            </w:r>
            <w:r>
              <w:rPr>
                <w:rFonts w:hint="eastAsia" w:ascii="宋体" w:hAnsi="宋体" w:eastAsia="宋体" w:cs="宋体"/>
                <w:szCs w:val="21"/>
                <w:highlight w:val="none"/>
              </w:rPr>
              <w:t xml:space="preserve">详尽完善且</w:t>
            </w:r>
            <w:r>
              <w:rPr>
                <w:rFonts w:hint="eastAsia" w:ascii="宋体" w:hAnsi="宋体" w:eastAsia="宋体"/>
                <w:highlight w:val="none"/>
              </w:rPr>
              <w:t xml:space="preserve">产品质量证明材料完善的加1分；</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方案能体现重难点且有解决措施的加1分；</w:t>
            </w:r>
            <w:r/>
          </w:p>
          <w:p>
            <w:pPr>
              <w:pStyle w:val="2317"/>
              <w:ind w:firstLine="482"/>
              <w:widowControl w:val="off"/>
              <w:rPr>
                <w:rFonts w:ascii="宋体" w:hAnsi="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p>
          <w:p>
            <w:pPr>
              <w:pStyle w:val="2317"/>
              <w:ind w:firstLine="482"/>
              <w:widowControl w:val="off"/>
              <w:rPr>
                <w:rFonts w:ascii="宋体" w:hAnsi="宋体" w:eastAsia="宋体" w:cs="宋体"/>
                <w:highlight w:val="none"/>
              </w:rPr>
            </w:pPr>
            <w:r>
              <w:rPr>
                <w:rFonts w:hint="eastAsia" w:ascii="宋体" w:hAnsi="宋体" w:cs="宋体"/>
                <w:highlight w:val="none"/>
                <w:lang w:val="zh-CN"/>
              </w:rPr>
              <w:t xml:space="preserve">本项最多得</w:t>
            </w:r>
            <w:r>
              <w:rPr>
                <w:rFonts w:hint="eastAsia" w:ascii="宋体" w:hAnsi="宋体" w:eastAsia="宋体" w:cs="宋体"/>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对供应商提供的人员配备方案</w:t>
            </w:r>
            <w:r>
              <w:rPr>
                <w:rFonts w:hint="eastAsia" w:ascii="宋体" w:hAnsi="宋体" w:cs="宋体"/>
                <w:b/>
                <w:bCs/>
                <w:sz w:val="24"/>
                <w:highlight w:val="none"/>
              </w:rPr>
              <w:t xml:space="preserve">（包含1.负责人及项目团队成员名单；2.人员分工安排；3.相关人员经验履历）</w:t>
            </w:r>
            <w:r>
              <w:rPr>
                <w:rFonts w:hint="eastAsia" w:ascii="宋体" w:hAnsi="宋体" w:cs="宋体"/>
                <w:sz w:val="24"/>
                <w:highlight w:val="none"/>
              </w:rPr>
              <w:t xml:space="preserve">进行评价，</w:t>
            </w:r>
            <w:r/>
          </w:p>
          <w:p>
            <w:pPr>
              <w:pStyle w:val="2317"/>
              <w:ind w:firstLine="470"/>
              <w:rPr>
                <w:rFonts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提供项目组织架构图</w:t>
            </w:r>
            <w:r>
              <w:rPr>
                <w:rFonts w:hint="eastAsia" w:ascii="宋体" w:hAnsi="宋体" w:cs="宋体"/>
                <w:sz w:val="24"/>
                <w:highlight w:val="none"/>
                <w:lang w:val="en-US" w:eastAsia="zh-CN"/>
              </w:rPr>
              <w:t xml:space="preserve">且</w:t>
            </w:r>
            <w:r>
              <w:rPr>
                <w:rFonts w:hint="eastAsia" w:ascii="宋体" w:hAnsi="宋体" w:cs="宋体"/>
                <w:sz w:val="24"/>
                <w:highlight w:val="none"/>
              </w:rPr>
              <w:t xml:space="preserve">设置岗位</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职责</w:t>
            </w:r>
            <w:r>
              <w:rPr>
                <w:rFonts w:hint="eastAsia" w:ascii="宋体" w:hAnsi="宋体" w:cs="宋体"/>
                <w:sz w:val="24"/>
                <w:highlight w:val="none"/>
                <w:lang w:val="en-US" w:eastAsia="zh-CN"/>
              </w:rPr>
              <w:t xml:space="preserve">明确</w:t>
            </w:r>
            <w:r>
              <w:rPr>
                <w:rFonts w:hint="eastAsia" w:ascii="宋体" w:hAnsi="宋体" w:cs="宋体"/>
                <w:sz w:val="24"/>
                <w:highlight w:val="none"/>
              </w:rPr>
              <w:t xml:space="preserve">的加2分；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负责人及项目团队成员</w:t>
            </w:r>
            <w:r>
              <w:rPr>
                <w:rFonts w:hint="eastAsia" w:ascii="宋体" w:hAnsi="宋体" w:cs="宋体"/>
                <w:sz w:val="24"/>
                <w:highlight w:val="none"/>
                <w:lang w:val="en-US" w:eastAsia="zh-CN"/>
              </w:rPr>
              <w:t xml:space="preserve">具有3年或3年以上</w:t>
            </w:r>
            <w:r>
              <w:rPr>
                <w:rFonts w:hint="eastAsia" w:ascii="宋体" w:hAnsi="宋体" w:cs="宋体"/>
                <w:sz w:val="24"/>
                <w:highlight w:val="none"/>
              </w:rPr>
              <w:t xml:space="preserve">相关专业经验的加2分；</w:t>
            </w:r>
            <w:r/>
          </w:p>
          <w:p>
            <w:pPr>
              <w:pStyle w:val="2317"/>
              <w:ind w:firstLine="482"/>
              <w:widowControl w:val="off"/>
              <w:rPr>
                <w:rFonts w:ascii="宋体" w:hAnsi="宋体" w:eastAsia="宋体" w:cs="宋体"/>
                <w:highlight w:val="none"/>
                <w:lang w:val="zh-CN"/>
              </w:rPr>
            </w:pPr>
            <w:r>
              <w:rPr>
                <w:rFonts w:hint="eastAsia" w:ascii="宋体" w:hAnsi="宋体" w:eastAsia="宋体" w:cs="宋体"/>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10分。</w:t>
            </w:r>
            <w:r/>
          </w:p>
          <w:p>
            <w:pPr>
              <w:pStyle w:val="2317"/>
              <w:ind w:firstLine="482"/>
              <w:widowControl w:val="off"/>
              <w:rPr>
                <w:rFonts w:ascii="宋体" w:hAnsi="宋体" w:eastAsia="宋体" w:cs="宋体"/>
                <w:b/>
                <w:bCs/>
                <w:highlight w:val="none"/>
                <w:lang w:val="zh-CN"/>
              </w:rPr>
            </w:pPr>
            <w:r>
              <w:rPr>
                <w:rFonts w:hint="eastAsia" w:ascii="宋体" w:hAnsi="宋体" w:eastAsia="宋体" w:cs="宋体"/>
                <w:b/>
                <w:highlight w:val="none"/>
              </w:rPr>
              <w:t xml:space="preserve">注：</w:t>
            </w:r>
            <w:r>
              <w:rPr>
                <w:rFonts w:hint="eastAsia" w:ascii="宋体" w:hAnsi="宋体" w:eastAsia="宋体" w:cs="宋体"/>
                <w:b/>
                <w:bCs/>
                <w:highlight w:val="none"/>
                <w:lang w:val="zh-CN"/>
              </w:rPr>
              <w:t xml:space="preserve">【每有一项不完全满足项目需求和实际情况是指方案中存在不适用项目实际情况、不符合采购需求、套用其他无关内容以及本项目无关等情况。】</w:t>
            </w:r>
            <w:r/>
          </w:p>
          <w:p>
            <w:pPr>
              <w:pStyle w:val="2317"/>
              <w:ind w:firstLine="482"/>
              <w:widowControl w:val="off"/>
              <w:rPr>
                <w:rFonts w:ascii="宋体" w:hAnsi="宋体" w:eastAsia="宋体" w:cs="宋体"/>
                <w:highlight w:val="none"/>
              </w:rPr>
            </w:pPr>
            <w:r>
              <w:rPr>
                <w:rFonts w:hint="eastAsia" w:ascii="宋体" w:hAnsi="宋体" w:eastAsia="宋体" w:cs="宋体"/>
                <w:b/>
                <w:highlight w:val="none"/>
              </w:rPr>
              <w:t xml:space="preserve">须提供以上人员</w:t>
            </w:r>
            <w:r>
              <w:rPr>
                <w:rFonts w:hint="eastAsia" w:ascii="宋体" w:hAnsi="宋体" w:eastAsia="宋体" w:cs="宋体"/>
                <w:b/>
                <w:highlight w:val="none"/>
                <w:lang w:val="en-US" w:eastAsia="zh-CN"/>
              </w:rPr>
              <w:t xml:space="preserve">相关证明材料及</w:t>
            </w:r>
            <w:r>
              <w:rPr>
                <w:rFonts w:hint="eastAsia" w:ascii="宋体" w:hAnsi="宋体" w:eastAsia="宋体" w:cs="宋体"/>
                <w:b/>
                <w:highlight w:val="none"/>
              </w:rPr>
              <w:t xml:space="preserve">供应商近半年任意一月为其缴纳的社保证明材料扫描件，否则不得分。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widowControl w:val="off"/>
              <w:rPr>
                <w:rFonts w:ascii="宋体" w:hAnsi="宋体" w:eastAsia="宋体" w:cs="宋体"/>
                <w:highlight w:val="none"/>
              </w:rPr>
            </w:pPr>
            <w:r>
              <w:rPr>
                <w:rFonts w:hint="eastAsia" w:ascii="宋体" w:hAnsi="宋体" w:eastAsia="宋体" w:cs="宋体"/>
                <w:highlight w:val="none"/>
              </w:rPr>
              <w:t xml:space="preserve">对供应商提交的售后服务方案</w:t>
            </w:r>
            <w:r>
              <w:rPr>
                <w:rFonts w:hint="eastAsia" w:ascii="宋体" w:hAnsi="宋体" w:eastAsia="宋体" w:cs="宋体"/>
                <w:b/>
                <w:bCs/>
                <w:highlight w:val="none"/>
              </w:rPr>
              <w:t xml:space="preserve">（包含1.售后服务内容；2.售后服务承诺；3.售后服务保障措施）</w:t>
            </w:r>
            <w:r>
              <w:rPr>
                <w:rFonts w:hint="eastAsia" w:ascii="宋体" w:hAnsi="宋体" w:eastAsia="宋体" w:cs="宋体"/>
                <w:highlight w:val="none"/>
              </w:rPr>
              <w:t xml:space="preserve">进行评价，</w:t>
            </w:r>
            <w:r/>
          </w:p>
          <w:p>
            <w:pPr>
              <w:pStyle w:val="2317"/>
              <w:ind w:firstLine="470"/>
              <w:rPr>
                <w:rFonts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7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具有体现货物质量异常处置方案的</w:t>
            </w:r>
            <w:r>
              <w:rPr>
                <w:rFonts w:hint="eastAsia" w:ascii="宋体" w:hAnsi="宋体" w:eastAsia="宋体" w:cs="宋体"/>
                <w:highlight w:val="none"/>
              </w:rPr>
              <w:t xml:space="preserve">加2分；</w:t>
            </w:r>
            <w:r/>
          </w:p>
          <w:p>
            <w:pPr>
              <w:pStyle w:val="2317"/>
              <w:ind w:firstLine="47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方案体现</w:t>
            </w:r>
            <w:r>
              <w:rPr>
                <w:rFonts w:hint="eastAsia" w:ascii="宋体" w:hAnsi="宋体" w:eastAsia="宋体" w:cs="宋体"/>
                <w:highlight w:val="none"/>
              </w:rPr>
              <w:t xml:space="preserve">客户回访机制</w:t>
            </w:r>
            <w:r>
              <w:rPr>
                <w:rFonts w:hint="eastAsia" w:ascii="宋体" w:hAnsi="宋体" w:eastAsia="宋体" w:cs="宋体"/>
                <w:highlight w:val="none"/>
                <w:lang w:val="en-US" w:eastAsia="zh-CN"/>
              </w:rPr>
              <w:t xml:space="preserve">及解决措施的</w:t>
            </w:r>
            <w:r>
              <w:rPr>
                <w:rFonts w:hint="eastAsia" w:ascii="宋体" w:hAnsi="宋体" w:eastAsia="宋体" w:cs="宋体"/>
                <w:highlight w:val="none"/>
              </w:rPr>
              <w:t xml:space="preserve">加2分；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highlight w:val="none"/>
              </w:rPr>
              <w:t xml:space="preserve">资金保障方案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jc w:val="both"/>
              <w:widowControl w:val="off"/>
              <w:rPr>
                <w:rFonts w:ascii="宋体" w:hAnsi="宋体" w:eastAsia="宋体"/>
                <w:highlight w:val="none"/>
              </w:rPr>
            </w:pPr>
            <w:r>
              <w:rPr>
                <w:rFonts w:hint="eastAsia" w:ascii="宋体" w:hAnsi="宋体" w:eastAsia="宋体"/>
                <w:highlight w:val="none"/>
                <w:lang w:val="en-US" w:eastAsia="zh-CN"/>
              </w:rPr>
              <w:t xml:space="preserve">为确保能及时支付对口地区企业（农户）货款，</w:t>
            </w:r>
            <w:r>
              <w:rPr>
                <w:rFonts w:hint="eastAsia" w:ascii="宋体" w:hAnsi="宋体" w:eastAsia="宋体"/>
                <w:highlight w:val="none"/>
              </w:rPr>
              <w:t xml:space="preserve">对</w:t>
            </w:r>
            <w:r>
              <w:rPr>
                <w:rFonts w:hint="eastAsia" w:ascii="宋体" w:hAnsi="宋体" w:eastAsia="宋体" w:cs="宋体"/>
                <w:highlight w:val="none"/>
              </w:rPr>
              <w:t xml:space="preserve">供应商</w:t>
            </w:r>
            <w:r>
              <w:rPr>
                <w:rFonts w:hint="eastAsia" w:ascii="宋体" w:hAnsi="宋体" w:eastAsia="宋体"/>
                <w:highlight w:val="none"/>
              </w:rPr>
              <w:t xml:space="preserve">提供</w:t>
            </w:r>
            <w:r>
              <w:rPr>
                <w:rFonts w:hint="eastAsia" w:ascii="宋体" w:hAnsi="宋体" w:eastAsia="宋体"/>
                <w:highlight w:val="none"/>
                <w:lang w:val="en-US" w:eastAsia="zh-CN"/>
              </w:rPr>
              <w:t xml:space="preserve">针对本标段</w:t>
            </w:r>
            <w:r>
              <w:rPr>
                <w:rFonts w:hint="eastAsia" w:ascii="宋体" w:hAnsi="宋体" w:eastAsia="宋体"/>
                <w:highlight w:val="none"/>
              </w:rPr>
              <w:t xml:space="preserve">的资金保障方案</w:t>
            </w:r>
            <w:r>
              <w:rPr>
                <w:rFonts w:hint="eastAsia" w:ascii="宋体" w:hAnsi="宋体" w:eastAsia="宋体"/>
                <w:b/>
                <w:bCs/>
                <w:highlight w:val="none"/>
              </w:rPr>
              <w:t xml:space="preserve">（包含1.资金来源（自有流动资金、银行专项贷款等，提供相关证明材料，如招标公告发布时间之后的银行授信协议</w:t>
            </w:r>
            <w:r>
              <w:rPr>
                <w:rFonts w:hint="eastAsia" w:ascii="宋体" w:hAnsi="宋体" w:eastAsia="宋体"/>
                <w:b/>
                <w:bCs/>
                <w:highlight w:val="none"/>
                <w:lang w:val="en-US" w:eastAsia="zh-CN"/>
              </w:rPr>
              <w:t xml:space="preserve">或其他证明材料</w:t>
            </w:r>
            <w:r>
              <w:rPr>
                <w:rFonts w:hint="eastAsia" w:ascii="宋体" w:hAnsi="宋体" w:eastAsia="宋体"/>
                <w:b/>
                <w:bCs/>
                <w:highlight w:val="none"/>
              </w:rPr>
              <w:t xml:space="preserve">等）；2.项目资金使用与支付计划；3.审批和调度流程）</w:t>
            </w:r>
            <w:r>
              <w:rPr>
                <w:rFonts w:hint="eastAsia" w:ascii="宋体" w:hAnsi="宋体" w:eastAsia="宋体"/>
                <w:highlight w:val="none"/>
              </w:rPr>
              <w:t xml:space="preserve">进行评价，</w:t>
            </w:r>
            <w:r/>
          </w:p>
          <w:p>
            <w:pPr>
              <w:pStyle w:val="2317"/>
              <w:ind w:firstLine="470"/>
              <w:rPr>
                <w:rFonts w:ascii="宋体" w:hAnsi="宋体"/>
                <w:highlight w:val="none"/>
              </w:rPr>
            </w:pPr>
            <w:r>
              <w:rPr>
                <w:rFonts w:hint="eastAsia" w:ascii="宋体" w:hAnsi="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17"/>
              <w:ind w:firstLine="480"/>
              <w:jc w:val="both"/>
              <w:widowControl w:val="off"/>
              <w:rPr>
                <w:rFonts w:hint="eastAsia" w:ascii="宋体" w:hAnsi="宋体" w:eastAsia="宋体"/>
                <w:highlight w:val="none"/>
              </w:rPr>
            </w:pPr>
            <w:r>
              <w:rPr>
                <w:rFonts w:hint="eastAsia" w:ascii="宋体" w:hAnsi="宋体" w:eastAsia="宋体"/>
                <w:highlight w:val="none"/>
              </w:rPr>
              <w:t xml:space="preserve">资金安排能够充分保障对口地区企业（农户）及时收到货款的加2分；</w:t>
            </w:r>
            <w:r/>
          </w:p>
          <w:p>
            <w:pPr>
              <w:pStyle w:val="2317"/>
              <w:ind w:firstLine="480"/>
              <w:jc w:val="both"/>
              <w:widowControl w:val="off"/>
              <w:rPr>
                <w:rFonts w:hint="default" w:ascii="宋体" w:hAnsi="宋体" w:eastAsia="宋体"/>
                <w:highlight w:val="none"/>
                <w:lang w:val="en-US" w:eastAsia="zh-CN"/>
              </w:rPr>
            </w:pPr>
            <w:r>
              <w:rPr>
                <w:rFonts w:hint="eastAsia" w:ascii="宋体" w:hAnsi="宋体" w:eastAsia="宋体"/>
                <w:highlight w:val="none"/>
                <w:lang w:val="en-US" w:eastAsia="zh-CN"/>
              </w:rPr>
              <w:t xml:space="preserve">审批和调度流程具有整体框架和实施步骤的加2分；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rPr>
                <w:rFonts w:hint="eastAsia" w:ascii="宋体" w:hAnsi="宋体" w:eastAsia="宋体" w:cs="Times New Roman"/>
                <w:b/>
                <w:sz w:val="21"/>
                <w:szCs w:val="24"/>
                <w:highlight w:val="none"/>
                <w:lang w:val="en-US" w:eastAsia="zh-CN" w:bidi="ar-SA"/>
              </w:rPr>
            </w:pPr>
            <w:r>
              <w:rPr>
                <w:rFonts w:hint="eastAsia" w:ascii="宋体" w:hAnsi="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10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Times New Roman"/>
                <w:sz w:val="24"/>
                <w:szCs w:val="24"/>
                <w:highlight w:val="none"/>
                <w:lang w:val="en-US" w:eastAsia="zh-CN" w:bidi="ar-SA"/>
              </w:rPr>
            </w:pPr>
            <w:r>
              <w:rPr>
                <w:rFonts w:hint="eastAsia" w:ascii="宋体" w:hAnsi="宋体" w:eastAsia="宋体"/>
                <w:highlight w:val="none"/>
              </w:rPr>
              <w:t xml:space="preserve">包装方案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jc w:val="both"/>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供应商</w:t>
            </w:r>
            <w:r>
              <w:rPr>
                <w:rFonts w:hint="eastAsia" w:ascii="宋体" w:hAnsi="宋体" w:eastAsia="宋体"/>
                <w:highlight w:val="none"/>
              </w:rPr>
              <w:t xml:space="preserve">提供的产品包装方案</w:t>
            </w:r>
            <w:r>
              <w:rPr>
                <w:rFonts w:hint="eastAsia" w:ascii="宋体" w:hAnsi="宋体" w:eastAsia="宋体"/>
                <w:b/>
                <w:bCs/>
                <w:highlight w:val="none"/>
              </w:rPr>
              <w:t xml:space="preserve">（包含1.</w:t>
            </w:r>
            <w:r>
              <w:rPr>
                <w:rFonts w:hint="eastAsia" w:ascii="宋体" w:hAnsi="宋体" w:eastAsia="宋体"/>
                <w:b/>
                <w:bCs/>
                <w:highlight w:val="none"/>
                <w:lang w:eastAsia="zh-CN"/>
              </w:rPr>
              <w:t xml:space="preserve">线下发放网点</w:t>
            </w:r>
            <w:r>
              <w:rPr>
                <w:rFonts w:hint="eastAsia" w:ascii="宋体" w:hAnsi="宋体" w:eastAsia="宋体"/>
                <w:b/>
                <w:bCs/>
                <w:highlight w:val="none"/>
              </w:rPr>
              <w:t xml:space="preserve">自提包装方案；2.</w:t>
            </w:r>
            <w:r>
              <w:rPr>
                <w:rFonts w:hint="eastAsia" w:ascii="宋体" w:hAnsi="宋体" w:eastAsia="宋体"/>
                <w:b/>
                <w:bCs/>
                <w:highlight w:val="none"/>
                <w:lang w:val="en-US" w:eastAsia="zh-CN"/>
              </w:rPr>
              <w:t xml:space="preserve">其他配送</w:t>
            </w:r>
            <w:r>
              <w:rPr>
                <w:rFonts w:hint="eastAsia" w:ascii="宋体" w:hAnsi="宋体" w:eastAsia="宋体"/>
                <w:b/>
                <w:bCs/>
                <w:highlight w:val="none"/>
              </w:rPr>
              <w:t xml:space="preserve">发货包装方案）</w:t>
            </w:r>
            <w:r>
              <w:rPr>
                <w:rFonts w:hint="eastAsia" w:ascii="宋体" w:hAnsi="宋体" w:eastAsia="宋体"/>
                <w:highlight w:val="none"/>
              </w:rPr>
              <w:t xml:space="preserve">进行评价，</w:t>
            </w:r>
            <w:r/>
          </w:p>
          <w:p>
            <w:pPr>
              <w:pStyle w:val="2317"/>
              <w:ind w:firstLine="470"/>
              <w:rPr>
                <w:rFonts w:ascii="宋体" w:hAnsi="宋体"/>
                <w:highlight w:val="none"/>
              </w:rPr>
            </w:pPr>
            <w:r>
              <w:rPr>
                <w:rFonts w:hint="eastAsia" w:ascii="宋体" w:hAnsi="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分，扣完为止。</w:t>
            </w:r>
            <w:r/>
          </w:p>
          <w:p>
            <w:pPr>
              <w:pStyle w:val="2317"/>
              <w:ind w:firstLine="480"/>
              <w:jc w:val="both"/>
              <w:widowControl w:val="off"/>
              <w:rPr>
                <w:rFonts w:ascii="宋体" w:hAnsi="宋体" w:eastAsia="宋体"/>
                <w:highlight w:val="none"/>
              </w:rPr>
            </w:pPr>
            <w:r>
              <w:rPr>
                <w:rFonts w:hint="eastAsia" w:ascii="宋体" w:hAnsi="宋体"/>
                <w:highlight w:val="none"/>
              </w:rPr>
              <w:t xml:space="preserve">产品包装方案</w:t>
            </w:r>
            <w:r>
              <w:rPr>
                <w:rFonts w:hint="eastAsia" w:ascii="宋体" w:hAnsi="宋体" w:eastAsia="宋体"/>
                <w:highlight w:val="none"/>
                <w:lang w:val="en-US" w:eastAsia="zh-CN"/>
              </w:rPr>
              <w:t xml:space="preserve">具有破损防护措施及环保包装设计的</w:t>
            </w:r>
            <w:r>
              <w:rPr>
                <w:rFonts w:hint="eastAsia" w:ascii="宋体" w:hAnsi="宋体" w:eastAsia="宋体"/>
                <w:highlight w:val="none"/>
              </w:rPr>
              <w:t xml:space="preserve">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8分。</w:t>
            </w:r>
            <w:r/>
          </w:p>
          <w:p>
            <w:pPr>
              <w:pStyle w:val="2317"/>
              <w:ind w:firstLine="480"/>
              <w:jc w:val="both"/>
              <w:widowControl w:val="off"/>
              <w:rPr>
                <w:rFonts w:ascii="宋体" w:hAnsi="宋体" w:eastAsia="宋体" w:cs="Times New Roman"/>
                <w:sz w:val="24"/>
                <w:szCs w:val="24"/>
                <w:highlight w:val="none"/>
                <w:lang w:val="en-US" w:eastAsia="zh-CN" w:bidi="ar-SA"/>
              </w:rPr>
            </w:pPr>
            <w:r>
              <w:rPr>
                <w:rFonts w:hint="eastAsia" w:ascii="宋体" w:hAnsi="宋体" w:eastAsia="宋体"/>
                <w:b/>
                <w:highlight w:val="none"/>
              </w:rPr>
              <w:t xml:space="preserve">注：</w:t>
            </w:r>
            <w:r>
              <w:rPr>
                <w:rFonts w:hint="eastAsia" w:ascii="宋体" w:hAnsi="宋体" w:eastAsia="宋体" w:cs="宋体"/>
                <w:b/>
                <w:bCs/>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sz w:val="24"/>
                <w:szCs w:val="24"/>
                <w:highlight w:val="none"/>
                <w:lang w:val="en-US" w:eastAsia="zh-CN" w:bidi="ar-SA"/>
              </w:rPr>
            </w:pPr>
            <w:r>
              <w:rPr>
                <w:rFonts w:hint="eastAsia" w:ascii="宋体" w:hAnsi="宋体" w:eastAsia="宋体" w:cs="楷体"/>
                <w:highlight w:val="none"/>
              </w:rPr>
              <w:t xml:space="preserve">8</w:t>
            </w:r>
            <w:r/>
          </w:p>
        </w:tc>
      </w:tr>
    </w:tbl>
    <w:p>
      <w:pPr>
        <w:jc w:val="left"/>
        <w:spacing w:line="360" w:lineRule="auto"/>
        <w:rPr>
          <w:rFonts w:ascii="宋体" w:hAnsi="宋体"/>
          <w:b/>
          <w:sz w:val="24"/>
          <w:highlight w:val="none"/>
        </w:rPr>
      </w:pPr>
      <w:r>
        <w:rPr>
          <w:rFonts w:hint="eastAsia" w:ascii="宋体" w:hAnsi="宋体"/>
          <w:b/>
          <w:sz w:val="24"/>
          <w:highlight w:val="none"/>
        </w:rPr>
        <w:t xml:space="preserve">（二）商务评估</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279"/>
        <w:gridCol w:w="6810"/>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lang w:val="en-US" w:eastAsia="zh-CN"/>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根据苏对口组《江苏省2026年度对口支援协作合作工作要点》文件要求，考察供应商消费协作参与情况：</w:t>
            </w:r>
            <w:r/>
          </w:p>
          <w:p>
            <w:pPr>
              <w:ind w:right="164" w:firstLine="480"/>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.2023年06月01日</w:t>
            </w:r>
            <w:r>
              <w:rPr>
                <w:rFonts w:hint="eastAsia" w:ascii="宋体" w:hAnsi="宋体"/>
                <w:b/>
                <w:bCs/>
                <w:sz w:val="24"/>
                <w:highlight w:val="none"/>
              </w:rPr>
              <w:t xml:space="preserve">（以合同签订时间为准）</w:t>
            </w:r>
            <w:r>
              <w:rPr>
                <w:rFonts w:hint="eastAsia" w:ascii="宋体" w:hAnsi="宋体"/>
                <w:sz w:val="24"/>
                <w:highlight w:val="none"/>
              </w:rPr>
              <w:t xml:space="preserve">以来</w:t>
            </w:r>
            <w:r>
              <w:rPr>
                <w:rFonts w:ascii="宋体" w:hAnsi="宋体"/>
                <w:sz w:val="24"/>
                <w:highlight w:val="none"/>
              </w:rPr>
              <w:t xml:space="preserve">，</w:t>
            </w:r>
            <w:r>
              <w:rPr>
                <w:rFonts w:hint="eastAsia" w:ascii="宋体" w:hAnsi="宋体"/>
                <w:sz w:val="24"/>
                <w:highlight w:val="none"/>
              </w:rPr>
              <w:t xml:space="preserve">供应商具有</w:t>
            </w:r>
            <w:r>
              <w:rPr>
                <w:rFonts w:hint="eastAsia" w:ascii="宋体" w:hAnsi="宋体"/>
                <w:sz w:val="24"/>
                <w:highlight w:val="none"/>
                <w:lang w:val="en-US" w:eastAsia="zh-CN"/>
              </w:rPr>
              <w:t xml:space="preserve">类似</w:t>
            </w:r>
            <w:r>
              <w:rPr>
                <w:rFonts w:hint="eastAsia" w:ascii="宋体" w:hAnsi="宋体"/>
                <w:sz w:val="24"/>
                <w:highlight w:val="none"/>
              </w:rPr>
              <w:t xml:space="preserve">特色</w:t>
            </w:r>
            <w:r>
              <w:rPr>
                <w:rFonts w:ascii="宋体" w:hAnsi="宋体"/>
                <w:sz w:val="24"/>
                <w:highlight w:val="none"/>
              </w:rPr>
              <w:t xml:space="preserve">农产品的</w:t>
            </w:r>
            <w:r>
              <w:rPr>
                <w:rFonts w:hint="eastAsia" w:ascii="宋体" w:hAnsi="宋体"/>
                <w:sz w:val="24"/>
                <w:highlight w:val="none"/>
              </w:rPr>
              <w:t xml:space="preserve">采购情况，有一个得0.5分，最多得3分。</w:t>
            </w:r>
            <w:r/>
          </w:p>
          <w:p>
            <w:pPr>
              <w:ind w:right="164" w:firstLine="482"/>
              <w:rPr>
                <w:rFonts w:ascii="宋体" w:hAnsi="宋体"/>
                <w:b/>
                <w:sz w:val="24"/>
                <w:highlight w:val="none"/>
              </w:rPr>
            </w:pPr>
            <w:r>
              <w:rPr>
                <w:rFonts w:hint="eastAsia" w:ascii="宋体" w:hAnsi="宋体"/>
                <w:b/>
                <w:sz w:val="24"/>
                <w:highlight w:val="none"/>
              </w:rPr>
              <w:t xml:space="preserve">注：须提供1.进货合同；2.付款凭证；3.发货单；4运输证明；5.入库单。上述材料的扫描件，</w:t>
            </w:r>
            <w:r>
              <w:rPr>
                <w:rFonts w:hint="eastAsia" w:ascii="宋体" w:hAnsi="宋体" w:cs="宋体"/>
                <w:b/>
                <w:sz w:val="24"/>
                <w:highlight w:val="none"/>
              </w:rPr>
              <w:t xml:space="preserve">缺一不可，否则不得分。</w:t>
            </w:r>
            <w:r/>
          </w:p>
          <w:p>
            <w:pPr>
              <w:ind w:right="164" w:firstLine="480"/>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w:t>
            </w:r>
            <w:r>
              <w:rPr>
                <w:rFonts w:ascii="宋体" w:hAnsi="宋体"/>
                <w:sz w:val="24"/>
                <w:highlight w:val="none"/>
              </w:rPr>
              <w:t xml:space="preserve">采取其他实际行动积极参加</w:t>
            </w:r>
            <w:r>
              <w:rPr>
                <w:rFonts w:hint="eastAsia" w:ascii="宋体" w:hAnsi="宋体"/>
                <w:sz w:val="24"/>
                <w:highlight w:val="none"/>
              </w:rPr>
              <w:t xml:space="preserve">2023年06月01日</w:t>
            </w:r>
            <w:r>
              <w:rPr>
                <w:rFonts w:ascii="宋体" w:hAnsi="宋体"/>
                <w:sz w:val="24"/>
                <w:highlight w:val="none"/>
              </w:rPr>
              <w:t xml:space="preserve">以来</w:t>
            </w:r>
            <w:r>
              <w:rPr>
                <w:rFonts w:hint="eastAsia" w:ascii="宋体" w:hAnsi="宋体"/>
                <w:sz w:val="24"/>
                <w:highlight w:val="none"/>
              </w:rPr>
              <w:t xml:space="preserve">，参与过</w:t>
            </w:r>
            <w:r>
              <w:rPr>
                <w:rFonts w:ascii="宋体" w:hAnsi="宋体"/>
                <w:sz w:val="24"/>
                <w:highlight w:val="none"/>
              </w:rPr>
              <w:t xml:space="preserve">政府部门组织的对口地区消费协作活动</w:t>
            </w:r>
            <w:r>
              <w:rPr>
                <w:rFonts w:hint="eastAsia" w:ascii="宋体" w:hAnsi="宋体"/>
                <w:sz w:val="24"/>
                <w:highlight w:val="none"/>
              </w:rPr>
              <w:t xml:space="preserve">后，</w:t>
            </w:r>
            <w:r>
              <w:rPr>
                <w:rFonts w:ascii="宋体" w:hAnsi="宋体"/>
                <w:sz w:val="24"/>
                <w:highlight w:val="none"/>
              </w:rPr>
              <w:t xml:space="preserve">获得认可</w:t>
            </w:r>
            <w:r>
              <w:rPr>
                <w:rFonts w:hint="eastAsia" w:ascii="宋体" w:hAnsi="宋体"/>
                <w:sz w:val="24"/>
                <w:highlight w:val="none"/>
              </w:rPr>
              <w:t xml:space="preserve">并在活动中签订采购意向合同</w:t>
            </w:r>
            <w:r>
              <w:rPr>
                <w:rFonts w:ascii="宋体" w:hAnsi="宋体"/>
                <w:sz w:val="24"/>
                <w:highlight w:val="none"/>
              </w:rPr>
              <w:t xml:space="preserve">的</w:t>
            </w:r>
            <w:r>
              <w:rPr>
                <w:rFonts w:hint="eastAsia" w:ascii="宋体" w:hAnsi="宋体"/>
                <w:sz w:val="24"/>
                <w:highlight w:val="none"/>
              </w:rPr>
              <w:t xml:space="preserve">得2分</w:t>
            </w:r>
            <w:r>
              <w:rPr>
                <w:rFonts w:ascii="宋体" w:hAnsi="宋体"/>
                <w:sz w:val="24"/>
                <w:highlight w:val="none"/>
              </w:rPr>
              <w:t xml:space="preserve">。</w:t>
            </w:r>
            <w:r>
              <w:rPr>
                <w:rFonts w:hint="eastAsia" w:ascii="宋体" w:hAnsi="宋体"/>
                <w:sz w:val="24"/>
                <w:highlight w:val="none"/>
              </w:rPr>
              <w:t xml:space="preserve">（单纯销售展示活动除外）</w:t>
            </w:r>
            <w:r/>
          </w:p>
          <w:p>
            <w:pPr>
              <w:pStyle w:val="2318"/>
              <w:ind w:firstLine="482"/>
              <w:widowControl w:val="off"/>
              <w:rPr>
                <w:rFonts w:ascii="宋体" w:hAnsi="宋体" w:eastAsia="宋体" w:cs="楷体"/>
                <w:highlight w:val="none"/>
              </w:rPr>
            </w:pPr>
            <w:r>
              <w:rPr>
                <w:rFonts w:hint="eastAsia" w:ascii="宋体" w:hAnsi="宋体" w:eastAsia="宋体"/>
                <w:b/>
                <w:highlight w:val="none"/>
              </w:rPr>
              <w:t xml:space="preserve">注：须</w:t>
            </w:r>
            <w:r>
              <w:rPr>
                <w:rFonts w:ascii="宋体" w:hAnsi="宋体" w:eastAsia="宋体"/>
                <w:b/>
                <w:highlight w:val="none"/>
              </w:rPr>
              <w:t xml:space="preserve">提供</w:t>
            </w:r>
            <w:r>
              <w:rPr>
                <w:rFonts w:hint="eastAsia" w:ascii="宋体" w:hAnsi="宋体" w:eastAsia="宋体"/>
                <w:b/>
                <w:highlight w:val="none"/>
              </w:rPr>
              <w:t xml:space="preserve">采购意向合同及</w:t>
            </w:r>
            <w:r>
              <w:rPr>
                <w:rFonts w:ascii="宋体" w:hAnsi="宋体" w:eastAsia="宋体"/>
                <w:b/>
                <w:highlight w:val="none"/>
              </w:rPr>
              <w:t xml:space="preserve">相应证明材料</w:t>
            </w:r>
            <w:r>
              <w:rPr>
                <w:rFonts w:hint="eastAsia" w:ascii="宋体" w:hAnsi="宋体" w:eastAsia="宋体"/>
                <w:b/>
                <w:highlight w:val="none"/>
              </w:rPr>
              <w:t xml:space="preserve">（</w:t>
            </w:r>
            <w:r>
              <w:rPr>
                <w:rFonts w:ascii="宋体" w:hAnsi="宋体" w:eastAsia="宋体"/>
                <w:b/>
                <w:highlight w:val="none"/>
              </w:rPr>
              <w:t xml:space="preserve">包括但不限于通知文件</w:t>
            </w:r>
            <w:r>
              <w:rPr>
                <w:rFonts w:hint="eastAsia" w:ascii="宋体" w:hAnsi="宋体" w:eastAsia="宋体"/>
                <w:b/>
                <w:bCs/>
                <w:highlight w:val="none"/>
              </w:rPr>
              <w:t xml:space="preserve">或</w:t>
            </w:r>
            <w:r>
              <w:rPr>
                <w:rFonts w:ascii="宋体" w:hAnsi="宋体" w:eastAsia="宋体"/>
                <w:b/>
                <w:highlight w:val="none"/>
              </w:rPr>
              <w:t xml:space="preserve">新闻报道</w:t>
            </w:r>
            <w:r>
              <w:rPr>
                <w:rFonts w:hint="eastAsia" w:ascii="宋体" w:hAnsi="宋体" w:eastAsia="宋体"/>
                <w:b/>
                <w:highlight w:val="none"/>
              </w:rPr>
              <w:t xml:space="preserve">或活动现场照片</w:t>
            </w:r>
            <w:r>
              <w:rPr>
                <w:rFonts w:hint="eastAsia" w:ascii="宋体" w:hAnsi="宋体" w:eastAsia="宋体"/>
                <w:b/>
                <w:bCs/>
                <w:highlight w:val="none"/>
              </w:rPr>
              <w:t xml:space="preserve">或</w:t>
            </w:r>
            <w:r>
              <w:rPr>
                <w:rFonts w:ascii="宋体" w:hAnsi="宋体" w:eastAsia="宋体"/>
                <w:b/>
                <w:highlight w:val="none"/>
              </w:rPr>
              <w:t xml:space="preserve">付款凭证</w:t>
            </w:r>
            <w:r>
              <w:rPr>
                <w:rFonts w:hint="eastAsia" w:ascii="宋体" w:hAnsi="宋体" w:eastAsia="宋体"/>
                <w:b/>
                <w:bCs/>
                <w:highlight w:val="none"/>
              </w:rPr>
              <w:t xml:space="preserve">或</w:t>
            </w:r>
            <w:r>
              <w:rPr>
                <w:rFonts w:hint="eastAsia" w:ascii="宋体" w:hAnsi="宋体" w:eastAsia="宋体"/>
                <w:b/>
                <w:highlight w:val="none"/>
              </w:rPr>
              <w:t xml:space="preserve">政府部门提供的证明函</w:t>
            </w:r>
            <w:r>
              <w:rPr>
                <w:rFonts w:ascii="宋体" w:hAnsi="宋体" w:eastAsia="宋体"/>
                <w:b/>
                <w:highlight w:val="none"/>
              </w:rPr>
              <w:t xml:space="preserve">等</w:t>
            </w:r>
            <w:r>
              <w:rPr>
                <w:rFonts w:hint="eastAsia" w:ascii="宋体" w:hAnsi="宋体" w:eastAsia="宋体"/>
                <w:b/>
                <w:highlight w:val="none"/>
              </w:rPr>
              <w:t xml:space="preserve">）扫描件</w:t>
            </w:r>
            <w:r>
              <w:rPr>
                <w:rFonts w:hint="eastAsia" w:ascii="宋体" w:hAnsi="宋体"/>
                <w:b/>
                <w:highlight w:val="none"/>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根据苏对口组《江苏省2026年度对口支援协作合作工作要点》文件要求，考察供应商货源组织能力：</w:t>
            </w:r>
            <w:r/>
          </w:p>
          <w:p>
            <w:pPr>
              <w:numPr>
                <w:ilvl w:val="0"/>
                <w:numId w:val="0"/>
              </w:numPr>
              <w:ind w:right="164" w:firstLine="480"/>
              <w:tabs>
                <w:tab w:val="left" w:pos="289" w:leader="none"/>
                <w:tab w:val="left" w:pos="714" w:leader="none"/>
              </w:tabs>
              <w:rPr>
                <w:rFonts w:hint="eastAsia" w:ascii="宋体" w:hAnsi="宋体"/>
                <w:sz w:val="24"/>
                <w:highlight w:val="none"/>
                <w:lang w:eastAsia="zh-CN"/>
              </w:rPr>
            </w:pPr>
            <w:r>
              <w:rPr>
                <w:rFonts w:hint="eastAsia" w:ascii="宋体" w:hAnsi="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w:t>
            </w:r>
            <w:r>
              <w:rPr>
                <w:rFonts w:hint="eastAsia" w:ascii="宋体" w:hAnsi="宋体"/>
                <w:sz w:val="24"/>
                <w:highlight w:val="none"/>
              </w:rPr>
              <w:t xml:space="preserve">供应商与本标段对口地区的企业（农户）签订的意向性购买协议</w:t>
            </w:r>
            <w:r>
              <w:rPr>
                <w:rFonts w:hint="eastAsia" w:ascii="宋体" w:hAnsi="宋体"/>
                <w:sz w:val="24"/>
                <w:highlight w:val="none"/>
                <w:lang w:val="en-US" w:eastAsia="zh-CN"/>
              </w:rPr>
              <w:t xml:space="preserve">的</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w:t>
            </w:r>
            <w:r>
              <w:rPr>
                <w:rFonts w:hint="eastAsia" w:ascii="宋体" w:hAnsi="宋体"/>
                <w:sz w:val="24"/>
                <w:highlight w:val="none"/>
                <w:lang w:eastAsia="zh-CN"/>
              </w:rPr>
              <w:t xml:space="preserve">。</w:t>
            </w:r>
            <w:r/>
          </w:p>
          <w:p>
            <w:pPr>
              <w:numPr>
                <w:ilvl w:val="0"/>
                <w:numId w:val="0"/>
              </w:numPr>
              <w:ind w:right="164" w:firstLine="482"/>
              <w:tabs>
                <w:tab w:val="left" w:pos="289" w:leader="none"/>
                <w:tab w:val="left" w:pos="714" w:leader="none"/>
              </w:tabs>
              <w:rPr>
                <w:rFonts w:ascii="宋体" w:hAnsi="宋体"/>
                <w:sz w:val="24"/>
                <w:highlight w:val="none"/>
              </w:rPr>
            </w:pPr>
            <w:r>
              <w:rPr>
                <w:rFonts w:hint="eastAsia" w:ascii="宋体" w:hAnsi="宋体" w:cs="宋体"/>
                <w:b/>
                <w:sz w:val="24"/>
                <w:highlight w:val="none"/>
              </w:rPr>
              <w:t xml:space="preserve">注：须提供意向性购买协议书证明材料</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具体签订时间为开标截止时间前</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，否则不得分。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lang w:val="en-US" w:eastAsia="zh-CN"/>
              </w:rPr>
              <w:t xml:space="preserve">2</w:t>
            </w:r>
            <w:r>
              <w:rPr>
                <w:rFonts w:ascii="宋体" w:hAnsi="宋体"/>
                <w:sz w:val="24"/>
                <w:highlight w:val="none"/>
              </w:rPr>
              <w:t xml:space="preserve">.</w:t>
            </w:r>
            <w:r>
              <w:rPr>
                <w:rFonts w:hint="eastAsia" w:ascii="宋体" w:hAnsi="宋体"/>
                <w:sz w:val="24"/>
                <w:highlight w:val="none"/>
              </w:rPr>
              <w:t xml:space="preserve">根据供应商的货源组织及计划进度</w:t>
            </w:r>
            <w:r>
              <w:rPr>
                <w:rFonts w:hint="eastAsia" w:ascii="宋体" w:hAnsi="宋体"/>
                <w:b/>
                <w:bCs/>
                <w:sz w:val="24"/>
                <w:highlight w:val="none"/>
              </w:rPr>
              <w:t xml:space="preserve">（包含1.对口支援地区</w:t>
            </w:r>
            <w:r>
              <w:rPr>
                <w:rFonts w:hint="eastAsia" w:ascii="宋体" w:hAnsi="宋体"/>
                <w:b/>
                <w:bCs/>
                <w:sz w:val="24"/>
                <w:highlight w:val="none"/>
                <w:lang w:val="en-US" w:eastAsia="zh-CN"/>
              </w:rPr>
              <w:t xml:space="preserve">确保货源实施方案</w:t>
            </w:r>
            <w:r>
              <w:rPr>
                <w:rFonts w:hint="eastAsia" w:ascii="宋体" w:hAnsi="宋体"/>
                <w:b/>
                <w:bCs/>
                <w:sz w:val="24"/>
                <w:highlight w:val="none"/>
              </w:rPr>
              <w:t xml:space="preserve">；2.项目计划及进度安排；）</w:t>
            </w:r>
            <w:r>
              <w:rPr>
                <w:rFonts w:hint="eastAsia" w:ascii="宋体" w:hAnsi="宋体"/>
                <w:sz w:val="24"/>
                <w:highlight w:val="none"/>
              </w:rPr>
              <w:t xml:space="preserve">进行评价，</w:t>
            </w:r>
            <w:r/>
          </w:p>
          <w:p>
            <w:pPr>
              <w:pStyle w:val="2317"/>
              <w:ind w:firstLine="470"/>
              <w:rPr>
                <w:rFonts w:ascii="宋体" w:hAnsi="宋体" w:eastAsia="宋体" w:cs="宋体"/>
                <w:highlight w:val="none"/>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3</w:t>
            </w:r>
            <w:r>
              <w:rPr>
                <w:rFonts w:hint="eastAsia" w:ascii="宋体" w:hAnsi="宋体" w:eastAsia="宋体" w:cs="宋体"/>
                <w:highlight w:val="none"/>
                <w:lang w:val="zh-CN"/>
              </w:rPr>
              <w:t xml:space="preserve">分，扣完为止。</w:t>
            </w:r>
            <w:r/>
          </w:p>
          <w:p>
            <w:pPr>
              <w:ind w:firstLine="480"/>
              <w:jc w:val="left"/>
              <w:widowControl/>
              <w:rPr>
                <w:rFonts w:ascii="宋体" w:hAnsi="宋体"/>
                <w:sz w:val="24"/>
                <w:highlight w:val="none"/>
              </w:rPr>
            </w:pPr>
            <w:r>
              <w:rPr>
                <w:rFonts w:hint="eastAsia" w:ascii="宋体" w:hAnsi="宋体"/>
                <w:sz w:val="24"/>
                <w:highlight w:val="none"/>
              </w:rPr>
              <w:t xml:space="preserve">方案对货物发放情况预估合理</w:t>
            </w:r>
            <w:r>
              <w:rPr>
                <w:rFonts w:hint="eastAsia" w:ascii="宋体" w:hAnsi="宋体"/>
                <w:sz w:val="24"/>
                <w:highlight w:val="none"/>
                <w:lang w:val="en-US" w:eastAsia="zh-CN"/>
              </w:rPr>
              <w:t xml:space="preserve">且能体现</w:t>
            </w:r>
            <w:r>
              <w:rPr>
                <w:rFonts w:hint="eastAsia" w:ascii="宋体" w:hAnsi="宋体"/>
                <w:sz w:val="24"/>
                <w:highlight w:val="none"/>
              </w:rPr>
              <w:t xml:space="preserve">货源充足</w:t>
            </w:r>
            <w:r>
              <w:rPr>
                <w:rFonts w:hint="eastAsia" w:ascii="宋体" w:hAnsi="宋体"/>
                <w:sz w:val="24"/>
                <w:highlight w:val="none"/>
                <w:lang w:val="en-US" w:eastAsia="zh-CN"/>
              </w:rPr>
              <w:t xml:space="preserve">的</w:t>
            </w:r>
            <w:r>
              <w:rPr>
                <w:rFonts w:hint="eastAsia" w:ascii="宋体" w:hAnsi="宋体"/>
                <w:sz w:val="24"/>
                <w:highlight w:val="none"/>
              </w:rPr>
              <w:t xml:space="preserve">加</w:t>
            </w:r>
            <w:r>
              <w:rPr>
                <w:rFonts w:hint="eastAsia" w:ascii="宋体" w:hAnsi="宋体"/>
                <w:sz w:val="24"/>
                <w:highlight w:val="none"/>
                <w:lang w:val="en-US" w:eastAsia="zh-CN"/>
              </w:rPr>
              <w:t xml:space="preserve">1</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0"/>
              <w:tabs>
                <w:tab w:val="left" w:pos="289" w:leader="none"/>
                <w:tab w:val="left" w:pos="714" w:leader="none"/>
              </w:tabs>
              <w:rPr>
                <w:rFonts w:ascii="宋体" w:hAnsi="宋体" w:cs="楷体"/>
                <w:b/>
                <w:highlight w:val="none"/>
              </w:rPr>
            </w:pPr>
            <w:r>
              <w:rPr>
                <w:rFonts w:hint="eastAsia" w:ascii="宋体" w:hAnsi="宋体"/>
                <w:sz w:val="24"/>
                <w:highlight w:val="none"/>
                <w:lang w:val="zh-CN"/>
              </w:rPr>
              <w:t xml:space="preserve">本项最多得</w:t>
            </w:r>
            <w:r>
              <w:rPr>
                <w:rFonts w:hint="eastAsia" w:ascii="宋体" w:hAnsi="宋体"/>
                <w:sz w:val="24"/>
                <w:highlight w:val="none"/>
                <w:lang w:val="en-US" w:eastAsia="zh-CN"/>
              </w:rPr>
              <w:t xml:space="preserve">9</w:t>
            </w:r>
            <w:r>
              <w:rPr>
                <w:rFonts w:hint="eastAsia" w:ascii="宋体" w:hAnsi="宋体"/>
                <w:sz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1.提供拥有本标段农产品的保鲜冷库仓储能力证明的，得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right="164" w:firstLine="480"/>
              <w:rPr>
                <w:rFonts w:ascii="宋体" w:hAnsi="宋体"/>
                <w:sz w:val="24"/>
                <w:highlight w:val="none"/>
              </w:rPr>
            </w:pPr>
            <w:r>
              <w:rPr>
                <w:rFonts w:hint="eastAsia" w:ascii="宋体" w:hAnsi="宋体"/>
                <w:sz w:val="24"/>
                <w:highlight w:val="none"/>
              </w:rPr>
              <w:t xml:space="preserve">未提供的不得分。</w:t>
            </w:r>
            <w:r/>
          </w:p>
          <w:p>
            <w:pPr>
              <w:pStyle w:val="2318"/>
              <w:ind w:firstLine="472"/>
              <w:widowControl w:val="off"/>
              <w:rPr>
                <w:rFonts w:ascii="宋体" w:hAnsi="宋体" w:eastAsia="宋体"/>
                <w:b/>
                <w:highlight w:val="none"/>
              </w:rPr>
            </w:pPr>
            <w:r>
              <w:rPr>
                <w:rFonts w:hint="eastAsia" w:ascii="宋体" w:hAnsi="宋体" w:eastAsia="宋体"/>
                <w:b/>
                <w:highlight w:val="none"/>
              </w:rPr>
              <w:t xml:space="preserve">注：须提供产权证或租赁场地等证明材料扫描件。</w:t>
            </w:r>
            <w:r/>
          </w:p>
          <w:p>
            <w:pPr>
              <w:pStyle w:val="2318"/>
              <w:ind w:firstLine="471"/>
              <w:widowControl w:val="off"/>
              <w:rPr>
                <w:rFonts w:ascii="宋体" w:hAnsi="宋体"/>
                <w:highlight w:val="none"/>
              </w:rPr>
            </w:pPr>
            <w:r>
              <w:rPr>
                <w:rFonts w:hint="eastAsia" w:ascii="宋体" w:hAnsi="宋体" w:eastAsia="宋体"/>
                <w:highlight w:val="none"/>
              </w:rPr>
              <w:t xml:space="preserve">2.提供拥有本标段农产品配送需求的证明，车辆</w:t>
            </w:r>
            <w:r>
              <w:rPr>
                <w:rFonts w:hint="eastAsia" w:ascii="宋体" w:hAnsi="宋体"/>
                <w:highlight w:val="none"/>
              </w:rPr>
              <w:t xml:space="preserve">配备</w:t>
            </w:r>
            <w:r>
              <w:rPr>
                <w:rFonts w:hint="eastAsia" w:ascii="宋体" w:hAnsi="宋体" w:eastAsia="宋体"/>
                <w:highlight w:val="none"/>
              </w:rPr>
              <w:t xml:space="preserve">5辆</w:t>
            </w:r>
            <w:r>
              <w:rPr>
                <w:rFonts w:hint="eastAsia" w:ascii="宋体" w:hAnsi="宋体"/>
                <w:highlight w:val="none"/>
              </w:rPr>
              <w:t xml:space="preserve">（含）及以上的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lang w:val="en-US" w:eastAsia="zh-CN"/>
              </w:rPr>
              <w:t xml:space="preserve">2</w:t>
            </w:r>
            <w:r>
              <w:rPr>
                <w:rFonts w:hint="eastAsia" w:ascii="宋体" w:hAnsi="宋体"/>
                <w:highlight w:val="none"/>
              </w:rPr>
              <w:t xml:space="preserve">分；</w:t>
            </w:r>
            <w:r>
              <w:rPr>
                <w:rFonts w:hint="eastAsia" w:ascii="宋体" w:hAnsi="宋体" w:eastAsia="宋体"/>
                <w:highlight w:val="none"/>
              </w:rPr>
              <w:t xml:space="preserve">3</w:t>
            </w:r>
            <w:r>
              <w:rPr>
                <w:rFonts w:hint="eastAsia" w:ascii="宋体" w:hAnsi="宋体"/>
                <w:highlight w:val="none"/>
              </w:rPr>
              <w:t xml:space="preserve">-</w:t>
            </w:r>
            <w:r>
              <w:rPr>
                <w:rFonts w:hint="eastAsia" w:ascii="宋体" w:hAnsi="宋体" w:eastAsia="宋体"/>
                <w:highlight w:val="none"/>
              </w:rPr>
              <w:t xml:space="preserve">4辆</w:t>
            </w:r>
            <w:r>
              <w:rPr>
                <w:rFonts w:hint="eastAsia" w:ascii="宋体" w:hAnsi="宋体"/>
                <w:highlight w:val="none"/>
              </w:rPr>
              <w:t xml:space="preserve">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rPr>
              <w:t xml:space="preserve">1</w:t>
            </w:r>
            <w:r>
              <w:rPr>
                <w:rFonts w:hint="eastAsia" w:ascii="宋体" w:hAnsi="宋体"/>
                <w:highlight w:val="none"/>
              </w:rPr>
              <w:t xml:space="preserve">分；</w:t>
            </w:r>
            <w:r>
              <w:rPr>
                <w:rFonts w:hint="eastAsia" w:ascii="宋体" w:hAnsi="宋体" w:eastAsia="宋体"/>
                <w:highlight w:val="none"/>
              </w:rPr>
              <w:t xml:space="preserve">1</w:t>
            </w:r>
            <w:r>
              <w:rPr>
                <w:rFonts w:hint="eastAsia" w:ascii="宋体" w:hAnsi="宋体"/>
                <w:highlight w:val="none"/>
              </w:rPr>
              <w:t xml:space="preserve">-</w:t>
            </w:r>
            <w:r>
              <w:rPr>
                <w:rFonts w:hint="eastAsia" w:ascii="宋体" w:hAnsi="宋体" w:eastAsia="宋体"/>
                <w:highlight w:val="none"/>
              </w:rPr>
              <w:t xml:space="preserve">2辆</w:t>
            </w:r>
            <w:r>
              <w:rPr>
                <w:rFonts w:hint="eastAsia" w:ascii="宋体" w:hAnsi="宋体"/>
                <w:highlight w:val="none"/>
              </w:rPr>
              <w:t xml:space="preserve">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rPr>
              <w:t xml:space="preserve">0.5</w:t>
            </w:r>
            <w:r>
              <w:rPr>
                <w:rFonts w:hint="eastAsia" w:ascii="宋体" w:hAnsi="宋体"/>
                <w:highlight w:val="none"/>
              </w:rPr>
              <w:t xml:space="preserve">分。最多得</w:t>
            </w:r>
            <w:r>
              <w:rPr>
                <w:rFonts w:hint="eastAsia" w:ascii="宋体" w:hAnsi="宋体" w:eastAsia="宋体"/>
                <w:highlight w:val="none"/>
                <w:lang w:val="en-US" w:eastAsia="zh-CN"/>
              </w:rPr>
              <w:t xml:space="preserve">2</w:t>
            </w:r>
            <w:r>
              <w:rPr>
                <w:rFonts w:hint="eastAsia" w:ascii="宋体" w:hAnsi="宋体"/>
                <w:highlight w:val="none"/>
              </w:rPr>
              <w:t xml:space="preserve">分；</w:t>
            </w:r>
            <w:r/>
          </w:p>
          <w:p>
            <w:pPr>
              <w:pStyle w:val="2318"/>
              <w:ind w:firstLine="472"/>
              <w:widowControl w:val="off"/>
              <w:rPr>
                <w:rFonts w:ascii="宋体" w:hAnsi="宋体"/>
                <w:highlight w:val="none"/>
              </w:rPr>
            </w:pPr>
            <w:r>
              <w:rPr>
                <w:rFonts w:hint="eastAsia" w:ascii="宋体" w:hAnsi="宋体" w:eastAsia="宋体"/>
                <w:highlight w:val="none"/>
              </w:rPr>
              <w:t xml:space="preserve">上述</w:t>
            </w:r>
            <w:r>
              <w:rPr>
                <w:rFonts w:hint="eastAsia" w:ascii="宋体" w:hAnsi="宋体"/>
                <w:highlight w:val="none"/>
              </w:rPr>
              <w:t xml:space="preserve">最多得</w:t>
            </w:r>
            <w:r>
              <w:rPr>
                <w:rFonts w:hint="eastAsia" w:ascii="宋体" w:hAnsi="宋体" w:eastAsia="宋体"/>
                <w:highlight w:val="none"/>
                <w:lang w:val="en-US" w:eastAsia="zh-CN"/>
              </w:rPr>
              <w:t xml:space="preserve">2</w:t>
            </w:r>
            <w:r>
              <w:rPr>
                <w:rFonts w:hint="eastAsia" w:ascii="宋体" w:hAnsi="宋体"/>
                <w:highlight w:val="none"/>
              </w:rPr>
              <w:t xml:space="preserve">分。</w:t>
            </w:r>
            <w:r/>
          </w:p>
          <w:p>
            <w:pPr>
              <w:pStyle w:val="2318"/>
              <w:ind w:firstLine="472"/>
              <w:widowControl w:val="off"/>
              <w:rPr>
                <w:rFonts w:hint="eastAsia" w:ascii="宋体" w:hAnsi="宋体" w:eastAsia="宋体"/>
                <w:b/>
                <w:highlight w:val="none"/>
                <w:lang w:eastAsia="zh-CN"/>
              </w:rPr>
            </w:pPr>
            <w:r>
              <w:rPr>
                <w:rFonts w:hint="eastAsia" w:ascii="宋体" w:hAnsi="宋体" w:eastAsia="宋体"/>
                <w:b/>
                <w:highlight w:val="none"/>
              </w:rPr>
              <w:t xml:space="preserve">注：提供车辆行驶证扫描件（自有车辆信息须与本单位或法定代表人一致），租赁车辆须提供租赁合同扫描件及车辆行驶证扫描件</w:t>
            </w:r>
            <w:r>
              <w:rPr>
                <w:rFonts w:hint="eastAsia" w:ascii="宋体" w:hAnsi="宋体" w:eastAsia="宋体"/>
                <w:b/>
                <w:highlight w:val="none"/>
                <w:lang w:eastAsia="zh-CN"/>
              </w:rPr>
              <w:t xml:space="preserve">，</w:t>
            </w:r>
            <w:r>
              <w:rPr>
                <w:rFonts w:hint="eastAsia" w:ascii="宋体" w:hAnsi="宋体" w:eastAsia="宋体"/>
                <w:b/>
                <w:highlight w:val="none"/>
                <w:lang w:val="en-US" w:eastAsia="zh-CN"/>
              </w:rPr>
              <w:t xml:space="preserve">未按要求提供不得分。</w:t>
            </w:r>
            <w:r/>
          </w:p>
          <w:p>
            <w:pPr>
              <w:pStyle w:val="2318"/>
              <w:ind w:firstLine="472"/>
              <w:widowControl w:val="off"/>
              <w:rPr>
                <w:rFonts w:ascii="宋体" w:hAnsi="宋体" w:eastAsia="宋体"/>
                <w:b/>
                <w:highlight w:val="none"/>
              </w:rPr>
            </w:pPr>
            <w:r>
              <w:rPr>
                <w:rFonts w:hint="eastAsia" w:ascii="宋体" w:hAnsi="宋体"/>
                <w:highlight w:val="none"/>
              </w:rPr>
              <w:t xml:space="preserve">本项最多得</w:t>
            </w:r>
            <w:r>
              <w:rPr>
                <w:rFonts w:hint="eastAsia" w:ascii="宋体" w:hAnsi="宋体" w:eastAsia="宋体"/>
                <w:highlight w:val="none"/>
                <w:lang w:val="en-US" w:eastAsia="zh-CN"/>
              </w:rPr>
              <w:t xml:space="preserve">4</w:t>
            </w:r>
            <w:r>
              <w:rPr>
                <w:rFonts w:hint="eastAsia" w:ascii="宋体" w:hAnsi="宋体"/>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lang w:eastAsia="zh-CN"/>
              </w:rPr>
              <w:t xml:space="preserve">线下发放网点</w:t>
            </w:r>
            <w:r>
              <w:rPr>
                <w:rFonts w:hint="eastAsia" w:ascii="宋体" w:hAnsi="宋体" w:eastAsia="宋体"/>
                <w:highlight w:val="none"/>
              </w:rPr>
              <w:t xml:space="preserve">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考察供应商提供本项目所需基本线下</w:t>
            </w:r>
            <w:r>
              <w:rPr>
                <w:rFonts w:hint="eastAsia" w:ascii="宋体" w:hAnsi="宋体"/>
                <w:sz w:val="24"/>
                <w:highlight w:val="none"/>
                <w:lang w:val="en-US" w:eastAsia="zh-CN"/>
              </w:rPr>
              <w:t xml:space="preserve">发放网点</w:t>
            </w:r>
            <w:r>
              <w:rPr>
                <w:rFonts w:hint="eastAsia" w:ascii="宋体" w:hAnsi="宋体"/>
                <w:sz w:val="24"/>
                <w:highlight w:val="none"/>
              </w:rPr>
              <w:t xml:space="preserve">便利程度，在</w:t>
            </w:r>
            <w:r>
              <w:rPr>
                <w:rFonts w:hint="eastAsia" w:ascii="宋体" w:hAnsi="宋体"/>
                <w:sz w:val="24"/>
                <w:highlight w:val="none"/>
                <w:lang w:val="en-US" w:eastAsia="zh-CN"/>
              </w:rPr>
              <w:t xml:space="preserve">镇江市域</w:t>
            </w:r>
            <w:r>
              <w:rPr>
                <w:rFonts w:hint="eastAsia" w:ascii="宋体" w:hAnsi="宋体"/>
                <w:sz w:val="24"/>
                <w:highlight w:val="none"/>
              </w:rPr>
              <w:t xml:space="preserve">范围内自有或租赁的</w:t>
            </w:r>
            <w:r>
              <w:rPr>
                <w:rFonts w:hint="eastAsia" w:ascii="宋体" w:hAnsi="宋体"/>
                <w:sz w:val="24"/>
                <w:highlight w:val="none"/>
                <w:lang w:eastAsia="zh-CN"/>
              </w:rPr>
              <w:t xml:space="preserve">线下发放网点</w:t>
            </w:r>
            <w:r>
              <w:rPr>
                <w:rFonts w:hint="eastAsia" w:ascii="宋体" w:hAnsi="宋体"/>
                <w:sz w:val="24"/>
                <w:highlight w:val="none"/>
              </w:rPr>
              <w:t xml:space="preserve">，并承诺用于本项目的，得2分。</w:t>
            </w:r>
            <w:r/>
          </w:p>
          <w:p>
            <w:pPr>
              <w:ind w:right="164" w:firstLine="480"/>
              <w:rPr>
                <w:rFonts w:ascii="宋体" w:hAnsi="宋体"/>
                <w:b/>
                <w:bCs/>
                <w:sz w:val="24"/>
                <w:highlight w:val="none"/>
              </w:rPr>
            </w:pPr>
            <w:r>
              <w:rPr>
                <w:rFonts w:hint="eastAsia" w:ascii="宋体" w:hAnsi="宋体"/>
                <w:b/>
                <w:bCs/>
                <w:sz w:val="24"/>
                <w:highlight w:val="none"/>
              </w:rPr>
              <w:t xml:space="preserve">注：无</w:t>
            </w:r>
            <w:r>
              <w:rPr>
                <w:rFonts w:hint="eastAsia" w:ascii="宋体" w:hAnsi="宋体"/>
                <w:b/>
                <w:bCs/>
                <w:sz w:val="24"/>
                <w:highlight w:val="none"/>
                <w:lang w:eastAsia="zh-CN"/>
              </w:rPr>
              <w:t xml:space="preserve">线下发放网点</w:t>
            </w:r>
            <w:r>
              <w:rPr>
                <w:rFonts w:hint="eastAsia" w:ascii="宋体" w:hAnsi="宋体"/>
                <w:b/>
                <w:bCs/>
                <w:sz w:val="24"/>
                <w:highlight w:val="none"/>
              </w:rPr>
              <w:t xml:space="preserve">、未提供相关证明材料或租赁合同期限剩余时间不满足本项目要求的，不得分。</w:t>
            </w:r>
            <w:r/>
          </w:p>
          <w:p>
            <w:pPr>
              <w:ind w:right="164" w:firstLine="480"/>
              <w:rPr>
                <w:rFonts w:ascii="宋体" w:hAnsi="宋体"/>
                <w:sz w:val="24"/>
                <w:highlight w:val="none"/>
              </w:rPr>
            </w:pPr>
            <w:r>
              <w:rPr>
                <w:rFonts w:ascii="宋体" w:hAnsi="宋体"/>
                <w:sz w:val="24"/>
                <w:highlight w:val="none"/>
              </w:rPr>
              <w:t xml:space="preserve">2.根据</w:t>
            </w:r>
            <w:r>
              <w:rPr>
                <w:rFonts w:hint="eastAsia" w:ascii="宋体" w:hAnsi="宋体"/>
                <w:sz w:val="24"/>
                <w:highlight w:val="none"/>
              </w:rPr>
              <w:t xml:space="preserve">供应商</w:t>
            </w:r>
            <w:r>
              <w:rPr>
                <w:rFonts w:ascii="宋体" w:hAnsi="宋体"/>
                <w:sz w:val="24"/>
                <w:highlight w:val="none"/>
              </w:rPr>
              <w:t xml:space="preserve">提供的</w:t>
            </w:r>
            <w:r>
              <w:rPr>
                <w:rFonts w:hint="eastAsia" w:ascii="宋体" w:hAnsi="宋体"/>
                <w:sz w:val="24"/>
                <w:highlight w:val="none"/>
                <w:lang w:eastAsia="zh-CN"/>
              </w:rPr>
              <w:t xml:space="preserve">线下发放网点</w:t>
            </w:r>
            <w:r>
              <w:rPr>
                <w:rFonts w:hint="eastAsia" w:ascii="宋体" w:hAnsi="宋体"/>
                <w:sz w:val="24"/>
                <w:highlight w:val="none"/>
              </w:rPr>
              <w:t xml:space="preserve">覆盖服务方案（</w:t>
            </w:r>
            <w:r>
              <w:rPr>
                <w:rFonts w:hint="eastAsia" w:ascii="宋体" w:hAnsi="宋体"/>
                <w:b/>
                <w:bCs/>
                <w:sz w:val="24"/>
                <w:highlight w:val="none"/>
              </w:rPr>
              <w:t xml:space="preserve">包括1.</w:t>
            </w:r>
            <w:r>
              <w:rPr>
                <w:rFonts w:hint="eastAsia" w:ascii="宋体" w:hAnsi="宋体"/>
                <w:b/>
                <w:bCs/>
                <w:sz w:val="24"/>
                <w:highlight w:val="none"/>
                <w:lang w:eastAsia="zh-CN"/>
              </w:rPr>
              <w:t xml:space="preserve">线下发放网点</w:t>
            </w:r>
            <w:r>
              <w:rPr>
                <w:rFonts w:hint="eastAsia" w:ascii="宋体" w:hAnsi="宋体"/>
                <w:b/>
                <w:bCs/>
                <w:sz w:val="24"/>
                <w:highlight w:val="none"/>
              </w:rPr>
              <w:t xml:space="preserve">位置及覆盖区域；2.交通便捷程度；3.设立消费协作产品展示专区情况</w:t>
            </w:r>
            <w:r>
              <w:rPr>
                <w:rFonts w:hint="eastAsia" w:ascii="宋体" w:hAnsi="宋体"/>
                <w:sz w:val="24"/>
                <w:highlight w:val="none"/>
              </w:rPr>
              <w:t xml:space="preserve">）进行评价。</w:t>
            </w:r>
            <w:r/>
          </w:p>
          <w:p>
            <w:pPr>
              <w:pStyle w:val="2317"/>
              <w:ind w:firstLine="470"/>
              <w:rPr>
                <w:rFonts w:ascii="宋体" w:hAnsi="宋体" w:eastAsia="宋体" w:cs="宋体"/>
                <w:highlight w:val="none"/>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0.5</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分，扣完为止。</w:t>
            </w:r>
            <w:r/>
          </w:p>
          <w:p>
            <w:pPr>
              <w:ind w:firstLine="480"/>
              <w:rPr>
                <w:rFonts w:ascii="宋体" w:hAnsi="宋体"/>
                <w:sz w:val="24"/>
                <w:highlight w:val="none"/>
              </w:rPr>
            </w:pPr>
            <w:r>
              <w:rPr>
                <w:rFonts w:hint="eastAsia" w:ascii="宋体" w:hAnsi="宋体"/>
                <w:sz w:val="24"/>
                <w:highlight w:val="none"/>
                <w:lang w:val="en-US" w:eastAsia="zh-CN"/>
              </w:rPr>
              <w:t xml:space="preserve">服务</w:t>
            </w:r>
            <w:r>
              <w:rPr>
                <w:rFonts w:hint="eastAsia" w:ascii="宋体" w:hAnsi="宋体"/>
                <w:sz w:val="24"/>
                <w:highlight w:val="none"/>
                <w:lang w:eastAsia="zh-CN"/>
              </w:rPr>
              <w:t xml:space="preserve">方案能体现重难点且有解决措施的</w:t>
            </w:r>
            <w:r>
              <w:rPr>
                <w:rFonts w:hint="eastAsia" w:ascii="宋体" w:hAnsi="宋体"/>
                <w:sz w:val="24"/>
                <w:highlight w:val="none"/>
              </w:rPr>
              <w:t xml:space="preserve">加</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ascii="宋体" w:hAnsi="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firstLine="480"/>
              <w:rPr>
                <w:rFonts w:ascii="宋体" w:hAnsi="宋体"/>
                <w:sz w:val="24"/>
                <w:highlight w:val="none"/>
              </w:rPr>
            </w:pPr>
            <w:r>
              <w:rPr>
                <w:rFonts w:hint="eastAsia" w:ascii="宋体" w:hAnsi="宋体"/>
                <w:sz w:val="24"/>
                <w:highlight w:val="none"/>
              </w:rPr>
              <w:t xml:space="preserve">3.根据供应商</w:t>
            </w:r>
            <w:r>
              <w:rPr>
                <w:rFonts w:ascii="宋体" w:hAnsi="宋体"/>
                <w:sz w:val="24"/>
                <w:highlight w:val="none"/>
              </w:rPr>
              <w:t xml:space="preserve">提供的</w:t>
            </w:r>
            <w:r>
              <w:rPr>
                <w:rFonts w:hint="eastAsia" w:ascii="宋体" w:hAnsi="宋体"/>
                <w:sz w:val="24"/>
                <w:highlight w:val="none"/>
              </w:rPr>
              <w:t xml:space="preserve">承担共享发放点任务方案（</w:t>
            </w:r>
            <w:r>
              <w:rPr>
                <w:rFonts w:hint="eastAsia" w:ascii="宋体" w:hAnsi="宋体"/>
                <w:b/>
                <w:bCs/>
                <w:sz w:val="24"/>
                <w:highlight w:val="none"/>
              </w:rPr>
              <w:t xml:space="preserve">包括1.承诺愿意承担共享发放点任务；2.</w:t>
            </w:r>
            <w:r>
              <w:rPr>
                <w:rFonts w:hint="eastAsia" w:ascii="宋体" w:hAnsi="宋体"/>
                <w:b/>
                <w:bCs/>
                <w:sz w:val="24"/>
                <w:highlight w:val="none"/>
                <w:lang w:val="en-US" w:eastAsia="zh-CN"/>
              </w:rPr>
              <w:t xml:space="preserve">共享发放服务措施</w:t>
            </w:r>
            <w:r>
              <w:rPr>
                <w:rFonts w:hint="eastAsia" w:ascii="宋体" w:hAnsi="宋体"/>
                <w:sz w:val="24"/>
                <w:highlight w:val="none"/>
              </w:rPr>
              <w:t xml:space="preserve">）进行评价。</w:t>
            </w:r>
            <w:r/>
          </w:p>
          <w:p>
            <w:pPr>
              <w:pStyle w:val="2317"/>
              <w:ind w:firstLine="470"/>
              <w:rPr>
                <w:rFonts w:hint="eastAsia"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17"/>
              <w:ind w:firstLine="470"/>
              <w:rPr>
                <w:rFonts w:hint="eastAsia" w:ascii="宋体" w:hAnsi="宋体" w:eastAsia="宋体" w:cs="宋体"/>
                <w:sz w:val="24"/>
                <w:szCs w:val="24"/>
                <w:highlight w:val="none"/>
                <w:lang w:val="en-US" w:eastAsia="zh-CN"/>
              </w:rPr>
            </w:pPr>
            <w:r>
              <w:rPr>
                <w:rFonts w:hint="eastAsia" w:ascii="宋体" w:hAnsi="宋体" w:eastAsia="宋体" w:cs="宋体"/>
                <w:highlight w:val="none"/>
                <w:lang w:val="en-US" w:eastAsia="zh-CN"/>
              </w:rPr>
              <w:t xml:space="preserve">任务方案制定</w:t>
            </w:r>
            <w:r>
              <w:rPr>
                <w:rFonts w:ascii="宋体" w:hAnsi="宋体" w:eastAsia="宋体" w:cs="宋体"/>
                <w:sz w:val="24"/>
                <w:szCs w:val="24"/>
                <w:highlight w:val="none"/>
              </w:rPr>
              <w:t xml:space="preserve">点位布局</w:t>
            </w:r>
            <w:r>
              <w:rPr>
                <w:rFonts w:hint="eastAsia" w:ascii="宋体" w:hAnsi="宋体" w:eastAsia="宋体" w:cs="宋体"/>
                <w:sz w:val="24"/>
                <w:szCs w:val="24"/>
                <w:highlight w:val="none"/>
                <w:lang w:val="en-US" w:eastAsia="zh-CN"/>
              </w:rPr>
              <w:t xml:space="preserve">的加1分；</w:t>
            </w:r>
            <w:r/>
          </w:p>
          <w:p>
            <w:pPr>
              <w:pStyle w:val="2317"/>
              <w:ind w:firstLine="47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2"/>
              <w:rPr>
                <w:rFonts w:ascii="宋体" w:hAnsi="宋体"/>
                <w:b/>
                <w:sz w:val="24"/>
                <w:highlight w:val="none"/>
              </w:rPr>
            </w:pPr>
            <w:r>
              <w:rPr>
                <w:rFonts w:hint="eastAsia" w:ascii="宋体" w:hAnsi="宋体"/>
                <w:b/>
                <w:sz w:val="24"/>
                <w:highlight w:val="none"/>
              </w:rPr>
              <w:t xml:space="preserve">上述1-3项须提供1.产权证明或租赁合同；2.</w:t>
            </w:r>
            <w:r>
              <w:rPr>
                <w:rFonts w:hint="eastAsia" w:ascii="宋体" w:hAnsi="宋体"/>
                <w:b/>
                <w:sz w:val="24"/>
                <w:highlight w:val="none"/>
                <w:lang w:eastAsia="zh-CN"/>
              </w:rPr>
              <w:t xml:space="preserve">线下发放网点</w:t>
            </w:r>
            <w:r>
              <w:rPr>
                <w:rFonts w:hint="eastAsia" w:ascii="宋体" w:hAnsi="宋体"/>
                <w:b/>
                <w:sz w:val="24"/>
                <w:highlight w:val="none"/>
              </w:rPr>
              <w:t xml:space="preserve">内外详细照片信息；3.位置定位；4.承诺函证明材料扫描件，缺一不可，否则不得分。</w:t>
            </w:r>
            <w:r/>
          </w:p>
          <w:p>
            <w:pPr>
              <w:pStyle w:val="2318"/>
              <w:ind w:firstLine="472"/>
              <w:widowControl w:val="off"/>
              <w:rPr>
                <w:rFonts w:ascii="宋体" w:hAnsi="宋体" w:eastAsia="宋体" w:cs="楷体"/>
                <w:highlight w:val="none"/>
              </w:rPr>
            </w:pPr>
            <w:r>
              <w:rPr>
                <w:rFonts w:hint="eastAsia" w:ascii="宋体" w:hAnsi="宋体"/>
                <w:b/>
                <w:highlight w:val="none"/>
              </w:rPr>
              <w:t xml:space="preserve">本项最多得</w:t>
            </w:r>
            <w:r>
              <w:rPr>
                <w:rFonts w:hint="eastAsia" w:ascii="宋体" w:hAnsi="宋体" w:eastAsia="宋体"/>
                <w:b/>
                <w:highlight w:val="none"/>
                <w:lang w:val="en-US" w:eastAsia="zh-CN"/>
              </w:rPr>
              <w:t xml:space="preserve">12</w:t>
            </w:r>
            <w:r>
              <w:rPr>
                <w:rFonts w:hint="eastAsia" w:ascii="宋体" w:hAnsi="宋体"/>
                <w:b/>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12</w:t>
            </w:r>
            <w:r/>
          </w:p>
        </w:tc>
      </w:tr>
    </w:tbl>
    <w:p>
      <w:pPr>
        <w:jc w:val="left"/>
        <w:spacing w:line="360" w:lineRule="auto"/>
        <w:rPr>
          <w:rFonts w:ascii="宋体" w:hAnsi="宋体"/>
          <w:b/>
          <w:sz w:val="24"/>
          <w:highlight w:val="none"/>
        </w:rPr>
      </w:pPr>
      <w:r>
        <w:rPr>
          <w:rFonts w:hint="eastAsia" w:ascii="宋体" w:hAnsi="宋体"/>
          <w:b/>
          <w:sz w:val="24"/>
          <w:highlight w:val="none"/>
        </w:rPr>
        <w:t xml:space="preserve">（三）价格评估</w:t>
      </w:r>
      <w:r/>
    </w:p>
    <w:tbl>
      <w:tblPr>
        <w:tblStyle w:val="778"/>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42"/>
        <w:gridCol w:w="6815"/>
        <w:gridCol w:w="874"/>
      </w:tblGrid>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3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45" w:type="pct"/>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454" w:type="pct"/>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p>
        </w:tc>
      </w:tr>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536" w:type="pct"/>
            <w:textDirection w:val="lrTb"/>
            <w:noWrap/>
          </w:tcPr>
          <w:p>
            <w:pPr>
              <w:ind w:right="164" w:firstLine="480"/>
              <w:jc w:val="left"/>
              <w:spacing w:line="240" w:lineRule="atLeast"/>
              <w:rPr>
                <w:sz w:val="24"/>
                <w:highlight w:val="none"/>
              </w:rPr>
            </w:pPr>
            <w:r>
              <w:rPr>
                <w:sz w:val="24"/>
                <w:highlight w:val="none"/>
              </w:rPr>
              <w:t xml:space="preserve">在所有有效</w:t>
            </w:r>
            <w:r>
              <w:rPr>
                <w:rFonts w:hint="eastAsia"/>
                <w:sz w:val="24"/>
                <w:highlight w:val="none"/>
              </w:rPr>
              <w:t xml:space="preserve">优惠率</w:t>
            </w:r>
            <w:r>
              <w:rPr>
                <w:sz w:val="24"/>
                <w:highlight w:val="none"/>
              </w:rPr>
              <w:t xml:space="preserve">报价中选择</w:t>
            </w:r>
            <w:r>
              <w:rPr>
                <w:rFonts w:hint="eastAsia"/>
                <w:sz w:val="24"/>
                <w:highlight w:val="none"/>
              </w:rPr>
              <w:t xml:space="preserve">每样产品</w:t>
            </w:r>
            <w:r>
              <w:rPr>
                <w:sz w:val="24"/>
                <w:highlight w:val="none"/>
              </w:rPr>
              <w:t xml:space="preserve">最</w:t>
            </w:r>
            <w:r>
              <w:rPr>
                <w:rFonts w:hint="eastAsia"/>
                <w:sz w:val="24"/>
                <w:highlight w:val="none"/>
              </w:rPr>
              <w:t xml:space="preserve">高</w:t>
            </w:r>
            <w:r>
              <w:rPr>
                <w:sz w:val="24"/>
                <w:highlight w:val="none"/>
              </w:rPr>
              <w:t xml:space="preserve">的</w:t>
            </w:r>
            <w:r>
              <w:rPr>
                <w:rFonts w:hint="eastAsia"/>
                <w:sz w:val="24"/>
                <w:highlight w:val="none"/>
              </w:rPr>
              <w:t xml:space="preserve">优惠率</w:t>
            </w:r>
            <w:r>
              <w:rPr>
                <w:sz w:val="24"/>
                <w:highlight w:val="none"/>
              </w:rPr>
              <w:t xml:space="preserve">报价确定为基准</w:t>
            </w:r>
            <w:r>
              <w:rPr>
                <w:rFonts w:hint="eastAsia"/>
                <w:sz w:val="24"/>
                <w:highlight w:val="none"/>
              </w:rPr>
              <w:t xml:space="preserve">优惠率</w:t>
            </w:r>
            <w:r>
              <w:rPr>
                <w:sz w:val="24"/>
                <w:highlight w:val="none"/>
              </w:rPr>
              <w:t xml:space="preserve">。将所有</w:t>
            </w:r>
            <w:r>
              <w:rPr>
                <w:rFonts w:hint="eastAsia"/>
                <w:sz w:val="24"/>
                <w:highlight w:val="none"/>
              </w:rPr>
              <w:t xml:space="preserve">优惠率</w:t>
            </w:r>
            <w:r>
              <w:rPr>
                <w:sz w:val="24"/>
                <w:highlight w:val="none"/>
              </w:rPr>
              <w:t xml:space="preserve">有效报价与基准</w:t>
            </w:r>
            <w:r>
              <w:rPr>
                <w:rFonts w:hint="eastAsia"/>
                <w:sz w:val="24"/>
                <w:highlight w:val="none"/>
              </w:rPr>
              <w:t xml:space="preserve">优惠率</w:t>
            </w:r>
            <w:r>
              <w:rPr>
                <w:sz w:val="24"/>
                <w:highlight w:val="none"/>
              </w:rPr>
              <w:t xml:space="preserve">相比较，按照下列公式计算（计算结果四舍五入保留两位小数）：</w:t>
            </w:r>
            <w:r/>
          </w:p>
          <w:p>
            <w:pPr>
              <w:ind w:right="164" w:firstLine="480"/>
              <w:jc w:val="left"/>
              <w:spacing w:line="240" w:lineRule="atLeast"/>
              <w:rPr>
                <w:rFonts w:ascii="宋体" w:hAnsi="宋体"/>
                <w:b/>
                <w:sz w:val="24"/>
                <w:highlight w:val="none"/>
              </w:rPr>
            </w:pPr>
            <w:r>
              <w:rPr>
                <w:rFonts w:hint="eastAsia"/>
                <w:bCs/>
                <w:sz w:val="24"/>
                <w:highlight w:val="none"/>
                <w:u w:val="single"/>
              </w:rPr>
              <w:t xml:space="preserve">投标</w:t>
            </w:r>
            <w:r>
              <w:rPr>
                <w:bCs/>
                <w:sz w:val="24"/>
                <w:highlight w:val="none"/>
                <w:u w:val="single"/>
              </w:rPr>
              <w:t xml:space="preserve">报价得分＝（</w:t>
            </w:r>
            <w:r>
              <w:rPr>
                <w:rFonts w:hint="eastAsia"/>
                <w:bCs/>
                <w:sz w:val="24"/>
                <w:highlight w:val="none"/>
                <w:u w:val="single"/>
              </w:rPr>
              <w:t xml:space="preserve">朝阳大米优惠率/基准优惠率</w:t>
            </w:r>
            <w:r>
              <w:rPr>
                <w:bCs/>
                <w:sz w:val="24"/>
                <w:highlight w:val="none"/>
                <w:u w:val="single"/>
              </w:rPr>
              <w:t xml:space="preserve">）×</w:t>
            </w:r>
            <w:r>
              <w:rPr>
                <w:rFonts w:hint="eastAsia"/>
                <w:sz w:val="24"/>
                <w:highlight w:val="none"/>
                <w:u w:val="single"/>
              </w:rPr>
              <w:t xml:space="preserve">8</w:t>
            </w:r>
            <w:r>
              <w:rPr>
                <w:bCs/>
                <w:sz w:val="24"/>
                <w:highlight w:val="none"/>
                <w:u w:val="single"/>
              </w:rPr>
              <w:t xml:space="preserve">%×100+（</w:t>
            </w:r>
            <w:r>
              <w:rPr>
                <w:rFonts w:hint="eastAsia"/>
                <w:bCs/>
                <w:sz w:val="24"/>
                <w:highlight w:val="none"/>
                <w:u w:val="single"/>
              </w:rPr>
              <w:t xml:space="preserve">朝阳小米优惠率/基准优惠率</w:t>
            </w:r>
            <w:r>
              <w:rPr>
                <w:bCs/>
                <w:sz w:val="24"/>
                <w:highlight w:val="none"/>
                <w:u w:val="single"/>
              </w:rPr>
              <w:t xml:space="preserve">）×</w:t>
            </w:r>
            <w:r>
              <w:rPr>
                <w:rFonts w:hint="eastAsia"/>
                <w:bCs/>
                <w:sz w:val="24"/>
                <w:highlight w:val="none"/>
                <w:u w:val="single"/>
              </w:rPr>
              <w:t xml:space="preserve">7</w:t>
            </w:r>
            <w:r>
              <w:rPr>
                <w:bCs/>
                <w:sz w:val="24"/>
                <w:highlight w:val="none"/>
                <w:u w:val="single"/>
              </w:rPr>
              <w:t xml:space="preserve">%×100</w:t>
            </w:r>
            <w:r>
              <w:rPr>
                <w:rFonts w:hint="eastAsia"/>
                <w:bCs/>
                <w:sz w:val="24"/>
                <w:highlight w:val="none"/>
                <w:u w:val="single"/>
              </w:rPr>
              <w:t xml:space="preserve">+</w:t>
            </w:r>
            <w:r>
              <w:rPr>
                <w:bCs/>
                <w:sz w:val="24"/>
                <w:highlight w:val="none"/>
                <w:u w:val="single"/>
              </w:rPr>
              <w:t xml:space="preserve">（</w:t>
            </w:r>
            <w:r>
              <w:rPr>
                <w:rFonts w:hint="eastAsia"/>
                <w:bCs/>
                <w:sz w:val="24"/>
                <w:highlight w:val="none"/>
                <w:u w:val="single"/>
              </w:rPr>
              <w:t xml:space="preserve">杂粮组合优惠率/基准优惠率</w:t>
            </w:r>
            <w:r>
              <w:rPr>
                <w:bCs/>
                <w:sz w:val="24"/>
                <w:highlight w:val="none"/>
                <w:u w:val="single"/>
              </w:rPr>
              <w:t xml:space="preserve">）×</w:t>
            </w:r>
            <w:r>
              <w:rPr>
                <w:rFonts w:hint="eastAsia"/>
                <w:sz w:val="24"/>
                <w:highlight w:val="none"/>
                <w:u w:val="single"/>
              </w:rPr>
              <w:t xml:space="preserve">5</w:t>
            </w:r>
            <w:r>
              <w:rPr>
                <w:bCs/>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p>
        </w:tc>
      </w:tr>
    </w:tbl>
    <w:p>
      <w:pPr>
        <w:rPr>
          <w:rFonts w:hint="eastAsia"/>
          <w:highlight w:val="none"/>
        </w:rPr>
      </w:pPr>
      <w:r>
        <w:rPr>
          <w:highlight w:val="none"/>
        </w:rPr>
        <w:br w:type="page" w:clear="all"/>
      </w:r>
      <w:r/>
    </w:p>
    <w:p>
      <w:pPr>
        <w:pStyle w:val="779"/>
        <w:rPr>
          <w:rFonts w:hint="eastAsia" w:eastAsiaTheme="minorEastAsia"/>
          <w:highlight w:val="none"/>
        </w:rPr>
      </w:pPr>
      <w:r>
        <w:rPr>
          <w:rFonts w:hint="eastAsia" w:eastAsiaTheme="minorEastAsia"/>
          <w:highlight w:val="none"/>
        </w:rPr>
      </w:r>
      <w:r/>
    </w:p>
    <w:p>
      <w:pPr>
        <w:rPr>
          <w:highlight w:val="none"/>
        </w:rPr>
      </w:pPr>
      <w:r>
        <w:rPr>
          <w:rFonts w:hint="eastAsia" w:ascii="宋体" w:hAnsi="宋体"/>
          <w:b/>
          <w:sz w:val="28"/>
          <w:szCs w:val="28"/>
          <w:highlight w:val="none"/>
        </w:rPr>
        <w:t xml:space="preserve">标段七：镇江市对口支援地区西藏达孜菜籽油、西藏干羊肚菌、西藏干木耳、西藏饮用天然水</w:t>
      </w:r>
      <w:r/>
    </w:p>
    <w:tbl>
      <w:tblPr>
        <w:tblStyle w:val="77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50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lang w:val="en-US" w:eastAsia="zh-CN"/>
              </w:rPr>
              <w:t xml:space="preserve">30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rPr>
                <w:rFonts w:ascii="宋体" w:hAnsi="宋体"/>
                <w:b/>
                <w:sz w:val="24"/>
                <w:highlight w:val="none"/>
              </w:rPr>
              <w:t xml:space="preserve">分</w:t>
            </w:r>
            <w:r/>
          </w:p>
        </w:tc>
      </w:tr>
    </w:tbl>
    <w:p>
      <w:pPr>
        <w:jc w:val="left"/>
        <w:spacing w:line="360" w:lineRule="auto"/>
        <w:widowControl/>
        <w:rPr>
          <w:rFonts w:ascii="宋体" w:hAnsi="宋体"/>
          <w:b/>
          <w:sz w:val="24"/>
          <w:highlight w:val="none"/>
        </w:rPr>
      </w:pPr>
      <w:r>
        <w:rPr>
          <w:rFonts w:hint="eastAsia" w:ascii="宋体" w:hAnsi="宋体"/>
          <w:b/>
          <w:sz w:val="24"/>
          <w:highlight w:val="none"/>
        </w:rPr>
        <w:t xml:space="preserve">（一）技术评估</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75"/>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317"/>
              <w:jc w:val="center"/>
              <w:widowControl w:val="off"/>
              <w:rPr>
                <w:rFonts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lang w:val="en-US" w:eastAsia="zh-CN"/>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2"/>
              <w:widowControl w:val="off"/>
              <w:rPr>
                <w:rFonts w:ascii="宋体" w:hAnsi="宋体" w:eastAsia="宋体"/>
                <w:highlight w:val="none"/>
              </w:rPr>
            </w:pPr>
            <w:r>
              <w:rPr>
                <w:rFonts w:hint="eastAsia" w:ascii="宋体" w:hAnsi="宋体" w:eastAsia="宋体"/>
                <w:highlight w:val="none"/>
              </w:rPr>
              <w:t xml:space="preserve">1.对供应商提供的全流程质量管控方案（</w:t>
            </w:r>
            <w:r>
              <w:rPr>
                <w:rFonts w:hint="eastAsia" w:ascii="宋体" w:hAnsi="宋体" w:eastAsia="宋体"/>
                <w:b/>
                <w:bCs/>
                <w:highlight w:val="none"/>
              </w:rPr>
              <w:t xml:space="preserve">包括1.质量控制方案；2.产品采购发放全流程方案（含产品的意向性购买协议</w:t>
            </w:r>
            <w:r>
              <w:rPr>
                <w:rFonts w:hint="eastAsia" w:ascii="宋体" w:hAnsi="宋体" w:eastAsia="宋体"/>
                <w:b/>
                <w:bCs/>
                <w:highlight w:val="none"/>
                <w:lang w:val="en-US" w:eastAsia="zh-CN"/>
              </w:rPr>
              <w:t xml:space="preserve">或</w:t>
            </w:r>
            <w:r>
              <w:rPr>
                <w:rFonts w:hint="eastAsia" w:ascii="宋体" w:hAnsi="宋体" w:eastAsia="宋体"/>
                <w:b/>
                <w:bCs/>
                <w:highlight w:val="none"/>
              </w:rPr>
              <w:t xml:space="preserve">定货协议、采购、运输、发放过程）</w:t>
            </w:r>
            <w:r>
              <w:rPr>
                <w:rFonts w:hint="eastAsia" w:ascii="宋体" w:hAnsi="宋体" w:eastAsia="宋体"/>
                <w:highlight w:val="none"/>
              </w:rPr>
              <w:t xml:space="preserve">）进行评价。</w:t>
            </w:r>
            <w:r/>
          </w:p>
          <w:p>
            <w:pPr>
              <w:pStyle w:val="2317"/>
              <w:ind w:firstLine="470"/>
              <w:rPr>
                <w:rFonts w:ascii="宋体" w:hAnsi="宋体" w:cs="宋体"/>
                <w:highlight w:val="none"/>
                <w:lang w:val="zh-CN"/>
              </w:rPr>
            </w:pPr>
            <w:r>
              <w:rPr>
                <w:rFonts w:hint="eastAsia" w:ascii="宋体" w:hAnsi="宋体" w:cs="宋体"/>
                <w:highlight w:val="none"/>
                <w:lang w:val="zh-CN"/>
              </w:rPr>
              <w:t xml:space="preserve">完全包含上述要点的，得</w:t>
            </w:r>
            <w:r>
              <w:rPr>
                <w:rFonts w:hint="eastAsia" w:ascii="宋体" w:hAnsi="宋体" w:cs="宋体"/>
                <w:highlight w:val="none"/>
              </w:rPr>
              <w:t xml:space="preserve">4</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方案具有全流程管控流程明细的加1分；</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方案能体现重难点且有解决措施的加1分；</w:t>
            </w:r>
            <w:r/>
          </w:p>
          <w:p>
            <w:pPr>
              <w:pStyle w:val="2317"/>
              <w:ind w:firstLine="482"/>
              <w:widowControl w:val="off"/>
              <w:rPr>
                <w:rFonts w:ascii="宋体" w:hAnsi="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p>
          <w:p>
            <w:pPr>
              <w:pStyle w:val="2317"/>
              <w:ind w:firstLine="482"/>
              <w:rPr>
                <w:rFonts w:ascii="宋体" w:hAnsi="宋体" w:eastAsia="宋体"/>
                <w:highlight w:val="none"/>
              </w:rPr>
            </w:pPr>
            <w:r>
              <w:rPr>
                <w:rFonts w:hint="eastAsia" w:ascii="宋体" w:hAnsi="宋体" w:eastAsia="宋体"/>
                <w:highlight w:val="none"/>
              </w:rPr>
              <w:t xml:space="preserve">2.产品安全保证方案</w:t>
            </w:r>
            <w:r/>
          </w:p>
          <w:p>
            <w:pPr>
              <w:pStyle w:val="2317"/>
              <w:ind w:firstLine="482"/>
              <w:widowControl w:val="off"/>
              <w:rPr>
                <w:rFonts w:ascii="宋体" w:hAnsi="宋体" w:eastAsia="宋体"/>
                <w:highlight w:val="none"/>
              </w:rPr>
            </w:pPr>
            <w:r>
              <w:rPr>
                <w:rFonts w:hint="eastAsia" w:ascii="宋体" w:hAnsi="宋体" w:eastAsia="宋体"/>
                <w:highlight w:val="none"/>
              </w:rPr>
              <w:t xml:space="preserve">对供应商提供的产品安全保证方案（</w:t>
            </w:r>
            <w:r>
              <w:rPr>
                <w:rFonts w:hint="eastAsia" w:ascii="宋体" w:hAnsi="宋体" w:eastAsia="宋体"/>
                <w:b/>
                <w:bCs/>
                <w:highlight w:val="none"/>
              </w:rPr>
              <w:t xml:space="preserve">包括1.产品安全保证内容与措施；2.产品质量证明（如国家质量认定、质量检测报告、地理标志使用、绿色产品认证情况）</w:t>
            </w:r>
            <w:r>
              <w:rPr>
                <w:rFonts w:hint="eastAsia" w:ascii="宋体" w:hAnsi="宋体" w:eastAsia="宋体"/>
                <w:highlight w:val="none"/>
              </w:rPr>
              <w:t xml:space="preserve">）进行评价。</w:t>
            </w:r>
            <w:r/>
          </w:p>
          <w:p>
            <w:pPr>
              <w:pStyle w:val="2317"/>
              <w:ind w:firstLine="470"/>
              <w:rPr>
                <w:rFonts w:ascii="宋体" w:hAnsi="宋体" w:cs="宋体"/>
                <w:highlight w:val="none"/>
                <w:lang w:val="zh-CN"/>
              </w:rPr>
            </w:pPr>
            <w:r>
              <w:rPr>
                <w:rFonts w:hint="eastAsia" w:ascii="宋体" w:hAnsi="宋体" w:cs="宋体"/>
                <w:highlight w:val="none"/>
                <w:lang w:val="zh-CN"/>
              </w:rPr>
              <w:t xml:space="preserve">完全包含上述要点的，得</w:t>
            </w:r>
            <w:r>
              <w:rPr>
                <w:rFonts w:hint="eastAsia" w:ascii="宋体" w:hAnsi="宋体" w:cs="宋体"/>
                <w:highlight w:val="none"/>
              </w:rPr>
              <w:t xml:space="preserve">4</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82"/>
              <w:widowControl w:val="off"/>
              <w:rPr>
                <w:rFonts w:ascii="宋体" w:hAnsi="宋体" w:eastAsia="宋体"/>
                <w:highlight w:val="none"/>
              </w:rPr>
            </w:pPr>
            <w:r>
              <w:rPr>
                <w:rFonts w:hint="eastAsia" w:ascii="宋体" w:hAnsi="宋体" w:eastAsia="宋体"/>
                <w:highlight w:val="none"/>
              </w:rPr>
              <w:t xml:space="preserve">产品安全保证内容考虑</w:t>
            </w:r>
            <w:r>
              <w:rPr>
                <w:rFonts w:hint="eastAsia" w:ascii="宋体" w:hAnsi="宋体" w:eastAsia="宋体" w:cs="宋体"/>
                <w:szCs w:val="21"/>
                <w:highlight w:val="none"/>
              </w:rPr>
              <w:t xml:space="preserve">详尽完善且</w:t>
            </w:r>
            <w:r>
              <w:rPr>
                <w:rFonts w:hint="eastAsia" w:ascii="宋体" w:hAnsi="宋体" w:eastAsia="宋体"/>
                <w:highlight w:val="none"/>
              </w:rPr>
              <w:t xml:space="preserve">产品质量证明材料完善的加1分；</w:t>
            </w:r>
            <w:r/>
          </w:p>
          <w:p>
            <w:pPr>
              <w:pStyle w:val="2317"/>
              <w:ind w:firstLine="470"/>
              <w:widowControl w:val="off"/>
              <w:rPr>
                <w:rFonts w:ascii="宋体" w:hAnsi="宋体" w:eastAsia="宋体" w:cs="宋体"/>
                <w:szCs w:val="21"/>
                <w:highlight w:val="none"/>
              </w:rPr>
            </w:pPr>
            <w:r>
              <w:rPr>
                <w:rFonts w:hint="eastAsia" w:ascii="宋体" w:hAnsi="宋体" w:eastAsia="宋体" w:cs="宋体"/>
                <w:szCs w:val="21"/>
                <w:highlight w:val="none"/>
              </w:rPr>
              <w:t xml:space="preserve">方案能体现重难点且有解决措施的加1分；</w:t>
            </w:r>
            <w:r/>
          </w:p>
          <w:p>
            <w:pPr>
              <w:pStyle w:val="2317"/>
              <w:ind w:firstLine="482"/>
              <w:widowControl w:val="off"/>
              <w:rPr>
                <w:rFonts w:ascii="宋体" w:hAnsi="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p>
          <w:p>
            <w:pPr>
              <w:pStyle w:val="2317"/>
              <w:ind w:firstLine="482"/>
              <w:widowControl w:val="off"/>
              <w:rPr>
                <w:rFonts w:ascii="宋体" w:hAnsi="宋体" w:eastAsia="宋体" w:cs="宋体"/>
                <w:highlight w:val="none"/>
              </w:rPr>
            </w:pPr>
            <w:r>
              <w:rPr>
                <w:rFonts w:hint="eastAsia" w:ascii="宋体" w:hAnsi="宋体" w:cs="宋体"/>
                <w:highlight w:val="none"/>
                <w:lang w:val="zh-CN"/>
              </w:rPr>
              <w:t xml:space="preserve">本项最多得</w:t>
            </w:r>
            <w:r>
              <w:rPr>
                <w:rFonts w:hint="eastAsia" w:ascii="宋体" w:hAnsi="宋体" w:eastAsia="宋体" w:cs="宋体"/>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对供应商提供的人员配备方案</w:t>
            </w:r>
            <w:r>
              <w:rPr>
                <w:rFonts w:hint="eastAsia" w:ascii="宋体" w:hAnsi="宋体" w:cs="宋体"/>
                <w:b/>
                <w:bCs/>
                <w:sz w:val="24"/>
                <w:highlight w:val="none"/>
              </w:rPr>
              <w:t xml:space="preserve">（包含1.负责人及项目团队成员名单；2.人员分工安排；3.相关人员经验履历）</w:t>
            </w:r>
            <w:r>
              <w:rPr>
                <w:rFonts w:hint="eastAsia" w:ascii="宋体" w:hAnsi="宋体" w:cs="宋体"/>
                <w:sz w:val="24"/>
                <w:highlight w:val="none"/>
              </w:rPr>
              <w:t xml:space="preserve">进行评价，</w:t>
            </w:r>
            <w:r/>
          </w:p>
          <w:p>
            <w:pPr>
              <w:pStyle w:val="2317"/>
              <w:ind w:firstLine="470"/>
              <w:rPr>
                <w:rFonts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提供项目组织架构图</w:t>
            </w:r>
            <w:r>
              <w:rPr>
                <w:rFonts w:hint="eastAsia" w:ascii="宋体" w:hAnsi="宋体" w:cs="宋体"/>
                <w:sz w:val="24"/>
                <w:highlight w:val="none"/>
                <w:lang w:val="en-US" w:eastAsia="zh-CN"/>
              </w:rPr>
              <w:t xml:space="preserve">且</w:t>
            </w:r>
            <w:r>
              <w:rPr>
                <w:rFonts w:hint="eastAsia" w:ascii="宋体" w:hAnsi="宋体" w:cs="宋体"/>
                <w:sz w:val="24"/>
                <w:highlight w:val="none"/>
              </w:rPr>
              <w:t xml:space="preserve">设置岗位</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职责</w:t>
            </w:r>
            <w:r>
              <w:rPr>
                <w:rFonts w:hint="eastAsia" w:ascii="宋体" w:hAnsi="宋体" w:cs="宋体"/>
                <w:sz w:val="24"/>
                <w:highlight w:val="none"/>
                <w:lang w:val="en-US" w:eastAsia="zh-CN"/>
              </w:rPr>
              <w:t xml:space="preserve">明确</w:t>
            </w:r>
            <w:r>
              <w:rPr>
                <w:rFonts w:hint="eastAsia" w:ascii="宋体" w:hAnsi="宋体" w:cs="宋体"/>
                <w:sz w:val="24"/>
                <w:highlight w:val="none"/>
              </w:rPr>
              <w:t xml:space="preserve">的加2分；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负责人及项目团队成员</w:t>
            </w:r>
            <w:r>
              <w:rPr>
                <w:rFonts w:hint="eastAsia" w:ascii="宋体" w:hAnsi="宋体" w:cs="宋体"/>
                <w:sz w:val="24"/>
                <w:highlight w:val="none"/>
                <w:lang w:val="en-US" w:eastAsia="zh-CN"/>
              </w:rPr>
              <w:t xml:space="preserve">具有3年或3年以上</w:t>
            </w:r>
            <w:r>
              <w:rPr>
                <w:rFonts w:hint="eastAsia" w:ascii="宋体" w:hAnsi="宋体" w:cs="宋体"/>
                <w:sz w:val="24"/>
                <w:highlight w:val="none"/>
              </w:rPr>
              <w:t xml:space="preserve">相关专业经验的加2分；</w:t>
            </w:r>
            <w:r/>
          </w:p>
          <w:p>
            <w:pPr>
              <w:pStyle w:val="2317"/>
              <w:ind w:firstLine="482"/>
              <w:widowControl w:val="off"/>
              <w:rPr>
                <w:rFonts w:ascii="宋体" w:hAnsi="宋体" w:eastAsia="宋体" w:cs="宋体"/>
                <w:highlight w:val="none"/>
                <w:lang w:val="zh-CN"/>
              </w:rPr>
            </w:pPr>
            <w:r>
              <w:rPr>
                <w:rFonts w:hint="eastAsia" w:ascii="宋体" w:hAnsi="宋体" w:eastAsia="宋体" w:cs="宋体"/>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10分。</w:t>
            </w:r>
            <w:r/>
          </w:p>
          <w:p>
            <w:pPr>
              <w:pStyle w:val="2317"/>
              <w:ind w:firstLine="482"/>
              <w:widowControl w:val="off"/>
              <w:rPr>
                <w:rFonts w:ascii="宋体" w:hAnsi="宋体" w:eastAsia="宋体" w:cs="宋体"/>
                <w:b/>
                <w:bCs/>
                <w:highlight w:val="none"/>
                <w:lang w:val="zh-CN"/>
              </w:rPr>
            </w:pPr>
            <w:r>
              <w:rPr>
                <w:rFonts w:hint="eastAsia" w:ascii="宋体" w:hAnsi="宋体" w:eastAsia="宋体" w:cs="宋体"/>
                <w:b/>
                <w:highlight w:val="none"/>
              </w:rPr>
              <w:t xml:space="preserve">注：</w:t>
            </w:r>
            <w:r>
              <w:rPr>
                <w:rFonts w:hint="eastAsia" w:ascii="宋体" w:hAnsi="宋体" w:eastAsia="宋体" w:cs="宋体"/>
                <w:b/>
                <w:bCs/>
                <w:highlight w:val="none"/>
                <w:lang w:val="zh-CN"/>
              </w:rPr>
              <w:t xml:space="preserve">【每有一项不完全满足项目需求和实际情况是指方案中存在不适用项目实际情况、不符合采购需求、套用其他无关内容以及本项目无关等情况。】</w:t>
            </w:r>
            <w:r/>
          </w:p>
          <w:p>
            <w:pPr>
              <w:pStyle w:val="2317"/>
              <w:ind w:firstLine="482"/>
              <w:widowControl w:val="off"/>
              <w:rPr>
                <w:rFonts w:ascii="宋体" w:hAnsi="宋体" w:eastAsia="宋体" w:cs="宋体"/>
                <w:highlight w:val="none"/>
              </w:rPr>
            </w:pPr>
            <w:r>
              <w:rPr>
                <w:rFonts w:hint="eastAsia" w:ascii="宋体" w:hAnsi="宋体" w:eastAsia="宋体" w:cs="宋体"/>
                <w:b/>
                <w:highlight w:val="none"/>
              </w:rPr>
              <w:t xml:space="preserve">须提供以上人员</w:t>
            </w:r>
            <w:r>
              <w:rPr>
                <w:rFonts w:hint="eastAsia" w:ascii="宋体" w:hAnsi="宋体" w:eastAsia="宋体" w:cs="宋体"/>
                <w:b/>
                <w:highlight w:val="none"/>
                <w:lang w:val="en-US" w:eastAsia="zh-CN"/>
              </w:rPr>
              <w:t xml:space="preserve">相关证明材料及</w:t>
            </w:r>
            <w:r>
              <w:rPr>
                <w:rFonts w:hint="eastAsia" w:ascii="宋体" w:hAnsi="宋体" w:eastAsia="宋体" w:cs="宋体"/>
                <w:b/>
                <w:highlight w:val="none"/>
              </w:rPr>
              <w:t xml:space="preserve">供应商近半年任意一月为其缴纳的社保证明材料扫描件，否则不得分。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楷体"/>
                <w:highlight w:val="none"/>
              </w:rPr>
            </w:pPr>
            <w:r>
              <w:rPr>
                <w:rFonts w:hint="eastAsia" w:ascii="宋体" w:hAnsi="宋体" w:eastAsia="宋体"/>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widowControl w:val="off"/>
              <w:rPr>
                <w:rFonts w:ascii="宋体" w:hAnsi="宋体" w:eastAsia="宋体" w:cs="宋体"/>
                <w:highlight w:val="none"/>
              </w:rPr>
            </w:pPr>
            <w:r>
              <w:rPr>
                <w:rFonts w:hint="eastAsia" w:ascii="宋体" w:hAnsi="宋体" w:eastAsia="宋体" w:cs="宋体"/>
                <w:highlight w:val="none"/>
              </w:rPr>
              <w:t xml:space="preserve">对供应商提交的售后服务方案</w:t>
            </w:r>
            <w:r>
              <w:rPr>
                <w:rFonts w:hint="eastAsia" w:ascii="宋体" w:hAnsi="宋体" w:eastAsia="宋体" w:cs="宋体"/>
                <w:b/>
                <w:bCs/>
                <w:highlight w:val="none"/>
              </w:rPr>
              <w:t xml:space="preserve">（包含1.售后服务内容；2.售后服务承诺；3.售后服务保障措施）</w:t>
            </w:r>
            <w:r>
              <w:rPr>
                <w:rFonts w:hint="eastAsia" w:ascii="宋体" w:hAnsi="宋体" w:eastAsia="宋体" w:cs="宋体"/>
                <w:highlight w:val="none"/>
              </w:rPr>
              <w:t xml:space="preserve">进行评价，</w:t>
            </w:r>
            <w:r/>
          </w:p>
          <w:p>
            <w:pPr>
              <w:pStyle w:val="2317"/>
              <w:ind w:firstLine="470"/>
              <w:rPr>
                <w:rFonts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p>
          <w:p>
            <w:pPr>
              <w:pStyle w:val="2317"/>
              <w:ind w:firstLine="47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具有体现货物质量异常处置方案的</w:t>
            </w:r>
            <w:r>
              <w:rPr>
                <w:rFonts w:hint="eastAsia" w:ascii="宋体" w:hAnsi="宋体" w:eastAsia="宋体" w:cs="宋体"/>
                <w:highlight w:val="none"/>
              </w:rPr>
              <w:t xml:space="preserve">加2分；</w:t>
            </w:r>
            <w:r/>
          </w:p>
          <w:p>
            <w:pPr>
              <w:pStyle w:val="2317"/>
              <w:ind w:firstLine="47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方案体现</w:t>
            </w:r>
            <w:r>
              <w:rPr>
                <w:rFonts w:hint="eastAsia" w:ascii="宋体" w:hAnsi="宋体" w:eastAsia="宋体" w:cs="宋体"/>
                <w:highlight w:val="none"/>
              </w:rPr>
              <w:t xml:space="preserve">客户回访机制</w:t>
            </w:r>
            <w:r>
              <w:rPr>
                <w:rFonts w:hint="eastAsia" w:ascii="宋体" w:hAnsi="宋体" w:eastAsia="宋体" w:cs="宋体"/>
                <w:highlight w:val="none"/>
                <w:lang w:val="en-US" w:eastAsia="zh-CN"/>
              </w:rPr>
              <w:t xml:space="preserve">及解决措施的</w:t>
            </w:r>
            <w:r>
              <w:rPr>
                <w:rFonts w:hint="eastAsia" w:ascii="宋体" w:hAnsi="宋体" w:eastAsia="宋体" w:cs="宋体"/>
                <w:highlight w:val="none"/>
              </w:rPr>
              <w:t xml:space="preserve">加2分；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highlight w:val="none"/>
              </w:rPr>
              <w:t xml:space="preserve">资金保障方案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jc w:val="both"/>
              <w:widowControl w:val="off"/>
              <w:rPr>
                <w:rFonts w:ascii="宋体" w:hAnsi="宋体" w:eastAsia="宋体"/>
                <w:highlight w:val="none"/>
              </w:rPr>
            </w:pPr>
            <w:r>
              <w:rPr>
                <w:rFonts w:hint="eastAsia" w:ascii="宋体" w:hAnsi="宋体" w:eastAsia="宋体"/>
                <w:highlight w:val="none"/>
                <w:lang w:val="en-US" w:eastAsia="zh-CN"/>
              </w:rPr>
              <w:t xml:space="preserve">为确保能及时支付对口地区企业（农户）货款，</w:t>
            </w:r>
            <w:r>
              <w:rPr>
                <w:rFonts w:hint="eastAsia" w:ascii="宋体" w:hAnsi="宋体" w:eastAsia="宋体"/>
                <w:highlight w:val="none"/>
              </w:rPr>
              <w:t xml:space="preserve">对</w:t>
            </w:r>
            <w:r>
              <w:rPr>
                <w:rFonts w:hint="eastAsia" w:ascii="宋体" w:hAnsi="宋体" w:eastAsia="宋体" w:cs="宋体"/>
                <w:highlight w:val="none"/>
              </w:rPr>
              <w:t xml:space="preserve">供应商</w:t>
            </w:r>
            <w:r>
              <w:rPr>
                <w:rFonts w:hint="eastAsia" w:ascii="宋体" w:hAnsi="宋体" w:eastAsia="宋体"/>
                <w:highlight w:val="none"/>
              </w:rPr>
              <w:t xml:space="preserve">提供</w:t>
            </w:r>
            <w:r>
              <w:rPr>
                <w:rFonts w:hint="eastAsia" w:ascii="宋体" w:hAnsi="宋体" w:eastAsia="宋体"/>
                <w:highlight w:val="none"/>
                <w:lang w:val="en-US" w:eastAsia="zh-CN"/>
              </w:rPr>
              <w:t xml:space="preserve">针对本标段</w:t>
            </w:r>
            <w:r>
              <w:rPr>
                <w:rFonts w:hint="eastAsia" w:ascii="宋体" w:hAnsi="宋体" w:eastAsia="宋体"/>
                <w:highlight w:val="none"/>
              </w:rPr>
              <w:t xml:space="preserve">的资金保障方案</w:t>
            </w:r>
            <w:r>
              <w:rPr>
                <w:rFonts w:hint="eastAsia" w:ascii="宋体" w:hAnsi="宋体" w:eastAsia="宋体"/>
                <w:b/>
                <w:bCs/>
                <w:highlight w:val="none"/>
              </w:rPr>
              <w:t xml:space="preserve">（包含1.资金来源（自有流动资金、银行专项贷款等，提供相关证明材料，如招标公告发布时间之后的银行授信协议</w:t>
            </w:r>
            <w:r>
              <w:rPr>
                <w:rFonts w:hint="eastAsia" w:ascii="宋体" w:hAnsi="宋体" w:eastAsia="宋体"/>
                <w:b/>
                <w:bCs/>
                <w:highlight w:val="none"/>
                <w:lang w:val="en-US" w:eastAsia="zh-CN"/>
              </w:rPr>
              <w:t xml:space="preserve">或其他证明材料</w:t>
            </w:r>
            <w:r>
              <w:rPr>
                <w:rFonts w:hint="eastAsia" w:ascii="宋体" w:hAnsi="宋体" w:eastAsia="宋体"/>
                <w:b/>
                <w:bCs/>
                <w:highlight w:val="none"/>
              </w:rPr>
              <w:t xml:space="preserve">等）；2.项目资金使用与支付计划；3.审批和调度流程）</w:t>
            </w:r>
            <w:r>
              <w:rPr>
                <w:rFonts w:hint="eastAsia" w:ascii="宋体" w:hAnsi="宋体" w:eastAsia="宋体"/>
                <w:highlight w:val="none"/>
              </w:rPr>
              <w:t xml:space="preserve">进行评价，</w:t>
            </w:r>
            <w:r/>
          </w:p>
          <w:p>
            <w:pPr>
              <w:pStyle w:val="2317"/>
              <w:ind w:firstLine="470"/>
              <w:rPr>
                <w:rFonts w:ascii="宋体" w:hAnsi="宋体"/>
                <w:highlight w:val="none"/>
              </w:rPr>
            </w:pPr>
            <w:r>
              <w:rPr>
                <w:rFonts w:hint="eastAsia" w:ascii="宋体" w:hAnsi="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17"/>
              <w:ind w:firstLine="480"/>
              <w:jc w:val="both"/>
              <w:widowControl w:val="off"/>
              <w:rPr>
                <w:rFonts w:hint="eastAsia" w:ascii="宋体" w:hAnsi="宋体" w:eastAsia="宋体"/>
                <w:highlight w:val="none"/>
              </w:rPr>
            </w:pPr>
            <w:r>
              <w:rPr>
                <w:rFonts w:hint="eastAsia" w:ascii="宋体" w:hAnsi="宋体" w:eastAsia="宋体"/>
                <w:highlight w:val="none"/>
              </w:rPr>
              <w:t xml:space="preserve">资金安排能够充分保障对口地区企业（农户）及时收到货款的加2分；</w:t>
            </w:r>
            <w:r/>
          </w:p>
          <w:p>
            <w:pPr>
              <w:pStyle w:val="2317"/>
              <w:ind w:firstLine="480"/>
              <w:jc w:val="both"/>
              <w:widowControl w:val="off"/>
              <w:rPr>
                <w:rFonts w:hint="default" w:ascii="宋体" w:hAnsi="宋体" w:eastAsia="宋体"/>
                <w:highlight w:val="none"/>
                <w:lang w:val="en-US" w:eastAsia="zh-CN"/>
              </w:rPr>
            </w:pPr>
            <w:r>
              <w:rPr>
                <w:rFonts w:hint="eastAsia" w:ascii="宋体" w:hAnsi="宋体" w:eastAsia="宋体"/>
                <w:highlight w:val="none"/>
                <w:lang w:val="en-US" w:eastAsia="zh-CN"/>
              </w:rPr>
              <w:t xml:space="preserve">审批和调度流程具有整体框架和实施步骤的加2分；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rPr>
                <w:rFonts w:hint="eastAsia" w:ascii="宋体" w:hAnsi="宋体" w:eastAsia="宋体" w:cs="Times New Roman"/>
                <w:b/>
                <w:sz w:val="21"/>
                <w:szCs w:val="24"/>
                <w:highlight w:val="none"/>
                <w:lang w:val="en-US" w:eastAsia="zh-CN" w:bidi="ar-SA"/>
              </w:rPr>
            </w:pPr>
            <w:r>
              <w:rPr>
                <w:rFonts w:hint="eastAsia" w:ascii="宋体" w:hAnsi="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10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17"/>
              <w:jc w:val="center"/>
              <w:widowControl w:val="off"/>
              <w:rPr>
                <w:rFonts w:hint="eastAsia" w:ascii="宋体" w:hAnsi="宋体" w:eastAsia="宋体" w:cs="楷体"/>
                <w:sz w:val="24"/>
                <w:szCs w:val="24"/>
                <w:highlight w:val="none"/>
                <w:lang w:val="en-US" w:eastAsia="zh-CN" w:bidi="ar-SA"/>
              </w:rPr>
            </w:pPr>
            <w:r>
              <w:rPr>
                <w:rFonts w:hint="eastAsia" w:ascii="宋体" w:hAnsi="宋体" w:eastAsia="宋体" w:cs="楷体"/>
                <w:highlight w:val="none"/>
                <w:lang w:val="en-US" w:eastAsia="zh-CN"/>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317"/>
              <w:jc w:val="center"/>
              <w:widowControl w:val="off"/>
              <w:rPr>
                <w:rFonts w:ascii="宋体" w:hAnsi="宋体" w:eastAsia="宋体" w:cs="Times New Roman"/>
                <w:sz w:val="24"/>
                <w:szCs w:val="24"/>
                <w:highlight w:val="none"/>
                <w:lang w:val="en-US" w:eastAsia="zh-CN" w:bidi="ar-SA"/>
              </w:rPr>
            </w:pPr>
            <w:r>
              <w:rPr>
                <w:rFonts w:hint="eastAsia" w:ascii="宋体" w:hAnsi="宋体" w:eastAsia="宋体"/>
                <w:highlight w:val="none"/>
              </w:rPr>
              <w:t xml:space="preserve">包装方案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7"/>
              <w:ind w:firstLine="480"/>
              <w:jc w:val="both"/>
              <w:widowControl w:val="off"/>
              <w:rPr>
                <w:rFonts w:ascii="宋体" w:hAnsi="宋体" w:eastAsia="宋体"/>
                <w:highlight w:val="none"/>
              </w:rPr>
            </w:pPr>
            <w:r>
              <w:rPr>
                <w:rFonts w:hint="eastAsia" w:ascii="宋体" w:hAnsi="宋体" w:eastAsia="宋体"/>
                <w:highlight w:val="none"/>
              </w:rPr>
              <w:t xml:space="preserve">对</w:t>
            </w:r>
            <w:r>
              <w:rPr>
                <w:rFonts w:hint="eastAsia" w:ascii="宋体" w:hAnsi="宋体" w:eastAsia="宋体" w:cs="宋体"/>
                <w:highlight w:val="none"/>
              </w:rPr>
              <w:t xml:space="preserve">供应商</w:t>
            </w:r>
            <w:r>
              <w:rPr>
                <w:rFonts w:hint="eastAsia" w:ascii="宋体" w:hAnsi="宋体" w:eastAsia="宋体"/>
                <w:highlight w:val="none"/>
              </w:rPr>
              <w:t xml:space="preserve">提供的产品包装方案</w:t>
            </w:r>
            <w:r>
              <w:rPr>
                <w:rFonts w:hint="eastAsia" w:ascii="宋体" w:hAnsi="宋体" w:eastAsia="宋体"/>
                <w:b/>
                <w:bCs/>
                <w:highlight w:val="none"/>
              </w:rPr>
              <w:t xml:space="preserve">（包含1.</w:t>
            </w:r>
            <w:r>
              <w:rPr>
                <w:rFonts w:hint="eastAsia" w:ascii="宋体" w:hAnsi="宋体" w:eastAsia="宋体"/>
                <w:b/>
                <w:bCs/>
                <w:highlight w:val="none"/>
                <w:lang w:eastAsia="zh-CN"/>
              </w:rPr>
              <w:t xml:space="preserve">线下发放网点</w:t>
            </w:r>
            <w:r>
              <w:rPr>
                <w:rFonts w:hint="eastAsia" w:ascii="宋体" w:hAnsi="宋体" w:eastAsia="宋体"/>
                <w:b/>
                <w:bCs/>
                <w:highlight w:val="none"/>
              </w:rPr>
              <w:t xml:space="preserve">自提包装方案；2.</w:t>
            </w:r>
            <w:r>
              <w:rPr>
                <w:rFonts w:hint="eastAsia" w:ascii="宋体" w:hAnsi="宋体" w:eastAsia="宋体"/>
                <w:b/>
                <w:bCs/>
                <w:highlight w:val="none"/>
                <w:lang w:val="en-US" w:eastAsia="zh-CN"/>
              </w:rPr>
              <w:t xml:space="preserve">其他配送</w:t>
            </w:r>
            <w:r>
              <w:rPr>
                <w:rFonts w:hint="eastAsia" w:ascii="宋体" w:hAnsi="宋体" w:eastAsia="宋体"/>
                <w:b/>
                <w:bCs/>
                <w:highlight w:val="none"/>
              </w:rPr>
              <w:t xml:space="preserve">发货包装方案）</w:t>
            </w:r>
            <w:r>
              <w:rPr>
                <w:rFonts w:hint="eastAsia" w:ascii="宋体" w:hAnsi="宋体" w:eastAsia="宋体"/>
                <w:highlight w:val="none"/>
              </w:rPr>
              <w:t xml:space="preserve">进行评价，</w:t>
            </w:r>
            <w:r/>
          </w:p>
          <w:p>
            <w:pPr>
              <w:pStyle w:val="2317"/>
              <w:ind w:firstLine="470"/>
              <w:rPr>
                <w:rFonts w:ascii="宋体" w:hAnsi="宋体"/>
                <w:highlight w:val="none"/>
              </w:rPr>
            </w:pPr>
            <w:r>
              <w:rPr>
                <w:rFonts w:hint="eastAsia" w:ascii="宋体" w:hAnsi="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cs="宋体"/>
                <w:highlight w:val="none"/>
                <w:lang w:val="zh-CN"/>
              </w:rPr>
              <w:t xml:space="preserve">分；</w:t>
            </w:r>
            <w:r>
              <w:rPr>
                <w:rFonts w:hint="eastAsia" w:ascii="宋体" w:hAnsi="宋体" w:eastAsia="宋体" w:cs="宋体"/>
                <w:highlight w:val="none"/>
                <w:lang w:val="zh-CN"/>
              </w:rPr>
              <w:t xml:space="preserve">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分，扣完为止。</w:t>
            </w:r>
            <w:r/>
          </w:p>
          <w:p>
            <w:pPr>
              <w:pStyle w:val="2317"/>
              <w:ind w:firstLine="480"/>
              <w:jc w:val="both"/>
              <w:widowControl w:val="off"/>
              <w:rPr>
                <w:rFonts w:ascii="宋体" w:hAnsi="宋体" w:eastAsia="宋体"/>
                <w:highlight w:val="none"/>
              </w:rPr>
            </w:pPr>
            <w:r>
              <w:rPr>
                <w:rFonts w:hint="eastAsia" w:ascii="宋体" w:hAnsi="宋体"/>
                <w:highlight w:val="none"/>
              </w:rPr>
              <w:t xml:space="preserve">产品包装方案</w:t>
            </w:r>
            <w:r>
              <w:rPr>
                <w:rFonts w:hint="eastAsia" w:ascii="宋体" w:hAnsi="宋体" w:eastAsia="宋体"/>
                <w:highlight w:val="none"/>
                <w:lang w:val="en-US" w:eastAsia="zh-CN"/>
              </w:rPr>
              <w:t xml:space="preserve">具有破损防护措施及环保包装设计的</w:t>
            </w:r>
            <w:r>
              <w:rPr>
                <w:rFonts w:hint="eastAsia" w:ascii="宋体" w:hAnsi="宋体" w:eastAsia="宋体"/>
                <w:highlight w:val="none"/>
              </w:rPr>
              <w:t xml:space="preserve">加2分；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sz w:val="24"/>
                <w:highlight w:val="none"/>
                <w:lang w:val="zh-CN"/>
              </w:rPr>
              <w:t xml:space="preserve">本项最多得</w:t>
            </w:r>
            <w:r>
              <w:rPr>
                <w:rFonts w:hint="eastAsia" w:ascii="宋体" w:hAnsi="宋体" w:cs="宋体"/>
                <w:sz w:val="24"/>
                <w:highlight w:val="none"/>
              </w:rPr>
              <w:t xml:space="preserve">8分。</w:t>
            </w:r>
            <w:r/>
          </w:p>
          <w:p>
            <w:pPr>
              <w:pStyle w:val="2317"/>
              <w:ind w:firstLine="480"/>
              <w:jc w:val="both"/>
              <w:widowControl w:val="off"/>
              <w:rPr>
                <w:rFonts w:ascii="宋体" w:hAnsi="宋体" w:eastAsia="宋体" w:cs="Times New Roman"/>
                <w:sz w:val="24"/>
                <w:szCs w:val="24"/>
                <w:highlight w:val="none"/>
                <w:lang w:val="en-US" w:eastAsia="zh-CN" w:bidi="ar-SA"/>
              </w:rPr>
            </w:pPr>
            <w:r>
              <w:rPr>
                <w:rFonts w:hint="eastAsia" w:ascii="宋体" w:hAnsi="宋体" w:eastAsia="宋体"/>
                <w:b/>
                <w:highlight w:val="none"/>
              </w:rPr>
              <w:t xml:space="preserve">注：</w:t>
            </w:r>
            <w:r>
              <w:rPr>
                <w:rFonts w:hint="eastAsia" w:ascii="宋体" w:hAnsi="宋体" w:eastAsia="宋体" w:cs="宋体"/>
                <w:b/>
                <w:bCs/>
                <w:highlight w:val="none"/>
                <w:lang w:val="zh-CN"/>
              </w:rPr>
              <w:t xml:space="preserve">【每有一项不完全满足项目需求和实际情况是指方案中存在不适用项目实际情况、不符合采购需求、套用其他无关内容以及本项目无关等情况。】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7"/>
              <w:jc w:val="center"/>
              <w:widowControl w:val="off"/>
              <w:rPr>
                <w:rFonts w:hint="default" w:ascii="宋体" w:hAnsi="宋体" w:eastAsia="宋体" w:cs="楷体"/>
                <w:sz w:val="24"/>
                <w:szCs w:val="24"/>
                <w:highlight w:val="none"/>
                <w:lang w:val="en-US" w:eastAsia="zh-CN" w:bidi="ar-SA"/>
              </w:rPr>
            </w:pPr>
            <w:r>
              <w:rPr>
                <w:rFonts w:hint="eastAsia" w:ascii="宋体" w:hAnsi="宋体" w:eastAsia="宋体" w:cs="楷体"/>
                <w:highlight w:val="none"/>
              </w:rPr>
              <w:t xml:space="preserve">8</w:t>
            </w:r>
            <w:r/>
          </w:p>
        </w:tc>
      </w:tr>
    </w:tbl>
    <w:p>
      <w:pPr>
        <w:jc w:val="left"/>
        <w:spacing w:line="360" w:lineRule="auto"/>
        <w:rPr>
          <w:rFonts w:ascii="宋体" w:hAnsi="宋体"/>
          <w:b/>
          <w:sz w:val="24"/>
          <w:highlight w:val="none"/>
        </w:rPr>
      </w:pPr>
      <w:r>
        <w:rPr>
          <w:rFonts w:hint="eastAsia" w:ascii="宋体" w:hAnsi="宋体"/>
          <w:b/>
          <w:sz w:val="24"/>
          <w:highlight w:val="none"/>
        </w:rPr>
        <w:t xml:space="preserve">（二）商务评估</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279"/>
        <w:gridCol w:w="6810"/>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318"/>
              <w:jc w:val="center"/>
              <w:widowControl w:val="off"/>
              <w:rPr>
                <w:rFonts w:ascii="宋体" w:hAnsi="宋体" w:eastAsia="宋体" w:cs="楷体"/>
                <w:b/>
                <w:bCs/>
                <w:highlight w:val="none"/>
              </w:rPr>
            </w:pP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b/>
                <w:bCs/>
                <w:highlight w:val="none"/>
                <w:lang w:val="en-US" w:eastAsia="zh-CN"/>
              </w:rPr>
            </w:pPr>
            <w:r>
              <w:rPr>
                <w:rFonts w:hint="eastAsia" w:ascii="宋体" w:hAnsi="宋体" w:eastAsia="宋体" w:cs="楷体"/>
                <w:b/>
                <w:bCs/>
                <w:highlight w:val="none"/>
                <w:lang w:val="en-US" w:eastAsia="zh-CN"/>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根据苏对口组《江苏省2026年度对口支援协作合作工作要点》文件要求，考察供应商消费协作参与情况：</w:t>
            </w:r>
            <w:r/>
          </w:p>
          <w:p>
            <w:pPr>
              <w:ind w:right="164" w:firstLine="480"/>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.2023年06月01日</w:t>
            </w:r>
            <w:r>
              <w:rPr>
                <w:rFonts w:hint="eastAsia" w:ascii="宋体" w:hAnsi="宋体"/>
                <w:b/>
                <w:bCs/>
                <w:sz w:val="24"/>
                <w:highlight w:val="none"/>
              </w:rPr>
              <w:t xml:space="preserve">（以合同签订时间为准）</w:t>
            </w:r>
            <w:r>
              <w:rPr>
                <w:rFonts w:hint="eastAsia" w:ascii="宋体" w:hAnsi="宋体"/>
                <w:sz w:val="24"/>
                <w:highlight w:val="none"/>
              </w:rPr>
              <w:t xml:space="preserve">以来</w:t>
            </w:r>
            <w:r>
              <w:rPr>
                <w:rFonts w:ascii="宋体" w:hAnsi="宋体"/>
                <w:sz w:val="24"/>
                <w:highlight w:val="none"/>
              </w:rPr>
              <w:t xml:space="preserve">，</w:t>
            </w:r>
            <w:r>
              <w:rPr>
                <w:rFonts w:hint="eastAsia" w:ascii="宋体" w:hAnsi="宋体"/>
                <w:sz w:val="24"/>
                <w:highlight w:val="none"/>
              </w:rPr>
              <w:t xml:space="preserve">供应商具有</w:t>
            </w:r>
            <w:r>
              <w:rPr>
                <w:rFonts w:hint="eastAsia" w:ascii="宋体" w:hAnsi="宋体"/>
                <w:sz w:val="24"/>
                <w:highlight w:val="none"/>
                <w:lang w:val="en-US" w:eastAsia="zh-CN"/>
              </w:rPr>
              <w:t xml:space="preserve">类似</w:t>
            </w:r>
            <w:r>
              <w:rPr>
                <w:rFonts w:hint="eastAsia" w:ascii="宋体" w:hAnsi="宋体"/>
                <w:sz w:val="24"/>
                <w:highlight w:val="none"/>
              </w:rPr>
              <w:t xml:space="preserve">特色</w:t>
            </w:r>
            <w:r>
              <w:rPr>
                <w:rFonts w:ascii="宋体" w:hAnsi="宋体"/>
                <w:sz w:val="24"/>
                <w:highlight w:val="none"/>
              </w:rPr>
              <w:t xml:space="preserve">农产品的</w:t>
            </w:r>
            <w:r>
              <w:rPr>
                <w:rFonts w:hint="eastAsia" w:ascii="宋体" w:hAnsi="宋体"/>
                <w:sz w:val="24"/>
                <w:highlight w:val="none"/>
              </w:rPr>
              <w:t xml:space="preserve">采购情况，有一个得0.5分，最多得3分。</w:t>
            </w:r>
            <w:r/>
          </w:p>
          <w:p>
            <w:pPr>
              <w:ind w:right="164" w:firstLine="482"/>
              <w:rPr>
                <w:rFonts w:ascii="宋体" w:hAnsi="宋体"/>
                <w:b/>
                <w:sz w:val="24"/>
                <w:highlight w:val="none"/>
              </w:rPr>
            </w:pPr>
            <w:r>
              <w:rPr>
                <w:rFonts w:hint="eastAsia" w:ascii="宋体" w:hAnsi="宋体"/>
                <w:b/>
                <w:sz w:val="24"/>
                <w:highlight w:val="none"/>
              </w:rPr>
              <w:t xml:space="preserve">注：须提供1.进货合同；2.付款凭证；3.发货单；4运输证明；5.入库单。上述材料的扫描件，</w:t>
            </w:r>
            <w:r>
              <w:rPr>
                <w:rFonts w:hint="eastAsia" w:ascii="宋体" w:hAnsi="宋体" w:cs="宋体"/>
                <w:b/>
                <w:sz w:val="24"/>
                <w:highlight w:val="none"/>
              </w:rPr>
              <w:t xml:space="preserve">缺一不可，否则不得分。</w:t>
            </w:r>
            <w:r/>
          </w:p>
          <w:p>
            <w:pPr>
              <w:ind w:right="164" w:firstLine="480"/>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w:t>
            </w:r>
            <w:r>
              <w:rPr>
                <w:rFonts w:ascii="宋体" w:hAnsi="宋体"/>
                <w:sz w:val="24"/>
                <w:highlight w:val="none"/>
              </w:rPr>
              <w:t xml:space="preserve">采取其他实际行动积极参加</w:t>
            </w:r>
            <w:r>
              <w:rPr>
                <w:rFonts w:hint="eastAsia" w:ascii="宋体" w:hAnsi="宋体"/>
                <w:sz w:val="24"/>
                <w:highlight w:val="none"/>
              </w:rPr>
              <w:t xml:space="preserve">2023年06月01日</w:t>
            </w:r>
            <w:r>
              <w:rPr>
                <w:rFonts w:ascii="宋体" w:hAnsi="宋体"/>
                <w:sz w:val="24"/>
                <w:highlight w:val="none"/>
              </w:rPr>
              <w:t xml:space="preserve">以来</w:t>
            </w:r>
            <w:r>
              <w:rPr>
                <w:rFonts w:hint="eastAsia" w:ascii="宋体" w:hAnsi="宋体"/>
                <w:sz w:val="24"/>
                <w:highlight w:val="none"/>
              </w:rPr>
              <w:t xml:space="preserve">，参与过</w:t>
            </w:r>
            <w:r>
              <w:rPr>
                <w:rFonts w:ascii="宋体" w:hAnsi="宋体"/>
                <w:sz w:val="24"/>
                <w:highlight w:val="none"/>
              </w:rPr>
              <w:t xml:space="preserve">政府部门组织的对口地区消费协作活动</w:t>
            </w:r>
            <w:r>
              <w:rPr>
                <w:rFonts w:hint="eastAsia" w:ascii="宋体" w:hAnsi="宋体"/>
                <w:sz w:val="24"/>
                <w:highlight w:val="none"/>
              </w:rPr>
              <w:t xml:space="preserve">后，</w:t>
            </w:r>
            <w:r>
              <w:rPr>
                <w:rFonts w:ascii="宋体" w:hAnsi="宋体"/>
                <w:sz w:val="24"/>
                <w:highlight w:val="none"/>
              </w:rPr>
              <w:t xml:space="preserve">获得认可</w:t>
            </w:r>
            <w:r>
              <w:rPr>
                <w:rFonts w:hint="eastAsia" w:ascii="宋体" w:hAnsi="宋体"/>
                <w:sz w:val="24"/>
                <w:highlight w:val="none"/>
              </w:rPr>
              <w:t xml:space="preserve">并在活动中签订采购意向合同</w:t>
            </w:r>
            <w:r>
              <w:rPr>
                <w:rFonts w:ascii="宋体" w:hAnsi="宋体"/>
                <w:sz w:val="24"/>
                <w:highlight w:val="none"/>
              </w:rPr>
              <w:t xml:space="preserve">的</w:t>
            </w:r>
            <w:r>
              <w:rPr>
                <w:rFonts w:hint="eastAsia" w:ascii="宋体" w:hAnsi="宋体"/>
                <w:sz w:val="24"/>
                <w:highlight w:val="none"/>
              </w:rPr>
              <w:t xml:space="preserve">得2分</w:t>
            </w:r>
            <w:r>
              <w:rPr>
                <w:rFonts w:ascii="宋体" w:hAnsi="宋体"/>
                <w:sz w:val="24"/>
                <w:highlight w:val="none"/>
              </w:rPr>
              <w:t xml:space="preserve">。</w:t>
            </w:r>
            <w:r>
              <w:rPr>
                <w:rFonts w:hint="eastAsia" w:ascii="宋体" w:hAnsi="宋体"/>
                <w:sz w:val="24"/>
                <w:highlight w:val="none"/>
              </w:rPr>
              <w:t xml:space="preserve">（单纯销售展示活动除外）</w:t>
            </w:r>
            <w:r/>
          </w:p>
          <w:p>
            <w:pPr>
              <w:pStyle w:val="2318"/>
              <w:ind w:firstLine="482"/>
              <w:widowControl w:val="off"/>
              <w:rPr>
                <w:rFonts w:ascii="宋体" w:hAnsi="宋体" w:eastAsia="宋体" w:cs="楷体"/>
                <w:highlight w:val="none"/>
              </w:rPr>
            </w:pPr>
            <w:r>
              <w:rPr>
                <w:rFonts w:hint="eastAsia" w:ascii="宋体" w:hAnsi="宋体" w:eastAsia="宋体"/>
                <w:b/>
                <w:highlight w:val="none"/>
              </w:rPr>
              <w:t xml:space="preserve">注：须</w:t>
            </w:r>
            <w:r>
              <w:rPr>
                <w:rFonts w:ascii="宋体" w:hAnsi="宋体" w:eastAsia="宋体"/>
                <w:b/>
                <w:highlight w:val="none"/>
              </w:rPr>
              <w:t xml:space="preserve">提供</w:t>
            </w:r>
            <w:r>
              <w:rPr>
                <w:rFonts w:hint="eastAsia" w:ascii="宋体" w:hAnsi="宋体" w:eastAsia="宋体"/>
                <w:b/>
                <w:highlight w:val="none"/>
              </w:rPr>
              <w:t xml:space="preserve">采购意向合同及</w:t>
            </w:r>
            <w:r>
              <w:rPr>
                <w:rFonts w:ascii="宋体" w:hAnsi="宋体" w:eastAsia="宋体"/>
                <w:b/>
                <w:highlight w:val="none"/>
              </w:rPr>
              <w:t xml:space="preserve">相应证明材料</w:t>
            </w:r>
            <w:r>
              <w:rPr>
                <w:rFonts w:hint="eastAsia" w:ascii="宋体" w:hAnsi="宋体" w:eastAsia="宋体"/>
                <w:b/>
                <w:highlight w:val="none"/>
              </w:rPr>
              <w:t xml:space="preserve">（</w:t>
            </w:r>
            <w:r>
              <w:rPr>
                <w:rFonts w:ascii="宋体" w:hAnsi="宋体" w:eastAsia="宋体"/>
                <w:b/>
                <w:highlight w:val="none"/>
              </w:rPr>
              <w:t xml:space="preserve">包括但不限于通知文件</w:t>
            </w:r>
            <w:r>
              <w:rPr>
                <w:rFonts w:hint="eastAsia" w:ascii="宋体" w:hAnsi="宋体" w:eastAsia="宋体"/>
                <w:b/>
                <w:bCs/>
                <w:highlight w:val="none"/>
              </w:rPr>
              <w:t xml:space="preserve">或</w:t>
            </w:r>
            <w:r>
              <w:rPr>
                <w:rFonts w:ascii="宋体" w:hAnsi="宋体" w:eastAsia="宋体"/>
                <w:b/>
                <w:highlight w:val="none"/>
              </w:rPr>
              <w:t xml:space="preserve">新闻报道</w:t>
            </w:r>
            <w:r>
              <w:rPr>
                <w:rFonts w:hint="eastAsia" w:ascii="宋体" w:hAnsi="宋体" w:eastAsia="宋体"/>
                <w:b/>
                <w:highlight w:val="none"/>
              </w:rPr>
              <w:t xml:space="preserve">或活动现场照片</w:t>
            </w:r>
            <w:r>
              <w:rPr>
                <w:rFonts w:hint="eastAsia" w:ascii="宋体" w:hAnsi="宋体" w:eastAsia="宋体"/>
                <w:b/>
                <w:bCs/>
                <w:highlight w:val="none"/>
              </w:rPr>
              <w:t xml:space="preserve">或</w:t>
            </w:r>
            <w:r>
              <w:rPr>
                <w:rFonts w:ascii="宋体" w:hAnsi="宋体" w:eastAsia="宋体"/>
                <w:b/>
                <w:highlight w:val="none"/>
              </w:rPr>
              <w:t xml:space="preserve">付款凭证</w:t>
            </w:r>
            <w:r>
              <w:rPr>
                <w:rFonts w:hint="eastAsia" w:ascii="宋体" w:hAnsi="宋体" w:eastAsia="宋体"/>
                <w:b/>
                <w:bCs/>
                <w:highlight w:val="none"/>
              </w:rPr>
              <w:t xml:space="preserve">或</w:t>
            </w:r>
            <w:r>
              <w:rPr>
                <w:rFonts w:hint="eastAsia" w:ascii="宋体" w:hAnsi="宋体" w:eastAsia="宋体"/>
                <w:b/>
                <w:highlight w:val="none"/>
              </w:rPr>
              <w:t xml:space="preserve">政府部门提供的证明函</w:t>
            </w:r>
            <w:r>
              <w:rPr>
                <w:rFonts w:ascii="宋体" w:hAnsi="宋体" w:eastAsia="宋体"/>
                <w:b/>
                <w:highlight w:val="none"/>
              </w:rPr>
              <w:t xml:space="preserve">等</w:t>
            </w:r>
            <w:r>
              <w:rPr>
                <w:rFonts w:hint="eastAsia" w:ascii="宋体" w:hAnsi="宋体" w:eastAsia="宋体"/>
                <w:b/>
                <w:highlight w:val="none"/>
              </w:rPr>
              <w:t xml:space="preserve">）扫描件</w:t>
            </w:r>
            <w:r>
              <w:rPr>
                <w:rFonts w:hint="eastAsia" w:ascii="宋体" w:hAnsi="宋体"/>
                <w:b/>
                <w:highlight w:val="none"/>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根据苏对口组《江苏省2026年度对口支援协作合作工作要点》文件要求，考察供应商货源组织能力：</w:t>
            </w:r>
            <w:r/>
          </w:p>
          <w:p>
            <w:pPr>
              <w:numPr>
                <w:ilvl w:val="0"/>
                <w:numId w:val="0"/>
              </w:numPr>
              <w:ind w:right="164" w:firstLine="480"/>
              <w:tabs>
                <w:tab w:val="left" w:pos="289" w:leader="none"/>
                <w:tab w:val="left" w:pos="714" w:leader="none"/>
              </w:tabs>
              <w:rPr>
                <w:rFonts w:hint="eastAsia" w:ascii="宋体" w:hAnsi="宋体"/>
                <w:sz w:val="24"/>
                <w:highlight w:val="none"/>
                <w:lang w:eastAsia="zh-CN"/>
              </w:rPr>
            </w:pPr>
            <w:r>
              <w:rPr>
                <w:rFonts w:hint="eastAsia" w:ascii="宋体" w:hAnsi="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w:t>
            </w:r>
            <w:r>
              <w:rPr>
                <w:rFonts w:hint="eastAsia" w:ascii="宋体" w:hAnsi="宋体"/>
                <w:sz w:val="24"/>
                <w:highlight w:val="none"/>
              </w:rPr>
              <w:t xml:space="preserve">供应商与本标段对口地区的企业（农户）签订的意向性购买协议</w:t>
            </w:r>
            <w:r>
              <w:rPr>
                <w:rFonts w:hint="eastAsia" w:ascii="宋体" w:hAnsi="宋体"/>
                <w:sz w:val="24"/>
                <w:highlight w:val="none"/>
                <w:lang w:val="en-US" w:eastAsia="zh-CN"/>
              </w:rPr>
              <w:t xml:space="preserve">的</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w:t>
            </w:r>
            <w:r>
              <w:rPr>
                <w:rFonts w:hint="eastAsia" w:ascii="宋体" w:hAnsi="宋体"/>
                <w:sz w:val="24"/>
                <w:highlight w:val="none"/>
                <w:lang w:eastAsia="zh-CN"/>
              </w:rPr>
              <w:t xml:space="preserve">。</w:t>
            </w:r>
            <w:r/>
          </w:p>
          <w:p>
            <w:pPr>
              <w:numPr>
                <w:ilvl w:val="0"/>
                <w:numId w:val="0"/>
              </w:numPr>
              <w:ind w:right="164" w:firstLine="482"/>
              <w:tabs>
                <w:tab w:val="left" w:pos="289" w:leader="none"/>
                <w:tab w:val="left" w:pos="714" w:leader="none"/>
              </w:tabs>
              <w:rPr>
                <w:rFonts w:ascii="宋体" w:hAnsi="宋体"/>
                <w:sz w:val="24"/>
                <w:highlight w:val="none"/>
              </w:rPr>
            </w:pPr>
            <w:r>
              <w:rPr>
                <w:rFonts w:hint="eastAsia" w:ascii="宋体" w:hAnsi="宋体" w:cs="宋体"/>
                <w:b/>
                <w:sz w:val="24"/>
                <w:highlight w:val="none"/>
              </w:rPr>
              <w:t xml:space="preserve">注：须提供意向性购买协议书证明材料</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具体签订时间为开标截止时间前</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，否则不得分。</w:t>
            </w:r>
            <w:r/>
          </w:p>
          <w:p>
            <w:pPr>
              <w:ind w:right="164" w:firstLine="480"/>
              <w:tabs>
                <w:tab w:val="left" w:pos="289" w:leader="none"/>
                <w:tab w:val="left" w:pos="714" w:leader="none"/>
              </w:tabs>
              <w:rPr>
                <w:rFonts w:ascii="宋体" w:hAnsi="宋体"/>
                <w:sz w:val="24"/>
                <w:highlight w:val="none"/>
              </w:rPr>
            </w:pPr>
            <w:r>
              <w:rPr>
                <w:rFonts w:hint="eastAsia" w:ascii="宋体" w:hAnsi="宋体"/>
                <w:sz w:val="24"/>
                <w:highlight w:val="none"/>
                <w:lang w:val="en-US" w:eastAsia="zh-CN"/>
              </w:rPr>
              <w:t xml:space="preserve">2</w:t>
            </w:r>
            <w:r>
              <w:rPr>
                <w:rFonts w:ascii="宋体" w:hAnsi="宋体"/>
                <w:sz w:val="24"/>
                <w:highlight w:val="none"/>
              </w:rPr>
              <w:t xml:space="preserve">.</w:t>
            </w:r>
            <w:r>
              <w:rPr>
                <w:rFonts w:hint="eastAsia" w:ascii="宋体" w:hAnsi="宋体"/>
                <w:sz w:val="24"/>
                <w:highlight w:val="none"/>
              </w:rPr>
              <w:t xml:space="preserve">根据供应商的货源组织及计划进度</w:t>
            </w:r>
            <w:r>
              <w:rPr>
                <w:rFonts w:hint="eastAsia" w:ascii="宋体" w:hAnsi="宋体"/>
                <w:b/>
                <w:bCs/>
                <w:sz w:val="24"/>
                <w:highlight w:val="none"/>
              </w:rPr>
              <w:t xml:space="preserve">（包含1.对口支援地区</w:t>
            </w:r>
            <w:r>
              <w:rPr>
                <w:rFonts w:hint="eastAsia" w:ascii="宋体" w:hAnsi="宋体"/>
                <w:b/>
                <w:bCs/>
                <w:sz w:val="24"/>
                <w:highlight w:val="none"/>
                <w:lang w:val="en-US" w:eastAsia="zh-CN"/>
              </w:rPr>
              <w:t xml:space="preserve">确保货源实施方案</w:t>
            </w:r>
            <w:r>
              <w:rPr>
                <w:rFonts w:hint="eastAsia" w:ascii="宋体" w:hAnsi="宋体"/>
                <w:b/>
                <w:bCs/>
                <w:sz w:val="24"/>
                <w:highlight w:val="none"/>
              </w:rPr>
              <w:t xml:space="preserve">；2.项目计划及进度安排；）</w:t>
            </w:r>
            <w:r>
              <w:rPr>
                <w:rFonts w:hint="eastAsia" w:ascii="宋体" w:hAnsi="宋体"/>
                <w:sz w:val="24"/>
                <w:highlight w:val="none"/>
              </w:rPr>
              <w:t xml:space="preserve">进行评价，</w:t>
            </w:r>
            <w:r/>
          </w:p>
          <w:p>
            <w:pPr>
              <w:pStyle w:val="2317"/>
              <w:ind w:firstLine="470"/>
              <w:rPr>
                <w:rFonts w:ascii="宋体" w:hAnsi="宋体" w:eastAsia="宋体" w:cs="宋体"/>
                <w:highlight w:val="none"/>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6</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3</w:t>
            </w:r>
            <w:r>
              <w:rPr>
                <w:rFonts w:hint="eastAsia" w:ascii="宋体" w:hAnsi="宋体" w:eastAsia="宋体" w:cs="宋体"/>
                <w:highlight w:val="none"/>
                <w:lang w:val="zh-CN"/>
              </w:rPr>
              <w:t xml:space="preserve">分，扣完为止。</w:t>
            </w:r>
            <w:r/>
          </w:p>
          <w:p>
            <w:pPr>
              <w:ind w:firstLine="480"/>
              <w:jc w:val="left"/>
              <w:widowControl/>
              <w:rPr>
                <w:rFonts w:ascii="宋体" w:hAnsi="宋体"/>
                <w:sz w:val="24"/>
                <w:highlight w:val="none"/>
              </w:rPr>
            </w:pPr>
            <w:r>
              <w:rPr>
                <w:rFonts w:hint="eastAsia" w:ascii="宋体" w:hAnsi="宋体"/>
                <w:sz w:val="24"/>
                <w:highlight w:val="none"/>
              </w:rPr>
              <w:t xml:space="preserve">方案对货物发放情况预估合理</w:t>
            </w:r>
            <w:r>
              <w:rPr>
                <w:rFonts w:hint="eastAsia" w:ascii="宋体" w:hAnsi="宋体"/>
                <w:sz w:val="24"/>
                <w:highlight w:val="none"/>
                <w:lang w:val="en-US" w:eastAsia="zh-CN"/>
              </w:rPr>
              <w:t xml:space="preserve">且能体现</w:t>
            </w:r>
            <w:r>
              <w:rPr>
                <w:rFonts w:hint="eastAsia" w:ascii="宋体" w:hAnsi="宋体"/>
                <w:sz w:val="24"/>
                <w:highlight w:val="none"/>
              </w:rPr>
              <w:t xml:space="preserve">货源充足</w:t>
            </w:r>
            <w:r>
              <w:rPr>
                <w:rFonts w:hint="eastAsia" w:ascii="宋体" w:hAnsi="宋体"/>
                <w:sz w:val="24"/>
                <w:highlight w:val="none"/>
                <w:lang w:val="en-US" w:eastAsia="zh-CN"/>
              </w:rPr>
              <w:t xml:space="preserve">的</w:t>
            </w:r>
            <w:r>
              <w:rPr>
                <w:rFonts w:hint="eastAsia" w:ascii="宋体" w:hAnsi="宋体"/>
                <w:sz w:val="24"/>
                <w:highlight w:val="none"/>
              </w:rPr>
              <w:t xml:space="preserve">加</w:t>
            </w:r>
            <w:r>
              <w:rPr>
                <w:rFonts w:hint="eastAsia" w:ascii="宋体" w:hAnsi="宋体"/>
                <w:sz w:val="24"/>
                <w:highlight w:val="none"/>
                <w:lang w:val="en-US" w:eastAsia="zh-CN"/>
              </w:rPr>
              <w:t xml:space="preserve">1</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0"/>
              <w:tabs>
                <w:tab w:val="left" w:pos="289" w:leader="none"/>
                <w:tab w:val="left" w:pos="714" w:leader="none"/>
              </w:tabs>
              <w:rPr>
                <w:rFonts w:ascii="宋体" w:hAnsi="宋体" w:cs="楷体"/>
                <w:b/>
                <w:highlight w:val="none"/>
              </w:rPr>
            </w:pPr>
            <w:r>
              <w:rPr>
                <w:rFonts w:hint="eastAsia" w:ascii="宋体" w:hAnsi="宋体"/>
                <w:sz w:val="24"/>
                <w:highlight w:val="none"/>
                <w:lang w:val="zh-CN"/>
              </w:rPr>
              <w:t xml:space="preserve">本项最多得</w:t>
            </w:r>
            <w:r>
              <w:rPr>
                <w:rFonts w:hint="eastAsia" w:ascii="宋体" w:hAnsi="宋体"/>
                <w:sz w:val="24"/>
                <w:highlight w:val="none"/>
                <w:lang w:val="en-US" w:eastAsia="zh-CN"/>
              </w:rPr>
              <w:t xml:space="preserve">9</w:t>
            </w:r>
            <w:r>
              <w:rPr>
                <w:rFonts w:hint="eastAsia" w:ascii="宋体" w:hAnsi="宋体"/>
                <w:sz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hint="eastAsia" w:ascii="宋体" w:hAnsi="宋体"/>
                <w:sz w:val="24"/>
                <w:highlight w:val="none"/>
              </w:rPr>
              <w:t xml:space="preserve">1.提供拥有本标段农产品的保鲜冷库仓储能力证明的，得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right="164" w:firstLine="480"/>
              <w:rPr>
                <w:rFonts w:ascii="宋体" w:hAnsi="宋体"/>
                <w:sz w:val="24"/>
                <w:highlight w:val="none"/>
              </w:rPr>
            </w:pPr>
            <w:r>
              <w:rPr>
                <w:rFonts w:hint="eastAsia" w:ascii="宋体" w:hAnsi="宋体"/>
                <w:sz w:val="24"/>
                <w:highlight w:val="none"/>
              </w:rPr>
              <w:t xml:space="preserve">未提供的不得分。</w:t>
            </w:r>
            <w:r/>
          </w:p>
          <w:p>
            <w:pPr>
              <w:pStyle w:val="2318"/>
              <w:ind w:firstLine="472"/>
              <w:widowControl w:val="off"/>
              <w:rPr>
                <w:rFonts w:ascii="宋体" w:hAnsi="宋体" w:eastAsia="宋体"/>
                <w:b/>
                <w:highlight w:val="none"/>
              </w:rPr>
            </w:pPr>
            <w:r>
              <w:rPr>
                <w:rFonts w:hint="eastAsia" w:ascii="宋体" w:hAnsi="宋体" w:eastAsia="宋体"/>
                <w:b/>
                <w:highlight w:val="none"/>
              </w:rPr>
              <w:t xml:space="preserve">注：须提供产权证或租赁场地等证明材料扫描件。</w:t>
            </w:r>
            <w:r/>
          </w:p>
          <w:p>
            <w:pPr>
              <w:pStyle w:val="2318"/>
              <w:ind w:firstLine="471"/>
              <w:widowControl w:val="off"/>
              <w:rPr>
                <w:rFonts w:ascii="宋体" w:hAnsi="宋体"/>
                <w:highlight w:val="none"/>
              </w:rPr>
            </w:pPr>
            <w:r>
              <w:rPr>
                <w:rFonts w:hint="eastAsia" w:ascii="宋体" w:hAnsi="宋体" w:eastAsia="宋体"/>
                <w:highlight w:val="none"/>
              </w:rPr>
              <w:t xml:space="preserve">2.提供拥有本标段农产品配送需求的证明，车辆</w:t>
            </w:r>
            <w:r>
              <w:rPr>
                <w:rFonts w:hint="eastAsia" w:ascii="宋体" w:hAnsi="宋体"/>
                <w:highlight w:val="none"/>
              </w:rPr>
              <w:t xml:space="preserve">配备</w:t>
            </w:r>
            <w:r>
              <w:rPr>
                <w:rFonts w:hint="eastAsia" w:ascii="宋体" w:hAnsi="宋体" w:eastAsia="宋体"/>
                <w:highlight w:val="none"/>
              </w:rPr>
              <w:t xml:space="preserve">5辆</w:t>
            </w:r>
            <w:r>
              <w:rPr>
                <w:rFonts w:hint="eastAsia" w:ascii="宋体" w:hAnsi="宋体"/>
                <w:highlight w:val="none"/>
              </w:rPr>
              <w:t xml:space="preserve">（含）及以上的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lang w:val="en-US" w:eastAsia="zh-CN"/>
              </w:rPr>
              <w:t xml:space="preserve">2</w:t>
            </w:r>
            <w:r>
              <w:rPr>
                <w:rFonts w:hint="eastAsia" w:ascii="宋体" w:hAnsi="宋体"/>
                <w:highlight w:val="none"/>
              </w:rPr>
              <w:t xml:space="preserve">分；</w:t>
            </w:r>
            <w:r>
              <w:rPr>
                <w:rFonts w:hint="eastAsia" w:ascii="宋体" w:hAnsi="宋体" w:eastAsia="宋体"/>
                <w:highlight w:val="none"/>
              </w:rPr>
              <w:t xml:space="preserve">3</w:t>
            </w:r>
            <w:r>
              <w:rPr>
                <w:rFonts w:hint="eastAsia" w:ascii="宋体" w:hAnsi="宋体"/>
                <w:highlight w:val="none"/>
              </w:rPr>
              <w:t xml:space="preserve">-</w:t>
            </w:r>
            <w:r>
              <w:rPr>
                <w:rFonts w:hint="eastAsia" w:ascii="宋体" w:hAnsi="宋体" w:eastAsia="宋体"/>
                <w:highlight w:val="none"/>
              </w:rPr>
              <w:t xml:space="preserve">4辆</w:t>
            </w:r>
            <w:r>
              <w:rPr>
                <w:rFonts w:hint="eastAsia" w:ascii="宋体" w:hAnsi="宋体"/>
                <w:highlight w:val="none"/>
              </w:rPr>
              <w:t xml:space="preserve">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rPr>
              <w:t xml:space="preserve">1</w:t>
            </w:r>
            <w:r>
              <w:rPr>
                <w:rFonts w:hint="eastAsia" w:ascii="宋体" w:hAnsi="宋体"/>
                <w:highlight w:val="none"/>
              </w:rPr>
              <w:t xml:space="preserve">分；</w:t>
            </w:r>
            <w:r>
              <w:rPr>
                <w:rFonts w:hint="eastAsia" w:ascii="宋体" w:hAnsi="宋体" w:eastAsia="宋体"/>
                <w:highlight w:val="none"/>
              </w:rPr>
              <w:t xml:space="preserve">1</w:t>
            </w:r>
            <w:r>
              <w:rPr>
                <w:rFonts w:hint="eastAsia" w:ascii="宋体" w:hAnsi="宋体"/>
                <w:highlight w:val="none"/>
              </w:rPr>
              <w:t xml:space="preserve">-</w:t>
            </w:r>
            <w:r>
              <w:rPr>
                <w:rFonts w:hint="eastAsia" w:ascii="宋体" w:hAnsi="宋体" w:eastAsia="宋体"/>
                <w:highlight w:val="none"/>
              </w:rPr>
              <w:t xml:space="preserve">2辆</w:t>
            </w:r>
            <w:r>
              <w:rPr>
                <w:rFonts w:hint="eastAsia" w:ascii="宋体" w:hAnsi="宋体"/>
                <w:highlight w:val="none"/>
              </w:rPr>
              <w:t xml:space="preserve">的</w:t>
            </w:r>
            <w:r>
              <w:rPr>
                <w:rFonts w:hint="eastAsia" w:ascii="宋体" w:hAnsi="宋体" w:eastAsiaTheme="minorEastAsia"/>
                <w:highlight w:val="none"/>
              </w:rPr>
              <w:t xml:space="preserve">，</w:t>
            </w:r>
            <w:r>
              <w:rPr>
                <w:rFonts w:hint="eastAsia" w:ascii="宋体" w:hAnsi="宋体"/>
                <w:highlight w:val="none"/>
              </w:rPr>
              <w:t xml:space="preserve">得</w:t>
            </w:r>
            <w:r>
              <w:rPr>
                <w:rFonts w:hint="eastAsia" w:ascii="宋体" w:hAnsi="宋体" w:eastAsia="宋体"/>
                <w:highlight w:val="none"/>
              </w:rPr>
              <w:t xml:space="preserve">0.5</w:t>
            </w:r>
            <w:r>
              <w:rPr>
                <w:rFonts w:hint="eastAsia" w:ascii="宋体" w:hAnsi="宋体"/>
                <w:highlight w:val="none"/>
              </w:rPr>
              <w:t xml:space="preserve">分。最多得</w:t>
            </w:r>
            <w:r>
              <w:rPr>
                <w:rFonts w:hint="eastAsia" w:ascii="宋体" w:hAnsi="宋体" w:eastAsia="宋体"/>
                <w:highlight w:val="none"/>
                <w:lang w:val="en-US" w:eastAsia="zh-CN"/>
              </w:rPr>
              <w:t xml:space="preserve">2</w:t>
            </w:r>
            <w:r>
              <w:rPr>
                <w:rFonts w:hint="eastAsia" w:ascii="宋体" w:hAnsi="宋体"/>
                <w:highlight w:val="none"/>
              </w:rPr>
              <w:t xml:space="preserve">分；</w:t>
            </w:r>
            <w:r/>
          </w:p>
          <w:p>
            <w:pPr>
              <w:pStyle w:val="2318"/>
              <w:ind w:firstLine="472"/>
              <w:widowControl w:val="off"/>
              <w:rPr>
                <w:rFonts w:ascii="宋体" w:hAnsi="宋体"/>
                <w:highlight w:val="none"/>
              </w:rPr>
            </w:pPr>
            <w:r>
              <w:rPr>
                <w:rFonts w:hint="eastAsia" w:ascii="宋体" w:hAnsi="宋体" w:eastAsia="宋体"/>
                <w:highlight w:val="none"/>
              </w:rPr>
              <w:t xml:space="preserve">上述</w:t>
            </w:r>
            <w:r>
              <w:rPr>
                <w:rFonts w:hint="eastAsia" w:ascii="宋体" w:hAnsi="宋体"/>
                <w:highlight w:val="none"/>
              </w:rPr>
              <w:t xml:space="preserve">最多得</w:t>
            </w:r>
            <w:r>
              <w:rPr>
                <w:rFonts w:hint="eastAsia" w:ascii="宋体" w:hAnsi="宋体" w:eastAsia="宋体"/>
                <w:highlight w:val="none"/>
                <w:lang w:val="en-US" w:eastAsia="zh-CN"/>
              </w:rPr>
              <w:t xml:space="preserve">2</w:t>
            </w:r>
            <w:r>
              <w:rPr>
                <w:rFonts w:hint="eastAsia" w:ascii="宋体" w:hAnsi="宋体"/>
                <w:highlight w:val="none"/>
              </w:rPr>
              <w:t xml:space="preserve">分。</w:t>
            </w:r>
            <w:r/>
          </w:p>
          <w:p>
            <w:pPr>
              <w:pStyle w:val="2318"/>
              <w:ind w:firstLine="472"/>
              <w:widowControl w:val="off"/>
              <w:rPr>
                <w:rFonts w:hint="eastAsia" w:ascii="宋体" w:hAnsi="宋体" w:eastAsia="宋体"/>
                <w:b/>
                <w:highlight w:val="none"/>
                <w:lang w:eastAsia="zh-CN"/>
              </w:rPr>
            </w:pPr>
            <w:r>
              <w:rPr>
                <w:rFonts w:hint="eastAsia" w:ascii="宋体" w:hAnsi="宋体" w:eastAsia="宋体"/>
                <w:b/>
                <w:highlight w:val="none"/>
              </w:rPr>
              <w:t xml:space="preserve">注：提供车辆行驶证扫描件（自有车辆信息须与本单位或法定代表人一致），租赁车辆须提供租赁合同扫描件及车辆行驶证扫描件</w:t>
            </w:r>
            <w:r>
              <w:rPr>
                <w:rFonts w:hint="eastAsia" w:ascii="宋体" w:hAnsi="宋体" w:eastAsia="宋体"/>
                <w:b/>
                <w:highlight w:val="none"/>
                <w:lang w:eastAsia="zh-CN"/>
              </w:rPr>
              <w:t xml:space="preserve">，</w:t>
            </w:r>
            <w:r>
              <w:rPr>
                <w:rFonts w:hint="eastAsia" w:ascii="宋体" w:hAnsi="宋体" w:eastAsia="宋体"/>
                <w:b/>
                <w:highlight w:val="none"/>
                <w:lang w:val="en-US" w:eastAsia="zh-CN"/>
              </w:rPr>
              <w:t xml:space="preserve">未按要求提供不得分。</w:t>
            </w:r>
            <w:r/>
          </w:p>
          <w:p>
            <w:pPr>
              <w:pStyle w:val="2318"/>
              <w:ind w:firstLine="472"/>
              <w:widowControl w:val="off"/>
              <w:rPr>
                <w:rFonts w:ascii="宋体" w:hAnsi="宋体" w:eastAsia="宋体"/>
                <w:b/>
                <w:highlight w:val="none"/>
              </w:rPr>
            </w:pPr>
            <w:r>
              <w:rPr>
                <w:rFonts w:hint="eastAsia" w:ascii="宋体" w:hAnsi="宋体"/>
                <w:highlight w:val="none"/>
              </w:rPr>
              <w:t xml:space="preserve">本项最多得</w:t>
            </w:r>
            <w:r>
              <w:rPr>
                <w:rFonts w:hint="eastAsia" w:ascii="宋体" w:hAnsi="宋体" w:eastAsia="宋体"/>
                <w:highlight w:val="none"/>
                <w:lang w:val="en-US" w:eastAsia="zh-CN"/>
              </w:rPr>
              <w:t xml:space="preserve">4</w:t>
            </w:r>
            <w:r>
              <w:rPr>
                <w:rFonts w:hint="eastAsia" w:ascii="宋体" w:hAnsi="宋体"/>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eastAsia" w:ascii="宋体" w:hAnsi="宋体" w:eastAsia="宋体" w:cs="楷体"/>
                <w:highlight w:val="none"/>
                <w:lang w:eastAsia="zh-CN"/>
              </w:rPr>
            </w:pPr>
            <w:r>
              <w:rPr>
                <w:rFonts w:hint="eastAsia" w:ascii="宋体" w:hAnsi="宋体" w:eastAsia="宋体" w:cs="楷体"/>
                <w:highlight w:val="none"/>
                <w:lang w:val="en-US" w:eastAsia="zh-CN"/>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cs="楷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318"/>
              <w:jc w:val="center"/>
              <w:widowControl w:val="off"/>
              <w:rPr>
                <w:rFonts w:ascii="宋体" w:hAnsi="宋体" w:eastAsia="宋体" w:cs="楷体"/>
                <w:highlight w:val="none"/>
              </w:rPr>
            </w:pPr>
            <w:r>
              <w:rPr>
                <w:rFonts w:hint="eastAsia" w:ascii="宋体" w:hAnsi="宋体" w:eastAsia="宋体"/>
                <w:highlight w:val="none"/>
                <w:lang w:eastAsia="zh-CN"/>
              </w:rPr>
              <w:t xml:space="preserve">线下发放网点</w:t>
            </w:r>
            <w:r>
              <w:rPr>
                <w:rFonts w:hint="eastAsia" w:ascii="宋体" w:hAnsi="宋体" w:eastAsia="宋体"/>
                <w:highlight w:val="none"/>
              </w:rPr>
              <w:t xml:space="preserve">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5" w:type="pct"/>
            <w:vAlign w:val="center"/>
            <w:textDirection w:val="lrTb"/>
            <w:noWrap/>
          </w:tcPr>
          <w:p>
            <w:pPr>
              <w:ind w:right="164" w:firstLine="480"/>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考察供应商提供本项目所需基本线下</w:t>
            </w:r>
            <w:r>
              <w:rPr>
                <w:rFonts w:hint="eastAsia" w:ascii="宋体" w:hAnsi="宋体"/>
                <w:sz w:val="24"/>
                <w:highlight w:val="none"/>
                <w:lang w:val="en-US" w:eastAsia="zh-CN"/>
              </w:rPr>
              <w:t xml:space="preserve">发放网点</w:t>
            </w:r>
            <w:r>
              <w:rPr>
                <w:rFonts w:hint="eastAsia" w:ascii="宋体" w:hAnsi="宋体"/>
                <w:sz w:val="24"/>
                <w:highlight w:val="none"/>
              </w:rPr>
              <w:t xml:space="preserve">便利程度，在</w:t>
            </w:r>
            <w:r>
              <w:rPr>
                <w:rFonts w:hint="eastAsia" w:ascii="宋体" w:hAnsi="宋体"/>
                <w:sz w:val="24"/>
                <w:highlight w:val="none"/>
                <w:lang w:val="en-US" w:eastAsia="zh-CN"/>
              </w:rPr>
              <w:t xml:space="preserve">镇江市域</w:t>
            </w:r>
            <w:r>
              <w:rPr>
                <w:rFonts w:hint="eastAsia" w:ascii="宋体" w:hAnsi="宋体"/>
                <w:sz w:val="24"/>
                <w:highlight w:val="none"/>
              </w:rPr>
              <w:t xml:space="preserve">范围内自有或租赁的</w:t>
            </w:r>
            <w:r>
              <w:rPr>
                <w:rFonts w:hint="eastAsia" w:ascii="宋体" w:hAnsi="宋体"/>
                <w:sz w:val="24"/>
                <w:highlight w:val="none"/>
                <w:lang w:eastAsia="zh-CN"/>
              </w:rPr>
              <w:t xml:space="preserve">线下发放网点</w:t>
            </w:r>
            <w:r>
              <w:rPr>
                <w:rFonts w:hint="eastAsia" w:ascii="宋体" w:hAnsi="宋体"/>
                <w:sz w:val="24"/>
                <w:highlight w:val="none"/>
              </w:rPr>
              <w:t xml:space="preserve">，并承诺用于本项目的，得2分。</w:t>
            </w:r>
            <w:r/>
          </w:p>
          <w:p>
            <w:pPr>
              <w:ind w:right="164" w:firstLine="480"/>
              <w:rPr>
                <w:rFonts w:ascii="宋体" w:hAnsi="宋体"/>
                <w:b/>
                <w:bCs/>
                <w:sz w:val="24"/>
                <w:highlight w:val="none"/>
              </w:rPr>
            </w:pPr>
            <w:r>
              <w:rPr>
                <w:rFonts w:hint="eastAsia" w:ascii="宋体" w:hAnsi="宋体"/>
                <w:b/>
                <w:bCs/>
                <w:sz w:val="24"/>
                <w:highlight w:val="none"/>
              </w:rPr>
              <w:t xml:space="preserve">注：无</w:t>
            </w:r>
            <w:r>
              <w:rPr>
                <w:rFonts w:hint="eastAsia" w:ascii="宋体" w:hAnsi="宋体"/>
                <w:b/>
                <w:bCs/>
                <w:sz w:val="24"/>
                <w:highlight w:val="none"/>
                <w:lang w:eastAsia="zh-CN"/>
              </w:rPr>
              <w:t xml:space="preserve">线下发放网点</w:t>
            </w:r>
            <w:r>
              <w:rPr>
                <w:rFonts w:hint="eastAsia" w:ascii="宋体" w:hAnsi="宋体"/>
                <w:b/>
                <w:bCs/>
                <w:sz w:val="24"/>
                <w:highlight w:val="none"/>
              </w:rPr>
              <w:t xml:space="preserve">、未提供相关证明材料或租赁合同期限剩余时间不满足本项目要求的，不得分。</w:t>
            </w:r>
            <w:r/>
          </w:p>
          <w:p>
            <w:pPr>
              <w:ind w:right="164" w:firstLine="480"/>
              <w:rPr>
                <w:rFonts w:ascii="宋体" w:hAnsi="宋体"/>
                <w:sz w:val="24"/>
                <w:highlight w:val="none"/>
              </w:rPr>
            </w:pPr>
            <w:r>
              <w:rPr>
                <w:rFonts w:ascii="宋体" w:hAnsi="宋体"/>
                <w:sz w:val="24"/>
                <w:highlight w:val="none"/>
              </w:rPr>
              <w:t xml:space="preserve">2.根据</w:t>
            </w:r>
            <w:r>
              <w:rPr>
                <w:rFonts w:hint="eastAsia" w:ascii="宋体" w:hAnsi="宋体"/>
                <w:sz w:val="24"/>
                <w:highlight w:val="none"/>
              </w:rPr>
              <w:t xml:space="preserve">供应商</w:t>
            </w:r>
            <w:r>
              <w:rPr>
                <w:rFonts w:ascii="宋体" w:hAnsi="宋体"/>
                <w:sz w:val="24"/>
                <w:highlight w:val="none"/>
              </w:rPr>
              <w:t xml:space="preserve">提供的</w:t>
            </w:r>
            <w:r>
              <w:rPr>
                <w:rFonts w:hint="eastAsia" w:ascii="宋体" w:hAnsi="宋体"/>
                <w:sz w:val="24"/>
                <w:highlight w:val="none"/>
                <w:lang w:eastAsia="zh-CN"/>
              </w:rPr>
              <w:t xml:space="preserve">线下发放网点</w:t>
            </w:r>
            <w:r>
              <w:rPr>
                <w:rFonts w:hint="eastAsia" w:ascii="宋体" w:hAnsi="宋体"/>
                <w:sz w:val="24"/>
                <w:highlight w:val="none"/>
              </w:rPr>
              <w:t xml:space="preserve">覆盖服务方案（</w:t>
            </w:r>
            <w:r>
              <w:rPr>
                <w:rFonts w:hint="eastAsia" w:ascii="宋体" w:hAnsi="宋体"/>
                <w:b/>
                <w:bCs/>
                <w:sz w:val="24"/>
                <w:highlight w:val="none"/>
              </w:rPr>
              <w:t xml:space="preserve">包括1.</w:t>
            </w:r>
            <w:r>
              <w:rPr>
                <w:rFonts w:hint="eastAsia" w:ascii="宋体" w:hAnsi="宋体"/>
                <w:b/>
                <w:bCs/>
                <w:sz w:val="24"/>
                <w:highlight w:val="none"/>
                <w:lang w:eastAsia="zh-CN"/>
              </w:rPr>
              <w:t xml:space="preserve">线下发放网点</w:t>
            </w:r>
            <w:r>
              <w:rPr>
                <w:rFonts w:hint="eastAsia" w:ascii="宋体" w:hAnsi="宋体"/>
                <w:b/>
                <w:bCs/>
                <w:sz w:val="24"/>
                <w:highlight w:val="none"/>
              </w:rPr>
              <w:t xml:space="preserve">位置及覆盖区域；2.交通便捷程度；3.设立消费协作产品展示专区情况</w:t>
            </w:r>
            <w:r>
              <w:rPr>
                <w:rFonts w:hint="eastAsia" w:ascii="宋体" w:hAnsi="宋体"/>
                <w:sz w:val="24"/>
                <w:highlight w:val="none"/>
              </w:rPr>
              <w:t xml:space="preserve">）进行评价。</w:t>
            </w:r>
            <w:r/>
          </w:p>
          <w:p>
            <w:pPr>
              <w:pStyle w:val="2317"/>
              <w:ind w:firstLine="470"/>
              <w:rPr>
                <w:rFonts w:ascii="宋体" w:hAnsi="宋体" w:eastAsia="宋体" w:cs="宋体"/>
                <w:highlight w:val="none"/>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rPr>
              <w:t xml:space="preserve">0.5</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分，扣完为止。</w:t>
            </w:r>
            <w:r/>
          </w:p>
          <w:p>
            <w:pPr>
              <w:ind w:firstLine="480"/>
              <w:rPr>
                <w:rFonts w:ascii="宋体" w:hAnsi="宋体"/>
                <w:sz w:val="24"/>
                <w:highlight w:val="none"/>
              </w:rPr>
            </w:pPr>
            <w:r>
              <w:rPr>
                <w:rFonts w:hint="eastAsia" w:ascii="宋体" w:hAnsi="宋体"/>
                <w:sz w:val="24"/>
                <w:highlight w:val="none"/>
                <w:lang w:val="en-US" w:eastAsia="zh-CN"/>
              </w:rPr>
              <w:t xml:space="preserve">服务</w:t>
            </w:r>
            <w:r>
              <w:rPr>
                <w:rFonts w:hint="eastAsia" w:ascii="宋体" w:hAnsi="宋体"/>
                <w:sz w:val="24"/>
                <w:highlight w:val="none"/>
                <w:lang w:eastAsia="zh-CN"/>
              </w:rPr>
              <w:t xml:space="preserve">方案能体现重难点且有解决措施的</w:t>
            </w:r>
            <w:r>
              <w:rPr>
                <w:rFonts w:hint="eastAsia" w:ascii="宋体" w:hAnsi="宋体"/>
                <w:sz w:val="24"/>
                <w:highlight w:val="none"/>
              </w:rPr>
              <w:t xml:space="preserve">加</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sz w:val="24"/>
                <w:highlight w:val="none"/>
                <w:lang w:val="zh-CN"/>
              </w:rPr>
              <w:t xml:space="preserve">未提供不得分。</w:t>
            </w:r>
            <w:r/>
          </w:p>
          <w:p>
            <w:pPr>
              <w:ind w:right="164" w:firstLine="480"/>
              <w:tabs>
                <w:tab w:val="left" w:pos="289" w:leader="none"/>
                <w:tab w:val="left" w:pos="714" w:leader="none"/>
              </w:tabs>
              <w:rPr>
                <w:rFonts w:ascii="宋体" w:hAnsi="宋体"/>
                <w:sz w:val="24"/>
                <w:highlight w:val="none"/>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firstLine="480"/>
              <w:rPr>
                <w:rFonts w:ascii="宋体" w:hAnsi="宋体"/>
                <w:sz w:val="24"/>
                <w:highlight w:val="none"/>
              </w:rPr>
            </w:pPr>
            <w:r>
              <w:rPr>
                <w:rFonts w:hint="eastAsia" w:ascii="宋体" w:hAnsi="宋体"/>
                <w:sz w:val="24"/>
                <w:highlight w:val="none"/>
              </w:rPr>
              <w:t xml:space="preserve">3.根据供应商</w:t>
            </w:r>
            <w:r>
              <w:rPr>
                <w:rFonts w:ascii="宋体" w:hAnsi="宋体"/>
                <w:sz w:val="24"/>
                <w:highlight w:val="none"/>
              </w:rPr>
              <w:t xml:space="preserve">提供的</w:t>
            </w:r>
            <w:r>
              <w:rPr>
                <w:rFonts w:hint="eastAsia" w:ascii="宋体" w:hAnsi="宋体"/>
                <w:sz w:val="24"/>
                <w:highlight w:val="none"/>
              </w:rPr>
              <w:t xml:space="preserve">承担共享发放点任务方案（</w:t>
            </w:r>
            <w:r>
              <w:rPr>
                <w:rFonts w:hint="eastAsia" w:ascii="宋体" w:hAnsi="宋体"/>
                <w:b/>
                <w:bCs/>
                <w:sz w:val="24"/>
                <w:highlight w:val="none"/>
              </w:rPr>
              <w:t xml:space="preserve">包括1.承诺愿意承担共享发放点任务；2.</w:t>
            </w:r>
            <w:r>
              <w:rPr>
                <w:rFonts w:hint="eastAsia" w:ascii="宋体" w:hAnsi="宋体"/>
                <w:b/>
                <w:bCs/>
                <w:sz w:val="24"/>
                <w:highlight w:val="none"/>
                <w:lang w:val="en-US" w:eastAsia="zh-CN"/>
              </w:rPr>
              <w:t xml:space="preserve">共享发放服务措施</w:t>
            </w:r>
            <w:r>
              <w:rPr>
                <w:rFonts w:hint="eastAsia" w:ascii="宋体" w:hAnsi="宋体"/>
                <w:sz w:val="24"/>
                <w:highlight w:val="none"/>
              </w:rPr>
              <w:t xml:space="preserve">）进行评价。</w:t>
            </w:r>
            <w:r/>
          </w:p>
          <w:p>
            <w:pPr>
              <w:pStyle w:val="2317"/>
              <w:ind w:firstLine="470"/>
              <w:rPr>
                <w:rFonts w:hint="eastAsia" w:ascii="宋体" w:hAnsi="宋体" w:eastAsia="宋体" w:cs="宋体"/>
                <w:highlight w:val="none"/>
                <w:lang w:val="zh-CN"/>
              </w:rPr>
            </w:pP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zh-CN"/>
              </w:rPr>
              <w:t xml:space="preserve">分；每有一项不完全满足项目需求和实际情况的扣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p>
          <w:p>
            <w:pPr>
              <w:pStyle w:val="2317"/>
              <w:ind w:firstLine="470"/>
              <w:rPr>
                <w:rFonts w:hint="eastAsia" w:ascii="宋体" w:hAnsi="宋体" w:eastAsia="宋体" w:cs="宋体"/>
                <w:sz w:val="24"/>
                <w:szCs w:val="24"/>
                <w:highlight w:val="none"/>
                <w:lang w:val="en-US" w:eastAsia="zh-CN"/>
              </w:rPr>
            </w:pPr>
            <w:r>
              <w:rPr>
                <w:rFonts w:hint="eastAsia" w:ascii="宋体" w:hAnsi="宋体" w:eastAsia="宋体" w:cs="宋体"/>
                <w:highlight w:val="none"/>
                <w:lang w:val="en-US" w:eastAsia="zh-CN"/>
              </w:rPr>
              <w:t xml:space="preserve">任务方案制定</w:t>
            </w:r>
            <w:r>
              <w:rPr>
                <w:rFonts w:ascii="宋体" w:hAnsi="宋体" w:eastAsia="宋体" w:cs="宋体"/>
                <w:sz w:val="24"/>
                <w:szCs w:val="24"/>
                <w:highlight w:val="none"/>
              </w:rPr>
              <w:t xml:space="preserve">点位布局</w:t>
            </w:r>
            <w:r>
              <w:rPr>
                <w:rFonts w:hint="eastAsia" w:ascii="宋体" w:hAnsi="宋体" w:eastAsia="宋体" w:cs="宋体"/>
                <w:sz w:val="24"/>
                <w:szCs w:val="24"/>
                <w:highlight w:val="none"/>
                <w:lang w:val="en-US" w:eastAsia="zh-CN"/>
              </w:rPr>
              <w:t xml:space="preserve">的加1分；</w:t>
            </w:r>
            <w:r/>
          </w:p>
          <w:p>
            <w:pPr>
              <w:pStyle w:val="2317"/>
              <w:ind w:firstLine="47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未提供不得分。</w:t>
            </w:r>
            <w:r/>
          </w:p>
          <w:p>
            <w:pPr>
              <w:ind w:right="164" w:firstLine="480"/>
              <w:tabs>
                <w:tab w:val="left" w:pos="289" w:leader="none"/>
                <w:tab w:val="left" w:pos="714" w:leader="none"/>
              </w:tabs>
              <w:rPr>
                <w:rFonts w:ascii="宋体" w:hAnsi="宋体" w:cs="宋体"/>
                <w:sz w:val="24"/>
                <w:highlight w:val="none"/>
                <w:lang w:val="zh-CN"/>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【每有一项不完全满足项目需求和实际情况是指方案中存在不适用项目实际情况、不符合采购需求、套用其他无关内容以及本项目无关等情况。】</w:t>
            </w:r>
            <w:r/>
          </w:p>
          <w:p>
            <w:pPr>
              <w:ind w:right="164" w:firstLine="482"/>
              <w:rPr>
                <w:rFonts w:ascii="宋体" w:hAnsi="宋体"/>
                <w:b/>
                <w:sz w:val="24"/>
                <w:highlight w:val="none"/>
              </w:rPr>
            </w:pPr>
            <w:r>
              <w:rPr>
                <w:rFonts w:hint="eastAsia" w:ascii="宋体" w:hAnsi="宋体"/>
                <w:b/>
                <w:sz w:val="24"/>
                <w:highlight w:val="none"/>
              </w:rPr>
              <w:t xml:space="preserve">上述1-3项须提供1.产权证明或租赁合同；2.</w:t>
            </w:r>
            <w:r>
              <w:rPr>
                <w:rFonts w:hint="eastAsia" w:ascii="宋体" w:hAnsi="宋体"/>
                <w:b/>
                <w:sz w:val="24"/>
                <w:highlight w:val="none"/>
                <w:lang w:eastAsia="zh-CN"/>
              </w:rPr>
              <w:t xml:space="preserve">线下发放网点</w:t>
            </w:r>
            <w:r>
              <w:rPr>
                <w:rFonts w:hint="eastAsia" w:ascii="宋体" w:hAnsi="宋体"/>
                <w:b/>
                <w:sz w:val="24"/>
                <w:highlight w:val="none"/>
              </w:rPr>
              <w:t xml:space="preserve">内外详细照片信息；3.位置定位；4.承诺函证明材料扫描件，缺一不可，否则不得分。</w:t>
            </w:r>
            <w:r/>
          </w:p>
          <w:p>
            <w:pPr>
              <w:pStyle w:val="2318"/>
              <w:ind w:firstLine="472"/>
              <w:widowControl w:val="off"/>
              <w:rPr>
                <w:rFonts w:ascii="宋体" w:hAnsi="宋体" w:eastAsia="宋体" w:cs="楷体"/>
                <w:highlight w:val="none"/>
              </w:rPr>
            </w:pPr>
            <w:r>
              <w:rPr>
                <w:rFonts w:hint="eastAsia" w:ascii="宋体" w:hAnsi="宋体"/>
                <w:b/>
                <w:highlight w:val="none"/>
              </w:rPr>
              <w:t xml:space="preserve">本项最多得</w:t>
            </w:r>
            <w:r>
              <w:rPr>
                <w:rFonts w:hint="eastAsia" w:ascii="宋体" w:hAnsi="宋体" w:eastAsia="宋体"/>
                <w:b/>
                <w:highlight w:val="none"/>
                <w:lang w:val="en-US" w:eastAsia="zh-CN"/>
              </w:rPr>
              <w:t xml:space="preserve">12</w:t>
            </w:r>
            <w:r>
              <w:rPr>
                <w:rFonts w:hint="eastAsia" w:ascii="宋体" w:hAnsi="宋体"/>
                <w:b/>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318"/>
              <w:jc w:val="center"/>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12</w:t>
            </w:r>
            <w:r/>
          </w:p>
        </w:tc>
      </w:tr>
    </w:tbl>
    <w:p>
      <w:pPr>
        <w:jc w:val="left"/>
        <w:spacing w:line="360" w:lineRule="auto"/>
        <w:rPr>
          <w:rFonts w:ascii="宋体" w:hAnsi="宋体"/>
          <w:b/>
          <w:sz w:val="24"/>
          <w:highlight w:val="none"/>
        </w:rPr>
      </w:pPr>
      <w:r>
        <w:rPr>
          <w:rFonts w:hint="eastAsia" w:ascii="宋体" w:hAnsi="宋体"/>
          <w:b/>
          <w:sz w:val="24"/>
          <w:highlight w:val="none"/>
        </w:rPr>
        <w:t xml:space="preserve">（三）价格评估</w:t>
      </w:r>
      <w:r/>
    </w:p>
    <w:tbl>
      <w:tblPr>
        <w:tblStyle w:val="778"/>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42"/>
        <w:gridCol w:w="6815"/>
        <w:gridCol w:w="874"/>
      </w:tblGrid>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36"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45" w:type="pct"/>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454" w:type="pct"/>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p>
        </w:tc>
      </w:tr>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sz w:val="24"/>
                <w:highlight w:val="none"/>
              </w:rPr>
            </w:pPr>
            <w:r>
              <w:rPr>
                <w:rFonts w:hint="eastAsia" w:ascii="宋体" w:hAnsi="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sz w:val="24"/>
                <w:highlight w:val="none"/>
              </w:rPr>
            </w:pPr>
            <w:r>
              <w:rPr>
                <w:rFonts w:hint="eastAsia" w:ascii="宋体" w:hAnsi="宋体"/>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536" w:type="pct"/>
            <w:textDirection w:val="lrTb"/>
            <w:noWrap/>
          </w:tcPr>
          <w:p>
            <w:pPr>
              <w:ind w:right="164" w:firstLine="480"/>
              <w:jc w:val="left"/>
              <w:spacing w:line="240" w:lineRule="atLeast"/>
              <w:rPr>
                <w:sz w:val="24"/>
                <w:highlight w:val="none"/>
              </w:rPr>
            </w:pPr>
            <w:r>
              <w:rPr>
                <w:sz w:val="24"/>
                <w:highlight w:val="none"/>
              </w:rPr>
              <w:t xml:space="preserve">在所有有效</w:t>
            </w:r>
            <w:r>
              <w:rPr>
                <w:rFonts w:hint="eastAsia"/>
                <w:sz w:val="24"/>
                <w:highlight w:val="none"/>
              </w:rPr>
              <w:t xml:space="preserve">优惠率</w:t>
            </w:r>
            <w:r>
              <w:rPr>
                <w:sz w:val="24"/>
                <w:highlight w:val="none"/>
              </w:rPr>
              <w:t xml:space="preserve">报价中选择</w:t>
            </w:r>
            <w:r>
              <w:rPr>
                <w:rFonts w:hint="eastAsia"/>
                <w:sz w:val="24"/>
                <w:highlight w:val="none"/>
              </w:rPr>
              <w:t xml:space="preserve">每样产品</w:t>
            </w:r>
            <w:r>
              <w:rPr>
                <w:sz w:val="24"/>
                <w:highlight w:val="none"/>
              </w:rPr>
              <w:t xml:space="preserve">最</w:t>
            </w:r>
            <w:r>
              <w:rPr>
                <w:rFonts w:hint="eastAsia"/>
                <w:sz w:val="24"/>
                <w:highlight w:val="none"/>
              </w:rPr>
              <w:t xml:space="preserve">高</w:t>
            </w:r>
            <w:r>
              <w:rPr>
                <w:sz w:val="24"/>
                <w:highlight w:val="none"/>
              </w:rPr>
              <w:t xml:space="preserve">的</w:t>
            </w:r>
            <w:r>
              <w:rPr>
                <w:rFonts w:hint="eastAsia"/>
                <w:sz w:val="24"/>
                <w:highlight w:val="none"/>
              </w:rPr>
              <w:t xml:space="preserve">优惠率</w:t>
            </w:r>
            <w:r>
              <w:rPr>
                <w:sz w:val="24"/>
                <w:highlight w:val="none"/>
              </w:rPr>
              <w:t xml:space="preserve">报价确定为基准</w:t>
            </w:r>
            <w:r>
              <w:rPr>
                <w:rFonts w:hint="eastAsia"/>
                <w:sz w:val="24"/>
                <w:highlight w:val="none"/>
              </w:rPr>
              <w:t xml:space="preserve">优惠率</w:t>
            </w:r>
            <w:r>
              <w:rPr>
                <w:sz w:val="24"/>
                <w:highlight w:val="none"/>
              </w:rPr>
              <w:t xml:space="preserve">。将所有</w:t>
            </w:r>
            <w:r>
              <w:rPr>
                <w:rFonts w:hint="eastAsia"/>
                <w:sz w:val="24"/>
                <w:highlight w:val="none"/>
              </w:rPr>
              <w:t xml:space="preserve">优惠率</w:t>
            </w:r>
            <w:r>
              <w:rPr>
                <w:sz w:val="24"/>
                <w:highlight w:val="none"/>
              </w:rPr>
              <w:t xml:space="preserve">有效报价与基准</w:t>
            </w:r>
            <w:r>
              <w:rPr>
                <w:rFonts w:hint="eastAsia"/>
                <w:sz w:val="24"/>
                <w:highlight w:val="none"/>
              </w:rPr>
              <w:t xml:space="preserve">优惠率</w:t>
            </w:r>
            <w:r>
              <w:rPr>
                <w:sz w:val="24"/>
                <w:highlight w:val="none"/>
              </w:rPr>
              <w:t xml:space="preserve">相比较，按照下列公式计算（计算结果四舍五入保留两位小数）：</w:t>
            </w:r>
            <w:r/>
          </w:p>
          <w:p>
            <w:pPr>
              <w:ind w:right="164" w:firstLine="480"/>
              <w:jc w:val="left"/>
              <w:spacing w:line="240" w:lineRule="atLeast"/>
              <w:rPr>
                <w:rFonts w:ascii="宋体" w:hAnsi="宋体"/>
                <w:b/>
                <w:sz w:val="24"/>
                <w:highlight w:val="none"/>
              </w:rPr>
            </w:pPr>
            <w:r>
              <w:rPr>
                <w:rFonts w:hint="eastAsia"/>
                <w:bCs/>
                <w:sz w:val="24"/>
                <w:highlight w:val="none"/>
                <w:u w:val="single"/>
              </w:rPr>
              <w:t xml:space="preserve">投标</w:t>
            </w:r>
            <w:r>
              <w:rPr>
                <w:bCs/>
                <w:sz w:val="24"/>
                <w:highlight w:val="none"/>
                <w:u w:val="single"/>
              </w:rPr>
              <w:t xml:space="preserve">报价得分＝（</w:t>
            </w:r>
            <w:r>
              <w:rPr>
                <w:rFonts w:hint="eastAsia"/>
                <w:bCs/>
                <w:sz w:val="24"/>
                <w:highlight w:val="none"/>
                <w:u w:val="single"/>
              </w:rPr>
              <w:t xml:space="preserve">菜籽油优惠率/基准优惠率</w:t>
            </w:r>
            <w:r>
              <w:rPr>
                <w:bCs/>
                <w:sz w:val="24"/>
                <w:highlight w:val="none"/>
                <w:u w:val="single"/>
              </w:rPr>
              <w:t xml:space="preserve">）×</w:t>
            </w:r>
            <w:r>
              <w:rPr>
                <w:rFonts w:hint="eastAsia"/>
                <w:sz w:val="24"/>
                <w:highlight w:val="none"/>
                <w:u w:val="single"/>
              </w:rPr>
              <w:t xml:space="preserve">5</w:t>
            </w:r>
            <w:r>
              <w:rPr>
                <w:bCs/>
                <w:sz w:val="24"/>
                <w:highlight w:val="none"/>
                <w:u w:val="single"/>
              </w:rPr>
              <w:t xml:space="preserve">%×100+（</w:t>
            </w:r>
            <w:r>
              <w:rPr>
                <w:rFonts w:hint="eastAsia"/>
                <w:bCs/>
                <w:sz w:val="24"/>
                <w:highlight w:val="none"/>
                <w:u w:val="single"/>
              </w:rPr>
              <w:t xml:space="preserve">干羊肚菌优惠率/基准优惠率</w:t>
            </w:r>
            <w:r>
              <w:rPr>
                <w:bCs/>
                <w:sz w:val="24"/>
                <w:highlight w:val="none"/>
                <w:u w:val="single"/>
              </w:rPr>
              <w:t xml:space="preserve">）×</w:t>
            </w:r>
            <w:r>
              <w:rPr>
                <w:rFonts w:hint="eastAsia"/>
                <w:sz w:val="24"/>
                <w:highlight w:val="none"/>
                <w:u w:val="single"/>
              </w:rPr>
              <w:t xml:space="preserve">5</w:t>
            </w:r>
            <w:r>
              <w:rPr>
                <w:bCs/>
                <w:sz w:val="24"/>
                <w:highlight w:val="none"/>
                <w:u w:val="single"/>
              </w:rPr>
              <w:t xml:space="preserve">%×100</w:t>
            </w:r>
            <w:r>
              <w:rPr>
                <w:rFonts w:hint="eastAsia"/>
                <w:bCs/>
                <w:sz w:val="24"/>
                <w:highlight w:val="none"/>
                <w:u w:val="single"/>
              </w:rPr>
              <w:t xml:space="preserve">+</w:t>
            </w:r>
            <w:r>
              <w:rPr>
                <w:bCs/>
                <w:sz w:val="24"/>
                <w:highlight w:val="none"/>
                <w:u w:val="single"/>
              </w:rPr>
              <w:t xml:space="preserve">（</w:t>
            </w:r>
            <w:r>
              <w:rPr>
                <w:rFonts w:hint="eastAsia"/>
                <w:bCs/>
                <w:sz w:val="24"/>
                <w:highlight w:val="none"/>
                <w:u w:val="single"/>
              </w:rPr>
              <w:t xml:space="preserve">干木耳优惠率/基准优惠率</w:t>
            </w:r>
            <w:r>
              <w:rPr>
                <w:bCs/>
                <w:sz w:val="24"/>
                <w:highlight w:val="none"/>
                <w:u w:val="single"/>
              </w:rPr>
              <w:t xml:space="preserve">）×</w:t>
            </w:r>
            <w:r>
              <w:rPr>
                <w:rFonts w:hint="eastAsia"/>
                <w:sz w:val="24"/>
                <w:highlight w:val="none"/>
                <w:u w:val="single"/>
              </w:rPr>
              <w:t xml:space="preserve">5</w:t>
            </w:r>
            <w:r>
              <w:rPr>
                <w:bCs/>
                <w:sz w:val="24"/>
                <w:highlight w:val="none"/>
                <w:u w:val="single"/>
              </w:rPr>
              <w:t xml:space="preserve">%×100</w:t>
            </w:r>
            <w:r>
              <w:rPr>
                <w:rFonts w:hint="eastAsia"/>
                <w:bCs/>
                <w:sz w:val="24"/>
                <w:highlight w:val="none"/>
                <w:u w:val="single"/>
              </w:rPr>
              <w:t xml:space="preserve">+</w:t>
            </w:r>
            <w:r>
              <w:rPr>
                <w:bCs/>
                <w:sz w:val="24"/>
                <w:highlight w:val="none"/>
                <w:u w:val="single"/>
              </w:rPr>
              <w:t xml:space="preserve">（</w:t>
            </w:r>
            <w:r>
              <w:rPr>
                <w:rFonts w:hint="eastAsia"/>
                <w:bCs/>
                <w:sz w:val="24"/>
                <w:highlight w:val="none"/>
                <w:u w:val="single"/>
              </w:rPr>
              <w:t xml:space="preserve">饮用天然水</w:t>
            </w:r>
            <w:r>
              <w:rPr>
                <w:rFonts w:hint="eastAsia"/>
                <w:bCs/>
                <w:sz w:val="24"/>
                <w:highlight w:val="none"/>
                <w:u w:val="single"/>
                <w:lang w:val="en-US" w:eastAsia="zh-CN"/>
              </w:rPr>
              <w:t xml:space="preserve">优惠率</w:t>
            </w:r>
            <w:r>
              <w:rPr>
                <w:rFonts w:hint="eastAsia"/>
                <w:bCs/>
                <w:sz w:val="24"/>
                <w:highlight w:val="none"/>
                <w:u w:val="single"/>
              </w:rPr>
              <w:t xml:space="preserve">/基准优惠率</w:t>
            </w:r>
            <w:r>
              <w:rPr>
                <w:bCs/>
                <w:sz w:val="24"/>
                <w:highlight w:val="none"/>
                <w:u w:val="single"/>
              </w:rPr>
              <w:t xml:space="preserve">）×</w:t>
            </w:r>
            <w:r>
              <w:rPr>
                <w:rFonts w:hint="eastAsia"/>
                <w:sz w:val="24"/>
                <w:highlight w:val="none"/>
                <w:u w:val="single"/>
              </w:rPr>
              <w:t xml:space="preserve">5</w:t>
            </w:r>
            <w:r>
              <w:rPr>
                <w:bCs/>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20</w:t>
            </w:r>
            <w:r/>
          </w:p>
        </w:tc>
      </w:tr>
    </w:tbl>
    <w:p>
      <w:pPr>
        <w:rPr>
          <w:highlight w:val="none"/>
        </w:rPr>
      </w:pPr>
      <w:r>
        <w:rPr>
          <w:highlight w:val="none"/>
        </w:rPr>
      </w:r>
      <w:r/>
    </w:p>
    <w:p>
      <w:pPr>
        <w:rPr>
          <w:highlight w:val="none"/>
        </w:rPr>
      </w:pPr>
      <w:r>
        <w:rPr>
          <w:highlight w:val="none"/>
        </w:rPr>
      </w:r>
      <w:r/>
    </w:p>
    <w:p>
      <w:pPr>
        <w:ind w:firstLine="480"/>
        <w:jc w:val="left"/>
        <w:spacing w:line="360" w:lineRule="auto"/>
        <w:widowControl/>
        <w:rPr>
          <w:rFonts w:ascii="宋体" w:hAnsi="宋体" w:cs="宋体"/>
          <w:b/>
          <w:sz w:val="24"/>
          <w:highlight w:val="none"/>
        </w:rPr>
      </w:pPr>
      <w:r>
        <w:rPr>
          <w:rFonts w:hint="eastAsia" w:ascii="宋体" w:hAnsi="宋体" w:cs="宋体"/>
          <w:sz w:val="24"/>
          <w:highlight w:val="none"/>
        </w:rPr>
        <w:t xml:space="preserve">□8.1 </w:t>
      </w:r>
      <w:r>
        <w:rPr>
          <w:rFonts w:hint="eastAsia" w:ascii="宋体" w:hAnsi="宋体" w:cs="宋体"/>
          <w:b/>
          <w:sz w:val="24"/>
          <w:highlight w:val="none"/>
        </w:rPr>
        <w:t xml:space="preserve">本项目采用最低评标价法。</w:t>
      </w:r>
      <w:r/>
    </w:p>
    <w:p>
      <w:p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最低评标价法，是指投标文件满足招标文件全部实质性要求且投标报价最低的供应商为中标候选人的评标方法。采用最低评标价法的，提供相同品牌产品的不同供应商参加同一合同项下投标的，以其中通过资格审查、符合性审查且报价最低的参加评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优惠政策性审查内容如下：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（1）节能产品、环境标志产品的优惠政策性审查。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供应商所投产品属于</w:t>
      </w:r>
      <w:bookmarkStart w:id="239" w:name="_Hlk134197321"/>
      <w:r>
        <w:rPr>
          <w:rFonts w:hint="eastAsia" w:ascii="宋体" w:hAnsi="宋体" w:cs="宋体"/>
          <w:sz w:val="24"/>
          <w:highlight w:val="none"/>
        </w:rPr>
        <w:t xml:space="preserve">节能产品、环境标志产品</w:t>
      </w:r>
      <w:bookmarkEnd w:id="239"/>
      <w:r>
        <w:rPr>
          <w:rFonts w:hint="eastAsia" w:ascii="宋体" w:hAnsi="宋体" w:cs="宋体"/>
          <w:sz w:val="24"/>
          <w:highlight w:val="none"/>
        </w:rPr>
        <w:t xml:space="preserve">政府采购品目清单范围中非强制性采购品目的，对其节能产品、环境标志产品报价进行</w:t>
      </w:r>
      <w:r>
        <w:rPr>
          <w:rFonts w:hint="eastAsia" w:ascii="宋体" w:hAnsi="宋体" w:cs="宋体"/>
          <w:sz w:val="24"/>
          <w:highlight w:val="none"/>
          <w:u w:val="single"/>
        </w:rPr>
        <w:t xml:space="preserve">3％</w:t>
      </w:r>
      <w:r>
        <w:rPr>
          <w:rFonts w:hint="eastAsia" w:ascii="宋体" w:hAnsi="宋体" w:cs="宋体"/>
          <w:sz w:val="24"/>
          <w:highlight w:val="none"/>
        </w:rPr>
        <w:t xml:space="preserve">的调减。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（2）中小企业的优惠政策性审查。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sz w:val="24"/>
          <w:highlight w:val="none"/>
          <w:u w:val="single"/>
        </w:rPr>
        <w:t xml:space="preserve">10%—20%</w:t>
      </w:r>
      <w:r>
        <w:rPr>
          <w:rFonts w:hint="eastAsia" w:ascii="宋体" w:hAnsi="宋体" w:cs="宋体"/>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sz w:val="24"/>
          <w:highlight w:val="none"/>
          <w:u w:val="single"/>
        </w:rPr>
        <w:t xml:space="preserve">4%—6%</w:t>
      </w:r>
      <w:r>
        <w:rPr>
          <w:rFonts w:hint="eastAsia" w:ascii="宋体" w:hAnsi="宋体" w:cs="宋体"/>
          <w:sz w:val="24"/>
          <w:highlight w:val="none"/>
        </w:rPr>
        <w:t xml:space="preserve">）的价格调减。联合体各方均为小型、微型企业的，联合体视同为小型、微型企业享受10%（</w:t>
      </w:r>
      <w:r>
        <w:rPr>
          <w:rFonts w:hint="eastAsia" w:ascii="宋体" w:hAnsi="宋体" w:cs="宋体"/>
          <w:i/>
          <w:iCs/>
          <w:sz w:val="24"/>
          <w:highlight w:val="none"/>
          <w:u w:val="single"/>
        </w:rPr>
        <w:t xml:space="preserve">10%—20%</w:t>
      </w:r>
      <w:r>
        <w:rPr>
          <w:rFonts w:hint="eastAsia" w:ascii="宋体" w:hAnsi="宋体" w:cs="宋体"/>
          <w:sz w:val="24"/>
          <w:highlight w:val="none"/>
        </w:rPr>
        <w:t xml:space="preserve">）的价格调减，用调减后的价格计算评审价格。（本项目不涉及）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44"/>
        <w:spacing w:before="200" w:after="200" w:line="360" w:lineRule="auto"/>
        <w:rPr>
          <w:rFonts w:ascii="宋体" w:hAnsi="宋体" w:cs="宋体"/>
          <w:sz w:val="30"/>
          <w:szCs w:val="30"/>
          <w:highlight w:val="none"/>
        </w:rPr>
      </w:pPr>
      <w:r>
        <w:rPr>
          <w:rFonts w:hint="eastAsia" w:ascii="宋体" w:hAnsi="宋体" w:cs="宋体"/>
          <w:sz w:val="30"/>
          <w:szCs w:val="30"/>
          <w:highlight w:val="none"/>
        </w:rPr>
        <w:t xml:space="preserve">9.相同品牌产品的处理原则</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9.1非单一产品采购项目，采购人应当根据采购项目技术构成、产品价格比重等合理确定核心产品。本项目核心产品见供应商须知前附表。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9.2使用综合评分法的采购项目，核心产品提供相同品牌产品且通过资格审查、符合性审查的不同供应商参加同一合同项下投标的，按一家供应商计</w:t>
      </w:r>
      <w:r>
        <w:rPr>
          <w:rFonts w:hint="eastAsia" w:ascii="宋体" w:hAnsi="宋体" w:cs="宋体"/>
          <w:sz w:val="24"/>
          <w:highlight w:val="none"/>
        </w:rPr>
        <w:t xml:space="preserve">算，评审后得分最高的同品牌供应商获得中标候选人推荐资格；评审得分相同的，由采购人或者采购人委托评标委员会按照招标文件规定的方式确定一个供应商获得中标供应商推荐资格，招标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44"/>
        <w:spacing w:before="200" w:after="200" w:line="360" w:lineRule="auto"/>
        <w:rPr>
          <w:rFonts w:ascii="宋体" w:hAnsi="宋体" w:cs="宋体"/>
          <w:sz w:val="30"/>
          <w:szCs w:val="30"/>
          <w:highlight w:val="none"/>
        </w:rPr>
      </w:pPr>
      <w:r>
        <w:rPr>
          <w:rFonts w:hint="eastAsia" w:ascii="宋体" w:hAnsi="宋体" w:cs="宋体"/>
          <w:sz w:val="30"/>
          <w:szCs w:val="30"/>
          <w:highlight w:val="none"/>
        </w:rPr>
        <w:t xml:space="preserve">10.允许修改评标结果的情形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10.1评标结果汇总完成后，除下列情形外，任何人不得修改评标结果：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（1）分值汇总计算错误的；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（2）分项评分超出评分标准范围的；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（3）评标委员会成员对客观评审因素评分不一致的；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（4）经评标委员会认定评分畸高、畸低的。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0" w:name="_Toc100386064"/>
      <w:r/>
      <w:bookmarkEnd w:id="240"/>
      <w:r/>
      <w:bookmarkStart w:id="241" w:name="_Toc98669719"/>
      <w:r/>
      <w:bookmarkEnd w:id="241"/>
      <w:r/>
      <w:bookmarkStart w:id="242" w:name="_Toc20732998"/>
      <w:r/>
      <w:bookmarkEnd w:id="242"/>
      <w:r/>
      <w:bookmarkStart w:id="243" w:name="_Toc92168030"/>
      <w:r/>
      <w:bookmarkEnd w:id="243"/>
      <w:r/>
      <w:bookmarkStart w:id="244" w:name="_Toc98669361"/>
      <w:r/>
      <w:bookmarkEnd w:id="244"/>
      <w:r/>
      <w:r/>
    </w:p>
    <w:p>
      <w:pPr>
        <w:ind w:firstLine="444"/>
        <w:spacing w:before="200" w:after="200" w:line="360" w:lineRule="auto"/>
        <w:rPr>
          <w:rFonts w:ascii="宋体" w:hAnsi="宋体" w:cs="宋体"/>
          <w:sz w:val="30"/>
          <w:szCs w:val="30"/>
          <w:highlight w:val="none"/>
        </w:rPr>
      </w:pPr>
      <w:r>
        <w:rPr>
          <w:rFonts w:hint="eastAsia" w:ascii="宋体" w:hAnsi="宋体" w:cs="宋体"/>
          <w:sz w:val="30"/>
          <w:szCs w:val="30"/>
          <w:highlight w:val="none"/>
        </w:rPr>
        <w:t xml:space="preserve">11.推荐中标候选人</w:t>
      </w:r>
      <w:r/>
    </w:p>
    <w:p>
      <w:p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本项目评审按标段一至标段七的顺序进行，供应商可选择上述任意标段进行投报，同时提交中标标段选择说明，每个供应商中标标段数量≤2个。</w:t>
      </w:r>
      <w:r/>
    </w:p>
    <w:p>
      <w:pPr>
        <w:jc w:val="left"/>
        <w:spacing w:line="360" w:lineRule="auto"/>
        <w:widowControl/>
        <w:rPr>
          <w:rFonts w:ascii="宋体" w:hAnsi="宋体" w:cs="宋体"/>
          <w:sz w:val="24"/>
          <w:highlight w:val="none"/>
        </w:rPr>
      </w:pPr>
      <w:r>
        <w:rPr>
          <w:rFonts w:hint="eastAsia" w:ascii="宋体" w:hAnsi="宋体" w:cs="宋体"/>
          <w:sz w:val="24"/>
          <w:highlight w:val="none"/>
        </w:rPr>
        <w:br w:type="page" w:clear="all"/>
      </w:r>
      <w:r/>
    </w:p>
    <w:p>
      <w:pPr>
        <w:jc w:val="center"/>
        <w:spacing w:before="200" w:after="200" w:line="360" w:lineRule="auto"/>
        <w:rPr>
          <w:rFonts w:ascii="宋体" w:hAnsi="宋体" w:cs="宋体"/>
          <w:b/>
          <w:bCs/>
          <w:sz w:val="36"/>
          <w:szCs w:val="36"/>
          <w:highlight w:val="none"/>
        </w:rPr>
        <w:outlineLvl w:val="0"/>
      </w:pPr>
      <w:r/>
      <w:bookmarkStart w:id="245" w:name="_Toc22798"/>
      <w:r>
        <w:rPr>
          <w:rFonts w:hint="eastAsia" w:ascii="宋体" w:hAnsi="宋体" w:cs="宋体"/>
          <w:b/>
          <w:bCs/>
          <w:sz w:val="36"/>
          <w:szCs w:val="36"/>
          <w:highlight w:val="none"/>
        </w:rPr>
        <w:t xml:space="preserve">第六部分 投标文件（格式）</w:t>
      </w:r>
      <w:bookmarkEnd w:id="245"/>
      <w:r/>
      <w:r/>
    </w:p>
    <w:p>
      <w:pPr>
        <w:jc w:val="center"/>
        <w:spacing w:line="360" w:lineRule="auto"/>
        <w:rPr>
          <w:rFonts w:ascii="宋体" w:hAnsi="宋体" w:cs="宋体"/>
          <w:b/>
          <w:sz w:val="72"/>
          <w:highlight w:val="none"/>
        </w:rPr>
      </w:pPr>
      <w:r>
        <w:rPr>
          <w:rFonts w:ascii="宋体" w:hAnsi="宋体" w:cs="宋体"/>
          <w:b/>
          <w:sz w:val="72"/>
          <w:highlight w:val="none"/>
        </w:rPr>
      </w:r>
      <w:r/>
    </w:p>
    <w:p>
      <w:pPr>
        <w:jc w:val="center"/>
        <w:spacing w:line="360" w:lineRule="auto"/>
        <w:rPr>
          <w:rFonts w:ascii="宋体" w:hAnsi="宋体" w:cs="宋体"/>
          <w:sz w:val="72"/>
          <w:highlight w:val="none"/>
        </w:rPr>
      </w:pPr>
      <w:r>
        <w:rPr>
          <w:rFonts w:hint="eastAsia" w:ascii="宋体" w:hAnsi="宋体" w:cs="宋体"/>
          <w:b/>
          <w:sz w:val="72"/>
          <w:highlight w:val="none"/>
        </w:rPr>
        <w:t xml:space="preserve">投   标   文   件</w:t>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643"/>
        <w:spacing w:line="360" w:lineRule="auto"/>
        <w:rPr>
          <w:rFonts w:ascii="宋体" w:hAnsi="宋体" w:cs="宋体"/>
          <w:b/>
          <w:sz w:val="32"/>
          <w:highlight w:val="none"/>
        </w:rPr>
      </w:pPr>
      <w:r>
        <w:rPr>
          <w:rFonts w:ascii="宋体" w:hAnsi="宋体" w:cs="宋体"/>
          <w:b/>
          <w:sz w:val="32"/>
          <w:highlight w:val="none"/>
        </w:rPr>
      </w:r>
      <w:r/>
    </w:p>
    <w:p>
      <w:pPr>
        <w:ind w:firstLine="643"/>
        <w:spacing w:line="360" w:lineRule="auto"/>
        <w:rPr>
          <w:rFonts w:ascii="宋体" w:hAnsi="宋体" w:cs="宋体"/>
          <w:b/>
          <w:sz w:val="32"/>
          <w:highlight w:val="none"/>
        </w:rPr>
      </w:pPr>
      <w:r>
        <w:rPr>
          <w:rFonts w:ascii="宋体" w:hAnsi="宋体" w:cs="宋体"/>
          <w:b/>
          <w:sz w:val="32"/>
          <w:highlight w:val="none"/>
        </w:rPr>
      </w:r>
      <w:r/>
    </w:p>
    <w:p>
      <w:pPr>
        <w:jc w:val="center"/>
        <w:spacing w:line="360" w:lineRule="auto"/>
        <w:rPr>
          <w:rFonts w:ascii="宋体" w:hAnsi="宋体" w:cs="宋体"/>
          <w:b/>
          <w:sz w:val="32"/>
          <w:highlight w:val="none"/>
        </w:rPr>
      </w:pPr>
      <w:r>
        <w:rPr>
          <w:rFonts w:hint="eastAsia" w:ascii="宋体" w:hAnsi="宋体" w:cs="宋体"/>
          <w:b/>
          <w:sz w:val="32"/>
          <w:highlight w:val="none"/>
        </w:rPr>
        <w:t xml:space="preserve">项目编号：JSZC-321100-JSWX-G2026-0033</w:t>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0"/>
        <w:jc w:val="center"/>
        <w:spacing w:line="360" w:lineRule="auto"/>
        <w:rPr>
          <w:rFonts w:ascii="宋体" w:hAnsi="宋体" w:cs="宋体"/>
          <w:sz w:val="28"/>
          <w:highlight w:val="none"/>
        </w:rPr>
      </w:pPr>
      <w:r>
        <w:rPr>
          <w:rFonts w:ascii="宋体" w:hAnsi="宋体" w:cs="宋体"/>
          <w:sz w:val="28"/>
          <w:highlight w:val="none"/>
        </w:rPr>
      </w:r>
      <w:r/>
    </w:p>
    <w:p>
      <w:pPr>
        <w:ind w:firstLine="562"/>
        <w:jc w:val="center"/>
        <w:spacing w:line="360" w:lineRule="auto"/>
        <w:rPr>
          <w:rFonts w:ascii="宋体" w:hAnsi="宋体" w:cs="宋体"/>
          <w:b/>
          <w:sz w:val="28"/>
          <w:highlight w:val="none"/>
        </w:rPr>
      </w:pPr>
      <w:r>
        <w:rPr>
          <w:rFonts w:ascii="宋体" w:hAnsi="宋体" w:cs="宋体"/>
          <w:b/>
          <w:sz w:val="28"/>
          <w:highlight w:val="none"/>
        </w:rPr>
      </w:r>
      <w:r/>
    </w:p>
    <w:p>
      <w:pPr>
        <w:jc w:val="center"/>
        <w:spacing w:line="360" w:lineRule="auto"/>
        <w:rPr>
          <w:rFonts w:ascii="宋体" w:hAnsi="宋体" w:cs="宋体"/>
          <w:b/>
          <w:sz w:val="24"/>
          <w:highlight w:val="none"/>
          <w:u w:val="single"/>
        </w:rPr>
      </w:pPr>
      <w:r>
        <w:rPr>
          <w:rFonts w:hint="eastAsia" w:ascii="宋体" w:hAnsi="宋体" w:cs="宋体"/>
          <w:b/>
          <w:sz w:val="32"/>
          <w:szCs w:val="32"/>
          <w:highlight w:val="none"/>
        </w:rPr>
        <w:t xml:space="preserve">项目名称：</w:t>
      </w:r>
      <w:r>
        <w:rPr>
          <w:rFonts w:hint="eastAsia" w:ascii="宋体" w:hAnsi="宋体" w:cs="宋体"/>
          <w:b/>
          <w:sz w:val="24"/>
          <w:highlight w:val="none"/>
          <w:u w:val="single"/>
        </w:rPr>
        <w:t xml:space="preserve">2026年度镇江市消费协作进机关农产品采购活动</w:t>
      </w:r>
      <w:r/>
    </w:p>
    <w:p>
      <w:pPr>
        <w:jc w:val="center"/>
        <w:spacing w:line="360" w:lineRule="auto"/>
        <w:rPr>
          <w:rFonts w:ascii="宋体" w:hAnsi="宋体" w:cs="宋体"/>
          <w:b/>
          <w:sz w:val="32"/>
          <w:szCs w:val="32"/>
          <w:highlight w:val="none"/>
        </w:rPr>
      </w:pPr>
      <w:r>
        <w:rPr>
          <w:rFonts w:hint="eastAsia" w:ascii="宋体" w:hAnsi="宋体" w:cs="宋体"/>
          <w:b/>
          <w:sz w:val="24"/>
          <w:highlight w:val="none"/>
          <w:u w:val="single"/>
        </w:rPr>
        <w:t xml:space="preserve">（标段一/标段二/标段三/标段四/标段五/标段六/标段七）</w:t>
      </w:r>
      <w:r/>
    </w:p>
    <w:p>
      <w:pPr>
        <w:pStyle w:val="823"/>
        <w:ind w:firstLine="643"/>
        <w:spacing w:line="360" w:lineRule="auto"/>
        <w:rPr>
          <w:rFonts w:hAnsi="宋体" w:cs="宋体"/>
          <w:b/>
          <w:sz w:val="32"/>
          <w:highlight w:val="none"/>
        </w:rPr>
      </w:pPr>
      <w:r>
        <w:rPr>
          <w:rFonts w:hAnsi="宋体" w:cs="宋体"/>
          <w:b/>
          <w:sz w:val="32"/>
          <w:highlight w:val="none"/>
        </w:rPr>
      </w:r>
      <w:r/>
    </w:p>
    <w:p>
      <w:pPr>
        <w:pStyle w:val="823"/>
        <w:ind w:firstLine="643"/>
        <w:spacing w:line="360" w:lineRule="auto"/>
        <w:rPr>
          <w:rFonts w:hAnsi="宋体" w:cs="宋体"/>
          <w:b/>
          <w:sz w:val="32"/>
          <w:highlight w:val="none"/>
        </w:rPr>
      </w:pPr>
      <w:r>
        <w:rPr>
          <w:rFonts w:hAnsi="宋体" w:cs="宋体"/>
          <w:b/>
          <w:sz w:val="32"/>
          <w:highlight w:val="none"/>
        </w:rPr>
      </w:r>
      <w:r/>
    </w:p>
    <w:p>
      <w:pPr>
        <w:jc w:val="center"/>
        <w:spacing w:line="360" w:lineRule="auto"/>
        <w:rPr>
          <w:rFonts w:ascii="宋体" w:hAnsi="宋体" w:cs="宋体"/>
          <w:b/>
          <w:sz w:val="32"/>
          <w:highlight w:val="none"/>
        </w:rPr>
      </w:pPr>
      <w:r>
        <w:rPr>
          <w:rFonts w:hint="eastAsia" w:ascii="宋体" w:hAnsi="宋体" w:cs="宋体"/>
          <w:b/>
          <w:sz w:val="32"/>
          <w:highlight w:val="none"/>
        </w:rPr>
        <w:t xml:space="preserve">投 标 人（公章）：</w:t>
      </w:r>
      <w:r>
        <w:rPr>
          <w:rFonts w:hint="eastAsia" w:ascii="宋体" w:hAnsi="宋体" w:cs="宋体"/>
          <w:b/>
          <w:sz w:val="24"/>
          <w:highlight w:val="none"/>
          <w:u w:val="single"/>
        </w:rPr>
        <w:t xml:space="preserve">××××</w:t>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ind w:firstLine="723"/>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sz w:val="32"/>
          <w:highlight w:val="none"/>
        </w:rPr>
      </w:pPr>
      <w:r>
        <w:rPr>
          <w:rFonts w:hint="eastAsia" w:ascii="宋体" w:hAnsi="宋体" w:cs="宋体"/>
          <w:b/>
          <w:sz w:val="24"/>
          <w:highlight w:val="none"/>
          <w:u w:val="single"/>
        </w:rPr>
        <w:t xml:space="preserve">××××</w:t>
      </w:r>
      <w:r>
        <w:rPr>
          <w:rFonts w:hint="eastAsia" w:ascii="宋体" w:hAnsi="宋体" w:cs="宋体"/>
          <w:b/>
          <w:sz w:val="32"/>
          <w:highlight w:val="none"/>
        </w:rPr>
        <w:t xml:space="preserve">年</w:t>
      </w:r>
      <w:r>
        <w:rPr>
          <w:rFonts w:hint="eastAsia" w:ascii="宋体" w:hAnsi="宋体" w:cs="宋体"/>
          <w:b/>
          <w:sz w:val="24"/>
          <w:highlight w:val="none"/>
          <w:u w:val="single"/>
        </w:rPr>
        <w:t xml:space="preserve">××</w:t>
      </w:r>
      <w:r>
        <w:rPr>
          <w:rFonts w:hint="eastAsia" w:ascii="宋体" w:hAnsi="宋体" w:cs="宋体"/>
          <w:b/>
          <w:sz w:val="32"/>
          <w:highlight w:val="none"/>
        </w:rPr>
        <w:t xml:space="preserve">月</w:t>
      </w:r>
      <w:r>
        <w:rPr>
          <w:rFonts w:hint="eastAsia" w:ascii="宋体" w:hAnsi="宋体" w:cs="宋体"/>
          <w:b/>
          <w:sz w:val="24"/>
          <w:highlight w:val="none"/>
          <w:u w:val="single"/>
        </w:rPr>
        <w:t xml:space="preserve">××</w:t>
      </w:r>
      <w:r>
        <w:rPr>
          <w:rFonts w:hint="eastAsia" w:ascii="宋体" w:hAnsi="宋体" w:cs="宋体"/>
          <w:b/>
          <w:sz w:val="32"/>
          <w:highlight w:val="none"/>
        </w:rPr>
        <w:t xml:space="preserve">日</w:t>
      </w:r>
      <w:r>
        <w:rPr>
          <w:rFonts w:hint="eastAsia" w:ascii="宋体" w:hAnsi="宋体" w:cs="宋体"/>
          <w:sz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一、资格部分</w:t>
      </w:r>
      <w:r/>
    </w:p>
    <w:p>
      <w:pPr>
        <w:jc w:val="center"/>
        <w:spacing w:line="360" w:lineRule="auto"/>
        <w:rPr>
          <w:rFonts w:ascii="宋体" w:hAnsi="宋体" w:cs="宋体"/>
          <w:sz w:val="32"/>
          <w:highlight w:val="none"/>
        </w:rPr>
      </w:pPr>
      <w:r>
        <w:rPr>
          <w:rFonts w:hint="eastAsia" w:ascii="宋体" w:hAnsi="宋体" w:cs="宋体"/>
          <w:sz w:val="32"/>
          <w:highlight w:val="none"/>
        </w:rPr>
        <w:t xml:space="preserve">（一）投标函</w:t>
      </w:r>
      <w:r/>
    </w:p>
    <w:p>
      <w:pPr>
        <w:spacing w:line="360" w:lineRule="auto"/>
        <w:rPr>
          <w:rFonts w:ascii="宋体" w:hAnsi="宋体" w:cs="宋体"/>
          <w:b/>
          <w:bCs/>
          <w:sz w:val="30"/>
          <w:highlight w:val="none"/>
        </w:rPr>
      </w:pPr>
      <w:r>
        <w:rPr>
          <w:rFonts w:hint="eastAsia" w:ascii="宋体" w:hAnsi="宋体" w:cs="宋体"/>
          <w:b/>
          <w:sz w:val="24"/>
          <w:highlight w:val="none"/>
          <w:u w:val="single"/>
        </w:rPr>
        <w:t xml:space="preserve">致江苏巍信项目管理有限公司</w:t>
      </w:r>
      <w:r>
        <w:rPr>
          <w:rFonts w:hint="eastAsia" w:ascii="宋体" w:hAnsi="宋体" w:cs="宋体"/>
          <w:b/>
          <w:sz w:val="24"/>
          <w:szCs w:val="16"/>
          <w:highlight w:val="none"/>
          <w:u w:val="single"/>
        </w:rPr>
        <w:t xml:space="preserve">（采购代理机构）</w:t>
      </w:r>
      <w:r>
        <w:rPr>
          <w:rFonts w:hint="eastAsia" w:ascii="宋体" w:hAnsi="宋体" w:cs="宋体"/>
          <w:b/>
          <w:bCs/>
          <w:sz w:val="30"/>
          <w:highlight w:val="none"/>
        </w:rPr>
        <w:t xml:space="preserve">：</w:t>
      </w:r>
      <w:r/>
    </w:p>
    <w:p>
      <w:pPr>
        <w:pStyle w:val="823"/>
        <w:ind w:left="0" w:firstLine="560"/>
        <w:jc w:val="both"/>
        <w:spacing w:line="360" w:lineRule="auto"/>
        <w:rPr>
          <w:rFonts w:hAnsi="宋体" w:cs="宋体"/>
          <w:sz w:val="28"/>
          <w:szCs w:val="28"/>
          <w:highlight w:val="none"/>
        </w:rPr>
      </w:pPr>
      <w:r>
        <w:rPr>
          <w:rFonts w:hint="eastAsia" w:hAnsi="宋体" w:cs="宋体"/>
          <w:sz w:val="28"/>
          <w:szCs w:val="24"/>
          <w:highlight w:val="none"/>
        </w:rPr>
        <w:t xml:space="preserve">根据贵方</w:t>
      </w:r>
      <w:r>
        <w:rPr>
          <w:rFonts w:hint="eastAsia" w:hAnsi="宋体" w:cs="宋体"/>
          <w:sz w:val="28"/>
          <w:szCs w:val="28"/>
          <w:highlight w:val="none"/>
        </w:rPr>
        <w:t xml:space="preserve">关于</w:t>
      </w:r>
      <w:r>
        <w:rPr>
          <w:rFonts w:hint="eastAsia" w:hAnsi="宋体" w:cs="宋体"/>
          <w:b/>
          <w:sz w:val="24"/>
          <w:szCs w:val="16"/>
          <w:highlight w:val="none"/>
          <w:u w:val="single"/>
        </w:rPr>
        <w:t xml:space="preserve">2026年度镇江市消费协作进机关农产品采购活动（项目名称）（项目编号：JSZC-321100-JSWX-G2026-0033）（标段一/标段二/标段三/标段四/标段五/标段六/标段七）</w:t>
      </w:r>
      <w:r>
        <w:rPr>
          <w:rFonts w:hint="eastAsia" w:hAnsi="宋体" w:cs="宋体"/>
          <w:sz w:val="28"/>
          <w:szCs w:val="24"/>
          <w:highlight w:val="none"/>
        </w:rPr>
        <w:t xml:space="preserve">的投标邀请</w:t>
      </w:r>
      <w:r>
        <w:rPr>
          <w:rFonts w:hint="eastAsia" w:hAnsi="宋体" w:cs="宋体"/>
          <w:sz w:val="28"/>
          <w:szCs w:val="28"/>
          <w:highlight w:val="none"/>
        </w:rPr>
        <w:t xml:space="preserve">，我方已完全理解招标文件的所有内容。</w:t>
      </w:r>
      <w:r/>
    </w:p>
    <w:p>
      <w:pPr>
        <w:pStyle w:val="797"/>
        <w:ind w:left="1" w:firstLine="560"/>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据此函，我方兹宣布同意如下：</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1．按招标文件规定提供货物（服务）的唯一投标报价见开标一览表。</w: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6432;mso-wrap-distance-left:9.0pt;mso-wrap-distance-top:0.0pt;mso-wrap-distance-right:9.0pt;mso-wrap-distance-bottom:0.0pt;visibility:visible;" from="15.8pt,19.5pt" to="15.8pt,19.5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15.8pt,19.5pt" to="15.8pt,19.5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cs="宋体"/>
          <w:sz w:val="28"/>
          <w:szCs w:val="28"/>
          <w:highlight w:val="none"/>
        </w:rPr>
      </w:pP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3．我方已</w:t>
      </w:r>
      <w:r>
        <w:rPr>
          <w:rFonts w:hint="eastAsia" w:ascii="宋体" w:hAnsi="宋体" w:cs="宋体"/>
          <w:sz w:val="28"/>
          <w:highlight w:val="none"/>
        </w:rPr>
        <w:t xml:space="preserve">详读</w:t>
      </w:r>
      <w:r>
        <w:rPr>
          <w:rFonts w:hint="eastAsia" w:ascii="宋体" w:hAnsi="宋体" w:cs="宋体"/>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4．</w:t>
      </w:r>
      <w:r>
        <w:rPr>
          <w:rFonts w:hint="eastAsia" w:ascii="宋体" w:hAnsi="宋体" w:cs="宋体"/>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8．我方承诺：参加政府采购活动前三年内，在经营活动中没有重大违法记录。</w:t>
      </w:r>
      <w:r/>
    </w:p>
    <w:p>
      <w:pPr>
        <w:ind w:firstLine="562"/>
        <w:spacing w:line="360" w:lineRule="auto"/>
        <w:tabs>
          <w:tab w:val="left" w:pos="1125" w:leader="none"/>
        </w:tabs>
        <w:rPr>
          <w:rFonts w:ascii="宋体" w:hAnsi="宋体" w:cs="宋体"/>
          <w:b/>
          <w:bCs/>
          <w:sz w:val="28"/>
          <w:szCs w:val="28"/>
          <w:highlight w:val="none"/>
        </w:rPr>
      </w:pPr>
      <w:r>
        <w:rPr>
          <w:rFonts w:hint="eastAsia" w:ascii="宋体" w:hAnsi="宋体" w:cs="宋体"/>
          <w:b/>
          <w:bCs/>
          <w:sz w:val="28"/>
          <w:szCs w:val="28"/>
          <w:highlight w:val="none"/>
        </w:rPr>
        <w:t xml:space="preserve">9.我方郑重承诺，为了确保招标过程的公正性和公平性，本公司与其他供应商之间不存在任何控股、管理或其他形式的关联关系。我们在本次投标中所提供的所有资料和信息均真实、准确、完整，不存在任何虚假陈述或者隐瞒情况。</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sz w:val="28"/>
          <w:szCs w:val="28"/>
          <w:highlight w:val="none"/>
        </w:rPr>
      </w:pPr>
      <w:r>
        <w:rPr>
          <w:rFonts w:hint="eastAsia" w:ascii="宋体" w:hAnsi="宋体" w:cs="宋体"/>
          <w:sz w:val="28"/>
          <w:szCs w:val="28"/>
          <w:highlight w:val="none"/>
        </w:rPr>
        <w:t xml:space="preserve">11．与本投标有关的一切正式往来通讯请寄：</w:t>
      </w:r>
      <w:r/>
    </w:p>
    <w:p>
      <w:pPr>
        <w:pStyle w:val="797"/>
        <w:ind w:firstLine="560"/>
        <w:spacing w:line="360" w:lineRule="auto"/>
        <w:rPr>
          <w:rFonts w:ascii="宋体" w:hAnsi="宋体" w:eastAsia="宋体" w:cs="宋体"/>
          <w:sz w:val="28"/>
          <w:szCs w:val="24"/>
          <w:highlight w:val="none"/>
        </w:rPr>
      </w:pPr>
      <w:r>
        <w:rPr>
          <w:rFonts w:hint="eastAsia" w:ascii="宋体" w:hAnsi="宋体" w:eastAsia="宋体" w:cs="宋体"/>
          <w:sz w:val="28"/>
          <w:szCs w:val="24"/>
          <w:highlight w:val="none"/>
        </w:rPr>
        <w:t xml:space="preserve">地址： </w:t>
      </w:r>
      <w:r>
        <w:rPr>
          <w:rFonts w:hint="eastAsia" w:ascii="宋体" w:hAnsi="宋体" w:eastAsia="宋体" w:cs="宋体"/>
          <w:b/>
          <w:sz w:val="24"/>
          <w:highlight w:val="none"/>
          <w:u w:val="single"/>
        </w:rPr>
        <w:t xml:space="preserve">××</w:t>
      </w:r>
      <w:r>
        <w:rPr>
          <w:rFonts w:hint="eastAsia" w:ascii="宋体" w:hAnsi="宋体" w:eastAsia="宋体" w:cs="宋体"/>
          <w:sz w:val="28"/>
          <w:szCs w:val="24"/>
          <w:highlight w:val="none"/>
        </w:rPr>
        <w:t xml:space="preserve">                  电话： </w:t>
      </w:r>
      <w:r>
        <w:rPr>
          <w:rFonts w:hint="eastAsia" w:ascii="宋体" w:hAnsi="宋体" w:eastAsia="宋体" w:cs="宋体"/>
          <w:b/>
          <w:sz w:val="24"/>
          <w:highlight w:val="none"/>
          <w:u w:val="single"/>
        </w:rPr>
        <w:t xml:space="preserve">××</w:t>
      </w:r>
      <w:r/>
    </w:p>
    <w:p>
      <w:pPr>
        <w:pStyle w:val="797"/>
        <w:ind w:firstLine="560"/>
        <w:spacing w:line="360" w:lineRule="auto"/>
        <w:rPr>
          <w:rFonts w:ascii="宋体" w:hAnsi="宋体" w:eastAsia="宋体" w:cs="宋体"/>
          <w:sz w:val="28"/>
          <w:szCs w:val="24"/>
          <w:highlight w:val="none"/>
        </w:rPr>
      </w:pPr>
      <w:r>
        <w:rPr>
          <w:rFonts w:hint="eastAsia" w:ascii="宋体" w:hAnsi="宋体" w:eastAsia="宋体" w:cs="宋体"/>
          <w:sz w:val="28"/>
          <w:szCs w:val="24"/>
          <w:highlight w:val="none"/>
        </w:rPr>
        <w:t xml:space="preserve">传真：</w:t>
      </w:r>
      <w:r>
        <w:rPr>
          <w:rFonts w:hint="eastAsia" w:ascii="宋体" w:hAnsi="宋体" w:eastAsia="宋体" w:cs="宋体"/>
          <w:b/>
          <w:sz w:val="24"/>
          <w:highlight w:val="none"/>
          <w:u w:val="single"/>
        </w:rPr>
        <w:t xml:space="preserve">××</w:t>
      </w:r>
      <w:r>
        <w:rPr>
          <w:rFonts w:hint="eastAsia" w:ascii="宋体" w:hAnsi="宋体" w:eastAsia="宋体" w:cs="宋体"/>
          <w:sz w:val="28"/>
          <w:szCs w:val="24"/>
          <w:highlight w:val="none"/>
        </w:rPr>
        <w:t xml:space="preserve">                   邮政编码：</w:t>
      </w:r>
      <w:r>
        <w:rPr>
          <w:rFonts w:hint="eastAsia" w:ascii="宋体" w:hAnsi="宋体" w:eastAsia="宋体" w:cs="宋体"/>
          <w:b/>
          <w:sz w:val="24"/>
          <w:highlight w:val="none"/>
          <w:u w:val="single"/>
        </w:rPr>
        <w:t xml:space="preserve">××</w:t>
      </w:r>
      <w:r/>
    </w:p>
    <w:p>
      <w:pPr>
        <w:pStyle w:val="797"/>
        <w:ind w:firstLine="560"/>
        <w:spacing w:line="360" w:lineRule="auto"/>
        <w:rPr>
          <w:rFonts w:ascii="宋体" w:hAnsi="宋体" w:eastAsia="宋体" w:cs="宋体"/>
          <w:sz w:val="28"/>
          <w:szCs w:val="24"/>
          <w:highlight w:val="none"/>
        </w:rPr>
      </w:pPr>
      <w:r>
        <w:rPr>
          <w:rFonts w:hint="eastAsia" w:ascii="宋体" w:hAnsi="宋体" w:eastAsia="宋体" w:cs="宋体"/>
          <w:sz w:val="28"/>
          <w:szCs w:val="24"/>
          <w:highlight w:val="none"/>
        </w:rPr>
        <w:t xml:space="preserve">供应商（公章）：</w:t>
      </w:r>
      <w:r>
        <w:rPr>
          <w:rFonts w:hint="eastAsia" w:ascii="宋体" w:hAnsi="宋体" w:eastAsia="宋体" w:cs="宋体"/>
          <w:b/>
          <w:sz w:val="24"/>
          <w:highlight w:val="none"/>
          <w:u w:val="single"/>
        </w:rPr>
        <w:t xml:space="preserve">××</w:t>
      </w:r>
      <w:r/>
    </w:p>
    <w:p>
      <w:pPr>
        <w:pStyle w:val="797"/>
        <w:ind w:firstLine="560"/>
        <w:spacing w:line="360" w:lineRule="auto"/>
        <w:rPr>
          <w:rFonts w:ascii="宋体" w:hAnsi="宋体" w:eastAsia="宋体" w:cs="宋体"/>
          <w:sz w:val="28"/>
          <w:szCs w:val="24"/>
          <w:highlight w:val="none"/>
        </w:rPr>
      </w:pPr>
      <w:r>
        <w:rPr>
          <w:rFonts w:hint="eastAsia" w:ascii="宋体" w:hAnsi="宋体" w:eastAsia="宋体" w:cs="宋体"/>
          <w:sz w:val="28"/>
          <w:highlight w:val="none"/>
        </w:rPr>
        <w:t xml:space="preserve">法定代表人签字或盖章</w:t>
      </w:r>
      <w:r>
        <w:rPr>
          <w:rFonts w:hint="eastAsia" w:ascii="宋体" w:hAnsi="宋体" w:eastAsia="宋体" w:cs="宋体"/>
          <w:sz w:val="28"/>
          <w:szCs w:val="24"/>
          <w:highlight w:val="none"/>
        </w:rPr>
        <w:t xml:space="preserve">： </w:t>
      </w:r>
      <w:r>
        <w:rPr>
          <w:rFonts w:hint="eastAsia" w:ascii="宋体" w:hAnsi="宋体" w:eastAsia="宋体" w:cs="宋体"/>
          <w:b/>
          <w:sz w:val="24"/>
          <w:highlight w:val="none"/>
          <w:u w:val="single"/>
        </w:rPr>
        <w:t xml:space="preserve">××   </w:t>
      </w:r>
      <w:r/>
    </w:p>
    <w:p>
      <w:pPr>
        <w:pStyle w:val="797"/>
        <w:ind w:right="1060" w:firstLine="560"/>
        <w:jc w:val="right"/>
        <w:spacing w:line="360" w:lineRule="auto"/>
        <w:rPr>
          <w:rFonts w:ascii="宋体" w:hAnsi="宋体" w:eastAsia="宋体" w:cs="宋体"/>
          <w:sz w:val="28"/>
          <w:szCs w:val="28"/>
          <w:highlight w:val="none"/>
        </w:rPr>
      </w:pPr>
      <w:r>
        <w:rPr>
          <w:rFonts w:hint="eastAsia" w:ascii="宋体" w:hAnsi="宋体" w:eastAsia="宋体" w:cs="宋体"/>
          <w:sz w:val="28"/>
          <w:highlight w:val="none"/>
        </w:rPr>
        <w:t xml:space="preserve">日期： </w:t>
      </w:r>
      <w:r>
        <w:rPr>
          <w:rFonts w:hint="eastAsia" w:ascii="宋体" w:hAnsi="宋体" w:eastAsia="宋体" w:cs="宋体"/>
          <w:b/>
          <w:sz w:val="24"/>
          <w:highlight w:val="none"/>
          <w:u w:val="single"/>
        </w:rPr>
        <w:t xml:space="preserve">××××</w:t>
      </w:r>
      <w:r>
        <w:rPr>
          <w:rFonts w:hint="eastAsia" w:ascii="宋体" w:hAnsi="宋体" w:eastAsia="宋体" w:cs="宋体"/>
          <w:sz w:val="28"/>
          <w:highlight w:val="none"/>
        </w:rPr>
        <w:t xml:space="preserve">年</w:t>
      </w:r>
      <w:r>
        <w:rPr>
          <w:rFonts w:hint="eastAsia" w:ascii="宋体" w:hAnsi="宋体" w:eastAsia="宋体" w:cs="宋体"/>
          <w:b/>
          <w:sz w:val="24"/>
          <w:highlight w:val="none"/>
          <w:u w:val="single"/>
        </w:rPr>
        <w:t xml:space="preserve">××</w:t>
      </w:r>
      <w:r>
        <w:rPr>
          <w:rFonts w:hint="eastAsia" w:ascii="宋体" w:hAnsi="宋体" w:eastAsia="宋体" w:cs="宋体"/>
          <w:sz w:val="28"/>
          <w:highlight w:val="none"/>
        </w:rPr>
        <w:t xml:space="preserve">月</w:t>
      </w:r>
      <w:r>
        <w:rPr>
          <w:rFonts w:hint="eastAsia" w:ascii="宋体" w:hAnsi="宋体" w:eastAsia="宋体" w:cs="宋体"/>
          <w:b/>
          <w:sz w:val="24"/>
          <w:highlight w:val="none"/>
          <w:u w:val="single"/>
        </w:rPr>
        <w:t xml:space="preserve">××</w:t>
      </w:r>
      <w:r>
        <w:rPr>
          <w:rFonts w:hint="eastAsia" w:ascii="宋体" w:hAnsi="宋体" w:eastAsia="宋体" w:cs="宋体"/>
          <w:sz w:val="28"/>
          <w:highlight w:val="none"/>
        </w:rPr>
        <w:t xml:space="preserve">日</w:t>
      </w:r>
      <w:r/>
    </w:p>
    <w:p>
      <w:pPr>
        <w:ind w:firstLine="420"/>
        <w:jc w:val="center"/>
        <w:spacing w:line="360" w:lineRule="auto"/>
        <w:rPr>
          <w:rFonts w:ascii="宋体" w:hAnsi="宋体" w:cs="宋体"/>
          <w:sz w:val="32"/>
          <w:highlight w:val="none"/>
        </w:rPr>
      </w:pPr>
      <w:r>
        <w:rPr>
          <w:rFonts w:hint="eastAsia" w:ascii="宋体" w:hAnsi="宋体" w:cs="宋体"/>
          <w:highlight w:val="none"/>
        </w:rPr>
        <w:br w:type="page" w:clear="all"/>
      </w:r>
      <w:r>
        <w:rPr>
          <w:rFonts w:hint="eastAsia" w:ascii="宋体" w:hAnsi="宋体" w:cs="宋体"/>
          <w:sz w:val="32"/>
          <w:highlight w:val="none"/>
        </w:rPr>
        <w:t xml:space="preserve">（二）独立承担民事责任的能力</w:t>
      </w:r>
      <w:r/>
    </w:p>
    <w:p>
      <w:pPr>
        <w:ind w:firstLine="560"/>
        <w:spacing w:line="360" w:lineRule="auto"/>
        <w:rPr>
          <w:rFonts w:ascii="宋体" w:hAnsi="宋体" w:cs="宋体"/>
          <w:sz w:val="24"/>
          <w:szCs w:val="28"/>
          <w:highlight w:val="none"/>
        </w:rPr>
      </w:pPr>
      <w:r>
        <w:rPr>
          <w:rFonts w:hint="eastAsia" w:ascii="宋体" w:hAnsi="宋体" w:cs="宋体"/>
          <w:sz w:val="28"/>
          <w:szCs w:val="28"/>
          <w:highlight w:val="none"/>
        </w:rPr>
        <w:t xml:space="preserve">提供法人或者其他组织的营业执照等证明文件扫描件；供应商为自然人的，提供其身份证扫描件</w:t>
      </w:r>
      <w:r>
        <w:rPr>
          <w:rFonts w:hint="eastAsia" w:ascii="宋体" w:hAnsi="宋体" w:cs="宋体"/>
          <w:sz w:val="32"/>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（三）良好的商业信誉和健全的财务会计制度</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提供2025年度财务报告、成立不满一年的提供至少一个月财务报告，或银行出具的资信证明，或财政部门认可的政府采购专业担保机构出具的投标担保函等，或提供</w:t>
      </w:r>
      <w:bookmarkStart w:id="246" w:name="_Hlk131494070"/>
      <w:r>
        <w:rPr>
          <w:rFonts w:hint="eastAsia" w:ascii="宋体" w:hAnsi="宋体" w:cs="宋体"/>
          <w:sz w:val="28"/>
          <w:szCs w:val="28"/>
          <w:highlight w:val="none"/>
        </w:rPr>
        <w:t xml:space="preserve">资格承诺函</w:t>
      </w:r>
      <w:bookmarkEnd w:id="246"/>
      <w:r/>
      <w:bookmarkStart w:id="247" w:name="_Hlk131494108"/>
      <w:r>
        <w:rPr>
          <w:rFonts w:hint="eastAsia" w:ascii="宋体" w:hAnsi="宋体" w:cs="宋体"/>
          <w:sz w:val="28"/>
          <w:szCs w:val="28"/>
          <w:highlight w:val="none"/>
        </w:rPr>
        <w:t xml:space="preserve">（见本部分（六）资格承诺函）</w:t>
      </w:r>
      <w:bookmarkEnd w:id="247"/>
      <w:r>
        <w:rPr>
          <w:rFonts w:hint="eastAsia" w:ascii="宋体" w:hAnsi="宋体" w:cs="宋体"/>
          <w:sz w:val="28"/>
          <w:szCs w:val="28"/>
          <w:highlight w:val="none"/>
        </w:rPr>
        <w:t xml:space="preserve">。</w:t>
      </w:r>
      <w:r/>
    </w:p>
    <w:p>
      <w:pPr>
        <w:rPr>
          <w:rFonts w:ascii="宋体" w:hAnsi="宋体" w:cs="宋体"/>
          <w:sz w:val="32"/>
          <w:highlight w:val="none"/>
        </w:rPr>
      </w:pPr>
      <w:r>
        <w:rPr>
          <w:rFonts w:hint="eastAsia" w:ascii="宋体" w:hAnsi="宋体" w:cs="宋体"/>
          <w:sz w:val="32"/>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（四）履行合同所必需的设备和专业技术能力</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填写下述表格或提供资格承诺函（见本部分（六）资格承诺函）</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sz w:val="32"/>
                <w:highlight w:val="none"/>
              </w:rPr>
              <w:br w:type="page" w:clear="all"/>
            </w:r>
            <w:r>
              <w:rPr>
                <w:rFonts w:hint="eastAsia" w:ascii="宋体" w:hAnsi="宋体" w:cs="宋体"/>
                <w:b/>
                <w:sz w:val="24"/>
                <w:highlight w:val="none"/>
              </w:rPr>
              <w:t xml:space="preserve">一</w:t>
            </w:r>
            <w:r/>
          </w:p>
        </w:tc>
        <w:tc>
          <w:tcPr>
            <w:gridSpan w:val="9"/>
            <w:shd w:val="clear" w:color="auto" w:fill="d9d9d9"/>
            <w:tcW w:w="4385"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公司基本信息</w:t>
            </w:r>
            <w:r/>
          </w:p>
        </w:tc>
      </w:tr>
      <w:tr>
        <w:trPr>
          <w:trHeight w:val="506"/>
        </w:trPr>
        <w:tc>
          <w:tcPr>
            <w:gridSpan w:val="2"/>
            <w:tcW w:w="61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W w:w="737" w:type="pct"/>
            <w:vAlign w:val="center"/>
            <w:textDirection w:val="lrTb"/>
            <w:noWrap w:val="false"/>
          </w:tcPr>
          <w:p>
            <w:pPr>
              <w:pStyle w:val="780"/>
              <w:ind w:firstLine="0"/>
              <w:spacing w:line="360" w:lineRule="auto"/>
              <w:rPr>
                <w:rFonts w:ascii="宋体" w:hAnsi="宋体" w:cs="宋体"/>
                <w:sz w:val="24"/>
                <w:highlight w:val="none"/>
              </w:rPr>
            </w:pPr>
            <w:r>
              <w:rPr>
                <w:rFonts w:hint="eastAsia" w:ascii="宋体" w:hAnsi="宋体" w:cs="宋体"/>
                <w:sz w:val="24"/>
                <w:highlight w:val="none"/>
              </w:rPr>
              <w:t xml:space="preserve">公司名称</w:t>
            </w:r>
            <w:r/>
          </w:p>
        </w:tc>
        <w:tc>
          <w:tcPr>
            <w:gridSpan w:val="8"/>
            <w:tcW w:w="3648"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55"/>
        </w:trPr>
        <w:tc>
          <w:tcPr>
            <w:gridSpan w:val="2"/>
            <w:tcW w:w="61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tcW w:w="737"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注册资金</w:t>
            </w:r>
            <w:r/>
          </w:p>
        </w:tc>
        <w:tc>
          <w:tcPr>
            <w:tcW w:w="819"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42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gridSpan w:val="3"/>
            <w:tcW w:w="1158"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公司地址</w:t>
            </w:r>
            <w:r/>
          </w:p>
        </w:tc>
        <w:tc>
          <w:tcPr>
            <w:gridSpan w:val="2"/>
            <w:tcW w:w="1246"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0"/>
        </w:trPr>
        <w:tc>
          <w:tcPr>
            <w:gridSpan w:val="2"/>
            <w:tcW w:w="61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tcW w:w="737"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从业人数</w:t>
            </w:r>
            <w:r/>
          </w:p>
        </w:tc>
        <w:tc>
          <w:tcPr>
            <w:tcW w:w="819"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42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gridSpan w:val="3"/>
            <w:tcW w:w="1158"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法定代表人</w:t>
            </w:r>
            <w:r/>
          </w:p>
        </w:tc>
        <w:tc>
          <w:tcPr>
            <w:gridSpan w:val="2"/>
            <w:tcW w:w="1246"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tcW w:w="61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tcW w:w="737"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开户银行</w:t>
            </w:r>
            <w:r/>
          </w:p>
        </w:tc>
        <w:tc>
          <w:tcPr>
            <w:tcW w:w="819"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42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gridSpan w:val="3"/>
            <w:tcW w:w="1158"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账号</w:t>
            </w:r>
            <w:r/>
          </w:p>
        </w:tc>
        <w:tc>
          <w:tcPr>
            <w:gridSpan w:val="2"/>
            <w:tcW w:w="1246"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tcBorders>
              <w:bottom w:val="single" w:color="auto" w:sz="4" w:space="0"/>
            </w:tcBorders>
            <w:tcW w:w="737"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项目联系人</w:t>
            </w:r>
            <w:r/>
          </w:p>
        </w:tc>
        <w:tc>
          <w:tcPr>
            <w:tcBorders>
              <w:bottom w:val="single" w:color="auto" w:sz="4" w:space="0"/>
            </w:tcBorders>
            <w:tcW w:w="819"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Borders>
              <w:bottom w:val="single" w:color="auto" w:sz="4" w:space="0"/>
            </w:tcBorders>
            <w:tcW w:w="42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9</w:t>
            </w:r>
            <w:r/>
          </w:p>
        </w:tc>
        <w:tc>
          <w:tcPr>
            <w:gridSpan w:val="3"/>
            <w:tcBorders>
              <w:bottom w:val="single" w:color="auto" w:sz="4" w:space="0"/>
            </w:tcBorders>
            <w:tcW w:w="1158"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467"/>
        </w:trPr>
        <w:tc>
          <w:tcPr>
            <w:gridSpan w:val="2"/>
            <w:shd w:val="clear" w:color="auto" w:fill="d9d9d9"/>
            <w:tcW w:w="615"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二</w:t>
            </w:r>
            <w:r/>
          </w:p>
        </w:tc>
        <w:tc>
          <w:tcPr>
            <w:gridSpan w:val="9"/>
            <w:shd w:val="clear" w:color="auto" w:fill="d9d9d9"/>
            <w:tcW w:w="4385"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公司财务状况</w:t>
            </w:r>
            <w:r/>
          </w:p>
        </w:tc>
      </w:tr>
      <w:tr>
        <w:trPr>
          <w:trHeight w:val="467"/>
        </w:trPr>
        <w:tc>
          <w:tcPr>
            <w:gridSpan w:val="2"/>
            <w:tcW w:w="615"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（一）</w:t>
            </w:r>
            <w:r/>
          </w:p>
        </w:tc>
        <w:tc>
          <w:tcPr>
            <w:gridSpan w:val="9"/>
            <w:tcW w:w="4385"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u w:val="single"/>
              </w:rPr>
              <w:t xml:space="preserve">2025年</w:t>
            </w:r>
            <w:r>
              <w:rPr>
                <w:rFonts w:hint="eastAsia" w:ascii="宋体" w:hAnsi="宋体" w:cs="宋体"/>
                <w:b/>
                <w:sz w:val="24"/>
                <w:highlight w:val="none"/>
              </w:rPr>
              <w:t xml:space="preserve">度财务状况</w:t>
            </w:r>
            <w:r/>
          </w:p>
        </w:tc>
      </w:tr>
      <w:tr>
        <w:trPr>
          <w:trHeight w:val="682"/>
        </w:trPr>
        <w:tc>
          <w:tcPr>
            <w:gridSpan w:val="2"/>
            <w:tcW w:w="61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W w:w="737"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营业收入（万）：</w:t>
            </w:r>
            <w:r/>
          </w:p>
        </w:tc>
        <w:tc>
          <w:tcPr>
            <w:tcW w:w="819"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42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gridSpan w:val="3"/>
            <w:tcW w:w="1158"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利润总额（万）</w:t>
            </w:r>
            <w:r/>
          </w:p>
        </w:tc>
        <w:tc>
          <w:tcPr>
            <w:gridSpan w:val="2"/>
            <w:tcW w:w="1246"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63"/>
        </w:trPr>
        <w:tc>
          <w:tcPr>
            <w:gridSpan w:val="2"/>
            <w:tcW w:w="61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tcW w:w="737"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年末“固定资产合计”（万）</w:t>
            </w:r>
            <w:r/>
          </w:p>
        </w:tc>
        <w:tc>
          <w:tcPr>
            <w:tcW w:w="819"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42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gridSpan w:val="3"/>
            <w:tcW w:w="1158"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年末“流动资产”余额（万）</w:t>
            </w:r>
            <w:r/>
          </w:p>
        </w:tc>
        <w:tc>
          <w:tcPr>
            <w:gridSpan w:val="2"/>
            <w:tcW w:w="1246"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72"/>
        </w:trPr>
        <w:tc>
          <w:tcPr>
            <w:gridSpan w:val="2"/>
            <w:tcW w:w="61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tcW w:w="737"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年末“短期负债”余额（万）</w:t>
            </w:r>
            <w:r/>
          </w:p>
        </w:tc>
        <w:tc>
          <w:tcPr>
            <w:tcW w:w="819"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42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gridSpan w:val="3"/>
            <w:tcW w:w="1158"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年末“长期负债”余额（万）</w:t>
            </w:r>
            <w:r/>
          </w:p>
        </w:tc>
        <w:tc>
          <w:tcPr>
            <w:gridSpan w:val="2"/>
            <w:tcW w:w="1246"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768"/>
        </w:trPr>
        <w:tc>
          <w:tcPr>
            <w:gridSpan w:val="2"/>
            <w:tcW w:w="61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tcW w:w="737"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年末“资产总计”余额（万）</w:t>
            </w:r>
            <w:r/>
          </w:p>
        </w:tc>
        <w:tc>
          <w:tcPr>
            <w:tcW w:w="819"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c>
          <w:tcPr>
            <w:gridSpan w:val="2"/>
            <w:tcW w:w="42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gridSpan w:val="3"/>
            <w:tcW w:w="1158"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年末“货币资金”余额（万）</w:t>
            </w:r>
            <w:r/>
          </w:p>
        </w:tc>
        <w:tc>
          <w:tcPr>
            <w:gridSpan w:val="2"/>
            <w:tcW w:w="1246"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547"/>
        </w:trPr>
        <w:tc>
          <w:tcPr>
            <w:gridSpan w:val="2"/>
            <w:shd w:val="clear" w:color="auto" w:fill="d9d9d9"/>
            <w:tcW w:w="615"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三</w:t>
            </w:r>
            <w:r/>
          </w:p>
        </w:tc>
        <w:tc>
          <w:tcPr>
            <w:gridSpan w:val="9"/>
            <w:shd w:val="clear" w:color="auto" w:fill="d9d9d9"/>
            <w:tcW w:w="4385"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供应商其他信息</w:t>
            </w:r>
            <w:r/>
          </w:p>
        </w:tc>
      </w:tr>
      <w:tr>
        <w:trPr>
          <w:trHeight w:val="1015"/>
        </w:trPr>
        <w:tc>
          <w:tcPr>
            <w:gridSpan w:val="2"/>
            <w:tcW w:w="61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（一）</w:t>
            </w:r>
            <w:r/>
          </w:p>
        </w:tc>
        <w:tc>
          <w:tcPr>
            <w:tcW w:w="737"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公司取得的相关资质及等级：</w:t>
            </w:r>
            <w:r/>
          </w:p>
        </w:tc>
        <w:tc>
          <w:tcPr>
            <w:gridSpan w:val="8"/>
            <w:tcW w:w="3648"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1086"/>
        </w:trPr>
        <w:tc>
          <w:tcPr>
            <w:gridSpan w:val="2"/>
            <w:tcW w:w="615"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（二）</w:t>
            </w:r>
            <w:r/>
          </w:p>
        </w:tc>
        <w:tc>
          <w:tcPr>
            <w:tcW w:w="737" w:type="pct"/>
            <w:vAlign w:val="center"/>
            <w:textDirection w:val="lrTb"/>
            <w:noWrap w:val="false"/>
          </w:tcPr>
          <w:p>
            <w:pPr>
              <w:pStyle w:val="780"/>
              <w:ind w:firstLine="0"/>
              <w:jc w:val="center"/>
              <w:spacing w:line="360" w:lineRule="auto"/>
              <w:rPr>
                <w:rFonts w:ascii="宋体" w:hAnsi="宋体" w:cs="宋体"/>
                <w:sz w:val="24"/>
                <w:highlight w:val="none"/>
              </w:rPr>
            </w:pPr>
            <w:r>
              <w:rPr>
                <w:rFonts w:hint="eastAsia" w:ascii="宋体" w:hAnsi="宋体" w:cs="宋体"/>
                <w:sz w:val="24"/>
                <w:highlight w:val="none"/>
              </w:rPr>
              <w:t xml:space="preserve">公司</w:t>
            </w:r>
            <w:r>
              <w:rPr>
                <w:rFonts w:hint="eastAsia" w:ascii="宋体" w:hAnsi="宋体" w:cs="宋体"/>
                <w:b/>
                <w:sz w:val="24"/>
                <w:highlight w:val="none"/>
                <w:u w:val="single"/>
              </w:rPr>
              <w:t xml:space="preserve">2022</w:t>
            </w:r>
            <w:r>
              <w:rPr>
                <w:rFonts w:hint="eastAsia" w:ascii="宋体" w:hAnsi="宋体" w:cs="宋体"/>
                <w:sz w:val="24"/>
                <w:highlight w:val="none"/>
              </w:rPr>
              <w:t xml:space="preserve">年度后获得的荣誉及表彰情况</w:t>
            </w:r>
            <w:r/>
          </w:p>
        </w:tc>
        <w:tc>
          <w:tcPr>
            <w:gridSpan w:val="8"/>
            <w:tcW w:w="3648" w:type="pct"/>
            <w:vAlign w:val="center"/>
            <w:textDirection w:val="lrTb"/>
            <w:noWrap w:val="false"/>
          </w:tcPr>
          <w:p>
            <w:pPr>
              <w:pStyle w:val="780"/>
              <w:ind w:firstLine="0"/>
              <w:jc w:val="center"/>
              <w:spacing w:line="360" w:lineRule="auto"/>
              <w:rPr>
                <w:rFonts w:ascii="宋体" w:hAnsi="宋体" w:cs="宋体"/>
                <w:sz w:val="24"/>
                <w:highlight w:val="none"/>
              </w:rPr>
            </w:pPr>
            <w:r>
              <w:rPr>
                <w:rFonts w:ascii="宋体" w:hAnsi="宋体" w:cs="宋体"/>
                <w:sz w:val="24"/>
                <w:highlight w:val="none"/>
              </w:rPr>
            </w:r>
            <w:r/>
          </w:p>
        </w:tc>
      </w:tr>
      <w:tr>
        <w:trPr>
          <w:trHeight w:val="557"/>
        </w:trPr>
        <w:tc>
          <w:tcPr>
            <w:gridSpan w:val="2"/>
            <w:shd w:val="clear" w:color="auto" w:fill="bfbfbf"/>
            <w:tcW w:w="615"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四</w:t>
            </w:r>
            <w:r/>
          </w:p>
        </w:tc>
        <w:tc>
          <w:tcPr>
            <w:gridSpan w:val="9"/>
            <w:shd w:val="clear" w:color="auto" w:fill="bfbfbf"/>
            <w:tcW w:w="4385"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gridSpan w:val="4"/>
            <w:shd w:val="clear" w:color="auto" w:fill="ffffff"/>
            <w:tcW w:w="1946"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购置年份</w:t>
            </w:r>
            <w:r/>
          </w:p>
        </w:tc>
        <w:tc>
          <w:tcPr>
            <w:shd w:val="clear" w:color="auto" w:fill="ffffff"/>
            <w:tcW w:w="486"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价格</w:t>
            </w:r>
            <w:r/>
          </w:p>
        </w:tc>
        <w:tc>
          <w:tcPr>
            <w:gridSpan w:val="2"/>
            <w:shd w:val="clear" w:color="auto" w:fill="ffffff"/>
            <w:tcW w:w="660"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shd w:val="clear" w:color="auto" w:fill="ffffff"/>
            <w:tcW w:w="743"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用途</w:t>
            </w:r>
            <w:r/>
          </w:p>
        </w:tc>
      </w:tr>
      <w:tr>
        <w:trPr>
          <w:trHeight w:val="483"/>
        </w:trPr>
        <w:tc>
          <w:tcPr>
            <w:shd w:val="clear" w:color="auto" w:fill="ffffff"/>
            <w:tcW w:w="440"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1</w:t>
            </w:r>
            <w:r/>
          </w:p>
        </w:tc>
        <w:tc>
          <w:tcPr>
            <w:gridSpan w:val="4"/>
            <w:shd w:val="clear" w:color="auto" w:fill="ffffff"/>
            <w:tcW w:w="1946"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725"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486"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0"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743"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46"/>
        </w:trPr>
        <w:tc>
          <w:tcPr>
            <w:shd w:val="clear" w:color="auto" w:fill="ffffff"/>
            <w:tcW w:w="440"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2</w:t>
            </w:r>
            <w:r/>
          </w:p>
        </w:tc>
        <w:tc>
          <w:tcPr>
            <w:gridSpan w:val="4"/>
            <w:shd w:val="clear" w:color="auto" w:fill="ffffff"/>
            <w:tcW w:w="1946"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725"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486"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0"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743"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60"/>
        </w:trPr>
        <w:tc>
          <w:tcPr>
            <w:shd w:val="clear" w:color="auto" w:fill="ffffff"/>
            <w:tcW w:w="440"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3</w:t>
            </w:r>
            <w:r/>
          </w:p>
        </w:tc>
        <w:tc>
          <w:tcPr>
            <w:gridSpan w:val="4"/>
            <w:shd w:val="clear" w:color="auto" w:fill="ffffff"/>
            <w:tcW w:w="1946"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725"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486"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W w:w="660"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W w:w="743"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Borders>
              <w:bottom w:val="single" w:color="auto" w:sz="4" w:space="0"/>
            </w:tcBorders>
            <w:tcW w:w="486"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c>
          <w:tcPr>
            <w:shd w:val="clear" w:color="auto" w:fill="ffffff"/>
            <w:tcBorders>
              <w:bottom w:val="single" w:color="auto" w:sz="4" w:space="0"/>
            </w:tcBorders>
            <w:tcW w:w="743"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r>
      <w:tr>
        <w:trPr>
          <w:trHeight w:val="575"/>
        </w:trPr>
        <w:tc>
          <w:tcPr>
            <w:gridSpan w:val="2"/>
            <w:shd w:val="clear" w:color="auto" w:fill="bfbfbf"/>
            <w:tcW w:w="615"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五</w:t>
            </w:r>
            <w:r/>
          </w:p>
        </w:tc>
        <w:tc>
          <w:tcPr>
            <w:gridSpan w:val="9"/>
            <w:shd w:val="clear" w:color="auto" w:fill="bfbfbf"/>
            <w:tcW w:w="4385" w:type="pct"/>
            <w:vAlign w:val="center"/>
            <w:textDirection w:val="lrTb"/>
            <w:noWrap w:val="false"/>
          </w:tcPr>
          <w:p>
            <w:pPr>
              <w:pStyle w:val="780"/>
              <w:ind w:firstLine="0"/>
              <w:jc w:val="center"/>
              <w:spacing w:line="360" w:lineRule="auto"/>
              <w:rPr>
                <w:rFonts w:ascii="宋体" w:hAnsi="宋体" w:cs="宋体"/>
                <w:b/>
                <w:sz w:val="24"/>
                <w:highlight w:val="none"/>
              </w:rPr>
            </w:pPr>
            <w:r>
              <w:rPr>
                <w:rFonts w:hint="eastAsia" w:ascii="宋体" w:hAnsi="宋体" w:cs="宋体"/>
                <w:b/>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80"/>
              <w:ind w:firstLine="0"/>
              <w:jc w:val="center"/>
              <w:spacing w:line="360" w:lineRule="auto"/>
              <w:rPr>
                <w:rFonts w:ascii="宋体" w:hAnsi="宋体" w:cs="宋体"/>
                <w:b/>
                <w:sz w:val="24"/>
                <w:highlight w:val="none"/>
              </w:rPr>
            </w:pPr>
            <w:r>
              <w:rPr>
                <w:rFonts w:ascii="宋体" w:hAnsi="宋体" w:cs="宋体"/>
                <w:b/>
                <w:sz w:val="24"/>
                <w:highlight w:val="none"/>
              </w:rPr>
            </w:r>
            <w:r/>
          </w:p>
        </w:tc>
      </w:tr>
    </w:tbl>
    <w:p>
      <w:pPr>
        <w:jc w:val="left"/>
        <w:widowControl/>
        <w:rPr>
          <w:rFonts w:ascii="宋体" w:hAnsi="宋体" w:cs="宋体"/>
          <w:b/>
          <w:sz w:val="32"/>
          <w:szCs w:val="20"/>
          <w:highlight w:val="none"/>
        </w:rPr>
      </w:pPr>
      <w:r>
        <w:rPr>
          <w:rFonts w:ascii="宋体" w:hAnsi="宋体" w:cs="宋体"/>
          <w:b/>
          <w:sz w:val="32"/>
          <w:szCs w:val="20"/>
          <w:highlight w:val="none"/>
        </w:rPr>
      </w:r>
      <w:r/>
    </w:p>
    <w:p>
      <w:pPr>
        <w:jc w:val="left"/>
        <w:widowControl/>
        <w:rPr>
          <w:rFonts w:ascii="宋体" w:hAnsi="宋体" w:cs="宋体"/>
          <w:b/>
          <w:sz w:val="32"/>
          <w:szCs w:val="20"/>
          <w:highlight w:val="none"/>
        </w:rPr>
      </w:pPr>
      <w:r>
        <w:rPr>
          <w:rFonts w:hint="eastAsia" w:ascii="宋体" w:hAnsi="宋体" w:cs="宋体"/>
          <w:b/>
          <w:sz w:val="32"/>
          <w:szCs w:val="20"/>
          <w:highlight w:val="none"/>
        </w:rPr>
        <w:br w:type="page" w:clear="all"/>
      </w:r>
      <w:r/>
    </w:p>
    <w:p>
      <w:pPr>
        <w:jc w:val="left"/>
        <w:widowControl/>
        <w:rPr>
          <w:rFonts w:ascii="宋体" w:hAnsi="宋体" w:cs="宋体"/>
          <w:b/>
          <w:sz w:val="32"/>
          <w:szCs w:val="20"/>
          <w:highlight w:val="none"/>
        </w:rPr>
      </w:pPr>
      <w:r>
        <w:rPr>
          <w:rFonts w:ascii="宋体" w:hAnsi="宋体" w:cs="宋体"/>
          <w:b/>
          <w:sz w:val="32"/>
          <w:szCs w:val="20"/>
          <w:highlight w:val="none"/>
        </w:rPr>
      </w:r>
      <w:r/>
    </w:p>
    <w:p>
      <w:pPr>
        <w:jc w:val="center"/>
        <w:spacing w:line="360" w:lineRule="auto"/>
        <w:rPr>
          <w:rFonts w:ascii="宋体" w:hAnsi="宋体" w:cs="宋体"/>
          <w:sz w:val="32"/>
          <w:highlight w:val="none"/>
        </w:rPr>
      </w:pPr>
      <w:r>
        <w:rPr>
          <w:rFonts w:hint="eastAsia" w:ascii="宋体" w:hAnsi="宋体" w:cs="宋体"/>
          <w:sz w:val="32"/>
          <w:highlight w:val="none"/>
        </w:rPr>
        <w:t xml:space="preserve">（五）依法缴纳税收和社会保障资金的良好记录</w:t>
      </w:r>
      <w:r/>
    </w:p>
    <w:p>
      <w:pPr>
        <w:ind w:firstLine="977"/>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提供参加本次政府采购活动前半年内至少一个月依法缴纳税收和社会保险的凭据，或提供资格承诺函</w:t>
      </w:r>
      <w:r>
        <w:rPr>
          <w:rFonts w:hint="eastAsia" w:ascii="宋体" w:hAnsi="宋体" w:cs="宋体"/>
          <w:sz w:val="28"/>
          <w:szCs w:val="28"/>
          <w:highlight w:val="none"/>
        </w:rPr>
        <w:t xml:space="preserve">（见本部分（六）资格承诺函）</w:t>
      </w:r>
      <w:r>
        <w:rPr>
          <w:rFonts w:hint="eastAsia" w:ascii="宋体" w:hAnsi="宋体" w:cs="宋体"/>
          <w:bCs/>
          <w:sz w:val="28"/>
          <w:szCs w:val="28"/>
          <w:highlight w:val="none"/>
        </w:rPr>
        <w:t xml:space="preserve">。</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br w:type="page" w:clear="all"/>
      </w:r>
      <w:r/>
    </w:p>
    <w:p>
      <w:pPr>
        <w:jc w:val="center"/>
        <w:spacing w:line="360" w:lineRule="auto"/>
        <w:rPr>
          <w:rFonts w:ascii="宋体" w:hAnsi="宋体" w:cs="宋体"/>
          <w:sz w:val="32"/>
          <w:highlight w:val="none"/>
        </w:rPr>
      </w:pPr>
      <w:r>
        <w:rPr>
          <w:rFonts w:hint="eastAsia" w:ascii="宋体" w:hAnsi="宋体" w:cs="宋体"/>
          <w:sz w:val="32"/>
          <w:highlight w:val="none"/>
        </w:rPr>
        <w:t xml:space="preserve">（六）资格承诺函</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致：</w:t>
      </w:r>
      <w:r>
        <w:rPr>
          <w:rFonts w:hint="eastAsia" w:ascii="宋体" w:hAnsi="宋体" w:cs="宋体"/>
          <w:bCs/>
          <w:sz w:val="28"/>
          <w:szCs w:val="28"/>
          <w:highlight w:val="none"/>
          <w:u w:val="single"/>
        </w:rPr>
        <w:t xml:space="preserve">    （采购人、采购代理机构）  </w:t>
      </w:r>
      <w:r>
        <w:rPr>
          <w:rFonts w:hint="eastAsia" w:ascii="宋体" w:hAnsi="宋体" w:cs="宋体"/>
          <w:bCs/>
          <w:sz w:val="28"/>
          <w:szCs w:val="28"/>
          <w:highlight w:val="none"/>
        </w:rPr>
        <w:t xml:space="preserve">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我单位参与</w:t>
      </w:r>
      <w:r>
        <w:rPr>
          <w:rFonts w:hint="eastAsia" w:ascii="宋体" w:hAnsi="宋体" w:cs="宋体"/>
          <w:bCs/>
          <w:sz w:val="28"/>
          <w:szCs w:val="28"/>
          <w:highlight w:val="none"/>
          <w:u w:val="single"/>
        </w:rPr>
        <w:t xml:space="preserve">  （项目名称）  （项目编号：    ）</w:t>
      </w:r>
      <w:r>
        <w:rPr>
          <w:rFonts w:hint="eastAsia" w:ascii="宋体" w:hAnsi="宋体" w:cs="宋体"/>
          <w:bCs/>
          <w:sz w:val="28"/>
          <w:szCs w:val="28"/>
          <w:highlight w:val="none"/>
        </w:rPr>
        <w:t xml:space="preserve">项目的政府采购活动，现承诺如下：</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1.我方具有良好的商业信誉和健全的财务会计制度。</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2.我方具有履行合同所必需的设备和专业技术能力。</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3.我方具有依法缴纳税收和社会保障资金的良好记录。</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投标（响应）供应商（全称并盖章）：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供应商法定代表人或授权代表（签字或签章）：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日期：     </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说明：1.供应商可自行选择是否提供本承诺函，若不提供本承诺函的，应按招标文件要求提供相应的证明材料。</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2.供应商可删减承诺事项，删减的承诺事项须按招标文件要求提供相应的证明材料。比如删去本承诺函第3项的，则应按招标文件要求提供依法缴纳税收和社会保障资金的良好记录。</w:t>
      </w:r>
      <w:r/>
    </w:p>
    <w:p>
      <w:pPr>
        <w:rPr>
          <w:rFonts w:ascii="宋体" w:hAnsi="宋体" w:cs="宋体"/>
          <w:highlight w:val="none"/>
        </w:rPr>
      </w:pPr>
      <w:r>
        <w:rPr>
          <w:rFonts w:hint="eastAsia" w:ascii="宋体" w:hAnsi="宋体" w:cs="宋体"/>
          <w:highlight w:val="none"/>
        </w:rPr>
        <w:br w:type="page" w:clear="all"/>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（七）法律、行政法规规定的其他条件</w:t>
      </w:r>
      <w:r/>
    </w:p>
    <w:p>
      <w:pPr>
        <w:pStyle w:val="2298"/>
        <w:ind w:firstLine="525"/>
        <w:jc w:val="left"/>
        <w:spacing w:line="560" w:lineRule="exact"/>
        <w:shd w:val="clear" w:color="auto" w:fill="ffffff"/>
        <w:widowControl/>
        <w:rPr>
          <w:rFonts w:ascii="宋体" w:hAnsi="宋体" w:cs="宋体"/>
          <w:sz w:val="28"/>
          <w:szCs w:val="28"/>
          <w:highlight w:val="none"/>
        </w:rPr>
      </w:pPr>
      <w:r>
        <w:rPr>
          <w:rFonts w:hint="eastAsia" w:ascii="宋体" w:hAnsi="宋体" w:cs="宋体"/>
          <w:highlight w:val="none"/>
        </w:rPr>
        <w:br w:type="page" w:clear="all"/>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（八）落实政府采购政策需满足的资格要求</w:t>
      </w:r>
      <w:r/>
    </w:p>
    <w:p>
      <w:pPr>
        <w:jc w:val="left"/>
        <w:widowControl/>
        <w:rPr>
          <w:rFonts w:ascii="宋体" w:hAnsi="宋体" w:cs="宋体"/>
          <w:b/>
          <w:sz w:val="32"/>
          <w:szCs w:val="20"/>
          <w:highlight w:val="none"/>
        </w:rPr>
      </w:pPr>
      <w:r>
        <w:rPr>
          <w:rFonts w:hint="eastAsia" w:ascii="宋体" w:hAnsi="宋体" w:cs="宋体"/>
          <w:highlight w:val="none"/>
        </w:rPr>
        <w:br w:type="page" w:clear="all"/>
      </w:r>
      <w:r/>
    </w:p>
    <w:p>
      <w:pPr>
        <w:ind w:firstLine="640"/>
        <w:jc w:val="center"/>
        <w:spacing w:line="360" w:lineRule="auto"/>
        <w:rPr>
          <w:rFonts w:ascii="宋体" w:hAnsi="宋体" w:cs="宋体"/>
          <w:sz w:val="32"/>
          <w:highlight w:val="none"/>
        </w:rPr>
      </w:pPr>
      <w:r>
        <w:rPr>
          <w:rFonts w:hint="eastAsia" w:ascii="宋体" w:hAnsi="宋体" w:cs="宋体"/>
          <w:sz w:val="32"/>
          <w:highlight w:val="none"/>
        </w:rPr>
        <w:t xml:space="preserve">（九）本项目的特定资格要求</w:t>
      </w:r>
      <w:r/>
    </w:p>
    <w:p>
      <w:pPr>
        <w:jc w:val="left"/>
        <w:widowControl/>
        <w:rPr>
          <w:rFonts w:ascii="宋体" w:hAnsi="宋体" w:cs="宋体"/>
          <w:b/>
          <w:sz w:val="32"/>
          <w:szCs w:val="20"/>
          <w:highlight w:val="none"/>
        </w:rPr>
      </w:pPr>
      <w:r>
        <w:rPr>
          <w:rFonts w:hint="eastAsia" w:ascii="宋体" w:hAnsi="宋体" w:cs="宋体"/>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二、法定代表人身份证明书</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兹证明</w:t>
      </w:r>
      <w:r>
        <w:rPr>
          <w:rFonts w:hint="eastAsia" w:ascii="宋体" w:hAnsi="宋体" w:cs="宋体"/>
          <w:b/>
          <w:sz w:val="24"/>
          <w:highlight w:val="none"/>
          <w:u w:val="single"/>
        </w:rPr>
        <w:t xml:space="preserve">×××（）姓名</w:t>
      </w:r>
      <w:r>
        <w:rPr>
          <w:rFonts w:hint="eastAsia" w:ascii="宋体" w:hAnsi="宋体" w:cs="宋体"/>
          <w:sz w:val="28"/>
          <w:szCs w:val="28"/>
          <w:highlight w:val="none"/>
        </w:rPr>
        <w:t xml:space="preserve">同志，性别</w:t>
      </w:r>
      <w:r>
        <w:rPr>
          <w:rFonts w:hint="eastAsia" w:ascii="宋体" w:hAnsi="宋体" w:cs="宋体"/>
          <w:b/>
          <w:sz w:val="24"/>
          <w:highlight w:val="none"/>
          <w:u w:val="single"/>
        </w:rPr>
        <w:t xml:space="preserve">×××</w:t>
      </w:r>
      <w:r>
        <w:rPr>
          <w:rFonts w:hint="eastAsia" w:ascii="宋体" w:hAnsi="宋体" w:cs="宋体"/>
          <w:sz w:val="28"/>
          <w:szCs w:val="28"/>
          <w:highlight w:val="none"/>
        </w:rPr>
        <w:t xml:space="preserve">，</w:t>
      </w:r>
      <w:r>
        <w:rPr>
          <w:rFonts w:hint="eastAsia" w:ascii="宋体" w:hAnsi="宋体" w:cs="宋体"/>
          <w:sz w:val="28"/>
          <w:highlight w:val="none"/>
        </w:rPr>
        <w:t xml:space="preserve">居民身份证号</w:t>
      </w:r>
      <w:r>
        <w:rPr>
          <w:rFonts w:hint="eastAsia" w:ascii="宋体" w:hAnsi="宋体" w:cs="宋体"/>
          <w:b/>
          <w:sz w:val="24"/>
          <w:highlight w:val="none"/>
          <w:u w:val="single"/>
        </w:rPr>
        <w:t xml:space="preserve">×××</w:t>
      </w:r>
      <w:r>
        <w:rPr>
          <w:rFonts w:hint="eastAsia" w:ascii="宋体" w:hAnsi="宋体" w:cs="宋体"/>
          <w:sz w:val="28"/>
          <w:szCs w:val="28"/>
          <w:highlight w:val="none"/>
        </w:rPr>
        <w:t xml:space="preserve">，在我单位任职务，系我单位主要负责人即法定代表人。</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单位地址：</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电    话：</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单位全称： </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公    章： </w:t>
      </w:r>
      <w:r/>
    </w:p>
    <w:p>
      <w:pPr>
        <w:ind w:firstLine="560"/>
        <w:spacing w:line="360" w:lineRule="auto"/>
        <w:tabs>
          <w:tab w:val="left" w:pos="7290" w:leader="none"/>
        </w:tabs>
        <w:rPr>
          <w:rFonts w:ascii="宋体" w:hAnsi="宋体" w:cs="宋体"/>
          <w:sz w:val="28"/>
          <w:szCs w:val="28"/>
          <w:highlight w:val="none"/>
        </w:rPr>
      </w:pPr>
      <w:r>
        <w:rPr>
          <w:rFonts w:ascii="宋体" w:hAnsi="宋体" w:cs="宋体"/>
          <w:sz w:val="28"/>
          <w:szCs w:val="28"/>
          <w:highlight w:val="none"/>
        </w:rPr>
      </w:r>
      <w:r/>
    </w:p>
    <w:p>
      <w:pPr>
        <w:ind w:firstLine="560"/>
        <w:jc w:val="right"/>
        <w:spacing w:line="360" w:lineRule="auto"/>
        <w:tabs>
          <w:tab w:val="left" w:pos="7290" w:leader="none"/>
        </w:tabs>
        <w:rPr>
          <w:rFonts w:ascii="宋体" w:hAnsi="宋体" w:cs="宋体"/>
          <w:sz w:val="28"/>
          <w:szCs w:val="28"/>
          <w:highlight w:val="none"/>
        </w:rPr>
      </w:pPr>
      <w:r>
        <w:rPr>
          <w:rFonts w:hint="eastAsia" w:ascii="宋体" w:hAnsi="宋体" w:cs="宋体"/>
          <w:sz w:val="28"/>
          <w:szCs w:val="28"/>
          <w:highlight w:val="none"/>
        </w:rPr>
        <w:t xml:space="preserve">  年     月    日</w:t>
      </w:r>
      <w:r/>
    </w:p>
    <w:p>
      <w:pPr>
        <w:ind w:firstLine="643"/>
        <w:jc w:val="left"/>
        <w:spacing w:line="360" w:lineRule="auto"/>
        <w:rPr>
          <w:rFonts w:ascii="宋体" w:hAnsi="宋体" w:cs="宋体"/>
          <w:b/>
          <w:sz w:val="32"/>
          <w:szCs w:val="32"/>
          <w:highlight w:val="none"/>
        </w:rPr>
      </w:pPr>
      <w:r>
        <w:rPr>
          <w:rFonts w:ascii="宋体" w:hAnsi="宋体" w:cs="宋体"/>
          <w:b/>
          <w:sz w:val="32"/>
          <w:szCs w:val="32"/>
          <w:highlight w:val="none"/>
        </w:rPr>
      </w:r>
      <w:r/>
    </w:p>
    <w:p>
      <w:pPr>
        <w:ind w:firstLine="643"/>
        <w:jc w:val="left"/>
        <w:spacing w:line="360" w:lineRule="auto"/>
        <w:rPr>
          <w:rFonts w:ascii="宋体" w:hAnsi="宋体" w:cs="宋体"/>
          <w:b/>
          <w:sz w:val="32"/>
          <w:szCs w:val="32"/>
          <w:highlight w:val="none"/>
        </w:rPr>
      </w:pPr>
      <w:r>
        <w:rPr>
          <w:rFonts w:ascii="宋体" w:hAnsi="宋体" w:cs="宋体"/>
          <w:b/>
          <w:sz w:val="32"/>
          <w:szCs w:val="32"/>
          <w:highlight w:val="none"/>
        </w:rPr>
      </w:r>
      <w:r/>
    </w:p>
    <w:p>
      <w:pPr>
        <w:ind w:firstLine="643"/>
        <w:jc w:val="left"/>
        <w:spacing w:line="360" w:lineRule="auto"/>
        <w:rPr>
          <w:rFonts w:ascii="宋体" w:hAnsi="宋体" w:cs="宋体"/>
          <w:b/>
          <w:sz w:val="32"/>
          <w:szCs w:val="32"/>
          <w:highlight w:val="none"/>
        </w:rPr>
      </w:pPr>
      <w:r>
        <w:rPr>
          <w:rFonts w:hint="eastAsia" w:ascii="宋体" w:hAnsi="宋体" w:cs="宋体"/>
          <w:b/>
          <w:sz w:val="32"/>
          <w:szCs w:val="32"/>
          <w:highlight w:val="none"/>
        </w:rPr>
        <w:t xml:space="preserve">附：法定代表人居民身份证扫描件</w:t>
      </w:r>
      <w:r/>
    </w:p>
    <w:p>
      <w:pPr>
        <w:ind w:firstLine="560"/>
        <w:spacing w:line="360" w:lineRule="auto"/>
        <w:tabs>
          <w:tab w:val="left" w:pos="7290" w:leader="none"/>
        </w:tabs>
        <w:rPr>
          <w:rFonts w:ascii="宋体" w:hAnsi="宋体" w:cs="宋体"/>
          <w:sz w:val="28"/>
          <w:highlight w:val="none"/>
        </w:rPr>
      </w:pPr>
      <w:r>
        <w:rPr>
          <w:rFonts w:hint="eastAsia" w:ascii="宋体" w:hAnsi="宋体" w:cs="宋体"/>
          <w:sz w:val="28"/>
          <w:highlight w:val="none"/>
          <w:u w:val="single"/>
        </w:rPr>
        <w:t xml:space="preserve">注：1.“法定代表人”直接参加投标响应活动的仅需填写本身份证明</w:t>
      </w:r>
      <w:r>
        <w:rPr>
          <w:rFonts w:hint="eastAsia" w:ascii="宋体" w:hAnsi="宋体" w:cs="宋体"/>
          <w:sz w:val="28"/>
          <w:highlight w:val="none"/>
        </w:rPr>
        <w:t xml:space="preserve">。</w:t>
      </w:r>
      <w:r/>
    </w:p>
    <w:p>
      <w:pPr>
        <w:ind w:firstLine="562"/>
        <w:spacing w:line="360" w:lineRule="auto"/>
        <w:tabs>
          <w:tab w:val="left" w:pos="7290" w:leader="none"/>
        </w:tabs>
        <w:rPr>
          <w:rFonts w:ascii="宋体" w:hAnsi="宋体" w:cs="宋体"/>
          <w:b/>
          <w:sz w:val="28"/>
          <w:szCs w:val="28"/>
          <w:highlight w:val="none"/>
          <w:u w:val="single"/>
        </w:rPr>
      </w:pPr>
      <w:r>
        <w:rPr>
          <w:rFonts w:hint="eastAsia" w:ascii="宋体" w:hAnsi="宋体" w:cs="宋体"/>
          <w:b/>
          <w:sz w:val="28"/>
          <w:szCs w:val="28"/>
          <w:highlight w:val="none"/>
          <w:u w:val="single"/>
        </w:rPr>
        <w:t xml:space="preserve">2.供应商属于非法人组织的，按照法律、行政法规规定能够对外代表其从事民事活动的主要负责人，视同法定代表人。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highlight w:val="none"/>
        </w:rPr>
      </w:pPr>
      <w:r>
        <w:rPr>
          <w:rFonts w:hint="eastAsia" w:ascii="宋体" w:hAnsi="宋体" w:cs="宋体"/>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三、法定代表人授权委托书</w:t>
      </w:r>
      <w:r/>
    </w:p>
    <w:p>
      <w:pPr>
        <w:ind w:right="420" w:firstLine="560"/>
        <w:spacing w:line="360" w:lineRule="auto"/>
        <w:rPr>
          <w:rFonts w:ascii="宋体" w:hAnsi="宋体" w:cs="宋体"/>
          <w:sz w:val="28"/>
          <w:highlight w:val="none"/>
        </w:rPr>
      </w:pPr>
      <w:r>
        <w:rPr>
          <w:rFonts w:hint="eastAsia" w:ascii="宋体" w:hAnsi="宋体" w:cs="宋体"/>
          <w:sz w:val="28"/>
          <w:highlight w:val="none"/>
        </w:rPr>
        <w:t xml:space="preserve">本授权书声明：</w:t>
      </w:r>
      <w:r>
        <w:rPr>
          <w:rFonts w:hint="eastAsia" w:ascii="宋体" w:hAnsi="宋体" w:cs="宋体"/>
          <w:b/>
          <w:sz w:val="24"/>
          <w:highlight w:val="none"/>
          <w:u w:val="single"/>
        </w:rPr>
        <w:t xml:space="preserve">×××（供应商名称）</w:t>
      </w:r>
      <w:r>
        <w:rPr>
          <w:rFonts w:hint="eastAsia" w:ascii="宋体" w:hAnsi="宋体" w:cs="宋体"/>
          <w:sz w:val="28"/>
          <w:highlight w:val="none"/>
        </w:rPr>
        <w:t xml:space="preserve">法定代表人</w:t>
      </w:r>
      <w:r>
        <w:rPr>
          <w:rFonts w:hint="eastAsia" w:ascii="宋体" w:hAnsi="宋体" w:cs="宋体"/>
          <w:b/>
          <w:sz w:val="24"/>
          <w:highlight w:val="none"/>
          <w:u w:val="single"/>
        </w:rPr>
        <w:t xml:space="preserve">×××（姓名） </w:t>
      </w:r>
      <w:r>
        <w:rPr>
          <w:rFonts w:hint="eastAsia" w:ascii="宋体" w:hAnsi="宋体" w:cs="宋体"/>
          <w:sz w:val="28"/>
          <w:highlight w:val="none"/>
        </w:rPr>
        <w:t xml:space="preserve">授权</w:t>
      </w:r>
      <w:r>
        <w:rPr>
          <w:rFonts w:hint="eastAsia" w:ascii="宋体" w:hAnsi="宋体" w:cs="宋体"/>
          <w:b/>
          <w:sz w:val="24"/>
          <w:highlight w:val="none"/>
          <w:u w:val="single"/>
        </w:rPr>
        <w:t xml:space="preserve">×××（委托代理人的姓名、身份证号）</w:t>
      </w:r>
      <w:r>
        <w:rPr>
          <w:rFonts w:hint="eastAsia" w:ascii="宋体" w:hAnsi="宋体" w:cs="宋体"/>
          <w:sz w:val="28"/>
          <w:highlight w:val="none"/>
        </w:rPr>
        <w:t xml:space="preserve">为我方就</w:t>
      </w:r>
      <w:r>
        <w:rPr>
          <w:rFonts w:hint="eastAsia" w:ascii="宋体" w:hAnsi="宋体" w:cs="宋体"/>
          <w:b/>
          <w:sz w:val="24"/>
          <w:highlight w:val="none"/>
          <w:u w:val="single"/>
        </w:rPr>
        <w:t xml:space="preserve">××××（代理机构）代理的××××（项目编号）</w:t>
      </w:r>
      <w:r>
        <w:rPr>
          <w:rFonts w:hint="eastAsia" w:ascii="宋体" w:hAnsi="宋体" w:cs="宋体"/>
          <w:bCs/>
          <w:sz w:val="28"/>
          <w:highlight w:val="none"/>
        </w:rPr>
        <w:t xml:space="preserve">项目</w:t>
      </w:r>
      <w:r>
        <w:rPr>
          <w:rFonts w:hint="eastAsia" w:ascii="宋体" w:hAnsi="宋体" w:cs="宋体"/>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sz w:val="28"/>
          <w:highlight w:val="none"/>
        </w:rPr>
      </w:pPr>
      <w:r>
        <w:rPr>
          <w:rFonts w:hint="eastAsia" w:ascii="宋体" w:hAnsi="宋体" w:cs="宋体"/>
          <w:sz w:val="28"/>
          <w:highlight w:val="none"/>
        </w:rPr>
        <w:tab/>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本授权书于年月日签字生效，特此声明。</w:t>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委托代理人身份证号码：</w:t>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委托代理人联系电话：（手机）</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560"/>
        <w:spacing w:line="360" w:lineRule="auto"/>
        <w:rPr>
          <w:rFonts w:ascii="宋体" w:hAnsi="宋体" w:cs="宋体"/>
          <w:sz w:val="28"/>
          <w:highlight w:val="none"/>
          <w:u w:val="single"/>
        </w:rPr>
      </w:pPr>
      <w:r>
        <w:rPr>
          <w:rFonts w:hint="eastAsia" w:ascii="宋体" w:hAnsi="宋体" w:cs="宋体"/>
          <w:sz w:val="28"/>
          <w:highlight w:val="none"/>
        </w:rPr>
        <w:t xml:space="preserve">法定代表人签字或盖章：          </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供应商名称（公章）：</w:t>
      </w:r>
      <w:r/>
    </w:p>
    <w:p>
      <w:pPr>
        <w:ind w:firstLine="560"/>
        <w:spacing w:line="360" w:lineRule="auto"/>
        <w:rPr>
          <w:rFonts w:ascii="宋体" w:hAnsi="宋体" w:cs="宋体"/>
          <w:sz w:val="28"/>
          <w:highlight w:val="none"/>
          <w:u w:val="single"/>
        </w:rPr>
      </w:pPr>
      <w:r>
        <w:rPr>
          <w:rFonts w:hint="eastAsia" w:ascii="宋体" w:hAnsi="宋体" w:cs="宋体"/>
          <w:sz w:val="28"/>
          <w:highlight w:val="none"/>
        </w:rPr>
        <w:t xml:space="preserve">日     期：</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643"/>
        <w:spacing w:line="360" w:lineRule="auto"/>
        <w:rPr>
          <w:rFonts w:ascii="宋体" w:hAnsi="宋体" w:cs="宋体"/>
          <w:sz w:val="28"/>
          <w:highlight w:val="none"/>
          <w:u w:val="single"/>
        </w:rPr>
      </w:pPr>
      <w:r>
        <w:rPr>
          <w:rFonts w:hint="eastAsia" w:ascii="宋体" w:hAnsi="宋体" w:cs="宋体"/>
          <w:b/>
          <w:sz w:val="32"/>
          <w:szCs w:val="32"/>
          <w:highlight w:val="none"/>
        </w:rPr>
        <w:t xml:space="preserve">附：委托代理人居民身份证扫描件</w:t>
      </w:r>
      <w:r/>
    </w:p>
    <w:p>
      <w:pPr>
        <w:ind w:firstLine="420"/>
        <w:spacing w:line="360" w:lineRule="auto"/>
        <w:rPr>
          <w:rFonts w:ascii="宋体" w:hAnsi="宋体" w:cs="宋体"/>
          <w:highlight w:val="none"/>
        </w:rPr>
      </w:pPr>
      <w:r>
        <w:rPr>
          <w:rFonts w:ascii="宋体" w:hAnsi="宋体" w:cs="宋体"/>
          <w:highlight w:val="none"/>
        </w:rPr>
      </w:r>
      <w:r/>
    </w:p>
    <w:p>
      <w:pPr>
        <w:ind w:firstLine="420"/>
        <w:jc w:val="center"/>
        <w:spacing w:line="360" w:lineRule="auto"/>
        <w:rPr>
          <w:rFonts w:ascii="宋体" w:hAnsi="宋体" w:cs="宋体"/>
          <w:highlight w:val="none"/>
        </w:rPr>
      </w:pPr>
      <w:r>
        <w:rPr>
          <w:rFonts w:ascii="宋体" w:hAnsi="宋体" w:cs="宋体"/>
          <w:highlight w:val="none"/>
        </w:rPr>
      </w:r>
      <w:r/>
    </w:p>
    <w:p>
      <w:pPr>
        <w:ind w:firstLine="720"/>
        <w:jc w:val="center"/>
        <w:spacing w:line="360" w:lineRule="auto"/>
        <w:rPr>
          <w:rFonts w:ascii="宋体" w:hAnsi="宋体" w:cs="宋体"/>
          <w:sz w:val="36"/>
          <w:szCs w:val="36"/>
          <w:highlight w:val="none"/>
        </w:rPr>
      </w:pPr>
      <w:r>
        <w:rPr>
          <w:rFonts w:ascii="宋体" w:hAnsi="宋体" w:cs="宋体"/>
          <w:sz w:val="36"/>
          <w:szCs w:val="36"/>
          <w:highlight w:val="none"/>
        </w:rPr>
      </w:r>
      <w:r/>
    </w:p>
    <w:p>
      <w:pPr>
        <w:spacing w:line="360" w:lineRule="auto"/>
        <w:rPr>
          <w:rFonts w:ascii="宋体" w:hAnsi="宋体" w:cs="宋体"/>
          <w:sz w:val="32"/>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cs="宋体"/>
          <w:sz w:val="32"/>
          <w:highlight w:val="none"/>
        </w:rPr>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四、价格部分</w:t>
      </w:r>
      <w:r/>
    </w:p>
    <w:p>
      <w:pPr>
        <w:jc w:val="center"/>
        <w:spacing w:before="100" w:beforeAutospacing="1" w:line="360" w:lineRule="auto"/>
        <w:tabs>
          <w:tab w:val="left" w:pos="764" w:leader="none"/>
        </w:tabs>
        <w:rPr>
          <w:rFonts w:ascii="宋体" w:hAnsi="宋体" w:cs="宋体"/>
          <w:b/>
          <w:bCs/>
          <w:sz w:val="40"/>
          <w:szCs w:val="40"/>
          <w:highlight w:val="none"/>
        </w:rPr>
      </w:pPr>
      <w:r>
        <w:rPr>
          <w:rFonts w:hint="eastAsia" w:ascii="宋体" w:hAnsi="宋体" w:cs="宋体"/>
          <w:b/>
          <w:bCs/>
          <w:sz w:val="40"/>
          <w:szCs w:val="40"/>
          <w:highlight w:val="none"/>
        </w:rPr>
        <w:t xml:space="preserve">★以系统中格式为准，供应商按要求进行填报优惠率报价，各标段填报要求见清单及明细报价表格式要求及注释要求。</w:t>
      </w:r>
      <w:r/>
    </w:p>
    <w:p>
      <w:pPr>
        <w:rPr>
          <w:rFonts w:ascii="宋体" w:hAnsi="宋体" w:cs="宋体"/>
          <w:b/>
          <w:bCs/>
          <w:sz w:val="40"/>
          <w:szCs w:val="40"/>
          <w:highlight w:val="none"/>
        </w:rPr>
      </w:pPr>
      <w:r>
        <w:rPr>
          <w:rFonts w:hint="eastAsia" w:ascii="宋体" w:hAnsi="宋体" w:cs="宋体"/>
          <w:b/>
          <w:bCs/>
          <w:sz w:val="40"/>
          <w:szCs w:val="40"/>
          <w:highlight w:val="none"/>
        </w:rPr>
        <w:br w:type="page" w:clear="all"/>
      </w:r>
      <w:r/>
    </w:p>
    <w:p>
      <w:pPr>
        <w:jc w:val="center"/>
        <w:spacing w:before="100" w:beforeAutospacing="1" w:line="360" w:lineRule="auto"/>
        <w:tabs>
          <w:tab w:val="left" w:pos="764" w:leader="none"/>
        </w:tabs>
        <w:rPr>
          <w:rFonts w:ascii="宋体" w:hAnsi="宋体"/>
          <w:b/>
          <w:bCs/>
          <w:sz w:val="36"/>
          <w:szCs w:val="36"/>
          <w:highlight w:val="none"/>
        </w:rPr>
      </w:pPr>
      <w:r>
        <w:rPr>
          <w:rFonts w:hint="eastAsia" w:ascii="宋体" w:hAnsi="宋体"/>
          <w:b/>
          <w:bCs/>
          <w:sz w:val="36"/>
          <w:szCs w:val="36"/>
          <w:highlight w:val="none"/>
        </w:rPr>
        <w:t xml:space="preserve">清单及明细报价表</w:t>
      </w:r>
      <w:r/>
    </w:p>
    <w:p>
      <w:pPr>
        <w:jc w:val="center"/>
        <w:spacing w:before="100" w:beforeAutospacing="1" w:line="360" w:lineRule="auto"/>
        <w:tabs>
          <w:tab w:val="left" w:pos="764" w:leader="none"/>
        </w:tabs>
        <w:rPr>
          <w:rFonts w:ascii="宋体" w:hAnsi="宋体"/>
          <w:sz w:val="36"/>
          <w:szCs w:val="36"/>
          <w:highlight w:val="none"/>
        </w:rPr>
      </w:pPr>
      <w:r>
        <w:rPr>
          <w:rFonts w:hint="eastAsia" w:ascii="宋体" w:hAnsi="宋体"/>
          <w:b/>
          <w:sz w:val="28"/>
          <w:szCs w:val="28"/>
          <w:highlight w:val="none"/>
        </w:rPr>
        <w:t xml:space="preserve">标段一：镇江市对口协作地区陕西省渭南市苹果</w:t>
      </w:r>
      <w:r/>
    </w:p>
    <w:p>
      <w:pPr>
        <w:spacing w:line="360" w:lineRule="auto"/>
        <w:rPr>
          <w:rFonts w:ascii="宋体" w:hAnsi="宋体"/>
          <w:b/>
          <w:sz w:val="24"/>
          <w:highlight w:val="none"/>
        </w:rPr>
      </w:pPr>
      <w:r>
        <w:rPr>
          <w:rFonts w:ascii="宋体" w:hAnsi="宋体"/>
          <w:b/>
          <w:sz w:val="24"/>
          <w:highlight w:val="none"/>
        </w:rPr>
      </w:r>
      <w:r/>
    </w:p>
    <w:tbl>
      <w:tblPr>
        <w:tblStyle w:val="778"/>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494"/>
        <w:gridCol w:w="1695"/>
        <w:gridCol w:w="1327"/>
        <w:gridCol w:w="1412"/>
        <w:gridCol w:w="1417"/>
        <w:gridCol w:w="1624"/>
      </w:tblGrid>
      <w:tr>
        <w:trPr>
          <w:trHeight w:val="594"/>
        </w:trPr>
        <w:tc>
          <w:tcPr>
            <w:gridSpan w:val="7"/>
            <w:tcW w:w="9670"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一、货物部分</w:t>
            </w:r>
            <w:r/>
          </w:p>
        </w:tc>
      </w:tr>
      <w:tr>
        <w:trPr>
          <w:trHeight w:val="594"/>
        </w:trPr>
        <w:tc>
          <w:tcPr>
            <w:tcBorders>
              <w:right w:val="single" w:color="auto" w:sz="4" w:space="0"/>
            </w:tcBorders>
            <w:tcW w:w="701"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序号</w:t>
            </w:r>
            <w:r/>
          </w:p>
        </w:tc>
        <w:tc>
          <w:tcPr>
            <w:tcBorders>
              <w:left w:val="single" w:color="auto" w:sz="4" w:space="0"/>
              <w:right w:val="single" w:color="auto" w:sz="4" w:space="0"/>
            </w:tcBorders>
            <w:tcW w:w="1494"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标的名称</w:t>
            </w:r>
            <w:r/>
          </w:p>
        </w:tc>
        <w:tc>
          <w:tcPr>
            <w:tcBorders>
              <w:left w:val="single" w:color="auto" w:sz="4" w:space="0"/>
              <w:right w:val="single" w:color="auto" w:sz="4" w:space="0"/>
            </w:tcBorders>
            <w:tcW w:w="1695"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规格</w:t>
            </w:r>
            <w:r/>
          </w:p>
        </w:tc>
        <w:tc>
          <w:tcPr>
            <w:tcBorders>
              <w:right w:val="single" w:color="auto" w:sz="4" w:space="0"/>
            </w:tcBorders>
            <w:tcW w:w="1327"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品牌型号</w:t>
            </w:r>
            <w:r/>
          </w:p>
        </w:tc>
        <w:tc>
          <w:tcPr>
            <w:tcBorders>
              <w:left w:val="single" w:color="auto" w:sz="4" w:space="0"/>
              <w:right w:val="single" w:color="auto" w:sz="4" w:space="0"/>
            </w:tcBorders>
            <w:tcW w:w="1412"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b/>
                <w:sz w:val="24"/>
                <w:highlight w:val="none"/>
              </w:rPr>
            </w:pPr>
            <w:r>
              <w:rPr>
                <w:rFonts w:hint="eastAsia" w:ascii="宋体" w:hAnsi="宋体"/>
                <w:b/>
                <w:sz w:val="24"/>
                <w:highlight w:val="none"/>
              </w:rPr>
              <w:t xml:space="preserve">单价</w:t>
            </w:r>
            <w:r/>
          </w:p>
        </w:tc>
      </w:tr>
      <w:tr>
        <w:trPr>
          <w:trHeight w:val="594"/>
        </w:trPr>
        <w:tc>
          <w:tcPr>
            <w:tcBorders>
              <w:right w:val="single" w:color="auto" w:sz="4" w:space="0"/>
            </w:tcBorders>
            <w:tcW w:w="701" w:type="dxa"/>
            <w:vAlign w:val="center"/>
            <w:textDirection w:val="lrTb"/>
            <w:noWrap/>
          </w:tcPr>
          <w:p>
            <w:pPr>
              <w:jc w:val="center"/>
              <w:spacing w:line="360" w:lineRule="auto"/>
              <w:rPr>
                <w:rFonts w:ascii="宋体" w:hAnsi="宋体"/>
                <w:sz w:val="24"/>
                <w:highlight w:val="none"/>
              </w:rPr>
            </w:pPr>
            <w:r>
              <w:rPr>
                <w:rFonts w:ascii="宋体" w:hAnsi="宋体"/>
                <w:sz w:val="24"/>
                <w:highlight w:val="none"/>
              </w:rPr>
              <w:t xml:space="preserve">1</w:t>
            </w:r>
            <w:r/>
          </w:p>
        </w:tc>
        <w:tc>
          <w:tcPr>
            <w:tcBorders>
              <w:left w:val="single" w:color="auto" w:sz="4" w:space="0"/>
              <w:right w:val="single" w:color="auto" w:sz="4" w:space="0"/>
            </w:tcBorders>
            <w:tcW w:w="1494" w:type="dxa"/>
            <w:vAlign w:val="center"/>
            <w:textDirection w:val="lrTb"/>
            <w:noWrap/>
          </w:tcPr>
          <w:p>
            <w:pPr>
              <w:jc w:val="center"/>
              <w:spacing w:line="360" w:lineRule="auto"/>
              <w:widowControl/>
              <w:rPr>
                <w:rFonts w:ascii="宋体" w:hAnsi="宋体" w:cs="Calibri"/>
                <w:sz w:val="24"/>
                <w:highlight w:val="none"/>
              </w:rPr>
            </w:pPr>
            <w:r>
              <w:rPr>
                <w:rFonts w:hint="eastAsia" w:ascii="宋体" w:hAnsi="宋体"/>
                <w:sz w:val="24"/>
                <w:highlight w:val="none"/>
                <w:lang w:val="zh-CN" w:bidi="zh-CN"/>
              </w:rPr>
              <w:t xml:space="preserve">红富士苹果</w:t>
            </w:r>
            <w:r/>
          </w:p>
        </w:tc>
        <w:tc>
          <w:tcPr>
            <w:tcBorders>
              <w:left w:val="single" w:color="auto" w:sz="4" w:space="0"/>
              <w:right w:val="single" w:color="auto" w:sz="4" w:space="0"/>
            </w:tcBorders>
            <w:tcW w:w="1695" w:type="dxa"/>
            <w:vAlign w:val="center"/>
            <w:textDirection w:val="lrTb"/>
            <w:noWrap/>
          </w:tcPr>
          <w:p>
            <w:pPr>
              <w:jc w:val="center"/>
              <w:rPr>
                <w:rFonts w:ascii="宋体" w:hAnsi="宋体" w:cs="宋体"/>
                <w:sz w:val="24"/>
                <w:highlight w:val="none"/>
              </w:rPr>
            </w:pPr>
            <w:r>
              <w:rPr>
                <w:rFonts w:hint="eastAsia" w:ascii="宋体" w:hAnsi="宋体"/>
                <w:sz w:val="24"/>
                <w:highlight w:val="none"/>
                <w:lang w:val="zh-CN" w:bidi="zh-CN"/>
              </w:rPr>
              <w:t xml:space="preserve">优等品，每颗Φ</w:t>
            </w:r>
            <w:r>
              <w:rPr>
                <w:rFonts w:ascii="宋体" w:hAnsi="宋体"/>
                <w:sz w:val="24"/>
                <w:highlight w:val="none"/>
                <w:lang w:val="zh-CN" w:bidi="zh-CN"/>
              </w:rPr>
              <w:t xml:space="preserve">80mm-85mm</w:t>
            </w:r>
            <w:r>
              <w:rPr>
                <w:rFonts w:hint="eastAsia" w:ascii="宋体" w:hAnsi="宋体"/>
                <w:sz w:val="24"/>
                <w:highlight w:val="none"/>
                <w:lang w:val="zh-CN" w:bidi="zh-CN"/>
              </w:rPr>
              <w:t xml:space="preserve">，</w:t>
            </w:r>
            <w:r>
              <w:rPr>
                <w:rFonts w:hint="eastAsia" w:ascii="宋体" w:hAnsi="宋体"/>
                <w:bCs/>
                <w:sz w:val="24"/>
                <w:highlight w:val="none"/>
                <w:lang w:val="zh-CN" w:bidi="zh-CN"/>
              </w:rPr>
              <w:t xml:space="preserve">10</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箱</w:t>
            </w:r>
            <w:r/>
          </w:p>
        </w:tc>
        <w:tc>
          <w:tcPr>
            <w:tcBorders>
              <w:right w:val="single" w:color="auto" w:sz="4" w:space="0"/>
            </w:tcBorders>
            <w:tcW w:w="1327" w:type="dxa"/>
            <w:vAlign w:val="center"/>
            <w:textDirection w:val="lrTb"/>
            <w:noWrap/>
          </w:tcPr>
          <w:p>
            <w:pPr>
              <w:jc w:val="center"/>
              <w:spacing w:line="360" w:lineRule="auto"/>
              <w:widowControl/>
              <w:rPr>
                <w:rFonts w:ascii="宋体" w:hAnsi="宋体" w:cs="Calibri"/>
                <w:sz w:val="24"/>
                <w:highlight w:val="none"/>
              </w:rPr>
            </w:pPr>
            <w:r>
              <w:rPr>
                <w:rFonts w:ascii="宋体" w:hAnsi="宋体" w:cs="Calibri"/>
                <w:sz w:val="24"/>
                <w:highlight w:val="none"/>
              </w:rPr>
            </w:r>
            <w:r/>
          </w:p>
        </w:tc>
        <w:tc>
          <w:tcPr>
            <w:tcBorders>
              <w:left w:val="single" w:color="auto" w:sz="4" w:space="0"/>
              <w:right w:val="single" w:color="auto" w:sz="4" w:space="0"/>
            </w:tcBorders>
            <w:tcW w:w="1412" w:type="dxa"/>
            <w:vAlign w:val="center"/>
            <w:textDirection w:val="lrTb"/>
            <w:noWrap/>
          </w:tcPr>
          <w:p>
            <w:pPr>
              <w:jc w:val="center"/>
              <w:rPr>
                <w:rFonts w:ascii="宋体" w:hAnsi="宋体" w:cs="宋体"/>
                <w:sz w:val="24"/>
                <w:highlight w:val="none"/>
              </w:rPr>
            </w:pPr>
            <w:r>
              <w:rPr>
                <w:rFonts w:hint="eastAsia" w:ascii="宋体" w:hAnsi="宋体"/>
                <w:bCs/>
                <w:sz w:val="24"/>
                <w:highlight w:val="none"/>
                <w:lang w:bidi="zh-CN"/>
              </w:rPr>
              <w:t xml:space="preserve">47200</w:t>
            </w:r>
            <w:r>
              <w:rPr>
                <w:rFonts w:hint="eastAsia" w:ascii="宋体" w:hAnsi="宋体"/>
                <w:bCs/>
                <w:sz w:val="24"/>
                <w:highlight w:val="none"/>
                <w:lang w:val="zh-CN" w:bidi="zh-CN"/>
              </w:rPr>
              <w:t xml:space="preserve">箱</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sz w:val="24"/>
                <w:highlight w:val="none"/>
              </w:rPr>
            </w:pPr>
            <w:r>
              <w:rPr>
                <w:rFonts w:hint="eastAsia" w:ascii="宋体" w:hAnsi="宋体"/>
                <w:sz w:val="24"/>
                <w:highlight w:val="none"/>
              </w:rPr>
              <w:t xml:space="preserve">       %</w:t>
            </w:r>
            <w:r/>
          </w:p>
        </w:tc>
        <w:tc>
          <w:tcPr>
            <w:tcBorders>
              <w:left w:val="single" w:color="auto" w:sz="4" w:space="0"/>
            </w:tcBorders>
            <w:tcW w:w="1624" w:type="dxa"/>
            <w:vAlign w:val="center"/>
            <w:textDirection w:val="lrTb"/>
            <w:noWrap/>
          </w:tcPr>
          <w:p>
            <w:pPr>
              <w:jc w:val="center"/>
              <w:spacing w:line="360" w:lineRule="auto"/>
              <w:rPr>
                <w:rFonts w:ascii="宋体" w:hAnsi="宋体"/>
                <w:sz w:val="24"/>
                <w:highlight w:val="none"/>
              </w:rPr>
            </w:pPr>
            <w:r>
              <w:rPr>
                <w:rFonts w:hint="eastAsia" w:ascii="宋体" w:hAnsi="宋体"/>
                <w:bCs/>
                <w:sz w:val="24"/>
                <w:highlight w:val="none"/>
              </w:rPr>
              <w:t xml:space="preserve">      </w:t>
            </w:r>
            <w:r>
              <w:rPr>
                <w:rFonts w:ascii="宋体" w:hAnsi="宋体"/>
                <w:bCs/>
                <w:sz w:val="24"/>
                <w:highlight w:val="none"/>
              </w:rPr>
              <w:t xml:space="preserve">元/</w:t>
            </w:r>
            <w:r>
              <w:rPr>
                <w:rFonts w:hint="eastAsia" w:ascii="宋体" w:hAnsi="宋体"/>
                <w:bCs/>
                <w:sz w:val="24"/>
                <w:highlight w:val="none"/>
                <w:lang w:val="zh-CN" w:bidi="zh-CN"/>
              </w:rPr>
              <w:t xml:space="preserve">箱</w:t>
            </w:r>
            <w:r/>
          </w:p>
        </w:tc>
      </w:tr>
    </w:tbl>
    <w:p>
      <w:pPr>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供应商应当按照招标文件采购需求及相关报价要求填写</w:t>
      </w:r>
      <w:r>
        <w:rPr>
          <w:rFonts w:hint="eastAsia" w:ascii="宋体" w:hAnsi="宋体"/>
          <w:sz w:val="24"/>
          <w:highlight w:val="none"/>
          <w:u w:val="single"/>
        </w:rPr>
        <w:t xml:space="preserve">。</w:t>
      </w:r>
      <w:r/>
    </w:p>
    <w:p>
      <w:pPr>
        <w:ind w:left="-283" w:firstLine="480"/>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本表中“其它”由供应商根据采购需求及自身经验进行补充填写。项目实施时，除采购人明确提出需要变更增加外，不再增加任何费用，供应商应确保本项目能安全、正常运行并达到采购要求。</w:t>
      </w:r>
      <w:r/>
    </w:p>
    <w:p>
      <w:pPr>
        <w:ind w:left="-283" w:firstLine="480"/>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本表中优惠率报价应与开标一览表中优惠率报价保持一致。</w:t>
      </w:r>
      <w:r/>
    </w:p>
    <w:p>
      <w:pPr>
        <w:ind w:left="-283" w:firstLine="480"/>
        <w:spacing w:line="360" w:lineRule="auto"/>
        <w:rPr>
          <w:rFonts w:ascii="宋体" w:hAnsi="宋体"/>
          <w:bCs/>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spacing w:line="360" w:lineRule="auto"/>
        <w:rPr>
          <w:rFonts w:ascii="宋体" w:hAnsi="宋体"/>
          <w:bCs/>
          <w:sz w:val="24"/>
          <w:highlight w:val="none"/>
          <w:u w:val="single"/>
        </w:rPr>
      </w:pPr>
      <w:r>
        <w:rPr>
          <w:rFonts w:hint="eastAsia" w:ascii="宋体" w:hAnsi="宋体"/>
          <w:bCs/>
          <w:sz w:val="24"/>
          <w:highlight w:val="none"/>
        </w:rPr>
        <w:t xml:space="preserve">5、</w:t>
      </w:r>
      <w:r>
        <w:rPr>
          <w:rFonts w:hint="eastAsia" w:ascii="宋体" w:hAnsi="宋体"/>
          <w:bCs/>
          <w:sz w:val="24"/>
          <w:highlight w:val="none"/>
          <w:u w:val="single"/>
        </w:rPr>
        <w:t xml:space="preserve">标的物报价不得为零，否则投标无效。</w:t>
      </w:r>
      <w:r/>
    </w:p>
    <w:p>
      <w:pPr>
        <w:pStyle w:val="780"/>
        <w:jc w:val="center"/>
        <w:spacing w:line="360" w:lineRule="auto"/>
        <w:rPr>
          <w:rFonts w:ascii="宋体" w:hAnsi="宋体"/>
          <w:highlight w:val="none"/>
        </w:rPr>
      </w:pPr>
      <w:r>
        <w:rPr>
          <w:rFonts w:ascii="宋体" w:hAnsi="宋体"/>
          <w:highlight w:val="none"/>
        </w:rPr>
        <w:br w:type="page" w:clear="all"/>
      </w:r>
      <w:r/>
    </w:p>
    <w:p>
      <w:pPr>
        <w:jc w:val="center"/>
        <w:spacing w:before="100" w:beforeAutospacing="1" w:line="360" w:lineRule="auto"/>
        <w:tabs>
          <w:tab w:val="left" w:pos="764" w:leader="none"/>
        </w:tabs>
        <w:rPr>
          <w:rFonts w:ascii="宋体" w:hAnsi="宋体"/>
          <w:b/>
          <w:bCs/>
          <w:sz w:val="36"/>
          <w:szCs w:val="36"/>
          <w:highlight w:val="none"/>
        </w:rPr>
      </w:pPr>
      <w:r>
        <w:rPr>
          <w:rFonts w:hint="eastAsia" w:ascii="宋体" w:hAnsi="宋体"/>
          <w:b/>
          <w:bCs/>
          <w:sz w:val="36"/>
          <w:szCs w:val="36"/>
          <w:highlight w:val="none"/>
        </w:rPr>
        <w:t xml:space="preserve">清单及明细报价表</w:t>
      </w:r>
      <w:r/>
    </w:p>
    <w:p>
      <w:pPr>
        <w:jc w:val="center"/>
        <w:spacing w:before="100" w:beforeAutospacing="1" w:line="360" w:lineRule="auto"/>
        <w:tabs>
          <w:tab w:val="left" w:pos="764" w:leader="none"/>
        </w:tabs>
        <w:rPr>
          <w:rFonts w:ascii="宋体" w:hAnsi="宋体"/>
          <w:b/>
          <w:sz w:val="28"/>
          <w:szCs w:val="28"/>
          <w:highlight w:val="none"/>
        </w:rPr>
      </w:pPr>
      <w:r>
        <w:rPr>
          <w:rFonts w:hint="eastAsia" w:ascii="宋体" w:hAnsi="宋体"/>
          <w:b/>
          <w:sz w:val="28"/>
          <w:szCs w:val="28"/>
          <w:highlight w:val="none"/>
        </w:rPr>
        <w:t xml:space="preserve">标段二：镇江市对口协作地区陕西省渭南市酥梨</w:t>
      </w:r>
      <w:r/>
    </w:p>
    <w:p>
      <w:pPr>
        <w:spacing w:before="100" w:beforeAutospacing="1" w:line="360" w:lineRule="auto"/>
        <w:tabs>
          <w:tab w:val="left" w:pos="764" w:leader="none"/>
        </w:tabs>
        <w:rPr>
          <w:rFonts w:ascii="宋体" w:hAnsi="宋体"/>
          <w:sz w:val="24"/>
          <w:highlight w:val="none"/>
        </w:rPr>
      </w:pPr>
      <w:r>
        <w:rPr>
          <w:rFonts w:ascii="宋体" w:hAnsi="宋体"/>
          <w:sz w:val="24"/>
          <w:highlight w:val="none"/>
        </w:rPr>
      </w:r>
      <w:r/>
    </w:p>
    <w:tbl>
      <w:tblPr>
        <w:tblStyle w:val="778"/>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250"/>
        <w:gridCol w:w="1657"/>
        <w:gridCol w:w="1462"/>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701"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1250"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标的名称</w:t>
            </w:r>
            <w:r/>
          </w:p>
        </w:tc>
        <w:tc>
          <w:tcPr>
            <w:tcBorders>
              <w:left w:val="single" w:color="auto" w:sz="4" w:space="0"/>
              <w:right w:val="single" w:color="auto" w:sz="4" w:space="0"/>
            </w:tcBorders>
            <w:tcW w:w="165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规格</w:t>
            </w:r>
            <w:r/>
          </w:p>
        </w:tc>
        <w:tc>
          <w:tcPr>
            <w:tcBorders>
              <w:right w:val="single" w:color="auto" w:sz="4" w:space="0"/>
            </w:tcBorders>
            <w:tcW w:w="1462"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单价</w:t>
            </w:r>
            <w:r/>
          </w:p>
        </w:tc>
      </w:tr>
      <w:tr>
        <w:trPr>
          <w:trHeight w:val="594"/>
        </w:trPr>
        <w:tc>
          <w:tcPr>
            <w:tcBorders>
              <w:right w:val="single" w:color="auto" w:sz="4" w:space="0"/>
            </w:tcBorders>
            <w:tcW w:w="701"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Borders>
              <w:left w:val="single" w:color="auto" w:sz="4" w:space="0"/>
              <w:right w:val="single" w:color="auto" w:sz="4" w:space="0"/>
            </w:tcBorders>
            <w:tcW w:w="1250" w:type="dxa"/>
            <w:vAlign w:val="center"/>
            <w:textDirection w:val="lrTb"/>
            <w:noWrap/>
          </w:tcPr>
          <w:p>
            <w:pPr>
              <w:jc w:val="center"/>
              <w:spacing w:line="360" w:lineRule="auto"/>
              <w:widowControl/>
              <w:rPr>
                <w:rFonts w:ascii="宋体" w:hAnsi="宋体" w:cs="宋体"/>
                <w:sz w:val="24"/>
                <w:highlight w:val="none"/>
              </w:rPr>
            </w:pPr>
            <w:r>
              <w:rPr>
                <w:rFonts w:hint="eastAsia" w:ascii="宋体" w:hAnsi="宋体"/>
                <w:sz w:val="24"/>
                <w:highlight w:val="none"/>
                <w:lang w:val="zh-CN" w:bidi="zh-CN"/>
              </w:rPr>
              <w:t xml:space="preserve">酥梨</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优等品，每颗225克-325克，10公斤/箱</w:t>
            </w:r>
            <w:r/>
          </w:p>
        </w:tc>
        <w:tc>
          <w:tcPr>
            <w:tcBorders>
              <w:right w:val="single" w:color="auto" w:sz="4" w:space="0"/>
            </w:tcBorders>
            <w:tcW w:w="1462"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sz w:val="24"/>
                <w:highlight w:val="none"/>
              </w:rPr>
            </w:pPr>
            <w:r>
              <w:rPr>
                <w:rFonts w:hint="eastAsia" w:ascii="宋体" w:hAnsi="宋体"/>
                <w:bCs/>
                <w:sz w:val="24"/>
                <w:highlight w:val="none"/>
                <w:lang w:val="en-US" w:bidi="zh-CN"/>
              </w:rPr>
              <w:t xml:space="preserve">30770</w:t>
            </w:r>
            <w:r>
              <w:rPr>
                <w:rFonts w:hint="eastAsia" w:ascii="宋体" w:hAnsi="宋体"/>
                <w:bCs/>
                <w:sz w:val="24"/>
                <w:highlight w:val="none"/>
                <w:lang w:val="zh-CN" w:bidi="zh-CN"/>
              </w:rPr>
              <w:t xml:space="preserve">箱</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       %</w:t>
            </w:r>
            <w:r/>
          </w:p>
        </w:tc>
        <w:tc>
          <w:tcPr>
            <w:tcBorders>
              <w:left w:val="single" w:color="auto" w:sz="4" w:space="0"/>
            </w:tcBorders>
            <w:tcW w:w="1624" w:type="dxa"/>
            <w:vAlign w:val="center"/>
            <w:textDirection w:val="lrTb"/>
            <w:noWrap/>
          </w:tcPr>
          <w:p>
            <w:pPr>
              <w:jc w:val="center"/>
              <w:spacing w:line="360" w:lineRule="auto"/>
              <w:rPr>
                <w:rFonts w:ascii="宋体" w:hAnsi="宋体" w:cs="宋体"/>
                <w:sz w:val="24"/>
                <w:highlight w:val="none"/>
              </w:rPr>
            </w:pPr>
            <w:r>
              <w:rPr>
                <w:rFonts w:hint="eastAsia" w:ascii="宋体" w:hAnsi="宋体" w:cs="宋体"/>
                <w:bCs/>
                <w:sz w:val="24"/>
                <w:highlight w:val="none"/>
              </w:rPr>
              <w:t xml:space="preserve">    元/箱</w:t>
            </w:r>
            <w:r/>
          </w:p>
        </w:tc>
      </w:tr>
    </w:tbl>
    <w:p>
      <w:pPr>
        <w:jc w:val="left"/>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供应商应当按照招标文件采购需求及相关报价要求填写</w:t>
      </w:r>
      <w:r>
        <w:rPr>
          <w:rFonts w:hint="eastAsia" w:ascii="宋体" w:hAnsi="宋体"/>
          <w:sz w:val="24"/>
          <w:highlight w:val="none"/>
          <w:u w:val="single"/>
        </w:rPr>
        <w:t xml:space="preserve">。</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本表中“其它”由供应商根据采购需求及自身经验进行补充填写。项目实施时，除采购人明确提出需要变更增加外，不再增加任何费用，供应商应确保本项目能安全、正常运行并达到采购要求。</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本表中优惠率报价应与开标一览表中优惠率报价保持一致。</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jc w:val="left"/>
        <w:spacing w:line="360" w:lineRule="auto"/>
        <w:rPr>
          <w:rFonts w:ascii="宋体" w:hAnsi="宋体"/>
          <w:sz w:val="24"/>
          <w:highlight w:val="none"/>
          <w:u w:val="single"/>
        </w:rPr>
      </w:pPr>
      <w:r>
        <w:rPr>
          <w:rFonts w:hint="eastAsia" w:ascii="宋体" w:hAnsi="宋体"/>
          <w:bCs/>
          <w:sz w:val="24"/>
          <w:highlight w:val="none"/>
        </w:rPr>
        <w:t xml:space="preserve">5、</w:t>
      </w:r>
      <w:r>
        <w:rPr>
          <w:rFonts w:hint="eastAsia" w:ascii="宋体" w:hAnsi="宋体"/>
          <w:bCs/>
          <w:sz w:val="24"/>
          <w:highlight w:val="none"/>
          <w:u w:val="single"/>
        </w:rPr>
        <w:t xml:space="preserve">标的物报价不得为零，否则投标无效。</w:t>
      </w:r>
      <w:r/>
    </w:p>
    <w:p>
      <w:pPr>
        <w:jc w:val="left"/>
        <w:widowControl/>
        <w:rPr>
          <w:rFonts w:ascii="宋体" w:hAnsi="宋体"/>
          <w:bCs/>
          <w:sz w:val="24"/>
          <w:highlight w:val="none"/>
          <w:u w:val="single"/>
        </w:rPr>
      </w:pPr>
      <w:r>
        <w:rPr>
          <w:rFonts w:ascii="宋体" w:hAnsi="宋体"/>
          <w:bCs/>
          <w:sz w:val="24"/>
          <w:highlight w:val="none"/>
          <w:u w:val="single"/>
        </w:rPr>
        <w:br w:type="page" w:clear="all"/>
      </w:r>
      <w:r/>
    </w:p>
    <w:p>
      <w:pPr>
        <w:jc w:val="center"/>
        <w:spacing w:before="100" w:beforeAutospacing="1" w:line="360" w:lineRule="auto"/>
        <w:tabs>
          <w:tab w:val="left" w:pos="764" w:leader="none"/>
        </w:tabs>
        <w:rPr>
          <w:rFonts w:ascii="宋体" w:hAnsi="宋体"/>
          <w:b/>
          <w:bCs/>
          <w:sz w:val="36"/>
          <w:szCs w:val="36"/>
          <w:highlight w:val="none"/>
        </w:rPr>
      </w:pPr>
      <w:r>
        <w:rPr>
          <w:rFonts w:hint="eastAsia" w:ascii="宋体" w:hAnsi="宋体"/>
          <w:b/>
          <w:bCs/>
          <w:sz w:val="36"/>
          <w:szCs w:val="36"/>
          <w:highlight w:val="none"/>
        </w:rPr>
        <w:t xml:space="preserve">清单及明细报价表</w:t>
      </w:r>
      <w:r/>
    </w:p>
    <w:p>
      <w:pPr>
        <w:jc w:val="center"/>
        <w:spacing w:before="100" w:beforeAutospacing="1" w:line="360" w:lineRule="auto"/>
        <w:tabs>
          <w:tab w:val="left" w:pos="764" w:leader="none"/>
        </w:tabs>
        <w:rPr>
          <w:rFonts w:ascii="宋体" w:hAnsi="宋体"/>
          <w:b/>
          <w:sz w:val="28"/>
          <w:szCs w:val="28"/>
          <w:highlight w:val="none"/>
        </w:rPr>
      </w:pPr>
      <w:r>
        <w:rPr>
          <w:rFonts w:hint="eastAsia" w:ascii="宋体" w:hAnsi="宋体"/>
          <w:b/>
          <w:sz w:val="28"/>
          <w:szCs w:val="28"/>
          <w:highlight w:val="none"/>
        </w:rPr>
        <w:t xml:space="preserve">标段三：镇江市对口支援合作三峡库区（湖北省秭归县）脐橙</w:t>
      </w:r>
      <w:r/>
    </w:p>
    <w:tbl>
      <w:tblPr>
        <w:tblStyle w:val="778"/>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657"/>
        <w:gridCol w:w="1462"/>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标的名称</w:t>
            </w:r>
            <w:r/>
          </w:p>
        </w:tc>
        <w:tc>
          <w:tcPr>
            <w:tcBorders>
              <w:left w:val="single" w:color="auto" w:sz="4" w:space="0"/>
              <w:right w:val="single" w:color="auto" w:sz="4" w:space="0"/>
            </w:tcBorders>
            <w:tcW w:w="165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规格</w:t>
            </w:r>
            <w:r/>
          </w:p>
        </w:tc>
        <w:tc>
          <w:tcPr>
            <w:tcBorders>
              <w:right w:val="single" w:color="auto" w:sz="4" w:space="0"/>
            </w:tcBorders>
            <w:tcW w:w="1462"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w:t>
            </w:r>
            <w:r/>
          </w:p>
        </w:tc>
        <w:tc>
          <w:tcPr>
            <w:tcBorders>
              <w:left w:val="single" w:color="auto" w:sz="4" w:space="0"/>
              <w:right w:val="single" w:color="auto" w:sz="4" w:space="0"/>
            </w:tcBorders>
            <w:tcW w:w="1404"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lang w:val="zh-CN" w:bidi="zh-CN"/>
              </w:rPr>
              <w:t xml:space="preserve">脐橙</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特等品，每颗155克-290克，10公斤/箱</w:t>
            </w:r>
            <w:r/>
          </w:p>
        </w:tc>
        <w:tc>
          <w:tcPr>
            <w:tcBorders>
              <w:right w:val="single" w:color="auto" w:sz="4" w:space="0"/>
            </w:tcBorders>
            <w:tcW w:w="1462"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28100箱</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       %</w:t>
            </w:r>
            <w:r/>
          </w:p>
        </w:tc>
        <w:tc>
          <w:tcPr>
            <w:tcBorders>
              <w:left w:val="single" w:color="auto" w:sz="4" w:space="0"/>
            </w:tcBorders>
            <w:tcW w:w="1624"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rPr>
              <w:t xml:space="preserve">    元/箱</w:t>
            </w:r>
            <w:r/>
          </w:p>
        </w:tc>
      </w:tr>
    </w:tbl>
    <w:p>
      <w:pPr>
        <w:jc w:val="left"/>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供应商应当按照招标文件采购需求及相关报价要求填写</w:t>
      </w:r>
      <w:r>
        <w:rPr>
          <w:rFonts w:hint="eastAsia" w:ascii="宋体" w:hAnsi="宋体"/>
          <w:sz w:val="24"/>
          <w:highlight w:val="none"/>
          <w:u w:val="single"/>
        </w:rPr>
        <w:t xml:space="preserve">。</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本表中“其它”由供应商根据采购需求及自身经验进行补充填写。项目实施时，除采购人明确提出需要变更增加外，不再增加任何费用，供应商应确保本项目能安全、正常运行并达到采购要求。</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本表中优惠率报价应与开标一览表中优惠率报价保持一致。</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jc w:val="left"/>
        <w:spacing w:line="360" w:lineRule="auto"/>
        <w:rPr>
          <w:rFonts w:ascii="宋体" w:hAnsi="宋体"/>
          <w:sz w:val="24"/>
          <w:highlight w:val="none"/>
        </w:rPr>
      </w:pPr>
      <w:r>
        <w:rPr>
          <w:rFonts w:hint="eastAsia" w:ascii="宋体" w:hAnsi="宋体"/>
          <w:sz w:val="24"/>
          <w:highlight w:val="none"/>
        </w:rPr>
        <w:t xml:space="preserve">5、标的物报价不得为零，否则投标无效。</w:t>
      </w:r>
      <w:r/>
    </w:p>
    <w:p>
      <w:pPr>
        <w:jc w:val="left"/>
        <w:widowControl/>
        <w:rPr>
          <w:rFonts w:ascii="宋体" w:hAnsi="宋体"/>
          <w:bCs/>
          <w:sz w:val="24"/>
          <w:highlight w:val="none"/>
          <w:u w:val="single"/>
        </w:rPr>
      </w:pPr>
      <w:r>
        <w:rPr>
          <w:rFonts w:ascii="宋体" w:hAnsi="宋体"/>
          <w:bCs/>
          <w:sz w:val="24"/>
          <w:highlight w:val="none"/>
          <w:u w:val="single"/>
        </w:rPr>
        <w:br w:type="page" w:clear="all"/>
      </w:r>
      <w:r/>
    </w:p>
    <w:p>
      <w:pPr>
        <w:jc w:val="center"/>
        <w:spacing w:before="100" w:beforeAutospacing="1" w:line="360" w:lineRule="auto"/>
        <w:tabs>
          <w:tab w:val="left" w:pos="764" w:leader="none"/>
        </w:tabs>
        <w:rPr>
          <w:rFonts w:ascii="宋体" w:hAnsi="宋体"/>
          <w:b/>
          <w:bCs/>
          <w:sz w:val="36"/>
          <w:szCs w:val="36"/>
          <w:highlight w:val="none"/>
        </w:rPr>
      </w:pPr>
      <w:r>
        <w:rPr>
          <w:rFonts w:hint="eastAsia" w:ascii="宋体" w:hAnsi="宋体"/>
          <w:b/>
          <w:bCs/>
          <w:sz w:val="36"/>
          <w:szCs w:val="36"/>
          <w:highlight w:val="none"/>
        </w:rPr>
        <w:t xml:space="preserve">清单及明细报价表</w:t>
      </w:r>
      <w:r/>
    </w:p>
    <w:p>
      <w:pPr>
        <w:jc w:val="center"/>
        <w:spacing w:before="100" w:beforeAutospacing="1" w:line="360" w:lineRule="auto"/>
        <w:tabs>
          <w:tab w:val="left" w:pos="764" w:leader="none"/>
        </w:tabs>
        <w:rPr>
          <w:rFonts w:ascii="宋体" w:hAnsi="宋体"/>
          <w:b/>
          <w:sz w:val="28"/>
          <w:szCs w:val="28"/>
          <w:highlight w:val="none"/>
        </w:rPr>
      </w:pPr>
      <w:r>
        <w:rPr>
          <w:rFonts w:hint="eastAsia" w:ascii="宋体" w:hAnsi="宋体"/>
          <w:b/>
          <w:sz w:val="28"/>
          <w:szCs w:val="28"/>
          <w:highlight w:val="none"/>
        </w:rPr>
        <w:t xml:space="preserve">标段四：镇江市对口支援地区新疆生产建设兵团第四师可克达拉市大米、玉米油、牛肉</w:t>
      </w:r>
      <w:r/>
    </w:p>
    <w:p>
      <w:pPr>
        <w:spacing w:before="100" w:beforeAutospacing="1" w:line="360" w:lineRule="auto"/>
        <w:tabs>
          <w:tab w:val="left" w:pos="764" w:leader="none"/>
        </w:tabs>
        <w:rPr>
          <w:rFonts w:ascii="宋体" w:hAnsi="宋体"/>
          <w:sz w:val="24"/>
          <w:highlight w:val="none"/>
        </w:rPr>
      </w:pPr>
      <w:r>
        <w:rPr>
          <w:rFonts w:ascii="宋体" w:hAnsi="宋体"/>
          <w:sz w:val="24"/>
          <w:highlight w:val="none"/>
        </w:rPr>
      </w:r>
      <w:r/>
    </w:p>
    <w:tbl>
      <w:tblPr>
        <w:tblStyle w:val="778"/>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617"/>
        <w:gridCol w:w="1684"/>
        <w:gridCol w:w="1222"/>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161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标的名称</w:t>
            </w:r>
            <w:r/>
          </w:p>
        </w:tc>
        <w:tc>
          <w:tcPr>
            <w:tcBorders>
              <w:left w:val="single" w:color="auto" w:sz="4" w:space="0"/>
              <w:right w:val="single" w:color="auto" w:sz="4" w:space="0"/>
            </w:tcBorders>
            <w:tcW w:w="168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规格</w:t>
            </w:r>
            <w:r/>
          </w:p>
        </w:tc>
        <w:tc>
          <w:tcPr>
            <w:tcBorders>
              <w:right w:val="single" w:color="auto" w:sz="4" w:space="0"/>
            </w:tcBorders>
            <w:tcW w:w="1222"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w:t>
            </w:r>
            <w:r/>
          </w:p>
        </w:tc>
        <w:tc>
          <w:tcPr>
            <w:shd w:val="clear" w:color="auto" w:fill="auto"/>
            <w:tcBorders>
              <w:left w:val="single" w:color="auto" w:sz="4" w:space="0"/>
              <w:right w:val="single" w:color="auto" w:sz="4" w:space="0"/>
            </w:tcBorders>
            <w:tcW w:w="1617" w:type="dxa"/>
            <w:vAlign w:val="center"/>
            <w:textDirection w:val="lrTb"/>
            <w:noWrap/>
          </w:tcPr>
          <w:p>
            <w:pPr>
              <w:ind w:right="164"/>
              <w:jc w:val="center"/>
              <w:rPr>
                <w:rFonts w:ascii="宋体" w:hAnsi="宋体"/>
                <w:sz w:val="24"/>
                <w:highlight w:val="none"/>
                <w:lang w:bidi="zh-CN"/>
              </w:rPr>
            </w:pPr>
            <w:r>
              <w:rPr>
                <w:rFonts w:hint="eastAsia" w:ascii="宋体" w:hAnsi="宋体"/>
                <w:sz w:val="24"/>
                <w:highlight w:val="none"/>
                <w:lang w:bidi="zh-CN"/>
              </w:rPr>
              <w:t xml:space="preserve">新疆大米</w:t>
            </w:r>
            <w:r/>
          </w:p>
        </w:tc>
        <w:tc>
          <w:tcPr>
            <w:shd w:val="clear" w:color="auto" w:fill="auto"/>
            <w:tcBorders>
              <w:left w:val="single" w:color="auto" w:sz="4" w:space="0"/>
              <w:right w:val="single" w:color="auto" w:sz="4" w:space="0"/>
            </w:tcBorders>
            <w:tcW w:w="1684"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5公斤/袋</w:t>
            </w:r>
            <w:r/>
          </w:p>
        </w:tc>
        <w:tc>
          <w:tcPr>
            <w:tcBorders>
              <w:right w:val="single" w:color="auto" w:sz="4" w:space="0"/>
            </w:tcBorders>
            <w:tcW w:w="1222"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sz w:val="24"/>
                <w:highlight w:val="none"/>
              </w:rPr>
            </w:pPr>
            <w:r>
              <w:rPr>
                <w:rFonts w:hint="eastAsia" w:ascii="宋体" w:hAnsi="宋体"/>
                <w:sz w:val="24"/>
                <w:highlight w:val="none"/>
                <w:lang w:bidi="zh-CN"/>
              </w:rPr>
              <w:t xml:space="preserve">20000</w:t>
            </w:r>
            <w:r>
              <w:rPr>
                <w:rFonts w:hint="eastAsia" w:ascii="宋体" w:hAnsi="宋体"/>
                <w:sz w:val="24"/>
                <w:highlight w:val="none"/>
                <w:lang w:val="zh-CN" w:bidi="zh-CN"/>
              </w:rPr>
              <w:t xml:space="preserve">袋</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      %</w:t>
            </w:r>
            <w:r/>
          </w:p>
        </w:tc>
        <w:tc>
          <w:tcPr>
            <w:tcBorders>
              <w:left w:val="single" w:color="auto" w:sz="4" w:space="0"/>
            </w:tcBorders>
            <w:tcW w:w="1624"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rPr>
              <w:t xml:space="preserve">     元/</w:t>
            </w:r>
            <w:r>
              <w:rPr>
                <w:rFonts w:hint="eastAsia" w:ascii="宋体" w:hAnsi="宋体"/>
                <w:sz w:val="24"/>
                <w:highlight w:val="none"/>
                <w:lang w:val="zh-CN" w:bidi="zh-CN"/>
              </w:rPr>
              <w:t xml:space="preserve">袋</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2</w:t>
            </w:r>
            <w:r/>
          </w:p>
        </w:tc>
        <w:tc>
          <w:tcPr>
            <w:shd w:val="clear" w:color="auto" w:fill="auto"/>
            <w:tcBorders>
              <w:left w:val="single" w:color="auto" w:sz="4" w:space="0"/>
              <w:right w:val="single" w:color="auto" w:sz="4" w:space="0"/>
            </w:tcBorders>
            <w:tcW w:w="1617"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bidi="zh-CN"/>
              </w:rPr>
              <w:t xml:space="preserve">新疆</w:t>
            </w:r>
            <w:r>
              <w:rPr>
                <w:rFonts w:hint="eastAsia" w:ascii="宋体" w:hAnsi="宋体"/>
                <w:sz w:val="24"/>
                <w:szCs w:val="28"/>
                <w:highlight w:val="none"/>
              </w:rPr>
              <w:t xml:space="preserve">玉米</w:t>
            </w:r>
            <w:r>
              <w:rPr>
                <w:rFonts w:ascii="宋体" w:hAnsi="宋体"/>
                <w:sz w:val="24"/>
                <w:highlight w:val="none"/>
                <w:lang w:val="zh-CN" w:bidi="zh-CN"/>
              </w:rPr>
              <w:t xml:space="preserve">油</w:t>
            </w:r>
            <w:r/>
          </w:p>
        </w:tc>
        <w:tc>
          <w:tcPr>
            <w:shd w:val="clear" w:color="auto" w:fill="auto"/>
            <w:tcBorders>
              <w:left w:val="single" w:color="auto" w:sz="4" w:space="0"/>
              <w:right w:val="single" w:color="auto" w:sz="4" w:space="0"/>
            </w:tcBorders>
            <w:tcW w:w="1684" w:type="dxa"/>
            <w:vAlign w:val="center"/>
            <w:textDirection w:val="lrTb"/>
            <w:noWrap/>
          </w:tcPr>
          <w:p>
            <w:pPr>
              <w:ind w:right="164"/>
              <w:jc w:val="center"/>
              <w:rPr>
                <w:rFonts w:ascii="宋体" w:hAnsi="宋体"/>
                <w:sz w:val="24"/>
                <w:highlight w:val="none"/>
                <w:lang w:val="zh-CN" w:bidi="zh-CN"/>
              </w:rPr>
            </w:pPr>
            <w:r>
              <w:rPr>
                <w:rFonts w:ascii="宋体" w:hAnsi="宋体"/>
                <w:sz w:val="24"/>
                <w:highlight w:val="none"/>
                <w:lang w:val="zh-CN" w:bidi="zh-CN"/>
              </w:rPr>
              <w:t xml:space="preserve">5升/桶</w:t>
            </w:r>
            <w:r/>
          </w:p>
        </w:tc>
        <w:tc>
          <w:tcPr>
            <w:tcBorders>
              <w:right w:val="single" w:color="auto" w:sz="4" w:space="0"/>
            </w:tcBorders>
            <w:tcW w:w="1222"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shd w:val="clear" w:color="auto" w:fill="auto"/>
            <w:tcBorders>
              <w:left w:val="single" w:color="auto" w:sz="4" w:space="0"/>
              <w:right w:val="single" w:color="auto" w:sz="4" w:space="0"/>
            </w:tcBorders>
            <w:tcW w:w="1559"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bidi="zh-CN"/>
              </w:rPr>
              <w:t xml:space="preserve">1</w:t>
            </w:r>
            <w:r>
              <w:rPr>
                <w:rFonts w:hint="eastAsia" w:ascii="宋体" w:hAnsi="宋体"/>
                <w:sz w:val="24"/>
                <w:highlight w:val="none"/>
                <w:lang w:val="en-US" w:bidi="zh-CN"/>
              </w:rPr>
              <w:t xml:space="preserve">0000</w:t>
            </w:r>
            <w:r>
              <w:rPr>
                <w:rFonts w:ascii="宋体" w:hAnsi="宋体"/>
                <w:sz w:val="24"/>
                <w:highlight w:val="none"/>
                <w:lang w:val="zh-CN" w:bidi="zh-CN"/>
              </w:rPr>
              <w:t xml:space="preserve">桶</w:t>
            </w:r>
            <w:r/>
          </w:p>
        </w:tc>
        <w:tc>
          <w:tcPr>
            <w:tcBorders>
              <w:left w:val="single" w:color="auto" w:sz="4" w:space="0"/>
              <w:right w:val="single" w:color="auto" w:sz="4" w:space="0"/>
            </w:tcBorders>
            <w:tcW w:w="1417" w:type="dxa"/>
            <w:vAlign w:val="center"/>
            <w:textDirection w:val="lrTb"/>
            <w:noWrap/>
          </w:tcPr>
          <w:p>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  </w:t>
            </w:r>
            <w:r/>
          </w:p>
        </w:tc>
        <w:tc>
          <w:tcPr>
            <w:tcBorders>
              <w:left w:val="single" w:color="auto" w:sz="4" w:space="0"/>
            </w:tcBorders>
            <w:tcW w:w="1624" w:type="dxa"/>
            <w:vAlign w:val="center"/>
            <w:textDirection w:val="lrTb"/>
            <w:noWrap/>
          </w:tcPr>
          <w:p>
            <w:pPr>
              <w:jc w:val="center"/>
              <w:rPr>
                <w:rFonts w:ascii="宋体" w:hAnsi="宋体" w:cs="宋体"/>
                <w:bCs/>
                <w:sz w:val="24"/>
                <w:highlight w:val="none"/>
              </w:rPr>
            </w:pPr>
            <w:r>
              <w:rPr>
                <w:rFonts w:hint="eastAsia" w:ascii="宋体" w:hAnsi="宋体"/>
                <w:sz w:val="24"/>
                <w:highlight w:val="none"/>
                <w:lang w:bidi="zh-CN"/>
              </w:rPr>
              <w:t xml:space="preserve">     元</w:t>
            </w:r>
            <w:r>
              <w:rPr>
                <w:rFonts w:ascii="宋体" w:hAnsi="宋体"/>
                <w:sz w:val="24"/>
                <w:highlight w:val="none"/>
                <w:lang w:val="zh-CN" w:bidi="zh-CN"/>
              </w:rPr>
              <w:t xml:space="preserve">/桶</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3</w:t>
            </w:r>
            <w:r/>
          </w:p>
        </w:tc>
        <w:tc>
          <w:tcPr>
            <w:shd w:val="clear" w:color="auto" w:fill="auto"/>
            <w:tcBorders>
              <w:left w:val="single" w:color="auto" w:sz="4" w:space="0"/>
              <w:right w:val="single" w:color="auto" w:sz="4" w:space="0"/>
            </w:tcBorders>
            <w:tcW w:w="1617" w:type="dxa"/>
            <w:vAlign w:val="center"/>
            <w:textDirection w:val="lrTb"/>
            <w:noWrap/>
          </w:tcPr>
          <w:p>
            <w:pPr>
              <w:ind w:right="164"/>
              <w:jc w:val="center"/>
              <w:tabs>
                <w:tab w:val="left" w:pos="367" w:leader="none"/>
                <w:tab w:val="center" w:pos="685" w:leader="none"/>
              </w:tabs>
              <w:rPr>
                <w:rFonts w:ascii="宋体" w:hAnsi="宋体"/>
                <w:bCs/>
                <w:sz w:val="24"/>
                <w:highlight w:val="none"/>
                <w:lang w:val="zh-CN" w:bidi="zh-CN"/>
              </w:rPr>
            </w:pPr>
            <w:r>
              <w:rPr>
                <w:rFonts w:hint="eastAsia" w:ascii="宋体" w:hAnsi="宋体"/>
                <w:sz w:val="24"/>
                <w:highlight w:val="none"/>
                <w:lang w:bidi="zh-CN"/>
              </w:rPr>
              <w:t xml:space="preserve">新疆</w:t>
            </w:r>
            <w:r>
              <w:rPr>
                <w:rFonts w:hint="eastAsia" w:ascii="宋体" w:hAnsi="宋体"/>
                <w:sz w:val="24"/>
                <w:highlight w:val="none"/>
                <w:lang w:val="zh-CN" w:bidi="zh-CN"/>
              </w:rPr>
              <w:tab/>
            </w:r>
            <w:r>
              <w:rPr>
                <w:rFonts w:hint="eastAsia" w:ascii="宋体" w:hAnsi="宋体"/>
                <w:sz w:val="24"/>
                <w:highlight w:val="none"/>
                <w:lang w:val="zh-CN" w:bidi="zh-CN"/>
              </w:rPr>
              <w:t xml:space="preserve">牛肉</w:t>
            </w:r>
            <w:r/>
          </w:p>
        </w:tc>
        <w:tc>
          <w:tcPr>
            <w:shd w:val="clear" w:color="auto" w:fill="auto"/>
            <w:tcBorders>
              <w:left w:val="single" w:color="auto" w:sz="4" w:space="0"/>
              <w:right w:val="single" w:color="auto" w:sz="4" w:space="0"/>
            </w:tcBorders>
            <w:tcW w:w="1684"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1</w:t>
            </w:r>
            <w:r>
              <w:rPr>
                <w:rFonts w:ascii="宋体" w:hAnsi="宋体"/>
                <w:sz w:val="24"/>
                <w:highlight w:val="none"/>
                <w:lang w:val="zh-CN" w:bidi="zh-CN"/>
              </w:rPr>
              <w:t xml:space="preserve">公斤/袋</w:t>
            </w:r>
            <w:r>
              <w:rPr>
                <w:rFonts w:hint="eastAsia" w:ascii="宋体" w:hAnsi="宋体"/>
                <w:sz w:val="24"/>
                <w:highlight w:val="none"/>
                <w:lang w:val="zh-CN" w:bidi="zh-CN"/>
              </w:rPr>
              <w:t xml:space="preserve">，</w:t>
            </w:r>
            <w:r/>
          </w:p>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冷冻包装</w:t>
            </w:r>
            <w:r/>
          </w:p>
        </w:tc>
        <w:tc>
          <w:tcPr>
            <w:tcBorders>
              <w:right w:val="single" w:color="auto" w:sz="4" w:space="0"/>
            </w:tcBorders>
            <w:tcW w:w="1222"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shd w:val="clear" w:color="auto" w:fill="auto"/>
            <w:tcBorders>
              <w:left w:val="single" w:color="auto" w:sz="4" w:space="0"/>
              <w:right w:val="single" w:color="auto" w:sz="4" w:space="0"/>
            </w:tcBorders>
            <w:tcW w:w="1559" w:type="dxa"/>
            <w:vAlign w:val="center"/>
            <w:textDirection w:val="lrTb"/>
            <w:noWrap/>
          </w:tcPr>
          <w:p>
            <w:pPr>
              <w:jc w:val="center"/>
              <w:rPr>
                <w:rFonts w:ascii="宋体" w:hAnsi="宋体"/>
                <w:sz w:val="24"/>
                <w:highlight w:val="none"/>
                <w:lang w:val="zh-CN" w:bidi="zh-CN"/>
              </w:rPr>
            </w:pPr>
            <w:r>
              <w:rPr>
                <w:rFonts w:hint="eastAsia" w:ascii="宋体" w:hAnsi="宋体"/>
                <w:sz w:val="24"/>
                <w:highlight w:val="none"/>
                <w:lang w:bidi="zh-CN"/>
              </w:rPr>
              <w:t xml:space="preserve">28240</w:t>
            </w:r>
            <w:r>
              <w:rPr>
                <w:rFonts w:ascii="宋体" w:hAnsi="宋体"/>
                <w:sz w:val="24"/>
                <w:highlight w:val="none"/>
                <w:lang w:val="zh-CN" w:bidi="zh-CN"/>
              </w:rPr>
              <w:t xml:space="preserve">袋</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sz w:val="24"/>
                <w:highlight w:val="none"/>
              </w:rPr>
            </w:pP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w:t>
            </w:r>
            <w:r/>
          </w:p>
        </w:tc>
        <w:tc>
          <w:tcPr>
            <w:tcBorders>
              <w:left w:val="single" w:color="auto" w:sz="4" w:space="0"/>
            </w:tcBorders>
            <w:tcW w:w="1624" w:type="dxa"/>
            <w:vAlign w:val="center"/>
            <w:textDirection w:val="lrTb"/>
            <w:noWrap/>
          </w:tcPr>
          <w:p>
            <w:pPr>
              <w:jc w:val="center"/>
              <w:rPr>
                <w:rFonts w:ascii="宋体" w:hAnsi="宋体" w:cs="宋体"/>
                <w:bCs/>
                <w:sz w:val="24"/>
                <w:highlight w:val="none"/>
              </w:rPr>
            </w:pPr>
            <w:r>
              <w:rPr>
                <w:rFonts w:hint="eastAsia" w:ascii="宋体" w:hAnsi="宋体"/>
                <w:sz w:val="24"/>
                <w:highlight w:val="none"/>
                <w:lang w:bidi="zh-CN"/>
              </w:rPr>
              <w:t xml:space="preserve">     元</w:t>
            </w:r>
            <w:r>
              <w:rPr>
                <w:rFonts w:ascii="宋体" w:hAnsi="宋体"/>
                <w:sz w:val="24"/>
                <w:highlight w:val="none"/>
                <w:lang w:val="zh-CN" w:bidi="zh-CN"/>
              </w:rPr>
              <w:t xml:space="preserve">/袋</w:t>
            </w:r>
            <w:r/>
          </w:p>
        </w:tc>
      </w:tr>
    </w:tbl>
    <w:p>
      <w:pPr>
        <w:jc w:val="left"/>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供应商应当按照招标文件采购需求及相关报价要求填写</w:t>
      </w:r>
      <w:r>
        <w:rPr>
          <w:rFonts w:hint="eastAsia" w:ascii="宋体" w:hAnsi="宋体"/>
          <w:sz w:val="24"/>
          <w:highlight w:val="none"/>
          <w:u w:val="single"/>
        </w:rPr>
        <w:t xml:space="preserve">。</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本表中“其它”由供应商根据采购需求及自身经验进行补充填写。项目实施时，除采购人明确提出需要变更增加外，不再增加任何费用，供应商应确保本项目能安全、正常运行并达到采购要求。</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本表中优惠率报价应与开标一览表中优惠率报价保持一致。</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jc w:val="left"/>
        <w:spacing w:line="360" w:lineRule="auto"/>
        <w:rPr>
          <w:rFonts w:ascii="宋体" w:hAnsi="宋体"/>
          <w:sz w:val="24"/>
          <w:highlight w:val="none"/>
        </w:rPr>
      </w:pPr>
      <w:r>
        <w:rPr>
          <w:rFonts w:hint="eastAsia" w:ascii="宋体" w:hAnsi="宋体"/>
          <w:sz w:val="24"/>
          <w:highlight w:val="none"/>
        </w:rPr>
        <w:t xml:space="preserve">5、标的物报价不得为零，否则投标无效。</w:t>
      </w:r>
      <w:r/>
    </w:p>
    <w:p>
      <w:pPr>
        <w:ind w:left="-283" w:firstLine="480"/>
        <w:spacing w:line="360" w:lineRule="auto"/>
        <w:rPr>
          <w:rFonts w:ascii="宋体" w:hAnsi="宋体"/>
          <w:b/>
          <w:sz w:val="24"/>
          <w:highlight w:val="none"/>
          <w:u w:val="single"/>
        </w:rPr>
      </w:pPr>
      <w:r>
        <w:rPr>
          <w:rFonts w:hint="eastAsia" w:ascii="宋体" w:hAnsi="宋体"/>
          <w:b/>
          <w:sz w:val="24"/>
          <w:highlight w:val="none"/>
          <w:u w:val="single"/>
        </w:rPr>
        <w:t xml:space="preserve">6、因苏采云系统开标一览表仅能报一个优惠率，投标人在填报系统中的开标一览表时，本标段填写</w:t>
      </w:r>
      <w:r>
        <w:rPr>
          <w:rFonts w:hint="eastAsia" w:ascii="宋体" w:hAnsi="宋体"/>
          <w:b/>
          <w:sz w:val="36"/>
          <w:szCs w:val="36"/>
          <w:highlight w:val="none"/>
          <w:u w:val="single"/>
        </w:rPr>
        <w:t xml:space="preserve">新疆大米的优惠率</w:t>
      </w:r>
      <w:r>
        <w:rPr>
          <w:rFonts w:hint="eastAsia" w:ascii="宋体" w:hAnsi="宋体"/>
          <w:b/>
          <w:sz w:val="24"/>
          <w:highlight w:val="none"/>
          <w:u w:val="single"/>
        </w:rPr>
        <w:t xml:space="preserve">，本标段最终以清单及明细报价表为准。</w:t>
      </w:r>
      <w:r/>
    </w:p>
    <w:p>
      <w:pPr>
        <w:ind w:left="-283" w:firstLine="480"/>
        <w:jc w:val="left"/>
        <w:spacing w:line="360" w:lineRule="auto"/>
        <w:rPr>
          <w:rFonts w:ascii="宋体" w:hAnsi="宋体"/>
          <w:sz w:val="24"/>
          <w:highlight w:val="none"/>
        </w:rPr>
      </w:pPr>
      <w:r>
        <w:rPr>
          <w:rFonts w:ascii="宋体" w:hAnsi="宋体"/>
          <w:sz w:val="24"/>
          <w:highlight w:val="none"/>
        </w:rPr>
      </w:r>
      <w:r/>
    </w:p>
    <w:p>
      <w:pPr>
        <w:jc w:val="left"/>
        <w:widowControl/>
        <w:rPr>
          <w:rFonts w:ascii="宋体" w:hAnsi="宋体"/>
          <w:bCs/>
          <w:sz w:val="24"/>
          <w:highlight w:val="none"/>
          <w:u w:val="single"/>
        </w:rPr>
      </w:pPr>
      <w:r>
        <w:rPr>
          <w:rFonts w:ascii="宋体" w:hAnsi="宋体"/>
          <w:bCs/>
          <w:sz w:val="24"/>
          <w:highlight w:val="none"/>
          <w:u w:val="single"/>
        </w:rPr>
        <w:br w:type="page" w:clear="all"/>
      </w:r>
      <w:r/>
    </w:p>
    <w:p>
      <w:pPr>
        <w:jc w:val="center"/>
        <w:spacing w:before="100" w:beforeAutospacing="1" w:line="360" w:lineRule="auto"/>
        <w:tabs>
          <w:tab w:val="left" w:pos="764" w:leader="none"/>
        </w:tabs>
        <w:rPr>
          <w:rFonts w:ascii="宋体" w:hAnsi="宋体"/>
          <w:b/>
          <w:bCs/>
          <w:sz w:val="36"/>
          <w:szCs w:val="36"/>
          <w:highlight w:val="none"/>
        </w:rPr>
      </w:pPr>
      <w:r>
        <w:rPr>
          <w:rFonts w:hint="eastAsia" w:ascii="宋体" w:hAnsi="宋体"/>
          <w:b/>
          <w:bCs/>
          <w:sz w:val="36"/>
          <w:szCs w:val="36"/>
          <w:highlight w:val="none"/>
        </w:rPr>
        <w:t xml:space="preserve">清单及明细报价表</w:t>
      </w:r>
      <w:r/>
    </w:p>
    <w:p>
      <w:pPr>
        <w:jc w:val="center"/>
        <w:spacing w:before="100" w:beforeAutospacing="1" w:line="360" w:lineRule="auto"/>
        <w:tabs>
          <w:tab w:val="left" w:pos="764" w:leader="none"/>
        </w:tabs>
        <w:rPr>
          <w:rFonts w:ascii="宋体" w:hAnsi="宋体"/>
          <w:b/>
          <w:sz w:val="28"/>
          <w:szCs w:val="28"/>
          <w:highlight w:val="none"/>
        </w:rPr>
      </w:pPr>
      <w:r>
        <w:rPr>
          <w:rFonts w:hint="eastAsia" w:ascii="宋体" w:hAnsi="宋体"/>
          <w:b/>
          <w:sz w:val="28"/>
          <w:szCs w:val="28"/>
          <w:highlight w:val="none"/>
        </w:rPr>
        <w:t xml:space="preserve">标段五：镇江市对口协作地区陕西省渭南市渭南冷冻山羊肉、富平柿饼、羊奶粉</w:t>
      </w:r>
      <w:r/>
    </w:p>
    <w:p>
      <w:pPr>
        <w:spacing w:before="100" w:beforeAutospacing="1" w:line="360" w:lineRule="auto"/>
        <w:tabs>
          <w:tab w:val="left" w:pos="764" w:leader="none"/>
        </w:tabs>
        <w:rPr>
          <w:rFonts w:ascii="宋体" w:hAnsi="宋体"/>
          <w:sz w:val="24"/>
          <w:highlight w:val="none"/>
        </w:rPr>
      </w:pPr>
      <w:r>
        <w:rPr>
          <w:rFonts w:ascii="宋体" w:hAnsi="宋体"/>
          <w:sz w:val="24"/>
          <w:highlight w:val="none"/>
        </w:rPr>
      </w:r>
      <w:r/>
    </w:p>
    <w:tbl>
      <w:tblPr>
        <w:tblStyle w:val="778"/>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627"/>
        <w:gridCol w:w="1695"/>
        <w:gridCol w:w="1201"/>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标的名称</w:t>
            </w:r>
            <w:r/>
          </w:p>
        </w:tc>
        <w:tc>
          <w:tcPr>
            <w:tcBorders>
              <w:left w:val="single" w:color="auto" w:sz="4" w:space="0"/>
              <w:right w:val="single" w:color="auto" w:sz="4" w:space="0"/>
            </w:tcBorders>
            <w:tcW w:w="1695"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规格</w:t>
            </w:r>
            <w:r/>
          </w:p>
        </w:tc>
        <w:tc>
          <w:tcPr>
            <w:tcBorders>
              <w:right w:val="single" w:color="auto" w:sz="4" w:space="0"/>
            </w:tcBorders>
            <w:tcW w:w="1201"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w:t>
            </w:r>
            <w:r/>
          </w:p>
        </w:tc>
        <w:tc>
          <w:tcPr>
            <w:shd w:val="clear" w:color="auto" w:fill="auto"/>
            <w:tcBorders>
              <w:left w:val="single" w:color="auto" w:sz="4" w:space="0"/>
              <w:right w:val="single" w:color="auto" w:sz="4" w:space="0"/>
            </w:tcBorders>
            <w:tcW w:w="1627"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val="zh-CN" w:bidi="zh-CN"/>
              </w:rPr>
              <w:t xml:space="preserve">渭南</w:t>
            </w:r>
            <w:r>
              <w:rPr>
                <w:rFonts w:hint="eastAsia" w:ascii="宋体" w:hAnsi="宋体"/>
                <w:bCs/>
                <w:sz w:val="24"/>
                <w:highlight w:val="none"/>
                <w:lang w:bidi="zh-CN"/>
              </w:rPr>
              <w:t xml:space="preserve">冷冻</w:t>
            </w:r>
            <w:r/>
          </w:p>
          <w:p>
            <w:pPr>
              <w:ind w:right="164"/>
              <w:jc w:val="center"/>
              <w:rPr>
                <w:rFonts w:ascii="宋体" w:hAnsi="宋体"/>
                <w:bCs/>
                <w:sz w:val="24"/>
                <w:highlight w:val="none"/>
                <w:lang w:val="zh-CN" w:bidi="zh-CN"/>
              </w:rPr>
            </w:pPr>
            <w:r>
              <w:rPr>
                <w:rFonts w:hint="eastAsia" w:ascii="宋体" w:hAnsi="宋体"/>
                <w:bCs/>
                <w:sz w:val="24"/>
                <w:highlight w:val="none"/>
                <w:lang w:bidi="zh-CN"/>
              </w:rPr>
              <w:t xml:space="preserve">山</w:t>
            </w:r>
            <w:r>
              <w:rPr>
                <w:rFonts w:hint="eastAsia" w:ascii="宋体" w:hAnsi="宋体"/>
                <w:bCs/>
                <w:sz w:val="24"/>
                <w:highlight w:val="none"/>
                <w:lang w:val="zh-CN" w:bidi="zh-CN"/>
              </w:rPr>
              <w:t xml:space="preserve">羊肉</w:t>
            </w:r>
            <w:r/>
          </w:p>
        </w:tc>
        <w:tc>
          <w:tcPr>
            <w:shd w:val="clear" w:color="auto" w:fill="auto"/>
            <w:tcBorders>
              <w:left w:val="single" w:color="auto" w:sz="4" w:space="0"/>
              <w:right w:val="single" w:color="auto" w:sz="4" w:space="0"/>
            </w:tcBorders>
            <w:tcW w:w="1695"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val="zh-CN" w:bidi="zh-CN"/>
              </w:rPr>
              <w:t xml:space="preserve">1公斤/</w:t>
            </w:r>
            <w:r>
              <w:rPr>
                <w:rFonts w:hint="eastAsia" w:ascii="宋体" w:hAnsi="宋体"/>
                <w:bCs/>
                <w:sz w:val="24"/>
                <w:highlight w:val="none"/>
                <w:lang w:bidi="zh-CN"/>
              </w:rPr>
              <w:t xml:space="preserve">袋</w:t>
            </w:r>
            <w:r/>
          </w:p>
        </w:tc>
        <w:tc>
          <w:tcPr>
            <w:tcBorders>
              <w:right w:val="single" w:color="auto" w:sz="4" w:space="0"/>
            </w:tcBorders>
            <w:tcW w:w="1201"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shd w:val="clear" w:color="auto" w:fill="auto"/>
            <w:tcBorders>
              <w:left w:val="single" w:color="auto" w:sz="4" w:space="0"/>
              <w:right w:val="single" w:color="auto" w:sz="4" w:space="0"/>
            </w:tcBorders>
            <w:tcW w:w="1559"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15000袋</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    %</w:t>
            </w:r>
            <w:r/>
          </w:p>
        </w:tc>
        <w:tc>
          <w:tcPr>
            <w:tcBorders>
              <w:left w:val="single" w:color="auto" w:sz="4" w:space="0"/>
            </w:tcBorders>
            <w:tcW w:w="1624"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rPr>
              <w:t xml:space="preserve">  元/袋</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2</w:t>
            </w:r>
            <w:r/>
          </w:p>
        </w:tc>
        <w:tc>
          <w:tcPr>
            <w:shd w:val="clear" w:color="auto" w:fill="auto"/>
            <w:tcBorders>
              <w:left w:val="single" w:color="auto" w:sz="4" w:space="0"/>
              <w:right w:val="single" w:color="auto" w:sz="4" w:space="0"/>
            </w:tcBorders>
            <w:tcW w:w="1627"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富平柿饼</w:t>
            </w:r>
            <w:r/>
          </w:p>
        </w:tc>
        <w:tc>
          <w:tcPr>
            <w:shd w:val="clear" w:color="auto" w:fill="auto"/>
            <w:tcBorders>
              <w:left w:val="single" w:color="auto" w:sz="4" w:space="0"/>
              <w:right w:val="single" w:color="auto" w:sz="4" w:space="0"/>
            </w:tcBorders>
            <w:tcW w:w="1695"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1.5公斤/盒（30-36枚）</w:t>
            </w:r>
            <w:r/>
          </w:p>
        </w:tc>
        <w:tc>
          <w:tcPr>
            <w:tcBorders>
              <w:right w:val="single" w:color="auto" w:sz="4" w:space="0"/>
            </w:tcBorders>
            <w:tcW w:w="1201"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shd w:val="clear" w:color="auto" w:fill="auto"/>
            <w:tcBorders>
              <w:left w:val="single" w:color="auto" w:sz="4" w:space="0"/>
              <w:right w:val="single" w:color="auto" w:sz="4" w:space="0"/>
            </w:tcBorders>
            <w:tcW w:w="1559"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bidi="zh-CN"/>
              </w:rPr>
              <w:t xml:space="preserve">4000盒</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    %</w:t>
            </w:r>
            <w:r/>
          </w:p>
        </w:tc>
        <w:tc>
          <w:tcPr>
            <w:tcBorders>
              <w:left w:val="single" w:color="auto" w:sz="4" w:space="0"/>
            </w:tcBorders>
            <w:tcW w:w="1624"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rPr>
              <w:t xml:space="preserve">  元/</w:t>
            </w:r>
            <w:r>
              <w:rPr>
                <w:rFonts w:hint="eastAsia" w:ascii="宋体" w:hAnsi="宋体"/>
                <w:bCs/>
                <w:sz w:val="24"/>
                <w:highlight w:val="none"/>
                <w:lang w:val="zh-CN" w:bidi="zh-CN"/>
              </w:rPr>
              <w:t xml:space="preserve">盒</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3</w:t>
            </w:r>
            <w:r/>
          </w:p>
        </w:tc>
        <w:tc>
          <w:tcPr>
            <w:shd w:val="clear" w:color="auto" w:fill="auto"/>
            <w:tcBorders>
              <w:left w:val="single" w:color="auto" w:sz="4" w:space="0"/>
              <w:right w:val="single" w:color="auto" w:sz="4" w:space="0"/>
            </w:tcBorders>
            <w:tcW w:w="1627"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bidi="zh-CN"/>
              </w:rPr>
              <w:t xml:space="preserve">富平</w:t>
            </w:r>
            <w:r>
              <w:rPr>
                <w:rFonts w:hint="eastAsia" w:ascii="宋体" w:hAnsi="宋体"/>
                <w:sz w:val="24"/>
                <w:highlight w:val="none"/>
                <w:lang w:val="zh-CN" w:bidi="zh-CN"/>
              </w:rPr>
              <w:t xml:space="preserve">羊奶粉</w:t>
            </w:r>
            <w:r/>
          </w:p>
        </w:tc>
        <w:tc>
          <w:tcPr>
            <w:shd w:val="clear" w:color="auto" w:fill="auto"/>
            <w:tcBorders>
              <w:left w:val="single" w:color="auto" w:sz="4" w:space="0"/>
              <w:right w:val="single" w:color="auto" w:sz="4" w:space="0"/>
            </w:tcBorders>
            <w:tcW w:w="1695" w:type="dxa"/>
            <w:vAlign w:val="center"/>
            <w:textDirection w:val="lrTb"/>
            <w:noWrap/>
          </w:tcPr>
          <w:p>
            <w:pPr>
              <w:ind w:right="164"/>
              <w:jc w:val="center"/>
              <w:rPr>
                <w:rFonts w:ascii="宋体" w:hAnsi="宋体"/>
                <w:bCs/>
                <w:sz w:val="24"/>
                <w:highlight w:val="none"/>
                <w:lang w:val="zh-CN" w:bidi="zh-CN"/>
              </w:rPr>
            </w:pPr>
            <w:r>
              <w:rPr>
                <w:rFonts w:ascii="宋体" w:hAnsi="宋体"/>
                <w:bCs/>
                <w:sz w:val="24"/>
                <w:highlight w:val="none"/>
                <w:lang w:val="zh-CN" w:bidi="zh-CN"/>
              </w:rPr>
              <w:t xml:space="preserve">400克/盒</w:t>
            </w:r>
            <w:r/>
          </w:p>
          <w:p>
            <w:pPr>
              <w:ind w:right="164"/>
              <w:jc w:val="center"/>
              <w:rPr>
                <w:rFonts w:ascii="宋体" w:hAnsi="宋体"/>
                <w:bCs/>
                <w:sz w:val="24"/>
                <w:highlight w:val="none"/>
                <w:lang w:val="zh-CN" w:bidi="zh-CN"/>
              </w:rPr>
            </w:pPr>
            <w:r>
              <w:rPr>
                <w:rFonts w:ascii="宋体" w:hAnsi="宋体"/>
                <w:bCs/>
                <w:sz w:val="24"/>
                <w:highlight w:val="none"/>
                <w:lang w:val="zh-CN" w:bidi="zh-CN"/>
              </w:rPr>
              <w:t xml:space="preserve">每袋2盒</w:t>
            </w:r>
            <w:r/>
          </w:p>
        </w:tc>
        <w:tc>
          <w:tcPr>
            <w:tcBorders>
              <w:right w:val="single" w:color="auto" w:sz="4" w:space="0"/>
            </w:tcBorders>
            <w:tcW w:w="1201"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shd w:val="clear" w:color="auto" w:fill="auto"/>
            <w:tcBorders>
              <w:left w:val="single" w:color="auto" w:sz="4" w:space="0"/>
              <w:right w:val="single" w:color="auto" w:sz="4" w:space="0"/>
            </w:tcBorders>
            <w:tcW w:w="1559" w:type="dxa"/>
            <w:vAlign w:val="center"/>
            <w:textDirection w:val="lrTb"/>
            <w:noWrap/>
          </w:tcPr>
          <w:p>
            <w:pPr>
              <w:ind w:right="164"/>
              <w:jc w:val="center"/>
              <w:spacing w:line="500" w:lineRule="exact"/>
              <w:rPr>
                <w:rFonts w:ascii="宋体" w:hAnsi="宋体"/>
                <w:bCs/>
                <w:sz w:val="24"/>
                <w:highlight w:val="none"/>
                <w:lang w:bidi="zh-CN"/>
              </w:rPr>
            </w:pPr>
            <w:r>
              <w:rPr>
                <w:rFonts w:hint="eastAsia" w:ascii="宋体" w:hAnsi="宋体"/>
                <w:bCs/>
                <w:sz w:val="24"/>
                <w:highlight w:val="none"/>
                <w:lang w:val="en-US" w:bidi="zh-CN"/>
              </w:rPr>
              <w:t xml:space="preserve">4780</w:t>
            </w:r>
            <w:r>
              <w:rPr>
                <w:rFonts w:ascii="宋体" w:hAnsi="宋体"/>
                <w:bCs/>
                <w:sz w:val="24"/>
                <w:highlight w:val="none"/>
                <w:lang w:val="zh-CN" w:bidi="zh-CN"/>
              </w:rPr>
              <w:t xml:space="preserve">袋</w:t>
            </w:r>
            <w:r/>
          </w:p>
        </w:tc>
        <w:tc>
          <w:tcPr>
            <w:shd w:val="clear" w:color="auto" w:fill="auto"/>
            <w:tcBorders>
              <w:left w:val="single" w:color="auto" w:sz="4" w:space="0"/>
              <w:right w:val="single" w:color="auto" w:sz="4" w:space="0"/>
            </w:tcBorders>
            <w:tcW w:w="141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    %</w:t>
            </w:r>
            <w:r/>
          </w:p>
        </w:tc>
        <w:tc>
          <w:tcPr>
            <w:shd w:val="clear" w:color="auto" w:fill="auto"/>
            <w:tcBorders>
              <w:left w:val="single" w:color="auto" w:sz="4" w:space="0"/>
            </w:tcBorders>
            <w:tcW w:w="1624" w:type="dxa"/>
            <w:vAlign w:val="center"/>
            <w:textDirection w:val="lrTb"/>
            <w:noWrap/>
          </w:tcPr>
          <w:p>
            <w:pPr>
              <w:jc w:val="center"/>
              <w:rPr>
                <w:rFonts w:hint="eastAsia" w:ascii="宋体" w:hAnsi="宋体" w:eastAsia="宋体" w:cs="宋体"/>
                <w:sz w:val="24"/>
                <w:highlight w:val="none"/>
                <w:lang w:val="en-US" w:eastAsia="zh-CN"/>
              </w:rPr>
            </w:pPr>
            <w:r>
              <w:rPr>
                <w:rFonts w:hint="eastAsia" w:ascii="宋体" w:hAnsi="宋体" w:cs="宋体"/>
                <w:bCs/>
                <w:sz w:val="24"/>
                <w:highlight w:val="none"/>
              </w:rPr>
              <w:t xml:space="preserve">  元/</w:t>
            </w:r>
            <w:r>
              <w:rPr>
                <w:rFonts w:hint="eastAsia" w:ascii="宋体" w:hAnsi="宋体" w:cs="宋体"/>
                <w:bCs/>
                <w:sz w:val="24"/>
                <w:highlight w:val="none"/>
                <w:lang w:val="en-US" w:eastAsia="zh-CN"/>
              </w:rPr>
              <w:t xml:space="preserve">袋</w:t>
            </w:r>
            <w:r/>
          </w:p>
        </w:tc>
      </w:tr>
    </w:tbl>
    <w:p>
      <w:pPr>
        <w:jc w:val="left"/>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供应商应当按照招标文件采购需求及相关报价要求填写</w:t>
      </w:r>
      <w:r>
        <w:rPr>
          <w:rFonts w:hint="eastAsia" w:ascii="宋体" w:hAnsi="宋体"/>
          <w:sz w:val="24"/>
          <w:highlight w:val="none"/>
          <w:u w:val="single"/>
        </w:rPr>
        <w:t xml:space="preserve">。</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本表中“其它”由供应商根据采购需求及自身经验进行补充填写。项目实施时，除采购人明确提出需要变更增加外，不再增加任何费用，供应商应确保本项目能安全、正常运行并达到采购要求。</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本表中优惠率报价应与开标一览表中优惠率报价保持一致。</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jc w:val="left"/>
        <w:spacing w:line="360" w:lineRule="auto"/>
        <w:rPr>
          <w:rFonts w:ascii="宋体" w:hAnsi="宋体"/>
          <w:sz w:val="24"/>
          <w:highlight w:val="none"/>
        </w:rPr>
      </w:pPr>
      <w:r>
        <w:rPr>
          <w:rFonts w:hint="eastAsia" w:ascii="宋体" w:hAnsi="宋体"/>
          <w:sz w:val="24"/>
          <w:highlight w:val="none"/>
        </w:rPr>
        <w:t xml:space="preserve">5、标的物报价不得为零，否则投标无效。</w:t>
      </w:r>
      <w:r/>
    </w:p>
    <w:p>
      <w:pPr>
        <w:ind w:left="-283" w:firstLine="480"/>
        <w:spacing w:line="360" w:lineRule="auto"/>
        <w:rPr>
          <w:rFonts w:ascii="宋体" w:hAnsi="宋体"/>
          <w:b/>
          <w:sz w:val="24"/>
          <w:highlight w:val="none"/>
          <w:u w:val="single"/>
        </w:rPr>
      </w:pPr>
      <w:r>
        <w:rPr>
          <w:rFonts w:hint="eastAsia" w:ascii="宋体" w:hAnsi="宋体"/>
          <w:b/>
          <w:sz w:val="24"/>
          <w:highlight w:val="none"/>
          <w:u w:val="single"/>
        </w:rPr>
        <w:t xml:space="preserve">6、因苏采云系统开标一览表仅能报一个优惠率，供应商在填报系统中的开标一览表时，本标段填写</w:t>
      </w:r>
      <w:r>
        <w:rPr>
          <w:rFonts w:hint="eastAsia" w:ascii="宋体" w:hAnsi="宋体"/>
          <w:b/>
          <w:sz w:val="36"/>
          <w:szCs w:val="36"/>
          <w:highlight w:val="none"/>
          <w:u w:val="single"/>
        </w:rPr>
        <w:t xml:space="preserve">渭南冷冻山羊肉的优惠率</w:t>
      </w:r>
      <w:r>
        <w:rPr>
          <w:rFonts w:hint="eastAsia" w:ascii="宋体" w:hAnsi="宋体"/>
          <w:b/>
          <w:sz w:val="24"/>
          <w:highlight w:val="none"/>
          <w:u w:val="single"/>
        </w:rPr>
        <w:t xml:space="preserve">，本标段最终以清单及明细报价表为准。</w:t>
      </w:r>
      <w:r/>
    </w:p>
    <w:p>
      <w:pPr>
        <w:jc w:val="left"/>
        <w:widowControl/>
        <w:rPr>
          <w:rFonts w:ascii="宋体" w:hAnsi="宋体"/>
          <w:bCs/>
          <w:sz w:val="24"/>
          <w:highlight w:val="none"/>
          <w:u w:val="single"/>
        </w:rPr>
      </w:pPr>
      <w:r>
        <w:rPr>
          <w:rFonts w:ascii="宋体" w:hAnsi="宋体"/>
          <w:bCs/>
          <w:sz w:val="24"/>
          <w:highlight w:val="none"/>
          <w:u w:val="single"/>
        </w:rPr>
        <w:br w:type="page" w:clear="all"/>
      </w:r>
      <w:r/>
    </w:p>
    <w:p>
      <w:pPr>
        <w:jc w:val="center"/>
        <w:spacing w:before="100" w:beforeAutospacing="1" w:line="360" w:lineRule="auto"/>
        <w:tabs>
          <w:tab w:val="left" w:pos="764" w:leader="none"/>
        </w:tabs>
        <w:rPr>
          <w:rFonts w:ascii="宋体" w:hAnsi="宋体"/>
          <w:b/>
          <w:bCs/>
          <w:sz w:val="36"/>
          <w:szCs w:val="36"/>
          <w:highlight w:val="none"/>
        </w:rPr>
      </w:pPr>
      <w:r>
        <w:rPr>
          <w:rFonts w:hint="eastAsia" w:ascii="宋体" w:hAnsi="宋体"/>
          <w:b/>
          <w:bCs/>
          <w:sz w:val="36"/>
          <w:szCs w:val="36"/>
          <w:highlight w:val="none"/>
        </w:rPr>
        <w:t xml:space="preserve">清单及明细报价表</w:t>
      </w:r>
      <w:r/>
    </w:p>
    <w:p>
      <w:pPr>
        <w:jc w:val="center"/>
        <w:spacing w:before="100" w:beforeAutospacing="1" w:line="360" w:lineRule="auto"/>
        <w:tabs>
          <w:tab w:val="left" w:pos="764" w:leader="none"/>
        </w:tabs>
        <w:rPr>
          <w:rFonts w:ascii="宋体" w:hAnsi="宋体"/>
          <w:b/>
          <w:sz w:val="28"/>
          <w:szCs w:val="28"/>
          <w:highlight w:val="none"/>
        </w:rPr>
      </w:pPr>
      <w:r>
        <w:rPr>
          <w:rFonts w:hint="eastAsia" w:ascii="宋体" w:hAnsi="宋体"/>
          <w:b/>
          <w:sz w:val="28"/>
          <w:szCs w:val="28"/>
          <w:highlight w:val="none"/>
        </w:rPr>
        <w:t xml:space="preserve">标段六：镇江市对口合作地区辽宁省朝阳市大米、小米、杂粮组合</w:t>
      </w:r>
      <w:r/>
    </w:p>
    <w:p>
      <w:pPr>
        <w:spacing w:before="100" w:beforeAutospacing="1" w:line="360" w:lineRule="auto"/>
        <w:tabs>
          <w:tab w:val="left" w:pos="764" w:leader="none"/>
        </w:tabs>
        <w:rPr>
          <w:rFonts w:ascii="宋体" w:hAnsi="宋体"/>
          <w:sz w:val="24"/>
          <w:highlight w:val="none"/>
        </w:rPr>
      </w:pPr>
      <w:r>
        <w:rPr>
          <w:rFonts w:ascii="宋体" w:hAnsi="宋体"/>
          <w:sz w:val="24"/>
          <w:highlight w:val="none"/>
        </w:rPr>
      </w:r>
      <w:r/>
    </w:p>
    <w:tbl>
      <w:tblPr>
        <w:tblStyle w:val="778"/>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701"/>
        <w:gridCol w:w="1418"/>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标的名称</w:t>
            </w:r>
            <w:r/>
          </w:p>
        </w:tc>
        <w:tc>
          <w:tcPr>
            <w:tcBorders>
              <w:left w:val="single" w:color="auto" w:sz="4" w:space="0"/>
              <w:right w:val="single" w:color="auto" w:sz="4" w:space="0"/>
            </w:tcBorders>
            <w:tcW w:w="1701"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规格</w:t>
            </w:r>
            <w:r/>
          </w:p>
        </w:tc>
        <w:tc>
          <w:tcPr>
            <w:tcBorders>
              <w:right w:val="single" w:color="auto" w:sz="4" w:space="0"/>
            </w:tcBorders>
            <w:tcW w:w="1418"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w:t>
            </w:r>
            <w:r/>
          </w:p>
        </w:tc>
        <w:tc>
          <w:tcPr>
            <w:shd w:val="clear" w:color="auto" w:fill="auto"/>
            <w:tcBorders>
              <w:left w:val="single" w:color="auto" w:sz="4" w:space="0"/>
              <w:right w:val="single" w:color="auto" w:sz="4" w:space="0"/>
            </w:tcBorders>
            <w:tcW w:w="1404"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bidi="zh-CN"/>
              </w:rPr>
              <w:t xml:space="preserve">朝阳大</w:t>
            </w:r>
            <w:r>
              <w:rPr>
                <w:rFonts w:hint="eastAsia" w:ascii="宋体" w:hAnsi="宋体"/>
                <w:sz w:val="24"/>
                <w:highlight w:val="none"/>
                <w:lang w:val="zh-CN" w:bidi="zh-CN"/>
              </w:rPr>
              <w:t xml:space="preserve">米</w:t>
            </w:r>
            <w:r/>
          </w:p>
        </w:tc>
        <w:tc>
          <w:tcPr>
            <w:shd w:val="clear" w:color="auto" w:fill="auto"/>
            <w:tcBorders>
              <w:left w:val="single" w:color="auto" w:sz="4" w:space="0"/>
              <w:right w:val="single" w:color="auto" w:sz="4" w:space="0"/>
            </w:tcBorders>
            <w:tcW w:w="1701" w:type="dxa"/>
            <w:vAlign w:val="center"/>
            <w:textDirection w:val="lrTb"/>
            <w:noWrap/>
          </w:tcPr>
          <w:p>
            <w:pPr>
              <w:ind w:right="164"/>
              <w:jc w:val="center"/>
              <w:rPr>
                <w:rFonts w:ascii="宋体" w:hAnsi="宋体"/>
                <w:bCs/>
                <w:sz w:val="24"/>
                <w:highlight w:val="none"/>
                <w:lang w:bidi="zh-CN"/>
              </w:rPr>
            </w:pPr>
            <w:r>
              <w:rPr>
                <w:rFonts w:hint="eastAsia" w:ascii="宋体" w:hAnsi="宋体"/>
                <w:bCs/>
                <w:sz w:val="24"/>
                <w:highlight w:val="none"/>
                <w:lang w:bidi="zh-CN"/>
              </w:rPr>
              <w:t xml:space="preserve">5</w:t>
            </w:r>
            <w:r>
              <w:rPr>
                <w:rFonts w:ascii="宋体" w:hAnsi="宋体"/>
                <w:bCs/>
                <w:sz w:val="24"/>
                <w:highlight w:val="none"/>
                <w:lang w:val="zh-CN" w:bidi="zh-CN"/>
              </w:rPr>
              <w:t xml:space="preserve">公斤/</w:t>
            </w:r>
            <w:r>
              <w:rPr>
                <w:rFonts w:hint="eastAsia" w:ascii="宋体" w:hAnsi="宋体"/>
                <w:sz w:val="24"/>
                <w:highlight w:val="none"/>
                <w:lang w:val="zh-CN" w:bidi="zh-CN"/>
              </w:rPr>
              <w:t xml:space="preserve">袋</w:t>
            </w:r>
            <w:r/>
          </w:p>
        </w:tc>
        <w:tc>
          <w:tcPr>
            <w:tcBorders>
              <w:right w:val="single" w:color="auto" w:sz="4" w:space="0"/>
            </w:tcBorders>
            <w:tcW w:w="1418"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ind w:right="164"/>
              <w:jc w:val="center"/>
              <w:rPr>
                <w:rFonts w:ascii="宋体" w:hAnsi="宋体" w:cs="宋体"/>
                <w:bCs/>
                <w:sz w:val="24"/>
                <w:highlight w:val="none"/>
                <w:lang w:val="zh-CN" w:bidi="zh-CN"/>
              </w:rPr>
            </w:pPr>
            <w:r>
              <w:rPr>
                <w:rFonts w:hint="eastAsia" w:ascii="宋体" w:hAnsi="宋体"/>
                <w:bCs/>
                <w:sz w:val="24"/>
                <w:highlight w:val="none"/>
                <w:lang w:val="zh-CN" w:bidi="zh-CN"/>
              </w:rPr>
              <w:t xml:space="preserve">18050袋</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rPr>
              <w:t xml:space="preserve">    %</w:t>
            </w:r>
            <w:r/>
          </w:p>
        </w:tc>
        <w:tc>
          <w:tcPr>
            <w:tcBorders>
              <w:left w:val="single" w:color="auto" w:sz="4" w:space="0"/>
            </w:tcBorders>
            <w:tcW w:w="1624"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rPr>
              <w:t xml:space="preserve">     元/袋</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2</w:t>
            </w:r>
            <w:r/>
          </w:p>
        </w:tc>
        <w:tc>
          <w:tcPr>
            <w:shd w:val="clear" w:color="auto" w:fill="auto"/>
            <w:tcBorders>
              <w:left w:val="single" w:color="auto" w:sz="4" w:space="0"/>
              <w:right w:val="single" w:color="auto" w:sz="4" w:space="0"/>
            </w:tcBorders>
            <w:tcW w:w="1404"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bidi="zh-CN"/>
              </w:rPr>
              <w:t xml:space="preserve">朝阳</w:t>
            </w:r>
            <w:r>
              <w:rPr>
                <w:rFonts w:hint="eastAsia" w:ascii="宋体" w:hAnsi="宋体"/>
                <w:sz w:val="24"/>
                <w:highlight w:val="none"/>
                <w:lang w:val="zh-CN" w:bidi="zh-CN"/>
              </w:rPr>
              <w:t xml:space="preserve">小米</w:t>
            </w:r>
            <w:r/>
          </w:p>
        </w:tc>
        <w:tc>
          <w:tcPr>
            <w:shd w:val="clear" w:color="auto" w:fill="auto"/>
            <w:tcBorders>
              <w:left w:val="single" w:color="auto" w:sz="4" w:space="0"/>
              <w:right w:val="single" w:color="auto" w:sz="4" w:space="0"/>
            </w:tcBorders>
            <w:tcW w:w="1701"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不少于</w:t>
            </w:r>
            <w:r>
              <w:rPr>
                <w:rFonts w:hint="eastAsia" w:ascii="宋体" w:hAnsi="宋体"/>
                <w:bCs/>
                <w:sz w:val="24"/>
                <w:highlight w:val="none"/>
                <w:lang w:bidi="zh-CN"/>
              </w:rPr>
              <w:t xml:space="preserve">2.5</w:t>
            </w:r>
            <w:r>
              <w:rPr>
                <w:rFonts w:ascii="宋体" w:hAnsi="宋体"/>
                <w:bCs/>
                <w:sz w:val="24"/>
                <w:highlight w:val="none"/>
                <w:lang w:val="zh-CN" w:bidi="zh-CN"/>
              </w:rPr>
              <w:t xml:space="preserve">公斤/</w:t>
            </w:r>
            <w:r>
              <w:rPr>
                <w:rFonts w:hint="eastAsia" w:ascii="宋体" w:hAnsi="宋体"/>
                <w:bCs/>
                <w:sz w:val="24"/>
                <w:highlight w:val="none"/>
                <w:lang w:val="zh-CN" w:bidi="zh-CN"/>
              </w:rPr>
              <w:t xml:space="preserve">盒</w:t>
            </w:r>
            <w:r/>
          </w:p>
        </w:tc>
        <w:tc>
          <w:tcPr>
            <w:tcBorders>
              <w:right w:val="single" w:color="auto" w:sz="4" w:space="0"/>
            </w:tcBorders>
            <w:tcW w:w="1418"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shd w:val="clear" w:color="auto" w:fill="auto"/>
            <w:tcBorders>
              <w:left w:val="single" w:color="auto" w:sz="4" w:space="0"/>
              <w:right w:val="single" w:color="auto" w:sz="4" w:space="0"/>
            </w:tcBorders>
            <w:tcW w:w="1559" w:type="dxa"/>
            <w:vAlign w:val="center"/>
            <w:textDirection w:val="lrTb"/>
            <w:noWrap/>
          </w:tcPr>
          <w:p>
            <w:pPr>
              <w:jc w:val="center"/>
              <w:rPr>
                <w:rFonts w:ascii="宋体" w:hAnsi="宋体"/>
                <w:bCs/>
                <w:sz w:val="24"/>
                <w:highlight w:val="none"/>
                <w:lang w:val="zh-CN" w:bidi="zh-CN"/>
              </w:rPr>
            </w:pPr>
            <w:r>
              <w:rPr>
                <w:rFonts w:hint="eastAsia" w:ascii="宋体" w:hAnsi="宋体"/>
                <w:bCs/>
                <w:sz w:val="24"/>
                <w:highlight w:val="none"/>
                <w:lang w:bidi="zh-CN"/>
              </w:rPr>
              <w:t xml:space="preserve">8000</w:t>
            </w:r>
            <w:r>
              <w:rPr>
                <w:rFonts w:hint="eastAsia" w:ascii="宋体" w:hAnsi="宋体"/>
                <w:bCs/>
                <w:sz w:val="24"/>
                <w:highlight w:val="none"/>
                <w:lang w:val="zh-CN" w:bidi="zh-CN"/>
              </w:rPr>
              <w:t xml:space="preserve">盒</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rPr>
              <w:t xml:space="preserve">    %</w:t>
            </w:r>
            <w:r/>
          </w:p>
        </w:tc>
        <w:tc>
          <w:tcPr>
            <w:tcBorders>
              <w:left w:val="single" w:color="auto" w:sz="4" w:space="0"/>
            </w:tcBorders>
            <w:tcW w:w="1624" w:type="dxa"/>
            <w:vAlign w:val="center"/>
            <w:textDirection w:val="lrTb"/>
            <w:noWrap/>
          </w:tcPr>
          <w:p>
            <w:pPr>
              <w:jc w:val="center"/>
              <w:rPr>
                <w:rFonts w:ascii="宋体" w:hAnsi="宋体" w:cs="宋体"/>
                <w:sz w:val="24"/>
                <w:highlight w:val="none"/>
              </w:rPr>
            </w:pPr>
            <w:r>
              <w:rPr>
                <w:rFonts w:hint="eastAsia" w:ascii="宋体" w:hAnsi="宋体" w:cs="宋体"/>
                <w:bCs/>
                <w:sz w:val="24"/>
                <w:highlight w:val="none"/>
              </w:rPr>
              <w:t xml:space="preserve">     元/盒</w:t>
            </w:r>
            <w:r/>
          </w:p>
        </w:tc>
      </w:tr>
      <w:tr>
        <w:trPr>
          <w:trHeight w:val="594"/>
        </w:trPr>
        <w:tc>
          <w:tcPr>
            <w:tcBorders>
              <w:right w:val="single" w:color="auto" w:sz="4" w:space="0"/>
            </w:tcBorders>
            <w:tcW w:w="54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3</w:t>
            </w:r>
            <w:r/>
          </w:p>
        </w:tc>
        <w:tc>
          <w:tcPr>
            <w:shd w:val="clear" w:color="auto" w:fill="auto"/>
            <w:tcBorders>
              <w:left w:val="single" w:color="auto" w:sz="4" w:space="0"/>
              <w:right w:val="single" w:color="auto" w:sz="4" w:space="0"/>
            </w:tcBorders>
            <w:tcW w:w="1404"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杂粮组合</w:t>
            </w:r>
            <w:r/>
          </w:p>
        </w:tc>
        <w:tc>
          <w:tcPr>
            <w:shd w:val="clear" w:color="auto" w:fill="auto"/>
            <w:tcBorders>
              <w:left w:val="single" w:color="auto" w:sz="4" w:space="0"/>
              <w:right w:val="single" w:color="auto" w:sz="4" w:space="0"/>
            </w:tcBorders>
            <w:tcW w:w="1701" w:type="dxa"/>
            <w:vAlign w:val="center"/>
            <w:textDirection w:val="lrTb"/>
            <w:noWrap/>
          </w:tcPr>
          <w:p>
            <w:pPr>
              <w:ind w:right="164"/>
              <w:jc w:val="center"/>
              <w:rPr>
                <w:rFonts w:ascii="宋体" w:hAnsi="宋体"/>
                <w:bCs/>
                <w:sz w:val="24"/>
                <w:highlight w:val="none"/>
                <w:lang w:val="zh-CN" w:bidi="zh-CN"/>
              </w:rPr>
            </w:pPr>
            <w:r>
              <w:rPr>
                <w:rFonts w:hint="eastAsia" w:ascii="宋体" w:hAnsi="宋体"/>
                <w:bCs/>
                <w:sz w:val="24"/>
                <w:highlight w:val="none"/>
                <w:lang w:val="zh-CN" w:bidi="zh-CN"/>
              </w:rPr>
              <w:t xml:space="preserve">不少于3.2公斤</w:t>
            </w:r>
            <w:r>
              <w:rPr>
                <w:rFonts w:ascii="宋体" w:hAnsi="宋体"/>
                <w:bCs/>
                <w:sz w:val="24"/>
                <w:highlight w:val="none"/>
                <w:lang w:val="zh-CN" w:bidi="zh-CN"/>
              </w:rPr>
              <w:t xml:space="preserve">/盒</w:t>
            </w:r>
            <w:r/>
          </w:p>
        </w:tc>
        <w:tc>
          <w:tcPr>
            <w:tcBorders>
              <w:right w:val="single" w:color="auto" w:sz="4" w:space="0"/>
            </w:tcBorders>
            <w:tcW w:w="1418"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shd w:val="clear" w:color="auto" w:fill="auto"/>
            <w:tcBorders>
              <w:left w:val="single" w:color="auto" w:sz="4" w:space="0"/>
              <w:right w:val="single" w:color="auto" w:sz="4" w:space="0"/>
            </w:tcBorders>
            <w:tcW w:w="1559" w:type="dxa"/>
            <w:vAlign w:val="center"/>
            <w:textDirection w:val="lrTb"/>
            <w:noWrap/>
          </w:tcPr>
          <w:p>
            <w:pPr>
              <w:jc w:val="center"/>
              <w:rPr>
                <w:rFonts w:ascii="宋体" w:hAnsi="宋体"/>
                <w:bCs/>
                <w:sz w:val="24"/>
                <w:highlight w:val="none"/>
                <w:lang w:bidi="zh-CN"/>
              </w:rPr>
            </w:pPr>
            <w:r>
              <w:rPr>
                <w:rFonts w:hint="eastAsia" w:ascii="宋体" w:hAnsi="宋体"/>
                <w:bCs/>
                <w:sz w:val="24"/>
                <w:highlight w:val="none"/>
                <w:lang w:bidi="zh-CN"/>
              </w:rPr>
              <w:t xml:space="preserve">15000</w:t>
            </w:r>
            <w:r>
              <w:rPr>
                <w:rFonts w:hint="eastAsia" w:ascii="宋体" w:hAnsi="宋体"/>
                <w:bCs/>
                <w:sz w:val="24"/>
                <w:highlight w:val="none"/>
                <w:lang w:val="zh-CN" w:bidi="zh-CN"/>
              </w:rPr>
              <w:t xml:space="preserve">盒</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bCs/>
                <w:sz w:val="24"/>
                <w:highlight w:val="none"/>
                <w:u w:val="single"/>
              </w:rPr>
            </w:pPr>
            <w:r>
              <w:rPr>
                <w:rFonts w:hint="eastAsia" w:ascii="宋体" w:hAnsi="宋体" w:cs="宋体"/>
                <w:bCs/>
                <w:sz w:val="24"/>
                <w:highlight w:val="none"/>
              </w:rPr>
              <w:t xml:space="preserve">    %</w:t>
            </w:r>
            <w:r/>
          </w:p>
        </w:tc>
        <w:tc>
          <w:tcPr>
            <w:tcBorders>
              <w:left w:val="single" w:color="auto" w:sz="4" w:space="0"/>
            </w:tcBorders>
            <w:tcW w:w="1624" w:type="dxa"/>
            <w:vAlign w:val="center"/>
            <w:textDirection w:val="lrTb"/>
            <w:noWrap/>
          </w:tcPr>
          <w:p>
            <w:pPr>
              <w:jc w:val="center"/>
              <w:rPr>
                <w:rFonts w:ascii="宋体" w:hAnsi="宋体" w:cs="宋体"/>
                <w:bCs/>
                <w:sz w:val="24"/>
                <w:highlight w:val="none"/>
              </w:rPr>
            </w:pPr>
            <w:r>
              <w:rPr>
                <w:rFonts w:hint="eastAsia" w:ascii="宋体" w:hAnsi="宋体" w:cs="宋体"/>
                <w:bCs/>
                <w:sz w:val="24"/>
                <w:highlight w:val="none"/>
              </w:rPr>
              <w:t xml:space="preserve">     元/盒</w:t>
            </w:r>
            <w:r/>
          </w:p>
        </w:tc>
      </w:tr>
    </w:tbl>
    <w:p>
      <w:pPr>
        <w:jc w:val="left"/>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供应商应当按照招标文件采购需求及相关报价要求填写</w:t>
      </w:r>
      <w:r>
        <w:rPr>
          <w:rFonts w:hint="eastAsia" w:ascii="宋体" w:hAnsi="宋体"/>
          <w:sz w:val="24"/>
          <w:highlight w:val="none"/>
          <w:u w:val="single"/>
        </w:rPr>
        <w:t xml:space="preserve">。</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本表中“其它”由供应商根据采购需求及自身经验进行补充填写。项目实施时，除采购人明确提出需要变更增加外，不再增加任何费用，供应商应确保本项目能安全、正常运行并达到采购要求。</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本表中优惠率报价应与开标一览表中优惠率报价保持一致。</w:t>
      </w:r>
      <w:r/>
    </w:p>
    <w:p>
      <w:pPr>
        <w:ind w:left="-283" w:firstLine="480"/>
        <w:jc w:val="left"/>
        <w:spacing w:line="360" w:lineRule="auto"/>
        <w:rPr>
          <w:rFonts w:ascii="宋体" w:hAnsi="宋体"/>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jc w:val="left"/>
        <w:spacing w:line="360" w:lineRule="auto"/>
        <w:rPr>
          <w:rFonts w:ascii="宋体" w:hAnsi="宋体"/>
          <w:sz w:val="24"/>
          <w:highlight w:val="none"/>
        </w:rPr>
      </w:pPr>
      <w:r>
        <w:rPr>
          <w:rFonts w:hint="eastAsia" w:ascii="宋体" w:hAnsi="宋体"/>
          <w:sz w:val="24"/>
          <w:highlight w:val="none"/>
        </w:rPr>
        <w:t xml:space="preserve">5、标的物报价不得为零，否则投标无效。</w:t>
      </w:r>
      <w:r/>
    </w:p>
    <w:p>
      <w:pPr>
        <w:ind w:left="-283" w:firstLine="480"/>
        <w:spacing w:line="360" w:lineRule="auto"/>
        <w:rPr>
          <w:rFonts w:ascii="宋体" w:hAnsi="宋体"/>
          <w:b/>
          <w:sz w:val="24"/>
          <w:highlight w:val="none"/>
          <w:u w:val="single"/>
        </w:rPr>
      </w:pPr>
      <w:r>
        <w:rPr>
          <w:rFonts w:hint="eastAsia" w:ascii="宋体" w:hAnsi="宋体"/>
          <w:b/>
          <w:sz w:val="24"/>
          <w:highlight w:val="none"/>
          <w:u w:val="single"/>
        </w:rPr>
        <w:t xml:space="preserve">6、因苏采云系统开标一览表仅能报一个优惠率，供应商在填报系统中的开标一览表时，本标段填写</w:t>
      </w:r>
      <w:r>
        <w:rPr>
          <w:rFonts w:hint="eastAsia" w:ascii="宋体" w:hAnsi="宋体"/>
          <w:b/>
          <w:sz w:val="36"/>
          <w:szCs w:val="36"/>
          <w:highlight w:val="none"/>
          <w:u w:val="single"/>
        </w:rPr>
        <w:t xml:space="preserve">朝阳大米的优惠率</w:t>
      </w:r>
      <w:r>
        <w:rPr>
          <w:rFonts w:hint="eastAsia" w:ascii="宋体" w:hAnsi="宋体"/>
          <w:b/>
          <w:sz w:val="24"/>
          <w:highlight w:val="none"/>
          <w:u w:val="single"/>
        </w:rPr>
        <w:t xml:space="preserve">，本标段最终以清单及明细报价表为准。</w:t>
      </w:r>
      <w:r/>
    </w:p>
    <w:p>
      <w:pPr>
        <w:rPr>
          <w:rFonts w:ascii="宋体" w:hAnsi="宋体" w:cs="宋体"/>
          <w:highlight w:val="none"/>
        </w:rPr>
      </w:pPr>
      <w:r>
        <w:rPr>
          <w:rFonts w:hint="eastAsia" w:ascii="宋体" w:hAnsi="宋体" w:cs="宋体"/>
          <w:highlight w:val="none"/>
        </w:rPr>
        <w:br w:type="page" w:clear="all"/>
      </w:r>
      <w:r/>
    </w:p>
    <w:p>
      <w:pPr>
        <w:jc w:val="center"/>
        <w:spacing w:before="100" w:beforeAutospacing="1" w:line="360" w:lineRule="auto"/>
        <w:tabs>
          <w:tab w:val="left" w:pos="764" w:leader="none"/>
        </w:tabs>
        <w:rPr>
          <w:rFonts w:ascii="宋体" w:hAnsi="宋体"/>
          <w:b/>
          <w:sz w:val="28"/>
          <w:szCs w:val="28"/>
          <w:highlight w:val="none"/>
        </w:rPr>
      </w:pPr>
      <w:r>
        <w:rPr>
          <w:rFonts w:hint="eastAsia" w:ascii="宋体" w:hAnsi="宋体"/>
          <w:b/>
          <w:bCs/>
          <w:sz w:val="36"/>
          <w:szCs w:val="36"/>
          <w:highlight w:val="none"/>
        </w:rPr>
        <w:t xml:space="preserve">清单及明细报价表</w:t>
      </w:r>
      <w:r/>
    </w:p>
    <w:p>
      <w:pPr>
        <w:jc w:val="center"/>
        <w:spacing w:before="100" w:beforeAutospacing="1" w:line="360" w:lineRule="auto"/>
        <w:tabs>
          <w:tab w:val="left" w:pos="764" w:leader="none"/>
        </w:tabs>
        <w:rPr>
          <w:rFonts w:ascii="宋体" w:hAnsi="宋体"/>
          <w:sz w:val="36"/>
          <w:szCs w:val="36"/>
          <w:highlight w:val="none"/>
        </w:rPr>
      </w:pPr>
      <w:r>
        <w:rPr>
          <w:rFonts w:hint="eastAsia" w:ascii="宋体" w:hAnsi="宋体"/>
          <w:b/>
          <w:sz w:val="28"/>
          <w:szCs w:val="28"/>
          <w:highlight w:val="none"/>
        </w:rPr>
        <w:t xml:space="preserve">标段七：镇江市对口支援地区西藏达孜菜籽油、西藏干羊肚菌、西藏干木耳、西藏饮用天然水</w:t>
      </w:r>
      <w:r/>
    </w:p>
    <w:p>
      <w:pPr>
        <w:spacing w:line="360" w:lineRule="auto"/>
        <w:rPr>
          <w:rFonts w:ascii="宋体" w:hAnsi="宋体"/>
          <w:b/>
          <w:sz w:val="24"/>
          <w:highlight w:val="none"/>
        </w:rPr>
      </w:pPr>
      <w:r>
        <w:rPr>
          <w:rFonts w:ascii="宋体" w:hAnsi="宋体"/>
          <w:b/>
          <w:sz w:val="24"/>
          <w:highlight w:val="none"/>
        </w:rPr>
      </w:r>
      <w:r/>
    </w:p>
    <w:tbl>
      <w:tblPr>
        <w:tblStyle w:val="778"/>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627"/>
        <w:gridCol w:w="1434"/>
        <w:gridCol w:w="1462"/>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序号</w:t>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标的名称</w:t>
            </w:r>
            <w:r/>
          </w:p>
        </w:tc>
        <w:tc>
          <w:tcPr>
            <w:tcBorders>
              <w:left w:val="single" w:color="auto" w:sz="4" w:space="0"/>
              <w:right w:val="single" w:color="auto" w:sz="4" w:space="0"/>
            </w:tcBorders>
            <w:tcW w:w="143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规格</w:t>
            </w:r>
            <w:r/>
          </w:p>
        </w:tc>
        <w:tc>
          <w:tcPr>
            <w:tcBorders>
              <w:right w:val="single" w:color="auto" w:sz="4" w:space="0"/>
            </w:tcBorders>
            <w:tcW w:w="1462"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shd w:val="clear" w:color="auto" w:fill="auto"/>
            <w:tcBorders>
              <w:left w:val="single" w:color="auto" w:sz="4" w:space="0"/>
              <w:right w:val="single" w:color="auto" w:sz="4" w:space="0"/>
            </w:tcBorders>
            <w:tcW w:w="1627" w:type="dxa"/>
            <w:vAlign w:val="center"/>
            <w:textDirection w:val="lrTb"/>
            <w:noWrap/>
          </w:tcPr>
          <w:p>
            <w:pPr>
              <w:ind w:right="164"/>
              <w:jc w:val="center"/>
              <w:rPr>
                <w:rFonts w:ascii="宋体" w:hAnsi="宋体"/>
                <w:bCs/>
                <w:sz w:val="24"/>
                <w:highlight w:val="none"/>
                <w:lang w:val="zh-CN" w:bidi="zh-CN"/>
              </w:rPr>
            </w:pPr>
            <w:r>
              <w:rPr>
                <w:rFonts w:hint="eastAsia" w:ascii="宋体" w:hAnsi="宋体"/>
                <w:sz w:val="24"/>
                <w:highlight w:val="none"/>
                <w:lang w:val="zh-CN" w:bidi="zh-CN"/>
              </w:rPr>
              <w:t xml:space="preserve">西藏菜籽油</w:t>
            </w:r>
            <w:r/>
          </w:p>
        </w:tc>
        <w:tc>
          <w:tcPr>
            <w:shd w:val="clear" w:color="auto" w:fill="auto"/>
            <w:tcBorders>
              <w:left w:val="single" w:color="auto" w:sz="4" w:space="0"/>
              <w:right w:val="single" w:color="auto" w:sz="4" w:space="0"/>
            </w:tcBorders>
            <w:tcW w:w="1434" w:type="dxa"/>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5</w:t>
            </w:r>
            <w:r>
              <w:rPr>
                <w:rFonts w:hint="eastAsia" w:ascii="宋体" w:hAnsi="宋体"/>
                <w:bCs/>
                <w:sz w:val="24"/>
                <w:highlight w:val="none"/>
                <w:lang w:val="zh-CN" w:bidi="zh-CN"/>
              </w:rPr>
              <w:t xml:space="preserve">升</w:t>
            </w:r>
            <w:r>
              <w:rPr>
                <w:rFonts w:ascii="宋体" w:hAnsi="宋体"/>
                <w:bCs/>
                <w:sz w:val="24"/>
                <w:highlight w:val="none"/>
                <w:lang w:val="zh-CN" w:bidi="zh-CN"/>
              </w:rPr>
              <w:t xml:space="preserve">/桶</w:t>
            </w:r>
            <w:r/>
          </w:p>
        </w:tc>
        <w:tc>
          <w:tcPr>
            <w:tcBorders>
              <w:right w:val="single" w:color="auto" w:sz="4" w:space="0"/>
            </w:tcBorders>
            <w:tcW w:w="1462" w:type="dxa"/>
            <w:vAlign w:val="center"/>
            <w:textDirection w:val="lrTb"/>
            <w:noWrap/>
          </w:tcPr>
          <w:p>
            <w:pPr>
              <w:jc w:val="center"/>
              <w:spacing w:line="360" w:lineRule="auto"/>
              <w:widowControl/>
              <w:rPr>
                <w:rFonts w:ascii="宋体" w:hAnsi="宋体" w:cs="宋体"/>
                <w:sz w:val="24"/>
                <w:highlight w:val="none"/>
              </w:rPr>
            </w:pPr>
            <w:r>
              <w:rPr>
                <w:rFonts w:ascii="宋体" w:hAnsi="宋体" w:cs="宋体"/>
                <w:sz w:val="24"/>
                <w:highlight w:val="none"/>
              </w:rPr>
            </w:r>
            <w:r/>
          </w:p>
        </w:tc>
        <w:tc>
          <w:tcPr>
            <w:shd w:val="clear" w:color="auto" w:fill="auto"/>
            <w:tcBorders>
              <w:left w:val="single" w:color="auto" w:sz="4" w:space="0"/>
              <w:right w:val="single" w:color="auto" w:sz="4" w:space="0"/>
            </w:tcBorders>
            <w:tcW w:w="1559"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bidi="zh-CN"/>
              </w:rPr>
              <w:t xml:space="preserve">15000</w:t>
            </w:r>
            <w:r>
              <w:rPr>
                <w:rFonts w:ascii="宋体" w:hAnsi="宋体"/>
                <w:bCs/>
                <w:sz w:val="24"/>
                <w:highlight w:val="none"/>
                <w:lang w:val="zh-CN" w:bidi="zh-CN"/>
              </w:rPr>
              <w:t xml:space="preserve">桶</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    %</w:t>
            </w:r>
            <w:r/>
          </w:p>
        </w:tc>
        <w:tc>
          <w:tcPr>
            <w:tcBorders>
              <w:left w:val="single" w:color="auto" w:sz="4" w:space="0"/>
            </w:tcBorders>
            <w:tcW w:w="1624" w:type="dxa"/>
            <w:vAlign w:val="center"/>
            <w:textDirection w:val="lrTb"/>
            <w:noWrap/>
          </w:tcPr>
          <w:p>
            <w:pPr>
              <w:jc w:val="center"/>
              <w:spacing w:line="360" w:lineRule="auto"/>
              <w:rPr>
                <w:rFonts w:ascii="宋体" w:hAnsi="宋体" w:cs="宋体"/>
                <w:sz w:val="24"/>
                <w:highlight w:val="none"/>
              </w:rPr>
            </w:pPr>
            <w:r>
              <w:rPr>
                <w:rFonts w:hint="eastAsia" w:ascii="宋体" w:hAnsi="宋体" w:cs="宋体"/>
                <w:bCs/>
                <w:sz w:val="24"/>
                <w:highlight w:val="none"/>
                <w:lang w:bidi="zh-CN"/>
              </w:rPr>
              <w:t xml:space="preserve">  元</w:t>
            </w:r>
            <w:r>
              <w:rPr>
                <w:rFonts w:hint="eastAsia" w:ascii="宋体" w:hAnsi="宋体" w:cs="宋体"/>
                <w:bCs/>
                <w:sz w:val="24"/>
                <w:highlight w:val="none"/>
                <w:lang w:val="zh-CN" w:bidi="zh-CN"/>
              </w:rPr>
              <w:t xml:space="preserve">/</w:t>
            </w:r>
            <w:r>
              <w:rPr>
                <w:rFonts w:ascii="宋体" w:hAnsi="宋体"/>
                <w:bCs/>
                <w:sz w:val="24"/>
                <w:highlight w:val="none"/>
                <w:lang w:val="zh-CN" w:bidi="zh-CN"/>
              </w:rPr>
              <w:t xml:space="preserve">桶</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c>
          <w:tcPr>
            <w:shd w:val="clear" w:color="auto" w:fill="auto"/>
            <w:tcBorders>
              <w:left w:val="single" w:color="auto" w:sz="4" w:space="0"/>
              <w:right w:val="single" w:color="auto" w:sz="4" w:space="0"/>
            </w:tcBorders>
            <w:tcW w:w="1627" w:type="dxa"/>
            <w:vAlign w:val="center"/>
            <w:textDirection w:val="lrTb"/>
            <w:noWrap/>
          </w:tcPr>
          <w:p>
            <w:pPr>
              <w:ind w:right="164"/>
              <w:jc w:val="center"/>
              <w:rPr>
                <w:rFonts w:ascii="宋体" w:hAnsi="宋体"/>
                <w:sz w:val="24"/>
                <w:highlight w:val="none"/>
                <w:lang w:val="zh-CN" w:bidi="zh-CN"/>
              </w:rPr>
            </w:pPr>
            <w:r>
              <w:rPr>
                <w:rFonts w:hint="eastAsia" w:ascii="宋体" w:hAnsi="宋体"/>
                <w:sz w:val="24"/>
                <w:highlight w:val="none"/>
                <w:lang w:val="zh-CN" w:bidi="zh-CN"/>
              </w:rPr>
              <w:t xml:space="preserve">西藏</w:t>
            </w:r>
            <w:r>
              <w:rPr>
                <w:rFonts w:hint="eastAsia" w:ascii="宋体" w:hAnsi="宋体"/>
                <w:sz w:val="24"/>
                <w:highlight w:val="none"/>
                <w:lang w:bidi="zh-CN"/>
              </w:rPr>
              <w:t xml:space="preserve">干</w:t>
            </w:r>
            <w:r>
              <w:rPr>
                <w:rFonts w:hint="eastAsia" w:ascii="宋体" w:hAnsi="宋体"/>
                <w:sz w:val="24"/>
                <w:highlight w:val="none"/>
                <w:lang w:val="zh-CN" w:bidi="zh-CN"/>
              </w:rPr>
              <w:t xml:space="preserve">羊肚菌</w:t>
            </w:r>
            <w:r/>
          </w:p>
        </w:tc>
        <w:tc>
          <w:tcPr>
            <w:shd w:val="clear" w:color="auto" w:fill="auto"/>
            <w:tcBorders>
              <w:left w:val="single" w:color="auto" w:sz="4" w:space="0"/>
              <w:right w:val="single" w:color="auto" w:sz="4" w:space="0"/>
            </w:tcBorders>
            <w:tcW w:w="1434" w:type="dxa"/>
            <w:vAlign w:val="center"/>
            <w:textDirection w:val="lrTb"/>
            <w:noWrap/>
          </w:tcPr>
          <w:p>
            <w:pPr>
              <w:ind w:right="164"/>
              <w:jc w:val="center"/>
              <w:spacing w:line="500" w:lineRule="exact"/>
              <w:rPr>
                <w:rFonts w:ascii="宋体" w:hAnsi="宋体"/>
                <w:bCs/>
                <w:sz w:val="24"/>
                <w:highlight w:val="none"/>
                <w:lang w:val="zh-CN" w:bidi="zh-CN"/>
              </w:rPr>
            </w:pPr>
            <w:r>
              <w:rPr>
                <w:rFonts w:ascii="宋体" w:hAnsi="宋体"/>
                <w:bCs/>
                <w:sz w:val="24"/>
                <w:highlight w:val="none"/>
                <w:lang w:val="zh-CN" w:bidi="zh-CN"/>
              </w:rPr>
              <w:t xml:space="preserve">100</w:t>
            </w:r>
            <w:r>
              <w:rPr>
                <w:rFonts w:hint="eastAsia" w:ascii="宋体" w:hAnsi="宋体"/>
                <w:bCs/>
                <w:sz w:val="24"/>
                <w:highlight w:val="none"/>
                <w:lang w:val="zh-CN" w:bidi="zh-CN"/>
              </w:rPr>
              <w:t xml:space="preserve">克</w:t>
            </w:r>
            <w:r>
              <w:rPr>
                <w:rFonts w:ascii="宋体" w:hAnsi="宋体"/>
                <w:bCs/>
                <w:sz w:val="24"/>
                <w:highlight w:val="none"/>
                <w:lang w:val="zh-CN" w:bidi="zh-CN"/>
              </w:rPr>
              <w:t xml:space="preserve">/盒</w:t>
            </w:r>
            <w:r/>
          </w:p>
        </w:tc>
        <w:tc>
          <w:tcPr>
            <w:tcBorders>
              <w:right w:val="single" w:color="auto" w:sz="4" w:space="0"/>
            </w:tcBorders>
            <w:tcW w:w="1462" w:type="dxa"/>
            <w:vAlign w:val="center"/>
            <w:textDirection w:val="lrTb"/>
            <w:noWrap/>
          </w:tcPr>
          <w:p>
            <w:pPr>
              <w:jc w:val="center"/>
              <w:spacing w:line="360" w:lineRule="auto"/>
              <w:widowControl/>
              <w:rPr>
                <w:rFonts w:ascii="宋体" w:hAnsi="宋体" w:cs="宋体"/>
                <w:sz w:val="24"/>
                <w:highlight w:val="none"/>
              </w:rPr>
            </w:pPr>
            <w:r>
              <w:rPr>
                <w:rFonts w:ascii="宋体" w:hAnsi="宋体" w:cs="宋体"/>
                <w:sz w:val="24"/>
                <w:highlight w:val="none"/>
              </w:rPr>
            </w:r>
            <w:r/>
          </w:p>
        </w:tc>
        <w:tc>
          <w:tcPr>
            <w:shd w:val="clear" w:color="auto" w:fill="auto"/>
            <w:tcBorders>
              <w:left w:val="single" w:color="auto" w:sz="4" w:space="0"/>
              <w:right w:val="single" w:color="auto" w:sz="4" w:space="0"/>
            </w:tcBorders>
            <w:tcW w:w="1559" w:type="dxa"/>
            <w:vAlign w:val="center"/>
            <w:textDirection w:val="lrTb"/>
            <w:noWrap/>
          </w:tcPr>
          <w:p>
            <w:pPr>
              <w:jc w:val="center"/>
              <w:spacing w:line="500" w:lineRule="exact"/>
              <w:rPr>
                <w:rFonts w:ascii="宋体" w:hAnsi="宋体"/>
                <w:bCs/>
                <w:sz w:val="24"/>
                <w:highlight w:val="none"/>
                <w:lang w:val="zh-CN" w:bidi="zh-CN"/>
              </w:rPr>
            </w:pPr>
            <w:r>
              <w:rPr>
                <w:rFonts w:hint="eastAsia" w:ascii="宋体" w:hAnsi="宋体"/>
                <w:bCs/>
                <w:sz w:val="24"/>
                <w:highlight w:val="none"/>
                <w:lang w:bidi="zh-CN"/>
              </w:rPr>
              <w:t xml:space="preserve">5000</w:t>
            </w:r>
            <w:r>
              <w:rPr>
                <w:rFonts w:ascii="宋体" w:hAnsi="宋体"/>
                <w:bCs/>
                <w:sz w:val="24"/>
                <w:highlight w:val="none"/>
                <w:lang w:val="zh-CN" w:bidi="zh-CN"/>
              </w:rPr>
              <w:t xml:space="preserve">盒</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    %</w:t>
            </w:r>
            <w:r/>
          </w:p>
        </w:tc>
        <w:tc>
          <w:tcPr>
            <w:tcBorders>
              <w:left w:val="single" w:color="auto" w:sz="4" w:space="0"/>
            </w:tcBorders>
            <w:tcW w:w="1624" w:type="dxa"/>
            <w:vAlign w:val="center"/>
            <w:textDirection w:val="lrTb"/>
            <w:noWrap/>
          </w:tcPr>
          <w:p>
            <w:pPr>
              <w:jc w:val="center"/>
              <w:spacing w:line="360" w:lineRule="auto"/>
              <w:rPr>
                <w:rFonts w:ascii="宋体" w:hAnsi="宋体" w:cs="宋体"/>
                <w:sz w:val="24"/>
                <w:highlight w:val="none"/>
              </w:rPr>
            </w:pPr>
            <w:r>
              <w:rPr>
                <w:rFonts w:hint="eastAsia" w:ascii="宋体" w:hAnsi="宋体" w:cs="宋体"/>
                <w:bCs/>
                <w:sz w:val="24"/>
                <w:highlight w:val="none"/>
                <w:lang w:bidi="zh-CN"/>
              </w:rPr>
              <w:t xml:space="preserve">  元</w:t>
            </w:r>
            <w:r>
              <w:rPr>
                <w:rFonts w:hint="eastAsia" w:ascii="宋体" w:hAnsi="宋体" w:cs="宋体"/>
                <w:bCs/>
                <w:sz w:val="24"/>
                <w:highlight w:val="none"/>
                <w:lang w:val="zh-CN" w:bidi="zh-CN"/>
              </w:rPr>
              <w:t xml:space="preserve">/</w:t>
            </w:r>
            <w:r>
              <w:rPr>
                <w:rFonts w:ascii="宋体" w:hAnsi="宋体"/>
                <w:bCs/>
                <w:sz w:val="24"/>
                <w:highlight w:val="none"/>
                <w:lang w:val="zh-CN" w:bidi="zh-CN"/>
              </w:rPr>
              <w:t xml:space="preserve">盒</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3</w:t>
            </w:r>
            <w:r/>
          </w:p>
        </w:tc>
        <w:tc>
          <w:tcPr>
            <w:shd w:val="clear" w:color="auto" w:fill="auto"/>
            <w:tcBorders>
              <w:left w:val="single" w:color="auto" w:sz="4" w:space="0"/>
              <w:right w:val="single" w:color="auto" w:sz="4" w:space="0"/>
            </w:tcBorders>
            <w:tcW w:w="1627"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西藏木耳</w:t>
            </w:r>
            <w:r/>
          </w:p>
        </w:tc>
        <w:tc>
          <w:tcPr>
            <w:shd w:val="clear" w:color="auto" w:fill="auto"/>
            <w:tcBorders>
              <w:left w:val="single" w:color="auto" w:sz="4" w:space="0"/>
              <w:right w:val="single" w:color="auto" w:sz="4" w:space="0"/>
            </w:tcBorders>
            <w:tcW w:w="1434"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200克/盒</w:t>
            </w:r>
            <w:r/>
          </w:p>
        </w:tc>
        <w:tc>
          <w:tcPr>
            <w:tcBorders>
              <w:right w:val="single" w:color="auto" w:sz="4" w:space="0"/>
            </w:tcBorders>
            <w:tcW w:w="1462" w:type="dxa"/>
            <w:vAlign w:val="center"/>
            <w:textDirection w:val="lrTb"/>
            <w:noWrap/>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jc w:val="center"/>
              <w:spacing w:line="500" w:lineRule="exact"/>
              <w:rPr>
                <w:rFonts w:ascii="宋体" w:hAnsi="宋体" w:cs="宋体"/>
                <w:sz w:val="24"/>
                <w:highlight w:val="none"/>
              </w:rPr>
            </w:pPr>
            <w:r>
              <w:rPr>
                <w:rFonts w:hint="eastAsia" w:ascii="宋体" w:hAnsi="宋体"/>
                <w:bCs/>
                <w:sz w:val="24"/>
                <w:highlight w:val="none"/>
                <w:lang w:bidi="zh-CN"/>
              </w:rPr>
              <w:t xml:space="preserve">5000</w:t>
            </w:r>
            <w:r>
              <w:rPr>
                <w:rFonts w:ascii="宋体" w:hAnsi="宋体"/>
                <w:bCs/>
                <w:sz w:val="24"/>
                <w:highlight w:val="none"/>
                <w:lang w:val="zh-CN" w:bidi="zh-CN"/>
              </w:rPr>
              <w:t xml:space="preserve">盒</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    %</w:t>
            </w:r>
            <w:r/>
          </w:p>
        </w:tc>
        <w:tc>
          <w:tcPr>
            <w:tcBorders>
              <w:left w:val="single" w:color="auto" w:sz="4" w:space="0"/>
            </w:tcBorders>
            <w:tcW w:w="1624" w:type="dxa"/>
            <w:vAlign w:val="center"/>
            <w:textDirection w:val="lrTb"/>
            <w:noWrap/>
          </w:tcPr>
          <w:p>
            <w:pPr>
              <w:jc w:val="center"/>
              <w:spacing w:line="360" w:lineRule="auto"/>
              <w:rPr>
                <w:rFonts w:ascii="宋体" w:hAnsi="宋体" w:cs="宋体"/>
                <w:sz w:val="24"/>
                <w:highlight w:val="none"/>
              </w:rPr>
            </w:pPr>
            <w:r>
              <w:rPr>
                <w:rFonts w:hint="eastAsia" w:ascii="宋体" w:hAnsi="宋体" w:cs="宋体"/>
                <w:bCs/>
                <w:sz w:val="24"/>
                <w:highlight w:val="none"/>
                <w:lang w:bidi="zh-CN"/>
              </w:rPr>
              <w:t xml:space="preserve">  元</w:t>
            </w:r>
            <w:r>
              <w:rPr>
                <w:rFonts w:hint="eastAsia" w:ascii="宋体" w:hAnsi="宋体" w:cs="宋体"/>
                <w:bCs/>
                <w:sz w:val="24"/>
                <w:highlight w:val="none"/>
                <w:lang w:val="zh-CN" w:bidi="zh-CN"/>
              </w:rPr>
              <w:t xml:space="preserve">/</w:t>
            </w:r>
            <w:r>
              <w:rPr>
                <w:rFonts w:ascii="宋体" w:hAnsi="宋体"/>
                <w:bCs/>
                <w:sz w:val="24"/>
                <w:highlight w:val="none"/>
                <w:lang w:val="zh-CN" w:bidi="zh-CN"/>
              </w:rPr>
              <w:t xml:space="preserve">盒</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shd w:val="clear" w:color="auto" w:fill="auto"/>
            <w:tcBorders>
              <w:left w:val="single" w:color="auto" w:sz="4" w:space="0"/>
              <w:right w:val="single" w:color="auto" w:sz="4" w:space="0"/>
            </w:tcBorders>
            <w:tcW w:w="1627"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西藏饮用天然水</w:t>
            </w:r>
            <w:r/>
          </w:p>
        </w:tc>
        <w:tc>
          <w:tcPr>
            <w:shd w:val="clear" w:color="auto" w:fill="auto"/>
            <w:tcBorders>
              <w:left w:val="single" w:color="auto" w:sz="4" w:space="0"/>
              <w:right w:val="single" w:color="auto" w:sz="4" w:space="0"/>
            </w:tcBorders>
            <w:tcW w:w="1434" w:type="dxa"/>
            <w:vAlign w:val="center"/>
            <w:textDirection w:val="lrTb"/>
            <w:noWrap/>
          </w:tcPr>
          <w:p>
            <w:pPr>
              <w:ind w:right="164"/>
              <w:jc w:val="center"/>
              <w:spacing w:line="500" w:lineRule="exact"/>
              <w:rPr>
                <w:rFonts w:ascii="宋体" w:hAnsi="宋体"/>
                <w:bCs/>
                <w:sz w:val="24"/>
                <w:highlight w:val="none"/>
                <w:lang w:val="zh-CN" w:bidi="zh-CN"/>
              </w:rPr>
            </w:pPr>
            <w:r>
              <w:rPr>
                <w:rFonts w:hint="eastAsia" w:ascii="宋体" w:hAnsi="宋体"/>
                <w:bCs/>
                <w:sz w:val="24"/>
                <w:highlight w:val="none"/>
                <w:lang w:val="zh-CN" w:bidi="zh-CN"/>
              </w:rPr>
              <w:t xml:space="preserve">330</w:t>
            </w:r>
            <w:r>
              <w:rPr>
                <w:rFonts w:hint="eastAsia" w:ascii="宋体" w:hAnsi="宋体"/>
                <w:bCs/>
                <w:sz w:val="24"/>
                <w:highlight w:val="none"/>
                <w:lang w:bidi="zh-CN"/>
              </w:rPr>
              <w:t xml:space="preserve">毫升</w:t>
            </w:r>
            <w:r>
              <w:rPr>
                <w:rFonts w:hint="eastAsia" w:ascii="宋体" w:hAnsi="宋体"/>
                <w:bCs/>
                <w:sz w:val="24"/>
                <w:highlight w:val="none"/>
                <w:lang w:val="zh-CN" w:bidi="zh-CN"/>
              </w:rPr>
              <w:t xml:space="preserve">*24/箱</w:t>
            </w:r>
            <w:r/>
          </w:p>
        </w:tc>
        <w:tc>
          <w:tcPr>
            <w:tcBorders>
              <w:right w:val="single" w:color="auto" w:sz="4" w:space="0"/>
            </w:tcBorders>
            <w:tcW w:w="1462" w:type="dxa"/>
            <w:vAlign w:val="center"/>
            <w:textDirection w:val="lrTb"/>
            <w:noWrap/>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Borders>
              <w:left w:val="single" w:color="auto" w:sz="4" w:space="0"/>
              <w:right w:val="single" w:color="auto" w:sz="4" w:space="0"/>
            </w:tcBorders>
            <w:tcW w:w="1559" w:type="dxa"/>
            <w:vAlign w:val="center"/>
            <w:textDirection w:val="lrTb"/>
            <w:noWrap/>
          </w:tcPr>
          <w:p>
            <w:pPr>
              <w:jc w:val="center"/>
              <w:spacing w:line="500" w:lineRule="exact"/>
              <w:rPr>
                <w:rFonts w:ascii="宋体" w:hAnsi="宋体" w:cs="宋体"/>
                <w:sz w:val="24"/>
                <w:highlight w:val="none"/>
              </w:rPr>
            </w:pPr>
            <w:r>
              <w:rPr>
                <w:rFonts w:hint="eastAsia" w:ascii="宋体" w:hAnsi="宋体"/>
                <w:bCs/>
                <w:sz w:val="24"/>
                <w:highlight w:val="none"/>
                <w:lang w:bidi="zh-CN"/>
              </w:rPr>
              <w:t xml:space="preserve">5000箱</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    %</w:t>
            </w:r>
            <w:r/>
          </w:p>
        </w:tc>
        <w:tc>
          <w:tcPr>
            <w:tcBorders>
              <w:left w:val="single" w:color="auto" w:sz="4" w:space="0"/>
            </w:tcBorders>
            <w:tcW w:w="1624" w:type="dxa"/>
            <w:vAlign w:val="center"/>
            <w:textDirection w:val="lrTb"/>
            <w:noWrap/>
          </w:tcPr>
          <w:p>
            <w:pPr>
              <w:jc w:val="center"/>
              <w:spacing w:line="360" w:lineRule="auto"/>
              <w:rPr>
                <w:rFonts w:ascii="宋体" w:hAnsi="宋体" w:cs="宋体"/>
                <w:bCs/>
                <w:sz w:val="24"/>
                <w:highlight w:val="none"/>
                <w:lang w:bidi="zh-CN"/>
              </w:rPr>
            </w:pPr>
            <w:r>
              <w:rPr>
                <w:rFonts w:hint="eastAsia" w:ascii="宋体" w:hAnsi="宋体"/>
                <w:bCs/>
                <w:sz w:val="24"/>
                <w:highlight w:val="none"/>
                <w:lang w:bidi="zh-CN"/>
              </w:rPr>
              <w:t xml:space="preserve">  元</w:t>
            </w:r>
            <w:r>
              <w:rPr>
                <w:rFonts w:hint="eastAsia" w:ascii="宋体" w:hAnsi="宋体"/>
                <w:bCs/>
                <w:sz w:val="24"/>
                <w:highlight w:val="none"/>
                <w:lang w:val="zh-CN" w:bidi="zh-CN"/>
              </w:rPr>
              <w:t xml:space="preserve">/箱</w:t>
            </w:r>
            <w:r/>
          </w:p>
        </w:tc>
      </w:tr>
    </w:tbl>
    <w:p>
      <w:pPr>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供应商应当按照招标文件采购需求及相关报价要求填写</w:t>
      </w:r>
      <w:r>
        <w:rPr>
          <w:rFonts w:hint="eastAsia" w:ascii="宋体" w:hAnsi="宋体"/>
          <w:sz w:val="24"/>
          <w:highlight w:val="none"/>
          <w:u w:val="single"/>
        </w:rPr>
        <w:t xml:space="preserve">。</w:t>
      </w:r>
      <w:r/>
    </w:p>
    <w:p>
      <w:pPr>
        <w:ind w:left="-283" w:firstLine="480"/>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本表中“其它”由供应商根据采购需求及自身经验进行补充填写。项目实施时，除采购人明确提出需要变更增加外，不再增加任何费用，供应商应确保本项目能安全、正常运行并达到采购要求。</w:t>
      </w:r>
      <w:r/>
    </w:p>
    <w:p>
      <w:pPr>
        <w:ind w:left="-283" w:firstLine="480"/>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本表中优惠率报价应与开标一览表中优惠率报价保持一致。</w:t>
      </w:r>
      <w:r/>
    </w:p>
    <w:p>
      <w:pPr>
        <w:ind w:left="-283" w:firstLine="480"/>
        <w:spacing w:line="360" w:lineRule="auto"/>
        <w:rPr>
          <w:rFonts w:ascii="宋体" w:hAnsi="宋体"/>
          <w:bCs/>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spacing w:line="360" w:lineRule="auto"/>
        <w:rPr>
          <w:rFonts w:ascii="宋体" w:hAnsi="宋体"/>
          <w:bCs/>
          <w:sz w:val="24"/>
          <w:highlight w:val="none"/>
          <w:u w:val="single"/>
        </w:rPr>
      </w:pPr>
      <w:r>
        <w:rPr>
          <w:rFonts w:hint="eastAsia" w:ascii="宋体" w:hAnsi="宋体"/>
          <w:bCs/>
          <w:sz w:val="24"/>
          <w:highlight w:val="none"/>
        </w:rPr>
        <w:t xml:space="preserve">5、</w:t>
      </w:r>
      <w:r>
        <w:rPr>
          <w:rFonts w:hint="eastAsia" w:ascii="宋体" w:hAnsi="宋体"/>
          <w:bCs/>
          <w:sz w:val="24"/>
          <w:highlight w:val="none"/>
          <w:u w:val="single"/>
        </w:rPr>
        <w:t xml:space="preserve">标的物报价不得为零，否则投标无效。</w:t>
      </w:r>
      <w:r/>
    </w:p>
    <w:p>
      <w:pPr>
        <w:ind w:left="-283" w:firstLine="480"/>
        <w:spacing w:line="360" w:lineRule="auto"/>
        <w:rPr>
          <w:rFonts w:ascii="宋体" w:hAnsi="宋体"/>
          <w:b/>
          <w:sz w:val="24"/>
          <w:highlight w:val="none"/>
          <w:u w:val="single"/>
        </w:rPr>
      </w:pPr>
      <w:r>
        <w:rPr>
          <w:rFonts w:hint="eastAsia" w:ascii="宋体" w:hAnsi="宋体"/>
          <w:b/>
          <w:sz w:val="24"/>
          <w:highlight w:val="none"/>
          <w:u w:val="single"/>
        </w:rPr>
        <w:t xml:space="preserve">6、因苏采云系统开标一览表仅能报一个优惠率，供应商在填报系统中的开标一览表时，本标段填写</w:t>
      </w:r>
      <w:r>
        <w:rPr>
          <w:rFonts w:hint="eastAsia" w:ascii="宋体" w:hAnsi="宋体"/>
          <w:b/>
          <w:sz w:val="36"/>
          <w:szCs w:val="36"/>
          <w:highlight w:val="none"/>
          <w:u w:val="single"/>
        </w:rPr>
        <w:t xml:space="preserve">西藏菜籽油的优惠率</w:t>
      </w:r>
      <w:r>
        <w:rPr>
          <w:rFonts w:hint="eastAsia" w:ascii="宋体" w:hAnsi="宋体"/>
          <w:b/>
          <w:sz w:val="24"/>
          <w:highlight w:val="none"/>
          <w:u w:val="single"/>
        </w:rPr>
        <w:t xml:space="preserve">，本标段最终以清单及明细报价表为准。</w:t>
      </w:r>
      <w:r/>
    </w:p>
    <w:p>
      <w:pPr>
        <w:pStyle w:val="780"/>
        <w:jc w:val="center"/>
        <w:spacing w:line="360" w:lineRule="auto"/>
        <w:rPr>
          <w:rFonts w:ascii="宋体" w:hAnsi="宋体" w:cs="宋体"/>
          <w:highlight w:val="none"/>
        </w:rPr>
      </w:pPr>
      <w:r>
        <w:rPr>
          <w:rFonts w:hint="eastAsia" w:ascii="宋体" w:hAnsi="宋体" w:cs="宋体"/>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五、技术部分</w:t>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1.技术响应及偏离表</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312"/>
              <w:jc w:val="center"/>
              <w:spacing w:line="360" w:lineRule="auto"/>
              <w:widowControl w:val="off"/>
              <w:rPr>
                <w:rFonts w:ascii="宋体" w:hAnsi="宋体" w:eastAsia="宋体" w:cs="宋体"/>
                <w:bCs/>
                <w:highlight w:val="none"/>
              </w:rPr>
            </w:pPr>
            <w:r>
              <w:rPr>
                <w:rFonts w:hint="eastAsia" w:ascii="宋体" w:hAnsi="宋体" w:eastAsia="宋体" w:cs="宋体"/>
                <w:bCs/>
                <w:highlight w:val="none"/>
              </w:rPr>
              <w:t xml:space="preserve">序号</w:t>
            </w:r>
            <w:r/>
          </w:p>
        </w:tc>
        <w:tc>
          <w:tcPr>
            <w:tcW w:w="1578" w:type="dxa"/>
            <w:vAlign w:val="center"/>
            <w:textDirection w:val="lrTb"/>
            <w:noWrap/>
          </w:tcPr>
          <w:p>
            <w:pPr>
              <w:pStyle w:val="2312"/>
              <w:jc w:val="center"/>
              <w:spacing w:line="360" w:lineRule="auto"/>
              <w:widowControl w:val="off"/>
              <w:rPr>
                <w:rFonts w:ascii="宋体" w:hAnsi="宋体" w:eastAsia="宋体" w:cs="宋体"/>
                <w:bCs/>
                <w:highlight w:val="none"/>
              </w:rPr>
            </w:pPr>
            <w:r>
              <w:rPr>
                <w:rFonts w:hint="eastAsia" w:ascii="宋体" w:hAnsi="宋体" w:eastAsia="宋体" w:cs="宋体"/>
                <w:bCs/>
                <w:highlight w:val="none"/>
              </w:rPr>
              <w:t xml:space="preserve">服务内容</w:t>
            </w:r>
            <w:r/>
          </w:p>
        </w:tc>
        <w:tc>
          <w:tcPr>
            <w:tcW w:w="1868" w:type="dxa"/>
            <w:vAlign w:val="center"/>
            <w:textDirection w:val="lrTb"/>
            <w:noWrap/>
          </w:tcPr>
          <w:p>
            <w:pPr>
              <w:pStyle w:val="2312"/>
              <w:jc w:val="center"/>
              <w:spacing w:line="360" w:lineRule="auto"/>
              <w:widowControl w:val="off"/>
              <w:rPr>
                <w:rFonts w:ascii="宋体" w:hAnsi="宋体" w:eastAsia="宋体" w:cs="宋体"/>
                <w:bCs/>
                <w:highlight w:val="none"/>
              </w:rPr>
            </w:pPr>
            <w:r>
              <w:rPr>
                <w:rFonts w:hint="eastAsia" w:ascii="宋体" w:hAnsi="宋体" w:eastAsia="宋体" w:cs="宋体"/>
                <w:bCs/>
                <w:highlight w:val="none"/>
              </w:rPr>
              <w:t xml:space="preserve">招标文件要求</w:t>
            </w:r>
            <w:r/>
          </w:p>
        </w:tc>
        <w:tc>
          <w:tcPr>
            <w:tcW w:w="2098" w:type="dxa"/>
            <w:vAlign w:val="center"/>
            <w:textDirection w:val="lrTb"/>
            <w:noWrap/>
          </w:tcPr>
          <w:p>
            <w:pPr>
              <w:pStyle w:val="2312"/>
              <w:jc w:val="center"/>
              <w:spacing w:line="360" w:lineRule="auto"/>
              <w:widowControl w:val="off"/>
              <w:rPr>
                <w:rFonts w:ascii="宋体" w:hAnsi="宋体" w:eastAsia="宋体" w:cs="宋体"/>
                <w:bCs/>
                <w:highlight w:val="none"/>
              </w:rPr>
            </w:pPr>
            <w:r>
              <w:rPr>
                <w:rFonts w:hint="eastAsia" w:ascii="宋体" w:hAnsi="宋体" w:eastAsia="宋体" w:cs="宋体"/>
                <w:bCs/>
                <w:highlight w:val="none"/>
              </w:rPr>
              <w:t xml:space="preserve">投标文件实际</w:t>
            </w:r>
            <w:r>
              <w:rPr>
                <w:rFonts w:hint="eastAsia" w:ascii="宋体" w:hAnsi="宋体" w:eastAsia="宋体" w:cs="宋体"/>
                <w:highlight w:val="none"/>
              </w:rPr>
              <w:t xml:space="preserve">服务承诺</w:t>
            </w:r>
            <w:r/>
          </w:p>
        </w:tc>
        <w:tc>
          <w:tcPr>
            <w:tcW w:w="1564" w:type="dxa"/>
            <w:vAlign w:val="center"/>
            <w:textDirection w:val="lrTb"/>
            <w:noWrap/>
          </w:tcPr>
          <w:p>
            <w:pPr>
              <w:pStyle w:val="2312"/>
              <w:jc w:val="center"/>
              <w:spacing w:line="360" w:lineRule="auto"/>
              <w:widowControl w:val="off"/>
              <w:rPr>
                <w:rFonts w:ascii="宋体" w:hAnsi="宋体" w:eastAsia="宋体" w:cs="宋体"/>
                <w:bCs/>
                <w:highlight w:val="none"/>
              </w:rPr>
            </w:pPr>
            <w:r>
              <w:rPr>
                <w:rFonts w:hint="eastAsia" w:ascii="宋体" w:hAnsi="宋体" w:eastAsia="宋体" w:cs="宋体"/>
                <w:bCs/>
                <w:highlight w:val="none"/>
              </w:rPr>
              <w:t xml:space="preserve">符合/正偏离/负偏离</w:t>
            </w:r>
            <w:r/>
          </w:p>
        </w:tc>
        <w:tc>
          <w:tcPr>
            <w:tcW w:w="1134" w:type="dxa"/>
            <w:vAlign w:val="center"/>
            <w:textDirection w:val="lrTb"/>
            <w:noWrap/>
          </w:tcPr>
          <w:p>
            <w:pPr>
              <w:pStyle w:val="2312"/>
              <w:jc w:val="center"/>
              <w:spacing w:line="360" w:lineRule="auto"/>
              <w:widowControl w:val="off"/>
              <w:rPr>
                <w:rFonts w:ascii="宋体" w:hAnsi="宋体" w:eastAsia="宋体" w:cs="宋体"/>
                <w:bCs/>
                <w:highlight w:val="none"/>
              </w:rPr>
            </w:pPr>
            <w:r>
              <w:rPr>
                <w:rFonts w:hint="eastAsia" w:ascii="宋体" w:hAnsi="宋体" w:eastAsia="宋体" w:cs="宋体"/>
                <w:bCs/>
                <w:highlight w:val="none"/>
              </w:rPr>
              <w:t xml:space="preserve">备注</w:t>
            </w:r>
            <w:r/>
          </w:p>
        </w:tc>
      </w:tr>
      <w:tr>
        <w:trPr/>
        <w:tc>
          <w:tcPr>
            <w:tcW w:w="797"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r>
        <w:trPr/>
        <w:tc>
          <w:tcPr>
            <w:tcW w:w="797"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7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86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2098"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56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c>
          <w:tcPr>
            <w:tcW w:w="1134" w:type="dxa"/>
            <w:vAlign w:val="center"/>
            <w:textDirection w:val="lrTb"/>
            <w:noWrap/>
          </w:tcPr>
          <w:p>
            <w:pPr>
              <w:pStyle w:val="2312"/>
              <w:jc w:val="center"/>
              <w:spacing w:line="360" w:lineRule="auto"/>
              <w:widowControl w:val="off"/>
              <w:rPr>
                <w:rFonts w:ascii="宋体" w:hAnsi="宋体" w:eastAsia="宋体" w:cs="宋体"/>
                <w:bCs/>
                <w:highlight w:val="none"/>
              </w:rPr>
            </w:pPr>
            <w:r>
              <w:rPr>
                <w:rFonts w:ascii="宋体" w:hAnsi="宋体" w:eastAsia="宋体" w:cs="宋体"/>
                <w:bCs/>
                <w:highlight w:val="none"/>
              </w:rPr>
            </w:r>
            <w:r/>
          </w:p>
        </w:tc>
      </w:tr>
    </w:tbl>
    <w:p>
      <w:pPr>
        <w:pStyle w:val="2312"/>
        <w:spacing w:line="360" w:lineRule="auto"/>
        <w:rPr>
          <w:rFonts w:ascii="宋体" w:hAnsi="宋体" w:eastAsia="宋体" w:cs="宋体"/>
          <w:bCs/>
          <w:highlight w:val="none"/>
        </w:rPr>
      </w:pPr>
      <w:r>
        <w:rPr>
          <w:rFonts w:hint="eastAsia" w:ascii="宋体" w:hAnsi="宋体" w:eastAsia="宋体" w:cs="宋体"/>
          <w:bCs/>
          <w:highlight w:val="none"/>
        </w:rPr>
        <w:t xml:space="preserve">注：</w:t>
      </w:r>
      <w:r/>
    </w:p>
    <w:p>
      <w:pPr>
        <w:pStyle w:val="2312"/>
        <w:ind w:firstLine="480"/>
        <w:spacing w:line="360" w:lineRule="auto"/>
        <w:rPr>
          <w:rFonts w:ascii="宋体" w:hAnsi="宋体" w:eastAsia="宋体" w:cs="宋体"/>
          <w:highlight w:val="none"/>
          <w:u w:val="singl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服务要求的响应根据 “第四部分采购需求”要求进行逐条说明。</w:t>
      </w:r>
      <w:r/>
    </w:p>
    <w:p>
      <w:pPr>
        <w:pStyle w:val="2312"/>
        <w:ind w:firstLine="480"/>
        <w:spacing w:line="360" w:lineRule="auto"/>
        <w:rPr>
          <w:rFonts w:ascii="宋体" w:hAnsi="宋体" w:eastAsia="宋体" w:cs="宋体"/>
          <w:highlight w:val="none"/>
          <w:u w:val="singl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除本服务偏离表所列的偏离服务外，其他所有服务均完全响应“招标文件”中的要求。</w:t>
      </w:r>
      <w:r/>
    </w:p>
    <w:p>
      <w:pPr>
        <w:pStyle w:val="2312"/>
        <w:ind w:firstLine="480"/>
        <w:spacing w:line="360" w:lineRule="auto"/>
        <w:rPr>
          <w:rFonts w:ascii="宋体" w:hAnsi="宋体" w:eastAsia="宋体" w:cs="宋体"/>
          <w:highlight w:val="none"/>
          <w:u w:val="single"/>
        </w:rPr>
      </w:pPr>
      <w:r>
        <w:rPr>
          <w:rFonts w:hint="eastAsia" w:ascii="宋体" w:hAnsi="宋体" w:eastAsia="宋体" w:cs="宋体"/>
          <w:highlight w:val="none"/>
        </w:rPr>
        <w:t xml:space="preserve">3.</w:t>
      </w:r>
      <w:r>
        <w:rPr>
          <w:rFonts w:hint="eastAsia" w:ascii="宋体" w:hAnsi="宋体" w:eastAsia="宋体" w:cs="宋体"/>
          <w:highlight w:val="none"/>
          <w:u w:val="single"/>
        </w:rPr>
        <w:t xml:space="preserve">行数不够，可自行添加。</w:t>
      </w:r>
      <w:r/>
    </w:p>
    <w:p>
      <w:pPr>
        <w:rPr>
          <w:rFonts w:ascii="宋体" w:hAnsi="宋体" w:cs="宋体"/>
          <w:sz w:val="24"/>
          <w:highlight w:val="none"/>
          <w:u w:val="single"/>
        </w:rPr>
      </w:pPr>
      <w:r>
        <w:rPr>
          <w:rFonts w:hint="eastAsia" w:ascii="宋体" w:hAnsi="宋体" w:cs="宋体"/>
          <w:sz w:val="24"/>
          <w:highlight w:val="none"/>
          <w:u w:val="singl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2.本项目服务方案</w:t>
      </w:r>
      <w:r/>
    </w:p>
    <w:p>
      <w:pPr>
        <w:pStyle w:val="2313"/>
        <w:ind w:firstLine="480"/>
        <w:spacing w:line="360" w:lineRule="auto"/>
        <w:rPr>
          <w:rFonts w:ascii="宋体" w:hAnsi="宋体" w:cs="宋体"/>
          <w:sz w:val="24"/>
          <w:highlight w:val="none"/>
        </w:rPr>
      </w:pPr>
      <w:r>
        <w:rPr>
          <w:rFonts w:hint="eastAsia" w:ascii="宋体" w:hAnsi="宋体" w:cs="宋体"/>
          <w:sz w:val="24"/>
          <w:highlight w:val="none"/>
        </w:rPr>
        <w:t xml:space="preserve">1.针对本项目制订具体的项目实施方案，力求完善，便于实际参照执行。</w:t>
      </w:r>
      <w:r/>
    </w:p>
    <w:p>
      <w:pPr>
        <w:pStyle w:val="2313"/>
        <w:ind w:firstLine="480"/>
        <w:spacing w:line="360" w:lineRule="auto"/>
        <w:rPr>
          <w:rFonts w:ascii="宋体" w:hAnsi="宋体" w:cs="宋体"/>
          <w:sz w:val="24"/>
          <w:highlight w:val="none"/>
        </w:rPr>
      </w:pPr>
      <w:r>
        <w:rPr>
          <w:rFonts w:hint="eastAsia" w:ascii="宋体" w:hAnsi="宋体" w:cs="宋体"/>
          <w:sz w:val="24"/>
          <w:highlight w:val="none"/>
        </w:rPr>
        <w:t xml:space="preserve">2.提供招标文件采购需求要求阐述的相关内容。</w:t>
      </w:r>
      <w:r/>
    </w:p>
    <w:p>
      <w:pPr>
        <w:pStyle w:val="2313"/>
        <w:ind w:firstLine="480"/>
        <w:spacing w:line="360" w:lineRule="auto"/>
        <w:rPr>
          <w:rFonts w:ascii="宋体" w:hAnsi="宋体" w:cs="宋体"/>
          <w:bCs/>
          <w:sz w:val="24"/>
          <w:highlight w:val="none"/>
        </w:rPr>
      </w:pPr>
      <w:r>
        <w:rPr>
          <w:rFonts w:hint="eastAsia" w:ascii="宋体" w:hAnsi="宋体" w:cs="宋体"/>
          <w:bCs/>
          <w:sz w:val="24"/>
          <w:highlight w:val="none"/>
        </w:rPr>
        <w:t xml:space="preserve">3.组织管理体系的架构、项目的运作规划以及岗位设置。</w:t>
      </w:r>
      <w:r/>
    </w:p>
    <w:p>
      <w:pPr>
        <w:pStyle w:val="2313"/>
        <w:ind w:firstLine="480"/>
        <w:spacing w:line="360" w:lineRule="auto"/>
        <w:rPr>
          <w:rFonts w:ascii="宋体" w:hAnsi="宋体" w:cs="宋体"/>
          <w:bCs/>
          <w:sz w:val="24"/>
          <w:highlight w:val="none"/>
        </w:rPr>
      </w:pPr>
      <w:r>
        <w:rPr>
          <w:rFonts w:hint="eastAsia" w:ascii="宋体" w:hAnsi="宋体" w:cs="宋体"/>
          <w:bCs/>
          <w:sz w:val="24"/>
          <w:highlight w:val="none"/>
        </w:rPr>
        <w:t xml:space="preserve">......</w:t>
      </w:r>
      <w:r/>
    </w:p>
    <w:p>
      <w:pPr>
        <w:rPr>
          <w:rFonts w:ascii="宋体" w:hAnsi="宋体" w:cs="宋体"/>
          <w:bCs/>
          <w:sz w:val="24"/>
          <w:highlight w:val="none"/>
        </w:rPr>
      </w:pPr>
      <w:r>
        <w:rPr>
          <w:rFonts w:hint="eastAsia" w:ascii="宋体" w:hAnsi="宋体" w:cs="宋体"/>
          <w:bCs/>
          <w:sz w:val="24"/>
          <w:highlight w:val="none"/>
        </w:rPr>
        <w:br w:type="page" w:clear="all"/>
      </w:r>
      <w:r/>
    </w:p>
    <w:p>
      <w:pPr>
        <w:pStyle w:val="2314"/>
        <w:ind w:firstLine="0"/>
        <w:jc w:val="center"/>
        <w:spacing w:line="500" w:lineRule="exact"/>
        <w:rPr>
          <w:rFonts w:ascii="宋体" w:hAnsi="宋体" w:cs="宋体"/>
          <w:b/>
          <w:sz w:val="32"/>
          <w:szCs w:val="32"/>
          <w:highlight w:val="none"/>
        </w:rPr>
      </w:pPr>
      <w:r>
        <w:rPr>
          <w:rFonts w:hint="eastAsia" w:ascii="宋体" w:hAnsi="宋体" w:cs="宋体"/>
          <w:b/>
          <w:bCs/>
          <w:sz w:val="32"/>
          <w:highlight w:val="none"/>
        </w:rPr>
        <w:t xml:space="preserve">3.本项目拟投入项目成员人员配备一览表</w:t>
      </w:r>
      <w:r/>
    </w:p>
    <w:tbl>
      <w:tblPr>
        <w:tblStyle w:val="778"/>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314"/>
              <w:ind w:firstLine="0"/>
              <w:jc w:val="center"/>
              <w:rPr>
                <w:rFonts w:ascii="宋体" w:hAnsi="宋体" w:cs="宋体"/>
                <w:bCs/>
                <w:sz w:val="24"/>
                <w:highlight w:val="none"/>
              </w:rPr>
            </w:pPr>
            <w:r>
              <w:rPr>
                <w:rFonts w:hint="eastAsia" w:ascii="宋体" w:hAnsi="宋体" w:cs="宋体"/>
                <w:bCs/>
                <w:sz w:val="24"/>
                <w:highlight w:val="none"/>
              </w:rPr>
              <w:t xml:space="preserve">序号</w:t>
            </w:r>
            <w:r/>
          </w:p>
        </w:tc>
        <w:tc>
          <w:tcPr>
            <w:tcW w:w="1355" w:type="dxa"/>
            <w:vAlign w:val="center"/>
            <w:textDirection w:val="lrTb"/>
            <w:noWrap/>
          </w:tcPr>
          <w:p>
            <w:pPr>
              <w:pStyle w:val="2314"/>
              <w:ind w:firstLine="0"/>
              <w:jc w:val="center"/>
              <w:rPr>
                <w:rFonts w:ascii="宋体" w:hAnsi="宋体" w:cs="宋体"/>
                <w:bCs/>
                <w:sz w:val="24"/>
                <w:highlight w:val="none"/>
              </w:rPr>
            </w:pPr>
            <w:r>
              <w:rPr>
                <w:rFonts w:hint="eastAsia" w:ascii="宋体" w:hAnsi="宋体" w:cs="宋体"/>
                <w:bCs/>
                <w:sz w:val="24"/>
                <w:highlight w:val="none"/>
              </w:rPr>
              <w:t xml:space="preserve">姓名</w:t>
            </w:r>
            <w:r/>
          </w:p>
        </w:tc>
        <w:tc>
          <w:tcPr>
            <w:tcW w:w="1234" w:type="dxa"/>
            <w:vAlign w:val="center"/>
            <w:textDirection w:val="lrTb"/>
            <w:noWrap/>
          </w:tcPr>
          <w:p>
            <w:pPr>
              <w:pStyle w:val="2314"/>
              <w:ind w:firstLine="0"/>
              <w:jc w:val="center"/>
              <w:rPr>
                <w:rFonts w:ascii="宋体" w:hAnsi="宋体" w:cs="宋体"/>
                <w:sz w:val="24"/>
                <w:highlight w:val="none"/>
              </w:rPr>
            </w:pPr>
            <w:r>
              <w:rPr>
                <w:rFonts w:hint="eastAsia" w:ascii="宋体" w:hAnsi="宋体" w:cs="宋体"/>
                <w:sz w:val="24"/>
                <w:highlight w:val="none"/>
              </w:rPr>
              <w:t xml:space="preserve">年龄</w:t>
            </w:r>
            <w:r/>
          </w:p>
        </w:tc>
        <w:tc>
          <w:tcPr>
            <w:tcW w:w="993" w:type="dxa"/>
            <w:vAlign w:val="center"/>
            <w:textDirection w:val="lrTb"/>
            <w:noWrap/>
          </w:tcPr>
          <w:p>
            <w:pPr>
              <w:pStyle w:val="2314"/>
              <w:ind w:firstLine="0"/>
              <w:jc w:val="center"/>
              <w:rPr>
                <w:rFonts w:ascii="宋体" w:hAnsi="宋体" w:cs="宋体"/>
                <w:sz w:val="24"/>
                <w:highlight w:val="none"/>
              </w:rPr>
            </w:pPr>
            <w:r>
              <w:rPr>
                <w:rFonts w:hint="eastAsia" w:ascii="宋体" w:hAnsi="宋体" w:cs="宋体"/>
                <w:sz w:val="24"/>
                <w:highlight w:val="none"/>
              </w:rPr>
              <w:t xml:space="preserve">性别</w:t>
            </w:r>
            <w:r/>
          </w:p>
        </w:tc>
        <w:tc>
          <w:tcPr>
            <w:tcW w:w="2268" w:type="dxa"/>
            <w:vAlign w:val="center"/>
            <w:textDirection w:val="lrTb"/>
            <w:noWrap/>
          </w:tcPr>
          <w:p>
            <w:pPr>
              <w:pStyle w:val="2314"/>
              <w:ind w:firstLine="0"/>
              <w:jc w:val="center"/>
              <w:rPr>
                <w:rFonts w:ascii="宋体" w:hAnsi="宋体" w:cs="宋体"/>
                <w:sz w:val="24"/>
                <w:highlight w:val="none"/>
              </w:rPr>
            </w:pPr>
            <w:r>
              <w:rPr>
                <w:rFonts w:hint="eastAsia" w:ascii="宋体" w:hAnsi="宋体" w:cs="宋体"/>
                <w:sz w:val="24"/>
                <w:highlight w:val="none"/>
              </w:rPr>
              <w:t xml:space="preserve">文化程度</w:t>
            </w:r>
            <w:r/>
          </w:p>
        </w:tc>
        <w:tc>
          <w:tcPr>
            <w:tcW w:w="2127" w:type="dxa"/>
            <w:vAlign w:val="center"/>
            <w:textDirection w:val="lrTb"/>
            <w:noWrap/>
          </w:tcPr>
          <w:p>
            <w:pPr>
              <w:pStyle w:val="2314"/>
              <w:ind w:firstLine="0"/>
              <w:jc w:val="center"/>
              <w:rPr>
                <w:rFonts w:ascii="宋体" w:hAnsi="宋体" w:cs="宋体"/>
                <w:sz w:val="24"/>
                <w:highlight w:val="none"/>
              </w:rPr>
            </w:pPr>
            <w:r>
              <w:rPr>
                <w:rFonts w:hint="eastAsia" w:ascii="宋体" w:hAnsi="宋体" w:cs="宋体"/>
                <w:sz w:val="24"/>
                <w:highlight w:val="none"/>
              </w:rPr>
              <w:t xml:space="preserve">服务内容分工</w:t>
            </w:r>
            <w:r/>
          </w:p>
        </w:tc>
      </w:tr>
      <w:tr>
        <w:trPr>
          <w:jc w:val="center"/>
          <w:trHeight w:val="686" w:hRule="exact"/>
        </w:trPr>
        <w:tc>
          <w:tcPr>
            <w:tcW w:w="839" w:type="dxa"/>
            <w:vAlign w:val="center"/>
            <w:textDirection w:val="lrTb"/>
            <w:noWrap/>
          </w:tcPr>
          <w:p>
            <w:pPr>
              <w:pStyle w:val="2314"/>
              <w:ind w:firstLine="240"/>
              <w:rPr>
                <w:rFonts w:ascii="宋体" w:hAnsi="宋体" w:cs="宋体"/>
                <w:bCs/>
                <w:sz w:val="24"/>
                <w:highlight w:val="none"/>
              </w:rPr>
            </w:pPr>
            <w:r>
              <w:rPr>
                <w:rFonts w:hint="eastAsia" w:ascii="宋体" w:hAnsi="宋体" w:cs="宋体"/>
                <w:bCs/>
                <w:sz w:val="24"/>
                <w:highlight w:val="none"/>
              </w:rPr>
              <w:t xml:space="preserve">1</w:t>
            </w:r>
            <w:r/>
          </w:p>
        </w:tc>
        <w:tc>
          <w:tcPr>
            <w:tcW w:w="1355"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314"/>
              <w:ind w:firstLine="240"/>
              <w:rPr>
                <w:rFonts w:ascii="宋体" w:hAnsi="宋体" w:cs="宋体"/>
                <w:bCs/>
                <w:sz w:val="24"/>
                <w:highlight w:val="none"/>
              </w:rPr>
            </w:pPr>
            <w:r>
              <w:rPr>
                <w:rFonts w:hint="eastAsia" w:ascii="宋体" w:hAnsi="宋体" w:cs="宋体"/>
                <w:bCs/>
                <w:sz w:val="24"/>
                <w:highlight w:val="none"/>
              </w:rPr>
              <w:t xml:space="preserve">2</w:t>
            </w:r>
            <w:r/>
          </w:p>
        </w:tc>
        <w:tc>
          <w:tcPr>
            <w:tcW w:w="1355"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314"/>
              <w:ind w:firstLine="240"/>
              <w:rPr>
                <w:rFonts w:ascii="宋体" w:hAnsi="宋体" w:cs="宋体"/>
                <w:bCs/>
                <w:sz w:val="24"/>
                <w:highlight w:val="none"/>
              </w:rPr>
            </w:pPr>
            <w:r>
              <w:rPr>
                <w:rFonts w:hint="eastAsia" w:ascii="宋体" w:hAnsi="宋体" w:cs="宋体"/>
                <w:bCs/>
                <w:sz w:val="24"/>
                <w:highlight w:val="none"/>
              </w:rPr>
              <w:t xml:space="preserve">3</w:t>
            </w:r>
            <w:r/>
          </w:p>
        </w:tc>
        <w:tc>
          <w:tcPr>
            <w:tcW w:w="1355"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r>
      <w:tr>
        <w:trPr>
          <w:jc w:val="center"/>
          <w:trHeight w:val="686" w:hRule="exact"/>
        </w:trPr>
        <w:tc>
          <w:tcPr>
            <w:tcW w:w="839" w:type="dxa"/>
            <w:vAlign w:val="center"/>
            <w:textDirection w:val="lrTb"/>
            <w:noWrap/>
          </w:tcPr>
          <w:p>
            <w:pPr>
              <w:pStyle w:val="2314"/>
              <w:ind w:firstLine="240"/>
              <w:rPr>
                <w:rFonts w:ascii="宋体" w:hAnsi="宋体" w:cs="宋体"/>
                <w:bCs/>
                <w:sz w:val="24"/>
                <w:highlight w:val="none"/>
              </w:rPr>
            </w:pPr>
            <w:r>
              <w:rPr>
                <w:rFonts w:hint="eastAsia" w:ascii="宋体" w:hAnsi="宋体" w:cs="宋体"/>
                <w:bCs/>
                <w:sz w:val="24"/>
                <w:highlight w:val="none"/>
              </w:rPr>
              <w:t xml:space="preserve">…</w:t>
            </w:r>
            <w:r/>
          </w:p>
        </w:tc>
        <w:tc>
          <w:tcPr>
            <w:tcW w:w="1355"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1234"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993"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2268" w:type="dxa"/>
            <w:vAlign w:val="center"/>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c>
          <w:tcPr>
            <w:tcW w:w="2127" w:type="dxa"/>
            <w:textDirection w:val="lrTb"/>
            <w:noWrap/>
          </w:tcPr>
          <w:p>
            <w:pPr>
              <w:pStyle w:val="2314"/>
              <w:ind w:firstLine="480"/>
              <w:jc w:val="center"/>
              <w:rPr>
                <w:rFonts w:ascii="宋体" w:hAnsi="宋体" w:cs="宋体"/>
                <w:bCs/>
                <w:sz w:val="24"/>
                <w:highlight w:val="none"/>
              </w:rPr>
            </w:pPr>
            <w:r>
              <w:rPr>
                <w:rFonts w:ascii="宋体" w:hAnsi="宋体" w:cs="宋体"/>
                <w:bCs/>
                <w:sz w:val="24"/>
                <w:highlight w:val="none"/>
              </w:rPr>
            </w:r>
            <w:r/>
          </w:p>
        </w:tc>
      </w:tr>
    </w:tbl>
    <w:p>
      <w:pPr>
        <w:pStyle w:val="2314"/>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注：1.行数不够请自行添加，投标文件中须附相关证书的原件扫描件；</w:t>
      </w:r>
      <w:r/>
    </w:p>
    <w:p>
      <w:pPr>
        <w:pStyle w:val="2314"/>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2.列入本表人员如要更换，需经采购人同意，擅自更换属违约行为。</w:t>
      </w:r>
      <w:r/>
    </w:p>
    <w:p>
      <w:pPr>
        <w:pStyle w:val="2314"/>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3.列入上表人员需提供近半年供应商为其缴纳社会保险的证明材料。</w:t>
      </w:r>
      <w:r/>
    </w:p>
    <w:p>
      <w:pPr>
        <w:pStyle w:val="2314"/>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4.列入上表人员具有相关证书、工作经验的，应在本栏目提交相关证明材料扫描件。</w:t>
      </w:r>
      <w:r/>
    </w:p>
    <w:p>
      <w:pPr>
        <w:pStyle w:val="2314"/>
        <w:ind w:left="-17"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5.行数不够请自行添加。</w:t>
      </w:r>
      <w:r/>
    </w:p>
    <w:p>
      <w:pPr>
        <w:rPr>
          <w:rFonts w:ascii="宋体" w:hAnsi="宋体" w:cs="宋体"/>
          <w:highlight w:val="none"/>
        </w:rPr>
      </w:pPr>
      <w:r>
        <w:rPr>
          <w:rFonts w:hint="eastAsia" w:ascii="宋体" w:hAnsi="宋体" w:cs="宋体"/>
          <w:highlight w:val="none"/>
        </w:rPr>
        <w:br w:type="page" w:clear="all"/>
      </w:r>
      <w:r/>
    </w:p>
    <w:p>
      <w:pPr>
        <w:pStyle w:val="2314"/>
        <w:ind w:firstLine="0"/>
        <w:jc w:val="center"/>
        <w:spacing w:line="500" w:lineRule="exact"/>
        <w:rPr>
          <w:rFonts w:ascii="宋体" w:hAnsi="宋体" w:cs="宋体"/>
          <w:b/>
          <w:bCs/>
          <w:sz w:val="32"/>
          <w:highlight w:val="none"/>
        </w:rPr>
      </w:pPr>
      <w:r>
        <w:rPr>
          <w:rFonts w:hint="eastAsia" w:ascii="宋体" w:hAnsi="宋体" w:cs="宋体"/>
          <w:b/>
          <w:bCs/>
          <w:sz w:val="32"/>
          <w:highlight w:val="none"/>
        </w:rPr>
        <w:t xml:space="preserve">4.拟派本项目负责人情况简介</w:t>
      </w:r>
      <w:r/>
    </w:p>
    <w:tbl>
      <w:tblPr>
        <w:tblStyle w:val="77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14"/>
              <w:ind w:firstLine="480"/>
              <w:spacing w:line="360" w:lineRule="auto"/>
              <w:rPr>
                <w:rFonts w:ascii="宋体" w:hAnsi="宋体" w:cs="宋体"/>
                <w:bCs/>
                <w:sz w:val="24"/>
                <w:highlight w:val="none"/>
              </w:rPr>
            </w:pPr>
            <w:r>
              <w:rPr>
                <w:rFonts w:hint="eastAsia" w:ascii="宋体" w:hAnsi="宋体" w:cs="宋体"/>
                <w:bCs/>
                <w:sz w:val="24"/>
                <w:highlight w:val="none"/>
              </w:rPr>
              <w:t xml:space="preserve">姓名</w:t>
            </w:r>
            <w:r/>
          </w:p>
        </w:tc>
        <w:tc>
          <w:tcPr>
            <w:tcW w:w="1650" w:type="dxa"/>
            <w:vAlign w:val="center"/>
            <w:textDirection w:val="lrTb"/>
            <w:noWrap/>
          </w:tcPr>
          <w:p>
            <w:pPr>
              <w:pStyle w:val="2314"/>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textDirection w:val="lrTb"/>
            <w:noWrap/>
          </w:tcPr>
          <w:p>
            <w:pPr>
              <w:pStyle w:val="2314"/>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314"/>
              <w:ind w:firstLine="480"/>
              <w:spacing w:line="360" w:lineRule="auto"/>
              <w:rPr>
                <w:rFonts w:ascii="宋体" w:hAnsi="宋体" w:cs="宋体"/>
                <w:bCs/>
                <w:sz w:val="24"/>
                <w:highlight w:val="none"/>
              </w:rPr>
            </w:pPr>
            <w:r>
              <w:rPr>
                <w:rFonts w:hint="eastAsia" w:ascii="宋体" w:hAnsi="宋体" w:cs="宋体"/>
                <w:bCs/>
                <w:sz w:val="24"/>
                <w:highlight w:val="none"/>
              </w:rPr>
              <w:t xml:space="preserve">性别</w:t>
            </w:r>
            <w:r/>
          </w:p>
        </w:tc>
        <w:tc>
          <w:tcPr>
            <w:tcW w:w="1650" w:type="dxa"/>
            <w:vAlign w:val="center"/>
            <w:textDirection w:val="lrTb"/>
            <w:noWrap/>
          </w:tcPr>
          <w:p>
            <w:pPr>
              <w:pStyle w:val="2314"/>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restart"/>
            <w:textDirection w:val="lrTb"/>
            <w:noWrap/>
          </w:tcPr>
          <w:p>
            <w:pPr>
              <w:pStyle w:val="2314"/>
              <w:ind w:left="-15" w:firstLine="480"/>
              <w:spacing w:line="360" w:lineRule="auto"/>
              <w:rPr>
                <w:rFonts w:ascii="宋体" w:hAnsi="宋体" w:cs="宋体"/>
                <w:bCs/>
                <w:sz w:val="24"/>
                <w:highlight w:val="none"/>
              </w:rPr>
            </w:pPr>
            <w:r>
              <w:rPr>
                <w:rFonts w:ascii="宋体" w:hAnsi="宋体" w:cs="宋体"/>
                <w:bCs/>
                <w:sz w:val="24"/>
                <w:highlight w:val="none"/>
              </w:rPr>
            </w:r>
            <w:r/>
          </w:p>
        </w:tc>
      </w:tr>
      <w:tr>
        <w:trPr>
          <w:cantSplit/>
          <w:jc w:val="center"/>
          <w:trHeight w:val="630"/>
        </w:trPr>
        <w:tc>
          <w:tcPr>
            <w:tcW w:w="2319" w:type="dxa"/>
            <w:vAlign w:val="center"/>
            <w:textDirection w:val="lrTb"/>
            <w:noWrap/>
          </w:tcPr>
          <w:p>
            <w:pPr>
              <w:pStyle w:val="2314"/>
              <w:ind w:firstLine="480"/>
              <w:spacing w:line="360" w:lineRule="auto"/>
              <w:rPr>
                <w:rFonts w:ascii="宋体" w:hAnsi="宋体" w:cs="宋体"/>
                <w:bCs/>
                <w:sz w:val="24"/>
                <w:highlight w:val="none"/>
              </w:rPr>
            </w:pPr>
            <w:r>
              <w:rPr>
                <w:rFonts w:hint="eastAsia" w:ascii="宋体" w:hAnsi="宋体" w:cs="宋体"/>
                <w:bCs/>
                <w:sz w:val="24"/>
                <w:highlight w:val="none"/>
              </w:rPr>
              <w:t xml:space="preserve">年龄</w:t>
            </w:r>
            <w:r/>
          </w:p>
        </w:tc>
        <w:tc>
          <w:tcPr>
            <w:tcW w:w="1650" w:type="dxa"/>
            <w:vAlign w:val="center"/>
            <w:textDirection w:val="lrTb"/>
            <w:noWrap/>
          </w:tcPr>
          <w:p>
            <w:pPr>
              <w:pStyle w:val="2314"/>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4"/>
              <w:ind w:firstLine="480"/>
              <w:spacing w:line="360" w:lineRule="auto"/>
              <w:rPr>
                <w:rFonts w:ascii="宋体" w:hAnsi="宋体" w:cs="宋体"/>
                <w:bCs/>
                <w:sz w:val="24"/>
                <w:highlight w:val="none"/>
              </w:rPr>
            </w:pPr>
            <w:r>
              <w:rPr>
                <w:rFonts w:hint="eastAsia" w:ascii="宋体" w:hAnsi="宋体" w:cs="宋体"/>
                <w:bCs/>
                <w:sz w:val="24"/>
                <w:highlight w:val="none"/>
              </w:rPr>
              <w:t xml:space="preserve">职称</w:t>
            </w:r>
            <w:r/>
          </w:p>
        </w:tc>
        <w:tc>
          <w:tcPr>
            <w:tcW w:w="1650" w:type="dxa"/>
            <w:vAlign w:val="center"/>
            <w:textDirection w:val="lrTb"/>
            <w:noWrap/>
          </w:tcPr>
          <w:p>
            <w:pPr>
              <w:pStyle w:val="2314"/>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4"/>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毕业时间</w:t>
            </w:r>
            <w:r/>
          </w:p>
        </w:tc>
        <w:tc>
          <w:tcPr>
            <w:tcW w:w="1650" w:type="dxa"/>
            <w:vAlign w:val="center"/>
            <w:textDirection w:val="lrTb"/>
            <w:noWrap/>
          </w:tcPr>
          <w:p>
            <w:pPr>
              <w:pStyle w:val="2314"/>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4"/>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所学专业</w:t>
            </w:r>
            <w:r/>
          </w:p>
        </w:tc>
        <w:tc>
          <w:tcPr>
            <w:tcW w:w="1650" w:type="dxa"/>
            <w:vAlign w:val="center"/>
            <w:textDirection w:val="lrTb"/>
            <w:noWrap/>
          </w:tcPr>
          <w:p>
            <w:pPr>
              <w:pStyle w:val="2314"/>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4"/>
              <w:ind w:firstLine="480"/>
              <w:spacing w:line="360" w:lineRule="auto"/>
              <w:rPr>
                <w:rFonts w:ascii="宋体" w:hAnsi="宋体" w:cs="宋体"/>
                <w:bCs/>
                <w:sz w:val="24"/>
                <w:highlight w:val="none"/>
              </w:rPr>
            </w:pPr>
            <w:r>
              <w:rPr>
                <w:rFonts w:hint="eastAsia" w:ascii="宋体" w:hAnsi="宋体" w:cs="宋体"/>
                <w:bCs/>
                <w:sz w:val="24"/>
                <w:highlight w:val="none"/>
              </w:rPr>
              <w:t xml:space="preserve">学历</w:t>
            </w:r>
            <w:r/>
          </w:p>
        </w:tc>
        <w:tc>
          <w:tcPr>
            <w:tcW w:w="1650" w:type="dxa"/>
            <w:vAlign w:val="center"/>
            <w:textDirection w:val="lrTb"/>
            <w:noWrap/>
          </w:tcPr>
          <w:p>
            <w:pPr>
              <w:pStyle w:val="2314"/>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4"/>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*****证书编号</w:t>
            </w:r>
            <w:r/>
          </w:p>
        </w:tc>
        <w:tc>
          <w:tcPr>
            <w:tcW w:w="1650" w:type="dxa"/>
            <w:vAlign w:val="center"/>
            <w:textDirection w:val="lrTb"/>
            <w:noWrap/>
          </w:tcPr>
          <w:p>
            <w:pPr>
              <w:pStyle w:val="2314"/>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4"/>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其他专业资质</w:t>
            </w:r>
            <w:r/>
          </w:p>
        </w:tc>
        <w:tc>
          <w:tcPr>
            <w:tcW w:w="1650" w:type="dxa"/>
            <w:vAlign w:val="center"/>
            <w:textDirection w:val="lrTb"/>
            <w:noWrap/>
          </w:tcPr>
          <w:p>
            <w:pPr>
              <w:pStyle w:val="2314"/>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cantSplit/>
          <w:jc w:val="center"/>
          <w:trHeight w:val="630"/>
        </w:trPr>
        <w:tc>
          <w:tcPr>
            <w:tcW w:w="2319" w:type="dxa"/>
            <w:vAlign w:val="center"/>
            <w:textDirection w:val="lrTb"/>
            <w:noWrap/>
          </w:tcPr>
          <w:p>
            <w:pPr>
              <w:pStyle w:val="2314"/>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联系电话</w:t>
            </w:r>
            <w:r/>
          </w:p>
        </w:tc>
        <w:tc>
          <w:tcPr>
            <w:tcW w:w="1650" w:type="dxa"/>
            <w:vAlign w:val="center"/>
            <w:textDirection w:val="lrTb"/>
            <w:noWrap/>
          </w:tcPr>
          <w:p>
            <w:pPr>
              <w:pStyle w:val="2314"/>
              <w:ind w:left="-15" w:firstLine="2534"/>
              <w:spacing w:line="360" w:lineRule="auto"/>
              <w:rPr>
                <w:rFonts w:ascii="宋体" w:hAnsi="宋体" w:cs="宋体"/>
                <w:bCs/>
                <w:sz w:val="24"/>
                <w:highlight w:val="none"/>
              </w:rPr>
            </w:pPr>
            <w:r>
              <w:rPr>
                <w:rFonts w:ascii="宋体" w:hAnsi="宋体" w:cs="宋体"/>
                <w:bCs/>
                <w:sz w:val="24"/>
                <w:highlight w:val="none"/>
              </w:rPr>
            </w:r>
            <w:r/>
          </w:p>
        </w:tc>
        <w:tc>
          <w:tcPr>
            <w:tcW w:w="5031" w:type="dxa"/>
            <w:vAlign w:val="center"/>
            <w:vMerge w:val="continue"/>
            <w:textDirection w:val="lrTb"/>
            <w:noWrap/>
          </w:tcPr>
          <w:p>
            <w:pPr>
              <w:pStyle w:val="2302"/>
              <w:rPr>
                <w:rFonts w:ascii="宋体" w:hAnsi="宋体" w:cs="宋体"/>
                <w:sz w:val="24"/>
                <w:highlight w:val="none"/>
              </w:rPr>
            </w:pPr>
            <w:r>
              <w:rPr>
                <w:rFonts w:ascii="宋体" w:hAnsi="宋体" w:cs="宋体"/>
                <w:sz w:val="24"/>
                <w:highlight w:val="none"/>
              </w:rPr>
            </w:r>
            <w:r/>
          </w:p>
        </w:tc>
      </w:tr>
      <w:tr>
        <w:trPr>
          <w:jc w:val="center"/>
          <w:trHeight w:val="1435"/>
        </w:trPr>
        <w:tc>
          <w:tcPr>
            <w:tcW w:w="2319" w:type="dxa"/>
            <w:vAlign w:val="center"/>
            <w:textDirection w:val="lrTb"/>
            <w:noWrap/>
          </w:tcPr>
          <w:p>
            <w:pPr>
              <w:pStyle w:val="2314"/>
              <w:ind w:left="-15" w:firstLine="480"/>
              <w:spacing w:line="360" w:lineRule="auto"/>
              <w:rPr>
                <w:rFonts w:ascii="宋体" w:hAnsi="宋体" w:cs="宋体"/>
                <w:bCs/>
                <w:sz w:val="24"/>
                <w:highlight w:val="none"/>
              </w:rPr>
            </w:pPr>
            <w:r>
              <w:rPr>
                <w:rFonts w:hint="eastAsia" w:ascii="宋体" w:hAnsi="宋体" w:cs="宋体"/>
                <w:bCs/>
                <w:sz w:val="24"/>
                <w:highlight w:val="none"/>
              </w:rPr>
              <w:t xml:space="preserve">曾担任项目负责人的项目</w:t>
            </w:r>
            <w:r/>
          </w:p>
        </w:tc>
        <w:tc>
          <w:tcPr>
            <w:gridSpan w:val="2"/>
            <w:tcW w:w="6681" w:type="dxa"/>
            <w:vAlign w:val="center"/>
            <w:textDirection w:val="lrTb"/>
            <w:noWrap/>
          </w:tcPr>
          <w:p>
            <w:pPr>
              <w:pStyle w:val="2314"/>
              <w:ind w:left="-15" w:firstLine="2534"/>
              <w:spacing w:line="360" w:lineRule="auto"/>
              <w:rPr>
                <w:rFonts w:ascii="宋体" w:hAnsi="宋体" w:cs="宋体"/>
                <w:bCs/>
                <w:sz w:val="24"/>
                <w:highlight w:val="none"/>
              </w:rPr>
            </w:pPr>
            <w:r>
              <w:rPr>
                <w:rFonts w:ascii="宋体" w:hAnsi="宋体" w:cs="宋体"/>
                <w:bCs/>
                <w:sz w:val="24"/>
                <w:highlight w:val="none"/>
              </w:rPr>
            </w:r>
            <w:r/>
          </w:p>
        </w:tc>
      </w:tr>
    </w:tbl>
    <w:p>
      <w:pPr>
        <w:pStyle w:val="2314"/>
        <w:ind w:firstLine="482"/>
        <w:spacing w:line="360" w:lineRule="auto"/>
        <w:rPr>
          <w:rFonts w:ascii="宋体" w:hAnsi="宋体" w:cs="宋体"/>
          <w:sz w:val="24"/>
          <w:highlight w:val="none"/>
          <w:u w:val="single"/>
        </w:rPr>
      </w:pPr>
      <w:r>
        <w:rPr>
          <w:rFonts w:hint="eastAsia" w:ascii="宋体" w:hAnsi="宋体" w:cs="宋体"/>
          <w:b/>
          <w:bCs/>
          <w:sz w:val="24"/>
          <w:highlight w:val="none"/>
        </w:rPr>
        <w:t xml:space="preserve">注：</w:t>
      </w:r>
      <w:r>
        <w:rPr>
          <w:rFonts w:hint="eastAsia" w:ascii="宋体" w:hAnsi="宋体" w:cs="宋体"/>
          <w:sz w:val="24"/>
          <w:highlight w:val="none"/>
          <w:u w:val="single"/>
        </w:rPr>
        <w:t xml:space="preserve">1.项目负责人为*****师，提交相关证书原件扫描件。</w:t>
      </w:r>
      <w:r/>
    </w:p>
    <w:p>
      <w:pPr>
        <w:pStyle w:val="2314"/>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2.列入本表人员如要更换，需经采购人同意。擅自更换属违约行为。</w:t>
      </w:r>
      <w:r/>
    </w:p>
    <w:p>
      <w:pPr>
        <w:pStyle w:val="2314"/>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3.列入本表人员需提供近半年供应商为其缴纳社会保险的证明材料。</w:t>
      </w:r>
      <w:r/>
    </w:p>
    <w:p>
      <w:pPr>
        <w:pStyle w:val="2315"/>
        <w:ind w:firstLine="470"/>
        <w:rPr>
          <w:rFonts w:ascii="宋体" w:hAnsi="宋体" w:eastAsia="宋体" w:cs="宋体"/>
          <w:highlight w:val="none"/>
          <w:u w:val="single"/>
        </w:rPr>
      </w:pPr>
      <w:r/>
      <w:bookmarkStart w:id="248" w:name="_Toc5210"/>
      <w:r/>
      <w:bookmarkStart w:id="249" w:name="_Toc256000083"/>
      <w:r>
        <w:rPr>
          <w:rFonts w:hint="eastAsia" w:ascii="宋体" w:hAnsi="宋体" w:eastAsia="宋体" w:cs="宋体"/>
          <w:highlight w:val="none"/>
          <w:u w:val="single"/>
        </w:rPr>
        <w:t xml:space="preserve">4.列入本表人员必须提供能证明该人员是本公司员工的证明材料。</w:t>
      </w:r>
      <w:bookmarkEnd w:id="248"/>
      <w:r/>
      <w:bookmarkEnd w:id="249"/>
      <w:r/>
      <w:r/>
    </w:p>
    <w:p>
      <w:pPr>
        <w:pStyle w:val="2303"/>
        <w:rPr>
          <w:rFonts w:ascii="宋体" w:hAnsi="宋体" w:eastAsia="宋体" w:cs="宋体"/>
          <w:highlight w:val="none"/>
        </w:rPr>
      </w:pPr>
      <w:r>
        <w:rPr>
          <w:rFonts w:ascii="宋体" w:hAnsi="宋体" w:eastAsia="宋体" w:cs="宋体"/>
          <w:highlight w:val="none"/>
        </w:rPr>
      </w:r>
      <w:r/>
    </w:p>
    <w:p>
      <w:pPr>
        <w:jc w:val="left"/>
        <w:widowControl/>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bCs/>
          <w:sz w:val="32"/>
          <w:highlight w:val="none"/>
        </w:rPr>
      </w:pPr>
      <w:r>
        <w:rPr>
          <w:rFonts w:hint="eastAsia" w:ascii="宋体" w:hAnsi="宋体" w:cs="宋体"/>
          <w:b/>
          <w:sz w:val="32"/>
          <w:szCs w:val="32"/>
          <w:highlight w:val="none"/>
        </w:rPr>
        <w:br w:type="page" w:clear="all"/>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六、商务部分</w:t>
      </w:r>
      <w:r/>
    </w:p>
    <w:p>
      <w:pPr>
        <w:ind w:firstLine="482"/>
        <w:spacing w:line="360" w:lineRule="auto"/>
        <w:rPr>
          <w:rFonts w:ascii="宋体" w:hAnsi="宋体" w:cs="宋体"/>
          <w:b/>
          <w:sz w:val="24"/>
          <w:highlight w:val="none"/>
        </w:rPr>
      </w:pPr>
      <w:r/>
      <w:bookmarkStart w:id="250" w:name="_Toc100386081"/>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1.消费协作参与情况</w:t>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2.货源组织能力</w:t>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3.仓储能力</w:t>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4.</w:t>
      </w:r>
      <w:r>
        <w:rPr>
          <w:rFonts w:hint="eastAsia" w:ascii="宋体" w:hAnsi="宋体" w:cs="宋体"/>
          <w:sz w:val="28"/>
          <w:highlight w:val="none"/>
          <w:lang w:eastAsia="zh-CN"/>
        </w:rPr>
        <w:t xml:space="preserve">线下发放网点</w:t>
      </w:r>
      <w:r>
        <w:rPr>
          <w:rFonts w:hint="eastAsia" w:ascii="宋体" w:hAnsi="宋体" w:cs="宋体"/>
          <w:sz w:val="28"/>
          <w:highlight w:val="none"/>
        </w:rPr>
        <w:t xml:space="preserve">情况</w:t>
      </w:r>
      <w:r/>
    </w:p>
    <w:p>
      <w:pPr>
        <w:ind w:firstLine="560"/>
        <w:spacing w:line="360" w:lineRule="auto"/>
        <w:rPr>
          <w:rFonts w:ascii="宋体" w:hAnsi="宋体" w:cs="宋体"/>
          <w:sz w:val="28"/>
          <w:highlight w:val="none"/>
        </w:rPr>
      </w:pPr>
      <w:r>
        <w:rPr>
          <w:rFonts w:hint="eastAsia" w:ascii="宋体" w:hAnsi="宋体" w:cs="宋体"/>
          <w:sz w:val="28"/>
          <w:highlight w:val="none"/>
        </w:rPr>
        <w:t xml:space="preserve">5.联农带农效果（部分标段提供）</w:t>
      </w:r>
      <w:r/>
    </w:p>
    <w:p>
      <w:pPr>
        <w:ind w:firstLine="560"/>
        <w:spacing w:line="360" w:lineRule="auto"/>
        <w:rPr>
          <w:rFonts w:ascii="宋体" w:hAnsi="宋体" w:cs="宋体"/>
          <w:sz w:val="28"/>
          <w:highlight w:val="none"/>
        </w:rPr>
      </w:pPr>
      <w:r>
        <w:rPr>
          <w:rFonts w:ascii="宋体" w:hAnsi="宋体" w:cs="宋体"/>
          <w:sz w:val="28"/>
          <w:highlight w:val="none"/>
        </w:rPr>
      </w:r>
      <w:r/>
    </w:p>
    <w:p>
      <w:pPr>
        <w:ind w:firstLine="560"/>
        <w:spacing w:line="360" w:lineRule="auto"/>
        <w:rPr>
          <w:rFonts w:ascii="宋体" w:hAnsi="宋体" w:cs="宋体"/>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cs="宋体"/>
          <w:sz w:val="28"/>
          <w:highlight w:val="none"/>
        </w:rPr>
        <w:t xml:space="preserve">......</w:t>
      </w:r>
      <w:bookmarkEnd w:id="250"/>
      <w:r/>
      <w:r/>
    </w:p>
    <w:p>
      <w:pPr>
        <w:pStyle w:val="780"/>
        <w:ind w:firstLine="3020"/>
        <w:jc w:val="left"/>
        <w:spacing w:line="360" w:lineRule="auto"/>
        <w:rPr>
          <w:rFonts w:ascii="宋体" w:hAnsi="宋体" w:cs="宋体"/>
          <w:b/>
          <w:sz w:val="32"/>
          <w:szCs w:val="32"/>
          <w:highlight w:val="none"/>
        </w:rPr>
      </w:pPr>
      <w:r>
        <w:rPr>
          <w:rFonts w:hint="eastAsia" w:ascii="宋体" w:hAnsi="宋体" w:cs="宋体"/>
          <w:b/>
          <w:sz w:val="32"/>
          <w:szCs w:val="32"/>
          <w:highlight w:val="none"/>
        </w:rPr>
        <w:t xml:space="preserve">七、其他部分</w:t>
      </w:r>
      <w:r/>
    </w:p>
    <w:p>
      <w:pPr>
        <w:pStyle w:val="780"/>
        <w:ind w:firstLine="1285"/>
        <w:jc w:val="left"/>
        <w:spacing w:line="560" w:lineRule="exact"/>
        <w:rPr>
          <w:rFonts w:ascii="宋体" w:hAnsi="宋体" w:cs="宋体"/>
          <w:b/>
          <w:sz w:val="32"/>
          <w:szCs w:val="32"/>
          <w:highlight w:val="none"/>
        </w:rPr>
      </w:pPr>
      <w:r>
        <w:rPr>
          <w:rFonts w:hint="eastAsia" w:ascii="宋体" w:hAnsi="宋体" w:cs="宋体"/>
          <w:b/>
          <w:sz w:val="32"/>
          <w:szCs w:val="32"/>
          <w:highlight w:val="none"/>
        </w:rPr>
        <w:t xml:space="preserve">（一）中小企业声明函（服务类）（必填）</w:t>
      </w:r>
      <w:r/>
    </w:p>
    <w:p>
      <w:pPr>
        <w:pStyle w:val="780"/>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cs="宋体"/>
          <w:b/>
          <w:bCs/>
          <w:spacing w:val="6"/>
          <w:sz w:val="28"/>
          <w:szCs w:val="28"/>
          <w:highlight w:val="none"/>
          <w:u w:val="single"/>
        </w:rPr>
        <w:t xml:space="preserve">镇江市发展和改革委员会</w:t>
      </w:r>
      <w:r>
        <w:rPr>
          <w:rFonts w:hint="eastAsia" w:ascii="宋体" w:hAnsi="宋体" w:cs="宋体"/>
          <w:spacing w:val="6"/>
          <w:sz w:val="28"/>
          <w:szCs w:val="28"/>
          <w:highlight w:val="none"/>
        </w:rPr>
        <w:t xml:space="preserve">的</w:t>
      </w:r>
      <w:r>
        <w:rPr>
          <w:rFonts w:hint="eastAsia" w:ascii="宋体" w:hAnsi="宋体" w:cs="宋体"/>
          <w:b/>
          <w:bCs/>
          <w:spacing w:val="6"/>
          <w:sz w:val="28"/>
          <w:szCs w:val="28"/>
          <w:highlight w:val="none"/>
          <w:u w:val="single"/>
        </w:rPr>
        <w:t xml:space="preserve">2026年度镇江市消费协作进机关农产品采购活动（标段一/标段二/标段三/标段四/标段五/标段六/标段七）</w:t>
      </w:r>
      <w:r>
        <w:rPr>
          <w:rFonts w:hint="eastAsia" w:ascii="宋体" w:hAnsi="宋体" w:cs="宋体"/>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80"/>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1.</w:t>
      </w:r>
      <w:r>
        <w:rPr>
          <w:rFonts w:hint="eastAsia" w:ascii="宋体" w:hAnsi="宋体" w:cs="宋体"/>
          <w:b/>
          <w:bCs/>
          <w:spacing w:val="6"/>
          <w:sz w:val="28"/>
          <w:szCs w:val="28"/>
          <w:highlight w:val="none"/>
          <w:u w:val="single"/>
        </w:rPr>
        <w:t xml:space="preserve">2026年度镇江市消费协作进机关农产品采购活动（标段一/标段二/标段三/标段四/标段五/标段六/标段七）</w:t>
      </w:r>
      <w:r>
        <w:rPr>
          <w:rFonts w:hint="eastAsia" w:ascii="宋体" w:hAnsi="宋体" w:cs="宋体"/>
          <w:spacing w:val="6"/>
          <w:sz w:val="28"/>
          <w:szCs w:val="28"/>
          <w:highlight w:val="none"/>
        </w:rPr>
        <w:t xml:space="preserve">，属于</w:t>
      </w:r>
      <w:r>
        <w:rPr>
          <w:rFonts w:hint="eastAsia" w:ascii="宋体" w:hAnsi="宋体" w:cstheme="minorBidi"/>
          <w:b/>
          <w:spacing w:val="6"/>
          <w:sz w:val="28"/>
          <w:szCs w:val="28"/>
          <w:highlight w:val="none"/>
          <w:u w:val="single"/>
        </w:rPr>
        <w:t xml:space="preserve">批发业</w:t>
      </w:r>
      <w:r>
        <w:rPr>
          <w:rFonts w:hint="eastAsia" w:ascii="宋体" w:hAnsi="宋体" w:cs="宋体"/>
          <w:spacing w:val="6"/>
          <w:sz w:val="28"/>
          <w:szCs w:val="28"/>
          <w:highlight w:val="none"/>
        </w:rPr>
        <w:t xml:space="preserve">行业；承接企业为</w:t>
      </w:r>
      <w:r>
        <w:rPr>
          <w:rFonts w:hint="eastAsia" w:ascii="宋体" w:hAnsi="宋体" w:cs="宋体"/>
          <w:spacing w:val="6"/>
          <w:sz w:val="28"/>
          <w:szCs w:val="28"/>
          <w:highlight w:val="none"/>
          <w:u w:val="single"/>
        </w:rPr>
        <w:t xml:space="preserve">（企业名称）</w:t>
      </w:r>
      <w:r>
        <w:rPr>
          <w:rFonts w:hint="eastAsia" w:ascii="宋体" w:hAnsi="宋体" w:cs="宋体"/>
          <w:spacing w:val="6"/>
          <w:sz w:val="28"/>
          <w:szCs w:val="28"/>
          <w:highlight w:val="none"/>
        </w:rPr>
        <w:t xml:space="preserve">，从业人员</w:t>
      </w:r>
      <w:r>
        <w:rPr>
          <w:rFonts w:hint="eastAsia" w:ascii="宋体" w:hAnsi="宋体" w:cstheme="minorBidi"/>
          <w:spacing w:val="6"/>
          <w:sz w:val="28"/>
          <w:szCs w:val="28"/>
          <w:highlight w:val="none"/>
          <w:u w:val="single"/>
        </w:rPr>
        <w:t xml:space="preserve">**</w:t>
      </w:r>
      <w:r>
        <w:rPr>
          <w:rFonts w:hint="eastAsia" w:ascii="宋体" w:hAnsi="宋体" w:cs="宋体"/>
          <w:spacing w:val="6"/>
          <w:sz w:val="28"/>
          <w:szCs w:val="28"/>
          <w:highlight w:val="none"/>
        </w:rPr>
        <w:t xml:space="preserve">人，营业收入为</w:t>
      </w:r>
      <w:r>
        <w:rPr>
          <w:rFonts w:hint="eastAsia" w:ascii="宋体" w:hAnsi="宋体" w:cstheme="minorBidi"/>
          <w:spacing w:val="6"/>
          <w:sz w:val="28"/>
          <w:szCs w:val="28"/>
          <w:highlight w:val="none"/>
          <w:u w:val="single"/>
        </w:rPr>
        <w:t xml:space="preserve">**</w:t>
      </w:r>
      <w:r>
        <w:rPr>
          <w:rFonts w:hint="eastAsia" w:ascii="宋体" w:hAnsi="宋体" w:cs="宋体"/>
          <w:spacing w:val="6"/>
          <w:sz w:val="28"/>
          <w:szCs w:val="28"/>
          <w:highlight w:val="none"/>
        </w:rPr>
        <w:t xml:space="preserve">万元，资产总额为</w:t>
      </w:r>
      <w:r>
        <w:rPr>
          <w:rFonts w:hint="eastAsia" w:ascii="宋体" w:hAnsi="宋体" w:cstheme="minorBidi"/>
          <w:spacing w:val="6"/>
          <w:sz w:val="28"/>
          <w:szCs w:val="28"/>
          <w:highlight w:val="none"/>
          <w:u w:val="single"/>
        </w:rPr>
        <w:t xml:space="preserve">**</w:t>
      </w:r>
      <w:r>
        <w:rPr>
          <w:rFonts w:hint="eastAsia" w:ascii="宋体" w:hAnsi="宋体" w:cs="宋体"/>
          <w:spacing w:val="6"/>
          <w:sz w:val="28"/>
          <w:szCs w:val="28"/>
          <w:highlight w:val="none"/>
        </w:rPr>
        <w:t xml:space="preserve">万元，属于</w:t>
      </w:r>
      <w:r>
        <w:rPr>
          <w:rFonts w:hint="eastAsia" w:ascii="宋体" w:hAnsi="宋体" w:cs="宋体"/>
          <w:spacing w:val="6"/>
          <w:sz w:val="28"/>
          <w:szCs w:val="28"/>
          <w:highlight w:val="none"/>
          <w:u w:val="single"/>
        </w:rPr>
        <w:t xml:space="preserve">（中型企业、小型企业、微型企业）</w:t>
      </w:r>
      <w:r>
        <w:rPr>
          <w:rFonts w:hint="eastAsia" w:ascii="宋体" w:hAnsi="宋体" w:cstheme="minorBidi"/>
          <w:b/>
          <w:spacing w:val="6"/>
          <w:sz w:val="28"/>
          <w:szCs w:val="28"/>
          <w:highlight w:val="none"/>
          <w:u w:val="single"/>
        </w:rPr>
        <w:t xml:space="preserve">（三者只选一个填列）</w:t>
      </w:r>
      <w:r>
        <w:rPr>
          <w:rFonts w:hint="eastAsia" w:ascii="宋体" w:hAnsi="宋体" w:cs="宋体"/>
          <w:spacing w:val="6"/>
          <w:sz w:val="28"/>
          <w:szCs w:val="28"/>
          <w:highlight w:val="none"/>
        </w:rPr>
        <w:t xml:space="preserve">；  </w:t>
      </w:r>
      <w:r/>
    </w:p>
    <w:p>
      <w:pPr>
        <w:pStyle w:val="780"/>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  ……  </w:t>
      </w:r>
      <w:r/>
    </w:p>
    <w:p>
      <w:pPr>
        <w:pStyle w:val="780"/>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以上企业，不属于大企业的分支机构，不存在控股股东为大企业的情形，也不存在与大企业的负责人为同一人的情形。</w:t>
      </w:r>
      <w:r/>
    </w:p>
    <w:p>
      <w:pPr>
        <w:pStyle w:val="780"/>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本企业对上述声明内容的真实性负责。如有虚假，将依法承担相应责任。  </w:t>
      </w:r>
      <w:r/>
    </w:p>
    <w:p>
      <w:pPr>
        <w:pStyle w:val="780"/>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企业名称（盖章）：  </w:t>
      </w:r>
      <w:r/>
    </w:p>
    <w:p>
      <w:pPr>
        <w:pStyle w:val="780"/>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日 期：</w:t>
      </w:r>
      <w:r/>
    </w:p>
    <w:p>
      <w:pPr>
        <w:pStyle w:val="780"/>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注：1.从业人员、营业收入、资产总额填报上一年度数据，无上一年度数据的新成立企业可不填报。</w:t>
      </w:r>
      <w:r/>
    </w:p>
    <w:p>
      <w:pPr>
        <w:pStyle w:val="780"/>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2.本声明函中“属于（中型企业、小型企业、微型企业）”的内容，必须且只能选择其中之一填写。</w:t>
      </w:r>
      <w:r/>
    </w:p>
    <w:p>
      <w:pPr>
        <w:pStyle w:val="780"/>
        <w:ind w:firstLine="584"/>
        <w:jc w:val="left"/>
        <w:spacing w:line="560" w:lineRule="exact"/>
        <w:rPr>
          <w:rFonts w:ascii="宋体" w:hAnsi="宋体" w:cs="宋体"/>
          <w:spacing w:val="6"/>
          <w:sz w:val="28"/>
          <w:szCs w:val="28"/>
          <w:highlight w:val="none"/>
        </w:rPr>
      </w:pPr>
      <w:r>
        <w:rPr>
          <w:rFonts w:hint="eastAsia" w:ascii="宋体" w:hAnsi="宋体" w:cs="宋体"/>
          <w:spacing w:val="6"/>
          <w:sz w:val="28"/>
          <w:szCs w:val="28"/>
          <w:highlight w:val="none"/>
        </w:rPr>
        <w:t xml:space="preserve">3.供应商应当根据招标文件中明确的所属行业，认真对照《关于印发中小企业划型标准规定的通知》（工信部联企业[2011]300号）提供声明函。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80"/>
        <w:ind w:firstLine="1168"/>
        <w:jc w:val="left"/>
        <w:spacing w:line="560" w:lineRule="exact"/>
        <w:rPr>
          <w:rFonts w:ascii="宋体" w:hAnsi="宋体" w:cs="宋体"/>
          <w:spacing w:val="6"/>
          <w:sz w:val="28"/>
          <w:szCs w:val="28"/>
          <w:highlight w:val="none"/>
        </w:rPr>
      </w:pPr>
      <w:r>
        <w:rPr>
          <w:rFonts w:ascii="宋体" w:hAnsi="宋体" w:cs="宋体"/>
          <w:spacing w:val="6"/>
          <w:sz w:val="28"/>
          <w:szCs w:val="28"/>
          <w:highlight w:val="none"/>
        </w:rPr>
      </w:r>
      <w:r/>
    </w:p>
    <w:p>
      <w:pPr>
        <w:jc w:val="left"/>
        <w:spacing w:line="560" w:lineRule="exact"/>
        <w:widowControl/>
        <w:rPr>
          <w:rFonts w:ascii="宋体" w:hAnsi="宋体" w:cs="宋体"/>
          <w:spacing w:val="6"/>
          <w:sz w:val="28"/>
          <w:szCs w:val="28"/>
          <w:highlight w:val="none"/>
        </w:rPr>
      </w:pPr>
      <w:r>
        <w:rPr>
          <w:rFonts w:ascii="宋体" w:hAnsi="宋体" w:cs="宋体"/>
          <w:spacing w:val="6"/>
          <w:sz w:val="28"/>
          <w:szCs w:val="28"/>
          <w:highlight w:val="none"/>
        </w:rPr>
      </w:r>
      <w:r/>
    </w:p>
    <w:p>
      <w:pPr>
        <w:spacing w:line="360" w:lineRule="auto"/>
        <w:widowControl/>
        <w:rPr>
          <w:rFonts w:ascii="宋体" w:hAnsi="宋体" w:cs="宋体"/>
          <w:b/>
          <w:sz w:val="32"/>
          <w:szCs w:val="32"/>
          <w:highlight w:val="none"/>
        </w:rPr>
      </w:pPr>
      <w:r>
        <w:rPr>
          <w:rFonts w:hint="eastAsia" w:ascii="宋体" w:hAnsi="宋体" w:cs="宋体"/>
          <w:sz w:val="24"/>
          <w:highlight w:val="none"/>
        </w:rPr>
        <w:br w:type="page" w:clear="all"/>
      </w:r>
      <w:r/>
    </w:p>
    <w:p>
      <w:pPr>
        <w:jc w:val="center"/>
        <w:spacing w:line="360" w:lineRule="auto"/>
        <w:widowControl/>
        <w:rPr>
          <w:rFonts w:ascii="宋体" w:hAnsi="宋体" w:cs="宋体"/>
          <w:b/>
          <w:sz w:val="32"/>
          <w:szCs w:val="32"/>
          <w:highlight w:val="none"/>
        </w:rPr>
      </w:pPr>
      <w:r>
        <w:rPr>
          <w:rFonts w:hint="eastAsia" w:ascii="宋体" w:hAnsi="宋体" w:cs="宋体"/>
          <w:b/>
          <w:sz w:val="32"/>
          <w:szCs w:val="32"/>
          <w:highlight w:val="none"/>
        </w:rPr>
        <w:t xml:space="preserve">（二）按招标文件要求供应商所能提供的其他文件</w:t>
      </w:r>
      <w:r/>
    </w:p>
    <w:p>
      <w:pPr>
        <w:spacing w:line="360" w:lineRule="auto"/>
        <w:widowControl/>
        <w:rPr>
          <w:rFonts w:ascii="宋体" w:hAnsi="宋体" w:cs="宋体"/>
          <w:b/>
          <w:sz w:val="24"/>
          <w:highlight w:val="none"/>
        </w:rPr>
      </w:pPr>
      <w:r>
        <w:rPr>
          <w:rFonts w:hint="eastAsia" w:ascii="宋体" w:hAnsi="宋体" w:cs="宋体"/>
          <w:b/>
          <w:sz w:val="24"/>
          <w:highlight w:val="none"/>
        </w:rPr>
        <w:t xml:space="preserve">1.中标标段选择说明</w:t>
      </w:r>
      <w:r/>
    </w:p>
    <w:p>
      <w:pPr>
        <w:jc w:val="center"/>
        <w:spacing w:line="360" w:lineRule="auto"/>
        <w:widowControl/>
        <w:rPr>
          <w:rFonts w:ascii="宋体" w:hAnsi="宋体" w:cs="宋体"/>
          <w:b/>
          <w:sz w:val="32"/>
          <w:szCs w:val="32"/>
          <w:highlight w:val="none"/>
        </w:rPr>
      </w:pPr>
      <w:r>
        <w:rPr>
          <w:rFonts w:ascii="宋体" w:hAnsi="宋体" w:cs="宋体"/>
          <w:b/>
          <w:sz w:val="32"/>
          <w:szCs w:val="32"/>
          <w:highlight w:val="none"/>
        </w:rPr>
      </w:r>
      <w:r/>
    </w:p>
    <w:p>
      <w:pPr>
        <w:jc w:val="center"/>
        <w:spacing w:line="360" w:lineRule="auto"/>
        <w:widowControl/>
        <w:rPr>
          <w:rFonts w:ascii="宋体" w:hAnsi="宋体" w:cs="宋体"/>
          <w:b/>
          <w:sz w:val="28"/>
          <w:szCs w:val="28"/>
          <w:highlight w:val="none"/>
        </w:rPr>
      </w:pPr>
      <w:r>
        <w:rPr>
          <w:rFonts w:hint="eastAsia" w:ascii="宋体" w:hAnsi="宋体" w:cs="宋体"/>
          <w:b/>
          <w:sz w:val="28"/>
          <w:szCs w:val="28"/>
          <w:highlight w:val="none"/>
        </w:rPr>
        <w:t xml:space="preserve">中标标段选择说明</w:t>
      </w:r>
      <w:r/>
    </w:p>
    <w:p>
      <w:pPr>
        <w:jc w:val="center"/>
        <w:spacing w:line="360" w:lineRule="auto"/>
        <w:widowControl/>
        <w:rPr>
          <w:rFonts w:ascii="宋体" w:hAnsi="宋体" w:cs="宋体"/>
          <w:b/>
          <w:sz w:val="28"/>
          <w:szCs w:val="28"/>
          <w:highlight w:val="none"/>
        </w:rPr>
      </w:pPr>
      <w:r>
        <w:rPr>
          <w:rFonts w:hint="eastAsia" w:ascii="宋体" w:hAnsi="宋体" w:cs="宋体"/>
          <w:b/>
          <w:sz w:val="28"/>
          <w:szCs w:val="28"/>
          <w:highlight w:val="none"/>
        </w:rPr>
        <w:t xml:space="preserve">项目编号：</w:t>
      </w:r>
      <w:r/>
    </w:p>
    <w:p>
      <w:pPr>
        <w:spacing w:line="360" w:lineRule="auto"/>
        <w:widowControl/>
        <w:rPr>
          <w:rFonts w:ascii="宋体" w:hAnsi="宋体" w:cs="宋体"/>
          <w:bCs/>
          <w:sz w:val="24"/>
          <w:highlight w:val="none"/>
        </w:rPr>
      </w:pPr>
      <w:r>
        <w:rPr>
          <w:rFonts w:ascii="宋体" w:hAnsi="宋体" w:cs="宋体"/>
          <w:bCs/>
          <w:sz w:val="24"/>
          <w:highlight w:val="none"/>
        </w:rPr>
      </w:r>
      <w:r/>
    </w:p>
    <w:p>
      <w:pPr>
        <w:spacing w:line="360" w:lineRule="auto"/>
        <w:widowControl/>
        <w:rPr>
          <w:rFonts w:ascii="宋体" w:hAnsi="宋体" w:cs="宋体"/>
          <w:bCs/>
          <w:sz w:val="24"/>
          <w:highlight w:val="none"/>
        </w:rPr>
      </w:pPr>
      <w:r>
        <w:rPr>
          <w:rFonts w:hint="eastAsia" w:ascii="宋体" w:hAnsi="宋体" w:cs="宋体"/>
          <w:bCs/>
          <w:sz w:val="24"/>
          <w:highlight w:val="none"/>
        </w:rPr>
        <w:t xml:space="preserve">致：镇江市发展和改革委员会</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若我方所投标段的评审结果超过两个标段为排名第一的中标候选人，我方选择标段</w:t>
      </w:r>
      <w:r>
        <w:rPr>
          <w:rFonts w:hint="eastAsia" w:ascii="宋体" w:hAnsi="宋体" w:cs="宋体"/>
          <w:bCs/>
          <w:sz w:val="24"/>
          <w:highlight w:val="none"/>
          <w:u w:val="single"/>
        </w:rPr>
        <w:t xml:space="preserve">**</w:t>
      </w:r>
      <w:r>
        <w:rPr>
          <w:rFonts w:hint="eastAsia" w:ascii="宋体" w:hAnsi="宋体" w:cs="宋体"/>
          <w:bCs/>
          <w:sz w:val="24"/>
          <w:highlight w:val="none"/>
        </w:rPr>
        <w:t xml:space="preserve">和标段</w:t>
      </w:r>
      <w:r>
        <w:rPr>
          <w:rFonts w:hint="eastAsia" w:ascii="宋体" w:hAnsi="宋体" w:cs="宋体"/>
          <w:bCs/>
          <w:sz w:val="24"/>
          <w:highlight w:val="none"/>
          <w:u w:val="single"/>
        </w:rPr>
        <w:t xml:space="preserve">**</w:t>
      </w:r>
      <w:r>
        <w:rPr>
          <w:rFonts w:hint="eastAsia" w:ascii="宋体" w:hAnsi="宋体" w:cs="宋体"/>
          <w:bCs/>
          <w:sz w:val="24"/>
          <w:highlight w:val="none"/>
        </w:rPr>
        <w:t xml:space="preserve">为我方中标标段。</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特此说明</w:t>
      </w:r>
      <w:r/>
    </w:p>
    <w:p>
      <w:pPr>
        <w:jc w:val="right"/>
        <w:spacing w:line="360" w:lineRule="auto"/>
        <w:rPr>
          <w:rFonts w:ascii="宋体" w:hAnsi="宋体" w:cs="宋体"/>
          <w:bCs/>
          <w:sz w:val="24"/>
          <w:highlight w:val="none"/>
        </w:rPr>
      </w:pPr>
      <w:r>
        <w:rPr>
          <w:rFonts w:ascii="宋体" w:hAnsi="宋体" w:cs="宋体"/>
          <w:bCs/>
          <w:sz w:val="24"/>
          <w:highlight w:val="none"/>
        </w:rPr>
      </w:r>
      <w:r/>
    </w:p>
    <w:p>
      <w:pPr>
        <w:jc w:val="right"/>
        <w:spacing w:line="360" w:lineRule="auto"/>
        <w:rPr>
          <w:rFonts w:ascii="宋体" w:hAnsi="宋体" w:cs="宋体"/>
          <w:bCs/>
          <w:sz w:val="24"/>
          <w:highlight w:val="none"/>
        </w:rPr>
      </w:pPr>
      <w:r>
        <w:rPr>
          <w:rFonts w:hint="eastAsia" w:ascii="宋体" w:hAnsi="宋体" w:cs="宋体"/>
          <w:bCs/>
          <w:sz w:val="24"/>
          <w:highlight w:val="none"/>
        </w:rPr>
        <w:t xml:space="preserve">供应商（加盖公章）：</w:t>
      </w:r>
      <w:r/>
    </w:p>
    <w:p>
      <w:pPr>
        <w:jc w:val="right"/>
        <w:spacing w:line="360" w:lineRule="auto"/>
        <w:rPr>
          <w:rFonts w:ascii="宋体" w:hAnsi="宋体" w:cs="宋体"/>
          <w:bCs/>
          <w:sz w:val="24"/>
          <w:highlight w:val="none"/>
        </w:rPr>
      </w:pPr>
      <w:r>
        <w:rPr>
          <w:rFonts w:ascii="宋体" w:hAnsi="宋体" w:cs="宋体"/>
          <w:bCs/>
          <w:sz w:val="24"/>
          <w:highlight w:val="none"/>
        </w:rPr>
      </w:r>
      <w:r/>
    </w:p>
    <w:p>
      <w:pPr>
        <w:jc w:val="right"/>
        <w:spacing w:line="360" w:lineRule="auto"/>
        <w:rPr>
          <w:rFonts w:ascii="宋体" w:hAnsi="宋体" w:cs="宋体"/>
          <w:bCs/>
          <w:sz w:val="24"/>
          <w:highlight w:val="none"/>
        </w:rPr>
      </w:pPr>
      <w:r>
        <w:rPr>
          <w:rFonts w:hint="eastAsia" w:ascii="宋体" w:hAnsi="宋体" w:cs="宋体"/>
          <w:bCs/>
          <w:sz w:val="24"/>
          <w:highlight w:val="none"/>
        </w:rPr>
        <w:t xml:space="preserve">法定代表人或其授权委托代理人签字：</w:t>
      </w:r>
      <w:r/>
    </w:p>
    <w:p>
      <w:pPr>
        <w:jc w:val="right"/>
        <w:spacing w:line="360" w:lineRule="auto"/>
        <w:rPr>
          <w:rFonts w:ascii="宋体" w:hAnsi="宋体" w:cs="宋体"/>
          <w:bCs/>
          <w:sz w:val="24"/>
          <w:highlight w:val="none"/>
        </w:rPr>
      </w:pPr>
      <w:r>
        <w:rPr>
          <w:rFonts w:ascii="宋体" w:hAnsi="宋体" w:cs="宋体"/>
          <w:bCs/>
          <w:sz w:val="24"/>
          <w:highlight w:val="none"/>
        </w:rPr>
      </w:r>
      <w:r/>
    </w:p>
    <w:p>
      <w:pPr>
        <w:jc w:val="right"/>
        <w:spacing w:line="360" w:lineRule="auto"/>
        <w:rPr>
          <w:rFonts w:ascii="宋体" w:hAnsi="宋体" w:cs="宋体"/>
          <w:bCs/>
          <w:sz w:val="24"/>
          <w:highlight w:val="none"/>
        </w:rPr>
        <w:sectPr>
          <w:footerReference w:type="firs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Cs/>
          <w:sz w:val="24"/>
          <w:highlight w:val="none"/>
        </w:rPr>
        <w:t xml:space="preserve">日期：    年  月  日</w:t>
      </w:r>
      <w:r/>
    </w:p>
    <w:p>
      <w:pPr>
        <w:pStyle w:val="780"/>
        <w:ind w:firstLine="0"/>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（三）关于符合本国产品标准的声明函</w:t>
      </w:r>
      <w:r/>
    </w:p>
    <w:p>
      <w:pPr>
        <w:pStyle w:val="831"/>
        <w:jc w:val="center"/>
        <w:spacing w:before="30" w:beforeAutospacing="0" w:after="30" w:afterAutospacing="0"/>
        <w:shd w:val="clear" w:color="auto" w:fill="ffffff"/>
        <w:rPr>
          <w:rFonts w:hint="eastAsia" w:eastAsia="宋体"/>
          <w:color w:val="333333"/>
          <w:highlight w:val="none"/>
          <w:shd w:val="clear" w:color="auto" w:fill="ffffff"/>
          <w:lang w:eastAsia="zh-CN"/>
        </w:rPr>
      </w:pPr>
      <w:r>
        <w:rPr>
          <w:rStyle w:val="840"/>
          <w:rFonts w:hint="eastAsia" w:eastAsia="宋体"/>
          <w:color w:val="333333"/>
          <w:sz w:val="32"/>
          <w:szCs w:val="32"/>
          <w:highlight w:val="none"/>
          <w:shd w:val="clear" w:color="auto" w:fill="ffffff"/>
        </w:rPr>
        <w:t xml:space="preserve">关于符合本国产品标准的声明函</w:t>
      </w:r>
      <w:bookmarkStart w:id="251" w:name="_GoBack"/>
      <w:r/>
      <w:bookmarkEnd w:id="251"/>
      <w:r/>
      <w:r/>
    </w:p>
    <w:p>
      <w:pPr>
        <w:pStyle w:val="831"/>
        <w:ind w:firstLine="420"/>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提供的以下产品属于本国产品。具体情况如下：</w:t>
      </w:r>
      <w:r/>
    </w:p>
    <w:p>
      <w:pPr>
        <w:pStyle w:val="831"/>
        <w:ind w:firstLine="420"/>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1.</w:t>
      </w:r>
      <w:r>
        <w:rPr>
          <w:rStyle w:val="844"/>
          <w:rFonts w:hint="eastAsia" w:eastAsia="宋体"/>
          <w:color w:val="333333"/>
          <w:highlight w:val="none"/>
          <w:shd w:val="clear" w:color="auto" w:fill="ffffff"/>
        </w:rPr>
        <w:t xml:space="preserve">（产品名称1）</w:t>
      </w:r>
      <w:r>
        <w:rPr>
          <w:rStyle w:val="844"/>
          <w:rFonts w:hint="eastAsia" w:eastAsia="宋体"/>
          <w:color w:val="333333"/>
          <w:highlight w:val="none"/>
          <w:shd w:val="clear" w:color="auto" w:fill="ffffff"/>
          <w:vertAlign w:val="superscript"/>
        </w:rPr>
        <w:t xml:space="preserve">1</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，生产厂为</w:t>
      </w:r>
      <w:r>
        <w:rPr>
          <w:rStyle w:val="844"/>
          <w:rFonts w:hint="eastAsia" w:eastAsia="宋体"/>
          <w:color w:val="333333"/>
          <w:highlight w:val="none"/>
          <w:shd w:val="clear" w:color="auto" w:fill="ffffff"/>
        </w:rPr>
        <w:t xml:space="preserve">（厂名）</w:t>
      </w:r>
      <w:r>
        <w:rPr>
          <w:rStyle w:val="844"/>
          <w:rFonts w:hint="eastAsia" w:eastAsia="宋体"/>
          <w:color w:val="333333"/>
          <w:highlight w:val="none"/>
          <w:shd w:val="clear" w:color="auto" w:fill="ffffff"/>
          <w:vertAlign w:val="superscript"/>
        </w:rPr>
        <w:t xml:space="preserve">2</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，厂址为</w:t>
      </w:r>
      <w:r>
        <w:rPr>
          <w:rStyle w:val="844"/>
          <w:rFonts w:hint="eastAsia" w:eastAsia="宋体"/>
          <w:color w:val="333333"/>
          <w:highlight w:val="none"/>
          <w:shd w:val="clear" w:color="auto" w:fill="ffffff"/>
        </w:rPr>
        <w:t xml:space="preserve">（生产厂址）</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w:t>
      </w:r>
      <w:r>
        <w:rPr>
          <w:rStyle w:val="844"/>
          <w:rFonts w:hint="eastAsia" w:eastAsia="宋体"/>
          <w:color w:val="333333"/>
          <w:highlight w:val="none"/>
          <w:shd w:val="clear" w:color="auto" w:fill="ffffff"/>
        </w:rPr>
        <w:t xml:space="preserve">（产品名称1）</w:t>
      </w:r>
      <w:r>
        <w:rPr>
          <w:rFonts w:hint="eastAsia" w:eastAsia="宋体"/>
          <w:color w:val="333333"/>
          <w:highlight w:val="none"/>
          <w:shd w:val="clear" w:color="auto" w:fill="ffffff"/>
        </w:rPr>
        <w:t xml:space="preserve">的中国境内生产的组件成本占比≥</w:t>
      </w:r>
      <w:r>
        <w:rPr>
          <w:rStyle w:val="844"/>
          <w:rFonts w:hint="eastAsia" w:eastAsia="宋体"/>
          <w:color w:val="333333"/>
          <w:highlight w:val="none"/>
          <w:shd w:val="clear" w:color="auto" w:fill="ffffff"/>
        </w:rPr>
        <w:t xml:space="preserve">（规定比例）</w:t>
      </w:r>
      <w:r>
        <w:rPr>
          <w:rStyle w:val="844"/>
          <w:rFonts w:hint="eastAsia" w:eastAsia="宋体"/>
          <w:color w:val="333333"/>
          <w:highlight w:val="none"/>
          <w:shd w:val="clear" w:color="auto" w:fill="ffffff"/>
          <w:vertAlign w:val="superscript"/>
        </w:rPr>
        <w:t xml:space="preserve">3</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w:t>
      </w:r>
      <w:r>
        <w:rPr>
          <w:rStyle w:val="844"/>
          <w:rFonts w:hint="eastAsia" w:eastAsia="宋体"/>
          <w:color w:val="333333"/>
          <w:highlight w:val="none"/>
          <w:shd w:val="clear" w:color="auto" w:fill="ffffff"/>
        </w:rPr>
        <w:t xml:space="preserve">（产品名称1）</w:t>
      </w:r>
      <w:r>
        <w:rPr>
          <w:rFonts w:hint="eastAsia" w:eastAsia="宋体"/>
          <w:color w:val="333333"/>
          <w:highlight w:val="none"/>
          <w:shd w:val="clear" w:color="auto" w:fill="ffffff"/>
        </w:rPr>
        <w:t xml:space="preserve">的</w:t>
      </w:r>
      <w:r>
        <w:rPr>
          <w:rStyle w:val="844"/>
          <w:rFonts w:hint="eastAsia" w:eastAsia="宋体"/>
          <w:color w:val="333333"/>
          <w:highlight w:val="none"/>
          <w:shd w:val="clear" w:color="auto" w:fill="ffffff"/>
        </w:rPr>
        <w:t xml:space="preserve">（关键组件）</w:t>
      </w:r>
      <w:r>
        <w:rPr>
          <w:rStyle w:val="844"/>
          <w:rFonts w:hint="eastAsia" w:eastAsia="宋体"/>
          <w:color w:val="333333"/>
          <w:highlight w:val="none"/>
          <w:shd w:val="clear" w:color="auto" w:fill="ffffff"/>
          <w:vertAlign w:val="superscript"/>
        </w:rPr>
        <w:t xml:space="preserve">4</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在中国境内生产。</w:t>
      </w:r>
      <w:r>
        <w:rPr>
          <w:rStyle w:val="844"/>
          <w:rFonts w:hint="eastAsia" w:eastAsia="宋体"/>
          <w:color w:val="333333"/>
          <w:highlight w:val="none"/>
          <w:shd w:val="clear" w:color="auto" w:fill="ffffff"/>
        </w:rPr>
        <w:t xml:space="preserve">（产品名称1）</w:t>
      </w:r>
      <w:r>
        <w:rPr>
          <w:rFonts w:hint="eastAsia" w:eastAsia="宋体"/>
          <w:color w:val="333333"/>
          <w:highlight w:val="none"/>
          <w:shd w:val="clear" w:color="auto" w:fill="ffffff"/>
        </w:rPr>
        <w:t xml:space="preserve">的</w:t>
      </w:r>
      <w:r>
        <w:rPr>
          <w:rStyle w:val="844"/>
          <w:rFonts w:hint="eastAsia" w:eastAsia="宋体"/>
          <w:color w:val="333333"/>
          <w:highlight w:val="none"/>
          <w:shd w:val="clear" w:color="auto" w:fill="ffffff"/>
        </w:rPr>
        <w:t xml:space="preserve">（关键工序）</w:t>
      </w:r>
      <w:r>
        <w:rPr>
          <w:rStyle w:val="844"/>
          <w:rFonts w:hint="eastAsia" w:eastAsia="宋体"/>
          <w:color w:val="333333"/>
          <w:highlight w:val="none"/>
          <w:shd w:val="clear" w:color="auto" w:fill="ffffff"/>
          <w:vertAlign w:val="superscript"/>
        </w:rPr>
        <w:t xml:space="preserve">5</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在中国境内完成。</w:t>
      </w:r>
      <w:r/>
    </w:p>
    <w:p>
      <w:pPr>
        <w:pStyle w:val="831"/>
        <w:ind w:firstLine="420"/>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2.</w:t>
      </w:r>
      <w:r>
        <w:rPr>
          <w:rStyle w:val="844"/>
          <w:rFonts w:hint="eastAsia" w:eastAsia="宋体"/>
          <w:color w:val="333333"/>
          <w:highlight w:val="none"/>
          <w:shd w:val="clear" w:color="auto" w:fill="ffffff"/>
        </w:rPr>
        <w:t xml:space="preserve">（产品名称2）</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，生产厂为</w:t>
      </w:r>
      <w:r>
        <w:rPr>
          <w:rStyle w:val="844"/>
          <w:rFonts w:hint="eastAsia" w:eastAsia="宋体"/>
          <w:color w:val="333333"/>
          <w:highlight w:val="none"/>
          <w:shd w:val="clear" w:color="auto" w:fill="ffffff"/>
        </w:rPr>
        <w:t xml:space="preserve">（厂名）</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，厂址为</w:t>
      </w:r>
      <w:r>
        <w:rPr>
          <w:rStyle w:val="844"/>
          <w:rFonts w:hint="eastAsia" w:eastAsia="宋体"/>
          <w:color w:val="333333"/>
          <w:highlight w:val="none"/>
          <w:shd w:val="clear" w:color="auto" w:fill="ffffff"/>
        </w:rPr>
        <w:t xml:space="preserve">（生产厂址）</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w:t>
      </w:r>
      <w:r>
        <w:rPr>
          <w:rStyle w:val="844"/>
          <w:rFonts w:hint="eastAsia" w:eastAsia="宋体"/>
          <w:color w:val="333333"/>
          <w:highlight w:val="none"/>
          <w:shd w:val="clear" w:color="auto" w:fill="ffffff"/>
        </w:rPr>
        <w:t xml:space="preserve">（产品名称2）</w:t>
      </w:r>
      <w:r>
        <w:rPr>
          <w:rFonts w:hint="eastAsia" w:eastAsia="宋体"/>
          <w:color w:val="333333"/>
          <w:highlight w:val="none"/>
          <w:shd w:val="clear" w:color="auto" w:fill="ffffff"/>
        </w:rPr>
        <w:t xml:space="preserve">的中国境内生产的组件成本占比≥</w:t>
      </w:r>
      <w:r>
        <w:rPr>
          <w:rStyle w:val="844"/>
          <w:rFonts w:hint="eastAsia" w:eastAsia="宋体"/>
          <w:color w:val="333333"/>
          <w:highlight w:val="none"/>
          <w:shd w:val="clear" w:color="auto" w:fill="ffffff"/>
        </w:rPr>
        <w:t xml:space="preserve">（规定比例）</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w:t>
      </w:r>
      <w:r>
        <w:rPr>
          <w:rStyle w:val="844"/>
          <w:rFonts w:hint="eastAsia" w:eastAsia="宋体"/>
          <w:color w:val="333333"/>
          <w:highlight w:val="none"/>
          <w:shd w:val="clear" w:color="auto" w:fill="ffffff"/>
        </w:rPr>
        <w:t xml:space="preserve">（产品名称2）</w:t>
      </w:r>
      <w:r>
        <w:rPr>
          <w:rFonts w:hint="eastAsia" w:eastAsia="宋体"/>
          <w:color w:val="333333"/>
          <w:highlight w:val="none"/>
          <w:shd w:val="clear" w:color="auto" w:fill="ffffff"/>
        </w:rPr>
        <w:t xml:space="preserve">的</w:t>
      </w:r>
      <w:r>
        <w:rPr>
          <w:rStyle w:val="844"/>
          <w:rFonts w:hint="eastAsia" w:eastAsia="宋体"/>
          <w:color w:val="333333"/>
          <w:highlight w:val="none"/>
          <w:shd w:val="clear" w:color="auto" w:fill="ffffff"/>
        </w:rPr>
        <w:t xml:space="preserve">（关键组件）</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在中国境内生产。</w:t>
      </w:r>
      <w:r>
        <w:rPr>
          <w:rStyle w:val="844"/>
          <w:rFonts w:hint="eastAsia" w:eastAsia="宋体"/>
          <w:color w:val="333333"/>
          <w:highlight w:val="none"/>
          <w:shd w:val="clear" w:color="auto" w:fill="ffffff"/>
        </w:rPr>
        <w:t xml:space="preserve">（产品名称2）</w:t>
      </w:r>
      <w:r>
        <w:rPr>
          <w:rFonts w:hint="eastAsia" w:eastAsia="宋体"/>
          <w:color w:val="333333"/>
          <w:highlight w:val="none"/>
          <w:shd w:val="clear" w:color="auto" w:fill="ffffff"/>
        </w:rPr>
        <w:t xml:space="preserve">的</w:t>
      </w:r>
      <w:r>
        <w:rPr>
          <w:rStyle w:val="844"/>
          <w:rFonts w:hint="eastAsia" w:eastAsia="宋体"/>
          <w:color w:val="333333"/>
          <w:highlight w:val="none"/>
          <w:shd w:val="clear" w:color="auto" w:fill="ffffff"/>
        </w:rPr>
        <w:t xml:space="preserve">（关键工序）</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在中国境内完成。</w:t>
      </w:r>
      <w:r/>
    </w:p>
    <w:p>
      <w:pPr>
        <w:pStyle w:val="831"/>
        <w:ind w:firstLine="420"/>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w:t>
      </w:r>
      <w:r/>
    </w:p>
    <w:p>
      <w:pPr>
        <w:pStyle w:val="831"/>
        <w:ind w:firstLine="420"/>
        <w:spacing w:before="30" w:beforeAutospacing="0" w:after="30" w:afterAutospacing="0" w:line="360" w:lineRule="auto"/>
        <w:shd w:val="clear" w:color="auto" w:fill="ffffff"/>
        <w:rPr>
          <w:rFonts w:eastAsia="宋体"/>
          <w:color w:val="333333"/>
          <w:highlight w:val="none"/>
          <w:shd w:val="clear" w:color="auto" w:fill="ffffff"/>
        </w:rPr>
      </w:pPr>
      <w:r>
        <w:rPr>
          <w:rFonts w:hint="eastAsia" w:eastAsia="宋体"/>
          <w:color w:val="333333"/>
          <w:highlight w:val="none"/>
          <w:shd w:val="clear" w:color="auto" w:fill="ffffff"/>
        </w:rPr>
        <w:t xml:space="preserve">本公司（单位）对上述声明内容的真实性负责。如有虚假，愿承担相应法律责任。</w:t>
      </w:r>
      <w:r/>
    </w:p>
    <w:p>
      <w:pPr>
        <w:pStyle w:val="831"/>
        <w:ind w:firstLine="420"/>
        <w:jc w:val="right"/>
        <w:spacing w:before="30" w:beforeAutospacing="0" w:after="30" w:afterAutospacing="0" w:line="360" w:lineRule="auto"/>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831"/>
        <w:ind w:firstLine="420"/>
        <w:jc w:val="right"/>
        <w:spacing w:before="30" w:beforeAutospacing="0" w:after="30" w:afterAutospacing="0" w:line="360" w:lineRule="auto"/>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831"/>
        <w:ind w:firstLine="420"/>
        <w:jc w:val="right"/>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公司（单位）名称（盖章）：      </w:t>
      </w:r>
      <w:r/>
    </w:p>
    <w:p>
      <w:pPr>
        <w:pStyle w:val="831"/>
        <w:ind w:firstLine="420"/>
        <w:jc w:val="right"/>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日期：　　　　　年　　月　日    </w:t>
      </w:r>
      <w:r/>
    </w:p>
    <w:p>
      <w:pPr>
        <w:pStyle w:val="831"/>
        <w:spacing w:before="30" w:beforeAutospacing="0" w:after="30" w:afterAutospacing="0"/>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831"/>
        <w:spacing w:before="30" w:beforeAutospacing="0" w:after="30" w:afterAutospacing="0"/>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831"/>
        <w:spacing w:before="30" w:beforeAutospacing="0" w:after="30" w:afterAutospacing="0"/>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831"/>
        <w:spacing w:before="30" w:beforeAutospacing="0" w:after="30" w:afterAutospacing="0"/>
        <w:shd w:val="clear" w:color="auto" w:fill="ffffff"/>
        <w:rPr>
          <w:rFonts w:eastAsia="宋体"/>
          <w:color w:val="333333"/>
          <w:highlight w:val="none"/>
        </w:rPr>
      </w:pPr>
      <w:r>
        <w:rPr>
          <w:rFonts w:hint="eastAsia" w:eastAsia="宋体"/>
          <w:color w:val="333333"/>
          <w:highlight w:val="none"/>
          <w:shd w:val="clear" w:color="auto" w:fill="ffffff"/>
        </w:rPr>
        <w:t xml:space="preserve">_____________________________</w:t>
      </w:r>
      <w:r/>
    </w:p>
    <w:p>
      <w:pPr>
        <w:pStyle w:val="831"/>
        <w:ind w:firstLine="420"/>
        <w:spacing w:before="30" w:beforeAutospacing="0" w:after="30" w:afterAutospacing="0"/>
        <w:shd w:val="clear" w:color="auto" w:fill="ffffff"/>
        <w:rPr>
          <w:rFonts w:eastAsia="宋体"/>
          <w:color w:val="333333"/>
          <w:highlight w:val="none"/>
        </w:rPr>
      </w:pPr>
      <w:r>
        <w:rPr>
          <w:rFonts w:ascii="楷体" w:hAnsi="楷体" w:eastAsia="楷体" w:cs="楷体"/>
          <w:color w:val="333333"/>
          <w:highlight w:val="none"/>
          <w:shd w:val="clear" w:color="auto" w:fill="ffffff"/>
        </w:rPr>
        <w:t xml:space="preserve">1.产品如有型号，请在“产品名称”栏一并填写。</w:t>
      </w:r>
      <w:r/>
    </w:p>
    <w:p>
      <w:pPr>
        <w:pStyle w:val="831"/>
        <w:ind w:firstLine="420"/>
        <w:spacing w:before="30" w:beforeAutospacing="0" w:after="30" w:afterAutospacing="0"/>
        <w:shd w:val="clear" w:color="auto" w:fill="ffffff"/>
        <w:rPr>
          <w:rFonts w:eastAsia="宋体"/>
          <w:color w:val="333333"/>
          <w:highlight w:val="none"/>
        </w:rPr>
      </w:pPr>
      <w:r>
        <w:rPr>
          <w:rFonts w:hint="eastAsia" w:ascii="楷体" w:hAnsi="楷体" w:eastAsia="楷体" w:cs="楷体"/>
          <w:color w:val="333333"/>
          <w:highlight w:val="none"/>
          <w:shd w:val="clear" w:color="auto" w:fill="ffffff"/>
        </w:rPr>
        <w:t xml:space="preserve">2.生产厂名与厂址应与生产厂营业执照载明的相关信息保持一致。</w:t>
      </w:r>
      <w:r/>
    </w:p>
    <w:p>
      <w:pPr>
        <w:pStyle w:val="831"/>
        <w:ind w:firstLine="420"/>
        <w:spacing w:before="30" w:beforeAutospacing="0" w:after="30" w:afterAutospacing="0"/>
        <w:shd w:val="clear" w:color="auto" w:fill="ffffff"/>
        <w:rPr>
          <w:rFonts w:eastAsia="宋体"/>
          <w:color w:val="333333"/>
          <w:highlight w:val="none"/>
        </w:rPr>
      </w:pPr>
      <w:r>
        <w:rPr>
          <w:rFonts w:hint="eastAsia" w:ascii="楷体" w:hAnsi="楷体" w:eastAsia="楷体" w:cs="楷体"/>
          <w:color w:val="333333"/>
          <w:highlight w:val="none"/>
          <w:shd w:val="clear" w:color="auto" w:fill="ffffff"/>
        </w:rPr>
        <w:t xml:space="preserve">3.该产品的中国境内生产的组件成本占比相关要求实施前，“规定比例”栏可不填，下同。</w:t>
      </w:r>
      <w:r/>
    </w:p>
    <w:p>
      <w:pPr>
        <w:pStyle w:val="831"/>
        <w:ind w:firstLine="420"/>
        <w:spacing w:before="30" w:beforeAutospacing="0" w:after="30" w:afterAutospacing="0"/>
        <w:shd w:val="clear" w:color="auto" w:fill="ffffff"/>
        <w:rPr>
          <w:rFonts w:eastAsia="宋体"/>
          <w:color w:val="333333"/>
          <w:highlight w:val="none"/>
        </w:rPr>
      </w:pPr>
      <w:r>
        <w:rPr>
          <w:rFonts w:hint="eastAsia" w:ascii="楷体" w:hAnsi="楷体" w:eastAsia="楷体" w:cs="楷体"/>
          <w:color w:val="333333"/>
          <w:highlight w:val="none"/>
          <w:shd w:val="clear" w:color="auto" w:fill="ffffff"/>
        </w:rPr>
        <w:t xml:space="preserve">4.该产品的关键组件要求实施前，“关键组件”栏可不填，下同。</w:t>
      </w:r>
      <w:r/>
    </w:p>
    <w:p>
      <w:pPr>
        <w:spacing w:line="360" w:lineRule="auto"/>
        <w:rPr>
          <w:rFonts w:ascii="宋体" w:hAnsi="宋体" w:cs="宋体"/>
          <w:highlight w:val="none"/>
        </w:rPr>
      </w:pPr>
      <w:r>
        <w:rPr>
          <w:rFonts w:hint="eastAsia" w:ascii="楷体" w:hAnsi="楷体" w:eastAsia="楷体" w:cs="楷体"/>
          <w:color w:val="333333"/>
          <w:sz w:val="24"/>
          <w:highlight w:val="none"/>
          <w:shd w:val="clear" w:color="auto" w:fill="ffffff"/>
        </w:rPr>
        <w:t xml:space="preserve">5.该产品的关键工序要求实施前，“关键工序”栏可不填，下同。</w:t>
      </w:r>
      <w:r/>
    </w:p>
    <w:p>
      <w:pPr>
        <w:rPr>
          <w:rFonts w:ascii="宋体" w:hAnsi="宋体" w:cs="宋体"/>
          <w:sz w:val="44"/>
          <w:szCs w:val="44"/>
          <w:highlight w:val="none"/>
        </w:rPr>
      </w:pPr>
      <w:r>
        <w:rPr>
          <w:rFonts w:hint="eastAsia" w:ascii="宋体" w:hAnsi="宋体" w:cs="宋体"/>
          <w:sz w:val="44"/>
          <w:szCs w:val="44"/>
          <w:highlight w:val="none"/>
        </w:rPr>
        <w:br w:type="page" w:clear="all"/>
      </w:r>
      <w:r/>
    </w:p>
    <w:p>
      <w:pPr>
        <w:jc w:val="center"/>
        <w:rPr>
          <w:rFonts w:ascii="宋体" w:hAnsi="宋体" w:cs="宋体"/>
          <w:sz w:val="44"/>
          <w:szCs w:val="44"/>
          <w:highlight w:val="none"/>
        </w:rPr>
      </w:pPr>
      <w:r>
        <w:rPr>
          <w:rFonts w:hint="eastAsia" w:ascii="宋体" w:hAnsi="宋体" w:cs="宋体"/>
          <w:sz w:val="44"/>
          <w:szCs w:val="44"/>
          <w:highlight w:val="none"/>
        </w:rPr>
        <w:t xml:space="preserve">告供应商书</w:t>
      </w:r>
      <w:r/>
    </w:p>
    <w:p>
      <w:pPr>
        <w:rPr>
          <w:rFonts w:ascii="宋体" w:hAnsi="宋体" w:cs="宋体"/>
          <w:sz w:val="44"/>
          <w:szCs w:val="44"/>
          <w:highlight w:val="none"/>
        </w:rPr>
      </w:pPr>
      <w:r>
        <w:rPr>
          <w:rFonts w:hint="eastAsia" w:ascii="宋体" w:hAnsi="宋体" w:cs="宋体"/>
          <w:sz w:val="32"/>
          <w:szCs w:val="32"/>
          <w:highlight w:val="none"/>
        </w:rPr>
        <w:t xml:space="preserve">中标（成交）供应商：</w:t>
      </w:r>
      <w:r/>
    </w:p>
    <w:p>
      <w:pPr>
        <w:ind w:firstLine="640"/>
        <w:rPr>
          <w:rFonts w:ascii="宋体" w:hAnsi="宋体" w:cs="宋体"/>
          <w:sz w:val="32"/>
          <w:szCs w:val="32"/>
          <w:highlight w:val="none"/>
        </w:rPr>
      </w:pPr>
      <w:r>
        <w:rPr>
          <w:rFonts w:hint="eastAsia" w:ascii="宋体" w:hAnsi="宋体" w:cs="宋体"/>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sz w:val="32"/>
          <w:szCs w:val="32"/>
          <w:highlight w:val="none"/>
        </w:rPr>
      </w:pPr>
      <w:r>
        <w:rPr>
          <w:rFonts w:hint="eastAsia" w:ascii="宋体" w:hAnsi="宋体" w:cs="宋体"/>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sz w:val="32"/>
          <w:szCs w:val="32"/>
          <w:highlight w:val="none"/>
        </w:rPr>
      </w:pPr>
      <w:r>
        <w:rPr>
          <w:rFonts w:hint="eastAsia" w:ascii="宋体" w:hAnsi="宋体" w:cs="宋体"/>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sz w:val="32"/>
          <w:szCs w:val="32"/>
          <w:highlight w:val="none"/>
        </w:rPr>
      </w:pPr>
      <w:r>
        <w:rPr>
          <w:rFonts w:ascii="宋体" w:hAnsi="宋体" w:cs="宋体"/>
          <w:sz w:val="32"/>
          <w:szCs w:val="32"/>
          <w:highlight w:val="none"/>
        </w:rPr>
      </w:r>
      <w:r/>
    </w:p>
    <w:p>
      <w:pPr>
        <w:ind w:right="160" w:firstLine="640"/>
        <w:jc w:val="right"/>
        <w:rPr>
          <w:rFonts w:ascii="宋体" w:hAnsi="宋体" w:cs="宋体"/>
          <w:sz w:val="32"/>
          <w:szCs w:val="32"/>
          <w:highlight w:val="none"/>
        </w:rPr>
      </w:pPr>
      <w:r>
        <w:rPr>
          <w:rFonts w:hint="eastAsia" w:ascii="宋体" w:hAnsi="宋体" w:cs="宋体"/>
          <w:sz w:val="32"/>
          <w:szCs w:val="32"/>
          <w:highlight w:val="none"/>
        </w:rPr>
        <w:t xml:space="preserve">镇江市财政局</w:t>
      </w:r>
      <w:r/>
    </w:p>
    <w:p>
      <w:pPr>
        <w:rPr>
          <w:rFonts w:ascii="宋体" w:hAnsi="宋体" w:cs="宋体"/>
          <w:highlight w:val="none"/>
        </w:rPr>
      </w:pPr>
      <w:r>
        <w:rPr>
          <w:rFonts w:ascii="宋体" w:hAnsi="宋体" w:cs="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Cambria">
    <w:panose1 w:val="02040503050406030204"/>
  </w:font>
  <w:font w:name="StarSymbol">
    <w:panose1 w:val="020B0503020202020204"/>
  </w:font>
  <w:font w:name="方正仿宋_GBK">
    <w:panose1 w:val="020B0503020202020204"/>
  </w:font>
  <w:font w:name="Garamond">
    <w:panose1 w:val="02020404030301010803"/>
  </w:font>
  <w:font w:name="微软雅黑">
    <w:panose1 w:val="020B0503020204020204"/>
  </w:font>
  <w:font w:name="Calibri">
    <w:panose1 w:val="020F0502020204030204"/>
  </w:font>
  <w:font w:name="华文宋体">
    <w:panose1 w:val="0201060004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4"/>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4"/>
                          </w:pPr>
                          <w:r>
                            <w:fldChar w:fldCharType="begin"/>
                          </w:r>
                          <w:r>
                            <w:instrText xml:space="preserve"> PAGE  \* MERGEFORMAT </w:instrText>
                          </w:r>
                          <w:r>
                            <w:fldChar w:fldCharType="separate"/>
                          </w:r>
                          <w:r>
                            <w:t xml:space="preserve">113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113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4"/>
                          </w:pPr>
                          <w:r>
                            <w:fldChar w:fldCharType="begin"/>
                          </w:r>
                          <w:r>
                            <w:instrText xml:space="preserve"> PAGE  \* MERGEFORMAT </w:instrText>
                          </w:r>
                          <w:r>
                            <w:fldChar w:fldCharType="separate"/>
                          </w:r>
                          <w:r>
                            <w:t xml:space="preserve">98</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98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fldChar w:fldCharType="begin"/>
    </w:r>
    <w:r>
      <w:rPr>
        <w:rStyle w:val="842"/>
      </w:rPr>
      <w:instrText xml:space="preserve"> PAGE </w:instrText>
    </w:r>
    <w:r>
      <w:fldChar w:fldCharType="separate"/>
    </w:r>
    <w:r>
      <w:rPr>
        <w:rStyle w:val="842"/>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fldChar w:fldCharType="begin"/>
    </w:r>
    <w:r>
      <w:rPr>
        <w:rStyle w:val="842"/>
      </w:rPr>
      <w:instrText xml:space="preserve"> PAGE </w:instrText>
    </w:r>
    <w:r>
      <w:fldChar w:fldCharType="separate"/>
    </w:r>
    <w:r>
      <w:rPr>
        <w:rStyle w:val="84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4">
    <w:name w:val="Quote Char"/>
    <w:link w:val="867"/>
    <w:uiPriority w:val="29"/>
    <w:rPr>
      <w:i/>
    </w:rPr>
  </w:style>
  <w:style w:type="character" w:styleId="765">
    <w:name w:val="Intense Quote Char"/>
    <w:link w:val="869"/>
    <w:uiPriority w:val="30"/>
    <w:rPr>
      <w:i/>
    </w:rPr>
  </w:style>
  <w:style w:type="paragraph" w:styleId="766">
    <w:name w:val="TOC Heading"/>
    <w:uiPriority w:val="39"/>
    <w:unhideWhenUsed/>
  </w:style>
  <w:style w:type="paragraph" w:styleId="767" w:default="1">
    <w:name w:val="Normal"/>
    <w:next w:val="779"/>
    <w:uiPriority w:val="0"/>
    <w:qFormat/>
    <w:pPr>
      <w:jc w:val="both"/>
      <w:widowControl w:val="off"/>
    </w:pPr>
    <w:rPr>
      <w:rFonts w:ascii="Times New Roman" w:hAnsi="Times New Roman" w:eastAsia="宋体" w:cs="Times New Roman"/>
      <w:sz w:val="21"/>
      <w:szCs w:val="24"/>
      <w:lang w:val="en-US" w:eastAsia="zh-CN" w:bidi="ar-SA"/>
    </w:rPr>
  </w:style>
  <w:style w:type="paragraph" w:styleId="768">
    <w:name w:val="Heading 1"/>
    <w:basedOn w:val="767"/>
    <w:next w:val="767"/>
    <w:link w:val="1034"/>
    <w:uiPriority w:val="0"/>
    <w:qFormat/>
    <w:pPr>
      <w:keepNext/>
      <w:outlineLvl w:val="0"/>
    </w:pPr>
    <w:rPr>
      <w:rFonts w:ascii="KaiTi_GB2312" w:eastAsia="KaiTi_GB2312"/>
      <w:sz w:val="28"/>
      <w:szCs w:val="20"/>
    </w:rPr>
  </w:style>
  <w:style w:type="paragraph" w:styleId="769">
    <w:name w:val="Heading 2"/>
    <w:basedOn w:val="767"/>
    <w:next w:val="767"/>
    <w:link w:val="1008"/>
    <w:uiPriority w:val="0"/>
    <w:qFormat/>
    <w:pPr>
      <w:jc w:val="center"/>
      <w:keepLines/>
      <w:keepNext/>
      <w:spacing w:before="260" w:after="260" w:line="416" w:lineRule="auto"/>
      <w:outlineLvl w:val="1"/>
    </w:pPr>
    <w:rPr>
      <w:rFonts w:ascii="幼圆" w:hAnsi="Arial" w:eastAsia="KaiTi_GB2312"/>
      <w:b/>
      <w:sz w:val="44"/>
      <w:szCs w:val="20"/>
    </w:rPr>
  </w:style>
  <w:style w:type="paragraph" w:styleId="770">
    <w:name w:val="Heading 3"/>
    <w:basedOn w:val="767"/>
    <w:next w:val="780"/>
    <w:link w:val="1037"/>
    <w:uiPriority w:val="0"/>
    <w:qFormat/>
    <w:pPr>
      <w:keepLines/>
      <w:keepNext/>
      <w:spacing w:before="260" w:after="260" w:line="416" w:lineRule="auto"/>
      <w:outlineLvl w:val="2"/>
    </w:pPr>
    <w:rPr>
      <w:b/>
      <w:sz w:val="32"/>
      <w:szCs w:val="20"/>
    </w:rPr>
  </w:style>
  <w:style w:type="paragraph" w:styleId="771">
    <w:name w:val="Heading 4"/>
    <w:basedOn w:val="767"/>
    <w:next w:val="767"/>
    <w:link w:val="1038"/>
    <w:uiPriority w:val="0"/>
    <w:qFormat/>
    <w:pPr>
      <w:keepLines/>
      <w:keepNext/>
      <w:spacing w:before="280" w:after="290" w:line="376" w:lineRule="auto"/>
      <w:outlineLvl w:val="3"/>
    </w:pPr>
    <w:rPr>
      <w:rFonts w:ascii="Arial" w:hAnsi="Arial" w:eastAsia="黑体"/>
      <w:b/>
      <w:bCs/>
      <w:sz w:val="28"/>
      <w:szCs w:val="28"/>
    </w:rPr>
  </w:style>
  <w:style w:type="paragraph" w:styleId="772">
    <w:name w:val="Heading 5"/>
    <w:basedOn w:val="767"/>
    <w:next w:val="780"/>
    <w:link w:val="1039"/>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73">
    <w:name w:val="Heading 6"/>
    <w:basedOn w:val="767"/>
    <w:next w:val="780"/>
    <w:link w:val="1025"/>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74">
    <w:name w:val="Heading 7"/>
    <w:basedOn w:val="767"/>
    <w:next w:val="780"/>
    <w:link w:val="103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75">
    <w:name w:val="Heading 8"/>
    <w:basedOn w:val="767"/>
    <w:next w:val="780"/>
    <w:link w:val="103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76">
    <w:name w:val="Heading 9"/>
    <w:basedOn w:val="767"/>
    <w:next w:val="780"/>
    <w:link w:val="102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Body Text"/>
    <w:basedOn w:val="767"/>
    <w:next w:val="767"/>
    <w:link w:val="1570"/>
    <w:uiPriority w:val="0"/>
    <w:qFormat/>
    <w:rPr>
      <w:rFonts w:ascii="KaiTi_GB2312" w:hAnsi="Arial" w:eastAsia="KaiTi_GB2312" w:cstheme="minorBidi"/>
      <w:sz w:val="28"/>
      <w:szCs w:val="22"/>
    </w:rPr>
  </w:style>
  <w:style w:type="paragraph" w:styleId="780">
    <w:name w:val="Normal Indent"/>
    <w:basedOn w:val="767"/>
    <w:link w:val="1035"/>
    <w:uiPriority w:val="0"/>
    <w:unhideWhenUsed/>
    <w:qFormat/>
    <w:pPr>
      <w:ind w:firstLine="420"/>
    </w:pPr>
  </w:style>
  <w:style w:type="paragraph" w:styleId="781">
    <w:name w:val="toc 7"/>
    <w:basedOn w:val="767"/>
    <w:next w:val="767"/>
    <w:uiPriority w:val="39"/>
    <w:unhideWhenUsed/>
    <w:qFormat/>
    <w:pPr>
      <w:ind w:left="1701"/>
      <w:spacing w:after="57"/>
    </w:pPr>
  </w:style>
  <w:style w:type="paragraph" w:styleId="782">
    <w:name w:val="List Number 2"/>
    <w:basedOn w:val="767"/>
    <w:uiPriority w:val="0"/>
    <w:unhideWhenUsed/>
    <w:qFormat/>
    <w:pPr>
      <w:ind w:left="425" w:hanging="425"/>
      <w:spacing w:line="300" w:lineRule="auto"/>
      <w:tabs>
        <w:tab w:val="left" w:pos="425" w:leader="none"/>
        <w:tab w:val="left" w:pos="567" w:leader="none"/>
      </w:tabs>
    </w:pPr>
    <w:rPr>
      <w:sz w:val="28"/>
      <w:szCs w:val="20"/>
    </w:rPr>
  </w:style>
  <w:style w:type="paragraph" w:styleId="783">
    <w:name w:val="Note Heading"/>
    <w:basedOn w:val="767"/>
    <w:next w:val="767"/>
    <w:link w:val="1574"/>
    <w:uiPriority w:val="0"/>
    <w:qFormat/>
    <w:pPr>
      <w:jc w:val="center"/>
    </w:pPr>
    <w:rPr>
      <w:rFonts w:asciiTheme="minorHAnsi" w:hAnsiTheme="minorHAnsi" w:eastAsiaTheme="minorEastAsia" w:cstheme="minorBidi"/>
    </w:rPr>
  </w:style>
  <w:style w:type="paragraph" w:styleId="784">
    <w:name w:val="index 8"/>
    <w:basedOn w:val="767"/>
    <w:next w:val="767"/>
    <w:uiPriority w:val="0"/>
    <w:qFormat/>
    <w:pPr>
      <w:ind w:left="1680" w:hanging="210"/>
      <w:jc w:val="left"/>
    </w:pPr>
    <w:rPr>
      <w:rFonts w:ascii="Calibri" w:hAnsi="Calibri"/>
      <w:sz w:val="20"/>
      <w:szCs w:val="20"/>
    </w:rPr>
  </w:style>
  <w:style w:type="paragraph" w:styleId="785">
    <w:name w:val="List Number"/>
    <w:basedOn w:val="786"/>
    <w:uiPriority w:val="0"/>
    <w:qFormat/>
    <w:pPr>
      <w:ind w:left="720" w:right="720" w:hanging="360"/>
      <w:spacing w:before="120" w:after="240" w:line="240" w:lineRule="atLeast"/>
      <w:widowControl/>
    </w:pPr>
    <w:rPr>
      <w:rFonts w:ascii="宋体" w:hAnsi="Garamond"/>
      <w:spacing w:val="-5"/>
      <w:sz w:val="24"/>
      <w:szCs w:val="20"/>
    </w:rPr>
  </w:style>
  <w:style w:type="paragraph" w:styleId="786">
    <w:name w:val="List"/>
    <w:basedOn w:val="767"/>
    <w:uiPriority w:val="0"/>
    <w:qFormat/>
    <w:pPr>
      <w:ind w:left="200" w:hanging="200"/>
    </w:pPr>
  </w:style>
  <w:style w:type="paragraph" w:styleId="787">
    <w:name w:val="Caption"/>
    <w:basedOn w:val="767"/>
    <w:next w:val="767"/>
    <w:link w:val="1154"/>
    <w:uiPriority w:val="0"/>
    <w:qFormat/>
    <w:rPr>
      <w:rFonts w:ascii="Cambria" w:hAnsi="Cambria" w:eastAsia="黑体" w:cstheme="minorBidi"/>
      <w:szCs w:val="22"/>
    </w:rPr>
  </w:style>
  <w:style w:type="paragraph" w:styleId="788">
    <w:name w:val="index 5"/>
    <w:basedOn w:val="767"/>
    <w:next w:val="767"/>
    <w:uiPriority w:val="0"/>
    <w:qFormat/>
    <w:pPr>
      <w:ind w:left="1050" w:hanging="210"/>
      <w:jc w:val="left"/>
    </w:pPr>
    <w:rPr>
      <w:rFonts w:ascii="Calibri" w:hAnsi="Calibri"/>
      <w:sz w:val="20"/>
      <w:szCs w:val="20"/>
    </w:rPr>
  </w:style>
  <w:style w:type="paragraph" w:styleId="789">
    <w:name w:val="List Bullet"/>
    <w:basedOn w:val="767"/>
    <w:uiPriority w:val="99"/>
    <w:unhideWhenUsed/>
    <w:qFormat/>
    <w:pPr>
      <w:contextualSpacing/>
      <w:ind w:left="1236" w:hanging="1236"/>
      <w:tabs>
        <w:tab w:val="left" w:pos="360" w:leader="none"/>
      </w:tabs>
    </w:pPr>
    <w:rPr>
      <w:rFonts w:ascii="Calibri" w:hAnsi="Calibri"/>
      <w:szCs w:val="22"/>
    </w:rPr>
  </w:style>
  <w:style w:type="paragraph" w:styleId="790">
    <w:name w:val="Document Map"/>
    <w:basedOn w:val="767"/>
    <w:link w:val="1562"/>
    <w:uiPriority w:val="99"/>
    <w:qFormat/>
    <w:rPr>
      <w:rFonts w:ascii="宋体" w:hAnsiTheme="minorHAnsi" w:eastAsiaTheme="minorEastAsia" w:cstheme="minorBidi"/>
      <w:sz w:val="18"/>
      <w:szCs w:val="18"/>
    </w:rPr>
  </w:style>
  <w:style w:type="paragraph" w:styleId="791">
    <w:name w:val="annotation text"/>
    <w:basedOn w:val="792"/>
    <w:link w:val="1568"/>
    <w:uiPriority w:val="99"/>
    <w:qFormat/>
    <w:pPr>
      <w:jc w:val="left"/>
    </w:pPr>
    <w:rPr>
      <w:rFonts w:eastAsiaTheme="minorEastAsia" w:cstheme="minorBidi"/>
    </w:rPr>
  </w:style>
  <w:style w:type="paragraph" w:styleId="792"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793">
    <w:name w:val="index 6"/>
    <w:basedOn w:val="767"/>
    <w:next w:val="767"/>
    <w:uiPriority w:val="0"/>
    <w:qFormat/>
    <w:pPr>
      <w:ind w:left="1260" w:hanging="210"/>
      <w:jc w:val="left"/>
    </w:pPr>
    <w:rPr>
      <w:rFonts w:ascii="Calibri" w:hAnsi="Calibri"/>
      <w:sz w:val="20"/>
      <w:szCs w:val="20"/>
    </w:rPr>
  </w:style>
  <w:style w:type="paragraph" w:styleId="794">
    <w:name w:val="Salutation"/>
    <w:basedOn w:val="767"/>
    <w:next w:val="767"/>
    <w:link w:val="1578"/>
    <w:uiPriority w:val="0"/>
    <w:unhideWhenUsed/>
    <w:qFormat/>
    <w:pPr>
      <w:ind w:firstLine="560"/>
      <w:spacing w:line="500" w:lineRule="exact"/>
    </w:pPr>
    <w:rPr>
      <w:rFonts w:ascii="Arial" w:hAnsi="Arial" w:eastAsia="方正仿宋_GBK" w:cs="Arial"/>
      <w:szCs w:val="22"/>
    </w:rPr>
  </w:style>
  <w:style w:type="paragraph" w:styleId="795">
    <w:name w:val="Body Text 3"/>
    <w:basedOn w:val="767"/>
    <w:link w:val="1572"/>
    <w:uiPriority w:val="0"/>
    <w:qFormat/>
    <w:rPr>
      <w:rFonts w:ascii="仿宋_GB2312" w:hAnsi="Arial" w:eastAsia="仿宋_GB2312" w:cstheme="minorBidi"/>
      <w:sz w:val="32"/>
      <w:szCs w:val="22"/>
    </w:rPr>
  </w:style>
  <w:style w:type="paragraph" w:styleId="796">
    <w:name w:val="List Bullet 3"/>
    <w:basedOn w:val="767"/>
    <w:uiPriority w:val="99"/>
    <w:unhideWhenUsed/>
    <w:qFormat/>
    <w:pPr>
      <w:contextualSpacing/>
      <w:ind w:left="1236" w:hanging="1236"/>
      <w:tabs>
        <w:tab w:val="left" w:pos="1200" w:leader="none"/>
      </w:tabs>
    </w:pPr>
  </w:style>
  <w:style w:type="paragraph" w:styleId="797">
    <w:name w:val="Body Text Indent"/>
    <w:basedOn w:val="767"/>
    <w:link w:val="1569"/>
    <w:uiPriority w:val="0"/>
    <w:qFormat/>
    <w:pPr>
      <w:ind w:firstLine="645"/>
    </w:pPr>
    <w:rPr>
      <w:rFonts w:ascii="KaiTi_GB2312" w:eastAsia="KaiTi_GB2312" w:hAnsiTheme="minorHAnsi" w:cstheme="minorBidi"/>
      <w:sz w:val="32"/>
      <w:szCs w:val="22"/>
    </w:rPr>
  </w:style>
  <w:style w:type="paragraph" w:styleId="798">
    <w:name w:val="List Number 3"/>
    <w:basedOn w:val="767"/>
    <w:uiPriority w:val="0"/>
    <w:qFormat/>
    <w:pPr>
      <w:ind w:left="720" w:hanging="720"/>
      <w:tabs>
        <w:tab w:val="left" w:pos="1200" w:leader="none"/>
      </w:tabs>
    </w:pPr>
  </w:style>
  <w:style w:type="paragraph" w:styleId="799">
    <w:name w:val="List 2"/>
    <w:basedOn w:val="767"/>
    <w:uiPriority w:val="0"/>
    <w:unhideWhenUsed/>
    <w:qFormat/>
    <w:pPr>
      <w:ind w:left="100" w:hanging="200"/>
      <w:spacing w:line="500" w:lineRule="exact"/>
    </w:pPr>
    <w:rPr>
      <w:rFonts w:ascii="Arial" w:hAnsi="Arial" w:eastAsia="仿宋" w:cs="Arial"/>
      <w:sz w:val="28"/>
    </w:rPr>
  </w:style>
  <w:style w:type="paragraph" w:styleId="800">
    <w:name w:val="Block Text"/>
    <w:basedOn w:val="767"/>
    <w:uiPriority w:val="0"/>
    <w:qFormat/>
    <w:pPr>
      <w:ind w:left="630" w:right="630"/>
      <w:jc w:val="center"/>
    </w:pPr>
    <w:rPr>
      <w:rFonts w:ascii="宋体"/>
      <w:b/>
      <w:sz w:val="32"/>
    </w:rPr>
  </w:style>
  <w:style w:type="paragraph" w:styleId="801">
    <w:name w:val="List Bullet 2"/>
    <w:basedOn w:val="767"/>
    <w:uiPriority w:val="0"/>
    <w:qFormat/>
    <w:pPr>
      <w:ind w:left="1236" w:hanging="1236"/>
      <w:tabs>
        <w:tab w:val="left" w:pos="780" w:leader="none"/>
      </w:tabs>
    </w:pPr>
  </w:style>
  <w:style w:type="paragraph" w:styleId="802">
    <w:name w:val="HTML Address"/>
    <w:basedOn w:val="767"/>
    <w:link w:val="1564"/>
    <w:uiPriority w:val="0"/>
    <w:qFormat/>
    <w:rPr>
      <w:rFonts w:asciiTheme="minorHAnsi" w:hAnsiTheme="minorHAnsi" w:eastAsiaTheme="minorEastAsia" w:cstheme="minorBidi"/>
      <w:i/>
      <w:iCs/>
    </w:rPr>
  </w:style>
  <w:style w:type="paragraph" w:styleId="803">
    <w:name w:val="index 4"/>
    <w:basedOn w:val="767"/>
    <w:next w:val="767"/>
    <w:uiPriority w:val="0"/>
    <w:unhideWhenUsed/>
    <w:qFormat/>
    <w:pPr>
      <w:ind w:left="600"/>
    </w:pPr>
  </w:style>
  <w:style w:type="paragraph" w:styleId="804">
    <w:name w:val="toc 5"/>
    <w:basedOn w:val="767"/>
    <w:next w:val="767"/>
    <w:uiPriority w:val="39"/>
    <w:unhideWhenUsed/>
    <w:qFormat/>
    <w:pPr>
      <w:ind w:left="1134"/>
      <w:spacing w:after="57"/>
    </w:pPr>
  </w:style>
  <w:style w:type="paragraph" w:styleId="805">
    <w:name w:val="toc 3"/>
    <w:basedOn w:val="767"/>
    <w:next w:val="767"/>
    <w:uiPriority w:val="39"/>
    <w:semiHidden/>
    <w:unhideWhenUsed/>
    <w:qFormat/>
    <w:pPr>
      <w:ind w:left="840"/>
    </w:pPr>
  </w:style>
  <w:style w:type="paragraph" w:styleId="806">
    <w:name w:val="Plain Text"/>
    <w:basedOn w:val="767"/>
    <w:link w:val="1565"/>
    <w:uiPriority w:val="0"/>
    <w:qFormat/>
    <w:rPr>
      <w:rFonts w:ascii="宋体" w:hAnsi="Courier New" w:cs="Courier New" w:eastAsiaTheme="minorEastAsia"/>
      <w:szCs w:val="21"/>
    </w:rPr>
  </w:style>
  <w:style w:type="paragraph" w:styleId="807">
    <w:name w:val="List Bullet 5"/>
    <w:basedOn w:val="767"/>
    <w:uiPriority w:val="0"/>
    <w:qFormat/>
    <w:pPr>
      <w:spacing w:line="312" w:lineRule="atLeast"/>
    </w:pPr>
    <w:rPr>
      <w:szCs w:val="20"/>
    </w:rPr>
  </w:style>
  <w:style w:type="paragraph" w:styleId="808">
    <w:name w:val="toc 8"/>
    <w:basedOn w:val="767"/>
    <w:next w:val="767"/>
    <w:uiPriority w:val="39"/>
    <w:unhideWhenUsed/>
    <w:qFormat/>
    <w:pPr>
      <w:ind w:left="1984"/>
      <w:spacing w:after="57"/>
    </w:pPr>
  </w:style>
  <w:style w:type="paragraph" w:styleId="809">
    <w:name w:val="index 3"/>
    <w:basedOn w:val="767"/>
    <w:next w:val="767"/>
    <w:uiPriority w:val="0"/>
    <w:qFormat/>
    <w:pPr>
      <w:ind w:left="630" w:hanging="210"/>
      <w:jc w:val="left"/>
    </w:pPr>
    <w:rPr>
      <w:rFonts w:ascii="Calibri" w:hAnsi="Calibri"/>
      <w:sz w:val="20"/>
      <w:szCs w:val="20"/>
    </w:rPr>
  </w:style>
  <w:style w:type="paragraph" w:styleId="810">
    <w:name w:val="Date"/>
    <w:basedOn w:val="767"/>
    <w:next w:val="767"/>
    <w:link w:val="1563"/>
    <w:uiPriority w:val="0"/>
    <w:qFormat/>
    <w:pPr>
      <w:ind w:left="100"/>
    </w:pPr>
    <w:rPr>
      <w:rFonts w:ascii="仿宋_GB2312" w:eastAsia="仿宋_GB2312" w:hAnsiTheme="minorHAnsi" w:cstheme="minorBidi"/>
      <w:b/>
      <w:sz w:val="36"/>
    </w:rPr>
  </w:style>
  <w:style w:type="paragraph" w:styleId="811">
    <w:name w:val="Body Text Indent 2"/>
    <w:basedOn w:val="767"/>
    <w:link w:val="1571"/>
    <w:uiPriority w:val="0"/>
    <w:qFormat/>
    <w:pPr>
      <w:ind w:firstLine="560"/>
      <w:spacing w:line="520" w:lineRule="exact"/>
    </w:pPr>
    <w:rPr>
      <w:rFonts w:ascii="KaiTi_GB2312" w:eastAsia="KaiTi_GB2312" w:hAnsiTheme="minorHAnsi" w:cstheme="minorBidi"/>
      <w:sz w:val="28"/>
      <w:szCs w:val="28"/>
    </w:rPr>
  </w:style>
  <w:style w:type="paragraph" w:styleId="812">
    <w:name w:val="endnote text"/>
    <w:basedOn w:val="767"/>
    <w:link w:val="1580"/>
    <w:uiPriority w:val="0"/>
    <w:qFormat/>
    <w:pPr>
      <w:jc w:val="left"/>
    </w:pPr>
    <w:rPr>
      <w:rFonts w:asciiTheme="minorHAnsi" w:hAnsiTheme="minorHAnsi" w:eastAsiaTheme="minorEastAsia" w:cstheme="minorBidi"/>
      <w:lang w:val="zh-CN"/>
    </w:rPr>
  </w:style>
  <w:style w:type="paragraph" w:styleId="813">
    <w:name w:val="Balloon Text"/>
    <w:basedOn w:val="767"/>
    <w:link w:val="1576"/>
    <w:uiPriority w:val="0"/>
    <w:qFormat/>
    <w:rPr>
      <w:rFonts w:asciiTheme="minorHAnsi" w:hAnsiTheme="minorHAnsi" w:eastAsiaTheme="minorEastAsia" w:cstheme="minorBidi"/>
      <w:sz w:val="18"/>
      <w:szCs w:val="18"/>
    </w:rPr>
  </w:style>
  <w:style w:type="paragraph" w:styleId="814">
    <w:name w:val="Footer"/>
    <w:basedOn w:val="767"/>
    <w:link w:val="1004"/>
    <w:uiPriority w:val="99"/>
    <w:unhideWhenUsed/>
    <w:qFormat/>
    <w:pPr>
      <w:jc w:val="left"/>
      <w:tabs>
        <w:tab w:val="center" w:pos="4153" w:leader="none"/>
        <w:tab w:val="right" w:pos="8306" w:leader="none"/>
      </w:tabs>
    </w:pPr>
    <w:rPr>
      <w:sz w:val="18"/>
      <w:szCs w:val="18"/>
    </w:rPr>
  </w:style>
  <w:style w:type="paragraph" w:styleId="815">
    <w:name w:val="Header"/>
    <w:basedOn w:val="767"/>
    <w:link w:val="10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6">
    <w:name w:val="toc 1"/>
    <w:basedOn w:val="767"/>
    <w:next w:val="767"/>
    <w:uiPriority w:val="39"/>
    <w:semiHidden/>
    <w:unhideWhenUsed/>
    <w:qFormat/>
  </w:style>
  <w:style w:type="paragraph" w:styleId="817">
    <w:name w:val="toc 4"/>
    <w:basedOn w:val="767"/>
    <w:next w:val="767"/>
    <w:uiPriority w:val="39"/>
    <w:unhideWhenUsed/>
    <w:qFormat/>
    <w:pPr>
      <w:ind w:left="850"/>
      <w:spacing w:after="57"/>
    </w:pPr>
  </w:style>
  <w:style w:type="paragraph" w:styleId="818">
    <w:name w:val="index heading"/>
    <w:basedOn w:val="767"/>
    <w:next w:val="819"/>
    <w:uiPriority w:val="0"/>
    <w:unhideWhenUsed/>
    <w:qFormat/>
    <w:pPr>
      <w:spacing w:line="300" w:lineRule="auto"/>
    </w:pPr>
    <w:rPr>
      <w:rFonts w:eastAsia="KaiTi_GB2312"/>
      <w:sz w:val="24"/>
    </w:rPr>
  </w:style>
  <w:style w:type="paragraph" w:styleId="819">
    <w:name w:val="index 1"/>
    <w:basedOn w:val="767"/>
    <w:next w:val="767"/>
    <w:uiPriority w:val="0"/>
    <w:unhideWhenUsed/>
    <w:qFormat/>
  </w:style>
  <w:style w:type="paragraph" w:styleId="820">
    <w:name w:val="Subtitle"/>
    <w:basedOn w:val="767"/>
    <w:next w:val="767"/>
    <w:link w:val="1579"/>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21">
    <w:name w:val="footnote text"/>
    <w:basedOn w:val="767"/>
    <w:link w:val="1567"/>
    <w:uiPriority w:val="0"/>
    <w:unhideWhenUsed/>
    <w:qFormat/>
    <w:pPr>
      <w:jc w:val="left"/>
    </w:pPr>
    <w:rPr>
      <w:rFonts w:ascii="Calibri" w:hAnsi="Calibri" w:eastAsiaTheme="minorEastAsia" w:cstheme="minorBidi"/>
      <w:sz w:val="18"/>
      <w:szCs w:val="18"/>
    </w:rPr>
  </w:style>
  <w:style w:type="paragraph" w:styleId="822">
    <w:name w:val="toc 6"/>
    <w:basedOn w:val="767"/>
    <w:next w:val="767"/>
    <w:uiPriority w:val="39"/>
    <w:unhideWhenUsed/>
    <w:qFormat/>
    <w:pPr>
      <w:ind w:left="1417"/>
      <w:spacing w:after="57"/>
    </w:pPr>
  </w:style>
  <w:style w:type="paragraph" w:styleId="823">
    <w:name w:val="Body Text Indent 3"/>
    <w:basedOn w:val="767"/>
    <w:link w:val="1573"/>
    <w:uiPriority w:val="0"/>
    <w:qFormat/>
    <w:pPr>
      <w:ind w:left="520" w:firstLine="425"/>
      <w:jc w:val="center"/>
    </w:pPr>
    <w:rPr>
      <w:rFonts w:ascii="宋体" w:hAnsi="Arial" w:cstheme="minorBidi"/>
      <w:sz w:val="36"/>
      <w:szCs w:val="22"/>
    </w:rPr>
  </w:style>
  <w:style w:type="paragraph" w:styleId="824">
    <w:name w:val="index 7"/>
    <w:basedOn w:val="767"/>
    <w:next w:val="767"/>
    <w:uiPriority w:val="0"/>
    <w:qFormat/>
    <w:pPr>
      <w:ind w:left="1470" w:hanging="210"/>
      <w:jc w:val="left"/>
    </w:pPr>
    <w:rPr>
      <w:rFonts w:ascii="Calibri" w:hAnsi="Calibri"/>
      <w:sz w:val="20"/>
      <w:szCs w:val="20"/>
    </w:rPr>
  </w:style>
  <w:style w:type="paragraph" w:styleId="825">
    <w:name w:val="index 9"/>
    <w:basedOn w:val="767"/>
    <w:next w:val="767"/>
    <w:uiPriority w:val="0"/>
    <w:qFormat/>
    <w:pPr>
      <w:ind w:left="1890" w:hanging="210"/>
      <w:jc w:val="left"/>
    </w:pPr>
    <w:rPr>
      <w:rFonts w:ascii="Calibri" w:hAnsi="Calibri"/>
      <w:sz w:val="20"/>
      <w:szCs w:val="20"/>
    </w:rPr>
  </w:style>
  <w:style w:type="paragraph" w:styleId="826">
    <w:name w:val="table of figures"/>
    <w:basedOn w:val="767"/>
    <w:next w:val="767"/>
    <w:uiPriority w:val="0"/>
    <w:unhideWhenUsed/>
    <w:qFormat/>
    <w:pPr>
      <w:ind w:left="420" w:hanging="420"/>
      <w:jc w:val="left"/>
      <w:spacing w:line="500" w:lineRule="exact"/>
    </w:pPr>
    <w:rPr>
      <w:rFonts w:ascii="Calibri" w:hAnsi="Calibri" w:eastAsia="仿宋"/>
      <w:smallCaps/>
      <w:sz w:val="20"/>
      <w:szCs w:val="20"/>
    </w:rPr>
  </w:style>
  <w:style w:type="paragraph" w:styleId="827">
    <w:name w:val="toc 2"/>
    <w:basedOn w:val="767"/>
    <w:next w:val="767"/>
    <w:uiPriority w:val="39"/>
    <w:semiHidden/>
    <w:unhideWhenUsed/>
    <w:qFormat/>
    <w:pPr>
      <w:ind w:left="420"/>
    </w:pPr>
  </w:style>
  <w:style w:type="paragraph" w:styleId="828">
    <w:name w:val="toc 9"/>
    <w:basedOn w:val="767"/>
    <w:next w:val="767"/>
    <w:uiPriority w:val="39"/>
    <w:semiHidden/>
    <w:unhideWhenUsed/>
    <w:qFormat/>
    <w:pPr>
      <w:ind w:left="3360"/>
    </w:pPr>
  </w:style>
  <w:style w:type="paragraph" w:styleId="829">
    <w:name w:val="Body Text 2"/>
    <w:basedOn w:val="767"/>
    <w:link w:val="1577"/>
    <w:uiPriority w:val="0"/>
    <w:qFormat/>
    <w:pPr>
      <w:spacing w:after="120" w:line="480" w:lineRule="auto"/>
    </w:pPr>
    <w:rPr>
      <w:rFonts w:asciiTheme="minorHAnsi" w:hAnsiTheme="minorHAnsi" w:eastAsiaTheme="minorEastAsia" w:cstheme="minorBidi"/>
    </w:rPr>
  </w:style>
  <w:style w:type="paragraph" w:styleId="830">
    <w:name w:val="HTML Preformatted"/>
    <w:basedOn w:val="767"/>
    <w:link w:val="1566"/>
    <w:uiPriority w:val="0"/>
    <w:qFormat/>
    <w:rPr>
      <w:rFonts w:ascii="Courier New" w:hAnsi="Courier New" w:cs="Courier New" w:eastAsiaTheme="minorEastAsia"/>
      <w:szCs w:val="22"/>
    </w:rPr>
  </w:style>
  <w:style w:type="paragraph" w:styleId="831">
    <w:name w:val="Normal (Web)"/>
    <w:basedOn w:val="767"/>
    <w:link w:val="1160"/>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32">
    <w:name w:val="index 2"/>
    <w:basedOn w:val="767"/>
    <w:next w:val="767"/>
    <w:uiPriority w:val="0"/>
    <w:qFormat/>
    <w:pPr>
      <w:ind w:left="420" w:hanging="210"/>
      <w:jc w:val="left"/>
    </w:pPr>
    <w:rPr>
      <w:rFonts w:ascii="Calibri" w:hAnsi="Calibri"/>
      <w:sz w:val="20"/>
      <w:szCs w:val="20"/>
    </w:rPr>
  </w:style>
  <w:style w:type="paragraph" w:styleId="833">
    <w:name w:val="Title"/>
    <w:basedOn w:val="767"/>
    <w:next w:val="767"/>
    <w:link w:val="1561"/>
    <w:uiPriority w:val="10"/>
    <w:qFormat/>
    <w:pPr>
      <w:jc w:val="center"/>
      <w:spacing w:before="240" w:after="60"/>
      <w:outlineLvl w:val="0"/>
    </w:pPr>
    <w:rPr>
      <w:rFonts w:ascii="Cambria" w:hAnsi="Cambria" w:eastAsiaTheme="minorEastAsia" w:cstheme="minorBidi"/>
      <w:b/>
      <w:bCs/>
      <w:sz w:val="32"/>
      <w:szCs w:val="32"/>
    </w:rPr>
  </w:style>
  <w:style w:type="paragraph" w:styleId="834">
    <w:name w:val="annotation subject"/>
    <w:basedOn w:val="791"/>
    <w:next w:val="791"/>
    <w:link w:val="1575"/>
    <w:uiPriority w:val="99"/>
    <w:qFormat/>
    <w:rPr>
      <w:b/>
      <w:bCs/>
    </w:rPr>
  </w:style>
  <w:style w:type="paragraph" w:styleId="835">
    <w:name w:val="Body Text First Indent"/>
    <w:basedOn w:val="779"/>
    <w:link w:val="2292"/>
    <w:uiPriority w:val="0"/>
    <w:semiHidden/>
    <w:unhideWhenUsed/>
    <w:qFormat/>
    <w:pPr>
      <w:ind w:firstLine="420"/>
      <w:spacing w:after="120"/>
    </w:pPr>
    <w:rPr>
      <w:rFonts w:ascii="Arial" w:eastAsiaTheme="minorEastAsia"/>
      <w:sz w:val="21"/>
      <w:szCs w:val="21"/>
    </w:rPr>
  </w:style>
  <w:style w:type="paragraph" w:styleId="836">
    <w:name w:val="Body Text First Indent 2"/>
    <w:basedOn w:val="797"/>
    <w:link w:val="2291"/>
    <w:uiPriority w:val="0"/>
    <w:semiHidden/>
    <w:unhideWhenUsed/>
    <w:qFormat/>
    <w:pPr>
      <w:ind w:left="420" w:firstLine="420"/>
      <w:spacing w:after="120"/>
    </w:pPr>
    <w:rPr>
      <w:rFonts w:ascii="Arial" w:hAnsi="Arial" w:eastAsia="方正仿宋_GBK" w:cs="Arial"/>
      <w:sz w:val="21"/>
      <w:szCs w:val="24"/>
    </w:rPr>
  </w:style>
  <w:style w:type="table" w:styleId="837">
    <w:name w:val="Table Grid"/>
    <w:basedOn w:val="77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8">
    <w:name w:val="Table Theme"/>
    <w:basedOn w:val="7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9">
    <w:name w:val="Table Elegant"/>
    <w:basedOn w:val="778"/>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0">
    <w:name w:val="Strong"/>
    <w:basedOn w:val="777"/>
    <w:uiPriority w:val="0"/>
    <w:qFormat/>
    <w:rPr>
      <w:b/>
      <w:bCs/>
    </w:rPr>
  </w:style>
  <w:style w:type="character" w:styleId="841">
    <w:name w:val="endnote reference"/>
    <w:uiPriority w:val="0"/>
    <w:qFormat/>
    <w:rPr>
      <w:vertAlign w:val="superscript"/>
    </w:rPr>
  </w:style>
  <w:style w:type="character" w:styleId="842">
    <w:name w:val="page number"/>
    <w:basedOn w:val="777"/>
    <w:uiPriority w:val="0"/>
    <w:qFormat/>
  </w:style>
  <w:style w:type="character" w:styleId="843">
    <w:name w:val="FollowedHyperlink"/>
    <w:basedOn w:val="777"/>
    <w:uiPriority w:val="99"/>
    <w:semiHidden/>
    <w:unhideWhenUsed/>
    <w:qFormat/>
    <w:rPr>
      <w:color w:val="954f72" w:themeColor="followedHyperlink"/>
      <w:u w:val="single"/>
    </w:rPr>
  </w:style>
  <w:style w:type="character" w:styleId="844">
    <w:name w:val="Emphasis"/>
    <w:basedOn w:val="777"/>
    <w:uiPriority w:val="20"/>
    <w:qFormat/>
    <w:rPr>
      <w:color w:val="cc0000"/>
    </w:rPr>
  </w:style>
  <w:style w:type="character" w:styleId="845">
    <w:name w:val="HTML Definition"/>
    <w:basedOn w:val="777"/>
    <w:uiPriority w:val="0"/>
    <w:unhideWhenUsed/>
    <w:qFormat/>
  </w:style>
  <w:style w:type="character" w:styleId="846">
    <w:name w:val="HTML Typewriter"/>
    <w:uiPriority w:val="0"/>
    <w:unhideWhenUsed/>
    <w:qFormat/>
    <w:rPr>
      <w:rFonts w:hint="default" w:ascii="Courier New" w:hAnsi="Courier New" w:eastAsia="Courier New" w:cs="Courier New"/>
      <w:sz w:val="24"/>
      <w:szCs w:val="24"/>
    </w:rPr>
  </w:style>
  <w:style w:type="character" w:styleId="847">
    <w:name w:val="HTML Acronym"/>
    <w:basedOn w:val="777"/>
    <w:uiPriority w:val="0"/>
    <w:qFormat/>
  </w:style>
  <w:style w:type="character" w:styleId="848">
    <w:name w:val="HTML Variable"/>
    <w:basedOn w:val="777"/>
    <w:uiPriority w:val="0"/>
    <w:unhideWhenUsed/>
    <w:qFormat/>
  </w:style>
  <w:style w:type="character" w:styleId="849">
    <w:name w:val="Hyperlink"/>
    <w:basedOn w:val="777"/>
    <w:uiPriority w:val="99"/>
    <w:qFormat/>
    <w:rPr>
      <w:color w:val="0000ff"/>
      <w:u w:val="none"/>
    </w:rPr>
  </w:style>
  <w:style w:type="character" w:styleId="850">
    <w:name w:val="HTML Code"/>
    <w:uiPriority w:val="0"/>
    <w:unhideWhenUsed/>
    <w:qFormat/>
    <w:rPr>
      <w:rFonts w:hint="default" w:ascii="Courier New" w:hAnsi="Courier New" w:eastAsia="Courier New" w:cs="Courier New"/>
      <w:sz w:val="24"/>
      <w:szCs w:val="24"/>
    </w:rPr>
  </w:style>
  <w:style w:type="character" w:styleId="851">
    <w:name w:val="annotation reference"/>
    <w:uiPriority w:val="99"/>
    <w:qFormat/>
    <w:rPr>
      <w:sz w:val="21"/>
      <w:szCs w:val="21"/>
    </w:rPr>
  </w:style>
  <w:style w:type="character" w:styleId="852">
    <w:name w:val="HTML Cite"/>
    <w:basedOn w:val="777"/>
    <w:uiPriority w:val="0"/>
    <w:unhideWhenUsed/>
    <w:qFormat/>
  </w:style>
  <w:style w:type="character" w:styleId="853">
    <w:name w:val="footnote reference"/>
    <w:uiPriority w:val="0"/>
    <w:unhideWhenUsed/>
    <w:qFormat/>
    <w:rPr>
      <w:vertAlign w:val="superscript"/>
    </w:rPr>
  </w:style>
  <w:style w:type="character" w:styleId="854">
    <w:name w:val="HTML Keyboard"/>
    <w:uiPriority w:val="0"/>
    <w:unhideWhenUsed/>
    <w:qFormat/>
    <w:rPr>
      <w:rFonts w:hint="default" w:ascii="Courier New" w:hAnsi="Courier New" w:eastAsia="Courier New" w:cs="Courier New"/>
      <w:sz w:val="24"/>
      <w:szCs w:val="24"/>
    </w:rPr>
  </w:style>
  <w:style w:type="character" w:styleId="855">
    <w:name w:val="HTML Sample"/>
    <w:uiPriority w:val="0"/>
    <w:unhideWhenUsed/>
    <w:qFormat/>
    <w:rPr>
      <w:rFonts w:hint="default" w:ascii="Courier New" w:hAnsi="Courier New" w:eastAsia="Courier New" w:cs="Courier New"/>
    </w:rPr>
  </w:style>
  <w:style w:type="character" w:styleId="856" w:customStyle="1">
    <w:name w:val="Heading 1 Char"/>
    <w:basedOn w:val="777"/>
    <w:uiPriority w:val="9"/>
    <w:qFormat/>
    <w:rPr>
      <w:rFonts w:ascii="Arial" w:hAnsi="Arial" w:eastAsia="Arial" w:cs="Arial"/>
      <w:sz w:val="40"/>
      <w:szCs w:val="40"/>
    </w:rPr>
  </w:style>
  <w:style w:type="character" w:styleId="857" w:customStyle="1">
    <w:name w:val="Heading 2 Char"/>
    <w:basedOn w:val="777"/>
    <w:uiPriority w:val="9"/>
    <w:qFormat/>
    <w:rPr>
      <w:rFonts w:ascii="Arial" w:hAnsi="Arial" w:eastAsia="Arial" w:cs="Arial"/>
      <w:sz w:val="34"/>
    </w:rPr>
  </w:style>
  <w:style w:type="character" w:styleId="858" w:customStyle="1">
    <w:name w:val="Heading 3 Char"/>
    <w:basedOn w:val="777"/>
    <w:uiPriority w:val="9"/>
    <w:qFormat/>
    <w:rPr>
      <w:rFonts w:ascii="Arial" w:hAnsi="Arial" w:eastAsia="Arial" w:cs="Arial"/>
      <w:sz w:val="30"/>
      <w:szCs w:val="30"/>
    </w:rPr>
  </w:style>
  <w:style w:type="character" w:styleId="859" w:customStyle="1">
    <w:name w:val="Heading 4 Char"/>
    <w:basedOn w:val="777"/>
    <w:uiPriority w:val="9"/>
    <w:qFormat/>
    <w:rPr>
      <w:rFonts w:ascii="Arial" w:hAnsi="Arial" w:eastAsia="Arial" w:cs="Arial"/>
      <w:b/>
      <w:bCs/>
      <w:sz w:val="26"/>
      <w:szCs w:val="26"/>
    </w:rPr>
  </w:style>
  <w:style w:type="character" w:styleId="860" w:customStyle="1">
    <w:name w:val="Heading 5 Char"/>
    <w:basedOn w:val="777"/>
    <w:uiPriority w:val="9"/>
    <w:qFormat/>
    <w:rPr>
      <w:rFonts w:ascii="Arial" w:hAnsi="Arial" w:eastAsia="Arial" w:cs="Arial"/>
      <w:b/>
      <w:bCs/>
      <w:sz w:val="24"/>
      <w:szCs w:val="24"/>
    </w:rPr>
  </w:style>
  <w:style w:type="character" w:styleId="861" w:customStyle="1">
    <w:name w:val="Heading 6 Char"/>
    <w:basedOn w:val="777"/>
    <w:uiPriority w:val="9"/>
    <w:qFormat/>
    <w:rPr>
      <w:rFonts w:ascii="Arial" w:hAnsi="Arial" w:eastAsia="Arial" w:cs="Arial"/>
      <w:b/>
      <w:bCs/>
      <w:sz w:val="22"/>
      <w:szCs w:val="22"/>
    </w:rPr>
  </w:style>
  <w:style w:type="character" w:styleId="862" w:customStyle="1">
    <w:name w:val="Heading 7 Char"/>
    <w:basedOn w:val="777"/>
    <w:uiPriority w:val="9"/>
    <w:qFormat/>
    <w:rPr>
      <w:rFonts w:ascii="Arial" w:hAnsi="Arial" w:eastAsia="Arial" w:cs="Arial"/>
      <w:b/>
      <w:bCs/>
      <w:i/>
      <w:iCs/>
      <w:sz w:val="22"/>
      <w:szCs w:val="22"/>
    </w:rPr>
  </w:style>
  <w:style w:type="character" w:styleId="863" w:customStyle="1">
    <w:name w:val="Heading 8 Char"/>
    <w:basedOn w:val="777"/>
    <w:uiPriority w:val="9"/>
    <w:qFormat/>
    <w:rPr>
      <w:rFonts w:ascii="Arial" w:hAnsi="Arial" w:eastAsia="Arial" w:cs="Arial"/>
      <w:i/>
      <w:iCs/>
      <w:sz w:val="22"/>
      <w:szCs w:val="22"/>
    </w:rPr>
  </w:style>
  <w:style w:type="character" w:styleId="864" w:customStyle="1">
    <w:name w:val="Heading 9 Char"/>
    <w:basedOn w:val="777"/>
    <w:uiPriority w:val="9"/>
    <w:qFormat/>
    <w:rPr>
      <w:rFonts w:ascii="Arial" w:hAnsi="Arial" w:eastAsia="Arial" w:cs="Arial"/>
      <w:i/>
      <w:iCs/>
      <w:sz w:val="21"/>
      <w:szCs w:val="21"/>
    </w:rPr>
  </w:style>
  <w:style w:type="character" w:styleId="865" w:customStyle="1">
    <w:name w:val="Title Char"/>
    <w:basedOn w:val="777"/>
    <w:uiPriority w:val="10"/>
    <w:qFormat/>
    <w:rPr>
      <w:sz w:val="48"/>
      <w:szCs w:val="48"/>
    </w:rPr>
  </w:style>
  <w:style w:type="character" w:styleId="866" w:customStyle="1">
    <w:name w:val="Subtitle Char"/>
    <w:basedOn w:val="777"/>
    <w:uiPriority w:val="11"/>
    <w:qFormat/>
    <w:rPr>
      <w:sz w:val="24"/>
      <w:szCs w:val="24"/>
    </w:rPr>
  </w:style>
  <w:style w:type="paragraph" w:styleId="867">
    <w:name w:val="Quote"/>
    <w:basedOn w:val="767"/>
    <w:next w:val="767"/>
    <w:link w:val="868"/>
    <w:uiPriority w:val="29"/>
    <w:qFormat/>
    <w:pPr>
      <w:ind w:left="720" w:right="720"/>
    </w:pPr>
    <w:rPr>
      <w:i/>
    </w:rPr>
  </w:style>
  <w:style w:type="character" w:styleId="868" w:customStyle="1">
    <w:name w:val="引用 Char3"/>
    <w:link w:val="867"/>
    <w:uiPriority w:val="29"/>
    <w:qFormat/>
    <w:rPr>
      <w:i/>
    </w:rPr>
  </w:style>
  <w:style w:type="paragraph" w:styleId="869">
    <w:name w:val="Intense Quote"/>
    <w:basedOn w:val="767"/>
    <w:next w:val="767"/>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Char"/>
    <w:link w:val="869"/>
    <w:uiPriority w:val="30"/>
    <w:qFormat/>
    <w:rPr>
      <w:i/>
    </w:rPr>
  </w:style>
  <w:style w:type="character" w:styleId="871" w:customStyle="1">
    <w:name w:val="Header Char"/>
    <w:basedOn w:val="777"/>
    <w:uiPriority w:val="99"/>
    <w:qFormat/>
  </w:style>
  <w:style w:type="character" w:styleId="872" w:customStyle="1">
    <w:name w:val="Footer Char"/>
    <w:basedOn w:val="777"/>
    <w:uiPriority w:val="99"/>
    <w:qFormat/>
  </w:style>
  <w:style w:type="character" w:styleId="873" w:customStyle="1">
    <w:name w:val="Caption Char"/>
    <w:uiPriority w:val="99"/>
    <w:qFormat/>
  </w:style>
  <w:style w:type="table" w:styleId="874" w:customStyle="1">
    <w:name w:val="Table Grid Light"/>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5" w:customStyle="1">
    <w:name w:val="Plain Table 1"/>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2"/>
    <w:basedOn w:val="7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3"/>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Plain Table 4"/>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Plain Table 5"/>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Grid Table 1 Light"/>
    <w:basedOn w:val="7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basedOn w:val="77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7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7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7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77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7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7" w:customStyle="1">
    <w:name w:val="Grid Table 2"/>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basedOn w:val="77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basedOn w:val="7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basedOn w:val="7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basedOn w:val="7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basedOn w:val="778"/>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3" w:customStyle="1">
    <w:name w:val="Grid Table 2 - Accent 6"/>
    <w:basedOn w:val="77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4" w:customStyle="1">
    <w:name w:val="Grid Table 3"/>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basedOn w:val="77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7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7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7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778"/>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77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basedOn w:val="7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basedOn w:val="778"/>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3" w:customStyle="1">
    <w:name w:val="Grid Table 4 - Accent 2"/>
    <w:basedOn w:val="77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4" w:customStyle="1">
    <w:name w:val="Grid Table 4 - Accent 3"/>
    <w:basedOn w:val="77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5" w:customStyle="1">
    <w:name w:val="Grid Table 4 - Accent 4"/>
    <w:basedOn w:val="77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6" w:customStyle="1">
    <w:name w:val="Grid Table 4 - Accent 5"/>
    <w:basedOn w:val="778"/>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7" w:customStyle="1">
    <w:name w:val="Grid Table 4 - Accent 6"/>
    <w:basedOn w:val="77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8" w:customStyle="1">
    <w:name w:val="Grid Table 5 Dark"/>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10" w:customStyle="1">
    <w:name w:val="Grid Table 5 Dark - Accent 2"/>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1" w:customStyle="1">
    <w:name w:val="Grid Table 5 Dark - Accent 3"/>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2" w:customStyle="1">
    <w:name w:val="Grid Table 5 Dark- Accent 4"/>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3" w:customStyle="1">
    <w:name w:val="Grid Table 5 Dark - Accent 5"/>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4" w:customStyle="1">
    <w:name w:val="Grid Table 5 Dark - Accent 6"/>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5" w:customStyle="1">
    <w:name w:val="Grid Table 6 Colorful"/>
    <w:basedOn w:val="7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16" w:customStyle="1">
    <w:name w:val="Grid Table 6 Colorful - Accent 1"/>
    <w:basedOn w:val="778"/>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b/>
        <w:color w:val="a1b8e1" w:themeColor="accent1" w:themeTint="80"/>
      </w:rPr>
    </w:tblStylePr>
    <w:tblStylePr w:type="firstRow">
      <w:rPr>
        <w:b/>
        <w:color w:val="a1b8e1" w:themeColor="accent1" w:themeTint="80"/>
      </w:rPr>
      <w:tcPr>
        <w:tcBorders>
          <w:bottom w:val="single" w:color="A1B8E1" w:themeColor="accent1" w:themeTint="80" w:sz="12" w:space="0"/>
        </w:tcBorders>
      </w:tcPr>
    </w:tblStylePr>
    <w:tblStylePr w:type="lastCol">
      <w:rPr>
        <w:b/>
        <w:color w:val="a1b8e1" w:themeColor="accent1" w:themeTint="80"/>
      </w:rPr>
    </w:tblStylePr>
    <w:tblStylePr w:type="lastRow">
      <w:rPr>
        <w:b/>
        <w:color w:val="a1b8e1" w:themeColor="accent1" w:themeTint="80"/>
      </w:rPr>
    </w:tblStylePr>
  </w:style>
  <w:style w:type="table" w:styleId="917" w:customStyle="1">
    <w:name w:val="Grid Table 6 Colorful - Accent 2"/>
    <w:basedOn w:val="7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18" w:customStyle="1">
    <w:name w:val="Grid Table 6 Colorful - Accent 3"/>
    <w:basedOn w:val="77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19" w:customStyle="1">
    <w:name w:val="Grid Table 6 Colorful - Accent 4"/>
    <w:basedOn w:val="7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920" w:customStyle="1">
    <w:name w:val="Grid Table 6 Colorful - Accent 5"/>
    <w:basedOn w:val="778"/>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5B9BD5" w:themeColor="accent5" w:sz="12" w:space="0"/>
        </w:tcBorders>
      </w:tcPr>
    </w:tblStylePr>
    <w:tblStylePr w:type="lastCol">
      <w:rPr>
        <w:b/>
        <w:color w:val="235a8c" w:themeColor="accent5" w:themeShade="94"/>
      </w:rPr>
    </w:tblStylePr>
    <w:tblStylePr w:type="lastRow">
      <w:rPr>
        <w:b/>
        <w:color w:val="235a8c" w:themeColor="accent5" w:themeShade="94"/>
      </w:rPr>
    </w:tblStylePr>
  </w:style>
  <w:style w:type="table" w:styleId="921" w:customStyle="1">
    <w:name w:val="Grid Table 6 Colorful - Accent 6"/>
    <w:basedOn w:val="77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70AD47" w:themeColor="accent6" w:sz="12" w:space="0"/>
        </w:tcBorders>
      </w:tcPr>
    </w:tblStylePr>
    <w:tblStylePr w:type="lastCol">
      <w:rPr>
        <w:b/>
        <w:color w:val="235a8c" w:themeColor="accent5" w:themeShade="94"/>
      </w:rPr>
    </w:tblStylePr>
    <w:tblStylePr w:type="lastRow">
      <w:rPr>
        <w:b/>
        <w:color w:val="235a8c" w:themeColor="accent5" w:themeShade="94"/>
      </w:rPr>
    </w:tblStylePr>
  </w:style>
  <w:style w:type="table" w:styleId="922" w:customStyle="1">
    <w:name w:val="Grid Table 7 Colorful"/>
    <w:basedOn w:val="7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basedOn w:val="778"/>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rFonts w:ascii="Arial" w:hAnsi="Arial"/>
        <w:i/>
        <w:color w:val="a1b8e1" w:themeColor="accent1" w:themeTint="80"/>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basedOn w:val="77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basedOn w:val="77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basedOn w:val="77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basedOn w:val="778"/>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rFonts w:ascii="Arial" w:hAnsi="Arial"/>
        <w:i/>
        <w:color w:val="23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3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3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3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basedOn w:val="77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9" w:customStyle="1">
    <w:name w:val="List Table 1 Light"/>
    <w:basedOn w:val="77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basedOn w:val="778"/>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778"/>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778"/>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778"/>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778"/>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778"/>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6" w:customStyle="1">
    <w:name w:val="List Table 2"/>
    <w:basedOn w:val="7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7" w:customStyle="1">
    <w:name w:val="List Table 2 - Accent 1"/>
    <w:basedOn w:val="778"/>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8" w:customStyle="1">
    <w:name w:val="List Table 2 - Accent 2"/>
    <w:basedOn w:val="77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9" w:customStyle="1">
    <w:name w:val="List Table 2 - Accent 3"/>
    <w:basedOn w:val="77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0" w:customStyle="1">
    <w:name w:val="List Table 2 - Accent 4"/>
    <w:basedOn w:val="77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1" w:customStyle="1">
    <w:name w:val="List Table 2 - Accent 5"/>
    <w:basedOn w:val="778"/>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42" w:customStyle="1">
    <w:name w:val="List Table 2 - Accent 6"/>
    <w:basedOn w:val="77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3" w:customStyle="1">
    <w:name w:val="List Table 3"/>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basedOn w:val="778"/>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5" w:customStyle="1">
    <w:name w:val="List Table 3 - Accent 2"/>
    <w:basedOn w:val="7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77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7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778"/>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77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0" w:customStyle="1">
    <w:name w:val="List Table 4"/>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basedOn w:val="778"/>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2" w:customStyle="1">
    <w:name w:val="List Table 4 - Accent 2"/>
    <w:basedOn w:val="77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3" w:customStyle="1">
    <w:name w:val="List Table 4 - Accent 3"/>
    <w:basedOn w:val="77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4" w:customStyle="1">
    <w:name w:val="List Table 4 - Accent 4"/>
    <w:basedOn w:val="77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5" w:customStyle="1">
    <w:name w:val="List Table 4 - Accent 5"/>
    <w:basedOn w:val="778"/>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6" w:customStyle="1">
    <w:name w:val="List Table 4 - Accent 6"/>
    <w:basedOn w:val="77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7" w:customStyle="1">
    <w:name w:val="List Table 5 Dark"/>
    <w:basedOn w:val="7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8" w:customStyle="1">
    <w:name w:val="List Table 5 Dark - Accent 1"/>
    <w:basedOn w:val="778"/>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59" w:customStyle="1">
    <w:name w:val="List Table 5 Dark - Accent 2"/>
    <w:basedOn w:val="77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60" w:customStyle="1">
    <w:name w:val="List Table 5 Dark - Accent 3"/>
    <w:basedOn w:val="77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61" w:customStyle="1">
    <w:name w:val="List Table 5 Dark - Accent 4"/>
    <w:basedOn w:val="77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62" w:customStyle="1">
    <w:name w:val="List Table 5 Dark - Accent 5"/>
    <w:basedOn w:val="778"/>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63" w:customStyle="1">
    <w:name w:val="List Table 5 Dark - Accent 6"/>
    <w:basedOn w:val="77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64" w:customStyle="1">
    <w:name w:val="List Table 6 Colorful"/>
    <w:basedOn w:val="77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5" w:customStyle="1">
    <w:name w:val="List Table 6 Colorful - Accent 1"/>
    <w:basedOn w:val="778"/>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66" w:customStyle="1">
    <w:name w:val="List Table 6 Colorful - Accent 2"/>
    <w:basedOn w:val="778"/>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67" w:customStyle="1">
    <w:name w:val="List Table 6 Colorful - Accent 3"/>
    <w:basedOn w:val="778"/>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68" w:customStyle="1">
    <w:name w:val="List Table 6 Colorful - Accent 4"/>
    <w:basedOn w:val="778"/>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69" w:customStyle="1">
    <w:name w:val="List Table 6 Colorful - Accent 5"/>
    <w:basedOn w:val="778"/>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70" w:customStyle="1">
    <w:name w:val="List Table 6 Colorful - Accent 6"/>
    <w:basedOn w:val="778"/>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71" w:customStyle="1">
    <w:name w:val="List Table 7 Colorful"/>
    <w:basedOn w:val="77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basedOn w:val="778"/>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basedOn w:val="778"/>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basedOn w:val="778"/>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basedOn w:val="778"/>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basedOn w:val="778"/>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basedOn w:val="778"/>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8" w:customStyle="1">
    <w:name w:val="Lined - Accent"/>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Lined - Accent 1"/>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0" w:customStyle="1">
    <w:name w:val="Lined - Accent 2"/>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1" w:customStyle="1">
    <w:name w:val="Lined - Accent 3"/>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2" w:customStyle="1">
    <w:name w:val="Lined - Accent 4"/>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3" w:customStyle="1">
    <w:name w:val="Lined - Accent 5"/>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4" w:customStyle="1">
    <w:name w:val="Lined - Accent 6"/>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5" w:customStyle="1">
    <w:name w:val="Bordered &amp; Lined - Accent"/>
    <w:basedOn w:val="7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Bordered &amp; Lined - Accent 1"/>
    <w:basedOn w:val="778"/>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7" w:customStyle="1">
    <w:name w:val="Bordered &amp; Lined - Accent 2"/>
    <w:basedOn w:val="77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8" w:customStyle="1">
    <w:name w:val="Bordered &amp; Lined - Accent 3"/>
    <w:basedOn w:val="77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9" w:customStyle="1">
    <w:name w:val="Bordered &amp; Lined - Accent 4"/>
    <w:basedOn w:val="77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0" w:customStyle="1">
    <w:name w:val="Bordered &amp; Lined - Accent 5"/>
    <w:basedOn w:val="778"/>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1" w:customStyle="1">
    <w:name w:val="Bordered &amp; Lined - Accent 6"/>
    <w:basedOn w:val="77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2" w:customStyle="1">
    <w:name w:val="Bordered"/>
    <w:basedOn w:val="7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3" w:customStyle="1">
    <w:name w:val="Bordered - Accent 1"/>
    <w:basedOn w:val="77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94" w:customStyle="1">
    <w:name w:val="Bordered - Accent 2"/>
    <w:basedOn w:val="7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5" w:customStyle="1">
    <w:name w:val="Bordered - Accent 3"/>
    <w:basedOn w:val="7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6" w:customStyle="1">
    <w:name w:val="Bordered - Accent 4"/>
    <w:basedOn w:val="7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7" w:customStyle="1">
    <w:name w:val="Bordered - Accent 5"/>
    <w:basedOn w:val="77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8" w:customStyle="1">
    <w:name w:val="Bordered - Accent 6"/>
    <w:basedOn w:val="7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9" w:customStyle="1">
    <w:name w:val="Footnote Text Char"/>
    <w:uiPriority w:val="99"/>
    <w:qFormat/>
    <w:rPr>
      <w:sz w:val="18"/>
    </w:rPr>
  </w:style>
  <w:style w:type="character" w:styleId="1000" w:customStyle="1">
    <w:name w:val="Endnote Text Char"/>
    <w:uiPriority w:val="99"/>
    <w:qFormat/>
    <w:rPr>
      <w:sz w:val="20"/>
    </w:rPr>
  </w:style>
  <w:style w:type="paragraph" w:styleId="1001" w:customStyle="1">
    <w:name w:val="TOC 标题1"/>
    <w:uiPriority w:val="39"/>
    <w:unhideWhenUsed/>
    <w:qFormat/>
    <w:rPr>
      <w:rFonts w:ascii="Times New Roman" w:hAnsi="Times New Roman" w:eastAsia="宋体" w:cs="Times New Roman"/>
      <w:lang w:val="en-US" w:eastAsia="zh-CN" w:bidi="ar-SA"/>
    </w:rPr>
  </w:style>
  <w:style w:type="paragraph" w:styleId="1002" w:customStyle="1">
    <w:name w:val="Heading 2"/>
    <w:basedOn w:val="767"/>
    <w:next w:val="767"/>
    <w:uiPriority w:val="0"/>
    <w:qFormat/>
    <w:pPr>
      <w:jc w:val="center"/>
      <w:keepLines/>
      <w:keepNext/>
      <w:spacing w:before="260" w:after="260" w:line="416" w:lineRule="auto"/>
      <w:outlineLvl w:val="1"/>
    </w:pPr>
    <w:rPr>
      <w:rFonts w:ascii="幼圆" w:hAnsi="Arial" w:eastAsia="KaiTi_GB2312"/>
      <w:b/>
      <w:sz w:val="44"/>
      <w:szCs w:val="20"/>
    </w:rPr>
  </w:style>
  <w:style w:type="character" w:styleId="1003" w:customStyle="1">
    <w:name w:val="页眉 Char"/>
    <w:basedOn w:val="777"/>
    <w:link w:val="815"/>
    <w:uiPriority w:val="99"/>
    <w:qFormat/>
    <w:rPr>
      <w:rFonts w:ascii="Times New Roman" w:hAnsi="Times New Roman" w:eastAsia="宋体" w:cs="Times New Roman"/>
      <w:sz w:val="18"/>
      <w:szCs w:val="18"/>
    </w:rPr>
  </w:style>
  <w:style w:type="character" w:styleId="1004" w:customStyle="1">
    <w:name w:val="页脚 Char"/>
    <w:basedOn w:val="777"/>
    <w:link w:val="814"/>
    <w:uiPriority w:val="99"/>
    <w:qFormat/>
    <w:rPr>
      <w:rFonts w:ascii="Times New Roman" w:hAnsi="Times New Roman" w:eastAsia="宋体" w:cs="Times New Roman"/>
      <w:sz w:val="18"/>
      <w:szCs w:val="18"/>
    </w:rPr>
  </w:style>
  <w:style w:type="paragraph" w:styleId="1005">
    <w:name w:val="List Paragraph"/>
    <w:basedOn w:val="767"/>
    <w:link w:val="1006"/>
    <w:uiPriority w:val="34"/>
    <w:qFormat/>
    <w:pPr>
      <w:ind w:firstLine="420"/>
    </w:pPr>
  </w:style>
  <w:style w:type="character" w:styleId="1006" w:customStyle="1">
    <w:name w:val="列出段落 Char"/>
    <w:link w:val="1005"/>
    <w:uiPriority w:val="34"/>
    <w:qFormat/>
    <w:rPr>
      <w:rFonts w:ascii="Times New Roman" w:hAnsi="Times New Roman" w:eastAsia="宋体" w:cs="Times New Roman"/>
      <w:szCs w:val="24"/>
    </w:rPr>
  </w:style>
  <w:style w:type="paragraph" w:styleId="1007" w:customStyle="1">
    <w:name w:val="_Style 18"/>
    <w:basedOn w:val="767"/>
    <w:next w:val="1005"/>
    <w:uiPriority w:val="34"/>
    <w:qFormat/>
    <w:pPr>
      <w:ind w:firstLine="420"/>
    </w:pPr>
    <w:rPr>
      <w:rFonts w:ascii="Calibri" w:hAnsi="Calibri"/>
      <w:szCs w:val="22"/>
    </w:rPr>
  </w:style>
  <w:style w:type="character" w:styleId="1008" w:customStyle="1">
    <w:name w:val="标题 2 Char"/>
    <w:basedOn w:val="777"/>
    <w:link w:val="769"/>
    <w:uiPriority w:val="9"/>
    <w:qFormat/>
    <w:rPr>
      <w:rFonts w:ascii="幼圆" w:hAnsi="Arial" w:eastAsia="KaiTi_GB2312" w:cs="Times New Roman"/>
      <w:b/>
      <w:sz w:val="44"/>
      <w:szCs w:val="20"/>
    </w:rPr>
  </w:style>
  <w:style w:type="character" w:styleId="1009" w:customStyle="1">
    <w:name w:val="htd0"/>
    <w:basedOn w:val="777"/>
    <w:uiPriority w:val="0"/>
    <w:qFormat/>
  </w:style>
  <w:style w:type="character" w:styleId="1010" w:customStyle="1">
    <w:name w:val="标题 1 Char"/>
    <w:basedOn w:val="777"/>
    <w:uiPriority w:val="9"/>
    <w:qFormat/>
    <w:rPr>
      <w:rFonts w:ascii="Times New Roman" w:hAnsi="Times New Roman" w:eastAsia="宋体" w:cs="Times New Roman"/>
      <w:b/>
      <w:bCs/>
      <w:sz w:val="44"/>
      <w:szCs w:val="44"/>
    </w:rPr>
  </w:style>
  <w:style w:type="character" w:styleId="1011" w:customStyle="1">
    <w:name w:val="标题 3 Char"/>
    <w:basedOn w:val="777"/>
    <w:uiPriority w:val="9"/>
    <w:qFormat/>
    <w:rPr>
      <w:rFonts w:ascii="Times New Roman" w:hAnsi="Times New Roman" w:eastAsia="宋体" w:cs="Times New Roman"/>
      <w:b/>
      <w:bCs/>
      <w:sz w:val="32"/>
      <w:szCs w:val="32"/>
    </w:rPr>
  </w:style>
  <w:style w:type="character" w:styleId="1012" w:customStyle="1">
    <w:name w:val="标题 4 Char"/>
    <w:basedOn w:val="777"/>
    <w:uiPriority w:val="9"/>
    <w:semiHidden/>
    <w:qFormat/>
    <w:rPr>
      <w:rFonts w:asciiTheme="majorHAnsi" w:hAnsiTheme="majorHAnsi" w:eastAsiaTheme="majorEastAsia" w:cstheme="majorBidi"/>
      <w:b/>
      <w:bCs/>
      <w:sz w:val="28"/>
      <w:szCs w:val="28"/>
    </w:rPr>
  </w:style>
  <w:style w:type="character" w:styleId="1013" w:customStyle="1">
    <w:name w:val="标题 5 Char"/>
    <w:basedOn w:val="777"/>
    <w:uiPriority w:val="9"/>
    <w:semiHidden/>
    <w:qFormat/>
    <w:rPr>
      <w:rFonts w:ascii="Times New Roman" w:hAnsi="Times New Roman" w:eastAsia="宋体" w:cs="Times New Roman"/>
      <w:b/>
      <w:bCs/>
      <w:sz w:val="28"/>
      <w:szCs w:val="28"/>
    </w:rPr>
  </w:style>
  <w:style w:type="character" w:styleId="1014" w:customStyle="1">
    <w:name w:val="标题 6 Char"/>
    <w:basedOn w:val="777"/>
    <w:uiPriority w:val="9"/>
    <w:semiHidden/>
    <w:qFormat/>
    <w:rPr>
      <w:rFonts w:asciiTheme="majorHAnsi" w:hAnsiTheme="majorHAnsi" w:eastAsiaTheme="majorEastAsia" w:cstheme="majorBidi"/>
      <w:b/>
      <w:bCs/>
      <w:sz w:val="24"/>
      <w:szCs w:val="24"/>
    </w:rPr>
  </w:style>
  <w:style w:type="character" w:styleId="1015" w:customStyle="1">
    <w:name w:val="标题 7 Char"/>
    <w:basedOn w:val="777"/>
    <w:uiPriority w:val="9"/>
    <w:semiHidden/>
    <w:qFormat/>
    <w:rPr>
      <w:rFonts w:ascii="Times New Roman" w:hAnsi="Times New Roman" w:eastAsia="宋体" w:cs="Times New Roman"/>
      <w:b/>
      <w:bCs/>
      <w:sz w:val="24"/>
      <w:szCs w:val="24"/>
    </w:rPr>
  </w:style>
  <w:style w:type="character" w:styleId="1016" w:customStyle="1">
    <w:name w:val="标题 8 Char"/>
    <w:basedOn w:val="777"/>
    <w:uiPriority w:val="9"/>
    <w:semiHidden/>
    <w:qFormat/>
    <w:rPr>
      <w:rFonts w:asciiTheme="majorHAnsi" w:hAnsiTheme="majorHAnsi" w:eastAsiaTheme="majorEastAsia" w:cstheme="majorBidi"/>
      <w:sz w:val="24"/>
      <w:szCs w:val="24"/>
    </w:rPr>
  </w:style>
  <w:style w:type="character" w:styleId="1017" w:customStyle="1">
    <w:name w:val="标题 9 Char"/>
    <w:basedOn w:val="777"/>
    <w:uiPriority w:val="9"/>
    <w:semiHidden/>
    <w:qFormat/>
    <w:rPr>
      <w:rFonts w:asciiTheme="majorHAnsi" w:hAnsiTheme="majorHAnsi" w:eastAsiaTheme="majorEastAsia" w:cstheme="majorBidi"/>
      <w:szCs w:val="21"/>
    </w:rPr>
  </w:style>
  <w:style w:type="paragraph" w:styleId="1018" w:customStyle="1">
    <w:name w:val="_Style 31"/>
    <w:basedOn w:val="767"/>
    <w:next w:val="1005"/>
    <w:uiPriority w:val="34"/>
    <w:qFormat/>
    <w:pPr>
      <w:ind w:firstLine="420"/>
    </w:pPr>
    <w:rPr>
      <w:rFonts w:ascii="Calibri" w:hAnsi="Calibri"/>
      <w:szCs w:val="22"/>
    </w:rPr>
  </w:style>
  <w:style w:type="character" w:styleId="1019" w:customStyle="1">
    <w:name w:val="style31"/>
    <w:uiPriority w:val="0"/>
    <w:qFormat/>
    <w:rPr>
      <w:sz w:val="21"/>
      <w:szCs w:val="21"/>
    </w:rPr>
  </w:style>
  <w:style w:type="character" w:styleId="1020" w:customStyle="1">
    <w:name w:val="页脚 字符"/>
    <w:uiPriority w:val="99"/>
    <w:qFormat/>
    <w:rPr>
      <w:sz w:val="18"/>
    </w:rPr>
  </w:style>
  <w:style w:type="character" w:styleId="1021" w:customStyle="1">
    <w:name w:val="正文文本缩进 Char4"/>
    <w:uiPriority w:val="0"/>
    <w:qFormat/>
    <w:rPr>
      <w:rFonts w:ascii="KaiTi_GB2312" w:eastAsia="KaiTi_GB2312"/>
      <w:sz w:val="32"/>
    </w:rPr>
  </w:style>
  <w:style w:type="character" w:styleId="1022" w:customStyle="1">
    <w:name w:val="普通文字 Char Char Char"/>
    <w:uiPriority w:val="0"/>
    <w:qFormat/>
    <w:rPr>
      <w:rFonts w:ascii="宋体" w:hAnsi="Courier New" w:eastAsia="宋体" w:cs="Courier New"/>
      <w:sz w:val="21"/>
      <w:szCs w:val="21"/>
      <w:lang w:val="en-US" w:eastAsia="zh-CN" w:bidi="ar-SA"/>
    </w:rPr>
  </w:style>
  <w:style w:type="character" w:styleId="1023" w:customStyle="1">
    <w:name w:val="段落 Char1"/>
    <w:link w:val="1024"/>
    <w:uiPriority w:val="0"/>
    <w:qFormat/>
    <w:rPr>
      <w:rFonts w:eastAsia="仿宋_GB2312"/>
      <w:sz w:val="24"/>
      <w:szCs w:val="24"/>
    </w:rPr>
  </w:style>
  <w:style w:type="paragraph" w:styleId="1024" w:customStyle="1">
    <w:name w:val="段落"/>
    <w:link w:val="1023"/>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25" w:customStyle="1">
    <w:name w:val="标题 6 Char3"/>
    <w:link w:val="773"/>
    <w:uiPriority w:val="0"/>
    <w:qFormat/>
    <w:rPr>
      <w:rFonts w:ascii="Arial" w:hAnsi="Arial" w:eastAsia="黑体" w:cs="Times New Roman"/>
      <w:b/>
      <w:spacing w:val="-2"/>
      <w:position w:val="-6"/>
      <w:sz w:val="24"/>
      <w:szCs w:val="20"/>
    </w:rPr>
  </w:style>
  <w:style w:type="character" w:styleId="1026" w:customStyle="1">
    <w:name w:val="批注框文本 Char4"/>
    <w:uiPriority w:val="0"/>
    <w:qFormat/>
    <w:rPr>
      <w:sz w:val="18"/>
      <w:szCs w:val="18"/>
    </w:rPr>
  </w:style>
  <w:style w:type="character" w:styleId="1027" w:customStyle="1">
    <w:name w:val="标题 9 Char3"/>
    <w:link w:val="776"/>
    <w:uiPriority w:val="0"/>
    <w:qFormat/>
    <w:rPr>
      <w:rFonts w:ascii="Arial" w:hAnsi="Arial" w:eastAsia="黑体" w:cs="Times New Roman"/>
      <w:spacing w:val="-2"/>
      <w:position w:val="-6"/>
      <w:sz w:val="28"/>
      <w:szCs w:val="20"/>
    </w:rPr>
  </w:style>
  <w:style w:type="character" w:styleId="1028" w:customStyle="1">
    <w:name w:val="纯文本 Char3"/>
    <w:uiPriority w:val="0"/>
    <w:qFormat/>
    <w:rPr>
      <w:rFonts w:ascii="宋体" w:hAnsi="Courier New" w:cs="Courier New"/>
      <w:szCs w:val="21"/>
    </w:rPr>
  </w:style>
  <w:style w:type="character" w:styleId="1029" w:customStyle="1">
    <w:name w:val="_正文段落 Char Char"/>
    <w:link w:val="1030"/>
    <w:uiPriority w:val="0"/>
    <w:qFormat/>
    <w:rPr>
      <w:rFonts w:ascii="宋体" w:hAnsi="宋体"/>
      <w:sz w:val="24"/>
      <w:szCs w:val="28"/>
    </w:rPr>
  </w:style>
  <w:style w:type="paragraph" w:styleId="1030" w:customStyle="1">
    <w:name w:val="_正文段落"/>
    <w:basedOn w:val="767"/>
    <w:link w:val="1029"/>
    <w:uiPriority w:val="0"/>
    <w:qFormat/>
    <w:pPr>
      <w:ind w:firstLine="480"/>
      <w:spacing w:line="360" w:lineRule="auto"/>
    </w:pPr>
    <w:rPr>
      <w:rFonts w:ascii="宋体" w:hAnsi="宋体" w:eastAsiaTheme="minorEastAsia" w:cstheme="minorBidi"/>
      <w:sz w:val="24"/>
      <w:szCs w:val="28"/>
    </w:rPr>
  </w:style>
  <w:style w:type="character" w:styleId="1031" w:customStyle="1">
    <w:name w:val="正文文本 Char4"/>
    <w:uiPriority w:val="0"/>
    <w:qFormat/>
    <w:rPr>
      <w:rFonts w:ascii="KaiTi_GB2312" w:hAnsi="Arial" w:eastAsia="KaiTi_GB2312"/>
      <w:sz w:val="28"/>
    </w:rPr>
  </w:style>
  <w:style w:type="character" w:styleId="1032" w:customStyle="1">
    <w:name w:val="标题 8 Char2"/>
    <w:link w:val="775"/>
    <w:uiPriority w:val="0"/>
    <w:qFormat/>
    <w:rPr>
      <w:rFonts w:ascii="Arial" w:hAnsi="Arial" w:eastAsia="黑体" w:cs="Times New Roman"/>
      <w:spacing w:val="-2"/>
      <w:position w:val="-6"/>
      <w:sz w:val="24"/>
      <w:szCs w:val="20"/>
    </w:rPr>
  </w:style>
  <w:style w:type="character" w:styleId="1033" w:customStyle="1">
    <w:name w:val="标题 7 Char3"/>
    <w:link w:val="774"/>
    <w:uiPriority w:val="0"/>
    <w:qFormat/>
    <w:rPr>
      <w:rFonts w:ascii="宋体" w:hAnsi="Times New Roman" w:eastAsia="宋体" w:cs="Times New Roman"/>
      <w:b/>
      <w:spacing w:val="-2"/>
      <w:position w:val="-6"/>
      <w:sz w:val="24"/>
      <w:szCs w:val="20"/>
    </w:rPr>
  </w:style>
  <w:style w:type="character" w:styleId="1034" w:customStyle="1">
    <w:name w:val="标题 1 Char3"/>
    <w:link w:val="768"/>
    <w:uiPriority w:val="0"/>
    <w:qFormat/>
    <w:rPr>
      <w:rFonts w:ascii="KaiTi_GB2312" w:hAnsi="Times New Roman" w:eastAsia="KaiTi_GB2312" w:cs="Times New Roman"/>
      <w:sz w:val="28"/>
      <w:szCs w:val="20"/>
    </w:rPr>
  </w:style>
  <w:style w:type="character" w:styleId="1035" w:customStyle="1">
    <w:name w:val="正文缩进 Char1"/>
    <w:link w:val="780"/>
    <w:uiPriority w:val="0"/>
    <w:qFormat/>
    <w:rPr>
      <w:rFonts w:ascii="Times New Roman" w:hAnsi="Times New Roman" w:eastAsia="宋体" w:cs="Times New Roman"/>
      <w:szCs w:val="24"/>
    </w:rPr>
  </w:style>
  <w:style w:type="character" w:styleId="1036" w:customStyle="1">
    <w:name w:val="标题 2 字符"/>
    <w:uiPriority w:val="0"/>
    <w:qFormat/>
    <w:rPr>
      <w:rFonts w:ascii="幼圆" w:hAnsi="Arial" w:eastAsia="KaiTi_GB2312"/>
      <w:b/>
      <w:sz w:val="44"/>
    </w:rPr>
  </w:style>
  <w:style w:type="character" w:styleId="1037" w:customStyle="1">
    <w:name w:val="标题 3 Char3"/>
    <w:link w:val="770"/>
    <w:uiPriority w:val="0"/>
    <w:qFormat/>
    <w:rPr>
      <w:rFonts w:ascii="Times New Roman" w:hAnsi="Times New Roman" w:eastAsia="宋体" w:cs="Times New Roman"/>
      <w:b/>
      <w:sz w:val="32"/>
      <w:szCs w:val="20"/>
    </w:rPr>
  </w:style>
  <w:style w:type="character" w:styleId="1038" w:customStyle="1">
    <w:name w:val="标题 4 Char3"/>
    <w:link w:val="771"/>
    <w:uiPriority w:val="0"/>
    <w:qFormat/>
    <w:rPr>
      <w:rFonts w:ascii="Arial" w:hAnsi="Arial" w:eastAsia="黑体" w:cs="Times New Roman"/>
      <w:b/>
      <w:bCs/>
      <w:sz w:val="28"/>
      <w:szCs w:val="28"/>
    </w:rPr>
  </w:style>
  <w:style w:type="character" w:styleId="1039" w:customStyle="1">
    <w:name w:val="标题 5 Char3"/>
    <w:link w:val="772"/>
    <w:uiPriority w:val="0"/>
    <w:qFormat/>
    <w:rPr>
      <w:rFonts w:ascii="宋体" w:hAnsi="Times New Roman" w:eastAsia="宋体" w:cs="Times New Roman"/>
      <w:b/>
      <w:spacing w:val="-2"/>
      <w:position w:val="-6"/>
      <w:sz w:val="28"/>
      <w:szCs w:val="20"/>
    </w:rPr>
  </w:style>
  <w:style w:type="character" w:styleId="1040" w:customStyle="1">
    <w:name w:val="font"/>
    <w:basedOn w:val="777"/>
    <w:uiPriority w:val="0"/>
    <w:qFormat/>
  </w:style>
  <w:style w:type="character" w:styleId="1041" w:customStyle="1">
    <w:name w:val="pt9-hui-line201"/>
    <w:uiPriority w:val="0"/>
    <w:qFormat/>
    <w:rPr>
      <w:color w:val="333333"/>
      <w:spacing w:val="300"/>
      <w:sz w:val="18"/>
      <w:szCs w:val="18"/>
      <w:u w:val="none"/>
    </w:rPr>
  </w:style>
  <w:style w:type="character" w:styleId="1042" w:customStyle="1">
    <w:name w:val="正文文本缩进 2 Char4"/>
    <w:uiPriority w:val="0"/>
    <w:qFormat/>
    <w:rPr>
      <w:rFonts w:ascii="KaiTi_GB2312" w:eastAsia="KaiTi_GB2312"/>
      <w:sz w:val="28"/>
      <w:szCs w:val="28"/>
    </w:rPr>
  </w:style>
  <w:style w:type="character" w:styleId="1043" w:customStyle="1">
    <w:name w:val="批注主题 Char4"/>
    <w:uiPriority w:val="99"/>
    <w:qFormat/>
    <w:rPr>
      <w:rFonts w:ascii="Calibri" w:hAnsi="Calibri"/>
      <w:b/>
      <w:bCs/>
    </w:rPr>
  </w:style>
  <w:style w:type="character" w:styleId="1044" w:customStyle="1">
    <w:name w:val="批注文字 Char4"/>
    <w:uiPriority w:val="99"/>
    <w:qFormat/>
    <w:rPr>
      <w:rFonts w:ascii="Calibri" w:hAnsi="Calibri"/>
    </w:rPr>
  </w:style>
  <w:style w:type="character" w:styleId="1045" w:customStyle="1">
    <w:name w:val="样式 正文文本缩进 + 左  0 字符 Char Char"/>
    <w:link w:val="1046"/>
    <w:uiPriority w:val="0"/>
    <w:qFormat/>
    <w:rPr>
      <w:rFonts w:cs="宋体"/>
      <w:sz w:val="24"/>
    </w:rPr>
  </w:style>
  <w:style w:type="paragraph" w:styleId="1046" w:customStyle="1">
    <w:name w:val="样式 正文文本缩进 + 左  0 字符"/>
    <w:basedOn w:val="797"/>
    <w:link w:val="1045"/>
    <w:uiPriority w:val="0"/>
    <w:qFormat/>
    <w:pPr>
      <w:ind w:firstLine="250"/>
      <w:spacing w:line="360" w:lineRule="auto"/>
    </w:pPr>
    <w:rPr>
      <w:rFonts w:cs="宋体" w:asciiTheme="minorHAnsi" w:eastAsiaTheme="minorEastAsia"/>
      <w:sz w:val="24"/>
    </w:rPr>
  </w:style>
  <w:style w:type="character" w:styleId="1047" w:customStyle="1">
    <w:name w:val="带缩进的正文 Char Char"/>
    <w:link w:val="1048"/>
    <w:uiPriority w:val="0"/>
    <w:qFormat/>
    <w:rPr>
      <w:rFonts w:ascii="Calibri" w:hAnsi="Calibri"/>
      <w:sz w:val="24"/>
    </w:rPr>
  </w:style>
  <w:style w:type="paragraph" w:styleId="1048" w:customStyle="1">
    <w:name w:val="带缩进的正文"/>
    <w:basedOn w:val="767"/>
    <w:link w:val="1047"/>
    <w:uiPriority w:val="0"/>
    <w:qFormat/>
    <w:pPr>
      <w:ind w:firstLine="480"/>
      <w:spacing w:line="360" w:lineRule="auto"/>
    </w:pPr>
    <w:rPr>
      <w:rFonts w:ascii="Calibri" w:hAnsi="Calibri" w:eastAsiaTheme="minorEastAsia" w:cstheme="minorBidi"/>
      <w:sz w:val="24"/>
      <w:szCs w:val="22"/>
    </w:rPr>
  </w:style>
  <w:style w:type="character" w:styleId="1049" w:customStyle="1">
    <w:name w:val="bodybold1"/>
    <w:uiPriority w:val="0"/>
    <w:qFormat/>
    <w:rPr>
      <w:rFonts w:hint="default" w:ascii="Taipei" w:hAnsi="Taipei"/>
      <w:b/>
      <w:bCs/>
      <w:color w:val="0066ff"/>
      <w:sz w:val="26"/>
      <w:szCs w:val="26"/>
      <w:u w:val="none"/>
    </w:rPr>
  </w:style>
  <w:style w:type="character" w:styleId="1050" w:customStyle="1">
    <w:name w:val="flname8"/>
    <w:basedOn w:val="777"/>
    <w:uiPriority w:val="0"/>
    <w:qFormat/>
  </w:style>
  <w:style w:type="character" w:styleId="1051" w:customStyle="1">
    <w:name w:val="正文（首行缩进两字） Char Char"/>
    <w:uiPriority w:val="0"/>
    <w:qFormat/>
    <w:rPr>
      <w:rFonts w:eastAsia="宋体"/>
      <w:sz w:val="24"/>
      <w:lang w:val="en-US" w:eastAsia="zh-CN" w:bidi="ar-SA"/>
    </w:rPr>
  </w:style>
  <w:style w:type="character" w:styleId="1052" w:customStyle="1">
    <w:name w:val="标题 3 Char Char"/>
    <w:uiPriority w:val="0"/>
    <w:qFormat/>
    <w:rPr>
      <w:rFonts w:eastAsia="宋体"/>
      <w:b/>
      <w:sz w:val="32"/>
      <w:lang w:val="en-US" w:eastAsia="zh-CN" w:bidi="ar-SA"/>
    </w:rPr>
  </w:style>
  <w:style w:type="character" w:styleId="1053" w:customStyle="1">
    <w:name w:val="样式6 Char Char"/>
    <w:link w:val="1054"/>
    <w:uiPriority w:val="0"/>
    <w:qFormat/>
    <w:rPr>
      <w:rFonts w:ascii="宋体" w:hAnsi="宋体"/>
      <w:sz w:val="28"/>
      <w:szCs w:val="28"/>
    </w:rPr>
  </w:style>
  <w:style w:type="paragraph" w:styleId="1054" w:customStyle="1">
    <w:name w:val="样式6"/>
    <w:basedOn w:val="767"/>
    <w:link w:val="1053"/>
    <w:uiPriority w:val="0"/>
    <w:qFormat/>
    <w:pPr>
      <w:ind w:left="980" w:hanging="420"/>
      <w:spacing w:line="360" w:lineRule="auto"/>
    </w:pPr>
    <w:rPr>
      <w:rFonts w:ascii="宋体" w:hAnsi="宋体" w:eastAsiaTheme="minorEastAsia" w:cstheme="minorBidi"/>
      <w:sz w:val="28"/>
      <w:szCs w:val="28"/>
    </w:rPr>
  </w:style>
  <w:style w:type="character" w:styleId="1055" w:customStyle="1">
    <w:name w:val="页眉 字符"/>
    <w:uiPriority w:val="99"/>
    <w:qFormat/>
    <w:rPr>
      <w:sz w:val="18"/>
      <w:szCs w:val="18"/>
    </w:rPr>
  </w:style>
  <w:style w:type="character" w:styleId="1056" w:customStyle="1">
    <w:name w:val="WW8Num11z1"/>
    <w:uiPriority w:val="0"/>
    <w:qFormat/>
    <w:rPr>
      <w:rFonts w:ascii="Wingdings" w:hAnsi="Wingdings"/>
    </w:rPr>
  </w:style>
  <w:style w:type="character" w:styleId="1057" w:customStyle="1">
    <w:name w:val="样式 正文缩进 + 首行缩进:  2 字符 Char Char"/>
    <w:link w:val="1058"/>
    <w:uiPriority w:val="0"/>
    <w:qFormat/>
    <w:rPr>
      <w:rFonts w:cs="宋体"/>
      <w:sz w:val="24"/>
    </w:rPr>
  </w:style>
  <w:style w:type="paragraph" w:styleId="1058" w:customStyle="1">
    <w:name w:val="样式 正文缩进 + 首行缩进:  2 字符"/>
    <w:basedOn w:val="780"/>
    <w:link w:val="1057"/>
    <w:uiPriority w:val="0"/>
    <w:qFormat/>
    <w:pPr>
      <w:ind w:firstLine="200"/>
      <w:spacing w:line="360" w:lineRule="auto"/>
    </w:pPr>
    <w:rPr>
      <w:rFonts w:cs="宋体" w:asciiTheme="minorHAnsi" w:hAnsiTheme="minorHAnsi" w:eastAsiaTheme="minorEastAsia"/>
      <w:sz w:val="24"/>
      <w:szCs w:val="22"/>
    </w:rPr>
  </w:style>
  <w:style w:type="character" w:styleId="1059" w:customStyle="1">
    <w:name w:val="彩色网格 - 强调文字颜色 1 Char"/>
    <w:link w:val="1060"/>
    <w:uiPriority w:val="0"/>
    <w:qFormat/>
    <w:rPr>
      <w:rFonts w:eastAsia="方正仿宋_GBK"/>
      <w:i/>
      <w:iCs/>
      <w:color w:val="000000"/>
      <w:szCs w:val="24"/>
    </w:rPr>
  </w:style>
  <w:style w:type="paragraph" w:styleId="1060" w:customStyle="1">
    <w:name w:val="彩色网格 - 强调文字颜色 11"/>
    <w:basedOn w:val="767"/>
    <w:next w:val="767"/>
    <w:link w:val="1059"/>
    <w:uiPriority w:val="0"/>
    <w:qFormat/>
    <w:pPr>
      <w:ind w:firstLine="560"/>
      <w:spacing w:line="360" w:lineRule="auto"/>
    </w:pPr>
    <w:rPr>
      <w:rFonts w:eastAsia="方正仿宋_GBK" w:asciiTheme="minorHAnsi" w:hAnsiTheme="minorHAnsi" w:cstheme="minorBidi"/>
      <w:i/>
      <w:iCs/>
      <w:color w:val="000000"/>
    </w:rPr>
  </w:style>
  <w:style w:type="character" w:styleId="1061" w:customStyle="1">
    <w:name w:val="文档结构图 Char3"/>
    <w:uiPriority w:val="99"/>
    <w:qFormat/>
    <w:rPr>
      <w:rFonts w:ascii="宋体"/>
      <w:sz w:val="18"/>
      <w:szCs w:val="18"/>
    </w:rPr>
  </w:style>
  <w:style w:type="character" w:styleId="1062" w:customStyle="1">
    <w:name w:val="正文首行缩进 2 Char3"/>
    <w:uiPriority w:val="0"/>
    <w:semiHidden/>
    <w:qFormat/>
    <w:rPr>
      <w:rFonts w:ascii="Arial" w:hAnsi="Arial" w:eastAsia="方正仿宋_GBK" w:cs="Arial"/>
      <w:szCs w:val="24"/>
    </w:rPr>
  </w:style>
  <w:style w:type="character" w:styleId="1063" w:customStyle="1">
    <w:name w:val="样式7 Char Char"/>
    <w:link w:val="1064"/>
    <w:uiPriority w:val="0"/>
    <w:qFormat/>
    <w:rPr>
      <w:rFonts w:ascii="宋体" w:hAnsi="宋体"/>
      <w:sz w:val="28"/>
      <w:szCs w:val="28"/>
    </w:rPr>
  </w:style>
  <w:style w:type="paragraph" w:styleId="1064" w:customStyle="1">
    <w:name w:val="样式7"/>
    <w:basedOn w:val="767"/>
    <w:link w:val="1063"/>
    <w:uiPriority w:val="0"/>
    <w:qFormat/>
    <w:pPr>
      <w:ind w:left="980" w:hanging="420"/>
      <w:spacing w:line="360" w:lineRule="auto"/>
    </w:pPr>
    <w:rPr>
      <w:rFonts w:ascii="宋体" w:hAnsi="宋体" w:eastAsiaTheme="minorEastAsia" w:cstheme="minorBidi"/>
      <w:sz w:val="28"/>
      <w:szCs w:val="28"/>
    </w:rPr>
  </w:style>
  <w:style w:type="character" w:styleId="1065" w:customStyle="1">
    <w:name w:val="WW-Absatz-Standardschriftart11"/>
    <w:uiPriority w:val="0"/>
    <w:qFormat/>
  </w:style>
  <w:style w:type="character" w:styleId="1066" w:customStyle="1">
    <w:name w:val="正文文本 3 Char3"/>
    <w:uiPriority w:val="0"/>
    <w:qFormat/>
    <w:rPr>
      <w:rFonts w:ascii="仿宋_GB2312" w:hAnsi="Arial" w:eastAsia="仿宋_GB2312"/>
      <w:sz w:val="32"/>
    </w:rPr>
  </w:style>
  <w:style w:type="character" w:styleId="1067" w:customStyle="1">
    <w:name w:val="WW8Num34z2"/>
    <w:uiPriority w:val="0"/>
    <w:qFormat/>
    <w:rPr>
      <w:rFonts w:ascii="StarSymbol" w:hAnsi="StarSymbol" w:cs="StarSymbol"/>
      <w:sz w:val="18"/>
      <w:szCs w:val="18"/>
    </w:rPr>
  </w:style>
  <w:style w:type="character" w:styleId="1068" w:customStyle="1">
    <w:name w:val="日期 Char4"/>
    <w:uiPriority w:val="0"/>
    <w:qFormat/>
    <w:rPr>
      <w:rFonts w:ascii="仿宋_GB2312" w:eastAsia="仿宋_GB2312"/>
      <w:b/>
      <w:sz w:val="36"/>
      <w:szCs w:val="24"/>
    </w:rPr>
  </w:style>
  <w:style w:type="character" w:styleId="1069" w:customStyle="1">
    <w:name w:val="正文文本缩进 3 字符1"/>
    <w:uiPriority w:val="99"/>
    <w:qFormat/>
    <w:rPr>
      <w:rFonts w:ascii="宋体" w:hAnsi="Times New Roman" w:eastAsia="方正仿宋_GBK" w:cs="Times New Roman"/>
      <w:sz w:val="16"/>
      <w:szCs w:val="16"/>
    </w:rPr>
  </w:style>
  <w:style w:type="character" w:styleId="1070" w:customStyle="1">
    <w:name w:val="正文文本缩进 3 Char3"/>
    <w:uiPriority w:val="0"/>
    <w:qFormat/>
    <w:rPr>
      <w:rFonts w:ascii="宋体" w:hAnsi="Arial" w:eastAsia="宋体"/>
      <w:sz w:val="36"/>
    </w:rPr>
  </w:style>
  <w:style w:type="character" w:styleId="1071" w:customStyle="1">
    <w:name w:val="WW8Num6z1"/>
    <w:uiPriority w:val="0"/>
    <w:qFormat/>
    <w:rPr>
      <w:rFonts w:ascii="Wingdings" w:hAnsi="Wingdings"/>
    </w:rPr>
  </w:style>
  <w:style w:type="character" w:styleId="1072" w:customStyle="1">
    <w:name w:val="正文文本 2 Char3"/>
    <w:uiPriority w:val="0"/>
    <w:qFormat/>
    <w:rPr>
      <w:szCs w:val="24"/>
    </w:rPr>
  </w:style>
  <w:style w:type="character" w:styleId="1073" w:customStyle="1">
    <w:name w:val="WW8Num32z2"/>
    <w:uiPriority w:val="0"/>
    <w:qFormat/>
    <w:rPr>
      <w:rFonts w:ascii="StarSymbol" w:hAnsi="StarSymbol" w:cs="StarSymbol"/>
      <w:sz w:val="18"/>
      <w:szCs w:val="18"/>
    </w:rPr>
  </w:style>
  <w:style w:type="character" w:styleId="1074" w:customStyle="1">
    <w:name w:val="列表段落 字符1"/>
    <w:uiPriority w:val="34"/>
    <w:qFormat/>
    <w:rPr>
      <w:rFonts w:ascii="Calibri" w:hAnsi="Calibri"/>
      <w:sz w:val="21"/>
      <w:szCs w:val="22"/>
    </w:rPr>
  </w:style>
  <w:style w:type="character" w:styleId="1075" w:customStyle="1">
    <w:name w:val="WW8Num28z0"/>
    <w:uiPriority w:val="0"/>
    <w:qFormat/>
    <w:rPr>
      <w:rFonts w:ascii="Wingdings" w:hAnsi="Wingdings" w:cs="StarSymbol"/>
      <w:sz w:val="18"/>
      <w:szCs w:val="18"/>
    </w:rPr>
  </w:style>
  <w:style w:type="character" w:styleId="1076" w:customStyle="1">
    <w:name w:val="WW8Num2z2"/>
    <w:uiPriority w:val="0"/>
    <w:qFormat/>
    <w:rPr>
      <w:rFonts w:ascii="StarSymbol" w:hAnsi="StarSymbol" w:cs="StarSymbol"/>
      <w:sz w:val="18"/>
      <w:szCs w:val="18"/>
    </w:rPr>
  </w:style>
  <w:style w:type="character" w:styleId="1077" w:customStyle="1">
    <w:name w:val="apple-converted-space"/>
    <w:basedOn w:val="777"/>
    <w:uiPriority w:val="0"/>
    <w:qFormat/>
  </w:style>
  <w:style w:type="character" w:styleId="1078" w:customStyle="1">
    <w:name w:val="WW8Num35z2"/>
    <w:uiPriority w:val="0"/>
    <w:qFormat/>
    <w:rPr>
      <w:rFonts w:ascii="StarSymbol" w:hAnsi="StarSymbol" w:cs="StarSymbol"/>
      <w:sz w:val="18"/>
      <w:szCs w:val="18"/>
    </w:rPr>
  </w:style>
  <w:style w:type="character" w:styleId="1079" w:customStyle="1">
    <w:name w:val="标题 Char3"/>
    <w:uiPriority w:val="10"/>
    <w:qFormat/>
    <w:rPr>
      <w:rFonts w:ascii="Cambria" w:hAnsi="Cambria"/>
      <w:b/>
      <w:bCs/>
      <w:sz w:val="32"/>
      <w:szCs w:val="32"/>
    </w:rPr>
  </w:style>
  <w:style w:type="character" w:styleId="1080" w:customStyle="1">
    <w:name w:val="WW8Num10z0"/>
    <w:uiPriority w:val="0"/>
    <w:qFormat/>
    <w:rPr>
      <w:rFonts w:ascii="Wingdings" w:hAnsi="Wingdings" w:cs="StarSymbol"/>
      <w:sz w:val="18"/>
      <w:szCs w:val="18"/>
    </w:rPr>
  </w:style>
  <w:style w:type="character" w:styleId="1081" w:customStyle="1">
    <w:name w:val="正文首行缩进 Char5"/>
    <w:uiPriority w:val="0"/>
    <w:semiHidden/>
    <w:qFormat/>
    <w:rPr>
      <w:rFonts w:ascii="Arial" w:hAnsi="Arial"/>
      <w:szCs w:val="21"/>
    </w:rPr>
  </w:style>
  <w:style w:type="character" w:styleId="1082" w:customStyle="1">
    <w:name w:val="WW8Num32z0"/>
    <w:uiPriority w:val="0"/>
    <w:qFormat/>
    <w:rPr>
      <w:rFonts w:ascii="Wingdings" w:hAnsi="Wingdings" w:cs="StarSymbol"/>
      <w:sz w:val="18"/>
      <w:szCs w:val="18"/>
    </w:rPr>
  </w:style>
  <w:style w:type="character" w:styleId="1083" w:customStyle="1">
    <w:name w:val="正文首行缩进 Char1"/>
    <w:uiPriority w:val="0"/>
    <w:qFormat/>
    <w:rPr>
      <w:rFonts w:ascii="Times New Roman" w:hAnsi="Times New Roman" w:eastAsia="宋体" w:cs="Times New Roman"/>
      <w:szCs w:val="24"/>
    </w:rPr>
  </w:style>
  <w:style w:type="character" w:styleId="1084" w:customStyle="1">
    <w:name w:val="标题 3 字符1"/>
    <w:uiPriority w:val="0"/>
    <w:qFormat/>
    <w:rPr>
      <w:rFonts w:ascii="仿宋" w:eastAsia="仿宋"/>
      <w:b/>
      <w:sz w:val="32"/>
      <w:szCs w:val="32"/>
    </w:rPr>
  </w:style>
  <w:style w:type="character" w:styleId="1085" w:customStyle="1">
    <w:name w:val="正文首行缩进 Char2"/>
    <w:uiPriority w:val="0"/>
    <w:qFormat/>
    <w:rPr>
      <w:rFonts w:ascii="KaiTi_GB2312" w:hAnsi="Arial" w:eastAsia="KaiTi_GB2312"/>
      <w:sz w:val="21"/>
      <w:szCs w:val="24"/>
    </w:rPr>
  </w:style>
  <w:style w:type="character" w:styleId="1086" w:customStyle="1">
    <w:name w:val="正文文本 2 字符1"/>
    <w:uiPriority w:val="99"/>
    <w:semiHidden/>
    <w:qFormat/>
    <w:rPr>
      <w:rFonts w:ascii="Times New Roman" w:hAnsi="Times New Roman" w:eastAsia="方正仿宋_GBK" w:cs="Times New Roman"/>
      <w:sz w:val="24"/>
      <w:szCs w:val="24"/>
    </w:rPr>
  </w:style>
  <w:style w:type="character" w:styleId="1087" w:customStyle="1">
    <w:name w:val="Table Heading Char1"/>
    <w:link w:val="1088"/>
    <w:uiPriority w:val="0"/>
    <w:qFormat/>
    <w:rPr>
      <w:rFonts w:ascii="Book Antiqua" w:hAnsi="Book Antiqua" w:eastAsia="黑体" w:cs="Book Antiqua"/>
      <w:bCs/>
      <w:szCs w:val="21"/>
    </w:rPr>
  </w:style>
  <w:style w:type="paragraph" w:styleId="1088" w:customStyle="1">
    <w:name w:val="Table Heading"/>
    <w:basedOn w:val="767"/>
    <w:link w:val="1087"/>
    <w:uiPriority w:val="0"/>
    <w:qFormat/>
    <w:pPr>
      <w:jc w:val="left"/>
      <w:keepNext/>
      <w:spacing w:before="80" w:after="80" w:line="240" w:lineRule="atLeast"/>
    </w:pPr>
    <w:rPr>
      <w:rFonts w:ascii="Book Antiqua" w:hAnsi="Book Antiqua" w:eastAsia="黑体" w:cs="Book Antiqua"/>
      <w:bCs/>
      <w:szCs w:val="21"/>
    </w:rPr>
  </w:style>
  <w:style w:type="character" w:styleId="1089" w:customStyle="1">
    <w:name w:val="二级采标题 字符"/>
    <w:link w:val="1090"/>
    <w:uiPriority w:val="0"/>
    <w:qFormat/>
    <w:rPr>
      <w:rFonts w:ascii="Calibri" w:hAnsi="Calibri"/>
    </w:rPr>
  </w:style>
  <w:style w:type="paragraph" w:styleId="1090" w:customStyle="1">
    <w:name w:val="二级采标题"/>
    <w:next w:val="1091"/>
    <w:link w:val="1089"/>
    <w:uiPriority w:val="0"/>
    <w:qFormat/>
    <w:pPr>
      <w:ind w:left="1134" w:hanging="1134"/>
    </w:pPr>
    <w:rPr>
      <w:rFonts w:ascii="Calibri" w:hAnsi="Calibri" w:eastAsiaTheme="minorEastAsia" w:cstheme="minorBidi"/>
      <w:sz w:val="21"/>
      <w:szCs w:val="22"/>
      <w:lang w:val="en-US" w:eastAsia="zh-CN" w:bidi="ar-SA"/>
    </w:rPr>
  </w:style>
  <w:style w:type="paragraph" w:styleId="1091" w:customStyle="1">
    <w:name w:val="段"/>
    <w:uiPriority w:val="0"/>
    <w:qFormat/>
    <w:pPr>
      <w:ind w:firstLine="200"/>
      <w:jc w:val="both"/>
    </w:pPr>
    <w:rPr>
      <w:rFonts w:ascii="宋体" w:hAnsi="Times New Roman" w:eastAsia="宋体" w:cs="Times New Roman"/>
      <w:sz w:val="21"/>
      <w:lang w:val="en-US" w:eastAsia="zh-CN" w:bidi="ar-SA"/>
    </w:rPr>
  </w:style>
  <w:style w:type="character" w:styleId="1092" w:customStyle="1">
    <w:name w:val="Table Text Char"/>
    <w:link w:val="1093"/>
    <w:uiPriority w:val="0"/>
    <w:qFormat/>
    <w:rPr>
      <w:rFonts w:cs="Arial"/>
      <w:szCs w:val="21"/>
    </w:rPr>
  </w:style>
  <w:style w:type="paragraph" w:styleId="1093" w:customStyle="1">
    <w:name w:val="Table Text"/>
    <w:basedOn w:val="767"/>
    <w:link w:val="1092"/>
    <w:uiPriority w:val="0"/>
    <w:qFormat/>
    <w:pPr>
      <w:jc w:val="left"/>
      <w:spacing w:before="80" w:after="80" w:line="240" w:lineRule="atLeast"/>
    </w:pPr>
    <w:rPr>
      <w:rFonts w:cs="Arial" w:asciiTheme="minorHAnsi" w:hAnsiTheme="minorHAnsi" w:eastAsiaTheme="minorEastAsia"/>
      <w:szCs w:val="21"/>
    </w:rPr>
  </w:style>
  <w:style w:type="character" w:styleId="1094" w:customStyle="1">
    <w:name w:val="WW8Num28z2"/>
    <w:uiPriority w:val="0"/>
    <w:qFormat/>
    <w:rPr>
      <w:rFonts w:ascii="StarSymbol" w:hAnsi="StarSymbol" w:cs="StarSymbol"/>
      <w:sz w:val="18"/>
      <w:szCs w:val="18"/>
    </w:rPr>
  </w:style>
  <w:style w:type="character" w:styleId="1095" w:customStyle="1">
    <w:name w:val="标题2 Char"/>
    <w:link w:val="1096"/>
    <w:uiPriority w:val="0"/>
    <w:qFormat/>
    <w:rPr>
      <w:rFonts w:ascii="宋体" w:hAnsi="宋体"/>
      <w:b/>
      <w:bCs/>
      <w:sz w:val="28"/>
      <w:szCs w:val="28"/>
    </w:rPr>
  </w:style>
  <w:style w:type="paragraph" w:styleId="1096" w:customStyle="1">
    <w:name w:val="标题2"/>
    <w:basedOn w:val="769"/>
    <w:next w:val="767"/>
    <w:link w:val="1095"/>
    <w:uiPriority w:val="0"/>
    <w:qFormat/>
    <w:pPr>
      <w:ind w:left="425"/>
      <w:jc w:val="left"/>
      <w:spacing w:before="0" w:after="0" w:line="360" w:lineRule="auto"/>
    </w:pPr>
    <w:rPr>
      <w:rFonts w:ascii="宋体" w:hAnsi="宋体" w:eastAsiaTheme="minorEastAsia" w:cstheme="minorBidi"/>
      <w:bCs/>
      <w:sz w:val="28"/>
      <w:szCs w:val="28"/>
    </w:rPr>
  </w:style>
  <w:style w:type="character" w:styleId="1097" w:customStyle="1">
    <w:name w:val="WW8Num17z1"/>
    <w:uiPriority w:val="0"/>
    <w:qFormat/>
    <w:rPr>
      <w:rFonts w:ascii="Wingdings 2" w:hAnsi="Wingdings 2" w:cs="StarSymbol"/>
      <w:sz w:val="18"/>
      <w:szCs w:val="18"/>
    </w:rPr>
  </w:style>
  <w:style w:type="character" w:styleId="1098" w:customStyle="1">
    <w:name w:val="font01"/>
    <w:uiPriority w:val="0"/>
    <w:qFormat/>
    <w:rPr>
      <w:rFonts w:hint="eastAsia" w:ascii="楷体" w:hAnsi="楷体" w:eastAsia="楷体" w:cs="楷体"/>
      <w:color w:val="ff0000"/>
      <w:sz w:val="22"/>
      <w:szCs w:val="22"/>
      <w:u w:val="none"/>
    </w:rPr>
  </w:style>
  <w:style w:type="character" w:styleId="1099" w:customStyle="1">
    <w:name w:val="WW8Num23z0"/>
    <w:uiPriority w:val="0"/>
    <w:qFormat/>
    <w:rPr>
      <w:rFonts w:ascii="Wingdings" w:hAnsi="Wingdings" w:cs="StarSymbol"/>
      <w:sz w:val="18"/>
      <w:szCs w:val="18"/>
    </w:rPr>
  </w:style>
  <w:style w:type="character" w:styleId="1100" w:customStyle="1">
    <w:name w:val="font21"/>
    <w:uiPriority w:val="0"/>
    <w:qFormat/>
    <w:rPr>
      <w:rFonts w:hint="eastAsia" w:ascii="楷体" w:hAnsi="楷体" w:eastAsia="楷体" w:cs="楷体"/>
      <w:color w:val="000000"/>
      <w:sz w:val="22"/>
      <w:szCs w:val="22"/>
      <w:u w:val="none"/>
    </w:rPr>
  </w:style>
  <w:style w:type="character" w:styleId="1101" w:customStyle="1">
    <w:name w:val="Absatz-Standardschriftart"/>
    <w:uiPriority w:val="0"/>
    <w:qFormat/>
  </w:style>
  <w:style w:type="character" w:styleId="1102" w:customStyle="1">
    <w:name w:val="批注文字 Char1"/>
    <w:uiPriority w:val="0"/>
    <w:qFormat/>
    <w:rPr>
      <w:rFonts w:ascii="Times New Roman" w:hAnsi="Times New Roman" w:eastAsia="宋体" w:cs="Times New Roman"/>
      <w:szCs w:val="24"/>
    </w:rPr>
  </w:style>
  <w:style w:type="character" w:styleId="1103" w:customStyle="1">
    <w:name w:val="WW8Num20z1"/>
    <w:uiPriority w:val="0"/>
    <w:qFormat/>
    <w:rPr>
      <w:rFonts w:ascii="Wingdings 2" w:hAnsi="Wingdings 2" w:cs="StarSymbol"/>
      <w:sz w:val="18"/>
      <w:szCs w:val="18"/>
    </w:rPr>
  </w:style>
  <w:style w:type="character" w:styleId="1104" w:customStyle="1">
    <w:name w:val="font31"/>
    <w:uiPriority w:val="0"/>
    <w:qFormat/>
    <w:rPr>
      <w:rFonts w:hint="eastAsia" w:ascii="宋体" w:hAnsi="宋体" w:eastAsia="宋体" w:cs="宋体"/>
      <w:b/>
      <w:color w:val="000000"/>
      <w:sz w:val="24"/>
      <w:szCs w:val="24"/>
      <w:u w:val="none"/>
    </w:rPr>
  </w:style>
  <w:style w:type="character" w:styleId="1105" w:customStyle="1">
    <w:name w:val="金宏发行正文 Char Char Char"/>
    <w:uiPriority w:val="0"/>
    <w:qFormat/>
    <w:rPr>
      <w:rFonts w:hint="eastAsia" w:ascii="仿宋_GB2312" w:eastAsia="仿宋_GB2312" w:cs="宋体"/>
      <w:sz w:val="28"/>
    </w:rPr>
  </w:style>
  <w:style w:type="character" w:styleId="1106" w:customStyle="1">
    <w:name w:val="se11"/>
    <w:uiPriority w:val="0"/>
    <w:qFormat/>
    <w:rPr>
      <w:rFonts w:ascii="Tahoma" w:hAnsi="Tahoma" w:cs="Times New Roman"/>
      <w:color w:val="000000"/>
      <w:sz w:val="24"/>
      <w:lang w:bidi="ar-SA"/>
    </w:rPr>
  </w:style>
  <w:style w:type="character" w:styleId="1107" w:customStyle="1">
    <w:name w:val="WW8Num6z2"/>
    <w:uiPriority w:val="0"/>
    <w:qFormat/>
    <w:rPr>
      <w:rFonts w:ascii="StarSymbol" w:hAnsi="StarSymbol" w:cs="StarSymbol"/>
      <w:sz w:val="18"/>
      <w:szCs w:val="18"/>
    </w:rPr>
  </w:style>
  <w:style w:type="character" w:styleId="1108" w:customStyle="1">
    <w:name w:val="模板正文 Char"/>
    <w:link w:val="1109"/>
    <w:uiPriority w:val="0"/>
    <w:qFormat/>
    <w:rPr>
      <w:rFonts w:ascii="Calibri" w:hAnsi="Calibri"/>
      <w:sz w:val="28"/>
      <w:szCs w:val="21"/>
    </w:rPr>
  </w:style>
  <w:style w:type="paragraph" w:styleId="1109" w:customStyle="1">
    <w:name w:val="模板正文"/>
    <w:basedOn w:val="767"/>
    <w:link w:val="1108"/>
    <w:uiPriority w:val="0"/>
    <w:qFormat/>
    <w:pPr>
      <w:ind w:firstLine="200"/>
      <w:spacing w:line="360" w:lineRule="auto"/>
    </w:pPr>
    <w:rPr>
      <w:rFonts w:ascii="Calibri" w:hAnsi="Calibri" w:eastAsiaTheme="minorEastAsia" w:cstheme="minorBidi"/>
      <w:sz w:val="28"/>
      <w:szCs w:val="21"/>
    </w:rPr>
  </w:style>
  <w:style w:type="character" w:styleId="1110" w:customStyle="1">
    <w:name w:val="批注框文本 字符1"/>
    <w:uiPriority w:val="99"/>
    <w:qFormat/>
    <w:rPr>
      <w:rFonts w:ascii="Times New Roman" w:hAnsi="Times New Roman" w:eastAsia="方正仿宋_GBK" w:cs="Times New Roman"/>
      <w:sz w:val="18"/>
      <w:szCs w:val="18"/>
    </w:rPr>
  </w:style>
  <w:style w:type="character" w:styleId="1111" w:customStyle="1">
    <w:name w:val="标书正文 Char"/>
    <w:link w:val="1112"/>
    <w:uiPriority w:val="0"/>
    <w:qFormat/>
    <w:rPr>
      <w:rFonts w:ascii="Calibri" w:hAnsi="Calibri"/>
    </w:rPr>
  </w:style>
  <w:style w:type="paragraph" w:styleId="1112" w:customStyle="1">
    <w:name w:val="标书正文"/>
    <w:basedOn w:val="767"/>
    <w:link w:val="1111"/>
    <w:uiPriority w:val="0"/>
    <w:qFormat/>
    <w:pPr>
      <w:ind w:firstLine="200"/>
      <w:spacing w:before="120" w:line="360" w:lineRule="auto"/>
    </w:pPr>
    <w:rPr>
      <w:rFonts w:ascii="Calibri" w:hAnsi="Calibri" w:eastAsiaTheme="minorEastAsia" w:cstheme="minorBidi"/>
      <w:szCs w:val="22"/>
    </w:rPr>
  </w:style>
  <w:style w:type="character" w:styleId="1113" w:customStyle="1">
    <w:name w:val="二级条标题 字符"/>
    <w:link w:val="1114"/>
    <w:uiPriority w:val="0"/>
    <w:qFormat/>
    <w:rPr>
      <w:rFonts w:ascii="黑体" w:eastAsia="黑体"/>
    </w:rPr>
  </w:style>
  <w:style w:type="paragraph" w:styleId="1114" w:customStyle="1">
    <w:name w:val="二级条标题"/>
    <w:basedOn w:val="1115"/>
    <w:next w:val="1091"/>
    <w:link w:val="1113"/>
    <w:uiPriority w:val="0"/>
    <w:qFormat/>
    <w:pPr>
      <w:ind w:left="630"/>
      <w:tabs>
        <w:tab w:val="left" w:pos="567" w:leader="none"/>
        <w:tab w:val="left" w:pos="780" w:leader="none"/>
      </w:tabs>
      <w:outlineLvl w:val="3"/>
    </w:pPr>
  </w:style>
  <w:style w:type="paragraph" w:styleId="1115" w:customStyle="1">
    <w:name w:val="一级条标题"/>
    <w:basedOn w:val="1116"/>
    <w:next w:val="1091"/>
    <w:link w:val="1229"/>
    <w:uiPriority w:val="0"/>
    <w:qFormat/>
    <w:pPr>
      <w:ind w:left="420" w:hanging="420"/>
      <w:tabs>
        <w:tab w:val="left" w:pos="567" w:leader="none"/>
        <w:tab w:val="left" w:pos="780" w:leader="none"/>
      </w:tabs>
      <w:outlineLvl w:val="2"/>
    </w:pPr>
  </w:style>
  <w:style w:type="paragraph" w:styleId="1116" w:customStyle="1">
    <w:name w:val="章标题"/>
    <w:next w:val="1091"/>
    <w:link w:val="1437"/>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17" w:customStyle="1">
    <w:name w:val="页脚 Char1"/>
    <w:uiPriority w:val="0"/>
    <w:qFormat/>
    <w:rPr>
      <w:sz w:val="18"/>
      <w:szCs w:val="18"/>
    </w:rPr>
  </w:style>
  <w:style w:type="character" w:styleId="1118" w:customStyle="1">
    <w:name w:val="WW8Num15z1"/>
    <w:uiPriority w:val="0"/>
    <w:qFormat/>
    <w:rPr>
      <w:rFonts w:ascii="Wingdings 2" w:hAnsi="Wingdings 2" w:cs="StarSymbol"/>
      <w:sz w:val="18"/>
      <w:szCs w:val="18"/>
    </w:rPr>
  </w:style>
  <w:style w:type="character" w:styleId="1119" w:customStyle="1">
    <w:name w:val="n正文 Char"/>
    <w:link w:val="1120"/>
    <w:uiPriority w:val="0"/>
    <w:qFormat/>
    <w:rPr>
      <w:rFonts w:eastAsia="仿宋_GB2312"/>
      <w:color w:val="000000"/>
      <w:sz w:val="28"/>
      <w:szCs w:val="28"/>
    </w:rPr>
  </w:style>
  <w:style w:type="paragraph" w:styleId="1120" w:customStyle="1">
    <w:name w:val="n正文"/>
    <w:link w:val="1119"/>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21" w:customStyle="1">
    <w:name w:val="Table Text Char1"/>
    <w:uiPriority w:val="0"/>
    <w:qFormat/>
    <w:rPr>
      <w:sz w:val="21"/>
      <w:szCs w:val="21"/>
    </w:rPr>
  </w:style>
  <w:style w:type="character" w:styleId="1122" w:customStyle="1">
    <w:name w:val="正文文本缩进 Char1"/>
    <w:uiPriority w:val="0"/>
    <w:qFormat/>
    <w:rPr>
      <w:rFonts w:ascii="Calibri" w:hAnsi="Calibri" w:eastAsia="宋体" w:cs="Times New Roman"/>
    </w:rPr>
  </w:style>
  <w:style w:type="character" w:styleId="1123" w:customStyle="1">
    <w:name w:val="文章正文 Char"/>
    <w:uiPriority w:val="0"/>
    <w:qFormat/>
    <w:rPr>
      <w:rFonts w:hint="default" w:ascii="Calibri" w:hAnsi="Calibri"/>
      <w:sz w:val="21"/>
      <w:szCs w:val="24"/>
    </w:rPr>
  </w:style>
  <w:style w:type="character" w:styleId="1124" w:customStyle="1">
    <w:name w:val="GEO正文 Char"/>
    <w:link w:val="1125"/>
    <w:uiPriority w:val="0"/>
    <w:qFormat/>
    <w:rPr>
      <w:rFonts w:eastAsia="仿宋_GB2312"/>
      <w:sz w:val="28"/>
    </w:rPr>
  </w:style>
  <w:style w:type="paragraph" w:styleId="1125" w:customStyle="1">
    <w:name w:val="GEO正文"/>
    <w:basedOn w:val="767"/>
    <w:link w:val="1124"/>
    <w:uiPriority w:val="0"/>
    <w:qFormat/>
    <w:pPr>
      <w:ind w:firstLine="200"/>
      <w:spacing w:line="360" w:lineRule="auto"/>
    </w:pPr>
    <w:rPr>
      <w:rFonts w:eastAsia="仿宋_GB2312" w:asciiTheme="minorHAnsi" w:hAnsiTheme="minorHAnsi" w:cstheme="minorBidi"/>
      <w:sz w:val="28"/>
      <w:szCs w:val="22"/>
    </w:rPr>
  </w:style>
  <w:style w:type="character" w:styleId="1126" w:customStyle="1">
    <w:name w:val="WW8Num35z1"/>
    <w:uiPriority w:val="0"/>
    <w:qFormat/>
    <w:rPr>
      <w:rFonts w:ascii="Wingdings 2" w:hAnsi="Wingdings 2" w:cs="StarSymbol"/>
      <w:sz w:val="18"/>
      <w:szCs w:val="18"/>
    </w:rPr>
  </w:style>
  <w:style w:type="character" w:styleId="1127" w:customStyle="1">
    <w:name w:val="页眉 Char1"/>
    <w:uiPriority w:val="0"/>
    <w:qFormat/>
    <w:rPr>
      <w:sz w:val="18"/>
      <w:szCs w:val="18"/>
    </w:rPr>
  </w:style>
  <w:style w:type="character" w:styleId="1128" w:customStyle="1">
    <w:name w:val="WW8Num34z1"/>
    <w:uiPriority w:val="0"/>
    <w:qFormat/>
    <w:rPr>
      <w:rFonts w:ascii="Wingdings 2" w:hAnsi="Wingdings 2" w:cs="StarSymbol"/>
      <w:sz w:val="18"/>
      <w:szCs w:val="18"/>
    </w:rPr>
  </w:style>
  <w:style w:type="character" w:styleId="1129" w:customStyle="1">
    <w:name w:val="文档结构图 Char1"/>
    <w:uiPriority w:val="0"/>
    <w:qFormat/>
    <w:rPr>
      <w:rFonts w:ascii="宋体" w:hAnsi="Calibri" w:eastAsia="宋体" w:cs="Times New Roman"/>
      <w:sz w:val="18"/>
      <w:szCs w:val="18"/>
    </w:rPr>
  </w:style>
  <w:style w:type="character" w:styleId="1130" w:customStyle="1">
    <w:name w:val="WW8Num21z0"/>
    <w:uiPriority w:val="0"/>
    <w:qFormat/>
    <w:rPr>
      <w:rFonts w:ascii="Wingdings" w:hAnsi="Wingdings" w:cs="StarSymbol"/>
      <w:sz w:val="18"/>
      <w:szCs w:val="18"/>
    </w:rPr>
  </w:style>
  <w:style w:type="character" w:styleId="1131" w:customStyle="1">
    <w:name w:val="页脚 Char2"/>
    <w:uiPriority w:val="99"/>
    <w:qFormat/>
    <w:rPr>
      <w:sz w:val="18"/>
      <w:szCs w:val="18"/>
    </w:rPr>
  </w:style>
  <w:style w:type="character" w:styleId="1132" w:customStyle="1">
    <w:name w:val="WW8Num1z1"/>
    <w:uiPriority w:val="0"/>
    <w:qFormat/>
    <w:rPr>
      <w:rFonts w:ascii="Wingdings" w:hAnsi="Wingdings"/>
    </w:rPr>
  </w:style>
  <w:style w:type="character" w:styleId="1133" w:customStyle="1">
    <w:name w:val="批注主题 Char1"/>
    <w:uiPriority w:val="0"/>
    <w:qFormat/>
    <w:rPr>
      <w:rFonts w:ascii="Calibri" w:hAnsi="Calibri" w:eastAsia="宋体" w:cs="Times New Roman"/>
      <w:b/>
      <w:bCs/>
      <w:sz w:val="21"/>
      <w:szCs w:val="22"/>
    </w:rPr>
  </w:style>
  <w:style w:type="character" w:styleId="1134" w:customStyle="1">
    <w:name w:val="我的图表标题 Char"/>
    <w:uiPriority w:val="0"/>
    <w:qFormat/>
    <w:rPr>
      <w:rFonts w:hint="default" w:ascii="Cambria" w:hAnsi="Cambria" w:eastAsia="黑体" w:cs="宋体"/>
      <w:sz w:val="24"/>
    </w:rPr>
  </w:style>
  <w:style w:type="character" w:styleId="1135" w:customStyle="1">
    <w:name w:val="页眉 Char2"/>
    <w:uiPriority w:val="99"/>
    <w:qFormat/>
    <w:rPr>
      <w:sz w:val="18"/>
      <w:szCs w:val="18"/>
    </w:rPr>
  </w:style>
  <w:style w:type="character" w:styleId="1136" w:customStyle="1">
    <w:name w:val="WW8Num14z2"/>
    <w:uiPriority w:val="0"/>
    <w:qFormat/>
    <w:rPr>
      <w:rFonts w:ascii="StarSymbol" w:hAnsi="StarSymbol" w:cs="StarSymbol"/>
      <w:sz w:val="18"/>
      <w:szCs w:val="18"/>
    </w:rPr>
  </w:style>
  <w:style w:type="character" w:styleId="1137" w:customStyle="1">
    <w:name w:val="正文文本缩进 2 Char1"/>
    <w:uiPriority w:val="0"/>
    <w:qFormat/>
    <w:rPr>
      <w:rFonts w:ascii="Calibri" w:hAnsi="Calibri" w:eastAsia="宋体" w:cs="Times New Roman"/>
    </w:rPr>
  </w:style>
  <w:style w:type="character" w:styleId="1138" w:customStyle="1">
    <w:name w:val="不明显强调1"/>
    <w:uiPriority w:val="0"/>
    <w:qFormat/>
    <w:rPr>
      <w:i/>
      <w:iCs/>
      <w:color w:val="808080"/>
    </w:rPr>
  </w:style>
  <w:style w:type="character" w:styleId="1139" w:customStyle="1">
    <w:name w:val="正文文本缩进 3 Char1"/>
    <w:uiPriority w:val="0"/>
    <w:qFormat/>
    <w:rPr>
      <w:rFonts w:ascii="Calibri" w:hAnsi="Calibri" w:eastAsia="宋体" w:cs="Times New Roman"/>
      <w:sz w:val="16"/>
      <w:szCs w:val="16"/>
    </w:rPr>
  </w:style>
  <w:style w:type="character" w:styleId="1140" w:customStyle="1">
    <w:name w:val="批注文字 字符1"/>
    <w:uiPriority w:val="0"/>
    <w:qFormat/>
    <w:rPr>
      <w:rFonts w:ascii="Times New Roman" w:hAnsi="Times New Roman" w:eastAsia="方正仿宋_GBK" w:cs="Times New Roman"/>
      <w:sz w:val="24"/>
      <w:szCs w:val="24"/>
    </w:rPr>
  </w:style>
  <w:style w:type="character" w:styleId="1141" w:customStyle="1">
    <w:name w:val="纯文本 Char2"/>
    <w:uiPriority w:val="0"/>
    <w:qFormat/>
    <w:rPr>
      <w:rFonts w:ascii="宋体" w:hAnsi="Courier New" w:eastAsia="宋体" w:cs="Courier New"/>
      <w:szCs w:val="21"/>
    </w:rPr>
  </w:style>
  <w:style w:type="character" w:styleId="1142" w:customStyle="1">
    <w:name w:val="WW8Num19z1"/>
    <w:uiPriority w:val="0"/>
    <w:qFormat/>
    <w:rPr>
      <w:rFonts w:ascii="Wingdings" w:hAnsi="Wingdings"/>
    </w:rPr>
  </w:style>
  <w:style w:type="character" w:styleId="1143" w:customStyle="1">
    <w:name w:val="正文文本缩进 Char2"/>
    <w:uiPriority w:val="99"/>
    <w:semiHidden/>
    <w:qFormat/>
    <w:rPr>
      <w:sz w:val="21"/>
      <w:szCs w:val="22"/>
    </w:rPr>
  </w:style>
  <w:style w:type="character" w:styleId="1144" w:customStyle="1">
    <w:name w:val="WW8Num14z7"/>
    <w:uiPriority w:val="0"/>
    <w:qFormat/>
    <w:rPr>
      <w:rFonts w:ascii="Wingdings" w:hAnsi="Wingdings"/>
    </w:rPr>
  </w:style>
  <w:style w:type="character" w:styleId="1145" w:customStyle="1">
    <w:name w:val="正文文本缩进 2 Char2"/>
    <w:uiPriority w:val="99"/>
    <w:semiHidden/>
    <w:qFormat/>
    <w:rPr>
      <w:sz w:val="21"/>
      <w:szCs w:val="22"/>
    </w:rPr>
  </w:style>
  <w:style w:type="character" w:styleId="1146" w:customStyle="1">
    <w:name w:val="WW8Num23z1"/>
    <w:uiPriority w:val="0"/>
    <w:qFormat/>
    <w:rPr>
      <w:rFonts w:ascii="Wingdings 2" w:hAnsi="Wingdings 2" w:cs="StarSymbol"/>
      <w:sz w:val="18"/>
      <w:szCs w:val="18"/>
    </w:rPr>
  </w:style>
  <w:style w:type="character" w:styleId="1147" w:customStyle="1">
    <w:name w:val="批注框文本 Char1"/>
    <w:uiPriority w:val="0"/>
    <w:qFormat/>
    <w:rPr>
      <w:sz w:val="18"/>
      <w:szCs w:val="18"/>
    </w:rPr>
  </w:style>
  <w:style w:type="character" w:styleId="1148" w:customStyle="1">
    <w:name w:val="WW8Num3z2"/>
    <w:uiPriority w:val="0"/>
    <w:qFormat/>
    <w:rPr>
      <w:rFonts w:ascii="StarSymbol" w:hAnsi="StarSymbol" w:cs="StarSymbol"/>
      <w:sz w:val="18"/>
      <w:szCs w:val="18"/>
    </w:rPr>
  </w:style>
  <w:style w:type="character" w:styleId="1149" w:customStyle="1">
    <w:name w:val="文档结构图 Char2"/>
    <w:uiPriority w:val="99"/>
    <w:qFormat/>
    <w:rPr>
      <w:rFonts w:ascii="宋体"/>
      <w:sz w:val="18"/>
      <w:szCs w:val="18"/>
    </w:rPr>
  </w:style>
  <w:style w:type="character" w:styleId="1150" w:customStyle="1">
    <w:name w:val="样式 InfoBlue + 倾斜 Char"/>
    <w:uiPriority w:val="0"/>
    <w:qFormat/>
    <w:rPr>
      <w:color w:val="0000ff"/>
      <w:sz w:val="21"/>
    </w:rPr>
  </w:style>
  <w:style w:type="character" w:styleId="1151" w:customStyle="1">
    <w:name w:val="批注文字 Char2"/>
    <w:uiPriority w:val="0"/>
    <w:qFormat/>
    <w:rPr>
      <w:sz w:val="21"/>
      <w:szCs w:val="22"/>
    </w:rPr>
  </w:style>
  <w:style w:type="character" w:styleId="1152" w:customStyle="1">
    <w:name w:val="批注主题 Char2"/>
    <w:uiPriority w:val="0"/>
    <w:qFormat/>
    <w:rPr>
      <w:b/>
      <w:bCs/>
      <w:sz w:val="21"/>
      <w:szCs w:val="22"/>
    </w:rPr>
  </w:style>
  <w:style w:type="character" w:styleId="1153" w:customStyle="1">
    <w:name w:val="Char Char6"/>
    <w:uiPriority w:val="0"/>
    <w:qFormat/>
    <w:rPr>
      <w:b/>
      <w:bCs/>
      <w:sz w:val="44"/>
      <w:szCs w:val="44"/>
    </w:rPr>
  </w:style>
  <w:style w:type="character" w:styleId="1154" w:customStyle="1">
    <w:name w:val="题注 Char"/>
    <w:link w:val="787"/>
    <w:uiPriority w:val="0"/>
    <w:qFormat/>
    <w:rPr>
      <w:rFonts w:ascii="Cambria" w:hAnsi="Cambria" w:eastAsia="黑体"/>
    </w:rPr>
  </w:style>
  <w:style w:type="character" w:styleId="1155" w:customStyle="1">
    <w:name w:val="p0 Char"/>
    <w:link w:val="1156"/>
    <w:uiPriority w:val="0"/>
    <w:qFormat/>
    <w:rPr>
      <w:szCs w:val="21"/>
    </w:rPr>
  </w:style>
  <w:style w:type="paragraph" w:styleId="1156" w:customStyle="1">
    <w:name w:val="p0"/>
    <w:basedOn w:val="767"/>
    <w:link w:val="1155"/>
    <w:uiPriority w:val="0"/>
    <w:qFormat/>
    <w:pPr>
      <w:widowControl/>
    </w:pPr>
    <w:rPr>
      <w:rFonts w:asciiTheme="minorHAnsi" w:hAnsiTheme="minorHAnsi" w:eastAsiaTheme="minorEastAsia" w:cstheme="minorBidi"/>
      <w:szCs w:val="21"/>
    </w:rPr>
  </w:style>
  <w:style w:type="character" w:styleId="1157" w:customStyle="1">
    <w:name w:val="脚注文本 Char3"/>
    <w:uiPriority w:val="0"/>
    <w:qFormat/>
    <w:rPr>
      <w:rFonts w:ascii="Calibri" w:hAnsi="Calibri"/>
      <w:sz w:val="18"/>
      <w:szCs w:val="18"/>
    </w:rPr>
  </w:style>
  <w:style w:type="character" w:styleId="1158" w:customStyle="1">
    <w:name w:val="标准文本 Char"/>
    <w:link w:val="1159"/>
    <w:uiPriority w:val="0"/>
    <w:qFormat/>
    <w:rPr>
      <w:rFonts w:cs="宋体"/>
      <w:szCs w:val="21"/>
    </w:rPr>
  </w:style>
  <w:style w:type="paragraph" w:styleId="1159" w:customStyle="1">
    <w:name w:val="标准文本"/>
    <w:basedOn w:val="767"/>
    <w:link w:val="1158"/>
    <w:uiPriority w:val="0"/>
    <w:qFormat/>
    <w:pPr>
      <w:ind w:firstLine="420"/>
      <w:spacing w:line="360" w:lineRule="auto"/>
    </w:pPr>
    <w:rPr>
      <w:rFonts w:cs="宋体" w:asciiTheme="minorHAnsi" w:hAnsiTheme="minorHAnsi" w:eastAsiaTheme="minorEastAsia"/>
      <w:szCs w:val="21"/>
    </w:rPr>
  </w:style>
  <w:style w:type="character" w:styleId="1160" w:customStyle="1">
    <w:name w:val="普通(网站) Char1"/>
    <w:link w:val="831"/>
    <w:uiPriority w:val="0"/>
    <w:qFormat/>
    <w:rPr>
      <w:rFonts w:ascii="宋体" w:hAnsi="宋体" w:cs="宋体"/>
      <w:color w:val="000000"/>
      <w:sz w:val="24"/>
      <w:szCs w:val="24"/>
    </w:rPr>
  </w:style>
  <w:style w:type="character" w:styleId="1161" w:customStyle="1">
    <w:name w:val="无间隔 Char"/>
    <w:link w:val="1162"/>
    <w:uiPriority w:val="0"/>
    <w:qFormat/>
    <w:rPr>
      <w:rFonts w:ascii="Calibri" w:hAnsi="Calibri"/>
    </w:rPr>
  </w:style>
  <w:style w:type="paragraph" w:styleId="1162">
    <w:name w:val="No Spacing"/>
    <w:link w:val="1161"/>
    <w:uiPriority w:val="0"/>
    <w:qFormat/>
    <w:pPr>
      <w:jc w:val="both"/>
      <w:widowControl w:val="off"/>
    </w:pPr>
    <w:rPr>
      <w:rFonts w:ascii="Calibri" w:hAnsi="Calibri" w:eastAsiaTheme="minorEastAsia" w:cstheme="minorBidi"/>
      <w:sz w:val="21"/>
      <w:szCs w:val="22"/>
      <w:lang w:val="en-US" w:eastAsia="zh-CN" w:bidi="ar-SA"/>
    </w:rPr>
  </w:style>
  <w:style w:type="character" w:styleId="1163" w:customStyle="1">
    <w:name w:val="页码1"/>
    <w:basedOn w:val="777"/>
    <w:uiPriority w:val="0"/>
    <w:qFormat/>
  </w:style>
  <w:style w:type="character" w:styleId="1164" w:customStyle="1">
    <w:name w:val="11111 Char"/>
    <w:uiPriority w:val="0"/>
    <w:qFormat/>
    <w:rPr>
      <w:rFonts w:hint="eastAsia" w:ascii="宋体" w:hAnsi="宋体" w:eastAsia="宋体" w:cs="宋体"/>
      <w:color w:val="000000"/>
      <w:sz w:val="24"/>
      <w:szCs w:val="24"/>
      <w:lang w:val="zh-CN"/>
    </w:rPr>
  </w:style>
  <w:style w:type="character" w:styleId="1165" w:customStyle="1">
    <w:name w:val="正文文本 Char1"/>
    <w:uiPriority w:val="0"/>
    <w:qFormat/>
    <w:rPr>
      <w:rFonts w:ascii="Times New Roman" w:hAnsi="Times New Roman" w:eastAsia="宋体" w:cs="Times New Roman"/>
      <w:szCs w:val="24"/>
    </w:rPr>
  </w:style>
  <w:style w:type="character" w:styleId="1166" w:customStyle="1">
    <w:name w:val="WW8Num26z1"/>
    <w:uiPriority w:val="0"/>
    <w:qFormat/>
    <w:rPr>
      <w:rFonts w:ascii="Wingdings 2" w:hAnsi="Wingdings 2" w:cs="StarSymbol"/>
      <w:sz w:val="18"/>
      <w:szCs w:val="18"/>
    </w:rPr>
  </w:style>
  <w:style w:type="character" w:styleId="1167" w:customStyle="1">
    <w:name w:val="font51"/>
    <w:uiPriority w:val="0"/>
    <w:qFormat/>
    <w:rPr>
      <w:rFonts w:hint="default" w:ascii="Arial" w:hAnsi="Arial" w:cs="Arial"/>
      <w:color w:val="000000"/>
      <w:sz w:val="20"/>
      <w:szCs w:val="20"/>
      <w:u w:val="none"/>
    </w:rPr>
  </w:style>
  <w:style w:type="character" w:styleId="1168" w:customStyle="1">
    <w:name w:val="WW8Num25z0"/>
    <w:uiPriority w:val="0"/>
    <w:qFormat/>
    <w:rPr>
      <w:rFonts w:ascii="Wingdings" w:hAnsi="Wingdings" w:cs="StarSymbol"/>
      <w:sz w:val="18"/>
      <w:szCs w:val="18"/>
    </w:rPr>
  </w:style>
  <w:style w:type="character" w:styleId="1169" w:customStyle="1">
    <w:name w:val="paramlista1"/>
    <w:uiPriority w:val="0"/>
    <w:qFormat/>
    <w:rPr>
      <w:rFonts w:ascii="Calibri" w:hAnsi="Calibri" w:eastAsia="宋体" w:cs="Times New Roman"/>
      <w:sz w:val="18"/>
      <w:szCs w:val="18"/>
    </w:rPr>
  </w:style>
  <w:style w:type="character" w:styleId="1170" w:customStyle="1">
    <w:name w:val="high-light-bg4"/>
    <w:uiPriority w:val="0"/>
    <w:qFormat/>
  </w:style>
  <w:style w:type="character" w:styleId="1171" w:customStyle="1">
    <w:name w:val="Char Char201"/>
    <w:uiPriority w:val="0"/>
    <w:qFormat/>
    <w:rPr>
      <w:rFonts w:ascii="KaiTi_GB2312" w:eastAsia="KaiTi_GB2312"/>
      <w:sz w:val="28"/>
    </w:rPr>
  </w:style>
  <w:style w:type="character" w:styleId="1172" w:customStyle="1">
    <w:name w:val="页脚 字符1"/>
    <w:uiPriority w:val="99"/>
    <w:qFormat/>
    <w:rPr>
      <w:rFonts w:ascii="Times New Roman" w:hAnsi="Times New Roman" w:eastAsia="方正仿宋_GBK" w:cs="Times New Roman"/>
      <w:sz w:val="18"/>
      <w:szCs w:val="18"/>
    </w:rPr>
  </w:style>
  <w:style w:type="character" w:styleId="1173" w:customStyle="1">
    <w:name w:val="font41"/>
    <w:uiPriority w:val="0"/>
    <w:qFormat/>
    <w:rPr>
      <w:rFonts w:hint="eastAsia" w:ascii="宋体" w:hAnsi="宋体" w:eastAsia="宋体" w:cs="宋体"/>
      <w:color w:val="000000"/>
      <w:sz w:val="20"/>
      <w:szCs w:val="20"/>
      <w:u w:val="none"/>
    </w:rPr>
  </w:style>
  <w:style w:type="character" w:styleId="1174" w:customStyle="1">
    <w:name w:val="WW8Num38z0"/>
    <w:uiPriority w:val="0"/>
    <w:qFormat/>
    <w:rPr>
      <w:rFonts w:ascii="Wingdings" w:hAnsi="Wingdings" w:cs="StarSymbol"/>
      <w:sz w:val="18"/>
      <w:szCs w:val="18"/>
    </w:rPr>
  </w:style>
  <w:style w:type="character" w:styleId="1175" w:customStyle="1">
    <w:name w:val="+正文 Char3"/>
    <w:link w:val="1176"/>
    <w:uiPriority w:val="0"/>
    <w:qFormat/>
    <w:rPr>
      <w:sz w:val="28"/>
    </w:rPr>
  </w:style>
  <w:style w:type="paragraph" w:styleId="1176" w:customStyle="1">
    <w:name w:val="+正文"/>
    <w:basedOn w:val="767"/>
    <w:link w:val="1175"/>
    <w:uiPriority w:val="0"/>
    <w:qFormat/>
    <w:pPr>
      <w:ind w:firstLine="200"/>
      <w:spacing w:line="360" w:lineRule="auto"/>
    </w:pPr>
    <w:rPr>
      <w:rFonts w:asciiTheme="minorHAnsi" w:hAnsiTheme="minorHAnsi" w:eastAsiaTheme="minorEastAsia" w:cstheme="minorBidi"/>
      <w:sz w:val="28"/>
      <w:szCs w:val="22"/>
    </w:rPr>
  </w:style>
  <w:style w:type="character" w:styleId="1177" w:customStyle="1">
    <w:name w:val="正文文本 3 字符1"/>
    <w:uiPriority w:val="99"/>
    <w:qFormat/>
    <w:rPr>
      <w:rFonts w:ascii="Times New Roman" w:hAnsi="Times New Roman" w:eastAsia="方正仿宋_GBK" w:cs="Times New Roman"/>
      <w:sz w:val="16"/>
      <w:szCs w:val="16"/>
    </w:rPr>
  </w:style>
  <w:style w:type="character" w:styleId="1178" w:customStyle="1">
    <w:name w:val="Char Char171"/>
    <w:uiPriority w:val="0"/>
    <w:qFormat/>
    <w:rPr>
      <w:rFonts w:ascii="Arial" w:hAnsi="Arial" w:eastAsia="黑体"/>
      <w:b/>
      <w:spacing w:val="-2"/>
      <w:position w:val="-6"/>
      <w:sz w:val="24"/>
    </w:rPr>
  </w:style>
  <w:style w:type="character" w:styleId="1179" w:customStyle="1">
    <w:name w:val="style241"/>
    <w:uiPriority w:val="0"/>
    <w:qFormat/>
    <w:rPr>
      <w:rFonts w:hint="eastAsia" w:ascii="宋体" w:hAnsi="宋体" w:eastAsia="宋体"/>
      <w:color w:val="333333"/>
      <w:lang w:val="en-US" w:eastAsia="zh-CN" w:bidi="ar-SA"/>
    </w:rPr>
  </w:style>
  <w:style w:type="character" w:styleId="1180" w:customStyle="1">
    <w:name w:val="fontstyle01"/>
    <w:uiPriority w:val="0"/>
    <w:qFormat/>
    <w:rPr>
      <w:rFonts w:hint="default" w:ascii="楷体" w:hAnsi="楷体"/>
      <w:color w:val="000000"/>
      <w:sz w:val="24"/>
      <w:szCs w:val="24"/>
    </w:rPr>
  </w:style>
  <w:style w:type="character" w:styleId="1181" w:customStyle="1">
    <w:name w:val="Numbering Symbols"/>
    <w:uiPriority w:val="0"/>
    <w:qFormat/>
  </w:style>
  <w:style w:type="character" w:styleId="1182" w:customStyle="1">
    <w:name w:val="标题 1 Char1"/>
    <w:uiPriority w:val="0"/>
    <w:qFormat/>
    <w:rPr>
      <w:b/>
      <w:sz w:val="44"/>
    </w:rPr>
  </w:style>
  <w:style w:type="character" w:styleId="1183" w:customStyle="1">
    <w:name w:val="引用 Char1"/>
    <w:uiPriority w:val="29"/>
    <w:qFormat/>
    <w:rPr>
      <w:i/>
      <w:iCs/>
      <w:color w:val="404040"/>
      <w:sz w:val="21"/>
    </w:rPr>
  </w:style>
  <w:style w:type="character" w:styleId="1184" w:customStyle="1">
    <w:name w:val="Char Char181"/>
    <w:uiPriority w:val="0"/>
    <w:qFormat/>
    <w:rPr>
      <w:rFonts w:ascii="宋体"/>
      <w:b/>
      <w:spacing w:val="-2"/>
      <w:position w:val="-6"/>
      <w:sz w:val="28"/>
    </w:rPr>
  </w:style>
  <w:style w:type="character" w:styleId="1185" w:customStyle="1">
    <w:name w:val="Table Heading Char"/>
    <w:uiPriority w:val="0"/>
    <w:qFormat/>
    <w:rPr>
      <w:rFonts w:hint="default" w:ascii="Book Antiqua" w:hAnsi="Book Antiqua" w:eastAsia="黑体"/>
      <w:bCs/>
      <w:sz w:val="21"/>
      <w:szCs w:val="21"/>
    </w:rPr>
  </w:style>
  <w:style w:type="character" w:styleId="1186" w:customStyle="1">
    <w:name w:val="Char Char151"/>
    <w:uiPriority w:val="0"/>
    <w:qFormat/>
    <w:rPr>
      <w:rFonts w:ascii="Arial" w:hAnsi="Arial" w:eastAsia="黑体"/>
      <w:spacing w:val="-2"/>
      <w:position w:val="-6"/>
      <w:sz w:val="24"/>
    </w:rPr>
  </w:style>
  <w:style w:type="character" w:styleId="1187" w:customStyle="1">
    <w:name w:val="WW8Num14z1"/>
    <w:uiPriority w:val="0"/>
    <w:qFormat/>
    <w:rPr>
      <w:rFonts w:ascii="Wingdings 2" w:hAnsi="Wingdings 2" w:cs="StarSymbol"/>
      <w:sz w:val="18"/>
      <w:szCs w:val="18"/>
    </w:rPr>
  </w:style>
  <w:style w:type="character" w:styleId="1188" w:customStyle="1">
    <w:name w:val="font111"/>
    <w:uiPriority w:val="0"/>
    <w:qFormat/>
    <w:rPr>
      <w:rFonts w:hint="eastAsia" w:ascii="宋体" w:hAnsi="宋体" w:eastAsia="宋体" w:cs="宋体"/>
      <w:color w:val="000000"/>
      <w:sz w:val="21"/>
      <w:szCs w:val="21"/>
      <w:u w:val="none"/>
    </w:rPr>
  </w:style>
  <w:style w:type="character" w:styleId="1189" w:customStyle="1">
    <w:name w:val="样式2 Char"/>
    <w:uiPriority w:val="0"/>
    <w:qFormat/>
    <w:rPr>
      <w:rFonts w:hint="eastAsia" w:ascii="方正仿宋_GBK" w:eastAsia="方正仿宋_GBK"/>
      <w:bCs/>
      <w:sz w:val="32"/>
      <w:szCs w:val="24"/>
    </w:rPr>
  </w:style>
  <w:style w:type="character" w:styleId="1190" w:customStyle="1">
    <w:name w:val="Char Char18"/>
    <w:uiPriority w:val="0"/>
    <w:qFormat/>
    <w:rPr>
      <w:rFonts w:ascii="宋体"/>
      <w:b/>
      <w:spacing w:val="-2"/>
      <w:position w:val="-6"/>
      <w:sz w:val="28"/>
    </w:rPr>
  </w:style>
  <w:style w:type="character" w:styleId="1191" w:customStyle="1">
    <w:name w:val="WW8Num25z7"/>
    <w:uiPriority w:val="0"/>
    <w:qFormat/>
    <w:rPr>
      <w:rFonts w:ascii="Wingdings" w:hAnsi="Wingdings"/>
    </w:rPr>
  </w:style>
  <w:style w:type="character" w:styleId="1192" w:customStyle="1">
    <w:name w:val="font71"/>
    <w:uiPriority w:val="0"/>
    <w:qFormat/>
    <w:rPr>
      <w:rFonts w:hint="default" w:ascii="Arial" w:hAnsi="Arial" w:cs="Arial"/>
      <w:color w:val="000000"/>
      <w:sz w:val="20"/>
      <w:szCs w:val="20"/>
      <w:u w:val="none"/>
    </w:rPr>
  </w:style>
  <w:style w:type="character" w:styleId="1193" w:customStyle="1">
    <w:name w:val="WW8Num8z0"/>
    <w:uiPriority w:val="0"/>
    <w:qFormat/>
    <w:rPr>
      <w:rFonts w:ascii="Wingdings" w:hAnsi="Wingdings" w:cs="StarSymbol"/>
      <w:sz w:val="18"/>
      <w:szCs w:val="18"/>
    </w:rPr>
  </w:style>
  <w:style w:type="character" w:styleId="1194" w:customStyle="1">
    <w:name w:val="页码2"/>
    <w:basedOn w:val="777"/>
    <w:uiPriority w:val="0"/>
    <w:qFormat/>
  </w:style>
  <w:style w:type="character" w:styleId="1195" w:customStyle="1">
    <w:name w:val="WW8Num12z0"/>
    <w:uiPriority w:val="0"/>
    <w:qFormat/>
    <w:rPr>
      <w:rFonts w:ascii="Wingdings" w:hAnsi="Wingdings" w:cs="StarSymbol"/>
      <w:sz w:val="18"/>
      <w:szCs w:val="18"/>
    </w:rPr>
  </w:style>
  <w:style w:type="character" w:styleId="1196" w:customStyle="1">
    <w:name w:val="方案文档 Char"/>
    <w:link w:val="1197"/>
    <w:uiPriority w:val="0"/>
    <w:qFormat/>
    <w:rPr>
      <w:sz w:val="24"/>
      <w:szCs w:val="24"/>
    </w:rPr>
  </w:style>
  <w:style w:type="paragraph" w:styleId="1197" w:customStyle="1">
    <w:name w:val="方案文档"/>
    <w:link w:val="1196"/>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98" w:customStyle="1">
    <w:name w:val="称呼 Char3"/>
    <w:uiPriority w:val="0"/>
    <w:qFormat/>
    <w:rPr>
      <w:rFonts w:ascii="Arial" w:hAnsi="Arial" w:eastAsia="方正仿宋_GBK" w:cs="Arial"/>
    </w:rPr>
  </w:style>
  <w:style w:type="character" w:styleId="1199" w:customStyle="1">
    <w:name w:val="font141"/>
    <w:uiPriority w:val="0"/>
    <w:qFormat/>
    <w:rPr>
      <w:rFonts w:hint="eastAsia" w:ascii="宋体" w:hAnsi="宋体" w:eastAsia="宋体" w:cs="宋体"/>
      <w:color w:val="000000"/>
      <w:sz w:val="20"/>
      <w:szCs w:val="20"/>
      <w:u w:val="none"/>
    </w:rPr>
  </w:style>
  <w:style w:type="character" w:styleId="1200" w:customStyle="1">
    <w:name w:val="WW8Num13z2"/>
    <w:uiPriority w:val="0"/>
    <w:qFormat/>
    <w:rPr>
      <w:rFonts w:ascii="StarSymbol" w:hAnsi="StarSymbol" w:cs="StarSymbol"/>
      <w:sz w:val="18"/>
      <w:szCs w:val="18"/>
    </w:rPr>
  </w:style>
  <w:style w:type="character" w:styleId="1201" w:customStyle="1">
    <w:name w:val="项目编号B Char"/>
    <w:link w:val="1202"/>
    <w:uiPriority w:val="0"/>
    <w:qFormat/>
    <w:rPr>
      <w:sz w:val="24"/>
      <w:szCs w:val="24"/>
    </w:rPr>
  </w:style>
  <w:style w:type="paragraph" w:styleId="1202" w:customStyle="1">
    <w:name w:val="项目编号B"/>
    <w:link w:val="1201"/>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203" w:customStyle="1">
    <w:name w:val="WW8Num33z1"/>
    <w:uiPriority w:val="0"/>
    <w:qFormat/>
    <w:rPr>
      <w:rFonts w:ascii="Wingdings 2" w:hAnsi="Wingdings 2" w:cs="StarSymbol"/>
      <w:sz w:val="18"/>
      <w:szCs w:val="18"/>
    </w:rPr>
  </w:style>
  <w:style w:type="character" w:styleId="1204" w:customStyle="1">
    <w:name w:val="项目编号A Char Char"/>
    <w:link w:val="1205"/>
    <w:uiPriority w:val="0"/>
    <w:qFormat/>
    <w:rPr>
      <w:sz w:val="24"/>
      <w:szCs w:val="24"/>
    </w:rPr>
  </w:style>
  <w:style w:type="paragraph" w:styleId="1205" w:customStyle="1">
    <w:name w:val="项目编号A"/>
    <w:link w:val="1204"/>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206" w:customStyle="1">
    <w:name w:val="style11"/>
    <w:uiPriority w:val="0"/>
    <w:qFormat/>
    <w:rPr>
      <w:color w:val="ff0000"/>
    </w:rPr>
  </w:style>
  <w:style w:type="character" w:styleId="1207" w:customStyle="1">
    <w:name w:val="Char Char15"/>
    <w:uiPriority w:val="0"/>
    <w:qFormat/>
    <w:rPr>
      <w:rFonts w:ascii="Arial" w:hAnsi="Arial" w:eastAsia="黑体"/>
      <w:spacing w:val="-2"/>
      <w:position w:val="-6"/>
      <w:sz w:val="24"/>
    </w:rPr>
  </w:style>
  <w:style w:type="character" w:styleId="1208" w:customStyle="1">
    <w:name w:val="WW8Num14z0"/>
    <w:uiPriority w:val="0"/>
    <w:qFormat/>
    <w:rPr>
      <w:rFonts w:ascii="Wingdings" w:hAnsi="Wingdings" w:cs="StarSymbol"/>
      <w:sz w:val="18"/>
      <w:szCs w:val="18"/>
    </w:rPr>
  </w:style>
  <w:style w:type="character" w:styleId="1209" w:customStyle="1">
    <w:name w:val="Char Char17"/>
    <w:uiPriority w:val="0"/>
    <w:qFormat/>
    <w:rPr>
      <w:rFonts w:ascii="Arial" w:hAnsi="Arial" w:eastAsia="黑体"/>
      <w:b/>
      <w:spacing w:val="-2"/>
      <w:position w:val="-6"/>
      <w:sz w:val="24"/>
    </w:rPr>
  </w:style>
  <w:style w:type="character" w:styleId="1210" w:customStyle="1">
    <w:name w:val="表格内容 Char"/>
    <w:uiPriority w:val="0"/>
    <w:qFormat/>
    <w:rPr>
      <w:rFonts w:hint="eastAsia" w:ascii="微软雅黑" w:hAnsi="微软雅黑" w:eastAsia="微软雅黑"/>
      <w:sz w:val="18"/>
      <w:szCs w:val="24"/>
      <w:lang w:val="en-GB"/>
    </w:rPr>
  </w:style>
  <w:style w:type="character" w:styleId="1211" w:customStyle="1">
    <w:name w:val="武汉表格 Char"/>
    <w:link w:val="1212"/>
    <w:uiPriority w:val="0"/>
    <w:qFormat/>
    <w:rPr>
      <w:rFonts w:eastAsia="黑体"/>
      <w:szCs w:val="21"/>
    </w:rPr>
  </w:style>
  <w:style w:type="paragraph" w:styleId="1212" w:customStyle="1">
    <w:name w:val="武汉表格"/>
    <w:basedOn w:val="767"/>
    <w:link w:val="1211"/>
    <w:uiPriority w:val="0"/>
    <w:qFormat/>
    <w:rPr>
      <w:rFonts w:eastAsia="黑体" w:asciiTheme="minorHAnsi" w:hAnsiTheme="minorHAnsi" w:cstheme="minorBidi"/>
      <w:szCs w:val="21"/>
    </w:rPr>
  </w:style>
  <w:style w:type="character" w:styleId="1213" w:customStyle="1">
    <w:name w:val="WW8Num12z1"/>
    <w:uiPriority w:val="0"/>
    <w:qFormat/>
    <w:rPr>
      <w:rFonts w:ascii="Wingdings 2" w:hAnsi="Wingdings 2" w:cs="StarSymbol"/>
      <w:sz w:val="18"/>
      <w:szCs w:val="18"/>
    </w:rPr>
  </w:style>
  <w:style w:type="character" w:styleId="1214" w:customStyle="1">
    <w:name w:val="Char Char20"/>
    <w:uiPriority w:val="0"/>
    <w:qFormat/>
    <w:rPr>
      <w:rFonts w:ascii="KaiTi_GB2312" w:eastAsia="KaiTi_GB2312"/>
      <w:sz w:val="28"/>
    </w:rPr>
  </w:style>
  <w:style w:type="character" w:styleId="1215" w:customStyle="1">
    <w:name w:val="con_text1"/>
    <w:uiPriority w:val="0"/>
    <w:qFormat/>
  </w:style>
  <w:style w:type="character" w:styleId="1216" w:customStyle="1">
    <w:name w:val="批注引用2"/>
    <w:uiPriority w:val="0"/>
    <w:qFormat/>
    <w:rPr>
      <w:sz w:val="21"/>
      <w:szCs w:val="21"/>
    </w:rPr>
  </w:style>
  <w:style w:type="character" w:styleId="1217" w:customStyle="1">
    <w:name w:val="WW8Num5z2"/>
    <w:uiPriority w:val="0"/>
    <w:qFormat/>
    <w:rPr>
      <w:rFonts w:ascii="StarSymbol" w:hAnsi="StarSymbol" w:cs="StarSymbol"/>
      <w:sz w:val="18"/>
      <w:szCs w:val="18"/>
    </w:rPr>
  </w:style>
  <w:style w:type="character" w:styleId="1218" w:customStyle="1">
    <w:name w:val="正文缩进 Char2"/>
    <w:uiPriority w:val="0"/>
    <w:qFormat/>
    <w:rPr>
      <w:rFonts w:eastAsia="宋体"/>
      <w:sz w:val="21"/>
      <w:lang w:val="en-US" w:eastAsia="zh-CN" w:bidi="ar-SA"/>
    </w:rPr>
  </w:style>
  <w:style w:type="character" w:styleId="121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20" w:customStyle="1">
    <w:name w:val="Char Char16"/>
    <w:uiPriority w:val="0"/>
    <w:qFormat/>
    <w:rPr>
      <w:rFonts w:ascii="宋体"/>
      <w:b/>
      <w:spacing w:val="-2"/>
      <w:position w:val="-6"/>
      <w:sz w:val="24"/>
    </w:rPr>
  </w:style>
  <w:style w:type="character" w:styleId="1221" w:customStyle="1">
    <w:name w:val="批注主题 字符1"/>
    <w:uiPriority w:val="99"/>
    <w:qFormat/>
    <w:rPr>
      <w:rFonts w:ascii="Times New Roman" w:hAnsi="Times New Roman" w:eastAsia="方正仿宋_GBK" w:cs="Times New Roman"/>
      <w:b/>
      <w:bCs/>
      <w:sz w:val="24"/>
      <w:szCs w:val="24"/>
    </w:rPr>
  </w:style>
  <w:style w:type="character" w:styleId="1222" w:customStyle="1">
    <w:name w:val="Char Char161"/>
    <w:uiPriority w:val="0"/>
    <w:qFormat/>
    <w:rPr>
      <w:rFonts w:ascii="宋体"/>
      <w:b/>
      <w:spacing w:val="-2"/>
      <w:position w:val="-6"/>
      <w:sz w:val="24"/>
    </w:rPr>
  </w:style>
  <w:style w:type="character" w:styleId="1223" w:customStyle="1">
    <w:name w:val="引用 Char"/>
    <w:uiPriority w:val="0"/>
    <w:qFormat/>
    <w:rPr>
      <w:rFonts w:ascii="Times New Roman" w:hAnsi="Times New Roman" w:eastAsia="方正仿宋_GBK" w:cs="Times New Roman"/>
      <w:i/>
      <w:iCs/>
      <w:color w:val="000000"/>
      <w:sz w:val="24"/>
      <w:szCs w:val="20"/>
    </w:rPr>
  </w:style>
  <w:style w:type="character" w:styleId="1224" w:customStyle="1">
    <w:name w:val="标题 3 Char1"/>
    <w:uiPriority w:val="0"/>
    <w:qFormat/>
    <w:rPr>
      <w:b/>
      <w:sz w:val="32"/>
    </w:rPr>
  </w:style>
  <w:style w:type="character" w:styleId="1225" w:customStyle="1">
    <w:name w:val="InfoBlue Char"/>
    <w:uiPriority w:val="0"/>
    <w:qFormat/>
    <w:rPr>
      <w:color w:val="0000ff"/>
      <w:sz w:val="21"/>
    </w:rPr>
  </w:style>
  <w:style w:type="character" w:styleId="1226" w:customStyle="1">
    <w:name w:val="副标题 Char3"/>
    <w:uiPriority w:val="0"/>
    <w:qFormat/>
    <w:rPr>
      <w:b/>
      <w:bCs/>
      <w:sz w:val="32"/>
      <w:szCs w:val="32"/>
    </w:rPr>
  </w:style>
  <w:style w:type="character" w:styleId="1227" w:customStyle="1">
    <w:name w:val="title_orange1"/>
    <w:uiPriority w:val="0"/>
    <w:qFormat/>
    <w:rPr>
      <w:b/>
      <w:bCs/>
      <w:color w:val="cc6600"/>
      <w:sz w:val="33"/>
      <w:szCs w:val="33"/>
      <w:u w:val="none"/>
    </w:rPr>
  </w:style>
  <w:style w:type="character" w:styleId="1228" w:customStyle="1">
    <w:name w:val="font61"/>
    <w:uiPriority w:val="0"/>
    <w:qFormat/>
    <w:rPr>
      <w:rFonts w:hint="default" w:ascii="Arial" w:hAnsi="Arial" w:cs="Arial"/>
      <w:b/>
      <w:color w:val="000000"/>
      <w:sz w:val="20"/>
      <w:szCs w:val="20"/>
      <w:u w:val="none"/>
    </w:rPr>
  </w:style>
  <w:style w:type="character" w:styleId="1229" w:customStyle="1">
    <w:name w:val="一级条标题 Char Char"/>
    <w:link w:val="1115"/>
    <w:uiPriority w:val="0"/>
    <w:qFormat/>
    <w:rPr>
      <w:rFonts w:ascii="黑体" w:eastAsia="黑体"/>
    </w:rPr>
  </w:style>
  <w:style w:type="character" w:styleId="1230" w:customStyle="1">
    <w:name w:val="Char Char191"/>
    <w:uiPriority w:val="0"/>
    <w:qFormat/>
    <w:rPr>
      <w:rFonts w:ascii="Arial" w:hAnsi="Arial" w:eastAsia="黑体"/>
      <w:b/>
      <w:bCs/>
      <w:sz w:val="28"/>
      <w:szCs w:val="28"/>
    </w:rPr>
  </w:style>
  <w:style w:type="character" w:styleId="1231" w:customStyle="1">
    <w:name w:val="WW8Num33z0"/>
    <w:uiPriority w:val="0"/>
    <w:qFormat/>
    <w:rPr>
      <w:rFonts w:ascii="Wingdings" w:hAnsi="Wingdings" w:cs="StarSymbol"/>
      <w:sz w:val="18"/>
      <w:szCs w:val="18"/>
    </w:rPr>
  </w:style>
  <w:style w:type="character" w:styleId="1232" w:customStyle="1">
    <w:name w:val="font91"/>
    <w:uiPriority w:val="0"/>
    <w:qFormat/>
    <w:rPr>
      <w:rFonts w:hint="eastAsia" w:ascii="宋体" w:hAnsi="宋体" w:eastAsia="宋体" w:cs="宋体"/>
      <w:color w:val="000000"/>
      <w:sz w:val="20"/>
      <w:szCs w:val="20"/>
      <w:u w:val="none"/>
    </w:rPr>
  </w:style>
  <w:style w:type="character" w:styleId="1233" w:customStyle="1">
    <w:name w:val="op_dict_text21"/>
    <w:uiPriority w:val="0"/>
    <w:qFormat/>
  </w:style>
  <w:style w:type="character" w:styleId="1234" w:customStyle="1">
    <w:name w:val="normal91"/>
    <w:uiPriority w:val="0"/>
    <w:qFormat/>
    <w:rPr>
      <w:rFonts w:ascii="Calibri" w:hAnsi="Calibri" w:eastAsia="宋体" w:cs="Times New Roman"/>
      <w:sz w:val="20"/>
      <w:szCs w:val="20"/>
    </w:rPr>
  </w:style>
  <w:style w:type="character" w:styleId="1235" w:customStyle="1">
    <w:name w:val="WW8Num18z1"/>
    <w:uiPriority w:val="0"/>
    <w:qFormat/>
    <w:rPr>
      <w:rFonts w:ascii="Wingdings 2" w:hAnsi="Wingdings 2" w:cs="StarSymbol"/>
      <w:sz w:val="18"/>
      <w:szCs w:val="18"/>
    </w:rPr>
  </w:style>
  <w:style w:type="character" w:styleId="1236" w:customStyle="1">
    <w:name w:val="font121"/>
    <w:uiPriority w:val="0"/>
    <w:qFormat/>
    <w:rPr>
      <w:rFonts w:hint="eastAsia" w:ascii="宋体" w:hAnsi="宋体" w:eastAsia="宋体" w:cs="宋体"/>
      <w:b/>
      <w:color w:val="000000"/>
      <w:sz w:val="20"/>
      <w:szCs w:val="20"/>
      <w:u w:val="none"/>
    </w:rPr>
  </w:style>
  <w:style w:type="character" w:styleId="1237" w:customStyle="1">
    <w:name w:val="标题 4 Char1"/>
    <w:uiPriority w:val="0"/>
    <w:qFormat/>
    <w:rPr>
      <w:rFonts w:hint="default" w:ascii="Cambria" w:hAnsi="Cambria" w:eastAsia="宋体" w:cs="Times New Roman"/>
      <w:b/>
      <w:bCs/>
      <w:sz w:val="28"/>
      <w:szCs w:val="28"/>
    </w:rPr>
  </w:style>
  <w:style w:type="character" w:styleId="1238" w:customStyle="1">
    <w:name w:val="Char Char19"/>
    <w:uiPriority w:val="0"/>
    <w:qFormat/>
    <w:rPr>
      <w:rFonts w:ascii="Arial" w:hAnsi="Arial" w:eastAsia="黑体"/>
      <w:b/>
      <w:bCs/>
      <w:sz w:val="28"/>
      <w:szCs w:val="28"/>
    </w:rPr>
  </w:style>
  <w:style w:type="character" w:styleId="1239" w:customStyle="1">
    <w:name w:val="标题 9 字符1"/>
    <w:uiPriority w:val="9"/>
    <w:qFormat/>
    <w:rPr>
      <w:rFonts w:ascii="Arial" w:hAnsi="Arial" w:eastAsia="黑体" w:cs="Times New Roman"/>
      <w:sz w:val="24"/>
      <w:szCs w:val="21"/>
    </w:rPr>
  </w:style>
  <w:style w:type="character" w:styleId="1240" w:customStyle="1">
    <w:name w:val="font131"/>
    <w:uiPriority w:val="0"/>
    <w:qFormat/>
    <w:rPr>
      <w:rFonts w:hint="eastAsia" w:ascii="宋体" w:hAnsi="宋体" w:eastAsia="宋体" w:cs="宋体"/>
      <w:color w:val="000000"/>
      <w:sz w:val="18"/>
      <w:szCs w:val="18"/>
      <w:u w:val="none"/>
    </w:rPr>
  </w:style>
  <w:style w:type="character" w:styleId="1241" w:customStyle="1">
    <w:name w:val="标题G Char"/>
    <w:uiPriority w:val="0"/>
    <w:qFormat/>
    <w:rPr>
      <w:rFonts w:hint="eastAsia" w:ascii="方正小标宋_GBK" w:hAnsi="方正小标宋_GBK" w:eastAsia="方正小标宋_GBK"/>
      <w:color w:val="000000"/>
      <w:spacing w:val="-20"/>
      <w:sz w:val="44"/>
      <w:szCs w:val="52"/>
    </w:rPr>
  </w:style>
  <w:style w:type="character" w:styleId="1242" w:customStyle="1">
    <w:name w:val="批注引用1"/>
    <w:uiPriority w:val="0"/>
    <w:qFormat/>
    <w:rPr>
      <w:sz w:val="21"/>
      <w:szCs w:val="21"/>
    </w:rPr>
  </w:style>
  <w:style w:type="character" w:styleId="1243" w:customStyle="1">
    <w:name w:val="WW-Absatz-Standardschriftart111"/>
    <w:uiPriority w:val="0"/>
    <w:qFormat/>
  </w:style>
  <w:style w:type="character" w:styleId="1244" w:customStyle="1">
    <w:name w:val="font81"/>
    <w:uiPriority w:val="0"/>
    <w:qFormat/>
    <w:rPr>
      <w:rFonts w:hint="eastAsia" w:ascii="宋体" w:hAnsi="宋体" w:eastAsia="宋体" w:cs="宋体"/>
      <w:b/>
      <w:color w:val="000000"/>
      <w:sz w:val="20"/>
      <w:szCs w:val="20"/>
      <w:u w:val="none"/>
    </w:rPr>
  </w:style>
  <w:style w:type="character" w:styleId="1245" w:customStyle="1">
    <w:name w:val="m1"/>
    <w:uiPriority w:val="0"/>
    <w:qFormat/>
    <w:rPr>
      <w:rFonts w:hint="eastAsia" w:ascii="宋体" w:hAnsi="宋体" w:eastAsia="宋体"/>
      <w:color w:val="0000ff"/>
      <w:lang w:val="en-US" w:eastAsia="zh-CN" w:bidi="ar-SA"/>
    </w:rPr>
  </w:style>
  <w:style w:type="character" w:styleId="1246" w:customStyle="1">
    <w:name w:val="表格 Char Char"/>
    <w:link w:val="1247"/>
    <w:uiPriority w:val="0"/>
    <w:qFormat/>
    <w:rPr>
      <w:rFonts w:ascii="Arial" w:hAnsi="Arial"/>
      <w:sz w:val="24"/>
      <w:szCs w:val="24"/>
    </w:rPr>
  </w:style>
  <w:style w:type="paragraph" w:styleId="1247" w:customStyle="1">
    <w:name w:val="表格"/>
    <w:basedOn w:val="767"/>
    <w:link w:val="1246"/>
    <w:uiPriority w:val="0"/>
    <w:qFormat/>
    <w:rPr>
      <w:rFonts w:ascii="Arial" w:hAnsi="Arial" w:eastAsiaTheme="minorEastAsia" w:cstheme="minorBidi"/>
      <w:sz w:val="24"/>
    </w:rPr>
  </w:style>
  <w:style w:type="character" w:styleId="1248" w:customStyle="1">
    <w:name w:val="WW8Num21z2"/>
    <w:uiPriority w:val="0"/>
    <w:qFormat/>
    <w:rPr>
      <w:rFonts w:ascii="StarSymbol" w:hAnsi="StarSymbol" w:cs="StarSymbol"/>
      <w:sz w:val="18"/>
      <w:szCs w:val="18"/>
    </w:rPr>
  </w:style>
  <w:style w:type="character" w:styleId="1249" w:customStyle="1">
    <w:name w:val="副标题 Char1"/>
    <w:uiPriority w:val="0"/>
    <w:qFormat/>
    <w:rPr>
      <w:rFonts w:ascii="Cambria" w:hAnsi="Cambria" w:cs="Times New Roman"/>
      <w:b/>
      <w:bCs/>
      <w:sz w:val="32"/>
      <w:szCs w:val="32"/>
    </w:rPr>
  </w:style>
  <w:style w:type="character" w:styleId="1250" w:customStyle="1">
    <w:name w:val="atitle31"/>
    <w:uiPriority w:val="0"/>
    <w:qFormat/>
    <w:rPr>
      <w:rFonts w:hint="default" w:ascii="Arial" w:hAnsi="Arial" w:cs="Arial"/>
      <w:b/>
      <w:bCs/>
      <w:sz w:val="29"/>
      <w:szCs w:val="29"/>
    </w:rPr>
  </w:style>
  <w:style w:type="character" w:styleId="1251" w:customStyle="1">
    <w:name w:val="副标题 Char2"/>
    <w:uiPriority w:val="0"/>
    <w:qFormat/>
    <w:rPr>
      <w:rFonts w:ascii="Cambria" w:hAnsi="Cambria" w:cs="Times New Roman"/>
      <w:b/>
      <w:bCs/>
      <w:sz w:val="32"/>
      <w:szCs w:val="32"/>
    </w:rPr>
  </w:style>
  <w:style w:type="character" w:styleId="1252" w:customStyle="1">
    <w:name w:val="WW8Num21z1"/>
    <w:uiPriority w:val="0"/>
    <w:qFormat/>
    <w:rPr>
      <w:rFonts w:ascii="Wingdings" w:hAnsi="Wingdings"/>
    </w:rPr>
  </w:style>
  <w:style w:type="character" w:styleId="1253" w:customStyle="1">
    <w:name w:val="font191"/>
    <w:uiPriority w:val="0"/>
    <w:qFormat/>
    <w:rPr>
      <w:rFonts w:hint="default" w:ascii="Arial" w:hAnsi="Arial" w:cs="Arial"/>
      <w:b/>
      <w:color w:val="000000"/>
      <w:sz w:val="20"/>
      <w:szCs w:val="20"/>
      <w:u w:val="none"/>
    </w:rPr>
  </w:style>
  <w:style w:type="character" w:styleId="1254" w:customStyle="1">
    <w:name w:val="MM Topic 2 Char"/>
    <w:link w:val="1255"/>
    <w:uiPriority w:val="0"/>
    <w:qFormat/>
    <w:rPr>
      <w:rFonts w:ascii="Cambria" w:hAnsi="Cambria"/>
      <w:b/>
      <w:bCs/>
      <w:sz w:val="32"/>
      <w:szCs w:val="32"/>
      <w:lang w:val="zh-CN"/>
    </w:rPr>
  </w:style>
  <w:style w:type="paragraph" w:styleId="1255" w:customStyle="1">
    <w:name w:val="MM Topic 2"/>
    <w:basedOn w:val="769"/>
    <w:link w:val="1254"/>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56" w:customStyle="1">
    <w:name w:val="注释标题 Char"/>
    <w:uiPriority w:val="0"/>
    <w:qFormat/>
    <w:rPr>
      <w:sz w:val="21"/>
      <w:szCs w:val="24"/>
    </w:rPr>
  </w:style>
  <w:style w:type="character" w:styleId="1257" w:customStyle="1">
    <w:name w:val="页眉 字符1"/>
    <w:uiPriority w:val="0"/>
    <w:qFormat/>
    <w:rPr>
      <w:rFonts w:ascii="Times New Roman" w:hAnsi="Times New Roman" w:eastAsia="方正仿宋_GBK" w:cs="Times New Roman"/>
      <w:sz w:val="18"/>
      <w:szCs w:val="18"/>
    </w:rPr>
  </w:style>
  <w:style w:type="character" w:styleId="1258" w:customStyle="1">
    <w:name w:val="称呼 Char"/>
    <w:uiPriority w:val="0"/>
    <w:qFormat/>
    <w:rPr>
      <w:sz w:val="21"/>
      <w:szCs w:val="24"/>
    </w:rPr>
  </w:style>
  <w:style w:type="character" w:styleId="1259" w:customStyle="1">
    <w:name w:val="WW8Num16z2"/>
    <w:uiPriority w:val="0"/>
    <w:qFormat/>
    <w:rPr>
      <w:rFonts w:ascii="StarSymbol" w:hAnsi="StarSymbol" w:cs="StarSymbol"/>
      <w:sz w:val="18"/>
      <w:szCs w:val="18"/>
    </w:rPr>
  </w:style>
  <w:style w:type="character" w:styleId="1260" w:customStyle="1">
    <w:name w:val="HTML 地址 Char"/>
    <w:uiPriority w:val="0"/>
    <w:qFormat/>
    <w:rPr>
      <w:i/>
      <w:iCs/>
      <w:sz w:val="21"/>
      <w:szCs w:val="24"/>
    </w:rPr>
  </w:style>
  <w:style w:type="character" w:styleId="1261" w:customStyle="1">
    <w:name w:val="WW8Num22z0"/>
    <w:uiPriority w:val="0"/>
    <w:qFormat/>
    <w:rPr>
      <w:rFonts w:ascii="Wingdings" w:hAnsi="Wingdings" w:cs="StarSymbol"/>
      <w:sz w:val="18"/>
      <w:szCs w:val="18"/>
    </w:rPr>
  </w:style>
  <w:style w:type="character" w:styleId="1262" w:customStyle="1">
    <w:name w:val="尾注文本 Char1"/>
    <w:uiPriority w:val="0"/>
    <w:qFormat/>
    <w:rPr>
      <w:szCs w:val="24"/>
      <w:lang w:val="zh-CN"/>
    </w:rPr>
  </w:style>
  <w:style w:type="character" w:styleId="1263" w:customStyle="1">
    <w:name w:val="WW8Num18z0"/>
    <w:uiPriority w:val="0"/>
    <w:qFormat/>
    <w:rPr>
      <w:rFonts w:ascii="Wingdings" w:hAnsi="Wingdings" w:cs="StarSymbol"/>
      <w:sz w:val="18"/>
      <w:szCs w:val="18"/>
    </w:rPr>
  </w:style>
  <w:style w:type="character" w:styleId="1264" w:customStyle="1">
    <w:name w:val="HTML 预设格式 Char"/>
    <w:uiPriority w:val="99"/>
    <w:qFormat/>
    <w:rPr>
      <w:rFonts w:ascii="Courier New" w:hAnsi="Courier New" w:cs="Courier New"/>
    </w:rPr>
  </w:style>
  <w:style w:type="character" w:styleId="1265" w:customStyle="1">
    <w:name w:val="WW8Num27z2"/>
    <w:uiPriority w:val="0"/>
    <w:qFormat/>
    <w:rPr>
      <w:rFonts w:ascii="StarSymbol" w:hAnsi="StarSymbol" w:cs="StarSymbol"/>
      <w:sz w:val="18"/>
      <w:szCs w:val="18"/>
    </w:rPr>
  </w:style>
  <w:style w:type="character" w:styleId="1266" w:customStyle="1">
    <w:name w:val="正文首行缩进 2 Char"/>
    <w:uiPriority w:val="0"/>
    <w:qFormat/>
    <w:rPr>
      <w:rFonts w:ascii="KaiTi_GB2312" w:eastAsia="KaiTi_GB2312"/>
      <w:sz w:val="21"/>
      <w:szCs w:val="24"/>
    </w:rPr>
  </w:style>
  <w:style w:type="character" w:styleId="1267" w:customStyle="1">
    <w:name w:val="atitle21"/>
    <w:uiPriority w:val="0"/>
    <w:qFormat/>
    <w:rPr>
      <w:rFonts w:hint="default" w:ascii="Arial" w:hAnsi="Arial" w:cs="Arial"/>
      <w:b/>
      <w:bCs/>
      <w:sz w:val="35"/>
      <w:szCs w:val="35"/>
    </w:rPr>
  </w:style>
  <w:style w:type="character" w:styleId="1268" w:customStyle="1">
    <w:name w:val="标题 1 Char2"/>
    <w:uiPriority w:val="0"/>
    <w:qFormat/>
    <w:rPr>
      <w:rFonts w:ascii="Times New Roman" w:hAnsi="Times New Roman" w:eastAsia="宋体" w:cs="Times New Roman"/>
      <w:b/>
      <w:bCs/>
      <w:sz w:val="32"/>
      <w:szCs w:val="28"/>
    </w:rPr>
  </w:style>
  <w:style w:type="character" w:styleId="1269" w:customStyle="1">
    <w:name w:val="op_dict3_lineone_result_tip"/>
    <w:uiPriority w:val="0"/>
    <w:qFormat/>
    <w:rPr>
      <w:color w:val="999999"/>
    </w:rPr>
  </w:style>
  <w:style w:type="character" w:styleId="1270" w:customStyle="1">
    <w:name w:val="标题 2 Char2"/>
    <w:uiPriority w:val="0"/>
    <w:qFormat/>
    <w:rPr>
      <w:rFonts w:ascii="Times New Roman" w:hAnsi="Times New Roman" w:eastAsia="宋体" w:cs="Times New Roman"/>
      <w:b/>
      <w:bCs/>
      <w:sz w:val="30"/>
      <w:szCs w:val="32"/>
    </w:rPr>
  </w:style>
  <w:style w:type="character" w:styleId="1271" w:customStyle="1">
    <w:name w:val="标题 3 Char2"/>
    <w:uiPriority w:val="0"/>
    <w:qFormat/>
    <w:rPr>
      <w:rFonts w:ascii="Times New Roman" w:hAnsi="Times New Roman" w:eastAsia="宋体" w:cs="Times New Roman"/>
      <w:b/>
      <w:bCs/>
      <w:sz w:val="28"/>
      <w:szCs w:val="18"/>
    </w:rPr>
  </w:style>
  <w:style w:type="character" w:styleId="1272" w:customStyle="1">
    <w:name w:val="WW8Num9z2"/>
    <w:uiPriority w:val="0"/>
    <w:qFormat/>
    <w:rPr>
      <w:rFonts w:ascii="StarSymbol" w:hAnsi="StarSymbol" w:cs="StarSymbol"/>
      <w:sz w:val="18"/>
      <w:szCs w:val="18"/>
    </w:rPr>
  </w:style>
  <w:style w:type="character" w:styleId="1273" w:customStyle="1">
    <w:name w:val="标题 4 Char2"/>
    <w:uiPriority w:val="0"/>
    <w:qFormat/>
    <w:rPr>
      <w:rFonts w:ascii="Times New Roman" w:hAnsi="Times New Roman" w:eastAsia="宋体" w:cs="Times New Roman"/>
      <w:b/>
      <w:bCs/>
      <w:sz w:val="24"/>
      <w:szCs w:val="28"/>
    </w:rPr>
  </w:style>
  <w:style w:type="character" w:styleId="1274" w:customStyle="1">
    <w:name w:val="WW8Num13z1"/>
    <w:uiPriority w:val="0"/>
    <w:qFormat/>
    <w:rPr>
      <w:rFonts w:ascii="Wingdings 2" w:hAnsi="Wingdings 2" w:cs="StarSymbol"/>
      <w:sz w:val="18"/>
      <w:szCs w:val="18"/>
    </w:rPr>
  </w:style>
  <w:style w:type="character" w:styleId="1275" w:customStyle="1">
    <w:name w:val="标题 5 Char2"/>
    <w:uiPriority w:val="0"/>
    <w:qFormat/>
    <w:rPr>
      <w:rFonts w:ascii="Times New Roman" w:hAnsi="Times New Roman" w:eastAsia="宋体" w:cs="Times New Roman"/>
      <w:b/>
      <w:bCs/>
      <w:sz w:val="21"/>
      <w:szCs w:val="28"/>
      <w:lang w:val="zh-CN"/>
    </w:rPr>
  </w:style>
  <w:style w:type="character" w:styleId="1276" w:customStyle="1">
    <w:name w:val="WW8Num15z7"/>
    <w:uiPriority w:val="0"/>
    <w:qFormat/>
    <w:rPr>
      <w:rFonts w:ascii="Wingdings" w:hAnsi="Wingdings"/>
    </w:rPr>
  </w:style>
  <w:style w:type="character" w:styleId="1277" w:customStyle="1">
    <w:name w:val="标题 6 Char2"/>
    <w:uiPriority w:val="0"/>
    <w:qFormat/>
    <w:rPr>
      <w:rFonts w:ascii="Cambria" w:hAnsi="Cambria" w:eastAsia="宋体" w:cs="Times New Roman"/>
      <w:b/>
      <w:bCs/>
      <w:sz w:val="24"/>
      <w:szCs w:val="24"/>
      <w:lang w:val="zh-CN"/>
    </w:rPr>
  </w:style>
  <w:style w:type="character" w:styleId="1278" w:customStyle="1">
    <w:name w:val="WW8Num26z0"/>
    <w:uiPriority w:val="0"/>
    <w:qFormat/>
    <w:rPr>
      <w:rFonts w:ascii="Wingdings" w:hAnsi="Wingdings" w:cs="StarSymbol"/>
      <w:sz w:val="18"/>
      <w:szCs w:val="18"/>
    </w:rPr>
  </w:style>
  <w:style w:type="character" w:styleId="1279" w:customStyle="1">
    <w:name w:val="正文文本缩进 Char3"/>
    <w:uiPriority w:val="0"/>
    <w:qFormat/>
    <w:rPr>
      <w:rFonts w:ascii="Times New Roman" w:hAnsi="Times New Roman" w:eastAsia="宋体" w:cs="Times New Roman"/>
      <w:szCs w:val="24"/>
      <w:lang w:val="zh-CN" w:eastAsia="zh-CN"/>
    </w:rPr>
  </w:style>
  <w:style w:type="character" w:styleId="1280" w:customStyle="1">
    <w:name w:val="WW8Num26z2"/>
    <w:uiPriority w:val="0"/>
    <w:qFormat/>
    <w:rPr>
      <w:rFonts w:ascii="StarSymbol" w:hAnsi="StarSymbol" w:cs="StarSymbol"/>
      <w:sz w:val="18"/>
      <w:szCs w:val="18"/>
    </w:rPr>
  </w:style>
  <w:style w:type="character" w:styleId="1281" w:customStyle="1">
    <w:name w:val="批注框文本 Char3"/>
    <w:uiPriority w:val="99"/>
    <w:qFormat/>
    <w:rPr>
      <w:rFonts w:ascii="Times New Roman" w:hAnsi="Times New Roman" w:eastAsia="宋体" w:cs="Times New Roman"/>
      <w:sz w:val="18"/>
      <w:szCs w:val="18"/>
    </w:rPr>
  </w:style>
  <w:style w:type="character" w:styleId="1282" w:customStyle="1">
    <w:name w:val="bz-content"/>
    <w:uiPriority w:val="0"/>
    <w:qFormat/>
  </w:style>
  <w:style w:type="character" w:styleId="1283" w:customStyle="1">
    <w:name w:val="标题 Char2"/>
    <w:uiPriority w:val="0"/>
    <w:qFormat/>
    <w:rPr>
      <w:rFonts w:ascii="Cambria" w:hAnsi="Cambria" w:eastAsia="黑体" w:cs="Times New Roman"/>
      <w:b/>
      <w:bCs/>
      <w:sz w:val="52"/>
      <w:szCs w:val="32"/>
    </w:rPr>
  </w:style>
  <w:style w:type="character" w:styleId="1284" w:customStyle="1">
    <w:name w:val="标题 字符1"/>
    <w:uiPriority w:val="0"/>
    <w:qFormat/>
    <w:rPr>
      <w:rFonts w:ascii="宋体" w:hAnsi="宋体" w:eastAsia="方正小标宋_GBK" w:cs="Times New Roman"/>
      <w:color w:val="000000"/>
      <w:sz w:val="52"/>
      <w:szCs w:val="52"/>
    </w:rPr>
  </w:style>
  <w:style w:type="character" w:styleId="1285" w:customStyle="1">
    <w:name w:val="正文2 字符"/>
    <w:link w:val="1286"/>
    <w:uiPriority w:val="0"/>
    <w:qFormat/>
    <w:rPr>
      <w:szCs w:val="24"/>
    </w:rPr>
  </w:style>
  <w:style w:type="paragraph" w:styleId="1286" w:customStyle="1">
    <w:name w:val="正文2"/>
    <w:basedOn w:val="767"/>
    <w:link w:val="1285"/>
    <w:uiPriority w:val="0"/>
    <w:qFormat/>
    <w:pPr>
      <w:ind w:firstLine="420"/>
      <w:spacing w:line="360" w:lineRule="auto"/>
    </w:pPr>
    <w:rPr>
      <w:rFonts w:asciiTheme="minorHAnsi" w:hAnsiTheme="minorHAnsi" w:eastAsiaTheme="minorEastAsia" w:cstheme="minorBidi"/>
    </w:rPr>
  </w:style>
  <w:style w:type="character" w:styleId="1287" w:customStyle="1">
    <w:name w:val="WW8Num4z2"/>
    <w:uiPriority w:val="0"/>
    <w:qFormat/>
    <w:rPr>
      <w:rFonts w:ascii="StarSymbol" w:hAnsi="StarSymbol" w:cs="StarSymbol"/>
      <w:sz w:val="18"/>
      <w:szCs w:val="18"/>
    </w:rPr>
  </w:style>
  <w:style w:type="character" w:styleId="1288" w:customStyle="1">
    <w:name w:val="标题 7 Char2"/>
    <w:uiPriority w:val="0"/>
    <w:qFormat/>
    <w:rPr>
      <w:rFonts w:ascii="Times New Roman" w:hAnsi="Times New Roman" w:eastAsia="宋体" w:cs="Times New Roman"/>
      <w:b/>
      <w:bCs/>
      <w:sz w:val="24"/>
      <w:szCs w:val="24"/>
    </w:rPr>
  </w:style>
  <w:style w:type="character" w:styleId="1289" w:customStyle="1">
    <w:name w:val="WW-Absatz-Standardschriftart1"/>
    <w:uiPriority w:val="0"/>
    <w:qFormat/>
  </w:style>
  <w:style w:type="character" w:styleId="1290" w:customStyle="1">
    <w:name w:val="标题 9 Char2"/>
    <w:uiPriority w:val="0"/>
    <w:qFormat/>
    <w:rPr>
      <w:rFonts w:ascii="Times New Roman" w:hAnsi="Times New Roman" w:eastAsia="宋体" w:cs="Times New Roman"/>
      <w:b/>
      <w:bCs/>
      <w:sz w:val="30"/>
      <w:szCs w:val="18"/>
    </w:rPr>
  </w:style>
  <w:style w:type="character" w:styleId="1291" w:customStyle="1">
    <w:name w:val="WW8Num3z1"/>
    <w:uiPriority w:val="0"/>
    <w:qFormat/>
    <w:rPr>
      <w:rFonts w:ascii="Wingdings 2" w:hAnsi="Wingdings 2" w:cs="StarSymbol"/>
      <w:sz w:val="18"/>
      <w:szCs w:val="18"/>
    </w:rPr>
  </w:style>
  <w:style w:type="character" w:styleId="1292" w:customStyle="1">
    <w:name w:val="批注文字 Char3"/>
    <w:uiPriority w:val="99"/>
    <w:qFormat/>
    <w:rPr>
      <w:rFonts w:ascii="Times New Roman" w:hAnsi="Times New Roman" w:eastAsia="宋体" w:cs="Times New Roman"/>
      <w:szCs w:val="24"/>
      <w:lang w:val="zh-CN"/>
    </w:rPr>
  </w:style>
  <w:style w:type="character" w:styleId="1293" w:customStyle="1">
    <w:name w:val="WW8Num29z1"/>
    <w:uiPriority w:val="0"/>
    <w:qFormat/>
    <w:rPr>
      <w:rFonts w:ascii="Wingdings 2" w:hAnsi="Wingdings 2" w:cs="StarSymbol"/>
      <w:sz w:val="18"/>
      <w:szCs w:val="18"/>
    </w:rPr>
  </w:style>
  <w:style w:type="character" w:styleId="1294" w:customStyle="1">
    <w:name w:val="正文文本 Char3"/>
    <w:uiPriority w:val="0"/>
    <w:qFormat/>
    <w:rPr>
      <w:rFonts w:ascii="Times New Roman" w:hAnsi="Times New Roman" w:eastAsia="宋体" w:cs="Times New Roman"/>
      <w:szCs w:val="24"/>
    </w:rPr>
  </w:style>
  <w:style w:type="character" w:styleId="1295" w:customStyle="1">
    <w:name w:val="WW8Num9z1"/>
    <w:uiPriority w:val="0"/>
    <w:qFormat/>
    <w:rPr>
      <w:rFonts w:ascii="Wingdings 2" w:hAnsi="Wingdings 2" w:cs="StarSymbol"/>
      <w:sz w:val="18"/>
      <w:szCs w:val="18"/>
    </w:rPr>
  </w:style>
  <w:style w:type="character" w:styleId="1296" w:customStyle="1">
    <w:name w:val="日期 Char3"/>
    <w:uiPriority w:val="0"/>
    <w:qFormat/>
    <w:rPr>
      <w:rFonts w:ascii="Times New Roman" w:hAnsi="Times New Roman" w:eastAsia="宋体" w:cs="Times New Roman"/>
      <w:szCs w:val="24"/>
    </w:rPr>
  </w:style>
  <w:style w:type="character" w:styleId="1297" w:customStyle="1">
    <w:name w:val="WW8Num5z1"/>
    <w:uiPriority w:val="0"/>
    <w:qFormat/>
    <w:rPr>
      <w:rFonts w:ascii="Wingdings 2" w:hAnsi="Wingdings 2" w:cs="StarSymbol"/>
      <w:sz w:val="18"/>
      <w:szCs w:val="18"/>
    </w:rPr>
  </w:style>
  <w:style w:type="character" w:styleId="1298" w:customStyle="1">
    <w:name w:val="正文首行缩进 Char4"/>
    <w:basedOn w:val="1294"/>
    <w:uiPriority w:val="0"/>
    <w:qFormat/>
    <w:rPr>
      <w:rFonts w:ascii="Times New Roman" w:hAnsi="Times New Roman" w:eastAsia="宋体" w:cs="Times New Roman"/>
      <w:szCs w:val="24"/>
    </w:rPr>
  </w:style>
  <w:style w:type="character" w:styleId="1299" w:customStyle="1">
    <w:name w:val="标题 4 字符1"/>
    <w:uiPriority w:val="9"/>
    <w:qFormat/>
    <w:rPr>
      <w:rFonts w:ascii="仿宋" w:hAnsi="仿宋" w:eastAsia="仿宋"/>
      <w:b/>
      <w:bCs/>
      <w:sz w:val="32"/>
      <w:szCs w:val="32"/>
    </w:rPr>
  </w:style>
  <w:style w:type="character" w:styleId="1300" w:customStyle="1">
    <w:name w:val="正文文本 2 Char2"/>
    <w:uiPriority w:val="0"/>
    <w:qFormat/>
    <w:rPr>
      <w:rFonts w:ascii="Times New Roman" w:hAnsi="Times New Roman" w:eastAsia="宋体" w:cs="Times New Roman"/>
      <w:szCs w:val="24"/>
    </w:rPr>
  </w:style>
  <w:style w:type="character" w:styleId="1301" w:customStyle="1">
    <w:name w:val="Bullets"/>
    <w:uiPriority w:val="0"/>
    <w:qFormat/>
    <w:rPr>
      <w:rFonts w:ascii="StarSymbol" w:hAnsi="StarSymbol" w:eastAsia="StarSymbol" w:cs="StarSymbol"/>
      <w:sz w:val="18"/>
      <w:szCs w:val="18"/>
    </w:rPr>
  </w:style>
  <w:style w:type="character" w:styleId="1302" w:customStyle="1">
    <w:name w:val="正文文本 3 Char2"/>
    <w:uiPriority w:val="0"/>
    <w:qFormat/>
    <w:rPr>
      <w:rFonts w:ascii="Times New Roman" w:hAnsi="Times New Roman" w:eastAsia="宋体" w:cs="Times New Roman"/>
      <w:sz w:val="16"/>
      <w:szCs w:val="16"/>
    </w:rPr>
  </w:style>
  <w:style w:type="character" w:styleId="1303" w:customStyle="1">
    <w:name w:val="WW8Num39z2"/>
    <w:uiPriority w:val="0"/>
    <w:qFormat/>
    <w:rPr>
      <w:rFonts w:ascii="StarSymbol" w:hAnsi="StarSymbol" w:cs="StarSymbol"/>
      <w:sz w:val="18"/>
      <w:szCs w:val="18"/>
    </w:rPr>
  </w:style>
  <w:style w:type="character" w:styleId="1304" w:customStyle="1">
    <w:name w:val="正文文本缩进 2 Char3"/>
    <w:uiPriority w:val="0"/>
    <w:qFormat/>
    <w:rPr>
      <w:rFonts w:ascii="Times New Roman" w:hAnsi="Times New Roman" w:eastAsia="KaiTi_GB2312" w:cs="Times New Roman"/>
      <w:sz w:val="24"/>
      <w:szCs w:val="24"/>
    </w:rPr>
  </w:style>
  <w:style w:type="character" w:styleId="1305" w:customStyle="1">
    <w:name w:val="WW8Num11z2"/>
    <w:uiPriority w:val="0"/>
    <w:qFormat/>
    <w:rPr>
      <w:rFonts w:ascii="StarSymbol" w:hAnsi="StarSymbol" w:cs="StarSymbol"/>
      <w:sz w:val="18"/>
      <w:szCs w:val="18"/>
    </w:rPr>
  </w:style>
  <w:style w:type="character" w:styleId="1306" w:customStyle="1">
    <w:name w:val="正文文本缩进 3 Char2"/>
    <w:uiPriority w:val="0"/>
    <w:qFormat/>
    <w:rPr>
      <w:rFonts w:ascii="Times New Roman" w:hAnsi="Times New Roman" w:eastAsia="宋体" w:cs="Times New Roman"/>
      <w:sz w:val="16"/>
      <w:szCs w:val="16"/>
    </w:rPr>
  </w:style>
  <w:style w:type="character" w:styleId="1307" w:customStyle="1">
    <w:name w:val="WW8Num4z1"/>
    <w:uiPriority w:val="0"/>
    <w:qFormat/>
    <w:rPr>
      <w:rFonts w:ascii="Wingdings" w:hAnsi="Wingdings"/>
    </w:rPr>
  </w:style>
  <w:style w:type="character" w:styleId="1308" w:customStyle="1">
    <w:name w:val="方案正文 Char1"/>
    <w:link w:val="1309"/>
    <w:uiPriority w:val="0"/>
    <w:qFormat/>
    <w:rPr>
      <w:rFonts w:ascii="宋体" w:hAnsi="宋体" w:cs="宋体"/>
      <w:szCs w:val="28"/>
    </w:rPr>
  </w:style>
  <w:style w:type="paragraph" w:styleId="1309" w:customStyle="1">
    <w:name w:val="方案正文"/>
    <w:basedOn w:val="767"/>
    <w:next w:val="767"/>
    <w:link w:val="1308"/>
    <w:uiPriority w:val="0"/>
    <w:qFormat/>
    <w:pPr>
      <w:ind w:firstLine="200"/>
      <w:jc w:val="left"/>
      <w:spacing w:line="440" w:lineRule="exact"/>
    </w:pPr>
    <w:rPr>
      <w:rFonts w:ascii="宋体" w:hAnsi="宋体" w:cs="宋体" w:eastAsiaTheme="minorEastAsia"/>
      <w:szCs w:val="28"/>
    </w:rPr>
  </w:style>
  <w:style w:type="character" w:styleId="1310" w:customStyle="1">
    <w:name w:val="标题 8 字符1"/>
    <w:uiPriority w:val="9"/>
    <w:qFormat/>
    <w:rPr>
      <w:rFonts w:ascii="Arial" w:hAnsi="Arial" w:eastAsia="黑体" w:cs="Times New Roman"/>
      <w:sz w:val="24"/>
      <w:szCs w:val="24"/>
    </w:rPr>
  </w:style>
  <w:style w:type="character" w:styleId="1311" w:customStyle="1">
    <w:name w:val="FA正文 Char"/>
    <w:link w:val="1312"/>
    <w:uiPriority w:val="0"/>
    <w:qFormat/>
    <w:rPr>
      <w:rFonts w:ascii="宋体" w:hAnsi="宋体"/>
      <w:spacing w:val="10"/>
      <w:sz w:val="24"/>
      <w:szCs w:val="24"/>
    </w:rPr>
  </w:style>
  <w:style w:type="paragraph" w:styleId="1312" w:customStyle="1">
    <w:name w:val="FA正文"/>
    <w:basedOn w:val="767"/>
    <w:link w:val="1311"/>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13" w:customStyle="1">
    <w:name w:val="WW8Num18z7"/>
    <w:uiPriority w:val="0"/>
    <w:qFormat/>
    <w:rPr>
      <w:rFonts w:ascii="Wingdings" w:hAnsi="Wingdings"/>
    </w:rPr>
  </w:style>
  <w:style w:type="character" w:styleId="1314" w:customStyle="1">
    <w:name w:val="方案正文-样式 小四 行距: 1.5 倍行距 Char"/>
    <w:link w:val="1315"/>
    <w:uiPriority w:val="0"/>
    <w:qFormat/>
    <w:rPr>
      <w:sz w:val="24"/>
      <w:lang w:val="zh-CN"/>
    </w:rPr>
  </w:style>
  <w:style w:type="paragraph" w:styleId="1315" w:customStyle="1">
    <w:name w:val="方案正文-样式 小四 行距: 1.5 倍行距"/>
    <w:basedOn w:val="767"/>
    <w:link w:val="1314"/>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16" w:customStyle="1">
    <w:name w:val="WW8Num36z2"/>
    <w:uiPriority w:val="0"/>
    <w:qFormat/>
    <w:rPr>
      <w:rFonts w:ascii="StarSymbol" w:hAnsi="StarSymbol" w:cs="StarSymbol"/>
      <w:sz w:val="18"/>
      <w:szCs w:val="18"/>
    </w:rPr>
  </w:style>
  <w:style w:type="character" w:styleId="1317" w:customStyle="1">
    <w:name w:val="label_list1"/>
    <w:uiPriority w:val="0"/>
    <w:qFormat/>
  </w:style>
  <w:style w:type="character" w:styleId="1318" w:customStyle="1">
    <w:name w:val="WW8Num9z0"/>
    <w:uiPriority w:val="0"/>
    <w:qFormat/>
    <w:rPr>
      <w:rFonts w:ascii="Wingdings" w:hAnsi="Wingdings" w:cs="StarSymbol"/>
      <w:sz w:val="18"/>
      <w:szCs w:val="18"/>
    </w:rPr>
  </w:style>
  <w:style w:type="character" w:styleId="1319" w:customStyle="1">
    <w:name w:val="p11b1"/>
    <w:uiPriority w:val="0"/>
    <w:qFormat/>
    <w:rPr>
      <w:color w:val="000000"/>
      <w:spacing w:val="320"/>
      <w:sz w:val="20"/>
      <w:szCs w:val="20"/>
      <w:u w:val="none"/>
    </w:rPr>
  </w:style>
  <w:style w:type="character" w:styleId="1320" w:customStyle="1">
    <w:name w:val="WW8Num8z1"/>
    <w:uiPriority w:val="0"/>
    <w:qFormat/>
    <w:rPr>
      <w:rFonts w:ascii="Wingdings 2" w:hAnsi="Wingdings 2" w:cs="StarSymbol"/>
      <w:sz w:val="18"/>
      <w:szCs w:val="18"/>
    </w:rPr>
  </w:style>
  <w:style w:type="character" w:styleId="1321" w:customStyle="1">
    <w:name w:val="Indent Normal Char"/>
    <w:uiPriority w:val="0"/>
    <w:qFormat/>
    <w:rPr>
      <w:rFonts w:hint="eastAsia" w:ascii="宋体" w:hAnsi="宋体" w:eastAsia="宋体"/>
      <w:sz w:val="21"/>
      <w:szCs w:val="24"/>
      <w:lang w:val="en-US" w:eastAsia="zh-CN" w:bidi="ar-SA"/>
    </w:rPr>
  </w:style>
  <w:style w:type="character" w:styleId="1322" w:customStyle="1">
    <w:name w:val="标题 2 字符1"/>
    <w:uiPriority w:val="0"/>
    <w:qFormat/>
    <w:rPr>
      <w:rFonts w:ascii="楷体" w:eastAsia="楷体"/>
      <w:b/>
      <w:bCs/>
      <w:color w:val="000000"/>
      <w:sz w:val="32"/>
      <w:szCs w:val="28"/>
    </w:rPr>
  </w:style>
  <w:style w:type="character" w:styleId="1323" w:customStyle="1">
    <w:name w:val="large1"/>
    <w:uiPriority w:val="0"/>
    <w:qFormat/>
    <w:rPr>
      <w:rFonts w:hint="eastAsia" w:ascii="宋体" w:hAnsi="宋体" w:eastAsia="宋体"/>
      <w:sz w:val="22"/>
      <w:szCs w:val="22"/>
    </w:rPr>
  </w:style>
  <w:style w:type="character" w:styleId="1324" w:customStyle="1">
    <w:name w:val="WW8Num32z1"/>
    <w:uiPriority w:val="0"/>
    <w:qFormat/>
    <w:rPr>
      <w:rFonts w:ascii="Wingdings 2" w:hAnsi="Wingdings 2" w:cs="StarSymbol"/>
      <w:sz w:val="18"/>
      <w:szCs w:val="18"/>
    </w:rPr>
  </w:style>
  <w:style w:type="character" w:styleId="1325" w:customStyle="1">
    <w:name w:val="f141"/>
    <w:uiPriority w:val="0"/>
    <w:qFormat/>
    <w:rPr>
      <w:sz w:val="21"/>
      <w:szCs w:val="21"/>
    </w:rPr>
  </w:style>
  <w:style w:type="character" w:styleId="1326" w:customStyle="1">
    <w:name w:val="WW8Num25z2"/>
    <w:uiPriority w:val="0"/>
    <w:qFormat/>
    <w:rPr>
      <w:rFonts w:ascii="StarSymbol" w:hAnsi="StarSymbol" w:cs="StarSymbol"/>
      <w:sz w:val="18"/>
      <w:szCs w:val="18"/>
    </w:rPr>
  </w:style>
  <w:style w:type="character" w:styleId="1327" w:customStyle="1">
    <w:name w:val="14_black1"/>
    <w:uiPriority w:val="0"/>
    <w:qFormat/>
    <w:rPr>
      <w:color w:val="000000"/>
      <w:sz w:val="23"/>
      <w:szCs w:val="23"/>
    </w:rPr>
  </w:style>
  <w:style w:type="character" w:styleId="1328" w:customStyle="1">
    <w:name w:val="WW8Num20z0"/>
    <w:uiPriority w:val="0"/>
    <w:qFormat/>
    <w:rPr>
      <w:rFonts w:ascii="Wingdings" w:hAnsi="Wingdings"/>
    </w:rPr>
  </w:style>
  <w:style w:type="character" w:styleId="1329" w:customStyle="1">
    <w:name w:val="正文2 Char Char"/>
    <w:uiPriority w:val="0"/>
    <w:qFormat/>
    <w:rPr>
      <w:rFonts w:hint="eastAsia" w:ascii="仿宋_GB2312" w:eastAsia="仿宋_GB2312"/>
      <w:sz w:val="24"/>
    </w:rPr>
  </w:style>
  <w:style w:type="character" w:styleId="1330" w:customStyle="1">
    <w:name w:val="WW8Num2z0"/>
    <w:uiPriority w:val="0"/>
    <w:qFormat/>
    <w:rPr>
      <w:rFonts w:ascii="Wingdings" w:hAnsi="Wingdings" w:cs="StarSymbol"/>
      <w:sz w:val="18"/>
      <w:szCs w:val="18"/>
    </w:rPr>
  </w:style>
  <w:style w:type="character" w:styleId="1331" w:customStyle="1">
    <w:name w:val="mini-tree-nodetext2"/>
    <w:basedOn w:val="777"/>
    <w:uiPriority w:val="0"/>
    <w:qFormat/>
  </w:style>
  <w:style w:type="character" w:styleId="1332" w:customStyle="1">
    <w:name w:val="WW8Num8z2"/>
    <w:uiPriority w:val="0"/>
    <w:qFormat/>
    <w:rPr>
      <w:rFonts w:ascii="StarSymbol" w:hAnsi="StarSymbol" w:cs="StarSymbol"/>
      <w:sz w:val="18"/>
      <w:szCs w:val="18"/>
    </w:rPr>
  </w:style>
  <w:style w:type="character" w:styleId="1333" w:customStyle="1">
    <w:name w:val="before"/>
    <w:basedOn w:val="777"/>
    <w:uiPriority w:val="0"/>
    <w:qFormat/>
  </w:style>
  <w:style w:type="character" w:styleId="1334" w:customStyle="1">
    <w:name w:val="WW8Num39z0"/>
    <w:uiPriority w:val="0"/>
    <w:qFormat/>
    <w:rPr>
      <w:rFonts w:ascii="Wingdings" w:hAnsi="Wingdings" w:cs="StarSymbol"/>
      <w:sz w:val="18"/>
      <w:szCs w:val="18"/>
    </w:rPr>
  </w:style>
  <w:style w:type="character" w:styleId="1335" w:customStyle="1">
    <w:name w:val="first-child"/>
    <w:basedOn w:val="777"/>
    <w:uiPriority w:val="0"/>
    <w:qFormat/>
  </w:style>
  <w:style w:type="character" w:styleId="1336" w:customStyle="1">
    <w:name w:val="WW8Num6z0"/>
    <w:uiPriority w:val="0"/>
    <w:qFormat/>
    <w:rPr>
      <w:rFonts w:ascii="Wingdings" w:hAnsi="Wingdings" w:cs="StarSymbol"/>
      <w:sz w:val="18"/>
      <w:szCs w:val="18"/>
    </w:rPr>
  </w:style>
  <w:style w:type="character" w:styleId="1337" w:customStyle="1">
    <w:name w:val="icon501"/>
    <w:uiPriority w:val="0"/>
    <w:qFormat/>
    <w:rPr>
      <w:color w:val="a6a6a6"/>
      <w:sz w:val="27"/>
      <w:szCs w:val="27"/>
    </w:rPr>
  </w:style>
  <w:style w:type="character" w:styleId="1338" w:customStyle="1">
    <w:name w:val="WW8Num36z0"/>
    <w:uiPriority w:val="0"/>
    <w:qFormat/>
    <w:rPr>
      <w:rFonts w:ascii="Wingdings" w:hAnsi="Wingdings" w:cs="StarSymbol"/>
      <w:sz w:val="18"/>
      <w:szCs w:val="18"/>
    </w:rPr>
  </w:style>
  <w:style w:type="character" w:styleId="1339" w:customStyle="1">
    <w:name w:val="range-menu-item-main-content"/>
    <w:basedOn w:val="777"/>
    <w:uiPriority w:val="0"/>
    <w:qFormat/>
  </w:style>
  <w:style w:type="character" w:styleId="1340" w:customStyle="1">
    <w:name w:val="WW8Num37z2"/>
    <w:uiPriority w:val="0"/>
    <w:qFormat/>
    <w:rPr>
      <w:rFonts w:ascii="StarSymbol" w:hAnsi="StarSymbol" w:cs="StarSymbol"/>
      <w:sz w:val="18"/>
      <w:szCs w:val="18"/>
    </w:rPr>
  </w:style>
  <w:style w:type="character" w:styleId="1341" w:customStyle="1">
    <w:name w:val="first-child1"/>
    <w:basedOn w:val="777"/>
    <w:uiPriority w:val="0"/>
    <w:qFormat/>
  </w:style>
  <w:style w:type="character" w:styleId="1342" w:customStyle="1">
    <w:name w:val="默认段落字体1"/>
    <w:uiPriority w:val="0"/>
    <w:qFormat/>
  </w:style>
  <w:style w:type="character" w:styleId="1343" w:customStyle="1">
    <w:name w:val="active__1oyv"/>
    <w:uiPriority w:val="0"/>
    <w:qFormat/>
    <w:rPr>
      <w:color w:val="383838"/>
    </w:rPr>
  </w:style>
  <w:style w:type="character" w:styleId="1344" w:customStyle="1">
    <w:name w:val="WW8Num36z1"/>
    <w:uiPriority w:val="0"/>
    <w:qFormat/>
    <w:rPr>
      <w:rFonts w:ascii="Wingdings 2" w:hAnsi="Wingdings 2" w:cs="StarSymbol"/>
      <w:sz w:val="18"/>
      <w:szCs w:val="18"/>
    </w:rPr>
  </w:style>
  <w:style w:type="character" w:styleId="1345" w:customStyle="1">
    <w:name w:val="icon499"/>
    <w:uiPriority w:val="0"/>
    <w:qFormat/>
    <w:rPr>
      <w:color w:val="a6a6a6"/>
      <w:sz w:val="27"/>
      <w:szCs w:val="27"/>
    </w:rPr>
  </w:style>
  <w:style w:type="character" w:styleId="1346" w:customStyle="1">
    <w:name w:val="main1"/>
    <w:uiPriority w:val="0"/>
    <w:qFormat/>
    <w:rPr>
      <w:rFonts w:hint="default" w:ascii="ˎ̥" w:hAnsi="ˎ̥" w:eastAsia="宋体"/>
      <w:b/>
      <w:sz w:val="21"/>
      <w:szCs w:val="21"/>
      <w:lang w:val="en-US" w:eastAsia="zh-CN" w:bidi="ar-SA"/>
    </w:rPr>
  </w:style>
  <w:style w:type="character" w:styleId="1347" w:customStyle="1">
    <w:name w:val="first-child2"/>
    <w:basedOn w:val="777"/>
    <w:uiPriority w:val="0"/>
    <w:qFormat/>
  </w:style>
  <w:style w:type="character" w:styleId="134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49" w:customStyle="1">
    <w:name w:val="icon500"/>
    <w:basedOn w:val="777"/>
    <w:uiPriority w:val="0"/>
    <w:qFormat/>
  </w:style>
  <w:style w:type="character" w:styleId="1350" w:customStyle="1">
    <w:name w:val="WW8Num15z2"/>
    <w:uiPriority w:val="0"/>
    <w:qFormat/>
    <w:rPr>
      <w:rFonts w:ascii="StarSymbol" w:hAnsi="StarSymbol" w:cs="StarSymbol"/>
      <w:sz w:val="18"/>
      <w:szCs w:val="18"/>
    </w:rPr>
  </w:style>
  <w:style w:type="character" w:styleId="1351" w:customStyle="1">
    <w:name w:val="range-menu-item-main-content1"/>
    <w:basedOn w:val="777"/>
    <w:uiPriority w:val="0"/>
    <w:qFormat/>
  </w:style>
  <w:style w:type="character" w:styleId="1352" w:customStyle="1">
    <w:name w:val="WW8Num3z0"/>
    <w:uiPriority w:val="0"/>
    <w:qFormat/>
    <w:rPr>
      <w:rFonts w:ascii="Wingdings" w:hAnsi="Wingdings" w:cs="StarSymbol"/>
      <w:sz w:val="18"/>
      <w:szCs w:val="18"/>
    </w:rPr>
  </w:style>
  <w:style w:type="character" w:styleId="1353" w:customStyle="1">
    <w:name w:val="overdue"/>
    <w:basedOn w:val="777"/>
    <w:uiPriority w:val="0"/>
    <w:qFormat/>
  </w:style>
  <w:style w:type="character" w:styleId="1354" w:customStyle="1">
    <w:name w:val="正文文本 字符1"/>
    <w:uiPriority w:val="0"/>
    <w:semiHidden/>
    <w:qFormat/>
    <w:rPr>
      <w:rFonts w:ascii="Times New Roman" w:hAnsi="Times New Roman" w:eastAsia="方正仿宋_GBK" w:cs="Times New Roman"/>
      <w:sz w:val="24"/>
      <w:szCs w:val="20"/>
    </w:rPr>
  </w:style>
  <w:style w:type="character" w:styleId="1355" w:customStyle="1">
    <w:name w:val="overdue2"/>
    <w:basedOn w:val="777"/>
    <w:uiPriority w:val="0"/>
    <w:qFormat/>
  </w:style>
  <w:style w:type="character" w:styleId="1356" w:customStyle="1">
    <w:name w:val="表头样式 Char"/>
    <w:uiPriority w:val="0"/>
    <w:qFormat/>
    <w:rPr>
      <w:rFonts w:hint="default" w:ascii="Arial" w:hAnsi="Arial" w:cs="Arial"/>
      <w:b/>
      <w:sz w:val="21"/>
      <w:szCs w:val="21"/>
    </w:rPr>
  </w:style>
  <w:style w:type="character" w:styleId="1357" w:customStyle="1">
    <w:name w:val="dls-icon[data-role=icon]"/>
    <w:uiPriority w:val="0"/>
    <w:qFormat/>
    <w:rPr>
      <w:sz w:val="24"/>
      <w:szCs w:val="24"/>
    </w:rPr>
  </w:style>
  <w:style w:type="character" w:styleId="1358" w:customStyle="1">
    <w:name w:val="maintext1"/>
    <w:uiPriority w:val="0"/>
    <w:qFormat/>
    <w:rPr>
      <w:rFonts w:hint="default" w:ascii="Arial" w:hAnsi="Arial" w:cs="Arial"/>
      <w:color w:val="000000"/>
      <w:sz w:val="18"/>
      <w:szCs w:val="18"/>
    </w:rPr>
  </w:style>
  <w:style w:type="character" w:styleId="1359" w:customStyle="1">
    <w:name w:val="icon502"/>
    <w:uiPriority w:val="0"/>
    <w:qFormat/>
    <w:rPr>
      <w:color w:val="a6a6a6"/>
      <w:sz w:val="27"/>
      <w:szCs w:val="27"/>
    </w:rPr>
  </w:style>
  <w:style w:type="character" w:styleId="1360" w:customStyle="1">
    <w:name w:val="tw4winMark"/>
    <w:uiPriority w:val="0"/>
    <w:qFormat/>
    <w:rPr>
      <w:rFonts w:hint="default" w:ascii="Courier New" w:hAnsi="Courier New" w:cs="Courier New"/>
      <w:vanish/>
      <w:color w:val="800080"/>
      <w:vertAlign w:val="subscript"/>
    </w:rPr>
  </w:style>
  <w:style w:type="character" w:styleId="1361" w:customStyle="1">
    <w:name w:val="列表段落 字符"/>
    <w:link w:val="1362"/>
    <w:uiPriority w:val="0"/>
    <w:qFormat/>
    <w:rPr>
      <w:szCs w:val="24"/>
    </w:rPr>
  </w:style>
  <w:style w:type="paragraph" w:styleId="1362" w:customStyle="1">
    <w:name w:val="列表段落1"/>
    <w:basedOn w:val="767"/>
    <w:link w:val="1361"/>
    <w:uiPriority w:val="0"/>
    <w:qFormat/>
    <w:pPr>
      <w:ind w:firstLine="420"/>
    </w:pPr>
    <w:rPr>
      <w:rFonts w:asciiTheme="minorHAnsi" w:hAnsiTheme="minorHAnsi" w:eastAsiaTheme="minorEastAsia" w:cstheme="minorBidi"/>
    </w:rPr>
  </w:style>
  <w:style w:type="character" w:styleId="1363" w:customStyle="1">
    <w:name w:val="称呼 Char1"/>
    <w:uiPriority w:val="0"/>
    <w:qFormat/>
    <w:rPr>
      <w:sz w:val="21"/>
    </w:rPr>
  </w:style>
  <w:style w:type="character" w:styleId="1364" w:customStyle="1">
    <w:name w:val="批注主题 Char3"/>
    <w:uiPriority w:val="99"/>
    <w:qFormat/>
    <w:rPr>
      <w:rFonts w:ascii="Times New Roman" w:hAnsi="Times New Roman" w:eastAsia="宋体" w:cs="Times New Roman"/>
      <w:b/>
      <w:bCs/>
      <w:szCs w:val="24"/>
      <w:lang w:val="zh-CN"/>
    </w:rPr>
  </w:style>
  <w:style w:type="character" w:styleId="1365" w:customStyle="1">
    <w:name w:val="正文Normal Char"/>
    <w:uiPriority w:val="0"/>
    <w:qFormat/>
    <w:rPr>
      <w:rFonts w:hint="default" w:ascii="Arial" w:hAnsi="Arial" w:cs="Arial"/>
      <w:sz w:val="24"/>
      <w:szCs w:val="24"/>
    </w:rPr>
  </w:style>
  <w:style w:type="character" w:styleId="1366" w:customStyle="1">
    <w:name w:val="定制正文 Arial 小四 首行缩进:  0.74 厘米 行距: 1.5 倍行距1 + 宋体 Char"/>
    <w:link w:val="1367"/>
    <w:uiPriority w:val="0"/>
    <w:qFormat/>
    <w:rPr>
      <w:rFonts w:ascii="Arial" w:hAnsi="Arial" w:cs="宋体"/>
      <w:bCs/>
      <w:szCs w:val="21"/>
    </w:rPr>
  </w:style>
  <w:style w:type="paragraph" w:styleId="1367" w:customStyle="1">
    <w:name w:val="定制正文 Arial 小四 首行缩进:  0.74 厘米 行距: 1.5 倍行距1 + 宋体"/>
    <w:basedOn w:val="767"/>
    <w:link w:val="1366"/>
    <w:uiPriority w:val="0"/>
    <w:qFormat/>
    <w:pPr>
      <w:ind w:firstLine="420"/>
      <w:spacing w:line="360" w:lineRule="auto"/>
    </w:pPr>
    <w:rPr>
      <w:rFonts w:ascii="Arial" w:hAnsi="Arial" w:cs="宋体" w:eastAsiaTheme="minorEastAsia"/>
      <w:bCs/>
      <w:szCs w:val="21"/>
    </w:rPr>
  </w:style>
  <w:style w:type="character" w:styleId="1368" w:customStyle="1">
    <w:name w:val="WW8Num16z1"/>
    <w:uiPriority w:val="0"/>
    <w:qFormat/>
    <w:rPr>
      <w:rFonts w:ascii="Wingdings" w:hAnsi="Wingdings"/>
    </w:rPr>
  </w:style>
  <w:style w:type="character" w:styleId="1369" w:customStyle="1">
    <w:name w:val="Indent Normal Char1"/>
    <w:link w:val="1370"/>
    <w:uiPriority w:val="0"/>
    <w:qFormat/>
    <w:rPr>
      <w:sz w:val="24"/>
      <w:szCs w:val="24"/>
    </w:rPr>
  </w:style>
  <w:style w:type="paragraph" w:styleId="1370" w:customStyle="1">
    <w:name w:val="Indent Normal"/>
    <w:basedOn w:val="767"/>
    <w:link w:val="1369"/>
    <w:uiPriority w:val="0"/>
    <w:qFormat/>
    <w:pPr>
      <w:ind w:firstLine="150"/>
      <w:spacing w:line="360" w:lineRule="auto"/>
    </w:pPr>
    <w:rPr>
      <w:rFonts w:asciiTheme="minorHAnsi" w:hAnsiTheme="minorHAnsi" w:eastAsiaTheme="minorEastAsia" w:cstheme="minorBidi"/>
      <w:sz w:val="24"/>
    </w:rPr>
  </w:style>
  <w:style w:type="character" w:styleId="1371" w:customStyle="1">
    <w:name w:val="WW8Num7z2"/>
    <w:uiPriority w:val="0"/>
    <w:qFormat/>
    <w:rPr>
      <w:rFonts w:ascii="StarSymbol" w:hAnsi="StarSymbol" w:cs="StarSymbol"/>
      <w:sz w:val="18"/>
      <w:szCs w:val="18"/>
    </w:rPr>
  </w:style>
  <w:style w:type="character" w:styleId="1372" w:customStyle="1">
    <w:name w:val="正文-new Char"/>
    <w:link w:val="1373"/>
    <w:uiPriority w:val="0"/>
    <w:qFormat/>
    <w:rPr>
      <w:rFonts w:ascii="宋体" w:hAnsi="宋体" w:cs="宋体"/>
      <w:szCs w:val="21"/>
    </w:rPr>
  </w:style>
  <w:style w:type="paragraph" w:styleId="1373" w:customStyle="1">
    <w:name w:val="正文-new"/>
    <w:basedOn w:val="767"/>
    <w:link w:val="1372"/>
    <w:uiPriority w:val="0"/>
    <w:qFormat/>
    <w:pPr>
      <w:ind w:firstLine="425"/>
      <w:spacing w:line="360" w:lineRule="auto"/>
    </w:pPr>
    <w:rPr>
      <w:rFonts w:ascii="宋体" w:hAnsi="宋体" w:cs="宋体" w:eastAsiaTheme="minorEastAsia"/>
      <w:szCs w:val="21"/>
    </w:rPr>
  </w:style>
  <w:style w:type="character" w:styleId="1374" w:customStyle="1">
    <w:name w:val="WW8Num24z0"/>
    <w:uiPriority w:val="0"/>
    <w:qFormat/>
    <w:rPr>
      <w:rFonts w:ascii="Wingdings" w:hAnsi="Wingdings" w:cs="StarSymbol"/>
      <w:sz w:val="18"/>
      <w:szCs w:val="18"/>
    </w:rPr>
  </w:style>
  <w:style w:type="character" w:styleId="1375" w:customStyle="1">
    <w:name w:val="_正文段落 Char"/>
    <w:uiPriority w:val="0"/>
    <w:qFormat/>
    <w:rPr>
      <w:sz w:val="24"/>
      <w:szCs w:val="24"/>
    </w:rPr>
  </w:style>
  <w:style w:type="character" w:styleId="1376" w:customStyle="1">
    <w:name w:val="WW8Num33z2"/>
    <w:uiPriority w:val="0"/>
    <w:qFormat/>
    <w:rPr>
      <w:rFonts w:ascii="StarSymbol" w:hAnsi="StarSymbol" w:cs="StarSymbol"/>
      <w:sz w:val="18"/>
      <w:szCs w:val="18"/>
    </w:rPr>
  </w:style>
  <w:style w:type="character" w:styleId="1377" w:customStyle="1">
    <w:name w:val="样式 宋体 小四 段前: 7.8 磅 行距: 1.5 倍行距 Char"/>
    <w:link w:val="1378"/>
    <w:uiPriority w:val="0"/>
    <w:qFormat/>
    <w:rPr>
      <w:rFonts w:ascii="宋体" w:hAnsi="宋体"/>
      <w:szCs w:val="21"/>
    </w:rPr>
  </w:style>
  <w:style w:type="paragraph" w:styleId="1378" w:customStyle="1">
    <w:name w:val="样式 宋体 小四 段前: 7.8 磅 行距: 1.5 倍行距"/>
    <w:basedOn w:val="767"/>
    <w:link w:val="1377"/>
    <w:uiPriority w:val="0"/>
    <w:qFormat/>
    <w:pPr>
      <w:ind w:firstLine="420"/>
      <w:jc w:val="left"/>
      <w:spacing w:line="360" w:lineRule="auto"/>
    </w:pPr>
    <w:rPr>
      <w:rFonts w:ascii="宋体" w:hAnsi="宋体" w:eastAsiaTheme="minorEastAsia" w:cstheme="minorBidi"/>
      <w:szCs w:val="21"/>
    </w:rPr>
  </w:style>
  <w:style w:type="character" w:styleId="1379" w:customStyle="1">
    <w:name w:val="WW8Num38z1"/>
    <w:uiPriority w:val="0"/>
    <w:qFormat/>
    <w:rPr>
      <w:rFonts w:ascii="Wingdings 2" w:hAnsi="Wingdings 2" w:cs="StarSymbol"/>
      <w:sz w:val="18"/>
      <w:szCs w:val="18"/>
    </w:rPr>
  </w:style>
  <w:style w:type="character" w:styleId="1380" w:customStyle="1">
    <w:name w:val="表格样式 宋体 5号 Char"/>
    <w:link w:val="1381"/>
    <w:uiPriority w:val="0"/>
    <w:qFormat/>
    <w:rPr>
      <w:rFonts w:ascii="宋体" w:hAnsi="宋体"/>
      <w:szCs w:val="21"/>
      <w:lang w:val="zh-CN"/>
    </w:rPr>
  </w:style>
  <w:style w:type="paragraph" w:styleId="1381" w:customStyle="1">
    <w:name w:val="表格样式 宋体 5号"/>
    <w:basedOn w:val="767"/>
    <w:link w:val="1380"/>
    <w:uiPriority w:val="0"/>
    <w:qFormat/>
    <w:pPr>
      <w:jc w:val="left"/>
    </w:pPr>
    <w:rPr>
      <w:rFonts w:ascii="宋体" w:hAnsi="宋体" w:eastAsiaTheme="minorEastAsia" w:cstheme="minorBidi"/>
      <w:szCs w:val="21"/>
      <w:lang w:val="zh-CN"/>
    </w:rPr>
  </w:style>
  <w:style w:type="character" w:styleId="1382" w:customStyle="1">
    <w:name w:val="WW8Num7z1"/>
    <w:uiPriority w:val="0"/>
    <w:qFormat/>
    <w:rPr>
      <w:rFonts w:ascii="Wingdings 2" w:hAnsi="Wingdings 2" w:cs="StarSymbol"/>
      <w:sz w:val="18"/>
      <w:szCs w:val="18"/>
    </w:rPr>
  </w:style>
  <w:style w:type="character" w:styleId="1383" w:customStyle="1">
    <w:name w:val="样式 宋体 四号"/>
    <w:uiPriority w:val="0"/>
    <w:qFormat/>
    <w:rPr>
      <w:rFonts w:ascii="宋体" w:hAnsi="宋体" w:eastAsia="仿宋_GB2312"/>
      <w:sz w:val="28"/>
    </w:rPr>
  </w:style>
  <w:style w:type="character" w:styleId="1384" w:customStyle="1">
    <w:name w:val="WW8Num17z2"/>
    <w:uiPriority w:val="0"/>
    <w:qFormat/>
    <w:rPr>
      <w:rFonts w:ascii="StarSymbol" w:hAnsi="StarSymbol" w:cs="StarSymbol"/>
      <w:sz w:val="18"/>
      <w:szCs w:val="18"/>
    </w:rPr>
  </w:style>
  <w:style w:type="character" w:styleId="1385" w:customStyle="1">
    <w:name w:val="我的正文 Char"/>
    <w:link w:val="1386"/>
    <w:uiPriority w:val="0"/>
    <w:qFormat/>
    <w:rPr>
      <w:rFonts w:ascii="Arial" w:hAnsi="Arial"/>
      <w:sz w:val="24"/>
      <w:szCs w:val="18"/>
    </w:rPr>
  </w:style>
  <w:style w:type="paragraph" w:styleId="1386" w:customStyle="1">
    <w:name w:val="我的正文"/>
    <w:basedOn w:val="767"/>
    <w:link w:val="1385"/>
    <w:uiPriority w:val="0"/>
    <w:qFormat/>
    <w:pPr>
      <w:ind w:firstLine="200"/>
      <w:spacing w:line="360" w:lineRule="auto"/>
      <w:widowControl/>
    </w:pPr>
    <w:rPr>
      <w:rFonts w:ascii="Arial" w:hAnsi="Arial" w:eastAsiaTheme="minorEastAsia" w:cstheme="minorBidi"/>
      <w:sz w:val="24"/>
      <w:szCs w:val="18"/>
    </w:rPr>
  </w:style>
  <w:style w:type="character" w:styleId="1387" w:customStyle="1">
    <w:name w:val="WW8Num10z1"/>
    <w:uiPriority w:val="0"/>
    <w:qFormat/>
    <w:rPr>
      <w:rFonts w:ascii="Wingdings 2" w:hAnsi="Wingdings 2" w:cs="StarSymbol"/>
      <w:sz w:val="18"/>
      <w:szCs w:val="18"/>
    </w:rPr>
  </w:style>
  <w:style w:type="character" w:styleId="1388" w:customStyle="1">
    <w:name w:val="脚注文本 字符"/>
    <w:uiPriority w:val="0"/>
    <w:qFormat/>
    <w:rPr>
      <w:rFonts w:ascii="Times New Roman" w:hAnsi="Times New Roman" w:eastAsia="宋体" w:cs="Times New Roman"/>
      <w:sz w:val="18"/>
      <w:szCs w:val="18"/>
    </w:rPr>
  </w:style>
  <w:style w:type="character" w:styleId="1389" w:customStyle="1">
    <w:name w:val="WW8Num27z0"/>
    <w:uiPriority w:val="0"/>
    <w:qFormat/>
    <w:rPr>
      <w:rFonts w:ascii="Wingdings" w:hAnsi="Wingdings" w:cs="StarSymbol"/>
      <w:sz w:val="18"/>
      <w:szCs w:val="18"/>
    </w:rPr>
  </w:style>
  <w:style w:type="character" w:styleId="1390" w:customStyle="1">
    <w:name w:val="脚注文本 Char2"/>
    <w:uiPriority w:val="0"/>
    <w:qFormat/>
    <w:rPr>
      <w:rFonts w:ascii="Times New Roman" w:hAnsi="Times New Roman" w:eastAsia="宋体" w:cs="Times New Roman"/>
      <w:sz w:val="18"/>
      <w:szCs w:val="18"/>
    </w:rPr>
  </w:style>
  <w:style w:type="character" w:styleId="1391" w:customStyle="1">
    <w:name w:val="WW8Num10z2"/>
    <w:uiPriority w:val="0"/>
    <w:qFormat/>
    <w:rPr>
      <w:rFonts w:ascii="StarSymbol" w:hAnsi="StarSymbol" w:cs="StarSymbol"/>
      <w:sz w:val="18"/>
      <w:szCs w:val="18"/>
    </w:rPr>
  </w:style>
  <w:style w:type="character" w:styleId="1392" w:customStyle="1">
    <w:name w:val="HTML 地址 字符"/>
    <w:uiPriority w:val="0"/>
    <w:qFormat/>
    <w:rPr>
      <w:rFonts w:ascii="Times New Roman" w:hAnsi="Times New Roman" w:eastAsia="宋体" w:cs="Times New Roman"/>
      <w:i/>
      <w:iCs/>
      <w:szCs w:val="24"/>
    </w:rPr>
  </w:style>
  <w:style w:type="character" w:styleId="1393" w:customStyle="1">
    <w:name w:val="pi1"/>
    <w:uiPriority w:val="0"/>
    <w:qFormat/>
    <w:rPr>
      <w:color w:val="0000ff"/>
    </w:rPr>
  </w:style>
  <w:style w:type="character" w:styleId="1394" w:customStyle="1">
    <w:name w:val="HTML 地址 Char2"/>
    <w:uiPriority w:val="0"/>
    <w:qFormat/>
    <w:rPr>
      <w:i/>
      <w:iCs/>
      <w:szCs w:val="24"/>
    </w:rPr>
  </w:style>
  <w:style w:type="character" w:styleId="1395" w:customStyle="1">
    <w:name w:val="WW-Absatz-Standardschriftart"/>
    <w:uiPriority w:val="0"/>
    <w:qFormat/>
  </w:style>
  <w:style w:type="character" w:styleId="1396" w:customStyle="1">
    <w:name w:val="HTML 预设格式 字符"/>
    <w:uiPriority w:val="0"/>
    <w:qFormat/>
    <w:rPr>
      <w:rFonts w:ascii="Courier New" w:hAnsi="Courier New" w:eastAsia="宋体" w:cs="Courier New"/>
      <w:sz w:val="20"/>
      <w:szCs w:val="20"/>
    </w:rPr>
  </w:style>
  <w:style w:type="character" w:styleId="1397" w:customStyle="1">
    <w:name w:val="WW8Num27z1"/>
    <w:uiPriority w:val="0"/>
    <w:qFormat/>
    <w:rPr>
      <w:rFonts w:ascii="Wingdings 2" w:hAnsi="Wingdings 2" w:cs="StarSymbol"/>
      <w:sz w:val="18"/>
      <w:szCs w:val="18"/>
    </w:rPr>
  </w:style>
  <w:style w:type="character" w:styleId="1398" w:customStyle="1">
    <w:name w:val="HTML 预设格式 Char2"/>
    <w:uiPriority w:val="0"/>
    <w:qFormat/>
    <w:rPr>
      <w:rFonts w:ascii="Courier New" w:hAnsi="Courier New" w:cs="Courier New"/>
    </w:rPr>
  </w:style>
  <w:style w:type="character" w:styleId="1399" w:customStyle="1">
    <w:name w:val="WW8Num20z2"/>
    <w:uiPriority w:val="0"/>
    <w:qFormat/>
    <w:rPr>
      <w:rFonts w:ascii="StarSymbol" w:hAnsi="StarSymbol" w:cs="StarSymbol"/>
      <w:sz w:val="18"/>
      <w:szCs w:val="18"/>
    </w:rPr>
  </w:style>
  <w:style w:type="character" w:styleId="1400" w:customStyle="1">
    <w:name w:val="发布"/>
    <w:uiPriority w:val="0"/>
    <w:qFormat/>
    <w:rPr>
      <w:rFonts w:ascii="黑体" w:eastAsia="黑体"/>
      <w:spacing w:val="22"/>
      <w:position w:val="3"/>
      <w:sz w:val="28"/>
    </w:rPr>
  </w:style>
  <w:style w:type="character" w:styleId="1401" w:customStyle="1">
    <w:name w:val="WW8Num29z0"/>
    <w:uiPriority w:val="0"/>
    <w:qFormat/>
    <w:rPr>
      <w:rFonts w:ascii="Wingdings" w:hAnsi="Wingdings" w:cs="StarSymbol"/>
      <w:sz w:val="18"/>
      <w:szCs w:val="18"/>
    </w:rPr>
  </w:style>
  <w:style w:type="character" w:styleId="1402" w:customStyle="1">
    <w:name w:val="EmailStyle87"/>
    <w:uiPriority w:val="0"/>
    <w:qFormat/>
    <w:rPr>
      <w:rFonts w:ascii="Arial" w:hAnsi="Arial" w:eastAsia="宋体" w:cs="Arial"/>
      <w:color w:val="auto"/>
      <w:sz w:val="20"/>
    </w:rPr>
  </w:style>
  <w:style w:type="character" w:styleId="1403" w:customStyle="1">
    <w:name w:val="WW8Num24z2"/>
    <w:uiPriority w:val="0"/>
    <w:qFormat/>
    <w:rPr>
      <w:rFonts w:ascii="StarSymbol" w:hAnsi="StarSymbol" w:cs="StarSymbol"/>
      <w:sz w:val="18"/>
      <w:szCs w:val="18"/>
    </w:rPr>
  </w:style>
  <w:style w:type="character" w:styleId="1404" w:customStyle="1">
    <w:name w:val="EmailStyle88"/>
    <w:uiPriority w:val="0"/>
    <w:qFormat/>
    <w:rPr>
      <w:rFonts w:ascii="Arial" w:hAnsi="Arial" w:eastAsia="宋体" w:cs="Arial"/>
      <w:color w:val="auto"/>
      <w:sz w:val="20"/>
    </w:rPr>
  </w:style>
  <w:style w:type="character" w:styleId="1405" w:customStyle="1">
    <w:name w:val="称呼 字符1"/>
    <w:uiPriority w:val="0"/>
    <w:qFormat/>
    <w:rPr>
      <w:rFonts w:ascii="Times New Roman" w:hAnsi="Times New Roman" w:eastAsia="宋体" w:cs="Times New Roman"/>
      <w:szCs w:val="24"/>
    </w:rPr>
  </w:style>
  <w:style w:type="character" w:styleId="1406" w:customStyle="1">
    <w:name w:val="FA正文 Char Char"/>
    <w:uiPriority w:val="0"/>
    <w:qFormat/>
    <w:rPr>
      <w:rFonts w:hAnsi="宋体" w:cs="宋体"/>
      <w:sz w:val="24"/>
      <w:szCs w:val="21"/>
    </w:rPr>
  </w:style>
  <w:style w:type="character" w:styleId="1407" w:customStyle="1">
    <w:name w:val="副标题 字符1"/>
    <w:uiPriority w:val="0"/>
    <w:qFormat/>
    <w:rPr>
      <w:b/>
      <w:bCs/>
      <w:sz w:val="32"/>
      <w:szCs w:val="32"/>
    </w:rPr>
  </w:style>
  <w:style w:type="character" w:styleId="1408" w:customStyle="1">
    <w:name w:val="注释标题 字符"/>
    <w:uiPriority w:val="0"/>
    <w:qFormat/>
    <w:rPr>
      <w:rFonts w:ascii="Times New Roman" w:hAnsi="Times New Roman" w:eastAsia="宋体" w:cs="Times New Roman"/>
      <w:szCs w:val="24"/>
    </w:rPr>
  </w:style>
  <w:style w:type="character" w:styleId="1409" w:customStyle="1">
    <w:name w:val="正文文本首行缩进 2 字符1"/>
    <w:basedOn w:val="1279"/>
    <w:uiPriority w:val="0"/>
    <w:qFormat/>
    <w:rPr>
      <w:rFonts w:ascii="Times New Roman" w:hAnsi="Times New Roman" w:eastAsia="宋体" w:cs="Times New Roman"/>
      <w:szCs w:val="24"/>
      <w:lang w:val="zh-CN" w:eastAsia="zh-CN"/>
    </w:rPr>
  </w:style>
  <w:style w:type="character" w:styleId="1410" w:customStyle="1">
    <w:name w:val="注释标题 Char3"/>
    <w:uiPriority w:val="0"/>
    <w:qFormat/>
    <w:rPr>
      <w:szCs w:val="24"/>
    </w:rPr>
  </w:style>
  <w:style w:type="character" w:styleId="1411" w:customStyle="1">
    <w:name w:val="Char Char312"/>
    <w:uiPriority w:val="0"/>
    <w:qFormat/>
    <w:rPr>
      <w:rFonts w:eastAsia="宋体"/>
      <w:sz w:val="21"/>
      <w:szCs w:val="24"/>
      <w:lang w:val="en-US" w:eastAsia="zh-CN" w:bidi="ar-SA"/>
    </w:rPr>
  </w:style>
  <w:style w:type="character" w:styleId="1412" w:customStyle="1">
    <w:name w:val="EmailStyle127"/>
    <w:uiPriority w:val="0"/>
    <w:qFormat/>
    <w:rPr>
      <w:rFonts w:ascii="Arial" w:hAnsi="Arial" w:eastAsia="宋体" w:cs="Arial"/>
      <w:color w:val="auto"/>
      <w:sz w:val="20"/>
    </w:rPr>
  </w:style>
  <w:style w:type="character" w:styleId="1413" w:customStyle="1">
    <w:name w:val="!BECC正文 Char"/>
    <w:link w:val="1414"/>
    <w:uiPriority w:val="0"/>
    <w:qFormat/>
    <w:rPr>
      <w:sz w:val="24"/>
      <w:szCs w:val="24"/>
    </w:rPr>
  </w:style>
  <w:style w:type="paragraph" w:styleId="1414" w:customStyle="1">
    <w:name w:val="!BECC正文"/>
    <w:basedOn w:val="767"/>
    <w:link w:val="1413"/>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15" w:customStyle="1">
    <w:name w:val="EmailStyle128"/>
    <w:uiPriority w:val="0"/>
    <w:qFormat/>
    <w:rPr>
      <w:rFonts w:ascii="Arial" w:hAnsi="Arial" w:eastAsia="宋体" w:cs="Arial"/>
      <w:color w:val="auto"/>
      <w:sz w:val="20"/>
    </w:rPr>
  </w:style>
  <w:style w:type="character" w:styleId="1416" w:customStyle="1">
    <w:name w:val="ordinary-span-edit2"/>
    <w:uiPriority w:val="0"/>
    <w:qFormat/>
  </w:style>
  <w:style w:type="character" w:styleId="1417" w:customStyle="1">
    <w:name w:val="标题 2 Char1"/>
    <w:uiPriority w:val="0"/>
    <w:qFormat/>
    <w:rPr>
      <w:b/>
      <w:bCs/>
      <w:sz w:val="30"/>
      <w:szCs w:val="32"/>
    </w:rPr>
  </w:style>
  <w:style w:type="character" w:styleId="1418" w:customStyle="1">
    <w:name w:val="!RepPar_alt+p Char"/>
    <w:link w:val="1419"/>
    <w:uiPriority w:val="0"/>
    <w:qFormat/>
    <w:rPr>
      <w:sz w:val="24"/>
      <w:szCs w:val="24"/>
      <w:lang w:val="zh-CN"/>
    </w:rPr>
  </w:style>
  <w:style w:type="paragraph" w:styleId="1419" w:customStyle="1">
    <w:name w:val="!RepPar_alt+p"/>
    <w:basedOn w:val="767"/>
    <w:link w:val="1418"/>
    <w:uiPriority w:val="0"/>
    <w:qFormat/>
    <w:pPr>
      <w:ind w:firstLine="200"/>
      <w:spacing w:line="360" w:lineRule="auto"/>
    </w:pPr>
    <w:rPr>
      <w:rFonts w:asciiTheme="minorHAnsi" w:hAnsiTheme="minorHAnsi" w:eastAsiaTheme="minorEastAsia" w:cstheme="minorBidi"/>
      <w:sz w:val="24"/>
      <w:lang w:val="zh-CN"/>
    </w:rPr>
  </w:style>
  <w:style w:type="character" w:styleId="1420" w:customStyle="1">
    <w:name w:val="bz-content1"/>
    <w:uiPriority w:val="0"/>
    <w:qFormat/>
    <w:rPr>
      <w:sz w:val="20"/>
      <w:szCs w:val="20"/>
      <w:u w:val="none"/>
    </w:rPr>
  </w:style>
  <w:style w:type="character" w:styleId="1421" w:customStyle="1">
    <w:name w:val="highlight1"/>
    <w:uiPriority w:val="0"/>
    <w:qFormat/>
    <w:rPr>
      <w:shd w:val="clear" w:color="auto" w:fill="ffff00"/>
    </w:rPr>
  </w:style>
  <w:style w:type="character" w:styleId="1422" w:customStyle="1">
    <w:name w:val="Char Char3"/>
    <w:uiPriority w:val="0"/>
    <w:qFormat/>
    <w:rPr>
      <w:rFonts w:eastAsia="宋体"/>
      <w:sz w:val="21"/>
      <w:szCs w:val="24"/>
      <w:lang w:val="en-US" w:eastAsia="zh-CN" w:bidi="ar-SA"/>
    </w:rPr>
  </w:style>
  <w:style w:type="character" w:styleId="1423" w:customStyle="1">
    <w:name w:val="highlight"/>
    <w:uiPriority w:val="0"/>
    <w:qFormat/>
  </w:style>
  <w:style w:type="character" w:styleId="1424" w:customStyle="1">
    <w:name w:val="style12"/>
    <w:uiPriority w:val="0"/>
    <w:qFormat/>
  </w:style>
  <w:style w:type="character" w:styleId="1425" w:customStyle="1">
    <w:name w:val="样式1 Char"/>
    <w:link w:val="1426"/>
    <w:uiPriority w:val="0"/>
    <w:qFormat/>
    <w:rPr>
      <w:sz w:val="24"/>
      <w:szCs w:val="24"/>
    </w:rPr>
  </w:style>
  <w:style w:type="paragraph" w:styleId="1426" w:customStyle="1">
    <w:name w:val="样式1"/>
    <w:basedOn w:val="767"/>
    <w:link w:val="1425"/>
    <w:uiPriority w:val="0"/>
    <w:qFormat/>
    <w:pPr>
      <w:ind w:firstLine="480"/>
      <w:spacing w:line="300" w:lineRule="auto"/>
    </w:pPr>
    <w:rPr>
      <w:rFonts w:asciiTheme="minorHAnsi" w:hAnsiTheme="minorHAnsi" w:eastAsiaTheme="minorEastAsia" w:cstheme="minorBidi"/>
      <w:sz w:val="24"/>
    </w:rPr>
  </w:style>
  <w:style w:type="character" w:styleId="1427" w:customStyle="1">
    <w:name w:val="font201"/>
    <w:uiPriority w:val="0"/>
    <w:qFormat/>
    <w:rPr>
      <w:spacing w:val="300"/>
    </w:rPr>
  </w:style>
  <w:style w:type="character" w:styleId="1428" w:customStyle="1">
    <w:name w:val="明显强调1"/>
    <w:uiPriority w:val="0"/>
    <w:qFormat/>
    <w:rPr>
      <w:i/>
      <w:iCs/>
      <w:color w:val="5b9bd5"/>
    </w:rPr>
  </w:style>
  <w:style w:type="character" w:styleId="1429" w:customStyle="1">
    <w:name w:val="lawsitemtext1"/>
    <w:uiPriority w:val="0"/>
    <w:qFormat/>
    <w:rPr>
      <w:color w:val="696969"/>
      <w:spacing w:val="280"/>
      <w:sz w:val="21"/>
      <w:szCs w:val="21"/>
    </w:rPr>
  </w:style>
  <w:style w:type="character" w:styleId="1430" w:customStyle="1">
    <w:name w:val="文字 Char Char"/>
    <w:link w:val="1431"/>
    <w:uiPriority w:val="0"/>
    <w:qFormat/>
    <w:rPr>
      <w:rFonts w:ascii="KaiTi_GB2312" w:eastAsia="KaiTi_GB2312"/>
      <w:sz w:val="28"/>
    </w:rPr>
  </w:style>
  <w:style w:type="paragraph" w:styleId="1431" w:customStyle="1">
    <w:name w:val="文字"/>
    <w:basedOn w:val="767"/>
    <w:link w:val="1430"/>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432" w:customStyle="1">
    <w:name w:val="l151"/>
    <w:uiPriority w:val="0"/>
    <w:qFormat/>
  </w:style>
  <w:style w:type="character" w:styleId="1433" w:customStyle="1">
    <w:name w:val="Char Char31"/>
    <w:uiPriority w:val="0"/>
    <w:qFormat/>
    <w:rPr>
      <w:rFonts w:eastAsia="宋体"/>
      <w:sz w:val="21"/>
      <w:szCs w:val="24"/>
      <w:lang w:val="en-US" w:eastAsia="zh-CN" w:bidi="ar-SA"/>
    </w:rPr>
  </w:style>
  <w:style w:type="character" w:styleId="1434" w:customStyle="1">
    <w:name w:val="EmailStyle891"/>
    <w:uiPriority w:val="0"/>
    <w:qFormat/>
    <w:rPr>
      <w:rFonts w:ascii="Arial" w:hAnsi="Arial" w:eastAsia="宋体" w:cs="Arial"/>
      <w:color w:val="auto"/>
      <w:sz w:val="20"/>
    </w:rPr>
  </w:style>
  <w:style w:type="character" w:styleId="1435" w:customStyle="1">
    <w:name w:val="一级条标题 Char"/>
    <w:uiPriority w:val="0"/>
    <w:qFormat/>
    <w:rPr>
      <w:rFonts w:ascii="黑体" w:hAnsi="Times New Roman" w:eastAsia="黑体" w:cs="Times New Roman"/>
      <w:szCs w:val="20"/>
    </w:rPr>
  </w:style>
  <w:style w:type="character" w:styleId="1436" w:customStyle="1">
    <w:name w:val="EmailStyle901"/>
    <w:uiPriority w:val="0"/>
    <w:qFormat/>
    <w:rPr>
      <w:rFonts w:ascii="Arial" w:hAnsi="Arial" w:eastAsia="宋体" w:cs="Arial"/>
      <w:color w:val="auto"/>
      <w:sz w:val="20"/>
    </w:rPr>
  </w:style>
  <w:style w:type="character" w:styleId="1437" w:customStyle="1">
    <w:name w:val="章标题 Char"/>
    <w:link w:val="1116"/>
    <w:uiPriority w:val="0"/>
    <w:qFormat/>
    <w:rPr>
      <w:rFonts w:ascii="黑体" w:eastAsia="黑体"/>
    </w:rPr>
  </w:style>
  <w:style w:type="character" w:styleId="1438" w:customStyle="1">
    <w:name w:val="small1"/>
    <w:uiPriority w:val="0"/>
    <w:qFormat/>
    <w:rPr>
      <w:rFonts w:hint="default" w:ascii="Verdana" w:hAnsi="Verdana"/>
      <w:sz w:val="18"/>
      <w:szCs w:val="18"/>
    </w:rPr>
  </w:style>
  <w:style w:type="character" w:styleId="1439" w:customStyle="1">
    <w:name w:val="二级条标题 Char"/>
    <w:uiPriority w:val="0"/>
    <w:qFormat/>
    <w:rPr>
      <w:rFonts w:ascii="黑体" w:hAnsi="Times New Roman" w:eastAsia="黑体" w:cs="Times New Roman"/>
      <w:szCs w:val="20"/>
    </w:rPr>
  </w:style>
  <w:style w:type="character" w:styleId="1440" w:customStyle="1">
    <w:name w:val="fnt1"/>
    <w:uiPriority w:val="0"/>
    <w:qFormat/>
    <w:rPr>
      <w:rFonts w:hint="default" w:ascii="Verdana" w:hAnsi="Verdana"/>
      <w:color w:val="666666"/>
      <w:sz w:val="18"/>
      <w:szCs w:val="18"/>
    </w:rPr>
  </w:style>
  <w:style w:type="character" w:styleId="1441" w:customStyle="1">
    <w:name w:val="三级条标题 Char"/>
    <w:link w:val="1442"/>
    <w:uiPriority w:val="0"/>
    <w:qFormat/>
    <w:rPr>
      <w:rFonts w:ascii="黑体" w:eastAsia="黑体"/>
    </w:rPr>
  </w:style>
  <w:style w:type="paragraph" w:styleId="1442" w:customStyle="1">
    <w:name w:val="三级条标题"/>
    <w:basedOn w:val="1114"/>
    <w:next w:val="1091"/>
    <w:link w:val="1441"/>
    <w:uiPriority w:val="0"/>
    <w:qFormat/>
    <w:pPr>
      <w:ind w:left="780" w:hanging="360"/>
      <w:tabs>
        <w:tab w:val="left" w:pos="1440" w:leader="none"/>
      </w:tabs>
      <w:outlineLvl w:val="4"/>
    </w:pPr>
  </w:style>
  <w:style w:type="character" w:styleId="1443" w:customStyle="1">
    <w:name w:val="paragraph1 Char"/>
    <w:link w:val="1444"/>
    <w:uiPriority w:val="0"/>
    <w:qFormat/>
    <w:rPr>
      <w:rFonts w:ascii="仿宋_GB2312" w:eastAsia="仿宋_GB2312"/>
      <w:sz w:val="28"/>
      <w:szCs w:val="24"/>
    </w:rPr>
  </w:style>
  <w:style w:type="paragraph" w:styleId="1444" w:customStyle="1">
    <w:name w:val="paragraph1"/>
    <w:basedOn w:val="767"/>
    <w:link w:val="1443"/>
    <w:uiPriority w:val="0"/>
    <w:qFormat/>
    <w:pPr>
      <w:ind w:firstLine="200"/>
      <w:spacing w:line="360" w:lineRule="auto"/>
    </w:pPr>
    <w:rPr>
      <w:rFonts w:ascii="仿宋_GB2312" w:eastAsia="仿宋_GB2312" w:hAnsiTheme="minorHAnsi" w:cstheme="minorBidi"/>
      <w:sz w:val="28"/>
    </w:rPr>
  </w:style>
  <w:style w:type="character" w:styleId="1445" w:customStyle="1">
    <w:name w:val="注： Char"/>
    <w:link w:val="1446"/>
    <w:uiPriority w:val="0"/>
    <w:qFormat/>
    <w:rPr>
      <w:rFonts w:ascii="宋体"/>
      <w:sz w:val="18"/>
    </w:rPr>
  </w:style>
  <w:style w:type="paragraph" w:styleId="1446" w:customStyle="1">
    <w:name w:val="注："/>
    <w:next w:val="1091"/>
    <w:link w:val="1445"/>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47" w:customStyle="1">
    <w:name w:val="EmailStyle1271"/>
    <w:uiPriority w:val="0"/>
    <w:qFormat/>
    <w:rPr>
      <w:rFonts w:ascii="Arial" w:hAnsi="Arial" w:eastAsia="宋体" w:cs="Arial"/>
      <w:color w:val="auto"/>
      <w:sz w:val="20"/>
    </w:rPr>
  </w:style>
  <w:style w:type="character" w:styleId="1448" w:customStyle="1">
    <w:name w:val="WW-Absatz-Standardschriftart1111"/>
    <w:uiPriority w:val="0"/>
    <w:qFormat/>
  </w:style>
  <w:style w:type="character" w:styleId="1449" w:customStyle="1">
    <w:name w:val="EmailStyle1281"/>
    <w:uiPriority w:val="0"/>
    <w:qFormat/>
    <w:rPr>
      <w:rFonts w:ascii="Arial" w:hAnsi="Arial" w:eastAsia="宋体" w:cs="Arial"/>
      <w:color w:val="auto"/>
      <w:sz w:val="20"/>
    </w:rPr>
  </w:style>
  <w:style w:type="character" w:styleId="1450" w:customStyle="1">
    <w:name w:val="WW8Num1z7"/>
    <w:uiPriority w:val="0"/>
    <w:qFormat/>
    <w:rPr>
      <w:rFonts w:ascii="Wingdings" w:hAnsi="Wingdings"/>
    </w:rPr>
  </w:style>
  <w:style w:type="character" w:styleId="1451" w:customStyle="1">
    <w:name w:val="EmailStyle170"/>
    <w:uiPriority w:val="0"/>
    <w:qFormat/>
    <w:rPr>
      <w:rFonts w:ascii="Arial" w:hAnsi="Arial" w:eastAsia="宋体" w:cs="Arial"/>
      <w:color w:val="auto"/>
      <w:sz w:val="20"/>
    </w:rPr>
  </w:style>
  <w:style w:type="character" w:styleId="1452" w:customStyle="1">
    <w:name w:val="WW8Num19z2"/>
    <w:uiPriority w:val="0"/>
    <w:qFormat/>
    <w:rPr>
      <w:rFonts w:ascii="StarSymbol" w:hAnsi="StarSymbol" w:cs="StarSymbol"/>
      <w:sz w:val="18"/>
      <w:szCs w:val="18"/>
    </w:rPr>
  </w:style>
  <w:style w:type="character" w:styleId="1453" w:customStyle="1">
    <w:name w:val="EmailStyle171"/>
    <w:uiPriority w:val="0"/>
    <w:qFormat/>
    <w:rPr>
      <w:rFonts w:ascii="Arial" w:hAnsi="Arial" w:eastAsia="宋体" w:cs="Arial"/>
      <w:color w:val="auto"/>
      <w:sz w:val="20"/>
    </w:rPr>
  </w:style>
  <w:style w:type="character" w:styleId="1454" w:customStyle="1">
    <w:name w:val="WW8Num7z0"/>
    <w:uiPriority w:val="0"/>
    <w:qFormat/>
    <w:rPr>
      <w:rFonts w:ascii="Wingdings" w:hAnsi="Wingdings"/>
    </w:rPr>
  </w:style>
  <w:style w:type="character" w:styleId="1455" w:customStyle="1">
    <w:name w:val="Char Char311"/>
    <w:uiPriority w:val="0"/>
    <w:qFormat/>
    <w:rPr>
      <w:rFonts w:eastAsia="宋体"/>
      <w:sz w:val="21"/>
      <w:szCs w:val="24"/>
      <w:lang w:val="en-US" w:eastAsia="zh-CN" w:bidi="ar-SA"/>
    </w:rPr>
  </w:style>
  <w:style w:type="character" w:styleId="1456" w:customStyle="1">
    <w:name w:val="WW8Num25z1"/>
    <w:uiPriority w:val="0"/>
    <w:qFormat/>
    <w:rPr>
      <w:rFonts w:ascii="Wingdings 2" w:hAnsi="Wingdings 2" w:cs="StarSymbol"/>
      <w:sz w:val="18"/>
      <w:szCs w:val="18"/>
    </w:rPr>
  </w:style>
  <w:style w:type="character" w:styleId="1457" w:customStyle="1">
    <w:name w:val="EmailStyle200"/>
    <w:uiPriority w:val="0"/>
    <w:qFormat/>
    <w:rPr>
      <w:rFonts w:ascii="Arial" w:hAnsi="Arial" w:eastAsia="宋体" w:cs="Arial"/>
      <w:color w:val="auto"/>
      <w:sz w:val="20"/>
    </w:rPr>
  </w:style>
  <w:style w:type="character" w:styleId="1458" w:customStyle="1">
    <w:name w:val="WW8Num11z0"/>
    <w:uiPriority w:val="0"/>
    <w:qFormat/>
    <w:rPr>
      <w:rFonts w:ascii="Wingdings" w:hAnsi="Wingdings" w:cs="StarSymbol"/>
      <w:sz w:val="18"/>
      <w:szCs w:val="18"/>
    </w:rPr>
  </w:style>
  <w:style w:type="character" w:styleId="1459" w:customStyle="1">
    <w:name w:val="EmailStyle201"/>
    <w:uiPriority w:val="0"/>
    <w:qFormat/>
    <w:rPr>
      <w:rFonts w:ascii="Arial" w:hAnsi="Arial" w:eastAsia="宋体" w:cs="Arial"/>
      <w:color w:val="auto"/>
      <w:sz w:val="20"/>
    </w:rPr>
  </w:style>
  <w:style w:type="character" w:styleId="1460" w:customStyle="1">
    <w:name w:val="个人撰写风格"/>
    <w:uiPriority w:val="0"/>
    <w:qFormat/>
    <w:rPr>
      <w:rFonts w:ascii="Arial" w:hAnsi="Arial" w:eastAsia="宋体" w:cs="Arial"/>
      <w:color w:val="auto"/>
      <w:sz w:val="20"/>
    </w:rPr>
  </w:style>
  <w:style w:type="character" w:styleId="1461" w:customStyle="1">
    <w:name w:val="zn2 Char"/>
    <w:link w:val="1462"/>
    <w:uiPriority w:val="0"/>
    <w:qFormat/>
    <w:rPr>
      <w:rFonts w:ascii="华文楷体" w:hAnsi="Cambria" w:eastAsia="仿宋_GB2312"/>
      <w:b/>
      <w:bCs/>
      <w:sz w:val="32"/>
      <w:szCs w:val="32"/>
    </w:rPr>
  </w:style>
  <w:style w:type="paragraph" w:styleId="1462" w:customStyle="1">
    <w:name w:val="zn2"/>
    <w:basedOn w:val="769"/>
    <w:link w:val="146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63" w:customStyle="1">
    <w:name w:val="引用 字符1"/>
    <w:uiPriority w:val="99"/>
    <w:qFormat/>
    <w:rPr>
      <w:rFonts w:ascii="Times New Roman" w:hAnsi="Times New Roman" w:eastAsia="宋体" w:cs="Times New Roman"/>
      <w:i/>
      <w:iCs/>
      <w:color w:val="404040"/>
      <w:szCs w:val="24"/>
    </w:rPr>
  </w:style>
  <w:style w:type="character" w:styleId="1464" w:customStyle="1">
    <w:name w:val="zn3 Char"/>
    <w:link w:val="1465"/>
    <w:uiPriority w:val="0"/>
    <w:qFormat/>
    <w:rPr>
      <w:rFonts w:ascii="仿宋_GB2312" w:hAnsi="仿宋_GB2312" w:eastAsia="仿宋_GB2312"/>
      <w:b/>
      <w:bCs/>
      <w:sz w:val="32"/>
      <w:szCs w:val="32"/>
    </w:rPr>
  </w:style>
  <w:style w:type="paragraph" w:styleId="1465" w:customStyle="1">
    <w:name w:val="zn3"/>
    <w:basedOn w:val="770"/>
    <w:next w:val="767"/>
    <w:link w:val="1464"/>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66" w:customStyle="1">
    <w:name w:val="明显引用 字符"/>
    <w:link w:val="1467"/>
    <w:uiPriority w:val="0"/>
    <w:qFormat/>
    <w:rPr>
      <w:b/>
      <w:bCs/>
      <w:i/>
      <w:iCs/>
      <w:color w:val="4f81bd"/>
      <w:sz w:val="22"/>
      <w:lang w:eastAsia="en-US" w:bidi="en-US"/>
    </w:rPr>
  </w:style>
  <w:style w:type="paragraph" w:styleId="1467" w:customStyle="1">
    <w:name w:val="明显引用1"/>
    <w:basedOn w:val="767"/>
    <w:next w:val="767"/>
    <w:link w:val="1466"/>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68" w:customStyle="1">
    <w:name w:val="标题 5 Char1"/>
    <w:uiPriority w:val="0"/>
    <w:qFormat/>
    <w:rPr>
      <w:b/>
      <w:bCs/>
      <w:sz w:val="28"/>
      <w:szCs w:val="28"/>
    </w:rPr>
  </w:style>
  <w:style w:type="character" w:styleId="1469" w:customStyle="1">
    <w:name w:val="明显引用 字符1"/>
    <w:uiPriority w:val="99"/>
    <w:qFormat/>
    <w:rPr>
      <w:rFonts w:ascii="Times New Roman" w:hAnsi="Times New Roman" w:eastAsia="宋体" w:cs="Times New Roman"/>
      <w:i/>
      <w:iCs/>
      <w:color w:val="4f81bd"/>
      <w:szCs w:val="24"/>
    </w:rPr>
  </w:style>
  <w:style w:type="character" w:styleId="1470" w:customStyle="1">
    <w:name w:val="标题 6 Char1"/>
    <w:uiPriority w:val="0"/>
    <w:qFormat/>
    <w:rPr>
      <w:rFonts w:ascii="Calibri Light" w:hAnsi="Calibri Light" w:eastAsia="宋体" w:cs="Times New Roman"/>
      <w:b/>
      <w:bCs/>
      <w:sz w:val="24"/>
      <w:szCs w:val="24"/>
    </w:rPr>
  </w:style>
  <w:style w:type="character" w:styleId="1471" w:customStyle="1">
    <w:name w:val="明显引用 Char1"/>
    <w:uiPriority w:val="30"/>
    <w:qFormat/>
    <w:rPr>
      <w:i/>
      <w:iCs/>
      <w:color w:val="5b9bd5"/>
      <w:sz w:val="24"/>
    </w:rPr>
  </w:style>
  <w:style w:type="character" w:styleId="1472" w:customStyle="1">
    <w:name w:val="标题 7 Char1"/>
    <w:uiPriority w:val="0"/>
    <w:qFormat/>
    <w:rPr>
      <w:b/>
      <w:bCs/>
      <w:sz w:val="24"/>
      <w:szCs w:val="24"/>
    </w:rPr>
  </w:style>
  <w:style w:type="character" w:styleId="1473" w:customStyle="1">
    <w:name w:val="引用 字符"/>
    <w:link w:val="1474"/>
    <w:uiPriority w:val="0"/>
    <w:qFormat/>
    <w:rPr>
      <w:i/>
      <w:iCs/>
      <w:color w:val="000000"/>
      <w:sz w:val="22"/>
      <w:lang w:eastAsia="en-US" w:bidi="en-US"/>
    </w:rPr>
  </w:style>
  <w:style w:type="paragraph" w:styleId="1474" w:customStyle="1">
    <w:name w:val="引用1"/>
    <w:basedOn w:val="767"/>
    <w:next w:val="767"/>
    <w:link w:val="1473"/>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75" w:customStyle="1">
    <w:name w:val="标题 8 Char1"/>
    <w:uiPriority w:val="0"/>
    <w:qFormat/>
    <w:rPr>
      <w:rFonts w:ascii="Calibri Light" w:hAnsi="Calibri Light" w:eastAsia="宋体" w:cs="Times New Roman"/>
      <w:sz w:val="24"/>
      <w:szCs w:val="24"/>
    </w:rPr>
  </w:style>
  <w:style w:type="character" w:styleId="1476" w:customStyle="1">
    <w:name w:val="不明显参考1"/>
    <w:uiPriority w:val="0"/>
    <w:qFormat/>
    <w:rPr>
      <w:smallCaps/>
      <w:color w:val="c0504d"/>
      <w:u w:val="single"/>
    </w:rPr>
  </w:style>
  <w:style w:type="character" w:styleId="1477" w:customStyle="1">
    <w:name w:val="标题 9 Char1"/>
    <w:uiPriority w:val="0"/>
    <w:qFormat/>
    <w:rPr>
      <w:rFonts w:ascii="Calibri Light" w:hAnsi="Calibri Light" w:eastAsia="宋体" w:cs="Times New Roman"/>
      <w:sz w:val="21"/>
      <w:szCs w:val="21"/>
    </w:rPr>
  </w:style>
  <w:style w:type="character" w:styleId="1478" w:customStyle="1">
    <w:name w:val="明显参考1"/>
    <w:uiPriority w:val="0"/>
    <w:qFormat/>
    <w:rPr>
      <w:b/>
      <w:bCs/>
      <w:smallCaps/>
      <w:color w:val="c0504d"/>
      <w:spacing w:val="5"/>
      <w:u w:val="single"/>
    </w:rPr>
  </w:style>
  <w:style w:type="character" w:styleId="1479" w:customStyle="1">
    <w:name w:val="脚注文本 Char1"/>
    <w:uiPriority w:val="0"/>
    <w:semiHidden/>
    <w:qFormat/>
    <w:rPr>
      <w:sz w:val="18"/>
      <w:szCs w:val="18"/>
    </w:rPr>
  </w:style>
  <w:style w:type="character" w:styleId="1480" w:customStyle="1">
    <w:name w:val="tpc_content1"/>
    <w:uiPriority w:val="0"/>
    <w:qFormat/>
    <w:rPr>
      <w:sz w:val="19"/>
      <w:szCs w:val="19"/>
    </w:rPr>
  </w:style>
  <w:style w:type="character" w:styleId="1481" w:customStyle="1">
    <w:name w:val="日期 Char1"/>
    <w:uiPriority w:val="0"/>
    <w:qFormat/>
    <w:rPr>
      <w:sz w:val="21"/>
      <w:szCs w:val="24"/>
    </w:rPr>
  </w:style>
  <w:style w:type="character" w:styleId="1482" w:customStyle="1">
    <w:name w:val="书籍标题1"/>
    <w:uiPriority w:val="0"/>
    <w:qFormat/>
    <w:rPr>
      <w:b/>
      <w:bCs/>
      <w:smallCaps/>
      <w:spacing w:val="5"/>
    </w:rPr>
  </w:style>
  <w:style w:type="character" w:styleId="1483" w:customStyle="1">
    <w:name w:val="正文文本 2 Char1"/>
    <w:uiPriority w:val="99"/>
    <w:qFormat/>
    <w:rPr>
      <w:sz w:val="21"/>
      <w:szCs w:val="24"/>
    </w:rPr>
  </w:style>
  <w:style w:type="character" w:styleId="1484" w:customStyle="1">
    <w:name w:val="short_text1"/>
    <w:uiPriority w:val="0"/>
    <w:qFormat/>
    <w:rPr>
      <w:sz w:val="26"/>
      <w:szCs w:val="26"/>
    </w:rPr>
  </w:style>
  <w:style w:type="character" w:styleId="1485" w:customStyle="1">
    <w:name w:val="正文文本 3 Char1"/>
    <w:uiPriority w:val="0"/>
    <w:qFormat/>
    <w:rPr>
      <w:sz w:val="16"/>
      <w:szCs w:val="16"/>
    </w:rPr>
  </w:style>
  <w:style w:type="character" w:styleId="1486" w:customStyle="1">
    <w:name w:val="ABC标题下的小点 Char"/>
    <w:link w:val="1487"/>
    <w:uiPriority w:val="0"/>
    <w:qFormat/>
    <w:rPr>
      <w:rFonts w:ascii="宋体" w:hAnsi="宋体"/>
    </w:rPr>
  </w:style>
  <w:style w:type="paragraph" w:styleId="1487" w:customStyle="1">
    <w:name w:val="ABC标题下的小点"/>
    <w:basedOn w:val="767"/>
    <w:link w:val="1486"/>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88" w:customStyle="1">
    <w:name w:val="标题 Char1"/>
    <w:uiPriority w:val="0"/>
    <w:qFormat/>
    <w:rPr>
      <w:rFonts w:ascii="Calibri Light" w:hAnsi="Calibri Light" w:cs="Times New Roman"/>
      <w:b/>
      <w:bCs/>
      <w:sz w:val="32"/>
      <w:szCs w:val="32"/>
    </w:rPr>
  </w:style>
  <w:style w:type="character" w:styleId="1489" w:customStyle="1">
    <w:name w:val="style21"/>
    <w:uiPriority w:val="0"/>
    <w:qFormat/>
    <w:rPr>
      <w:color w:val="000080"/>
    </w:rPr>
  </w:style>
  <w:style w:type="character" w:styleId="1490" w:customStyle="1">
    <w:name w:val="注释标题 Char1"/>
    <w:uiPriority w:val="0"/>
    <w:qFormat/>
    <w:rPr>
      <w:sz w:val="21"/>
      <w:szCs w:val="24"/>
    </w:rPr>
  </w:style>
  <w:style w:type="character" w:styleId="1491" w:customStyle="1">
    <w:name w:val="ns1"/>
    <w:uiPriority w:val="0"/>
    <w:qFormat/>
    <w:rPr>
      <w:color w:val="ff0000"/>
    </w:rPr>
  </w:style>
  <w:style w:type="character" w:styleId="1492" w:customStyle="1">
    <w:name w:val="zn1 Char"/>
    <w:link w:val="1493"/>
    <w:uiPriority w:val="0"/>
    <w:qFormat/>
    <w:rPr>
      <w:rFonts w:ascii="黑体" w:hAnsi="仿宋_GB2312" w:eastAsia="黑体"/>
      <w:bCs/>
      <w:sz w:val="36"/>
      <w:szCs w:val="32"/>
      <w:lang w:val="zh-CN"/>
    </w:rPr>
  </w:style>
  <w:style w:type="paragraph" w:styleId="1493" w:customStyle="1">
    <w:name w:val="zn1"/>
    <w:basedOn w:val="768"/>
    <w:link w:val="1492"/>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94" w:customStyle="1">
    <w:name w:val="hilite2"/>
    <w:uiPriority w:val="0"/>
    <w:qFormat/>
  </w:style>
  <w:style w:type="character" w:styleId="1495" w:customStyle="1">
    <w:name w:val="WC三级 Char"/>
    <w:link w:val="1496"/>
    <w:uiPriority w:val="0"/>
    <w:qFormat/>
    <w:rPr>
      <w:b/>
      <w:sz w:val="32"/>
      <w:lang w:val="zh-CN"/>
    </w:rPr>
  </w:style>
  <w:style w:type="paragraph" w:styleId="1496" w:customStyle="1">
    <w:name w:val="WC三级"/>
    <w:basedOn w:val="770"/>
    <w:link w:val="1495"/>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97" w:customStyle="1">
    <w:name w:val="个人答复风格"/>
    <w:uiPriority w:val="0"/>
    <w:qFormat/>
    <w:rPr>
      <w:rFonts w:ascii="Arial" w:hAnsi="Arial" w:eastAsia="宋体" w:cs="Arial"/>
      <w:color w:val="auto"/>
      <w:sz w:val="20"/>
    </w:rPr>
  </w:style>
  <w:style w:type="character" w:styleId="1498" w:customStyle="1">
    <w:name w:val="WC二级 Char"/>
    <w:link w:val="1499"/>
    <w:uiPriority w:val="0"/>
    <w:qFormat/>
    <w:rPr>
      <w:rFonts w:ascii="Arial" w:hAnsi="Arial" w:eastAsia="黑体"/>
      <w:b/>
      <w:sz w:val="32"/>
      <w:lang w:val="zh-CN"/>
    </w:rPr>
  </w:style>
  <w:style w:type="paragraph" w:styleId="1499" w:customStyle="1">
    <w:name w:val="WC二级"/>
    <w:basedOn w:val="769"/>
    <w:link w:val="1498"/>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00" w:customStyle="1">
    <w:name w:val="b1"/>
    <w:uiPriority w:val="0"/>
    <w:qFormat/>
    <w:rPr>
      <w:rFonts w:hint="default" w:ascii="Courier New" w:hAnsi="Courier New" w:cs="Courier New"/>
      <w:b/>
      <w:bCs/>
      <w:color w:val="ff0000"/>
      <w:u w:val="none"/>
    </w:rPr>
  </w:style>
  <w:style w:type="character" w:styleId="1501" w:customStyle="1">
    <w:name w:val="样式sjw Char"/>
    <w:link w:val="1502"/>
    <w:uiPriority w:val="0"/>
    <w:qFormat/>
    <w:rPr>
      <w:rFonts w:ascii="宋体" w:hAnsi="宋体"/>
      <w:caps/>
      <w:color w:val="000000"/>
      <w:sz w:val="18"/>
      <w:szCs w:val="18"/>
      <w:shd w:val="pct10" w:color="auto" w:fill="auto"/>
      <w:lang w:val="zh-CN"/>
    </w:rPr>
  </w:style>
  <w:style w:type="paragraph" w:styleId="1502" w:customStyle="1">
    <w:name w:val="样式sjw"/>
    <w:basedOn w:val="767"/>
    <w:link w:val="1501"/>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03" w:customStyle="1">
    <w:name w:val="myp1111"/>
    <w:uiPriority w:val="0"/>
    <w:qFormat/>
    <w:rPr>
      <w:rFonts w:hint="default" w:ascii="ˎ̥" w:hAnsi="ˎ̥"/>
      <w:color w:val="000000"/>
      <w:sz w:val="20"/>
      <w:szCs w:val="20"/>
      <w:u w:val="none"/>
    </w:rPr>
  </w:style>
  <w:style w:type="character" w:styleId="1504" w:customStyle="1">
    <w:name w:val="faqa1"/>
    <w:uiPriority w:val="0"/>
    <w:qFormat/>
    <w:rPr>
      <w:rFonts w:hint="eastAsia" w:ascii="微软雅黑" w:hAnsi="微软雅黑" w:eastAsia="微软雅黑"/>
      <w:b/>
      <w:bCs/>
      <w:sz w:val="27"/>
      <w:szCs w:val="27"/>
    </w:rPr>
  </w:style>
  <w:style w:type="character" w:styleId="1505" w:customStyle="1">
    <w:name w:val="表头文字(同正文大小) Char"/>
    <w:link w:val="1506"/>
    <w:uiPriority w:val="0"/>
    <w:qFormat/>
    <w:rPr>
      <w:rFonts w:eastAsia="黑体"/>
      <w:lang w:eastAsia="en-US"/>
    </w:rPr>
  </w:style>
  <w:style w:type="paragraph" w:styleId="1506" w:customStyle="1">
    <w:name w:val="表头文字(同正文大小)"/>
    <w:basedOn w:val="767"/>
    <w:link w:val="1505"/>
    <w:uiPriority w:val="0"/>
    <w:qFormat/>
    <w:pPr>
      <w:jc w:val="center"/>
      <w:spacing w:line="264" w:lineRule="auto"/>
    </w:pPr>
    <w:rPr>
      <w:rFonts w:eastAsia="黑体" w:asciiTheme="minorHAnsi" w:hAnsiTheme="minorHAnsi" w:cstheme="minorBidi"/>
      <w:szCs w:val="22"/>
      <w:lang w:eastAsia="en-US"/>
    </w:rPr>
  </w:style>
  <w:style w:type="character" w:styleId="1507" w:customStyle="1">
    <w:name w:val="faqq1"/>
    <w:uiPriority w:val="0"/>
    <w:qFormat/>
    <w:rPr>
      <w:rFonts w:hint="eastAsia" w:ascii="微软雅黑" w:hAnsi="微软雅黑" w:eastAsia="微软雅黑"/>
      <w:sz w:val="24"/>
      <w:szCs w:val="24"/>
    </w:rPr>
  </w:style>
  <w:style w:type="character" w:styleId="1508" w:customStyle="1">
    <w:name w:val="表格 Char"/>
    <w:uiPriority w:val="0"/>
    <w:qFormat/>
    <w:rPr>
      <w:rFonts w:ascii="Times New Roman" w:hAnsi="Times New Roman" w:eastAsia="宋体" w:cs="Times New Roman"/>
      <w:sz w:val="24"/>
      <w:szCs w:val="24"/>
    </w:rPr>
  </w:style>
  <w:style w:type="character" w:styleId="1509" w:customStyle="1">
    <w:name w:val="题注 Char1"/>
    <w:uiPriority w:val="0"/>
    <w:qFormat/>
    <w:rPr>
      <w:rFonts w:ascii="Arial" w:hAnsi="Arial" w:eastAsia="黑体" w:cs="Arial"/>
      <w:sz w:val="20"/>
      <w:szCs w:val="20"/>
    </w:rPr>
  </w:style>
  <w:style w:type="character" w:styleId="1510" w:customStyle="1">
    <w:name w:val="未处理的提及1"/>
    <w:uiPriority w:val="99"/>
    <w:unhideWhenUsed/>
    <w:qFormat/>
    <w:rPr>
      <w:color w:val="605e5c"/>
      <w:shd w:val="clear" w:color="auto" w:fill="e1dfdd"/>
    </w:rPr>
  </w:style>
  <w:style w:type="character" w:styleId="1511" w:customStyle="1">
    <w:name w:val="Char Char32"/>
    <w:uiPriority w:val="0"/>
    <w:qFormat/>
    <w:rPr>
      <w:rFonts w:eastAsia="宋体"/>
      <w:sz w:val="21"/>
      <w:szCs w:val="24"/>
      <w:lang w:val="en-US" w:eastAsia="zh-CN" w:bidi="ar-SA"/>
    </w:rPr>
  </w:style>
  <w:style w:type="character" w:styleId="1512" w:customStyle="1">
    <w:name w:val="WW8Num22z1"/>
    <w:uiPriority w:val="0"/>
    <w:qFormat/>
    <w:rPr>
      <w:rFonts w:ascii="Wingdings 2" w:hAnsi="Wingdings 2" w:cs="StarSymbol"/>
      <w:sz w:val="18"/>
      <w:szCs w:val="18"/>
    </w:rPr>
  </w:style>
  <w:style w:type="character" w:styleId="1513" w:customStyle="1">
    <w:name w:val="正文文本缩进 字符1"/>
    <w:uiPriority w:val="0"/>
    <w:semiHidden/>
    <w:qFormat/>
    <w:rPr>
      <w:rFonts w:ascii="方正仿宋_GBK" w:hAnsi="Times New Roman" w:eastAsia="方正仿宋_GBK" w:cs="Times New Roman"/>
      <w:sz w:val="32"/>
      <w:szCs w:val="20"/>
    </w:rPr>
  </w:style>
  <w:style w:type="character" w:styleId="1514" w:customStyle="1">
    <w:name w:val="WW8Num38z2"/>
    <w:uiPriority w:val="0"/>
    <w:qFormat/>
    <w:rPr>
      <w:rFonts w:ascii="StarSymbol" w:hAnsi="StarSymbol" w:cs="StarSymbol"/>
      <w:sz w:val="18"/>
      <w:szCs w:val="18"/>
    </w:rPr>
  </w:style>
  <w:style w:type="character" w:styleId="1515" w:customStyle="1">
    <w:name w:val="样式 加粗"/>
    <w:uiPriority w:val="0"/>
    <w:qFormat/>
    <w:rPr>
      <w:rFonts w:hint="eastAsia" w:ascii="宋体" w:hAnsi="宋体" w:eastAsia="宋体"/>
      <w:b/>
      <w:bCs/>
      <w:lang w:val="en-US" w:eastAsia="zh-CN" w:bidi="ar-SA"/>
    </w:rPr>
  </w:style>
  <w:style w:type="character" w:styleId="1516" w:customStyle="1">
    <w:name w:val="WW8Num18z2"/>
    <w:uiPriority w:val="0"/>
    <w:qFormat/>
    <w:rPr>
      <w:rFonts w:ascii="StarSymbol" w:hAnsi="StarSymbol" w:cs="StarSymbol"/>
      <w:sz w:val="18"/>
      <w:szCs w:val="18"/>
    </w:rPr>
  </w:style>
  <w:style w:type="character" w:styleId="1517" w:customStyle="1">
    <w:name w:val="myp112"/>
    <w:uiPriority w:val="0"/>
    <w:qFormat/>
    <w:rPr>
      <w:rFonts w:hint="default"/>
      <w:color w:val="000000"/>
      <w:sz w:val="22"/>
      <w:szCs w:val="22"/>
      <w:u w:val="none"/>
    </w:rPr>
  </w:style>
  <w:style w:type="character" w:styleId="1518" w:customStyle="1">
    <w:name w:val="fontstyle21"/>
    <w:uiPriority w:val="0"/>
    <w:qFormat/>
    <w:rPr>
      <w:rFonts w:hint="default" w:ascii="Arial" w:hAnsi="Arial" w:cs="Arial"/>
      <w:color w:val="000000"/>
      <w:sz w:val="24"/>
      <w:szCs w:val="24"/>
    </w:rPr>
  </w:style>
  <w:style w:type="character" w:styleId="1519" w:customStyle="1">
    <w:name w:val="WW8Num2z1"/>
    <w:uiPriority w:val="0"/>
    <w:qFormat/>
    <w:rPr>
      <w:rFonts w:ascii="Wingdings 2" w:hAnsi="Wingdings 2" w:cs="StarSymbol"/>
      <w:sz w:val="18"/>
      <w:szCs w:val="18"/>
    </w:rPr>
  </w:style>
  <w:style w:type="character" w:styleId="1520" w:customStyle="1">
    <w:name w:val="日期 字符1"/>
    <w:uiPriority w:val="0"/>
    <w:semiHidden/>
    <w:qFormat/>
    <w:rPr>
      <w:rFonts w:ascii="Times New Roman" w:hAnsi="Times New Roman" w:eastAsia="方正仿宋_GBK" w:cs="Times New Roman"/>
      <w:szCs w:val="20"/>
    </w:rPr>
  </w:style>
  <w:style w:type="character" w:styleId="1521" w:customStyle="1">
    <w:name w:val="正文首行缩进 2 Char1"/>
    <w:uiPriority w:val="0"/>
    <w:qFormat/>
    <w:rPr>
      <w:rFonts w:hint="eastAsia" w:ascii="方正仿宋_GBK" w:eastAsia="方正仿宋_GBK"/>
      <w:sz w:val="32"/>
      <w:szCs w:val="28"/>
    </w:rPr>
  </w:style>
  <w:style w:type="character" w:styleId="1522" w:customStyle="1">
    <w:name w:val="WW8Num35z0"/>
    <w:uiPriority w:val="0"/>
    <w:qFormat/>
    <w:rPr>
      <w:rFonts w:ascii="Wingdings" w:hAnsi="Wingdings" w:cs="StarSymbol"/>
      <w:sz w:val="18"/>
      <w:szCs w:val="18"/>
    </w:rPr>
  </w:style>
  <w:style w:type="character" w:styleId="1523" w:customStyle="1">
    <w:name w:val="WW8Num12z2"/>
    <w:uiPriority w:val="0"/>
    <w:qFormat/>
    <w:rPr>
      <w:rFonts w:ascii="StarSymbol" w:hAnsi="StarSymbol" w:cs="StarSymbol"/>
      <w:sz w:val="18"/>
      <w:szCs w:val="18"/>
    </w:rPr>
  </w:style>
  <w:style w:type="character" w:styleId="1524" w:customStyle="1">
    <w:name w:val="WW8Num16z0"/>
    <w:uiPriority w:val="0"/>
    <w:qFormat/>
    <w:rPr>
      <w:rFonts w:ascii="Wingdings" w:hAnsi="Wingdings" w:cs="StarSymbol"/>
      <w:sz w:val="18"/>
      <w:szCs w:val="18"/>
    </w:rPr>
  </w:style>
  <w:style w:type="character" w:styleId="1525" w:customStyle="1">
    <w:name w:val="Bid_正文 Char"/>
    <w:uiPriority w:val="0"/>
    <w:qFormat/>
    <w:rPr>
      <w:sz w:val="24"/>
    </w:rPr>
  </w:style>
  <w:style w:type="character" w:styleId="1526" w:customStyle="1">
    <w:name w:val="WW8Num13z0"/>
    <w:uiPriority w:val="0"/>
    <w:qFormat/>
    <w:rPr>
      <w:rFonts w:ascii="Wingdings" w:hAnsi="Wingdings" w:cs="StarSymbol"/>
      <w:sz w:val="18"/>
      <w:szCs w:val="18"/>
    </w:rPr>
  </w:style>
  <w:style w:type="character" w:styleId="1527" w:customStyle="1">
    <w:name w:val="WW8Num37z0"/>
    <w:uiPriority w:val="0"/>
    <w:qFormat/>
    <w:rPr>
      <w:rFonts w:ascii="Wingdings" w:hAnsi="Wingdings" w:cs="StarSymbol"/>
      <w:sz w:val="18"/>
      <w:szCs w:val="18"/>
    </w:rPr>
  </w:style>
  <w:style w:type="character" w:styleId="1528" w:customStyle="1">
    <w:name w:val="WW8Num37z1"/>
    <w:uiPriority w:val="0"/>
    <w:qFormat/>
    <w:rPr>
      <w:rFonts w:ascii="Wingdings 2" w:hAnsi="Wingdings 2" w:cs="StarSymbol"/>
      <w:sz w:val="18"/>
      <w:szCs w:val="18"/>
    </w:rPr>
  </w:style>
  <w:style w:type="character" w:styleId="1529" w:customStyle="1">
    <w:name w:val="WW8Num34z0"/>
    <w:uiPriority w:val="0"/>
    <w:qFormat/>
    <w:rPr>
      <w:rFonts w:ascii="Wingdings" w:hAnsi="Wingdings" w:cs="StarSymbol"/>
      <w:sz w:val="18"/>
      <w:szCs w:val="18"/>
    </w:rPr>
  </w:style>
  <w:style w:type="character" w:styleId="1530" w:customStyle="1">
    <w:name w:val="WW8Num17z0"/>
    <w:uiPriority w:val="0"/>
    <w:qFormat/>
    <w:rPr>
      <w:rFonts w:ascii="Wingdings" w:hAnsi="Wingdings"/>
    </w:rPr>
  </w:style>
  <w:style w:type="character" w:styleId="1531" w:customStyle="1">
    <w:name w:val="WW8Num15z0"/>
    <w:uiPriority w:val="0"/>
    <w:qFormat/>
    <w:rPr>
      <w:rFonts w:ascii="Wingdings" w:hAnsi="Wingdings" w:cs="StarSymbol"/>
      <w:sz w:val="18"/>
      <w:szCs w:val="18"/>
    </w:rPr>
  </w:style>
  <w:style w:type="character" w:styleId="1532" w:customStyle="1">
    <w:name w:val="WW8Num28z1"/>
    <w:uiPriority w:val="0"/>
    <w:qFormat/>
    <w:rPr>
      <w:rFonts w:ascii="Wingdings 2" w:hAnsi="Wingdings 2" w:cs="StarSymbol"/>
      <w:sz w:val="18"/>
      <w:szCs w:val="18"/>
    </w:rPr>
  </w:style>
  <w:style w:type="character" w:styleId="1533" w:customStyle="1">
    <w:name w:val="WW8Num4z0"/>
    <w:uiPriority w:val="0"/>
    <w:qFormat/>
    <w:rPr>
      <w:rFonts w:ascii="Wingdings" w:hAnsi="Wingdings" w:cs="StarSymbol"/>
      <w:sz w:val="18"/>
      <w:szCs w:val="18"/>
    </w:rPr>
  </w:style>
  <w:style w:type="character" w:styleId="1534" w:customStyle="1">
    <w:name w:val="style101"/>
    <w:uiPriority w:val="0"/>
    <w:qFormat/>
    <w:rPr>
      <w:rFonts w:hint="eastAsia" w:ascii="宋体" w:hAnsi="宋体" w:eastAsia="宋体"/>
      <w:b/>
      <w:bCs/>
      <w:color w:val="ffffff"/>
      <w:sz w:val="21"/>
      <w:szCs w:val="21"/>
      <w:lang w:val="en-US" w:eastAsia="zh-CN" w:bidi="ar-SA"/>
    </w:rPr>
  </w:style>
  <w:style w:type="character" w:styleId="1535" w:customStyle="1">
    <w:name w:val="WW8Num5z0"/>
    <w:uiPriority w:val="0"/>
    <w:qFormat/>
    <w:rPr>
      <w:rFonts w:ascii="Wingdings" w:hAnsi="Wingdings" w:cs="StarSymbol"/>
      <w:sz w:val="18"/>
      <w:szCs w:val="18"/>
    </w:rPr>
  </w:style>
  <w:style w:type="character" w:styleId="1536" w:customStyle="1">
    <w:name w:val="无首行缩进正文 Char"/>
    <w:uiPriority w:val="0"/>
    <w:qFormat/>
  </w:style>
  <w:style w:type="character" w:styleId="1537" w:customStyle="1">
    <w:name w:val="批注框文本 Char2"/>
    <w:uiPriority w:val="0"/>
    <w:qFormat/>
    <w:rPr>
      <w:rFonts w:ascii="Times New Roman" w:hAnsi="Times New Roman" w:eastAsia="方正仿宋_GBK" w:cs="Times New Roman"/>
      <w:sz w:val="18"/>
      <w:szCs w:val="18"/>
    </w:rPr>
  </w:style>
  <w:style w:type="character" w:styleId="1538" w:customStyle="1">
    <w:name w:val="WW8Num29z2"/>
    <w:uiPriority w:val="0"/>
    <w:qFormat/>
    <w:rPr>
      <w:rFonts w:ascii="StarSymbol" w:hAnsi="StarSymbol" w:cs="StarSymbol"/>
      <w:sz w:val="18"/>
      <w:szCs w:val="18"/>
    </w:rPr>
  </w:style>
  <w:style w:type="character" w:styleId="1539" w:customStyle="1">
    <w:name w:val="WW8Num23z2"/>
    <w:uiPriority w:val="0"/>
    <w:qFormat/>
    <w:rPr>
      <w:rFonts w:ascii="StarSymbol" w:hAnsi="StarSymbol" w:cs="StarSymbol"/>
      <w:sz w:val="18"/>
      <w:szCs w:val="18"/>
    </w:rPr>
  </w:style>
  <w:style w:type="character" w:styleId="1540" w:customStyle="1">
    <w:name w:val="WW8Num19z0"/>
    <w:uiPriority w:val="0"/>
    <w:qFormat/>
    <w:rPr>
      <w:rFonts w:ascii="Wingdings" w:hAnsi="Wingdings" w:cs="StarSymbol"/>
      <w:sz w:val="18"/>
      <w:szCs w:val="18"/>
    </w:rPr>
  </w:style>
  <w:style w:type="character" w:styleId="1541" w:customStyle="1">
    <w:name w:val="WW8Num22z2"/>
    <w:uiPriority w:val="0"/>
    <w:qFormat/>
    <w:rPr>
      <w:rFonts w:ascii="StarSymbol" w:hAnsi="StarSymbol" w:cs="StarSymbol"/>
      <w:sz w:val="18"/>
      <w:szCs w:val="18"/>
    </w:rPr>
  </w:style>
  <w:style w:type="character" w:styleId="1542" w:customStyle="1">
    <w:name w:val="WW8Num24z1"/>
    <w:uiPriority w:val="0"/>
    <w:qFormat/>
    <w:rPr>
      <w:rFonts w:ascii="Wingdings 2" w:hAnsi="Wingdings 2" w:cs="StarSymbol"/>
      <w:sz w:val="18"/>
      <w:szCs w:val="18"/>
    </w:rPr>
  </w:style>
  <w:style w:type="character" w:styleId="1543" w:customStyle="1">
    <w:name w:val="标题 7 字符1"/>
    <w:uiPriority w:val="9"/>
    <w:qFormat/>
    <w:rPr>
      <w:rFonts w:ascii="Times New Roman" w:hAnsi="Times New Roman" w:eastAsia="方正仿宋_GBK" w:cs="Times New Roman"/>
      <w:b/>
      <w:bCs/>
      <w:sz w:val="24"/>
      <w:szCs w:val="24"/>
    </w:rPr>
  </w:style>
  <w:style w:type="character" w:styleId="1544" w:customStyle="1">
    <w:name w:val="标题 6 字符1"/>
    <w:uiPriority w:val="9"/>
    <w:qFormat/>
    <w:rPr>
      <w:rFonts w:ascii="仿宋" w:hAnsi="仿宋" w:eastAsia="仿宋"/>
      <w:bCs/>
      <w:sz w:val="32"/>
      <w:szCs w:val="32"/>
    </w:rPr>
  </w:style>
  <w:style w:type="character" w:styleId="1545" w:customStyle="1">
    <w:name w:val="WW8Num39z1"/>
    <w:uiPriority w:val="0"/>
    <w:qFormat/>
    <w:rPr>
      <w:rFonts w:ascii="Wingdings 2" w:hAnsi="Wingdings 2" w:cs="StarSymbol"/>
      <w:sz w:val="18"/>
      <w:szCs w:val="18"/>
    </w:rPr>
  </w:style>
  <w:style w:type="character" w:styleId="1546" w:customStyle="1">
    <w:name w:val="apple-style-span"/>
    <w:uiPriority w:val="0"/>
    <w:qFormat/>
  </w:style>
  <w:style w:type="character" w:styleId="1547" w:customStyle="1">
    <w:name w:val="注×： Char"/>
    <w:link w:val="1548"/>
    <w:uiPriority w:val="0"/>
    <w:qFormat/>
    <w:rPr>
      <w:rFonts w:ascii="宋体"/>
      <w:sz w:val="18"/>
    </w:rPr>
  </w:style>
  <w:style w:type="paragraph" w:styleId="1548" w:customStyle="1">
    <w:name w:val="注×："/>
    <w:link w:val="1547"/>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49" w:customStyle="1">
    <w:name w:val="附录公式 Char"/>
    <w:link w:val="1550"/>
    <w:uiPriority w:val="0"/>
    <w:qFormat/>
    <w:rPr>
      <w:rFonts w:ascii="宋体"/>
    </w:rPr>
  </w:style>
  <w:style w:type="paragraph" w:styleId="1550" w:customStyle="1">
    <w:name w:val="附录公式"/>
    <w:basedOn w:val="1091"/>
    <w:next w:val="1091"/>
    <w:link w:val="1549"/>
    <w:uiPriority w:val="0"/>
    <w:qFormat/>
    <w:pPr>
      <w:ind w:firstLine="420"/>
      <w:tabs>
        <w:tab w:val="center" w:pos="4201" w:leader="none"/>
        <w:tab w:val="right" w:pos="9298" w:leader="dot"/>
      </w:tabs>
    </w:pPr>
    <w:rPr>
      <w:rFonts w:hAnsiTheme="minorHAnsi" w:eastAsiaTheme="minorEastAsia" w:cstheme="minorBidi"/>
      <w:szCs w:val="22"/>
    </w:rPr>
  </w:style>
  <w:style w:type="character" w:styleId="1551" w:customStyle="1">
    <w:name w:val="附录图标题 Char"/>
    <w:link w:val="1552"/>
    <w:uiPriority w:val="0"/>
    <w:qFormat/>
    <w:rPr>
      <w:rFonts w:ascii="黑体" w:eastAsia="黑体"/>
    </w:rPr>
  </w:style>
  <w:style w:type="paragraph" w:styleId="1552" w:customStyle="1">
    <w:name w:val="附录图标题"/>
    <w:next w:val="1091"/>
    <w:link w:val="1551"/>
    <w:uiPriority w:val="0"/>
    <w:qFormat/>
    <w:pPr>
      <w:jc w:val="center"/>
    </w:pPr>
    <w:rPr>
      <w:rFonts w:ascii="黑体" w:eastAsia="黑体" w:hAnsiTheme="minorHAnsi" w:cstheme="minorBidi"/>
      <w:sz w:val="21"/>
      <w:szCs w:val="22"/>
      <w:lang w:val="en-US" w:eastAsia="zh-CN" w:bidi="ar-SA"/>
    </w:rPr>
  </w:style>
  <w:style w:type="character" w:styleId="1553" w:customStyle="1">
    <w:name w:val="附录章标题 Char"/>
    <w:link w:val="1554"/>
    <w:uiPriority w:val="0"/>
    <w:qFormat/>
    <w:rPr>
      <w:rFonts w:ascii="黑体" w:eastAsia="黑体"/>
    </w:rPr>
  </w:style>
  <w:style w:type="paragraph" w:styleId="1554" w:customStyle="1">
    <w:name w:val="附录章标题"/>
    <w:next w:val="1091"/>
    <w:link w:val="1553"/>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55" w:customStyle="1">
    <w:name w:val="附录一级条标题 Char"/>
    <w:link w:val="1556"/>
    <w:uiPriority w:val="0"/>
    <w:qFormat/>
    <w:rPr>
      <w:rFonts w:ascii="黑体" w:eastAsia="黑体"/>
    </w:rPr>
  </w:style>
  <w:style w:type="paragraph" w:styleId="1556" w:customStyle="1">
    <w:name w:val="附录一级条标题"/>
    <w:basedOn w:val="1554"/>
    <w:next w:val="1091"/>
    <w:link w:val="1555"/>
    <w:uiPriority w:val="0"/>
    <w:qFormat/>
    <w:pPr>
      <w:ind w:left="0" w:firstLine="0"/>
      <w:outlineLvl w:val="2"/>
    </w:pPr>
  </w:style>
  <w:style w:type="character" w:styleId="1557" w:customStyle="1">
    <w:name w:val="首示例 Char"/>
    <w:link w:val="1558"/>
    <w:uiPriority w:val="0"/>
    <w:qFormat/>
    <w:rPr>
      <w:rFonts w:ascii="宋体" w:hAnsi="宋体"/>
      <w:sz w:val="18"/>
      <w:szCs w:val="18"/>
    </w:rPr>
  </w:style>
  <w:style w:type="paragraph" w:styleId="1558" w:customStyle="1">
    <w:name w:val="首示例"/>
    <w:next w:val="1091"/>
    <w:link w:val="1557"/>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59" w:customStyle="1">
    <w:name w:val="无间隔 字符"/>
    <w:link w:val="1560"/>
    <w:uiPriority w:val="0"/>
    <w:qFormat/>
    <w:rPr>
      <w:rFonts w:ascii="Calibri" w:hAnsi="Calibri"/>
    </w:rPr>
  </w:style>
  <w:style w:type="paragraph" w:styleId="1560" w:customStyle="1">
    <w:name w:val="无间隔1"/>
    <w:link w:val="1559"/>
    <w:uiPriority w:val="0"/>
    <w:qFormat/>
    <w:pPr>
      <w:jc w:val="both"/>
      <w:widowControl w:val="off"/>
    </w:pPr>
    <w:rPr>
      <w:rFonts w:ascii="Calibri" w:hAnsi="Calibri" w:eastAsiaTheme="minorEastAsia" w:cstheme="minorBidi"/>
      <w:sz w:val="21"/>
      <w:szCs w:val="22"/>
      <w:lang w:val="en-US" w:eastAsia="zh-CN" w:bidi="ar-SA"/>
    </w:rPr>
  </w:style>
  <w:style w:type="character" w:styleId="1561" w:customStyle="1">
    <w:name w:val="标题 Char"/>
    <w:basedOn w:val="777"/>
    <w:link w:val="833"/>
    <w:uiPriority w:val="10"/>
    <w:qFormat/>
    <w:rPr>
      <w:rFonts w:eastAsia="宋体" w:asciiTheme="majorHAnsi" w:hAnsiTheme="majorHAnsi" w:cstheme="majorBidi"/>
      <w:b/>
      <w:bCs/>
      <w:sz w:val="32"/>
      <w:szCs w:val="32"/>
    </w:rPr>
  </w:style>
  <w:style w:type="character" w:styleId="1562" w:customStyle="1">
    <w:name w:val="文档结构图 Char"/>
    <w:basedOn w:val="777"/>
    <w:link w:val="790"/>
    <w:uiPriority w:val="99"/>
    <w:semiHidden/>
    <w:qFormat/>
    <w:rPr>
      <w:rFonts w:ascii="宋体" w:hAnsi="Times New Roman" w:eastAsia="宋体" w:cs="Times New Roman"/>
      <w:sz w:val="18"/>
      <w:szCs w:val="18"/>
    </w:rPr>
  </w:style>
  <w:style w:type="character" w:styleId="1563" w:customStyle="1">
    <w:name w:val="日期 Char"/>
    <w:basedOn w:val="777"/>
    <w:link w:val="810"/>
    <w:uiPriority w:val="99"/>
    <w:semiHidden/>
    <w:qFormat/>
    <w:rPr>
      <w:rFonts w:ascii="Times New Roman" w:hAnsi="Times New Roman" w:eastAsia="宋体" w:cs="Times New Roman"/>
      <w:szCs w:val="24"/>
    </w:rPr>
  </w:style>
  <w:style w:type="character" w:styleId="1564" w:customStyle="1">
    <w:name w:val="HTML 地址 Char1"/>
    <w:basedOn w:val="777"/>
    <w:link w:val="802"/>
    <w:uiPriority w:val="99"/>
    <w:semiHidden/>
    <w:qFormat/>
    <w:rPr>
      <w:rFonts w:ascii="Times New Roman" w:hAnsi="Times New Roman" w:eastAsia="宋体" w:cs="Times New Roman"/>
      <w:i/>
      <w:iCs/>
      <w:szCs w:val="24"/>
    </w:rPr>
  </w:style>
  <w:style w:type="character" w:styleId="1565" w:customStyle="1">
    <w:name w:val="纯文本 Char"/>
    <w:basedOn w:val="777"/>
    <w:link w:val="806"/>
    <w:uiPriority w:val="99"/>
    <w:qFormat/>
    <w:rPr>
      <w:rFonts w:ascii="宋体" w:hAnsi="Courier New" w:eastAsia="宋体" w:cs="Courier New"/>
      <w:szCs w:val="21"/>
    </w:rPr>
  </w:style>
  <w:style w:type="character" w:styleId="1566" w:customStyle="1">
    <w:name w:val="HTML 预设格式 Char1"/>
    <w:basedOn w:val="777"/>
    <w:link w:val="830"/>
    <w:uiPriority w:val="99"/>
    <w:semiHidden/>
    <w:qFormat/>
    <w:rPr>
      <w:rFonts w:ascii="Courier New" w:hAnsi="Courier New" w:eastAsia="宋体" w:cs="Courier New"/>
      <w:sz w:val="20"/>
      <w:szCs w:val="20"/>
    </w:rPr>
  </w:style>
  <w:style w:type="character" w:styleId="1567" w:customStyle="1">
    <w:name w:val="脚注文本 Char"/>
    <w:basedOn w:val="777"/>
    <w:link w:val="821"/>
    <w:uiPriority w:val="99"/>
    <w:semiHidden/>
    <w:qFormat/>
    <w:rPr>
      <w:rFonts w:ascii="Times New Roman" w:hAnsi="Times New Roman" w:eastAsia="宋体" w:cs="Times New Roman"/>
      <w:sz w:val="18"/>
      <w:szCs w:val="18"/>
    </w:rPr>
  </w:style>
  <w:style w:type="character" w:styleId="1568" w:customStyle="1">
    <w:name w:val="批注文字 Char"/>
    <w:basedOn w:val="777"/>
    <w:link w:val="791"/>
    <w:uiPriority w:val="99"/>
    <w:semiHidden/>
    <w:qFormat/>
    <w:rPr>
      <w:rFonts w:ascii="Times New Roman" w:hAnsi="Times New Roman" w:eastAsia="宋体" w:cs="Times New Roman"/>
      <w:szCs w:val="24"/>
    </w:rPr>
  </w:style>
  <w:style w:type="character" w:styleId="1569" w:customStyle="1">
    <w:name w:val="正文文本缩进 Char"/>
    <w:basedOn w:val="777"/>
    <w:link w:val="797"/>
    <w:uiPriority w:val="99"/>
    <w:semiHidden/>
    <w:qFormat/>
    <w:rPr>
      <w:rFonts w:ascii="Times New Roman" w:hAnsi="Times New Roman" w:eastAsia="宋体" w:cs="Times New Roman"/>
      <w:szCs w:val="24"/>
    </w:rPr>
  </w:style>
  <w:style w:type="character" w:styleId="1570" w:customStyle="1">
    <w:name w:val="正文文本 Char"/>
    <w:basedOn w:val="777"/>
    <w:link w:val="779"/>
    <w:uiPriority w:val="99"/>
    <w:semiHidden/>
    <w:qFormat/>
    <w:rPr>
      <w:rFonts w:ascii="Times New Roman" w:hAnsi="Times New Roman" w:eastAsia="宋体" w:cs="Times New Roman"/>
      <w:szCs w:val="24"/>
    </w:rPr>
  </w:style>
  <w:style w:type="character" w:styleId="1571" w:customStyle="1">
    <w:name w:val="正文文本缩进 2 Char"/>
    <w:basedOn w:val="777"/>
    <w:link w:val="811"/>
    <w:uiPriority w:val="99"/>
    <w:semiHidden/>
    <w:qFormat/>
    <w:rPr>
      <w:rFonts w:ascii="Times New Roman" w:hAnsi="Times New Roman" w:eastAsia="宋体" w:cs="Times New Roman"/>
      <w:szCs w:val="24"/>
    </w:rPr>
  </w:style>
  <w:style w:type="character" w:styleId="1572" w:customStyle="1">
    <w:name w:val="正文文本 3 Char"/>
    <w:basedOn w:val="777"/>
    <w:link w:val="795"/>
    <w:uiPriority w:val="99"/>
    <w:semiHidden/>
    <w:qFormat/>
    <w:rPr>
      <w:rFonts w:ascii="Times New Roman" w:hAnsi="Times New Roman" w:eastAsia="宋体" w:cs="Times New Roman"/>
      <w:sz w:val="16"/>
      <w:szCs w:val="16"/>
    </w:rPr>
  </w:style>
  <w:style w:type="character" w:styleId="1573" w:customStyle="1">
    <w:name w:val="正文文本缩进 3 Char"/>
    <w:basedOn w:val="777"/>
    <w:link w:val="823"/>
    <w:uiPriority w:val="99"/>
    <w:semiHidden/>
    <w:qFormat/>
    <w:rPr>
      <w:rFonts w:ascii="Times New Roman" w:hAnsi="Times New Roman" w:eastAsia="宋体" w:cs="Times New Roman"/>
      <w:sz w:val="16"/>
      <w:szCs w:val="16"/>
    </w:rPr>
  </w:style>
  <w:style w:type="character" w:styleId="1574" w:customStyle="1">
    <w:name w:val="注释标题 Char2"/>
    <w:basedOn w:val="777"/>
    <w:link w:val="783"/>
    <w:uiPriority w:val="99"/>
    <w:semiHidden/>
    <w:qFormat/>
    <w:rPr>
      <w:rFonts w:ascii="Times New Roman" w:hAnsi="Times New Roman" w:eastAsia="宋体" w:cs="Times New Roman"/>
      <w:szCs w:val="24"/>
    </w:rPr>
  </w:style>
  <w:style w:type="character" w:styleId="1575" w:customStyle="1">
    <w:name w:val="批注主题 Char"/>
    <w:basedOn w:val="1568"/>
    <w:link w:val="834"/>
    <w:uiPriority w:val="99"/>
    <w:semiHidden/>
    <w:qFormat/>
    <w:rPr>
      <w:rFonts w:ascii="Times New Roman" w:hAnsi="Times New Roman" w:eastAsia="宋体" w:cs="Times New Roman"/>
      <w:b/>
      <w:bCs/>
      <w:szCs w:val="24"/>
    </w:rPr>
  </w:style>
  <w:style w:type="character" w:styleId="1576" w:customStyle="1">
    <w:name w:val="批注框文本 Char"/>
    <w:basedOn w:val="777"/>
    <w:link w:val="813"/>
    <w:uiPriority w:val="99"/>
    <w:semiHidden/>
    <w:qFormat/>
    <w:rPr>
      <w:rFonts w:ascii="Times New Roman" w:hAnsi="Times New Roman" w:eastAsia="宋体" w:cs="Times New Roman"/>
      <w:sz w:val="18"/>
      <w:szCs w:val="18"/>
    </w:rPr>
  </w:style>
  <w:style w:type="character" w:styleId="1577" w:customStyle="1">
    <w:name w:val="正文文本 2 Char"/>
    <w:basedOn w:val="777"/>
    <w:link w:val="829"/>
    <w:uiPriority w:val="99"/>
    <w:semiHidden/>
    <w:qFormat/>
    <w:rPr>
      <w:rFonts w:ascii="Times New Roman" w:hAnsi="Times New Roman" w:eastAsia="宋体" w:cs="Times New Roman"/>
      <w:szCs w:val="24"/>
    </w:rPr>
  </w:style>
  <w:style w:type="character" w:styleId="1578" w:customStyle="1">
    <w:name w:val="称呼 Char2"/>
    <w:basedOn w:val="777"/>
    <w:link w:val="794"/>
    <w:uiPriority w:val="99"/>
    <w:semiHidden/>
    <w:qFormat/>
    <w:rPr>
      <w:rFonts w:ascii="Times New Roman" w:hAnsi="Times New Roman" w:eastAsia="宋体" w:cs="Times New Roman"/>
      <w:szCs w:val="24"/>
    </w:rPr>
  </w:style>
  <w:style w:type="character" w:styleId="1579" w:customStyle="1">
    <w:name w:val="副标题 Char"/>
    <w:basedOn w:val="777"/>
    <w:link w:val="820"/>
    <w:uiPriority w:val="11"/>
    <w:qFormat/>
    <w:rPr>
      <w:rFonts w:eastAsia="宋体" w:asciiTheme="majorHAnsi" w:hAnsiTheme="majorHAnsi" w:cstheme="majorBidi"/>
      <w:b/>
      <w:bCs/>
      <w:sz w:val="32"/>
      <w:szCs w:val="32"/>
    </w:rPr>
  </w:style>
  <w:style w:type="character" w:styleId="1580" w:customStyle="1">
    <w:name w:val="尾注文本 Char"/>
    <w:basedOn w:val="777"/>
    <w:link w:val="812"/>
    <w:uiPriority w:val="99"/>
    <w:semiHidden/>
    <w:qFormat/>
    <w:rPr>
      <w:rFonts w:ascii="Times New Roman" w:hAnsi="Times New Roman" w:eastAsia="宋体" w:cs="Times New Roman"/>
      <w:szCs w:val="24"/>
    </w:rPr>
  </w:style>
  <w:style w:type="paragraph" w:styleId="1581" w:customStyle="1">
    <w:name w:val="xl19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xl19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标准书眉一"/>
    <w:uiPriority w:val="0"/>
    <w:qFormat/>
    <w:pPr>
      <w:jc w:val="both"/>
    </w:pPr>
    <w:rPr>
      <w:rFonts w:ascii="Times New Roman" w:hAnsi="Times New Roman" w:eastAsia="宋体" w:cs="Times New Roman"/>
      <w:lang w:val="en-US" w:eastAsia="zh-CN" w:bidi="ar-SA"/>
    </w:rPr>
  </w:style>
  <w:style w:type="paragraph" w:styleId="1584" w:customStyle="1">
    <w:name w:val="xl25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hands-on正文"/>
    <w:basedOn w:val="767"/>
    <w:uiPriority w:val="0"/>
    <w:qFormat/>
    <w:pPr>
      <w:ind w:firstLine="420"/>
      <w:jc w:val="left"/>
      <w:spacing w:before="40" w:after="80" w:line="320" w:lineRule="exact"/>
    </w:pPr>
    <w:rPr>
      <w:rFonts w:ascii="宋体" w:hAnsi="宋体" w:cs="宋体"/>
      <w:color w:val="000000"/>
      <w:szCs w:val="20"/>
    </w:rPr>
  </w:style>
  <w:style w:type="paragraph" w:styleId="1586" w:customStyle="1">
    <w:name w:val="标题3"/>
    <w:basedOn w:val="770"/>
    <w:uiPriority w:val="0"/>
    <w:qFormat/>
    <w:pPr>
      <w:keepLines w:val="0"/>
      <w:keepNext w:val="0"/>
      <w:spacing w:before="0" w:after="0" w:line="360" w:lineRule="auto"/>
    </w:pPr>
    <w:rPr>
      <w:rFonts w:eastAsia="仿宋_GB2312"/>
      <w:b w:val="0"/>
      <w:bCs/>
      <w:sz w:val="30"/>
      <w:szCs w:val="32"/>
    </w:rPr>
  </w:style>
  <w:style w:type="paragraph" w:styleId="1587" w:customStyle="1">
    <w:name w:val="xl19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三级无标题条"/>
    <w:basedOn w:val="767"/>
    <w:uiPriority w:val="0"/>
    <w:qFormat/>
    <w:pPr>
      <w:ind w:hanging="420"/>
    </w:pPr>
  </w:style>
  <w:style w:type="paragraph" w:styleId="1589" w:customStyle="1">
    <w:name w:val="列出段落3"/>
    <w:basedOn w:val="767"/>
    <w:uiPriority w:val="99"/>
    <w:qFormat/>
    <w:pPr>
      <w:ind w:firstLine="420"/>
    </w:pPr>
    <w:rPr>
      <w:rFonts w:ascii="Calibri" w:hAnsi="Calibri"/>
      <w:szCs w:val="22"/>
    </w:rPr>
  </w:style>
  <w:style w:type="paragraph" w:styleId="1590" w:customStyle="1">
    <w:name w:val="参考文献、索引标题"/>
    <w:basedOn w:val="1591"/>
    <w:next w:val="767"/>
    <w:uiPriority w:val="0"/>
    <w:qFormat/>
    <w:pPr>
      <w:spacing w:after="200"/>
      <w:tabs>
        <w:tab w:val="left" w:pos="425" w:leader="none"/>
      </w:tabs>
    </w:pPr>
    <w:rPr>
      <w:sz w:val="21"/>
    </w:rPr>
  </w:style>
  <w:style w:type="paragraph" w:styleId="1591" w:customStyle="1">
    <w:name w:val="前言、引言标题"/>
    <w:next w:val="767"/>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92" w:customStyle="1">
    <w:name w:val="xl28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小四缩进"/>
    <w:basedOn w:val="767"/>
    <w:uiPriority w:val="0"/>
    <w:qFormat/>
    <w:pPr>
      <w:ind w:firstLine="480"/>
      <w:spacing w:line="360" w:lineRule="auto"/>
    </w:pPr>
    <w:rPr>
      <w:sz w:val="24"/>
    </w:rPr>
  </w:style>
  <w:style w:type="paragraph" w:styleId="1594" w:customStyle="1">
    <w:name w:val="xl15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示例"/>
    <w:next w:val="1091"/>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96" w:customStyle="1">
    <w:name w:val="xl47"/>
    <w:basedOn w:val="767"/>
    <w:uiPriority w:val="0"/>
    <w:qFormat/>
    <w:pPr>
      <w:jc w:val="center"/>
      <w:spacing w:before="100" w:beforeAutospacing="1" w:after="100" w:afterAutospacing="1"/>
      <w:widowControl/>
    </w:pPr>
    <w:rPr>
      <w:rFonts w:hint="eastAsia" w:ascii="黑体" w:hAnsi="Arial Unicode MS" w:eastAsia="黑体"/>
      <w:b/>
      <w:bCs/>
      <w:sz w:val="24"/>
    </w:rPr>
  </w:style>
  <w:style w:type="paragraph" w:styleId="1597" w:customStyle="1">
    <w:name w:val="xl16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xl18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xl5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0" w:customStyle="1">
    <w:name w:val="xl21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可研正文"/>
    <w:basedOn w:val="767"/>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02" w:customStyle="1">
    <w:name w:val="正文文本 31"/>
    <w:basedOn w:val="767"/>
    <w:uiPriority w:val="0"/>
    <w:qFormat/>
    <w:rPr>
      <w:rFonts w:ascii="仿宋_GB2312" w:hAnsi="Arial" w:eastAsia="仿宋_GB2312"/>
      <w:sz w:val="32"/>
      <w:szCs w:val="20"/>
    </w:rPr>
  </w:style>
  <w:style w:type="paragraph" w:styleId="1603" w:customStyle="1">
    <w:name w:val="xl17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实施日期"/>
    <w:basedOn w:val="1605"/>
    <w:uiPriority w:val="0"/>
    <w:qFormat/>
    <w:pPr>
      <w:ind w:left="2580" w:hanging="420"/>
      <w:jc w:val="right"/>
      <w:framePr w:hSpace="0" w:wrap="around" w:xAlign="right"/>
    </w:pPr>
  </w:style>
  <w:style w:type="paragraph" w:styleId="1605"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06" w:customStyle="1">
    <w:name w:val="xl30"/>
    <w:basedOn w:val="767"/>
    <w:uiPriority w:val="0"/>
    <w:qFormat/>
    <w:pPr>
      <w:jc w:val="left"/>
      <w:spacing w:before="100" w:beforeAutospacing="1" w:after="100" w:afterAutospacing="1"/>
      <w:widowControl/>
    </w:pPr>
    <w:rPr>
      <w:rFonts w:ascii="Tahoma" w:hAnsi="Tahoma" w:eastAsia="Arial Unicode MS" w:cs="Tahoma"/>
      <w:sz w:val="16"/>
      <w:szCs w:val="16"/>
    </w:rPr>
  </w:style>
  <w:style w:type="paragraph" w:styleId="1607" w:customStyle="1">
    <w:name w:val="xl309"/>
    <w:basedOn w:val="7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08" w:customStyle="1">
    <w:name w:val="xl28"/>
    <w:basedOn w:val="767"/>
    <w:uiPriority w:val="0"/>
    <w:qFormat/>
    <w:pPr>
      <w:jc w:val="left"/>
      <w:spacing w:before="100" w:beforeAutospacing="1" w:after="100" w:afterAutospacing="1"/>
      <w:widowControl/>
    </w:pPr>
    <w:rPr>
      <w:rFonts w:ascii="Tahoma" w:hAnsi="Tahoma" w:eastAsia="Arial Unicode MS" w:cs="Tahoma"/>
      <w:sz w:val="16"/>
      <w:szCs w:val="16"/>
    </w:rPr>
  </w:style>
  <w:style w:type="paragraph" w:styleId="1609" w:customStyle="1">
    <w:name w:val="xl28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我的标题1"/>
    <w:basedOn w:val="76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11" w:customStyle="1">
    <w:name w:val="无间隔11"/>
    <w:next w:val="1560"/>
    <w:uiPriority w:val="1"/>
    <w:qFormat/>
    <w:rPr>
      <w:rFonts w:ascii="Calibri" w:hAnsi="Calibri" w:eastAsia="宋体" w:cs="Times New Roman"/>
      <w:sz w:val="22"/>
      <w:szCs w:val="22"/>
      <w:lang w:val="en-US" w:eastAsia="zh-CN" w:bidi="ar-SA"/>
    </w:rPr>
  </w:style>
  <w:style w:type="paragraph" w:styleId="1612" w:customStyle="1">
    <w:name w:val="标准"/>
    <w:basedOn w:val="767"/>
    <w:uiPriority w:val="0"/>
    <w:qFormat/>
    <w:pPr>
      <w:spacing w:line="240" w:lineRule="atLeast"/>
    </w:pPr>
    <w:rPr>
      <w:rFonts w:eastAsia="KaiTi_GB2312"/>
      <w:sz w:val="24"/>
      <w:szCs w:val="20"/>
    </w:rPr>
  </w:style>
  <w:style w:type="paragraph" w:styleId="1613" w:customStyle="1">
    <w:name w:val="xl184"/>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四级条标题"/>
    <w:basedOn w:val="1442"/>
    <w:next w:val="1091"/>
    <w:uiPriority w:val="0"/>
    <w:qFormat/>
    <w:pPr>
      <w:ind w:left="2520" w:hanging="420"/>
      <w:outlineLvl w:val="5"/>
    </w:pPr>
  </w:style>
  <w:style w:type="paragraph" w:styleId="1615"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16" w:customStyle="1">
    <w:name w:val="xl276"/>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xl31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8" w:customStyle="1">
    <w:name w:val="xl73"/>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19" w:customStyle="1">
    <w:name w:val="xl24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xl4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21"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22" w:customStyle="1">
    <w:name w:val="正文(首行缩进)"/>
    <w:basedOn w:val="767"/>
    <w:uiPriority w:val="0"/>
    <w:qFormat/>
    <w:pPr>
      <w:ind w:firstLine="480"/>
      <w:jc w:val="left"/>
      <w:spacing w:line="360" w:lineRule="auto"/>
    </w:pPr>
    <w:rPr>
      <w:rFonts w:ascii="KaiTi_GB2312" w:hAnsi="宋体" w:eastAsia="KaiTi_GB2312"/>
      <w:color w:val="000000"/>
      <w:sz w:val="24"/>
    </w:rPr>
  </w:style>
  <w:style w:type="paragraph" w:styleId="1623" w:customStyle="1">
    <w:name w:val="批注主题2"/>
    <w:basedOn w:val="791"/>
    <w:next w:val="791"/>
    <w:uiPriority w:val="0"/>
    <w:qFormat/>
    <w:rPr>
      <w:b/>
      <w:bCs/>
    </w:rPr>
  </w:style>
  <w:style w:type="paragraph" w:styleId="1624" w:customStyle="1">
    <w:name w:val="xl32"/>
    <w:basedOn w:val="767"/>
    <w:uiPriority w:val="0"/>
    <w:qFormat/>
    <w:pPr>
      <w:jc w:val="left"/>
      <w:spacing w:before="100" w:beforeAutospacing="1" w:after="100" w:afterAutospacing="1"/>
      <w:widowControl/>
    </w:pPr>
    <w:rPr>
      <w:rFonts w:ascii="Tahoma" w:hAnsi="Tahoma" w:eastAsia="Arial Unicode MS" w:cs="Tahoma"/>
      <w:sz w:val="16"/>
      <w:szCs w:val="16"/>
    </w:rPr>
  </w:style>
  <w:style w:type="paragraph" w:styleId="1625" w:customStyle="1">
    <w:name w:val="普通(网站)2"/>
    <w:basedOn w:val="767"/>
    <w:uiPriority w:val="0"/>
    <w:qFormat/>
    <w:pPr>
      <w:jc w:val="left"/>
      <w:spacing w:before="100" w:beforeAutospacing="1" w:after="100" w:afterAutospacing="1"/>
      <w:widowControl/>
    </w:pPr>
    <w:rPr>
      <w:rFonts w:ascii="宋体" w:hAnsi="宋体" w:cs="宋体"/>
      <w:color w:val="000000"/>
      <w:sz w:val="24"/>
    </w:rPr>
  </w:style>
  <w:style w:type="paragraph" w:styleId="1626" w:customStyle="1">
    <w:name w:val="xl22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条文脚注"/>
    <w:basedOn w:val="821"/>
    <w:uiPriority w:val="0"/>
    <w:qFormat/>
    <w:pPr>
      <w:ind w:left="780" w:hanging="360"/>
      <w:jc w:val="both"/>
    </w:pPr>
    <w:rPr>
      <w:rFonts w:ascii="宋体" w:hAnsi="Times New Roman"/>
    </w:rPr>
  </w:style>
  <w:style w:type="paragraph" w:styleId="1628" w:customStyle="1">
    <w:name w:val="22h222heading2hiddenhead"/>
    <w:basedOn w:val="767"/>
    <w:uiPriority w:val="0"/>
    <w:qFormat/>
    <w:pPr>
      <w:jc w:val="left"/>
      <w:spacing w:before="100" w:beforeAutospacing="1" w:after="100" w:afterAutospacing="1"/>
      <w:widowControl/>
    </w:pPr>
    <w:rPr>
      <w:rFonts w:ascii="宋体" w:hAnsi="宋体" w:cs="宋体"/>
      <w:sz w:val="24"/>
    </w:rPr>
  </w:style>
  <w:style w:type="paragraph" w:styleId="1629" w:customStyle="1">
    <w:name w:val="xl24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8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xl23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正文·"/>
    <w:basedOn w:val="767"/>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33" w:customStyle="1">
    <w:name w:val="标题4"/>
    <w:basedOn w:val="770"/>
    <w:uiPriority w:val="0"/>
    <w:qFormat/>
    <w:pPr>
      <w:jc w:val="center"/>
      <w:spacing w:before="120" w:after="120" w:line="415" w:lineRule="auto"/>
    </w:pPr>
    <w:rPr>
      <w:rFonts w:eastAsia="仿宋_GB2312"/>
    </w:rPr>
  </w:style>
  <w:style w:type="paragraph" w:styleId="1634" w:customStyle="1">
    <w:name w:val="xl164"/>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font0"/>
    <w:basedOn w:val="767"/>
    <w:uiPriority w:val="0"/>
    <w:qFormat/>
    <w:pPr>
      <w:jc w:val="left"/>
      <w:spacing w:before="100" w:beforeAutospacing="1" w:after="100" w:afterAutospacing="1"/>
      <w:widowControl/>
    </w:pPr>
    <w:rPr>
      <w:rFonts w:hint="eastAsia" w:ascii="宋体" w:hAnsi="宋体"/>
      <w:sz w:val="24"/>
    </w:rPr>
  </w:style>
  <w:style w:type="paragraph" w:styleId="1636"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37" w:customStyle="1">
    <w:name w:val="xl23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xl16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40" w:customStyle="1">
    <w:name w:val="font13"/>
    <w:basedOn w:val="767"/>
    <w:uiPriority w:val="0"/>
    <w:qFormat/>
    <w:pPr>
      <w:jc w:val="left"/>
      <w:spacing w:before="100" w:beforeAutospacing="1" w:after="100" w:afterAutospacing="1"/>
      <w:widowControl/>
    </w:pPr>
    <w:rPr>
      <w:rFonts w:hint="eastAsia" w:ascii="宋体" w:hAnsi="宋体"/>
      <w:b/>
      <w:bCs/>
      <w:sz w:val="20"/>
      <w:szCs w:val="20"/>
    </w:rPr>
  </w:style>
  <w:style w:type="paragraph" w:styleId="1641" w:customStyle="1">
    <w:name w:val="样式4"/>
    <w:basedOn w:val="767"/>
    <w:uiPriority w:val="0"/>
    <w:qFormat/>
    <w:pPr>
      <w:ind w:left="-2"/>
      <w:spacing w:line="440" w:lineRule="exact"/>
    </w:pPr>
    <w:rPr>
      <w:rFonts w:ascii="宋体" w:hAnsi="宋体"/>
      <w:sz w:val="28"/>
    </w:rPr>
  </w:style>
  <w:style w:type="paragraph" w:styleId="1642" w:customStyle="1">
    <w:name w:val="Char2"/>
    <w:basedOn w:val="767"/>
    <w:uiPriority w:val="0"/>
    <w:qFormat/>
    <w:pPr>
      <w:tabs>
        <w:tab w:val="left" w:pos="360" w:leader="none"/>
      </w:tabs>
    </w:pPr>
    <w:rPr>
      <w:sz w:val="24"/>
    </w:rPr>
  </w:style>
  <w:style w:type="paragraph" w:styleId="1643" w:customStyle="1">
    <w:name w:val="正文文本缩进1"/>
    <w:basedOn w:val="767"/>
    <w:uiPriority w:val="0"/>
    <w:qFormat/>
    <w:pPr>
      <w:ind w:firstLine="645"/>
    </w:pPr>
    <w:rPr>
      <w:rFonts w:ascii="KaiTi_GB2312" w:eastAsia="KaiTi_GB2312"/>
      <w:sz w:val="32"/>
      <w:szCs w:val="20"/>
    </w:rPr>
  </w:style>
  <w:style w:type="paragraph" w:styleId="1644" w:customStyle="1">
    <w:name w:val="xl25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4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列表2"/>
    <w:basedOn w:val="767"/>
    <w:uiPriority w:val="0"/>
    <w:qFormat/>
    <w:pPr>
      <w:ind w:left="200" w:hanging="200"/>
    </w:pPr>
  </w:style>
  <w:style w:type="paragraph" w:styleId="1647" w:customStyle="1">
    <w:name w:val="Char Char1 Char Char Char Char Char Char Char Char"/>
    <w:basedOn w:val="767"/>
    <w:uiPriority w:val="0"/>
    <w:qFormat/>
    <w:pPr>
      <w:spacing w:line="360" w:lineRule="auto"/>
    </w:pPr>
  </w:style>
  <w:style w:type="paragraph" w:styleId="1648" w:customStyle="1">
    <w:name w:val="正文4"/>
    <w:basedOn w:val="767"/>
    <w:uiPriority w:val="0"/>
    <w:qFormat/>
    <w:pPr>
      <w:ind w:firstLine="480"/>
      <w:spacing w:line="360" w:lineRule="auto"/>
    </w:pPr>
    <w:rPr>
      <w:rFonts w:ascii="KaiTi_GB2312" w:hAnsi="宋体" w:eastAsia="KaiTi_GB2312"/>
      <w:sz w:val="24"/>
      <w:szCs w:val="20"/>
    </w:rPr>
  </w:style>
  <w:style w:type="paragraph" w:styleId="1649" w:customStyle="1">
    <w:name w:val="封面标准号2"/>
    <w:basedOn w:val="1639"/>
    <w:uiPriority w:val="0"/>
    <w:qFormat/>
    <w:pPr>
      <w:spacing w:before="357" w:line="280" w:lineRule="exact"/>
      <w:framePr w:w="9138" w:h="1244" w:wrap="around" w:vAnchor="page" w:hAnchor="margin" w:y="2908" w:hRule="exact"/>
    </w:pPr>
  </w:style>
  <w:style w:type="paragraph" w:styleId="1650" w:customStyle="1">
    <w:name w:val="xl26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日期3"/>
    <w:basedOn w:val="767"/>
    <w:next w:val="767"/>
    <w:uiPriority w:val="0"/>
    <w:qFormat/>
    <w:pPr>
      <w:ind w:left="100"/>
    </w:pPr>
    <w:rPr>
      <w:rFonts w:ascii="仿宋_GB2312" w:eastAsia="仿宋_GB2312"/>
      <w:b/>
      <w:sz w:val="36"/>
    </w:rPr>
  </w:style>
  <w:style w:type="paragraph" w:styleId="1652" w:customStyle="1">
    <w:name w:val="xl21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26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批注主题1"/>
    <w:basedOn w:val="791"/>
    <w:next w:val="791"/>
    <w:uiPriority w:val="0"/>
    <w:qFormat/>
    <w:rPr>
      <w:b/>
      <w:bCs/>
    </w:rPr>
  </w:style>
  <w:style w:type="paragraph" w:styleId="1655" w:customStyle="1">
    <w:name w:val="xl77"/>
    <w:basedOn w:val="7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6"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57" w:customStyle="1">
    <w:name w:val="xl64"/>
    <w:basedOn w:val="76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8" w:customStyle="1">
    <w:name w:val="xl22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列出段落11"/>
    <w:basedOn w:val="767"/>
    <w:uiPriority w:val="0"/>
    <w:qFormat/>
    <w:pPr>
      <w:ind w:firstLine="420"/>
    </w:pPr>
  </w:style>
  <w:style w:type="paragraph" w:styleId="1660" w:customStyle="1">
    <w:name w:val="Style Heading 2 节 + Before:  0.35 line After:  0.35 line"/>
    <w:basedOn w:val="1661"/>
    <w:uiPriority w:val="0"/>
    <w:qFormat/>
    <w:pPr>
      <w:ind w:left="0" w:firstLine="0"/>
      <w:tabs>
        <w:tab w:val="left" w:pos="576" w:leader="none"/>
      </w:tabs>
    </w:pPr>
    <w:rPr>
      <w:szCs w:val="20"/>
    </w:rPr>
  </w:style>
  <w:style w:type="paragraph" w:styleId="1661" w:customStyle="1">
    <w:name w:val="Heading 2 节"/>
    <w:next w:val="767"/>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62" w:customStyle="1">
    <w:name w:val="正文文本 32"/>
    <w:basedOn w:val="767"/>
    <w:uiPriority w:val="0"/>
    <w:qFormat/>
    <w:rPr>
      <w:rFonts w:ascii="仿宋_GB2312" w:hAnsi="Arial" w:eastAsia="仿宋_GB2312"/>
      <w:sz w:val="32"/>
      <w:szCs w:val="20"/>
    </w:rPr>
  </w:style>
  <w:style w:type="paragraph" w:styleId="1663" w:customStyle="1">
    <w:name w:val="xl18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xl27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xl50"/>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66" w:customStyle="1">
    <w:name w:val="xl166"/>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TOC 标题11"/>
    <w:basedOn w:val="768"/>
    <w:next w:val="76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68" w:customStyle="1">
    <w:name w:val="xl14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xl20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GP正文(首行缩进)"/>
    <w:basedOn w:val="767"/>
    <w:uiPriority w:val="0"/>
    <w:qFormat/>
    <w:pPr>
      <w:ind w:firstLine="200"/>
      <w:jc w:val="left"/>
      <w:spacing w:line="360" w:lineRule="auto"/>
    </w:pPr>
    <w:rPr>
      <w:sz w:val="24"/>
      <w:szCs w:val="21"/>
    </w:rPr>
  </w:style>
  <w:style w:type="paragraph" w:styleId="1671" w:customStyle="1">
    <w:name w:val="xl26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xl53"/>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3" w:customStyle="1">
    <w:name w:val="xl21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font9"/>
    <w:basedOn w:val="767"/>
    <w:uiPriority w:val="0"/>
    <w:qFormat/>
    <w:pPr>
      <w:jc w:val="left"/>
      <w:spacing w:before="100" w:beforeAutospacing="1" w:after="100" w:afterAutospacing="1"/>
      <w:widowControl/>
    </w:pPr>
    <w:rPr>
      <w:rFonts w:eastAsia="Arial Unicode MS"/>
      <w:sz w:val="20"/>
      <w:szCs w:val="20"/>
    </w:rPr>
  </w:style>
  <w:style w:type="paragraph" w:styleId="1675" w:customStyle="1">
    <w:name w:val="xl3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6" w:customStyle="1">
    <w:name w:val="正文文本 21"/>
    <w:basedOn w:val="767"/>
    <w:uiPriority w:val="0"/>
    <w:qFormat/>
    <w:pPr>
      <w:spacing w:after="120" w:line="480" w:lineRule="auto"/>
    </w:pPr>
  </w:style>
  <w:style w:type="paragraph" w:styleId="1677" w:customStyle="1">
    <w:name w:val="五级条标题"/>
    <w:basedOn w:val="1614"/>
    <w:next w:val="1091"/>
    <w:uiPriority w:val="0"/>
    <w:qFormat/>
    <w:pPr>
      <w:ind w:left="1276" w:hanging="1276"/>
      <w:tabs>
        <w:tab w:val="clear" w:pos="780" w:leader="none"/>
        <w:tab w:val="left" w:pos="1800" w:leader="none"/>
      </w:tabs>
      <w:outlineLvl w:val="6"/>
    </w:pPr>
  </w:style>
  <w:style w:type="paragraph" w:styleId="1678" w:customStyle="1">
    <w:name w:val="xl303"/>
    <w:basedOn w:val="76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9" w:customStyle="1">
    <w:name w:val="xl27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正文编号"/>
    <w:basedOn w:val="767"/>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81" w:customStyle="1">
    <w:name w:val="xl301"/>
    <w:basedOn w:val="7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xl61"/>
    <w:basedOn w:val="7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3" w:customStyle="1">
    <w:name w:val="xl28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8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封面正文"/>
    <w:uiPriority w:val="0"/>
    <w:qFormat/>
    <w:pPr>
      <w:jc w:val="both"/>
    </w:pPr>
    <w:rPr>
      <w:rFonts w:ascii="Times New Roman" w:hAnsi="Times New Roman" w:eastAsia="宋体" w:cs="Times New Roman"/>
      <w:lang w:val="en-US" w:eastAsia="zh-CN" w:bidi="ar-SA"/>
    </w:rPr>
  </w:style>
  <w:style w:type="paragraph" w:styleId="1686" w:customStyle="1">
    <w:name w:val="xl21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制作人文字"/>
    <w:basedOn w:val="767"/>
    <w:uiPriority w:val="0"/>
    <w:qFormat/>
    <w:rPr>
      <w:rFonts w:ascii="Arial" w:hAnsi="Arial" w:eastAsia="仿宋_GB2312"/>
      <w:bCs/>
      <w:sz w:val="28"/>
      <w:szCs w:val="20"/>
    </w:rPr>
  </w:style>
  <w:style w:type="paragraph" w:styleId="1688" w:customStyle="1">
    <w:name w:val="xl5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9" w:customStyle="1">
    <w:name w:val="xl25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90" w:customStyle="1">
    <w:name w:val="xl39"/>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91" w:customStyle="1">
    <w:name w:val="font10"/>
    <w:basedOn w:val="767"/>
    <w:uiPriority w:val="0"/>
    <w:qFormat/>
    <w:pPr>
      <w:jc w:val="left"/>
      <w:spacing w:before="100" w:beforeAutospacing="1" w:after="100" w:afterAutospacing="1"/>
      <w:widowControl/>
    </w:pPr>
    <w:rPr>
      <w:rFonts w:eastAsia="Arial Unicode MS"/>
      <w:color w:val="000000"/>
      <w:sz w:val="20"/>
      <w:szCs w:val="20"/>
    </w:rPr>
  </w:style>
  <w:style w:type="paragraph" w:styleId="1692" w:customStyle="1">
    <w:name w:val="纯文本2"/>
    <w:basedOn w:val="767"/>
    <w:uiPriority w:val="0"/>
    <w:qFormat/>
    <w:rPr>
      <w:rFonts w:ascii="宋体" w:hAnsi="Courier New"/>
      <w:szCs w:val="21"/>
    </w:rPr>
  </w:style>
  <w:style w:type="paragraph" w:styleId="1693" w:customStyle="1">
    <w:name w:val="font12"/>
    <w:basedOn w:val="767"/>
    <w:uiPriority w:val="0"/>
    <w:qFormat/>
    <w:pPr>
      <w:jc w:val="left"/>
      <w:spacing w:before="100" w:beforeAutospacing="1" w:after="100" w:afterAutospacing="1"/>
      <w:widowControl/>
    </w:pPr>
    <w:rPr>
      <w:rFonts w:eastAsia="Arial Unicode MS"/>
      <w:b/>
      <w:bCs/>
      <w:sz w:val="20"/>
      <w:szCs w:val="20"/>
    </w:rPr>
  </w:style>
  <w:style w:type="paragraph" w:styleId="1694" w:customStyle="1">
    <w:name w:val="xl31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5" w:customStyle="1">
    <w:name w:val="xl6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6" w:customStyle="1">
    <w:name w:val="xl31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xl63"/>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8" w:customStyle="1">
    <w:name w:val="xl29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附录标识"/>
    <w:basedOn w:val="1591"/>
    <w:uiPriority w:val="0"/>
    <w:qFormat/>
    <w:pPr>
      <w:ind w:left="780" w:hanging="360"/>
      <w:spacing w:after="200"/>
      <w:tabs>
        <w:tab w:val="left" w:pos="780" w:leader="none"/>
        <w:tab w:val="left" w:pos="6405" w:leader="none"/>
      </w:tabs>
    </w:pPr>
    <w:rPr>
      <w:sz w:val="21"/>
    </w:rPr>
  </w:style>
  <w:style w:type="paragraph" w:styleId="1700" w:customStyle="1">
    <w:name w:val="xl3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1" w:customStyle="1">
    <w:name w:val="xl22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正文文本1"/>
    <w:basedOn w:val="767"/>
    <w:uiPriority w:val="0"/>
    <w:qFormat/>
    <w:pPr>
      <w:jc w:val="left"/>
      <w:spacing w:after="120" w:line="288" w:lineRule="auto"/>
      <w:widowControl/>
    </w:pPr>
    <w:rPr>
      <w:rFonts w:ascii="Verdana" w:hAnsi="Verdana"/>
      <w:sz w:val="24"/>
      <w:szCs w:val="20"/>
      <w:lang w:eastAsia="en-US"/>
    </w:rPr>
  </w:style>
  <w:style w:type="paragraph" w:styleId="1703" w:customStyle="1">
    <w:name w:val="font5"/>
    <w:basedOn w:val="767"/>
    <w:uiPriority w:val="0"/>
    <w:qFormat/>
    <w:pPr>
      <w:jc w:val="left"/>
      <w:spacing w:before="100" w:beforeAutospacing="1" w:after="100" w:afterAutospacing="1"/>
      <w:widowControl/>
    </w:pPr>
    <w:rPr>
      <w:rFonts w:ascii="Tahoma" w:hAnsi="Tahoma" w:eastAsia="Arial Unicode MS" w:cs="Tahoma"/>
      <w:sz w:val="20"/>
      <w:szCs w:val="20"/>
    </w:rPr>
  </w:style>
  <w:style w:type="paragraph" w:styleId="1704" w:customStyle="1">
    <w:name w:val="xl19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xl7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6" w:customStyle="1">
    <w:name w:val="_Style 5"/>
    <w:basedOn w:val="767"/>
    <w:uiPriority w:val="34"/>
    <w:qFormat/>
  </w:style>
  <w:style w:type="paragraph" w:styleId="1707" w:customStyle="1">
    <w:name w:val="xl21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font6"/>
    <w:basedOn w:val="767"/>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09" w:customStyle="1">
    <w:name w:val="xl300"/>
    <w:basedOn w:val="76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0" w:customStyle="1">
    <w:name w:val="样式1111"/>
    <w:basedOn w:val="767"/>
    <w:uiPriority w:val="0"/>
    <w:qFormat/>
    <w:pPr>
      <w:ind w:firstLine="200"/>
      <w:jc w:val="left"/>
      <w:spacing w:line="360" w:lineRule="auto"/>
    </w:pPr>
    <w:rPr>
      <w:sz w:val="24"/>
    </w:rPr>
  </w:style>
  <w:style w:type="paragraph" w:styleId="1711" w:customStyle="1">
    <w:name w:val="xl7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2" w:customStyle="1">
    <w:name w:val="xl31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3" w:customStyle="1">
    <w:name w:val="xl24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3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5" w:customStyle="1">
    <w:name w:val="TOC 标题2"/>
    <w:basedOn w:val="768"/>
    <w:next w:val="76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16" w:customStyle="1">
    <w:name w:val="样式 样式 标题 3H3Heading 3 - oldh3sect1.2.3BOD 0level_3PIM 3Leve... +..."/>
    <w:basedOn w:val="767"/>
    <w:uiPriority w:val="0"/>
    <w:qFormat/>
    <w:pPr>
      <w:ind w:left="709" w:hanging="709"/>
      <w:spacing w:line="300" w:lineRule="auto"/>
      <w:tabs>
        <w:tab w:val="left" w:pos="709" w:leader="none"/>
      </w:tabs>
    </w:pPr>
  </w:style>
  <w:style w:type="paragraph" w:styleId="1717" w:customStyle="1">
    <w:name w:val="Char11"/>
    <w:basedOn w:val="767"/>
    <w:uiPriority w:val="0"/>
    <w:qFormat/>
    <w:rPr>
      <w:rFonts w:ascii="Tahoma" w:hAnsi="Tahoma"/>
      <w:sz w:val="24"/>
      <w:szCs w:val="20"/>
    </w:rPr>
  </w:style>
  <w:style w:type="paragraph" w:styleId="1718" w:customStyle="1">
    <w:name w:val="xl174"/>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xl20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我的表格文字"/>
    <w:basedOn w:val="767"/>
    <w:uiPriority w:val="0"/>
    <w:qFormat/>
    <w:pPr>
      <w:jc w:val="left"/>
      <w:widowControl/>
    </w:pPr>
    <w:rPr>
      <w:rFonts w:ascii="Arial" w:hAnsi="Arial" w:cs="Microsoft Sans Serif"/>
      <w:sz w:val="24"/>
      <w:szCs w:val="18"/>
    </w:rPr>
  </w:style>
  <w:style w:type="paragraph" w:styleId="1721" w:customStyle="1">
    <w:name w:val="xl24"/>
    <w:basedOn w:val="76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2" w:customStyle="1">
    <w:name w:val="正文文本 22"/>
    <w:basedOn w:val="767"/>
    <w:uiPriority w:val="0"/>
    <w:qFormat/>
    <w:pPr>
      <w:spacing w:after="120" w:line="480" w:lineRule="auto"/>
    </w:pPr>
  </w:style>
  <w:style w:type="paragraph" w:styleId="1723" w:customStyle="1">
    <w:name w:val="xl3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4" w:customStyle="1">
    <w:name w:val="xl29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296"/>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6" w:customStyle="1">
    <w:name w:val="附录二级条标题"/>
    <w:basedOn w:val="1556"/>
    <w:next w:val="1091"/>
    <w:uiPriority w:val="0"/>
    <w:qFormat/>
    <w:pPr>
      <w:ind w:left="1779" w:hanging="1069"/>
      <w:outlineLvl w:val="3"/>
    </w:pPr>
  </w:style>
  <w:style w:type="paragraph" w:styleId="1727" w:customStyle="1">
    <w:name w:val="xl60"/>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28" w:customStyle="1">
    <w:name w:val="xl18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FA正文+标号"/>
    <w:basedOn w:val="767"/>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30" w:customStyle="1">
    <w:name w:val="xl6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1" w:customStyle="1">
    <w:name w:val="xl15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附录三级条标题"/>
    <w:basedOn w:val="1726"/>
    <w:next w:val="1091"/>
    <w:uiPriority w:val="0"/>
    <w:qFormat/>
    <w:pPr>
      <w:ind w:left="851" w:hanging="851"/>
      <w:outlineLvl w:val="4"/>
    </w:pPr>
  </w:style>
  <w:style w:type="paragraph" w:styleId="1733" w:customStyle="1">
    <w:name w:val="xl29"/>
    <w:basedOn w:val="767"/>
    <w:uiPriority w:val="0"/>
    <w:qFormat/>
    <w:pPr>
      <w:jc w:val="left"/>
      <w:spacing w:before="100" w:beforeAutospacing="1" w:after="100" w:afterAutospacing="1"/>
      <w:widowControl/>
    </w:pPr>
    <w:rPr>
      <w:rFonts w:ascii="Tahoma" w:hAnsi="Tahoma" w:eastAsia="Arial Unicode MS" w:cs="Tahoma"/>
      <w:sz w:val="16"/>
      <w:szCs w:val="16"/>
    </w:rPr>
  </w:style>
  <w:style w:type="paragraph" w:styleId="1734" w:customStyle="1">
    <w:name w:val="文档结构图2"/>
    <w:basedOn w:val="767"/>
    <w:uiPriority w:val="0"/>
    <w:qFormat/>
    <w:rPr>
      <w:rFonts w:ascii="宋体"/>
      <w:sz w:val="18"/>
      <w:szCs w:val="18"/>
    </w:rPr>
  </w:style>
  <w:style w:type="paragraph" w:styleId="1735" w:customStyle="1">
    <w:name w:val="xl5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36" w:customStyle="1">
    <w:name w:val="xl206"/>
    <w:basedOn w:val="76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37" w:customStyle="1">
    <w:name w:val="xl32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8" w:customStyle="1">
    <w:name w:val="xl3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39" w:customStyle="1">
    <w:name w:val="附录四级条标题"/>
    <w:basedOn w:val="1732"/>
    <w:next w:val="1091"/>
    <w:uiPriority w:val="0"/>
    <w:qFormat/>
    <w:pPr>
      <w:ind w:left="992" w:hanging="992"/>
      <w:outlineLvl w:val="5"/>
    </w:pPr>
  </w:style>
  <w:style w:type="paragraph" w:styleId="1740" w:customStyle="1">
    <w:name w:val="font8"/>
    <w:basedOn w:val="767"/>
    <w:uiPriority w:val="0"/>
    <w:qFormat/>
    <w:pPr>
      <w:jc w:val="left"/>
      <w:spacing w:before="100" w:beforeAutospacing="1" w:after="100" w:afterAutospacing="1"/>
      <w:widowControl/>
    </w:pPr>
    <w:rPr>
      <w:rFonts w:hint="eastAsia" w:ascii="宋体" w:hAnsi="宋体"/>
      <w:color w:val="000000"/>
      <w:sz w:val="20"/>
      <w:szCs w:val="20"/>
    </w:rPr>
  </w:style>
  <w:style w:type="paragraph" w:styleId="1741" w:customStyle="1">
    <w:name w:val="xl18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28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正文符号编号"/>
    <w:basedOn w:val="767"/>
    <w:uiPriority w:val="0"/>
    <w:qFormat/>
    <w:pPr>
      <w:ind w:left="1395" w:hanging="600"/>
      <w:spacing w:line="360" w:lineRule="auto"/>
      <w:tabs>
        <w:tab w:val="left" w:pos="1395" w:leader="none"/>
      </w:tabs>
    </w:pPr>
    <w:rPr>
      <w:sz w:val="24"/>
      <w:szCs w:val="20"/>
    </w:rPr>
  </w:style>
  <w:style w:type="paragraph" w:styleId="1744" w:customStyle="1">
    <w:name w:val="xl31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xl25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正文 + 四号"/>
    <w:basedOn w:val="767"/>
    <w:uiPriority w:val="0"/>
    <w:qFormat/>
    <w:pPr>
      <w:spacing w:line="480" w:lineRule="exact"/>
    </w:pPr>
    <w:rPr>
      <w:sz w:val="28"/>
      <w:szCs w:val="20"/>
    </w:rPr>
  </w:style>
  <w:style w:type="paragraph" w:styleId="1747" w:customStyle="1">
    <w:name w:val="xl15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Char1 Char Char Char"/>
    <w:basedOn w:val="767"/>
    <w:uiPriority w:val="99"/>
    <w:qFormat/>
    <w:rPr>
      <w:rFonts w:ascii="Tahoma" w:hAnsi="Tahoma"/>
      <w:sz w:val="24"/>
      <w:szCs w:val="20"/>
    </w:rPr>
  </w:style>
  <w:style w:type="paragraph" w:styleId="1749" w:customStyle="1">
    <w:name w:val="xl51"/>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50" w:customStyle="1">
    <w:name w:val="xl295"/>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1" w:customStyle="1">
    <w:name w:val="附录五级条标题"/>
    <w:basedOn w:val="1739"/>
    <w:next w:val="1091"/>
    <w:uiPriority w:val="0"/>
    <w:qFormat/>
    <w:pPr>
      <w:ind w:left="2940" w:hanging="420"/>
      <w:tabs>
        <w:tab w:val="left" w:pos="780" w:leader="none"/>
        <w:tab w:val="left" w:pos="1800" w:leader="none"/>
      </w:tabs>
      <w:outlineLvl w:val="6"/>
    </w:pPr>
  </w:style>
  <w:style w:type="paragraph" w:styleId="1752" w:customStyle="1">
    <w:name w:val="font11"/>
    <w:basedOn w:val="767"/>
    <w:uiPriority w:val="0"/>
    <w:qFormat/>
    <w:pPr>
      <w:jc w:val="left"/>
      <w:spacing w:before="100" w:beforeAutospacing="1" w:after="100" w:afterAutospacing="1"/>
      <w:widowControl/>
    </w:pPr>
    <w:rPr>
      <w:rFonts w:hint="eastAsia" w:ascii="宋体" w:hAnsi="宋体"/>
      <w:sz w:val="20"/>
      <w:szCs w:val="20"/>
    </w:rPr>
  </w:style>
  <w:style w:type="paragraph" w:styleId="1753" w:customStyle="1">
    <w:name w:val="xl173"/>
    <w:basedOn w:val="76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正文首行缩进1"/>
    <w:basedOn w:val="767"/>
    <w:uiPriority w:val="0"/>
    <w:qFormat/>
    <w:pPr>
      <w:ind w:firstLine="420"/>
      <w:spacing w:line="360" w:lineRule="auto"/>
    </w:pPr>
    <w:rPr>
      <w:rFonts w:ascii="Arial" w:hAnsi="Arial"/>
      <w:sz w:val="20"/>
      <w:szCs w:val="21"/>
    </w:rPr>
  </w:style>
  <w:style w:type="paragraph" w:styleId="1755" w:customStyle="1">
    <w:name w:val="图表目录1"/>
    <w:basedOn w:val="807"/>
    <w:uiPriority w:val="0"/>
    <w:qFormat/>
    <w:pPr>
      <w:jc w:val="center"/>
      <w:spacing w:after="120" w:line="360" w:lineRule="auto"/>
    </w:pPr>
    <w:rPr>
      <w:rFonts w:ascii="楷体"/>
      <w:sz w:val="28"/>
    </w:rPr>
  </w:style>
  <w:style w:type="paragraph" w:styleId="1756" w:customStyle="1">
    <w:name w:val="xl29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7" w:customStyle="1">
    <w:name w:val="xl25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46"/>
    <w:basedOn w:val="767"/>
    <w:uiPriority w:val="0"/>
    <w:qFormat/>
    <w:pPr>
      <w:jc w:val="left"/>
      <w:spacing w:before="100" w:beforeAutospacing="1" w:after="100" w:afterAutospacing="1"/>
      <w:widowControl/>
    </w:pPr>
    <w:rPr>
      <w:rFonts w:ascii="Arial Unicode MS" w:hAnsi="Arial Unicode MS" w:eastAsia="Arial Unicode MS"/>
      <w:sz w:val="24"/>
    </w:rPr>
  </w:style>
  <w:style w:type="paragraph" w:styleId="1759" w:customStyle="1">
    <w:name w:val="xl71"/>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60" w:customStyle="1">
    <w:name w:val="xl22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21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表格1"/>
    <w:basedOn w:val="767"/>
    <w:uiPriority w:val="0"/>
    <w:qFormat/>
    <w:rPr>
      <w:rFonts w:ascii="宋体"/>
      <w:szCs w:val="21"/>
    </w:rPr>
  </w:style>
  <w:style w:type="paragraph" w:styleId="1763" w:customStyle="1">
    <w:name w:val="TOC 51"/>
    <w:basedOn w:val="767"/>
    <w:next w:val="767"/>
    <w:uiPriority w:val="39"/>
    <w:qFormat/>
    <w:pPr>
      <w:ind w:left="1680"/>
    </w:pPr>
    <w:rPr>
      <w:rFonts w:ascii="Calibri" w:hAnsi="Calibri"/>
      <w:szCs w:val="22"/>
    </w:rPr>
  </w:style>
  <w:style w:type="paragraph" w:styleId="1764" w:customStyle="1">
    <w:name w:val="xl17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Style Heading 3H31.1.1标题 3Level 3 Headlevel_3PIM 3h3sect1.2...."/>
    <w:basedOn w:val="770"/>
    <w:uiPriority w:val="0"/>
    <w:qFormat/>
    <w:pPr>
      <w:ind w:left="720" w:hanging="720"/>
      <w:spacing w:before="120" w:after="120" w:line="360" w:lineRule="auto"/>
    </w:pPr>
    <w:rPr>
      <w:rFonts w:eastAsia="黑体"/>
      <w:bCs/>
      <w:sz w:val="24"/>
    </w:rPr>
  </w:style>
  <w:style w:type="paragraph" w:styleId="1766" w:customStyle="1">
    <w:name w:val="xl25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26"/>
    <w:basedOn w:val="76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8" w:customStyle="1">
    <w:name w:val="xl30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9"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70" w:customStyle="1">
    <w:name w:val="Char1"/>
    <w:basedOn w:val="767"/>
    <w:uiPriority w:val="0"/>
    <w:qFormat/>
    <w:pPr>
      <w:ind w:left="840" w:hanging="420"/>
      <w:tabs>
        <w:tab w:val="left" w:pos="840" w:leader="none"/>
      </w:tabs>
    </w:pPr>
    <w:rPr>
      <w:sz w:val="24"/>
    </w:rPr>
  </w:style>
  <w:style w:type="paragraph" w:styleId="1771" w:customStyle="1">
    <w:name w:val="xl25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font14"/>
    <w:basedOn w:val="767"/>
    <w:uiPriority w:val="0"/>
    <w:qFormat/>
    <w:pPr>
      <w:jc w:val="left"/>
      <w:spacing w:before="100" w:beforeAutospacing="1" w:after="100" w:afterAutospacing="1"/>
      <w:widowControl/>
    </w:pPr>
    <w:rPr>
      <w:rFonts w:ascii="宋体" w:hAnsi="宋体" w:cs="宋体"/>
      <w:sz w:val="20"/>
      <w:szCs w:val="20"/>
    </w:rPr>
  </w:style>
  <w:style w:type="paragraph" w:styleId="1773" w:customStyle="1">
    <w:name w:val="font7"/>
    <w:basedOn w:val="767"/>
    <w:uiPriority w:val="0"/>
    <w:qFormat/>
    <w:pPr>
      <w:jc w:val="left"/>
      <w:spacing w:before="100" w:beforeAutospacing="1" w:after="100" w:afterAutospacing="1"/>
      <w:widowControl/>
    </w:pPr>
    <w:rPr>
      <w:rFonts w:eastAsia="Arial Unicode MS"/>
      <w:b/>
      <w:bCs/>
      <w:color w:val="000000"/>
      <w:sz w:val="20"/>
      <w:szCs w:val="20"/>
    </w:rPr>
  </w:style>
  <w:style w:type="paragraph" w:styleId="1774" w:customStyle="1">
    <w:name w:val="xl22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23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TOC 81"/>
    <w:basedOn w:val="767"/>
    <w:next w:val="767"/>
    <w:uiPriority w:val="39"/>
    <w:qFormat/>
    <w:pPr>
      <w:ind w:left="2940"/>
    </w:pPr>
    <w:rPr>
      <w:rFonts w:ascii="Calibri" w:hAnsi="Calibri"/>
      <w:szCs w:val="22"/>
    </w:rPr>
  </w:style>
  <w:style w:type="paragraph" w:styleId="1777" w:customStyle="1">
    <w:name w:val="xl29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标准标志"/>
    <w:next w:val="767"/>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79" w:customStyle="1">
    <w:name w:val="xl45"/>
    <w:basedOn w:val="767"/>
    <w:uiPriority w:val="0"/>
    <w:qFormat/>
    <w:pPr>
      <w:jc w:val="left"/>
      <w:spacing w:before="100" w:beforeAutospacing="1" w:after="100" w:afterAutospacing="1"/>
      <w:widowControl/>
    </w:pPr>
    <w:rPr>
      <w:rFonts w:hint="eastAsia" w:ascii="黑体" w:hAnsi="Arial Unicode MS" w:eastAsia="黑体"/>
      <w:b/>
      <w:bCs/>
      <w:sz w:val="24"/>
    </w:rPr>
  </w:style>
  <w:style w:type="paragraph" w:styleId="1780" w:customStyle="1">
    <w:name w:val="xl198"/>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82" w:customStyle="1">
    <w:name w:val="xl15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TOC 标题121"/>
    <w:basedOn w:val="768"/>
    <w:next w:val="76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84" w:customStyle="1">
    <w:name w:val="标准称谓"/>
    <w:next w:val="767"/>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85" w:customStyle="1">
    <w:name w:val="xl17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文本块2"/>
    <w:basedOn w:val="767"/>
    <w:uiPriority w:val="0"/>
    <w:qFormat/>
    <w:pPr>
      <w:ind w:left="630" w:right="630"/>
      <w:jc w:val="center"/>
    </w:pPr>
    <w:rPr>
      <w:rFonts w:ascii="宋体"/>
      <w:b/>
      <w:sz w:val="32"/>
    </w:rPr>
  </w:style>
  <w:style w:type="paragraph" w:styleId="1787" w:customStyle="1">
    <w:name w:val="正文格式"/>
    <w:basedOn w:val="767"/>
    <w:uiPriority w:val="0"/>
    <w:qFormat/>
    <w:pPr>
      <w:ind w:firstLine="482"/>
      <w:spacing w:line="400" w:lineRule="exact"/>
      <w:widowControl/>
    </w:pPr>
    <w:rPr>
      <w:rFonts w:ascii="Arial" w:hAnsi="Arial" w:eastAsia="新宋体"/>
      <w:sz w:val="24"/>
      <w:szCs w:val="20"/>
    </w:rPr>
  </w:style>
  <w:style w:type="paragraph" w:styleId="1788" w:customStyle="1">
    <w:name w:val="xl191"/>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19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TOC 41"/>
    <w:basedOn w:val="767"/>
    <w:next w:val="767"/>
    <w:uiPriority w:val="39"/>
    <w:qFormat/>
    <w:pPr>
      <w:ind w:left="1260"/>
    </w:pPr>
    <w:rPr>
      <w:rFonts w:ascii="Calibri" w:hAnsi="Calibri"/>
      <w:szCs w:val="22"/>
    </w:rPr>
  </w:style>
  <w:style w:type="paragraph" w:styleId="1791" w:customStyle="1">
    <w:name w:val="xl26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目次、标准名称标题"/>
    <w:basedOn w:val="1591"/>
    <w:next w:val="1091"/>
    <w:uiPriority w:val="0"/>
    <w:qFormat/>
    <w:pPr>
      <w:spacing w:line="460" w:lineRule="exact"/>
    </w:pPr>
  </w:style>
  <w:style w:type="paragraph" w:styleId="1793" w:customStyle="1">
    <w:name w:val="xl6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4" w:customStyle="1">
    <w:name w:val="xl16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18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97" w:customStyle="1">
    <w:name w:val="xl4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98" w:customStyle="1">
    <w:name w:val="xl298"/>
    <w:basedOn w:val="7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9" w:customStyle="1">
    <w:name w:val="xl22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普通正文"/>
    <w:basedOn w:val="767"/>
    <w:uiPriority w:val="0"/>
    <w:qFormat/>
    <w:pPr>
      <w:ind w:firstLine="480"/>
      <w:jc w:val="left"/>
      <w:spacing w:before="120" w:after="120" w:line="360" w:lineRule="auto"/>
    </w:pPr>
    <w:rPr>
      <w:rFonts w:ascii="Arial" w:hAnsi="Arial"/>
      <w:sz w:val="24"/>
    </w:rPr>
  </w:style>
  <w:style w:type="paragraph" w:styleId="1801" w:customStyle="1">
    <w:name w:val="TOC 61"/>
    <w:basedOn w:val="767"/>
    <w:next w:val="767"/>
    <w:uiPriority w:val="39"/>
    <w:qFormat/>
    <w:pPr>
      <w:ind w:left="2100"/>
    </w:pPr>
    <w:rPr>
      <w:rFonts w:ascii="Calibri" w:hAnsi="Calibri"/>
      <w:szCs w:val="22"/>
    </w:rPr>
  </w:style>
  <w:style w:type="paragraph" w:styleId="1802" w:customStyle="1">
    <w:name w:val="xl23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04" w:customStyle="1">
    <w:name w:val="样式 标题 2市检方案标题2第一层条h22章标题节标题第一章 标题 2Heading 2 HiddenHead..."/>
    <w:basedOn w:val="769"/>
    <w:uiPriority w:val="0"/>
    <w:qFormat/>
    <w:pPr>
      <w:jc w:val="left"/>
      <w:spacing w:before="120" w:after="120" w:line="264" w:lineRule="auto"/>
    </w:pPr>
    <w:rPr>
      <w:rFonts w:ascii="KaiTi_GB2312" w:hAnsi="楷体" w:cs="宋体"/>
      <w:color w:val="000000"/>
      <w:sz w:val="28"/>
      <w:szCs w:val="28"/>
    </w:rPr>
  </w:style>
  <w:style w:type="paragraph" w:styleId="1805" w:customStyle="1">
    <w:name w:val="xl28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Item List in Table"/>
    <w:basedOn w:val="767"/>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07" w:customStyle="1">
    <w:name w:val="Char Char1"/>
    <w:basedOn w:val="767"/>
    <w:uiPriority w:val="99"/>
    <w:semiHidden/>
    <w:qFormat/>
    <w:pPr>
      <w:jc w:val="left"/>
      <w:spacing w:after="160" w:line="240" w:lineRule="exact"/>
      <w:widowControl/>
    </w:pPr>
    <w:rPr>
      <w:rFonts w:ascii="Verdana" w:hAnsi="Verdana"/>
      <w:sz w:val="20"/>
      <w:lang w:eastAsia="en-US"/>
    </w:rPr>
  </w:style>
  <w:style w:type="paragraph" w:styleId="1808" w:customStyle="1">
    <w:name w:val="xl6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09" w:customStyle="1">
    <w:name w:val="日期2"/>
    <w:basedOn w:val="767"/>
    <w:next w:val="767"/>
    <w:uiPriority w:val="0"/>
    <w:qFormat/>
    <w:pPr>
      <w:ind w:left="100"/>
    </w:pPr>
    <w:rPr>
      <w:rFonts w:ascii="仿宋_GB2312" w:eastAsia="仿宋_GB2312"/>
      <w:b/>
      <w:sz w:val="36"/>
    </w:rPr>
  </w:style>
  <w:style w:type="paragraph" w:styleId="1810" w:customStyle="1">
    <w:name w:val="xl33"/>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1" w:customStyle="1">
    <w:name w:val="xl20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7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样式4 Char"/>
    <w:basedOn w:val="767"/>
    <w:uiPriority w:val="0"/>
    <w:qFormat/>
    <w:pPr>
      <w:ind w:firstLine="480"/>
      <w:jc w:val="left"/>
      <w:spacing w:line="360" w:lineRule="auto"/>
      <w:widowControl/>
    </w:pPr>
    <w:rPr>
      <w:color w:val="000000"/>
      <w:sz w:val="24"/>
    </w:rPr>
  </w:style>
  <w:style w:type="paragraph" w:styleId="1814" w:customStyle="1">
    <w:name w:val="xl5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5" w:customStyle="1">
    <w:name w:val="xl20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31"/>
    <w:basedOn w:val="767"/>
    <w:uiPriority w:val="0"/>
    <w:qFormat/>
    <w:pPr>
      <w:jc w:val="left"/>
      <w:spacing w:before="100" w:beforeAutospacing="1" w:after="100" w:afterAutospacing="1"/>
      <w:widowControl/>
    </w:pPr>
    <w:rPr>
      <w:rFonts w:ascii="Tahoma" w:hAnsi="Tahoma" w:eastAsia="Arial Unicode MS" w:cs="Tahoma"/>
      <w:sz w:val="16"/>
      <w:szCs w:val="16"/>
    </w:rPr>
  </w:style>
  <w:style w:type="paragraph" w:styleId="1817" w:customStyle="1">
    <w:name w:val="xl297"/>
    <w:basedOn w:val="76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8" w:customStyle="1">
    <w:name w:val="xl15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225"/>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0" w:customStyle="1">
    <w:name w:val="xl27"/>
    <w:basedOn w:val="767"/>
    <w:uiPriority w:val="0"/>
    <w:qFormat/>
    <w:pPr>
      <w:jc w:val="left"/>
      <w:spacing w:before="100" w:beforeAutospacing="1" w:after="100" w:afterAutospacing="1"/>
      <w:widowControl/>
    </w:pPr>
    <w:rPr>
      <w:rFonts w:ascii="Tahoma" w:hAnsi="Tahoma" w:eastAsia="Arial Unicode MS" w:cs="Tahoma"/>
      <w:sz w:val="16"/>
      <w:szCs w:val="16"/>
    </w:rPr>
  </w:style>
  <w:style w:type="paragraph" w:styleId="1821" w:customStyle="1">
    <w:name w:val="xl26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306"/>
    <w:basedOn w:val="7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标准书眉_偶数页"/>
    <w:basedOn w:val="1824"/>
    <w:next w:val="767"/>
    <w:uiPriority w:val="0"/>
    <w:qFormat/>
    <w:pPr>
      <w:jc w:val="left"/>
      <w:tabs>
        <w:tab w:val="center" w:pos="4154" w:leader="none"/>
        <w:tab w:val="right" w:pos="8306" w:leader="none"/>
      </w:tabs>
    </w:pPr>
  </w:style>
  <w:style w:type="paragraph" w:styleId="1824" w:customStyle="1">
    <w:name w:val="标准书眉_奇数页"/>
    <w:next w:val="767"/>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25" w:customStyle="1">
    <w:name w:val="xl55"/>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6" w:customStyle="1">
    <w:name w:val="xl19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15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内容标题"/>
    <w:basedOn w:val="767"/>
    <w:uiPriority w:val="0"/>
    <w:qFormat/>
    <w:pPr>
      <w:shd w:val="clear" w:color="auto" w:fill="000080"/>
    </w:pPr>
    <w:rPr>
      <w:rFonts w:ascii="Tahoma" w:hAnsi="Tahoma"/>
      <w:sz w:val="24"/>
      <w:shd w:val="clear" w:color="auto" w:fill="000080"/>
    </w:rPr>
  </w:style>
  <w:style w:type="paragraph" w:styleId="1829" w:customStyle="1">
    <w:name w:val="xl19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23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样式2"/>
    <w:basedOn w:val="767"/>
    <w:uiPriority w:val="0"/>
    <w:qFormat/>
    <w:pPr>
      <w:ind w:left="624" w:hanging="720"/>
    </w:pPr>
    <w:rPr>
      <w:rFonts w:ascii="黑体" w:eastAsia="黑体"/>
      <w:b/>
      <w:sz w:val="30"/>
    </w:rPr>
  </w:style>
  <w:style w:type="paragraph" w:styleId="1832" w:customStyle="1">
    <w:name w:val="xl16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xl14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默认段落字体 Para Char Char Char Char Char Char Char"/>
    <w:basedOn w:val="767"/>
    <w:uiPriority w:val="0"/>
    <w:qFormat/>
    <w:pPr>
      <w:ind w:left="200"/>
      <w:jc w:val="left"/>
      <w:spacing w:line="360" w:lineRule="auto"/>
    </w:pPr>
    <w:rPr>
      <w:rFonts w:ascii="宋体" w:hAnsi="宋体"/>
      <w:color w:val="000000"/>
      <w:sz w:val="24"/>
      <w:szCs w:val="20"/>
    </w:rPr>
  </w:style>
  <w:style w:type="paragraph" w:styleId="1835" w:customStyle="1">
    <w:name w:val="xl146"/>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6" w:customStyle="1">
    <w:name w:val="xl76"/>
    <w:basedOn w:val="7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7" w:customStyle="1">
    <w:name w:val="xl186"/>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表格文字"/>
    <w:basedOn w:val="767"/>
    <w:uiPriority w:val="0"/>
    <w:qFormat/>
    <w:pPr>
      <w:jc w:val="center"/>
      <w:tabs>
        <w:tab w:val="left" w:pos="7740" w:leader="none"/>
      </w:tabs>
    </w:pPr>
    <w:rPr>
      <w:rFonts w:ascii="宋体" w:hAnsi="宋体"/>
      <w:sz w:val="24"/>
      <w:szCs w:val="20"/>
    </w:rPr>
  </w:style>
  <w:style w:type="paragraph" w:styleId="1839" w:customStyle="1">
    <w:name w:val="xl21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196"/>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表格文本"/>
    <w:basedOn w:val="767"/>
    <w:uiPriority w:val="0"/>
    <w:qFormat/>
    <w:pPr>
      <w:jc w:val="left"/>
      <w:tabs>
        <w:tab w:val="decimal" w:pos="0" w:leader="none"/>
      </w:tabs>
    </w:pPr>
    <w:rPr>
      <w:rFonts w:ascii="Arial" w:hAnsi="Arial"/>
      <w:szCs w:val="21"/>
    </w:rPr>
  </w:style>
  <w:style w:type="paragraph" w:styleId="1842" w:customStyle="1">
    <w:name w:val="xl30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3"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44" w:customStyle="1">
    <w:name w:val="xl17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tabletext"/>
    <w:basedOn w:val="767"/>
    <w:uiPriority w:val="0"/>
    <w:qFormat/>
    <w:pPr>
      <w:jc w:val="left"/>
      <w:spacing w:before="100" w:beforeAutospacing="1" w:after="100" w:afterAutospacing="1" w:line="284" w:lineRule="atLeast"/>
      <w:widowControl/>
    </w:pPr>
    <w:rPr>
      <w:rFonts w:ascii="宋体" w:hAnsi="宋体" w:cs="宋体"/>
      <w:szCs w:val="21"/>
    </w:rPr>
  </w:style>
  <w:style w:type="paragraph" w:styleId="1846" w:customStyle="1">
    <w:name w:val="xl24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Style First line:  2 ch"/>
    <w:basedOn w:val="767"/>
    <w:uiPriority w:val="0"/>
    <w:qFormat/>
    <w:pPr>
      <w:ind w:firstLine="200"/>
      <w:spacing w:line="440" w:lineRule="exact"/>
    </w:pPr>
    <w:rPr>
      <w:sz w:val="24"/>
    </w:rPr>
  </w:style>
  <w:style w:type="paragraph" w:styleId="1848" w:customStyle="1">
    <w:name w:val="xl16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正文４"/>
    <w:basedOn w:val="767"/>
    <w:uiPriority w:val="0"/>
    <w:qFormat/>
    <w:pPr>
      <w:ind w:firstLine="480"/>
      <w:spacing w:line="360" w:lineRule="auto"/>
    </w:pPr>
    <w:rPr>
      <w:sz w:val="24"/>
      <w:szCs w:val="20"/>
    </w:rPr>
  </w:style>
  <w:style w:type="paragraph" w:styleId="1850" w:customStyle="1">
    <w:name w:val="普通(网站)1"/>
    <w:basedOn w:val="767"/>
    <w:uiPriority w:val="0"/>
    <w:qFormat/>
    <w:pPr>
      <w:jc w:val="left"/>
      <w:spacing w:before="100" w:beforeAutospacing="1" w:after="100" w:afterAutospacing="1"/>
      <w:widowControl/>
    </w:pPr>
    <w:rPr>
      <w:rFonts w:ascii="宋体" w:hAnsi="宋体" w:cs="宋体"/>
      <w:color w:val="000000"/>
      <w:sz w:val="24"/>
    </w:rPr>
  </w:style>
  <w:style w:type="paragraph" w:styleId="1851" w:customStyle="1">
    <w:name w:val="图表脚注"/>
    <w:next w:val="1091"/>
    <w:uiPriority w:val="0"/>
    <w:qFormat/>
    <w:pPr>
      <w:ind w:left="300" w:hanging="100"/>
      <w:jc w:val="both"/>
    </w:pPr>
    <w:rPr>
      <w:rFonts w:ascii="宋体" w:hAnsi="Times New Roman" w:eastAsia="宋体" w:cs="Times New Roman"/>
      <w:sz w:val="18"/>
      <w:lang w:val="en-US" w:eastAsia="zh-CN" w:bidi="ar-SA"/>
    </w:rPr>
  </w:style>
  <w:style w:type="paragraph" w:styleId="1852" w:customStyle="1">
    <w:name w:val="列出段落1"/>
    <w:basedOn w:val="767"/>
    <w:uiPriority w:val="0"/>
    <w:qFormat/>
    <w:pPr>
      <w:ind w:firstLine="420"/>
    </w:pPr>
  </w:style>
  <w:style w:type="paragraph" w:styleId="1853" w:customStyle="1">
    <w:name w:val="无标题条"/>
    <w:next w:val="1091"/>
    <w:uiPriority w:val="0"/>
    <w:qFormat/>
    <w:pPr>
      <w:jc w:val="both"/>
    </w:pPr>
    <w:rPr>
      <w:rFonts w:ascii="Times New Roman" w:hAnsi="Times New Roman" w:eastAsia="宋体" w:cs="Times New Roman"/>
      <w:sz w:val="21"/>
      <w:lang w:val="en-US" w:eastAsia="zh-CN" w:bidi="ar-SA"/>
    </w:rPr>
  </w:style>
  <w:style w:type="paragraph" w:styleId="1854" w:customStyle="1">
    <w:name w:val="xl177"/>
    <w:basedOn w:val="76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注示头"/>
    <w:basedOn w:val="767"/>
    <w:uiPriority w:val="0"/>
    <w:qFormat/>
    <w:pPr>
      <w:pBdr>
        <w:top w:val="single" w:color="000000" w:sz="4" w:space="1"/>
      </w:pBdr>
    </w:pPr>
    <w:rPr>
      <w:rFonts w:ascii="Arial" w:hAnsi="Arial" w:eastAsia="黑体"/>
      <w:sz w:val="18"/>
      <w:szCs w:val="20"/>
    </w:rPr>
  </w:style>
  <w:style w:type="paragraph" w:styleId="1856" w:customStyle="1">
    <w:name w:val="xl204"/>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58" w:customStyle="1">
    <w:name w:val="xl25"/>
    <w:basedOn w:val="76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9" w:customStyle="1">
    <w:name w:val="xl23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5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1" w:customStyle="1">
    <w:name w:val="DLP3.4.4"/>
    <w:basedOn w:val="767"/>
    <w:uiPriority w:val="0"/>
    <w:qFormat/>
    <w:pPr>
      <w:ind w:left="1069" w:hanging="709"/>
      <w:keepLines/>
      <w:keepNext/>
      <w:spacing w:before="260" w:after="260" w:line="416" w:lineRule="auto"/>
      <w:tabs>
        <w:tab w:val="left" w:pos="1069" w:leader="none"/>
      </w:tabs>
      <w:outlineLvl w:val="2"/>
    </w:pPr>
    <w:rPr>
      <w:b/>
      <w:sz w:val="30"/>
    </w:rPr>
  </w:style>
  <w:style w:type="paragraph" w:styleId="1862"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63" w:customStyle="1">
    <w:name w:val="纯文本1"/>
    <w:basedOn w:val="767"/>
    <w:link w:val="2304"/>
    <w:uiPriority w:val="0"/>
    <w:qFormat/>
    <w:rPr>
      <w:rFonts w:ascii="宋体" w:hAnsi="Courier New"/>
      <w:szCs w:val="21"/>
    </w:rPr>
  </w:style>
  <w:style w:type="paragraph" w:styleId="1864" w:customStyle="1">
    <w:name w:val="列出段落2"/>
    <w:basedOn w:val="767"/>
    <w:uiPriority w:val="0"/>
    <w:qFormat/>
    <w:pPr>
      <w:ind w:firstLine="420"/>
    </w:pPr>
    <w:rPr>
      <w:rFonts w:ascii="Calibri" w:hAnsi="Calibri" w:eastAsia="仿宋_GB2312"/>
      <w:sz w:val="24"/>
      <w:szCs w:val="22"/>
    </w:rPr>
  </w:style>
  <w:style w:type="paragraph" w:styleId="1865" w:customStyle="1">
    <w:name w:val="图5"/>
    <w:basedOn w:val="767"/>
    <w:uiPriority w:val="0"/>
    <w:qFormat/>
    <w:pPr>
      <w:jc w:val="center"/>
      <w:spacing w:line="220" w:lineRule="exact"/>
    </w:pPr>
    <w:rPr>
      <w:rFonts w:ascii="仿宋_GB2312" w:eastAsia="仿宋_GB2312"/>
      <w:szCs w:val="20"/>
    </w:rPr>
  </w:style>
  <w:style w:type="paragraph" w:styleId="1866"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67" w:customStyle="1">
    <w:name w:val="xl70"/>
    <w:basedOn w:val="7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8" w:customStyle="1">
    <w:name w:val="xl161"/>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正文缩进2"/>
    <w:basedOn w:val="767"/>
    <w:uiPriority w:val="0"/>
    <w:qFormat/>
    <w:pPr>
      <w:ind w:firstLine="420"/>
    </w:pPr>
    <w:rPr>
      <w:szCs w:val="20"/>
    </w:rPr>
  </w:style>
  <w:style w:type="paragraph" w:styleId="1870" w:customStyle="1">
    <w:name w:val="xl176"/>
    <w:basedOn w:val="76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15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2" w:customStyle="1">
    <w:name w:val="xl15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xl6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4" w:customStyle="1">
    <w:name w:val="xl23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xl266"/>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Heading 1 前言"/>
    <w:next w:val="767"/>
    <w:uiPriority w:val="0"/>
    <w:qFormat/>
    <w:pPr>
      <w:jc w:val="center"/>
    </w:pPr>
    <w:rPr>
      <w:rFonts w:ascii="黑体" w:hAnsi="黑体" w:eastAsia="黑体" w:cs="Times New Roman"/>
      <w:b/>
      <w:bCs/>
      <w:sz w:val="32"/>
      <w:lang w:val="en-US" w:eastAsia="zh-CN" w:bidi="ar-SA"/>
    </w:rPr>
  </w:style>
  <w:style w:type="paragraph" w:styleId="1877" w:customStyle="1">
    <w:name w:val="xl28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xl74"/>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79" w:customStyle="1">
    <w:name w:val="列表1"/>
    <w:basedOn w:val="767"/>
    <w:uiPriority w:val="0"/>
    <w:qFormat/>
    <w:pPr>
      <w:ind w:left="200" w:hanging="200"/>
    </w:pPr>
  </w:style>
  <w:style w:type="paragraph" w:styleId="1880" w:customStyle="1">
    <w:name w:val="xl28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268"/>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Char1 Char Char Char11"/>
    <w:basedOn w:val="767"/>
    <w:uiPriority w:val="0"/>
    <w:qFormat/>
    <w:rPr>
      <w:rFonts w:ascii="Tahoma" w:hAnsi="Tahoma"/>
      <w:sz w:val="24"/>
      <w:szCs w:val="20"/>
    </w:rPr>
  </w:style>
  <w:style w:type="paragraph" w:styleId="1883" w:customStyle="1">
    <w:name w:val="xl308"/>
    <w:basedOn w:val="76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84" w:customStyle="1">
    <w:name w:val="日期1"/>
    <w:basedOn w:val="767"/>
    <w:next w:val="767"/>
    <w:uiPriority w:val="0"/>
    <w:qFormat/>
    <w:pPr>
      <w:jc w:val="right"/>
      <w:spacing w:line="312" w:lineRule="atLeast"/>
    </w:pPr>
    <w:rPr>
      <w:rFonts w:ascii="黑体" w:eastAsia="黑体"/>
      <w:b/>
      <w:sz w:val="32"/>
      <w:szCs w:val="20"/>
    </w:rPr>
  </w:style>
  <w:style w:type="paragraph" w:styleId="1885" w:customStyle="1">
    <w:name w:val="xl31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Char"/>
    <w:basedOn w:val="767"/>
    <w:uiPriority w:val="99"/>
    <w:qFormat/>
    <w:pPr>
      <w:spacing w:line="360" w:lineRule="auto"/>
    </w:pPr>
    <w:rPr>
      <w:sz w:val="24"/>
      <w:szCs w:val="20"/>
    </w:rPr>
  </w:style>
  <w:style w:type="paragraph" w:styleId="1887" w:customStyle="1">
    <w:name w:val="文档结构图1"/>
    <w:basedOn w:val="767"/>
    <w:uiPriority w:val="0"/>
    <w:qFormat/>
    <w:rPr>
      <w:rFonts w:ascii="宋体"/>
      <w:sz w:val="18"/>
      <w:szCs w:val="18"/>
    </w:rPr>
  </w:style>
  <w:style w:type="paragraph" w:styleId="1888" w:customStyle="1">
    <w:name w:val="表格正文"/>
    <w:basedOn w:val="767"/>
    <w:uiPriority w:val="0"/>
    <w:qFormat/>
    <w:pPr>
      <w:jc w:val="center"/>
    </w:pPr>
    <w:rPr>
      <w:rFonts w:eastAsia="仿宋_GB2312"/>
    </w:rPr>
  </w:style>
  <w:style w:type="paragraph" w:styleId="1889" w:customStyle="1">
    <w:name w:val="xl5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0" w:customStyle="1">
    <w:name w:val="xl205"/>
    <w:basedOn w:val="76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1" w:customStyle="1">
    <w:name w:val="xl305"/>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2" w:customStyle="1">
    <w:name w:val="Birdseed"/>
    <w:basedOn w:val="767"/>
    <w:uiPriority w:val="0"/>
    <w:qFormat/>
    <w:pPr>
      <w:jc w:val="left"/>
      <w:widowControl/>
    </w:pPr>
    <w:rPr>
      <w:rFonts w:ascii="Palatino Linotype" w:hAnsi="Palatino Linotype"/>
      <w:sz w:val="18"/>
      <w:szCs w:val="20"/>
    </w:rPr>
  </w:style>
  <w:style w:type="paragraph" w:styleId="1893" w:customStyle="1">
    <w:name w:val="TOC 91"/>
    <w:basedOn w:val="767"/>
    <w:next w:val="767"/>
    <w:uiPriority w:val="39"/>
    <w:qFormat/>
    <w:pPr>
      <w:ind w:left="3360"/>
    </w:pPr>
    <w:rPr>
      <w:rFonts w:ascii="Calibri" w:hAnsi="Calibri"/>
      <w:szCs w:val="22"/>
    </w:rPr>
  </w:style>
  <w:style w:type="paragraph" w:styleId="1894" w:customStyle="1">
    <w:name w:val="xl24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xl65"/>
    <w:basedOn w:val="7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96" w:customStyle="1">
    <w:name w:val="xl15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正文--表格内正文"/>
    <w:basedOn w:val="767"/>
    <w:uiPriority w:val="0"/>
    <w:qFormat/>
    <w:pPr>
      <w:jc w:val="center"/>
      <w:spacing w:line="0" w:lineRule="atLeast"/>
    </w:pPr>
    <w:rPr>
      <w:rFonts w:ascii="宋体" w:hAnsi="宋体"/>
      <w:sz w:val="24"/>
    </w:rPr>
  </w:style>
  <w:style w:type="paragraph" w:styleId="1898" w:customStyle="1">
    <w:name w:val="xl26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样式 行距: 1.5 倍行距"/>
    <w:basedOn w:val="767"/>
    <w:uiPriority w:val="0"/>
    <w:qFormat/>
    <w:pPr>
      <w:spacing w:line="360" w:lineRule="auto"/>
    </w:pPr>
    <w:rPr>
      <w:rFonts w:ascii="宋体" w:hAnsi="宋体"/>
      <w:bCs/>
      <w:sz w:val="28"/>
      <w:szCs w:val="20"/>
    </w:rPr>
  </w:style>
  <w:style w:type="paragraph" w:styleId="1900" w:customStyle="1">
    <w:name w:val="正文首行缩进2"/>
    <w:basedOn w:val="767"/>
    <w:uiPriority w:val="0"/>
    <w:qFormat/>
    <w:pPr>
      <w:ind w:firstLine="420"/>
      <w:spacing w:line="360" w:lineRule="auto"/>
    </w:pPr>
    <w:rPr>
      <w:rFonts w:ascii="Arial" w:hAnsi="Arial"/>
      <w:sz w:val="20"/>
      <w:szCs w:val="21"/>
    </w:rPr>
  </w:style>
  <w:style w:type="paragraph" w:styleId="1901" w:customStyle="1">
    <w:name w:val="Table Paragraph"/>
    <w:basedOn w:val="767"/>
    <w:uiPriority w:val="0"/>
    <w:qFormat/>
    <w:pPr>
      <w:jc w:val="left"/>
    </w:pPr>
    <w:rPr>
      <w:rFonts w:ascii="Calibri" w:hAnsi="Calibri" w:cs="黑体"/>
      <w:sz w:val="22"/>
      <w:szCs w:val="22"/>
      <w:lang w:eastAsia="en-US"/>
    </w:rPr>
  </w:style>
  <w:style w:type="paragraph" w:styleId="1902" w:customStyle="1">
    <w:name w:val="列出段落4"/>
    <w:basedOn w:val="767"/>
    <w:uiPriority w:val="0"/>
    <w:qFormat/>
    <w:pPr>
      <w:ind w:firstLine="420"/>
    </w:pPr>
    <w:rPr>
      <w:rFonts w:ascii="Calibri" w:hAnsi="Calibri"/>
      <w:szCs w:val="22"/>
    </w:rPr>
  </w:style>
  <w:style w:type="paragraph" w:styleId="1903" w:customStyle="1">
    <w:name w:val="其他发布部门"/>
    <w:basedOn w:val="1904"/>
    <w:uiPriority w:val="0"/>
    <w:qFormat/>
    <w:pPr>
      <w:spacing w:line="0" w:lineRule="atLeast"/>
      <w:framePr w:wrap="around"/>
    </w:pPr>
    <w:rPr>
      <w:rFonts w:ascii="黑体" w:eastAsia="黑体"/>
      <w:b w:val="0"/>
    </w:rPr>
  </w:style>
  <w:style w:type="paragraph" w:styleId="1904" w:customStyle="1">
    <w:name w:val="发布部门"/>
    <w:next w:val="1091"/>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05" w:customStyle="1">
    <w:name w:val="xl103"/>
    <w:basedOn w:val="7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6" w:customStyle="1">
    <w:name w:val="二级无标题条"/>
    <w:basedOn w:val="767"/>
    <w:uiPriority w:val="0"/>
    <w:qFormat/>
    <w:pPr>
      <w:ind w:hanging="420"/>
    </w:pPr>
  </w:style>
  <w:style w:type="paragraph" w:styleId="1907" w:customStyle="1">
    <w:name w:val="表格文字1"/>
    <w:basedOn w:val="767"/>
    <w:uiPriority w:val="0"/>
    <w:qFormat/>
    <w:pPr>
      <w:jc w:val="center"/>
    </w:pPr>
    <w:rPr>
      <w:rFonts w:ascii="宋体" w:hAnsi="宋体"/>
      <w:szCs w:val="21"/>
      <w:shd w:val="clear" w:color="auto" w:fill="ffffff"/>
    </w:rPr>
  </w:style>
  <w:style w:type="paragraph" w:styleId="1908" w:customStyle="1">
    <w:name w:val="xl16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xl31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正文文本缩进2"/>
    <w:basedOn w:val="767"/>
    <w:uiPriority w:val="0"/>
    <w:qFormat/>
    <w:pPr>
      <w:ind w:firstLine="645"/>
    </w:pPr>
    <w:rPr>
      <w:rFonts w:ascii="KaiTi_GB2312" w:eastAsia="KaiTi_GB2312"/>
      <w:sz w:val="32"/>
      <w:szCs w:val="20"/>
    </w:rPr>
  </w:style>
  <w:style w:type="paragraph" w:styleId="1911" w:customStyle="1">
    <w:name w:val="xl22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13" w:customStyle="1">
    <w:name w:val="xl311"/>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4" w:customStyle="1">
    <w:name w:val="xl14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一级无标题条"/>
    <w:basedOn w:val="767"/>
    <w:uiPriority w:val="0"/>
    <w:qFormat/>
    <w:pPr>
      <w:ind w:left="3420" w:hanging="420"/>
    </w:pPr>
  </w:style>
  <w:style w:type="paragraph" w:styleId="1916" w:customStyle="1">
    <w:name w:val="xl27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_Style 6"/>
    <w:basedOn w:val="767"/>
    <w:uiPriority w:val="34"/>
    <w:qFormat/>
    <w:pPr>
      <w:ind w:firstLine="420"/>
    </w:pPr>
  </w:style>
  <w:style w:type="paragraph" w:styleId="1918" w:customStyle="1">
    <w:name w:val="列出段落12"/>
    <w:basedOn w:val="767"/>
    <w:uiPriority w:val="0"/>
    <w:qFormat/>
    <w:pPr>
      <w:ind w:firstLine="420"/>
    </w:pPr>
  </w:style>
  <w:style w:type="paragraph" w:styleId="1919" w:customStyle="1">
    <w:name w:val="样式 首行缩进:  0 字符"/>
    <w:basedOn w:val="767"/>
    <w:uiPriority w:val="0"/>
    <w:qFormat/>
    <w:pPr>
      <w:ind w:firstLine="200"/>
      <w:spacing w:line="360" w:lineRule="auto"/>
    </w:pPr>
    <w:rPr>
      <w:rFonts w:cs="宋体"/>
      <w:sz w:val="24"/>
      <w:szCs w:val="20"/>
    </w:rPr>
  </w:style>
  <w:style w:type="paragraph" w:styleId="1920" w:customStyle="1">
    <w:name w:val="xl137"/>
    <w:basedOn w:val="76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21" w:customStyle="1">
    <w:name w:val="xl105"/>
    <w:basedOn w:val="7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2" w:customStyle="1">
    <w:name w:val="xl178"/>
    <w:basedOn w:val="76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139"/>
    <w:basedOn w:val="76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24" w:customStyle="1">
    <w:name w:val="xl10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25" w:customStyle="1">
    <w:name w:val="正文段"/>
    <w:basedOn w:val="767"/>
    <w:uiPriority w:val="0"/>
    <w:qFormat/>
    <w:pPr>
      <w:ind w:firstLine="454"/>
      <w:spacing w:after="240" w:line="360" w:lineRule="atLeast"/>
      <w:widowControl/>
    </w:pPr>
    <w:rPr>
      <w:rFonts w:ascii="宋体"/>
      <w:sz w:val="24"/>
      <w:szCs w:val="20"/>
    </w:rPr>
  </w:style>
  <w:style w:type="paragraph" w:styleId="1926" w:customStyle="1">
    <w:name w:val="xl224"/>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xl140"/>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8" w:customStyle="1">
    <w:name w:val="xl108"/>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9" w:customStyle="1">
    <w:name w:val="文档正文"/>
    <w:basedOn w:val="767"/>
    <w:uiPriority w:val="99"/>
    <w:qFormat/>
    <w:pPr>
      <w:ind w:firstLine="567"/>
      <w:spacing w:line="312" w:lineRule="atLeast"/>
    </w:pPr>
    <w:rPr>
      <w:rFonts w:ascii="长城仿宋" w:eastAsia="长城仿宋"/>
      <w:sz w:val="28"/>
      <w:szCs w:val="20"/>
    </w:rPr>
  </w:style>
  <w:style w:type="paragraph" w:styleId="1930" w:customStyle="1">
    <w:name w:val="Char Char 字元 字元 字元 Char Char Char Char"/>
    <w:basedOn w:val="767"/>
    <w:uiPriority w:val="99"/>
    <w:unhideWhenUsed/>
    <w:qFormat/>
    <w:pPr>
      <w:spacing w:line="360" w:lineRule="auto"/>
    </w:pPr>
    <w:rPr>
      <w:rFonts w:hint="eastAsia"/>
    </w:rPr>
  </w:style>
  <w:style w:type="paragraph" w:styleId="1931" w:customStyle="1">
    <w:name w:val="xl21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141"/>
    <w:basedOn w:val="76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3" w:customStyle="1">
    <w:name w:val="xl109"/>
    <w:basedOn w:val="7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4" w:customStyle="1">
    <w:name w:val="xl7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5" w:customStyle="1">
    <w:name w:val="xl111"/>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xl79"/>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xl112"/>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8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113"/>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81"/>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1" w:customStyle="1">
    <w:name w:val="xl208"/>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技术方案正文样式"/>
    <w:basedOn w:val="767"/>
    <w:uiPriority w:val="0"/>
    <w:qFormat/>
    <w:pPr>
      <w:ind w:firstLine="480"/>
      <w:spacing w:line="400" w:lineRule="exact"/>
    </w:pPr>
    <w:rPr>
      <w:rFonts w:ascii="宋体" w:hAnsi="宋体" w:cs="宋体"/>
      <w:sz w:val="24"/>
      <w:szCs w:val="21"/>
    </w:rPr>
  </w:style>
  <w:style w:type="paragraph" w:styleId="1943" w:customStyle="1">
    <w:name w:val="xl114"/>
    <w:basedOn w:val="76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44" w:customStyle="1">
    <w:name w:val="xl82"/>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5" w:customStyle="1">
    <w:name w:val="xl231"/>
    <w:basedOn w:val="76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6" w:customStyle="1">
    <w:name w:val="xl115"/>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xl83"/>
    <w:basedOn w:val="76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8" w:customStyle="1">
    <w:name w:val="xl24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xl11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0" w:customStyle="1">
    <w:name w:val="xl84"/>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1" w:customStyle="1">
    <w:name w:val="xl23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2" w:customStyle="1">
    <w:name w:val="xl11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3" w:customStyle="1">
    <w:name w:val="xl8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4" w:customStyle="1">
    <w:name w:val="xl185"/>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Char Char2 Char"/>
    <w:basedOn w:val="767"/>
    <w:uiPriority w:val="0"/>
    <w:qFormat/>
    <w:pPr>
      <w:ind w:left="390" w:hanging="390"/>
      <w:keepLines/>
      <w:keepNext/>
      <w:pageBreakBefore/>
      <w:tabs>
        <w:tab w:val="left" w:pos="390" w:leader="none"/>
      </w:tabs>
    </w:pPr>
    <w:rPr>
      <w:szCs w:val="20"/>
    </w:rPr>
  </w:style>
  <w:style w:type="paragraph" w:styleId="1956" w:customStyle="1">
    <w:name w:val="xl118"/>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8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8" w:customStyle="1">
    <w:name w:val="xl275"/>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xl11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xl87"/>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1" w:customStyle="1">
    <w:name w:val="xl21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样式 首行缩进:  2.25 字符"/>
    <w:basedOn w:val="767"/>
    <w:uiPriority w:val="0"/>
    <w:qFormat/>
    <w:pPr>
      <w:ind w:firstLine="225"/>
      <w:spacing w:line="360" w:lineRule="auto"/>
    </w:pPr>
    <w:rPr>
      <w:rFonts w:cs="宋体"/>
      <w:sz w:val="24"/>
      <w:szCs w:val="20"/>
    </w:rPr>
  </w:style>
  <w:style w:type="paragraph" w:styleId="1963" w:customStyle="1">
    <w:name w:val="xl120"/>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88"/>
    <w:basedOn w:val="76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5" w:customStyle="1">
    <w:name w:val="xl25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6" w:customStyle="1">
    <w:name w:val="xl121"/>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7" w:customStyle="1">
    <w:name w:val="xl89"/>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一级标题"/>
    <w:basedOn w:val="768"/>
    <w:uiPriority w:val="0"/>
    <w:qFormat/>
    <w:pPr>
      <w:jc w:val="center"/>
      <w:keepNext w:val="0"/>
      <w:spacing w:line="360" w:lineRule="auto"/>
    </w:pPr>
    <w:rPr>
      <w:rFonts w:ascii="宋体" w:hAnsi="宋体" w:eastAsia="宋体"/>
      <w:b/>
      <w:sz w:val="32"/>
      <w:szCs w:val="28"/>
    </w:rPr>
  </w:style>
  <w:style w:type="paragraph" w:styleId="1969" w:customStyle="1">
    <w:name w:val="xl12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9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1" w:customStyle="1">
    <w:name w:val="二级标题"/>
    <w:basedOn w:val="769"/>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72" w:customStyle="1">
    <w:name w:val="xl123"/>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3" w:customStyle="1">
    <w:name w:val="xl91"/>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04-标书-标题4"/>
    <w:basedOn w:val="767"/>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75" w:customStyle="1">
    <w:name w:val="xl12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92"/>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7" w:customStyle="1">
    <w:name w:val="xl125"/>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8" w:customStyle="1">
    <w:name w:val="xl9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xl12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0" w:customStyle="1">
    <w:name w:val="xl94"/>
    <w:basedOn w:val="76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1" w:customStyle="1">
    <w:name w:val="xl12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2" w:customStyle="1">
    <w:name w:val="xl9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3" w:customStyle="1">
    <w:name w:val="xl128"/>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xl9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12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xl9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缺省文本"/>
    <w:basedOn w:val="767"/>
    <w:uiPriority w:val="0"/>
    <w:qFormat/>
    <w:pPr>
      <w:ind w:firstLine="200"/>
      <w:jc w:val="left"/>
      <w:spacing w:line="360" w:lineRule="auto"/>
    </w:pPr>
    <w:rPr>
      <w:sz w:val="24"/>
    </w:rPr>
  </w:style>
  <w:style w:type="paragraph" w:styleId="1988" w:customStyle="1">
    <w:name w:val="xl130"/>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9" w:customStyle="1">
    <w:name w:val="xl9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reader-word-layer"/>
    <w:basedOn w:val="767"/>
    <w:uiPriority w:val="0"/>
    <w:qFormat/>
    <w:pPr>
      <w:jc w:val="left"/>
      <w:spacing w:before="100" w:beforeAutospacing="1" w:after="100" w:afterAutospacing="1"/>
      <w:widowControl/>
    </w:pPr>
    <w:rPr>
      <w:rFonts w:ascii="宋体" w:hAnsi="宋体" w:cs="宋体"/>
      <w:sz w:val="24"/>
    </w:rPr>
  </w:style>
  <w:style w:type="paragraph" w:styleId="1991" w:customStyle="1">
    <w:name w:val="xl131"/>
    <w:basedOn w:val="767"/>
    <w:uiPriority w:val="0"/>
    <w:qFormat/>
    <w:pPr>
      <w:jc w:val="left"/>
      <w:spacing w:before="100" w:beforeAutospacing="1" w:after="100" w:afterAutospacing="1"/>
      <w:widowControl/>
    </w:pPr>
    <w:rPr>
      <w:rFonts w:ascii="宋体" w:hAnsi="宋体" w:cs="宋体"/>
      <w:sz w:val="24"/>
    </w:rPr>
  </w:style>
  <w:style w:type="paragraph" w:styleId="1992" w:customStyle="1">
    <w:name w:val="xl99"/>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13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xl100"/>
    <w:basedOn w:val="7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5" w:customStyle="1">
    <w:name w:val="xl133"/>
    <w:basedOn w:val="76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96" w:customStyle="1">
    <w:name w:val="xl101"/>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正文 首行缩进:  2 字符 Char"/>
    <w:basedOn w:val="767"/>
    <w:uiPriority w:val="0"/>
    <w:qFormat/>
    <w:pPr>
      <w:ind w:firstLine="480"/>
      <w:spacing w:line="360" w:lineRule="auto"/>
    </w:pPr>
    <w:rPr>
      <w:rFonts w:cs="宋体"/>
      <w:sz w:val="24"/>
      <w:szCs w:val="20"/>
    </w:rPr>
  </w:style>
  <w:style w:type="paragraph" w:styleId="1998" w:customStyle="1">
    <w:name w:val="xl134"/>
    <w:basedOn w:val="76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9" w:customStyle="1">
    <w:name w:val="xl102"/>
    <w:basedOn w:val="7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0" w:customStyle="1">
    <w:name w:val="xl136"/>
    <w:basedOn w:val="76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1" w:customStyle="1">
    <w:name w:val="xl104"/>
    <w:basedOn w:val="7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2" w:customStyle="1">
    <w:name w:val="xl24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138"/>
    <w:basedOn w:val="76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4" w:customStyle="1">
    <w:name w:val="xl10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xl17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_Style 1"/>
    <w:basedOn w:val="767"/>
    <w:uiPriority w:val="99"/>
    <w:qFormat/>
    <w:pPr>
      <w:ind w:firstLine="420"/>
      <w:jc w:val="left"/>
      <w:spacing w:line="400" w:lineRule="exact"/>
    </w:pPr>
    <w:rPr>
      <w:rFonts w:ascii="Calibri" w:hAnsi="Calibri" w:eastAsia="仿宋_GB2312"/>
      <w:sz w:val="24"/>
      <w:szCs w:val="22"/>
    </w:rPr>
  </w:style>
  <w:style w:type="paragraph" w:styleId="2007" w:customStyle="1">
    <w:name w:val="xl11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xl28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9" w:customStyle="1">
    <w:name w:val="xl135"/>
    <w:basedOn w:val="76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0" w:customStyle="1">
    <w:name w:val="xl18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12" w:customStyle="1">
    <w:name w:val="表头"/>
    <w:basedOn w:val="767"/>
    <w:uiPriority w:val="0"/>
    <w:qFormat/>
    <w:pPr>
      <w:jc w:val="center"/>
      <w:spacing w:line="360" w:lineRule="auto"/>
    </w:pPr>
    <w:rPr>
      <w:rFonts w:ascii="Calibri" w:hAnsi="Calibri" w:cs="宋体"/>
      <w:b/>
      <w:bCs/>
      <w:color w:val="000000"/>
      <w:szCs w:val="20"/>
    </w:rPr>
  </w:style>
  <w:style w:type="paragraph" w:styleId="2013" w:customStyle="1">
    <w:name w:val="样式 标题 2标题 2 Char Char子子系统子系统1子系统2子系统3子系统4子系统11子系统21子系统..."/>
    <w:basedOn w:val="769"/>
    <w:uiPriority w:val="0"/>
    <w:qFormat/>
    <w:pPr>
      <w:ind w:left="786" w:hanging="360"/>
      <w:jc w:val="both"/>
      <w:spacing w:before="0" w:after="0" w:line="240" w:lineRule="auto"/>
      <w:tabs>
        <w:tab w:val="left" w:pos="360" w:leader="none"/>
      </w:tabs>
    </w:pPr>
    <w:rPr>
      <w:rFonts w:ascii="Arial" w:eastAsia="黑体"/>
      <w:sz w:val="30"/>
    </w:rPr>
  </w:style>
  <w:style w:type="paragraph" w:styleId="2014" w:customStyle="1">
    <w:name w:val="居中图片"/>
    <w:basedOn w:val="767"/>
    <w:uiPriority w:val="0"/>
    <w:qFormat/>
    <w:pPr>
      <w:jc w:val="center"/>
    </w:pPr>
    <w:rPr>
      <w:rFonts w:ascii="Calibri" w:hAnsi="Calibri" w:eastAsia="仿宋"/>
      <w:sz w:val="28"/>
      <w:szCs w:val="21"/>
    </w:rPr>
  </w:style>
  <w:style w:type="paragraph" w:styleId="2015" w:customStyle="1">
    <w:name w:val="01-标书-标题1"/>
    <w:next w:val="767"/>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16"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17"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18" w:customStyle="1">
    <w:name w:val="xl304"/>
    <w:basedOn w:val="7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9" w:customStyle="1">
    <w:name w:val="正文文本缩进 32"/>
    <w:basedOn w:val="767"/>
    <w:uiPriority w:val="0"/>
    <w:qFormat/>
    <w:pPr>
      <w:ind w:left="520" w:firstLine="425"/>
      <w:jc w:val="center"/>
    </w:pPr>
    <w:rPr>
      <w:rFonts w:ascii="宋体" w:hAnsi="Arial"/>
      <w:sz w:val="36"/>
      <w:szCs w:val="20"/>
    </w:rPr>
  </w:style>
  <w:style w:type="paragraph" w:styleId="2020" w:customStyle="1">
    <w:name w:val="xl20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正文文本缩进 21"/>
    <w:basedOn w:val="767"/>
    <w:uiPriority w:val="0"/>
    <w:qFormat/>
    <w:pPr>
      <w:ind w:firstLine="560"/>
      <w:spacing w:line="520" w:lineRule="exact"/>
    </w:pPr>
    <w:rPr>
      <w:rFonts w:ascii="KaiTi_GB2312" w:eastAsia="KaiTi_GB2312"/>
      <w:sz w:val="28"/>
      <w:szCs w:val="28"/>
    </w:rPr>
  </w:style>
  <w:style w:type="paragraph" w:styleId="2022" w:customStyle="1">
    <w:name w:val="Char Char3 Char Char Char Char"/>
    <w:basedOn w:val="767"/>
    <w:uiPriority w:val="0"/>
    <w:qFormat/>
    <w:pPr>
      <w:jc w:val="left"/>
      <w:spacing w:after="160" w:line="240" w:lineRule="exact"/>
      <w:widowControl/>
    </w:pPr>
    <w:rPr>
      <w:rFonts w:ascii="Verdana" w:hAnsi="Verdana"/>
      <w:sz w:val="20"/>
      <w:szCs w:val="20"/>
      <w:lang w:eastAsia="en-US"/>
    </w:rPr>
  </w:style>
  <w:style w:type="paragraph" w:styleId="2023" w:customStyle="1">
    <w:name w:val="目录标题"/>
    <w:next w:val="1197"/>
    <w:uiPriority w:val="0"/>
    <w:qFormat/>
    <w:pPr>
      <w:jc w:val="center"/>
      <w:spacing w:before="240" w:after="120"/>
    </w:pPr>
    <w:rPr>
      <w:rFonts w:ascii="Calibri" w:hAnsi="Calibri" w:eastAsia="华文新魏" w:cs="Times New Roman"/>
      <w:sz w:val="44"/>
      <w:szCs w:val="24"/>
      <w:lang w:val="en-US" w:eastAsia="zh-CN" w:bidi="ar-SA"/>
    </w:rPr>
  </w:style>
  <w:style w:type="paragraph" w:styleId="2024" w:customStyle="1">
    <w:name w:val="xl16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封面标准代替信息"/>
    <w:basedOn w:val="1649"/>
    <w:uiPriority w:val="0"/>
    <w:qFormat/>
    <w:pPr>
      <w:spacing w:before="57"/>
      <w:framePr w:wrap="around"/>
    </w:pPr>
    <w:rPr>
      <w:rFonts w:ascii="宋体"/>
      <w:sz w:val="21"/>
    </w:rPr>
  </w:style>
  <w:style w:type="paragraph" w:styleId="2026" w:customStyle="1">
    <w:name w:val="xl24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28" w:customStyle="1">
    <w:name w:val="xl25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xl18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xl29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样式 小四 首行缩进:  0.74 厘米"/>
    <w:basedOn w:val="767"/>
    <w:uiPriority w:val="0"/>
    <w:qFormat/>
    <w:pPr>
      <w:ind w:firstLine="420"/>
      <w:spacing w:line="360" w:lineRule="auto"/>
    </w:pPr>
    <w:rPr>
      <w:rFonts w:cs="宋体"/>
      <w:sz w:val="24"/>
      <w:szCs w:val="20"/>
    </w:rPr>
  </w:style>
  <w:style w:type="paragraph" w:styleId="2032" w:customStyle="1">
    <w:name w:val="正文文本缩进 22"/>
    <w:basedOn w:val="767"/>
    <w:uiPriority w:val="0"/>
    <w:qFormat/>
    <w:pPr>
      <w:ind w:firstLine="560"/>
      <w:spacing w:line="520" w:lineRule="exact"/>
    </w:pPr>
    <w:rPr>
      <w:rFonts w:ascii="KaiTi_GB2312" w:eastAsia="KaiTi_GB2312"/>
      <w:sz w:val="28"/>
      <w:szCs w:val="28"/>
    </w:rPr>
  </w:style>
  <w:style w:type="paragraph" w:styleId="2033" w:customStyle="1">
    <w:name w:val="xl26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4" w:customStyle="1">
    <w:name w:val="正文文本缩进 31"/>
    <w:basedOn w:val="767"/>
    <w:uiPriority w:val="0"/>
    <w:qFormat/>
    <w:pPr>
      <w:ind w:left="520" w:firstLine="425"/>
      <w:jc w:val="center"/>
    </w:pPr>
    <w:rPr>
      <w:rFonts w:ascii="宋体" w:hAnsi="Arial"/>
      <w:sz w:val="36"/>
      <w:szCs w:val="20"/>
    </w:rPr>
  </w:style>
  <w:style w:type="paragraph" w:styleId="2035" w:customStyle="1">
    <w:name w:val="DLP正文"/>
    <w:basedOn w:val="767"/>
    <w:uiPriority w:val="0"/>
    <w:qFormat/>
    <w:pPr>
      <w:ind w:firstLine="473"/>
    </w:pPr>
    <w:rPr>
      <w:rFonts w:hAnsi="宋体"/>
      <w:szCs w:val="22"/>
    </w:rPr>
  </w:style>
  <w:style w:type="paragraph" w:styleId="2036" w:customStyle="1">
    <w:name w:val="xl14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14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39" w:customStyle="1">
    <w:name w:val="xl294"/>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xl25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1" w:customStyle="1">
    <w:name w:val="正文图标题"/>
    <w:next w:val="1091"/>
    <w:uiPriority w:val="0"/>
    <w:qFormat/>
    <w:pPr>
      <w:jc w:val="center"/>
    </w:pPr>
    <w:rPr>
      <w:rFonts w:ascii="黑体" w:hAnsi="Times New Roman" w:eastAsia="黑体" w:cs="Times New Roman"/>
      <w:sz w:val="21"/>
      <w:lang w:val="en-US" w:eastAsia="zh-CN" w:bidi="ar-SA"/>
    </w:rPr>
  </w:style>
  <w:style w:type="paragraph" w:styleId="2042" w:customStyle="1">
    <w:name w:val="文本块1"/>
    <w:basedOn w:val="767"/>
    <w:uiPriority w:val="0"/>
    <w:qFormat/>
    <w:pPr>
      <w:ind w:left="630" w:right="630"/>
      <w:jc w:val="center"/>
    </w:pPr>
    <w:rPr>
      <w:rFonts w:ascii="宋体"/>
      <w:b/>
      <w:sz w:val="32"/>
    </w:rPr>
  </w:style>
  <w:style w:type="paragraph" w:styleId="2043" w:customStyle="1">
    <w:name w:val="xl27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4" w:customStyle="1">
    <w:name w:val="xl26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5" w:customStyle="1">
    <w:name w:val="xl24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xl22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_Style 2"/>
    <w:basedOn w:val="767"/>
    <w:uiPriority w:val="34"/>
    <w:qFormat/>
    <w:pPr>
      <w:ind w:firstLine="420"/>
    </w:pPr>
    <w:rPr>
      <w:rFonts w:ascii="Calibri" w:hAnsi="Calibri"/>
      <w:szCs w:val="22"/>
    </w:rPr>
  </w:style>
  <w:style w:type="paragraph" w:styleId="2048" w:customStyle="1">
    <w:name w:val="xl31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9" w:customStyle="1">
    <w:name w:val="li_正文"/>
    <w:basedOn w:val="767"/>
    <w:uiPriority w:val="0"/>
    <w:qFormat/>
    <w:pPr>
      <w:ind w:firstLine="560"/>
      <w:spacing w:line="360" w:lineRule="auto"/>
    </w:pPr>
    <w:rPr>
      <w:rFonts w:ascii="仿宋_GB2312" w:eastAsia="仿宋_GB2312"/>
      <w:sz w:val="28"/>
      <w:szCs w:val="28"/>
    </w:rPr>
  </w:style>
  <w:style w:type="paragraph" w:styleId="2050" w:customStyle="1">
    <w:name w:val="xl20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xl27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27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附录表标题"/>
    <w:next w:val="1091"/>
    <w:uiPriority w:val="0"/>
    <w:qFormat/>
    <w:pPr>
      <w:jc w:val="center"/>
    </w:pPr>
    <w:rPr>
      <w:rFonts w:ascii="黑体" w:hAnsi="Times New Roman" w:eastAsia="黑体" w:cs="Times New Roman"/>
      <w:sz w:val="21"/>
      <w:lang w:val="en-US" w:eastAsia="zh-CN" w:bidi="ar-SA"/>
    </w:rPr>
  </w:style>
  <w:style w:type="paragraph" w:styleId="2054" w:customStyle="1">
    <w:name w:val="xl148"/>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xl155"/>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xl210"/>
    <w:basedOn w:val="76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7" w:customStyle="1">
    <w:name w:val="正文缩进1"/>
    <w:basedOn w:val="767"/>
    <w:uiPriority w:val="0"/>
    <w:qFormat/>
    <w:pPr>
      <w:ind w:firstLine="420"/>
    </w:pPr>
    <w:rPr>
      <w:szCs w:val="20"/>
    </w:rPr>
  </w:style>
  <w:style w:type="paragraph" w:styleId="2058" w:customStyle="1">
    <w:name w:val="xl27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9" w:customStyle="1">
    <w:name w:val="TOC 标题12"/>
    <w:basedOn w:val="768"/>
    <w:next w:val="76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60" w:customStyle="1">
    <w:name w:val="xl14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xl314"/>
    <w:basedOn w:val="7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62" w:customStyle="1">
    <w:name w:val="Char Char Char"/>
    <w:basedOn w:val="767"/>
    <w:uiPriority w:val="0"/>
    <w:qFormat/>
    <w:pPr>
      <w:ind w:hanging="425"/>
      <w:keepNext/>
      <w:spacing w:before="80" w:after="80"/>
      <w:widowControl/>
      <w:tabs>
        <w:tab w:val="left" w:pos="425" w:leader="none"/>
      </w:tabs>
    </w:pPr>
    <w:rPr>
      <w:rFonts w:ascii="Arial" w:hAnsi="Arial" w:cs="Arial"/>
      <w:sz w:val="20"/>
      <w:szCs w:val="20"/>
    </w:rPr>
  </w:style>
  <w:style w:type="paragraph" w:styleId="2063" w:customStyle="1">
    <w:name w:val="xl23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4" w:customStyle="1">
    <w:name w:val="四号正文"/>
    <w:basedOn w:val="767"/>
    <w:uiPriority w:val="0"/>
    <w:qFormat/>
    <w:pPr>
      <w:ind w:firstLine="560"/>
      <w:spacing w:line="360" w:lineRule="auto"/>
    </w:pPr>
    <w:rPr>
      <w:sz w:val="28"/>
      <w:szCs w:val="28"/>
    </w:rPr>
  </w:style>
  <w:style w:type="paragraph" w:styleId="2065" w:customStyle="1">
    <w:name w:val="标题1"/>
    <w:basedOn w:val="767"/>
    <w:next w:val="76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66" w:customStyle="1">
    <w:name w:val="五号字体"/>
    <w:basedOn w:val="767"/>
    <w:uiPriority w:val="0"/>
    <w:qFormat/>
    <w:pPr>
      <w:jc w:val="center"/>
    </w:pPr>
  </w:style>
  <w:style w:type="paragraph" w:styleId="2067"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68" w:customStyle="1">
    <w:name w:val="msonormal"/>
    <w:basedOn w:val="767"/>
    <w:uiPriority w:val="0"/>
    <w:qFormat/>
    <w:pPr>
      <w:jc w:val="left"/>
      <w:spacing w:before="100" w:beforeAutospacing="1" w:after="100" w:afterAutospacing="1" w:line="360" w:lineRule="auto"/>
      <w:widowControl/>
    </w:pPr>
    <w:rPr>
      <w:rFonts w:ascii="宋体" w:hAnsi="宋体" w:cs="宋体"/>
      <w:sz w:val="24"/>
    </w:rPr>
  </w:style>
  <w:style w:type="paragraph" w:styleId="2069" w:customStyle="1">
    <w:name w:val="简单回函地址"/>
    <w:basedOn w:val="767"/>
    <w:uiPriority w:val="0"/>
    <w:qFormat/>
    <w:pPr>
      <w:tabs>
        <w:tab w:val="left" w:pos="1140" w:leader="none"/>
      </w:tabs>
    </w:pPr>
  </w:style>
  <w:style w:type="paragraph" w:styleId="2070" w:customStyle="1">
    <w:name w:val="TOC 标题111"/>
    <w:basedOn w:val="768"/>
    <w:next w:val="76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71" w:customStyle="1">
    <w:name w:val="Char Char111"/>
    <w:basedOn w:val="767"/>
    <w:uiPriority w:val="99"/>
    <w:semiHidden/>
    <w:qFormat/>
    <w:pPr>
      <w:jc w:val="left"/>
      <w:spacing w:after="160" w:line="240" w:lineRule="exact"/>
      <w:widowControl/>
    </w:pPr>
    <w:rPr>
      <w:rFonts w:ascii="Verdana" w:hAnsi="Verdana"/>
      <w:sz w:val="20"/>
      <w:lang w:eastAsia="en-US"/>
    </w:rPr>
  </w:style>
  <w:style w:type="paragraph" w:styleId="2072" w:customStyle="1">
    <w:name w:val="TOC 71"/>
    <w:basedOn w:val="767"/>
    <w:next w:val="767"/>
    <w:uiPriority w:val="39"/>
    <w:qFormat/>
    <w:pPr>
      <w:ind w:left="2520"/>
    </w:pPr>
    <w:rPr>
      <w:rFonts w:ascii="Calibri" w:hAnsi="Calibri"/>
      <w:szCs w:val="22"/>
    </w:rPr>
  </w:style>
  <w:style w:type="paragraph" w:styleId="2073" w:customStyle="1">
    <w:name w:val="paragraphindent"/>
    <w:basedOn w:val="767"/>
    <w:uiPriority w:val="0"/>
    <w:qFormat/>
    <w:pPr>
      <w:ind w:firstLine="480"/>
      <w:jc w:val="left"/>
      <w:spacing w:before="100" w:beforeAutospacing="1" w:after="100" w:afterAutospacing="1"/>
      <w:widowControl/>
    </w:pPr>
    <w:rPr>
      <w:rFonts w:ascii="宋体" w:hAnsi="宋体" w:cs="宋体"/>
      <w:sz w:val="24"/>
    </w:rPr>
  </w:style>
  <w:style w:type="paragraph" w:styleId="2074" w:customStyle="1">
    <w:name w:val="助手文本"/>
    <w:basedOn w:val="767"/>
    <w:uiPriority w:val="0"/>
    <w:qFormat/>
    <w:pPr>
      <w:ind w:left="14" w:firstLine="434"/>
      <w:spacing w:line="360" w:lineRule="auto"/>
    </w:pPr>
    <w:rPr>
      <w:rFonts w:ascii="KaiTi_GB2312" w:eastAsia="KaiTi_GB2312"/>
      <w:sz w:val="24"/>
      <w:szCs w:val="20"/>
      <w:u w:val="single"/>
    </w:rPr>
  </w:style>
  <w:style w:type="paragraph" w:styleId="2075" w:customStyle="1">
    <w:name w:val="正文无缩进"/>
    <w:basedOn w:val="767"/>
    <w:uiPriority w:val="0"/>
    <w:qFormat/>
    <w:pPr>
      <w:jc w:val="center"/>
      <w:spacing w:line="300" w:lineRule="auto"/>
    </w:pPr>
    <w:rPr>
      <w:rFonts w:ascii="宋体" w:hAnsi="宋体"/>
      <w:sz w:val="24"/>
    </w:rPr>
  </w:style>
  <w:style w:type="paragraph" w:styleId="2076" w:customStyle="1">
    <w:name w:val="Char Char1 Char Char Char Char Char Char"/>
    <w:basedOn w:val="767"/>
    <w:uiPriority w:val="0"/>
    <w:qFormat/>
    <w:pPr>
      <w:jc w:val="left"/>
      <w:spacing w:after="160" w:line="240" w:lineRule="exact"/>
      <w:widowControl/>
    </w:pPr>
    <w:rPr>
      <w:rFonts w:ascii="Verdana" w:hAnsi="Verdana" w:eastAsia="仿宋_GB2312"/>
      <w:sz w:val="24"/>
      <w:szCs w:val="20"/>
      <w:lang w:eastAsia="en-US"/>
    </w:rPr>
  </w:style>
  <w:style w:type="paragraph" w:styleId="2077" w:customStyle="1">
    <w:name w:val="È±Ê¡ÎÄ±¾"/>
    <w:basedOn w:val="767"/>
    <w:uiPriority w:val="0"/>
    <w:qFormat/>
    <w:pPr>
      <w:jc w:val="left"/>
      <w:widowControl/>
    </w:pPr>
    <w:rPr>
      <w:sz w:val="24"/>
      <w:szCs w:val="20"/>
    </w:rPr>
  </w:style>
  <w:style w:type="paragraph" w:styleId="2078" w:customStyle="1">
    <w:name w:val="14_black"/>
    <w:basedOn w:val="767"/>
    <w:uiPriority w:val="0"/>
    <w:qFormat/>
    <w:pPr>
      <w:jc w:val="left"/>
      <w:spacing w:before="100" w:beforeAutospacing="1" w:after="100" w:afterAutospacing="1"/>
      <w:widowControl/>
    </w:pPr>
    <w:rPr>
      <w:rFonts w:ascii="宋体" w:hAnsi="宋体" w:cs="宋体"/>
      <w:color w:val="000000"/>
      <w:sz w:val="23"/>
      <w:szCs w:val="23"/>
    </w:rPr>
  </w:style>
  <w:style w:type="paragraph" w:styleId="2079" w:customStyle="1">
    <w:name w:val="Char Char Char Char"/>
    <w:basedOn w:val="790"/>
    <w:uiPriority w:val="0"/>
    <w:qFormat/>
    <w:pPr>
      <w:ind w:firstLine="454"/>
      <w:jc w:val="left"/>
      <w:shd w:val="clear" w:color="auto" w:fill="000080"/>
      <w:widowControl/>
    </w:pPr>
    <w:rPr>
      <w:rFonts w:ascii="Tahoma" w:hAnsi="Tahoma" w:cs="宋体"/>
      <w:sz w:val="21"/>
      <w:szCs w:val="20"/>
    </w:rPr>
  </w:style>
  <w:style w:type="paragraph" w:styleId="2080"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81"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82"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83" w:customStyle="1">
    <w:name w:val="四级无标题条"/>
    <w:basedOn w:val="767"/>
    <w:uiPriority w:val="0"/>
    <w:qFormat/>
    <w:pPr>
      <w:ind w:left="2520" w:hanging="420"/>
    </w:pPr>
  </w:style>
  <w:style w:type="paragraph" w:styleId="2084" w:customStyle="1">
    <w:name w:val="五级无标题条"/>
    <w:basedOn w:val="767"/>
    <w:uiPriority w:val="0"/>
    <w:qFormat/>
    <w:pPr>
      <w:ind w:left="2940" w:hanging="420"/>
    </w:pPr>
  </w:style>
  <w:style w:type="paragraph" w:styleId="2085" w:customStyle="1">
    <w:name w:val="正文表标题"/>
    <w:next w:val="1091"/>
    <w:uiPriority w:val="0"/>
    <w:qFormat/>
    <w:pPr>
      <w:ind w:left="1740" w:hanging="420"/>
      <w:jc w:val="center"/>
    </w:pPr>
    <w:rPr>
      <w:rFonts w:ascii="黑体" w:hAnsi="Times New Roman" w:eastAsia="黑体" w:cs="Times New Roman"/>
      <w:sz w:val="21"/>
      <w:lang w:val="en-US" w:eastAsia="zh-CN" w:bidi="ar-SA"/>
    </w:rPr>
  </w:style>
  <w:style w:type="paragraph" w:styleId="2086" w:customStyle="1">
    <w:name w:val="我的图片"/>
    <w:basedOn w:val="767"/>
    <w:next w:val="1386"/>
    <w:uiPriority w:val="0"/>
    <w:qFormat/>
    <w:pPr>
      <w:jc w:val="center"/>
      <w:spacing w:line="360" w:lineRule="auto"/>
      <w:widowControl/>
    </w:pPr>
    <w:rPr>
      <w:rFonts w:ascii="Arial" w:hAnsi="Arial" w:eastAsia="KaiTi_GB2312"/>
      <w:sz w:val="24"/>
    </w:rPr>
  </w:style>
  <w:style w:type="paragraph" w:styleId="2087" w:customStyle="1">
    <w:name w:val="1 Char Char Char Char"/>
    <w:basedOn w:val="767"/>
    <w:uiPriority w:val="0"/>
    <w:qFormat/>
    <w:rPr>
      <w:rFonts w:ascii="Tahoma" w:hAnsi="Tahoma"/>
      <w:sz w:val="24"/>
      <w:szCs w:val="20"/>
    </w:rPr>
  </w:style>
  <w:style w:type="paragraph" w:styleId="2088" w:customStyle="1">
    <w:name w:val="NAP Normal"/>
    <w:basedOn w:val="767"/>
    <w:uiPriority w:val="0"/>
    <w:qFormat/>
    <w:pPr>
      <w:spacing w:line="240" w:lineRule="exact"/>
    </w:pPr>
    <w:rPr>
      <w:sz w:val="22"/>
      <w:szCs w:val="20"/>
    </w:rPr>
  </w:style>
  <w:style w:type="paragraph" w:styleId="2089" w:customStyle="1">
    <w:name w:val="样式 标题 2第一章 标题 2Heading 2 HiddenHeading 2 CCBSH2h22nd level..."/>
    <w:basedOn w:val="769"/>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90" w:customStyle="1">
    <w:name w:val="Char Char Char Char Char Char Char Char Char Char"/>
    <w:basedOn w:val="772"/>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91" w:customStyle="1">
    <w:name w:val="zn4"/>
    <w:basedOn w:val="1465"/>
    <w:next w:val="771"/>
    <w:uiPriority w:val="0"/>
    <w:qFormat/>
    <w:pPr>
      <w:ind w:left="851" w:hanging="851"/>
      <w:tabs>
        <w:tab w:val="clear" w:pos="780" w:leader="none"/>
        <w:tab w:val="clear" w:pos="1069" w:leader="none"/>
        <w:tab w:val="left" w:pos="1080" w:leader="none"/>
      </w:tabs>
      <w:outlineLvl w:val="3"/>
    </w:pPr>
    <w:rPr>
      <w:lang w:val="zh-CN"/>
    </w:rPr>
  </w:style>
  <w:style w:type="paragraph" w:styleId="2092" w:customStyle="1">
    <w:name w:val="图表"/>
    <w:basedOn w:val="767"/>
    <w:uiPriority w:val="99"/>
    <w:qFormat/>
    <w:pPr>
      <w:ind w:firstLine="200"/>
      <w:jc w:val="center"/>
      <w:spacing w:line="360" w:lineRule="auto"/>
    </w:pPr>
    <w:rPr>
      <w:rFonts w:ascii="方正仿宋_GBK" w:hAnsi="方正仿宋_GBK" w:eastAsia="方正仿宋_GBK"/>
      <w:sz w:val="32"/>
      <w:szCs w:val="22"/>
    </w:rPr>
  </w:style>
  <w:style w:type="paragraph" w:styleId="2093" w:customStyle="1">
    <w:name w:val="图释"/>
    <w:basedOn w:val="767"/>
    <w:uiPriority w:val="99"/>
    <w:qFormat/>
    <w:pPr>
      <w:ind w:firstLine="200"/>
      <w:jc w:val="center"/>
      <w:spacing w:line="560" w:lineRule="exact"/>
    </w:pPr>
    <w:rPr>
      <w:rFonts w:ascii="方正仿宋_GBK" w:hAnsi="方正仿宋_GBK" w:eastAsia="方正楷体_GBK"/>
      <w:sz w:val="28"/>
      <w:szCs w:val="22"/>
    </w:rPr>
  </w:style>
  <w:style w:type="paragraph" w:styleId="2094" w:customStyle="1">
    <w:name w:val="修订1"/>
    <w:uiPriority w:val="99"/>
    <w:semiHidden/>
    <w:qFormat/>
    <w:rPr>
      <w:rFonts w:ascii="Times New Roman" w:hAnsi="Times New Roman" w:eastAsia="仿宋" w:cs="Times New Roman"/>
      <w:sz w:val="28"/>
      <w:szCs w:val="24"/>
      <w:lang w:val="en-US" w:eastAsia="zh-CN" w:bidi="ar-SA"/>
    </w:rPr>
  </w:style>
  <w:style w:type="paragraph" w:styleId="2095" w:customStyle="1">
    <w:name w:val="五号正文项目（标准）"/>
    <w:basedOn w:val="767"/>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96" w:customStyle="1">
    <w:name w:val="序列1"/>
    <w:basedOn w:val="767"/>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097" w:customStyle="1">
    <w:name w:val="标题8"/>
    <w:basedOn w:val="773"/>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98" w:customStyle="1">
    <w:name w:val="wx正文+标号"/>
    <w:basedOn w:val="767"/>
    <w:uiPriority w:val="0"/>
    <w:semiHidden/>
    <w:qFormat/>
    <w:pPr>
      <w:ind w:left="510" w:hanging="340"/>
      <w:spacing w:line="360" w:lineRule="auto"/>
      <w:tabs>
        <w:tab w:val="left" w:pos="510" w:leader="none"/>
      </w:tabs>
    </w:pPr>
    <w:rPr>
      <w:rFonts w:cs="宋体"/>
      <w:sz w:val="24"/>
      <w:szCs w:val="20"/>
    </w:rPr>
  </w:style>
  <w:style w:type="paragraph" w:styleId="2099" w:customStyle="1">
    <w:name w:val="text-center"/>
    <w:basedOn w:val="767"/>
    <w:uiPriority w:val="0"/>
    <w:qFormat/>
    <w:pPr>
      <w:jc w:val="center"/>
      <w:spacing w:after="150"/>
      <w:widowControl/>
    </w:pPr>
    <w:rPr>
      <w:rFonts w:ascii="宋体" w:hAnsi="宋体" w:cs="宋体"/>
      <w:sz w:val="24"/>
    </w:rPr>
  </w:style>
  <w:style w:type="paragraph" w:styleId="2100" w:customStyle="1">
    <w:name w:val="faqa"/>
    <w:basedOn w:val="767"/>
    <w:uiPriority w:val="0"/>
    <w:qFormat/>
    <w:pPr>
      <w:jc w:val="left"/>
      <w:spacing w:after="150"/>
      <w:widowControl/>
    </w:pPr>
    <w:rPr>
      <w:rFonts w:ascii="微软雅黑" w:hAnsi="微软雅黑" w:eastAsia="微软雅黑" w:cs="宋体"/>
      <w:b/>
      <w:bCs/>
      <w:sz w:val="27"/>
      <w:szCs w:val="27"/>
    </w:rPr>
  </w:style>
  <w:style w:type="paragraph" w:styleId="2101" w:customStyle="1">
    <w:name w:val="样式 标题 55l4H5h5Second Subheading + 段前: 0.5 行 段后: 0.5 行 行距:..."/>
    <w:basedOn w:val="772"/>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102" w:customStyle="1">
    <w:name w:val="Test2"/>
    <w:basedOn w:val="769"/>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03" w:customStyle="1">
    <w:name w:val="正文编号项"/>
    <w:basedOn w:val="77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04" w:customStyle="1">
    <w:name w:val="正文文本2"/>
    <w:basedOn w:val="767"/>
    <w:uiPriority w:val="99"/>
    <w:qFormat/>
    <w:pPr>
      <w:jc w:val="left"/>
      <w:spacing w:after="120" w:line="288" w:lineRule="auto"/>
      <w:widowControl/>
    </w:pPr>
    <w:rPr>
      <w:rFonts w:ascii="Verdana" w:hAnsi="Verdana"/>
      <w:sz w:val="24"/>
      <w:szCs w:val="20"/>
      <w:lang w:eastAsia="en-US"/>
    </w:rPr>
  </w:style>
  <w:style w:type="paragraph" w:styleId="2105" w:customStyle="1">
    <w:name w:val="Char21"/>
    <w:basedOn w:val="767"/>
    <w:uiPriority w:val="0"/>
    <w:qFormat/>
    <w:rPr>
      <w:rFonts w:ascii="仿宋_GB2312" w:eastAsia="仿宋_GB2312"/>
      <w:b/>
      <w:sz w:val="32"/>
      <w:szCs w:val="32"/>
    </w:rPr>
  </w:style>
  <w:style w:type="paragraph" w:styleId="2106" w:customStyle="1">
    <w:name w:val="Char1 Char Char Char21"/>
    <w:basedOn w:val="767"/>
    <w:uiPriority w:val="0"/>
    <w:qFormat/>
    <w:rPr>
      <w:rFonts w:ascii="Tahoma" w:hAnsi="Tahoma"/>
      <w:sz w:val="24"/>
      <w:szCs w:val="20"/>
    </w:rPr>
  </w:style>
  <w:style w:type="paragraph" w:styleId="2107" w:customStyle="1">
    <w:name w:val="Char Char12"/>
    <w:basedOn w:val="767"/>
    <w:uiPriority w:val="0"/>
    <w:qFormat/>
    <w:pPr>
      <w:jc w:val="left"/>
      <w:spacing w:after="160" w:line="240" w:lineRule="exact"/>
      <w:widowControl/>
    </w:pPr>
    <w:rPr>
      <w:rFonts w:ascii="Verdana" w:hAnsi="Verdana"/>
      <w:sz w:val="20"/>
      <w:lang w:eastAsia="en-US"/>
    </w:rPr>
  </w:style>
  <w:style w:type="paragraph" w:styleId="2108" w:customStyle="1">
    <w:name w:val="Normal (Web)1"/>
    <w:basedOn w:val="767"/>
    <w:uiPriority w:val="0"/>
    <w:qFormat/>
    <w:pPr>
      <w:jc w:val="left"/>
      <w:spacing w:before="100" w:beforeAutospacing="1" w:after="100" w:afterAutospacing="1"/>
      <w:widowControl/>
    </w:pPr>
    <w:rPr>
      <w:rFonts w:ascii="宋体" w:hAnsi="宋体" w:cs="宋体"/>
      <w:sz w:val="24"/>
    </w:rPr>
  </w:style>
  <w:style w:type="paragraph" w:styleId="2109" w:customStyle="1">
    <w:name w:val="_Style 171"/>
    <w:basedOn w:val="767"/>
    <w:next w:val="767"/>
    <w:uiPriority w:val="0"/>
    <w:qFormat/>
    <w:pPr>
      <w:ind w:firstLine="560"/>
      <w:spacing w:line="500" w:lineRule="exact"/>
    </w:pPr>
    <w:rPr>
      <w:rFonts w:ascii="Cambria" w:hAnsi="Cambria" w:eastAsia="仿宋"/>
      <w:color w:val="000000"/>
      <w:sz w:val="28"/>
      <w:szCs w:val="20"/>
    </w:rPr>
  </w:style>
  <w:style w:type="paragraph" w:styleId="2110" w:customStyle="1">
    <w:name w:val="中等深浅底纹 1 - 着色 11"/>
    <w:next w:val="2111"/>
    <w:uiPriority w:val="0"/>
    <w:qFormat/>
    <w:pPr>
      <w:widowControl w:val="off"/>
    </w:pPr>
    <w:rPr>
      <w:rFonts w:ascii="宋体" w:hAnsi="Calibri" w:eastAsia="宋体" w:cs="Times New Roman"/>
      <w:sz w:val="21"/>
      <w:szCs w:val="22"/>
      <w:lang w:val="en-US" w:eastAsia="zh-CN" w:bidi="ar-SA"/>
    </w:rPr>
  </w:style>
  <w:style w:type="paragraph" w:styleId="2111" w:customStyle="1">
    <w:name w:val="D表"/>
    <w:basedOn w:val="767"/>
    <w:next w:val="790"/>
    <w:uiPriority w:val="0"/>
    <w:qFormat/>
    <w:pPr>
      <w:ind w:hanging="2"/>
      <w:spacing w:line="500" w:lineRule="exact"/>
    </w:pPr>
    <w:rPr>
      <w:rFonts w:ascii="Calibri" w:hAnsi="Calibri" w:eastAsia="仿宋"/>
      <w:sz w:val="18"/>
      <w:szCs w:val="18"/>
    </w:rPr>
  </w:style>
  <w:style w:type="paragraph" w:styleId="2112" w:customStyle="1">
    <w:name w:val="金宏发行正文 Char Char"/>
    <w:basedOn w:val="767"/>
    <w:next w:val="2083"/>
    <w:uiPriority w:val="0"/>
    <w:qFormat/>
    <w:pPr>
      <w:ind w:firstLine="560"/>
      <w:spacing w:line="500" w:lineRule="exact"/>
    </w:pPr>
    <w:rPr>
      <w:rFonts w:ascii="Calibri" w:hAnsi="Calibri" w:eastAsia="仿宋_GB2312" w:cs="宋体"/>
      <w:sz w:val="28"/>
      <w:szCs w:val="20"/>
    </w:rPr>
  </w:style>
  <w:style w:type="paragraph" w:styleId="2113" w:customStyle="1">
    <w:name w:val="Char1 Char Char Char2"/>
    <w:basedOn w:val="767"/>
    <w:uiPriority w:val="0"/>
    <w:qFormat/>
    <w:pPr>
      <w:ind w:firstLine="560"/>
      <w:spacing w:line="500" w:lineRule="exact"/>
    </w:pPr>
    <w:rPr>
      <w:rFonts w:ascii="Tahoma" w:hAnsi="Tahoma" w:eastAsia="仿宋"/>
      <w:sz w:val="28"/>
      <w:szCs w:val="20"/>
    </w:rPr>
  </w:style>
  <w:style w:type="paragraph" w:styleId="2114" w:customStyle="1">
    <w:name w:val="Char Char Char Char2"/>
    <w:basedOn w:val="767"/>
    <w:uiPriority w:val="0"/>
    <w:qFormat/>
    <w:pPr>
      <w:ind w:firstLine="560"/>
      <w:spacing w:line="500" w:lineRule="exact"/>
    </w:pPr>
    <w:rPr>
      <w:rFonts w:ascii="Calibri" w:hAnsi="Calibri" w:eastAsia="仿宋"/>
      <w:sz w:val="28"/>
    </w:rPr>
  </w:style>
  <w:style w:type="paragraph" w:styleId="2115" w:customStyle="1">
    <w:name w:val="Heading"/>
    <w:basedOn w:val="767"/>
    <w:next w:val="77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16" w:customStyle="1">
    <w:name w:val="Char Char Char Char1"/>
    <w:basedOn w:val="767"/>
    <w:uiPriority w:val="0"/>
    <w:qFormat/>
    <w:pPr>
      <w:ind w:firstLine="560"/>
      <w:spacing w:line="500" w:lineRule="exact"/>
    </w:pPr>
    <w:rPr>
      <w:rFonts w:ascii="Calibri" w:hAnsi="Calibri" w:eastAsia="仿宋"/>
      <w:sz w:val="28"/>
    </w:rPr>
  </w:style>
  <w:style w:type="paragraph" w:styleId="2117" w:customStyle="1">
    <w:name w:val="Char Char Char Char Char Char Char Char Char Char Char Char Char Char Char Char Char Char Char Char"/>
    <w:basedOn w:val="767"/>
    <w:next w:val="767"/>
    <w:uiPriority w:val="0"/>
    <w:qFormat/>
    <w:pPr>
      <w:ind w:left="420" w:hanging="420"/>
      <w:spacing w:line="360" w:lineRule="auto"/>
      <w:tabs>
        <w:tab w:val="left" w:pos="851" w:leader="none"/>
      </w:tabs>
    </w:pPr>
    <w:rPr>
      <w:rFonts w:ascii="Calibri" w:hAnsi="Calibri" w:eastAsia="仿宋"/>
      <w:sz w:val="28"/>
    </w:rPr>
  </w:style>
  <w:style w:type="paragraph" w:styleId="2118" w:customStyle="1">
    <w:name w:val="中等深浅网格 1 - 着色 21"/>
    <w:basedOn w:val="767"/>
    <w:uiPriority w:val="34"/>
    <w:qFormat/>
    <w:pPr>
      <w:ind w:firstLine="420"/>
    </w:pPr>
    <w:rPr>
      <w:rFonts w:ascii="Calibri" w:hAnsi="Calibri" w:eastAsia="仿宋"/>
      <w:sz w:val="28"/>
      <w:szCs w:val="22"/>
    </w:rPr>
  </w:style>
  <w:style w:type="paragraph" w:styleId="2119" w:customStyle="1">
    <w:name w:val="注意事项"/>
    <w:basedOn w:val="767"/>
    <w:uiPriority w:val="0"/>
    <w:qFormat/>
    <w:pPr>
      <w:ind w:firstLine="200"/>
      <w:spacing w:before="60" w:after="60" w:line="360" w:lineRule="auto"/>
    </w:pPr>
    <w:rPr>
      <w:rFonts w:ascii="仿宋" w:hAnsi="仿宋"/>
      <w:b/>
      <w:bCs/>
      <w:sz w:val="28"/>
      <w:lang w:eastAsia="ar-SA"/>
    </w:rPr>
  </w:style>
  <w:style w:type="paragraph" w:styleId="2120"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21" w:customStyle="1">
    <w:name w:val="无编号标题"/>
    <w:basedOn w:val="767"/>
    <w:next w:val="1639"/>
    <w:uiPriority w:val="0"/>
    <w:qFormat/>
    <w:pPr>
      <w:ind w:firstLine="560"/>
      <w:jc w:val="center"/>
      <w:pageBreakBefore/>
      <w:spacing w:line="480" w:lineRule="auto"/>
      <w:suppressLineNumbers/>
    </w:pPr>
    <w:rPr>
      <w:rFonts w:ascii="宋体" w:hAnsi="宋体" w:eastAsia="仿宋"/>
      <w:b/>
      <w:sz w:val="36"/>
      <w:szCs w:val="44"/>
    </w:rPr>
  </w:style>
  <w:style w:type="paragraph" w:styleId="2122" w:customStyle="1">
    <w:name w:val="Bid_正文"/>
    <w:basedOn w:val="780"/>
    <w:next w:val="2123"/>
    <w:uiPriority w:val="0"/>
    <w:qFormat/>
    <w:pPr>
      <w:ind w:firstLine="200"/>
      <w:jc w:val="left"/>
      <w:spacing w:line="590" w:lineRule="atLeast"/>
      <w:widowControl/>
    </w:pPr>
    <w:rPr>
      <w:rFonts w:ascii="方正仿宋_GBK" w:hAnsi="Calibri" w:eastAsia="仿宋"/>
      <w:spacing w:val="-25"/>
      <w:sz w:val="32"/>
      <w:szCs w:val="20"/>
    </w:rPr>
  </w:style>
  <w:style w:type="paragraph" w:styleId="2123" w:customStyle="1">
    <w:name w:val="p1"/>
    <w:basedOn w:val="767"/>
    <w:next w:val="78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24" w:customStyle="1">
    <w:name w:val="正文首行缩进 Char3"/>
    <w:basedOn w:val="767"/>
    <w:uiPriority w:val="0"/>
    <w:qFormat/>
    <w:pPr>
      <w:ind w:firstLine="560"/>
      <w:spacing w:line="500" w:lineRule="exact"/>
    </w:pPr>
    <w:rPr>
      <w:rFonts w:ascii="Calibri" w:hAnsi="Calibri" w:eastAsia="仿宋"/>
      <w:sz w:val="28"/>
      <w:szCs w:val="20"/>
    </w:rPr>
  </w:style>
  <w:style w:type="paragraph" w:styleId="2125" w:customStyle="1">
    <w:name w:val="表格内容"/>
    <w:basedOn w:val="767"/>
    <w:next w:val="1904"/>
    <w:uiPriority w:val="0"/>
    <w:qFormat/>
    <w:pPr>
      <w:ind w:firstLine="560"/>
      <w:jc w:val="left"/>
      <w:spacing w:line="360" w:lineRule="auto"/>
    </w:pPr>
    <w:rPr>
      <w:rFonts w:ascii="微软雅黑" w:hAnsi="微软雅黑" w:eastAsia="微软雅黑"/>
      <w:sz w:val="18"/>
      <w:lang w:val="en-GB"/>
    </w:rPr>
  </w:style>
  <w:style w:type="paragraph" w:styleId="2126" w:customStyle="1">
    <w:name w:val="文章正文"/>
    <w:basedOn w:val="767"/>
    <w:next w:val="2127"/>
    <w:uiPriority w:val="0"/>
    <w:qFormat/>
    <w:pPr>
      <w:ind w:firstLine="482"/>
      <w:spacing w:line="360" w:lineRule="auto"/>
    </w:pPr>
    <w:rPr>
      <w:rFonts w:ascii="Calibri" w:hAnsi="Calibri" w:eastAsia="仿宋"/>
    </w:rPr>
  </w:style>
  <w:style w:type="paragraph" w:styleId="2127" w:customStyle="1">
    <w:name w:val="我的图表标题"/>
    <w:basedOn w:val="767"/>
    <w:next w:val="1093"/>
    <w:uiPriority w:val="0"/>
    <w:qFormat/>
    <w:pPr>
      <w:ind w:firstLine="560"/>
      <w:jc w:val="center"/>
      <w:spacing w:line="360" w:lineRule="auto"/>
    </w:pPr>
    <w:rPr>
      <w:rFonts w:ascii="Cambria" w:hAnsi="Cambria" w:eastAsia="黑体" w:cs="宋体"/>
      <w:sz w:val="28"/>
      <w:szCs w:val="20"/>
    </w:rPr>
  </w:style>
  <w:style w:type="paragraph" w:styleId="2128" w:customStyle="1">
    <w:name w:val="11111"/>
    <w:basedOn w:val="767"/>
    <w:next w:val="2129"/>
    <w:uiPriority w:val="0"/>
    <w:qFormat/>
    <w:pPr>
      <w:ind w:firstLine="200"/>
      <w:spacing w:after="120" w:line="360" w:lineRule="auto"/>
    </w:pPr>
    <w:rPr>
      <w:rFonts w:ascii="宋体" w:hAnsi="Calibri" w:eastAsia="仿宋" w:cs="宋体"/>
      <w:color w:val="000000"/>
      <w:sz w:val="28"/>
      <w:lang w:val="zh-CN"/>
    </w:rPr>
  </w:style>
  <w:style w:type="paragraph" w:styleId="2129" w:customStyle="1">
    <w:name w:val="Char Char Char Char Char Char Char Char Char Char Char Char Char"/>
    <w:basedOn w:val="767"/>
    <w:next w:val="780"/>
    <w:uiPriority w:val="0"/>
    <w:qFormat/>
    <w:pPr>
      <w:jc w:val="left"/>
      <w:spacing w:after="160" w:line="240" w:lineRule="exact"/>
      <w:widowControl/>
    </w:pPr>
    <w:rPr>
      <w:rFonts w:ascii="Verdana" w:hAnsi="Verdana" w:eastAsia="仿宋_GB2312"/>
      <w:sz w:val="28"/>
      <w:szCs w:val="20"/>
      <w:lang w:eastAsia="en-US"/>
    </w:rPr>
  </w:style>
  <w:style w:type="paragraph" w:styleId="2130" w:customStyle="1">
    <w:name w:val="标题 41"/>
    <w:basedOn w:val="770"/>
    <w:next w:val="77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31" w:customStyle="1">
    <w:name w:val="Char Char Char Char Char Char Char Char Char1 Char Char Char Char Char Char Char Char Char Char"/>
    <w:basedOn w:val="767"/>
    <w:next w:val="213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2" w:customStyle="1">
    <w:name w:val="样式3"/>
    <w:basedOn w:val="767"/>
    <w:uiPriority w:val="0"/>
    <w:qFormat/>
    <w:pPr>
      <w:ind w:firstLine="420"/>
      <w:spacing w:line="360" w:lineRule="auto"/>
      <w:tabs>
        <w:tab w:val="left" w:pos="695" w:leader="none"/>
      </w:tabs>
    </w:pPr>
    <w:rPr>
      <w:rFonts w:ascii="Calibri" w:hAnsi="Calibri" w:eastAsia="仿宋"/>
      <w:sz w:val="28"/>
    </w:rPr>
  </w:style>
  <w:style w:type="paragraph" w:styleId="2133" w:customStyle="1">
    <w:name w:val="正文Normal"/>
    <w:basedOn w:val="767"/>
    <w:next w:val="1005"/>
    <w:uiPriority w:val="0"/>
    <w:qFormat/>
    <w:pPr>
      <w:ind w:firstLine="480"/>
      <w:spacing w:after="120" w:line="360" w:lineRule="auto"/>
    </w:pPr>
    <w:rPr>
      <w:rFonts w:ascii="Arial" w:hAnsi="Arial" w:eastAsia="仿宋" w:cs="Arial"/>
      <w:sz w:val="28"/>
    </w:rPr>
  </w:style>
  <w:style w:type="paragraph" w:styleId="2134" w:customStyle="1">
    <w:name w:val="标准正文"/>
    <w:basedOn w:val="767"/>
    <w:next w:val="776"/>
    <w:uiPriority w:val="0"/>
    <w:qFormat/>
    <w:pPr>
      <w:ind w:firstLine="560"/>
      <w:spacing w:line="500" w:lineRule="exact"/>
    </w:pPr>
    <w:rPr>
      <w:rFonts w:ascii="Calibri" w:hAnsi="Calibri" w:eastAsia="仿宋"/>
      <w:sz w:val="28"/>
      <w:lang w:val="en-GB"/>
    </w:rPr>
  </w:style>
  <w:style w:type="paragraph" w:styleId="2135" w:customStyle="1">
    <w:name w:val="_Style 62"/>
    <w:next w:val="828"/>
    <w:uiPriority w:val="0"/>
    <w:qFormat/>
    <w:pPr>
      <w:jc w:val="both"/>
      <w:widowControl w:val="off"/>
    </w:pPr>
    <w:rPr>
      <w:rFonts w:ascii="Calibri" w:hAnsi="Calibri" w:eastAsia="宋体" w:cs="Times New Roman"/>
      <w:sz w:val="21"/>
      <w:szCs w:val="22"/>
      <w:lang w:val="en-US" w:eastAsia="zh-CN" w:bidi="ar-SA"/>
    </w:rPr>
  </w:style>
  <w:style w:type="paragraph" w:styleId="2136" w:customStyle="1">
    <w:name w:val="_Style 54"/>
    <w:next w:val="1552"/>
    <w:uiPriority w:val="0"/>
    <w:qFormat/>
    <w:rPr>
      <w:rFonts w:ascii="Calibri" w:hAnsi="Calibri" w:eastAsia="宋体" w:cs="Times New Roman"/>
      <w:sz w:val="24"/>
      <w:szCs w:val="24"/>
      <w:lang w:val="en-US" w:eastAsia="zh-CN" w:bidi="ar-SA"/>
    </w:rPr>
  </w:style>
  <w:style w:type="paragraph" w:styleId="2137" w:customStyle="1">
    <w:name w:val="样式 标题 2 + 行距: 最小值 12 磅"/>
    <w:basedOn w:val="769"/>
    <w:next w:val="776"/>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38" w:customStyle="1">
    <w:name w:val="ABC_正文"/>
    <w:basedOn w:val="767"/>
    <w:uiPriority w:val="0"/>
    <w:qFormat/>
    <w:pPr>
      <w:ind w:firstLine="200"/>
      <w:widowControl/>
    </w:pPr>
    <w:rPr>
      <w:rFonts w:ascii="Calibri" w:hAnsi="宋体" w:eastAsia="Times New Roman"/>
      <w:sz w:val="20"/>
      <w:szCs w:val="20"/>
    </w:rPr>
  </w:style>
  <w:style w:type="paragraph" w:styleId="2139" w:customStyle="1">
    <w:name w:val="InfoBlue"/>
    <w:basedOn w:val="767"/>
    <w:uiPriority w:val="0"/>
    <w:qFormat/>
    <w:pPr>
      <w:ind w:left="720" w:firstLine="560"/>
      <w:jc w:val="left"/>
      <w:spacing w:after="120" w:line="360" w:lineRule="auto"/>
    </w:pPr>
    <w:rPr>
      <w:rFonts w:ascii="Calibri" w:hAnsi="Calibri" w:eastAsia="仿宋"/>
      <w:color w:val="0000ff"/>
      <w:szCs w:val="20"/>
    </w:rPr>
  </w:style>
  <w:style w:type="paragraph" w:styleId="2140" w:customStyle="1">
    <w:name w:val="样式 标题 3"/>
    <w:basedOn w:val="770"/>
    <w:next w:val="79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41"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42" w:customStyle="1">
    <w:name w:val="Char Char Char Char Char Char Char Char Char Char Char Char Char Char Char1 Char"/>
    <w:basedOn w:val="767"/>
    <w:next w:val="797"/>
    <w:uiPriority w:val="0"/>
    <w:qFormat/>
    <w:pPr>
      <w:ind w:firstLine="560"/>
      <w:jc w:val="left"/>
      <w:spacing w:after="160" w:line="240" w:lineRule="exact"/>
      <w:widowControl/>
    </w:pPr>
    <w:rPr>
      <w:rFonts w:ascii="Verdana" w:hAnsi="Verdana" w:eastAsia="仿宋"/>
      <w:sz w:val="20"/>
      <w:szCs w:val="20"/>
      <w:lang w:eastAsia="en-US"/>
    </w:rPr>
  </w:style>
  <w:style w:type="paragraph" w:styleId="2143" w:customStyle="1">
    <w:name w:val="无首行缩进正文"/>
    <w:basedOn w:val="2127"/>
    <w:next w:val="2079"/>
    <w:uiPriority w:val="0"/>
    <w:qFormat/>
    <w:pPr>
      <w:ind w:firstLine="0"/>
      <w:jc w:val="both"/>
    </w:pPr>
    <w:rPr>
      <w:rFonts w:ascii="Calibri" w:hAnsi="Calibri" w:eastAsia="方正仿宋_GBK" w:cs="Times New Roman"/>
      <w:sz w:val="21"/>
      <w:szCs w:val="24"/>
    </w:rPr>
  </w:style>
  <w:style w:type="paragraph" w:styleId="2144" w:customStyle="1">
    <w:name w:val="Plain Text1"/>
    <w:basedOn w:val="767"/>
    <w:next w:val="783"/>
    <w:uiPriority w:val="0"/>
    <w:qFormat/>
    <w:pPr>
      <w:ind w:firstLine="560"/>
      <w:spacing w:line="360" w:lineRule="auto"/>
    </w:pPr>
    <w:rPr>
      <w:rFonts w:ascii="宋体" w:hAnsi="宋体" w:eastAsia="仿宋"/>
      <w:sz w:val="28"/>
      <w:szCs w:val="20"/>
    </w:rPr>
  </w:style>
  <w:style w:type="paragraph" w:styleId="2145" w:customStyle="1">
    <w:name w:val="Char Char Char Char Char Char Char Char Char Char Char Char Char1"/>
    <w:basedOn w:val="76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6" w:customStyle="1">
    <w:name w:val="样式 Tabletext + 五号 加粗 居中 段后: 0 磅 行距: 1.5 倍行距"/>
    <w:basedOn w:val="767"/>
    <w:uiPriority w:val="0"/>
    <w:qFormat/>
    <w:pPr>
      <w:ind w:firstLine="560"/>
      <w:spacing w:line="500" w:lineRule="exact"/>
    </w:pPr>
    <w:rPr>
      <w:rFonts w:ascii="Calibri" w:hAnsi="Calibri" w:eastAsia="仿宋"/>
      <w:sz w:val="28"/>
      <w:szCs w:val="20"/>
    </w:rPr>
  </w:style>
  <w:style w:type="paragraph" w:styleId="2147" w:customStyle="1">
    <w:name w:val="Subject"/>
    <w:basedOn w:val="767"/>
    <w:uiPriority w:val="0"/>
    <w:qFormat/>
    <w:pPr>
      <w:jc w:val="center"/>
      <w:widowControl/>
    </w:pPr>
    <w:rPr>
      <w:rFonts w:ascii="Calibri" w:hAnsi="Calibri" w:eastAsia="黑体"/>
      <w:b/>
      <w:sz w:val="48"/>
    </w:rPr>
  </w:style>
  <w:style w:type="paragraph" w:styleId="2148" w:customStyle="1">
    <w:name w:val="题注1"/>
    <w:basedOn w:val="767"/>
    <w:uiPriority w:val="0"/>
    <w:qFormat/>
    <w:pPr>
      <w:ind w:firstLine="720"/>
      <w:spacing w:before="120" w:after="120" w:line="360" w:lineRule="auto"/>
      <w:suppressLineNumbers/>
    </w:pPr>
    <w:rPr>
      <w:rFonts w:ascii="仿宋" w:hAnsi="仿宋"/>
      <w:i/>
      <w:iCs/>
      <w:sz w:val="28"/>
      <w:lang w:eastAsia="ar-SA"/>
    </w:rPr>
  </w:style>
  <w:style w:type="paragraph" w:styleId="2149" w:customStyle="1">
    <w:name w:val="默认段落字体 Para Char Char Char Char"/>
    <w:basedOn w:val="767"/>
    <w:next w:val="805"/>
    <w:uiPriority w:val="0"/>
    <w:qFormat/>
    <w:pPr>
      <w:ind w:firstLine="560"/>
      <w:spacing w:line="360" w:lineRule="auto"/>
    </w:pPr>
    <w:rPr>
      <w:rFonts w:ascii="Calibri" w:hAnsi="Calibri" w:eastAsia="仿宋"/>
      <w:sz w:val="28"/>
      <w:szCs w:val="20"/>
    </w:rPr>
  </w:style>
  <w:style w:type="paragraph" w:styleId="2150" w:customStyle="1">
    <w:name w:val="样式 标题 1 + 行距: 最小值 12 磅"/>
    <w:basedOn w:val="768"/>
    <w:next w:val="213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51" w:customStyle="1">
    <w:name w:val="_Style 224"/>
    <w:basedOn w:val="767"/>
    <w:next w:val="767"/>
    <w:uiPriority w:val="39"/>
    <w:unhideWhenUsed/>
    <w:qFormat/>
    <w:pPr>
      <w:ind w:left="2100"/>
      <w:jc w:val="left"/>
      <w:widowControl/>
    </w:pPr>
    <w:rPr>
      <w:rFonts w:ascii="Calibri" w:hAnsi="Calibri"/>
      <w:szCs w:val="22"/>
    </w:rPr>
  </w:style>
  <w:style w:type="paragraph" w:styleId="2152" w:customStyle="1">
    <w:name w:val="图中文字"/>
    <w:basedOn w:val="767"/>
    <w:next w:val="1554"/>
    <w:uiPriority w:val="0"/>
    <w:qFormat/>
    <w:pPr>
      <w:ind w:firstLine="560"/>
      <w:jc w:val="center"/>
      <w:spacing w:line="500" w:lineRule="exact"/>
      <w:widowControl/>
    </w:pPr>
    <w:rPr>
      <w:rFonts w:ascii="Calibri" w:hAnsi="Calibri" w:eastAsia="仿宋_GB2312"/>
      <w:sz w:val="28"/>
      <w:szCs w:val="20"/>
    </w:rPr>
  </w:style>
  <w:style w:type="paragraph" w:styleId="2153" w:customStyle="1">
    <w:name w:val="标题 11"/>
    <w:basedOn w:val="767"/>
    <w:next w:val="767"/>
    <w:uiPriority w:val="0"/>
    <w:qFormat/>
    <w:pPr>
      <w:keepLines/>
      <w:keepNext/>
      <w:spacing w:line="590" w:lineRule="exact"/>
      <w:outlineLvl w:val="0"/>
    </w:pPr>
    <w:rPr>
      <w:rFonts w:ascii="Calibri" w:hAnsi="Calibri" w:eastAsia="方正黑体_GBK"/>
      <w:bCs/>
      <w:sz w:val="32"/>
      <w:szCs w:val="44"/>
    </w:rPr>
  </w:style>
  <w:style w:type="paragraph" w:styleId="2154" w:customStyle="1">
    <w:name w:val="样式 标题 + 右"/>
    <w:basedOn w:val="786"/>
    <w:next w:val="2041"/>
    <w:uiPriority w:val="0"/>
    <w:qFormat/>
    <w:pPr>
      <w:ind w:left="0" w:firstLine="560"/>
      <w:jc w:val="right"/>
      <w:spacing w:line="500" w:lineRule="exact"/>
    </w:pPr>
    <w:rPr>
      <w:rFonts w:ascii="宋体" w:hAnsi="Calibri" w:eastAsia="方正小标宋_GBK" w:cs="宋体"/>
      <w:color w:val="000000"/>
      <w:sz w:val="28"/>
      <w:szCs w:val="20"/>
    </w:rPr>
  </w:style>
  <w:style w:type="paragraph" w:styleId="2155" w:customStyle="1">
    <w:name w:val="表号"/>
    <w:basedOn w:val="767"/>
    <w:next w:val="108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56" w:customStyle="1">
    <w:name w:val="表头样式"/>
    <w:basedOn w:val="767"/>
    <w:uiPriority w:val="0"/>
    <w:qFormat/>
    <w:pPr>
      <w:ind w:firstLine="560"/>
      <w:jc w:val="center"/>
      <w:keepNext/>
      <w:spacing w:line="500" w:lineRule="exact"/>
    </w:pPr>
    <w:rPr>
      <w:rFonts w:ascii="Arial" w:hAnsi="Arial" w:eastAsia="仿宋"/>
      <w:b/>
      <w:szCs w:val="21"/>
    </w:rPr>
  </w:style>
  <w:style w:type="paragraph" w:styleId="2157" w:customStyle="1">
    <w:name w:val="评估表"/>
    <w:basedOn w:val="767"/>
    <w:uiPriority w:val="0"/>
    <w:qFormat/>
    <w:pPr>
      <w:spacing w:line="240" w:lineRule="exact"/>
    </w:pPr>
    <w:rPr>
      <w:rFonts w:ascii="方正仿宋_GBK" w:hAnsi="方正仿宋_GBK" w:eastAsia="方正仿宋_GBK"/>
      <w:sz w:val="18"/>
      <w:szCs w:val="18"/>
    </w:rPr>
  </w:style>
  <w:style w:type="paragraph" w:styleId="2158" w:customStyle="1">
    <w:name w:val="Table Contents"/>
    <w:basedOn w:val="767"/>
    <w:uiPriority w:val="0"/>
    <w:qFormat/>
    <w:pPr>
      <w:ind w:firstLine="720"/>
      <w:spacing w:line="360" w:lineRule="auto"/>
      <w:suppressLineNumbers/>
    </w:pPr>
    <w:rPr>
      <w:rFonts w:ascii="仿宋" w:hAnsi="仿宋"/>
      <w:sz w:val="28"/>
      <w:lang w:eastAsia="ar-SA"/>
    </w:rPr>
  </w:style>
  <w:style w:type="paragraph" w:styleId="2159" w:customStyle="1">
    <w:name w:val="Paragraph1"/>
    <w:basedOn w:val="767"/>
    <w:next w:val="1803"/>
    <w:uiPriority w:val="0"/>
    <w:qFormat/>
    <w:pPr>
      <w:ind w:firstLine="560"/>
      <w:spacing w:before="80" w:line="500" w:lineRule="exact"/>
    </w:pPr>
    <w:rPr>
      <w:rFonts w:ascii="宋体" w:hAnsi="Calibri" w:eastAsia="仿宋"/>
      <w:sz w:val="20"/>
      <w:szCs w:val="20"/>
    </w:rPr>
  </w:style>
  <w:style w:type="paragraph" w:styleId="2160" w:customStyle="1">
    <w:name w:val="Tabletext"/>
    <w:basedOn w:val="767"/>
    <w:next w:val="1717"/>
    <w:uiPriority w:val="0"/>
    <w:qFormat/>
    <w:pPr>
      <w:ind w:firstLine="560"/>
      <w:jc w:val="left"/>
      <w:keepLines/>
      <w:spacing w:after="120" w:line="240" w:lineRule="atLeast"/>
    </w:pPr>
    <w:rPr>
      <w:rFonts w:ascii="Calibri" w:hAnsi="Calibri" w:eastAsia="仿宋"/>
      <w:sz w:val="28"/>
      <w:szCs w:val="20"/>
      <w:lang w:eastAsia="en-US"/>
    </w:rPr>
  </w:style>
  <w:style w:type="paragraph" w:styleId="2161" w:customStyle="1">
    <w:name w:val="编写建议"/>
    <w:basedOn w:val="767"/>
    <w:next w:val="779"/>
    <w:uiPriority w:val="0"/>
    <w:qFormat/>
    <w:pPr>
      <w:ind w:firstLine="420"/>
      <w:jc w:val="left"/>
      <w:spacing w:line="360" w:lineRule="auto"/>
    </w:pPr>
    <w:rPr>
      <w:rFonts w:ascii="Arial" w:hAnsi="Arial" w:cs="宋体"/>
      <w:i/>
      <w:iCs/>
      <w:color w:val="0000ff"/>
      <w:sz w:val="28"/>
      <w:lang w:eastAsia="ar-SA"/>
    </w:rPr>
  </w:style>
  <w:style w:type="paragraph" w:styleId="2162" w:customStyle="1">
    <w:name w:val="引用 Char2"/>
    <w:basedOn w:val="767"/>
    <w:uiPriority w:val="0"/>
    <w:qFormat/>
    <w:pPr>
      <w:ind w:firstLine="560"/>
      <w:spacing w:line="500" w:lineRule="exact"/>
    </w:pPr>
    <w:rPr>
      <w:rFonts w:ascii="Calibri" w:hAnsi="Calibri" w:eastAsia="仿宋"/>
      <w:sz w:val="28"/>
      <w:szCs w:val="20"/>
    </w:rPr>
  </w:style>
  <w:style w:type="paragraph" w:styleId="2163" w:customStyle="1">
    <w:name w:val="文档名称"/>
    <w:basedOn w:val="767"/>
    <w:uiPriority w:val="0"/>
    <w:qFormat/>
    <w:pPr>
      <w:ind w:firstLine="720"/>
      <w:jc w:val="center"/>
      <w:spacing w:line="360" w:lineRule="auto"/>
    </w:pPr>
    <w:rPr>
      <w:rFonts w:ascii="仿宋" w:hAnsi="仿宋" w:eastAsia="黑体"/>
      <w:b/>
      <w:sz w:val="48"/>
      <w:szCs w:val="48"/>
      <w:lang w:eastAsia="ar-SA"/>
    </w:rPr>
  </w:style>
  <w:style w:type="paragraph" w:styleId="2164" w:customStyle="1">
    <w:name w:val="explanation"/>
    <w:basedOn w:val="767"/>
    <w:next w:val="1773"/>
    <w:uiPriority w:val="0"/>
    <w:qFormat/>
    <w:pPr>
      <w:ind w:firstLine="560"/>
      <w:spacing w:line="500" w:lineRule="exact"/>
    </w:pPr>
    <w:rPr>
      <w:rFonts w:ascii="Calibri" w:hAnsi="Calibri" w:eastAsia="仿宋"/>
      <w:sz w:val="28"/>
    </w:rPr>
  </w:style>
  <w:style w:type="paragraph" w:styleId="2165" w:customStyle="1">
    <w:name w:val="左对齐的表内文字"/>
    <w:basedOn w:val="767"/>
    <w:next w:val="827"/>
    <w:uiPriority w:val="0"/>
    <w:qFormat/>
    <w:pPr>
      <w:ind w:firstLine="560"/>
      <w:spacing w:line="500" w:lineRule="exact"/>
    </w:pPr>
    <w:rPr>
      <w:rFonts w:ascii="Calibri" w:hAnsi="Calibri" w:eastAsia="仿宋_GB2312" w:cs="宋体"/>
      <w:sz w:val="28"/>
      <w:szCs w:val="20"/>
    </w:rPr>
  </w:style>
  <w:style w:type="paragraph" w:styleId="2166" w:customStyle="1">
    <w:name w:val="_Style 44"/>
    <w:next w:val="767"/>
    <w:uiPriority w:val="0"/>
    <w:qFormat/>
    <w:pPr>
      <w:jc w:val="both"/>
      <w:widowControl w:val="off"/>
    </w:pPr>
    <w:rPr>
      <w:rFonts w:ascii="Calibri" w:hAnsi="Calibri" w:eastAsia="宋体" w:cs="Times New Roman"/>
      <w:sz w:val="24"/>
      <w:szCs w:val="24"/>
      <w:lang w:val="en-US" w:eastAsia="zh-CN" w:bidi="ar-SA"/>
    </w:rPr>
  </w:style>
  <w:style w:type="paragraph" w:styleId="2167" w:customStyle="1">
    <w:name w:val="样式 标题 3 + 非加粗 倾斜"/>
    <w:basedOn w:val="770"/>
    <w:next w:val="216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68" w:customStyle="1">
    <w:name w:val="样式 标题 2 + 五号"/>
    <w:basedOn w:val="769"/>
    <w:next w:val="83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69" w:customStyle="1">
    <w:name w:val="版权申明"/>
    <w:basedOn w:val="767"/>
    <w:uiPriority w:val="0"/>
    <w:qFormat/>
    <w:pPr>
      <w:ind w:firstLine="720"/>
      <w:jc w:val="center"/>
      <w:spacing w:line="360" w:lineRule="auto"/>
    </w:pPr>
    <w:rPr>
      <w:rFonts w:ascii="宋体" w:hAnsi="宋体" w:cs="宋体"/>
      <w:b/>
      <w:bCs/>
      <w:color w:val="000000"/>
      <w:sz w:val="28"/>
      <w:szCs w:val="20"/>
      <w:lang w:eastAsia="ar-SA"/>
    </w:rPr>
  </w:style>
  <w:style w:type="paragraph" w:styleId="2170" w:customStyle="1">
    <w:name w:val="标题G"/>
    <w:basedOn w:val="786"/>
    <w:next w:val="215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71" w:customStyle="1">
    <w:name w:val="标题5"/>
    <w:basedOn w:val="767"/>
    <w:uiPriority w:val="0"/>
    <w:qFormat/>
    <w:pPr>
      <w:ind w:firstLine="560"/>
      <w:jc w:val="center"/>
      <w:spacing w:line="500" w:lineRule="exact"/>
    </w:pPr>
    <w:rPr>
      <w:rFonts w:ascii="宋体" w:hAnsi="宋体" w:eastAsia="仿宋"/>
      <w:b/>
      <w:sz w:val="52"/>
      <w:szCs w:val="22"/>
    </w:rPr>
  </w:style>
  <w:style w:type="paragraph" w:styleId="2172" w:customStyle="1">
    <w:name w:val="修订11"/>
    <w:uiPriority w:val="99"/>
    <w:qFormat/>
    <w:rPr>
      <w:rFonts w:ascii="宋体" w:hAnsi="Calibri" w:eastAsia="宋体" w:cs="Times New Roman"/>
      <w:sz w:val="21"/>
      <w:lang w:val="en-US" w:eastAsia="zh-CN" w:bidi="ar-SA"/>
    </w:rPr>
  </w:style>
  <w:style w:type="paragraph" w:styleId="2173"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74" w:customStyle="1">
    <w:name w:val="目录标题2"/>
    <w:basedOn w:val="768"/>
    <w:next w:val="76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75" w:customStyle="1">
    <w:name w:val="Char1 Char Char Char1"/>
    <w:basedOn w:val="767"/>
    <w:uiPriority w:val="0"/>
    <w:qFormat/>
    <w:pPr>
      <w:ind w:firstLine="560"/>
      <w:spacing w:line="500" w:lineRule="exact"/>
    </w:pPr>
    <w:rPr>
      <w:rFonts w:ascii="Tahoma" w:hAnsi="Tahoma" w:eastAsia="仿宋"/>
      <w:sz w:val="28"/>
      <w:szCs w:val="20"/>
    </w:rPr>
  </w:style>
  <w:style w:type="paragraph" w:styleId="2176" w:customStyle="1">
    <w:name w:val="Bullet Text"/>
    <w:basedOn w:val="767"/>
    <w:next w:val="2140"/>
    <w:uiPriority w:val="0"/>
    <w:qFormat/>
    <w:pPr>
      <w:ind w:left="360" w:hanging="360"/>
      <w:jc w:val="left"/>
      <w:spacing w:after="60" w:line="500" w:lineRule="exact"/>
    </w:pPr>
    <w:rPr>
      <w:rFonts w:ascii="Arial" w:hAnsi="Arial" w:eastAsia="仿宋"/>
      <w:sz w:val="20"/>
      <w:szCs w:val="20"/>
    </w:rPr>
  </w:style>
  <w:style w:type="paragraph" w:styleId="2177" w:customStyle="1">
    <w:name w:val="_Style 47"/>
    <w:basedOn w:val="767"/>
    <w:next w:val="1060"/>
    <w:uiPriority w:val="0"/>
    <w:qFormat/>
    <w:pPr>
      <w:ind w:firstLine="420"/>
      <w:jc w:val="left"/>
      <w:spacing w:line="360" w:lineRule="auto"/>
    </w:pPr>
    <w:rPr>
      <w:rFonts w:ascii="宋体" w:hAnsi="Calibri"/>
      <w:szCs w:val="20"/>
    </w:rPr>
  </w:style>
  <w:style w:type="paragraph" w:styleId="2178" w:customStyle="1">
    <w:name w:val="_Style 196"/>
    <w:basedOn w:val="767"/>
    <w:next w:val="767"/>
    <w:uiPriority w:val="0"/>
    <w:qFormat/>
    <w:pPr>
      <w:ind w:firstLine="560"/>
      <w:spacing w:line="500" w:lineRule="exact"/>
    </w:pPr>
    <w:rPr>
      <w:rFonts w:ascii="Calibri Light" w:hAnsi="Calibri Light" w:eastAsia="仿宋"/>
      <w:color w:val="000000"/>
      <w:sz w:val="28"/>
      <w:szCs w:val="20"/>
    </w:rPr>
  </w:style>
  <w:style w:type="paragraph" w:styleId="2179" w:customStyle="1">
    <w:name w:val="Contents 10"/>
    <w:basedOn w:val="2180"/>
    <w:uiPriority w:val="0"/>
    <w:qFormat/>
    <w:pPr>
      <w:ind w:left="2547"/>
      <w:tabs>
        <w:tab w:val="right" w:pos="24919" w:leader="dot"/>
      </w:tabs>
    </w:pPr>
  </w:style>
  <w:style w:type="paragraph" w:styleId="2180" w:customStyle="1">
    <w:name w:val="Index"/>
    <w:basedOn w:val="767"/>
    <w:uiPriority w:val="0"/>
    <w:qFormat/>
    <w:pPr>
      <w:ind w:firstLine="720"/>
      <w:spacing w:line="360" w:lineRule="auto"/>
      <w:suppressLineNumbers/>
    </w:pPr>
    <w:rPr>
      <w:rFonts w:ascii="仿宋" w:hAnsi="仿宋"/>
      <w:sz w:val="28"/>
      <w:lang w:eastAsia="ar-SA"/>
    </w:rPr>
  </w:style>
  <w:style w:type="paragraph" w:styleId="2181" w:customStyle="1">
    <w:name w:val="subhead1"/>
    <w:basedOn w:val="767"/>
    <w:next w:val="811"/>
    <w:uiPriority w:val="0"/>
    <w:qFormat/>
    <w:pPr>
      <w:ind w:firstLine="560"/>
      <w:jc w:val="left"/>
      <w:spacing w:line="500" w:lineRule="exact"/>
    </w:pPr>
    <w:rPr>
      <w:rFonts w:ascii="Arial" w:hAnsi="Arial" w:eastAsia="仿宋"/>
      <w:b/>
      <w:sz w:val="28"/>
      <w:szCs w:val="20"/>
    </w:rPr>
  </w:style>
  <w:style w:type="paragraph" w:styleId="2182" w:customStyle="1">
    <w:name w:val="txt"/>
    <w:basedOn w:val="767"/>
    <w:next w:val="1685"/>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83" w:customStyle="1">
    <w:name w:val="目录标题1"/>
    <w:basedOn w:val="768"/>
    <w:next w:val="76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84" w:customStyle="1">
    <w:name w:val="Header Odd"/>
    <w:basedOn w:val="2185"/>
    <w:next w:val="1739"/>
    <w:uiPriority w:val="0"/>
    <w:qFormat/>
    <w:pPr>
      <w:jc w:val="right"/>
      <w:widowControl/>
      <w:pBdr>
        <w:bottom w:val="single" w:color="4F81BD" w:sz="4" w:space="1"/>
      </w:pBdr>
    </w:pPr>
    <w:rPr>
      <w:b/>
      <w:bCs/>
      <w:color w:val="1f497d"/>
      <w:sz w:val="20"/>
      <w:szCs w:val="23"/>
    </w:rPr>
  </w:style>
  <w:style w:type="paragraph" w:styleId="2185"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86" w:customStyle="1">
    <w:name w:val="样式 两端对齐"/>
    <w:basedOn w:val="767"/>
    <w:next w:val="2146"/>
    <w:uiPriority w:val="0"/>
    <w:qFormat/>
    <w:pPr>
      <w:ind w:firstLine="560"/>
      <w:spacing w:line="360" w:lineRule="auto"/>
    </w:pPr>
    <w:rPr>
      <w:rFonts w:ascii="宋体" w:hAnsi="Calibri" w:eastAsia="仿宋" w:cs="宋体"/>
      <w:sz w:val="28"/>
      <w:szCs w:val="20"/>
    </w:rPr>
  </w:style>
  <w:style w:type="paragraph" w:styleId="2187" w:customStyle="1">
    <w:name w:val="样式 行距: 固定值 20 磅 首行缩进:  2 字符"/>
    <w:basedOn w:val="767"/>
    <w:next w:val="2121"/>
    <w:uiPriority w:val="0"/>
    <w:qFormat/>
    <w:pPr>
      <w:ind w:firstLine="200"/>
      <w:jc w:val="left"/>
      <w:spacing w:line="360" w:lineRule="auto"/>
    </w:pPr>
    <w:rPr>
      <w:rFonts w:ascii="宋体" w:hAnsi="Calibri" w:eastAsia="仿宋" w:cs="宋体"/>
      <w:sz w:val="28"/>
      <w:szCs w:val="20"/>
    </w:rPr>
  </w:style>
  <w:style w:type="paragraph" w:styleId="2188" w:customStyle="1">
    <w:name w:val="_Style 3"/>
    <w:basedOn w:val="767"/>
    <w:uiPriority w:val="34"/>
    <w:qFormat/>
    <w:pPr>
      <w:jc w:val="left"/>
      <w:spacing w:before="100" w:beforeAutospacing="1" w:after="100" w:afterAutospacing="1"/>
      <w:widowControl/>
    </w:pPr>
    <w:rPr>
      <w:rFonts w:ascii="宋体" w:hAnsi="宋体" w:cs="宋体"/>
      <w:sz w:val="28"/>
    </w:rPr>
  </w:style>
  <w:style w:type="paragraph" w:styleId="2189" w:customStyle="1">
    <w:name w:val="文头"/>
    <w:basedOn w:val="767"/>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90" w:customStyle="1">
    <w:name w:val="日期 Char2"/>
    <w:basedOn w:val="767"/>
    <w:uiPriority w:val="0"/>
    <w:qFormat/>
    <w:pPr>
      <w:ind w:firstLine="560"/>
      <w:spacing w:line="500" w:lineRule="exact"/>
    </w:pPr>
    <w:rPr>
      <w:rFonts w:ascii="Calibri" w:hAnsi="Calibri" w:eastAsia="仿宋"/>
      <w:sz w:val="28"/>
      <w:szCs w:val="20"/>
    </w:rPr>
  </w:style>
  <w:style w:type="paragraph" w:styleId="2191" w:customStyle="1">
    <w:name w:val="样式 正文内容 + 左侧:  0.74 厘米 首行缩进:  0.85 厘米"/>
    <w:basedOn w:val="767"/>
    <w:uiPriority w:val="0"/>
    <w:qFormat/>
    <w:pPr>
      <w:ind w:left="420" w:firstLine="480"/>
      <w:spacing w:line="380" w:lineRule="exact"/>
    </w:pPr>
    <w:rPr>
      <w:rFonts w:ascii="宋体" w:hAnsi="宋体" w:cs="宋体"/>
      <w:sz w:val="28"/>
      <w:szCs w:val="20"/>
      <w:lang w:eastAsia="ar-SA"/>
    </w:rPr>
  </w:style>
  <w:style w:type="paragraph" w:styleId="2192" w:customStyle="1">
    <w:name w:val="标题11"/>
    <w:basedOn w:val="767"/>
    <w:next w:val="767"/>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93" w:customStyle="1">
    <w:name w:val="正文3"/>
    <w:basedOn w:val="767"/>
    <w:uiPriority w:val="0"/>
    <w:qFormat/>
    <w:pPr>
      <w:ind w:firstLine="560"/>
      <w:spacing w:line="500" w:lineRule="exact"/>
      <w:widowControl/>
    </w:pPr>
    <w:rPr>
      <w:rFonts w:ascii="Calibri" w:hAnsi="Calibri" w:eastAsia="仿宋"/>
      <w:sz w:val="28"/>
      <w:szCs w:val="20"/>
    </w:rPr>
  </w:style>
  <w:style w:type="paragraph" w:styleId="2194" w:customStyle="1">
    <w:name w:val="正文文本 Char2"/>
    <w:basedOn w:val="767"/>
    <w:uiPriority w:val="0"/>
    <w:qFormat/>
    <w:pPr>
      <w:ind w:firstLine="560"/>
      <w:spacing w:line="500" w:lineRule="exact"/>
    </w:pPr>
    <w:rPr>
      <w:rFonts w:ascii="Calibri" w:hAnsi="Calibri" w:eastAsia="仿宋"/>
      <w:sz w:val="28"/>
      <w:szCs w:val="20"/>
    </w:rPr>
  </w:style>
  <w:style w:type="paragraph" w:styleId="2195"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96" w:customStyle="1">
    <w:name w:val="样式 InfoBlue + 倾斜"/>
    <w:basedOn w:val="2167"/>
    <w:next w:val="2131"/>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97" w:customStyle="1">
    <w:name w:val="Char Char Char Char Char Char Char Char Char Char Char Char Char2"/>
    <w:basedOn w:val="76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8" w:customStyle="1">
    <w:name w:val="样式 正文文本缩进 + 左侧:  2 字符 行距: 固定值 20 磅 首行缩进:  2 字符"/>
    <w:basedOn w:val="791"/>
    <w:next w:val="1583"/>
    <w:uiPriority w:val="0"/>
    <w:qFormat/>
    <w:pPr>
      <w:ind w:left="400" w:firstLine="400"/>
      <w:jc w:val="both"/>
      <w:spacing w:line="360" w:lineRule="auto"/>
    </w:pPr>
    <w:rPr>
      <w:rFonts w:cs="宋体"/>
      <w:szCs w:val="20"/>
    </w:rPr>
  </w:style>
  <w:style w:type="paragraph" w:styleId="2199" w:customStyle="1">
    <w:name w:val="正文文本4"/>
    <w:basedOn w:val="767"/>
    <w:uiPriority w:val="99"/>
    <w:qFormat/>
    <w:pPr>
      <w:jc w:val="left"/>
      <w:spacing w:after="120" w:line="288" w:lineRule="auto"/>
      <w:widowControl/>
    </w:pPr>
    <w:rPr>
      <w:rFonts w:ascii="Verdana" w:hAnsi="Verdana"/>
      <w:sz w:val="24"/>
      <w:szCs w:val="20"/>
      <w:lang w:eastAsia="en-US"/>
    </w:rPr>
  </w:style>
  <w:style w:type="paragraph" w:styleId="2200" w:customStyle="1">
    <w:name w:val="Char1 Char Char Char3"/>
    <w:basedOn w:val="767"/>
    <w:uiPriority w:val="0"/>
    <w:qFormat/>
    <w:rPr>
      <w:rFonts w:ascii="Tahoma" w:hAnsi="Tahoma"/>
      <w:sz w:val="24"/>
      <w:szCs w:val="20"/>
    </w:rPr>
  </w:style>
  <w:style w:type="paragraph" w:styleId="2201" w:customStyle="1">
    <w:name w:val="Char Char112"/>
    <w:basedOn w:val="767"/>
    <w:uiPriority w:val="0"/>
    <w:semiHidden/>
    <w:qFormat/>
    <w:pPr>
      <w:jc w:val="left"/>
      <w:spacing w:after="160" w:line="240" w:lineRule="exact"/>
      <w:widowControl/>
    </w:pPr>
    <w:rPr>
      <w:rFonts w:ascii="Verdana" w:hAnsi="Verdana"/>
      <w:sz w:val="20"/>
      <w:lang w:eastAsia="en-US"/>
    </w:rPr>
  </w:style>
  <w:style w:type="paragraph" w:styleId="2202" w:customStyle="1">
    <w:name w:val="TOC Heading1"/>
    <w:basedOn w:val="768"/>
    <w:next w:val="76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03" w:customStyle="1">
    <w:name w:val="一级项目符号"/>
    <w:basedOn w:val="767"/>
    <w:next w:val="76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04" w:customStyle="1">
    <w:name w:val="正文排列"/>
    <w:basedOn w:val="767"/>
    <w:uiPriority w:val="0"/>
    <w:qFormat/>
    <w:pPr>
      <w:ind w:left="902"/>
      <w:tabs>
        <w:tab w:val="left" w:pos="902" w:leader="none"/>
      </w:tabs>
    </w:pPr>
    <w:rPr>
      <w:rFonts w:eastAsia="仿宋"/>
      <w:sz w:val="28"/>
      <w:szCs w:val="20"/>
    </w:rPr>
  </w:style>
  <w:style w:type="paragraph" w:styleId="2205" w:customStyle="1">
    <w:name w:val="H2 List Num cont"/>
    <w:basedOn w:val="767"/>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06" w:customStyle="1">
    <w:name w:val="number0"/>
    <w:basedOn w:val="77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07" w:customStyle="1">
    <w:name w:val="文件标题1.1"/>
    <w:basedOn w:val="767"/>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08" w:customStyle="1">
    <w:name w:val="编号1-2"/>
    <w:basedOn w:val="767"/>
    <w:next w:val="767"/>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09" w:customStyle="1">
    <w:name w:val="章正文 Char"/>
    <w:basedOn w:val="767"/>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10" w:customStyle="1">
    <w:name w:val="ordinary-output"/>
    <w:basedOn w:val="767"/>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11"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12" w:customStyle="1">
    <w:name w:val="Char Char11"/>
    <w:basedOn w:val="767"/>
    <w:uiPriority w:val="0"/>
    <w:semiHidden/>
    <w:qFormat/>
    <w:pPr>
      <w:jc w:val="left"/>
      <w:spacing w:after="160" w:line="240" w:lineRule="exact"/>
      <w:widowControl/>
    </w:pPr>
    <w:rPr>
      <w:rFonts w:ascii="Verdana" w:hAnsi="Verdana"/>
      <w:sz w:val="20"/>
      <w:lang w:eastAsia="en-US"/>
    </w:rPr>
  </w:style>
  <w:style w:type="paragraph" w:styleId="2213"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14"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15"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16" w:customStyle="1">
    <w:name w:val="列项◆（三级）"/>
    <w:basedOn w:val="767"/>
    <w:uiPriority w:val="0"/>
    <w:qFormat/>
    <w:pPr>
      <w:ind w:left="1680" w:hanging="420"/>
    </w:pPr>
    <w:rPr>
      <w:rFonts w:ascii="宋体"/>
      <w:szCs w:val="21"/>
    </w:rPr>
  </w:style>
  <w:style w:type="paragraph" w:styleId="2217"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18" w:customStyle="1">
    <w:name w:val="示例×："/>
    <w:basedOn w:val="1116"/>
    <w:uiPriority w:val="0"/>
    <w:qFormat/>
    <w:pPr>
      <w:ind w:left="842" w:hanging="420"/>
      <w:tabs>
        <w:tab w:val="left" w:pos="360" w:leader="none"/>
        <w:tab w:val="clear" w:pos="780" w:leader="none"/>
      </w:tabs>
      <w:outlineLvl w:val="9"/>
    </w:pPr>
    <w:rPr>
      <w:rFonts w:ascii="宋体" w:eastAsia="宋体"/>
      <w:sz w:val="18"/>
      <w:szCs w:val="18"/>
    </w:rPr>
  </w:style>
  <w:style w:type="paragraph" w:styleId="2219" w:customStyle="1">
    <w:name w:val="二级无"/>
    <w:basedOn w:val="1114"/>
    <w:uiPriority w:val="0"/>
    <w:qFormat/>
    <w:pPr>
      <w:ind w:left="0" w:firstLine="0"/>
      <w:jc w:val="left"/>
    </w:pPr>
    <w:rPr>
      <w:rFonts w:ascii="宋体" w:eastAsia="宋体"/>
      <w:szCs w:val="21"/>
      <w:lang w:val="zh-CN"/>
    </w:rPr>
  </w:style>
  <w:style w:type="paragraph" w:styleId="2220" w:customStyle="1">
    <w:name w:val="注：（正文）"/>
    <w:basedOn w:val="1446"/>
    <w:next w:val="1091"/>
    <w:uiPriority w:val="0"/>
    <w:qFormat/>
    <w:pPr>
      <w:ind w:left="425" w:hanging="425"/>
      <w:tabs>
        <w:tab w:val="left" w:pos="425" w:leader="none"/>
        <w:tab w:val="clear" w:pos="1200" w:leader="none"/>
      </w:tabs>
    </w:pPr>
    <w:rPr>
      <w:szCs w:val="18"/>
    </w:rPr>
  </w:style>
  <w:style w:type="paragraph" w:styleId="2221"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22" w:customStyle="1">
    <w:name w:val="参考文献"/>
    <w:basedOn w:val="767"/>
    <w:next w:val="109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23" w:customStyle="1">
    <w:name w:val="附录标题"/>
    <w:basedOn w:val="1091"/>
    <w:next w:val="1091"/>
    <w:uiPriority w:val="0"/>
    <w:qFormat/>
    <w:pPr>
      <w:ind w:firstLine="0"/>
      <w:jc w:val="center"/>
      <w:tabs>
        <w:tab w:val="center" w:pos="4201" w:leader="none"/>
        <w:tab w:val="right" w:pos="9298" w:leader="dot"/>
      </w:tabs>
    </w:pPr>
    <w:rPr>
      <w:rFonts w:ascii="黑体" w:eastAsia="黑体"/>
    </w:rPr>
  </w:style>
  <w:style w:type="paragraph" w:styleId="2224" w:customStyle="1">
    <w:name w:val="附录表标号"/>
    <w:basedOn w:val="767"/>
    <w:next w:val="1091"/>
    <w:uiPriority w:val="0"/>
    <w:qFormat/>
    <w:pPr>
      <w:ind w:left="811" w:hanging="448"/>
      <w:jc w:val="center"/>
      <w:spacing w:line="14" w:lineRule="exact"/>
      <w:outlineLvl w:val="0"/>
    </w:pPr>
    <w:rPr>
      <w:color w:val="ffffff"/>
    </w:rPr>
  </w:style>
  <w:style w:type="paragraph" w:styleId="2225" w:customStyle="1">
    <w:name w:val="附录二级无"/>
    <w:basedOn w:val="1726"/>
    <w:uiPriority w:val="0"/>
    <w:qFormat/>
    <w:pPr>
      <w:ind w:left="851" w:hanging="851"/>
      <w:tabs>
        <w:tab w:val="left" w:pos="360" w:leader="none"/>
      </w:tabs>
    </w:pPr>
    <w:rPr>
      <w:rFonts w:ascii="宋体" w:eastAsia="宋体"/>
      <w:szCs w:val="21"/>
    </w:rPr>
  </w:style>
  <w:style w:type="paragraph" w:styleId="2226" w:customStyle="1">
    <w:name w:val="附录公式编号制表符"/>
    <w:basedOn w:val="767"/>
    <w:next w:val="1091"/>
    <w:uiPriority w:val="0"/>
    <w:qFormat/>
    <w:pPr>
      <w:widowControl/>
      <w:tabs>
        <w:tab w:val="center" w:pos="4201" w:leader="none"/>
        <w:tab w:val="right" w:pos="9298" w:leader="dot"/>
      </w:tabs>
    </w:pPr>
    <w:rPr>
      <w:rFonts w:ascii="宋体"/>
      <w:szCs w:val="20"/>
    </w:rPr>
  </w:style>
  <w:style w:type="paragraph" w:styleId="2227" w:customStyle="1">
    <w:name w:val="附录三级无"/>
    <w:basedOn w:val="1732"/>
    <w:uiPriority w:val="0"/>
    <w:qFormat/>
    <w:pPr>
      <w:ind w:left="992" w:hanging="992"/>
      <w:tabs>
        <w:tab w:val="left" w:pos="360" w:leader="none"/>
      </w:tabs>
    </w:pPr>
    <w:rPr>
      <w:rFonts w:ascii="宋体" w:eastAsia="宋体"/>
      <w:szCs w:val="21"/>
    </w:rPr>
  </w:style>
  <w:style w:type="paragraph" w:styleId="2228"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29" w:customStyle="1">
    <w:name w:val="附录四级无"/>
    <w:basedOn w:val="1739"/>
    <w:uiPriority w:val="0"/>
    <w:qFormat/>
    <w:pPr>
      <w:ind w:left="1134" w:hanging="1134"/>
      <w:tabs>
        <w:tab w:val="left" w:pos="360" w:leader="none"/>
      </w:tabs>
    </w:pPr>
    <w:rPr>
      <w:rFonts w:ascii="宋体" w:eastAsia="宋体"/>
      <w:szCs w:val="21"/>
    </w:rPr>
  </w:style>
  <w:style w:type="paragraph" w:styleId="2230" w:customStyle="1">
    <w:name w:val="附录图标号"/>
    <w:basedOn w:val="767"/>
    <w:uiPriority w:val="0"/>
    <w:qFormat/>
    <w:pPr>
      <w:ind w:firstLine="363"/>
      <w:jc w:val="center"/>
      <w:keepNext/>
      <w:pageBreakBefore/>
      <w:spacing w:line="14" w:lineRule="exact"/>
      <w:widowControl/>
      <w:outlineLvl w:val="0"/>
    </w:pPr>
    <w:rPr>
      <w:color w:val="ffffff"/>
    </w:rPr>
  </w:style>
  <w:style w:type="paragraph" w:styleId="2231" w:customStyle="1">
    <w:name w:val="附录五级无"/>
    <w:basedOn w:val="1751"/>
    <w:uiPriority w:val="0"/>
    <w:qFormat/>
    <w:pPr>
      <w:ind w:left="980"/>
      <w:tabs>
        <w:tab w:val="left" w:pos="360" w:leader="none"/>
        <w:tab w:val="clear" w:pos="780" w:leader="none"/>
      </w:tabs>
    </w:pPr>
    <w:rPr>
      <w:rFonts w:ascii="宋体" w:eastAsia="宋体"/>
      <w:szCs w:val="21"/>
    </w:rPr>
  </w:style>
  <w:style w:type="paragraph" w:styleId="2232" w:customStyle="1">
    <w:name w:val="附录一级无"/>
    <w:basedOn w:val="1556"/>
    <w:uiPriority w:val="0"/>
    <w:qFormat/>
    <w:pPr>
      <w:ind w:left="1779" w:hanging="1069"/>
      <w:tabs>
        <w:tab w:val="left" w:pos="360" w:leader="none"/>
      </w:tabs>
    </w:pPr>
    <w:rPr>
      <w:rFonts w:ascii="宋体" w:eastAsia="宋体"/>
      <w:szCs w:val="21"/>
    </w:rPr>
  </w:style>
  <w:style w:type="paragraph" w:styleId="2233"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34" w:customStyle="1">
    <w:name w:val="列项说明"/>
    <w:basedOn w:val="767"/>
    <w:uiPriority w:val="0"/>
    <w:qFormat/>
    <w:pPr>
      <w:ind w:left="400" w:hanging="200"/>
      <w:jc w:val="left"/>
      <w:spacing w:line="320" w:lineRule="exact"/>
    </w:pPr>
    <w:rPr>
      <w:rFonts w:ascii="宋体"/>
      <w:szCs w:val="20"/>
    </w:rPr>
  </w:style>
  <w:style w:type="paragraph" w:styleId="2235"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36" w:customStyle="1">
    <w:name w:val="其他标准标志"/>
    <w:basedOn w:val="1778"/>
    <w:uiPriority w:val="0"/>
    <w:qFormat/>
    <w:pPr>
      <w:framePr w:w="6101" w:h="1389" w:vSpace="181" w:hSpace="181" w:wrap="around" w:vAnchor="page" w:hAnchor="page" w:x="4673" w:y="942" w:hRule="exact"/>
    </w:pPr>
    <w:rPr>
      <w:szCs w:val="96"/>
    </w:rPr>
  </w:style>
  <w:style w:type="paragraph" w:styleId="2237" w:customStyle="1">
    <w:name w:val="三级无"/>
    <w:basedOn w:val="1442"/>
    <w:uiPriority w:val="0"/>
    <w:qFormat/>
    <w:pPr>
      <w:jc w:val="left"/>
    </w:pPr>
    <w:rPr>
      <w:rFonts w:ascii="宋体" w:eastAsia="宋体"/>
      <w:szCs w:val="21"/>
      <w:lang w:val="zh-CN"/>
    </w:rPr>
  </w:style>
  <w:style w:type="paragraph" w:styleId="2238" w:customStyle="1">
    <w:name w:val="示例后文字"/>
    <w:basedOn w:val="1091"/>
    <w:next w:val="1091"/>
    <w:uiPriority w:val="0"/>
    <w:qFormat/>
    <w:pPr>
      <w:ind w:firstLine="360"/>
      <w:tabs>
        <w:tab w:val="center" w:pos="4201" w:leader="none"/>
        <w:tab w:val="right" w:pos="9298" w:leader="dot"/>
      </w:tabs>
    </w:pPr>
    <w:rPr>
      <w:sz w:val="18"/>
    </w:rPr>
  </w:style>
  <w:style w:type="paragraph" w:styleId="2239" w:customStyle="1">
    <w:name w:val="四级无"/>
    <w:basedOn w:val="1614"/>
    <w:uiPriority w:val="0"/>
    <w:qFormat/>
    <w:pPr>
      <w:jc w:val="left"/>
    </w:pPr>
    <w:rPr>
      <w:rFonts w:ascii="宋体" w:eastAsia="宋体"/>
      <w:szCs w:val="21"/>
      <w:lang w:val="zh-CN"/>
    </w:rPr>
  </w:style>
  <w:style w:type="paragraph" w:styleId="2240" w:customStyle="1">
    <w:name w:val="图标脚注说明"/>
    <w:basedOn w:val="1091"/>
    <w:uiPriority w:val="0"/>
    <w:qFormat/>
    <w:pPr>
      <w:ind w:left="840" w:hanging="420"/>
      <w:tabs>
        <w:tab w:val="center" w:pos="4201" w:leader="none"/>
        <w:tab w:val="right" w:pos="9298" w:leader="dot"/>
      </w:tabs>
    </w:pPr>
    <w:rPr>
      <w:sz w:val="18"/>
      <w:szCs w:val="18"/>
    </w:rPr>
  </w:style>
  <w:style w:type="paragraph" w:styleId="2241" w:customStyle="1">
    <w:name w:val="图表脚注说明"/>
    <w:basedOn w:val="767"/>
    <w:uiPriority w:val="0"/>
    <w:qFormat/>
    <w:pPr>
      <w:ind w:left="811" w:hanging="448"/>
    </w:pPr>
    <w:rPr>
      <w:rFonts w:ascii="宋体"/>
      <w:sz w:val="18"/>
      <w:szCs w:val="18"/>
    </w:rPr>
  </w:style>
  <w:style w:type="paragraph" w:styleId="2242" w:customStyle="1">
    <w:name w:val="图的脚注"/>
    <w:next w:val="1091"/>
    <w:uiPriority w:val="0"/>
    <w:qFormat/>
    <w:pPr>
      <w:ind w:left="840" w:hanging="420"/>
      <w:jc w:val="both"/>
      <w:widowControl w:val="off"/>
    </w:pPr>
    <w:rPr>
      <w:rFonts w:ascii="宋体" w:hAnsi="Times New Roman" w:eastAsia="宋体" w:cs="Times New Roman"/>
      <w:sz w:val="18"/>
      <w:lang w:val="en-US" w:eastAsia="zh-CN" w:bidi="ar-SA"/>
    </w:rPr>
  </w:style>
  <w:style w:type="paragraph" w:styleId="2243" w:customStyle="1">
    <w:name w:val="五级无"/>
    <w:basedOn w:val="1677"/>
    <w:uiPriority w:val="0"/>
    <w:qFormat/>
    <w:pPr>
      <w:jc w:val="left"/>
    </w:pPr>
    <w:rPr>
      <w:rFonts w:ascii="宋体" w:eastAsia="宋体"/>
      <w:szCs w:val="21"/>
      <w:lang w:val="zh-CN"/>
    </w:rPr>
  </w:style>
  <w:style w:type="paragraph" w:styleId="2244" w:customStyle="1">
    <w:name w:val="一级无"/>
    <w:basedOn w:val="1115"/>
    <w:uiPriority w:val="0"/>
    <w:qFormat/>
    <w:pPr>
      <w:ind w:left="0" w:firstLine="0"/>
      <w:jc w:val="left"/>
    </w:pPr>
    <w:rPr>
      <w:rFonts w:ascii="宋体" w:eastAsia="宋体"/>
      <w:szCs w:val="21"/>
    </w:rPr>
  </w:style>
  <w:style w:type="paragraph" w:styleId="2245" w:customStyle="1">
    <w:name w:val="正文公式编号制表符"/>
    <w:basedOn w:val="1091"/>
    <w:next w:val="1091"/>
    <w:uiPriority w:val="0"/>
    <w:qFormat/>
    <w:pPr>
      <w:ind w:firstLine="0"/>
      <w:tabs>
        <w:tab w:val="center" w:pos="4201" w:leader="none"/>
        <w:tab w:val="right" w:pos="9298" w:leader="dot"/>
      </w:tabs>
    </w:pPr>
  </w:style>
  <w:style w:type="paragraph" w:styleId="2246" w:customStyle="1">
    <w:name w:val="终结线"/>
    <w:basedOn w:val="767"/>
    <w:uiPriority w:val="0"/>
    <w:qFormat/>
    <w:pPr>
      <w:framePr w:vSpace="181" w:hSpace="181" w:wrap="around" w:vAnchor="text" w:hAnchor="margin" w:xAlign="center" w:y="285"/>
    </w:pPr>
  </w:style>
  <w:style w:type="paragraph" w:styleId="2247" w:customStyle="1">
    <w:name w:val="其他发布日期"/>
    <w:basedOn w:val="1605"/>
    <w:uiPriority w:val="0"/>
    <w:qFormat/>
    <w:pPr>
      <w:framePr w:w="3997" w:h="471" w:vSpace="181" w:hSpace="0" w:wrap="around" w:vAnchor="page" w:hAnchor="page" w:x="1419" w:y="14097" w:hRule="exact"/>
    </w:pPr>
  </w:style>
  <w:style w:type="paragraph" w:styleId="2248" w:customStyle="1">
    <w:name w:val="其他实施日期"/>
    <w:basedOn w:val="1604"/>
    <w:uiPriority w:val="0"/>
    <w:qFormat/>
    <w:pPr>
      <w:ind w:left="0" w:firstLine="0"/>
      <w:framePr w:w="3997" w:h="471" w:vSpace="181" w:wrap="around" w:vAnchor="page" w:hAnchor="page" w:x="7089" w:y="14097" w:hRule="exact"/>
    </w:pPr>
  </w:style>
  <w:style w:type="paragraph" w:styleId="2249" w:customStyle="1">
    <w:name w:val="封面标准名称2"/>
    <w:basedOn w:val="1857"/>
    <w:uiPriority w:val="0"/>
    <w:qFormat/>
    <w:pPr>
      <w:framePr w:w="9639" w:wrap="around" w:vAnchor="page" w:hAnchor="page" w:y="4469"/>
    </w:pPr>
  </w:style>
  <w:style w:type="paragraph" w:styleId="2250" w:customStyle="1">
    <w:name w:val="封面标准英文名称2"/>
    <w:basedOn w:val="1656"/>
    <w:uiPriority w:val="0"/>
    <w:qFormat/>
    <w:pPr>
      <w:framePr w:w="9639" w:h="6917" w:wrap="around" w:vAnchor="page" w:hAnchor="page" w:xAlign="center" w:y="4469" w:hRule="exact"/>
    </w:pPr>
    <w:rPr>
      <w:rFonts w:eastAsia="黑体"/>
      <w:szCs w:val="28"/>
    </w:rPr>
  </w:style>
  <w:style w:type="paragraph" w:styleId="2251" w:customStyle="1">
    <w:name w:val="封面一致性程度标识2"/>
    <w:basedOn w:val="2038"/>
    <w:uiPriority w:val="0"/>
    <w:qFormat/>
    <w:pPr>
      <w:widowControl w:val="off"/>
      <w:framePr w:w="9639" w:h="6917" w:wrap="around" w:vAnchor="page" w:hAnchor="page" w:xAlign="center" w:y="4469" w:hRule="exact"/>
    </w:pPr>
    <w:rPr>
      <w:szCs w:val="28"/>
    </w:rPr>
  </w:style>
  <w:style w:type="paragraph" w:styleId="2252" w:customStyle="1">
    <w:name w:val="封面标准文稿类别2"/>
    <w:basedOn w:val="1912"/>
    <w:uiPriority w:val="0"/>
    <w:qFormat/>
    <w:pPr>
      <w:spacing w:after="160" w:line="240" w:lineRule="auto"/>
      <w:widowControl w:val="off"/>
      <w:framePr w:w="9639" w:h="6917" w:wrap="around" w:vAnchor="page" w:hAnchor="page" w:xAlign="center" w:y="4469" w:hRule="exact"/>
    </w:pPr>
    <w:rPr>
      <w:szCs w:val="28"/>
    </w:rPr>
  </w:style>
  <w:style w:type="paragraph" w:styleId="2253" w:customStyle="1">
    <w:name w:val="封面标准文稿编辑信息2"/>
    <w:basedOn w:val="2080"/>
    <w:uiPriority w:val="0"/>
    <w:qFormat/>
    <w:pPr>
      <w:spacing w:after="160"/>
      <w:widowControl w:val="off"/>
      <w:framePr w:w="9639" w:h="6917" w:wrap="around" w:vAnchor="page" w:hAnchor="page" w:xAlign="center" w:y="4469" w:hRule="exact"/>
    </w:pPr>
    <w:rPr>
      <w:szCs w:val="28"/>
    </w:rPr>
  </w:style>
  <w:style w:type="paragraph" w:styleId="2254"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55" w:customStyle="1">
    <w:name w:val="封面正文内容"/>
    <w:basedOn w:val="767"/>
    <w:next w:val="767"/>
    <w:uiPriority w:val="0"/>
    <w:qFormat/>
    <w:rPr>
      <w:rFonts w:ascii="宋体" w:hAnsi="宋体" w:cs="宋体"/>
      <w:sz w:val="30"/>
      <w:szCs w:val="30"/>
    </w:rPr>
  </w:style>
  <w:style w:type="paragraph" w:styleId="2256" w:customStyle="1">
    <w:name w:val="a"/>
    <w:basedOn w:val="767"/>
    <w:uiPriority w:val="0"/>
    <w:qFormat/>
    <w:pPr>
      <w:jc w:val="left"/>
      <w:spacing w:before="100" w:beforeAutospacing="1" w:after="100" w:afterAutospacing="1"/>
      <w:widowControl/>
    </w:pPr>
    <w:rPr>
      <w:rFonts w:ascii="宋体" w:hAnsi="宋体" w:cs="宋体"/>
      <w:sz w:val="24"/>
    </w:rPr>
  </w:style>
  <w:style w:type="paragraph" w:styleId="2257" w:customStyle="1">
    <w:name w:val="方框下的ABC标题"/>
    <w:basedOn w:val="767"/>
    <w:uiPriority w:val="0"/>
    <w:qFormat/>
    <w:pPr>
      <w:spacing w:line="360" w:lineRule="auto"/>
    </w:pPr>
    <w:rPr>
      <w:rFonts w:hAnsi="宋体"/>
    </w:rPr>
  </w:style>
  <w:style w:type="paragraph" w:styleId="2258" w:customStyle="1">
    <w:name w:val="SUR-方框下的ABC标题"/>
    <w:basedOn w:val="767"/>
    <w:uiPriority w:val="0"/>
    <w:qFormat/>
    <w:pPr>
      <w:ind w:left="726" w:hanging="363"/>
      <w:jc w:val="left"/>
      <w:spacing w:line="360" w:lineRule="auto"/>
      <w:tabs>
        <w:tab w:val="left" w:pos="1140" w:leader="none"/>
      </w:tabs>
    </w:pPr>
    <w:rPr>
      <w:szCs w:val="20"/>
      <w:lang w:eastAsia="en-US"/>
    </w:rPr>
  </w:style>
  <w:style w:type="paragraph" w:styleId="2259" w:customStyle="1">
    <w:name w:val="D正文"/>
    <w:uiPriority w:val="0"/>
    <w:qFormat/>
    <w:pPr>
      <w:ind w:firstLine="200"/>
      <w:spacing w:line="360" w:lineRule="auto"/>
    </w:pPr>
    <w:rPr>
      <w:rFonts w:ascii="Times New Roman" w:hAnsi="Times New Roman" w:eastAsia="KaiTi_GB2312" w:cs="Times New Roman"/>
      <w:sz w:val="24"/>
      <w:szCs w:val="24"/>
      <w:lang w:val="en-US" w:eastAsia="zh-CN" w:bidi="ar-SA"/>
    </w:rPr>
  </w:style>
  <w:style w:type="paragraph" w:styleId="2260" w:customStyle="1">
    <w:name w:val="D标题二"/>
    <w:basedOn w:val="2259"/>
    <w:next w:val="2259"/>
    <w:uiPriority w:val="0"/>
    <w:qFormat/>
    <w:rPr>
      <w:rFonts w:eastAsia="黑体"/>
    </w:rPr>
  </w:style>
  <w:style w:type="paragraph" w:styleId="2261" w:customStyle="1">
    <w:name w:val="点对点应答文字"/>
    <w:basedOn w:val="767"/>
    <w:uiPriority w:val="0"/>
    <w:qFormat/>
    <w:pPr>
      <w:jc w:val="left"/>
      <w:spacing w:line="360" w:lineRule="auto"/>
    </w:pPr>
    <w:rPr>
      <w:i/>
      <w:color w:val="0000ff"/>
      <w:szCs w:val="20"/>
      <w:lang w:eastAsia="en-US"/>
    </w:rPr>
  </w:style>
  <w:style w:type="paragraph" w:styleId="2262" w:customStyle="1">
    <w:name w:val="SUR-方框标题"/>
    <w:basedOn w:val="767"/>
    <w:uiPriority w:val="0"/>
    <w:qFormat/>
    <w:pPr>
      <w:jc w:val="left"/>
      <w:spacing w:line="360" w:lineRule="auto"/>
    </w:pPr>
    <w:rPr>
      <w:szCs w:val="20"/>
      <w:lang w:eastAsia="en-US"/>
    </w:rPr>
  </w:style>
  <w:style w:type="paragraph" w:styleId="2263" w:customStyle="1">
    <w:name w:val="表内文字"/>
    <w:uiPriority w:val="0"/>
    <w:qFormat/>
    <w:rPr>
      <w:rFonts w:ascii="Times New Roman" w:hAnsi="Times New Roman" w:eastAsia="宋体" w:cs="Times New Roman"/>
      <w:sz w:val="21"/>
      <w:lang w:val="en-US" w:eastAsia="zh-CN" w:bidi="ar-SA"/>
    </w:rPr>
  </w:style>
  <w:style w:type="paragraph" w:styleId="2264" w:customStyle="1">
    <w:name w:val="示意图说明"/>
    <w:basedOn w:val="767"/>
    <w:next w:val="780"/>
    <w:uiPriority w:val="0"/>
    <w:qFormat/>
    <w:pPr>
      <w:jc w:val="center"/>
      <w:spacing w:line="360" w:lineRule="auto"/>
    </w:pPr>
    <w:rPr>
      <w:rFonts w:eastAsia="黑体"/>
      <w:szCs w:val="20"/>
      <w:lang w:eastAsia="en-US"/>
    </w:rPr>
  </w:style>
  <w:style w:type="paragraph" w:styleId="2265" w:customStyle="1">
    <w:name w:val="方框标题"/>
    <w:basedOn w:val="767"/>
    <w:next w:val="767"/>
    <w:uiPriority w:val="0"/>
    <w:qFormat/>
    <w:pPr>
      <w:ind w:firstLine="397"/>
      <w:spacing w:line="360" w:lineRule="auto"/>
      <w:tabs>
        <w:tab w:val="left" w:pos="420" w:leader="none"/>
      </w:tabs>
    </w:pPr>
    <w:rPr>
      <w:rFonts w:eastAsia="黑体"/>
    </w:rPr>
  </w:style>
  <w:style w:type="paragraph" w:styleId="2266"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67" w:customStyle="1">
    <w:name w:val="MM Topic 1"/>
    <w:basedOn w:val="768"/>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68" w:customStyle="1">
    <w:name w:val="MM Topic 3"/>
    <w:basedOn w:val="770"/>
    <w:uiPriority w:val="0"/>
    <w:qFormat/>
    <w:pPr>
      <w:ind w:left="420" w:hanging="420"/>
      <w:tabs>
        <w:tab w:val="left" w:pos="0" w:leader="none"/>
      </w:tabs>
    </w:pPr>
    <w:rPr>
      <w:rFonts w:ascii="Calibri" w:hAnsi="Calibri"/>
      <w:bCs/>
      <w:szCs w:val="32"/>
      <w:lang w:val="zh-CN"/>
    </w:rPr>
  </w:style>
  <w:style w:type="paragraph" w:styleId="2269" w:customStyle="1">
    <w:name w:val="p15"/>
    <w:basedOn w:val="767"/>
    <w:uiPriority w:val="0"/>
    <w:qFormat/>
    <w:pPr>
      <w:jc w:val="left"/>
      <w:spacing w:before="156" w:after="156"/>
      <w:widowControl/>
    </w:pPr>
    <w:rPr>
      <w:rFonts w:ascii="黑体" w:hAnsi="黑体" w:eastAsia="黑体" w:cs="宋体"/>
      <w:szCs w:val="21"/>
    </w:rPr>
  </w:style>
  <w:style w:type="paragraph" w:styleId="2270" w:customStyle="1">
    <w:name w:val="p16"/>
    <w:basedOn w:val="767"/>
    <w:uiPriority w:val="0"/>
    <w:qFormat/>
    <w:pPr>
      <w:ind w:firstLine="420"/>
      <w:widowControl/>
    </w:pPr>
    <w:rPr>
      <w:rFonts w:ascii="宋体" w:hAnsi="宋体" w:cs="宋体"/>
      <w:sz w:val="20"/>
      <w:szCs w:val="20"/>
    </w:rPr>
  </w:style>
  <w:style w:type="paragraph" w:styleId="2271" w:customStyle="1">
    <w:name w:val="p17"/>
    <w:basedOn w:val="767"/>
    <w:uiPriority w:val="0"/>
    <w:qFormat/>
    <w:pPr>
      <w:jc w:val="center"/>
      <w:spacing w:before="156" w:after="156"/>
      <w:widowControl/>
    </w:pPr>
    <w:rPr>
      <w:rFonts w:ascii="黑体" w:hAnsi="黑体" w:eastAsia="黑体" w:cs="宋体"/>
      <w:szCs w:val="21"/>
    </w:rPr>
  </w:style>
  <w:style w:type="paragraph" w:styleId="2272" w:customStyle="1">
    <w:name w:val="0-投标正文"/>
    <w:basedOn w:val="768"/>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73" w:customStyle="1">
    <w:name w:val="网格型1"/>
    <w:basedOn w:val="77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4" w:customStyle="1">
    <w:name w:val="网格型2"/>
    <w:basedOn w:val="77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5" w:customStyle="1">
    <w:name w:val="网格型11"/>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6" w:customStyle="1">
    <w:name w:val="网格型21"/>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7" w:customStyle="1">
    <w:name w:val="网格型3"/>
    <w:basedOn w:val="7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8" w:customStyle="1">
    <w:name w:val="网格型12"/>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9" w:customStyle="1">
    <w:name w:val="网格型22"/>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0" w:customStyle="1">
    <w:name w:val="网格型4"/>
    <w:basedOn w:val="7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1" w:customStyle="1">
    <w:name w:val="网格型13"/>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2" w:customStyle="1">
    <w:name w:val="网格型23"/>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3" w:customStyle="1">
    <w:name w:val="网格型5"/>
    <w:basedOn w:val="7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4" w:customStyle="1">
    <w:name w:val="网格型6"/>
    <w:basedOn w:val="7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5" w:customStyle="1">
    <w:name w:val="网格型14"/>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6" w:customStyle="1">
    <w:name w:val="网格型24"/>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7" w:customStyle="1">
    <w:name w:val="网格型7"/>
    <w:basedOn w:val="7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8" w:customStyle="1">
    <w:name w:val="网格型8"/>
    <w:basedOn w:val="77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89" w:customStyle="1">
    <w:name w:val="普通(网站) Char"/>
    <w:uiPriority w:val="0"/>
    <w:qFormat/>
    <w:rPr>
      <w:rFonts w:ascii="宋体" w:hAnsi="宋体" w:cs="宋体"/>
      <w:color w:val="000000"/>
      <w:sz w:val="24"/>
      <w:szCs w:val="24"/>
    </w:rPr>
  </w:style>
  <w:style w:type="character" w:styleId="2290" w:customStyle="1">
    <w:name w:val="正文缩进 Char"/>
    <w:uiPriority w:val="0"/>
    <w:qFormat/>
    <w:rPr>
      <w:rFonts w:eastAsia="宋体"/>
      <w:sz w:val="21"/>
      <w:lang w:val="en-US" w:eastAsia="zh-CN" w:bidi="ar-SA"/>
    </w:rPr>
  </w:style>
  <w:style w:type="character" w:styleId="2291" w:customStyle="1">
    <w:name w:val="正文首行缩进 2 Char2"/>
    <w:basedOn w:val="1569"/>
    <w:link w:val="836"/>
    <w:uiPriority w:val="99"/>
    <w:semiHidden/>
    <w:qFormat/>
    <w:rPr>
      <w:rFonts w:ascii="Times New Roman" w:hAnsi="Times New Roman" w:eastAsia="宋体" w:cs="Times New Roman"/>
      <w:szCs w:val="24"/>
    </w:rPr>
  </w:style>
  <w:style w:type="character" w:styleId="2292" w:customStyle="1">
    <w:name w:val="正文首行缩进 Char"/>
    <w:basedOn w:val="1570"/>
    <w:link w:val="835"/>
    <w:uiPriority w:val="99"/>
    <w:semiHidden/>
    <w:qFormat/>
    <w:rPr>
      <w:rFonts w:ascii="Times New Roman" w:hAnsi="Times New Roman" w:eastAsia="宋体" w:cs="Times New Roman"/>
      <w:szCs w:val="24"/>
    </w:rPr>
  </w:style>
  <w:style w:type="paragraph" w:styleId="2293" w:customStyle="1">
    <w:name w:val="Andy_正文格式"/>
    <w:basedOn w:val="767"/>
    <w:uiPriority w:val="0"/>
    <w:qFormat/>
    <w:pPr>
      <w:ind w:firstLine="560"/>
      <w:jc w:val="left"/>
    </w:pPr>
    <w:rPr>
      <w:rFonts w:ascii="仿宋_GB2312" w:eastAsia="仿宋_GB2312"/>
      <w:sz w:val="28"/>
      <w:szCs w:val="28"/>
    </w:rPr>
  </w:style>
  <w:style w:type="character" w:styleId="2294" w:customStyle="1">
    <w:name w:val="p141"/>
    <w:uiPriority w:val="0"/>
    <w:qFormat/>
    <w:rPr>
      <w:sz w:val="21"/>
      <w:szCs w:val="21"/>
    </w:rPr>
  </w:style>
  <w:style w:type="character" w:styleId="2295" w:customStyle="1">
    <w:name w:val="标题 3 字符"/>
    <w:uiPriority w:val="0"/>
    <w:qFormat/>
    <w:rPr>
      <w:b/>
      <w:sz w:val="32"/>
    </w:rPr>
  </w:style>
  <w:style w:type="paragraph" w:styleId="229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97" w:customStyle="1">
    <w:name w:val="px_10"/>
    <w:basedOn w:val="777"/>
    <w:uiPriority w:val="0"/>
    <w:qFormat/>
  </w:style>
  <w:style w:type="paragraph" w:styleId="2298"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99" w:customStyle="1">
    <w:name w:val="text-tag"/>
    <w:basedOn w:val="767"/>
    <w:uiPriority w:val="99"/>
    <w:semiHidden/>
    <w:qFormat/>
    <w:pPr>
      <w:jc w:val="left"/>
      <w:spacing w:before="100" w:beforeAutospacing="1" w:after="100" w:afterAutospacing="1"/>
      <w:widowControl/>
    </w:pPr>
    <w:rPr>
      <w:rFonts w:ascii="宋体" w:hAnsi="宋体" w:cs="宋体"/>
      <w:sz w:val="24"/>
    </w:rPr>
  </w:style>
  <w:style w:type="paragraph" w:styleId="2300" w:customStyle="1">
    <w:name w:val="_Style 1379"/>
    <w:basedOn w:val="767"/>
    <w:next w:val="767"/>
    <w:uiPriority w:val="0"/>
    <w:qFormat/>
    <w:pPr>
      <w:jc w:val="center"/>
      <w:pBdr>
        <w:bottom w:val="single" w:color="auto" w:sz="6" w:space="1"/>
      </w:pBdr>
    </w:pPr>
    <w:rPr>
      <w:rFonts w:ascii="Arial"/>
      <w:vanish/>
      <w:sz w:val="16"/>
    </w:rPr>
  </w:style>
  <w:style w:type="paragraph" w:styleId="2301" w:customStyle="1">
    <w:name w:val="_Style 1380"/>
    <w:basedOn w:val="767"/>
    <w:next w:val="767"/>
    <w:uiPriority w:val="0"/>
    <w:qFormat/>
    <w:pPr>
      <w:jc w:val="center"/>
      <w:pBdr>
        <w:top w:val="single" w:color="auto" w:sz="6" w:space="1"/>
      </w:pBdr>
    </w:pPr>
    <w:rPr>
      <w:rFonts w:ascii="Arial"/>
      <w:vanish/>
      <w:sz w:val="16"/>
    </w:rPr>
  </w:style>
  <w:style w:type="paragraph" w:styleId="2302" w:customStyle="1">
    <w:name w:val="Normal_19"/>
    <w:next w:val="2303"/>
    <w:uiPriority w:val="0"/>
    <w:qFormat/>
    <w:pPr>
      <w:jc w:val="both"/>
      <w:widowControl w:val="off"/>
    </w:pPr>
    <w:rPr>
      <w:rFonts w:ascii="Times New Roman" w:hAnsi="Times New Roman" w:eastAsia="宋体" w:cs="Times New Roman"/>
      <w:sz w:val="21"/>
      <w:szCs w:val="24"/>
      <w:lang w:val="en-US" w:eastAsia="zh-CN" w:bidi="ar-SA"/>
    </w:rPr>
  </w:style>
  <w:style w:type="paragraph" w:styleId="2303" w:customStyle="1">
    <w:name w:val="正文文本5"/>
    <w:basedOn w:val="2302"/>
    <w:uiPriority w:val="0"/>
    <w:qFormat/>
    <w:rPr>
      <w:rFonts w:ascii="KaiTi_GB2312" w:hAnsi="Arial" w:eastAsia="KaiTi_GB2312"/>
      <w:sz w:val="28"/>
      <w:szCs w:val="20"/>
    </w:rPr>
  </w:style>
  <w:style w:type="character" w:styleId="2304" w:customStyle="1">
    <w:name w:val="纯文本 Char1"/>
    <w:link w:val="1863"/>
    <w:uiPriority w:val="0"/>
    <w:qFormat/>
    <w:rPr>
      <w:rFonts w:ascii="宋体" w:hAnsi="Courier New"/>
      <w:sz w:val="21"/>
      <w:szCs w:val="21"/>
    </w:rPr>
  </w:style>
  <w:style w:type="paragraph" w:styleId="2305" w:customStyle="1">
    <w:name w:val="索引 11"/>
    <w:basedOn w:val="767"/>
    <w:next w:val="767"/>
    <w:uiPriority w:val="99"/>
    <w:qFormat/>
    <w:pPr>
      <w:spacing w:line="360" w:lineRule="auto"/>
    </w:pPr>
    <w:rPr>
      <w:rFonts w:ascii="仿宋_GB2312" w:eastAsia="仿宋_GB2312"/>
      <w:sz w:val="24"/>
      <w:szCs w:val="20"/>
    </w:rPr>
  </w:style>
  <w:style w:type="paragraph" w:styleId="2306"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307"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308" w:customStyle="1">
    <w:name w:val="Normal_0"/>
    <w:uiPriority w:val="0"/>
    <w:qFormat/>
    <w:rPr>
      <w:rFonts w:ascii="Times New Roman" w:hAnsi="Times New Roman" w:eastAsia="Times New Roman" w:cs="Times New Roman"/>
      <w:sz w:val="24"/>
      <w:szCs w:val="24"/>
      <w:lang w:val="en-US" w:eastAsia="zh-CN" w:bidi="ar-SA"/>
    </w:rPr>
  </w:style>
  <w:style w:type="character" w:styleId="2309" w:customStyle="1">
    <w:name w:val="titlebody"/>
    <w:basedOn w:val="777"/>
    <w:uiPriority w:val="0"/>
    <w:qFormat/>
    <w:rPr>
      <w:rFonts w:ascii="宋体" w:hAnsi="宋体" w:eastAsia="宋体" w:cs="宋体"/>
      <w:b/>
      <w:bCs/>
      <w:color w:val="000000"/>
      <w:sz w:val="24"/>
      <w:szCs w:val="24"/>
    </w:rPr>
  </w:style>
  <w:style w:type="paragraph" w:styleId="2310" w:customStyle="1">
    <w:name w:val="WPSOffice手动目录 1"/>
    <w:uiPriority w:val="0"/>
    <w:qFormat/>
    <w:rPr>
      <w:rFonts w:ascii="Times New Roman" w:hAnsi="Times New Roman" w:eastAsia="宋体" w:cs="Times New Roman"/>
      <w:lang w:val="en-US" w:eastAsia="zh-CN" w:bidi="ar-SA"/>
    </w:rPr>
  </w:style>
  <w:style w:type="paragraph" w:styleId="2311" w:customStyle="1">
    <w:name w:val="正文_7_0"/>
    <w:uiPriority w:val="0"/>
    <w:qFormat/>
    <w:rPr>
      <w:rFonts w:ascii="Times New Roman" w:hAnsi="Times New Roman" w:eastAsia="宋体" w:cs="Times New Roman"/>
      <w:sz w:val="24"/>
      <w:szCs w:val="24"/>
      <w:lang w:val="en-US" w:eastAsia="zh-CN" w:bidi="ar-SA"/>
    </w:rPr>
  </w:style>
  <w:style w:type="paragraph" w:styleId="2312" w:customStyle="1">
    <w:name w:val="Normal_18"/>
    <w:uiPriority w:val="0"/>
    <w:qFormat/>
    <w:rPr>
      <w:rFonts w:ascii="Times New Roman" w:hAnsi="Times New Roman" w:eastAsia="Times New Roman" w:cs="Times New Roman"/>
      <w:sz w:val="24"/>
      <w:szCs w:val="24"/>
      <w:lang w:val="en-US" w:eastAsia="zh-CN" w:bidi="ar-SA"/>
    </w:rPr>
  </w:style>
  <w:style w:type="paragraph" w:styleId="2313" w:customStyle="1">
    <w:name w:val="正文文本缩进3"/>
    <w:basedOn w:val="2302"/>
    <w:uiPriority w:val="99"/>
    <w:unhideWhenUsed/>
    <w:qFormat/>
    <w:pPr>
      <w:ind w:left="420"/>
      <w:spacing w:after="120"/>
    </w:pPr>
  </w:style>
  <w:style w:type="paragraph" w:styleId="2314" w:customStyle="1">
    <w:name w:val="Normal Indent_0"/>
    <w:basedOn w:val="2302"/>
    <w:uiPriority w:val="0"/>
    <w:unhideWhenUsed/>
    <w:qFormat/>
    <w:pPr>
      <w:ind w:firstLine="420"/>
    </w:pPr>
  </w:style>
  <w:style w:type="paragraph" w:styleId="2315" w:customStyle="1">
    <w:name w:val="Normal_13_0"/>
    <w:uiPriority w:val="0"/>
    <w:qFormat/>
    <w:rPr>
      <w:rFonts w:ascii="Times New Roman" w:hAnsi="Times New Roman" w:eastAsia="Times New Roman" w:cs="Times New Roman"/>
      <w:sz w:val="24"/>
      <w:szCs w:val="24"/>
      <w:lang w:val="en-US" w:eastAsia="zh-CN" w:bidi="ar-SA"/>
    </w:rPr>
  </w:style>
  <w:style w:type="paragraph" w:styleId="2316" w:customStyle="1">
    <w:name w:val="Normal_26"/>
    <w:uiPriority w:val="0"/>
    <w:qFormat/>
    <w:rPr>
      <w:rFonts w:ascii="Times New Roman" w:hAnsi="Times New Roman" w:eastAsia="Times New Roman" w:cs="Times New Roman"/>
      <w:sz w:val="24"/>
      <w:szCs w:val="24"/>
      <w:lang w:val="en-US" w:eastAsia="zh-CN" w:bidi="ar-SA"/>
    </w:rPr>
  </w:style>
  <w:style w:type="paragraph" w:styleId="2317" w:customStyle="1">
    <w:name w:val="Normal_5"/>
    <w:uiPriority w:val="0"/>
    <w:qFormat/>
    <w:rPr>
      <w:rFonts w:ascii="Times New Roman" w:hAnsi="Times New Roman" w:eastAsia="Times New Roman" w:cs="Times New Roman"/>
      <w:sz w:val="24"/>
      <w:szCs w:val="24"/>
      <w:lang w:val="en-US" w:eastAsia="zh-CN" w:bidi="ar-SA"/>
    </w:rPr>
  </w:style>
  <w:style w:type="paragraph" w:styleId="2318" w:customStyle="1">
    <w:name w:val="Normal_6"/>
    <w:uiPriority w:val="0"/>
    <w:qFormat/>
    <w:rPr>
      <w:rFonts w:ascii="Times New Roman" w:hAnsi="Times New Roman" w:eastAsia="Times New Roman" w:cs="Times New Roman"/>
      <w:sz w:val="24"/>
      <w:szCs w:val="24"/>
      <w:lang w:val="en-US" w:eastAsia="zh-CN" w:bidi="ar-SA"/>
    </w:rPr>
  </w:style>
  <w:style w:type="paragraph" w:styleId="2319" w:customStyle="1">
    <w:name w:val="正文_11"/>
    <w:uiPriority w:val="0"/>
    <w:qFormat/>
    <w:rPr>
      <w:rFonts w:ascii="Times New Roman" w:hAnsi="Times New Roman" w:eastAsia="等线" w:cs="Times New Roman"/>
      <w:sz w:val="24"/>
      <w:szCs w:val="24"/>
      <w:lang w:val="en-US" w:eastAsia="zh-CN" w:bidi="ar-SA"/>
    </w:rPr>
  </w:style>
  <w:style w:type="paragraph" w:styleId="2320" w:customStyle="1">
    <w:name w:val="正文_7"/>
    <w:uiPriority w:val="0"/>
    <w:qFormat/>
    <w:rPr>
      <w:rFonts w:ascii="Times New Roman" w:hAnsi="Times New Roman" w:eastAsia="宋体" w:cs="Times New Roman"/>
      <w:sz w:val="24"/>
      <w:szCs w:val="24"/>
      <w:lang w:val="en-US" w:eastAsia="zh-CN" w:bidi="ar-SA"/>
    </w:rPr>
  </w:style>
  <w:style w:type="numbering" w:styleId="2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51"/>
    <customShpInfo spid="_x0000_s2049"/>
    <customShpInfo spid="_x0000_s2050"/>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9364F329-6C97-4586-9D2E-5CA3CB5975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郭云</cp:lastModifiedBy>
  <cp:revision>65</cp:revision>
  <dcterms:created xsi:type="dcterms:W3CDTF">2023-05-05T09:13:00Z</dcterms:created>
  <dcterms:modified xsi:type="dcterms:W3CDTF">2026-09-28T03:37:22Z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172E1DB5FEC1424D883C5FC40848C42E_13</vt:lpwstr>
  </property>
  <property fmtid="{D5CDD505-2E9C-101B-9397-08002B2CF9AE}" pid="4" name="KSOTemplateDocerSaveRecord">
    <vt:lpwstr>eyJoZGlkIjoiMmU0ZDk4NmQxYjVmZWQxYzk4MjA3OThmMjdhYjM1MTIiLCJ1c2VySWQiOiIyNTQ2Mjc5MjQifQ==</vt:lpwstr>
  </property>
</Properties>
</file>