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866"/>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6</w:t>
      </w:r>
      <w:r>
        <w:rPr>
          <w:rFonts w:ascii="楷体" w:hAnsi="楷体" w:eastAsia="楷体"/>
          <w:b/>
          <w:sz w:val="36"/>
          <w:szCs w:val="36"/>
        </w:rPr>
        <w:t xml:space="preserve">-00</w:t>
      </w:r>
      <w:r>
        <w:rPr>
          <w:rFonts w:hint="eastAsia" w:ascii="楷体" w:hAnsi="楷体" w:eastAsia="楷体"/>
          <w:b/>
          <w:sz w:val="36"/>
          <w:szCs w:val="36"/>
        </w:rPr>
        <w:t xml:space="preserve">21</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bookmarkStart w:id="0" w:name="_Hlk242515550"/>
      <w:r>
        <w:rPr>
          <w:rFonts w:hint="eastAsia" w:ascii="楷体" w:hAnsi="楷体" w:eastAsia="楷体"/>
          <w:sz w:val="36"/>
          <w:szCs w:val="36"/>
        </w:rPr>
        <w:t xml:space="preserve">句容市审计局电梯采购</w:t>
      </w:r>
      <w:bookmarkEnd w:id="0"/>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866"/>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w:t>
      </w:r>
      <w:r>
        <w:rPr>
          <w:rFonts w:hint="eastAsia" w:ascii="楷体" w:hAnsi="楷体" w:eastAsia="楷体"/>
          <w:b/>
          <w:sz w:val="36"/>
          <w:szCs w:val="36"/>
        </w:rPr>
        <w:t xml:space="preserve">6</w:t>
      </w:r>
      <w:r>
        <w:rPr>
          <w:rFonts w:hint="eastAsia" w:ascii="楷体" w:hAnsi="楷体" w:eastAsia="楷体"/>
          <w:b/>
          <w:sz w:val="36"/>
          <w:szCs w:val="36"/>
        </w:rPr>
        <w:t xml:space="preserve">年</w:t>
      </w:r>
      <w:r>
        <w:rPr>
          <w:rFonts w:hint="eastAsia" w:ascii="楷体" w:hAnsi="楷体" w:eastAsia="楷体"/>
          <w:b/>
          <w:sz w:val="36"/>
          <w:szCs w:val="36"/>
        </w:rPr>
        <w:t xml:space="preserve">10</w:t>
      </w:r>
      <w:r>
        <w:rPr>
          <w:rFonts w:hint="eastAsia" w:ascii="楷体" w:hAnsi="楷体" w:eastAsia="楷体"/>
          <w:b/>
          <w:sz w:val="36"/>
          <w:szCs w:val="36"/>
        </w:rPr>
        <w:t xml:space="preserve">月</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867"/>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1" w:name="_Toc100386033"/>
      <w:r/>
      <w:bookmarkStart w:id="2" w:name="_Toc92167999"/>
      <w:r/>
      <w:bookmarkStart w:id="3" w:name="_Toc20732967"/>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4" w:name="_Toc92168010"/>
      <w:r/>
      <w:bookmarkStart w:id="5" w:name="_Toc98669699"/>
      <w:r/>
      <w:bookmarkStart w:id="6" w:name="_Toc100386044"/>
      <w:r/>
      <w:bookmarkStart w:id="7" w:name="_Toc98669341"/>
      <w:r/>
      <w:bookmarkStart w:id="8" w:name="_Toc20732978"/>
      <w:r/>
      <w:bookmarkEnd w:id="1"/>
      <w:r/>
      <w:bookmarkEnd w:id="2"/>
      <w:r/>
      <w:bookmarkEnd w:id="3"/>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9" w:name="_Hlk226098118"/>
      <w:r>
        <w:rPr>
          <w:rFonts w:hint="eastAsia" w:ascii="楷体" w:hAnsi="楷体" w:eastAsia="楷体"/>
          <w:sz w:val="24"/>
          <w:szCs w:val="28"/>
        </w:rPr>
        <w:t xml:space="preserve">句容市审计局电梯采购</w:t>
      </w:r>
      <w:r>
        <w:rPr>
          <w:rFonts w:hint="eastAsia" w:ascii="楷体" w:hAnsi="楷体" w:eastAsia="楷体"/>
          <w:sz w:val="24"/>
          <w:szCs w:val="28"/>
        </w:rPr>
        <w:t xml:space="preserve">项目</w:t>
      </w:r>
      <w:bookmarkEnd w:id="9"/>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2026年</w:t>
      </w:r>
      <w:r>
        <w:rPr>
          <w:rFonts w:hint="eastAsia" w:ascii="楷体" w:hAnsi="楷体" w:eastAsia="楷体"/>
          <w:sz w:val="24"/>
          <w:szCs w:val="28"/>
          <w:u w:val="single"/>
        </w:rPr>
        <w:t xml:space="preserve">11</w:t>
      </w:r>
      <w:r>
        <w:rPr>
          <w:rFonts w:hint="eastAsia" w:ascii="楷体" w:hAnsi="楷体" w:eastAsia="楷体"/>
          <w:sz w:val="24"/>
          <w:szCs w:val="28"/>
          <w:u w:val="single"/>
        </w:rPr>
        <w:t xml:space="preserve">月</w:t>
      </w:r>
      <w:r>
        <w:rPr>
          <w:rFonts w:hint="eastAsia" w:ascii="楷体" w:hAnsi="楷体" w:eastAsia="楷体"/>
          <w:sz w:val="24"/>
          <w:szCs w:val="28"/>
          <w:u w:val="single"/>
        </w:rPr>
        <w:t xml:space="preserve">5日9点30分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866"/>
        <w:ind w:left="-142"/>
        <w:jc w:val="both"/>
        <w:spacing w:line="360" w:lineRule="auto"/>
        <w:rPr>
          <w:rFonts w:hint="eastAsia" w:ascii="楷体" w:hAnsi="楷体" w:eastAsia="楷体" w:cs="宋体"/>
          <w:b w:val="0"/>
          <w:sz w:val="24"/>
          <w:szCs w:val="28"/>
        </w:rPr>
      </w:pPr>
      <w:r/>
      <w:bookmarkStart w:id="10" w:name="_Toc28359079"/>
      <w:r/>
      <w:bookmarkStart w:id="11" w:name="_Toc28359002"/>
      <w:r/>
      <w:bookmarkStart w:id="12" w:name="_Toc35393621"/>
      <w:r/>
      <w:bookmarkStart w:id="13" w:name="_Toc35393790"/>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6</w:t>
      </w:r>
      <w:r>
        <w:rPr>
          <w:rFonts w:ascii="楷体" w:hAnsi="楷体" w:eastAsia="楷体"/>
          <w:sz w:val="24"/>
          <w:szCs w:val="28"/>
        </w:rPr>
        <w:t xml:space="preserve">-</w:t>
      </w:r>
      <w:r>
        <w:rPr>
          <w:rFonts w:hint="eastAsia" w:ascii="楷体" w:hAnsi="楷体" w:eastAsia="楷体"/>
          <w:sz w:val="24"/>
          <w:szCs w:val="28"/>
        </w:rPr>
        <w:t xml:space="preserve">00</w:t>
      </w:r>
      <w:r>
        <w:rPr>
          <w:rFonts w:hint="eastAsia" w:ascii="楷体" w:hAnsi="楷体" w:eastAsia="楷体"/>
          <w:sz w:val="24"/>
          <w:szCs w:val="28"/>
        </w:rPr>
        <w:t xml:space="preserve">21</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w:t>
      </w:r>
      <w:r>
        <w:rPr>
          <w:rFonts w:hint="eastAsia" w:ascii="楷体" w:hAnsi="楷体" w:eastAsia="楷体"/>
          <w:sz w:val="24"/>
          <w:szCs w:val="28"/>
        </w:rPr>
        <w:t xml:space="preserve">句容市审计局电梯采购</w:t>
      </w:r>
      <w:bookmarkEnd w:id="14"/>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w:t>
      </w:r>
      <w:r>
        <w:rPr>
          <w:rFonts w:ascii="楷体" w:hAnsi="楷体" w:eastAsia="楷体"/>
          <w:sz w:val="24"/>
          <w:szCs w:val="28"/>
        </w:rPr>
        <w:t xml:space="preserve">24.227</w:t>
      </w:r>
      <w:r>
        <w:rPr>
          <w:rFonts w:hint="eastAsia" w:ascii="楷体" w:hAnsi="楷体" w:eastAsia="楷体"/>
          <w:sz w:val="24"/>
          <w:szCs w:val="28"/>
        </w:rPr>
        <w:t xml:space="preserve">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866"/>
        <w:ind w:left="-142"/>
        <w:jc w:val="both"/>
        <w:spacing w:line="360" w:lineRule="auto"/>
        <w:rPr>
          <w:rFonts w:hint="eastAsia" w:ascii="楷体" w:hAnsi="楷体" w:eastAsia="楷体" w:cs="宋体"/>
          <w:b w:val="0"/>
          <w:sz w:val="24"/>
          <w:szCs w:val="28"/>
        </w:rPr>
      </w:pPr>
      <w:r/>
      <w:bookmarkStart w:id="15" w:name="_Toc28359003"/>
      <w:r/>
      <w:bookmarkStart w:id="16" w:name="_Toc28359080"/>
      <w:r/>
      <w:bookmarkStart w:id="17" w:name="_Toc35393791"/>
      <w:r/>
      <w:bookmarkStart w:id="18" w:name="_Toc35393622"/>
      <w:r>
        <w:rPr>
          <w:rFonts w:hint="eastAsia" w:ascii="楷体" w:hAnsi="楷体" w:eastAsia="楷体" w:cs="宋体"/>
          <w:b w:val="0"/>
          <w:sz w:val="24"/>
          <w:szCs w:val="28"/>
        </w:rPr>
        <w:t xml:space="preserve">二、申请人的资格要求：</w:t>
      </w:r>
      <w:bookmarkEnd w:id="15"/>
      <w:r/>
      <w:bookmarkEnd w:id="16"/>
      <w:r/>
      <w:bookmarkEnd w:id="17"/>
      <w:r/>
      <w:bookmarkEnd w:id="18"/>
      <w:r/>
      <w:r/>
    </w:p>
    <w:p>
      <w:pPr>
        <w:ind w:firstLine="480"/>
        <w:spacing w:line="360" w:lineRule="auto"/>
        <w:rPr>
          <w:rFonts w:hint="eastAsia" w:ascii="楷体" w:hAnsi="楷体" w:eastAsia="楷体"/>
          <w:sz w:val="24"/>
          <w:szCs w:val="28"/>
        </w:rPr>
      </w:pPr>
      <w:r/>
      <w:bookmarkStart w:id="19" w:name="_Toc35393792"/>
      <w:r/>
      <w:bookmarkStart w:id="20" w:name="_Toc28359004"/>
      <w:r/>
      <w:bookmarkStart w:id="21" w:name="_Toc28359081"/>
      <w:r/>
      <w:bookmarkStart w:id="22" w:name="_Toc35393623"/>
      <w:r>
        <w:rPr>
          <w:rFonts w:hint="eastAsia" w:ascii="楷体" w:hAnsi="楷体" w:eastAsia="楷体"/>
          <w:sz w:val="24"/>
          <w:szCs w:val="28"/>
        </w:rPr>
        <w:t xml:space="preserve">1.满足《中华人民共和国政府采购法》第二十二条规定</w:t>
      </w:r>
      <w:r>
        <w:rPr>
          <w:rFonts w:hint="eastAsia" w:ascii="楷体" w:hAnsi="楷体" w:eastAsia="楷体"/>
          <w:sz w:val="24"/>
          <w:szCs w:val="28"/>
        </w:rPr>
        <w:t xml:space="preserve">。</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2.落实政府采购政策需满足的资格要求：本项目不属于专门面向中小微企业采购的项目。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合格的供应商必须是设备的制造商或其经销商，</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（1）如电梯制造商投标，应具有《特种设备制造许可证》（电梯）或者《特种设备生产许可证》</w:t>
      </w:r>
      <w:r>
        <w:rPr>
          <w:rFonts w:hint="eastAsia" w:ascii="楷体" w:hAnsi="楷体" w:eastAsia="楷体"/>
          <w:sz w:val="24"/>
          <w:szCs w:val="28"/>
        </w:rPr>
        <w:t xml:space="preserve">（</w:t>
      </w:r>
      <w:r>
        <w:rPr>
          <w:rFonts w:hint="eastAsia" w:ascii="楷体" w:hAnsi="楷体" w:eastAsia="楷体"/>
          <w:sz w:val="24"/>
          <w:szCs w:val="28"/>
        </w:rPr>
        <w:t xml:space="preserve">电梯</w:t>
      </w:r>
      <w:r>
        <w:rPr>
          <w:rFonts w:hint="eastAsia" w:ascii="楷体" w:hAnsi="楷体" w:eastAsia="楷体"/>
          <w:sz w:val="24"/>
          <w:szCs w:val="28"/>
        </w:rPr>
        <w:t xml:space="preserve">）</w:t>
      </w:r>
      <w:r>
        <w:rPr>
          <w:rFonts w:hint="eastAsia" w:ascii="楷体" w:hAnsi="楷体" w:eastAsia="楷体"/>
          <w:sz w:val="24"/>
          <w:szCs w:val="28"/>
        </w:rPr>
        <w:t xml:space="preserve">；</w:t>
      </w:r>
      <w:r/>
    </w:p>
    <w:p>
      <w:pPr>
        <w:ind w:firstLine="480"/>
        <w:spacing w:line="360" w:lineRule="auto"/>
        <w:rPr>
          <w:rFonts w:hint="eastAsia" w:ascii="楷体" w:hAnsi="楷体" w:eastAsia="楷体"/>
          <w:sz w:val="24"/>
          <w:szCs w:val="28"/>
        </w:rPr>
      </w:pPr>
      <w:r>
        <w:rPr>
          <w:rFonts w:hint="eastAsia" w:ascii="楷体" w:hAnsi="楷体" w:eastAsia="楷体"/>
          <w:color w:val="000000" w:themeColor="text1"/>
          <w:sz w:val="24"/>
          <w:szCs w:val="28"/>
        </w:rPr>
        <w:t xml:space="preserve">（2）如电梯经销商投标，提供经销商的《特种设备安装改造维修许可证》（电梯</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或《特种设备生产许可证》（</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）,并提供提供制造商的《特种设备制造许可证》（电梯）或者《特种设备生产许可证》</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w:t>
      </w:r>
      <w:r>
        <w:rPr>
          <w:rFonts w:hint="eastAsia" w:ascii="楷体" w:hAnsi="楷体" w:eastAsia="楷体"/>
          <w:sz w:val="24"/>
          <w:szCs w:val="28"/>
        </w:rPr>
        <w:t xml:space="preserve">。</w:t>
      </w:r>
      <w:r/>
    </w:p>
    <w:p>
      <w:pPr>
        <w:pStyle w:val="866"/>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9"/>
      <w:r/>
      <w:bookmarkEnd w:id="20"/>
      <w:r/>
      <w:bookmarkEnd w:id="21"/>
      <w:r/>
      <w:bookmarkEnd w:id="2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10</w:t>
      </w:r>
      <w:r>
        <w:rPr>
          <w:rFonts w:hint="eastAsia" w:ascii="楷体" w:hAnsi="楷体" w:eastAsia="楷体"/>
          <w:sz w:val="24"/>
          <w:szCs w:val="28"/>
        </w:rPr>
        <w:t xml:space="preserve">月</w:t>
      </w:r>
      <w:r>
        <w:rPr>
          <w:rFonts w:hint="eastAsia" w:ascii="楷体" w:hAnsi="楷体" w:eastAsia="楷体"/>
          <w:sz w:val="24"/>
          <w:szCs w:val="28"/>
        </w:rPr>
        <w:t xml:space="preserve">15</w:t>
      </w:r>
      <w:r>
        <w:rPr>
          <w:rFonts w:hint="eastAsia" w:ascii="楷体" w:hAnsi="楷体" w:eastAsia="楷体"/>
          <w:sz w:val="24"/>
          <w:szCs w:val="28"/>
        </w:rPr>
        <w:t xml:space="preserve">日8:30至202</w:t>
      </w:r>
      <w:r>
        <w:rPr>
          <w:rFonts w:hint="eastAsia" w:ascii="楷体" w:hAnsi="楷体" w:eastAsia="楷体"/>
          <w:sz w:val="24"/>
          <w:szCs w:val="28"/>
        </w:rPr>
        <w:t xml:space="preserve">6</w:t>
      </w:r>
      <w:r>
        <w:rPr>
          <w:rFonts w:hint="eastAsia" w:ascii="楷体" w:hAnsi="楷体" w:eastAsia="楷体"/>
          <w:sz w:val="24"/>
          <w:szCs w:val="28"/>
        </w:rPr>
        <w:t xml:space="preserve">年</w:t>
      </w:r>
      <w:r>
        <w:rPr>
          <w:rFonts w:hint="eastAsia" w:ascii="楷体" w:hAnsi="楷体" w:eastAsia="楷体"/>
          <w:sz w:val="24"/>
          <w:szCs w:val="28"/>
        </w:rPr>
        <w:t xml:space="preserve">10</w:t>
      </w:r>
      <w:r>
        <w:rPr>
          <w:rFonts w:hint="eastAsia" w:ascii="楷体" w:hAnsi="楷体" w:eastAsia="楷体"/>
          <w:sz w:val="24"/>
          <w:szCs w:val="28"/>
        </w:rPr>
        <w:t xml:space="preserve">月</w:t>
      </w:r>
      <w:r>
        <w:rPr>
          <w:rFonts w:hint="eastAsia" w:ascii="楷体" w:hAnsi="楷体" w:eastAsia="楷体"/>
          <w:sz w:val="24"/>
          <w:szCs w:val="28"/>
        </w:rPr>
        <w:t xml:space="preserve">2</w:t>
      </w:r>
      <w:r>
        <w:rPr>
          <w:rFonts w:hint="eastAsia" w:ascii="楷体" w:hAnsi="楷体" w:eastAsia="楷体"/>
          <w:sz w:val="24"/>
          <w:szCs w:val="28"/>
        </w:rPr>
        <w:t xml:space="preserve">2日23:59（北京时间）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866"/>
        <w:ind w:left="-142"/>
        <w:jc w:val="both"/>
        <w:spacing w:line="360" w:lineRule="auto"/>
        <w:rPr>
          <w:rFonts w:hint="eastAsia" w:ascii="楷体" w:hAnsi="楷体" w:eastAsia="楷体" w:cs="宋体"/>
          <w:b w:val="0"/>
          <w:sz w:val="24"/>
          <w:szCs w:val="28"/>
        </w:rPr>
      </w:pPr>
      <w:r/>
      <w:bookmarkStart w:id="23" w:name="_Toc28359082"/>
      <w:r/>
      <w:bookmarkStart w:id="24" w:name="_Toc35393624"/>
      <w:r/>
      <w:bookmarkStart w:id="25" w:name="_Toc28359005"/>
      <w:r/>
      <w:bookmarkStart w:id="26" w:name="_Toc35393793"/>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提交截止时间及开标时间：2026年</w:t>
      </w:r>
      <w:r>
        <w:rPr>
          <w:rFonts w:hint="eastAsia" w:ascii="楷体" w:hAnsi="楷体" w:eastAsia="楷体"/>
          <w:sz w:val="24"/>
          <w:szCs w:val="28"/>
        </w:rPr>
        <w:t xml:space="preserve">11</w:t>
      </w:r>
      <w:r>
        <w:rPr>
          <w:rFonts w:hint="eastAsia" w:ascii="楷体" w:hAnsi="楷体" w:eastAsia="楷体"/>
          <w:sz w:val="24"/>
          <w:szCs w:val="28"/>
        </w:rPr>
        <w:t xml:space="preserve">月</w:t>
      </w:r>
      <w:r>
        <w:rPr>
          <w:rFonts w:hint="eastAsia" w:ascii="楷体" w:hAnsi="楷体" w:eastAsia="楷体"/>
          <w:sz w:val="24"/>
          <w:szCs w:val="28"/>
        </w:rPr>
        <w:t xml:space="preserve">5日9点30分（北京时间）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7" w:name="_Toc28359007"/>
      <w:r/>
      <w:bookmarkStart w:id="28" w:name="_Toc35393625"/>
      <w:r/>
      <w:bookmarkStart w:id="29" w:name="_Toc28359084"/>
      <w:r/>
      <w:bookmarkStart w:id="30" w:name="_Toc35393794"/>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866"/>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7"/>
      <w:r/>
      <w:bookmarkEnd w:id="28"/>
      <w:r/>
      <w:bookmarkEnd w:id="29"/>
      <w:r/>
      <w:bookmarkEnd w:id="30"/>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866"/>
        <w:ind w:left="-142"/>
        <w:jc w:val="both"/>
        <w:spacing w:line="360" w:lineRule="auto"/>
        <w:rPr>
          <w:rFonts w:hint="eastAsia" w:ascii="楷体" w:hAnsi="楷体" w:eastAsia="楷体" w:cs="宋体"/>
          <w:b w:val="0"/>
          <w:sz w:val="24"/>
          <w:szCs w:val="28"/>
        </w:rPr>
      </w:pPr>
      <w:r/>
      <w:bookmarkStart w:id="31" w:name="_Toc35393795"/>
      <w:r/>
      <w:bookmarkStart w:id="32" w:name="_Toc35393626"/>
      <w:r>
        <w:rPr>
          <w:rFonts w:hint="eastAsia" w:ascii="楷体" w:hAnsi="楷体" w:eastAsia="楷体" w:cs="宋体"/>
          <w:b w:val="0"/>
          <w:sz w:val="24"/>
          <w:szCs w:val="28"/>
        </w:rPr>
        <w:t xml:space="preserve">六、其他补充事宜</w:t>
      </w:r>
      <w:bookmarkEnd w:id="31"/>
      <w:r/>
      <w:bookmarkEnd w:id="32"/>
      <w:r/>
      <w:r/>
    </w:p>
    <w:p>
      <w:pPr>
        <w:pStyle w:val="1534"/>
        <w:ind w:firstLine="480"/>
        <w:jc w:val="left"/>
        <w:spacing w:line="360" w:lineRule="auto"/>
        <w:widowControl/>
        <w:rPr>
          <w:rFonts w:hint="eastAsia" w:ascii="楷体" w:hAnsi="楷体" w:eastAsia="楷体" w:cs="宋体"/>
          <w:sz w:val="24"/>
          <w:szCs w:val="28"/>
        </w:rPr>
      </w:pPr>
      <w:r/>
      <w:bookmarkStart w:id="33" w:name="_Toc28359085"/>
      <w:r/>
      <w:bookmarkStart w:id="34" w:name="_Toc35393796"/>
      <w:r/>
      <w:bookmarkStart w:id="35" w:name="_Toc35393627"/>
      <w:r/>
      <w:bookmarkStart w:id="36" w:name="_Toc28359008"/>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534"/>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866"/>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楷体"/>
          <w:color w:val="000000" w:themeColor="text1"/>
          <w:sz w:val="24"/>
          <w:szCs w:val="22"/>
        </w:rPr>
      </w:pPr>
      <w:r>
        <w:rPr>
          <w:rFonts w:hint="eastAsia" w:ascii="楷体" w:hAnsi="楷体" w:eastAsia="楷体" w:cs="楷体"/>
          <w:color w:val="000000" w:themeColor="text1"/>
          <w:sz w:val="24"/>
          <w:szCs w:val="28"/>
        </w:rPr>
        <w:t xml:space="preserve">名 称：</w:t>
      </w:r>
      <w:r>
        <w:rPr>
          <w:rFonts w:hint="eastAsia" w:ascii="楷体" w:hAnsi="楷体" w:eastAsia="楷体" w:cs="楷体"/>
          <w:color w:val="000000" w:themeColor="text1"/>
          <w:sz w:val="24"/>
          <w:szCs w:val="22"/>
        </w:rPr>
        <w:t xml:space="preserve">句容市审计局</w:t>
      </w:r>
      <w:r/>
    </w:p>
    <w:p>
      <w:pPr>
        <w:ind w:left="1079" w:hanging="300"/>
        <w:jc w:val="left"/>
        <w:spacing w:line="360" w:lineRule="auto"/>
        <w:rPr>
          <w:rFonts w:hint="eastAsia" w:ascii="楷体" w:hAnsi="楷体" w:eastAsia="楷体" w:cs="楷体"/>
          <w:color w:val="000000" w:themeColor="text1"/>
          <w:sz w:val="24"/>
          <w:szCs w:val="28"/>
        </w:rPr>
      </w:pPr>
      <w:r>
        <w:rPr>
          <w:rFonts w:hint="eastAsia" w:ascii="楷体" w:hAnsi="楷体" w:eastAsia="楷体" w:cs="楷体"/>
          <w:color w:val="000000" w:themeColor="text1"/>
          <w:sz w:val="24"/>
          <w:szCs w:val="28"/>
        </w:rPr>
        <w:t xml:space="preserve">地 址：</w:t>
      </w:r>
      <w:r>
        <w:rPr>
          <w:rFonts w:hint="eastAsia" w:ascii="楷体" w:hAnsi="楷体" w:eastAsia="楷体" w:cs="楷体"/>
          <w:color w:val="000000" w:themeColor="text1"/>
          <w:sz w:val="24"/>
          <w:szCs w:val="22"/>
        </w:rPr>
        <w:t xml:space="preserve">句容市华阳西路26号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sz w:val="24"/>
          <w:szCs w:val="28"/>
        </w:rPr>
        <w:t xml:space="preserve">陈来华</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7" w:name="_Toc28359086"/>
      <w:r/>
      <w:bookmarkStart w:id="38" w:name="_Toc28359009"/>
      <w:r>
        <w:rPr>
          <w:rFonts w:ascii="楷体" w:hAnsi="楷体" w:eastAsia="楷体"/>
          <w:sz w:val="24"/>
          <w:szCs w:val="28"/>
        </w:rPr>
        <w:t xml:space="preserve">13645299672</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87"/>
      <w:r/>
      <w:bookmarkStart w:id="40" w:name="_Toc28359010"/>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r/>
    </w:p>
    <w:p>
      <w:pPr>
        <w:jc w:val="left"/>
        <w:widowControl/>
        <w:rPr>
          <w:rFonts w:hint="eastAsia" w:ascii="楷体" w:hAnsi="楷体" w:eastAsia="楷体"/>
          <w:b/>
          <w:sz w:val="32"/>
          <w:szCs w:val="32"/>
        </w:rPr>
      </w:pPr>
      <w:r/>
      <w:bookmarkStart w:id="41" w:name="_Toc100386034"/>
      <w:r/>
      <w:bookmarkStart w:id="42" w:name="_Toc92168000"/>
      <w:r/>
      <w:bookmarkEnd w:id="4"/>
      <w:r/>
      <w:bookmarkEnd w:id="5"/>
      <w:r/>
      <w:bookmarkEnd w:id="6"/>
      <w:r/>
      <w:bookmarkEnd w:id="7"/>
      <w:r/>
      <w:bookmarkEnd w:id="8"/>
      <w:r>
        <w:rPr>
          <w:rFonts w:ascii="楷体" w:hAnsi="楷体" w:eastAsia="楷体"/>
          <w:szCs w:val="32"/>
        </w:rPr>
        <w:br w:type="page" w:clear="all"/>
      </w:r>
      <w:r/>
    </w:p>
    <w:p>
      <w:pPr>
        <w:pStyle w:val="86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86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928"/>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6"/>
        <w:gridCol w:w="1947"/>
        <w:gridCol w:w="6660"/>
      </w:tblGrid>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877"/>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877"/>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877"/>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877"/>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877"/>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877"/>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877"/>
              <w:ind w:firstLine="0"/>
              <w:rPr>
                <w:rFonts w:hint="eastAsia" w:ascii="楷体" w:hAnsi="楷体" w:eastAsia="楷体" w:cs="楷体"/>
                <w:sz w:val="24"/>
              </w:rPr>
            </w:pPr>
            <w:r>
              <w:rPr>
                <w:rFonts w:hint="eastAsia" w:ascii="楷体" w:hAnsi="楷体" w:eastAsia="楷体" w:cs="楷体"/>
                <w:sz w:val="24"/>
              </w:rPr>
              <w:t xml:space="preserve">□B组织</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77"/>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877"/>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877"/>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877"/>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877"/>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7"/>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7"/>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877"/>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877"/>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877"/>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77"/>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877"/>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877"/>
              <w:ind w:firstLine="0"/>
              <w:rPr>
                <w:rFonts w:hint="eastAsia" w:ascii="楷体" w:hAnsi="楷体" w:eastAsia="楷体" w:cs="楷体"/>
                <w:sz w:val="24"/>
              </w:rPr>
            </w:pPr>
            <w:r>
              <w:rPr>
                <w:rFonts w:hint="eastAsia" w:ascii="楷体" w:hAnsi="楷体" w:eastAsia="楷体" w:cs="楷体"/>
                <w:sz w:val="24"/>
              </w:rPr>
              <w:t xml:space="preserve">□B服务类。</w:t>
            </w:r>
            <w:r/>
          </w:p>
          <w:p>
            <w:pPr>
              <w:pStyle w:val="877"/>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电梯</w:t>
            </w:r>
            <w:r>
              <w:rPr>
                <w:rFonts w:hint="eastAsia" w:ascii="楷体" w:hAnsi="楷体" w:eastAsia="楷体" w:cs="楷体"/>
                <w:sz w:val="24"/>
              </w:rPr>
              <w:t xml:space="preserve">。</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rPr>
              <w:t xml:space="preserve">电梯</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877"/>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877"/>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877"/>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877"/>
      </w:pPr>
      <w:r/>
      <w:r/>
    </w:p>
    <w:p>
      <w:pPr>
        <w:pStyle w:val="86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86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
    </w:p>
    <w:p>
      <w:pPr>
        <w:pStyle w:val="867"/>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sz w:val="24"/>
        </w:rPr>
        <w:t xml:space="preserve">句容市审计局电梯采购</w:t>
      </w:r>
      <w:r>
        <w:rPr>
          <w:rFonts w:hint="eastAsia" w:ascii="楷体" w:hAnsi="楷体" w:eastAsia="楷体" w:cs="隶书"/>
          <w:sz w:val="24"/>
        </w:rPr>
        <w:t xml:space="preserve">。</w:t>
      </w:r>
      <w:r/>
    </w:p>
    <w:p>
      <w:pPr>
        <w:pStyle w:val="867"/>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color w:val="000000" w:themeColor="text1"/>
          <w:sz w:val="24"/>
        </w:rPr>
      </w:pPr>
      <w:r/>
      <w:bookmarkStart w:id="49" w:name="_Toc20732971"/>
      <w:r/>
      <w:bookmarkStart w:id="50" w:name="_Toc98669693"/>
      <w:r/>
      <w:bookmarkStart w:id="51" w:name="_Toc100386038"/>
      <w:r/>
      <w:bookmarkStart w:id="52" w:name="_Toc92168004"/>
      <w:r/>
      <w:bookmarkStart w:id="53" w:name="_Toc98669335"/>
      <w:r>
        <w:rPr>
          <w:rFonts w:hint="eastAsia" w:ascii="楷体" w:hAnsi="楷体" w:eastAsia="楷体"/>
          <w:color w:val="000000" w:themeColor="text1"/>
          <w:sz w:val="24"/>
        </w:rPr>
        <w:t xml:space="preserve">招标文件中下列术语应解释为：</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2.1 “采购人”系指依法进行政府采购的国家机关、事业单位、团体组织，即：</w:t>
      </w:r>
      <w:r>
        <w:rPr>
          <w:rFonts w:hint="eastAsia" w:ascii="楷体" w:hAnsi="楷体" w:eastAsia="楷体"/>
          <w:b/>
          <w:bCs/>
          <w:color w:val="000000" w:themeColor="text1"/>
          <w:sz w:val="24"/>
        </w:rPr>
        <w:t xml:space="preserve">句容市审计局</w:t>
      </w:r>
      <w:r>
        <w:rPr>
          <w:rFonts w:hint="eastAsia" w:ascii="楷体" w:hAnsi="楷体" w:eastAsia="楷体"/>
          <w:color w:val="000000" w:themeColor="text1"/>
          <w:sz w:val="24"/>
        </w:rPr>
        <w:t xml:space="preserve">。</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2.2 “投标人”系指响应招标、参加投标竞争的法人、其他组织或者自然人。</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2.3 “采购代理机构”系指组织本次采购活动的单位，即：</w:t>
      </w:r>
      <w:r>
        <w:rPr>
          <w:rFonts w:hint="eastAsia" w:ascii="楷体" w:hAnsi="楷体" w:eastAsia="楷体" w:cs="隶书"/>
          <w:color w:val="000000" w:themeColor="text1"/>
          <w:sz w:val="24"/>
          <w:u w:val="single"/>
        </w:rPr>
        <w:t xml:space="preserve">句容市公共资源交易中心</w:t>
      </w:r>
      <w:r>
        <w:rPr>
          <w:rFonts w:hint="eastAsia" w:ascii="楷体" w:hAnsi="楷体" w:eastAsia="楷体"/>
          <w:color w:val="000000" w:themeColor="text1"/>
          <w:sz w:val="24"/>
        </w:rPr>
        <w:t xml:space="preserve">。</w:t>
      </w:r>
      <w:r/>
    </w:p>
    <w:p>
      <w:pPr>
        <w:ind w:firstLine="480"/>
        <w:spacing w:line="360" w:lineRule="auto"/>
        <w:rPr>
          <w:rFonts w:hint="eastAsia" w:ascii="楷体" w:hAnsi="楷体" w:eastAsia="楷体"/>
          <w:color w:val="000000" w:themeColor="text1"/>
          <w:sz w:val="24"/>
          <w:highlight w:val="yellow"/>
        </w:rPr>
      </w:pPr>
      <w:r>
        <w:rPr>
          <w:rFonts w:hint="eastAsia" w:ascii="楷体" w:hAnsi="楷体" w:eastAsia="楷体"/>
          <w:color w:val="000000" w:themeColor="text1"/>
          <w:sz w:val="24"/>
        </w:rPr>
        <w:t xml:space="preserve">2.4 “货物”系指本招标文件所述采购标的涉及的各种形态和种类的物品，即：电梯。</w:t>
      </w:r>
      <w:r/>
    </w:p>
    <w:p>
      <w:pPr>
        <w:ind w:firstLine="480"/>
        <w:spacing w:line="360" w:lineRule="auto"/>
        <w:rPr>
          <w:rFonts w:hint="eastAsia" w:ascii="楷体" w:hAnsi="楷体" w:eastAsia="楷体" w:cs="隶书"/>
          <w:color w:val="000000" w:themeColor="text1"/>
          <w:sz w:val="24"/>
        </w:rPr>
      </w:pPr>
      <w:r>
        <w:rPr>
          <w:rFonts w:hint="eastAsia" w:ascii="楷体" w:hAnsi="楷体" w:eastAsia="楷体"/>
          <w:color w:val="000000" w:themeColor="text1"/>
          <w:sz w:val="24"/>
        </w:rPr>
        <w:t xml:space="preserve">2.5“服务”系指本招标文件所述投标人应该履行的承诺和义务，即有关电梯相关服务。</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2.6“</w:t>
      </w:r>
      <w:sdt>
        <w:sdtPr>
          <w15:appearance w15:val="boundingBox"/>
          <w:id w:val="404888855"/>
          <w:rPr>
            <w:rFonts w:hint="eastAsia" w:ascii="楷体" w:hAnsi="楷体" w:eastAsia="楷体"/>
            <w:color w:val="000000" w:themeColor="text1"/>
            <w:sz w:val="24"/>
          </w:rPr>
        </w:sdtPr>
        <w:sdtContent>
          <w:r>
            <w:rPr>
              <w:rFonts w:ascii="Wingdings" w:hAnsi="Wingdings" w:eastAsia="楷体"/>
              <w:color w:val="000000" w:themeColor="text1"/>
              <w:sz w:val="24"/>
            </w:rPr>
            <w:t xml:space="preserve"></w:t>
          </w:r>
        </w:sdtContent>
      </w:sdt>
      <w:r>
        <w:rPr>
          <w:rFonts w:hint="eastAsia" w:ascii="楷体" w:hAnsi="楷体" w:eastAsia="楷体"/>
          <w:color w:val="000000" w:themeColor="text1"/>
          <w:sz w:val="24"/>
        </w:rPr>
        <w:t xml:space="preserve">”系指适用本项目的要求，“</w:t>
      </w:r>
      <w:sdt>
        <w:sdtPr>
          <w15:appearance w15:val="boundingBox"/>
          <w:id w:val="-1120139095"/>
          <w:rPr>
            <w:rFonts w:hint="eastAsia" w:ascii="楷体" w:hAnsi="楷体" w:eastAsia="楷体"/>
            <w:color w:val="000000" w:themeColor="text1"/>
            <w:sz w:val="24"/>
          </w:rPr>
        </w:sdtPr>
        <w:sdtContent>
          <w:r>
            <w:rPr>
              <w:rFonts w:hint="eastAsia" w:ascii="楷体" w:hAnsi="楷体" w:eastAsia="楷体"/>
              <w:color w:val="000000" w:themeColor="text1"/>
              <w:sz w:val="24"/>
            </w:rPr>
            <w:t xml:space="preserve">☐</w:t>
          </w:r>
        </w:sdtContent>
      </w:sdt>
      <w:r>
        <w:rPr>
          <w:rFonts w:hint="eastAsia" w:ascii="楷体" w:hAnsi="楷体" w:eastAsia="楷体"/>
          <w:color w:val="000000" w:themeColor="text1"/>
          <w:sz w:val="24"/>
        </w:rPr>
        <w:t xml:space="preserve">”系指不适用本项目的要求。</w:t>
      </w:r>
      <w:r/>
    </w:p>
    <w:p>
      <w:pPr>
        <w:pStyle w:val="867"/>
        <w:ind w:firstLine="446"/>
        <w:keepLines w:val="0"/>
        <w:keepNext w:val="0"/>
        <w:spacing w:line="360" w:lineRule="auto"/>
        <w:rPr>
          <w:rFonts w:hint="eastAsia" w:ascii="楷体" w:hAnsi="楷体" w:eastAsia="楷体"/>
          <w:color w:val="000000" w:themeColor="text1"/>
          <w:sz w:val="30"/>
        </w:rPr>
      </w:pPr>
      <w:r>
        <w:rPr>
          <w:rFonts w:hint="eastAsia" w:ascii="楷体" w:hAnsi="楷体" w:eastAsia="楷体"/>
          <w:color w:val="000000" w:themeColor="text1"/>
          <w:sz w:val="30"/>
        </w:rPr>
        <w:t xml:space="preserve">3．采购方式</w:t>
      </w:r>
      <w:r/>
    </w:p>
    <w:p>
      <w:pPr>
        <w:ind w:firstLine="480"/>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3.1 本次采购采取公开招标方式</w:t>
      </w: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综合评分法□最低评标价法。</w:t>
      </w:r>
      <w:r/>
    </w:p>
    <w:p>
      <w:pPr>
        <w:ind w:firstLine="480"/>
        <w:spacing w:line="360" w:lineRule="auto"/>
        <w:rPr>
          <w:rFonts w:hint="eastAsia" w:ascii="楷体" w:hAnsi="楷体" w:eastAsia="楷体" w:cs="宋体"/>
          <w:color w:val="000000" w:themeColor="text1"/>
          <w:sz w:val="24"/>
          <w:szCs w:val="28"/>
        </w:rPr>
      </w:pPr>
      <w:r>
        <w:rPr>
          <w:rFonts w:hint="eastAsia" w:ascii="楷体" w:hAnsi="楷体" w:eastAsia="楷体"/>
          <w:color w:val="000000" w:themeColor="text1"/>
          <w:sz w:val="24"/>
          <w:szCs w:val="28"/>
        </w:rPr>
        <w:t xml:space="preserve">3.2 本项目资格审查方式：</w:t>
      </w: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szCs w:val="28"/>
        </w:rPr>
        <w:t xml:space="preserve">资格后审  □资格预审</w:t>
      </w:r>
      <w:r/>
    </w:p>
    <w:p>
      <w:pPr>
        <w:ind w:firstLine="480"/>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3.3 本次采购确定的中标人数量：1名</w:t>
      </w:r>
      <w:r/>
    </w:p>
    <w:p>
      <w:pPr>
        <w:pStyle w:val="867"/>
        <w:ind w:firstLine="446"/>
        <w:keepLines w:val="0"/>
        <w:keepNext w:val="0"/>
        <w:spacing w:line="360" w:lineRule="auto"/>
        <w:rPr>
          <w:rFonts w:hint="eastAsia" w:ascii="楷体" w:hAnsi="楷体" w:eastAsia="楷体"/>
          <w:color w:val="000000" w:themeColor="text1"/>
          <w:sz w:val="30"/>
        </w:rPr>
      </w:pPr>
      <w:r>
        <w:rPr>
          <w:rFonts w:hint="eastAsia" w:ascii="楷体" w:hAnsi="楷体" w:eastAsia="楷体"/>
          <w:color w:val="000000" w:themeColor="text1"/>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color w:val="000000" w:themeColor="text1"/>
          <w:sz w:val="24"/>
        </w:rPr>
      </w:pPr>
      <w:r>
        <w:rPr>
          <w:rFonts w:hint="eastAsia" w:ascii="楷体" w:hAnsi="楷体" w:eastAsia="楷体"/>
          <w:color w:val="000000" w:themeColor="text1"/>
          <w:sz w:val="24"/>
        </w:rPr>
        <w:t xml:space="preserve">4.1 投标人应自行承担所有与参加投标有关的费用</w:t>
      </w:r>
      <w:r>
        <w:rPr>
          <w:rFonts w:hint="eastAsia" w:ascii="楷体" w:hAnsi="楷体" w:eastAsia="楷体"/>
          <w:b/>
          <w:color w:val="000000" w:themeColor="text1"/>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w:t>
      </w:r>
      <w:r>
        <w:rPr>
          <w:rFonts w:hint="eastAsia" w:ascii="楷体" w:hAnsi="楷体" w:eastAsia="楷体"/>
          <w:sz w:val="24"/>
        </w:rPr>
        <w:t xml:space="preserve">企业存在直接控股、管理关系的除外。</w:t>
      </w:r>
      <w:r/>
    </w:p>
    <w:p>
      <w:pPr>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4" w:name="_Hlk132637972"/>
      <w:r>
        <w:rPr>
          <w:rFonts w:hint="eastAsia" w:ascii="楷体" w:hAnsi="楷体" w:eastAsia="楷体"/>
          <w:iCs/>
          <w:sz w:val="24"/>
        </w:rPr>
        <w:t xml:space="preserve">10%</w:t>
      </w:r>
      <w:bookmarkEnd w:id="54"/>
      <w:r>
        <w:rPr>
          <w:rFonts w:hint="eastAsia" w:ascii="楷体" w:hAnsi="楷体" w:eastAsia="楷体"/>
          <w:sz w:val="24"/>
        </w:rPr>
        <w:t xml:space="preserve">的扣除，</w:t>
      </w:r>
      <w:bookmarkStart w:id="55" w:name="_Hlk132637893"/>
      <w:r>
        <w:rPr>
          <w:rFonts w:hint="eastAsia" w:ascii="楷体" w:hAnsi="楷体" w:eastAsia="楷体"/>
          <w:sz w:val="24"/>
        </w:rPr>
        <w:t xml:space="preserve">用扣除后的价格参与评审</w:t>
      </w:r>
      <w:bookmarkEnd w:id="55"/>
      <w:r>
        <w:rPr>
          <w:rFonts w:hint="eastAsia" w:ascii="楷体" w:hAnsi="楷体" w:eastAsia="楷体"/>
          <w:sz w:val="24"/>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hint="eastAsia" w:ascii="楷体" w:hAnsi="楷体" w:eastAsia="楷体"/>
          <w:bCs/>
          <w:iCs/>
          <w:sz w:val="24"/>
        </w:rPr>
        <w:t xml:space="preserve">4%</w:t>
      </w:r>
      <w:r>
        <w:rPr>
          <w:rFonts w:hint="eastAsia" w:ascii="楷体" w:hAnsi="楷体" w:eastAsia="楷体"/>
          <w:bCs/>
          <w:sz w:val="24"/>
        </w:rPr>
        <w:t xml:space="preserve">的价格扣除。联合体各方均为小型、微型企业的，联合体视同为小型、微型企业享受</w:t>
      </w:r>
      <w:r>
        <w:rPr>
          <w:rFonts w:hint="eastAsia" w:ascii="楷体" w:hAnsi="楷体" w:eastAsia="楷体"/>
          <w:iCs/>
          <w:sz w:val="24"/>
        </w:rPr>
        <w:t xml:space="preserve">10%</w:t>
      </w:r>
      <w:r>
        <w:rPr>
          <w:rFonts w:hint="eastAsia" w:ascii="楷体" w:hAnsi="楷体" w:eastAsia="楷体"/>
          <w:bCs/>
          <w:sz w:val="24"/>
        </w:rPr>
        <w:t xml:space="preserve">的价格扣除，</w:t>
      </w:r>
      <w:r>
        <w:rPr>
          <w:rFonts w:hint="eastAsia"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8"/>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8"/>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8"/>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8"/>
        <w:spacing w:line="460" w:lineRule="exact"/>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460" w:lineRule="exact"/>
        <w:rPr>
          <w:rFonts w:hint="eastAsia" w:ascii="楷体" w:hAnsi="楷体" w:eastAsia="楷体"/>
          <w:sz w:val="24"/>
        </w:rPr>
      </w:pPr>
      <w:r>
        <w:rPr>
          <w:rFonts w:hint="eastAsia" w:ascii="楷体" w:hAnsi="楷体" w:eastAsia="楷体"/>
          <w:sz w:val="24"/>
        </w:rPr>
        <w:t xml:space="preserve">5.3.2本项目中涉及商品包装和快递包装的，参考《财政部办公厅关于印发《商品包装政府采购需求标准（试行）》、 《快递包装政府采购需求标准（试行）》的通知》</w:t>
      </w:r>
      <w:bookmarkStart w:id="56" w:name="_Hlk132634610"/>
      <w:r>
        <w:rPr>
          <w:rFonts w:hint="eastAsia" w:ascii="楷体" w:hAnsi="楷体" w:eastAsia="楷体"/>
          <w:sz w:val="24"/>
        </w:rPr>
        <w:t xml:space="preserve">（财办库〔2020〕123号）</w:t>
      </w:r>
      <w:bookmarkEnd w:id="56"/>
      <w:r>
        <w:rPr>
          <w:rFonts w:hint="eastAsia" w:ascii="楷体" w:hAnsi="楷体" w:eastAsia="楷体"/>
          <w:sz w:val="24"/>
        </w:rPr>
        <w:t xml:space="preserve">规定的包装需求标准。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8"/>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8"/>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w:t>
      </w:r>
      <w:r>
        <w:rPr>
          <w:rFonts w:hint="eastAsia" w:ascii="楷体" w:hAnsi="楷体" w:eastAsia="楷体"/>
          <w:sz w:val="24"/>
        </w:rPr>
        <w:t xml:space="preserve">项目实施指南》的通知（财办库〔2023〕52号）规定的需求标准。</w:t>
      </w:r>
      <w:r/>
    </w:p>
    <w:p>
      <w:pPr>
        <w:ind w:firstLine="478"/>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8"/>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8"/>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8"/>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8"/>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8"/>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8"/>
        <w:spacing w:line="460" w:lineRule="exact"/>
        <w:rPr>
          <w:rFonts w:hint="eastAsia" w:ascii="楷体" w:hAnsi="楷体" w:eastAsia="楷体"/>
          <w:sz w:val="24"/>
        </w:rPr>
      </w:pPr>
      <w:r>
        <w:rPr>
          <w:rFonts w:hint="eastAsia" w:ascii="楷体" w:hAnsi="楷体" w:eastAsia="楷体"/>
          <w:sz w:val="24"/>
        </w:rPr>
        <w:t xml:space="preserve">5.7.1政府采购评审中出现下列情形之一的，评审委员会应当启动异常低价投标（响应）审查程序：</w:t>
      </w:r>
      <w:r/>
    </w:p>
    <w:p>
      <w:pPr>
        <w:ind w:firstLine="478"/>
        <w:spacing w:line="460" w:lineRule="exact"/>
        <w:rPr>
          <w:rFonts w:hint="eastAsia" w:ascii="楷体" w:hAnsi="楷体" w:eastAsia="楷体"/>
          <w:sz w:val="24"/>
        </w:rPr>
      </w:pPr>
      <w:r>
        <w:rPr>
          <w:rFonts w:hint="eastAsia" w:ascii="楷体" w:hAnsi="楷体" w:eastAsia="楷体"/>
          <w:sz w:val="24"/>
        </w:rPr>
        <w:t xml:space="preserve">（1）投标（响应）报价低于全部通过符合性审查供应商投标（响应）报价平均值50%的，即投标（响应）报价&lt;全部通过符合性审查供应商投标（响应）报价平均值×50%；</w:t>
      </w:r>
      <w:r/>
    </w:p>
    <w:p>
      <w:pPr>
        <w:ind w:firstLine="478"/>
        <w:spacing w:line="460" w:lineRule="exact"/>
        <w:rPr>
          <w:rFonts w:hint="eastAsia" w:ascii="楷体" w:hAnsi="楷体" w:eastAsia="楷体"/>
          <w:sz w:val="24"/>
        </w:rPr>
      </w:pPr>
      <w:r>
        <w:rPr>
          <w:rFonts w:hint="eastAsia" w:ascii="楷体" w:hAnsi="楷体" w:eastAsia="楷体"/>
          <w:sz w:val="24"/>
        </w:rPr>
        <w:t xml:space="preserve">（2）投标（响应）报价低于通过符合性审查的次低报价供应商投标（响应）报价50%的，即投标（响应）报价&lt;通过符合性审查的次低报价供应商投标（响应）报价×50%；</w:t>
      </w:r>
      <w:r/>
    </w:p>
    <w:p>
      <w:pPr>
        <w:ind w:firstLine="478"/>
        <w:spacing w:line="460" w:lineRule="exact"/>
        <w:rPr>
          <w:rFonts w:hint="eastAsia" w:ascii="楷体" w:hAnsi="楷体" w:eastAsia="楷体"/>
          <w:sz w:val="24"/>
        </w:rPr>
      </w:pPr>
      <w:r>
        <w:rPr>
          <w:rFonts w:hint="eastAsia" w:ascii="楷体" w:hAnsi="楷体" w:eastAsia="楷体"/>
          <w:sz w:val="24"/>
        </w:rPr>
        <w:t xml:space="preserve">（3）投标（响应）报价低于采购项目最高限价45%的，即投标（响应）报价&lt;采购项目最高限价×45%；</w:t>
      </w:r>
      <w:r/>
    </w:p>
    <w:p>
      <w:pPr>
        <w:ind w:firstLine="478"/>
        <w:spacing w:line="460" w:lineRule="exact"/>
        <w:rPr>
          <w:rFonts w:hint="eastAsia" w:ascii="楷体" w:hAnsi="楷体" w:eastAsia="楷体"/>
          <w:sz w:val="24"/>
        </w:rPr>
      </w:pPr>
      <w:r>
        <w:rPr>
          <w:rFonts w:hint="eastAsia" w:ascii="楷体" w:hAnsi="楷体" w:eastAsia="楷体"/>
          <w:sz w:val="24"/>
        </w:rPr>
        <w:t xml:space="preserve">（4）评审委员会基于专业判断，认为供应商报价过低，有可能影响产品质量或者不能诚信履约的其他情形。</w:t>
      </w:r>
      <w:r/>
    </w:p>
    <w:p>
      <w:pPr>
        <w:ind w:firstLine="478"/>
        <w:spacing w:line="460" w:lineRule="exact"/>
        <w:rPr>
          <w:rFonts w:hint="eastAsia" w:ascii="楷体" w:hAnsi="楷体" w:eastAsia="楷体"/>
          <w:sz w:val="24"/>
        </w:rPr>
      </w:pPr>
      <w:r>
        <w:rPr>
          <w:rFonts w:hint="eastAsia" w:ascii="楷体" w:hAnsi="楷体" w:eastAsia="楷体"/>
          <w:sz w:val="24"/>
        </w:rPr>
        <w:t xml:space="preserve">采购人可以结合具体项目实际情况，提高上述第1项至第3项中启动异常低价投标（响应）审查的数值标准，但是最高不得超过65%。。</w:t>
      </w:r>
      <w:r/>
    </w:p>
    <w:p>
      <w:pPr>
        <w:ind w:firstLine="478"/>
        <w:spacing w:line="460" w:lineRule="exact"/>
        <w:rPr>
          <w:rFonts w:hint="eastAsia" w:ascii="楷体" w:hAnsi="楷体" w:eastAsia="楷体"/>
          <w:sz w:val="24"/>
        </w:rPr>
      </w:pPr>
      <w:r>
        <w:rPr>
          <w:rFonts w:hint="eastAsia" w:ascii="楷体" w:hAnsi="楷体" w:eastAsia="楷体"/>
          <w:sz w:val="24"/>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78"/>
        <w:spacing w:line="460" w:lineRule="exact"/>
        <w:rPr>
          <w:rFonts w:hint="eastAsia" w:ascii="楷体" w:hAnsi="楷体" w:eastAsia="楷体"/>
          <w:sz w:val="24"/>
        </w:rPr>
      </w:pPr>
      <w:r>
        <w:rPr>
          <w:rFonts w:hint="eastAsia" w:ascii="楷体" w:hAnsi="楷体" w:eastAsia="楷体"/>
          <w:sz w:val="24"/>
        </w:rPr>
        <w:t xml:space="preserve">评审委员会依据专业经验，参考同类项目中标（成交）价格、类似产品市场价格水平、</w:t>
      </w:r>
      <w:r>
        <w:rPr>
          <w:rFonts w:hint="eastAsia" w:ascii="楷体" w:hAnsi="楷体" w:eastAsia="楷体"/>
          <w:sz w:val="24"/>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78"/>
        <w:spacing w:line="460" w:lineRule="exact"/>
        <w:rPr>
          <w:rFonts w:hint="eastAsia" w:ascii="楷体" w:hAnsi="楷体" w:eastAsia="楷体"/>
          <w:sz w:val="24"/>
        </w:rPr>
      </w:pPr>
      <w:r>
        <w:rPr>
          <w:rFonts w:hint="eastAsia" w:ascii="楷体" w:hAnsi="楷体" w:eastAsia="楷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8"/>
        <w:spacing w:line="460" w:lineRule="exact"/>
        <w:rPr>
          <w:rFonts w:hint="eastAsia" w:ascii="楷体" w:hAnsi="楷体" w:eastAsia="楷体"/>
          <w:sz w:val="24"/>
        </w:rPr>
      </w:pPr>
      <w:r>
        <w:rPr>
          <w:rFonts w:hint="eastAsia" w:ascii="楷体" w:hAnsi="楷体" w:eastAsia="楷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78"/>
        <w:spacing w:line="460" w:lineRule="exact"/>
        <w:rPr>
          <w:rFonts w:hint="eastAsia" w:ascii="楷体" w:hAnsi="楷体" w:eastAsia="楷体"/>
          <w:sz w:val="24"/>
        </w:rPr>
      </w:pPr>
      <w:r>
        <w:rPr>
          <w:rFonts w:hint="eastAsia" w:ascii="楷体" w:hAnsi="楷体" w:eastAsia="楷体"/>
          <w:sz w:val="24"/>
        </w:rPr>
        <w:t xml:space="preserve">5.8实施本国产品标准</w:t>
      </w:r>
      <w:r/>
    </w:p>
    <w:p>
      <w:pPr>
        <w:ind w:firstLine="478"/>
        <w:spacing w:line="460" w:lineRule="exact"/>
        <w:rPr>
          <w:rFonts w:hint="eastAsia" w:ascii="楷体" w:hAnsi="楷体" w:eastAsia="楷体"/>
          <w:sz w:val="24"/>
        </w:rPr>
      </w:pPr>
      <w:r>
        <w:rPr>
          <w:rFonts w:hint="eastAsia" w:ascii="楷体" w:hAnsi="楷体" w:eastAsia="楷体"/>
          <w:sz w:val="24"/>
        </w:rPr>
        <w:t xml:space="preserve">5.8.1本国产品是指</w:t>
      </w:r>
      <w:r/>
    </w:p>
    <w:p>
      <w:pPr>
        <w:ind w:firstLine="478"/>
        <w:spacing w:line="460" w:lineRule="exact"/>
        <w:rPr>
          <w:rFonts w:hint="eastAsia" w:ascii="楷体" w:hAnsi="楷体" w:eastAsia="楷体"/>
          <w:sz w:val="24"/>
        </w:rPr>
      </w:pPr>
      <w:r>
        <w:rPr>
          <w:rFonts w:hint="eastAsia" w:ascii="楷体" w:hAnsi="楷体" w:eastAsia="楷体"/>
          <w:sz w:val="24"/>
        </w:rPr>
        <w:t xml:space="preserve">（1）在中国境内生产</w:t>
      </w:r>
      <w:r/>
    </w:p>
    <w:p>
      <w:pPr>
        <w:ind w:firstLine="478"/>
        <w:spacing w:line="460" w:lineRule="exact"/>
        <w:rPr>
          <w:rFonts w:hint="eastAsia" w:ascii="楷体" w:hAnsi="楷体" w:eastAsia="楷体"/>
          <w:sz w:val="24"/>
        </w:rPr>
      </w:pPr>
      <w:r>
        <w:rPr>
          <w:rFonts w:hint="eastAsia" w:ascii="楷体" w:hAnsi="楷体" w:eastAsia="楷体"/>
          <w:sz w:val="24"/>
        </w:rPr>
        <w:t xml:space="preserve">产品应当在中国境内生产，即在中华人民共和国关境内实现从原材料、组件到产品的属性改变。</w:t>
      </w:r>
      <w:r/>
    </w:p>
    <w:p>
      <w:pPr>
        <w:ind w:firstLine="478"/>
        <w:spacing w:line="460" w:lineRule="exact"/>
        <w:rPr>
          <w:rFonts w:hint="eastAsia" w:ascii="楷体" w:hAnsi="楷体" w:eastAsia="楷体"/>
          <w:sz w:val="24"/>
        </w:rPr>
      </w:pPr>
      <w:r>
        <w:rPr>
          <w:rFonts w:hint="eastAsia"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78"/>
        <w:spacing w:line="460" w:lineRule="exact"/>
        <w:rPr>
          <w:rFonts w:hint="eastAsia" w:ascii="楷体" w:hAnsi="楷体" w:eastAsia="楷体"/>
          <w:sz w:val="24"/>
        </w:rPr>
      </w:pPr>
      <w:r>
        <w:rPr>
          <w:rFonts w:hint="eastAsia" w:ascii="楷体" w:hAnsi="楷体" w:eastAsia="楷体"/>
          <w:sz w:val="24"/>
        </w:rPr>
        <w:t xml:space="preserve">①为确保产品在运输或者储存期间保持某种状态而进行的操作；</w:t>
      </w:r>
      <w:r/>
    </w:p>
    <w:p>
      <w:pPr>
        <w:ind w:firstLine="478"/>
        <w:spacing w:line="460" w:lineRule="exact"/>
        <w:rPr>
          <w:rFonts w:hint="eastAsia" w:ascii="楷体" w:hAnsi="楷体" w:eastAsia="楷体"/>
          <w:sz w:val="24"/>
        </w:rPr>
      </w:pPr>
      <w:r>
        <w:rPr>
          <w:rFonts w:hint="eastAsia" w:ascii="楷体" w:hAnsi="楷体" w:eastAsia="楷体"/>
          <w:sz w:val="24"/>
        </w:rPr>
        <w:t xml:space="preserve">②为产品运输或者销售进行的包装或者展示；</w:t>
      </w:r>
      <w:r/>
    </w:p>
    <w:p>
      <w:pPr>
        <w:ind w:firstLine="478"/>
        <w:spacing w:line="460" w:lineRule="exact"/>
        <w:rPr>
          <w:rFonts w:hint="eastAsia" w:ascii="楷体" w:hAnsi="楷体" w:eastAsia="楷体"/>
          <w:sz w:val="24"/>
        </w:rPr>
      </w:pPr>
      <w:r>
        <w:rPr>
          <w:rFonts w:hint="eastAsia" w:ascii="楷体" w:hAnsi="楷体" w:eastAsia="楷体"/>
          <w:sz w:val="24"/>
        </w:rPr>
        <w:t xml:space="preserve">③在产品或者其包装上粘贴或者印刷品牌、标志、标识以及其他用于区别的标记；</w:t>
      </w:r>
      <w:r/>
    </w:p>
    <w:p>
      <w:pPr>
        <w:ind w:firstLine="478"/>
        <w:spacing w:line="460" w:lineRule="exact"/>
        <w:rPr>
          <w:rFonts w:hint="eastAsia" w:ascii="楷体" w:hAnsi="楷体" w:eastAsia="楷体"/>
          <w:sz w:val="24"/>
        </w:rPr>
      </w:pPr>
      <w:r>
        <w:rPr>
          <w:rFonts w:hint="eastAsia" w:ascii="楷体" w:hAnsi="楷体" w:eastAsia="楷体"/>
          <w:sz w:val="24"/>
        </w:rPr>
        <w:t xml:space="preserve">④简单的上漆、磨光和分装；</w:t>
      </w:r>
      <w:r/>
    </w:p>
    <w:p>
      <w:pPr>
        <w:ind w:firstLine="478"/>
        <w:spacing w:line="460" w:lineRule="exact"/>
        <w:rPr>
          <w:rFonts w:hint="eastAsia" w:ascii="楷体" w:hAnsi="楷体" w:eastAsia="楷体"/>
          <w:sz w:val="24"/>
        </w:rPr>
      </w:pPr>
      <w:r>
        <w:rPr>
          <w:rFonts w:hint="eastAsia" w:ascii="楷体" w:hAnsi="楷体" w:eastAsia="楷体"/>
          <w:sz w:val="24"/>
        </w:rPr>
        <w:t xml:space="preserve">⑤其他不属于属性改变的情形。</w:t>
      </w:r>
      <w:r/>
    </w:p>
    <w:p>
      <w:pPr>
        <w:ind w:firstLine="478"/>
        <w:spacing w:line="460" w:lineRule="exact"/>
        <w:rPr>
          <w:rFonts w:hint="eastAsia" w:ascii="楷体" w:hAnsi="楷体" w:eastAsia="楷体"/>
          <w:sz w:val="24"/>
        </w:rPr>
      </w:pPr>
      <w:r>
        <w:rPr>
          <w:rFonts w:hint="eastAsia" w:ascii="楷体" w:hAnsi="楷体" w:eastAsia="楷体"/>
          <w:sz w:val="24"/>
        </w:rPr>
        <w:t xml:space="preserve">（2）在中国境内生产的组件成本占比达到规定比例</w:t>
      </w:r>
      <w:r/>
    </w:p>
    <w:p>
      <w:pPr>
        <w:ind w:firstLine="478"/>
        <w:spacing w:line="460" w:lineRule="exact"/>
        <w:rPr>
          <w:rFonts w:hint="eastAsia" w:ascii="楷体" w:hAnsi="楷体" w:eastAsia="楷体"/>
          <w:sz w:val="24"/>
        </w:rPr>
      </w:pPr>
      <w:r>
        <w:rPr>
          <w:rFonts w:hint="eastAsia" w:ascii="楷体" w:hAnsi="楷体" w:eastAsia="楷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78"/>
        <w:spacing w:line="460" w:lineRule="exact"/>
        <w:rPr>
          <w:rFonts w:hint="eastAsia" w:ascii="楷体" w:hAnsi="楷体" w:eastAsia="楷体"/>
          <w:sz w:val="24"/>
        </w:rPr>
      </w:pPr>
      <w:r>
        <w:rPr>
          <w:rFonts w:hint="eastAsia" w:ascii="楷体" w:hAnsi="楷体" w:eastAsia="楷体"/>
          <w:sz w:val="24"/>
        </w:rPr>
        <w:t xml:space="preserve">（3）特定产品的关键组件、关键工序符合相关要求</w:t>
      </w:r>
      <w:r/>
    </w:p>
    <w:p>
      <w:pPr>
        <w:pStyle w:val="877"/>
        <w:ind w:firstLine="480"/>
        <w:spacing w:line="460" w:lineRule="exact"/>
        <w:rPr>
          <w:rFonts w:hint="eastAsia" w:ascii="楷体" w:hAnsi="楷体" w:eastAsia="楷体"/>
          <w:sz w:val="24"/>
        </w:rPr>
      </w:pPr>
      <w:r>
        <w:rPr>
          <w:rFonts w:hint="eastAsia" w:ascii="楷体" w:hAnsi="楷体" w:eastAsia="楷体"/>
          <w:sz w:val="24"/>
        </w:rPr>
        <w:t xml:space="preserve">对特定产品，在符合第（1）项和第（2）项条件的基础上，应当符合财政部会同有关行业主管部门确定的其关键组件、关键工序在中国境内生产、完成等要求。</w:t>
      </w:r>
      <w:r/>
    </w:p>
    <w:p>
      <w:pPr>
        <w:pStyle w:val="877"/>
        <w:ind w:firstLine="480"/>
        <w:spacing w:line="460" w:lineRule="exact"/>
        <w:rPr>
          <w:rFonts w:hint="eastAsia" w:ascii="楷体" w:hAnsi="楷体" w:eastAsia="楷体"/>
          <w:sz w:val="24"/>
        </w:rPr>
      </w:pPr>
      <w:r>
        <w:rPr>
          <w:rFonts w:hint="eastAsia" w:ascii="楷体" w:hAnsi="楷体" w:eastAsia="楷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spacing w:line="460" w:lineRule="exact"/>
        <w:rPr>
          <w:rFonts w:hint="eastAsia" w:ascii="楷体" w:hAnsi="楷体" w:eastAsia="楷体"/>
          <w:sz w:val="24"/>
        </w:rPr>
      </w:pPr>
      <w:r>
        <w:rPr>
          <w:rFonts w:hint="eastAsia" w:ascii="楷体" w:hAnsi="楷体" w:eastAsia="楷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7"/>
        <w:ind w:firstLine="480"/>
        <w:spacing w:line="460" w:lineRule="exact"/>
        <w:rPr>
          <w:rFonts w:hint="eastAsia" w:ascii="楷体" w:hAnsi="楷体" w:eastAsia="楷体"/>
          <w:sz w:val="24"/>
        </w:rPr>
      </w:pPr>
      <w:r>
        <w:rPr>
          <w:rFonts w:hint="eastAsia" w:ascii="楷体" w:hAnsi="楷体" w:eastAsia="楷体"/>
          <w:sz w:val="24"/>
        </w:rPr>
        <w:t xml:space="preserve">5.8.3.1产品在中国境内生产的组件成本核算规则。产品在中国境内生产的组件成本，按照《中国境内生产的组件成本核算基本规则》计算。</w:t>
      </w:r>
      <w:r/>
    </w:p>
    <w:p>
      <w:pPr>
        <w:pStyle w:val="877"/>
        <w:ind w:firstLine="480"/>
        <w:spacing w:line="460" w:lineRule="exact"/>
        <w:rPr>
          <w:rFonts w:hint="eastAsia" w:ascii="楷体" w:hAnsi="楷体" w:eastAsia="楷体"/>
          <w:sz w:val="24"/>
        </w:rPr>
      </w:pPr>
      <w:r>
        <w:rPr>
          <w:rFonts w:hint="eastAsia" w:ascii="楷体" w:hAnsi="楷体" w:eastAsia="楷体"/>
          <w:sz w:val="24"/>
        </w:rPr>
        <w:t xml:space="preserve">5.8.3.2有关证明文件。</w:t>
      </w:r>
      <w:r>
        <w:rPr>
          <w:rFonts w:hint="eastAsia" w:ascii="楷体" w:hAnsi="楷体" w:eastAsia="楷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pStyle w:val="877"/>
        <w:ind w:firstLine="480"/>
        <w:spacing w:line="460" w:lineRule="exact"/>
        <w:rPr>
          <w:rFonts w:hint="eastAsia" w:ascii="楷体" w:hAnsi="楷体" w:eastAsia="楷体"/>
          <w:sz w:val="24"/>
        </w:rPr>
      </w:pPr>
      <w:r>
        <w:rPr>
          <w:rFonts w:hint="eastAsia" w:ascii="楷体" w:hAnsi="楷体" w:eastAsia="楷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78"/>
        <w:spacing w:line="460" w:lineRule="exact"/>
        <w:rPr>
          <w:rFonts w:hint="eastAsia" w:ascii="楷体" w:hAnsi="楷体" w:eastAsia="楷体"/>
          <w:sz w:val="24"/>
        </w:rPr>
      </w:pPr>
      <w:r>
        <w:rPr>
          <w:rFonts w:hint="eastAsia" w:ascii="楷体" w:hAnsi="楷体" w:eastAsia="楷体"/>
          <w:sz w:val="24"/>
        </w:rPr>
        <w:t xml:space="preserve">5.8.3.4中华人民共和国缔结或者共同参加的国际条约、协定对政府采购中本国产品政策另有规定的，按照有关条约、协定执行。</w:t>
      </w:r>
      <w:r/>
    </w:p>
    <w:p>
      <w:pPr>
        <w:pStyle w:val="867"/>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867"/>
        <w:ind w:firstLine="446"/>
        <w:keepLines w:val="0"/>
        <w:keepNext w:val="0"/>
        <w:spacing w:before="200" w:after="200" w:line="360" w:lineRule="auto"/>
        <w:rPr>
          <w:rFonts w:hint="eastAsia" w:ascii="楷体" w:hAnsi="楷体" w:eastAsia="楷体"/>
          <w:sz w:val="30"/>
        </w:rPr>
      </w:pPr>
      <w:r/>
      <w:bookmarkStart w:id="57" w:name="_Toc98669339"/>
      <w:r/>
      <w:bookmarkStart w:id="58" w:name="_Toc92168008"/>
      <w:r/>
      <w:bookmarkStart w:id="59" w:name="_Toc98669697"/>
      <w:r/>
      <w:bookmarkStart w:id="60" w:name="_Toc100386042"/>
      <w:r/>
      <w:bookmarkStart w:id="61"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Start w:id="62" w:name="_Toc100386043"/>
      <w:r/>
      <w:bookmarkStart w:id="63" w:name="_Toc92168009"/>
      <w:r/>
      <w:bookmarkStart w:id="64" w:name="_Toc98669340"/>
      <w:r/>
      <w:bookmarkStart w:id="65" w:name="_Toc20732977"/>
      <w:r/>
      <w:bookmarkStart w:id="66" w:name="_Toc98669698"/>
      <w:r/>
      <w:bookmarkEnd w:id="57"/>
      <w:r/>
      <w:bookmarkEnd w:id="58"/>
      <w:r/>
      <w:bookmarkEnd w:id="59"/>
      <w:r/>
      <w:bookmarkEnd w:id="60"/>
      <w:r/>
      <w:bookmarkEnd w:id="61"/>
      <w:r>
        <w:rPr>
          <w:rFonts w:hint="eastAsia" w:ascii="楷体" w:hAnsi="楷体" w:eastAsia="楷体"/>
          <w:sz w:val="30"/>
        </w:rPr>
        <w:t xml:space="preserve">和修改</w:t>
      </w:r>
      <w:bookmarkEnd w:id="62"/>
      <w:r/>
      <w:bookmarkEnd w:id="63"/>
      <w:r/>
      <w:bookmarkEnd w:id="64"/>
      <w:r/>
      <w:bookmarkEnd w:id="65"/>
      <w:r/>
      <w:bookmarkEnd w:id="66"/>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867"/>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863"/>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63"/>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63"/>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63"/>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63"/>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867"/>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867"/>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877"/>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877"/>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867"/>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（16）投标标的缺项漏项的；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7）法律、法规、规章（适用本市的）及省级以上规范性文件（适用本市的）规定的其他无效情形。</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877"/>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867"/>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7" w:name="_Hlk132702541"/>
      <w:r/>
      <w:bookmarkStart w:id="68" w:name="_Hlk132702790"/>
      <w:r>
        <w:rPr>
          <w:rFonts w:hint="eastAsia" w:ascii="楷体" w:hAnsi="楷体" w:eastAsia="楷体"/>
          <w:sz w:val="24"/>
        </w:rPr>
        <w:t xml:space="preserve">27.</w:t>
      </w:r>
      <w:bookmarkEnd w:id="67"/>
      <w:r>
        <w:rPr>
          <w:rFonts w:hint="eastAsia" w:ascii="楷体" w:hAnsi="楷体" w:eastAsia="楷体"/>
          <w:sz w:val="24"/>
        </w:rPr>
        <w:t xml:space="preserve">2</w:t>
      </w:r>
      <w:bookmarkEnd w:id="68"/>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67"/>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867"/>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867"/>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877"/>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877"/>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9" w:name="_Hlk132706924"/>
      <w:r>
        <w:rPr>
          <w:rFonts w:hint="eastAsia" w:ascii="楷体" w:hAnsi="楷体" w:eastAsia="楷体"/>
          <w:sz w:val="24"/>
        </w:rPr>
        <w:t xml:space="preserve">政府采购监管部门</w:t>
      </w:r>
      <w:bookmarkEnd w:id="69"/>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867"/>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960"/>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r>
      <w:r/>
    </w:p>
    <w:p>
      <w:pPr>
        <w:jc w:val="center"/>
        <w:rPr>
          <w:rFonts w:hint="eastAsia" w:ascii="楷体" w:hAnsi="楷体" w:eastAsia="楷体" w:cs="楷体"/>
          <w:sz w:val="30"/>
        </w:rPr>
      </w:pPr>
      <w:r>
        <w:rPr>
          <w:rFonts w:hint="eastAsia" w:ascii="楷体" w:hAnsi="楷体" w:eastAsia="楷体" w:cs="楷体"/>
          <w:sz w:val="30"/>
        </w:rPr>
        <w:t xml:space="preserve">政府采购货物买卖合同</w:t>
      </w:r>
      <w:r/>
    </w:p>
    <w:p>
      <w:pPr>
        <w:jc w:val="cente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rPr>
          <w:rFonts w:hint="eastAsia" w:ascii="楷体" w:hAnsi="楷体" w:eastAsia="楷体" w:cs="楷体"/>
          <w:sz w:val="30"/>
        </w:rPr>
      </w:pPr>
      <w:r>
        <w:rPr>
          <w:rFonts w:hint="eastAsia" w:ascii="楷体" w:hAnsi="楷体" w:eastAsia="楷体" w:cs="楷体"/>
          <w:sz w:val="30"/>
        </w:rPr>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项目名称：</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合同编号：</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甲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乙    方：</w:t>
      </w:r>
      <w:r/>
    </w:p>
    <w:p>
      <w:pPr>
        <w:ind w:left="420"/>
        <w:spacing w:line="360" w:lineRule="auto"/>
        <w:rPr>
          <w:rFonts w:hint="eastAsia" w:ascii="楷体" w:hAnsi="楷体" w:eastAsia="楷体" w:cs="楷体"/>
          <w:sz w:val="30"/>
        </w:rPr>
      </w:pPr>
      <w:r>
        <w:rPr>
          <w:rFonts w:hint="eastAsia" w:ascii="楷体" w:hAnsi="楷体" w:eastAsia="楷体" w:cs="楷体"/>
          <w:sz w:val="30"/>
        </w:rPr>
        <w:t xml:space="preserve">签订时间：</w:t>
      </w:r>
      <w:r/>
    </w:p>
    <w:p>
      <w:pPr>
        <w:rPr>
          <w:rFonts w:hint="eastAsia" w:ascii="楷体" w:hAnsi="楷体" w:eastAsia="楷体" w:cs="楷体"/>
        </w:rPr>
      </w:pPr>
      <w:r>
        <w:rPr>
          <w:rFonts w:hint="eastAsia" w:ascii="楷体" w:hAnsi="楷体" w:eastAsia="楷体" w:cs="楷体"/>
        </w:rPr>
      </w:r>
      <w:r/>
    </w:p>
    <w:p>
      <w:pPr>
        <w:jc w:val="center"/>
        <w:rPr>
          <w:rFonts w:hint="eastAsia" w:ascii="楷体" w:hAnsi="楷体" w:eastAsia="楷体" w:cs="楷体"/>
          <w:sz w:val="28"/>
          <w:szCs w:val="28"/>
        </w:rPr>
      </w:pPr>
      <w:r>
        <w:rPr>
          <w:rFonts w:hint="eastAsia" w:ascii="楷体" w:hAnsi="楷体" w:eastAsia="楷体" w:cs="楷体"/>
          <w:sz w:val="44"/>
          <w:szCs w:val="44"/>
        </w:rPr>
        <w:br w:type="page" w:clear="all"/>
      </w:r>
      <w:bookmarkStart w:id="70" w:name="_Toc22209"/>
      <w:r>
        <w:rPr>
          <w:rFonts w:hint="eastAsia" w:ascii="楷体" w:hAnsi="楷体" w:eastAsia="楷体" w:cs="楷体"/>
          <w:sz w:val="28"/>
          <w:szCs w:val="28"/>
        </w:rPr>
        <w:t xml:space="preserve">第一节 政府采购合同协议书</w:t>
      </w:r>
      <w:bookmarkEnd w:id="70"/>
      <w:r/>
      <w:r/>
    </w:p>
    <w:p>
      <w:pPr>
        <w:jc w:val="center"/>
        <w:keepLines/>
        <w:keepNext/>
        <w:spacing w:line="360" w:lineRule="auto"/>
        <w:rPr>
          <w:rFonts w:hint="eastAsia" w:ascii="楷体" w:hAnsi="楷体" w:eastAsia="楷体" w:cs="楷体"/>
          <w:sz w:val="28"/>
          <w:szCs w:val="28"/>
        </w:rPr>
        <w:outlineLvl w:val="1"/>
      </w:pPr>
      <w:r>
        <w:rPr>
          <w:rFonts w:hint="eastAsia" w:ascii="楷体" w:hAnsi="楷体" w:eastAsia="楷体" w:cs="楷体"/>
          <w:sz w:val="28"/>
          <w:szCs w:val="28"/>
        </w:rPr>
      </w:r>
      <w:r/>
    </w:p>
    <w:p>
      <w:pPr>
        <w:spacing w:line="360" w:lineRule="auto"/>
        <w:rPr>
          <w:rFonts w:hint="eastAsia" w:ascii="楷体" w:hAnsi="楷体" w:eastAsia="楷体" w:cs="楷体"/>
          <w:sz w:val="24"/>
        </w:rPr>
      </w:pPr>
      <w:r>
        <w:rPr>
          <w:rFonts w:hint="eastAsia" w:ascii="楷体" w:hAnsi="楷体" w:eastAsia="楷体" w:cs="楷体"/>
          <w:sz w:val="24"/>
        </w:rPr>
        <w:t xml:space="preserve">甲方（全称）：</w:t>
      </w:r>
      <w:r>
        <w:rPr>
          <w:rFonts w:hint="eastAsia" w:ascii="楷体" w:hAnsi="楷体" w:eastAsia="楷体" w:cs="楷体"/>
          <w:sz w:val="24"/>
          <w:szCs w:val="28"/>
        </w:rPr>
        <w:t xml:space="preserve">句容市审计局</w:t>
      </w:r>
      <w:r/>
    </w:p>
    <w:p>
      <w:pPr>
        <w:spacing w:line="360" w:lineRule="auto"/>
        <w:rPr>
          <w:rFonts w:hint="eastAsia" w:ascii="楷体" w:hAnsi="楷体" w:eastAsia="楷体" w:cs="楷体"/>
          <w:sz w:val="24"/>
        </w:rPr>
      </w:pPr>
      <w:r>
        <w:rPr>
          <w:rFonts w:hint="eastAsia" w:ascii="楷体" w:hAnsi="楷体" w:eastAsia="楷体" w:cs="楷体"/>
          <w:sz w:val="24"/>
        </w:rPr>
        <w:t xml:space="preserve">乙方（全称）：</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项目信息</w:t>
      </w:r>
      <w:r/>
    </w:p>
    <w:p>
      <w:pPr>
        <w:numPr>
          <w:ilvl w:val="0"/>
          <w:numId w:val="2"/>
        </w:numPr>
        <w:ind w:firstLine="480"/>
        <w:jc w:val="left"/>
        <w:spacing w:after="160" w:line="360" w:lineRule="auto"/>
        <w:rPr>
          <w:rFonts w:hint="eastAsia" w:ascii="楷体" w:hAnsi="楷体" w:eastAsia="楷体" w:cs="楷体"/>
          <w:sz w:val="24"/>
          <w:u w:val="single"/>
        </w:rPr>
      </w:pPr>
      <w:r>
        <w:rPr>
          <w:rFonts w:hint="eastAsia" w:ascii="楷体" w:hAnsi="楷体" w:eastAsia="楷体" w:cs="楷体"/>
          <w:sz w:val="24"/>
        </w:rPr>
        <w:t xml:space="preserve">采购项目名称：</w:t>
      </w:r>
      <w:r>
        <w:rPr>
          <w:rFonts w:hint="eastAsia" w:ascii="楷体" w:hAnsi="楷体" w:eastAsia="楷体" w:cs="楷体"/>
          <w:bCs/>
          <w:color w:val="000000" w:themeColor="text1"/>
          <w:sz w:val="24"/>
        </w:rPr>
        <w:t xml:space="preserve">句容市审计局电梯采购</w:t>
      </w:r>
      <w:r/>
    </w:p>
    <w:p>
      <w:pPr>
        <w:numPr>
          <w:ilvl w:val="255"/>
          <w:numId w:val="0"/>
        </w:numPr>
        <w:spacing w:line="360" w:lineRule="auto"/>
        <w:tabs>
          <w:tab w:val="left" w:pos="999" w:leader="none"/>
        </w:tabs>
        <w:rPr>
          <w:rFonts w:hint="eastAsia" w:ascii="楷体" w:hAnsi="楷体" w:eastAsia="楷体" w:cs="楷体"/>
          <w:sz w:val="24"/>
        </w:rPr>
      </w:pPr>
      <w:r>
        <w:rPr>
          <w:rFonts w:hint="eastAsia" w:ascii="楷体" w:hAnsi="楷体" w:eastAsia="楷体" w:cs="楷体"/>
          <w:sz w:val="24"/>
        </w:rPr>
        <w:t xml:space="preserve">         采购项目编号：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（2）项目内容：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采购标的及数量（台/套/个/架/组等）：</w:t>
      </w:r>
      <w:r/>
    </w:p>
    <w:p>
      <w:pPr>
        <w:numPr>
          <w:ilvl w:val="255"/>
          <w:numId w:val="0"/>
        </w:numPr>
        <w:ind w:firstLine="480"/>
        <w:spacing w:line="360" w:lineRule="auto"/>
        <w:rPr>
          <w:rFonts w:hint="eastAsia" w:ascii="楷体" w:hAnsi="楷体" w:eastAsia="楷体" w:cs="楷体"/>
          <w:sz w:val="24"/>
        </w:rPr>
      </w:pPr>
      <w:r>
        <w:rPr>
          <w:rFonts w:hint="eastAsia" w:ascii="楷体" w:hAnsi="楷体" w:eastAsia="楷体" w:cs="楷体"/>
          <w:sz w:val="24"/>
        </w:rPr>
        <w:t xml:space="preserve">品牌：   规格型号： </w:t>
      </w:r>
      <w:r/>
    </w:p>
    <w:p>
      <w:pPr>
        <w:ind w:firstLine="1080"/>
        <w:spacing w:line="360" w:lineRule="auto"/>
        <w:rPr>
          <w:rFonts w:hint="eastAsia" w:ascii="楷体" w:hAnsi="楷体" w:eastAsia="楷体" w:cs="楷体"/>
          <w:sz w:val="24"/>
        </w:rPr>
      </w:pPr>
      <w:r>
        <w:rPr>
          <w:rFonts w:hint="eastAsia" w:ascii="楷体" w:hAnsi="楷体" w:eastAsia="楷体" w:cs="楷体"/>
          <w:sz w:val="24"/>
        </w:rPr>
        <w:t xml:space="preserve">采购标的的技术要求、商务要求具体见附件。</w:t>
      </w:r>
      <w:r/>
    </w:p>
    <w:p>
      <w:pPr>
        <w:rPr>
          <w:rFonts w:hint="eastAsia" w:ascii="楷体" w:hAnsi="楷体" w:eastAsia="楷体" w:cs="楷体"/>
        </w:rPr>
      </w:pPr>
      <w:r>
        <w:rPr>
          <w:rFonts w:hint="eastAsia" w:ascii="楷体" w:hAnsi="楷体" w:eastAsia="楷体" w:cs="楷体"/>
        </w:rPr>
      </w:r>
      <w:r/>
    </w:p>
    <w:tbl>
      <w:tblPr>
        <w:tblW w:w="910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trPr>
          <w:jc w:val="center"/>
          <w:trHeight w:val="613"/>
        </w:trPr>
        <w:tc>
          <w:tcPr>
            <w:tcW w:w="790" w:type="dxa"/>
            <w:textDirection w:val="lrTb"/>
            <w:noWrap/>
          </w:tcPr>
          <w:p>
            <w:pPr>
              <w:ind w:left="32"/>
              <w:jc w:val="center"/>
              <w:spacing w:before="172"/>
              <w:rPr>
                <w:rFonts w:hint="eastAsia" w:ascii="楷体" w:hAnsi="楷体" w:eastAsia="楷体" w:cs="楷体"/>
                <w:sz w:val="24"/>
              </w:rPr>
            </w:pPr>
            <w:r>
              <w:rPr>
                <w:rFonts w:hint="eastAsia" w:ascii="楷体" w:hAnsi="楷体" w:eastAsia="楷体" w:cs="楷体"/>
                <w:spacing w:val="16"/>
                <w:sz w:val="24"/>
              </w:rPr>
              <w:t xml:space="preserve">序号</w:t>
            </w:r>
            <w:r/>
          </w:p>
        </w:tc>
        <w:tc>
          <w:tcPr>
            <w:tcW w:w="2153" w:type="dxa"/>
            <w:textDirection w:val="lrTb"/>
            <w:noWrap/>
          </w:tcPr>
          <w:p>
            <w:pPr>
              <w:ind w:left="165"/>
              <w:jc w:val="center"/>
              <w:spacing w:before="172"/>
              <w:rPr>
                <w:rFonts w:hint="eastAsia" w:ascii="楷体" w:hAnsi="楷体" w:eastAsia="楷体" w:cs="楷体"/>
                <w:sz w:val="24"/>
                <w:lang w:eastAsia="en-US"/>
              </w:rPr>
            </w:pPr>
            <w:r>
              <w:rPr>
                <w:rFonts w:hint="eastAsia" w:ascii="楷体" w:hAnsi="楷体" w:eastAsia="楷体" w:cs="楷体"/>
                <w:spacing w:val="10"/>
                <w:sz w:val="24"/>
                <w:lang w:eastAsia="en-US"/>
              </w:rPr>
              <w:t xml:space="preserve">货物类标的名称</w:t>
            </w:r>
            <w:r/>
          </w:p>
        </w:tc>
        <w:tc>
          <w:tcPr>
            <w:tcW w:w="1688" w:type="dxa"/>
            <w:textDirection w:val="lrTb"/>
            <w:noWrap/>
          </w:tcPr>
          <w:p>
            <w:pPr>
              <w:ind w:left="110"/>
              <w:jc w:val="center"/>
              <w:spacing w:before="172"/>
              <w:rPr>
                <w:rFonts w:hint="eastAsia" w:ascii="楷体" w:hAnsi="楷体" w:eastAsia="楷体" w:cs="楷体"/>
                <w:sz w:val="24"/>
              </w:rPr>
            </w:pPr>
            <w:r>
              <w:rPr>
                <w:rFonts w:hint="eastAsia" w:ascii="楷体" w:hAnsi="楷体" w:eastAsia="楷体" w:cs="楷体"/>
                <w:spacing w:val="11"/>
                <w:sz w:val="24"/>
              </w:rPr>
              <w:t xml:space="preserve">计量单位</w:t>
            </w:r>
            <w:r/>
          </w:p>
        </w:tc>
        <w:tc>
          <w:tcPr>
            <w:tcW w:w="1445" w:type="dxa"/>
            <w:textDirection w:val="lrTb"/>
            <w:noWrap/>
          </w:tcPr>
          <w:p>
            <w:pPr>
              <w:ind w:left="47" w:right="22"/>
              <w:jc w:val="center"/>
              <w:spacing w:before="172"/>
              <w:rPr>
                <w:rFonts w:hint="eastAsia" w:ascii="楷体" w:hAnsi="楷体" w:eastAsia="楷体" w:cs="楷体"/>
                <w:sz w:val="24"/>
                <w:lang w:eastAsia="en-US"/>
              </w:rPr>
            </w:pPr>
            <w:r>
              <w:rPr>
                <w:rFonts w:hint="eastAsia" w:ascii="楷体" w:hAnsi="楷体" w:eastAsia="楷体" w:cs="楷体"/>
                <w:spacing w:val="16"/>
                <w:sz w:val="24"/>
                <w:lang w:eastAsia="en-US"/>
              </w:rPr>
              <w:t xml:space="preserve">数量</w:t>
            </w:r>
            <w:r/>
          </w:p>
        </w:tc>
        <w:tc>
          <w:tcPr>
            <w:tcW w:w="1515" w:type="dxa"/>
            <w:textDirection w:val="lrTb"/>
            <w:noWrap/>
          </w:tcPr>
          <w:p>
            <w:pPr>
              <w:ind w:left="16"/>
              <w:jc w:val="center"/>
              <w:spacing w:before="172"/>
              <w:rPr>
                <w:rFonts w:hint="eastAsia" w:ascii="楷体" w:hAnsi="楷体" w:eastAsia="楷体" w:cs="楷体"/>
                <w:sz w:val="24"/>
              </w:rPr>
            </w:pPr>
            <w:r>
              <w:rPr>
                <w:rFonts w:hint="eastAsia" w:ascii="楷体" w:hAnsi="楷体" w:eastAsia="楷体" w:cs="楷体"/>
                <w:spacing w:val="11"/>
                <w:sz w:val="24"/>
              </w:rPr>
              <w:t xml:space="preserve">是否进口</w:t>
            </w:r>
            <w:r/>
          </w:p>
        </w:tc>
        <w:tc>
          <w:tcPr>
            <w:tcW w:w="1515" w:type="dxa"/>
            <w:textDirection w:val="lrTb"/>
            <w:noWrap/>
          </w:tcPr>
          <w:p>
            <w:pPr>
              <w:ind w:left="16"/>
              <w:jc w:val="center"/>
              <w:spacing w:before="172"/>
              <w:rPr>
                <w:rFonts w:hint="eastAsia" w:ascii="楷体" w:hAnsi="楷体" w:eastAsia="楷体" w:cs="楷体"/>
                <w:spacing w:val="11"/>
                <w:sz w:val="24"/>
              </w:rPr>
            </w:pPr>
            <w:r>
              <w:rPr>
                <w:rFonts w:hint="eastAsia" w:ascii="楷体" w:hAnsi="楷体" w:eastAsia="楷体" w:cs="楷体"/>
                <w:spacing w:val="11"/>
                <w:sz w:val="24"/>
              </w:rPr>
              <w:t xml:space="preserve">备注</w:t>
            </w:r>
            <w:r/>
          </w:p>
        </w:tc>
      </w:tr>
      <w:tr>
        <w:trPr>
          <w:jc w:val="center"/>
          <w:trHeight w:val="613"/>
        </w:trPr>
        <w:tc>
          <w:tcPr>
            <w:tcW w:w="790" w:type="dxa"/>
            <w:textDirection w:val="lrTb"/>
            <w:noWrap/>
          </w:tcPr>
          <w:p>
            <w:pPr>
              <w:ind w:left="32" w:right="22"/>
              <w:jc w:val="center"/>
              <w:spacing w:before="172"/>
              <w:rPr>
                <w:rFonts w:hint="eastAsia" w:ascii="楷体" w:hAnsi="楷体" w:eastAsia="楷体" w:cs="楷体"/>
                <w:sz w:val="24"/>
              </w:rPr>
            </w:pPr>
            <w:r>
              <w:rPr>
                <w:rFonts w:hint="eastAsia" w:ascii="楷体" w:hAnsi="楷体" w:eastAsia="楷体" w:cs="楷体"/>
                <w:spacing w:val="-10"/>
                <w:sz w:val="24"/>
              </w:rPr>
              <w:t xml:space="preserve">1</w:t>
            </w:r>
            <w:r/>
          </w:p>
        </w:tc>
        <w:tc>
          <w:tcPr>
            <w:tcW w:w="2153"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电梯</w:t>
            </w:r>
            <w:r/>
          </w:p>
        </w:tc>
        <w:tc>
          <w:tcPr>
            <w:tcW w:w="1688"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台</w:t>
            </w:r>
            <w:r/>
          </w:p>
        </w:tc>
        <w:tc>
          <w:tcPr>
            <w:tcW w:w="1445" w:type="dxa"/>
            <w:vAlign w:val="center"/>
            <w:textDirection w:val="lrTb"/>
            <w:noWrap/>
          </w:tcPr>
          <w:p>
            <w:pPr>
              <w:jc w:val="center"/>
              <w:widowControl/>
              <w:rPr>
                <w:rFonts w:hint="eastAsia" w:ascii="楷体" w:hAnsi="楷体" w:eastAsia="楷体" w:cs="楷体"/>
                <w:sz w:val="24"/>
              </w:rPr>
            </w:pPr>
            <w:r>
              <w:rPr>
                <w:rFonts w:hint="eastAsia" w:ascii="楷体" w:hAnsi="楷体" w:eastAsia="楷体" w:cs="楷体"/>
                <w:sz w:val="24"/>
              </w:rPr>
              <w:t xml:space="preserve">1</w:t>
            </w:r>
            <w:r/>
          </w:p>
        </w:tc>
        <w:tc>
          <w:tcPr>
            <w:tcW w:w="1515" w:type="dxa"/>
            <w:textDirection w:val="lrTb"/>
            <w:noWrap/>
          </w:tcPr>
          <w:p>
            <w:pPr>
              <w:ind w:left="16" w:right="15"/>
              <w:jc w:val="center"/>
              <w:spacing w:before="172"/>
              <w:rPr>
                <w:rFonts w:hint="eastAsia" w:ascii="楷体" w:hAnsi="楷体" w:eastAsia="楷体" w:cs="楷体"/>
                <w:sz w:val="24"/>
              </w:rPr>
            </w:pPr>
            <w:r>
              <w:rPr>
                <w:rFonts w:hint="eastAsia" w:ascii="楷体" w:hAnsi="楷体" w:eastAsia="楷体" w:cs="楷体"/>
                <w:spacing w:val="-10"/>
                <w:sz w:val="24"/>
              </w:rPr>
              <w:t xml:space="preserve">否</w:t>
            </w:r>
            <w:r/>
          </w:p>
        </w:tc>
        <w:tc>
          <w:tcPr>
            <w:tcW w:w="1515" w:type="dxa"/>
            <w:textDirection w:val="lrTb"/>
            <w:noWrap/>
          </w:tcPr>
          <w:p>
            <w:pPr>
              <w:ind w:left="16" w:right="15"/>
              <w:jc w:val="center"/>
              <w:spacing w:before="172"/>
              <w:rPr>
                <w:rFonts w:hint="eastAsia" w:ascii="楷体" w:hAnsi="楷体" w:eastAsia="楷体" w:cs="楷体"/>
                <w:spacing w:val="-10"/>
                <w:sz w:val="24"/>
              </w:rPr>
            </w:pPr>
            <w:r>
              <w:rPr>
                <w:rFonts w:hint="eastAsia" w:ascii="楷体" w:hAnsi="楷体" w:eastAsia="楷体" w:cs="楷体"/>
                <w:spacing w:val="-10"/>
                <w:sz w:val="24"/>
              </w:rPr>
            </w:r>
            <w:r/>
          </w:p>
        </w:tc>
      </w:tr>
    </w:tbl>
    <w:p>
      <w:pPr>
        <w:ind w:left="600"/>
        <w:rPr>
          <w:rFonts w:hint="eastAsia" w:ascii="楷体" w:hAnsi="楷体" w:eastAsia="楷体" w:cs="楷体"/>
        </w:rPr>
      </w:pPr>
      <w:r>
        <w:rPr>
          <w:rFonts w:hint="eastAsia" w:ascii="楷体" w:hAnsi="楷体" w:eastAsia="楷体" w:cs="楷体"/>
        </w:rPr>
      </w:r>
      <w:r/>
    </w:p>
    <w:p>
      <w:pPr>
        <w:numPr>
          <w:ilvl w:val="255"/>
          <w:numId w:val="0"/>
        </w:numPr>
        <w:jc w:val="left"/>
        <w:spacing w:line="360" w:lineRule="auto"/>
        <w:widowControl/>
        <w:rPr>
          <w:rFonts w:hint="eastAsia" w:ascii="楷体" w:hAnsi="楷体" w:eastAsia="楷体" w:cs="楷体"/>
          <w:sz w:val="24"/>
        </w:rPr>
      </w:pPr>
      <w:r>
        <w:rPr>
          <w:rFonts w:hint="eastAsia" w:ascii="楷体" w:hAnsi="楷体" w:eastAsia="楷体" w:cs="楷体"/>
          <w:sz w:val="24"/>
        </w:rPr>
        <w:t xml:space="preserve">    （3）政府采购组织形式：政府集中采购</w:t>
      </w:r>
      <w:r/>
    </w:p>
    <w:p>
      <w:pPr>
        <w:numPr>
          <w:ilvl w:val="255"/>
          <w:numId w:val="0"/>
        </w:numPr>
        <w:ind w:firstLine="420"/>
        <w:jc w:val="left"/>
        <w:spacing w:line="360" w:lineRule="auto"/>
        <w:widowControl/>
        <w:rPr>
          <w:rFonts w:hint="eastAsia" w:ascii="楷体" w:hAnsi="楷体" w:eastAsia="楷体" w:cs="楷体"/>
          <w:sz w:val="24"/>
        </w:rPr>
      </w:pPr>
      <w:r>
        <w:rPr>
          <w:rFonts w:hint="eastAsia" w:ascii="楷体" w:hAnsi="楷体" w:eastAsia="楷体" w:cs="楷体"/>
          <w:sz w:val="24"/>
        </w:rPr>
        <w:t xml:space="preserve">（4）政府采购方式：公开招标</w:t>
      </w:r>
      <w:r/>
    </w:p>
    <w:p>
      <w:pPr>
        <w:numPr>
          <w:ilvl w:val="255"/>
          <w:numId w:val="0"/>
        </w:numPr>
        <w:ind w:firstLine="240"/>
        <w:jc w:val="left"/>
        <w:spacing w:line="360" w:lineRule="auto"/>
        <w:widowControl/>
        <w:rPr>
          <w:rFonts w:hint="eastAsia" w:ascii="楷体" w:hAnsi="楷体" w:eastAsia="楷体" w:cs="楷体"/>
          <w:sz w:val="24"/>
        </w:rPr>
      </w:pPr>
      <w:r>
        <w:rPr>
          <w:rFonts w:hint="eastAsia" w:ascii="楷体" w:hAnsi="楷体" w:eastAsia="楷体" w:cs="楷体"/>
          <w:sz w:val="24"/>
        </w:rPr>
        <w:t xml:space="preserve"> （5）中标（成交）采购标的制造商是否为中小企业：</w:t>
      </w:r>
      <w:r>
        <w:rPr>
          <w:rFonts w:hint="eastAsia" w:ascii="楷体" w:hAnsi="楷体" w:eastAsia="楷体" w:cs="楷体"/>
          <w:sz w:val="24"/>
        </w:rPr>
        <w:t xml:space="preserve">是，</w:t>
      </w:r>
      <w:r>
        <w:rPr>
          <w:rFonts w:hint="eastAsia" w:ascii="楷体" w:hAnsi="楷体" w:eastAsia="楷体" w:cs="楷体"/>
          <w:sz w:val="24"/>
        </w:rPr>
        <w:t xml:space="preserve"> 否</w:t>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本合同是否为专门面向中小企业的采购合同（中小企业预留合同）：</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 否</w:t>
      </w:r>
      <w:r/>
    </w:p>
    <w:p>
      <w:pPr>
        <w:ind w:firstLine="240"/>
        <w:jc w:val="left"/>
        <w:spacing w:line="360" w:lineRule="auto"/>
        <w:widowControl/>
        <w:rPr>
          <w:rFonts w:hint="eastAsia" w:ascii="楷体" w:hAnsi="楷体" w:eastAsia="楷体" w:cs="楷体"/>
          <w:iCs/>
          <w:sz w:val="24"/>
        </w:rPr>
      </w:pPr>
      <w:r>
        <w:rPr>
          <w:rFonts w:hint="eastAsia" w:ascii="楷体" w:hAnsi="楷体" w:eastAsia="楷体" w:cs="楷体"/>
          <w:sz w:val="24"/>
        </w:rPr>
        <w:t xml:space="preserve">若本项目不专门面向中小企业采购，</w:t>
      </w:r>
      <w:r>
        <w:rPr>
          <w:rFonts w:hint="eastAsia" w:ascii="楷体" w:hAnsi="楷体" w:eastAsia="楷体" w:cs="楷体"/>
          <w:sz w:val="24"/>
        </w:rPr>
        <w:t xml:space="preserve">否，是否给予小微企业评审优惠：</w:t>
      </w:r>
      <w:r>
        <w:rPr>
          <w:rFonts w:hint="eastAsia" w:ascii="楷体" w:hAnsi="楷体" w:eastAsia="楷体" w:cs="楷体"/>
          <w:sz w:val="24"/>
        </w:rPr>
        <w:t xml:space="preserve"></w:t>
      </w:r>
      <w:r>
        <w:rPr>
          <w:rFonts w:hint="eastAsia" w:ascii="楷体" w:hAnsi="楷体" w:eastAsia="楷体" w:cs="楷体"/>
          <w:iCs/>
          <w:sz w:val="24"/>
        </w:rPr>
        <w:t xml:space="preserve">是，</w:t>
      </w:r>
      <w:bookmarkStart w:id="71" w:name="OLE_LINK27"/>
      <w:r/>
      <w:bookmarkStart w:id="72" w:name="OLE_LINK28"/>
      <w:r>
        <w:rPr>
          <w:rFonts w:hint="eastAsia" w:ascii="楷体" w:hAnsi="楷体" w:eastAsia="楷体" w:cs="楷体"/>
          <w:sz w:val="24"/>
        </w:rPr>
        <w:t xml:space="preserve">否</w:t>
      </w:r>
      <w:bookmarkEnd w:id="71"/>
      <w:r/>
      <w:bookmarkEnd w:id="72"/>
      <w:r/>
      <w:r/>
    </w:p>
    <w:p>
      <w:pPr>
        <w:numPr>
          <w:ilvl w:val="255"/>
          <w:numId w:val="0"/>
        </w:numPr>
        <w:spacing w:line="360" w:lineRule="auto"/>
        <w:rPr>
          <w:rFonts w:hint="eastAsia" w:ascii="楷体" w:hAnsi="楷体" w:eastAsia="楷体" w:cs="楷体"/>
          <w:iCs/>
          <w:sz w:val="24"/>
        </w:rPr>
      </w:pPr>
      <w:r>
        <w:rPr>
          <w:rFonts w:hint="eastAsia" w:ascii="楷体" w:hAnsi="楷体" w:eastAsia="楷体" w:cs="楷体"/>
          <w:sz w:val="24"/>
        </w:rPr>
        <w:t xml:space="preserve">中标（成交）采购标的制造商是否为残疾人福利性单位：</w:t>
      </w:r>
      <w:bookmarkStart w:id="73" w:name="OLE_LINK37"/>
      <w:r>
        <w:rPr>
          <w:rFonts w:hint="eastAsia" w:ascii="楷体" w:hAnsi="楷体" w:eastAsia="楷体" w:cs="楷体"/>
          <w:sz w:val="24"/>
        </w:rPr>
        <w:t xml:space="preserve"></w:t>
      </w:r>
      <w:bookmarkEnd w:id="73"/>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spacing w:line="360" w:lineRule="auto"/>
        <w:rPr>
          <w:rFonts w:hint="eastAsia" w:ascii="楷体" w:hAnsi="楷体" w:eastAsia="楷体" w:cs="楷体"/>
          <w:sz w:val="24"/>
        </w:rPr>
      </w:pPr>
      <w:r>
        <w:rPr>
          <w:rFonts w:hint="eastAsia" w:ascii="楷体" w:hAnsi="楷体" w:eastAsia="楷体" w:cs="楷体"/>
          <w:sz w:val="24"/>
        </w:rPr>
        <w:t xml:space="preserve">中标（成交）采购标的制造商是否为监狱企业：</w:t>
      </w:r>
      <w:r>
        <w:rPr>
          <w:rFonts w:hint="eastAsia" w:ascii="楷体" w:hAnsi="楷体" w:eastAsia="楷体" w:cs="楷体"/>
          <w:sz w:val="24"/>
        </w:rPr>
        <w:t xml:space="preserve">是，</w:t>
      </w:r>
      <w:bookmarkStart w:id="74" w:name="OLE_LINK107"/>
      <w:r/>
      <w:bookmarkStart w:id="75" w:name="OLE_LINK108"/>
      <w:r>
        <w:rPr>
          <w:rFonts w:hint="eastAsia" w:ascii="楷体" w:hAnsi="楷体" w:eastAsia="楷体" w:cs="楷体"/>
          <w:sz w:val="24"/>
        </w:rPr>
        <w:t xml:space="preserve"></w:t>
      </w:r>
      <w:bookmarkEnd w:id="74"/>
      <w:r/>
      <w:bookmarkEnd w:id="75"/>
      <w:r>
        <w:rPr>
          <w:rFonts w:hint="eastAsia" w:ascii="楷体" w:hAnsi="楷体" w:eastAsia="楷体" w:cs="楷体"/>
          <w:iCs/>
          <w:sz w:val="24"/>
        </w:rPr>
        <w:t xml:space="preserve">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（6）合同是否分包：</w:t>
      </w:r>
      <w:r>
        <w:rPr>
          <w:rFonts w:hint="eastAsia" w:ascii="楷体" w:hAnsi="楷体" w:eastAsia="楷体" w:cs="楷体"/>
          <w:sz w:val="24"/>
        </w:rPr>
        <w:t xml:space="preserve">是，</w:t>
      </w:r>
      <w:r>
        <w:rPr>
          <w:rFonts w:hint="eastAsia" w:ascii="楷体" w:hAnsi="楷体" w:eastAsia="楷体" w:cs="楷体"/>
          <w:sz w:val="24"/>
        </w:rPr>
        <w:t xml:space="preserve"></w:t>
      </w:r>
      <w:r>
        <w:rPr>
          <w:rFonts w:hint="eastAsia" w:ascii="楷体" w:hAnsi="楷体" w:eastAsia="楷体" w:cs="楷体"/>
          <w:iCs/>
          <w:sz w:val="24"/>
        </w:rPr>
        <w:t xml:space="preserve">否</w:t>
      </w:r>
      <w:r/>
    </w:p>
    <w:p>
      <w:pPr>
        <w:numPr>
          <w:ilvl w:val="255"/>
          <w:numId w:val="0"/>
        </w:numPr>
        <w:ind w:firstLine="480"/>
        <w:spacing w:line="360" w:lineRule="auto"/>
        <w:rPr>
          <w:rFonts w:hint="eastAsia" w:ascii="楷体" w:hAnsi="楷体" w:eastAsia="楷体" w:cs="楷体"/>
          <w:iCs/>
          <w:sz w:val="24"/>
        </w:rPr>
      </w:pPr>
      <w:r>
        <w:rPr>
          <w:rFonts w:hint="eastAsia" w:ascii="楷体" w:hAnsi="楷体" w:eastAsia="楷体" w:cs="楷体"/>
          <w:sz w:val="24"/>
        </w:rPr>
        <w:t xml:space="preserve">（7）中标（成交）供应商是否为外商投资企业：</w:t>
      </w:r>
      <w:r>
        <w:rPr>
          <w:rFonts w:hint="eastAsia" w:ascii="楷体" w:hAnsi="楷体" w:eastAsia="楷体" w:cs="楷体"/>
          <w:sz w:val="24"/>
        </w:rPr>
        <w:t xml:space="preserve"></w:t>
      </w:r>
      <w:r>
        <w:rPr>
          <w:rFonts w:hint="eastAsia" w:ascii="楷体" w:hAnsi="楷体" w:eastAsia="楷体" w:cs="楷体"/>
          <w:iCs/>
          <w:sz w:val="24"/>
        </w:rPr>
        <w:t xml:space="preserve">否</w:t>
      </w:r>
      <w:r/>
    </w:p>
    <w:p>
      <w:pPr>
        <w:ind w:firstLine="480"/>
        <w:jc w:val="left"/>
        <w:spacing w:line="360" w:lineRule="auto"/>
        <w:widowControl/>
        <w:tabs>
          <w:tab w:val="left" w:pos="1340" w:leader="none"/>
        </w:tabs>
        <w:rPr>
          <w:rFonts w:hint="eastAsia" w:ascii="楷体" w:hAnsi="楷体" w:eastAsia="楷体" w:cs="楷体"/>
          <w:sz w:val="24"/>
        </w:rPr>
      </w:pPr>
      <w:r>
        <w:rPr>
          <w:rFonts w:hint="eastAsia" w:ascii="楷体" w:hAnsi="楷体" w:eastAsia="楷体" w:cs="楷体"/>
          <w:sz w:val="24"/>
        </w:rPr>
        <w:t xml:space="preserve">（8）是否涉及进口产品：</w:t>
      </w:r>
      <w:r/>
    </w:p>
    <w:p>
      <w:pPr>
        <w:ind w:firstLine="960"/>
        <w:spacing w:line="360" w:lineRule="auto"/>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w:t>
      </w:r>
      <w:r/>
    </w:p>
    <w:p>
      <w:pPr>
        <w:numPr>
          <w:ilvl w:val="255"/>
          <w:numId w:val="0"/>
        </w:numPr>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    （9）是否涉及节能产品：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w:t>
      </w:r>
      <w:r>
        <w:rPr>
          <w:rFonts w:hint="eastAsia" w:ascii="楷体" w:hAnsi="楷体" w:eastAsia="楷体" w:cs="楷体"/>
          <w:sz w:val="24"/>
        </w:rPr>
        <w:t xml:space="preserve">否《节能产品政府采购品目清单》的底级品目名称：</w:t>
      </w:r>
      <w:r/>
    </w:p>
    <w:p>
      <w:pPr>
        <w:numPr>
          <w:ilvl w:val="255"/>
          <w:numId w:val="0"/>
        </w:numPr>
        <w:ind w:firstLine="960"/>
        <w:spacing w:line="360" w:lineRule="auto"/>
        <w:tabs>
          <w:tab w:val="left" w:pos="740" w:leader="none"/>
        </w:tabs>
        <w:rPr>
          <w:rFonts w:hint="eastAsia" w:ascii="楷体" w:hAnsi="楷体" w:eastAsia="楷体" w:cs="楷体"/>
          <w:sz w:val="24"/>
        </w:rPr>
      </w:pPr>
      <w:r/>
      <w:bookmarkStart w:id="76" w:name="OLE_LINK6"/>
      <w:r/>
      <w:bookmarkStart w:id="77" w:name="OLE_LINK5"/>
      <w:r>
        <w:rPr>
          <w:rFonts w:hint="eastAsia" w:ascii="楷体" w:hAnsi="楷体" w:eastAsia="楷体" w:cs="楷体"/>
          <w:sz w:val="24"/>
        </w:rPr>
        <w:t xml:space="preserve"></w:t>
      </w:r>
      <w:bookmarkEnd w:id="76"/>
      <w:r/>
      <w:bookmarkEnd w:id="77"/>
      <w:r>
        <w:rPr>
          <w:rFonts w:hint="eastAsia" w:ascii="楷体" w:hAnsi="楷体" w:eastAsia="楷体" w:cs="楷体"/>
          <w:sz w:val="24"/>
        </w:rPr>
        <w:t xml:space="preserve">强制采购，</w:t>
      </w:r>
      <w:bookmarkStart w:id="78" w:name="OLE_LINK17"/>
      <w:r/>
      <w:bookmarkStart w:id="79" w:name="OLE_LINK15"/>
      <w:r>
        <w:rPr>
          <w:rFonts w:hint="eastAsia" w:ascii="楷体" w:hAnsi="楷体" w:eastAsia="楷体" w:cs="楷体"/>
          <w:sz w:val="24"/>
        </w:rPr>
        <w:t xml:space="preserve">否</w:t>
      </w:r>
      <w:bookmarkEnd w:id="78"/>
      <w:r/>
      <w:bookmarkEnd w:id="79"/>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是否涉及环境标志产品：</w:t>
      </w:r>
      <w:r/>
    </w:p>
    <w:p>
      <w:pPr>
        <w:numPr>
          <w:ilvl w:val="255"/>
          <w:numId w:val="0"/>
        </w:numPr>
        <w:ind w:firstLine="96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是 </w:t>
      </w:r>
      <w:r>
        <w:rPr>
          <w:rFonts w:hint="eastAsia" w:ascii="楷体" w:hAnsi="楷体" w:eastAsia="楷体" w:cs="楷体"/>
          <w:sz w:val="24"/>
        </w:rPr>
        <w:t xml:space="preserve">否，《环境标志产品政府采购品目清单》的底级品目名称：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r>
        <w:rPr>
          <w:rFonts w:hint="eastAsia" w:ascii="楷体" w:hAnsi="楷体" w:eastAsia="楷体" w:cs="楷体"/>
          <w:sz w:val="24"/>
        </w:rPr>
        <w:t xml:space="preserve">否</w:t>
      </w:r>
      <w:r/>
    </w:p>
    <w:p>
      <w:pPr>
        <w:numPr>
          <w:ilvl w:val="255"/>
          <w:numId w:val="0"/>
        </w:numPr>
        <w:ind w:firstLine="84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是否涉及绿色产品：</w:t>
      </w:r>
      <w:r/>
    </w:p>
    <w:p>
      <w:pPr>
        <w:ind w:firstLine="900"/>
        <w:jc w:val="left"/>
        <w:spacing w:line="360" w:lineRule="auto"/>
        <w:widowControl/>
        <w:rPr>
          <w:rFonts w:hint="eastAsia" w:ascii="楷体" w:hAnsi="楷体" w:eastAsia="楷体" w:cs="楷体"/>
          <w:sz w:val="24"/>
        </w:rPr>
      </w:pPr>
      <w:r>
        <w:rPr>
          <w:rFonts w:hint="eastAsia" w:ascii="楷体" w:hAnsi="楷体" w:eastAsia="楷体" w:cs="楷体"/>
          <w:sz w:val="24"/>
        </w:rPr>
        <w:t xml:space="preserve">是，绿色产品政府采购相关政策确定的底级品目名称：</w:t>
      </w:r>
      <w:r/>
    </w:p>
    <w:p>
      <w:pPr>
        <w:numPr>
          <w:ilvl w:val="255"/>
          <w:numId w:val="0"/>
        </w:numPr>
        <w:ind w:firstLine="840"/>
        <w:spacing w:line="360" w:lineRule="auto"/>
        <w:tabs>
          <w:tab w:val="left" w:pos="740" w:leader="none"/>
        </w:tabs>
        <w:rPr>
          <w:rFonts w:hint="eastAsia" w:ascii="楷体" w:hAnsi="楷体" w:eastAsia="楷体" w:cs="楷体"/>
          <w:sz w:val="24"/>
        </w:rPr>
      </w:pPr>
      <w:r>
        <w:rPr>
          <w:rFonts w:hint="eastAsia" w:ascii="楷体" w:hAnsi="楷体" w:eastAsia="楷体" w:cs="楷体"/>
          <w:sz w:val="24"/>
        </w:rPr>
        <w:t xml:space="preserve">强制采购，</w:t>
      </w:r>
      <w:bookmarkStart w:id="80" w:name="OLE_LINK21"/>
      <w:r>
        <w:rPr>
          <w:rFonts w:hint="eastAsia" w:ascii="楷体" w:hAnsi="楷体" w:eastAsia="楷体" w:cs="楷体"/>
          <w:sz w:val="24"/>
        </w:rPr>
        <w:t xml:space="preserve"></w:t>
      </w:r>
      <w:bookmarkEnd w:id="80"/>
      <w:r>
        <w:rPr>
          <w:rFonts w:hint="eastAsia" w:ascii="楷体" w:hAnsi="楷体" w:eastAsia="楷体" w:cs="楷体"/>
          <w:sz w:val="24"/>
        </w:rPr>
        <w:t xml:space="preserve">否</w:t>
      </w:r>
      <w:r/>
    </w:p>
    <w:p>
      <w:pPr>
        <w:numPr>
          <w:ilvl w:val="255"/>
          <w:numId w:val="0"/>
        </w:numPr>
        <w:spacing w:line="360" w:lineRule="auto"/>
        <w:rPr>
          <w:rFonts w:hint="eastAsia" w:ascii="楷体" w:hAnsi="楷体" w:eastAsia="楷体" w:cs="楷体"/>
          <w:sz w:val="24"/>
        </w:rPr>
      </w:pPr>
      <w:r>
        <w:rPr>
          <w:rFonts w:hint="eastAsia" w:ascii="楷体" w:hAnsi="楷体" w:eastAsia="楷体" w:cs="楷体"/>
          <w:sz w:val="24"/>
        </w:rPr>
        <w:t xml:space="preserve">    （10）涉及商品包装和快递包装的，是否参考《商品包装政府采购需求标准（试行）》、《快递包装政府采购需求标准（试行）》明确产品及相关快递服务的具体包装要求：</w:t>
      </w:r>
      <w:r>
        <w:rPr>
          <w:rFonts w:hint="eastAsia" w:ascii="楷体" w:hAnsi="楷体" w:eastAsia="楷体" w:cs="楷体"/>
          <w:sz w:val="24"/>
        </w:rPr>
        <w:t xml:space="preserve">是       </w:t>
      </w:r>
      <w:r>
        <w:rPr>
          <w:rFonts w:hint="eastAsia" w:ascii="楷体" w:hAnsi="楷体" w:eastAsia="楷体" w:cs="楷体"/>
          <w:sz w:val="24"/>
        </w:rPr>
        <w:t xml:space="preserve">否</w:t>
      </w:r>
      <w:r>
        <w:rPr>
          <w:rFonts w:hint="eastAsia" w:ascii="楷体" w:hAnsi="楷体" w:eastAsia="楷体" w:cs="楷体"/>
          <w:sz w:val="24"/>
        </w:rPr>
        <w:t xml:space="preserve">不涉及</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合同金额</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（1）合同金额小写：</w:t>
      </w:r>
      <w:r/>
    </w:p>
    <w:p>
      <w:pPr>
        <w:ind w:firstLine="60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分包金额（如有）小写：</w:t>
      </w:r>
      <w:r/>
    </w:p>
    <w:p>
      <w:pPr>
        <w:ind w:firstLine="480"/>
        <w:spacing w:line="360" w:lineRule="auto"/>
        <w:rPr>
          <w:rFonts w:hint="eastAsia" w:ascii="楷体" w:hAnsi="楷体" w:eastAsia="楷体" w:cs="楷体"/>
          <w:sz w:val="24"/>
          <w:u w:val="single"/>
        </w:rPr>
      </w:pPr>
      <w:r>
        <w:rPr>
          <w:rFonts w:hint="eastAsia" w:ascii="楷体" w:hAnsi="楷体" w:eastAsia="楷体" w:cs="楷体"/>
          <w:sz w:val="24"/>
        </w:rPr>
        <w:t xml:space="preserve">大写：</w:t>
      </w:r>
      <w:r/>
    </w:p>
    <w:p>
      <w:pPr>
        <w:numPr>
          <w:ilvl w:val="0"/>
          <w:numId w:val="1"/>
        </w:numPr>
        <w:ind w:firstLine="482"/>
        <w:jc w:val="left"/>
        <w:spacing w:after="160" w:line="360" w:lineRule="auto"/>
        <w:rPr>
          <w:rFonts w:hint="eastAsia" w:ascii="楷体" w:hAnsi="楷体" w:eastAsia="楷体" w:cs="楷体"/>
          <w:b/>
          <w:color w:val="000000" w:themeColor="text1"/>
          <w:sz w:val="24"/>
        </w:rPr>
      </w:pPr>
      <w:r>
        <w:rPr>
          <w:rFonts w:hint="eastAsia" w:ascii="楷体" w:hAnsi="楷体" w:eastAsia="楷体" w:cs="楷体"/>
          <w:b/>
          <w:color w:val="000000" w:themeColor="text1"/>
          <w:sz w:val="24"/>
        </w:rPr>
        <w:t xml:space="preserve">付款方式</w:t>
      </w:r>
      <w:r/>
    </w:p>
    <w:p>
      <w:pPr>
        <w:contextualSpacing/>
        <w:ind w:firstLine="48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000000" w:themeColor="text1"/>
          <w:szCs w:val="21"/>
          <w:shd w:val="clear" w:color="auto" w:fill="ffffff"/>
        </w:rPr>
        <w:t xml:space="preserve">的</w:t>
      </w:r>
      <w:r>
        <w:rPr>
          <w:rFonts w:hint="eastAsia" w:ascii="楷体" w:hAnsi="楷体" w:eastAsia="楷体" w:cs="楷体"/>
          <w:color w:val="000000" w:themeColor="text1"/>
          <w:sz w:val="24"/>
        </w:rPr>
        <w:t xml:space="preserve">70%。</w:t>
      </w:r>
      <w:r/>
    </w:p>
    <w:p>
      <w:pPr>
        <w:contextualSpacing/>
        <w:ind w:left="48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付款前置条件为收到供应商开具的相应金额发票后</w:t>
      </w:r>
      <w:r>
        <w:rPr>
          <w:rFonts w:hint="eastAsia" w:ascii="楷体" w:hAnsi="楷体" w:eastAsia="楷体" w:cs="楷体"/>
          <w:color w:val="000000" w:themeColor="text1"/>
          <w:sz w:val="24"/>
        </w:rPr>
        <w:t xml:space="preserve">10</w:t>
      </w:r>
      <w:r>
        <w:rPr>
          <w:rFonts w:hint="eastAsia" w:ascii="楷体" w:hAnsi="楷体" w:eastAsia="楷体" w:cs="楷体"/>
          <w:color w:val="000000" w:themeColor="text1"/>
          <w:sz w:val="24"/>
        </w:rPr>
        <w:t xml:space="preserve">个工作日内。</w:t>
      </w:r>
      <w:r/>
    </w:p>
    <w:p>
      <w:pPr>
        <w:numPr>
          <w:ilvl w:val="0"/>
          <w:numId w:val="1"/>
        </w:numPr>
        <w:ind w:firstLine="482"/>
        <w:jc w:val="left"/>
        <w:spacing w:after="160" w:line="360" w:lineRule="auto"/>
        <w:rPr>
          <w:rFonts w:hint="eastAsia" w:ascii="楷体" w:hAnsi="楷体" w:eastAsia="楷体" w:cs="楷体"/>
          <w:b/>
          <w:color w:val="000000" w:themeColor="text1"/>
          <w:sz w:val="24"/>
          <w:u w:val="single"/>
        </w:rPr>
      </w:pPr>
      <w:r>
        <w:rPr>
          <w:rFonts w:hint="eastAsia" w:ascii="楷体" w:hAnsi="楷体" w:eastAsia="楷体" w:cs="楷体"/>
          <w:b/>
          <w:color w:val="000000" w:themeColor="text1"/>
          <w:sz w:val="24"/>
        </w:rPr>
        <w:t xml:space="preserve">合同履行</w:t>
      </w:r>
      <w:r/>
    </w:p>
    <w:p>
      <w:pPr>
        <w:ind w:firstLine="48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（1）采购项目交付时间：45日历天</w:t>
      </w:r>
      <w:r>
        <w:rPr>
          <w:rFonts w:hint="eastAsia" w:ascii="楷体" w:hAnsi="楷体" w:eastAsia="楷体" w:cs="楷体"/>
          <w:color w:val="000000" w:themeColor="text1"/>
          <w:spacing w:val="-1"/>
          <w:sz w:val="24"/>
        </w:rPr>
        <w:t xml:space="preserve">。</w:t>
      </w:r>
      <w:r/>
    </w:p>
    <w:p>
      <w:pPr>
        <w:ind w:right="300" w:firstLine="480"/>
        <w:spacing w:before="6" w:line="360" w:lineRule="auto"/>
        <w:tabs>
          <w:tab w:val="left" w:pos="356" w:leader="none"/>
        </w:tabs>
        <w:rPr>
          <w:rFonts w:hint="eastAsia" w:ascii="楷体" w:hAnsi="楷体" w:eastAsia="楷体" w:cs="楷体"/>
          <w:sz w:val="24"/>
        </w:rPr>
      </w:pPr>
      <w:r>
        <w:rPr>
          <w:rFonts w:hint="eastAsia" w:ascii="楷体" w:hAnsi="楷体" w:eastAsia="楷体" w:cs="楷体"/>
          <w:bCs/>
          <w:sz w:val="24"/>
        </w:rPr>
        <w:t xml:space="preserve">（2）</w:t>
      </w:r>
      <w:r>
        <w:rPr>
          <w:rFonts w:hint="eastAsia" w:ascii="楷体" w:hAnsi="楷体" w:eastAsia="楷体" w:cs="楷体"/>
          <w:sz w:val="24"/>
        </w:rPr>
        <w:t xml:space="preserve">履约地点：采购方指定地点。</w:t>
      </w:r>
      <w:r/>
    </w:p>
    <w:p>
      <w:pPr>
        <w:ind w:firstLine="480"/>
        <w:spacing w:line="360" w:lineRule="auto"/>
        <w:rPr>
          <w:rFonts w:hint="eastAsia" w:ascii="楷体" w:hAnsi="楷体" w:eastAsia="楷体" w:cs="楷体"/>
          <w:sz w:val="24"/>
        </w:rPr>
      </w:pPr>
      <w:r/>
      <w:bookmarkStart w:id="81" w:name="OLE_LINK117"/>
      <w:r/>
      <w:bookmarkStart w:id="82" w:name="OLE_LINK116"/>
      <w:r>
        <w:rPr>
          <w:rFonts w:hint="eastAsia" w:ascii="楷体" w:hAnsi="楷体" w:eastAsia="楷体" w:cs="楷体"/>
          <w:bCs/>
          <w:sz w:val="24"/>
        </w:rPr>
        <w:t xml:space="preserve">（3）</w:t>
      </w:r>
      <w:bookmarkEnd w:id="81"/>
      <w:r/>
      <w:bookmarkEnd w:id="82"/>
      <w:r>
        <w:rPr>
          <w:rFonts w:hint="eastAsia" w:ascii="楷体" w:hAnsi="楷体" w:eastAsia="楷体" w:cs="楷体"/>
          <w:bCs/>
          <w:sz w:val="24"/>
        </w:rPr>
        <w:t xml:space="preserve">履约担保：</w:t>
      </w:r>
      <w:r>
        <w:rPr>
          <w:rFonts w:hint="eastAsia" w:ascii="楷体" w:hAnsi="楷体" w:eastAsia="楷体" w:cs="楷体"/>
          <w:sz w:val="24"/>
        </w:rPr>
        <w:t xml:space="preserve">本项目不收取履约保证金。</w:t>
      </w:r>
      <w:r/>
    </w:p>
    <w:p>
      <w:pPr>
        <w:ind w:firstLine="480"/>
        <w:spacing w:line="360" w:lineRule="auto"/>
        <w:rPr>
          <w:rFonts w:hint="eastAsia" w:ascii="楷体" w:hAnsi="楷体" w:eastAsia="楷体" w:cs="楷体"/>
          <w:sz w:val="24"/>
          <w:u w:val="single"/>
        </w:rPr>
      </w:pPr>
      <w:r>
        <w:rPr>
          <w:rFonts w:hint="eastAsia" w:ascii="楷体" w:hAnsi="楷体" w:eastAsia="楷体" w:cs="楷体"/>
          <w:bCs/>
          <w:sz w:val="24"/>
        </w:rPr>
        <w:t xml:space="preserve">（5）风险处置措施和替代方案：</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合同验收</w:t>
      </w:r>
      <w:r/>
    </w:p>
    <w:p>
      <w:pPr>
        <w:numPr>
          <w:ilvl w:val="0"/>
          <w:numId w:val="3"/>
        </w:numPr>
        <w:ind w:firstLine="480"/>
        <w:jc w:val="left"/>
        <w:spacing w:after="160" w:line="360" w:lineRule="auto"/>
        <w:rPr>
          <w:rFonts w:hint="eastAsia" w:ascii="楷体" w:hAnsi="楷体" w:eastAsia="楷体" w:cs="楷体"/>
          <w:bCs/>
          <w:sz w:val="24"/>
        </w:rPr>
      </w:pPr>
      <w:r>
        <w:rPr>
          <w:rFonts w:hint="eastAsia" w:ascii="楷体" w:hAnsi="楷体" w:eastAsia="楷体" w:cs="楷体"/>
          <w:bCs/>
          <w:sz w:val="24"/>
        </w:rPr>
        <w:t xml:space="preserve">验收组织方式：</w:t>
      </w:r>
      <w:r>
        <w:rPr>
          <w:rFonts w:hint="eastAsia" w:ascii="楷体" w:hAnsi="楷体" w:eastAsia="楷体" w:cs="楷体"/>
          <w:sz w:val="24"/>
        </w:rPr>
        <w:t xml:space="preserve"></w:t>
      </w:r>
      <w:r>
        <w:rPr>
          <w:rFonts w:hint="eastAsia" w:ascii="楷体" w:hAnsi="楷体" w:eastAsia="楷体" w:cs="楷体"/>
          <w:bCs/>
          <w:sz w:val="24"/>
        </w:rPr>
        <w:t xml:space="preserve">自行组织 </w:t>
      </w:r>
      <w:r>
        <w:rPr>
          <w:rFonts w:hint="eastAsia" w:ascii="楷体" w:hAnsi="楷体" w:eastAsia="楷体" w:cs="楷体"/>
          <w:sz w:val="24"/>
        </w:rPr>
        <w:t xml:space="preserve"></w:t>
      </w:r>
      <w:r>
        <w:rPr>
          <w:rFonts w:hint="eastAsia" w:ascii="楷体" w:hAnsi="楷体" w:eastAsia="楷体" w:cs="楷体"/>
          <w:bCs/>
          <w:sz w:val="24"/>
        </w:rPr>
        <w:t xml:space="preserve">委托第三方组织</w:t>
      </w:r>
      <w:r/>
    </w:p>
    <w:p>
      <w:pPr>
        <w:spacing w:line="360" w:lineRule="auto"/>
        <w:rPr>
          <w:rFonts w:hint="eastAsia" w:ascii="楷体" w:hAnsi="楷体" w:eastAsia="楷体" w:cs="楷体"/>
          <w:bCs/>
          <w:sz w:val="24"/>
        </w:rPr>
      </w:pPr>
      <w:r>
        <w:rPr>
          <w:rFonts w:hint="eastAsia" w:ascii="楷体" w:hAnsi="楷体" w:eastAsia="楷体" w:cs="楷体"/>
          <w:bCs/>
          <w:sz w:val="24"/>
        </w:rPr>
        <w:t xml:space="preserve">验收主体：</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是否邀请本项目的其他供应商参加验收：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是否邀请专家参加验收：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是否邀请服务对象参加验收：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是否邀请第三方检测机构参加验收：</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rPr>
      </w:pPr>
      <w:r>
        <w:rPr>
          <w:rFonts w:hint="eastAsia" w:ascii="楷体" w:hAnsi="楷体" w:eastAsia="楷体" w:cs="楷体"/>
          <w:bCs/>
          <w:sz w:val="24"/>
        </w:rPr>
        <w:t xml:space="preserve">是否进行抽查检测：</w:t>
      </w:r>
      <w:r>
        <w:rPr>
          <w:rFonts w:hint="eastAsia" w:ascii="楷体" w:hAnsi="楷体" w:eastAsia="楷体" w:cs="楷体"/>
          <w:sz w:val="24"/>
        </w:rPr>
        <w:t xml:space="preserve"></w:t>
      </w:r>
      <w:r>
        <w:rPr>
          <w:rFonts w:hint="eastAsia" w:ascii="楷体" w:hAnsi="楷体" w:eastAsia="楷体" w:cs="楷体"/>
          <w:bCs/>
          <w:sz w:val="24"/>
        </w:rPr>
        <w:t xml:space="preserve">是，抽查比例：</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是否存在破坏性检测：</w:t>
      </w:r>
      <w:r>
        <w:rPr>
          <w:rFonts w:hint="eastAsia" w:ascii="楷体" w:hAnsi="楷体" w:eastAsia="楷体" w:cs="楷体"/>
          <w:sz w:val="24"/>
        </w:rPr>
        <w:t xml:space="preserve"></w:t>
      </w:r>
      <w:r>
        <w:rPr>
          <w:rFonts w:hint="eastAsia" w:ascii="楷体" w:hAnsi="楷体" w:eastAsia="楷体" w:cs="楷体"/>
          <w:bCs/>
          <w:sz w:val="24"/>
        </w:rPr>
        <w:t xml:space="preserve">是，</w:t>
      </w:r>
      <w:r>
        <w:rPr>
          <w:rFonts w:hint="eastAsia" w:ascii="楷体" w:hAnsi="楷体" w:eastAsia="楷体" w:cs="楷体"/>
          <w:bCs/>
          <w:sz w:val="24"/>
          <w:u w:val="single"/>
        </w:rPr>
        <w:t xml:space="preserve">（应明确对被破坏的检测产品的处理方式）</w:t>
      </w:r>
      <w:r/>
    </w:p>
    <w:p>
      <w:pPr>
        <w:ind w:firstLine="960"/>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960"/>
        <w:spacing w:line="360" w:lineRule="auto"/>
        <w:rPr>
          <w:rFonts w:hint="eastAsia" w:ascii="楷体" w:hAnsi="楷体" w:eastAsia="楷体" w:cs="楷体"/>
          <w:bCs/>
          <w:sz w:val="24"/>
          <w:u w:val="single"/>
        </w:rPr>
      </w:pPr>
      <w:r>
        <w:rPr>
          <w:rFonts w:hint="eastAsia" w:ascii="楷体" w:hAnsi="楷体" w:eastAsia="楷体" w:cs="楷体"/>
          <w:bCs/>
          <w:sz w:val="24"/>
        </w:rPr>
        <w:t xml:space="preserve">验收组织的其他事项：</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（2）履约验收时间：</w:t>
      </w:r>
      <w:r>
        <w:rPr>
          <w:rFonts w:hint="eastAsia" w:ascii="楷体" w:hAnsi="楷体" w:eastAsia="楷体" w:cs="楷体"/>
          <w:bCs/>
          <w:sz w:val="24"/>
          <w:u w:val="single"/>
        </w:rPr>
        <w:t xml:space="preserve">（计划于何时验收/供应商提出验收申请之日起   日内组织验收）</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（3）履约验收方式：</w:t>
      </w:r>
      <w:r>
        <w:rPr>
          <w:rFonts w:hint="eastAsia" w:ascii="楷体" w:hAnsi="楷体" w:eastAsia="楷体" w:cs="楷体"/>
          <w:sz w:val="24"/>
        </w:rPr>
        <w:t xml:space="preserve"></w:t>
      </w:r>
      <w:r>
        <w:rPr>
          <w:rFonts w:hint="eastAsia" w:ascii="楷体" w:hAnsi="楷体" w:eastAsia="楷体" w:cs="楷体"/>
          <w:bCs/>
          <w:sz w:val="24"/>
        </w:rPr>
        <w:t xml:space="preserve">一次性验收         </w:t>
      </w:r>
      <w:r/>
    </w:p>
    <w:p>
      <w:pPr>
        <w:spacing w:line="360" w:lineRule="auto"/>
        <w:rPr>
          <w:rFonts w:hint="eastAsia" w:ascii="楷体" w:hAnsi="楷体" w:eastAsia="楷体" w:cs="楷体"/>
          <w:bCs/>
          <w:sz w:val="24"/>
        </w:rPr>
      </w:pPr>
      <w:r>
        <w:rPr>
          <w:rFonts w:hint="eastAsia" w:ascii="楷体" w:hAnsi="楷体" w:eastAsia="楷体" w:cs="楷体"/>
          <w:sz w:val="24"/>
        </w:rPr>
        <w:t xml:space="preserve"></w:t>
      </w:r>
      <w:r>
        <w:rPr>
          <w:rFonts w:hint="eastAsia" w:ascii="楷体" w:hAnsi="楷体" w:eastAsia="楷体" w:cs="楷体"/>
          <w:bCs/>
          <w:sz w:val="24"/>
        </w:rPr>
        <w:t xml:space="preserve">分期/分项验收：</w:t>
      </w:r>
      <w:r>
        <w:rPr>
          <w:rFonts w:hint="eastAsia" w:ascii="楷体" w:hAnsi="楷体" w:eastAsia="楷体" w:cs="楷体"/>
          <w:bCs/>
          <w:sz w:val="24"/>
          <w:u w:val="single"/>
        </w:rPr>
        <w:t xml:space="preserve">（应明确分期/分项验收的工作安排）</w:t>
      </w:r>
      <w:r/>
    </w:p>
    <w:p>
      <w:pPr>
        <w:ind w:firstLine="480"/>
        <w:spacing w:line="360" w:lineRule="auto"/>
        <w:rPr>
          <w:rFonts w:hint="eastAsia" w:ascii="楷体" w:hAnsi="楷体" w:eastAsia="楷体" w:cs="楷体"/>
          <w:bCs/>
          <w:sz w:val="24"/>
        </w:rPr>
      </w:pPr>
      <w:r>
        <w:rPr>
          <w:rFonts w:hint="eastAsia" w:ascii="楷体" w:hAnsi="楷体" w:eastAsia="楷体" w:cs="楷体"/>
          <w:bCs/>
          <w:sz w:val="24"/>
        </w:rPr>
        <w:t xml:space="preserve">（4）履约验收程序：</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（5）履约验收的内容：</w:t>
      </w:r>
      <w:r>
        <w:rPr>
          <w:rFonts w:hint="eastAsia" w:ascii="楷体" w:hAnsi="楷体" w:eastAsia="楷体" w:cs="楷体"/>
          <w:bCs/>
          <w:sz w:val="24"/>
          <w:u w:val="single"/>
        </w:rPr>
        <w:t xml:space="preserve">（应当包括每一项技术和商务要求的履约情况，特别是落实政府采购扶持中小企业，支持绿色发展和乡村振兴等政策情况）</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（6）履约验收标准：</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bCs/>
          <w:sz w:val="24"/>
        </w:rPr>
        <w:t xml:space="preserve">（7）是否以采购活动中供应商提供的样品作为参考：</w:t>
      </w:r>
      <w:r>
        <w:rPr>
          <w:rFonts w:hint="eastAsia" w:ascii="楷体" w:hAnsi="楷体" w:eastAsia="楷体" w:cs="楷体"/>
          <w:sz w:val="24"/>
        </w:rPr>
        <w:t xml:space="preserve"></w:t>
      </w:r>
      <w:r>
        <w:rPr>
          <w:rFonts w:hint="eastAsia" w:ascii="楷体" w:hAnsi="楷体" w:eastAsia="楷体" w:cs="楷体"/>
          <w:bCs/>
          <w:sz w:val="24"/>
        </w:rPr>
        <w:t xml:space="preserve">是  </w:t>
      </w:r>
      <w:r>
        <w:rPr>
          <w:rFonts w:hint="eastAsia" w:ascii="楷体" w:hAnsi="楷体" w:eastAsia="楷体" w:cs="楷体"/>
          <w:sz w:val="24"/>
        </w:rPr>
        <w:t xml:space="preserve"></w:t>
      </w:r>
      <w:r>
        <w:rPr>
          <w:rFonts w:hint="eastAsia" w:ascii="楷体" w:hAnsi="楷体" w:eastAsia="楷体" w:cs="楷体"/>
          <w:bCs/>
          <w:sz w:val="24"/>
        </w:rPr>
        <w:t xml:space="preserve">否</w:t>
      </w:r>
      <w:r/>
    </w:p>
    <w:p>
      <w:pPr>
        <w:ind w:firstLine="480"/>
        <w:spacing w:line="360" w:lineRule="auto"/>
        <w:rPr>
          <w:rFonts w:hint="eastAsia" w:ascii="楷体" w:hAnsi="楷体" w:eastAsia="楷体" w:cs="楷体"/>
          <w:bCs/>
          <w:sz w:val="24"/>
          <w:u w:val="single"/>
        </w:rPr>
      </w:pPr>
      <w:r>
        <w:rPr>
          <w:rFonts w:hint="eastAsia" w:ascii="楷体" w:hAnsi="楷体" w:eastAsia="楷体" w:cs="楷体"/>
          <w:bCs/>
          <w:sz w:val="24"/>
        </w:rPr>
        <w:t xml:space="preserve">（8）履约验收其他事项：</w:t>
      </w:r>
      <w:r>
        <w:rPr>
          <w:rFonts w:hint="eastAsia" w:ascii="楷体" w:hAnsi="楷体" w:eastAsia="楷体" w:cs="楷体"/>
          <w:bCs/>
          <w:sz w:val="24"/>
          <w:u w:val="single"/>
        </w:rPr>
        <w:t xml:space="preserve">（产权过户登记等）</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组成合同的文件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本协议书与下列文件一起构成合同文件，如下述文件之间有任何抵触、矛盾或歧义，应按以下顺序解释：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（1）合同条款；</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（2）投标书（函）；</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（3）报价一览表；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（4）投标报价表；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（5）技术方案及服务承诺；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（7）甲方、乙方商定的其他必要文件。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（8）国家法律、行政法规和规章制度规定或合同约定的作为合同组成部分的其他文件</w:t>
      </w:r>
      <w:r/>
    </w:p>
    <w:p>
      <w:pPr>
        <w:numPr>
          <w:ilvl w:val="0"/>
          <w:numId w:val="1"/>
        </w:numPr>
        <w:ind w:firstLine="482"/>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合同生效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本合同自     年  月  日生效。</w:t>
      </w:r>
      <w:r/>
    </w:p>
    <w:p>
      <w:pPr>
        <w:rPr>
          <w:rFonts w:hint="eastAsia" w:ascii="楷体" w:hAnsi="楷体" w:eastAsia="楷体" w:cs="楷体"/>
        </w:rPr>
      </w:pPr>
      <w:r>
        <w:rPr>
          <w:rFonts w:hint="eastAsia" w:ascii="楷体" w:hAnsi="楷体" w:eastAsia="楷体" w:cs="楷体"/>
        </w:rPr>
      </w:r>
      <w:r/>
    </w:p>
    <w:p>
      <w:pPr>
        <w:rPr>
          <w:rFonts w:hint="eastAsia" w:ascii="楷体" w:hAnsi="楷体" w:eastAsia="楷体" w:cs="楷体"/>
        </w:rPr>
      </w:pPr>
      <w:r>
        <w:rPr>
          <w:rFonts w:hint="eastAsia" w:ascii="楷体" w:hAnsi="楷体" w:eastAsia="楷体" w:cs="楷体"/>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118"/>
        <w:gridCol w:w="2700"/>
        <w:gridCol w:w="2215"/>
        <w:gridCol w:w="2370"/>
      </w:tblGrid>
      <w:tr>
        <w:trPr>
          <w:trHeight w:val="490"/>
        </w:trPr>
        <w:tc>
          <w:tcPr>
            <w:gridSpan w:val="2"/>
            <w:tcBorders>
              <w:bottom w:val="single" w:color="000000" w:sz="2" w:space="0"/>
              <w:right w:val="single" w:color="000000" w:sz="2" w:space="0"/>
            </w:tcBorders>
            <w:tcW w:w="4862"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br w:type="page" w:clear="all"/>
              <w:t xml:space="preserve">甲方（采购人、受采购人委托签订合同的单位或采购文件约定的合同甲方）</w:t>
            </w:r>
            <w:r/>
          </w:p>
        </w:tc>
        <w:tc>
          <w:tcPr>
            <w:gridSpan w:val="2"/>
            <w:tcBorders>
              <w:left w:val="single" w:color="000000" w:sz="2" w:space="0"/>
              <w:bottom w:val="single" w:color="000000" w:sz="2" w:space="0"/>
            </w:tcBorders>
            <w:tcW w:w="4626"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乙方（供应商）</w:t>
            </w:r>
            <w:r/>
          </w:p>
        </w:tc>
      </w:tr>
      <w:tr>
        <w:trPr>
          <w:trHeight w:val="917"/>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单位名称（公章或合同章）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cantSplit/>
          <w:trHeight w:val="1171"/>
        </w:trPr>
        <w:tc>
          <w:tcPr>
            <w:tcBorders>
              <w:top w:val="single" w:color="000000" w:sz="2" w:space="0"/>
              <w:right w:val="single" w:color="000000" w:sz="2" w:space="0"/>
            </w:tcBorders>
            <w:tcW w:w="2137"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ind w:firstLine="115"/>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right w:val="single" w:color="000000" w:sz="2" w:space="0"/>
            </w:tcBorders>
            <w:tcW w:w="2725" w:type="dxa"/>
            <w:vAlign w:val="center"/>
            <w:vMerge w:val="restart"/>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法定代表人</w:t>
            </w:r>
            <w:r/>
          </w:p>
          <w:p>
            <w:pPr>
              <w:jc w:val="center"/>
              <w:spacing w:line="360" w:lineRule="auto"/>
              <w:rPr>
                <w:rFonts w:hint="eastAsia" w:ascii="楷体" w:hAnsi="楷体" w:eastAsia="楷体" w:cs="楷体"/>
                <w:sz w:val="24"/>
              </w:rPr>
            </w:pPr>
            <w:r>
              <w:rPr>
                <w:rFonts w:hint="eastAsia" w:ascii="楷体" w:hAnsi="楷体" w:eastAsia="楷体" w:cs="楷体"/>
                <w:sz w:val="24"/>
              </w:rPr>
              <w:t xml:space="preserve">或其委托代理人（签章）</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r>
      <w:tr>
        <w:trPr>
          <w:cantSplit/>
          <w:trHeight w:val="483"/>
        </w:trPr>
        <w:tc>
          <w:tcPr>
            <w:tcBorders>
              <w:bottom w:val="single" w:color="000000" w:sz="2" w:space="0"/>
              <w:right w:val="single" w:color="000000" w:sz="2" w:space="0"/>
            </w:tcBorders>
            <w:tcW w:w="2137"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left w:val="single" w:color="000000" w:sz="2" w:space="0"/>
              <w:bottom w:val="single" w:color="000000" w:sz="2" w:space="0"/>
              <w:right w:val="single" w:color="000000" w:sz="2" w:space="0"/>
            </w:tcBorders>
            <w:tcW w:w="2725" w:type="dxa"/>
            <w:vAlign w:val="center"/>
            <w:vMerge w:val="continue"/>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拥有者性别</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住所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 系 人</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联系电话</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通信地址</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邮政编码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电子邮箱</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统一社会信用代码</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开户名称</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开户银行</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483"/>
        </w:trPr>
        <w:tc>
          <w:tcPr>
            <w:tcBorders>
              <w:top w:val="single" w:color="000000" w:sz="2" w:space="0"/>
              <w:bottom w:val="single" w:color="000000" w:sz="2" w:space="0"/>
              <w:right w:val="single" w:color="000000" w:sz="2" w:space="0"/>
            </w:tcBorders>
            <w:tcW w:w="2137"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72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r>
            <w:r/>
          </w:p>
        </w:tc>
        <w:tc>
          <w:tcPr>
            <w:tcBorders>
              <w:top w:val="single" w:color="000000" w:sz="2" w:space="0"/>
              <w:left w:val="single" w:color="000000" w:sz="2" w:space="0"/>
              <w:bottom w:val="single" w:color="000000" w:sz="2" w:space="0"/>
              <w:right w:val="single" w:color="000000" w:sz="2" w:space="0"/>
            </w:tcBorders>
            <w:tcW w:w="2235" w:type="dxa"/>
            <w:vAlign w:val="center"/>
            <w:textDirection w:val="lrTb"/>
            <w:noWrap/>
          </w:tcPr>
          <w:p>
            <w:pPr>
              <w:jc w:val="center"/>
              <w:spacing w:line="360" w:lineRule="auto"/>
              <w:rPr>
                <w:rFonts w:hint="eastAsia" w:ascii="楷体" w:hAnsi="楷体" w:eastAsia="楷体" w:cs="楷体"/>
                <w:sz w:val="24"/>
              </w:rPr>
            </w:pPr>
            <w:r>
              <w:rPr>
                <w:rFonts w:hint="eastAsia" w:ascii="楷体" w:hAnsi="楷体" w:eastAsia="楷体" w:cs="楷体"/>
                <w:sz w:val="24"/>
              </w:rPr>
              <w:t xml:space="preserve">银行账号</w:t>
            </w:r>
            <w:r/>
          </w:p>
        </w:tc>
        <w:tc>
          <w:tcPr>
            <w:tcBorders>
              <w:top w:val="single" w:color="000000" w:sz="2" w:space="0"/>
              <w:left w:val="single" w:color="000000" w:sz="2" w:space="0"/>
              <w:bottom w:val="single" w:color="000000" w:sz="2" w:space="0"/>
            </w:tcBorders>
            <w:tcW w:w="2391" w:type="dxa"/>
            <w:vAlign w:val="center"/>
            <w:textDirection w:val="lrTb"/>
            <w:noWrap/>
          </w:tcPr>
          <w:p>
            <w:pPr>
              <w:jc w:val="center"/>
              <w:spacing w:line="360" w:lineRule="auto"/>
              <w:rPr>
                <w:rFonts w:hint="eastAsia" w:ascii="楷体" w:hAnsi="楷体" w:eastAsia="楷体" w:cs="楷体"/>
                <w:spacing w:val="20"/>
                <w:sz w:val="24"/>
              </w:rPr>
            </w:pPr>
            <w:r>
              <w:rPr>
                <w:rFonts w:hint="eastAsia" w:ascii="楷体" w:hAnsi="楷体" w:eastAsia="楷体" w:cs="楷体"/>
                <w:spacing w:val="20"/>
                <w:sz w:val="24"/>
              </w:rPr>
            </w:r>
            <w:r/>
          </w:p>
        </w:tc>
      </w:tr>
      <w:tr>
        <w:trPr>
          <w:trHeight w:val="586"/>
        </w:trPr>
        <w:tc>
          <w:tcPr>
            <w:gridSpan w:val="4"/>
            <w:tcBorders>
              <w:top w:val="single" w:color="000000" w:sz="2" w:space="0"/>
            </w:tcBorders>
            <w:tcW w:w="9488" w:type="dxa"/>
            <w:vAlign w:val="center"/>
            <w:textDirection w:val="lrTb"/>
            <w:noWrap/>
          </w:tcPr>
          <w:p>
            <w:pPr>
              <w:jc w:val="left"/>
              <w:spacing w:line="360" w:lineRule="auto"/>
              <w:rPr>
                <w:rFonts w:hint="eastAsia" w:ascii="楷体" w:hAnsi="楷体" w:eastAsia="楷体" w:cs="楷体"/>
                <w:spacing w:val="20"/>
                <w:sz w:val="24"/>
              </w:rPr>
            </w:pPr>
            <w:r>
              <w:rPr>
                <w:rFonts w:hint="eastAsia" w:ascii="楷体" w:hAnsi="楷体" w:eastAsia="楷体" w:cs="楷体"/>
                <w:sz w:val="24"/>
              </w:rPr>
              <w:t xml:space="preserve">注：涉及联合体或其他合同主体的信息应按上表格式加列。</w:t>
            </w:r>
            <w:r/>
          </w:p>
        </w:tc>
      </w:tr>
    </w:tbl>
    <w:p>
      <w:pPr>
        <w:jc w:val="center"/>
        <w:keepLines/>
        <w:keepNext/>
        <w:spacing w:line="360" w:lineRule="auto"/>
        <w:rPr>
          <w:rFonts w:hint="eastAsia" w:ascii="楷体" w:hAnsi="楷体" w:eastAsia="楷体" w:cs="楷体"/>
          <w:b/>
          <w:bCs/>
          <w:sz w:val="28"/>
        </w:rPr>
        <w:outlineLvl w:val="1"/>
      </w:pPr>
      <w:r>
        <w:rPr>
          <w:rFonts w:hint="eastAsia" w:ascii="楷体" w:hAnsi="楷体" w:eastAsia="楷体" w:cs="楷体"/>
          <w:b/>
          <w:bCs/>
          <w:sz w:val="24"/>
          <w:u w:val="single"/>
        </w:rPr>
        <w:br w:type="page" w:clear="all"/>
      </w:r>
      <w:bookmarkStart w:id="83" w:name="_Toc27624"/>
      <w:r>
        <w:rPr>
          <w:rFonts w:hint="eastAsia" w:ascii="楷体" w:hAnsi="楷体" w:eastAsia="楷体" w:cs="楷体"/>
          <w:sz w:val="28"/>
        </w:rPr>
        <w:t xml:space="preserve">第二节 政府采购合同通用条款</w:t>
      </w:r>
      <w:bookmarkEnd w:id="83"/>
      <w:r/>
      <w:r/>
    </w:p>
    <w:p>
      <w:pPr>
        <w:jc w:val="left"/>
        <w:spacing w:line="360" w:lineRule="auto"/>
        <w:tabs>
          <w:tab w:val="left" w:pos="8820" w:leader="none"/>
          <w:tab w:val="left" w:pos="9345" w:leader="none"/>
          <w:tab w:val="left" w:pos="9765" w:leader="none"/>
        </w:tabs>
        <w:rPr>
          <w:rFonts w:hint="eastAsia" w:ascii="楷体" w:hAnsi="楷体" w:eastAsia="楷体" w:cs="楷体"/>
          <w:b/>
          <w:bCs/>
          <w:sz w:val="24"/>
        </w:rPr>
      </w:pPr>
      <w:r>
        <w:rPr>
          <w:rFonts w:hint="eastAsia" w:ascii="楷体" w:hAnsi="楷体" w:eastAsia="楷体" w:cs="楷体"/>
          <w:b/>
          <w:sz w:val="24"/>
        </w:rPr>
        <w:t xml:space="preserve">1.</w:t>
      </w:r>
      <w:r>
        <w:rPr>
          <w:rFonts w:hint="eastAsia" w:ascii="楷体" w:hAnsi="楷体" w:eastAsia="楷体" w:cs="楷体"/>
          <w:b/>
          <w:bCs/>
          <w:sz w:val="24"/>
        </w:rPr>
        <w:t xml:space="preserve">定义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1.1合同当事人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（3）其他合同主体是指除采购人和供应商以外，</w:t>
      </w:r>
      <w:r>
        <w:rPr>
          <w:rFonts w:hint="eastAsia" w:ascii="楷体" w:hAnsi="楷体" w:eastAsia="楷体" w:cs="楷体"/>
          <w:bCs/>
          <w:sz w:val="24"/>
        </w:rPr>
        <w:t xml:space="preserve">依法参与合同缔结或履行，享有权利、承担义务的合同当事人</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1.2本合同下列术语应解释为：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（1）“合同”系指</w:t>
      </w:r>
      <w:r>
        <w:rPr>
          <w:rFonts w:hint="eastAsia" w:ascii="楷体" w:hAnsi="楷体" w:eastAsia="楷体" w:cs="楷体"/>
          <w:bCs/>
          <w:sz w:val="24"/>
        </w:rPr>
        <w:t xml:space="preserve">合同当事人意思表示达成一致的任何协议，包括签署的</w:t>
      </w:r>
      <w:r>
        <w:rPr>
          <w:rFonts w:hint="eastAsia" w:ascii="楷体" w:hAnsi="楷体" w:eastAsia="楷体" w:cs="楷体"/>
          <w:sz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（3）“货物”系指乙方根据本合同规定须向甲方提供的各种形态和种类的物品，包括原材料、设备、产品（包括软件）及相关的其备品备件、工具、手册及其他技术资料和材料等。</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hint="eastAsia" w:ascii="楷体" w:hAnsi="楷体" w:eastAsia="楷体" w:cs="楷体"/>
          <w:sz w:val="24"/>
          <w:highlight w:val="yellow"/>
        </w:rPr>
      </w:pPr>
      <w:r>
        <w:rPr>
          <w:rFonts w:hint="eastAsia" w:ascii="楷体" w:hAnsi="楷体" w:eastAsia="楷体" w:cs="楷体"/>
          <w:sz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ind w:firstLine="480"/>
        <w:jc w:val="left"/>
        <w:spacing w:line="360" w:lineRule="auto"/>
        <w:tabs>
          <w:tab w:val="left" w:pos="570" w:leader="none"/>
          <w:tab w:val="left" w:pos="9240" w:leader="none"/>
          <w:tab w:val="left" w:pos="9555" w:leader="none"/>
        </w:tabs>
        <w:rPr>
          <w:rFonts w:hint="eastAsia" w:ascii="楷体" w:hAnsi="楷体" w:eastAsia="楷体" w:cs="楷体"/>
          <w:sz w:val="24"/>
        </w:rPr>
      </w:pPr>
      <w:r>
        <w:rPr>
          <w:rFonts w:hint="eastAsia" w:ascii="楷体" w:hAnsi="楷体" w:eastAsia="楷体" w:cs="楷体"/>
          <w:sz w:val="24"/>
        </w:rPr>
        <w:t xml:space="preserve">（7）其他术语解释，见【</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w:t>
      </w:r>
      <w:r/>
    </w:p>
    <w:p>
      <w:pPr>
        <w:numPr>
          <w:ilvl w:val="0"/>
          <w:numId w:val="4"/>
        </w:numPr>
        <w:jc w:val="left"/>
        <w:spacing w:after="160" w:line="360" w:lineRule="auto"/>
        <w:rPr>
          <w:rFonts w:hint="eastAsia" w:ascii="楷体" w:hAnsi="楷体" w:eastAsia="楷体" w:cs="楷体"/>
          <w:b/>
          <w:bCs/>
          <w:sz w:val="24"/>
        </w:rPr>
      </w:pPr>
      <w:r>
        <w:rPr>
          <w:rFonts w:hint="eastAsia" w:ascii="楷体" w:hAnsi="楷体" w:eastAsia="楷体" w:cs="楷体"/>
          <w:b/>
          <w:sz w:val="24"/>
        </w:rPr>
        <w:t xml:space="preserve">合同标的及金额</w:t>
      </w:r>
      <w:r/>
    </w:p>
    <w:p>
      <w:pPr>
        <w:ind w:firstLine="480"/>
        <w:jc w:val="left"/>
        <w:spacing w:line="360" w:lineRule="auto"/>
        <w:rPr>
          <w:rFonts w:hint="eastAsia" w:ascii="楷体" w:hAnsi="楷体" w:eastAsia="楷体" w:cs="楷体"/>
          <w:b/>
          <w:bCs/>
          <w:i/>
          <w:iCs/>
          <w:sz w:val="24"/>
        </w:rPr>
      </w:pPr>
      <w:r>
        <w:rPr>
          <w:rFonts w:hint="eastAsia" w:ascii="楷体" w:hAnsi="楷体" w:eastAsia="楷体" w:cs="楷体"/>
          <w:sz w:val="24"/>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3. 履行合同的时间、地点和方式</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3.1 乙方应当在约定的时间、地点，按照约定方式履行合同。</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4. 甲方的权利和义务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4.3甲方有权要求乙方对缺陷部分予以修复，并按合同约定享有货物保修及其他合同约定的权利。</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4.4 甲方应当按照合同约定及时对交付的货物进行验收，未在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约定的期限内对乙方履约提出任何异议或者向乙方作出任何说明的，视为验收通过。</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4.6国家法律法规规定及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约定应由甲方承担的其他义务和责任。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5. 乙方的权利和义务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5.1 签署合同后，乙方应确定项目负责人（或项目联系人），负责与本合同有关的事务。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5.3乙方有权根据合同约定向甲方收取合同价款。</w:t>
      </w:r>
      <w:r/>
    </w:p>
    <w:p>
      <w:pPr>
        <w:ind w:firstLine="422"/>
        <w:spacing w:line="360" w:lineRule="auto"/>
        <w:rPr>
          <w:rFonts w:hint="eastAsia" w:ascii="楷体" w:hAnsi="楷体" w:eastAsia="楷体" w:cs="楷体"/>
          <w:sz w:val="24"/>
        </w:rPr>
      </w:pPr>
      <w:r>
        <w:rPr>
          <w:rFonts w:hint="eastAsia" w:ascii="楷体" w:hAnsi="楷体" w:eastAsia="楷体" w:cs="楷体"/>
          <w:sz w:val="24"/>
        </w:rPr>
        <w:t xml:space="preserve">5.4国家法律法规规定及</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约定应由乙方承担的其他义务和责任。</w:t>
      </w:r>
      <w:r/>
    </w:p>
    <w:p>
      <w:pPr>
        <w:numPr>
          <w:ilvl w:val="0"/>
          <w:numId w:val="5"/>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6.1 甲乙双方应当按照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约定顺序履行合同义务；如果没有先后顺序的，应当同时履行。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7. 货物包装、运输、保险和交付要求</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7.1 本合同</w:t>
      </w:r>
      <w:r>
        <w:rPr>
          <w:rFonts w:hint="eastAsia" w:ascii="楷体" w:hAnsi="楷体" w:eastAsia="楷体" w:cs="楷体"/>
          <w:bCs/>
          <w:sz w:val="24"/>
        </w:rPr>
        <w:t xml:space="preserve">涉及商品包装、快递包装的，</w:t>
      </w:r>
      <w:r>
        <w:rPr>
          <w:rFonts w:hint="eastAsia" w:ascii="楷体" w:hAnsi="楷体" w:eastAsia="楷体" w:cs="楷体"/>
          <w:sz w:val="24"/>
        </w:rPr>
        <w:t xml:space="preserve">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包装应适应远距离运输、防潮、防震、防锈和防野蛮装卸等要求，确保货物安全无损地运抵</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约定的</w:t>
      </w:r>
      <w:r>
        <w:rPr>
          <w:rFonts w:hint="eastAsia" w:ascii="楷体" w:hAnsi="楷体" w:eastAsia="楷体" w:cs="楷体"/>
          <w:sz w:val="24"/>
        </w:rPr>
        <w:t xml:space="preserve">指定现场。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7.2 除</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另有约定外，</w:t>
      </w:r>
      <w:r>
        <w:rPr>
          <w:rFonts w:hint="eastAsia" w:ascii="楷体" w:hAnsi="楷体" w:eastAsia="楷体" w:cs="楷体"/>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7.3 货物保险要求按</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规定执行</w:t>
      </w:r>
      <w:r>
        <w:rPr>
          <w:rFonts w:hint="eastAsia" w:ascii="楷体" w:hAnsi="楷体" w:eastAsia="楷体" w:cs="楷体"/>
          <w:sz w:val="24"/>
        </w:rPr>
        <w:t xml:space="preserve">。</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7.5 乙方在运输到达之前应提前通知甲方，并提示货物运输装卸的注意事项，甲方配合乙方做好货物的接收工作。</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8. 质量标准和保证</w:t>
      </w:r>
      <w:r/>
    </w:p>
    <w:p>
      <w:pPr>
        <w:ind w:firstLine="480"/>
        <w:jc w:val="left"/>
        <w:spacing w:line="360" w:lineRule="auto"/>
        <w:rPr>
          <w:rFonts w:hint="eastAsia" w:ascii="楷体" w:hAnsi="楷体" w:eastAsia="楷体" w:cs="楷体"/>
          <w:b/>
          <w:sz w:val="24"/>
        </w:rPr>
      </w:pPr>
      <w:r>
        <w:rPr>
          <w:rFonts w:hint="eastAsia" w:ascii="楷体" w:hAnsi="楷体" w:eastAsia="楷体" w:cs="楷体"/>
          <w:sz w:val="24"/>
        </w:rPr>
        <w:t xml:space="preserve">8.1 质量标准</w:t>
      </w:r>
      <w:r/>
    </w:p>
    <w:p>
      <w:pPr>
        <w:ind w:firstLine="420"/>
        <w:spacing w:line="360" w:lineRule="auto"/>
        <w:rPr>
          <w:rFonts w:hint="eastAsia" w:ascii="楷体" w:hAnsi="楷体" w:eastAsia="楷体" w:cs="楷体"/>
          <w:color w:val="ff0000"/>
          <w:sz w:val="24"/>
        </w:rPr>
      </w:pPr>
      <w:r>
        <w:rPr>
          <w:rFonts w:hint="eastAsia" w:ascii="楷体" w:hAnsi="楷体" w:eastAsia="楷体" w:cs="楷体"/>
          <w:color w:val="ff0000"/>
          <w:sz w:val="24"/>
        </w:rPr>
        <w:t xml:space="preserve">（1）本项目免费质保期</w:t>
      </w:r>
      <w:r>
        <w:rPr>
          <w:rFonts w:hint="eastAsia" w:ascii="楷体" w:hAnsi="楷体" w:eastAsia="楷体" w:cs="楷体"/>
          <w:color w:val="ff0000"/>
          <w:sz w:val="24"/>
          <w:u w:val="single"/>
        </w:rPr>
        <w:t xml:space="preserve">     </w:t>
      </w:r>
      <w:r>
        <w:rPr>
          <w:rFonts w:hint="eastAsia" w:ascii="楷体" w:hAnsi="楷体" w:eastAsia="楷体" w:cs="楷体"/>
          <w:color w:val="ff0000"/>
          <w:sz w:val="24"/>
        </w:rPr>
        <w:t xml:space="preserve">年，取得特检院检验合格证后</w:t>
      </w:r>
      <w:r>
        <w:rPr>
          <w:rFonts w:hint="eastAsia" w:ascii="楷体" w:hAnsi="楷体" w:eastAsia="楷体" w:cs="楷体"/>
          <w:color w:val="ff0000"/>
          <w:sz w:val="24"/>
          <w:u w:val="single"/>
        </w:rPr>
        <w:t xml:space="preserve">    </w:t>
      </w:r>
      <w:r>
        <w:rPr>
          <w:rFonts w:hint="eastAsia" w:ascii="楷体" w:hAnsi="楷体" w:eastAsia="楷体" w:cs="楷体"/>
          <w:color w:val="ff0000"/>
          <w:sz w:val="24"/>
        </w:rPr>
        <w:t xml:space="preserve">年，期间供应商提供免费质保及维保服务。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（2）采用中华人民共和国法定计量单位。</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（3）乙方所提供的货物应符合国家有关安全、环保、卫生的规定。</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8.2 保证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规定或乙方书面承诺（两者以较长的为准）的质量保证期内，本保证保持有效。</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（2）在质量保证期内所发现的缺陷，甲方应尽快以书面形式通知乙方。</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（3）乙方收到通知后，应在</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规定的响应时间内以合理的速度免费维修或更换有缺陷的货物或部件。</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9.权利瑕疵担保</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9.1 乙方保证对其出售的货物享有合法的权利。</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9.2 乙方保证在交付的货物上不存在抵押权等担保物权。</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9.3 如甲方使用上述货物构成对第三人侵权的，则由乙方承担全部责任。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10.知识产权保护</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10.1 乙方对其所销售的货物应当享有知识产权或经权利人合法授权，保证没有侵犯任何第三人的知识产权等权利。</w:t>
      </w:r>
      <w:bookmarkStart w:id="84" w:name="_Hlk163047038"/>
      <w:r>
        <w:rPr>
          <w:rFonts w:hint="eastAsia" w:ascii="楷体" w:hAnsi="楷体" w:eastAsia="楷体" w:cs="楷体"/>
          <w:sz w:val="24"/>
        </w:rPr>
        <w:t xml:space="preserve">因违反前述约定对第三人构成侵权的，应当由乙方向第三人承担法律责任；甲方依法向第三人赔偿后，有权向乙方追偿。甲方有其他损失的，乙方应当赔偿</w:t>
      </w:r>
      <w:bookmarkEnd w:id="84"/>
      <w:r>
        <w:rPr>
          <w:rFonts w:hint="eastAsia" w:ascii="楷体" w:hAnsi="楷体" w:eastAsia="楷体" w:cs="楷体"/>
          <w:sz w:val="24"/>
        </w:rPr>
        <w:t xml:space="preserve">。</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11.保密义务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12.合同价款支付</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12.1 合同价款支付按照国库集中支付制度及财政管理相关规定执行。</w:t>
      </w:r>
      <w:r/>
    </w:p>
    <w:p>
      <w:pPr>
        <w:ind w:firstLine="480"/>
        <w:keepLines/>
        <w:keepNext/>
        <w:spacing w:line="360" w:lineRule="auto"/>
        <w:rPr>
          <w:rFonts w:hint="eastAsia" w:ascii="楷体" w:hAnsi="楷体" w:eastAsia="楷体" w:cs="楷体"/>
          <w:b/>
          <w:bCs/>
          <w:sz w:val="24"/>
        </w:rPr>
        <w:outlineLvl w:val="1"/>
      </w:pPr>
      <w:r>
        <w:rPr>
          <w:rFonts w:hint="eastAsia" w:ascii="楷体" w:hAnsi="楷体" w:eastAsia="楷体" w:cs="楷体"/>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】中约定。</w:t>
      </w:r>
      <w:r/>
    </w:p>
    <w:p>
      <w:pPr>
        <w:spacing w:line="360" w:lineRule="auto"/>
        <w:rPr>
          <w:rFonts w:hint="eastAsia" w:ascii="楷体" w:hAnsi="楷体" w:eastAsia="楷体" w:cs="楷体"/>
          <w:b/>
          <w:bCs/>
          <w:sz w:val="24"/>
        </w:rPr>
      </w:pPr>
      <w:r>
        <w:rPr>
          <w:rFonts w:hint="eastAsia" w:ascii="楷体" w:hAnsi="楷体" w:eastAsia="楷体" w:cs="楷体"/>
          <w:b/>
          <w:bCs/>
          <w:sz w:val="24"/>
        </w:rPr>
        <w:t xml:space="preserve">13.履约保证金</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本项目不收取履约保证金。</w:t>
      </w:r>
      <w:r/>
    </w:p>
    <w:p>
      <w:pPr>
        <w:jc w:val="left"/>
        <w:spacing w:line="360" w:lineRule="auto"/>
        <w:rPr>
          <w:rFonts w:hint="eastAsia" w:ascii="楷体" w:hAnsi="楷体" w:eastAsia="楷体" w:cs="楷体"/>
          <w:b/>
          <w:sz w:val="24"/>
        </w:rPr>
      </w:pPr>
      <w:r>
        <w:rPr>
          <w:rFonts w:hint="eastAsia" w:ascii="楷体" w:hAnsi="楷体" w:eastAsia="楷体" w:cs="楷体"/>
          <w:b/>
          <w:bCs/>
          <w:sz w:val="24"/>
        </w:rPr>
        <w:t xml:space="preserve">14.</w:t>
      </w:r>
      <w:r>
        <w:rPr>
          <w:rFonts w:hint="eastAsia" w:ascii="楷体" w:hAnsi="楷体" w:eastAsia="楷体" w:cs="楷体"/>
          <w:b/>
          <w:sz w:val="24"/>
        </w:rPr>
        <w:t xml:space="preserve">售后服务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14.1 除项目不涉及或采购活动中明确约定无须承担外，乙方还应提供下列服务：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（1）货物的现场移动、安装、调试、启动监督及技术支持；</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（2）提供货物组装和维修所需的专用工具和辅助材料；</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（4）在制造商所在地或指定现场就货物的安装、启动、运营、维护、废弃处置等对甲方操作人员进行培训；</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（5）依照法律、行政法规的规定或者按照</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约定，货物在有效使用年限届满后应予回收的，乙方负有自行或者委托第三人对货物予以回收的义务；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规定由乙方提供的其他服务。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14.2 乙方提供的售后服务的费用已包含在合同价款中，甲方不再另行支付。</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15.违约责任</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15.1质量瑕疵的违约责任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乙方提供的产品不符合合同约定的质量标准或存在产品质量缺陷，甲方有权要求乙方根据</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要求</w:t>
      </w:r>
      <w:r>
        <w:rPr>
          <w:rFonts w:hint="eastAsia" w:ascii="楷体" w:hAnsi="楷体" w:eastAsia="楷体" w:cs="楷体"/>
          <w:sz w:val="24"/>
        </w:rPr>
        <w:t xml:space="preserve">及时修理、重作、更换，并承担由此给甲方造成的损失。</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15.2 迟延交货的违约责任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（2）如果乙方没有按照合同规定的时间交货和提供相关服务，甲方有权从货款中扣除误期赔偿费而不影响合同项下的其他补救方法，赔偿费按</w:t>
      </w:r>
      <w:r>
        <w:rPr>
          <w:rFonts w:hint="eastAsia" w:ascii="楷体" w:hAnsi="楷体" w:eastAsia="楷体" w:cs="楷体"/>
          <w:b/>
          <w:sz w:val="24"/>
        </w:rPr>
        <w:t xml:space="preserve">【政府采购合同专用条款】</w:t>
      </w:r>
      <w:r>
        <w:rPr>
          <w:rFonts w:hint="eastAsia" w:ascii="楷体" w:hAnsi="楷体" w:eastAsia="楷体" w:cs="楷体"/>
          <w:sz w:val="24"/>
        </w:rPr>
        <w:t xml:space="preserve">规</w:t>
      </w:r>
      <w:r>
        <w:rPr>
          <w:rFonts w:hint="eastAsia" w:ascii="楷体" w:hAnsi="楷体" w:eastAsia="楷体" w:cs="楷体"/>
          <w:sz w:val="24"/>
        </w:rPr>
        <w:t xml:space="preserve">定执行。如果涉及公共利益，且赔偿金额无法弥补公共利益损失，甲方可要求继续履行或者采取其他补救措施。</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15.3 迟延支付的违约责任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甲方存在迟延支付乙方合同款项的，应当承担</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规定的逾期付款利息。</w:t>
      </w:r>
      <w:r/>
    </w:p>
    <w:p>
      <w:pPr>
        <w:ind w:firstLine="480"/>
        <w:jc w:val="left"/>
        <w:spacing w:line="360" w:lineRule="auto"/>
        <w:rPr>
          <w:rFonts w:hint="eastAsia" w:ascii="楷体" w:hAnsi="楷体" w:eastAsia="楷体" w:cs="楷体"/>
          <w:sz w:val="24"/>
        </w:rPr>
      </w:pPr>
      <w:r>
        <w:rPr>
          <w:rFonts w:hint="eastAsia" w:ascii="楷体" w:hAnsi="楷体" w:eastAsia="楷体" w:cs="楷体"/>
          <w:bCs/>
          <w:sz w:val="24"/>
        </w:rPr>
        <w:t xml:space="preserve">15.4其他违约责任根据项目实际需要按</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规定执行。</w:t>
      </w:r>
      <w:r/>
    </w:p>
    <w:p>
      <w:pPr>
        <w:numPr>
          <w:ilvl w:val="0"/>
          <w:numId w:val="6"/>
        </w:numPr>
        <w:jc w:val="left"/>
        <w:spacing w:after="160" w:line="360" w:lineRule="auto"/>
        <w:rPr>
          <w:rFonts w:hint="eastAsia" w:ascii="楷体" w:hAnsi="楷体" w:eastAsia="楷体" w:cs="楷体"/>
          <w:b/>
          <w:sz w:val="24"/>
        </w:rPr>
      </w:pPr>
      <w:r>
        <w:rPr>
          <w:rFonts w:hint="eastAsia" w:ascii="楷体" w:hAnsi="楷体" w:eastAsia="楷体" w:cs="楷体"/>
          <w:b/>
          <w:sz w:val="24"/>
        </w:rPr>
        <w:t xml:space="preserve">合同变更、中止与终止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16.1合同的变更</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16.2合同的中止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（1）合同履行过程中因供应商就采购文件、采购过程或结果提起投诉的，甲方认为有必要的，可以中止合同的履行。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（2）合同履行过程中，如果乙方出现以下情形之一的：</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1．经营状况严重恶化；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（4）甲方不得以行政区划调整、政府换届、机构或者职能调整以及相关责任人更替为由中止合同。</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16.3合同的终止</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（1）合同因有效期限届满而终止；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（2）乙方未按合同约定履行，构成根本性违约的，甲方有权终止合同，并追究乙方的违约责任。</w:t>
      </w:r>
      <w:r/>
    </w:p>
    <w:p>
      <w:pPr>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16.4 涉及国家利益、社会公共利益的情形</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17.合同分包</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本项目不接受分包和转包。</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18.不可抗力</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18.1 不可抗力是指合同双方不能预见、不能避免且不能克服的客观情况。</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18.2 任何一方对由于不可抗力造成的部分或全部不能履行合同不承担违约责任。但迟延履行后发生不可抗力的，不能免除责任。</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楷体" w:hAnsi="楷体" w:eastAsia="楷体" w:cs="楷体"/>
          <w:b/>
          <w:bCs/>
          <w:sz w:val="24"/>
        </w:rPr>
      </w:pPr>
      <w:r>
        <w:rPr>
          <w:rFonts w:hint="eastAsia" w:ascii="楷体" w:hAnsi="楷体" w:eastAsia="楷体" w:cs="楷体"/>
          <w:b/>
          <w:bCs/>
          <w:sz w:val="24"/>
        </w:rPr>
        <w:t xml:space="preserve">19.解决争议的方法</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19.2选择仲裁的，应在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中明确仲裁机构及仲裁地；通过诉讼方式解决的，可以在</w:t>
      </w:r>
      <w:r>
        <w:rPr>
          <w:rFonts w:hint="eastAsia" w:ascii="楷体" w:hAnsi="楷体" w:eastAsia="楷体" w:cs="楷体"/>
          <w:b/>
          <w:bCs/>
          <w:sz w:val="24"/>
        </w:rPr>
        <w:t xml:space="preserve">【政府采购合同专用条款】</w:t>
      </w:r>
      <w:r>
        <w:rPr>
          <w:rFonts w:hint="eastAsia" w:ascii="楷体" w:hAnsi="楷体" w:eastAsia="楷体" w:cs="楷体"/>
          <w:sz w:val="24"/>
        </w:rPr>
        <w:t xml:space="preserve">中进一步约定选择与争议有实际联系的地点的人民法院管辖，但管辖法院的约定不得违反级别管辖和专属管辖的规定。</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19.3如甲乙双方有争议的事项不影响合同其他部分的履行，在争议解决期间，合同其他部分应当继续履行。</w:t>
      </w:r>
      <w:r/>
    </w:p>
    <w:p>
      <w:pPr>
        <w:jc w:val="left"/>
        <w:spacing w:line="360" w:lineRule="auto"/>
        <w:rPr>
          <w:rFonts w:hint="eastAsia" w:ascii="楷体" w:hAnsi="楷体" w:eastAsia="楷体" w:cs="楷体"/>
          <w:sz w:val="24"/>
        </w:rPr>
      </w:pPr>
      <w:r>
        <w:rPr>
          <w:rFonts w:hint="eastAsia" w:ascii="楷体" w:hAnsi="楷体" w:eastAsia="楷体" w:cs="楷体"/>
          <w:b/>
          <w:sz w:val="24"/>
        </w:rPr>
        <w:t xml:space="preserve">20.政府采购政策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20.1 </w:t>
      </w:r>
      <w:r>
        <w:rPr>
          <w:rFonts w:hint="eastAsia" w:ascii="楷体" w:hAnsi="楷体" w:eastAsia="楷体" w:cs="楷体"/>
          <w:sz w:val="24"/>
          <w:lang w:val="en-GB"/>
        </w:rPr>
        <w:t xml:space="preserve">本合同应当按照规定执行政府采购政策。</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20.2 本合同依法执行政府采购政策的方式和内容，属于合同履约验收的范围。甲乙双方</w:t>
      </w:r>
      <w:r>
        <w:rPr>
          <w:rFonts w:hint="eastAsia" w:ascii="楷体" w:hAnsi="楷体" w:eastAsia="楷体" w:cs="楷体"/>
          <w:sz w:val="24"/>
          <w:lang w:val="en-GB"/>
        </w:rPr>
        <w:t xml:space="preserve">未按规定要求执行政府采购政策造成损失的</w:t>
      </w:r>
      <w:r>
        <w:rPr>
          <w:rFonts w:hint="eastAsia" w:ascii="楷体" w:hAnsi="楷体" w:eastAsia="楷体" w:cs="楷体"/>
          <w:sz w:val="24"/>
        </w:rPr>
        <w:t xml:space="preserve">，有过错的一方应当承担赔偿责任，双方都有过错的，各自承担相应的责任。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楷体" w:hAnsi="楷体" w:eastAsia="楷体" w:cs="楷体"/>
          <w:b/>
          <w:sz w:val="24"/>
        </w:rPr>
      </w:pPr>
      <w:r>
        <w:rPr>
          <w:rFonts w:hint="eastAsia" w:ascii="楷体" w:hAnsi="楷体" w:eastAsia="楷体" w:cs="楷体"/>
          <w:b/>
          <w:sz w:val="24"/>
        </w:rPr>
        <w:t xml:space="preserve">21.法律适用</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21.1本合同的订立、生效、解释、履行及与本合同有关的争议解决，均适用法律、行政法规。</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21.2本合同条款与法律、行政法规的强制性规定不一致的，双方当事人应按照法律、行政法规的强制性规定修改本合同的相关条款。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楷体" w:hAnsi="楷体" w:eastAsia="楷体" w:cs="楷体"/>
          <w:b/>
          <w:sz w:val="24"/>
        </w:rPr>
      </w:pPr>
      <w:r>
        <w:rPr>
          <w:rFonts w:hint="eastAsia" w:ascii="楷体" w:hAnsi="楷体" w:eastAsia="楷体" w:cs="楷体"/>
          <w:b/>
          <w:sz w:val="24"/>
        </w:rPr>
        <w:t xml:space="preserve">22. 通知</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22.1本合同任何一方向对方发出的通知、信件、数据电文等，应当发送至本合同第一部分《政府采购合同协议书》所约定的通讯地址、联系人、联系电话或电子邮箱。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hint="eastAsia" w:ascii="楷体" w:hAnsi="楷体" w:eastAsia="楷体" w:cs="楷体"/>
          <w:sz w:val="24"/>
        </w:rPr>
      </w:pPr>
      <w:r>
        <w:rPr>
          <w:rFonts w:hint="eastAsia" w:ascii="楷体" w:hAnsi="楷体" w:eastAsia="楷体" w:cs="楷体"/>
          <w:sz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22.3本合同一方给另一方的通知均应采用书面形式，传真或快递送到本合同中规定的对方的地址和办理签收手续。</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22.4通知以送达之日或通知书中规定的生效之日起生效，两者中以较迟之日为准。</w:t>
      </w:r>
      <w:r/>
    </w:p>
    <w:p>
      <w:pPr>
        <w:numPr>
          <w:ilvl w:val="0"/>
          <w:numId w:val="7"/>
        </w:numPr>
        <w:jc w:val="left"/>
        <w:spacing w:after="160" w:line="360" w:lineRule="auto"/>
        <w:rPr>
          <w:rFonts w:hint="eastAsia" w:ascii="楷体" w:hAnsi="楷体" w:eastAsia="楷体" w:cs="楷体"/>
          <w:b/>
          <w:bCs/>
          <w:sz w:val="24"/>
        </w:rPr>
      </w:pPr>
      <w:r>
        <w:rPr>
          <w:rFonts w:hint="eastAsia" w:ascii="楷体" w:hAnsi="楷体" w:eastAsia="楷体" w:cs="楷体"/>
          <w:b/>
          <w:bCs/>
          <w:sz w:val="24"/>
        </w:rPr>
        <w:t xml:space="preserve">合同未尽事项</w:t>
      </w:r>
      <w:r/>
    </w:p>
    <w:p>
      <w:pPr>
        <w:ind w:firstLine="480"/>
        <w:jc w:val="left"/>
        <w:spacing w:line="360" w:lineRule="auto"/>
        <w:rPr>
          <w:rFonts w:hint="eastAsia" w:ascii="楷体" w:hAnsi="楷体" w:eastAsia="楷体" w:cs="楷体"/>
          <w:bCs/>
          <w:sz w:val="24"/>
        </w:rPr>
      </w:pPr>
      <w:r>
        <w:rPr>
          <w:rFonts w:hint="eastAsia" w:ascii="楷体" w:hAnsi="楷体" w:eastAsia="楷体" w:cs="楷体"/>
          <w:bCs/>
          <w:sz w:val="24"/>
        </w:rPr>
        <w:t xml:space="preserve">23.1合同未尽事项见</w:t>
      </w:r>
      <w:r>
        <w:rPr>
          <w:rFonts w:hint="eastAsia" w:ascii="楷体" w:hAnsi="楷体" w:eastAsia="楷体" w:cs="楷体"/>
          <w:b/>
          <w:sz w:val="24"/>
        </w:rPr>
        <w:t xml:space="preserve">【政府采购合同专用条款】</w:t>
      </w:r>
      <w:r>
        <w:rPr>
          <w:rFonts w:hint="eastAsia" w:ascii="楷体" w:hAnsi="楷体" w:eastAsia="楷体" w:cs="楷体"/>
          <w:bCs/>
          <w:sz w:val="24"/>
        </w:rPr>
        <w:t xml:space="preserve">。</w:t>
      </w:r>
      <w:r/>
    </w:p>
    <w:p>
      <w:pPr>
        <w:jc w:val="left"/>
        <w:spacing w:line="360" w:lineRule="auto"/>
        <w:rPr>
          <w:rFonts w:hint="eastAsia" w:ascii="楷体" w:hAnsi="楷体" w:eastAsia="楷体" w:cs="楷体"/>
          <w:sz w:val="24"/>
        </w:rPr>
      </w:pPr>
      <w:r>
        <w:rPr>
          <w:rFonts w:hint="eastAsia" w:ascii="楷体" w:hAnsi="楷体" w:eastAsia="楷体" w:cs="楷体"/>
          <w:bCs/>
          <w:sz w:val="24"/>
        </w:rPr>
        <w:t xml:space="preserve">    23.2 合同附件与合同正文具有同等的法律效力。</w:t>
      </w:r>
      <w:bookmarkStart w:id="85" w:name="_Toc20313"/>
      <w:r/>
      <w:r/>
    </w:p>
    <w:p>
      <w:pPr>
        <w:jc w:val="center"/>
        <w:rPr>
          <w:rFonts w:hint="eastAsia" w:ascii="楷体" w:hAnsi="楷体" w:eastAsia="楷体" w:cs="楷体"/>
          <w:sz w:val="24"/>
        </w:rPr>
      </w:pPr>
      <w:r>
        <w:rPr>
          <w:rFonts w:hint="eastAsia" w:ascii="楷体" w:hAnsi="楷体" w:eastAsia="楷体" w:cs="楷体"/>
          <w:sz w:val="24"/>
        </w:rPr>
        <w:br w:type="page" w:clear="all"/>
      </w:r>
      <w:r>
        <w:rPr>
          <w:rFonts w:hint="eastAsia" w:ascii="楷体" w:hAnsi="楷体" w:eastAsia="楷体" w:cs="楷体"/>
          <w:sz w:val="24"/>
        </w:rPr>
        <w:t xml:space="preserve">第三节 政府采购合同专用条款</w:t>
      </w:r>
      <w:bookmarkEnd w:id="85"/>
      <w:r/>
      <w:r/>
    </w:p>
    <w:tbl>
      <w:tblPr>
        <w:tblW w:w="8931"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582"/>
      </w:tblGrid>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联合体具体要求</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04"/>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第1.2（7）项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其他术语解释</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履约验收中甲方提出异议或作出说明的期限</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7天</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第4.6款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约定甲方承担的其他义务和责任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第5.4款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约定乙方承担的其他义务和责任</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第6.1款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履行合同义务的顺序</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restart"/>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包装特殊要求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cantSplit/>
          <w:trHeight w:val="667"/>
        </w:trPr>
        <w:tc>
          <w:tcPr>
            <w:tcW w:w="1607" w:type="dxa"/>
            <w:vAlign w:val="center"/>
            <w:vMerge w:val="continue"/>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指定现场</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772"/>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运输特殊要求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无</w:t>
            </w:r>
            <w:r/>
          </w:p>
        </w:tc>
      </w:tr>
      <w:tr>
        <w:trPr>
          <w:trHeight w:val="66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第7.3款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保险要求</w:t>
            </w:r>
            <w:r/>
          </w:p>
        </w:tc>
        <w:tc>
          <w:tcPr>
            <w:tcW w:w="558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货物交货前由乙方承担保险义务</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第8.2（1）项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质量保证期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w:t>
            </w:r>
            <w:r>
              <w:rPr>
                <w:rFonts w:hint="eastAsia" w:ascii="楷体" w:hAnsi="楷体" w:eastAsia="楷体" w:cs="楷体"/>
                <w:color w:val="ee0000"/>
                <w:sz w:val="24"/>
                <w:u w:val="single"/>
              </w:rPr>
              <w:t xml:space="preserve">     </w:t>
            </w:r>
            <w:r>
              <w:rPr>
                <w:rFonts w:hint="eastAsia" w:ascii="楷体" w:hAnsi="楷体" w:eastAsia="楷体" w:cs="楷体"/>
                <w:color w:val="ee0000"/>
                <w:sz w:val="24"/>
              </w:rPr>
              <w:t xml:space="preserve">年</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第8.2（3）项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货物质量缺陷</w:t>
            </w:r>
            <w:r/>
          </w:p>
          <w:p>
            <w:pPr>
              <w:jc w:val="left"/>
              <w:rPr>
                <w:rFonts w:hint="eastAsia" w:ascii="楷体" w:hAnsi="楷体" w:eastAsia="楷体" w:cs="楷体"/>
                <w:sz w:val="24"/>
              </w:rPr>
            </w:pPr>
            <w:r>
              <w:rPr>
                <w:rFonts w:hint="eastAsia" w:ascii="楷体" w:hAnsi="楷体" w:eastAsia="楷体" w:cs="楷体"/>
                <w:sz w:val="24"/>
              </w:rPr>
              <w:t xml:space="preserve">响应时间</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spacing w:line="400" w:lineRule="exact"/>
              <w:widowControl/>
              <w:rPr>
                <w:rFonts w:hint="eastAsia" w:ascii="楷体" w:hAnsi="楷体" w:eastAsia="楷体" w:cs="楷体"/>
                <w:sz w:val="24"/>
              </w:rPr>
            </w:pPr>
            <w:r>
              <w:rPr>
                <w:rFonts w:hint="eastAsia" w:ascii="楷体" w:hAnsi="楷体" w:eastAsia="楷体" w:cs="楷体"/>
                <w:sz w:val="24"/>
              </w:rPr>
              <w:t xml:space="preserve">第11.1款</w:t>
            </w:r>
            <w:r/>
          </w:p>
        </w:tc>
        <w:tc>
          <w:tcPr>
            <w:tcW w:w="1742" w:type="dxa"/>
            <w:vAlign w:val="center"/>
            <w:textDirection w:val="lrTb"/>
            <w:noWrap/>
          </w:tcPr>
          <w:p>
            <w:pPr>
              <w:rPr>
                <w:rFonts w:hint="eastAsia" w:ascii="楷体" w:hAnsi="楷体" w:eastAsia="楷体" w:cs="楷体"/>
                <w:sz w:val="24"/>
              </w:rPr>
            </w:pPr>
            <w:r>
              <w:rPr>
                <w:rFonts w:hint="eastAsia" w:ascii="楷体" w:hAnsi="楷体" w:eastAsia="楷体" w:cs="楷体"/>
                <w:sz w:val="24"/>
              </w:rPr>
              <w:t xml:space="preserve">其他应当保密的信息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第12.2款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合同价款支付时间</w:t>
            </w:r>
            <w:r/>
          </w:p>
        </w:tc>
        <w:tc>
          <w:tcPr>
            <w:tcW w:w="5582" w:type="dxa"/>
            <w:vAlign w:val="center"/>
            <w:textDirection w:val="lrTb"/>
            <w:noWrap/>
          </w:tcPr>
          <w:p>
            <w:pPr>
              <w:contextualSpacing/>
              <w:ind w:firstLine="566"/>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①合同签订后十个工作日内支付30%预付款；②安装验收并取得政府技术监督部门颁发的合格证书后，支付合同价总价</w:t>
            </w:r>
            <w:r>
              <w:rPr>
                <w:rFonts w:hint="eastAsia" w:ascii="微软雅黑" w:hAnsi="微软雅黑" w:eastAsia="微软雅黑" w:cs="微软雅黑"/>
                <w:color w:val="000000" w:themeColor="text1"/>
                <w:szCs w:val="21"/>
                <w:shd w:val="clear" w:color="auto" w:fill="ffffff"/>
              </w:rPr>
              <w:t xml:space="preserve">的</w:t>
            </w:r>
            <w:r>
              <w:rPr>
                <w:rFonts w:hint="eastAsia" w:ascii="楷体" w:hAnsi="楷体" w:eastAsia="楷体" w:cs="楷体"/>
                <w:color w:val="000000" w:themeColor="text1"/>
                <w:sz w:val="24"/>
              </w:rPr>
              <w:t xml:space="preserve">70%。</w:t>
            </w:r>
            <w:r/>
          </w:p>
        </w:tc>
      </w:tr>
      <w:tr>
        <w:trPr>
          <w:trHeight w:val="697"/>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第13.2款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履约保证金不予退还的情形</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36"/>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第13.3款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履约保证金退还时间及逾期</w:t>
            </w:r>
            <w:r>
              <w:rPr>
                <w:rFonts w:hint="eastAsia" w:ascii="楷体" w:hAnsi="楷体" w:eastAsia="楷体" w:cs="楷体"/>
                <w:sz w:val="24"/>
              </w:rPr>
              <w:t xml:space="preserve">退还的违约金</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0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第14.1（3）项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免费质保期</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color w:val="ee0000"/>
                <w:sz w:val="24"/>
              </w:rPr>
              <w:t xml:space="preserve">取得特检院检验合格证后</w:t>
            </w:r>
            <w:r>
              <w:rPr>
                <w:rFonts w:hint="eastAsia" w:ascii="楷体" w:hAnsi="楷体" w:eastAsia="楷体" w:cs="楷体"/>
                <w:color w:val="ee0000"/>
                <w:sz w:val="24"/>
                <w:u w:val="single"/>
              </w:rPr>
              <w:t xml:space="preserve">    </w:t>
            </w:r>
            <w:r>
              <w:rPr>
                <w:rFonts w:hint="eastAsia" w:ascii="楷体" w:hAnsi="楷体" w:eastAsia="楷体" w:cs="楷体"/>
                <w:color w:val="ee0000"/>
                <w:sz w:val="24"/>
              </w:rPr>
              <w:t xml:space="preserve">年</w:t>
            </w:r>
            <w:r/>
          </w:p>
        </w:tc>
      </w:tr>
      <w:tr>
        <w:trPr>
          <w:trHeight w:val="7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第14.1（5）项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货物回收的约定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第14.1（6）项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乙方提供的其他服务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81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修理、重作、更换相关具体规定</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693"/>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第15.2（2）项</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迟延交货赔偿费</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59"/>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第15.3款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逾期付款利息</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21"/>
        </w:trPr>
        <w:tc>
          <w:tcPr>
            <w:tcBorders>
              <w:bottom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其他违约责任</w:t>
            </w:r>
            <w:r/>
          </w:p>
        </w:tc>
        <w:tc>
          <w:tcPr>
            <w:tcBorders>
              <w:left w:val="single" w:color="000000" w:sz="2" w:space="0"/>
              <w:bottom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90"/>
        </w:trPr>
        <w:tc>
          <w:tcPr>
            <w:tcBorders>
              <w:top w:val="single" w:color="000000" w:sz="2" w:space="0"/>
              <w:right w:val="single" w:color="000000" w:sz="2" w:space="0"/>
            </w:tcBorders>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解决争议的方法</w:t>
            </w:r>
            <w:r/>
          </w:p>
        </w:tc>
        <w:tc>
          <w:tcPr>
            <w:tcBorders>
              <w:top w:val="single" w:color="000000" w:sz="2" w:space="0"/>
              <w:left w:val="single" w:color="000000" w:sz="2" w:space="0"/>
            </w:tcBorders>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t xml:space="preserve">第二节</w:t>
            </w:r>
            <w:r/>
          </w:p>
          <w:p>
            <w:pPr>
              <w:jc w:val="center"/>
              <w:rPr>
                <w:rFonts w:hint="eastAsia" w:ascii="楷体" w:hAnsi="楷体" w:eastAsia="楷体" w:cs="楷体"/>
                <w:sz w:val="24"/>
              </w:rPr>
            </w:pPr>
            <w:r>
              <w:rPr>
                <w:rFonts w:hint="eastAsia" w:ascii="楷体" w:hAnsi="楷体" w:eastAsia="楷体" w:cs="楷体"/>
                <w:sz w:val="24"/>
              </w:rPr>
              <w:t xml:space="preserve">第23.1款</w:t>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bCs/>
                <w:sz w:val="24"/>
              </w:rPr>
              <w:t xml:space="preserve">其他专用条款</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甲方所在地</w:t>
            </w:r>
            <w:r/>
          </w:p>
        </w:tc>
      </w:tr>
      <w:tr>
        <w:trPr>
          <w:trHeight w:val="9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税费</w:t>
            </w:r>
            <w:r/>
          </w:p>
        </w:tc>
        <w:tc>
          <w:tcPr>
            <w:tcW w:w="5582" w:type="dxa"/>
            <w:vAlign w:val="center"/>
            <w:textDirection w:val="lrTb"/>
            <w:noWrap/>
          </w:tcPr>
          <w:p>
            <w:pPr>
              <w:ind w:left="54" w:right="85" w:hanging="25"/>
              <w:jc w:val="left"/>
              <w:spacing w:line="300" w:lineRule="exact"/>
              <w:widowControl/>
              <w:rPr>
                <w:rFonts w:hint="eastAsia" w:ascii="楷体" w:hAnsi="楷体" w:eastAsia="楷体" w:cs="楷体"/>
                <w:sz w:val="24"/>
              </w:rPr>
            </w:pPr>
            <w:r>
              <w:rPr>
                <w:rFonts w:hint="eastAsia" w:ascii="楷体" w:hAnsi="楷体" w:eastAsia="楷体" w:cs="楷体"/>
                <w:sz w:val="24"/>
              </w:rPr>
              <w:t xml:space="preserve">1、中国政府根据现行税法规定对甲方征收的、与本合同有关的一切税费，均由甲方负担，招标文件另有规定的除外。</w:t>
            </w:r>
            <w:r/>
          </w:p>
          <w:p>
            <w:pPr>
              <w:jc w:val="left"/>
              <w:rPr>
                <w:rFonts w:hint="eastAsia" w:ascii="楷体" w:hAnsi="楷体" w:eastAsia="楷体" w:cs="楷体"/>
                <w:sz w:val="24"/>
              </w:rPr>
            </w:pPr>
            <w:r>
              <w:rPr>
                <w:rFonts w:hint="eastAsia" w:ascii="楷体" w:hAnsi="楷体" w:eastAsia="楷体" w:cs="楷体"/>
                <w:sz w:val="24"/>
              </w:rPr>
              <w:t xml:space="preserve">2、中国政府根据现行税法规定对乙方征收的、与本合同有关的一切税费，均由乙方负担。</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伴随服务</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770"/>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bCs/>
                <w:sz w:val="24"/>
              </w:rPr>
              <w:t xml:space="preserve">终止</w:t>
            </w:r>
            <w:r/>
          </w:p>
        </w:tc>
        <w:tc>
          <w:tcPr>
            <w:tcW w:w="5582" w:type="dxa"/>
            <w:vAlign w:val="center"/>
            <w:textDirection w:val="lrTb"/>
            <w:noWrap/>
          </w:tcPr>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1、在甲方对乙方违约而采取的任何补救措施不受影响的情况下，甲方可向乙方发出终止部分或全部合同的书面通知书。</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(1) 如果乙方未能按合同规定的期限或甲方同意延长的限期内完成部分或全部服务工作;</w:t>
            </w:r>
            <w:r/>
          </w:p>
          <w:p>
            <w:pPr>
              <w:jc w:val="left"/>
              <w:spacing w:line="320" w:lineRule="exact"/>
              <w:widowControl/>
              <w:rPr>
                <w:rFonts w:hint="eastAsia" w:ascii="楷体" w:hAnsi="楷体" w:eastAsia="楷体" w:cs="楷体"/>
                <w:sz w:val="24"/>
              </w:rPr>
            </w:pPr>
            <w:r>
              <w:rPr>
                <w:rFonts w:hint="eastAsia" w:ascii="楷体" w:hAnsi="楷体" w:eastAsia="楷体" w:cs="楷体"/>
                <w:sz w:val="24"/>
              </w:rPr>
              <w:t xml:space="preserve">(2) 乙方在收到甲方发出的违约通知后10天内，或经甲方书面认可延长的时间内未能纠正其过失;</w:t>
            </w:r>
            <w:r/>
          </w:p>
          <w:p>
            <w:pPr>
              <w:ind w:left="66"/>
              <w:jc w:val="left"/>
              <w:spacing w:before="182" w:line="320" w:lineRule="exact"/>
              <w:widowControl/>
              <w:rPr>
                <w:rFonts w:hint="eastAsia" w:ascii="楷体" w:hAnsi="楷体" w:eastAsia="楷体" w:cs="楷体"/>
                <w:sz w:val="24"/>
              </w:rPr>
            </w:pPr>
            <w:r>
              <w:rPr>
                <w:rFonts w:hint="eastAsia" w:ascii="楷体" w:hAnsi="楷体" w:eastAsia="楷体" w:cs="楷体"/>
                <w:sz w:val="24"/>
              </w:rPr>
              <w:t xml:space="preserve">(3) 如果乙方未能履行合同规定的其他义务。</w:t>
            </w:r>
            <w:r/>
          </w:p>
          <w:p>
            <w:pPr>
              <w:spacing w:line="320" w:lineRule="exact"/>
              <w:rPr>
                <w:rFonts w:hint="eastAsia" w:ascii="楷体" w:hAnsi="楷体" w:eastAsia="楷体" w:cs="楷体"/>
                <w:sz w:val="24"/>
              </w:rPr>
            </w:pPr>
            <w:r>
              <w:rPr>
                <w:rFonts w:hint="eastAsia" w:ascii="楷体" w:hAnsi="楷体" w:eastAsia="楷体" w:cs="楷体"/>
              </w:rPr>
              <w:t xml:space="preserve">2</w:t>
            </w:r>
            <w:r>
              <w:rPr>
                <w:rFonts w:hint="eastAsia" w:ascii="楷体" w:hAnsi="楷体" w:eastAsia="楷体" w:cs="楷体"/>
                <w:sz w:val="24"/>
              </w:rPr>
              <w:t xml:space="preserve">、在甲方根据上述第1条规定，终止了全部或部分合同后，甲方可以依其认为适当的条件和方法购买</w:t>
            </w:r>
            <w:r>
              <w:rPr>
                <w:rFonts w:hint="eastAsia" w:ascii="楷体" w:hAnsi="楷体" w:eastAsia="楷体" w:cs="楷体"/>
                <w:sz w:val="24"/>
              </w:rPr>
              <w:t xml:space="preserve">与此服务类似的服务，乙方应对甲方购买类似服务所超出的那部分费用负责。但是，乙方应继续执行合同中未终止的部分。</w:t>
            </w:r>
            <w:r/>
          </w:p>
        </w:tc>
      </w:tr>
      <w:tr>
        <w:trPr>
          <w:trHeight w:val="268"/>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索赔</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无</w:t>
            </w:r>
            <w:r/>
          </w:p>
        </w:tc>
      </w:tr>
      <w:tr>
        <w:trPr>
          <w:trHeight w:val="595"/>
        </w:trPr>
        <w:tc>
          <w:tcPr>
            <w:tcW w:w="1607" w:type="dxa"/>
            <w:vAlign w:val="center"/>
            <w:textDirection w:val="lrTb"/>
            <w:noWrap/>
          </w:tcPr>
          <w:p>
            <w:pPr>
              <w:jc w:val="center"/>
              <w:rPr>
                <w:rFonts w:hint="eastAsia" w:ascii="楷体" w:hAnsi="楷体" w:eastAsia="楷体" w:cs="楷体"/>
                <w:sz w:val="24"/>
              </w:rPr>
            </w:pPr>
            <w:r>
              <w:rPr>
                <w:rFonts w:hint="eastAsia" w:ascii="楷体" w:hAnsi="楷体" w:eastAsia="楷体" w:cs="楷体"/>
                <w:sz w:val="24"/>
              </w:rPr>
            </w:r>
            <w:r/>
          </w:p>
        </w:tc>
        <w:tc>
          <w:tcPr>
            <w:tcW w:w="1742" w:type="dxa"/>
            <w:vAlign w:val="center"/>
            <w:textDirection w:val="lrTb"/>
            <w:noWrap/>
          </w:tcPr>
          <w:p>
            <w:pPr>
              <w:jc w:val="left"/>
              <w:rPr>
                <w:rFonts w:hint="eastAsia" w:ascii="楷体" w:hAnsi="楷体" w:eastAsia="楷体" w:cs="楷体"/>
                <w:bCs/>
                <w:sz w:val="24"/>
              </w:rPr>
            </w:pPr>
            <w:r>
              <w:rPr>
                <w:rFonts w:hint="eastAsia" w:ascii="楷体" w:hAnsi="楷体" w:eastAsia="楷体" w:cs="楷体"/>
                <w:sz w:val="24"/>
              </w:rPr>
              <w:t xml:space="preserve">合同生效及其它</w:t>
            </w:r>
            <w:r/>
          </w:p>
        </w:tc>
        <w:tc>
          <w:tcPr>
            <w:tcW w:w="5582" w:type="dxa"/>
            <w:vAlign w:val="center"/>
            <w:textDirection w:val="lrTb"/>
            <w:noWrap/>
          </w:tcPr>
          <w:p>
            <w:pPr>
              <w:jc w:val="left"/>
              <w:rPr>
                <w:rFonts w:hint="eastAsia" w:ascii="楷体" w:hAnsi="楷体" w:eastAsia="楷体" w:cs="楷体"/>
                <w:sz w:val="24"/>
              </w:rPr>
            </w:pPr>
            <w:r>
              <w:rPr>
                <w:rFonts w:hint="eastAsia" w:ascii="楷体" w:hAnsi="楷体" w:eastAsia="楷体" w:cs="楷体"/>
                <w:sz w:val="24"/>
              </w:rPr>
              <w:t xml:space="preserve">本合同自双方签</w:t>
            </w:r>
            <w:r>
              <w:rPr>
                <w:rFonts w:hint="eastAsia" w:ascii="楷体" w:hAnsi="楷体" w:eastAsia="楷体" w:cs="楷体"/>
                <w:sz w:val="24"/>
              </w:rPr>
              <w:t xml:space="preserve">订</w:t>
            </w:r>
            <w:r>
              <w:rPr>
                <w:rFonts w:hint="eastAsia" w:ascii="楷体" w:hAnsi="楷体" w:eastAsia="楷体" w:cs="楷体"/>
                <w:sz w:val="24"/>
              </w:rPr>
              <w:t xml:space="preserve">之日起生效，至服务完成并付清费用结束</w:t>
            </w:r>
            <w:r/>
          </w:p>
        </w:tc>
      </w:tr>
    </w:tbl>
    <w:p>
      <w:pPr>
        <w:jc w:val="center"/>
        <w:spacing w:line="360" w:lineRule="auto"/>
        <w:rPr>
          <w:rFonts w:hint="eastAsia" w:ascii="楷体" w:hAnsi="楷体" w:eastAsia="楷体"/>
          <w:b/>
          <w:sz w:val="30"/>
          <w:szCs w:val="30"/>
        </w:rPr>
      </w:pPr>
      <w:r/>
      <w:bookmarkStart w:id="86" w:name="OLE_LINK2"/>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ind w:firstLine="241"/>
        <w:spacing w:line="360" w:lineRule="auto"/>
        <w:rPr>
          <w:rFonts w:hint="eastAsia" w:ascii="楷体" w:hAnsi="楷体" w:eastAsia="楷体" w:cs="楷体"/>
          <w:b/>
          <w:bCs/>
          <w:sz w:val="24"/>
        </w:rPr>
      </w:pPr>
      <w:r/>
      <w:bookmarkStart w:id="87" w:name="OLE_LINK9"/>
      <w:r>
        <w:rPr>
          <w:rFonts w:hint="eastAsia" w:ascii="楷体" w:hAnsi="楷体" w:eastAsia="楷体" w:cs="楷体"/>
          <w:b/>
          <w:bCs/>
          <w:sz w:val="24"/>
        </w:rPr>
        <w:t xml:space="preserve">一、项目概况</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1、项目名称：</w:t>
      </w:r>
      <w:r>
        <w:rPr>
          <w:rFonts w:hint="eastAsia" w:ascii="楷体" w:hAnsi="楷体" w:eastAsia="楷体" w:cs="楷体"/>
          <w:b/>
          <w:color w:val="000000" w:themeColor="text1"/>
          <w:sz w:val="24"/>
        </w:rPr>
        <w:t xml:space="preserve">句容市审计局电梯采购</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2、本次采购预算为</w:t>
      </w:r>
      <w:r>
        <w:rPr>
          <w:rFonts w:ascii="楷体" w:hAnsi="楷体" w:eastAsia="楷体" w:cs="楷体"/>
          <w:sz w:val="24"/>
        </w:rPr>
        <w:t xml:space="preserve">24.227</w:t>
      </w:r>
      <w:r>
        <w:rPr>
          <w:rFonts w:hint="eastAsia" w:ascii="楷体" w:hAnsi="楷体" w:eastAsia="楷体" w:cs="楷体"/>
          <w:sz w:val="24"/>
        </w:rPr>
        <w:t xml:space="preserve">万元。</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3、具体工程内容：</w:t>
      </w:r>
      <w:r/>
    </w:p>
    <w:p>
      <w:pPr>
        <w:ind w:left="845"/>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（1）</w:t>
      </w:r>
      <w:r>
        <w:rPr>
          <w:rFonts w:hint="eastAsia" w:ascii="楷体" w:hAnsi="楷体" w:eastAsia="楷体" w:cs="楷体"/>
          <w:sz w:val="24"/>
        </w:rPr>
        <w:t xml:space="preserve">曳引电梯的采购、安装、调试工作，井道施工建设；</w:t>
      </w:r>
      <w:r/>
    </w:p>
    <w:p>
      <w:pPr>
        <w:ind w:left="845"/>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rPr>
        <w:t xml:space="preserve">特检院验收，办理相关使用登记注册手续；</w:t>
      </w:r>
      <w:r/>
    </w:p>
    <w:p>
      <w:pPr>
        <w:ind w:left="845"/>
        <w:spacing w:line="360" w:lineRule="auto"/>
        <w:tabs>
          <w:tab w:val="left" w:pos="840" w:leader="none"/>
        </w:tabs>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rPr>
        <w:t xml:space="preserve">本项目为‘交钥匙工程’，中标人必须负责全部工程的安装、调试、井道施工建设，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二、采购标的汇总表</w:t>
      </w:r>
      <w:r/>
    </w:p>
    <w:p>
      <w:pPr>
        <w:pStyle w:val="2258"/>
        <w:ind w:left="425"/>
        <w:spacing w:before="240" w:after="240"/>
        <w:rPr>
          <w:rFonts w:hint="eastAsia" w:ascii="楷体" w:hAnsi="楷体" w:eastAsia="楷体" w:cs="楷体"/>
        </w:rPr>
      </w:pPr>
      <w:r>
        <w:rPr>
          <w:rFonts w:hint="eastAsia" w:ascii="楷体" w:hAnsi="楷体" w:eastAsia="楷体" w:cs="楷体"/>
        </w:rPr>
        <w:t xml:space="preserve">1.货物类标的</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rHeight w:val="746"/>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258"/>
              <w:jc w:val="center"/>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258"/>
              <w:jc w:val="center"/>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58"/>
              <w:jc w:val="center"/>
              <w:rPr>
                <w:rFonts w:hint="eastAsia" w:ascii="楷体" w:hAnsi="楷体" w:eastAsia="楷体" w:cs="楷体"/>
                <w:b/>
                <w:bCs/>
              </w:rPr>
            </w:pPr>
            <w:r>
              <w:rPr>
                <w:rFonts w:hint="eastAsia" w:ascii="楷体" w:hAnsi="楷体" w:eastAsia="楷体" w:cs="楷体"/>
                <w:b/>
                <w:bCs/>
              </w:rPr>
              <w:t xml:space="preserve">计量</w:t>
            </w:r>
            <w:r/>
          </w:p>
          <w:p>
            <w:pPr>
              <w:pStyle w:val="2258"/>
              <w:jc w:val="center"/>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258"/>
              <w:jc w:val="center"/>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58"/>
              <w:jc w:val="center"/>
              <w:rPr>
                <w:rFonts w:hint="eastAsia" w:ascii="楷体" w:hAnsi="楷体" w:eastAsia="楷体" w:cs="楷体"/>
                <w:b/>
                <w:bCs/>
              </w:rPr>
            </w:pPr>
            <w:r>
              <w:rPr>
                <w:rFonts w:hint="eastAsia" w:ascii="楷体" w:hAnsi="楷体" w:eastAsia="楷体" w:cs="楷体"/>
                <w:b/>
                <w:bCs/>
              </w:rPr>
              <w:t xml:space="preserve">是否</w:t>
            </w:r>
            <w:r/>
          </w:p>
          <w:p>
            <w:pPr>
              <w:pStyle w:val="2258"/>
              <w:jc w:val="center"/>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258"/>
              <w:jc w:val="center"/>
              <w:rPr>
                <w:rFonts w:hint="eastAsia" w:ascii="楷体" w:hAnsi="楷体" w:eastAsia="楷体" w:cs="楷体"/>
                <w:b/>
                <w:bCs/>
              </w:rPr>
            </w:pPr>
            <w:r>
              <w:rPr>
                <w:rFonts w:hint="eastAsia" w:ascii="楷体" w:hAnsi="楷体" w:eastAsia="楷体" w:cs="楷体"/>
                <w:b/>
                <w:bCs/>
              </w:rPr>
              <w:t xml:space="preserve">备注</w:t>
            </w:r>
            <w:r/>
          </w:p>
        </w:tc>
      </w:tr>
      <w:tr>
        <w:trPr>
          <w:trHeight w:val="953"/>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258"/>
              <w:jc w:val="center"/>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258"/>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jc w:val="righ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jc w:val="center"/>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258"/>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三、采购标的的技术要求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《电梯技术条件》GB/T10058</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《电梯制造与安装安全规范</w:t>
      </w:r>
      <w:r>
        <w:rPr>
          <w:rFonts w:hint="eastAsia" w:ascii="楷体" w:hAnsi="楷体" w:eastAsia="楷体" w:cs="楷体"/>
          <w:sz w:val="24"/>
        </w:rPr>
        <w:t xml:space="preserve">》</w:t>
      </w:r>
      <w:hyperlink r:id="rId13" w:tooltip="javascript:void(0)" w:history="1">
        <w:r>
          <w:rPr>
            <w:rStyle w:val="940"/>
            <w:rFonts w:hint="eastAsia" w:ascii="楷体" w:hAnsi="楷体" w:eastAsia="楷体" w:cs="楷体"/>
            <w:color w:val="auto"/>
            <w:sz w:val="24"/>
          </w:rPr>
          <w:t xml:space="preserve">GB/T 7588-2020</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《电梯试验方法》GB/T10059</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《电梯主要参数及轿厢、井道、机房的型式及尺寸》GB/T 7025</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《电梯安装验收规范》</w:t>
      </w:r>
      <w:hyperlink r:id="rId14" w:tooltip="javascript:void(0)" w:history="1">
        <w:r>
          <w:rPr>
            <w:rStyle w:val="940"/>
            <w:rFonts w:hint="eastAsia" w:ascii="楷体" w:hAnsi="楷体" w:eastAsia="楷体" w:cs="楷体"/>
            <w:color w:val="auto"/>
            <w:sz w:val="24"/>
          </w:rPr>
          <w:t xml:space="preserve">GB/T 10060-2023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《电梯工程施工质量验收规范》GB50310</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《电梯用钢丝》GB8903</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《电梯曳引机》</w:t>
      </w:r>
      <w:hyperlink r:id="rId15" w:tooltip="javascript:void(0)" w:history="1">
        <w:r>
          <w:rPr>
            <w:rStyle w:val="940"/>
            <w:rFonts w:hint="eastAsia" w:ascii="楷体" w:hAnsi="楷体" w:eastAsia="楷体" w:cs="楷体"/>
            <w:color w:val="auto"/>
            <w:sz w:val="24"/>
          </w:rPr>
          <w:t xml:space="preserve">GB/T 24478-2023</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《交流电梯电动机通用技术条件》GB/T12974</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《电梯操作</w:t>
      </w:r>
      <w:r>
        <w:rPr>
          <w:rFonts w:hint="eastAsia" w:ascii="楷体" w:hAnsi="楷体" w:eastAsia="楷体" w:cs="楷体"/>
          <w:sz w:val="24"/>
        </w:rPr>
        <w:t xml:space="preserve">装置、信号和附件》</w:t>
      </w:r>
      <w:hyperlink r:id="rId16" w:tooltip="javascript:void(0)" w:history="1">
        <w:r>
          <w:rPr>
            <w:rStyle w:val="940"/>
            <w:rFonts w:hint="eastAsia" w:ascii="楷体" w:hAnsi="楷体" w:eastAsia="楷体" w:cs="楷体"/>
            <w:color w:val="auto"/>
            <w:sz w:val="24"/>
          </w:rPr>
          <w:t xml:space="preserve">GB/T 30560-2014</w:t>
        </w:r>
      </w:hyperlink>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《机械设备安装工程电梯电气装置施工及验收规范》GB50182</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其它各项有关标准。</w:t>
      </w:r>
      <w:r/>
    </w:p>
    <w:p>
      <w:pPr>
        <w:ind w:left="420"/>
        <w:spacing w:line="360" w:lineRule="auto"/>
        <w:rPr>
          <w:rFonts w:hint="eastAsia" w:ascii="楷体" w:hAnsi="楷体" w:eastAsia="楷体" w:cs="楷体"/>
          <w:sz w:val="24"/>
        </w:rPr>
      </w:pPr>
      <w:r>
        <w:rPr>
          <w:rFonts w:hint="eastAsia" w:ascii="楷体" w:hAnsi="楷体" w:eastAsia="楷体" w:cs="楷体"/>
          <w:sz w:val="24"/>
        </w:rPr>
        <w:t xml:space="preserve">2.电梯基本配置要求</w:t>
      </w:r>
      <w:r/>
    </w:p>
    <w:tbl>
      <w:tblPr>
        <w:tblW w:w="8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50" w:type="dxa"/>
          <w:right w:w="0" w:type="dxa"/>
        </w:tblCellMar>
        <w:tblLook w:val="04A0" w:firstRow="1" w:lastRow="0" w:firstColumn="1" w:lastColumn="0" w:noHBand="0" w:noVBand="1"/>
      </w:tblPr>
      <w:tblGrid>
        <w:gridCol w:w="705"/>
        <w:gridCol w:w="2410"/>
        <w:gridCol w:w="5521"/>
      </w:tblGrid>
      <w:tr>
        <w:trPr>
          <w:jc w:val="center"/>
          <w:trHeight w:val="397"/>
        </w:trPr>
        <w:tc>
          <w:tcPr>
            <w:gridSpan w:val="3"/>
            <w:tcBorders>
              <w:top w:val="single" w:color="auto" w:sz="4" w:space="0"/>
              <w:left w:val="single" w:color="auto" w:sz="4" w:space="0"/>
              <w:bottom w:val="single" w:color="auto" w:sz="4" w:space="0"/>
              <w:right w:val="single" w:color="auto" w:sz="4" w:space="0"/>
            </w:tcBorders>
            <w:tcW w:w="8636" w:type="dxa"/>
            <w:vAlign w:val="center"/>
            <w:textDirection w:val="lrTb"/>
            <w:noWrap/>
          </w:tcPr>
          <w:p>
            <w:pPr>
              <w:jc w:val="center"/>
              <w:spacing w:line="300" w:lineRule="exact"/>
              <w:rPr>
                <w:rFonts w:hint="eastAsia" w:ascii="楷体" w:hAnsi="楷体" w:eastAsia="楷体" w:cs="楷体"/>
                <w:b/>
                <w:bCs/>
                <w:sz w:val="24"/>
              </w:rPr>
            </w:pPr>
            <w:r>
              <w:rPr>
                <w:rFonts w:hint="eastAsia" w:ascii="楷体" w:hAnsi="楷体" w:eastAsia="楷体" w:cs="楷体"/>
                <w:sz w:val="24"/>
              </w:rPr>
              <w:t xml:space="preserve">电梯基本配置要求</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类 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无机房客梯</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数 量：</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载 重（公 斤）：</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color w:val="000000"/>
                <w:szCs w:val="21"/>
              </w:rPr>
              <w:t xml:space="preserve">≥</w:t>
            </w:r>
            <w:r>
              <w:rPr>
                <w:rFonts w:hint="eastAsia" w:ascii="楷体" w:hAnsi="楷体" w:eastAsia="楷体" w:cs="楷体"/>
                <w:bCs/>
                <w:sz w:val="24"/>
              </w:rPr>
              <w:t xml:space="preserve">1000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速 度（米/秒）：</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站 门：</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4层4站4门</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提 升 高 度（毫米）：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11759</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1F:4557 2F:3570  3F:3632  </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2163</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1956</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井 道 顶 层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4126</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底 坑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1426</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1400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深（毫米）：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厢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2300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宽（毫米）：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800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门 高（毫米）：</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2100</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数 量（套）：</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1（双扇）</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驱 动 系 统：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永磁同步无齿轮曳引机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系 统：</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集选控制</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705" w:type="dxa"/>
            <w:vAlign w:val="center"/>
            <w:vMerge w:val="restart"/>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箱 内 装 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吊 顶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发纹不锈钢，LED灯</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后壁板装饰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侧壁板装饰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前壁板/门楣装饰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 门 </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轿内操作面板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操纵箱面板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bookmarkStart w:id="88" w:name="OLE_LINK3"/>
            <w:r/>
            <w:bookmarkStart w:id="89" w:name="OLE_LINK4"/>
            <w:r>
              <w:rPr>
                <w:rFonts w:hint="eastAsia" w:ascii="楷体" w:hAnsi="楷体" w:eastAsia="楷体" w:cs="楷体"/>
                <w:bCs/>
                <w:sz w:val="24"/>
              </w:rPr>
              <w:t xml:space="preserve">发纹不锈钢</w:t>
            </w:r>
            <w:bookmarkEnd w:id="88"/>
            <w:r/>
            <w:bookmarkEnd w:id="89"/>
            <w:r/>
            <w:r/>
          </w:p>
        </w:tc>
      </w:tr>
      <w:tr>
        <w:trPr>
          <w:jc w:val="center"/>
          <w:trHeight w:val="397" w:hRule="exact"/>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楷体" w:hAnsi="楷体" w:eastAsia="楷体" w:cs="楷体"/>
                <w:bCs/>
                <w:sz w:val="24"/>
              </w:rPr>
            </w:pPr>
            <w:r>
              <w:rPr>
                <w:rFonts w:hint="eastAsia" w:ascii="楷体" w:hAnsi="楷体" w:eastAsia="楷体" w:cs="楷体"/>
                <w:bCs/>
                <w:sz w:val="24"/>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地 板</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PVC耐磨地板</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 门 装 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厅门门框装饰：</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每层发纹不锈钢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外呼显示类型：</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4.3英寸白色断码LED显示</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外呼面板材料：</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发纹不锈钢</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控 制 方 式</w:t>
            </w:r>
            <w:r/>
          </w:p>
        </w:tc>
        <w:tc>
          <w:tcPr>
            <w:tcBorders>
              <w:top w:val="single" w:color="auto" w:sz="4" w:space="0"/>
              <w:left w:val="single" w:color="auto" w:sz="4" w:space="0"/>
              <w:bottom w:val="single" w:color="auto" w:sz="4" w:space="0"/>
              <w:right w:val="single" w:color="auto" w:sz="4" w:space="0"/>
            </w:tcBorders>
            <w:tcW w:w="5521" w:type="dxa"/>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单控</w:t>
            </w:r>
            <w:r/>
          </w:p>
        </w:tc>
      </w:tr>
      <w:tr>
        <w:trPr>
          <w:jc w:val="center"/>
          <w:trHeight w:val="397" w:hRule="exact"/>
        </w:trPr>
        <w:tc>
          <w:tcPr>
            <w:gridSpan w:val="2"/>
            <w:tcBorders>
              <w:top w:val="single" w:color="auto" w:sz="4" w:space="0"/>
              <w:left w:val="single" w:color="auto" w:sz="4" w:space="0"/>
              <w:bottom w:val="single" w:color="auto" w:sz="4" w:space="0"/>
              <w:right w:val="single" w:color="auto" w:sz="4" w:space="0"/>
            </w:tcBorders>
            <w:tcW w:w="3115" w:type="dxa"/>
            <w:vAlign w:val="center"/>
            <w:textDirection w:val="lrTb"/>
            <w:noWrap/>
          </w:tcPr>
          <w:p>
            <w:pPr>
              <w:spacing w:line="300" w:lineRule="exact"/>
              <w:rPr>
                <w:rFonts w:hint="eastAsia" w:ascii="楷体" w:hAnsi="楷体" w:eastAsia="楷体" w:cs="楷体"/>
                <w:bCs/>
                <w:sz w:val="24"/>
              </w:rPr>
            </w:pPr>
            <w:r>
              <w:rPr>
                <w:rFonts w:hint="eastAsia" w:ascii="楷体" w:hAnsi="楷体" w:eastAsia="楷体" w:cs="楷体"/>
                <w:bCs/>
                <w:sz w:val="24"/>
              </w:rPr>
              <w:t xml:space="preserve">执行标准</w:t>
            </w:r>
            <w:r/>
          </w:p>
        </w:tc>
        <w:tc>
          <w:tcPr>
            <w:tcBorders>
              <w:top w:val="single" w:color="auto" w:sz="4" w:space="0"/>
              <w:left w:val="single" w:color="auto" w:sz="4" w:space="0"/>
              <w:bottom w:val="single" w:color="auto" w:sz="4" w:space="0"/>
              <w:right w:val="single" w:color="auto" w:sz="4" w:space="0"/>
            </w:tcBorders>
            <w:tcW w:w="5521" w:type="dxa"/>
            <w:vAlign w:val="center"/>
            <w:textDirection w:val="lrTb"/>
            <w:noWrap w:val="false"/>
          </w:tcPr>
          <w:p>
            <w:pPr>
              <w:spacing w:line="300" w:lineRule="exact"/>
              <w:rPr>
                <w:rFonts w:hint="eastAsia" w:ascii="楷体" w:hAnsi="楷体" w:eastAsia="楷体" w:cs="楷体"/>
                <w:bCs/>
                <w:sz w:val="24"/>
              </w:rPr>
            </w:pPr>
            <w:r>
              <w:rPr>
                <w:rFonts w:hint="eastAsia" w:ascii="楷体" w:hAnsi="楷体" w:eastAsia="楷体" w:cs="楷体"/>
                <w:bCs/>
                <w:sz w:val="24"/>
              </w:rPr>
              <w:t xml:space="preserve">《电梯制造与安装安全规范》</w:t>
            </w:r>
            <w:r/>
          </w:p>
        </w:tc>
      </w:tr>
    </w:tbl>
    <w:p>
      <w:pPr>
        <w:spacing w:line="360" w:lineRule="auto"/>
        <w:rPr>
          <w:rFonts w:hint="eastAsia" w:ascii="楷体" w:hAnsi="楷体" w:eastAsia="楷体" w:cs="楷体"/>
          <w:sz w:val="24"/>
        </w:rPr>
      </w:pPr>
      <w:r>
        <w:rPr>
          <w:rFonts w:hint="eastAsia" w:ascii="楷体" w:hAnsi="楷体" w:eastAsia="楷体" w:cs="楷体"/>
          <w:sz w:val="24"/>
        </w:rPr>
        <w:t xml:space="preserve">3.标准功能要求</w:t>
      </w:r>
      <w:r/>
    </w:p>
    <w:tbl>
      <w:tblPr>
        <w:tblW w:w="9385"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left w:w="50" w:type="dxa"/>
          <w:right w:w="0" w:type="dxa"/>
        </w:tblCellMar>
        <w:tblLook w:val="04A0" w:firstRow="1" w:lastRow="0" w:firstColumn="1" w:lastColumn="0" w:noHBand="0" w:noVBand="1"/>
      </w:tblPr>
      <w:tblGrid>
        <w:gridCol w:w="851"/>
        <w:gridCol w:w="3842"/>
        <w:gridCol w:w="939"/>
        <w:gridCol w:w="3753"/>
      </w:tblGrid>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b/>
                <w:sz w:val="24"/>
              </w:rPr>
              <w:t xml:space="preserve">序号</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firstLine="826"/>
              <w:spacing w:before="5" w:after="5"/>
              <w:rPr>
                <w:rFonts w:hint="eastAsia" w:ascii="楷体" w:hAnsi="楷体" w:eastAsia="楷体" w:cs="楷体"/>
                <w:sz w:val="24"/>
              </w:rPr>
            </w:pPr>
            <w:r>
              <w:rPr>
                <w:rFonts w:hint="eastAsia" w:ascii="楷体" w:hAnsi="楷体" w:eastAsia="楷体" w:cs="楷体"/>
                <w:b/>
                <w:sz w:val="24"/>
              </w:rPr>
              <w:t xml:space="preserve">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本层同向外呼再开门</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集选控制</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满载直驶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梯门未开则自动开往下一层 </w:t>
            </w:r>
            <w:r/>
          </w:p>
        </w:tc>
      </w:tr>
      <w:tr>
        <w:trPr>
          <w:jc w:val="center"/>
          <w:trHeight w:val="697"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防捣乱功能（空载时，内呼登记限制）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ind w:right="149"/>
              <w:spacing w:before="5" w:after="5"/>
              <w:rPr>
                <w:rFonts w:hint="eastAsia" w:ascii="楷体" w:hAnsi="楷体" w:eastAsia="楷体" w:cs="楷体"/>
                <w:sz w:val="24"/>
              </w:rPr>
            </w:pPr>
            <w:r>
              <w:rPr>
                <w:rFonts w:hint="eastAsia" w:ascii="楷体" w:hAnsi="楷体" w:eastAsia="楷体" w:cs="楷体"/>
                <w:sz w:val="24"/>
              </w:rPr>
              <w:t xml:space="preserve">防捣乱功能（端站停层取消内呼 ）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防捣乱功能（反向内呼自动消除 ）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基站开门等待时间可调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门机速度及力矩可调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再平层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轿厢照明、风扇节能运行功能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启动补偿功能 </w:t>
            </w:r>
            <w:r/>
          </w:p>
        </w:tc>
      </w:tr>
      <w:tr>
        <w:trPr>
          <w:jc w:val="center"/>
          <w:trHeight w:val="879"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ind w:right="136"/>
              <w:spacing w:before="5" w:after="5"/>
              <w:rPr>
                <w:rFonts w:hint="eastAsia" w:ascii="楷体" w:hAnsi="楷体" w:eastAsia="楷体" w:cs="楷体"/>
                <w:sz w:val="24"/>
              </w:rPr>
            </w:pPr>
            <w:r>
              <w:rPr>
                <w:rFonts w:hint="eastAsia" w:ascii="楷体" w:hAnsi="楷体" w:eastAsia="楷体" w:cs="楷体"/>
                <w:sz w:val="24"/>
              </w:rPr>
              <w:t xml:space="preserve">故障时就近平层（如，马达过温故障、楼层位置错误）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报警和对讲功能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轿内应急照明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超载保护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门锁故障重复关门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19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门受阻保护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光幕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锁梯（钥匙开关）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缺相及错相保护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控制柜可锁主开关</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紧急电动运行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检修操作（轿顶）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检修操作（底坑）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曳引机温度监控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曳引机空转保护功能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29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火灾应急返回信号预留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轿厢意外移动保护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限制轿内人员开启轿门装置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制动力矩检测功能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门锁安全装置的失效检测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应急电动松闸功能</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门锁旁路功能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剩余电流动作保护功能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自动门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38</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集选错误信号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39</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运行计时计数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40</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关门按钮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41</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开门按钮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42</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误指令消除（双击取消）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43</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外召白色LED显示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44</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轿内白色LED显示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45</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语音安抚功能 </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46</w:t>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对讲系统 </w:t>
            </w:r>
            <w:r/>
          </w:p>
        </w:tc>
      </w:tr>
      <w:tr>
        <w:trPr>
          <w:jc w:val="center"/>
          <w:trHeight w:val="454" w:hRule="exact"/>
        </w:trPr>
        <w:tc>
          <w:tcPr>
            <w:tcBorders>
              <w:top w:val="single" w:color="000000" w:sz="12" w:space="0"/>
              <w:left w:val="single" w:color="000000" w:sz="12" w:space="0"/>
              <w:bottom w:val="single" w:color="000000" w:sz="12" w:space="0"/>
              <w:right w:val="single" w:color="000000" w:sz="12" w:space="0"/>
            </w:tcBorders>
            <w:tcW w:w="851"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t xml:space="preserve">47</w:t>
            </w:r>
            <w:r/>
          </w:p>
        </w:tc>
        <w:tc>
          <w:tcPr>
            <w:tcBorders>
              <w:top w:val="single" w:color="000000" w:sz="12" w:space="0"/>
              <w:left w:val="single" w:color="000000" w:sz="12" w:space="0"/>
              <w:bottom w:val="single" w:color="000000" w:sz="12" w:space="0"/>
              <w:right w:val="single" w:color="000000" w:sz="12" w:space="0"/>
            </w:tcBorders>
            <w:tcW w:w="3842"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t xml:space="preserve">轿厢内楼层选择按钮误按取消功能</w:t>
            </w:r>
            <w:r/>
          </w:p>
        </w:tc>
        <w:tc>
          <w:tcPr>
            <w:tcBorders>
              <w:top w:val="single" w:color="000000" w:sz="12" w:space="0"/>
              <w:left w:val="single" w:color="000000" w:sz="12" w:space="0"/>
              <w:bottom w:val="single" w:color="000000" w:sz="12" w:space="0"/>
              <w:right w:val="single" w:color="000000" w:sz="12" w:space="0"/>
            </w:tcBorders>
            <w:tcW w:w="939" w:type="dxa"/>
            <w:vAlign w:val="center"/>
            <w:textDirection w:val="lrTb"/>
            <w:noWrap/>
          </w:tcPr>
          <w:p>
            <w:pPr>
              <w:jc w:val="center"/>
              <w:spacing w:before="5" w:after="5"/>
              <w:rPr>
                <w:rFonts w:hint="eastAsia" w:ascii="楷体" w:hAnsi="楷体" w:eastAsia="楷体" w:cs="楷体"/>
                <w:sz w:val="24"/>
              </w:rPr>
            </w:pPr>
            <w:r>
              <w:rPr>
                <w:rFonts w:hint="eastAsia" w:ascii="楷体" w:hAnsi="楷体" w:eastAsia="楷体" w:cs="楷体"/>
                <w:sz w:val="24"/>
              </w:rPr>
            </w:r>
            <w:r/>
          </w:p>
        </w:tc>
        <w:tc>
          <w:tcPr>
            <w:tcBorders>
              <w:top w:val="single" w:color="000000" w:sz="12" w:space="0"/>
              <w:left w:val="single" w:color="000000" w:sz="12" w:space="0"/>
              <w:bottom w:val="single" w:color="000000" w:sz="12" w:space="0"/>
              <w:right w:val="single" w:color="000000" w:sz="12" w:space="0"/>
            </w:tcBorders>
            <w:tcW w:w="3753" w:type="dxa"/>
            <w:vAlign w:val="center"/>
            <w:textDirection w:val="lrTb"/>
            <w:noWrap/>
          </w:tcPr>
          <w:p>
            <w:pPr>
              <w:spacing w:before="5" w:after="5"/>
              <w:rPr>
                <w:rFonts w:hint="eastAsia" w:ascii="楷体" w:hAnsi="楷体" w:eastAsia="楷体" w:cs="楷体"/>
                <w:sz w:val="24"/>
              </w:rPr>
            </w:pPr>
            <w:r>
              <w:rPr>
                <w:rFonts w:hint="eastAsia" w:ascii="楷体" w:hAnsi="楷体" w:eastAsia="楷体" w:cs="楷体"/>
                <w:sz w:val="24"/>
              </w:rPr>
            </w:r>
            <w:r/>
          </w:p>
        </w:tc>
      </w:tr>
    </w:tbl>
    <w:p>
      <w:pPr>
        <w:ind w:firstLine="422"/>
        <w:spacing w:line="360" w:lineRule="auto"/>
        <w:rPr>
          <w:rFonts w:hint="eastAsia" w:ascii="楷体" w:hAnsi="楷体" w:eastAsia="楷体" w:cs="楷体"/>
          <w:b/>
          <w:bCs/>
          <w:sz w:val="24"/>
        </w:rPr>
      </w:pPr>
      <w:r>
        <w:rPr>
          <w:rFonts w:hint="eastAsia" w:ascii="楷体" w:hAnsi="楷体" w:eastAsia="楷体" w:cs="楷体"/>
          <w:b/>
          <w:bCs/>
          <w:sz w:val="24"/>
        </w:rPr>
        <w:t xml:space="preserve">注：以上标准功能必须全部响应（须提供证明材料如有负偏离，为未实质性响应招标文件）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4.其他技术要求：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（1）投标人应提供最新生产的合格产品，电梯设计现代先进，技术领先,投标人所投电梯的技术参数不得低于本工程的要求。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（2）本次投标项要求主要部件曳引机整机、控制柜、限速器、缓冲器、安全钳、上行超速保护装置、轿厢意外移动保护装置必须为所投电梯品牌的原厂原品牌产品,并提供型式试验报告扫描件。</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（3）曳引媒介的耐用性</w:t>
      </w:r>
      <w:r/>
    </w:p>
    <w:p>
      <w:pPr>
        <w:ind w:firstLine="42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所投电梯曳引媒介（钢丝绳或钢带）疲劳测试折弯次数，</w:t>
      </w:r>
      <w:r>
        <w:rPr>
          <w:rFonts w:hint="eastAsia" w:ascii="楷体" w:hAnsi="楷体" w:eastAsia="楷体" w:cs="楷体"/>
          <w:sz w:val="24"/>
        </w:rPr>
        <w:t xml:space="preserve">测试次数≥</w:t>
      </w:r>
      <w:r>
        <w:rPr>
          <w:rFonts w:hint="eastAsia" w:ascii="楷体" w:hAnsi="楷体" w:eastAsia="楷体" w:cs="楷体"/>
          <w:sz w:val="24"/>
        </w:rPr>
        <w:t xml:space="preserve">500</w:t>
      </w:r>
      <w:r>
        <w:rPr>
          <w:rFonts w:hint="eastAsia" w:ascii="楷体" w:hAnsi="楷体" w:eastAsia="楷体" w:cs="楷体"/>
          <w:sz w:val="24"/>
        </w:rPr>
        <w:t xml:space="preserve">万次；</w:t>
      </w:r>
      <w:r/>
    </w:p>
    <w:p>
      <w:pPr>
        <w:ind w:firstLine="420"/>
        <w:spacing w:line="360" w:lineRule="auto"/>
        <w:rPr>
          <w:rFonts w:hint="eastAsia" w:ascii="楷体" w:hAnsi="楷体" w:eastAsia="楷体" w:cs="楷体"/>
          <w:color w:val="000000" w:themeColor="text1"/>
          <w:sz w:val="24"/>
        </w:rPr>
      </w:pPr>
      <w:r>
        <w:rPr>
          <w:rFonts w:ascii="楷体" w:hAnsi="楷体" w:eastAsia="楷体" w:cs="楷体"/>
          <w:color w:val="000000" w:themeColor="text1"/>
          <w:sz w:val="24"/>
        </w:rPr>
        <w:t xml:space="preserve">（4）</w:t>
      </w:r>
      <w:r>
        <w:rPr>
          <w:rFonts w:hint="eastAsia" w:ascii="楷体" w:hAnsi="楷体" w:eastAsia="楷体" w:cs="楷体"/>
          <w:color w:val="000000" w:themeColor="text1"/>
          <w:sz w:val="24"/>
        </w:rPr>
        <w:t xml:space="preserve">安全部件的耐久性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4.1所投电梯的限速器模拟使用寿命≥20年（模拟试验寿命≥30年优先）（提供具有CMA或CNAS认证标志的试验或检验报告，扫描件上传至投标文件中）；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4.2所投电梯的安全钳模拟使用寿命年限≥20年（模拟试验寿命≥30年优先）提供具有CMA或CNAS认证标志的试验或检验报告，扫描件上传至投标文件中；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4.3所投电梯的按钮在动作力大于5N的条件下进行的标准动作次数</w:t>
      </w:r>
      <w:r>
        <w:rPr>
          <w:rFonts w:hint="eastAsia" w:ascii="楷体" w:hAnsi="楷体" w:eastAsia="楷体" w:cs="楷体"/>
          <w:color w:val="ee0000"/>
          <w:sz w:val="24"/>
        </w:rPr>
        <w:t xml:space="preserve">≥1</w:t>
      </w:r>
      <w:r>
        <w:rPr>
          <w:rFonts w:hint="eastAsia" w:ascii="楷体" w:hAnsi="楷体" w:eastAsia="楷体" w:cs="楷体"/>
          <w:color w:val="ee0000"/>
          <w:sz w:val="24"/>
        </w:rPr>
        <w:t xml:space="preserve">8</w:t>
      </w:r>
      <w:r>
        <w:rPr>
          <w:rFonts w:hint="eastAsia" w:ascii="楷体" w:hAnsi="楷体" w:eastAsia="楷体" w:cs="楷体"/>
          <w:color w:val="ee0000"/>
          <w:sz w:val="24"/>
        </w:rPr>
        <w:t xml:space="preserve">00万次（标准动作次数≥2</w:t>
      </w:r>
      <w:r>
        <w:rPr>
          <w:rFonts w:hint="eastAsia" w:ascii="楷体" w:hAnsi="楷体" w:eastAsia="楷体" w:cs="楷体"/>
          <w:color w:val="ee0000"/>
          <w:sz w:val="24"/>
        </w:rPr>
        <w:t xml:space="preserve">5</w:t>
      </w:r>
      <w:r>
        <w:rPr>
          <w:rFonts w:hint="eastAsia" w:ascii="楷体" w:hAnsi="楷体" w:eastAsia="楷体" w:cs="楷体"/>
          <w:color w:val="ee0000"/>
          <w:sz w:val="24"/>
        </w:rPr>
        <w:t xml:space="preserve">00万次优先）</w:t>
      </w:r>
      <w:r>
        <w:rPr>
          <w:rFonts w:hint="eastAsia" w:ascii="楷体" w:hAnsi="楷体" w:eastAsia="楷体" w:cs="楷体"/>
          <w:sz w:val="24"/>
        </w:rPr>
        <w:t xml:space="preserve">提供具有CMA或CNAS认证标志的试验或检验报告，扫描件上传至投标文件中；</w:t>
      </w:r>
      <w:r/>
    </w:p>
    <w:p>
      <w:pPr>
        <w:ind w:firstLine="420"/>
        <w:spacing w:line="360" w:lineRule="auto"/>
        <w:rPr>
          <w:rFonts w:hint="eastAsia" w:ascii="楷体" w:hAnsi="楷体" w:eastAsia="楷体" w:cs="楷体"/>
          <w:sz w:val="24"/>
        </w:rPr>
      </w:pPr>
      <w:r>
        <w:rPr>
          <w:rFonts w:ascii="楷体" w:hAnsi="楷体" w:eastAsia="楷体" w:cs="楷体"/>
          <w:sz w:val="24"/>
        </w:rPr>
        <w:t xml:space="preserve">（5）</w:t>
      </w:r>
      <w:r>
        <w:rPr>
          <w:rFonts w:hint="eastAsia" w:ascii="楷体" w:hAnsi="楷体" w:eastAsia="楷体" w:cs="楷体"/>
          <w:sz w:val="24"/>
        </w:rPr>
        <w:t xml:space="preserve">电梯运行稳定性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所投电梯控制装置类型</w:t>
      </w:r>
      <w:r>
        <w:rPr>
          <w:rFonts w:hint="eastAsia" w:ascii="楷体" w:hAnsi="楷体" w:eastAsia="楷体" w:cs="楷体"/>
          <w:sz w:val="24"/>
        </w:rPr>
        <w:t xml:space="preserve">应</w:t>
      </w:r>
      <w:r>
        <w:rPr>
          <w:rFonts w:hint="eastAsia" w:ascii="楷体" w:hAnsi="楷体" w:eastAsia="楷体" w:cs="楷体"/>
          <w:sz w:val="24"/>
        </w:rPr>
        <w:t xml:space="preserve">为双32位微机控制，在电源（380V）波动的状态下能够稳定运行（实现超载运行正常、轿厢运行速度正常、电梯加减速正常、运行噪声正常），可承受电压波动范围≥±16%（可承受电压波动范围≥±20%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ascii="楷体" w:hAnsi="楷体" w:eastAsia="楷体" w:cs="楷体"/>
          <w:sz w:val="20"/>
          <w:szCs w:val="20"/>
        </w:rPr>
        <w:t xml:space="preserve">（6）</w:t>
      </w:r>
      <w:r>
        <w:rPr>
          <w:rFonts w:hint="eastAsia" w:ascii="楷体" w:hAnsi="楷体" w:eastAsia="楷体" w:cs="楷体"/>
          <w:color w:val="000000"/>
          <w:sz w:val="24"/>
        </w:rPr>
        <w:t xml:space="preserve">曳</w:t>
      </w:r>
      <w:r>
        <w:rPr>
          <w:rFonts w:hint="eastAsia" w:ascii="楷体" w:hAnsi="楷体" w:eastAsia="楷体" w:cs="楷体"/>
          <w:sz w:val="24"/>
        </w:rPr>
        <w:t xml:space="preserve">引机制动器的安全性</w:t>
      </w:r>
      <w:r/>
    </w:p>
    <w:p>
      <w:pPr>
        <w:ind w:firstLine="42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所投电梯曳引机制动器的动作试验无故障次数＞1600万次；</w:t>
      </w:r>
      <w:r/>
    </w:p>
    <w:p>
      <w:pPr>
        <w:ind w:firstLine="420"/>
        <w:spacing w:line="360" w:lineRule="auto"/>
        <w:rPr>
          <w:rFonts w:hint="eastAsia" w:ascii="楷体" w:hAnsi="楷体" w:eastAsia="楷体" w:cs="楷体"/>
          <w:sz w:val="24"/>
        </w:rPr>
      </w:pPr>
      <w:r>
        <w:rPr>
          <w:rFonts w:ascii="楷体" w:hAnsi="楷体" w:eastAsia="楷体" w:cs="楷体"/>
          <w:sz w:val="20"/>
          <w:szCs w:val="20"/>
        </w:rPr>
        <w:t xml:space="preserve">（7）</w:t>
      </w:r>
      <w:r>
        <w:rPr>
          <w:rFonts w:hint="eastAsia" w:ascii="楷体" w:hAnsi="楷体" w:eastAsia="楷体" w:cs="楷体"/>
          <w:sz w:val="24"/>
        </w:rPr>
        <w:t xml:space="preserve">门机系统的安全性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所投电梯门机系统模拟正常的开关门运行，</w:t>
      </w:r>
      <w:r>
        <w:rPr>
          <w:rFonts w:hint="eastAsia" w:ascii="楷体" w:hAnsi="楷体" w:eastAsia="楷体" w:cs="楷体"/>
          <w:sz w:val="24"/>
        </w:rPr>
        <w:t xml:space="preserve">可靠性试验</w:t>
      </w:r>
      <w:r>
        <w:rPr>
          <w:rFonts w:hint="eastAsia" w:ascii="楷体" w:hAnsi="楷体" w:eastAsia="楷体" w:cs="楷体"/>
          <w:sz w:val="24"/>
        </w:rPr>
        <w:t xml:space="preserve">次数＞1</w:t>
      </w:r>
      <w:r>
        <w:rPr>
          <w:rFonts w:hint="eastAsia" w:ascii="楷体" w:hAnsi="楷体" w:eastAsia="楷体" w:cs="楷体"/>
          <w:sz w:val="24"/>
        </w:rPr>
        <w:t xml:space="preserve">8</w:t>
      </w:r>
      <w:r>
        <w:rPr>
          <w:rFonts w:hint="eastAsia" w:ascii="楷体" w:hAnsi="楷体" w:eastAsia="楷体" w:cs="楷体"/>
          <w:sz w:val="24"/>
        </w:rPr>
        <w:t xml:space="preserve">00万次（动作次数＞2</w:t>
      </w:r>
      <w:r>
        <w:rPr>
          <w:rFonts w:hint="eastAsia" w:ascii="楷体" w:hAnsi="楷体" w:eastAsia="楷体" w:cs="楷体"/>
          <w:sz w:val="24"/>
        </w:rPr>
        <w:t xml:space="preserve">1</w:t>
      </w:r>
      <w:r>
        <w:rPr>
          <w:rFonts w:hint="eastAsia" w:ascii="楷体" w:hAnsi="楷体" w:eastAsia="楷体" w:cs="楷体"/>
          <w:sz w:val="24"/>
        </w:rPr>
        <w:t xml:space="preserve">00万次优先）提供具有CMA或CNAS认证标志的试验或检验报告，扫描件上传至投标文件中；</w:t>
      </w:r>
      <w:r/>
    </w:p>
    <w:p>
      <w:pPr>
        <w:ind w:firstLine="420"/>
        <w:spacing w:line="360" w:lineRule="auto"/>
        <w:rPr>
          <w:rFonts w:hint="eastAsia" w:ascii="楷体" w:hAnsi="楷体" w:eastAsia="楷体" w:cs="楷体"/>
          <w:sz w:val="24"/>
        </w:rPr>
      </w:pPr>
      <w:r>
        <w:rPr>
          <w:rFonts w:ascii="楷体" w:hAnsi="楷体" w:eastAsia="楷体" w:cs="楷体"/>
          <w:sz w:val="20"/>
          <w:szCs w:val="20"/>
        </w:rPr>
        <w:t xml:space="preserve">（8）</w:t>
      </w:r>
      <w:r>
        <w:rPr>
          <w:rFonts w:hint="eastAsia" w:ascii="楷体" w:hAnsi="楷体" w:eastAsia="楷体" w:cs="楷体"/>
          <w:sz w:val="24"/>
        </w:rPr>
        <w:t xml:space="preserve">光幕系统的安全性</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光幕以遮挡物进行遮挡试验，正常工作状态下无故障。遮挡次数&gt;1500万次（≥2600万次优先）。</w:t>
      </w:r>
      <w:r>
        <w:rPr>
          <w:rFonts w:hint="eastAsia" w:ascii="楷体" w:hAnsi="楷体" w:eastAsia="楷体" w:cs="楷体"/>
          <w:sz w:val="24"/>
        </w:rPr>
        <w:t xml:space="preserve">提供具有CMA或CNAS认证标志的试验或检验报告，扫描件上传至投标文件中；</w:t>
      </w:r>
      <w:r/>
    </w:p>
    <w:p>
      <w:pPr>
        <w:ind w:firstLine="420"/>
        <w:spacing w:line="360" w:lineRule="auto"/>
        <w:rPr>
          <w:rFonts w:hint="eastAsia" w:ascii="楷体" w:hAnsi="楷体" w:eastAsia="楷体" w:cs="楷体"/>
          <w:sz w:val="24"/>
        </w:rPr>
      </w:pPr>
      <w:r>
        <w:rPr>
          <w:rFonts w:ascii="楷体" w:hAnsi="楷体" w:eastAsia="楷体" w:cs="楷体"/>
          <w:sz w:val="20"/>
          <w:szCs w:val="20"/>
        </w:rPr>
        <w:t xml:space="preserve">（9）</w:t>
      </w:r>
      <w:r>
        <w:rPr>
          <w:rFonts w:hint="eastAsia" w:ascii="楷体" w:hAnsi="楷体" w:eastAsia="楷体" w:cs="楷体"/>
          <w:sz w:val="24"/>
        </w:rPr>
        <w:t xml:space="preserve">电梯控制柜抗雷击浪涌干扰能力</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所投电梯控制柜按GB/T17626.5-2019的试验要求进行浪涌（冲击）抗扰度试验，抗雷击浪涌干扰能力＞±1</w:t>
      </w:r>
      <w:r>
        <w:rPr>
          <w:rFonts w:hint="eastAsia" w:ascii="楷体" w:hAnsi="楷体" w:eastAsia="楷体" w:cs="楷体"/>
          <w:sz w:val="24"/>
        </w:rPr>
        <w:t xml:space="preserve">8</w:t>
      </w:r>
      <w:r>
        <w:rPr>
          <w:rFonts w:hint="eastAsia" w:ascii="楷体" w:hAnsi="楷体" w:eastAsia="楷体" w:cs="楷体"/>
          <w:sz w:val="24"/>
        </w:rPr>
        <w:t xml:space="preserve">KV（抗雷击浪涌干扰能力＞±2</w:t>
      </w:r>
      <w:r>
        <w:rPr>
          <w:rFonts w:hint="eastAsia" w:ascii="楷体" w:hAnsi="楷体" w:eastAsia="楷体" w:cs="楷体"/>
          <w:sz w:val="24"/>
        </w:rPr>
        <w:t xml:space="preserve">5</w:t>
      </w:r>
      <w:r>
        <w:rPr>
          <w:rFonts w:hint="eastAsia" w:ascii="楷体" w:hAnsi="楷体" w:eastAsia="楷体" w:cs="楷体"/>
          <w:sz w:val="24"/>
        </w:rPr>
        <w:t xml:space="preserve">KV优先)</w:t>
      </w:r>
      <w:r>
        <w:rPr>
          <w:rFonts w:hint="eastAsia" w:ascii="楷体" w:hAnsi="楷体" w:eastAsia="楷体" w:cs="楷体"/>
          <w:sz w:val="24"/>
        </w:rPr>
        <w:t xml:space="preserve">。</w:t>
      </w:r>
      <w:r>
        <w:rPr>
          <w:rFonts w:hint="eastAsia" w:ascii="楷体" w:hAnsi="楷体" w:eastAsia="楷体" w:cs="楷体"/>
          <w:sz w:val="24"/>
        </w:rPr>
        <w:t xml:space="preserve">提供具有CMA或CNAS认证标志的试验或检验报告，扫描件上传至投标文件中；</w:t>
      </w:r>
      <w:r/>
    </w:p>
    <w:p>
      <w:pPr>
        <w:ind w:firstLine="420"/>
        <w:spacing w:line="360" w:lineRule="auto"/>
        <w:rPr>
          <w:rFonts w:hint="eastAsia" w:ascii="楷体" w:hAnsi="楷体" w:eastAsia="楷体" w:cs="楷体"/>
          <w:sz w:val="20"/>
          <w:szCs w:val="20"/>
        </w:rPr>
      </w:pPr>
      <w:r>
        <w:rPr>
          <w:rFonts w:ascii="楷体" w:hAnsi="楷体" w:eastAsia="楷体" w:cs="楷体"/>
          <w:sz w:val="20"/>
          <w:szCs w:val="20"/>
        </w:rPr>
        <w:t xml:space="preserve">（</w:t>
      </w:r>
      <w:r>
        <w:rPr>
          <w:rFonts w:hint="eastAsia" w:ascii="楷体" w:hAnsi="楷体" w:eastAsia="楷体" w:cs="楷体"/>
          <w:sz w:val="20"/>
          <w:szCs w:val="20"/>
        </w:rPr>
        <w:t xml:space="preserve">10</w:t>
      </w:r>
      <w:r>
        <w:rPr>
          <w:rFonts w:ascii="楷体" w:hAnsi="楷体" w:eastAsia="楷体" w:cs="楷体"/>
          <w:sz w:val="20"/>
          <w:szCs w:val="20"/>
        </w:rPr>
        <w:t xml:space="preserve">）</w:t>
      </w:r>
      <w:r>
        <w:rPr>
          <w:rFonts w:hint="eastAsia" w:ascii="楷体" w:hAnsi="楷体" w:eastAsia="楷体" w:cs="楷体"/>
          <w:sz w:val="24"/>
        </w:rPr>
        <w:t xml:space="preserve">控制柜主板防护等级 </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投标人所投电梯</w:t>
      </w:r>
      <w:r>
        <w:rPr>
          <w:rFonts w:hint="eastAsia" w:ascii="楷体" w:hAnsi="楷体" w:eastAsia="楷体" w:cs="楷体"/>
          <w:sz w:val="24"/>
        </w:rPr>
        <w:t xml:space="preserve">产品</w:t>
      </w:r>
      <w:r>
        <w:rPr>
          <w:rFonts w:hint="eastAsia" w:ascii="楷体" w:hAnsi="楷体" w:eastAsia="楷体" w:cs="楷体"/>
          <w:sz w:val="24"/>
        </w:rPr>
        <w:t xml:space="preserve">，</w:t>
      </w:r>
      <w:r>
        <w:rPr>
          <w:rFonts w:hint="eastAsia" w:ascii="楷体" w:hAnsi="楷体" w:eastAsia="楷体" w:cs="楷体"/>
          <w:sz w:val="24"/>
        </w:rPr>
        <w:t xml:space="preserve">制柜通过≥±10KV宽电压测试（通过≥±20KV的优先），</w:t>
      </w:r>
      <w:r>
        <w:rPr>
          <w:rFonts w:hint="eastAsia" w:ascii="楷体" w:hAnsi="楷体" w:eastAsia="楷体" w:cs="楷体"/>
          <w:sz w:val="24"/>
        </w:rPr>
        <w:t xml:space="preserve">提供具有CMA或CNAS认证标志的试验或检验报告，扫描件上传至投标文件中</w:t>
      </w:r>
      <w:r>
        <w:rPr>
          <w:rFonts w:hint="eastAsia" w:ascii="楷体" w:hAnsi="楷体" w:eastAsia="楷体" w:cs="楷体"/>
          <w:sz w:val="24"/>
        </w:rPr>
        <w:t xml:space="preserve">。</w:t>
      </w:r>
      <w:r/>
    </w:p>
    <w:p>
      <w:pPr>
        <w:ind w:firstLine="420"/>
        <w:spacing w:line="360" w:lineRule="auto"/>
        <w:rPr>
          <w:rFonts w:hint="eastAsia" w:ascii="楷体" w:hAnsi="楷体" w:eastAsia="楷体" w:cs="楷体"/>
          <w:sz w:val="24"/>
        </w:rPr>
      </w:pPr>
      <w:r>
        <w:rPr>
          <w:rFonts w:hint="eastAsia" w:ascii="楷体" w:hAnsi="楷体" w:eastAsia="楷体" w:cs="楷体"/>
          <w:sz w:val="20"/>
          <w:szCs w:val="20"/>
        </w:rPr>
        <w:t xml:space="preserve">（11）</w:t>
      </w:r>
      <w:r>
        <w:rPr>
          <w:rFonts w:hint="eastAsia" w:ascii="楷体" w:hAnsi="楷体" w:eastAsia="楷体" w:cs="楷体"/>
          <w:sz w:val="24"/>
        </w:rPr>
        <w:t xml:space="preserve">马达静载</w:t>
      </w:r>
      <w:r/>
    </w:p>
    <w:p>
      <w:pPr>
        <w:ind w:firstLine="42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投标人所投电梯，当轿厢内加载至200%的额定荷载并保持60min，主机制动器各部件完好，曳引轮不转动、轿厢未发生明显位移，制动器可保持良好的静态制动性能。（当轿厢内加载至230%的额定荷载并保持75min，主机制动器各部件完好，曳引轮不转动、轿厢未发生明显位移，制动器可保持良好的静态制动性能优先）</w:t>
      </w:r>
      <w:r>
        <w:rPr>
          <w:rFonts w:hint="eastAsia" w:ascii="楷体" w:hAnsi="楷体" w:eastAsia="楷体" w:cs="楷体"/>
          <w:color w:val="000000" w:themeColor="text1"/>
          <w:sz w:val="24"/>
        </w:rPr>
        <w:t xml:space="preserve">，</w:t>
      </w:r>
      <w:r>
        <w:rPr>
          <w:rFonts w:hint="eastAsia" w:ascii="楷体" w:hAnsi="楷体" w:eastAsia="楷体" w:cs="楷体"/>
          <w:color w:val="000000" w:themeColor="text1"/>
          <w:sz w:val="24"/>
        </w:rPr>
        <w:t xml:space="preserve">提供</w:t>
      </w:r>
      <w:r>
        <w:rPr>
          <w:rFonts w:hint="eastAsia" w:ascii="楷体" w:hAnsi="楷体" w:eastAsia="楷体" w:cs="楷体"/>
          <w:color w:val="000000" w:themeColor="text1"/>
          <w:sz w:val="24"/>
        </w:rPr>
        <w:t xml:space="preserve">具有</w:t>
      </w:r>
      <w:r>
        <w:rPr>
          <w:rFonts w:hint="eastAsia" w:ascii="楷体" w:hAnsi="楷体" w:eastAsia="楷体" w:cs="楷体"/>
          <w:color w:val="000000" w:themeColor="text1"/>
          <w:sz w:val="24"/>
        </w:rPr>
        <w:t xml:space="preserve">CMA</w:t>
      </w:r>
      <w:r>
        <w:rPr>
          <w:rFonts w:hint="eastAsia" w:ascii="楷体" w:hAnsi="楷体" w:eastAsia="楷体" w:cs="楷体"/>
          <w:color w:val="000000" w:themeColor="text1"/>
          <w:sz w:val="24"/>
        </w:rPr>
        <w:t xml:space="preserve">认证标识的试验或检验报告，扫描件上传至投标文件</w:t>
      </w:r>
      <w:r/>
    </w:p>
    <w:p>
      <w:pPr>
        <w:ind w:firstLine="420"/>
        <w:spacing w:line="360" w:lineRule="auto"/>
        <w:rPr>
          <w:rFonts w:hint="eastAsia" w:ascii="楷体" w:hAnsi="楷体" w:eastAsia="楷体" w:cs="楷体"/>
          <w:color w:val="000000" w:themeColor="text1"/>
          <w:sz w:val="24"/>
        </w:rPr>
      </w:pPr>
      <w:r>
        <w:rPr>
          <w:rFonts w:ascii="楷体" w:hAnsi="楷体" w:eastAsia="楷体" w:cs="楷体"/>
          <w:color w:val="000000" w:themeColor="text1"/>
          <w:sz w:val="20"/>
          <w:szCs w:val="20"/>
        </w:rPr>
        <w:t xml:space="preserve">（1</w:t>
      </w:r>
      <w:r>
        <w:rPr>
          <w:rFonts w:hint="eastAsia" w:ascii="楷体" w:hAnsi="楷体" w:eastAsia="楷体" w:cs="楷体"/>
          <w:color w:val="000000" w:themeColor="text1"/>
          <w:sz w:val="20"/>
          <w:szCs w:val="20"/>
        </w:rPr>
        <w:t xml:space="preserve">2</w:t>
      </w:r>
      <w:r>
        <w:rPr>
          <w:rFonts w:ascii="楷体" w:hAnsi="楷体" w:eastAsia="楷体" w:cs="楷体"/>
          <w:color w:val="000000" w:themeColor="text1"/>
          <w:sz w:val="20"/>
          <w:szCs w:val="20"/>
        </w:rPr>
        <w:t xml:space="preserve">）</w:t>
      </w:r>
      <w:r>
        <w:rPr>
          <w:rFonts w:hint="eastAsia" w:ascii="楷体" w:hAnsi="楷体" w:eastAsia="楷体" w:cs="楷体"/>
          <w:color w:val="000000" w:themeColor="text1"/>
          <w:sz w:val="24"/>
        </w:rPr>
        <w:t xml:space="preserve">信号系统钢化玻璃测试</w:t>
      </w:r>
      <w:r/>
    </w:p>
    <w:p>
      <w:pPr>
        <w:ind w:firstLine="420"/>
        <w:spacing w:line="360" w:lineRule="auto"/>
        <w:rPr>
          <w:rFonts w:hint="eastAsia" w:ascii="楷体" w:hAnsi="楷体" w:eastAsia="楷体" w:cs="楷体"/>
          <w:color w:val="000000" w:themeColor="text1"/>
          <w:sz w:val="24"/>
        </w:rPr>
      </w:pPr>
      <w:r>
        <w:rPr>
          <w:rFonts w:hint="eastAsia" w:ascii="楷体" w:hAnsi="楷体" w:eastAsia="楷体" w:cs="楷体"/>
          <w:color w:val="000000" w:themeColor="text1"/>
          <w:sz w:val="24"/>
        </w:rPr>
        <w:t xml:space="preserve">投标人所投电梯</w:t>
      </w:r>
      <w:r>
        <w:rPr>
          <w:rFonts w:hint="eastAsia" w:ascii="楷体" w:hAnsi="楷体" w:eastAsia="楷体" w:cs="楷体"/>
          <w:color w:val="000000" w:themeColor="text1"/>
          <w:sz w:val="24"/>
        </w:rPr>
        <w:t xml:space="preserve">产品需具有</w:t>
      </w:r>
      <w:r>
        <w:rPr>
          <w:rFonts w:hint="eastAsia" w:ascii="楷体" w:hAnsi="楷体" w:eastAsia="楷体" w:cs="楷体"/>
          <w:color w:val="000000" w:themeColor="text1"/>
          <w:sz w:val="24"/>
        </w:rPr>
        <w:t xml:space="preserve">信号系统钢化玻璃测试。提供第三方试验报告为准，将原件扫描件上传至电子投标文件中</w:t>
      </w:r>
      <w:r>
        <w:rPr>
          <w:rFonts w:hint="eastAsia" w:ascii="楷体" w:hAnsi="楷体" w:eastAsia="楷体" w:cs="楷体"/>
          <w:color w:val="000000" w:themeColor="text1"/>
          <w:sz w:val="24"/>
        </w:rPr>
        <w:t xml:space="preserve">。</w:t>
      </w:r>
      <w:r/>
    </w:p>
    <w:p>
      <w:pPr>
        <w:ind w:firstLine="420"/>
        <w:spacing w:line="360" w:lineRule="auto"/>
        <w:rPr>
          <w:rFonts w:hint="eastAsia" w:ascii="楷体" w:hAnsi="楷体" w:eastAsia="楷体" w:cs="楷体"/>
          <w:sz w:val="24"/>
        </w:rPr>
      </w:pPr>
      <w:r>
        <w:rPr>
          <w:rFonts w:ascii="楷体" w:hAnsi="楷体" w:eastAsia="楷体" w:cs="楷体"/>
          <w:sz w:val="24"/>
        </w:rPr>
        <w:t xml:space="preserve">（1</w:t>
      </w:r>
      <w:r>
        <w:rPr>
          <w:rFonts w:hint="eastAsia" w:ascii="楷体" w:hAnsi="楷体" w:eastAsia="楷体" w:cs="楷体"/>
          <w:sz w:val="24"/>
        </w:rPr>
        <w:t xml:space="preserve">3</w:t>
      </w:r>
      <w:r>
        <w:rPr>
          <w:rFonts w:ascii="楷体" w:hAnsi="楷体" w:eastAsia="楷体" w:cs="楷体"/>
          <w:sz w:val="24"/>
        </w:rPr>
        <w:t xml:space="preserve">）</w:t>
      </w:r>
      <w:r>
        <w:rPr>
          <w:rFonts w:hint="eastAsia" w:ascii="楷体" w:hAnsi="楷体" w:eastAsia="楷体" w:cs="楷体"/>
          <w:sz w:val="24"/>
        </w:rPr>
        <w:t xml:space="preserve">项目实施：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b.制定施工组织方案：包括但不限于施工组织方案、安装进度计划、质量保证措施、安全保证措施、技术人员配备。</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c.制定安装调试方案：包括但不限于新梯安装程序、施工方案、安全保障措施。</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d.制定售后服务方案：包括但不限于服务方式、服务内容、问题故障处理方法、服务机构信息、技术人员、技术支持方案、备品备件库。</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e.延期质保：在原三年质保基础上，提供具体的延期质保年限。</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f.制定应急处置方案：重大安全事故应急处理的详细分类预案，包括具体步骤与措施。</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四、履约能力</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1、中标人提供井道内所需所有随行电缆。具体接用电由招标人协助进行协调。投标人自行负责脚手架及安装井道底坑内爬梯的搭设、布置和拆除，费用包含在报价内。</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2、投标人现场的待装设备，由投标人负责保管和保护。如因保护不善，造成损失，由投标人承担全部责任。</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3、投标人相关人员的办公及生活问题由投标人负责。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4、如投标人有需要，招标人可提供材料堆放场地，相关的保护由投标人负责。</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6、招标人不组织现场踏勘，投标人如有需要请自行踏勘。</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7、为了更好的服务该项目，投标人须为本项目提供相应的技术负责人和技术人员。</w:t>
      </w:r>
      <w:r/>
    </w:p>
    <w:p>
      <w:pPr>
        <w:ind w:firstLine="241"/>
        <w:spacing w:line="360" w:lineRule="auto"/>
        <w:rPr>
          <w:rFonts w:hint="eastAsia" w:ascii="楷体" w:hAnsi="楷体" w:eastAsia="楷体" w:cs="楷体"/>
          <w:b/>
          <w:bCs/>
          <w:sz w:val="24"/>
        </w:rPr>
      </w:pPr>
      <w:r>
        <w:rPr>
          <w:rFonts w:hint="eastAsia" w:ascii="楷体" w:hAnsi="楷体" w:eastAsia="楷体" w:cs="楷体"/>
          <w:b/>
          <w:bCs/>
          <w:sz w:val="24"/>
        </w:rPr>
        <w:t xml:space="preserve">五、商务要求</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（1）施工地点：采购方指定地点</w:t>
      </w:r>
      <w:r/>
    </w:p>
    <w:p>
      <w:pPr>
        <w:ind w:firstLine="420"/>
        <w:spacing w:line="360" w:lineRule="auto"/>
        <w:rPr>
          <w:rFonts w:hint="eastAsia" w:ascii="楷体" w:hAnsi="楷体" w:eastAsia="楷体" w:cs="楷体"/>
          <w:color w:val="000000" w:themeColor="text1"/>
          <w:sz w:val="24"/>
        </w:rPr>
      </w:pPr>
      <w:r>
        <w:rPr>
          <w:rFonts w:hint="eastAsia" w:ascii="楷体" w:hAnsi="楷体" w:eastAsia="楷体" w:cs="楷体"/>
          <w:sz w:val="24"/>
        </w:rPr>
        <w:t xml:space="preserve">（2）计划开竣工时间：中标之日起45个日历天内，质量：合格。</w:t>
      </w:r>
      <w:r>
        <w:rPr>
          <w:rFonts w:hint="eastAsia" w:ascii="楷体" w:hAnsi="楷体" w:eastAsia="楷体" w:cs="楷体"/>
          <w:color w:val="000000" w:themeColor="text1"/>
          <w:sz w:val="24"/>
        </w:rPr>
        <w:t xml:space="preserve">（中标之日指中标通知书发出之日）</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3）工期进度承诺：根据投标人对本项目中标之日起45个日历天内完成全部设备进场、安装、调试、自检、配合第三方特种设备检验、完成整体验收并取得合格验收（30个日历天内完成全部设备进场、安装、调试、自检、配合第三方特种设备检验、完成整体验收并取得合格验收优先）（投标人明确书面承诺：自本项目中标开始之日起45个日历天内，完成本项目所有电梯全部安装、调试、系统联试、现场整改、报验工作，通过特种设备监管部门验收合格并完成项目整体验收交付，且配套提交完整竣工资料、验收资料、设备备案资料）</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4）根据《政府采购货物和服务招投标管理办法》第六十九条，“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r/>
    </w:p>
    <w:p>
      <w:pPr>
        <w:ind w:firstLine="480"/>
        <w:spacing w:line="520" w:lineRule="exact"/>
        <w:rPr>
          <w:rFonts w:hint="eastAsia" w:ascii="楷体" w:hAnsi="楷体" w:eastAsia="楷体" w:cs="楷体"/>
          <w:sz w:val="24"/>
        </w:rPr>
      </w:pPr>
      <w:r>
        <w:rPr>
          <w:rFonts w:hint="eastAsia" w:ascii="楷体" w:hAnsi="楷体" w:eastAsia="楷体" w:cs="楷体"/>
          <w:sz w:val="24"/>
        </w:rPr>
        <w:t xml:space="preserve">本项目主要标的为：</w:t>
      </w:r>
      <w:r/>
    </w:p>
    <w:tbl>
      <w:tblPr>
        <w:tblW w:w="4637" w:type="pct"/>
        <w:tblInd w:w="534" w:type="dxa"/>
        <w:tblBorders>
          <w:top w:val="single" w:color="808080" w:sz="6" w:space="0"/>
          <w:left w:val="single" w:color="808080" w:sz="6" w:space="0"/>
          <w:bottom w:val="single" w:color="808080" w:sz="6" w:space="0"/>
          <w:right w:val="single" w:color="808080" w:sz="6" w:space="0"/>
        </w:tblBorders>
        <w:tblLook w:val="04A0" w:firstRow="1" w:lastRow="0" w:firstColumn="1" w:lastColumn="0" w:noHBand="0" w:noVBand="1"/>
      </w:tblPr>
      <w:tblGrid>
        <w:gridCol w:w="690"/>
        <w:gridCol w:w="1544"/>
        <w:gridCol w:w="1127"/>
        <w:gridCol w:w="751"/>
        <w:gridCol w:w="1127"/>
        <w:gridCol w:w="3472"/>
      </w:tblGrid>
      <w:tr>
        <w:trPr/>
        <w:tc>
          <w:tcPr>
            <w:tcBorders>
              <w:top w:val="single" w:color="000000" w:sz="8" w:space="0"/>
              <w:left w:val="single" w:color="000000" w:sz="8" w:space="0"/>
              <w:bottom w:val="single" w:color="000000" w:sz="8" w:space="0"/>
              <w:right w:val="single" w:color="000000" w:sz="8" w:space="0"/>
            </w:tcBorders>
            <w:tcW w:w="396" w:type="pct"/>
            <w:vAlign w:val="center"/>
            <w:textDirection w:val="lrTb"/>
            <w:noWrap w:val="false"/>
          </w:tcPr>
          <w:p>
            <w:pPr>
              <w:pStyle w:val="2258"/>
              <w:jc w:val="center"/>
              <w:spacing w:line="360" w:lineRule="atLeast"/>
              <w:rPr>
                <w:rFonts w:hint="eastAsia" w:ascii="楷体" w:hAnsi="楷体" w:eastAsia="楷体" w:cs="楷体"/>
              </w:rPr>
            </w:pPr>
            <w:r>
              <w:rPr>
                <w:rFonts w:hint="eastAsia" w:ascii="楷体" w:hAnsi="楷体" w:eastAsia="楷体" w:cs="楷体"/>
                <w:b/>
                <w:bCs/>
              </w:rPr>
              <w:t xml:space="preserve">序号</w:t>
            </w:r>
            <w:r/>
          </w:p>
        </w:tc>
        <w:tc>
          <w:tcPr>
            <w:tcBorders>
              <w:top w:val="single" w:color="808080" w:sz="8" w:space="0"/>
              <w:left w:val="none" w:color="000000" w:sz="4" w:space="0"/>
              <w:bottom w:val="single" w:color="808080" w:sz="8" w:space="0"/>
              <w:right w:val="single" w:color="808080" w:sz="8" w:space="0"/>
            </w:tcBorders>
            <w:tcW w:w="886" w:type="pct"/>
            <w:vAlign w:val="center"/>
            <w:textDirection w:val="lrTb"/>
            <w:noWrap w:val="false"/>
          </w:tcPr>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货物类标的名称</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计量</w:t>
            </w:r>
            <w:r/>
          </w:p>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单位</w:t>
            </w:r>
            <w:r/>
          </w:p>
        </w:tc>
        <w:tc>
          <w:tcPr>
            <w:tcBorders>
              <w:top w:val="single" w:color="808080" w:sz="8" w:space="0"/>
              <w:left w:val="none" w:color="000000" w:sz="4" w:space="0"/>
              <w:bottom w:val="single" w:color="808080" w:sz="8" w:space="0"/>
              <w:right w:val="single" w:color="808080" w:sz="8" w:space="0"/>
            </w:tcBorders>
            <w:tcW w:w="431" w:type="pct"/>
            <w:vAlign w:val="center"/>
            <w:textDirection w:val="lrTb"/>
            <w:noWrap w:val="false"/>
          </w:tcPr>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数量</w:t>
            </w:r>
            <w:r/>
          </w:p>
        </w:tc>
        <w:tc>
          <w:tcPr>
            <w:tcBorders>
              <w:top w:val="single" w:color="808080" w:sz="8" w:space="0"/>
              <w:left w:val="none" w:color="000000" w:sz="4" w:space="0"/>
              <w:bottom w:val="single" w:color="808080" w:sz="8" w:space="0"/>
              <w:right w:val="single" w:color="808080" w:sz="8" w:space="0"/>
            </w:tcBorders>
            <w:tcW w:w="647" w:type="pct"/>
            <w:vAlign w:val="center"/>
            <w:textDirection w:val="lrTb"/>
            <w:noWrap w:val="false"/>
          </w:tcPr>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是否</w:t>
            </w:r>
            <w:r/>
          </w:p>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进口</w:t>
            </w:r>
            <w:r/>
          </w:p>
        </w:tc>
        <w:tc>
          <w:tcPr>
            <w:tcBorders>
              <w:top w:val="single" w:color="808080" w:sz="8" w:space="0"/>
              <w:left w:val="none" w:color="000000" w:sz="4" w:space="0"/>
              <w:bottom w:val="single" w:color="808080" w:sz="8" w:space="0"/>
              <w:right w:val="single" w:color="808080" w:sz="8" w:space="0"/>
            </w:tcBorders>
            <w:tcW w:w="1993" w:type="pct"/>
            <w:vAlign w:val="center"/>
            <w:textDirection w:val="lrTb"/>
            <w:noWrap w:val="false"/>
          </w:tcPr>
          <w:p>
            <w:pPr>
              <w:pStyle w:val="2258"/>
              <w:jc w:val="center"/>
              <w:spacing w:line="360" w:lineRule="auto"/>
              <w:rPr>
                <w:rFonts w:hint="eastAsia" w:ascii="楷体" w:hAnsi="楷体" w:eastAsia="楷体" w:cs="楷体"/>
                <w:b/>
                <w:bCs/>
              </w:rPr>
            </w:pPr>
            <w:r>
              <w:rPr>
                <w:rFonts w:hint="eastAsia" w:ascii="楷体" w:hAnsi="楷体" w:eastAsia="楷体" w:cs="楷体"/>
                <w:b/>
                <w:bCs/>
              </w:rPr>
              <w:t xml:space="preserve">备注</w:t>
            </w:r>
            <w:r/>
          </w:p>
        </w:tc>
      </w:tr>
      <w:tr>
        <w:trPr/>
        <w:tc>
          <w:tcPr>
            <w:tcBorders>
              <w:top w:val="none" w:color="000000" w:sz="4" w:space="0"/>
              <w:left w:val="single" w:color="808080" w:sz="8" w:space="0"/>
              <w:bottom w:val="single" w:color="808080" w:sz="8" w:space="0"/>
              <w:right w:val="single" w:color="808080" w:sz="8" w:space="0"/>
            </w:tcBorders>
            <w:tcW w:w="396" w:type="pct"/>
            <w:vAlign w:val="center"/>
            <w:textDirection w:val="lrTb"/>
            <w:noWrap w:val="false"/>
          </w:tcPr>
          <w:p>
            <w:pPr>
              <w:pStyle w:val="2258"/>
              <w:jc w:val="center"/>
              <w:spacing w:line="360" w:lineRule="atLeast"/>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886" w:type="pct"/>
            <w:vAlign w:val="center"/>
            <w:textDirection w:val="lrTb"/>
            <w:noWrap w:val="false"/>
          </w:tcPr>
          <w:p>
            <w:pPr>
              <w:pStyle w:val="2258"/>
              <w:spacing w:line="360" w:lineRule="auto"/>
              <w:rPr>
                <w:rFonts w:hint="eastAsia" w:ascii="楷体" w:hAnsi="楷体" w:eastAsia="楷体" w:cs="楷体"/>
              </w:rPr>
            </w:pPr>
            <w:r>
              <w:rPr>
                <w:rFonts w:hint="eastAsia" w:ascii="楷体" w:hAnsi="楷体" w:eastAsia="楷体" w:cs="楷体"/>
              </w:rPr>
              <w:t xml:space="preserve">电梯</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spacing w:line="360" w:lineRule="auto"/>
              <w:rPr>
                <w:rFonts w:hint="eastAsia" w:ascii="楷体" w:hAnsi="楷体" w:eastAsia="楷体" w:cs="楷体"/>
              </w:rPr>
            </w:pPr>
            <w:r>
              <w:rPr>
                <w:rFonts w:hint="eastAsia" w:ascii="楷体" w:hAnsi="楷体" w:eastAsia="楷体" w:cs="楷体"/>
              </w:rPr>
              <w:t xml:space="preserve">台</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jc w:val="right"/>
              <w:spacing w:line="360" w:lineRule="auto"/>
              <w:rPr>
                <w:rFonts w:hint="eastAsia" w:ascii="楷体" w:hAnsi="楷体" w:eastAsia="楷体" w:cs="楷体"/>
              </w:rPr>
            </w:pPr>
            <w:r>
              <w:rPr>
                <w:rFonts w:hint="eastAsia" w:ascii="楷体" w:hAnsi="楷体" w:eastAsia="楷体" w:cs="楷体"/>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val="false"/>
          </w:tcPr>
          <w:p>
            <w:pPr>
              <w:pStyle w:val="2258"/>
              <w:jc w:val="center"/>
              <w:spacing w:line="360" w:lineRule="auto"/>
              <w:rPr>
                <w:rFonts w:hint="eastAsia" w:ascii="楷体" w:hAnsi="楷体" w:eastAsia="楷体" w:cs="楷体"/>
              </w:rPr>
            </w:pPr>
            <w:r>
              <w:rPr>
                <w:rFonts w:hint="eastAsia" w:ascii="楷体" w:hAnsi="楷体" w:eastAsia="楷体" w:cs="楷体"/>
              </w:rPr>
              <w:t xml:space="preserve">否</w:t>
            </w:r>
            <w:r/>
          </w:p>
        </w:tc>
        <w:tc>
          <w:tcPr>
            <w:tcBorders>
              <w:top w:val="none" w:color="000000" w:sz="4" w:space="0"/>
              <w:left w:val="none" w:color="000000" w:sz="4" w:space="0"/>
              <w:bottom w:val="single" w:color="808080" w:sz="8" w:space="0"/>
              <w:right w:val="single" w:color="808080" w:sz="8" w:space="0"/>
            </w:tcBorders>
            <w:tcW w:w="1993" w:type="pct"/>
            <w:vAlign w:val="center"/>
            <w:textDirection w:val="lrTb"/>
            <w:noWrap w:val="false"/>
          </w:tcPr>
          <w:p>
            <w:pPr>
              <w:pStyle w:val="2258"/>
              <w:spacing w:line="360" w:lineRule="auto"/>
              <w:rPr>
                <w:rFonts w:hint="eastAsia" w:ascii="楷体" w:hAnsi="楷体" w:eastAsia="楷体" w:cs="楷体"/>
              </w:rPr>
            </w:pPr>
            <w:r>
              <w:rPr>
                <w:rFonts w:hint="eastAsia" w:ascii="楷体" w:hAnsi="楷体" w:eastAsia="楷体" w:cs="楷体"/>
              </w:rPr>
              <w:t xml:space="preserve">具体要求详见采购标的的技术要求和商务要求</w:t>
            </w:r>
            <w:r/>
          </w:p>
        </w:tc>
      </w:tr>
    </w:tbl>
    <w:p>
      <w:pPr>
        <w:rPr>
          <w:rFonts w:hint="eastAsia" w:ascii="楷体" w:hAnsi="楷体" w:eastAsia="楷体" w:cs="楷体"/>
          <w:sz w:val="24"/>
        </w:rPr>
      </w:pPr>
      <w:r>
        <w:rPr>
          <w:rFonts w:hint="eastAsia" w:ascii="楷体" w:hAnsi="楷体" w:eastAsia="楷体" w:cs="楷体"/>
          <w:sz w:val="24"/>
        </w:rPr>
        <w:t xml:space="preserve">因此各供应商须在主要标的信息一栏，明确填写所投主要标的名称、规格型号、数量、单价。</w:t>
      </w:r>
      <w:r/>
    </w:p>
    <w:p>
      <w:pPr>
        <w:ind w:left="105" w:right="105"/>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六、采购标的需满足的服务标准、期限、效率等要求</w:t>
      </w:r>
      <w:r/>
    </w:p>
    <w:p>
      <w:pPr>
        <w:ind w:firstLine="420"/>
        <w:spacing w:line="360" w:lineRule="auto"/>
        <w:rPr>
          <w:rFonts w:hint="eastAsia" w:ascii="楷体" w:hAnsi="楷体" w:eastAsia="楷体" w:cs="楷体"/>
          <w:sz w:val="24"/>
          <w:highlight w:val="yellow"/>
        </w:rPr>
      </w:pPr>
      <w:r>
        <w:rPr>
          <w:rFonts w:hint="eastAsia" w:ascii="楷体" w:hAnsi="楷体" w:eastAsia="楷体" w:cs="宋体"/>
          <w:sz w:val="24"/>
        </w:rPr>
        <w:t xml:space="preserve">1、竣工验收后，投标人或所投品牌制造商应负责所售产品的售后服务，免费质保期（含维护保养）：取得特检院检验合格证后3年。</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r/>
    </w:p>
    <w:p>
      <w:pPr>
        <w:ind w:left="105" w:right="105"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3、所有产品送货到采购方指定的地点，并负责安装，直至投入正常使用。</w:t>
      </w:r>
      <w:r/>
    </w:p>
    <w:p>
      <w:pPr>
        <w:jc w:val="left"/>
        <w:spacing w:line="360" w:lineRule="auto"/>
        <w:widowControl/>
        <w:rPr>
          <w:rFonts w:hint="eastAsia" w:ascii="楷体" w:hAnsi="楷体" w:eastAsia="楷体" w:cs="宋体"/>
          <w:b/>
          <w:sz w:val="24"/>
        </w:rPr>
      </w:pPr>
      <w:r>
        <w:rPr>
          <w:rFonts w:hint="eastAsia" w:ascii="楷体" w:hAnsi="楷体" w:eastAsia="楷体" w:cs="宋体"/>
          <w:b/>
          <w:sz w:val="24"/>
        </w:rPr>
        <w:t xml:space="preserve">七、其他要求</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1、投标人投报的设备应符合国家对于相关设备的生产、销售、检验的标准和规定，符合行业主管部门的规定。</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3、本次招标为公共安全特种设备，中标后需提供</w:t>
      </w:r>
      <w:r>
        <w:rPr>
          <w:rFonts w:hint="eastAsia" w:ascii="楷体" w:hAnsi="楷体" w:eastAsia="楷体" w:cs="宋体"/>
          <w:spacing w:val="-4"/>
          <w:sz w:val="24"/>
          <w:lang w:val="zh-CN"/>
        </w:rPr>
        <w:t xml:space="preserve">公众责任险。</w:t>
      </w:r>
      <w:r/>
    </w:p>
    <w:p>
      <w:pPr>
        <w:ind w:firstLine="480"/>
        <w:jc w:val="left"/>
        <w:spacing w:line="360" w:lineRule="auto"/>
        <w:widowControl/>
        <w:rPr>
          <w:rFonts w:hint="eastAsia" w:ascii="楷体" w:hAnsi="楷体" w:eastAsia="楷体" w:cs="宋体"/>
          <w:sz w:val="24"/>
        </w:rPr>
      </w:pPr>
      <w:r>
        <w:rPr>
          <w:rFonts w:hint="eastAsia" w:ascii="楷体" w:hAnsi="楷体" w:eastAsia="楷体" w:cs="宋体"/>
          <w:sz w:val="24"/>
        </w:rPr>
        <w:t xml:space="preserve">4、本次报价应包含全新电梯设备、材料、随机备品配件及专用工具、维保服务及设备安装所需的配件和辅材以及运抵买方工地现场，负责安装、调试、 等项目的一切费用。</w:t>
      </w:r>
      <w:bookmarkEnd w:id="87"/>
      <w:r/>
      <w:r/>
    </w:p>
    <w:p>
      <w:pPr>
        <w:ind w:firstLine="480"/>
        <w:spacing w:line="520" w:lineRule="exact"/>
        <w:rPr>
          <w:rFonts w:hint="eastAsia" w:ascii="楷体" w:hAnsi="楷体" w:eastAsia="楷体" w:cs="楷体"/>
          <w:sz w:val="24"/>
        </w:rPr>
      </w:pPr>
      <w:r>
        <w:rPr>
          <w:rFonts w:hint="eastAsia" w:ascii="楷体" w:hAnsi="楷体" w:eastAsia="楷体" w:cs="楷体"/>
          <w:sz w:val="24"/>
        </w:rPr>
        <w:br w:type="page" w:clear="all"/>
      </w:r>
      <w:bookmarkEnd w:id="86"/>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90" w:name="_Toc76955302"/>
      <w:r/>
      <w:bookmarkStart w:id="91" w:name="_Toc100386076"/>
      <w:r/>
      <w:bookmarkStart w:id="92" w:name="_Toc98669730"/>
      <w:r/>
      <w:bookmarkStart w:id="93" w:name="_Toc20821546"/>
      <w:r/>
      <w:bookmarkStart w:id="94" w:name="_Toc98669372"/>
      <w:r>
        <w:rPr>
          <w:rFonts w:hint="eastAsia" w:ascii="楷体" w:hAnsi="楷体" w:eastAsia="楷体"/>
          <w:b/>
          <w:sz w:val="30"/>
        </w:rPr>
        <w:t xml:space="preserve">评标办法和标准</w:t>
      </w:r>
      <w:r/>
    </w:p>
    <w:p>
      <w:pPr>
        <w:pStyle w:val="867"/>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87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77"/>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877"/>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877"/>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867"/>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w:t>
      </w:r>
      <w:r>
        <w:rPr>
          <w:rFonts w:hint="eastAsia" w:ascii="楷体" w:hAnsi="楷体" w:eastAsia="楷体"/>
          <w:sz w:val="24"/>
        </w:rPr>
        <w:t xml:space="preserve">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根据《关于推动解决政府采购异常低价问题相关工作的通知》（财</w:t>
      </w:r>
      <w:r>
        <w:rPr>
          <w:rFonts w:hint="eastAsia" w:ascii="楷体" w:hAnsi="楷体" w:eastAsia="楷体"/>
          <w:b/>
          <w:sz w:val="24"/>
          <w:u w:val="single"/>
        </w:rPr>
        <w:t xml:space="preserve">库</w:t>
      </w:r>
      <w:r>
        <w:rPr>
          <w:rFonts w:hint="eastAsia" w:ascii="楷体" w:hAnsi="楷体" w:eastAsia="楷体"/>
          <w:b/>
          <w:sz w:val="24"/>
          <w:u w:val="single"/>
        </w:rPr>
        <w:t xml:space="preserve">〔202</w:t>
      </w:r>
      <w:r>
        <w:rPr>
          <w:rFonts w:hint="eastAsia" w:ascii="楷体" w:hAnsi="楷体" w:eastAsia="楷体"/>
          <w:b/>
          <w:sz w:val="24"/>
          <w:u w:val="single"/>
        </w:rPr>
        <w:t xml:space="preserve">6</w:t>
      </w:r>
      <w:r>
        <w:rPr>
          <w:rFonts w:hint="eastAsia" w:ascii="楷体" w:hAnsi="楷体" w:eastAsia="楷体"/>
          <w:b/>
          <w:sz w:val="24"/>
          <w:u w:val="single"/>
        </w:rPr>
        <w:t xml:space="preserve">〕2号），采购人明确评审委员会启动异常低价投标（响应）审查的情形和具体要求，包括：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（1）投标（响应）报价低于全部通过符合性审查供应商投标（响应）报价平均值50%的，即投标（响应）报价&lt;全部通过符合性审查供应商投标（响应）报价平均值×50%；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（2）投标（响应）报价低于通过符合性审查的次低报价供应商投标（响应）报价50%的，即投标（响应）报价&lt;通过符合性审查的次低报价供应商投标（响应）报价×50%；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采购人可以结合具体项目实际情况，提高上述第1项至第3项中启动异常低价投标（响应）审查的数值标准，但是最高不得超过65%。。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Pr>
          <w:rFonts w:hint="eastAsia" w:ascii="楷体" w:hAnsi="楷体" w:eastAsia="楷体"/>
          <w:b/>
          <w:sz w:val="24"/>
          <w:u w:val="single"/>
        </w:rPr>
        <w:t xml:space="preserve">当严格遵守评审工作纪律，不得实施影响评审公正的行为。</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0000" w:themeColor="text1"/>
          <w:sz w:val="24"/>
        </w:rPr>
      </w:pP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2"/>
        <w:gridCol w:w="3964"/>
        <w:gridCol w:w="4897"/>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color w:val="000000" w:themeColor="text1"/>
                <w:sz w:val="24"/>
              </w:rPr>
            </w:pPr>
            <w:r>
              <w:rPr>
                <w:rFonts w:hint="eastAsia" w:ascii="楷体" w:hAnsi="楷体" w:eastAsia="楷体"/>
                <w:color w:val="000000" w:themeColor="text1"/>
                <w:sz w:val="24"/>
              </w:rPr>
              <w:t xml:space="preserve">2025年度</w:t>
            </w:r>
            <w:r>
              <w:rPr>
                <w:rFonts w:hint="eastAsia" w:ascii="楷体" w:hAnsi="楷体" w:eastAsia="楷体"/>
                <w:color w:val="000000" w:themeColor="text1"/>
                <w:sz w:val="24"/>
              </w:rPr>
              <w:t xml:space="preserve">财务报告（成立不满一年的提供至少一个月），或银行出具的资信证明，或财政部门认可的政府采购专业担保机构出具的投</w:t>
            </w:r>
            <w:r>
              <w:rPr>
                <w:rFonts w:hint="eastAsia" w:ascii="楷体" w:hAnsi="楷体" w:eastAsia="楷体"/>
                <w:color w:val="000000" w:themeColor="text1"/>
                <w:sz w:val="24"/>
              </w:rPr>
              <w:t xml:space="preserve">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3</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4</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5</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rPr>
              <w:t xml:space="preserve">（1）投标函或资格承诺函。</w:t>
            </w:r>
            <w:r/>
          </w:p>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（2）“信用中国”网站（www.creditchina.gov.cn）、中国政府采购网（www.ccgp.gov.cn）、“信用江苏”网站（</w:t>
            </w:r>
            <w:r>
              <w:rPr>
                <w:rFonts w:ascii="楷体" w:hAnsi="楷体" w:eastAsia="楷体"/>
                <w:color w:val="000000" w:themeColor="text1"/>
                <w:sz w:val="24"/>
              </w:rPr>
              <w:t xml:space="preserve">https://credit.jiangsu.gov.cn/</w:t>
            </w:r>
            <w:r>
              <w:rPr>
                <w:rFonts w:hint="eastAsia" w:ascii="楷体" w:hAnsi="楷体" w:eastAsia="楷体"/>
                <w:color w:val="000000" w:themeColor="text1"/>
                <w:sz w:val="24"/>
              </w:rPr>
              <w:t xml:space="preserve">）的查询结果未列入失信被执行人名单、重大税收违法案件当事人名单、政府采购严重违法失信行为名单，以现场查询为准。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6</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szCs w:val="28"/>
              </w:rPr>
              <w:t xml:space="preserve">无</w:t>
            </w:r>
            <w:r/>
          </w:p>
        </w:tc>
      </w:tr>
      <w:tr>
        <w:trPr>
          <w:trHeight w:val="884"/>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7</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本项目不属于专门面向中小微企业采购的项目，项目所属行业为工业。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8</w:t>
            </w:r>
            <w:r/>
          </w:p>
        </w:tc>
        <w:tc>
          <w:tcPr>
            <w:tcW w:w="2108"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szCs w:val="28"/>
              </w:rPr>
              <w:t xml:space="preserve">本项目的特定资格要求</w:t>
            </w:r>
            <w:r/>
          </w:p>
        </w:tc>
        <w:tc>
          <w:tcPr>
            <w:tcW w:w="2605" w:type="pct"/>
            <w:vAlign w:val="center"/>
            <w:textDirection w:val="lrTb"/>
            <w:noWrap w:val="false"/>
          </w:tcPr>
          <w:p>
            <w:pPr>
              <w:ind w:firstLine="480"/>
              <w:spacing w:line="360" w:lineRule="auto"/>
            </w:pPr>
            <w:r>
              <w:rPr>
                <w:rFonts w:hint="eastAsia" w:ascii="楷体" w:hAnsi="楷体" w:eastAsia="楷体"/>
                <w:sz w:val="24"/>
                <w:szCs w:val="28"/>
              </w:rPr>
              <w:t xml:space="preserve">合格的供应商必须是设备的制造商或其经销商，</w:t>
            </w:r>
            <w:r>
              <w:rPr>
                <w:rFonts w:hint="eastAsia" w:ascii="楷体" w:hAnsi="楷体" w:eastAsia="楷体"/>
                <w:sz w:val="24"/>
                <w:szCs w:val="28"/>
              </w:rPr>
            </w:r>
            <w:r/>
          </w:p>
          <w:p>
            <w:pPr>
              <w:ind w:firstLine="480"/>
              <w:spacing w:line="360" w:lineRule="auto"/>
            </w:pPr>
            <w:r>
              <w:rPr>
                <w:rFonts w:hint="eastAsia" w:ascii="楷体" w:hAnsi="楷体" w:eastAsia="楷体"/>
                <w:sz w:val="24"/>
                <w:szCs w:val="28"/>
              </w:rPr>
              <w:t xml:space="preserve">（1）如电梯制造商投标，应具有《特种设备制造许可证》（电梯）或者《特种设备生产许可证》</w:t>
            </w:r>
            <w:r>
              <w:rPr>
                <w:rFonts w:hint="eastAsia" w:ascii="楷体" w:hAnsi="楷体" w:eastAsia="楷体"/>
                <w:sz w:val="24"/>
                <w:szCs w:val="28"/>
              </w:rPr>
              <w:t xml:space="preserve">（</w:t>
            </w:r>
            <w:r>
              <w:rPr>
                <w:rFonts w:hint="eastAsia" w:ascii="楷体" w:hAnsi="楷体" w:eastAsia="楷体"/>
                <w:sz w:val="24"/>
                <w:szCs w:val="28"/>
              </w:rPr>
              <w:t xml:space="preserve">电梯</w:t>
            </w:r>
            <w:r>
              <w:rPr>
                <w:rFonts w:hint="eastAsia" w:ascii="楷体" w:hAnsi="楷体" w:eastAsia="楷体"/>
                <w:sz w:val="24"/>
                <w:szCs w:val="28"/>
              </w:rPr>
              <w:t xml:space="preserve">）</w:t>
            </w:r>
            <w:r>
              <w:rPr>
                <w:rFonts w:hint="eastAsia" w:ascii="楷体" w:hAnsi="楷体" w:eastAsia="楷体"/>
                <w:sz w:val="24"/>
                <w:szCs w:val="28"/>
              </w:rPr>
              <w:t xml:space="preserve">；</w:t>
            </w:r>
            <w:r>
              <w:rPr>
                <w:rFonts w:hint="eastAsia" w:ascii="楷体" w:hAnsi="楷体" w:eastAsia="楷体"/>
                <w:sz w:val="24"/>
                <w:szCs w:val="28"/>
              </w:rPr>
            </w:r>
            <w:r/>
          </w:p>
          <w:p>
            <w:pPr>
              <w:ind w:firstLine="480"/>
              <w:spacing w:line="360" w:lineRule="auto"/>
              <w:rPr>
                <w:rFonts w:hint="eastAsia" w:ascii="楷体" w:hAnsi="楷体" w:eastAsia="楷体"/>
                <w:szCs w:val="24"/>
              </w:rPr>
            </w:pPr>
            <w:r>
              <w:rPr>
                <w:rFonts w:hint="eastAsia" w:ascii="楷体" w:hAnsi="楷体" w:eastAsia="楷体"/>
                <w:color w:val="000000" w:themeColor="text1"/>
                <w:sz w:val="24"/>
                <w:szCs w:val="28"/>
              </w:rPr>
              <w:t xml:space="preserve">（2）如电梯经销商投标，提供经销商的《特种设备安装改造维修许可证》（电梯</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或《特种设备生产许可证》（</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）,并提供提供制造商的《特种设备制造许可证》（电梯）或者《特种设备生产许可证》</w:t>
            </w:r>
            <w:r>
              <w:rPr>
                <w:rFonts w:hint="eastAsia" w:ascii="楷体" w:hAnsi="楷体" w:eastAsia="楷体"/>
                <w:color w:val="000000" w:themeColor="text1"/>
                <w:sz w:val="24"/>
                <w:szCs w:val="28"/>
              </w:rPr>
              <w:t xml:space="preserve">（</w:t>
            </w:r>
            <w:r>
              <w:rPr>
                <w:rFonts w:hint="eastAsia" w:ascii="楷体" w:hAnsi="楷体" w:eastAsia="楷体"/>
                <w:color w:val="000000" w:themeColor="text1"/>
                <w:sz w:val="24"/>
                <w:szCs w:val="28"/>
              </w:rPr>
              <w:t xml:space="preserve">电梯</w:t>
            </w:r>
            <w:r>
              <w:rPr>
                <w:rFonts w:hint="eastAsia" w:ascii="楷体" w:hAnsi="楷体" w:eastAsia="楷体"/>
                <w:color w:val="000000" w:themeColor="text1"/>
                <w:sz w:val="24"/>
                <w:szCs w:val="28"/>
              </w:rPr>
              <w:t xml:space="preserve">）</w:t>
            </w:r>
            <w:r>
              <w:rPr>
                <w:rFonts w:hint="eastAsia" w:ascii="楷体" w:hAnsi="楷体" w:eastAsia="楷体"/>
                <w:sz w:val="24"/>
                <w:szCs w:val="28"/>
              </w:rPr>
              <w:t xml:space="preserve">。</w:t>
            </w:r>
            <w:r>
              <w:rPr>
                <w:rFonts w:hint="eastAsia" w:ascii="楷体" w:hAnsi="楷体" w:eastAsia="楷体"/>
                <w:sz w:val="24"/>
                <w:szCs w:val="24"/>
              </w:rPr>
            </w:r>
            <w:r/>
          </w:p>
        </w:tc>
      </w:tr>
      <w:tr>
        <w:trPr/>
        <w:tc>
          <w:tcPr>
            <w:tcW w:w="288" w:type="pct"/>
            <w:vAlign w:val="center"/>
            <w:textDirection w:val="lrTb"/>
            <w:noWrap w:val="false"/>
          </w:tcPr>
          <w:p>
            <w:pPr>
              <w:jc w:val="cente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9</w:t>
            </w:r>
            <w:r/>
          </w:p>
        </w:tc>
        <w:tc>
          <w:tcPr>
            <w:tcW w:w="2108"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00" w:themeColor="text1"/>
                <w:sz w:val="24"/>
                <w:szCs w:val="28"/>
              </w:rPr>
            </w:pPr>
            <w:r>
              <w:rPr>
                <w:rFonts w:hint="eastAsia" w:ascii="楷体" w:hAnsi="楷体" w:eastAsia="楷体"/>
                <w:color w:val="000000" w:themeColor="text1"/>
                <w:sz w:val="24"/>
                <w:szCs w:val="28"/>
              </w:rPr>
              <w:t xml:space="preserve">供应商可自行选择是否提供《资格承诺函》。资格承诺函格式要求见投标文件组成部分。</w:t>
            </w:r>
            <w:r/>
          </w:p>
        </w:tc>
      </w:tr>
    </w:tbl>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0"/>
        <w:gridCol w:w="2496"/>
        <w:gridCol w:w="6007"/>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327"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194"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327"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327"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327"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3194" w:type="pct"/>
            <w:vAlign w:val="center"/>
            <w:textDirection w:val="lrTb"/>
            <w:noWrap w:val="false"/>
          </w:tcPr>
          <w:p>
            <w:pPr>
              <w:spacing w:line="360" w:lineRule="auto"/>
              <w:rPr>
                <w:rFonts w:hint="eastAsia" w:ascii="楷体" w:hAnsi="楷体" w:eastAsia="楷体"/>
                <w:color w:val="000000" w:themeColor="text1"/>
                <w:sz w:val="24"/>
              </w:rPr>
            </w:pPr>
            <w:r>
              <w:rPr>
                <w:rFonts w:ascii="楷体" w:hAnsi="楷体" w:eastAsia="楷体"/>
                <w:color w:val="000000" w:themeColor="text1"/>
                <w:sz w:val="24"/>
              </w:rPr>
              <w:t xml:space="preserve">未发现属无效投标的情形</w:t>
            </w:r>
            <w:r>
              <w:rPr>
                <w:rFonts w:hint="eastAsia" w:ascii="楷体" w:hAnsi="楷体" w:eastAsia="楷体"/>
                <w:color w:val="000000" w:themeColor="text1"/>
                <w:sz w:val="24"/>
              </w:rPr>
              <w:t xml:space="preserve">。</w:t>
            </w:r>
            <w:r/>
          </w:p>
        </w:tc>
      </w:tr>
      <w:tr>
        <w:trPr>
          <w:trHeight w:val="412"/>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327"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3194" w:type="pct"/>
            <w:textDirection w:val="lrTb"/>
            <w:noWrap w:val="false"/>
          </w:tcPr>
          <w:p>
            <w:pPr>
              <w:spacing w:line="360" w:lineRule="auto"/>
              <w:rPr>
                <w:rFonts w:hint="eastAsia" w:ascii="楷体" w:hAnsi="楷体" w:eastAsia="楷体"/>
                <w:color w:val="000000" w:themeColor="text1"/>
                <w:sz w:val="24"/>
              </w:rPr>
            </w:pPr>
            <w:r>
              <w:rPr>
                <w:rFonts w:hint="eastAsia" w:ascii="楷体" w:hAnsi="楷体" w:eastAsia="楷体"/>
                <w:color w:val="000000" w:themeColor="text1"/>
                <w:sz w:val="24"/>
              </w:rPr>
              <w:t xml:space="preserve">审查投标文件，以确定其是否满足招标文件的实质性要求。不满足招标文件的实质性要求的，投标无效。</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327" w:type="pct"/>
            <w:vAlign w:val="center"/>
            <w:textDirection w:val="lrTb"/>
            <w:noWrap w:val="false"/>
          </w:tcPr>
          <w:p>
            <w:pPr>
              <w:spacing w:line="360" w:lineRule="auto"/>
              <w:rPr>
                <w:rFonts w:hint="eastAsia" w:ascii="楷体" w:hAnsi="楷体" w:eastAsia="楷体"/>
                <w:sz w:val="24"/>
              </w:rPr>
            </w:pPr>
            <w:r>
              <w:rPr>
                <w:rFonts w:ascii="楷体" w:hAnsi="楷体" w:eastAsia="楷体"/>
                <w:sz w:val="24"/>
              </w:rPr>
              <w:t xml:space="preserve">报价符合性审查</w:t>
            </w:r>
            <w:r/>
          </w:p>
        </w:tc>
        <w:tc>
          <w:tcPr>
            <w:tcW w:w="3194" w:type="pct"/>
            <w:textDirection w:val="lrTb"/>
            <w:noWrap w:val="false"/>
          </w:tcPr>
          <w:p>
            <w:pPr>
              <w:spacing w:line="360" w:lineRule="auto"/>
              <w:rPr>
                <w:rFonts w:hint="eastAsia" w:ascii="楷体" w:hAnsi="楷体" w:eastAsia="楷体"/>
                <w:color w:val="000000" w:themeColor="text1"/>
                <w:sz w:val="24"/>
              </w:rPr>
            </w:pPr>
            <w:r>
              <w:rPr>
                <w:rFonts w:ascii="楷体" w:hAnsi="楷体" w:eastAsia="楷体"/>
                <w:color w:val="000000" w:themeColor="text1"/>
                <w:sz w:val="24"/>
              </w:rPr>
              <w:t xml:space="preserve">1.超预算/最高限价审查要求：投标（响应）报价不得超过采购项目预算/最高限价。 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p>
            <w:pPr>
              <w:spacing w:line="360" w:lineRule="auto"/>
              <w:rPr>
                <w:color w:val="000000" w:themeColor="text1"/>
              </w:rPr>
            </w:pPr>
            <w:r>
              <w:rPr>
                <w:rFonts w:hint="eastAsia" w:ascii="楷体" w:hAnsi="楷体" w:eastAsia="楷体"/>
                <w:color w:val="000000" w:themeColor="text1"/>
                <w:sz w:val="24"/>
              </w:rPr>
              <w:t xml:space="preserve">若不存在，则不需要提供</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w:t>
      </w:r>
      <w:r>
        <w:rPr>
          <w:rFonts w:hint="eastAsia" w:ascii="楷体" w:hAnsi="楷体" w:eastAsia="楷体"/>
          <w:sz w:val="24"/>
        </w:rPr>
        <w:t xml:space="preserve">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bookmarkStart w:id="95" w:name="_Hlk212798199"/>
      <w:r>
        <w:rPr>
          <w:rFonts w:hint="eastAsia" w:ascii="楷体" w:hAnsi="楷体" w:eastAsia="楷体"/>
          <w:b/>
          <w:sz w:val="30"/>
          <w:szCs w:val="30"/>
        </w:rPr>
        <w:t xml:space="preserve">8.商务和技术评估</w:t>
      </w:r>
      <w:bookmarkEnd w:id="90"/>
      <w:r/>
      <w:bookmarkEnd w:id="91"/>
      <w:r/>
      <w:bookmarkEnd w:id="92"/>
      <w:r/>
      <w:bookmarkEnd w:id="93"/>
      <w:r/>
      <w:bookmarkEnd w:id="94"/>
      <w:r/>
      <w:r/>
    </w:p>
    <w:p>
      <w:pPr>
        <w:ind w:firstLine="420"/>
        <w:jc w:val="left"/>
        <w:spacing w:line="360" w:lineRule="auto"/>
        <w:widowControl/>
        <w:rPr>
          <w:rFonts w:hint="eastAsia" w:ascii="楷体" w:hAnsi="楷体" w:eastAsia="楷体" w:cs="Arial"/>
          <w:color w:val="4bacc6"/>
          <w:sz w:val="24"/>
          <w:szCs w:val="21"/>
        </w:rPr>
      </w:pPr>
      <w:r>
        <w:rPr>
          <w:rFonts w:hint="eastAsia" w:ascii="MS Gothic" w:hAnsi="MS Gothic" w:eastAsia="MS Gothic" w:cs="MS Gothic"/>
          <w:color w:val="000000" w:themeColor="text1"/>
          <w:sz w:val="24"/>
          <w:szCs w:val="21"/>
        </w:rPr>
        <w:t xml:space="preserve">☑</w:t>
      </w:r>
      <w:r>
        <w:rPr>
          <w:rFonts w:hint="eastAsia" w:ascii="楷体" w:hAnsi="楷体" w:eastAsia="楷体" w:cs="Arial"/>
          <w:color w:val="000000"/>
          <w:sz w:val="24"/>
          <w:szCs w:val="21"/>
        </w:rPr>
        <w:t xml:space="preserve">8.1 </w:t>
      </w:r>
      <w:r>
        <w:rPr>
          <w:rFonts w:hint="eastAsia" w:ascii="楷体" w:hAnsi="楷体" w:eastAsia="楷体" w:cs="Arial"/>
          <w:b/>
          <w:color w:val="000000"/>
          <w:sz w:val="24"/>
          <w:szCs w:val="21"/>
        </w:rPr>
        <w:t xml:space="preserve">本项目采用综合评分法。</w:t>
      </w:r>
      <w:bookmarkEnd w:id="95"/>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352"/>
        <w:gridCol w:w="2351"/>
        <w:gridCol w:w="2352"/>
        <w:gridCol w:w="2352"/>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5"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6</w:t>
            </w:r>
            <w:r>
              <w:rPr>
                <w:rFonts w:hint="eastAsia" w:ascii="楷体" w:hAnsi="楷体" w:eastAsia="楷体" w:cs="楷体"/>
              </w:rPr>
              <w:t xml:space="preserve">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8</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396" w:type="dxa"/>
            <w:vAlign w:val="center"/>
            <w:textDirection w:val="lrTb"/>
            <w:noWrap w:val="false"/>
          </w:tcPr>
          <w:p>
            <w:pPr>
              <w:jc w:val="center"/>
              <w:widowControl/>
              <w:rPr>
                <w:rFonts w:hint="eastAsia" w:ascii="楷体" w:hAnsi="楷体" w:eastAsia="楷体" w:cs="楷体"/>
              </w:rPr>
            </w:pPr>
            <w:r>
              <w:rPr>
                <w:rFonts w:hint="eastAsia" w:ascii="楷体" w:hAnsi="楷体" w:eastAsia="楷体" w:cs="楷体"/>
              </w:rPr>
              <w:t xml:space="preserve">30</w:t>
            </w:r>
            <w:r/>
          </w:p>
        </w:tc>
      </w:tr>
    </w:tbl>
    <w:tbl>
      <w:tblPr>
        <w:tblpPr w:horzAnchor="page" w:tblpXSpec="center" w:vertAnchor="text" w:tblpY="650" w:leftFromText="180" w:topFromText="0" w:rightFromText="180" w:bottomFromText="0"/>
        <w:tblW w:w="97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97"/>
        <w:gridCol w:w="7770"/>
        <w:gridCol w:w="709"/>
      </w:tblGrid>
      <w:tr>
        <w:trPr>
          <w:trHeight w:val="501"/>
        </w:trPr>
        <w:tc>
          <w:tcPr>
            <w:shd w:val="clear" w:color="auto" w:fill="ffffff"/>
            <w:tcBorders>
              <w:top w:val="single" w:color="000000" w:sz="4" w:space="0"/>
              <w:left w:val="single" w:color="000000" w:sz="4" w:space="0"/>
              <w:bottom w:val="single" w:color="000000" w:sz="4" w:space="0"/>
              <w:right w:val="single" w:color="000000" w:sz="4" w:space="0"/>
            </w:tcBorders>
            <w:tcW w:w="1297" w:type="dxa"/>
            <w:textDirection w:val="lrTb"/>
            <w:noWrap w:val="false"/>
          </w:tcPr>
          <w:p>
            <w:pPr>
              <w:pStyle w:val="1745"/>
              <w:ind w:left="420"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评审分项</w:t>
            </w:r>
            <w:r/>
          </w:p>
        </w:tc>
        <w:tc>
          <w:tcPr>
            <w:shd w:val="clear" w:color="auto" w:fill="ffffff"/>
            <w:tcBorders>
              <w:top w:val="single" w:color="000000" w:sz="4" w:space="0"/>
              <w:left w:val="single" w:color="000000" w:sz="4" w:space="0"/>
              <w:bottom w:val="single" w:color="000000" w:sz="4" w:space="0"/>
              <w:right w:val="single" w:color="000000" w:sz="4" w:space="0"/>
            </w:tcBorders>
            <w:tcW w:w="7770" w:type="dxa"/>
            <w:textDirection w:val="lrTb"/>
            <w:noWrap w:val="false"/>
          </w:tcPr>
          <w:p>
            <w:pPr>
              <w:pStyle w:val="1745"/>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评审细则</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分值</w:t>
            </w:r>
            <w:r/>
          </w:p>
        </w:tc>
      </w:tr>
      <w:tr>
        <w:trPr>
          <w:trHeight w:val="501"/>
        </w:trPr>
        <w:tc>
          <w:tcPr>
            <w:gridSpan w:val="2"/>
            <w:shd w:val="clear" w:color="auto" w:fill="ffffff"/>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pStyle w:val="1745"/>
              <w:ind w:firstLine="420"/>
              <w:jc w:val="center"/>
              <w:spacing w:before="0" w:after="0" w:line="320" w:lineRule="exact"/>
              <w:rPr>
                <w:rFonts w:hint="eastAsia" w:ascii="楷体" w:hAnsi="楷体" w:eastAsia="楷体" w:cs="楷体"/>
                <w:sz w:val="21"/>
                <w:szCs w:val="21"/>
              </w:rPr>
            </w:pPr>
            <w:r>
              <w:rPr>
                <w:rStyle w:val="1287"/>
                <w:rFonts w:hint="eastAsia" w:ascii="楷体" w:hAnsi="楷体" w:eastAsia="楷体" w:cs="楷体"/>
                <w:b/>
                <w:bCs/>
              </w:rPr>
              <w:t xml:space="preserve">价格评估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30</w:t>
            </w:r>
            <w:r>
              <w:rPr>
                <w:rFonts w:hint="eastAsia" w:ascii="楷体" w:hAnsi="楷体" w:eastAsia="楷体" w:cs="楷体"/>
                <w:sz w:val="21"/>
                <w:szCs w:val="21"/>
              </w:rPr>
              <w:t xml:space="preserve">分</w:t>
            </w:r>
            <w:r/>
          </w:p>
        </w:tc>
      </w:tr>
      <w:tr>
        <w:trPr>
          <w:trHeight w:val="557"/>
        </w:trPr>
        <w:tc>
          <w:tcPr>
            <w:shd w:val="clear" w:color="auto" w:fill="ffffff"/>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投标报价</w:t>
            </w:r>
            <w:r/>
          </w:p>
        </w:tc>
        <w:tc>
          <w:tcPr>
            <w:shd w:val="clear" w:color="auto" w:fill="ffffff"/>
            <w:tcBorders>
              <w:top w:val="single" w:color="000000" w:sz="4" w:space="0"/>
              <w:left w:val="single" w:color="000000" w:sz="4" w:space="0"/>
              <w:bottom w:val="single" w:color="000000" w:sz="4" w:space="0"/>
              <w:right w:val="single" w:color="000000" w:sz="4" w:space="0"/>
            </w:tcBorders>
            <w:tcW w:w="7770" w:type="dxa"/>
            <w:textDirection w:val="lrTb"/>
            <w:noWrap w:val="false"/>
          </w:tcPr>
          <w:p>
            <w:pPr>
              <w:ind w:firstLine="420"/>
              <w:rPr>
                <w:rStyle w:val="2260"/>
                <w:rFonts w:hint="eastAsia" w:ascii="楷体" w:hAnsi="楷体" w:eastAsia="楷体" w:cs="楷体"/>
                <w:sz w:val="21"/>
                <w:szCs w:val="21"/>
              </w:rPr>
            </w:pPr>
            <w:r>
              <w:rPr>
                <w:rFonts w:hint="eastAsia" w:ascii="楷体" w:hAnsi="楷体" w:eastAsia="楷体" w:cs="楷体"/>
              </w:rPr>
              <w:t xml:space="preserve">综合评分法中的价格分采用低价优先法计算，即满足招标文件要求且投标价格最低的投标报价为评标基准价，其价格分为满分</w:t>
            </w:r>
            <w:r>
              <w:rPr>
                <w:rFonts w:hint="eastAsia" w:ascii="楷体" w:hAnsi="楷体" w:eastAsia="楷体" w:cs="楷体"/>
              </w:rPr>
              <w:t xml:space="preserve">30</w:t>
            </w:r>
            <w:r>
              <w:rPr>
                <w:rFonts w:hint="eastAsia" w:ascii="楷体" w:hAnsi="楷体" w:eastAsia="楷体" w:cs="楷体"/>
              </w:rPr>
              <w:t xml:space="preserve">分。其他投标人的价格部分统一按照下列公式计算：投标报价得分= （评标基准价／投标报价）×30,</w:t>
            </w:r>
            <w:r>
              <w:rPr>
                <w:rStyle w:val="2260"/>
                <w:rFonts w:hint="eastAsia" w:ascii="楷体" w:hAnsi="楷体" w:eastAsia="楷体" w:cs="楷体"/>
                <w:sz w:val="21"/>
                <w:szCs w:val="21"/>
              </w:rPr>
              <w:t xml:space="preserve">计算结果保留两位</w:t>
            </w:r>
            <w:r>
              <w:rPr>
                <w:rStyle w:val="2260"/>
                <w:rFonts w:hint="eastAsia" w:ascii="楷体" w:hAnsi="楷体" w:eastAsia="楷体" w:cs="楷体"/>
                <w:sz w:val="21"/>
                <w:szCs w:val="21"/>
              </w:rPr>
              <w:t xml:space="preserve">小数</w:t>
            </w:r>
            <w:r>
              <w:rPr>
                <w:rStyle w:val="2260"/>
                <w:rFonts w:hint="eastAsia" w:ascii="楷体" w:hAnsi="楷体" w:eastAsia="楷体" w:cs="楷体"/>
                <w:sz w:val="21"/>
                <w:szCs w:val="21"/>
              </w:rPr>
              <w:t xml:space="preserve">）</w:t>
            </w:r>
            <w:r/>
          </w:p>
          <w:p>
            <w:pPr>
              <w:ind w:firstLine="420"/>
              <w:rPr>
                <w:rStyle w:val="2260"/>
                <w:rFonts w:hint="eastAsia" w:ascii="楷体" w:hAnsi="楷体" w:eastAsia="楷体" w:cs="楷体"/>
                <w:sz w:val="21"/>
                <w:szCs w:val="21"/>
              </w:rPr>
            </w:pPr>
            <w:r>
              <w:rPr>
                <w:rStyle w:val="2260"/>
                <w:rFonts w:hint="eastAsia" w:ascii="楷体" w:hAnsi="楷体" w:eastAsia="楷体" w:cs="楷体"/>
                <w:sz w:val="21"/>
                <w:szCs w:val="21"/>
              </w:rPr>
              <w:t xml:space="preserve">注：</w:t>
            </w:r>
            <w:r>
              <w:rPr>
                <w:rStyle w:val="2260"/>
                <w:rFonts w:hint="eastAsia" w:ascii="楷体" w:hAnsi="楷体" w:eastAsia="楷体" w:cs="楷体"/>
                <w:sz w:val="21"/>
                <w:szCs w:val="21"/>
              </w:rPr>
              <w:t xml:space="preserve">1.</w:t>
            </w:r>
            <w:r>
              <w:rPr>
                <w:rStyle w:val="2260"/>
                <w:rFonts w:hint="eastAsia" w:ascii="楷体" w:hAnsi="楷体" w:eastAsia="楷体" w:cs="楷体"/>
                <w:sz w:val="21"/>
                <w:szCs w:val="21"/>
              </w:rPr>
              <w:t xml:space="preserve">根据财政部、工信部《政府采购促进中小企业发展办法》要求，提供的货物全部由符合政策要求的小微企业制造（即货物由小微企业生产且使用该小微企业商号或者注册商标），对其价格给予10%的调减，以调减后的价格计算价格分。《中小企业声明函》填写格式见第六部分投标文件格式。</w:t>
            </w:r>
            <w:r/>
          </w:p>
          <w:p>
            <w:pPr>
              <w:ind w:firstLine="420"/>
              <w:rPr>
                <w:rStyle w:val="2260"/>
                <w:rFonts w:hint="eastAsia" w:ascii="楷体" w:hAnsi="楷体" w:eastAsia="楷体" w:cs="楷体"/>
                <w:sz w:val="21"/>
                <w:szCs w:val="21"/>
              </w:rPr>
            </w:pPr>
            <w:r>
              <w:rPr>
                <w:rStyle w:val="2260"/>
                <w:rFonts w:hint="eastAsia" w:ascii="楷体" w:hAnsi="楷体" w:eastAsia="楷体" w:cs="楷体"/>
                <w:sz w:val="21"/>
                <w:szCs w:val="21"/>
              </w:rPr>
              <w:t xml:space="preserve">2.</w:t>
            </w:r>
            <w:r>
              <w:rPr>
                <w:rStyle w:val="2260"/>
                <w:rFonts w:hint="eastAsia" w:ascii="楷体" w:hAnsi="楷体" w:eastAsia="楷体" w:cs="楷体"/>
                <w:sz w:val="21"/>
                <w:szCs w:val="21"/>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20"/>
              <w:rPr>
                <w:rStyle w:val="2260"/>
                <w:rFonts w:hint="eastAsia" w:ascii="楷体" w:hAnsi="楷体" w:eastAsia="楷体" w:cs="楷体"/>
                <w:sz w:val="21"/>
                <w:szCs w:val="21"/>
              </w:rPr>
            </w:pPr>
            <w:r>
              <w:rPr>
                <w:rStyle w:val="2260"/>
                <w:rFonts w:hint="eastAsia" w:ascii="楷体" w:hAnsi="楷体" w:eastAsia="楷体" w:cs="楷体"/>
                <w:sz w:val="21"/>
                <w:szCs w:val="21"/>
              </w:rPr>
              <w:t xml:space="preserve">3.</w:t>
            </w:r>
            <w:r>
              <w:rPr>
                <w:rStyle w:val="2260"/>
                <w:rFonts w:hint="eastAsia" w:ascii="楷体" w:hAnsi="楷体" w:eastAsia="楷体" w:cs="楷体"/>
                <w:sz w:val="21"/>
                <w:szCs w:val="21"/>
              </w:rPr>
              <w:t xml:space="preserve">根据《关于促进残疾人就业政府采购政策的通知》(财库〔2017〕141号)要求，残疾人福利性单位视同小型、微型企业，享受与小型、微型企业产品价格同比例扣除的优惠政策。残疾人福利性单位属于小型、微型企业的， 不重复享受政策。符合条件的残疾人福利性单位应当提供有效的《残疾人福利性单位声明函》，</w:t>
            </w:r>
            <w:bookmarkStart w:id="96" w:name="OLE_LINK11"/>
            <w:r>
              <w:rPr>
                <w:rStyle w:val="2260"/>
                <w:rFonts w:hint="eastAsia" w:ascii="楷体" w:hAnsi="楷体" w:eastAsia="楷体" w:cs="楷体"/>
                <w:sz w:val="21"/>
                <w:szCs w:val="21"/>
              </w:rPr>
              <w:t xml:space="preserve">并对声明的真实性负责</w:t>
            </w:r>
            <w:bookmarkEnd w:id="96"/>
            <w:r>
              <w:rPr>
                <w:rStyle w:val="2260"/>
                <w:rFonts w:hint="eastAsia" w:ascii="楷体" w:hAnsi="楷体" w:eastAsia="楷体" w:cs="楷体"/>
                <w:sz w:val="21"/>
                <w:szCs w:val="21"/>
              </w:rPr>
              <w:t xml:space="preserve">。</w:t>
            </w:r>
            <w:r/>
          </w:p>
          <w:p>
            <w:pPr>
              <w:ind w:firstLine="420"/>
              <w:rPr>
                <w:rStyle w:val="2260"/>
                <w:rFonts w:hint="eastAsia" w:ascii="楷体" w:hAnsi="楷体" w:eastAsia="楷体" w:cs="楷体"/>
                <w:sz w:val="21"/>
                <w:szCs w:val="21"/>
              </w:rPr>
            </w:pPr>
            <w:r>
              <w:rPr>
                <w:rStyle w:val="2260"/>
                <w:rFonts w:hint="eastAsia" w:ascii="楷体" w:hAnsi="楷体" w:eastAsia="楷体" w:cs="楷体"/>
                <w:sz w:val="21"/>
                <w:szCs w:val="21"/>
              </w:rPr>
              <w:t xml:space="preserve">4.根据《国务院办公厅关于在政府采购中实施本国产品标准及相关政策的通知》（国办发〔2025〕34号）的相关规定，政府采购活动中既有本国产品又有非本国产品参与竞争的，</w:t>
            </w:r>
            <w:r>
              <w:rPr>
                <w:rStyle w:val="2260"/>
                <w:rFonts w:hint="eastAsia" w:ascii="楷体" w:hAnsi="楷体" w:eastAsia="楷体" w:cs="楷体"/>
                <w:sz w:val="21"/>
                <w:szCs w:val="21"/>
              </w:rPr>
              <w:t xml:space="preserve">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供应商需按照招标文件的要求对其提供的产品出具《关于符合本国</w:t>
            </w:r>
            <w:r>
              <w:rPr>
                <w:rStyle w:val="2260"/>
                <w:rFonts w:hint="eastAsia" w:ascii="楷体" w:hAnsi="楷体" w:eastAsia="楷体" w:cs="楷体"/>
                <w:sz w:val="21"/>
                <w:szCs w:val="21"/>
              </w:rPr>
              <w:t xml:space="preserve">产品标准的声明函》，如不提供将不享受本国产品价格评审优惠</w:t>
            </w:r>
            <w:r>
              <w:rPr>
                <w:rStyle w:val="2260"/>
                <w:rFonts w:hint="eastAsia" w:ascii="楷体" w:hAnsi="楷体" w:eastAsia="楷体" w:cs="楷体"/>
                <w:sz w:val="21"/>
                <w:szCs w:val="21"/>
              </w:rPr>
              <w:t xml:space="preserve">，供应商应</w:t>
            </w:r>
            <w:r>
              <w:rPr>
                <w:rStyle w:val="2260"/>
                <w:rFonts w:hint="eastAsia" w:ascii="楷体" w:hAnsi="楷体" w:eastAsia="楷体" w:cs="楷体"/>
                <w:sz w:val="21"/>
                <w:szCs w:val="21"/>
              </w:rPr>
              <w:t xml:space="preserve">对声明的真实性负责</w:t>
            </w:r>
            <w:r>
              <w:rPr>
                <w:rStyle w:val="2260"/>
                <w:rFonts w:hint="eastAsia" w:ascii="楷体" w:hAnsi="楷体" w:eastAsia="楷体" w:cs="楷体"/>
                <w:sz w:val="21"/>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30</w:t>
            </w:r>
            <w:r/>
          </w:p>
        </w:tc>
      </w:tr>
      <w:tr>
        <w:trPr>
          <w:trHeight w:val="475"/>
        </w:trPr>
        <w:tc>
          <w:tcPr>
            <w:gridSpan w:val="2"/>
            <w:shd w:val="clear" w:color="auto" w:fill="ffffff"/>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pStyle w:val="2259"/>
              <w:ind w:firstLine="422"/>
              <w:spacing w:before="0" w:after="0" w:line="320" w:lineRule="exact"/>
              <w:rPr>
                <w:rFonts w:hint="eastAsia" w:ascii="楷体" w:hAnsi="楷体" w:eastAsia="楷体" w:cs="楷体"/>
                <w:b w:val="0"/>
                <w:bCs w:val="0"/>
                <w:sz w:val="21"/>
                <w:szCs w:val="22"/>
              </w:rPr>
            </w:pPr>
            <w:r>
              <w:rPr>
                <w:rFonts w:hint="eastAsia" w:ascii="楷体" w:hAnsi="楷体" w:eastAsia="楷体" w:cs="楷体"/>
                <w:sz w:val="21"/>
                <w:szCs w:val="22"/>
              </w:rPr>
              <w:t xml:space="preserve">技术评估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62</w:t>
            </w:r>
            <w:r>
              <w:rPr>
                <w:rFonts w:hint="eastAsia" w:ascii="楷体" w:hAnsi="楷体" w:eastAsia="楷体" w:cs="楷体"/>
                <w:sz w:val="21"/>
                <w:szCs w:val="21"/>
              </w:rPr>
              <w:t xml:space="preserve">分</w:t>
            </w:r>
            <w:r/>
          </w:p>
        </w:tc>
      </w:tr>
      <w:tr>
        <w:trPr>
          <w:trHeight w:val="115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rPr>
              <w:t xml:space="preserve">主要部件原厂原品牌评价</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firstLine="480"/>
              <w:rPr>
                <w:rFonts w:hint="eastAsia" w:ascii="楷体" w:hAnsi="楷体" w:eastAsia="楷体" w:cs="楷体"/>
                <w:sz w:val="24"/>
              </w:rPr>
            </w:pPr>
            <w:r>
              <w:rPr>
                <w:rStyle w:val="2260"/>
                <w:rFonts w:hint="eastAsia" w:ascii="楷体" w:hAnsi="楷体" w:eastAsia="楷体" w:cs="楷体"/>
                <w:sz w:val="21"/>
                <w:szCs w:val="21"/>
              </w:rPr>
              <w:t xml:space="preserve">所投电梯品牌的曳引机、控制柜、安全钳、限速器、缓冲器、轿厢上行超速保护装置、轿厢意外移动保护装置为原厂原品牌的得</w:t>
            </w:r>
            <w:r>
              <w:rPr>
                <w:rStyle w:val="2260"/>
                <w:rFonts w:hint="eastAsia" w:ascii="楷体" w:hAnsi="楷体" w:eastAsia="楷体" w:cs="楷体"/>
                <w:sz w:val="21"/>
                <w:szCs w:val="21"/>
              </w:rPr>
              <w:t xml:space="preserve">6</w:t>
            </w:r>
            <w:r>
              <w:rPr>
                <w:rStyle w:val="2260"/>
                <w:rFonts w:hint="eastAsia" w:ascii="楷体" w:hAnsi="楷体" w:eastAsia="楷体" w:cs="楷体"/>
                <w:sz w:val="21"/>
                <w:szCs w:val="21"/>
              </w:rPr>
              <w:t xml:space="preserve">分，少一个扣</w:t>
            </w:r>
            <w:r>
              <w:rPr>
                <w:rStyle w:val="2260"/>
                <w:rFonts w:hint="eastAsia" w:ascii="楷体" w:hAnsi="楷体" w:eastAsia="楷体" w:cs="楷体"/>
                <w:sz w:val="21"/>
                <w:szCs w:val="21"/>
              </w:rPr>
              <w:t xml:space="preserve">1</w:t>
            </w:r>
            <w:r>
              <w:rPr>
                <w:rStyle w:val="2260"/>
                <w:rFonts w:hint="eastAsia" w:ascii="楷体" w:hAnsi="楷体" w:eastAsia="楷体" w:cs="楷体"/>
                <w:sz w:val="21"/>
                <w:szCs w:val="21"/>
              </w:rPr>
              <w:t xml:space="preserve">分，扣完为止。</w:t>
            </w:r>
            <w:r>
              <w:rPr>
                <w:rStyle w:val="2260"/>
                <w:rFonts w:hint="eastAsia" w:ascii="楷体" w:hAnsi="楷体" w:eastAsia="楷体" w:cs="楷体"/>
                <w:sz w:val="21"/>
                <w:szCs w:val="21"/>
              </w:rPr>
              <w:t xml:space="preserve">注：</w:t>
            </w:r>
            <w:r>
              <w:rPr>
                <w:rStyle w:val="2260"/>
                <w:rFonts w:hint="eastAsia" w:ascii="楷体" w:hAnsi="楷体" w:eastAsia="楷体" w:cs="楷体"/>
                <w:sz w:val="21"/>
                <w:szCs w:val="21"/>
              </w:rPr>
              <w:t xml:space="preserve">提供所投电梯型式试验报告或检验报告扫描件，未提供或提供不符合要求的均不得分。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416"/>
        </w:trPr>
        <w:tc>
          <w:tcPr>
            <w:tcBorders>
              <w:top w:val="single" w:color="000000" w:sz="4" w:space="0"/>
              <w:left w:val="single" w:color="000000" w:sz="4" w:space="0"/>
              <w:bottom w:val="single" w:color="auto"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控制柜主板防护等级</w:t>
            </w:r>
            <w:r/>
          </w:p>
        </w:tc>
        <w:tc>
          <w:tcPr>
            <w:tcBorders>
              <w:top w:val="single" w:color="000000" w:sz="4" w:space="0"/>
              <w:left w:val="single" w:color="000000" w:sz="4" w:space="0"/>
              <w:bottom w:val="single" w:color="auto" w:sz="4" w:space="0"/>
              <w:right w:val="single" w:color="000000" w:sz="4" w:space="0"/>
            </w:tcBorders>
            <w:tcW w:w="7770" w:type="dxa"/>
            <w:vAlign w:val="center"/>
            <w:textDirection w:val="lrTb"/>
            <w:noWrap w:val="false"/>
          </w:tcPr>
          <w:p>
            <w:pPr>
              <w:ind w:firstLine="420"/>
              <w:jc w:val="left"/>
              <w:spacing w:line="320" w:lineRule="exact"/>
              <w:widowControl/>
              <w:rPr>
                <w:rStyle w:val="2260"/>
                <w:rFonts w:hint="eastAsia" w:ascii="楷体" w:hAnsi="楷体" w:eastAsia="楷体" w:cs="楷体"/>
                <w:sz w:val="21"/>
                <w:szCs w:val="21"/>
              </w:rPr>
            </w:pPr>
            <w:r>
              <w:rPr>
                <w:rStyle w:val="2260"/>
                <w:rFonts w:hint="eastAsia" w:ascii="楷体" w:hAnsi="楷体" w:eastAsia="楷体" w:cs="楷体"/>
                <w:sz w:val="21"/>
                <w:szCs w:val="21"/>
              </w:rPr>
              <w:t xml:space="preserve">根据所投电梯产品控制柜通过宽电压测试，≥±20KV的得</w:t>
            </w:r>
            <w:r>
              <w:rPr>
                <w:rStyle w:val="2260"/>
                <w:rFonts w:hint="eastAsia" w:ascii="楷体" w:hAnsi="楷体" w:eastAsia="楷体" w:cs="楷体"/>
                <w:sz w:val="21"/>
                <w:szCs w:val="21"/>
              </w:rPr>
              <w:t xml:space="preserve">6</w:t>
            </w:r>
            <w:r>
              <w:rPr>
                <w:rStyle w:val="2260"/>
                <w:rFonts w:hint="eastAsia" w:ascii="楷体" w:hAnsi="楷体" w:eastAsia="楷体" w:cs="楷体"/>
                <w:sz w:val="21"/>
                <w:szCs w:val="21"/>
              </w:rPr>
              <w:t xml:space="preserve">分，≥±15KV得2分，≥±10KV得1分，其余不得分。</w:t>
            </w:r>
            <w:r/>
          </w:p>
          <w:p>
            <w:pPr>
              <w:ind w:firstLine="420"/>
              <w:jc w:val="left"/>
              <w:spacing w:line="320" w:lineRule="exact"/>
              <w:widowControl/>
              <w:rPr>
                <w:rFonts w:hint="eastAsia" w:ascii="楷体" w:hAnsi="楷体" w:eastAsia="楷体" w:cs="楷体"/>
              </w:rPr>
            </w:pPr>
            <w:r>
              <w:rPr>
                <w:rStyle w:val="2260"/>
                <w:rFonts w:hint="eastAsia" w:ascii="楷体" w:hAnsi="楷体" w:eastAsia="楷体" w:cs="楷体"/>
                <w:sz w:val="21"/>
                <w:szCs w:val="21"/>
              </w:rPr>
              <w:t xml:space="preserve">注：提供具有CMA或CNAS认证标志的试验或检验报告，扫描件上传至投标文件中，</w:t>
            </w:r>
            <w:r>
              <w:rPr>
                <w:rStyle w:val="2260"/>
                <w:rFonts w:hint="eastAsia" w:ascii="楷体" w:hAnsi="楷体" w:eastAsia="楷体" w:cs="楷体"/>
                <w:sz w:val="21"/>
                <w:szCs w:val="21"/>
              </w:rPr>
              <w:t xml:space="preserve">未提供不得分。</w:t>
            </w:r>
            <w:r/>
          </w:p>
        </w:tc>
        <w:tc>
          <w:tcPr>
            <w:tcBorders>
              <w:top w:val="single" w:color="000000" w:sz="4" w:space="0"/>
              <w:left w:val="single" w:color="000000" w:sz="4" w:space="0"/>
              <w:bottom w:val="single" w:color="auto"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1010"/>
        </w:trPr>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ind w:right="108"/>
              <w:spacing w:line="320" w:lineRule="exact"/>
              <w:rPr>
                <w:rFonts w:hint="eastAsia" w:ascii="楷体" w:hAnsi="楷体" w:eastAsia="楷体" w:cs="楷体"/>
              </w:rPr>
            </w:pPr>
            <w:r>
              <w:rPr>
                <w:rFonts w:hint="eastAsia" w:ascii="楷体" w:hAnsi="楷体" w:eastAsia="楷体" w:cs="楷体"/>
                <w:szCs w:val="21"/>
              </w:rPr>
              <w:t xml:space="preserve">安全部件的耐久性评价</w:t>
            </w:r>
            <w:r/>
          </w:p>
        </w:tc>
        <w:tc>
          <w:tcPr>
            <w:tcBorders>
              <w:top w:val="single" w:color="auto" w:sz="4" w:space="0"/>
              <w:left w:val="single" w:color="auto" w:sz="4" w:space="0"/>
              <w:bottom w:val="single" w:color="auto" w:sz="4" w:space="0"/>
              <w:right w:val="single" w:color="auto" w:sz="4" w:space="0"/>
            </w:tcBorders>
            <w:tcW w:w="7770" w:type="dxa"/>
            <w:vAlign w:val="center"/>
            <w:textDirection w:val="lrTb"/>
            <w:noWrap w:val="false"/>
          </w:tcPr>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安全部件的耐久性：</w:t>
            </w:r>
            <w:r/>
          </w:p>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1、</w:t>
            </w:r>
            <w:r>
              <w:rPr>
                <w:rFonts w:hint="eastAsia" w:ascii="楷体" w:hAnsi="楷体" w:eastAsia="楷体"/>
                <w:szCs w:val="21"/>
              </w:rPr>
              <w:t xml:space="preserve">根据所投电梯的限速器模拟使用寿命年限进行打分，模拟试验寿命≥30年的得</w:t>
            </w:r>
            <w:r>
              <w:rPr>
                <w:rFonts w:hint="eastAsia" w:ascii="楷体" w:hAnsi="楷体" w:eastAsia="楷体"/>
                <w:szCs w:val="21"/>
              </w:rPr>
              <w:t xml:space="preserve">5</w:t>
            </w:r>
            <w:r>
              <w:rPr>
                <w:rFonts w:hint="eastAsia" w:ascii="楷体" w:hAnsi="楷体" w:eastAsia="楷体"/>
                <w:szCs w:val="21"/>
              </w:rPr>
              <w:t xml:space="preserve">分，30年＞模拟试验寿命≥25年的得2分，25年＞模拟试验寿命≥20年的得1分，其他不得分；</w:t>
            </w:r>
            <w:r/>
          </w:p>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2、根据所投电梯的安全钳</w:t>
            </w:r>
            <w:r>
              <w:rPr>
                <w:rFonts w:hint="eastAsia" w:ascii="楷体" w:hAnsi="楷体" w:eastAsia="楷体"/>
                <w:szCs w:val="21"/>
              </w:rPr>
              <w:t xml:space="preserve">模拟使用寿命年限进行打分，模拟试验寿命≥30年的得</w:t>
            </w:r>
            <w:r>
              <w:rPr>
                <w:rFonts w:hint="eastAsia" w:ascii="楷体" w:hAnsi="楷体" w:eastAsia="楷体"/>
                <w:szCs w:val="21"/>
              </w:rPr>
              <w:t xml:space="preserve">5</w:t>
            </w:r>
            <w:r>
              <w:rPr>
                <w:rFonts w:hint="eastAsia" w:ascii="楷体" w:hAnsi="楷体" w:eastAsia="楷体"/>
                <w:szCs w:val="21"/>
              </w:rPr>
              <w:t xml:space="preserve">分，30年＞模拟试验寿命≥25年的得2分，25年＞模拟试验寿命≥20年的得1分，其他不得分</w:t>
            </w:r>
            <w:r>
              <w:rPr>
                <w:rFonts w:hint="eastAsia" w:ascii="楷体" w:hAnsi="楷体" w:eastAsia="楷体" w:cs="楷体"/>
                <w:szCs w:val="21"/>
              </w:rPr>
              <w:t xml:space="preserve">；</w:t>
            </w:r>
            <w:r/>
          </w:p>
          <w:p>
            <w:pPr>
              <w:ind w:right="108" w:firstLine="420"/>
              <w:spacing w:line="320" w:lineRule="exact"/>
              <w:rPr>
                <w:rFonts w:hint="eastAsia" w:ascii="楷体" w:hAnsi="楷体" w:eastAsia="楷体"/>
                <w:szCs w:val="21"/>
              </w:rPr>
            </w:pPr>
            <w:r>
              <w:rPr>
                <w:rFonts w:hint="eastAsia"/>
              </w:rPr>
              <w:t xml:space="preserve">3</w:t>
            </w:r>
            <w:r>
              <w:t xml:space="preserve">、</w:t>
            </w:r>
            <w:r>
              <w:rPr>
                <w:rFonts w:hint="eastAsia" w:ascii="楷体" w:hAnsi="楷体" w:eastAsia="楷体"/>
                <w:szCs w:val="21"/>
              </w:rPr>
              <w:t xml:space="preserve">根据所投电梯的缓冲器模拟使用寿命年限进行打分，模拟试验寿命≥30年的得</w:t>
            </w:r>
            <w:r>
              <w:rPr>
                <w:rFonts w:hint="eastAsia" w:ascii="楷体" w:hAnsi="楷体" w:eastAsia="楷体"/>
                <w:szCs w:val="21"/>
              </w:rPr>
              <w:t xml:space="preserve">5</w:t>
            </w:r>
            <w:r>
              <w:rPr>
                <w:rFonts w:hint="eastAsia" w:ascii="楷体" w:hAnsi="楷体" w:eastAsia="楷体"/>
                <w:szCs w:val="21"/>
              </w:rPr>
              <w:t xml:space="preserve">分，30年＞模拟试验寿命≥25年的得2分，25年＞模拟试验寿命≥20年的得1分，其他不得分；</w:t>
            </w:r>
            <w:r/>
          </w:p>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4</w:t>
            </w:r>
            <w:r>
              <w:rPr>
                <w:rFonts w:hint="eastAsia" w:ascii="楷体" w:hAnsi="楷体" w:eastAsia="楷体" w:cs="楷体"/>
                <w:szCs w:val="21"/>
              </w:rPr>
              <w:t xml:space="preserve">、</w:t>
            </w:r>
            <w:r>
              <w:rPr>
                <w:rStyle w:val="2260"/>
                <w:rFonts w:hint="eastAsia" w:ascii="楷体" w:hAnsi="楷体" w:eastAsia="楷体" w:cs="楷体"/>
                <w:sz w:val="21"/>
                <w:szCs w:val="21"/>
              </w:rPr>
              <w:t xml:space="preserve">根据所投电梯产品信号系统按钮经过</w:t>
            </w:r>
            <w:r>
              <w:rPr>
                <w:rStyle w:val="2260"/>
                <w:rFonts w:hint="eastAsia" w:ascii="楷体" w:hAnsi="楷体" w:eastAsia="楷体" w:cs="楷体"/>
                <w:sz w:val="21"/>
                <w:szCs w:val="21"/>
              </w:rPr>
              <w:t xml:space="preserve">大于5N</w:t>
            </w:r>
            <w:r>
              <w:rPr>
                <w:rStyle w:val="2260"/>
                <w:rFonts w:hint="eastAsia" w:ascii="楷体" w:hAnsi="楷体" w:eastAsia="楷体" w:cs="楷体"/>
                <w:sz w:val="21"/>
                <w:szCs w:val="21"/>
              </w:rPr>
              <w:t xml:space="preserve">按压力，</w:t>
            </w:r>
            <w:r>
              <w:rPr>
                <w:rStyle w:val="2260"/>
                <w:rFonts w:hint="eastAsia" w:ascii="楷体" w:hAnsi="楷体" w:eastAsia="楷体" w:cs="楷体"/>
                <w:sz w:val="21"/>
                <w:szCs w:val="21"/>
              </w:rPr>
              <w:t xml:space="preserve">标准动作</w:t>
            </w:r>
            <w:r>
              <w:rPr>
                <w:rStyle w:val="2260"/>
                <w:rFonts w:hint="eastAsia" w:ascii="楷体" w:hAnsi="楷体" w:eastAsia="楷体" w:cs="楷体"/>
                <w:sz w:val="21"/>
                <w:szCs w:val="21"/>
              </w:rPr>
              <w:t xml:space="preserve">按压次数≥2500万次得</w:t>
            </w:r>
            <w:r>
              <w:rPr>
                <w:rStyle w:val="2260"/>
                <w:rFonts w:hint="eastAsia" w:ascii="楷体" w:hAnsi="楷体" w:eastAsia="楷体" w:cs="楷体"/>
                <w:sz w:val="21"/>
                <w:szCs w:val="21"/>
              </w:rPr>
              <w:t xml:space="preserve">5</w:t>
            </w:r>
            <w:r>
              <w:rPr>
                <w:rStyle w:val="2260"/>
                <w:rFonts w:hint="eastAsia" w:ascii="楷体" w:hAnsi="楷体" w:eastAsia="楷体" w:cs="楷体"/>
                <w:sz w:val="21"/>
                <w:szCs w:val="21"/>
              </w:rPr>
              <w:t xml:space="preserve">分，</w:t>
            </w:r>
            <w:r>
              <w:rPr>
                <w:rStyle w:val="2260"/>
                <w:rFonts w:hint="eastAsia" w:ascii="楷体" w:hAnsi="楷体" w:eastAsia="楷体" w:cs="楷体"/>
                <w:sz w:val="21"/>
                <w:szCs w:val="21"/>
              </w:rPr>
              <w:t xml:space="preserve">≥</w:t>
            </w:r>
            <w:r>
              <w:rPr>
                <w:rStyle w:val="2260"/>
                <w:rFonts w:hint="eastAsia" w:ascii="楷体" w:hAnsi="楷体" w:eastAsia="楷体" w:cs="楷体"/>
                <w:sz w:val="21"/>
                <w:szCs w:val="21"/>
              </w:rPr>
              <w:t xml:space="preserve">2000万次得2分，</w:t>
            </w:r>
            <w:r>
              <w:rPr>
                <w:rStyle w:val="2260"/>
                <w:rFonts w:hint="eastAsia" w:ascii="楷体" w:hAnsi="楷体" w:eastAsia="楷体" w:cs="楷体"/>
                <w:sz w:val="21"/>
                <w:szCs w:val="21"/>
              </w:rPr>
              <w:t xml:space="preserve">≥</w:t>
            </w:r>
            <w:r>
              <w:rPr>
                <w:rStyle w:val="2260"/>
                <w:rFonts w:hint="eastAsia" w:ascii="楷体" w:hAnsi="楷体" w:eastAsia="楷体" w:cs="楷体"/>
                <w:sz w:val="21"/>
                <w:szCs w:val="21"/>
              </w:rPr>
              <w:t xml:space="preserve">1800万次得1分，其余不得分。</w:t>
            </w:r>
            <w:r/>
          </w:p>
          <w:p>
            <w:pPr>
              <w:ind w:right="108" w:firstLine="420"/>
              <w:spacing w:line="320" w:lineRule="exact"/>
              <w:rPr>
                <w:rFonts w:hint="eastAsia" w:ascii="楷体" w:hAnsi="楷体" w:eastAsia="楷体" w:cs="楷体"/>
                <w:szCs w:val="21"/>
              </w:rPr>
            </w:pPr>
            <w:r>
              <w:rPr>
                <w:rStyle w:val="2260"/>
                <w:rFonts w:hint="eastAsia" w:ascii="楷体" w:hAnsi="楷体" w:eastAsia="楷体" w:cs="楷体"/>
                <w:sz w:val="21"/>
                <w:szCs w:val="21"/>
              </w:rPr>
              <w:t xml:space="preserve">注：</w:t>
            </w:r>
            <w:r>
              <w:rPr>
                <w:rStyle w:val="2260"/>
                <w:rFonts w:hint="eastAsia" w:ascii="楷体" w:hAnsi="楷体" w:eastAsia="楷体" w:cs="楷体"/>
                <w:sz w:val="21"/>
                <w:szCs w:val="21"/>
              </w:rPr>
              <w:t xml:space="preserve">提供由具备CMA或者CNAS认证</w:t>
            </w:r>
            <w:r>
              <w:rPr>
                <w:rStyle w:val="2260"/>
                <w:rFonts w:hint="eastAsia" w:ascii="楷体" w:hAnsi="楷体" w:eastAsia="楷体" w:cs="楷体"/>
                <w:sz w:val="21"/>
                <w:szCs w:val="21"/>
              </w:rPr>
              <w:t xml:space="preserve">标识</w:t>
            </w:r>
            <w:r>
              <w:rPr>
                <w:rStyle w:val="2260"/>
                <w:rFonts w:hint="eastAsia" w:ascii="楷体" w:hAnsi="楷体" w:eastAsia="楷体" w:cs="楷体"/>
                <w:sz w:val="21"/>
                <w:szCs w:val="21"/>
              </w:rPr>
              <w:t xml:space="preserve">的</w:t>
            </w:r>
            <w:r>
              <w:rPr>
                <w:rStyle w:val="2260"/>
                <w:rFonts w:hint="eastAsia" w:ascii="楷体" w:hAnsi="楷体" w:eastAsia="楷体" w:cs="楷体"/>
                <w:sz w:val="21"/>
                <w:szCs w:val="21"/>
              </w:rPr>
              <w:t xml:space="preserve">试验或检验报告，</w:t>
            </w:r>
            <w:r>
              <w:rPr>
                <w:rStyle w:val="2260"/>
                <w:rFonts w:hint="eastAsia" w:ascii="楷体" w:hAnsi="楷体" w:eastAsia="楷体" w:cs="楷体"/>
                <w:sz w:val="21"/>
                <w:szCs w:val="21"/>
              </w:rPr>
              <w:t xml:space="preserve">上传至电子投标文件中，未提供不得分。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20</w:t>
            </w:r>
            <w:r/>
          </w:p>
        </w:tc>
      </w:tr>
      <w:tr>
        <w:trPr>
          <w:trHeight w:val="1020"/>
        </w:trPr>
        <w:tc>
          <w:tcPr>
            <w:tcBorders>
              <w:top w:val="single" w:color="auto"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电梯运行稳定性评价</w:t>
            </w:r>
            <w:r/>
          </w:p>
        </w:tc>
        <w:tc>
          <w:tcPr>
            <w:tcBorders>
              <w:top w:val="single" w:color="auto" w:sz="4" w:space="0"/>
              <w:left w:val="single" w:color="000000" w:sz="4" w:space="0"/>
              <w:bottom w:val="single" w:color="000000" w:sz="4" w:space="0"/>
              <w:right w:val="single" w:color="000000" w:sz="4" w:space="0"/>
            </w:tcBorders>
            <w:tcW w:w="7770" w:type="dxa"/>
            <w:vAlign w:val="center"/>
            <w:textDirection w:val="lrTb"/>
            <w:noWrap w:val="false"/>
          </w:tcPr>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电梯运行稳定性：</w:t>
            </w:r>
            <w:r/>
          </w:p>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所投电梯控制装置类型为微机控制，在电源（380V）波动的状态下能够稳定运行（实现超载运行正常、轿厢运行速度正常、电梯加减速正常、运行噪声正常），可承受电压波动范围≥±20%的得3分，±20%＞电压波动范围≥±18%得2分，±18%＞电压波动范围≥±16%得1分，其余不得分；</w:t>
            </w:r>
            <w:r/>
          </w:p>
          <w:p>
            <w:pPr>
              <w:ind w:right="108" w:firstLine="420"/>
              <w:spacing w:line="320" w:lineRule="exact"/>
              <w:rPr>
                <w:rFonts w:hint="eastAsia" w:ascii="楷体" w:hAnsi="楷体" w:eastAsia="楷体" w:cs="楷体"/>
              </w:rPr>
            </w:pPr>
            <w:r>
              <w:rPr>
                <w:rFonts w:hint="eastAsia" w:ascii="楷体" w:hAnsi="楷体" w:eastAsia="楷体" w:cs="楷体"/>
                <w:szCs w:val="21"/>
              </w:rPr>
              <w:t xml:space="preserve">注：</w:t>
            </w:r>
            <w:r>
              <w:rPr>
                <w:rFonts w:hint="eastAsia" w:ascii="楷体" w:hAnsi="楷体" w:eastAsia="楷体" w:cs="楷体"/>
                <w:szCs w:val="21"/>
              </w:rPr>
              <w:t xml:space="preserve">提供具有CMA或CNAS认证标志的试验或检验报告，扫描件上传至投标文件中，未提供或提供不符合要求的不得分。</w:t>
            </w:r>
            <w:r/>
          </w:p>
        </w:tc>
        <w:tc>
          <w:tcPr>
            <w:tcBorders>
              <w:top w:val="single" w:color="auto"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Style w:val="2260"/>
                <w:rFonts w:hint="eastAsia" w:ascii="楷体" w:hAnsi="楷体" w:eastAsia="楷体" w:cs="楷体"/>
                <w:sz w:val="21"/>
                <w:szCs w:val="21"/>
              </w:rPr>
              <w:t xml:space="preserve">马达静载</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20"/>
              <w:spacing w:line="320" w:lineRule="exact"/>
              <w:rPr>
                <w:rStyle w:val="2260"/>
                <w:rFonts w:hint="eastAsia" w:ascii="楷体" w:hAnsi="楷体" w:eastAsia="楷体" w:cs="楷体"/>
                <w:sz w:val="21"/>
                <w:szCs w:val="21"/>
              </w:rPr>
            </w:pPr>
            <w:r>
              <w:rPr>
                <w:rStyle w:val="2260"/>
                <w:rFonts w:hint="eastAsia" w:ascii="楷体" w:hAnsi="楷体" w:eastAsia="楷体" w:cs="楷体"/>
                <w:sz w:val="21"/>
                <w:szCs w:val="21"/>
              </w:rPr>
              <w:t xml:space="preserve">投标人所投电梯，当轿厢内加载至230%的额定荷载并保持75min，主机制动器各部件完好，曳引轮不转动、轿厢未发生明显位移，制动器可保持良好的静态制动性能的得</w:t>
            </w:r>
            <w:r>
              <w:rPr>
                <w:rStyle w:val="2260"/>
                <w:rFonts w:hint="eastAsia" w:ascii="楷体" w:hAnsi="楷体" w:eastAsia="楷体" w:cs="楷体"/>
                <w:sz w:val="21"/>
                <w:szCs w:val="21"/>
              </w:rPr>
              <w:t xml:space="preserve">3</w:t>
            </w:r>
            <w:r>
              <w:rPr>
                <w:rStyle w:val="2260"/>
                <w:rFonts w:hint="eastAsia" w:ascii="楷体" w:hAnsi="楷体" w:eastAsia="楷体" w:cs="楷体"/>
                <w:sz w:val="21"/>
                <w:szCs w:val="21"/>
              </w:rPr>
              <w:t xml:space="preserve">分；</w:t>
            </w:r>
            <w:r/>
          </w:p>
          <w:p>
            <w:pPr>
              <w:ind w:right="108" w:firstLine="420"/>
              <w:spacing w:line="320" w:lineRule="exact"/>
              <w:rPr>
                <w:rStyle w:val="2260"/>
                <w:rFonts w:hint="eastAsia" w:ascii="楷体" w:hAnsi="楷体" w:eastAsia="楷体" w:cs="楷体"/>
                <w:sz w:val="21"/>
                <w:szCs w:val="21"/>
              </w:rPr>
            </w:pPr>
            <w:r>
              <w:rPr>
                <w:rStyle w:val="2260"/>
                <w:rFonts w:hint="eastAsia" w:ascii="楷体" w:hAnsi="楷体" w:eastAsia="楷体" w:cs="楷体"/>
                <w:sz w:val="21"/>
                <w:szCs w:val="21"/>
              </w:rPr>
              <w:t xml:space="preserve">当轿厢内加载至215%的额定荷载并保持60min，主机制动器各部件完好，曳引轮不转动、轿厢未发生明显位移，制动器可保持良好的静态制动性能的得</w:t>
            </w:r>
            <w:r>
              <w:rPr>
                <w:rStyle w:val="2260"/>
                <w:rFonts w:hint="eastAsia" w:ascii="楷体" w:hAnsi="楷体" w:eastAsia="楷体" w:cs="楷体"/>
                <w:sz w:val="21"/>
                <w:szCs w:val="21"/>
              </w:rPr>
              <w:t xml:space="preserve">2</w:t>
            </w:r>
            <w:r>
              <w:rPr>
                <w:rStyle w:val="2260"/>
                <w:rFonts w:hint="eastAsia" w:ascii="楷体" w:hAnsi="楷体" w:eastAsia="楷体" w:cs="楷体"/>
                <w:sz w:val="21"/>
                <w:szCs w:val="21"/>
              </w:rPr>
              <w:t xml:space="preserve">分；</w:t>
            </w:r>
            <w:r/>
          </w:p>
          <w:p>
            <w:pPr>
              <w:ind w:right="108" w:firstLine="420"/>
              <w:spacing w:line="320" w:lineRule="exact"/>
              <w:rPr>
                <w:rStyle w:val="2260"/>
                <w:rFonts w:hint="eastAsia" w:ascii="楷体" w:hAnsi="楷体" w:eastAsia="楷体" w:cs="楷体"/>
                <w:sz w:val="21"/>
                <w:szCs w:val="21"/>
              </w:rPr>
            </w:pPr>
            <w:r>
              <w:rPr>
                <w:rStyle w:val="2260"/>
                <w:rFonts w:hint="eastAsia" w:ascii="楷体" w:hAnsi="楷体" w:eastAsia="楷体" w:cs="楷体"/>
                <w:sz w:val="21"/>
                <w:szCs w:val="21"/>
              </w:rPr>
              <w:t xml:space="preserve">当轿厢内加载至200%的额定荷载并保持60min，主机制动器各部件完好，曳引轮不转动、轿厢未发生明显位移，制动器可保持良好的静态制动性能的得1分；其余不得分。</w:t>
            </w:r>
            <w:r/>
          </w:p>
          <w:p>
            <w:pPr>
              <w:ind w:right="108" w:firstLine="420"/>
              <w:spacing w:line="320" w:lineRule="exact"/>
              <w:rPr>
                <w:rFonts w:hint="eastAsia" w:ascii="楷体" w:hAnsi="楷体" w:eastAsia="楷体" w:cs="楷体"/>
                <w:szCs w:val="21"/>
              </w:rPr>
            </w:pPr>
            <w:r>
              <w:rPr>
                <w:rStyle w:val="2260"/>
                <w:rFonts w:hint="eastAsia" w:ascii="楷体" w:hAnsi="楷体" w:eastAsia="楷体" w:cs="楷体"/>
                <w:sz w:val="21"/>
                <w:szCs w:val="21"/>
              </w:rPr>
              <w:t xml:space="preserve">注：</w:t>
            </w:r>
            <w:r>
              <w:rPr>
                <w:rStyle w:val="2260"/>
                <w:rFonts w:hint="eastAsia" w:ascii="楷体" w:hAnsi="楷体" w:eastAsia="楷体" w:cs="楷体"/>
                <w:sz w:val="21"/>
                <w:szCs w:val="21"/>
              </w:rPr>
              <w:t xml:space="preserve">提供具有CMA认证标识的试验或检验报告，扫描件上传至投标文件</w:t>
            </w:r>
            <w:r>
              <w:rPr>
                <w:rStyle w:val="2260"/>
                <w:rFonts w:hint="eastAsia" w:ascii="楷体" w:hAnsi="楷体" w:eastAsia="楷体" w:cs="楷体"/>
                <w:sz w:val="21"/>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3</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right="108"/>
              <w:spacing w:line="320" w:lineRule="exact"/>
              <w:rPr>
                <w:rFonts w:hint="eastAsia" w:ascii="楷体" w:hAnsi="楷体" w:eastAsia="楷体" w:cs="楷体"/>
                <w:szCs w:val="21"/>
              </w:rPr>
            </w:pPr>
            <w:r>
              <w:rPr>
                <w:rStyle w:val="2260"/>
                <w:rFonts w:hint="eastAsia" w:ascii="楷体" w:hAnsi="楷体" w:eastAsia="楷体" w:cs="楷体"/>
                <w:sz w:val="21"/>
                <w:szCs w:val="21"/>
              </w:rPr>
              <w:t xml:space="preserve">门机（轿门，轿门锁，层门，层门锁）系统安全性</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firstLine="480"/>
              <w:rPr>
                <w:rFonts w:hint="eastAsia" w:ascii="楷体" w:hAnsi="楷体" w:eastAsia="楷体"/>
              </w:rPr>
            </w:pPr>
            <w:r>
              <w:rPr>
                <w:rFonts w:hint="eastAsia" w:ascii="楷体" w:hAnsi="楷体" w:eastAsia="楷体"/>
              </w:rPr>
              <w:t xml:space="preserve">根据所投电梯产品门机</w:t>
            </w:r>
            <w:bookmarkStart w:id="97" w:name="_Hlk242695449"/>
            <w:r>
              <w:rPr>
                <w:rFonts w:hint="eastAsia" w:ascii="楷体" w:hAnsi="楷体" w:eastAsia="楷体"/>
              </w:rPr>
              <w:t xml:space="preserve">可靠性试验次数</w:t>
            </w:r>
            <w:bookmarkEnd w:id="97"/>
            <w:r>
              <w:rPr>
                <w:rFonts w:hint="eastAsia" w:ascii="楷体" w:hAnsi="楷体" w:eastAsia="楷体"/>
              </w:rPr>
              <w:t xml:space="preserve">，≥2100万次的得5分，≥2000万次得2分，≥1800万次得1分，其余不得分。</w:t>
            </w:r>
            <w:r/>
          </w:p>
          <w:p>
            <w:pPr>
              <w:ind w:firstLine="480"/>
              <w:rPr>
                <w:rFonts w:hint="eastAsia" w:ascii="楷体" w:hAnsi="楷体" w:eastAsia="楷体"/>
              </w:rPr>
            </w:pPr>
            <w:r>
              <w:rPr>
                <w:rFonts w:hint="eastAsia" w:ascii="楷体" w:hAnsi="楷体" w:eastAsia="楷体"/>
              </w:rPr>
              <w:t xml:space="preserve">注：提供具有CMA或CNAS认证标志的试验或检验报告，扫描件上传至投标文件中未提供不得分。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5</w:t>
            </w:r>
            <w:r/>
          </w:p>
        </w:tc>
      </w:tr>
      <w:tr>
        <w:trPr>
          <w:trHeight w:val="10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光幕系统的安全性评价</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firstLine="420"/>
              <w:spacing w:line="360" w:lineRule="exact"/>
              <w:rPr>
                <w:rFonts w:hint="eastAsia" w:ascii="楷体" w:hAnsi="楷体" w:eastAsia="楷体"/>
              </w:rPr>
            </w:pPr>
            <w:r>
              <w:rPr>
                <w:rFonts w:hint="eastAsia" w:ascii="楷体" w:hAnsi="楷体" w:eastAsia="楷体"/>
              </w:rPr>
              <w:t xml:space="preserve">光幕以遮挡物进行遮挡试验，正常工作状态下无故障。遮挡次数≥2600万次的得</w:t>
            </w:r>
            <w:r>
              <w:rPr>
                <w:rFonts w:hint="eastAsia" w:ascii="楷体" w:hAnsi="楷体" w:eastAsia="楷体"/>
              </w:rPr>
              <w:t xml:space="preserve">6</w:t>
            </w:r>
            <w:r>
              <w:rPr>
                <w:rFonts w:hint="eastAsia" w:ascii="楷体" w:hAnsi="楷体" w:eastAsia="楷体"/>
              </w:rPr>
              <w:t xml:space="preserve">分，2600万次&gt;遮挡次数≥2000万次的得2分，2000万次&gt;遮挡次数&gt;1500万的得1分，其他不得分。</w:t>
            </w:r>
            <w:r/>
          </w:p>
          <w:p>
            <w:pPr>
              <w:ind w:right="108" w:firstLine="420"/>
              <w:spacing w:line="320" w:lineRule="exact"/>
              <w:rPr>
                <w:rFonts w:hint="eastAsia" w:ascii="楷体" w:hAnsi="楷体" w:eastAsia="楷体" w:cs="楷体"/>
                <w:szCs w:val="21"/>
              </w:rPr>
            </w:pPr>
            <w:r>
              <w:rPr>
                <w:rFonts w:hint="eastAsia" w:ascii="楷体" w:hAnsi="楷体" w:eastAsia="楷体"/>
              </w:rPr>
              <w:t xml:space="preserve">注：提供具有CMA或CNAS认证标志的试验或检验报告，扫描件上传至投标文件中；未提供或提供不符合要求的不得分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420"/>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cs="楷体"/>
              </w:rPr>
            </w:pPr>
            <w:r>
              <w:rPr>
                <w:rFonts w:hint="eastAsia" w:ascii="楷体" w:hAnsi="楷体" w:eastAsia="楷体" w:cs="楷体"/>
                <w:szCs w:val="21"/>
              </w:rPr>
              <w:t xml:space="preserve">电梯控制柜抗雷击浪涌干扰能力评价</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根据所投电梯控制柜按GB/T17626.5-2019的试验要求进行浪涌（冲击）抗扰度试验，针对抗雷击浪涌干扰能力进行打分，抗雷击浪涌干扰能力＞±25KV的得</w:t>
            </w:r>
            <w:r>
              <w:rPr>
                <w:rFonts w:hint="eastAsia" w:ascii="楷体" w:hAnsi="楷体" w:eastAsia="楷体" w:cs="楷体"/>
                <w:szCs w:val="21"/>
              </w:rPr>
              <w:t xml:space="preserve">6</w:t>
            </w:r>
            <w:r>
              <w:rPr>
                <w:rFonts w:hint="eastAsia" w:ascii="楷体" w:hAnsi="楷体" w:eastAsia="楷体" w:cs="楷体"/>
                <w:szCs w:val="21"/>
              </w:rPr>
              <w:t xml:space="preserve">分，±25KV≥抗雷击浪涌干扰能力＞±20KV的得4分，±20KV≥抗雷击浪涌干扰能力＞±18KV的得2分，其他不得分；</w:t>
            </w:r>
            <w:r/>
          </w:p>
          <w:p>
            <w:pPr>
              <w:ind w:right="108" w:firstLine="420"/>
              <w:spacing w:line="320" w:lineRule="exact"/>
              <w:rPr>
                <w:rFonts w:hint="eastAsia" w:ascii="楷体" w:hAnsi="楷体" w:eastAsia="楷体" w:cs="楷体"/>
                <w:szCs w:val="21"/>
              </w:rPr>
            </w:pPr>
            <w:r>
              <w:rPr>
                <w:rFonts w:hint="eastAsia" w:ascii="楷体" w:hAnsi="楷体" w:eastAsia="楷体" w:cs="楷体"/>
                <w:szCs w:val="21"/>
              </w:rPr>
              <w:t xml:space="preserve">注:</w:t>
            </w:r>
            <w:r>
              <w:rPr>
                <w:rFonts w:hint="eastAsia" w:ascii="楷体" w:hAnsi="楷体" w:eastAsia="楷体" w:cs="楷体"/>
                <w:szCs w:val="21"/>
              </w:rPr>
              <w:t xml:space="preserve">提供具有CMA或CNAS认证标志的试验或检验报告，扫描件上传至投标文件中，未提供或提供不符合要求的不得分。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038"/>
              <w:jc w:val="center"/>
              <w:spacing w:line="320" w:lineRule="exact"/>
              <w:rPr>
                <w:rFonts w:hint="eastAsia" w:ascii="楷体" w:hAnsi="楷体" w:eastAsia="楷体" w:cs="楷体"/>
              </w:rPr>
            </w:pPr>
            <w:r>
              <w:rPr>
                <w:rFonts w:hint="eastAsia" w:ascii="楷体" w:hAnsi="楷体" w:eastAsia="楷体" w:cs="楷体"/>
              </w:rPr>
              <w:t xml:space="preserve">6</w:t>
            </w:r>
            <w:r/>
          </w:p>
        </w:tc>
      </w:tr>
      <w:tr>
        <w:trPr>
          <w:trHeight w:val="50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exact"/>
              <w:rPr>
                <w:rFonts w:hint="eastAsia" w:ascii="楷体" w:hAnsi="楷体" w:eastAsia="楷体"/>
              </w:rPr>
            </w:pPr>
            <w:r>
              <w:rPr>
                <w:rFonts w:hint="eastAsia" w:ascii="楷体" w:hAnsi="楷体" w:eastAsia="楷体"/>
              </w:rPr>
              <w:t xml:space="preserve">施工方案</w:t>
            </w:r>
            <w:r/>
          </w:p>
          <w:p>
            <w:pPr>
              <w:jc w:val="center"/>
              <w:spacing w:line="320" w:lineRule="exact"/>
              <w:rPr>
                <w:rFonts w:hint="eastAsia" w:ascii="楷体" w:hAnsi="楷体" w:eastAsia="楷体"/>
              </w:rPr>
            </w:pPr>
            <w:r>
              <w:rPr>
                <w:rFonts w:hint="eastAsia" w:ascii="楷体" w:hAnsi="楷体" w:eastAsia="楷体"/>
              </w:rPr>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420"/>
              <w:spacing w:line="320" w:lineRule="exact"/>
            </w:pPr>
            <w:r>
              <w:rPr>
                <w:rFonts w:hint="eastAsia" w:ascii="楷体" w:hAnsi="楷体" w:eastAsia="楷体"/>
              </w:rPr>
              <w:t xml:space="preserve">根据投标人提供的本项目的安装调试方案，包括但不限于：旧电梯拆除、新梯安装程序、施工方案、安全保障措施，方案完全包含上述要点且满足招标文件要求的得2分，有缺项或未提供方案的本项不得分；方案具有针对性的加1分；方案具有可操作性的加1分。本项满分4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20" w:lineRule="exact"/>
              <w:rPr>
                <w:rFonts w:hint="eastAsia" w:ascii="楷体" w:hAnsi="楷体" w:eastAsia="楷体"/>
              </w:rPr>
            </w:pPr>
            <w:r>
              <w:rPr>
                <w:rFonts w:hint="eastAsia" w:ascii="楷体" w:hAnsi="楷体" w:eastAsia="楷体"/>
              </w:rPr>
              <w:t xml:space="preserve">4</w:t>
            </w:r>
            <w:r/>
          </w:p>
        </w:tc>
      </w:tr>
      <w:tr>
        <w:trPr>
          <w:trHeight w:val="508"/>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20" w:lineRule="exact"/>
              <w:rPr>
                <w:rFonts w:hint="eastAsia" w:ascii="楷体" w:hAnsi="楷体" w:eastAsia="楷体"/>
              </w:rPr>
            </w:pPr>
            <w:r>
              <w:rPr>
                <w:rFonts w:hint="eastAsia" w:ascii="楷体" w:hAnsi="楷体" w:eastAsia="楷体"/>
              </w:rPr>
              <w:t xml:space="preserve">售后方案</w:t>
            </w:r>
            <w:r/>
          </w:p>
        </w:tc>
        <w:tc>
          <w:tcPr>
            <w:tcBorders>
              <w:top w:val="single" w:color="000000" w:sz="4" w:space="0"/>
              <w:left w:val="single" w:color="000000" w:sz="4" w:space="0"/>
              <w:bottom w:val="single" w:color="000000" w:sz="4" w:space="0"/>
              <w:right w:val="single" w:color="000000" w:sz="4" w:space="0"/>
            </w:tcBorders>
            <w:tcW w:w="7770" w:type="dxa"/>
            <w:vAlign w:val="center"/>
            <w:textDirection w:val="lrTb"/>
            <w:noWrap w:val="false"/>
          </w:tcPr>
          <w:p>
            <w:pPr>
              <w:ind w:right="108" w:firstLine="210"/>
              <w:spacing w:line="320" w:lineRule="exact"/>
              <w:rPr>
                <w:rFonts w:hint="eastAsia" w:ascii="楷体" w:hAnsi="楷体" w:eastAsia="楷体"/>
              </w:rPr>
            </w:pPr>
            <w:r>
              <w:rPr>
                <w:rFonts w:hint="eastAsia" w:ascii="楷体" w:hAnsi="楷体" w:eastAsia="楷体"/>
              </w:rPr>
              <w:t xml:space="preserve">根据投标人提供的售后服务方案，包括但不限于：服务方式、服务内容、问题故障处理方法、服务机构信息、技术人员、技术支持方案、备品备件库说明。方案完全包含上述要点且满足招标文件要求的得2分，有缺项或未提供方案的本项不得分；方案具有针对性的加1分。本项满分3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20" w:lineRule="exact"/>
              <w:rPr>
                <w:rFonts w:hint="eastAsia" w:ascii="楷体" w:hAnsi="楷体" w:eastAsia="楷体"/>
              </w:rPr>
            </w:pPr>
            <w:r>
              <w:rPr>
                <w:rFonts w:hint="eastAsia" w:ascii="楷体" w:hAnsi="楷体" w:eastAsia="楷体"/>
              </w:rPr>
              <w:t xml:space="preserve">3</w:t>
            </w:r>
            <w:r/>
          </w:p>
        </w:tc>
      </w:tr>
      <w:tr>
        <w:trPr>
          <w:trHeight w:val="540"/>
        </w:trPr>
        <w:tc>
          <w:tcPr>
            <w:gridSpan w:val="2"/>
            <w:shd w:val="clear" w:color="auto" w:fill="ffffff"/>
            <w:tcBorders>
              <w:top w:val="single" w:color="000000" w:sz="4" w:space="0"/>
              <w:left w:val="single" w:color="000000" w:sz="4" w:space="0"/>
              <w:bottom w:val="single" w:color="000000" w:sz="4" w:space="0"/>
              <w:right w:val="single" w:color="000000" w:sz="4" w:space="0"/>
            </w:tcBorders>
            <w:tcW w:w="9067" w:type="dxa"/>
            <w:vAlign w:val="center"/>
            <w:textDirection w:val="lrTb"/>
            <w:noWrap w:val="false"/>
          </w:tcPr>
          <w:p>
            <w:pPr>
              <w:pStyle w:val="1745"/>
              <w:ind w:firstLine="420"/>
              <w:jc w:val="center"/>
              <w:spacing w:before="0" w:after="0" w:line="320" w:lineRule="exact"/>
              <w:rPr>
                <w:rFonts w:hint="eastAsia" w:ascii="楷体" w:hAnsi="楷体" w:eastAsia="楷体" w:cs="楷体"/>
                <w:sz w:val="21"/>
                <w:szCs w:val="21"/>
              </w:rPr>
            </w:pPr>
            <w:r>
              <w:rPr>
                <w:rFonts w:hint="eastAsia" w:ascii="楷体" w:hAnsi="楷体" w:eastAsia="楷体" w:cs="楷体"/>
                <w:b/>
                <w:bCs/>
                <w:sz w:val="21"/>
                <w:szCs w:val="21"/>
              </w:rPr>
              <w:t xml:space="preserve">商务评估</w:t>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8分</w:t>
            </w:r>
            <w:r/>
          </w:p>
        </w:tc>
      </w:tr>
      <w:tr>
        <w:trPr>
          <w:trHeight w:val="859"/>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业绩</w:t>
            </w:r>
            <w:r/>
          </w:p>
        </w:tc>
        <w:tc>
          <w:tcPr>
            <w:tcBorders>
              <w:top w:val="single" w:color="000000" w:sz="4" w:space="0"/>
              <w:left w:val="single" w:color="000000" w:sz="4" w:space="0"/>
              <w:bottom w:val="single" w:color="000000" w:sz="4" w:space="0"/>
              <w:right w:val="single" w:color="000000" w:sz="4" w:space="0"/>
            </w:tcBorders>
            <w:tcW w:w="7770" w:type="dxa"/>
            <w:textDirection w:val="lrTb"/>
            <w:noWrap w:val="false"/>
          </w:tcPr>
          <w:p>
            <w:pPr>
              <w:ind w:firstLine="420"/>
              <w:widowControl/>
              <w:rPr>
                <w:rFonts w:hint="eastAsia" w:ascii="楷体" w:hAnsi="楷体" w:eastAsia="楷体"/>
                <w:sz w:val="24"/>
              </w:rPr>
            </w:pPr>
            <w:r>
              <w:rPr>
                <w:rFonts w:hint="eastAsia" w:ascii="楷体" w:hAnsi="楷体" w:eastAsia="楷体"/>
              </w:rPr>
              <w:t xml:space="preserve">投标人具有自</w:t>
            </w:r>
            <w:r>
              <w:rPr>
                <w:rFonts w:hint="eastAsia" w:ascii="楷体" w:hAnsi="楷体" w:eastAsia="楷体"/>
                <w:szCs w:val="21"/>
              </w:rPr>
              <w:t xml:space="preserve">投标人提供自2024年1月1日（以合同签订时间为准）以来承担过类似电梯供货安装项目的业绩</w:t>
            </w:r>
            <w:r>
              <w:rPr>
                <w:rFonts w:hint="eastAsia" w:ascii="楷体" w:hAnsi="楷体" w:eastAsia="楷体"/>
              </w:rPr>
              <w:t xml:space="preserve">，具有一个项目业绩得1分，最高得2分。</w:t>
            </w:r>
            <w:r/>
          </w:p>
          <w:p>
            <w:pPr>
              <w:ind w:firstLine="482"/>
              <w:rPr>
                <w:rStyle w:val="2260"/>
                <w:rFonts w:hint="eastAsia" w:ascii="楷体" w:hAnsi="楷体" w:eastAsia="楷体" w:cs="楷体"/>
                <w:bCs/>
                <w:sz w:val="21"/>
                <w:szCs w:val="21"/>
              </w:rPr>
            </w:pPr>
            <w:r>
              <w:rPr>
                <w:rStyle w:val="2260"/>
                <w:rFonts w:hint="eastAsia" w:ascii="楷体" w:hAnsi="楷体" w:eastAsia="楷体" w:cs="楷体"/>
                <w:bCs/>
                <w:sz w:val="21"/>
                <w:szCs w:val="21"/>
              </w:rPr>
              <w:t xml:space="preserve">注：须提供合同作为佐证材料，否则不得分。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zCs w:val="21"/>
              </w:rPr>
              <w:t xml:space="preserve">2</w:t>
            </w:r>
            <w:r/>
          </w:p>
        </w:tc>
      </w:tr>
      <w:tr>
        <w:trPr>
          <w:trHeight w:val="3363"/>
        </w:trPr>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pStyle w:val="1745"/>
              <w:ind w:firstLine="0"/>
              <w:jc w:val="center"/>
              <w:spacing w:before="0" w:after="0" w:line="320" w:lineRule="exact"/>
              <w:rPr>
                <w:rFonts w:hint="eastAsia" w:ascii="楷体" w:hAnsi="楷体" w:eastAsia="楷体" w:cs="楷体"/>
                <w:sz w:val="21"/>
                <w:szCs w:val="21"/>
              </w:rPr>
            </w:pPr>
            <w:r>
              <w:rPr>
                <w:rFonts w:hint="eastAsia" w:ascii="楷体" w:hAnsi="楷体" w:eastAsia="楷体" w:cs="楷体"/>
                <w:sz w:val="21"/>
                <w:szCs w:val="21"/>
              </w:rPr>
              <w:t xml:space="preserve">工期进度承诺</w:t>
            </w:r>
            <w:r/>
          </w:p>
        </w:tc>
        <w:tc>
          <w:tcPr>
            <w:tcBorders>
              <w:top w:val="single" w:color="000000" w:sz="4" w:space="0"/>
              <w:left w:val="single" w:color="000000" w:sz="4" w:space="0"/>
              <w:bottom w:val="single" w:color="000000" w:sz="4" w:space="0"/>
              <w:right w:val="single" w:color="000000" w:sz="4" w:space="0"/>
            </w:tcBorders>
            <w:tcW w:w="7770" w:type="dxa"/>
            <w:textDirection w:val="lrTb"/>
            <w:noWrap w:val="false"/>
          </w:tcPr>
          <w:p>
            <w:pPr>
              <w:ind w:firstLine="482"/>
              <w:rPr>
                <w:rStyle w:val="2260"/>
                <w:rFonts w:hint="eastAsia" w:ascii="楷体" w:hAnsi="楷体" w:eastAsia="楷体" w:cs="楷体"/>
                <w:sz w:val="21"/>
                <w:szCs w:val="21"/>
              </w:rPr>
            </w:pPr>
            <w:r>
              <w:rPr>
                <w:rStyle w:val="2260"/>
                <w:rFonts w:hint="eastAsia" w:ascii="楷体" w:hAnsi="楷体" w:eastAsia="楷体" w:cs="楷体"/>
                <w:bCs/>
                <w:sz w:val="21"/>
                <w:szCs w:val="21"/>
              </w:rPr>
              <w:t xml:space="preserve">根据投标人对本项目电梯中标之日起至完成全部设备进场、安装、调试、自检、配合第三方特种设备检验、完成整体验收并取得合格验收证明、特种设备使用登记相关手续的工期承诺及保障方案进行综合打分，本项总分</w:t>
            </w:r>
            <w:r>
              <w:rPr>
                <w:rStyle w:val="2260"/>
                <w:rFonts w:hint="eastAsia" w:ascii="楷体" w:hAnsi="楷体" w:eastAsia="楷体" w:cs="楷体"/>
                <w:sz w:val="21"/>
                <w:szCs w:val="21"/>
              </w:rPr>
              <w:t xml:space="preserve">6分。</w:t>
            </w:r>
            <w:r/>
          </w:p>
          <w:p>
            <w:pPr>
              <w:ind w:firstLine="482"/>
              <w:rPr>
                <w:rStyle w:val="2260"/>
                <w:rFonts w:hint="eastAsia" w:ascii="楷体" w:hAnsi="楷体" w:eastAsia="楷体" w:cs="楷体"/>
                <w:sz w:val="21"/>
                <w:szCs w:val="21"/>
              </w:rPr>
            </w:pPr>
            <w:r>
              <w:rPr>
                <w:rStyle w:val="2260"/>
                <w:rFonts w:hint="eastAsia" w:ascii="楷体" w:hAnsi="楷体" w:eastAsia="楷体" w:cs="楷体"/>
                <w:sz w:val="21"/>
                <w:szCs w:val="21"/>
              </w:rPr>
              <w:t xml:space="preserve">1、承诺自本项目中标开始之日起30个日历天内，完成本项目所有电梯全部安装、调试、系统联试、现场整改、报验工作，通过特种设备监管部门验收合格并完成项目整体验收交付，且配套提交完整竣工资料、验收资料、设备备案资料的，得6分。</w:t>
            </w:r>
            <w:r/>
          </w:p>
          <w:p>
            <w:pPr>
              <w:ind w:firstLine="482"/>
              <w:rPr>
                <w:rStyle w:val="2260"/>
                <w:rFonts w:hint="eastAsia" w:ascii="楷体" w:hAnsi="楷体" w:eastAsia="楷体" w:cs="楷体"/>
                <w:sz w:val="21"/>
                <w:szCs w:val="21"/>
              </w:rPr>
            </w:pPr>
            <w:r>
              <w:rPr>
                <w:rStyle w:val="2260"/>
                <w:rFonts w:hint="eastAsia" w:ascii="楷体" w:hAnsi="楷体" w:eastAsia="楷体" w:cs="楷体"/>
                <w:sz w:val="21"/>
                <w:szCs w:val="21"/>
              </w:rPr>
              <w:t xml:space="preserve">2、承诺自本项目中标开始之日起30-45个日历天内</w:t>
            </w:r>
            <w:r>
              <w:rPr>
                <w:rStyle w:val="2260"/>
                <w:rFonts w:hint="eastAsia" w:ascii="楷体" w:hAnsi="楷体" w:eastAsia="楷体" w:cs="楷体"/>
                <w:sz w:val="21"/>
                <w:szCs w:val="21"/>
              </w:rPr>
              <w:t xml:space="preserve">（不含30日历天）</w:t>
            </w:r>
            <w:r>
              <w:rPr>
                <w:rStyle w:val="2260"/>
                <w:rFonts w:hint="eastAsia" w:ascii="楷体" w:hAnsi="楷体" w:eastAsia="楷体" w:cs="楷体"/>
                <w:sz w:val="21"/>
                <w:szCs w:val="21"/>
              </w:rPr>
              <w:t xml:space="preserve">，完成本项目所有电梯全部安装、调试、系统联试、现场整改、报验工作，通过特种设备监管部门验收合格并完成项目整体验收交付，且配套提交完整竣工资料、验收资料、设备备案资料的，得3分。</w:t>
            </w:r>
            <w:r/>
          </w:p>
          <w:p>
            <w:pPr>
              <w:pStyle w:val="868"/>
              <w:ind w:firstLine="420"/>
              <w:spacing w:before="0" w:after="0" w:line="240" w:lineRule="exact"/>
              <w:rPr>
                <w:rStyle w:val="2260"/>
                <w:rFonts w:hint="eastAsia" w:ascii="楷体" w:hAnsi="楷体" w:eastAsia="楷体" w:cs="楷体"/>
                <w:b w:val="0"/>
                <w:bCs w:val="0"/>
                <w:sz w:val="21"/>
                <w:szCs w:val="21"/>
              </w:rPr>
            </w:pPr>
            <w:r>
              <w:rPr>
                <w:rStyle w:val="2260"/>
                <w:rFonts w:hint="eastAsia" w:ascii="楷体" w:hAnsi="楷体" w:eastAsia="楷体" w:cs="楷体"/>
                <w:b w:val="0"/>
                <w:bCs w:val="0"/>
                <w:sz w:val="21"/>
                <w:szCs w:val="21"/>
              </w:rPr>
              <w:t xml:space="preserve">3、其余情况不得分。</w:t>
            </w:r>
            <w:r/>
          </w:p>
          <w:p>
            <w:pPr>
              <w:ind w:firstLine="482"/>
            </w:pPr>
            <w:r>
              <w:rPr>
                <w:rStyle w:val="2260"/>
                <w:rFonts w:hint="eastAsia" w:ascii="楷体" w:hAnsi="楷体" w:eastAsia="楷体" w:cs="楷体"/>
                <w:sz w:val="21"/>
                <w:szCs w:val="21"/>
              </w:rPr>
              <w:t xml:space="preserve">注：须提供加盖单位公章的专项工期承诺书，同时承诺书中应明确工期起算节点、施工计划、安装调试流程、报验验收节点、竣工交付标准。未提供专项承诺书或上述内容存在缺失的，本项不</w:t>
            </w:r>
            <w:r>
              <w:rPr>
                <w:rStyle w:val="2260"/>
                <w:rFonts w:hint="eastAsia" w:ascii="Segoe UI Emoji" w:hAnsi="Segoe UI Emoji" w:eastAsia="楷体" w:cs="Segoe UI Emoji"/>
                <w:sz w:val="21"/>
                <w:szCs w:val="21"/>
              </w:rPr>
              <w:t xml:space="preserve">得</w:t>
            </w:r>
            <w:r>
              <w:rPr>
                <w:rStyle w:val="2260"/>
                <w:rFonts w:hint="eastAsia" w:ascii="楷体" w:hAnsi="楷体" w:eastAsia="楷体" w:cs="楷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320" w:lineRule="exact"/>
              <w:widowControl/>
              <w:rPr>
                <w:rFonts w:hint="eastAsia" w:ascii="楷体" w:hAnsi="楷体" w:eastAsia="楷体" w:cs="楷体"/>
                <w:szCs w:val="21"/>
              </w:rPr>
            </w:pPr>
            <w:r>
              <w:rPr>
                <w:rFonts w:hint="eastAsia" w:ascii="楷体" w:hAnsi="楷体" w:eastAsia="楷体" w:cs="楷体"/>
                <w:szCs w:val="21"/>
              </w:rPr>
              <w:t xml:space="preserve">6</w:t>
            </w:r>
            <w:r/>
          </w:p>
        </w:tc>
      </w:tr>
    </w:tbl>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867"/>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w:t>
      </w:r>
      <w:r>
        <w:rPr>
          <w:rFonts w:hint="eastAsia" w:ascii="楷体" w:hAnsi="楷体" w:eastAsia="楷体"/>
          <w:b w:val="0"/>
          <w:sz w:val="24"/>
          <w:szCs w:val="24"/>
        </w:rPr>
        <w:t xml:space="preserve">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67"/>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8" w:name="_Toc98669719"/>
      <w:r/>
      <w:bookmarkStart w:id="99" w:name="_Toc98669361"/>
      <w:r/>
      <w:bookmarkStart w:id="100" w:name="_Toc100386064"/>
      <w:r/>
      <w:bookmarkStart w:id="101" w:name="_Toc92168030"/>
      <w:r/>
      <w:bookmarkStart w:id="102" w:name="_Toc20732998"/>
      <w:r/>
      <w:bookmarkEnd w:id="98"/>
      <w:r/>
      <w:bookmarkEnd w:id="99"/>
      <w:r/>
      <w:bookmarkEnd w:id="100"/>
      <w:r/>
      <w:bookmarkEnd w:id="101"/>
      <w:r/>
      <w:bookmarkEnd w:id="102"/>
      <w:r/>
      <w:r/>
    </w:p>
    <w:p>
      <w:pPr>
        <w:pStyle w:val="867"/>
        <w:ind w:firstLine="446"/>
        <w:keepLines w:val="0"/>
        <w:keepNext w:val="0"/>
        <w:spacing w:before="200" w:after="200" w:line="360" w:lineRule="auto"/>
        <w:rPr>
          <w:rFonts w:hint="eastAsia" w:ascii="楷体" w:hAnsi="楷体" w:eastAsia="楷体"/>
          <w:color w:val="000000" w:themeColor="text1"/>
          <w:sz w:val="30"/>
          <w:szCs w:val="30"/>
        </w:rPr>
      </w:pPr>
      <w:r>
        <w:rPr>
          <w:rFonts w:hint="eastAsia" w:ascii="楷体" w:hAnsi="楷体" w:eastAsia="楷体"/>
          <w:color w:val="000000" w:themeColor="text1"/>
          <w:sz w:val="30"/>
          <w:szCs w:val="30"/>
        </w:rPr>
        <w:t xml:space="preserve">11.推荐中标候选人</w:t>
      </w:r>
      <w:r/>
    </w:p>
    <w:p>
      <w:pPr>
        <w:ind w:firstLine="420"/>
        <w:jc w:val="left"/>
        <w:spacing w:line="360" w:lineRule="auto"/>
        <w:widowControl/>
        <w:rPr>
          <w:rFonts w:hint="eastAsia" w:ascii="楷体" w:hAnsi="楷体" w:eastAsia="楷体"/>
          <w:color w:val="000000" w:themeColor="text1"/>
          <w:sz w:val="24"/>
        </w:rPr>
      </w:pPr>
      <w:r>
        <w:rPr>
          <w:rFonts w:hint="eastAsia" w:ascii="MS Gothic" w:hAnsi="MS Gothic" w:eastAsia="MS Gothic" w:cs="MS Gothic"/>
          <w:color w:val="000000" w:themeColor="text1"/>
          <w:sz w:val="24"/>
        </w:rPr>
        <w:t xml:space="preserve">☑</w:t>
      </w:r>
      <w:r>
        <w:rPr>
          <w:rFonts w:hint="eastAsia" w:ascii="楷体" w:hAnsi="楷体" w:eastAsia="楷体"/>
          <w:color w:val="000000" w:themeColor="text1"/>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w:t>
      </w:r>
      <w:r>
        <w:rPr>
          <w:rFonts w:hint="eastAsia" w:ascii="楷体" w:hAnsi="楷体" w:eastAsia="楷体"/>
          <w:color w:val="000000" w:themeColor="text1"/>
          <w:sz w:val="24"/>
        </w:rPr>
        <w:t xml:space="preserve">1</w:t>
      </w:r>
      <w:r>
        <w:rPr>
          <w:rFonts w:hint="eastAsia" w:ascii="楷体" w:hAnsi="楷体" w:eastAsia="楷体"/>
          <w:color w:val="000000" w:themeColor="text1"/>
          <w:sz w:val="24"/>
        </w:rPr>
        <w:t xml:space="preserve">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914"/>
        <w:ind w:firstLine="643"/>
        <w:spacing w:line="360" w:lineRule="auto"/>
        <w:rPr>
          <w:rFonts w:hint="eastAsia" w:ascii="楷体" w:hAnsi="楷体" w:eastAsia="楷体"/>
          <w:b/>
          <w:sz w:val="32"/>
        </w:rPr>
      </w:pPr>
      <w:r>
        <w:rPr>
          <w:rFonts w:hint="eastAsia" w:ascii="楷体" w:hAnsi="楷体" w:eastAsia="楷体"/>
          <w:b/>
          <w:sz w:val="32"/>
        </w:rPr>
      </w:r>
      <w:r/>
    </w:p>
    <w:p>
      <w:pPr>
        <w:pStyle w:val="914"/>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866"/>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866"/>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914"/>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893"/>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4384"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64384;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1" o:spid="_x0000_s1" style="position:absolute;left:0;text-align:left;z-index:251659264;mso-wrap-distance-left:9.0pt;mso-wrap-distance-top:0.0pt;mso-wrap-distance-right:9.0pt;mso-wrap-distance-bottom:-169093.2pt;visibility:visible;" from="210.0pt,15.6pt" to="210.1pt,15.6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0288" behindDoc="0" locked="0" layoutInCell="0" allowOverlap="1">
                <wp:simplePos x="0" y="0"/>
                <wp:positionH relativeFrom="column">
                  <wp:posOffset>200025</wp:posOffset>
                </wp:positionH>
                <wp:positionV relativeFrom="paragraph">
                  <wp:posOffset>247649</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2" o:spid="_x0000_s2" style="position:absolute;left:0;text-align:left;z-index:251660288;mso-wrap-distance-left:9.0pt;mso-wrap-distance-top:0.0pt;mso-wrap-distance-right:9.0pt;mso-wrap-distance-bottom:-169093.2pt;visibility:visible;" from="15.8pt,19.5pt" to="15.8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1312" behindDoc="0" locked="0" layoutInCell="0" allowOverlap="1">
                <wp:simplePos x="0" y="0"/>
                <wp:positionH relativeFrom="column">
                  <wp:posOffset>2667000</wp:posOffset>
                </wp:positionH>
                <wp:positionV relativeFrom="paragraph">
                  <wp:posOffset>198119</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3" o:spid="_x0000_s3" style="position:absolute;left:0;text-align:left;z-index:251661312;mso-wrap-distance-left:9.0pt;mso-wrap-distance-top:0.0pt;mso-wrap-distance-right:9.0pt;mso-wrap-distance-bottom:-169093.2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2336"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4" o:spid="_x0000_s4" style="position:absolute;left:0;text-align:left;z-index:251662336;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4294967295" distL="114300" distR="114300" simplePos="0" relativeHeight="251663360" behindDoc="0" locked="0" layoutInCell="0" allowOverlap="1">
                <wp:simplePos x="0" y="0"/>
                <wp:positionH relativeFrom="column">
                  <wp:posOffset>2667000</wp:posOffset>
                </wp:positionH>
                <wp:positionV relativeFrom="paragraph">
                  <wp:posOffset>247649</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5" o:spid="_x0000_s5" style="position:absolute;left:0;text-align:left;z-index:251663360;mso-wrap-distance-left:9.0pt;mso-wrap-distance-top:0.0pt;mso-wrap-distance-right:9.0pt;mso-wrap-distance-bottom:-169093.2pt;visibility:visible;" from="210.0pt,19.5pt" to="210.1pt,19.5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893"/>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rPr>
        <w:t xml:space="preserve">××</w:t>
      </w:r>
      <w:r>
        <w:rPr>
          <w:rFonts w:hint="eastAsia" w:ascii="楷体" w:hAnsi="楷体" w:eastAsia="楷体"/>
          <w:sz w:val="28"/>
          <w:szCs w:val="24"/>
        </w:rPr>
        <w:t xml:space="preserve">  </w:t>
      </w:r>
      <w:r/>
    </w:p>
    <w:p>
      <w:pPr>
        <w:pStyle w:val="893"/>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rPr>
        <w:t xml:space="preserve">××</w:t>
      </w:r>
      <w:r>
        <w:rPr>
          <w:rFonts w:hint="eastAsia" w:ascii="楷体" w:hAnsi="楷体" w:eastAsia="楷体"/>
          <w:color w:val="5b9bd5" w:themeColor="accent5"/>
          <w:sz w:val="28"/>
          <w:szCs w:val="24"/>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rPr>
        <w:t xml:space="preserve">××</w:t>
      </w:r>
      <w:r/>
    </w:p>
    <w:p>
      <w:pPr>
        <w:pStyle w:val="893"/>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rPr>
        <w:t xml:space="preserve">××</w:t>
      </w:r>
      <w:r/>
    </w:p>
    <w:p>
      <w:pPr>
        <w:pStyle w:val="893"/>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rPr>
        <w:t xml:space="preserve">××</w:t>
      </w:r>
      <w:r>
        <w:rPr>
          <w:rFonts w:hint="eastAsia" w:ascii="宋体" w:hAnsi="宋体"/>
          <w:b/>
          <w:color w:val="5b9bd5" w:themeColor="accent5"/>
          <w:sz w:val="24"/>
          <w:u w:val="single"/>
        </w:rPr>
        <w:t xml:space="preserve">   </w:t>
      </w:r>
      <w:r/>
    </w:p>
    <w:p>
      <w:pPr>
        <w:pStyle w:val="893"/>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rPr>
        <w:t xml:space="preserve">××××</w:t>
      </w:r>
      <w:r>
        <w:rPr>
          <w:rFonts w:hint="eastAsia" w:ascii="楷体" w:hAnsi="楷体" w:eastAsia="楷体"/>
          <w:sz w:val="28"/>
        </w:rPr>
        <w:t xml:space="preserve">年</w:t>
      </w:r>
      <w:r>
        <w:rPr>
          <w:rFonts w:hint="eastAsia" w:ascii="宋体" w:hAnsi="宋体"/>
          <w:b/>
          <w:color w:val="5b9bd5" w:themeColor="accent5"/>
          <w:sz w:val="24"/>
          <w:u w:val="single"/>
        </w:rPr>
        <w:t xml:space="preserve">××</w:t>
      </w:r>
      <w:r>
        <w:rPr>
          <w:rFonts w:hint="eastAsia" w:ascii="楷体" w:hAnsi="楷体" w:eastAsia="楷体"/>
          <w:sz w:val="28"/>
        </w:rPr>
        <w:t xml:space="preserve">月</w:t>
      </w:r>
      <w:r>
        <w:rPr>
          <w:rFonts w:hint="eastAsia" w:ascii="宋体" w:hAnsi="宋体"/>
          <w:b/>
          <w:color w:val="5b9bd5" w:themeColor="accent5"/>
          <w:sz w:val="24"/>
          <w:u w:val="single"/>
        </w:rPr>
        <w:t xml:space="preserve">××</w:t>
      </w:r>
      <w:r>
        <w:rPr>
          <w:rFonts w:hint="eastAsia" w:ascii="楷体" w:hAnsi="楷体" w:eastAsia="楷体"/>
          <w:sz w:val="28"/>
        </w:rPr>
        <w:t xml:space="preserve">日</w:t>
      </w:r>
      <w:r/>
    </w:p>
    <w:p>
      <w:pPr>
        <w:pStyle w:val="866"/>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866"/>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w:t>
      </w:r>
      <w:r>
        <w:rPr>
          <w:rFonts w:hint="eastAsia" w:ascii="楷体" w:hAnsi="楷体" w:eastAsia="楷体"/>
          <w:sz w:val="28"/>
          <w:szCs w:val="28"/>
        </w:rPr>
        <w:t xml:space="preserve">2025年度</w:t>
      </w:r>
      <w:r>
        <w:rPr>
          <w:rFonts w:hint="eastAsia" w:ascii="楷体" w:hAnsi="楷体" w:eastAsia="楷体"/>
          <w:sz w:val="28"/>
          <w:szCs w:val="28"/>
        </w:rPr>
        <w:t xml:space="preserve">财务报告、成立不满一年的提供至少一个月财务报告，或银行出具的资信证明，或财政部门认可的政府采购专业担保机构出具的投标担保函等，或提供</w:t>
      </w:r>
      <w:bookmarkStart w:id="103" w:name="_Hlk131494070"/>
      <w:r>
        <w:rPr>
          <w:rFonts w:hint="eastAsia" w:ascii="楷体" w:hAnsi="楷体" w:eastAsia="楷体"/>
          <w:sz w:val="28"/>
          <w:szCs w:val="28"/>
        </w:rPr>
        <w:t xml:space="preserve">资格承诺函</w:t>
      </w:r>
      <w:bookmarkStart w:id="104" w:name="_Hlk131494108"/>
      <w:r/>
      <w:bookmarkEnd w:id="103"/>
      <w:r>
        <w:rPr>
          <w:rFonts w:hint="eastAsia" w:ascii="楷体" w:hAnsi="楷体" w:eastAsia="楷体"/>
          <w:sz w:val="28"/>
          <w:szCs w:val="28"/>
        </w:rPr>
        <w:t xml:space="preserve">（见本部分（六）资格承诺函）</w:t>
      </w:r>
      <w:bookmarkEnd w:id="104"/>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866"/>
        <w:numPr>
          <w:ilvl w:val="0"/>
          <w:numId w:val="10"/>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866"/>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866"/>
        <w:ind w:firstLine="560"/>
        <w:jc w:val="both"/>
        <w:spacing w:line="360" w:lineRule="auto"/>
        <w:rPr>
          <w:rFonts w:hint="eastAsia" w:ascii="楷体" w:hAnsi="楷体" w:eastAsia="楷体"/>
          <w:b w:val="0"/>
          <w:bCs/>
          <w:sz w:val="28"/>
          <w:szCs w:val="28"/>
        </w:rPr>
      </w:pPr>
      <w:r/>
      <w:bookmarkStart w:id="105" w:name="OLE_LINK1"/>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w:t>
      </w:r>
      <w:bookmarkEnd w:id="105"/>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866"/>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866"/>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866"/>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867"/>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243"/>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867"/>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67"/>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867"/>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867"/>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rPr>
        <w:t xml:space="preserve">×××（姓名） </w:t>
      </w:r>
      <w:r>
        <w:rPr>
          <w:rFonts w:hint="eastAsia" w:ascii="楷体" w:hAnsi="楷体" w:eastAsia="楷体"/>
          <w:sz w:val="28"/>
        </w:rPr>
        <w:t xml:space="preserve">授权</w:t>
      </w:r>
      <w:r>
        <w:rPr>
          <w:rFonts w:hint="eastAsia" w:ascii="宋体" w:hAnsi="宋体"/>
          <w:b/>
          <w:color w:val="5b9bd5" w:themeColor="accent5"/>
          <w:sz w:val="24"/>
          <w:u w:val="single"/>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866"/>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867"/>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67"/>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867"/>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866"/>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866"/>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866"/>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892"/>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8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892"/>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892"/>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rPr>
        <w:t xml:space="preserve">××××</w:t>
      </w:r>
      <w:r/>
    </w:p>
    <w:p>
      <w:pPr>
        <w:pStyle w:val="892"/>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rPr>
        <w:t xml:space="preserve">××××</w:t>
      </w:r>
      <w:r>
        <w:rPr>
          <w:rFonts w:hint="eastAsia" w:ascii="楷体" w:hAnsi="楷体" w:eastAsia="楷体"/>
        </w:rPr>
        <w:t xml:space="preserve">年</w:t>
      </w:r>
      <w:r>
        <w:rPr>
          <w:rFonts w:hint="eastAsia" w:ascii="宋体" w:hAnsi="宋体"/>
          <w:b/>
          <w:color w:val="5b9bd5" w:themeColor="accent5"/>
          <w:sz w:val="24"/>
          <w:u w:val="single"/>
        </w:rPr>
        <w:t xml:space="preserve">××</w:t>
      </w:r>
      <w:r>
        <w:rPr>
          <w:rFonts w:hint="eastAsia" w:ascii="楷体" w:hAnsi="楷体" w:eastAsia="楷体"/>
        </w:rPr>
        <w:t xml:space="preserve">月</w:t>
      </w:r>
      <w:r>
        <w:rPr>
          <w:rFonts w:hint="eastAsia" w:ascii="宋体" w:hAnsi="宋体"/>
          <w:b/>
          <w:color w:val="5b9bd5" w:themeColor="accent5"/>
          <w:sz w:val="24"/>
          <w:u w:val="single"/>
        </w:rPr>
        <w:t xml:space="preserve">××</w:t>
      </w:r>
      <w:r>
        <w:rPr>
          <w:rFonts w:hint="eastAsia" w:ascii="楷体" w:hAnsi="楷体" w:eastAsia="楷体"/>
        </w:rPr>
        <w:t xml:space="preserve">日</w:t>
      </w:r>
      <w:r/>
    </w:p>
    <w:p>
      <w:pPr>
        <w:pStyle w:val="866"/>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rPr>
            </w:pPr>
            <w:r>
              <w:rPr>
                <w:rFonts w:hint="eastAsia" w:ascii="楷体" w:hAnsi="楷体" w:eastAsia="楷体" w:cs="Calibri"/>
                <w:color w:val="5b9bd5" w:themeColor="accent5"/>
                <w:sz w:val="24"/>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b/>
                <w:color w:val="5b9bd5" w:themeColor="accent5"/>
                <w:sz w:val="24"/>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rPr>
            </w:pPr>
            <w:r>
              <w:rPr>
                <w:rFonts w:hint="eastAsia" w:ascii="楷体" w:hAnsi="楷体" w:eastAsia="楷体"/>
                <w:color w:val="5b9bd5" w:themeColor="accent5"/>
                <w:sz w:val="24"/>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rPr>
            </w:pPr>
            <w:r>
              <w:rPr>
                <w:rFonts w:hint="eastAsia" w:ascii="楷体" w:hAnsi="楷体" w:eastAsia="楷体"/>
                <w:color w:val="5b9bd5" w:themeColor="accent5"/>
                <w:sz w:val="24"/>
                <w:highlight w:val="yellow"/>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rPr>
            </w:pPr>
            <w:r>
              <w:rPr>
                <w:rFonts w:ascii="楷体" w:hAnsi="楷体" w:eastAsia="楷体"/>
                <w:b/>
                <w:color w:val="5b9bd5" w:themeColor="accent5"/>
                <w:sz w:val="24"/>
              </w:rPr>
              <w:t xml:space="preserve">服务</w:t>
            </w:r>
            <w:r>
              <w:rPr>
                <w:rFonts w:hint="eastAsia" w:ascii="楷体" w:hAnsi="楷体" w:eastAsia="楷体"/>
                <w:b/>
                <w:color w:val="5b9bd5" w:themeColor="accent5"/>
                <w:sz w:val="24"/>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rPr>
              <w:t xml:space="preserve">其它与项目有关的费用</w:t>
            </w:r>
            <w:r>
              <w:rPr>
                <w:rFonts w:hint="eastAsia" w:ascii="楷体" w:hAnsi="楷体" w:eastAsia="楷体"/>
                <w:b/>
                <w:i/>
                <w:iCs/>
                <w:color w:val="5b9bd5" w:themeColor="accent5"/>
                <w:sz w:val="24"/>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rPr>
            </w:pPr>
            <w:r>
              <w:rPr>
                <w:rFonts w:hint="eastAsia" w:ascii="楷体" w:hAnsi="楷体" w:eastAsia="楷体"/>
                <w:b/>
                <w:color w:val="5b9bd5" w:themeColor="accent5"/>
                <w:sz w:val="24"/>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rPr>
            </w:pPr>
            <w:r>
              <w:rPr>
                <w:rFonts w:hint="eastAsia" w:ascii="楷体" w:hAnsi="楷体" w:eastAsia="楷体" w:cs="楷体"/>
                <w:b/>
                <w:color w:val="5b9bd5" w:themeColor="accent5"/>
                <w:sz w:val="24"/>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主要标的信息</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line="360" w:lineRule="auto"/>
        <w:rPr>
          <w:rFonts w:hint="eastAsia" w:ascii="楷体" w:hAnsi="楷体" w:eastAsia="楷体"/>
          <w:bCs/>
          <w:sz w:val="24"/>
          <w:u w:val="single"/>
        </w:rPr>
      </w:pPr>
      <w:r>
        <w:rPr>
          <w:rFonts w:hint="eastAsia" w:ascii="楷体" w:hAnsi="楷体" w:eastAsia="楷体" w:cs="楷体"/>
          <w:sz w:val="24"/>
        </w:rPr>
        <w:t xml:space="preserve">注：★须在主要标的信息一栏，明确填写所投主要标的名称、规格型号、数量、单价。</w:t>
      </w:r>
      <w:r/>
    </w:p>
    <w:p>
      <w:pPr>
        <w:pStyle w:val="877"/>
        <w:jc w:val="center"/>
        <w:spacing w:line="360" w:lineRule="auto"/>
        <w:rPr>
          <w:rFonts w:hint="eastAsia" w:ascii="楷体" w:hAnsi="楷体" w:eastAsia="楷体"/>
        </w:rPr>
      </w:pPr>
      <w:r>
        <w:rPr>
          <w:rFonts w:ascii="楷体" w:hAnsi="楷体" w:eastAsia="楷体"/>
        </w:rPr>
        <w:br w:type="page" w:clear="all"/>
      </w:r>
      <w:r/>
    </w:p>
    <w:p>
      <w:pPr>
        <w:pStyle w:val="877"/>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1.主要部件原厂原品牌评价</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2.</w:t>
      </w:r>
      <w:r>
        <w:rPr>
          <w:rFonts w:hint="eastAsia"/>
        </w:rPr>
        <w:t xml:space="preserve"> </w:t>
      </w:r>
      <w:r>
        <w:rPr>
          <w:rFonts w:hint="eastAsia" w:ascii="楷体" w:hAnsi="楷体" w:eastAsia="楷体"/>
          <w:b/>
          <w:color w:val="002060"/>
          <w:sz w:val="24"/>
        </w:rPr>
        <w:t xml:space="preserve">控制柜主板防护等级</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3.</w:t>
      </w:r>
      <w:r>
        <w:rPr>
          <w:rFonts w:hint="eastAsia" w:ascii="楷体" w:hAnsi="楷体" w:eastAsia="楷体"/>
          <w:b/>
          <w:color w:val="002060"/>
          <w:sz w:val="24"/>
        </w:rPr>
        <w:t xml:space="preserve">安全部件的耐久性评价</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4.</w:t>
      </w:r>
      <w:r>
        <w:rPr>
          <w:rFonts w:hint="eastAsia" w:ascii="楷体" w:hAnsi="楷体" w:eastAsia="楷体"/>
          <w:b/>
          <w:color w:val="002060"/>
          <w:sz w:val="24"/>
        </w:rPr>
        <w:t xml:space="preserve">电梯运行稳定性评价</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5.</w:t>
      </w:r>
      <w:r>
        <w:rPr>
          <w:rFonts w:hint="eastAsia"/>
        </w:rPr>
        <w:t xml:space="preserve"> </w:t>
      </w:r>
      <w:r>
        <w:rPr>
          <w:rFonts w:hint="eastAsia" w:ascii="楷体" w:hAnsi="楷体" w:eastAsia="楷体"/>
          <w:b/>
          <w:color w:val="002060"/>
          <w:sz w:val="24"/>
        </w:rPr>
        <w:t xml:space="preserve">马达静载</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6.</w:t>
      </w:r>
      <w:r>
        <w:rPr>
          <w:rFonts w:hint="eastAsia"/>
        </w:rPr>
        <w:t xml:space="preserve"> </w:t>
      </w:r>
      <w:r>
        <w:rPr>
          <w:rFonts w:hint="eastAsia" w:ascii="楷体" w:hAnsi="楷体" w:eastAsia="楷体"/>
          <w:b/>
          <w:color w:val="002060"/>
          <w:sz w:val="24"/>
        </w:rPr>
        <w:t xml:space="preserve">门机寿命（轿门，轿门锁，层门，层门锁）</w:t>
      </w:r>
      <w:r>
        <w:rPr>
          <w:rFonts w:hint="eastAsia" w:ascii="楷体" w:hAnsi="楷体" w:eastAsia="楷体"/>
          <w:b/>
          <w:color w:val="002060"/>
          <w:sz w:val="24"/>
        </w:rPr>
        <w:t xml:space="preserve">系统安全性</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7.</w:t>
      </w:r>
      <w:r>
        <w:rPr>
          <w:rFonts w:hint="eastAsia" w:ascii="楷体" w:hAnsi="楷体" w:eastAsia="楷体"/>
          <w:b/>
          <w:color w:val="002060"/>
          <w:sz w:val="24"/>
        </w:rPr>
        <w:t xml:space="preserve">光幕系统的安全性评价</w:t>
      </w:r>
      <w:r/>
    </w:p>
    <w:p>
      <w:pPr>
        <w:pStyle w:val="2247"/>
        <w:ind w:firstLine="482"/>
        <w:spacing w:line="360" w:lineRule="auto"/>
        <w:rPr>
          <w:rFonts w:ascii="楷体" w:hAnsi="楷体" w:eastAsia="楷体"/>
          <w:b/>
          <w:color w:val="002060"/>
          <w:sz w:val="24"/>
        </w:rPr>
      </w:pPr>
      <w:r>
        <w:rPr>
          <w:rFonts w:hint="eastAsia" w:ascii="楷体" w:hAnsi="楷体" w:eastAsia="楷体"/>
          <w:b/>
          <w:color w:val="002060"/>
          <w:sz w:val="24"/>
        </w:rPr>
        <w:t xml:space="preserve">8.</w:t>
      </w:r>
      <w:r>
        <w:rPr>
          <w:rFonts w:hint="eastAsia" w:ascii="楷体" w:hAnsi="楷体" w:eastAsia="楷体"/>
          <w:b/>
          <w:color w:val="002060"/>
          <w:sz w:val="24"/>
        </w:rPr>
        <w:t xml:space="preserve">电梯控制柜抗雷击浪涌干扰能力评价</w:t>
      </w:r>
      <w:r/>
    </w:p>
    <w:p>
      <w:pPr>
        <w:pStyle w:val="2247"/>
        <w:ind w:firstLine="482"/>
        <w:spacing w:line="360" w:lineRule="auto"/>
        <w:rPr>
          <w:rFonts w:ascii="楷体" w:hAnsi="楷体" w:eastAsia="楷体"/>
          <w:b/>
          <w:color w:val="002060"/>
          <w:sz w:val="24"/>
        </w:rPr>
      </w:pPr>
      <w:r>
        <w:rPr>
          <w:rFonts w:hint="eastAsia" w:ascii="楷体" w:hAnsi="楷体" w:eastAsia="楷体"/>
          <w:b/>
          <w:color w:val="002060"/>
          <w:sz w:val="24"/>
        </w:rPr>
        <w:t xml:space="preserve">9.施工方案</w:t>
      </w:r>
      <w:r/>
    </w:p>
    <w:p>
      <w:pPr>
        <w:pStyle w:val="2247"/>
        <w:ind w:firstLine="482"/>
        <w:spacing w:line="360" w:lineRule="auto"/>
        <w:rPr>
          <w:rFonts w:hint="eastAsia" w:ascii="楷体" w:hAnsi="楷体" w:eastAsia="楷体"/>
          <w:b/>
          <w:color w:val="002060"/>
          <w:sz w:val="24"/>
        </w:rPr>
      </w:pPr>
      <w:r>
        <w:rPr>
          <w:rFonts w:hint="eastAsia" w:ascii="楷体" w:hAnsi="楷体" w:eastAsia="楷体"/>
          <w:b/>
          <w:color w:val="002060"/>
          <w:sz w:val="24"/>
        </w:rPr>
        <w:t xml:space="preserve">10.售后方案</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w:t>
      </w:r>
      <w:r>
        <w:rPr>
          <w:rFonts w:hint="eastAsia" w:ascii="楷体" w:hAnsi="楷体" w:eastAsia="楷体"/>
          <w:b/>
          <w:color w:val="002060"/>
          <w:sz w:val="24"/>
        </w:rPr>
        <w:t xml:space="preserve">1</w:t>
      </w:r>
      <w:r>
        <w:rPr>
          <w:rFonts w:hint="eastAsia" w:ascii="楷体" w:hAnsi="楷体" w:eastAsia="楷体"/>
          <w:b/>
          <w:color w:val="002060"/>
          <w:sz w:val="24"/>
        </w:rPr>
        <w:t xml:space="preserve">.技术响应及偏离表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ascii="楷体" w:hAnsi="楷体" w:eastAsia="楷体"/>
                <w:b/>
                <w:color w:val="5b9bd5" w:themeColor="accent5"/>
                <w:sz w:val="32"/>
                <w:szCs w:val="32"/>
              </w:rPr>
              <w:br w:type="page" w:clear="all"/>
            </w:r>
            <w:r>
              <w:rPr>
                <w:rFonts w:hint="eastAsia" w:ascii="楷体" w:hAnsi="楷体" w:eastAsia="楷体"/>
                <w:b/>
                <w:color w:val="5b9bd5" w:themeColor="accent5"/>
                <w:szCs w:val="21"/>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重要性（★、#）</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5b9bd5" w:themeColor="accent5"/>
                <w:szCs w:val="21"/>
              </w:rPr>
            </w:pPr>
            <w:r>
              <w:rPr>
                <w:rFonts w:hint="eastAsia" w:ascii="楷体" w:hAnsi="楷体" w:eastAsia="楷体"/>
                <w:b/>
                <w:color w:val="5b9bd5" w:themeColor="accent5"/>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ascii="楷体" w:hAnsi="楷体" w:eastAsia="楷体"/>
                <w:color w:val="5b9bd5" w:themeColor="accent5"/>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5b9bd5" w:themeColor="accent5"/>
              </w:rPr>
            </w:pPr>
            <w:r>
              <w:rPr>
                <w:rFonts w:hint="eastAsia" w:ascii="楷体" w:hAnsi="楷体" w:eastAsia="楷体"/>
                <w:color w:val="5b9bd5" w:themeColor="accent5"/>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5b9bd5" w:themeColor="accent5"/>
                <w:u w:val="single"/>
              </w:rPr>
            </w:pPr>
            <w:r>
              <w:rPr>
                <w:rFonts w:hint="eastAsia" w:ascii="楷体" w:hAnsi="楷体" w:eastAsia="楷体" w:cs="黑体"/>
                <w:color w:val="5b9bd5" w:themeColor="accent5"/>
                <w:u w:val="single"/>
              </w:rPr>
            </w:r>
            <w:r/>
          </w:p>
        </w:tc>
      </w:tr>
    </w:tbl>
    <w:p>
      <w:pPr>
        <w:pStyle w:val="2247"/>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注：1.按实际如实填写偏离表，行数不够可自行添加。</w:t>
      </w:r>
      <w:r/>
    </w:p>
    <w:p>
      <w:pPr>
        <w:pStyle w:val="2247"/>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7"/>
        <w:ind w:firstLine="480"/>
        <w:spacing w:line="360" w:lineRule="auto"/>
        <w:rPr>
          <w:rFonts w:hint="eastAsia" w:ascii="楷体" w:hAnsi="楷体" w:eastAsia="楷体"/>
          <w:color w:val="5b9bd5" w:themeColor="accent5"/>
          <w:sz w:val="24"/>
          <w:u w:val="single"/>
        </w:rPr>
      </w:pPr>
      <w:r>
        <w:rPr>
          <w:rFonts w:hint="eastAsia" w:ascii="楷体" w:hAnsi="楷体" w:eastAsia="楷体"/>
          <w:color w:val="5b9bd5" w:themeColor="accent5"/>
          <w:sz w:val="24"/>
          <w:u w:val="single"/>
        </w:rPr>
        <w:t xml:space="preserve">3.项目需求中如出现具体产品的品牌、型号、参数等，仅供投标人更好地理解采购人对设备的需求，不能理解为唯一指定，只要优或相当于其技术参数及功</w:t>
      </w:r>
      <w:r>
        <w:rPr>
          <w:rFonts w:hint="eastAsia" w:ascii="楷体" w:hAnsi="楷体" w:eastAsia="楷体"/>
          <w:color w:val="5b9bd5" w:themeColor="accent5"/>
          <w:sz w:val="24"/>
          <w:u w:val="single"/>
        </w:rPr>
        <w:t xml:space="preserve">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jc w:val="center"/>
        <w:spacing w:line="460" w:lineRule="exact"/>
        <w:rPr>
          <w:rFonts w:hint="eastAsia" w:ascii="新宋体" w:hAnsi="新宋体" w:eastAsia="新宋体" w:cs="新宋体"/>
          <w:b/>
          <w:sz w:val="28"/>
          <w:szCs w:val="28"/>
        </w:rPr>
      </w:pPr>
      <w:r/>
      <w:bookmarkStart w:id="106" w:name="_Toc100386081"/>
      <w:r>
        <w:rPr>
          <w:rFonts w:hint="eastAsia" w:ascii="新宋体" w:hAnsi="新宋体" w:eastAsia="新宋体" w:cs="新宋体"/>
          <w:b/>
          <w:sz w:val="28"/>
          <w:szCs w:val="28"/>
        </w:rPr>
        <w:t xml:space="preserve">（二）</w:t>
      </w:r>
      <w:r>
        <w:rPr>
          <w:rFonts w:hint="eastAsia" w:ascii="新宋体" w:hAnsi="新宋体" w:eastAsia="新宋体" w:cs="新宋体"/>
          <w:b/>
          <w:sz w:val="28"/>
          <w:szCs w:val="28"/>
        </w:rPr>
        <w:t xml:space="preserve">工期进度承诺</w:t>
      </w:r>
      <w:r/>
    </w:p>
    <w:p>
      <w:pPr>
        <w:pStyle w:val="866"/>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（三）人员配备</w:t>
      </w:r>
      <w:r/>
    </w:p>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项目经理能力</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74"/>
        <w:gridCol w:w="1819"/>
        <w:gridCol w:w="3703"/>
      </w:tblGrid>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center"/>
        <w:spacing w:line="460" w:lineRule="exact"/>
        <w:rPr>
          <w:rFonts w:hint="eastAsia" w:ascii="宋体" w:hAnsi="宋体"/>
          <w:sz w:val="24"/>
        </w:rPr>
      </w:pPr>
      <w:r>
        <w:rPr>
          <w:rFonts w:hint="eastAsia" w:ascii="宋体" w:hAnsi="宋体"/>
          <w:sz w:val="24"/>
        </w:rPr>
        <w:t xml:space="preserve">3.项目经理须提供近三个月内任意一个月投标人为其缴纳社会保险的证明材料。</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3"/>
        <w:gridCol w:w="992"/>
        <w:gridCol w:w="1276"/>
        <w:gridCol w:w="1272"/>
        <w:gridCol w:w="1988"/>
        <w:gridCol w:w="1984"/>
        <w:gridCol w:w="1418"/>
      </w:tblGrid>
      <w:tr>
        <w:trPr/>
        <w:tc>
          <w:tcPr>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3.列入上表人员需提供近三个月内任意一个月投标人为其缴纳社会保险的证明材料。</w:t>
      </w:r>
      <w:r/>
    </w:p>
    <w:p>
      <w:pPr>
        <w:spacing w:line="360" w:lineRule="auto"/>
        <w:rPr>
          <w:rFonts w:hint="eastAsia" w:ascii="宋体" w:hAnsi="宋体"/>
          <w:sz w:val="24"/>
        </w:rPr>
      </w:pPr>
      <w:r>
        <w:rPr>
          <w:rFonts w:hint="eastAsia" w:ascii="宋体" w:hAnsi="宋体"/>
          <w:sz w:val="24"/>
        </w:rPr>
        <w:t xml:space="preserve">4.列入上表人员具有相关证书的，应在本栏目提交相关证明材料扫描件。</w:t>
      </w:r>
      <w:r/>
    </w:p>
    <w:p>
      <w:pPr>
        <w:pStyle w:val="866"/>
      </w:pPr>
      <w:r/>
      <w:bookmarkEnd w:id="106"/>
      <w:r/>
      <w:r/>
    </w:p>
    <w:p>
      <w:pPr>
        <w:pStyle w:val="877"/>
        <w:ind w:firstLine="3020"/>
        <w:jc w:val="left"/>
        <w:spacing w:line="360" w:lineRule="auto"/>
        <w:rPr>
          <w:rFonts w:hint="eastAsia" w:ascii="楷体" w:hAnsi="楷体" w:eastAsia="楷体"/>
          <w:b/>
          <w:sz w:val="32"/>
          <w:szCs w:val="32"/>
        </w:rPr>
      </w:pPr>
      <w:r>
        <w:rPr>
          <w:rFonts w:hint="eastAsia" w:ascii="楷体" w:hAnsi="楷体" w:eastAsia="楷体"/>
          <w:b/>
          <w:sz w:val="32"/>
          <w:szCs w:val="32"/>
        </w:rPr>
        <w:br w:type="page" w:clear="all"/>
      </w:r>
      <w:r/>
    </w:p>
    <w:p>
      <w:pPr>
        <w:pStyle w:val="877"/>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877"/>
        <w:ind w:firstLine="643"/>
        <w:jc w:val="center"/>
        <w:spacing w:line="360" w:lineRule="auto"/>
        <w:rPr>
          <w:rFonts w:hint="eastAsia" w:ascii="楷体" w:hAnsi="楷体" w:eastAsia="楷体"/>
          <w:b/>
          <w:sz w:val="32"/>
          <w:szCs w:val="32"/>
        </w:rPr>
      </w:pPr>
      <w:r/>
      <w:bookmarkStart w:id="107" w:name="OLE_LINK8"/>
      <w:r>
        <w:rPr>
          <w:rFonts w:hint="eastAsia" w:ascii="楷体" w:hAnsi="楷体" w:eastAsia="楷体"/>
          <w:b/>
          <w:sz w:val="32"/>
          <w:szCs w:val="32"/>
        </w:rPr>
        <w:t xml:space="preserve">（一）</w:t>
      </w:r>
      <w:bookmarkStart w:id="108" w:name="OLE_LINK7"/>
      <w:r>
        <w:rPr>
          <w:rFonts w:hint="eastAsia" w:ascii="楷体" w:hAnsi="楷体" w:eastAsia="楷体"/>
          <w:b/>
          <w:sz w:val="32"/>
          <w:szCs w:val="32"/>
        </w:rPr>
        <w:t xml:space="preserve">中小企业声明函（货物类）</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109" w:name="_Hlk133157441"/>
      <w:r>
        <w:rPr>
          <w:rFonts w:hint="eastAsia" w:ascii="楷体" w:hAnsi="楷体" w:eastAsia="楷体" w:cstheme="minorBidi"/>
          <w:spacing w:val="6"/>
          <w:sz w:val="28"/>
          <w:szCs w:val="28"/>
          <w:u w:val="single"/>
        </w:rPr>
        <w:t xml:space="preserve">（中型企业、小型企业、微型企业）</w:t>
      </w:r>
      <w:bookmarkEnd w:id="109"/>
      <w:r>
        <w:rPr>
          <w:rFonts w:hint="eastAsia" w:ascii="楷体" w:hAnsi="楷体" w:eastAsia="楷体" w:cstheme="minorBidi"/>
          <w:spacing w:val="6"/>
          <w:sz w:val="28"/>
          <w:szCs w:val="28"/>
        </w:rPr>
        <w:t xml:space="preserve">；  </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110" w:name="_Hlk136503202"/>
      <w:r>
        <w:rPr>
          <w:rFonts w:hint="eastAsia" w:ascii="楷体" w:hAnsi="楷体" w:eastAsia="楷体" w:cstheme="minorBidi"/>
          <w:spacing w:val="6"/>
          <w:sz w:val="28"/>
          <w:szCs w:val="28"/>
          <w:u w:val="single"/>
        </w:rPr>
        <w:t xml:space="preserve">采购文件中明确的所属行业</w:t>
      </w:r>
      <w:bookmarkEnd w:id="110"/>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877"/>
        <w:ind w:firstLine="584"/>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111"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111"/>
      <w:r/>
      <w:r/>
    </w:p>
    <w:p>
      <w:pPr>
        <w:pStyle w:val="877"/>
        <w:ind w:firstLine="1168"/>
        <w:jc w:val="left"/>
        <w:spacing w:line="44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877"/>
        <w:ind w:firstLine="584"/>
        <w:jc w:val="left"/>
        <w:spacing w:line="440" w:lineRule="exact"/>
        <w:rPr>
          <w:rFonts w:hint="eastAsia" w:ascii="楷体" w:hAnsi="楷体" w:eastAsia="楷体" w:cstheme="minorBidi"/>
          <w:spacing w:val="6"/>
          <w:sz w:val="28"/>
          <w:szCs w:val="28"/>
        </w:rPr>
      </w:pPr>
      <w:r/>
      <w:bookmarkStart w:id="112"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w:t>
      </w:r>
      <w:r>
        <w:rPr>
          <w:rFonts w:ascii="楷体" w:hAnsi="楷体" w:eastAsia="楷体" w:cstheme="minorBidi"/>
          <w:spacing w:val="6"/>
          <w:sz w:val="28"/>
          <w:szCs w:val="28"/>
        </w:rPr>
        <w:t xml:space="preserve">购法》等国家有关规定追究相应责任。</w:t>
      </w:r>
      <w:bookmarkEnd w:id="112"/>
      <w:r/>
      <w:r/>
    </w:p>
    <w:p>
      <w:pPr>
        <w:pStyle w:val="877"/>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107"/>
      <w:r/>
      <w:bookmarkEnd w:id="108"/>
      <w:r/>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rPr>
          <w:rFonts w:hint="eastAsia" w:ascii="宋体" w:hAnsi="宋体" w:cs="宋体"/>
          <w:sz w:val="24"/>
        </w:rPr>
      </w:pPr>
      <w:r>
        <w:rPr>
          <w:rFonts w:hint="eastAsia" w:ascii="宋体" w:hAnsi="宋体" w:cs="宋体"/>
          <w:b/>
          <w:bCs/>
          <w:color w:val="000000"/>
          <w:sz w:val="24"/>
        </w:rPr>
        <w:t xml:space="preserve">（二）</w:t>
      </w:r>
      <w:r>
        <w:rPr>
          <w:rFonts w:hint="eastAsia" w:ascii="宋体" w:hAnsi="宋体" w:cs="宋体"/>
          <w:b/>
          <w:bCs/>
          <w:color w:val="000000"/>
          <w:sz w:val="24"/>
        </w:rPr>
        <w:t xml:space="preserve">残疾人福利性单位声明函（货物类项目）</w:t>
      </w:r>
      <w:r/>
    </w:p>
    <w:p>
      <w:pPr>
        <w:jc w:val="center"/>
        <w:spacing w:line="360" w:lineRule="auto"/>
        <w:rPr>
          <w:rFonts w:hint="eastAsia" w:ascii="宋体" w:hAnsi="宋体" w:cs="宋体"/>
          <w:sz w:val="24"/>
        </w:rPr>
      </w:pP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4"/>
          <w:u w:val="single"/>
        </w:rPr>
        <w:t xml:space="preserve">（单位名称）</w:t>
      </w:r>
      <w:r>
        <w:rPr>
          <w:rFonts w:hint="eastAsia" w:ascii="宋体" w:hAnsi="宋体" w:cs="宋体"/>
          <w:color w:val="000000"/>
          <w:sz w:val="24"/>
        </w:rPr>
        <w:t xml:space="preserve">采购编号为</w:t>
      </w:r>
      <w:r>
        <w:rPr>
          <w:rFonts w:hint="eastAsia" w:ascii="宋体" w:hAnsi="宋体" w:cs="宋体"/>
          <w:color w:val="000000"/>
          <w:sz w:val="24"/>
          <w:u w:val="single"/>
        </w:rPr>
        <w:t xml:space="preserve">（采购编号）</w:t>
      </w:r>
      <w:r>
        <w:rPr>
          <w:rFonts w:hint="eastAsia" w:ascii="宋体" w:hAnsi="宋体" w:cs="宋体"/>
          <w:color w:val="000000"/>
          <w:sz w:val="24"/>
        </w:rPr>
        <w:t xml:space="preserve">，</w:t>
      </w:r>
      <w:r>
        <w:rPr>
          <w:rFonts w:hint="eastAsia" w:ascii="宋体" w:hAnsi="宋体" w:cs="宋体"/>
          <w:color w:val="000000"/>
          <w:sz w:val="24"/>
          <w:u w:val="single"/>
        </w:rPr>
        <w:t xml:space="preserve">                                  </w:t>
      </w:r>
      <w:r>
        <w:rPr>
          <w:rFonts w:hint="eastAsia" w:ascii="宋体" w:hAnsi="宋体" w:cs="宋体"/>
          <w:color w:val="000000"/>
          <w:sz w:val="24"/>
        </w:rPr>
        <w:t xml:space="preserve">项目（项目名称）（采购包号：**）采购活动提供本单位制造的货物，或者提供其他残疾人福利性单位制造的货物（不包括使用非残疾人福利性单位注册商标的货物）。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cs="宋体"/>
          <w:sz w:val="24"/>
        </w:rPr>
      </w:pPr>
      <w:r>
        <w:rPr>
          <w:rFonts w:hint="eastAsia" w:ascii="宋体" w:hAnsi="宋体" w:cs="宋体"/>
          <w:color w:val="000000"/>
          <w:sz w:val="24"/>
        </w:rPr>
        <w:t xml:space="preserve">本单位对上述声明的真实性负责。如有虚假，将依法承担相应责任。</w:t>
      </w:r>
      <w:r/>
    </w:p>
    <w:p>
      <w:pPr>
        <w:ind w:firstLine="480"/>
        <w:spacing w:line="360" w:lineRule="auto"/>
        <w:rPr>
          <w:rFonts w:hint="eastAsia" w:ascii="宋体" w:hAnsi="宋体" w:cs="宋体"/>
          <w:sz w:val="24"/>
        </w:rPr>
      </w:pP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color w:val="000000"/>
          <w:sz w:val="24"/>
        </w:rPr>
        <w:t xml:space="preserve">备注：</w:t>
      </w:r>
      <w:r/>
    </w:p>
    <w:p>
      <w:pPr>
        <w:ind w:firstLine="480"/>
        <w:spacing w:line="360" w:lineRule="auto"/>
        <w:rPr>
          <w:rFonts w:hint="eastAsia" w:ascii="宋体" w:hAnsi="宋体" w:cs="宋体"/>
          <w:sz w:val="24"/>
        </w:rPr>
      </w:pPr>
      <w:r>
        <w:rPr>
          <w:rFonts w:hint="eastAsia" w:ascii="宋体" w:hAnsi="宋体" w:cs="宋体"/>
          <w:color w:val="000000"/>
          <w:sz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cs="宋体"/>
          <w:sz w:val="24"/>
        </w:rPr>
      </w:pPr>
      <w:r>
        <w:rPr>
          <w:rFonts w:hint="eastAsia" w:ascii="宋体" w:hAnsi="宋体" w:cs="宋体"/>
          <w:color w:val="000000"/>
          <w:sz w:val="24"/>
        </w:rPr>
        <w:t xml:space="preserve">2. 非专门面向中小微型企业采购的项目，供应商如不提供此声明函，价格将不做相应扣除。</w:t>
      </w:r>
      <w:r/>
    </w:p>
    <w:p>
      <w:pPr>
        <w:ind w:firstLine="480"/>
        <w:spacing w:line="360" w:lineRule="auto"/>
        <w:rPr>
          <w:rFonts w:hint="eastAsia" w:ascii="宋体" w:hAnsi="宋体" w:cs="宋体"/>
          <w:sz w:val="24"/>
        </w:rPr>
      </w:pPr>
      <w:r>
        <w:rPr>
          <w:rFonts w:hint="eastAsia" w:ascii="宋体" w:hAnsi="宋体" w:cs="宋体"/>
          <w:color w:val="000000"/>
          <w:sz w:val="24"/>
        </w:rPr>
        <w:t xml:space="preserve">3.中标/成交供应商为残疾人福利性单位的，此声明函将随中标/成交结果同时公告，接受社会监督。</w:t>
      </w:r>
      <w:r/>
    </w:p>
    <w:p>
      <w:pPr>
        <w:ind w:firstLine="624"/>
        <w:spacing w:line="360" w:lineRule="auto"/>
        <w:rPr>
          <w:rFonts w:hint="eastAsia" w:ascii="宋体" w:hAnsi="宋体" w:cs="宋体"/>
          <w:sz w:val="24"/>
        </w:rPr>
      </w:pPr>
      <w:r>
        <w:rPr>
          <w:rFonts w:ascii="宋体" w:hAnsi="宋体" w:cs="宋体"/>
          <w:sz w:val="24"/>
        </w:rPr>
        <w:t xml:space="preserve"> </w:t>
      </w:r>
      <w:r/>
    </w:p>
    <w:p>
      <w:pPr>
        <w:ind w:right="1559" w:firstLine="624"/>
        <w:jc w:val="center"/>
        <w:spacing w:line="360" w:lineRule="auto"/>
        <w:tabs>
          <w:tab w:val="left" w:pos="4860" w:leader="none"/>
        </w:tabs>
        <w:rPr>
          <w:rFonts w:hint="eastAsia" w:ascii="宋体" w:hAnsi="宋体" w:cs="宋体"/>
          <w:sz w:val="24"/>
        </w:rPr>
      </w:pPr>
      <w:r>
        <w:rPr>
          <w:rFonts w:hint="eastAsia" w:ascii="仿宋_GB2312" w:hAnsi="宋体" w:eastAsia="仿宋_GB2312" w:cs="宋体"/>
          <w:color w:val="000000"/>
          <w:sz w:val="30"/>
          <w:szCs w:val="30"/>
        </w:rPr>
        <w:t xml:space="preserve">            </w:t>
      </w:r>
      <w:r>
        <w:rPr>
          <w:rFonts w:hint="eastAsia" w:ascii="仿宋_GB2312" w:hAnsi="宋体" w:eastAsia="仿宋_GB2312" w:cs="宋体"/>
          <w:color w:val="000000"/>
          <w:sz w:val="30"/>
          <w:szCs w:val="30"/>
        </w:rPr>
        <w:t xml:space="preserve"> </w:t>
      </w:r>
      <w:r>
        <w:rPr>
          <w:rFonts w:hint="eastAsia" w:ascii="宋体" w:hAnsi="宋体" w:cs="宋体"/>
          <w:color w:val="000000"/>
          <w:sz w:val="24"/>
        </w:rPr>
        <w:t xml:space="preserve">   供应商全称（加盖CA电子公章）：</w:t>
      </w:r>
      <w:r/>
    </w:p>
    <w:p>
      <w:pPr>
        <w:ind w:right="1559" w:firstLine="480"/>
        <w:jc w:val="center"/>
        <w:spacing w:line="360" w:lineRule="auto"/>
        <w:tabs>
          <w:tab w:val="left" w:pos="4860" w:leader="none"/>
        </w:tabs>
        <w:rPr>
          <w:rFonts w:hint="eastAsia" w:ascii="宋体" w:hAnsi="宋体" w:cs="宋体"/>
          <w:sz w:val="24"/>
        </w:rPr>
      </w:pPr>
      <w:r>
        <w:rPr>
          <w:rFonts w:hint="eastAsia" w:ascii="宋体" w:hAnsi="宋体" w:cs="宋体"/>
          <w:color w:val="000000"/>
          <w:sz w:val="24"/>
        </w:rPr>
        <w:t xml:space="preserve">                  日  期：___年____月____日</w:t>
      </w:r>
      <w:r>
        <w:rPr>
          <w:rFonts w:hint="eastAsia" w:ascii="宋体" w:hAnsi="宋体" w:cs="宋体"/>
          <w:color w:val="000000"/>
          <w:sz w:val="24"/>
          <w:shd w:val="clear" w:color="auto" w:fill="ffffff"/>
        </w:rPr>
        <w:t xml:space="preserve"> </w:t>
      </w:r>
      <w:r/>
    </w:p>
    <w:p>
      <w:pPr>
        <w:pStyle w:val="922"/>
        <w:ind w:firstLine="723"/>
        <w:jc w:val="center"/>
        <w:spacing w:before="30" w:beforeAutospacing="0" w:after="30" w:afterAutospacing="0" w:line="560" w:lineRule="atLeast"/>
        <w:shd w:val="clear" w:color="auto" w:fill="ffffff"/>
        <w:rPr>
          <w:rFonts w:hint="eastAsia" w:cs="仿宋"/>
          <w:sz w:val="36"/>
          <w:szCs w:val="36"/>
        </w:rPr>
      </w:pPr>
      <w:r>
        <w:rPr>
          <w:rFonts w:hint="eastAsia" w:ascii="楷体" w:hAnsi="楷体" w:eastAsia="楷体"/>
          <w:b/>
          <w:sz w:val="32"/>
          <w:szCs w:val="32"/>
        </w:rPr>
        <w:br w:type="page" w:clear="all"/>
      </w:r>
      <w:r>
        <w:rPr>
          <w:rFonts w:hint="eastAsia" w:cs="仿宋"/>
          <w:b/>
          <w:bCs/>
          <w:sz w:val="36"/>
          <w:szCs w:val="36"/>
          <w:shd w:val="clear" w:color="auto" w:fill="ffffff"/>
        </w:rPr>
        <w:t xml:space="preserve">关于符合本国产品标准的声明函</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1.</w:t>
      </w:r>
      <w:r>
        <w:rPr>
          <w:rFonts w:hint="eastAsia" w:ascii="宋体" w:hAnsi="宋体" w:cs="仿宋"/>
          <w:sz w:val="28"/>
          <w:szCs w:val="28"/>
          <w:u w:val="single"/>
          <w:shd w:val="clear" w:color="auto" w:fill="ffffff"/>
        </w:rPr>
        <w:t xml:space="preserve">（产品名称1）1</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（厂名）2</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（规定比例）3</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（关键组件）4</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（产品名称1）</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（关键工序）5</w:t>
      </w:r>
      <w:r>
        <w:rPr>
          <w:rFonts w:hint="eastAsia" w:ascii="宋体" w:hAnsi="宋体" w:cs="仿宋"/>
          <w:color w:val="000000"/>
          <w:sz w:val="28"/>
          <w:szCs w:val="28"/>
          <w:shd w:val="clear" w:color="auto" w:fill="ffffff"/>
        </w:rPr>
        <w:t xml:space="preserve">在中国境内完成。</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2.</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，生产厂为</w:t>
      </w:r>
      <w:r>
        <w:rPr>
          <w:rFonts w:hint="eastAsia" w:ascii="宋体" w:hAnsi="宋体" w:cs="仿宋"/>
          <w:sz w:val="28"/>
          <w:szCs w:val="28"/>
          <w:u w:val="single"/>
          <w:shd w:val="clear" w:color="auto" w:fill="ffffff"/>
        </w:rPr>
        <w:t xml:space="preserve">（厂名）</w:t>
      </w:r>
      <w:r>
        <w:rPr>
          <w:rFonts w:hint="eastAsia" w:ascii="宋体" w:hAnsi="宋体" w:cs="仿宋"/>
          <w:color w:val="000000"/>
          <w:sz w:val="28"/>
          <w:szCs w:val="28"/>
          <w:shd w:val="clear" w:color="auto" w:fill="ffffff"/>
        </w:rPr>
        <w:t xml:space="preserve">，厂址为</w:t>
      </w:r>
      <w:r>
        <w:rPr>
          <w:rFonts w:hint="eastAsia" w:ascii="宋体" w:hAnsi="宋体" w:cs="仿宋"/>
          <w:sz w:val="28"/>
          <w:szCs w:val="28"/>
          <w:u w:val="single"/>
          <w:shd w:val="clear" w:color="auto" w:fill="ffffff"/>
        </w:rPr>
        <w:t xml:space="preserve">（生产厂址</w:t>
      </w:r>
      <w:r>
        <w:rPr>
          <w:rFonts w:hint="eastAsia" w:ascii="宋体" w:hAnsi="宋体" w:cs="仿宋"/>
          <w:sz w:val="28"/>
          <w:szCs w:val="28"/>
          <w:shd w:val="clear" w:color="auto" w:fill="ffffff"/>
        </w:rPr>
        <w:t xml:space="preserve">）</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的中国境内生产的组件成本占比≥</w:t>
      </w:r>
      <w:r>
        <w:rPr>
          <w:rFonts w:hint="eastAsia" w:ascii="宋体" w:hAnsi="宋体" w:cs="仿宋"/>
          <w:sz w:val="28"/>
          <w:szCs w:val="28"/>
          <w:u w:val="single"/>
          <w:shd w:val="clear" w:color="auto" w:fill="ffffff"/>
        </w:rPr>
        <w:t xml:space="preserve">（规定比例）</w:t>
      </w:r>
      <w:r>
        <w:rPr>
          <w:rFonts w:hint="eastAsia" w:ascii="宋体" w:hAnsi="宋体" w:cs="仿宋"/>
          <w:color w:val="000000"/>
          <w:sz w:val="28"/>
          <w:szCs w:val="28"/>
          <w:shd w:val="clear" w:color="auto" w:fill="ffffff"/>
        </w:rPr>
        <w:t xml:space="preserve">。</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（关键组件）</w:t>
      </w:r>
      <w:r>
        <w:rPr>
          <w:rFonts w:hint="eastAsia" w:ascii="宋体" w:hAnsi="宋体" w:cs="仿宋"/>
          <w:color w:val="000000"/>
          <w:sz w:val="28"/>
          <w:szCs w:val="28"/>
          <w:shd w:val="clear" w:color="auto" w:fill="ffffff"/>
        </w:rPr>
        <w:t xml:space="preserve">在中国境内生产。</w:t>
      </w:r>
      <w:r>
        <w:rPr>
          <w:rFonts w:hint="eastAsia" w:ascii="宋体" w:hAnsi="宋体" w:cs="仿宋"/>
          <w:sz w:val="28"/>
          <w:szCs w:val="28"/>
          <w:u w:val="single"/>
          <w:shd w:val="clear" w:color="auto" w:fill="ffffff"/>
        </w:rPr>
        <w:t xml:space="preserve">（产品名称2）</w:t>
      </w:r>
      <w:r>
        <w:rPr>
          <w:rFonts w:hint="eastAsia" w:ascii="宋体" w:hAnsi="宋体" w:cs="仿宋"/>
          <w:color w:val="000000"/>
          <w:sz w:val="28"/>
          <w:szCs w:val="28"/>
          <w:shd w:val="clear" w:color="auto" w:fill="ffffff"/>
        </w:rPr>
        <w:t xml:space="preserve">的</w:t>
      </w:r>
      <w:r>
        <w:rPr>
          <w:rFonts w:hint="eastAsia" w:ascii="宋体" w:hAnsi="宋体" w:cs="仿宋"/>
          <w:sz w:val="28"/>
          <w:szCs w:val="28"/>
          <w:u w:val="single"/>
          <w:shd w:val="clear" w:color="auto" w:fill="ffffff"/>
        </w:rPr>
        <w:t xml:space="preserve">（关键工序）</w:t>
      </w:r>
      <w:r>
        <w:rPr>
          <w:rFonts w:hint="eastAsia" w:ascii="宋体" w:hAnsi="宋体" w:cs="仿宋"/>
          <w:color w:val="000000"/>
          <w:sz w:val="28"/>
          <w:szCs w:val="28"/>
          <w:shd w:val="clear" w:color="auto" w:fill="ffffff"/>
        </w:rPr>
        <w:t xml:space="preserve">在中国境内完成。</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仿宋"/>
          <w:color w:val="000000"/>
          <w:sz w:val="28"/>
          <w:szCs w:val="28"/>
          <w:shd w:val="clear" w:color="auto" w:fill="ffffff"/>
        </w:rPr>
        <w:t xml:space="preserve">本公司（单位）对上述声明内容的真实性负责。如有虚假，愿承担相应法律责任。</w:t>
      </w:r>
      <w:r/>
    </w:p>
    <w:p>
      <w:pPr>
        <w:ind w:firstLine="560"/>
        <w:jc w:val="left"/>
        <w:spacing w:before="30" w:after="30" w:line="560" w:lineRule="atLeast"/>
        <w:shd w:val="clear" w:color="auto" w:fill="ffffff"/>
        <w:widowControl/>
        <w:rPr>
          <w:rFonts w:hint="eastAsia" w:ascii="宋体" w:hAnsi="宋体" w:cs="仿宋"/>
          <w:sz w:val="28"/>
          <w:szCs w:val="28"/>
        </w:rPr>
      </w:pPr>
      <w:r>
        <w:rPr>
          <w:rFonts w:hint="eastAsia" w:ascii="宋体" w:hAnsi="宋体" w:cs="宋体"/>
          <w:color w:val="000000"/>
          <w:sz w:val="28"/>
          <w:szCs w:val="28"/>
          <w:shd w:val="clear" w:color="auto" w:fill="ffffff"/>
        </w:rPr>
        <w:t xml:space="preserve"> </w:t>
      </w:r>
      <w:r/>
    </w:p>
    <w:p>
      <w:pPr>
        <w:ind w:firstLine="560"/>
        <w:jc w:val="right"/>
        <w:spacing w:before="30" w:after="30" w:line="560" w:lineRule="atLeast"/>
        <w:shd w:val="clear" w:color="auto" w:fill="ffffff"/>
        <w:widowControl/>
        <w:rPr>
          <w:rFonts w:hint="eastAsia" w:ascii="宋体" w:hAnsi="宋体" w:cs="仿宋"/>
          <w:sz w:val="28"/>
          <w:szCs w:val="28"/>
        </w:rPr>
      </w:pP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MS Mincho" w:eastAsia="MS Mincho" w:cs="MS Mincho"/>
          <w:color w:val="000000"/>
          <w:sz w:val="28"/>
          <w:szCs w:val="28"/>
          <w:shd w:val="clear" w:color="auto" w:fill="ffffff"/>
          <w:lang w:eastAsia="en-US"/>
        </w:rPr>
        <w:t xml:space="preserve"> </w:t>
      </w:r>
      <w:r>
        <w:rPr>
          <w:rFonts w:hint="eastAsia" w:ascii="宋体" w:hAnsi="宋体" w:cs="仿宋"/>
          <w:color w:val="000000"/>
          <w:sz w:val="28"/>
          <w:szCs w:val="28"/>
          <w:shd w:val="clear" w:color="auto" w:fill="ffffff"/>
        </w:rPr>
        <w:t xml:space="preserve">公司（单位）名称（盖章）：　</w:t>
      </w:r>
      <w:r/>
    </w:p>
    <w:p>
      <w:pPr>
        <w:ind w:firstLine="560"/>
        <w:jc w:val="right"/>
        <w:spacing w:before="30" w:after="30" w:line="560" w:lineRule="atLeast"/>
        <w:shd w:val="clear" w:color="auto" w:fill="ffffff"/>
        <w:widowControl/>
        <w:rPr>
          <w:rFonts w:hint="eastAsia" w:ascii="宋体" w:hAnsi="宋体" w:cs="仿宋"/>
          <w:sz w:val="24"/>
        </w:rPr>
      </w:pP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日</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月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年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eastAsia="MS Mincho" w:cs="MS Mincho"/>
          <w:color w:val="000000"/>
          <w:sz w:val="24"/>
          <w:shd w:val="clear" w:color="auto" w:fill="ffffff"/>
          <w:lang w:eastAsia="en-US"/>
        </w:rPr>
        <w:t xml:space="preserve"> </w:t>
      </w:r>
      <w:r>
        <w:rPr>
          <w:rFonts w:hint="eastAsia" w:ascii="宋体" w:hAnsi="宋体" w:cs="仿宋"/>
          <w:color w:val="000000"/>
          <w:sz w:val="24"/>
          <w:shd w:val="clear" w:color="auto" w:fill="ffffff"/>
        </w:rPr>
        <w:t xml:space="preserve">日期：　</w:t>
      </w:r>
      <w:r/>
    </w:p>
    <w:p>
      <w:pPr>
        <w:ind w:firstLine="560"/>
        <w:jc w:val="left"/>
        <w:spacing w:before="30" w:after="30" w:line="560" w:lineRule="atLeast"/>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__________________</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1.产品如有型号，请在“产品名称”栏一并填写。</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2.生产厂名与厂址应与生产厂营业执照载明的相关信息保持一致。</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3.该产品的中国境内生产的组件成本占比相关要求实施前，“规定比例”栏可不填，下同。</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4.该产品的关键组件要求实施前，“关键组件”栏可不填，下同。</w:t>
      </w:r>
      <w:r/>
    </w:p>
    <w:p>
      <w:pPr>
        <w:ind w:firstLine="420"/>
        <w:jc w:val="left"/>
        <w:spacing w:line="360" w:lineRule="auto"/>
        <w:shd w:val="clear" w:color="auto" w:fill="ffffff"/>
        <w:widowControl/>
        <w:rPr>
          <w:rFonts w:hint="eastAsia" w:ascii="宋体" w:hAnsi="宋体" w:cs="仿宋"/>
          <w:sz w:val="24"/>
        </w:rPr>
      </w:pPr>
      <w:r>
        <w:rPr>
          <w:rFonts w:hint="eastAsia" w:ascii="宋体" w:hAnsi="宋体" w:cs="仿宋"/>
          <w:color w:val="000000"/>
          <w:sz w:val="24"/>
          <w:shd w:val="clear" w:color="auto" w:fill="ffffff"/>
        </w:rPr>
        <w:t xml:space="preserve">5.该产品的关键工序要求实施前，“关键工序”栏可不填，下同。</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908"/>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fldChar w:fldCharType="begin"/>
    </w:r>
    <w:r>
      <w:rPr>
        <w:rStyle w:val="933"/>
      </w:rPr>
      <w:instrText xml:space="preserve"> PAGE </w:instrText>
    </w:r>
    <w:r>
      <w:fldChar w:fldCharType="separate"/>
    </w:r>
    <w:r>
      <w:rPr>
        <w:rStyle w:val="933"/>
      </w:rPr>
      <w:t xml:space="preserve">25</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pPr>
    <w:r>
      <w:fldChar w:fldCharType="begin"/>
    </w:r>
    <w:r>
      <w:rPr>
        <w:rStyle w:val="933"/>
      </w:rPr>
      <w:instrText xml:space="preserve"> PAGE </w:instrText>
    </w:r>
    <w:r>
      <w:fldChar w:fldCharType="separate"/>
    </w:r>
    <w:r>
      <w:rPr>
        <w:rStyle w:val="93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isLgl w:val="false"/>
      <w:suff w:val="tab"/>
      <w:lvlText w:val="%1."/>
      <w:lvlJc w:val="left"/>
      <w:pPr>
        <w:ind w:left="55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926" w:hanging="360"/>
      </w:pPr>
      <w:rPr>
        <w:rFonts w:hint="default"/>
      </w:rPr>
    </w:lvl>
    <w:lvl w:ilvl="1">
      <w:start w:val="1"/>
      <w:numFmt w:val="lowerLetter"/>
      <w:isLgl w:val="false"/>
      <w:suff w:val="tab"/>
      <w:lvlText w:val="%2)"/>
      <w:lvlJc w:val="left"/>
      <w:pPr>
        <w:ind w:left="1446" w:hanging="440"/>
      </w:pPr>
    </w:lvl>
    <w:lvl w:ilvl="2">
      <w:start w:val="1"/>
      <w:numFmt w:val="lowerRoman"/>
      <w:isLgl w:val="false"/>
      <w:suff w:val="tab"/>
      <w:lvlText w:val="%3."/>
      <w:lvlJc w:val="right"/>
      <w:pPr>
        <w:ind w:left="1886" w:hanging="440"/>
      </w:pPr>
    </w:lvl>
    <w:lvl w:ilvl="3">
      <w:start w:val="1"/>
      <w:numFmt w:val="decimal"/>
      <w:isLgl w:val="false"/>
      <w:suff w:val="tab"/>
      <w:lvlText w:val="%4."/>
      <w:lvlJc w:val="left"/>
      <w:pPr>
        <w:ind w:left="2326" w:hanging="440"/>
      </w:pPr>
    </w:lvl>
    <w:lvl w:ilvl="4">
      <w:start w:val="1"/>
      <w:numFmt w:val="lowerLetter"/>
      <w:isLgl w:val="false"/>
      <w:suff w:val="tab"/>
      <w:lvlText w:val="%5)"/>
      <w:lvlJc w:val="left"/>
      <w:pPr>
        <w:ind w:left="2766" w:hanging="440"/>
      </w:pPr>
    </w:lvl>
    <w:lvl w:ilvl="5">
      <w:start w:val="1"/>
      <w:numFmt w:val="lowerRoman"/>
      <w:isLgl w:val="false"/>
      <w:suff w:val="tab"/>
      <w:lvlText w:val="%6."/>
      <w:lvlJc w:val="right"/>
      <w:pPr>
        <w:ind w:left="3206" w:hanging="440"/>
      </w:pPr>
    </w:lvl>
    <w:lvl w:ilvl="6">
      <w:start w:val="1"/>
      <w:numFmt w:val="decimal"/>
      <w:isLgl w:val="false"/>
      <w:suff w:val="tab"/>
      <w:lvlText w:val="%7."/>
      <w:lvlJc w:val="left"/>
      <w:pPr>
        <w:ind w:left="3646" w:hanging="440"/>
      </w:pPr>
    </w:lvl>
    <w:lvl w:ilvl="7">
      <w:start w:val="1"/>
      <w:numFmt w:val="lowerLetter"/>
      <w:isLgl w:val="false"/>
      <w:suff w:val="tab"/>
      <w:lvlText w:val="%8)"/>
      <w:lvlJc w:val="left"/>
      <w:pPr>
        <w:ind w:left="4086" w:hanging="440"/>
      </w:pPr>
    </w:lvl>
    <w:lvl w:ilvl="8">
      <w:start w:val="1"/>
      <w:numFmt w:val="lowerRoman"/>
      <w:isLgl w:val="false"/>
      <w:suff w:val="tab"/>
      <w:lvlText w:val="%9."/>
      <w:lvlJc w:val="right"/>
      <w:pPr>
        <w:ind w:left="4526" w:hanging="440"/>
      </w:pPr>
    </w:lvl>
  </w:abstractNum>
  <w:num w:numId="1">
    <w:abstractNumId w:val="3"/>
  </w:num>
  <w:num w:numId="2">
    <w:abstractNumId w:val="7"/>
  </w:num>
  <w:num w:numId="3">
    <w:abstractNumId w:val="8"/>
  </w:num>
  <w:num w:numId="4">
    <w:abstractNumId w:val="5"/>
  </w:num>
  <w:num w:numId="5">
    <w:abstractNumId w:val="9"/>
  </w:num>
  <w:num w:numId="6">
    <w:abstractNumId w:val="4"/>
  </w:num>
  <w:num w:numId="7">
    <w:abstractNumId w:val="6"/>
  </w:num>
  <w:num w:numId="8">
    <w:abstractNumId w:val="1"/>
  </w:num>
  <w:num w:numId="9">
    <w:abstractNumId w:val="10"/>
  </w:num>
  <w:num w:numId="10">
    <w:abstractNumId w:val="0"/>
  </w:num>
  <w:num w:numId="11">
    <w:abstractNumId w:val="1"/>
    <w:lvlOverride w:ilvl="0">
      <w:startOverride w:val="1"/>
    </w:lvlOverride>
  </w:num>
  <w:num w:numId="12">
    <w:abstractNumId w:val="2"/>
    <w:lvlOverride w:ilvl="0">
      <w:startOverride w:val="4"/>
    </w:lvlOverride>
  </w:num>
  <w:num w:numId="13">
    <w:abstractNumId w:val="10"/>
    <w:lvlOverride w:ilvl="0">
      <w:startOverride w:val="1"/>
    </w:lvlOverride>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1 Char"/>
    <w:basedOn w:val="874"/>
    <w:link w:val="865"/>
    <w:uiPriority w:val="9"/>
    <w:rPr>
      <w:rFonts w:ascii="Arial" w:hAnsi="Arial" w:eastAsia="Arial" w:cs="Arial"/>
      <w:sz w:val="40"/>
      <w:szCs w:val="40"/>
    </w:rPr>
  </w:style>
  <w:style w:type="character" w:styleId="713">
    <w:name w:val="Heading 2 Char"/>
    <w:basedOn w:val="874"/>
    <w:link w:val="866"/>
    <w:uiPriority w:val="9"/>
    <w:rPr>
      <w:rFonts w:ascii="Arial" w:hAnsi="Arial" w:eastAsia="Arial" w:cs="Arial"/>
      <w:sz w:val="34"/>
    </w:rPr>
  </w:style>
  <w:style w:type="character" w:styleId="714">
    <w:name w:val="Heading 3 Char"/>
    <w:basedOn w:val="874"/>
    <w:link w:val="867"/>
    <w:uiPriority w:val="9"/>
    <w:rPr>
      <w:rFonts w:ascii="Arial" w:hAnsi="Arial" w:eastAsia="Arial" w:cs="Arial"/>
      <w:sz w:val="30"/>
      <w:szCs w:val="30"/>
    </w:rPr>
  </w:style>
  <w:style w:type="character" w:styleId="715">
    <w:name w:val="Heading 4 Char"/>
    <w:basedOn w:val="874"/>
    <w:link w:val="868"/>
    <w:uiPriority w:val="9"/>
    <w:rPr>
      <w:rFonts w:ascii="Arial" w:hAnsi="Arial" w:eastAsia="Arial" w:cs="Arial"/>
      <w:b/>
      <w:bCs/>
      <w:sz w:val="26"/>
      <w:szCs w:val="26"/>
    </w:rPr>
  </w:style>
  <w:style w:type="character" w:styleId="716">
    <w:name w:val="Heading 5 Char"/>
    <w:basedOn w:val="874"/>
    <w:link w:val="869"/>
    <w:uiPriority w:val="9"/>
    <w:rPr>
      <w:rFonts w:ascii="Arial" w:hAnsi="Arial" w:eastAsia="Arial" w:cs="Arial"/>
      <w:b/>
      <w:bCs/>
      <w:sz w:val="24"/>
      <w:szCs w:val="24"/>
    </w:rPr>
  </w:style>
  <w:style w:type="character" w:styleId="717">
    <w:name w:val="Heading 6 Char"/>
    <w:basedOn w:val="874"/>
    <w:link w:val="870"/>
    <w:uiPriority w:val="9"/>
    <w:rPr>
      <w:rFonts w:ascii="Arial" w:hAnsi="Arial" w:eastAsia="Arial" w:cs="Arial"/>
      <w:b/>
      <w:bCs/>
      <w:sz w:val="22"/>
      <w:szCs w:val="22"/>
    </w:rPr>
  </w:style>
  <w:style w:type="character" w:styleId="718">
    <w:name w:val="Heading 7 Char"/>
    <w:basedOn w:val="874"/>
    <w:link w:val="871"/>
    <w:uiPriority w:val="9"/>
    <w:rPr>
      <w:rFonts w:ascii="Arial" w:hAnsi="Arial" w:eastAsia="Arial" w:cs="Arial"/>
      <w:b/>
      <w:bCs/>
      <w:i/>
      <w:iCs/>
      <w:sz w:val="22"/>
      <w:szCs w:val="22"/>
    </w:rPr>
  </w:style>
  <w:style w:type="character" w:styleId="719">
    <w:name w:val="Heading 8 Char"/>
    <w:basedOn w:val="874"/>
    <w:link w:val="872"/>
    <w:uiPriority w:val="9"/>
    <w:rPr>
      <w:rFonts w:ascii="Arial" w:hAnsi="Arial" w:eastAsia="Arial" w:cs="Arial"/>
      <w:i/>
      <w:iCs/>
      <w:sz w:val="22"/>
      <w:szCs w:val="22"/>
    </w:rPr>
  </w:style>
  <w:style w:type="character" w:styleId="720">
    <w:name w:val="Heading 9 Char"/>
    <w:basedOn w:val="874"/>
    <w:link w:val="873"/>
    <w:uiPriority w:val="9"/>
    <w:rPr>
      <w:rFonts w:ascii="Arial" w:hAnsi="Arial" w:eastAsia="Arial" w:cs="Arial"/>
      <w:i/>
      <w:iCs/>
      <w:sz w:val="21"/>
      <w:szCs w:val="21"/>
    </w:rPr>
  </w:style>
  <w:style w:type="character" w:styleId="721">
    <w:name w:val="Title Char"/>
    <w:basedOn w:val="874"/>
    <w:link w:val="924"/>
    <w:uiPriority w:val="10"/>
    <w:rPr>
      <w:sz w:val="48"/>
      <w:szCs w:val="48"/>
    </w:rPr>
  </w:style>
  <w:style w:type="character" w:styleId="722">
    <w:name w:val="Subtitle Char"/>
    <w:basedOn w:val="874"/>
    <w:link w:val="912"/>
    <w:uiPriority w:val="11"/>
    <w:rPr>
      <w:sz w:val="24"/>
      <w:szCs w:val="24"/>
    </w:rPr>
  </w:style>
  <w:style w:type="paragraph" w:styleId="723">
    <w:name w:val="Quote"/>
    <w:basedOn w:val="864"/>
    <w:next w:val="864"/>
    <w:link w:val="724"/>
    <w:uiPriority w:val="29"/>
    <w:qFormat/>
    <w:pPr>
      <w:ind w:left="720" w:right="720"/>
    </w:pPr>
    <w:rPr>
      <w:i/>
    </w:rPr>
  </w:style>
  <w:style w:type="character" w:styleId="724">
    <w:name w:val="Quote Char"/>
    <w:link w:val="723"/>
    <w:uiPriority w:val="29"/>
    <w:rPr>
      <w:i/>
    </w:rPr>
  </w:style>
  <w:style w:type="paragraph" w:styleId="725">
    <w:name w:val="Intense Quote"/>
    <w:basedOn w:val="864"/>
    <w:next w:val="864"/>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4"/>
    <w:link w:val="909"/>
    <w:uiPriority w:val="99"/>
  </w:style>
  <w:style w:type="character" w:styleId="728">
    <w:name w:val="Footer Char"/>
    <w:basedOn w:val="874"/>
    <w:link w:val="908"/>
    <w:uiPriority w:val="99"/>
  </w:style>
  <w:style w:type="character" w:styleId="729">
    <w:name w:val="Caption Char"/>
    <w:basedOn w:val="883"/>
    <w:link w:val="908"/>
    <w:uiPriority w:val="99"/>
  </w:style>
  <w:style w:type="table" w:styleId="730">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6">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7">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8">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9">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0">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1">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7">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8">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1">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2">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3">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4">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5">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6">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8">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9">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0">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1">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2">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3">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2">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3">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4">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5">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6">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7">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9">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0">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1">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2">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3">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4">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6">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0">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3">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4">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5">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6">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7">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8">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Footnote Text Char"/>
    <w:link w:val="913"/>
    <w:uiPriority w:val="99"/>
    <w:rPr>
      <w:sz w:val="18"/>
    </w:rPr>
  </w:style>
  <w:style w:type="character" w:styleId="856">
    <w:name w:val="Endnote Text Char"/>
    <w:link w:val="906"/>
    <w:uiPriority w:val="99"/>
    <w:rPr>
      <w:sz w:val="20"/>
    </w:rPr>
  </w:style>
  <w:style w:type="paragraph" w:styleId="857">
    <w:name w:val="toc 1"/>
    <w:basedOn w:val="864"/>
    <w:next w:val="864"/>
    <w:uiPriority w:val="39"/>
    <w:unhideWhenUsed/>
    <w:pPr>
      <w:ind w:left="0" w:right="0" w:firstLine="0"/>
      <w:spacing w:after="57"/>
    </w:pPr>
  </w:style>
  <w:style w:type="paragraph" w:styleId="858">
    <w:name w:val="toc 4"/>
    <w:basedOn w:val="864"/>
    <w:next w:val="864"/>
    <w:uiPriority w:val="39"/>
    <w:unhideWhenUsed/>
    <w:pPr>
      <w:ind w:left="850" w:right="0" w:firstLine="0"/>
      <w:spacing w:after="57"/>
    </w:pPr>
  </w:style>
  <w:style w:type="paragraph" w:styleId="859">
    <w:name w:val="toc 5"/>
    <w:basedOn w:val="864"/>
    <w:next w:val="864"/>
    <w:uiPriority w:val="39"/>
    <w:unhideWhenUsed/>
    <w:pPr>
      <w:ind w:left="1134" w:right="0" w:firstLine="0"/>
      <w:spacing w:after="57"/>
    </w:pPr>
  </w:style>
  <w:style w:type="paragraph" w:styleId="860">
    <w:name w:val="toc 6"/>
    <w:basedOn w:val="864"/>
    <w:next w:val="864"/>
    <w:uiPriority w:val="39"/>
    <w:unhideWhenUsed/>
    <w:pPr>
      <w:ind w:left="1417" w:right="0" w:firstLine="0"/>
      <w:spacing w:after="57"/>
    </w:pPr>
  </w:style>
  <w:style w:type="paragraph" w:styleId="861">
    <w:name w:val="toc 7"/>
    <w:basedOn w:val="864"/>
    <w:next w:val="864"/>
    <w:uiPriority w:val="39"/>
    <w:unhideWhenUsed/>
    <w:pPr>
      <w:ind w:left="1701" w:right="0" w:firstLine="0"/>
      <w:spacing w:after="57"/>
    </w:pPr>
  </w:style>
  <w:style w:type="paragraph" w:styleId="862">
    <w:name w:val="toc 8"/>
    <w:basedOn w:val="864"/>
    <w:next w:val="864"/>
    <w:uiPriority w:val="39"/>
    <w:unhideWhenUsed/>
    <w:pPr>
      <w:ind w:left="1984" w:right="0" w:firstLine="0"/>
      <w:spacing w:after="57"/>
    </w:pPr>
  </w:style>
  <w:style w:type="paragraph" w:styleId="863">
    <w:name w:val="TOC Heading"/>
    <w:uiPriority w:val="39"/>
    <w:unhideWhenUsed/>
  </w:style>
  <w:style w:type="paragraph" w:styleId="864" w:default="1">
    <w:name w:val="Normal"/>
    <w:next w:val="866"/>
    <w:qFormat/>
    <w:pPr>
      <w:jc w:val="both"/>
      <w:widowControl w:val="off"/>
    </w:pPr>
    <w:rPr>
      <w:sz w:val="21"/>
      <w:szCs w:val="24"/>
    </w:rPr>
  </w:style>
  <w:style w:type="paragraph" w:styleId="865">
    <w:name w:val="Heading 1"/>
    <w:basedOn w:val="864"/>
    <w:next w:val="864"/>
    <w:link w:val="979"/>
    <w:qFormat/>
    <w:pPr>
      <w:keepNext/>
      <w:outlineLvl w:val="0"/>
    </w:pPr>
    <w:rPr>
      <w:rFonts w:ascii="楷体_GB2312" w:eastAsia="楷体_GB2312"/>
      <w:sz w:val="28"/>
      <w:szCs w:val="20"/>
    </w:rPr>
  </w:style>
  <w:style w:type="paragraph" w:styleId="866">
    <w:name w:val="Heading 2"/>
    <w:basedOn w:val="864"/>
    <w:next w:val="864"/>
    <w:link w:val="953"/>
    <w:uiPriority w:val="9"/>
    <w:qFormat/>
    <w:pPr>
      <w:jc w:val="center"/>
      <w:keepLines/>
      <w:keepNext/>
      <w:spacing w:before="260" w:after="260" w:line="416" w:lineRule="auto"/>
      <w:outlineLvl w:val="1"/>
    </w:pPr>
    <w:rPr>
      <w:rFonts w:ascii="幼圆" w:hAnsi="Arial" w:eastAsia="楷体_GB2312"/>
      <w:b/>
      <w:sz w:val="44"/>
      <w:szCs w:val="20"/>
    </w:rPr>
  </w:style>
  <w:style w:type="paragraph" w:styleId="867">
    <w:name w:val="Heading 3"/>
    <w:basedOn w:val="864"/>
    <w:next w:val="877"/>
    <w:link w:val="982"/>
    <w:qFormat/>
    <w:pPr>
      <w:keepLines/>
      <w:keepNext/>
      <w:spacing w:before="260" w:after="260" w:line="416" w:lineRule="auto"/>
      <w:outlineLvl w:val="2"/>
    </w:pPr>
    <w:rPr>
      <w:b/>
      <w:sz w:val="32"/>
      <w:szCs w:val="20"/>
    </w:rPr>
  </w:style>
  <w:style w:type="paragraph" w:styleId="868">
    <w:name w:val="Heading 4"/>
    <w:basedOn w:val="864"/>
    <w:next w:val="864"/>
    <w:link w:val="983"/>
    <w:uiPriority w:val="1"/>
    <w:qFormat/>
    <w:pPr>
      <w:keepLines/>
      <w:keepNext/>
      <w:spacing w:before="280" w:after="290" w:line="376" w:lineRule="auto"/>
      <w:outlineLvl w:val="3"/>
    </w:pPr>
    <w:rPr>
      <w:rFonts w:ascii="Arial" w:hAnsi="Arial" w:eastAsia="黑体"/>
      <w:b/>
      <w:bCs/>
      <w:sz w:val="28"/>
      <w:szCs w:val="28"/>
    </w:rPr>
  </w:style>
  <w:style w:type="paragraph" w:styleId="869">
    <w:name w:val="Heading 5"/>
    <w:basedOn w:val="864"/>
    <w:next w:val="877"/>
    <w:link w:val="98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70">
    <w:name w:val="Heading 6"/>
    <w:basedOn w:val="864"/>
    <w:next w:val="877"/>
    <w:link w:val="97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71">
    <w:name w:val="Heading 7"/>
    <w:basedOn w:val="864"/>
    <w:next w:val="877"/>
    <w:link w:val="97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72">
    <w:name w:val="Heading 8"/>
    <w:basedOn w:val="864"/>
    <w:next w:val="877"/>
    <w:link w:val="97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73">
    <w:name w:val="Heading 9"/>
    <w:basedOn w:val="864"/>
    <w:next w:val="877"/>
    <w:link w:val="97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Normal Indent"/>
    <w:basedOn w:val="864"/>
    <w:link w:val="980"/>
    <w:unhideWhenUsed/>
    <w:qFormat/>
    <w:pPr>
      <w:ind w:firstLine="420"/>
    </w:pPr>
  </w:style>
  <w:style w:type="paragraph" w:styleId="878">
    <w:name w:val="List Number 2"/>
    <w:basedOn w:val="864"/>
    <w:unhideWhenUsed/>
    <w:qFormat/>
    <w:pPr>
      <w:ind w:left="425" w:hanging="425"/>
      <w:spacing w:line="300" w:lineRule="auto"/>
      <w:tabs>
        <w:tab w:val="left" w:pos="425" w:leader="none"/>
        <w:tab w:val="left" w:pos="567" w:leader="none"/>
      </w:tabs>
    </w:pPr>
    <w:rPr>
      <w:sz w:val="28"/>
      <w:szCs w:val="20"/>
    </w:rPr>
  </w:style>
  <w:style w:type="paragraph" w:styleId="879">
    <w:name w:val="Note Heading"/>
    <w:basedOn w:val="864"/>
    <w:next w:val="864"/>
    <w:link w:val="1519"/>
    <w:qFormat/>
    <w:pPr>
      <w:jc w:val="center"/>
    </w:pPr>
    <w:rPr>
      <w:rFonts w:asciiTheme="minorHAnsi" w:hAnsiTheme="minorHAnsi" w:eastAsiaTheme="minorEastAsia" w:cstheme="minorBidi"/>
    </w:rPr>
  </w:style>
  <w:style w:type="paragraph" w:styleId="880">
    <w:name w:val="index 8"/>
    <w:basedOn w:val="864"/>
    <w:next w:val="864"/>
    <w:qFormat/>
    <w:pPr>
      <w:ind w:left="1680" w:hanging="210"/>
      <w:jc w:val="left"/>
    </w:pPr>
    <w:rPr>
      <w:rFonts w:ascii="Calibri" w:hAnsi="Calibri"/>
      <w:sz w:val="20"/>
      <w:szCs w:val="20"/>
    </w:rPr>
  </w:style>
  <w:style w:type="paragraph" w:styleId="881">
    <w:name w:val="List Number"/>
    <w:basedOn w:val="882"/>
    <w:qFormat/>
    <w:pPr>
      <w:ind w:left="720" w:right="720" w:hanging="360"/>
      <w:spacing w:before="120" w:after="240" w:line="240" w:lineRule="atLeast"/>
      <w:widowControl/>
    </w:pPr>
    <w:rPr>
      <w:rFonts w:ascii="宋体" w:hAnsi="Garamond"/>
      <w:spacing w:val="-5"/>
      <w:sz w:val="24"/>
      <w:szCs w:val="20"/>
    </w:rPr>
  </w:style>
  <w:style w:type="paragraph" w:styleId="882">
    <w:name w:val="List"/>
    <w:basedOn w:val="864"/>
    <w:qFormat/>
    <w:pPr>
      <w:ind w:left="200" w:hanging="200"/>
    </w:pPr>
  </w:style>
  <w:style w:type="paragraph" w:styleId="883">
    <w:name w:val="Caption"/>
    <w:basedOn w:val="864"/>
    <w:next w:val="864"/>
    <w:link w:val="1099"/>
    <w:qFormat/>
    <w:rPr>
      <w:rFonts w:ascii="Cambria" w:hAnsi="Cambria" w:eastAsia="黑体" w:cstheme="minorBidi"/>
      <w:szCs w:val="22"/>
    </w:rPr>
  </w:style>
  <w:style w:type="paragraph" w:styleId="884">
    <w:name w:val="index 5"/>
    <w:basedOn w:val="864"/>
    <w:next w:val="864"/>
    <w:qFormat/>
    <w:pPr>
      <w:ind w:left="1050" w:hanging="210"/>
      <w:jc w:val="left"/>
    </w:pPr>
    <w:rPr>
      <w:rFonts w:ascii="Calibri" w:hAnsi="Calibri"/>
      <w:sz w:val="20"/>
      <w:szCs w:val="20"/>
    </w:rPr>
  </w:style>
  <w:style w:type="paragraph" w:styleId="885">
    <w:name w:val="List Bullet"/>
    <w:basedOn w:val="864"/>
    <w:uiPriority w:val="99"/>
    <w:unhideWhenUsed/>
    <w:qFormat/>
    <w:pPr>
      <w:contextualSpacing/>
      <w:ind w:left="1236" w:hanging="1236"/>
      <w:tabs>
        <w:tab w:val="left" w:pos="360" w:leader="none"/>
      </w:tabs>
    </w:pPr>
    <w:rPr>
      <w:rFonts w:ascii="Calibri" w:hAnsi="Calibri"/>
      <w:szCs w:val="22"/>
    </w:rPr>
  </w:style>
  <w:style w:type="paragraph" w:styleId="886">
    <w:name w:val="Document Map"/>
    <w:basedOn w:val="864"/>
    <w:link w:val="1507"/>
    <w:uiPriority w:val="99"/>
    <w:qFormat/>
    <w:rPr>
      <w:rFonts w:ascii="宋体" w:hAnsiTheme="minorHAnsi" w:eastAsiaTheme="minorEastAsia" w:cstheme="minorBidi"/>
      <w:sz w:val="18"/>
      <w:szCs w:val="18"/>
    </w:rPr>
  </w:style>
  <w:style w:type="paragraph" w:styleId="887">
    <w:name w:val="annotation text"/>
    <w:basedOn w:val="864"/>
    <w:link w:val="1513"/>
    <w:uiPriority w:val="99"/>
    <w:qFormat/>
    <w:pPr>
      <w:jc w:val="left"/>
    </w:pPr>
    <w:rPr>
      <w:rFonts w:ascii="Calibri" w:hAnsi="Calibri" w:eastAsiaTheme="minorEastAsia" w:cstheme="minorBidi"/>
      <w:szCs w:val="22"/>
    </w:rPr>
  </w:style>
  <w:style w:type="paragraph" w:styleId="888">
    <w:name w:val="index 6"/>
    <w:basedOn w:val="864"/>
    <w:next w:val="864"/>
    <w:qFormat/>
    <w:pPr>
      <w:ind w:left="1260" w:hanging="210"/>
      <w:jc w:val="left"/>
    </w:pPr>
    <w:rPr>
      <w:rFonts w:ascii="Calibri" w:hAnsi="Calibri"/>
      <w:sz w:val="20"/>
      <w:szCs w:val="20"/>
    </w:rPr>
  </w:style>
  <w:style w:type="paragraph" w:styleId="889">
    <w:name w:val="Salutation"/>
    <w:basedOn w:val="864"/>
    <w:next w:val="864"/>
    <w:link w:val="1523"/>
    <w:unhideWhenUsed/>
    <w:qFormat/>
    <w:pPr>
      <w:ind w:firstLine="560"/>
      <w:spacing w:line="500" w:lineRule="exact"/>
    </w:pPr>
    <w:rPr>
      <w:rFonts w:ascii="Arial" w:hAnsi="Arial" w:eastAsia="方正仿宋_GBK" w:cs="Arial"/>
      <w:szCs w:val="22"/>
    </w:rPr>
  </w:style>
  <w:style w:type="paragraph" w:styleId="890">
    <w:name w:val="Body Text 3"/>
    <w:basedOn w:val="864"/>
    <w:link w:val="1517"/>
    <w:qFormat/>
    <w:rPr>
      <w:rFonts w:ascii="仿宋_GB2312" w:hAnsi="Arial" w:eastAsia="仿宋_GB2312" w:cstheme="minorBidi"/>
      <w:sz w:val="32"/>
      <w:szCs w:val="22"/>
    </w:rPr>
  </w:style>
  <w:style w:type="paragraph" w:styleId="891">
    <w:name w:val="List Bullet 3"/>
    <w:basedOn w:val="864"/>
    <w:uiPriority w:val="99"/>
    <w:unhideWhenUsed/>
    <w:qFormat/>
    <w:pPr>
      <w:contextualSpacing/>
      <w:ind w:left="1236" w:hanging="1236"/>
      <w:tabs>
        <w:tab w:val="left" w:pos="1200" w:leader="none"/>
      </w:tabs>
    </w:pPr>
  </w:style>
  <w:style w:type="paragraph" w:styleId="892">
    <w:name w:val="Body Text"/>
    <w:basedOn w:val="864"/>
    <w:link w:val="1515"/>
    <w:qFormat/>
    <w:rPr>
      <w:rFonts w:ascii="楷体_GB2312" w:hAnsi="Arial" w:eastAsia="楷体_GB2312" w:cstheme="minorBidi"/>
      <w:sz w:val="28"/>
      <w:szCs w:val="22"/>
    </w:rPr>
  </w:style>
  <w:style w:type="paragraph" w:styleId="893">
    <w:name w:val="Body Text Indent"/>
    <w:basedOn w:val="864"/>
    <w:link w:val="1514"/>
    <w:qFormat/>
    <w:pPr>
      <w:ind w:firstLine="645"/>
    </w:pPr>
    <w:rPr>
      <w:rFonts w:ascii="楷体_GB2312" w:eastAsia="楷体_GB2312" w:hAnsiTheme="minorHAnsi" w:cstheme="minorBidi"/>
      <w:sz w:val="32"/>
      <w:szCs w:val="22"/>
    </w:rPr>
  </w:style>
  <w:style w:type="paragraph" w:styleId="894">
    <w:name w:val="List Number 3"/>
    <w:basedOn w:val="864"/>
    <w:qFormat/>
    <w:pPr>
      <w:ind w:left="720" w:hanging="720"/>
      <w:tabs>
        <w:tab w:val="left" w:pos="1200" w:leader="none"/>
      </w:tabs>
    </w:pPr>
  </w:style>
  <w:style w:type="paragraph" w:styleId="895">
    <w:name w:val="List 2"/>
    <w:basedOn w:val="864"/>
    <w:unhideWhenUsed/>
    <w:qFormat/>
    <w:pPr>
      <w:ind w:left="100" w:hanging="200"/>
      <w:spacing w:line="500" w:lineRule="exact"/>
    </w:pPr>
    <w:rPr>
      <w:rFonts w:ascii="Arial" w:hAnsi="Arial" w:eastAsia="仿宋" w:cs="Arial"/>
      <w:sz w:val="28"/>
    </w:rPr>
  </w:style>
  <w:style w:type="paragraph" w:styleId="896">
    <w:name w:val="Block Text"/>
    <w:basedOn w:val="864"/>
    <w:qFormat/>
    <w:pPr>
      <w:ind w:left="630" w:right="630"/>
      <w:jc w:val="center"/>
    </w:pPr>
    <w:rPr>
      <w:rFonts w:ascii="宋体"/>
      <w:b/>
      <w:sz w:val="32"/>
    </w:rPr>
  </w:style>
  <w:style w:type="paragraph" w:styleId="897">
    <w:name w:val="List Bullet 2"/>
    <w:basedOn w:val="864"/>
    <w:qFormat/>
    <w:pPr>
      <w:ind w:left="1236" w:hanging="1236"/>
      <w:tabs>
        <w:tab w:val="left" w:pos="780" w:leader="none"/>
      </w:tabs>
    </w:pPr>
  </w:style>
  <w:style w:type="paragraph" w:styleId="898">
    <w:name w:val="HTML Address"/>
    <w:basedOn w:val="864"/>
    <w:link w:val="1509"/>
    <w:qFormat/>
    <w:rPr>
      <w:rFonts w:asciiTheme="minorHAnsi" w:hAnsiTheme="minorHAnsi" w:eastAsiaTheme="minorEastAsia" w:cstheme="minorBidi"/>
      <w:i/>
      <w:iCs/>
    </w:rPr>
  </w:style>
  <w:style w:type="paragraph" w:styleId="899">
    <w:name w:val="index 4"/>
    <w:basedOn w:val="864"/>
    <w:next w:val="864"/>
    <w:unhideWhenUsed/>
    <w:qFormat/>
    <w:pPr>
      <w:ind w:left="600"/>
    </w:pPr>
  </w:style>
  <w:style w:type="paragraph" w:styleId="900">
    <w:name w:val="toc 3"/>
    <w:basedOn w:val="864"/>
    <w:next w:val="864"/>
    <w:uiPriority w:val="39"/>
    <w:semiHidden/>
    <w:unhideWhenUsed/>
    <w:qFormat/>
    <w:pPr>
      <w:ind w:left="840"/>
    </w:pPr>
  </w:style>
  <w:style w:type="paragraph" w:styleId="901">
    <w:name w:val="Plain Text"/>
    <w:basedOn w:val="864"/>
    <w:link w:val="1510"/>
    <w:qFormat/>
    <w:rPr>
      <w:rFonts w:ascii="宋体" w:hAnsi="Courier New" w:cs="Courier New" w:eastAsiaTheme="minorEastAsia"/>
      <w:szCs w:val="21"/>
    </w:rPr>
  </w:style>
  <w:style w:type="paragraph" w:styleId="902">
    <w:name w:val="List Bullet 5"/>
    <w:basedOn w:val="864"/>
    <w:qFormat/>
    <w:pPr>
      <w:spacing w:line="312" w:lineRule="atLeast"/>
    </w:pPr>
    <w:rPr>
      <w:szCs w:val="20"/>
    </w:rPr>
  </w:style>
  <w:style w:type="paragraph" w:styleId="903">
    <w:name w:val="index 3"/>
    <w:basedOn w:val="864"/>
    <w:next w:val="864"/>
    <w:qFormat/>
    <w:pPr>
      <w:ind w:left="630" w:hanging="210"/>
      <w:jc w:val="left"/>
    </w:pPr>
    <w:rPr>
      <w:rFonts w:ascii="Calibri" w:hAnsi="Calibri"/>
      <w:sz w:val="20"/>
      <w:szCs w:val="20"/>
    </w:rPr>
  </w:style>
  <w:style w:type="paragraph" w:styleId="904">
    <w:name w:val="Date"/>
    <w:basedOn w:val="864"/>
    <w:next w:val="864"/>
    <w:link w:val="1508"/>
    <w:qFormat/>
    <w:pPr>
      <w:ind w:left="100"/>
    </w:pPr>
    <w:rPr>
      <w:rFonts w:ascii="仿宋_GB2312" w:eastAsia="仿宋_GB2312" w:hAnsiTheme="minorHAnsi" w:cstheme="minorBidi"/>
      <w:b/>
      <w:sz w:val="36"/>
    </w:rPr>
  </w:style>
  <w:style w:type="paragraph" w:styleId="905">
    <w:name w:val="Body Text Indent 2"/>
    <w:basedOn w:val="864"/>
    <w:link w:val="1516"/>
    <w:qFormat/>
    <w:pPr>
      <w:ind w:firstLine="560"/>
      <w:spacing w:line="520" w:lineRule="exact"/>
    </w:pPr>
    <w:rPr>
      <w:rFonts w:ascii="楷体_GB2312" w:eastAsia="楷体_GB2312" w:hAnsiTheme="minorHAnsi" w:cstheme="minorBidi"/>
      <w:sz w:val="28"/>
      <w:szCs w:val="28"/>
    </w:rPr>
  </w:style>
  <w:style w:type="paragraph" w:styleId="906">
    <w:name w:val="endnote text"/>
    <w:basedOn w:val="864"/>
    <w:link w:val="1525"/>
    <w:qFormat/>
    <w:pPr>
      <w:jc w:val="left"/>
    </w:pPr>
    <w:rPr>
      <w:rFonts w:asciiTheme="minorHAnsi" w:hAnsiTheme="minorHAnsi" w:eastAsiaTheme="minorEastAsia" w:cstheme="minorBidi"/>
      <w:lang w:val="zh-CN"/>
    </w:rPr>
  </w:style>
  <w:style w:type="paragraph" w:styleId="907">
    <w:name w:val="Balloon Text"/>
    <w:basedOn w:val="864"/>
    <w:link w:val="1521"/>
    <w:qFormat/>
    <w:rPr>
      <w:rFonts w:asciiTheme="minorHAnsi" w:hAnsiTheme="minorHAnsi" w:eastAsiaTheme="minorEastAsia" w:cstheme="minorBidi"/>
      <w:sz w:val="18"/>
      <w:szCs w:val="18"/>
    </w:rPr>
  </w:style>
  <w:style w:type="paragraph" w:styleId="908">
    <w:name w:val="Footer"/>
    <w:basedOn w:val="864"/>
    <w:link w:val="949"/>
    <w:uiPriority w:val="99"/>
    <w:unhideWhenUsed/>
    <w:qFormat/>
    <w:pPr>
      <w:jc w:val="left"/>
      <w:tabs>
        <w:tab w:val="center" w:pos="4153" w:leader="none"/>
        <w:tab w:val="right" w:pos="8306" w:leader="none"/>
      </w:tabs>
    </w:pPr>
    <w:rPr>
      <w:sz w:val="18"/>
      <w:szCs w:val="18"/>
    </w:rPr>
  </w:style>
  <w:style w:type="paragraph" w:styleId="909">
    <w:name w:val="Header"/>
    <w:basedOn w:val="864"/>
    <w:link w:val="9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10">
    <w:name w:val="index heading"/>
    <w:basedOn w:val="864"/>
    <w:next w:val="911"/>
    <w:unhideWhenUsed/>
    <w:qFormat/>
    <w:pPr>
      <w:spacing w:line="300" w:lineRule="auto"/>
    </w:pPr>
    <w:rPr>
      <w:rFonts w:eastAsia="楷体_GB2312"/>
      <w:sz w:val="24"/>
    </w:rPr>
  </w:style>
  <w:style w:type="paragraph" w:styleId="911">
    <w:name w:val="index 1"/>
    <w:basedOn w:val="864"/>
    <w:next w:val="864"/>
    <w:unhideWhenUsed/>
    <w:qFormat/>
  </w:style>
  <w:style w:type="paragraph" w:styleId="912">
    <w:name w:val="Subtitle"/>
    <w:basedOn w:val="864"/>
    <w:next w:val="864"/>
    <w:link w:val="1524"/>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913">
    <w:name w:val="footnote text"/>
    <w:basedOn w:val="864"/>
    <w:link w:val="1512"/>
    <w:unhideWhenUsed/>
    <w:qFormat/>
    <w:pPr>
      <w:jc w:val="left"/>
    </w:pPr>
    <w:rPr>
      <w:rFonts w:ascii="Calibri" w:hAnsi="Calibri" w:eastAsiaTheme="minorEastAsia" w:cstheme="minorBidi"/>
      <w:sz w:val="18"/>
      <w:szCs w:val="18"/>
    </w:rPr>
  </w:style>
  <w:style w:type="paragraph" w:styleId="914">
    <w:name w:val="Body Text Indent 3"/>
    <w:basedOn w:val="864"/>
    <w:link w:val="1518"/>
    <w:qFormat/>
    <w:pPr>
      <w:ind w:left="520" w:firstLine="425"/>
      <w:jc w:val="center"/>
    </w:pPr>
    <w:rPr>
      <w:rFonts w:ascii="方正行楷简体" w:hAnsi="Arial" w:eastAsia="方正行楷简体" w:cstheme="minorBidi"/>
      <w:sz w:val="36"/>
      <w:szCs w:val="22"/>
    </w:rPr>
  </w:style>
  <w:style w:type="paragraph" w:styleId="915">
    <w:name w:val="index 7"/>
    <w:basedOn w:val="864"/>
    <w:next w:val="864"/>
    <w:qFormat/>
    <w:pPr>
      <w:ind w:left="1470" w:hanging="210"/>
      <w:jc w:val="left"/>
    </w:pPr>
    <w:rPr>
      <w:rFonts w:ascii="Calibri" w:hAnsi="Calibri"/>
      <w:sz w:val="20"/>
      <w:szCs w:val="20"/>
    </w:rPr>
  </w:style>
  <w:style w:type="paragraph" w:styleId="916">
    <w:name w:val="index 9"/>
    <w:basedOn w:val="864"/>
    <w:next w:val="864"/>
    <w:qFormat/>
    <w:pPr>
      <w:ind w:left="1890" w:hanging="210"/>
      <w:jc w:val="left"/>
    </w:pPr>
    <w:rPr>
      <w:rFonts w:ascii="Calibri" w:hAnsi="Calibri"/>
      <w:sz w:val="20"/>
      <w:szCs w:val="20"/>
    </w:rPr>
  </w:style>
  <w:style w:type="paragraph" w:styleId="917">
    <w:name w:val="table of figures"/>
    <w:basedOn w:val="864"/>
    <w:next w:val="864"/>
    <w:unhideWhenUsed/>
    <w:qFormat/>
    <w:pPr>
      <w:ind w:left="420" w:hanging="420"/>
      <w:jc w:val="left"/>
      <w:spacing w:line="500" w:lineRule="exact"/>
    </w:pPr>
    <w:rPr>
      <w:rFonts w:ascii="Calibri" w:hAnsi="Calibri" w:eastAsia="仿宋"/>
      <w:smallCaps/>
      <w:sz w:val="20"/>
      <w:szCs w:val="20"/>
    </w:rPr>
  </w:style>
  <w:style w:type="paragraph" w:styleId="918">
    <w:name w:val="toc 2"/>
    <w:basedOn w:val="864"/>
    <w:next w:val="864"/>
    <w:uiPriority w:val="39"/>
    <w:semiHidden/>
    <w:unhideWhenUsed/>
    <w:qFormat/>
    <w:pPr>
      <w:ind w:left="420"/>
    </w:pPr>
  </w:style>
  <w:style w:type="paragraph" w:styleId="919">
    <w:name w:val="toc 9"/>
    <w:basedOn w:val="864"/>
    <w:next w:val="864"/>
    <w:uiPriority w:val="39"/>
    <w:semiHidden/>
    <w:unhideWhenUsed/>
    <w:qFormat/>
    <w:pPr>
      <w:ind w:left="3360"/>
    </w:pPr>
  </w:style>
  <w:style w:type="paragraph" w:styleId="920">
    <w:name w:val="Body Text 2"/>
    <w:basedOn w:val="864"/>
    <w:link w:val="1522"/>
    <w:qFormat/>
    <w:pPr>
      <w:spacing w:after="120" w:line="480" w:lineRule="auto"/>
    </w:pPr>
    <w:rPr>
      <w:rFonts w:asciiTheme="minorHAnsi" w:hAnsiTheme="minorHAnsi" w:eastAsiaTheme="minorEastAsia" w:cstheme="minorBidi"/>
    </w:rPr>
  </w:style>
  <w:style w:type="paragraph" w:styleId="921">
    <w:name w:val="HTML Preformatted"/>
    <w:basedOn w:val="864"/>
    <w:link w:val="1511"/>
    <w:qFormat/>
    <w:rPr>
      <w:rFonts w:ascii="Courier New" w:hAnsi="Courier New" w:cs="Courier New" w:eastAsiaTheme="minorEastAsia"/>
      <w:szCs w:val="22"/>
    </w:rPr>
  </w:style>
  <w:style w:type="paragraph" w:styleId="922">
    <w:name w:val="Normal (Web)"/>
    <w:basedOn w:val="864"/>
    <w:link w:val="1105"/>
    <w:uiPriority w:val="99"/>
    <w:qFormat/>
    <w:pPr>
      <w:jc w:val="left"/>
      <w:spacing w:before="100" w:beforeAutospacing="1" w:after="100" w:afterAutospacing="1"/>
      <w:widowControl/>
    </w:pPr>
    <w:rPr>
      <w:rFonts w:ascii="宋体" w:hAnsi="宋体" w:cs="宋体" w:eastAsiaTheme="minorEastAsia"/>
      <w:color w:val="000000"/>
      <w:sz w:val="24"/>
    </w:rPr>
  </w:style>
  <w:style w:type="paragraph" w:styleId="923">
    <w:name w:val="index 2"/>
    <w:basedOn w:val="864"/>
    <w:next w:val="864"/>
    <w:qFormat/>
    <w:pPr>
      <w:ind w:left="420" w:hanging="210"/>
      <w:jc w:val="left"/>
    </w:pPr>
    <w:rPr>
      <w:rFonts w:ascii="Calibri" w:hAnsi="Calibri"/>
      <w:sz w:val="20"/>
      <w:szCs w:val="20"/>
    </w:rPr>
  </w:style>
  <w:style w:type="paragraph" w:styleId="924">
    <w:name w:val="Title"/>
    <w:basedOn w:val="864"/>
    <w:next w:val="864"/>
    <w:link w:val="1506"/>
    <w:uiPriority w:val="10"/>
    <w:qFormat/>
    <w:pPr>
      <w:jc w:val="center"/>
      <w:spacing w:before="240" w:after="60"/>
      <w:outlineLvl w:val="0"/>
    </w:pPr>
    <w:rPr>
      <w:rFonts w:ascii="Cambria" w:hAnsi="Cambria" w:eastAsiaTheme="minorEastAsia" w:cstheme="minorBidi"/>
      <w:b/>
      <w:bCs/>
      <w:sz w:val="32"/>
      <w:szCs w:val="32"/>
    </w:rPr>
  </w:style>
  <w:style w:type="paragraph" w:styleId="925">
    <w:name w:val="annotation subject"/>
    <w:basedOn w:val="887"/>
    <w:next w:val="887"/>
    <w:link w:val="1520"/>
    <w:uiPriority w:val="99"/>
    <w:qFormat/>
    <w:rPr>
      <w:b/>
      <w:bCs/>
    </w:rPr>
  </w:style>
  <w:style w:type="paragraph" w:styleId="926">
    <w:name w:val="Body Text First Indent"/>
    <w:basedOn w:val="892"/>
    <w:link w:val="2237"/>
    <w:semiHidden/>
    <w:unhideWhenUsed/>
    <w:qFormat/>
    <w:pPr>
      <w:ind w:firstLine="420"/>
      <w:spacing w:after="120"/>
    </w:pPr>
    <w:rPr>
      <w:rFonts w:ascii="Arial" w:eastAsiaTheme="minorEastAsia"/>
      <w:sz w:val="21"/>
      <w:szCs w:val="21"/>
    </w:rPr>
  </w:style>
  <w:style w:type="paragraph" w:styleId="927">
    <w:name w:val="Body Text First Indent 2"/>
    <w:basedOn w:val="893"/>
    <w:link w:val="2236"/>
    <w:semiHidden/>
    <w:unhideWhenUsed/>
    <w:qFormat/>
    <w:pPr>
      <w:ind w:left="420" w:firstLine="420"/>
      <w:spacing w:after="120"/>
    </w:pPr>
    <w:rPr>
      <w:rFonts w:ascii="Arial" w:hAnsi="Arial" w:eastAsia="方正仿宋_GBK" w:cs="Arial"/>
      <w:sz w:val="21"/>
      <w:szCs w:val="24"/>
    </w:rPr>
  </w:style>
  <w:style w:type="table" w:styleId="928">
    <w:name w:val="Table Grid"/>
    <w:basedOn w:val="87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29">
    <w:name w:val="Table Theme"/>
    <w:basedOn w:val="8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30">
    <w:name w:val="Table Elegant"/>
    <w:basedOn w:val="875"/>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31">
    <w:name w:val="Strong"/>
    <w:qFormat/>
    <w:rPr>
      <w:b/>
      <w:bCs/>
    </w:rPr>
  </w:style>
  <w:style w:type="character" w:styleId="932">
    <w:name w:val="endnote reference"/>
    <w:qFormat/>
    <w:rPr>
      <w:vertAlign w:val="superscript"/>
    </w:rPr>
  </w:style>
  <w:style w:type="character" w:styleId="933">
    <w:name w:val="page number"/>
    <w:basedOn w:val="874"/>
    <w:qFormat/>
  </w:style>
  <w:style w:type="character" w:styleId="934">
    <w:name w:val="FollowedHyperlink"/>
    <w:basedOn w:val="874"/>
    <w:uiPriority w:val="99"/>
    <w:semiHidden/>
    <w:unhideWhenUsed/>
    <w:qFormat/>
    <w:rPr>
      <w:color w:val="954f72" w:themeColor="followedHyperlink"/>
      <w:u w:val="single"/>
    </w:rPr>
  </w:style>
  <w:style w:type="character" w:styleId="935">
    <w:name w:val="Emphasis"/>
    <w:uiPriority w:val="20"/>
    <w:qFormat/>
    <w:rPr>
      <w:color w:val="cc0000"/>
    </w:rPr>
  </w:style>
  <w:style w:type="character" w:styleId="936">
    <w:name w:val="HTML Definition"/>
    <w:basedOn w:val="874"/>
    <w:unhideWhenUsed/>
    <w:qFormat/>
  </w:style>
  <w:style w:type="character" w:styleId="937">
    <w:name w:val="HTML Typewriter"/>
    <w:unhideWhenUsed/>
    <w:qFormat/>
    <w:rPr>
      <w:rFonts w:hint="default" w:ascii="Courier New" w:hAnsi="Courier New" w:eastAsia="Courier New" w:cs="Courier New"/>
      <w:sz w:val="24"/>
      <w:szCs w:val="24"/>
    </w:rPr>
  </w:style>
  <w:style w:type="character" w:styleId="938">
    <w:name w:val="HTML Acronym"/>
    <w:basedOn w:val="874"/>
    <w:qFormat/>
  </w:style>
  <w:style w:type="character" w:styleId="939">
    <w:name w:val="HTML Variable"/>
    <w:basedOn w:val="874"/>
    <w:unhideWhenUsed/>
    <w:qFormat/>
  </w:style>
  <w:style w:type="character" w:styleId="940">
    <w:name w:val="Hyperlink"/>
    <w:basedOn w:val="874"/>
    <w:uiPriority w:val="99"/>
    <w:qFormat/>
    <w:rPr>
      <w:color w:val="0000ff"/>
      <w:u w:val="none"/>
    </w:rPr>
  </w:style>
  <w:style w:type="character" w:styleId="941">
    <w:name w:val="HTML Code"/>
    <w:unhideWhenUsed/>
    <w:qFormat/>
    <w:rPr>
      <w:rFonts w:hint="default" w:ascii="Courier New" w:hAnsi="Courier New" w:eastAsia="Courier New" w:cs="Courier New"/>
      <w:sz w:val="24"/>
      <w:szCs w:val="24"/>
    </w:rPr>
  </w:style>
  <w:style w:type="character" w:styleId="942">
    <w:name w:val="annotation reference"/>
    <w:uiPriority w:val="99"/>
    <w:qFormat/>
    <w:rPr>
      <w:sz w:val="21"/>
      <w:szCs w:val="21"/>
    </w:rPr>
  </w:style>
  <w:style w:type="character" w:styleId="943">
    <w:name w:val="HTML Cite"/>
    <w:basedOn w:val="874"/>
    <w:unhideWhenUsed/>
    <w:qFormat/>
  </w:style>
  <w:style w:type="character" w:styleId="944">
    <w:name w:val="footnote reference"/>
    <w:unhideWhenUsed/>
    <w:qFormat/>
    <w:rPr>
      <w:vertAlign w:val="superscript"/>
    </w:rPr>
  </w:style>
  <w:style w:type="character" w:styleId="945">
    <w:name w:val="HTML Keyboard"/>
    <w:unhideWhenUsed/>
    <w:qFormat/>
    <w:rPr>
      <w:rFonts w:hint="default" w:ascii="Courier New" w:hAnsi="Courier New" w:eastAsia="Courier New" w:cs="Courier New"/>
      <w:sz w:val="24"/>
      <w:szCs w:val="24"/>
    </w:rPr>
  </w:style>
  <w:style w:type="character" w:styleId="946">
    <w:name w:val="HTML Sample"/>
    <w:unhideWhenUsed/>
    <w:qFormat/>
    <w:rPr>
      <w:rFonts w:hint="default" w:ascii="Courier New" w:hAnsi="Courier New" w:eastAsia="Courier New" w:cs="Courier New"/>
    </w:rPr>
  </w:style>
  <w:style w:type="paragraph" w:styleId="947" w:customStyle="1">
    <w:name w:val="AONormal"/>
    <w:qFormat/>
    <w:pPr>
      <w:ind w:firstLine="440"/>
      <w:spacing w:line="400" w:lineRule="exact"/>
    </w:pPr>
    <w:rPr>
      <w:rFonts w:ascii="华文楷体" w:hAnsi="华文楷体" w:eastAsia="华文楷体" w:cs="华文楷体"/>
      <w:sz w:val="22"/>
      <w:szCs w:val="21"/>
    </w:rPr>
  </w:style>
  <w:style w:type="character" w:styleId="948" w:customStyle="1">
    <w:name w:val="页眉 字符2"/>
    <w:basedOn w:val="874"/>
    <w:link w:val="909"/>
    <w:uiPriority w:val="99"/>
    <w:qFormat/>
    <w:rPr>
      <w:rFonts w:ascii="Times New Roman" w:hAnsi="Times New Roman" w:eastAsia="宋体" w:cs="Times New Roman"/>
      <w:sz w:val="18"/>
      <w:szCs w:val="18"/>
    </w:rPr>
  </w:style>
  <w:style w:type="character" w:styleId="949" w:customStyle="1">
    <w:name w:val="页脚 字符2"/>
    <w:basedOn w:val="874"/>
    <w:link w:val="908"/>
    <w:uiPriority w:val="99"/>
    <w:qFormat/>
    <w:rPr>
      <w:rFonts w:ascii="Times New Roman" w:hAnsi="Times New Roman" w:eastAsia="宋体" w:cs="Times New Roman"/>
      <w:sz w:val="18"/>
      <w:szCs w:val="18"/>
    </w:rPr>
  </w:style>
  <w:style w:type="paragraph" w:styleId="950">
    <w:name w:val="List Paragraph"/>
    <w:basedOn w:val="864"/>
    <w:link w:val="951"/>
    <w:uiPriority w:val="99"/>
    <w:qFormat/>
    <w:pPr>
      <w:ind w:firstLine="420"/>
    </w:pPr>
  </w:style>
  <w:style w:type="character" w:styleId="951" w:customStyle="1">
    <w:name w:val="列表段落 字符2"/>
    <w:link w:val="950"/>
    <w:uiPriority w:val="34"/>
    <w:qFormat/>
    <w:rPr>
      <w:rFonts w:ascii="Times New Roman" w:hAnsi="Times New Roman" w:eastAsia="宋体" w:cs="Times New Roman"/>
      <w:szCs w:val="24"/>
    </w:rPr>
  </w:style>
  <w:style w:type="paragraph" w:styleId="952" w:customStyle="1">
    <w:name w:val="_Style 18"/>
    <w:basedOn w:val="864"/>
    <w:next w:val="950"/>
    <w:uiPriority w:val="34"/>
    <w:qFormat/>
    <w:pPr>
      <w:ind w:firstLine="420"/>
    </w:pPr>
    <w:rPr>
      <w:rFonts w:ascii="Calibri" w:hAnsi="Calibri"/>
      <w:szCs w:val="22"/>
    </w:rPr>
  </w:style>
  <w:style w:type="character" w:styleId="953" w:customStyle="1">
    <w:name w:val="标题 2 字符2"/>
    <w:basedOn w:val="874"/>
    <w:link w:val="866"/>
    <w:uiPriority w:val="9"/>
    <w:qFormat/>
    <w:rPr>
      <w:rFonts w:ascii="幼圆" w:hAnsi="Arial" w:eastAsia="楷体_GB2312" w:cs="Times New Roman"/>
      <w:b/>
      <w:sz w:val="44"/>
      <w:szCs w:val="20"/>
    </w:rPr>
  </w:style>
  <w:style w:type="character" w:styleId="954" w:customStyle="1">
    <w:name w:val="htd0"/>
    <w:basedOn w:val="874"/>
    <w:qFormat/>
  </w:style>
  <w:style w:type="character" w:styleId="955" w:customStyle="1">
    <w:name w:val="标题 1 Char"/>
    <w:basedOn w:val="874"/>
    <w:uiPriority w:val="9"/>
    <w:qFormat/>
    <w:rPr>
      <w:rFonts w:ascii="Times New Roman" w:hAnsi="Times New Roman" w:eastAsia="宋体" w:cs="Times New Roman"/>
      <w:b/>
      <w:bCs/>
      <w:sz w:val="44"/>
      <w:szCs w:val="44"/>
    </w:rPr>
  </w:style>
  <w:style w:type="character" w:styleId="956" w:customStyle="1">
    <w:name w:val="标题 3 Char"/>
    <w:basedOn w:val="874"/>
    <w:uiPriority w:val="9"/>
    <w:qFormat/>
    <w:rPr>
      <w:rFonts w:ascii="Times New Roman" w:hAnsi="Times New Roman" w:eastAsia="宋体" w:cs="Times New Roman"/>
      <w:b/>
      <w:bCs/>
      <w:sz w:val="32"/>
      <w:szCs w:val="32"/>
    </w:rPr>
  </w:style>
  <w:style w:type="character" w:styleId="957" w:customStyle="1">
    <w:name w:val="标题 4 Char"/>
    <w:basedOn w:val="874"/>
    <w:uiPriority w:val="9"/>
    <w:semiHidden/>
    <w:qFormat/>
    <w:rPr>
      <w:rFonts w:asciiTheme="majorHAnsi" w:hAnsiTheme="majorHAnsi" w:eastAsiaTheme="majorEastAsia" w:cstheme="majorBidi"/>
      <w:b/>
      <w:bCs/>
      <w:sz w:val="28"/>
      <w:szCs w:val="28"/>
    </w:rPr>
  </w:style>
  <w:style w:type="character" w:styleId="958" w:customStyle="1">
    <w:name w:val="标题 5 Char"/>
    <w:basedOn w:val="874"/>
    <w:uiPriority w:val="9"/>
    <w:semiHidden/>
    <w:qFormat/>
    <w:rPr>
      <w:rFonts w:ascii="Times New Roman" w:hAnsi="Times New Roman" w:eastAsia="宋体" w:cs="Times New Roman"/>
      <w:b/>
      <w:bCs/>
      <w:sz w:val="28"/>
      <w:szCs w:val="28"/>
    </w:rPr>
  </w:style>
  <w:style w:type="character" w:styleId="959" w:customStyle="1">
    <w:name w:val="标题 6 Char"/>
    <w:basedOn w:val="874"/>
    <w:uiPriority w:val="9"/>
    <w:semiHidden/>
    <w:qFormat/>
    <w:rPr>
      <w:rFonts w:asciiTheme="majorHAnsi" w:hAnsiTheme="majorHAnsi" w:eastAsiaTheme="majorEastAsia" w:cstheme="majorBidi"/>
      <w:b/>
      <w:bCs/>
      <w:sz w:val="24"/>
      <w:szCs w:val="24"/>
    </w:rPr>
  </w:style>
  <w:style w:type="character" w:styleId="960" w:customStyle="1">
    <w:name w:val="标题 7 Char"/>
    <w:basedOn w:val="874"/>
    <w:uiPriority w:val="9"/>
    <w:semiHidden/>
    <w:qFormat/>
    <w:rPr>
      <w:rFonts w:ascii="Times New Roman" w:hAnsi="Times New Roman" w:eastAsia="宋体" w:cs="Times New Roman"/>
      <w:b/>
      <w:bCs/>
      <w:sz w:val="24"/>
      <w:szCs w:val="24"/>
    </w:rPr>
  </w:style>
  <w:style w:type="character" w:styleId="961" w:customStyle="1">
    <w:name w:val="标题 8 Char"/>
    <w:basedOn w:val="874"/>
    <w:uiPriority w:val="9"/>
    <w:semiHidden/>
    <w:qFormat/>
    <w:rPr>
      <w:rFonts w:asciiTheme="majorHAnsi" w:hAnsiTheme="majorHAnsi" w:eastAsiaTheme="majorEastAsia" w:cstheme="majorBidi"/>
      <w:sz w:val="24"/>
      <w:szCs w:val="24"/>
    </w:rPr>
  </w:style>
  <w:style w:type="character" w:styleId="962" w:customStyle="1">
    <w:name w:val="标题 9 Char"/>
    <w:basedOn w:val="874"/>
    <w:uiPriority w:val="9"/>
    <w:semiHidden/>
    <w:qFormat/>
    <w:rPr>
      <w:rFonts w:asciiTheme="majorHAnsi" w:hAnsiTheme="majorHAnsi" w:eastAsiaTheme="majorEastAsia" w:cstheme="majorBidi"/>
      <w:szCs w:val="21"/>
    </w:rPr>
  </w:style>
  <w:style w:type="paragraph" w:styleId="963" w:customStyle="1">
    <w:name w:val="_Style 31"/>
    <w:basedOn w:val="864"/>
    <w:next w:val="950"/>
    <w:uiPriority w:val="34"/>
    <w:qFormat/>
    <w:pPr>
      <w:ind w:firstLine="420"/>
    </w:pPr>
    <w:rPr>
      <w:rFonts w:ascii="Calibri" w:hAnsi="Calibri"/>
      <w:szCs w:val="22"/>
    </w:rPr>
  </w:style>
  <w:style w:type="character" w:styleId="964" w:customStyle="1">
    <w:name w:val="style31"/>
    <w:qFormat/>
    <w:rPr>
      <w:sz w:val="21"/>
      <w:szCs w:val="21"/>
    </w:rPr>
  </w:style>
  <w:style w:type="character" w:styleId="965" w:customStyle="1">
    <w:name w:val="页脚 字符"/>
    <w:qFormat/>
    <w:rPr>
      <w:sz w:val="18"/>
    </w:rPr>
  </w:style>
  <w:style w:type="character" w:styleId="966" w:customStyle="1">
    <w:name w:val="正文文本缩进 Char4"/>
    <w:qFormat/>
    <w:rPr>
      <w:rFonts w:ascii="楷体_GB2312" w:eastAsia="楷体_GB2312"/>
      <w:sz w:val="32"/>
    </w:rPr>
  </w:style>
  <w:style w:type="character" w:styleId="967" w:customStyle="1">
    <w:name w:val="普通文字 Char Char Char"/>
    <w:qFormat/>
    <w:rPr>
      <w:rFonts w:ascii="宋体" w:hAnsi="Courier New" w:eastAsia="宋体" w:cs="Courier New"/>
      <w:sz w:val="21"/>
      <w:szCs w:val="21"/>
      <w:lang w:val="en-US" w:eastAsia="zh-CN" w:bidi="ar-SA"/>
    </w:rPr>
  </w:style>
  <w:style w:type="character" w:styleId="968" w:customStyle="1">
    <w:name w:val="段落 Char1"/>
    <w:link w:val="969"/>
    <w:qFormat/>
    <w:rPr>
      <w:rFonts w:eastAsia="仿宋_GB2312"/>
      <w:sz w:val="24"/>
      <w:szCs w:val="24"/>
    </w:rPr>
  </w:style>
  <w:style w:type="paragraph" w:styleId="969" w:customStyle="1">
    <w:name w:val="段落"/>
    <w:link w:val="968"/>
    <w:qFormat/>
    <w:pPr>
      <w:ind w:firstLine="420"/>
      <w:jc w:val="both"/>
      <w:spacing w:before="120" w:after="120" w:line="360" w:lineRule="auto"/>
    </w:pPr>
    <w:rPr>
      <w:rFonts w:eastAsia="仿宋_GB2312" w:asciiTheme="minorHAnsi" w:hAnsiTheme="minorHAnsi" w:cstheme="minorBidi"/>
      <w:sz w:val="24"/>
      <w:szCs w:val="24"/>
    </w:rPr>
  </w:style>
  <w:style w:type="character" w:styleId="970" w:customStyle="1">
    <w:name w:val="标题 6 字符"/>
    <w:link w:val="870"/>
    <w:qFormat/>
    <w:rPr>
      <w:rFonts w:ascii="Arial" w:hAnsi="Arial" w:eastAsia="黑体" w:cs="Times New Roman"/>
      <w:b/>
      <w:spacing w:val="-2"/>
      <w:position w:val="-6"/>
      <w:sz w:val="24"/>
      <w:szCs w:val="20"/>
    </w:rPr>
  </w:style>
  <w:style w:type="character" w:styleId="971" w:customStyle="1">
    <w:name w:val="批注框文本 Char4"/>
    <w:qFormat/>
    <w:rPr>
      <w:sz w:val="18"/>
      <w:szCs w:val="18"/>
    </w:rPr>
  </w:style>
  <w:style w:type="character" w:styleId="972" w:customStyle="1">
    <w:name w:val="标题 9 字符"/>
    <w:link w:val="873"/>
    <w:qFormat/>
    <w:rPr>
      <w:rFonts w:ascii="Arial" w:hAnsi="Arial" w:eastAsia="黑体" w:cs="Times New Roman"/>
      <w:spacing w:val="-2"/>
      <w:position w:val="-6"/>
      <w:sz w:val="28"/>
      <w:szCs w:val="20"/>
    </w:rPr>
  </w:style>
  <w:style w:type="character" w:styleId="973" w:customStyle="1">
    <w:name w:val="纯文本 Char3"/>
    <w:qFormat/>
    <w:rPr>
      <w:rFonts w:ascii="宋体" w:hAnsi="Courier New" w:cs="Courier New"/>
      <w:szCs w:val="21"/>
    </w:rPr>
  </w:style>
  <w:style w:type="character" w:styleId="974" w:customStyle="1">
    <w:name w:val="_正文段落 Char Char"/>
    <w:link w:val="975"/>
    <w:qFormat/>
    <w:rPr>
      <w:rFonts w:ascii="宋体" w:hAnsi="宋体"/>
      <w:sz w:val="24"/>
      <w:szCs w:val="28"/>
    </w:rPr>
  </w:style>
  <w:style w:type="paragraph" w:styleId="975" w:customStyle="1">
    <w:name w:val="_正文段落"/>
    <w:basedOn w:val="864"/>
    <w:link w:val="974"/>
    <w:qFormat/>
    <w:pPr>
      <w:ind w:firstLine="480"/>
      <w:spacing w:line="360" w:lineRule="auto"/>
    </w:pPr>
    <w:rPr>
      <w:rFonts w:ascii="宋体" w:hAnsi="宋体" w:eastAsiaTheme="minorEastAsia" w:cstheme="minorBidi"/>
      <w:sz w:val="24"/>
      <w:szCs w:val="28"/>
    </w:rPr>
  </w:style>
  <w:style w:type="character" w:styleId="976" w:customStyle="1">
    <w:name w:val="正文文本 Char4"/>
    <w:qFormat/>
    <w:rPr>
      <w:rFonts w:ascii="楷体_GB2312" w:hAnsi="Arial" w:eastAsia="楷体_GB2312"/>
      <w:sz w:val="28"/>
    </w:rPr>
  </w:style>
  <w:style w:type="character" w:styleId="977" w:customStyle="1">
    <w:name w:val="标题 8 字符"/>
    <w:link w:val="872"/>
    <w:qFormat/>
    <w:rPr>
      <w:rFonts w:ascii="Arial" w:hAnsi="Arial" w:eastAsia="黑体" w:cs="Times New Roman"/>
      <w:spacing w:val="-2"/>
      <w:position w:val="-6"/>
      <w:sz w:val="24"/>
      <w:szCs w:val="20"/>
    </w:rPr>
  </w:style>
  <w:style w:type="character" w:styleId="978" w:customStyle="1">
    <w:name w:val="标题 7 字符"/>
    <w:link w:val="871"/>
    <w:qFormat/>
    <w:rPr>
      <w:rFonts w:ascii="宋体" w:hAnsi="Times New Roman" w:eastAsia="宋体" w:cs="Times New Roman"/>
      <w:b/>
      <w:spacing w:val="-2"/>
      <w:position w:val="-6"/>
      <w:sz w:val="24"/>
      <w:szCs w:val="20"/>
    </w:rPr>
  </w:style>
  <w:style w:type="character" w:styleId="979" w:customStyle="1">
    <w:name w:val="标题 1 字符"/>
    <w:link w:val="865"/>
    <w:qFormat/>
    <w:rPr>
      <w:rFonts w:ascii="楷体_GB2312" w:hAnsi="Times New Roman" w:eastAsia="楷体_GB2312" w:cs="Times New Roman"/>
      <w:sz w:val="28"/>
      <w:szCs w:val="20"/>
    </w:rPr>
  </w:style>
  <w:style w:type="character" w:styleId="980" w:customStyle="1">
    <w:name w:val="正文缩进 字符"/>
    <w:link w:val="877"/>
    <w:qFormat/>
    <w:rPr>
      <w:rFonts w:ascii="Times New Roman" w:hAnsi="Times New Roman" w:eastAsia="宋体" w:cs="Times New Roman"/>
      <w:szCs w:val="24"/>
    </w:rPr>
  </w:style>
  <w:style w:type="character" w:styleId="981" w:customStyle="1">
    <w:name w:val="标题 2 字符"/>
    <w:uiPriority w:val="9"/>
    <w:qFormat/>
    <w:rPr>
      <w:rFonts w:ascii="幼圆" w:hAnsi="Arial" w:eastAsia="楷体_GB2312"/>
      <w:b/>
      <w:sz w:val="44"/>
    </w:rPr>
  </w:style>
  <w:style w:type="character" w:styleId="982" w:customStyle="1">
    <w:name w:val="标题 3 字符2"/>
    <w:link w:val="867"/>
    <w:qFormat/>
    <w:rPr>
      <w:rFonts w:ascii="Times New Roman" w:hAnsi="Times New Roman" w:eastAsia="宋体" w:cs="Times New Roman"/>
      <w:b/>
      <w:sz w:val="32"/>
      <w:szCs w:val="20"/>
    </w:rPr>
  </w:style>
  <w:style w:type="character" w:styleId="983" w:customStyle="1">
    <w:name w:val="标题 4 字符"/>
    <w:link w:val="868"/>
    <w:uiPriority w:val="1"/>
    <w:qFormat/>
    <w:rPr>
      <w:rFonts w:ascii="Arial" w:hAnsi="Arial" w:eastAsia="黑体" w:cs="Times New Roman"/>
      <w:b/>
      <w:bCs/>
      <w:sz w:val="28"/>
      <w:szCs w:val="28"/>
    </w:rPr>
  </w:style>
  <w:style w:type="character" w:styleId="984" w:customStyle="1">
    <w:name w:val="标题 5 字符"/>
    <w:link w:val="869"/>
    <w:qFormat/>
    <w:rPr>
      <w:rFonts w:ascii="宋体" w:hAnsi="Times New Roman" w:eastAsia="宋体" w:cs="Times New Roman"/>
      <w:b/>
      <w:spacing w:val="-2"/>
      <w:position w:val="-6"/>
      <w:sz w:val="28"/>
      <w:szCs w:val="20"/>
    </w:rPr>
  </w:style>
  <w:style w:type="character" w:styleId="985" w:customStyle="1">
    <w:name w:val="font"/>
    <w:basedOn w:val="874"/>
    <w:qFormat/>
  </w:style>
  <w:style w:type="character" w:styleId="986" w:customStyle="1">
    <w:name w:val="pt9-hui-line201"/>
    <w:qFormat/>
    <w:rPr>
      <w:color w:val="333333"/>
      <w:spacing w:val="300"/>
      <w:sz w:val="18"/>
      <w:szCs w:val="18"/>
      <w:u w:val="none"/>
    </w:rPr>
  </w:style>
  <w:style w:type="character" w:styleId="987" w:customStyle="1">
    <w:name w:val="正文文本缩进 2 Char4"/>
    <w:qFormat/>
    <w:rPr>
      <w:rFonts w:ascii="楷体_GB2312" w:eastAsia="楷体_GB2312"/>
      <w:sz w:val="28"/>
      <w:szCs w:val="28"/>
    </w:rPr>
  </w:style>
  <w:style w:type="character" w:styleId="988" w:customStyle="1">
    <w:name w:val="批注主题 Char4"/>
    <w:uiPriority w:val="99"/>
    <w:qFormat/>
    <w:rPr>
      <w:rFonts w:ascii="Calibri" w:hAnsi="Calibri"/>
      <w:b/>
      <w:bCs/>
    </w:rPr>
  </w:style>
  <w:style w:type="character" w:styleId="989" w:customStyle="1">
    <w:name w:val="批注文字 Char4"/>
    <w:uiPriority w:val="99"/>
    <w:qFormat/>
    <w:rPr>
      <w:rFonts w:ascii="Calibri" w:hAnsi="Calibri"/>
    </w:rPr>
  </w:style>
  <w:style w:type="character" w:styleId="990" w:customStyle="1">
    <w:name w:val="样式 正文文本缩进 + 左  0 字符 Char Char"/>
    <w:link w:val="991"/>
    <w:qFormat/>
    <w:rPr>
      <w:rFonts w:cs="宋体"/>
      <w:sz w:val="24"/>
    </w:rPr>
  </w:style>
  <w:style w:type="paragraph" w:styleId="991" w:customStyle="1">
    <w:name w:val="样式 正文文本缩进 + 左  0 字符"/>
    <w:basedOn w:val="893"/>
    <w:link w:val="990"/>
    <w:qFormat/>
    <w:pPr>
      <w:ind w:firstLine="250"/>
      <w:spacing w:line="360" w:lineRule="auto"/>
    </w:pPr>
    <w:rPr>
      <w:rFonts w:cs="宋体" w:asciiTheme="minorHAnsi" w:eastAsiaTheme="minorEastAsia"/>
      <w:sz w:val="24"/>
    </w:rPr>
  </w:style>
  <w:style w:type="character" w:styleId="992" w:customStyle="1">
    <w:name w:val="带缩进的正文 Char Char"/>
    <w:link w:val="993"/>
    <w:qFormat/>
    <w:rPr>
      <w:rFonts w:ascii="Calibri" w:hAnsi="Calibri"/>
      <w:sz w:val="24"/>
    </w:rPr>
  </w:style>
  <w:style w:type="paragraph" w:styleId="993" w:customStyle="1">
    <w:name w:val="带缩进的正文"/>
    <w:basedOn w:val="864"/>
    <w:link w:val="992"/>
    <w:qFormat/>
    <w:pPr>
      <w:ind w:firstLine="480"/>
      <w:spacing w:line="360" w:lineRule="auto"/>
    </w:pPr>
    <w:rPr>
      <w:rFonts w:ascii="Calibri" w:hAnsi="Calibri" w:eastAsiaTheme="minorEastAsia" w:cstheme="minorBidi"/>
      <w:sz w:val="24"/>
      <w:szCs w:val="22"/>
    </w:rPr>
  </w:style>
  <w:style w:type="character" w:styleId="994" w:customStyle="1">
    <w:name w:val="bodybold1"/>
    <w:qFormat/>
    <w:rPr>
      <w:rFonts w:hint="default" w:ascii="Taipei" w:hAnsi="Taipei"/>
      <w:b/>
      <w:bCs/>
      <w:color w:val="0066ff"/>
      <w:sz w:val="26"/>
      <w:szCs w:val="26"/>
      <w:u w:val="none"/>
    </w:rPr>
  </w:style>
  <w:style w:type="character" w:styleId="995" w:customStyle="1">
    <w:name w:val="flname8"/>
    <w:basedOn w:val="874"/>
    <w:qFormat/>
  </w:style>
  <w:style w:type="character" w:styleId="996" w:customStyle="1">
    <w:name w:val="正文（首行缩进两字） Char Char"/>
    <w:qFormat/>
    <w:rPr>
      <w:rFonts w:eastAsia="宋体"/>
      <w:sz w:val="24"/>
      <w:lang w:val="en-US" w:eastAsia="zh-CN" w:bidi="ar-SA"/>
    </w:rPr>
  </w:style>
  <w:style w:type="character" w:styleId="997" w:customStyle="1">
    <w:name w:val="标题 3 Char Char"/>
    <w:qFormat/>
    <w:rPr>
      <w:rFonts w:eastAsia="宋体"/>
      <w:b/>
      <w:sz w:val="32"/>
      <w:lang w:val="en-US" w:eastAsia="zh-CN" w:bidi="ar-SA"/>
    </w:rPr>
  </w:style>
  <w:style w:type="character" w:styleId="998" w:customStyle="1">
    <w:name w:val="样式6 Char Char"/>
    <w:link w:val="999"/>
    <w:qFormat/>
    <w:rPr>
      <w:rFonts w:ascii="宋体" w:hAnsi="宋体"/>
      <w:sz w:val="28"/>
      <w:szCs w:val="28"/>
    </w:rPr>
  </w:style>
  <w:style w:type="paragraph" w:styleId="999" w:customStyle="1">
    <w:name w:val="样式6"/>
    <w:basedOn w:val="864"/>
    <w:link w:val="998"/>
    <w:qFormat/>
    <w:pPr>
      <w:ind w:left="980" w:hanging="420"/>
      <w:spacing w:line="360" w:lineRule="auto"/>
    </w:pPr>
    <w:rPr>
      <w:rFonts w:ascii="宋体" w:hAnsi="宋体" w:eastAsiaTheme="minorEastAsia" w:cstheme="minorBidi"/>
      <w:sz w:val="28"/>
      <w:szCs w:val="28"/>
    </w:rPr>
  </w:style>
  <w:style w:type="character" w:styleId="1000" w:customStyle="1">
    <w:name w:val="页眉 字符"/>
    <w:qFormat/>
    <w:rPr>
      <w:sz w:val="18"/>
      <w:szCs w:val="18"/>
    </w:rPr>
  </w:style>
  <w:style w:type="character" w:styleId="1001" w:customStyle="1">
    <w:name w:val="WW8Num11z1"/>
    <w:qFormat/>
    <w:rPr>
      <w:rFonts w:ascii="Wingdings" w:hAnsi="Wingdings"/>
    </w:rPr>
  </w:style>
  <w:style w:type="character" w:styleId="1002" w:customStyle="1">
    <w:name w:val="样式 正文缩进 + 首行缩进:  2 字符 Char Char"/>
    <w:link w:val="1003"/>
    <w:qFormat/>
    <w:rPr>
      <w:rFonts w:cs="宋体"/>
      <w:sz w:val="24"/>
    </w:rPr>
  </w:style>
  <w:style w:type="paragraph" w:styleId="1003" w:customStyle="1">
    <w:name w:val="样式 正文缩进 + 首行缩进:  2 字符"/>
    <w:basedOn w:val="877"/>
    <w:link w:val="1002"/>
    <w:qFormat/>
    <w:pPr>
      <w:ind w:firstLine="200"/>
      <w:spacing w:line="360" w:lineRule="auto"/>
    </w:pPr>
    <w:rPr>
      <w:rFonts w:cs="宋体" w:asciiTheme="minorHAnsi" w:hAnsiTheme="minorHAnsi" w:eastAsiaTheme="minorEastAsia"/>
      <w:sz w:val="24"/>
      <w:szCs w:val="22"/>
    </w:rPr>
  </w:style>
  <w:style w:type="character" w:styleId="1004" w:customStyle="1">
    <w:name w:val="彩色网格 - 强调文字颜色 1 Char"/>
    <w:link w:val="1005"/>
    <w:qFormat/>
    <w:rPr>
      <w:rFonts w:eastAsia="方正仿宋_GBK"/>
      <w:i/>
      <w:iCs/>
      <w:color w:val="000000"/>
      <w:szCs w:val="24"/>
    </w:rPr>
  </w:style>
  <w:style w:type="paragraph" w:styleId="1005" w:customStyle="1">
    <w:name w:val="彩色网格 - 强调文字颜色 11"/>
    <w:basedOn w:val="864"/>
    <w:next w:val="864"/>
    <w:link w:val="1004"/>
    <w:qFormat/>
    <w:pPr>
      <w:ind w:firstLine="560"/>
      <w:spacing w:line="360" w:lineRule="auto"/>
    </w:pPr>
    <w:rPr>
      <w:rFonts w:eastAsia="方正仿宋_GBK" w:asciiTheme="minorHAnsi" w:hAnsiTheme="minorHAnsi" w:cstheme="minorBidi"/>
      <w:i/>
      <w:iCs/>
      <w:color w:val="000000"/>
    </w:rPr>
  </w:style>
  <w:style w:type="character" w:styleId="1006" w:customStyle="1">
    <w:name w:val="文档结构图 Char3"/>
    <w:uiPriority w:val="99"/>
    <w:qFormat/>
    <w:rPr>
      <w:rFonts w:ascii="宋体"/>
      <w:sz w:val="18"/>
      <w:szCs w:val="18"/>
    </w:rPr>
  </w:style>
  <w:style w:type="character" w:styleId="1007" w:customStyle="1">
    <w:name w:val="正文首行缩进 2 Char3"/>
    <w:semiHidden/>
    <w:qFormat/>
    <w:rPr>
      <w:rFonts w:ascii="Arial" w:hAnsi="Arial" w:eastAsia="方正仿宋_GBK" w:cs="Arial"/>
      <w:szCs w:val="24"/>
    </w:rPr>
  </w:style>
  <w:style w:type="character" w:styleId="1008" w:customStyle="1">
    <w:name w:val="样式7 Char Char"/>
    <w:link w:val="1009"/>
    <w:qFormat/>
    <w:rPr>
      <w:rFonts w:ascii="宋体" w:hAnsi="宋体"/>
      <w:sz w:val="28"/>
      <w:szCs w:val="28"/>
    </w:rPr>
  </w:style>
  <w:style w:type="paragraph" w:styleId="1009" w:customStyle="1">
    <w:name w:val="样式7"/>
    <w:basedOn w:val="864"/>
    <w:link w:val="1008"/>
    <w:qFormat/>
    <w:pPr>
      <w:ind w:left="980" w:hanging="420"/>
      <w:spacing w:line="360" w:lineRule="auto"/>
    </w:pPr>
    <w:rPr>
      <w:rFonts w:ascii="宋体" w:hAnsi="宋体" w:eastAsiaTheme="minorEastAsia" w:cstheme="minorBidi"/>
      <w:sz w:val="28"/>
      <w:szCs w:val="28"/>
    </w:rPr>
  </w:style>
  <w:style w:type="character" w:styleId="1010" w:customStyle="1">
    <w:name w:val="WW-Absatz-Standardschriftart11"/>
    <w:qFormat/>
  </w:style>
  <w:style w:type="character" w:styleId="1011" w:customStyle="1">
    <w:name w:val="正文文本 3 Char3"/>
    <w:qFormat/>
    <w:rPr>
      <w:rFonts w:ascii="仿宋_GB2312" w:hAnsi="Arial" w:eastAsia="仿宋_GB2312"/>
      <w:sz w:val="32"/>
    </w:rPr>
  </w:style>
  <w:style w:type="character" w:styleId="1012" w:customStyle="1">
    <w:name w:val="WW8Num34z2"/>
    <w:qFormat/>
    <w:rPr>
      <w:rFonts w:ascii="StarSymbol" w:hAnsi="StarSymbol" w:cs="StarSymbol"/>
      <w:sz w:val="18"/>
      <w:szCs w:val="18"/>
    </w:rPr>
  </w:style>
  <w:style w:type="character" w:styleId="1013" w:customStyle="1">
    <w:name w:val="日期 Char4"/>
    <w:qFormat/>
    <w:rPr>
      <w:rFonts w:ascii="仿宋_GB2312" w:eastAsia="仿宋_GB2312"/>
      <w:b/>
      <w:sz w:val="36"/>
      <w:szCs w:val="24"/>
    </w:rPr>
  </w:style>
  <w:style w:type="character" w:styleId="1014" w:customStyle="1">
    <w:name w:val="正文文本缩进 3 字符1"/>
    <w:uiPriority w:val="99"/>
    <w:qFormat/>
    <w:rPr>
      <w:rFonts w:ascii="宋体" w:hAnsi="Times New Roman" w:eastAsia="方正仿宋_GBK" w:cs="Times New Roman"/>
      <w:sz w:val="16"/>
      <w:szCs w:val="16"/>
    </w:rPr>
  </w:style>
  <w:style w:type="character" w:styleId="1015" w:customStyle="1">
    <w:name w:val="正文文本缩进 3 Char3"/>
    <w:qFormat/>
    <w:rPr>
      <w:rFonts w:ascii="方正行楷简体" w:hAnsi="Arial" w:eastAsia="方正行楷简体"/>
      <w:sz w:val="36"/>
    </w:rPr>
  </w:style>
  <w:style w:type="character" w:styleId="1016" w:customStyle="1">
    <w:name w:val="WW8Num6z1"/>
    <w:qFormat/>
    <w:rPr>
      <w:rFonts w:ascii="Wingdings" w:hAnsi="Wingdings"/>
    </w:rPr>
  </w:style>
  <w:style w:type="character" w:styleId="1017" w:customStyle="1">
    <w:name w:val="正文文本 2 Char3"/>
    <w:qFormat/>
    <w:rPr>
      <w:szCs w:val="24"/>
    </w:rPr>
  </w:style>
  <w:style w:type="character" w:styleId="1018" w:customStyle="1">
    <w:name w:val="WW8Num32z2"/>
    <w:qFormat/>
    <w:rPr>
      <w:rFonts w:ascii="StarSymbol" w:hAnsi="StarSymbol" w:cs="StarSymbol"/>
      <w:sz w:val="18"/>
      <w:szCs w:val="18"/>
    </w:rPr>
  </w:style>
  <w:style w:type="character" w:styleId="1019" w:customStyle="1">
    <w:name w:val="列表段落 字符1"/>
    <w:uiPriority w:val="34"/>
    <w:qFormat/>
    <w:rPr>
      <w:rFonts w:ascii="Calibri" w:hAnsi="Calibri"/>
      <w:sz w:val="21"/>
      <w:szCs w:val="22"/>
    </w:rPr>
  </w:style>
  <w:style w:type="character" w:styleId="1020" w:customStyle="1">
    <w:name w:val="WW8Num28z0"/>
    <w:qFormat/>
    <w:rPr>
      <w:rFonts w:ascii="Wingdings" w:hAnsi="Wingdings" w:cs="StarSymbol"/>
      <w:sz w:val="18"/>
      <w:szCs w:val="18"/>
    </w:rPr>
  </w:style>
  <w:style w:type="character" w:styleId="1021" w:customStyle="1">
    <w:name w:val="WW8Num2z2"/>
    <w:qFormat/>
    <w:rPr>
      <w:rFonts w:ascii="StarSymbol" w:hAnsi="StarSymbol" w:cs="StarSymbol"/>
      <w:sz w:val="18"/>
      <w:szCs w:val="18"/>
    </w:rPr>
  </w:style>
  <w:style w:type="character" w:styleId="1022" w:customStyle="1">
    <w:name w:val="apple-converted-space"/>
    <w:basedOn w:val="874"/>
    <w:qFormat/>
  </w:style>
  <w:style w:type="character" w:styleId="1023" w:customStyle="1">
    <w:name w:val="WW8Num35z2"/>
    <w:qFormat/>
    <w:rPr>
      <w:rFonts w:ascii="StarSymbol" w:hAnsi="StarSymbol" w:cs="StarSymbol"/>
      <w:sz w:val="18"/>
      <w:szCs w:val="18"/>
    </w:rPr>
  </w:style>
  <w:style w:type="character" w:styleId="1024" w:customStyle="1">
    <w:name w:val="标题 Char3"/>
    <w:uiPriority w:val="10"/>
    <w:qFormat/>
    <w:rPr>
      <w:rFonts w:ascii="Cambria" w:hAnsi="Cambria"/>
      <w:b/>
      <w:bCs/>
      <w:sz w:val="32"/>
      <w:szCs w:val="32"/>
    </w:rPr>
  </w:style>
  <w:style w:type="character" w:styleId="1025" w:customStyle="1">
    <w:name w:val="WW8Num10z0"/>
    <w:qFormat/>
    <w:rPr>
      <w:rFonts w:ascii="Wingdings" w:hAnsi="Wingdings" w:cs="StarSymbol"/>
      <w:sz w:val="18"/>
      <w:szCs w:val="18"/>
    </w:rPr>
  </w:style>
  <w:style w:type="character" w:styleId="1026" w:customStyle="1">
    <w:name w:val="正文首行缩进 Char5"/>
    <w:semiHidden/>
    <w:qFormat/>
    <w:rPr>
      <w:rFonts w:ascii="Arial" w:hAnsi="Arial"/>
      <w:szCs w:val="21"/>
    </w:rPr>
  </w:style>
  <w:style w:type="character" w:styleId="1027" w:customStyle="1">
    <w:name w:val="WW8Num32z0"/>
    <w:qFormat/>
    <w:rPr>
      <w:rFonts w:ascii="Wingdings" w:hAnsi="Wingdings" w:cs="StarSymbol"/>
      <w:sz w:val="18"/>
      <w:szCs w:val="18"/>
    </w:rPr>
  </w:style>
  <w:style w:type="character" w:styleId="1028" w:customStyle="1">
    <w:name w:val="正文首行缩进 Char1"/>
    <w:qFormat/>
    <w:rPr>
      <w:rFonts w:ascii="Times New Roman" w:hAnsi="Times New Roman" w:eastAsia="宋体" w:cs="Times New Roman"/>
      <w:szCs w:val="24"/>
    </w:rPr>
  </w:style>
  <w:style w:type="character" w:styleId="1029" w:customStyle="1">
    <w:name w:val="标题 3 字符1"/>
    <w:qFormat/>
    <w:rPr>
      <w:rFonts w:ascii="仿宋" w:eastAsia="仿宋"/>
      <w:b/>
      <w:sz w:val="32"/>
      <w:szCs w:val="32"/>
    </w:rPr>
  </w:style>
  <w:style w:type="character" w:styleId="1030" w:customStyle="1">
    <w:name w:val="正文首行缩进 Char2"/>
    <w:qFormat/>
    <w:rPr>
      <w:rFonts w:ascii="楷体_GB2312" w:hAnsi="Arial" w:eastAsia="楷体_GB2312"/>
      <w:sz w:val="21"/>
      <w:szCs w:val="24"/>
    </w:rPr>
  </w:style>
  <w:style w:type="character" w:styleId="1031" w:customStyle="1">
    <w:name w:val="正文文本 2 字符1"/>
    <w:uiPriority w:val="99"/>
    <w:semiHidden/>
    <w:qFormat/>
    <w:rPr>
      <w:rFonts w:ascii="Times New Roman" w:hAnsi="Times New Roman" w:eastAsia="方正仿宋_GBK" w:cs="Times New Roman"/>
      <w:sz w:val="24"/>
      <w:szCs w:val="24"/>
    </w:rPr>
  </w:style>
  <w:style w:type="character" w:styleId="1032" w:customStyle="1">
    <w:name w:val="Table Heading Char1"/>
    <w:link w:val="1033"/>
    <w:qFormat/>
    <w:rPr>
      <w:rFonts w:ascii="Book Antiqua" w:hAnsi="Book Antiqua" w:eastAsia="黑体" w:cs="Book Antiqua"/>
      <w:bCs/>
      <w:szCs w:val="21"/>
    </w:rPr>
  </w:style>
  <w:style w:type="paragraph" w:styleId="1033" w:customStyle="1">
    <w:name w:val="Table Heading"/>
    <w:basedOn w:val="864"/>
    <w:link w:val="1032"/>
    <w:qFormat/>
    <w:pPr>
      <w:jc w:val="left"/>
      <w:keepNext/>
      <w:spacing w:before="80" w:after="80" w:line="240" w:lineRule="atLeast"/>
    </w:pPr>
    <w:rPr>
      <w:rFonts w:ascii="Book Antiqua" w:hAnsi="Book Antiqua" w:eastAsia="黑体" w:cs="Book Antiqua"/>
      <w:bCs/>
      <w:szCs w:val="21"/>
    </w:rPr>
  </w:style>
  <w:style w:type="character" w:styleId="1034" w:customStyle="1">
    <w:name w:val="二级采标题 字符"/>
    <w:link w:val="1035"/>
    <w:qFormat/>
    <w:rPr>
      <w:rFonts w:ascii="Calibri" w:hAnsi="Calibri"/>
    </w:rPr>
  </w:style>
  <w:style w:type="paragraph" w:styleId="1035" w:customStyle="1">
    <w:name w:val="二级采标题"/>
    <w:next w:val="1036"/>
    <w:link w:val="1034"/>
    <w:qFormat/>
    <w:pPr>
      <w:ind w:left="1134" w:hanging="1134"/>
    </w:pPr>
    <w:rPr>
      <w:rFonts w:ascii="Calibri" w:hAnsi="Calibri" w:eastAsiaTheme="minorEastAsia" w:cstheme="minorBidi"/>
      <w:sz w:val="21"/>
      <w:szCs w:val="22"/>
    </w:rPr>
  </w:style>
  <w:style w:type="paragraph" w:styleId="1036" w:customStyle="1">
    <w:name w:val="段"/>
    <w:qFormat/>
    <w:pPr>
      <w:ind w:firstLine="200"/>
      <w:jc w:val="both"/>
    </w:pPr>
    <w:rPr>
      <w:rFonts w:ascii="宋体"/>
      <w:sz w:val="21"/>
    </w:rPr>
  </w:style>
  <w:style w:type="character" w:styleId="1037" w:customStyle="1">
    <w:name w:val="Table Text Char"/>
    <w:link w:val="1038"/>
    <w:qFormat/>
    <w:rPr>
      <w:rFonts w:cs="Arial"/>
      <w:szCs w:val="21"/>
    </w:rPr>
  </w:style>
  <w:style w:type="paragraph" w:styleId="1038" w:customStyle="1">
    <w:name w:val="Table Text"/>
    <w:basedOn w:val="864"/>
    <w:link w:val="1037"/>
    <w:qFormat/>
    <w:pPr>
      <w:jc w:val="left"/>
      <w:spacing w:before="80" w:after="80" w:line="240" w:lineRule="atLeast"/>
    </w:pPr>
    <w:rPr>
      <w:rFonts w:cs="Arial" w:asciiTheme="minorHAnsi" w:hAnsiTheme="minorHAnsi" w:eastAsiaTheme="minorEastAsia"/>
      <w:szCs w:val="21"/>
    </w:rPr>
  </w:style>
  <w:style w:type="character" w:styleId="1039" w:customStyle="1">
    <w:name w:val="WW8Num28z2"/>
    <w:qFormat/>
    <w:rPr>
      <w:rFonts w:ascii="StarSymbol" w:hAnsi="StarSymbol" w:cs="StarSymbol"/>
      <w:sz w:val="18"/>
      <w:szCs w:val="18"/>
    </w:rPr>
  </w:style>
  <w:style w:type="character" w:styleId="1040" w:customStyle="1">
    <w:name w:val="标题2 Char"/>
    <w:link w:val="1041"/>
    <w:qFormat/>
    <w:rPr>
      <w:rFonts w:ascii="宋体" w:hAnsi="宋体"/>
      <w:b/>
      <w:bCs/>
      <w:sz w:val="28"/>
      <w:szCs w:val="28"/>
    </w:rPr>
  </w:style>
  <w:style w:type="paragraph" w:styleId="1041" w:customStyle="1">
    <w:name w:val="标题2"/>
    <w:basedOn w:val="866"/>
    <w:next w:val="864"/>
    <w:link w:val="1040"/>
    <w:qFormat/>
    <w:pPr>
      <w:ind w:left="425"/>
      <w:jc w:val="left"/>
      <w:spacing w:before="0" w:after="0" w:line="360" w:lineRule="auto"/>
    </w:pPr>
    <w:rPr>
      <w:rFonts w:ascii="宋体" w:hAnsi="宋体" w:eastAsiaTheme="minorEastAsia" w:cstheme="minorBidi"/>
      <w:bCs/>
      <w:sz w:val="28"/>
      <w:szCs w:val="28"/>
    </w:rPr>
  </w:style>
  <w:style w:type="character" w:styleId="1042" w:customStyle="1">
    <w:name w:val="WW8Num17z1"/>
    <w:qFormat/>
    <w:rPr>
      <w:rFonts w:ascii="Wingdings 2" w:hAnsi="Wingdings 2" w:cs="StarSymbol"/>
      <w:sz w:val="18"/>
      <w:szCs w:val="18"/>
    </w:rPr>
  </w:style>
  <w:style w:type="character" w:styleId="1043" w:customStyle="1">
    <w:name w:val="font01"/>
    <w:qFormat/>
    <w:rPr>
      <w:rFonts w:hint="eastAsia" w:ascii="楷体" w:hAnsi="楷体" w:eastAsia="楷体" w:cs="楷体"/>
      <w:color w:val="ff0000"/>
      <w:sz w:val="22"/>
      <w:szCs w:val="22"/>
      <w:u w:val="none"/>
    </w:rPr>
  </w:style>
  <w:style w:type="character" w:styleId="1044" w:customStyle="1">
    <w:name w:val="WW8Num23z0"/>
    <w:qFormat/>
    <w:rPr>
      <w:rFonts w:ascii="Wingdings" w:hAnsi="Wingdings" w:cs="StarSymbol"/>
      <w:sz w:val="18"/>
      <w:szCs w:val="18"/>
    </w:rPr>
  </w:style>
  <w:style w:type="character" w:styleId="1045" w:customStyle="1">
    <w:name w:val="font21"/>
    <w:qFormat/>
    <w:rPr>
      <w:rFonts w:hint="eastAsia" w:ascii="楷体" w:hAnsi="楷体" w:eastAsia="楷体" w:cs="楷体"/>
      <w:color w:val="000000"/>
      <w:sz w:val="22"/>
      <w:szCs w:val="22"/>
      <w:u w:val="none"/>
    </w:rPr>
  </w:style>
  <w:style w:type="character" w:styleId="1046" w:customStyle="1">
    <w:name w:val="Absatz-Standardschriftart"/>
    <w:qFormat/>
  </w:style>
  <w:style w:type="character" w:styleId="1047" w:customStyle="1">
    <w:name w:val="批注文字 Char1"/>
    <w:qFormat/>
    <w:rPr>
      <w:rFonts w:ascii="Times New Roman" w:hAnsi="Times New Roman" w:eastAsia="宋体" w:cs="Times New Roman"/>
      <w:szCs w:val="24"/>
    </w:rPr>
  </w:style>
  <w:style w:type="character" w:styleId="1048" w:customStyle="1">
    <w:name w:val="WW8Num20z1"/>
    <w:qFormat/>
    <w:rPr>
      <w:rFonts w:ascii="Wingdings 2" w:hAnsi="Wingdings 2" w:cs="StarSymbol"/>
      <w:sz w:val="18"/>
      <w:szCs w:val="18"/>
    </w:rPr>
  </w:style>
  <w:style w:type="character" w:styleId="1049" w:customStyle="1">
    <w:name w:val="font31"/>
    <w:qFormat/>
    <w:rPr>
      <w:rFonts w:hint="eastAsia" w:ascii="宋体" w:hAnsi="宋体" w:eastAsia="宋体" w:cs="宋体"/>
      <w:b/>
      <w:color w:val="000000"/>
      <w:sz w:val="24"/>
      <w:szCs w:val="24"/>
      <w:u w:val="none"/>
    </w:rPr>
  </w:style>
  <w:style w:type="character" w:styleId="1050" w:customStyle="1">
    <w:name w:val="金宏发行正文 Char Char Char"/>
    <w:qFormat/>
    <w:rPr>
      <w:rFonts w:hint="eastAsia" w:ascii="仿宋_GB2312" w:eastAsia="仿宋_GB2312" w:cs="宋体"/>
      <w:sz w:val="28"/>
    </w:rPr>
  </w:style>
  <w:style w:type="character" w:styleId="1051" w:customStyle="1">
    <w:name w:val="se11"/>
    <w:qFormat/>
    <w:rPr>
      <w:rFonts w:ascii="Tahoma" w:hAnsi="Tahoma" w:cs="Times New Roman"/>
      <w:color w:val="000000"/>
      <w:sz w:val="24"/>
      <w:lang w:bidi="ar-SA"/>
    </w:rPr>
  </w:style>
  <w:style w:type="character" w:styleId="1052" w:customStyle="1">
    <w:name w:val="WW8Num6z2"/>
    <w:qFormat/>
    <w:rPr>
      <w:rFonts w:ascii="StarSymbol" w:hAnsi="StarSymbol" w:cs="StarSymbol"/>
      <w:sz w:val="18"/>
      <w:szCs w:val="18"/>
    </w:rPr>
  </w:style>
  <w:style w:type="character" w:styleId="1053" w:customStyle="1">
    <w:name w:val="模板正文 Char"/>
    <w:link w:val="1054"/>
    <w:qFormat/>
    <w:rPr>
      <w:rFonts w:ascii="Calibri" w:hAnsi="Calibri"/>
      <w:sz w:val="28"/>
      <w:szCs w:val="21"/>
    </w:rPr>
  </w:style>
  <w:style w:type="paragraph" w:styleId="1054" w:customStyle="1">
    <w:name w:val="模板正文"/>
    <w:basedOn w:val="864"/>
    <w:link w:val="1053"/>
    <w:qFormat/>
    <w:pPr>
      <w:ind w:firstLine="200"/>
      <w:spacing w:line="360" w:lineRule="auto"/>
    </w:pPr>
    <w:rPr>
      <w:rFonts w:ascii="Calibri" w:hAnsi="Calibri" w:eastAsiaTheme="minorEastAsia" w:cstheme="minorBidi"/>
      <w:sz w:val="28"/>
      <w:szCs w:val="21"/>
    </w:rPr>
  </w:style>
  <w:style w:type="character" w:styleId="1055" w:customStyle="1">
    <w:name w:val="批注框文本 字符1"/>
    <w:uiPriority w:val="99"/>
    <w:qFormat/>
    <w:rPr>
      <w:rFonts w:ascii="Times New Roman" w:hAnsi="Times New Roman" w:eastAsia="方正仿宋_GBK" w:cs="Times New Roman"/>
      <w:sz w:val="18"/>
      <w:szCs w:val="18"/>
    </w:rPr>
  </w:style>
  <w:style w:type="character" w:styleId="1056" w:customStyle="1">
    <w:name w:val="标书正文 Char"/>
    <w:link w:val="1057"/>
    <w:qFormat/>
    <w:rPr>
      <w:rFonts w:ascii="Calibri" w:hAnsi="Calibri"/>
    </w:rPr>
  </w:style>
  <w:style w:type="paragraph" w:styleId="1057" w:customStyle="1">
    <w:name w:val="标书正文"/>
    <w:basedOn w:val="864"/>
    <w:link w:val="1056"/>
    <w:qFormat/>
    <w:pPr>
      <w:ind w:firstLine="200"/>
      <w:spacing w:before="120" w:line="360" w:lineRule="auto"/>
    </w:pPr>
    <w:rPr>
      <w:rFonts w:ascii="Calibri" w:hAnsi="Calibri" w:eastAsiaTheme="minorEastAsia" w:cstheme="minorBidi"/>
      <w:szCs w:val="22"/>
    </w:rPr>
  </w:style>
  <w:style w:type="character" w:styleId="1058" w:customStyle="1">
    <w:name w:val="二级条标题 字符"/>
    <w:link w:val="1059"/>
    <w:qFormat/>
    <w:rPr>
      <w:rFonts w:ascii="黑体" w:eastAsia="黑体"/>
    </w:rPr>
  </w:style>
  <w:style w:type="paragraph" w:styleId="1059" w:customStyle="1">
    <w:name w:val="二级条标题"/>
    <w:basedOn w:val="1060"/>
    <w:next w:val="1036"/>
    <w:link w:val="1058"/>
    <w:qFormat/>
    <w:pPr>
      <w:ind w:left="630"/>
      <w:outlineLvl w:val="3"/>
    </w:pPr>
  </w:style>
  <w:style w:type="paragraph" w:styleId="1060" w:customStyle="1">
    <w:name w:val="一级条标题"/>
    <w:basedOn w:val="1061"/>
    <w:next w:val="1036"/>
    <w:link w:val="1174"/>
    <w:qFormat/>
    <w:pPr>
      <w:ind w:left="420" w:hanging="420"/>
      <w:outlineLvl w:val="2"/>
    </w:pPr>
  </w:style>
  <w:style w:type="paragraph" w:styleId="1061" w:customStyle="1">
    <w:name w:val="章标题"/>
    <w:next w:val="1036"/>
    <w:link w:val="1382"/>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62" w:customStyle="1">
    <w:name w:val="页脚 Char1"/>
    <w:qFormat/>
    <w:rPr>
      <w:sz w:val="18"/>
      <w:szCs w:val="18"/>
    </w:rPr>
  </w:style>
  <w:style w:type="character" w:styleId="1063" w:customStyle="1">
    <w:name w:val="WW8Num15z1"/>
    <w:qFormat/>
    <w:rPr>
      <w:rFonts w:ascii="Wingdings 2" w:hAnsi="Wingdings 2" w:cs="StarSymbol"/>
      <w:sz w:val="18"/>
      <w:szCs w:val="18"/>
    </w:rPr>
  </w:style>
  <w:style w:type="character" w:styleId="1064" w:customStyle="1">
    <w:name w:val="n正文 Char"/>
    <w:link w:val="1065"/>
    <w:qFormat/>
    <w:rPr>
      <w:rFonts w:eastAsia="仿宋_GB2312"/>
      <w:color w:val="000000"/>
      <w:sz w:val="28"/>
      <w:szCs w:val="28"/>
    </w:rPr>
  </w:style>
  <w:style w:type="paragraph" w:styleId="1065" w:customStyle="1">
    <w:name w:val="n正文"/>
    <w:link w:val="1064"/>
    <w:qFormat/>
    <w:pPr>
      <w:ind w:firstLine="200"/>
      <w:spacing w:line="360" w:lineRule="auto"/>
    </w:pPr>
    <w:rPr>
      <w:rFonts w:eastAsia="仿宋_GB2312" w:asciiTheme="minorHAnsi" w:hAnsiTheme="minorHAnsi" w:cstheme="minorBidi"/>
      <w:color w:val="000000"/>
      <w:sz w:val="28"/>
      <w:szCs w:val="28"/>
    </w:rPr>
  </w:style>
  <w:style w:type="character" w:styleId="1066" w:customStyle="1">
    <w:name w:val="Table Text Char1"/>
    <w:qFormat/>
    <w:rPr>
      <w:sz w:val="21"/>
      <w:szCs w:val="21"/>
    </w:rPr>
  </w:style>
  <w:style w:type="character" w:styleId="1067" w:customStyle="1">
    <w:name w:val="正文文本缩进 Char1"/>
    <w:qFormat/>
    <w:rPr>
      <w:rFonts w:ascii="Calibri" w:hAnsi="Calibri" w:eastAsia="宋体" w:cs="Times New Roman"/>
    </w:rPr>
  </w:style>
  <w:style w:type="character" w:styleId="1068" w:customStyle="1">
    <w:name w:val="文章正文 Char"/>
    <w:qFormat/>
    <w:rPr>
      <w:rFonts w:hint="default" w:ascii="Calibri" w:hAnsi="Calibri"/>
      <w:sz w:val="21"/>
      <w:szCs w:val="24"/>
    </w:rPr>
  </w:style>
  <w:style w:type="character" w:styleId="1069" w:customStyle="1">
    <w:name w:val="GEO正文 Char"/>
    <w:link w:val="1070"/>
    <w:qFormat/>
    <w:rPr>
      <w:rFonts w:eastAsia="仿宋_GB2312"/>
      <w:sz w:val="28"/>
    </w:rPr>
  </w:style>
  <w:style w:type="paragraph" w:styleId="1070" w:customStyle="1">
    <w:name w:val="GEO正文"/>
    <w:basedOn w:val="864"/>
    <w:link w:val="1069"/>
    <w:qFormat/>
    <w:pPr>
      <w:ind w:firstLine="200"/>
      <w:spacing w:line="360" w:lineRule="auto"/>
    </w:pPr>
    <w:rPr>
      <w:rFonts w:eastAsia="仿宋_GB2312" w:asciiTheme="minorHAnsi" w:hAnsiTheme="minorHAnsi" w:cstheme="minorBidi"/>
      <w:sz w:val="28"/>
      <w:szCs w:val="22"/>
    </w:rPr>
  </w:style>
  <w:style w:type="character" w:styleId="1071" w:customStyle="1">
    <w:name w:val="WW8Num35z1"/>
    <w:qFormat/>
    <w:rPr>
      <w:rFonts w:ascii="Wingdings 2" w:hAnsi="Wingdings 2" w:cs="StarSymbol"/>
      <w:sz w:val="18"/>
      <w:szCs w:val="18"/>
    </w:rPr>
  </w:style>
  <w:style w:type="character" w:styleId="1072" w:customStyle="1">
    <w:name w:val="页眉 Char1"/>
    <w:qFormat/>
    <w:rPr>
      <w:sz w:val="18"/>
      <w:szCs w:val="18"/>
    </w:rPr>
  </w:style>
  <w:style w:type="character" w:styleId="1073" w:customStyle="1">
    <w:name w:val="WW8Num34z1"/>
    <w:qFormat/>
    <w:rPr>
      <w:rFonts w:ascii="Wingdings 2" w:hAnsi="Wingdings 2" w:cs="StarSymbol"/>
      <w:sz w:val="18"/>
      <w:szCs w:val="18"/>
    </w:rPr>
  </w:style>
  <w:style w:type="character" w:styleId="1074" w:customStyle="1">
    <w:name w:val="文档结构图 Char1"/>
    <w:qFormat/>
    <w:rPr>
      <w:rFonts w:ascii="宋体" w:hAnsi="Calibri" w:eastAsia="宋体" w:cs="Times New Roman"/>
      <w:sz w:val="18"/>
      <w:szCs w:val="18"/>
    </w:rPr>
  </w:style>
  <w:style w:type="character" w:styleId="1075" w:customStyle="1">
    <w:name w:val="WW8Num21z0"/>
    <w:qFormat/>
    <w:rPr>
      <w:rFonts w:ascii="Wingdings" w:hAnsi="Wingdings" w:cs="StarSymbol"/>
      <w:sz w:val="18"/>
      <w:szCs w:val="18"/>
    </w:rPr>
  </w:style>
  <w:style w:type="character" w:styleId="1076" w:customStyle="1">
    <w:name w:val="页脚 Char2"/>
    <w:uiPriority w:val="99"/>
    <w:qFormat/>
    <w:rPr>
      <w:sz w:val="18"/>
      <w:szCs w:val="18"/>
    </w:rPr>
  </w:style>
  <w:style w:type="character" w:styleId="1077" w:customStyle="1">
    <w:name w:val="WW8Num1z1"/>
    <w:qFormat/>
    <w:rPr>
      <w:rFonts w:ascii="Wingdings" w:hAnsi="Wingdings"/>
    </w:rPr>
  </w:style>
  <w:style w:type="character" w:styleId="1078" w:customStyle="1">
    <w:name w:val="批注主题 Char1"/>
    <w:qFormat/>
    <w:rPr>
      <w:rFonts w:ascii="Calibri" w:hAnsi="Calibri" w:eastAsia="宋体" w:cs="Times New Roman"/>
      <w:b/>
      <w:bCs/>
      <w:sz w:val="21"/>
      <w:szCs w:val="22"/>
    </w:rPr>
  </w:style>
  <w:style w:type="character" w:styleId="1079" w:customStyle="1">
    <w:name w:val="我的图表标题 Char"/>
    <w:qFormat/>
    <w:rPr>
      <w:rFonts w:hint="default" w:ascii="Cambria" w:hAnsi="Cambria" w:eastAsia="黑体" w:cs="宋体"/>
      <w:sz w:val="24"/>
    </w:rPr>
  </w:style>
  <w:style w:type="character" w:styleId="1080" w:customStyle="1">
    <w:name w:val="页眉 Char2"/>
    <w:uiPriority w:val="99"/>
    <w:qFormat/>
    <w:rPr>
      <w:sz w:val="18"/>
      <w:szCs w:val="18"/>
    </w:rPr>
  </w:style>
  <w:style w:type="character" w:styleId="1081" w:customStyle="1">
    <w:name w:val="WW8Num14z2"/>
    <w:qFormat/>
    <w:rPr>
      <w:rFonts w:ascii="StarSymbol" w:hAnsi="StarSymbol" w:cs="StarSymbol"/>
      <w:sz w:val="18"/>
      <w:szCs w:val="18"/>
    </w:rPr>
  </w:style>
  <w:style w:type="character" w:styleId="1082" w:customStyle="1">
    <w:name w:val="正文文本缩进 2 Char1"/>
    <w:qFormat/>
    <w:rPr>
      <w:rFonts w:ascii="Calibri" w:hAnsi="Calibri" w:eastAsia="宋体" w:cs="Times New Roman"/>
    </w:rPr>
  </w:style>
  <w:style w:type="character" w:styleId="1083" w:customStyle="1">
    <w:name w:val="不明显强调1"/>
    <w:qFormat/>
    <w:rPr>
      <w:i/>
      <w:iCs/>
      <w:color w:val="808080"/>
    </w:rPr>
  </w:style>
  <w:style w:type="character" w:styleId="1084" w:customStyle="1">
    <w:name w:val="正文文本缩进 3 Char1"/>
    <w:qFormat/>
    <w:rPr>
      <w:rFonts w:ascii="Calibri" w:hAnsi="Calibri" w:eastAsia="宋体" w:cs="Times New Roman"/>
      <w:sz w:val="16"/>
      <w:szCs w:val="16"/>
    </w:rPr>
  </w:style>
  <w:style w:type="character" w:styleId="1085" w:customStyle="1">
    <w:name w:val="批注文字 字符1"/>
    <w:qFormat/>
    <w:rPr>
      <w:rFonts w:ascii="Times New Roman" w:hAnsi="Times New Roman" w:eastAsia="方正仿宋_GBK" w:cs="Times New Roman"/>
      <w:sz w:val="24"/>
      <w:szCs w:val="24"/>
    </w:rPr>
  </w:style>
  <w:style w:type="character" w:styleId="1086" w:customStyle="1">
    <w:name w:val="纯文本 Char2"/>
    <w:qFormat/>
    <w:rPr>
      <w:rFonts w:ascii="宋体" w:hAnsi="Courier New" w:eastAsia="宋体" w:cs="Courier New"/>
      <w:szCs w:val="21"/>
    </w:rPr>
  </w:style>
  <w:style w:type="character" w:styleId="1087" w:customStyle="1">
    <w:name w:val="WW8Num19z1"/>
    <w:qFormat/>
    <w:rPr>
      <w:rFonts w:ascii="Wingdings" w:hAnsi="Wingdings"/>
    </w:rPr>
  </w:style>
  <w:style w:type="character" w:styleId="1088" w:customStyle="1">
    <w:name w:val="正文文本缩进 Char2"/>
    <w:uiPriority w:val="99"/>
    <w:semiHidden/>
    <w:qFormat/>
    <w:rPr>
      <w:sz w:val="21"/>
      <w:szCs w:val="22"/>
    </w:rPr>
  </w:style>
  <w:style w:type="character" w:styleId="1089" w:customStyle="1">
    <w:name w:val="WW8Num14z7"/>
    <w:qFormat/>
    <w:rPr>
      <w:rFonts w:ascii="Wingdings" w:hAnsi="Wingdings"/>
    </w:rPr>
  </w:style>
  <w:style w:type="character" w:styleId="1090" w:customStyle="1">
    <w:name w:val="正文文本缩进 2 Char2"/>
    <w:uiPriority w:val="99"/>
    <w:semiHidden/>
    <w:qFormat/>
    <w:rPr>
      <w:sz w:val="21"/>
      <w:szCs w:val="22"/>
    </w:rPr>
  </w:style>
  <w:style w:type="character" w:styleId="1091" w:customStyle="1">
    <w:name w:val="WW8Num23z1"/>
    <w:qFormat/>
    <w:rPr>
      <w:rFonts w:ascii="Wingdings 2" w:hAnsi="Wingdings 2" w:cs="StarSymbol"/>
      <w:sz w:val="18"/>
      <w:szCs w:val="18"/>
    </w:rPr>
  </w:style>
  <w:style w:type="character" w:styleId="1092" w:customStyle="1">
    <w:name w:val="批注框文本 Char1"/>
    <w:qFormat/>
    <w:rPr>
      <w:sz w:val="18"/>
      <w:szCs w:val="18"/>
    </w:rPr>
  </w:style>
  <w:style w:type="character" w:styleId="1093" w:customStyle="1">
    <w:name w:val="WW8Num3z2"/>
    <w:qFormat/>
    <w:rPr>
      <w:rFonts w:ascii="StarSymbol" w:hAnsi="StarSymbol" w:cs="StarSymbol"/>
      <w:sz w:val="18"/>
      <w:szCs w:val="18"/>
    </w:rPr>
  </w:style>
  <w:style w:type="character" w:styleId="1094" w:customStyle="1">
    <w:name w:val="文档结构图 Char2"/>
    <w:uiPriority w:val="99"/>
    <w:qFormat/>
    <w:rPr>
      <w:rFonts w:ascii="宋体"/>
      <w:sz w:val="18"/>
      <w:szCs w:val="18"/>
    </w:rPr>
  </w:style>
  <w:style w:type="character" w:styleId="1095" w:customStyle="1">
    <w:name w:val="样式 InfoBlue + 倾斜 Char"/>
    <w:qFormat/>
    <w:rPr>
      <w:color w:val="0000ff"/>
      <w:sz w:val="21"/>
    </w:rPr>
  </w:style>
  <w:style w:type="character" w:styleId="1096" w:customStyle="1">
    <w:name w:val="批注文字 Char2"/>
    <w:qFormat/>
    <w:rPr>
      <w:sz w:val="21"/>
      <w:szCs w:val="22"/>
    </w:rPr>
  </w:style>
  <w:style w:type="character" w:styleId="1097" w:customStyle="1">
    <w:name w:val="批注主题 Char2"/>
    <w:qFormat/>
    <w:rPr>
      <w:b/>
      <w:bCs/>
      <w:sz w:val="21"/>
      <w:szCs w:val="22"/>
    </w:rPr>
  </w:style>
  <w:style w:type="character" w:styleId="1098" w:customStyle="1">
    <w:name w:val="Char Char6"/>
    <w:qFormat/>
    <w:rPr>
      <w:b/>
      <w:bCs/>
      <w:sz w:val="44"/>
      <w:szCs w:val="44"/>
    </w:rPr>
  </w:style>
  <w:style w:type="character" w:styleId="1099" w:customStyle="1">
    <w:name w:val="题注 字符"/>
    <w:link w:val="883"/>
    <w:qFormat/>
    <w:rPr>
      <w:rFonts w:ascii="Cambria" w:hAnsi="Cambria" w:eastAsia="黑体"/>
    </w:rPr>
  </w:style>
  <w:style w:type="character" w:styleId="1100" w:customStyle="1">
    <w:name w:val="p0 Char"/>
    <w:link w:val="1101"/>
    <w:qFormat/>
    <w:rPr>
      <w:szCs w:val="21"/>
    </w:rPr>
  </w:style>
  <w:style w:type="paragraph" w:styleId="1101" w:customStyle="1">
    <w:name w:val="p0"/>
    <w:basedOn w:val="864"/>
    <w:link w:val="1100"/>
    <w:qFormat/>
    <w:pPr>
      <w:widowControl/>
    </w:pPr>
    <w:rPr>
      <w:rFonts w:asciiTheme="minorHAnsi" w:hAnsiTheme="minorHAnsi" w:eastAsiaTheme="minorEastAsia" w:cstheme="minorBidi"/>
      <w:szCs w:val="21"/>
    </w:rPr>
  </w:style>
  <w:style w:type="character" w:styleId="1102" w:customStyle="1">
    <w:name w:val="脚注文本 Char3"/>
    <w:qFormat/>
    <w:rPr>
      <w:rFonts w:ascii="Calibri" w:hAnsi="Calibri"/>
      <w:sz w:val="18"/>
      <w:szCs w:val="18"/>
    </w:rPr>
  </w:style>
  <w:style w:type="character" w:styleId="1103" w:customStyle="1">
    <w:name w:val="标准文本 Char"/>
    <w:link w:val="1104"/>
    <w:qFormat/>
    <w:rPr>
      <w:rFonts w:cs="宋体"/>
      <w:szCs w:val="21"/>
    </w:rPr>
  </w:style>
  <w:style w:type="paragraph" w:styleId="1104" w:customStyle="1">
    <w:name w:val="标准文本"/>
    <w:basedOn w:val="864"/>
    <w:link w:val="1103"/>
    <w:qFormat/>
    <w:pPr>
      <w:ind w:firstLine="420"/>
      <w:spacing w:line="360" w:lineRule="auto"/>
    </w:pPr>
    <w:rPr>
      <w:rFonts w:cs="宋体" w:asciiTheme="minorHAnsi" w:hAnsiTheme="minorHAnsi" w:eastAsiaTheme="minorEastAsia"/>
      <w:szCs w:val="21"/>
    </w:rPr>
  </w:style>
  <w:style w:type="character" w:styleId="1105" w:customStyle="1">
    <w:name w:val="普通(网站) 字符"/>
    <w:link w:val="922"/>
    <w:qFormat/>
    <w:rPr>
      <w:rFonts w:ascii="宋体" w:hAnsi="宋体" w:cs="宋体"/>
      <w:color w:val="000000"/>
      <w:sz w:val="24"/>
      <w:szCs w:val="24"/>
    </w:rPr>
  </w:style>
  <w:style w:type="character" w:styleId="1106" w:customStyle="1">
    <w:name w:val="无间隔 字符1"/>
    <w:link w:val="1107"/>
    <w:qFormat/>
    <w:rPr>
      <w:rFonts w:ascii="Calibri" w:hAnsi="Calibri"/>
    </w:rPr>
  </w:style>
  <w:style w:type="paragraph" w:styleId="1107">
    <w:name w:val="No Spacing"/>
    <w:link w:val="1106"/>
    <w:qFormat/>
    <w:pPr>
      <w:jc w:val="both"/>
      <w:widowControl w:val="off"/>
    </w:pPr>
    <w:rPr>
      <w:rFonts w:ascii="Calibri" w:hAnsi="Calibri" w:eastAsiaTheme="minorEastAsia" w:cstheme="minorBidi"/>
      <w:sz w:val="21"/>
      <w:szCs w:val="22"/>
    </w:rPr>
  </w:style>
  <w:style w:type="character" w:styleId="1108" w:customStyle="1">
    <w:name w:val="页码1"/>
    <w:basedOn w:val="874"/>
    <w:qFormat/>
  </w:style>
  <w:style w:type="character" w:styleId="1109" w:customStyle="1">
    <w:name w:val="11111 Char"/>
    <w:qFormat/>
    <w:rPr>
      <w:rFonts w:hint="eastAsia" w:ascii="宋体" w:hAnsi="宋体" w:eastAsia="宋体" w:cs="宋体"/>
      <w:color w:val="000000"/>
      <w:sz w:val="24"/>
      <w:szCs w:val="24"/>
      <w:lang w:val="zh-CN"/>
    </w:rPr>
  </w:style>
  <w:style w:type="character" w:styleId="1110" w:customStyle="1">
    <w:name w:val="正文文本 Char1"/>
    <w:qFormat/>
    <w:rPr>
      <w:rFonts w:ascii="Times New Roman" w:hAnsi="Times New Roman" w:eastAsia="宋体" w:cs="Times New Roman"/>
      <w:szCs w:val="24"/>
    </w:rPr>
  </w:style>
  <w:style w:type="character" w:styleId="1111" w:customStyle="1">
    <w:name w:val="WW8Num26z1"/>
    <w:qFormat/>
    <w:rPr>
      <w:rFonts w:ascii="Wingdings 2" w:hAnsi="Wingdings 2" w:cs="StarSymbol"/>
      <w:sz w:val="18"/>
      <w:szCs w:val="18"/>
    </w:rPr>
  </w:style>
  <w:style w:type="character" w:styleId="1112" w:customStyle="1">
    <w:name w:val="font51"/>
    <w:qFormat/>
    <w:rPr>
      <w:rFonts w:hint="default" w:ascii="Arial" w:hAnsi="Arial" w:cs="Arial"/>
      <w:color w:val="000000"/>
      <w:sz w:val="20"/>
      <w:szCs w:val="20"/>
      <w:u w:val="none"/>
    </w:rPr>
  </w:style>
  <w:style w:type="character" w:styleId="1113" w:customStyle="1">
    <w:name w:val="WW8Num25z0"/>
    <w:qFormat/>
    <w:rPr>
      <w:rFonts w:ascii="Wingdings" w:hAnsi="Wingdings" w:cs="StarSymbol"/>
      <w:sz w:val="18"/>
      <w:szCs w:val="18"/>
    </w:rPr>
  </w:style>
  <w:style w:type="character" w:styleId="1114" w:customStyle="1">
    <w:name w:val="paramlista1"/>
    <w:qFormat/>
    <w:rPr>
      <w:rFonts w:ascii="Calibri" w:hAnsi="Calibri" w:eastAsia="宋体" w:cs="Times New Roman"/>
      <w:sz w:val="18"/>
      <w:szCs w:val="18"/>
    </w:rPr>
  </w:style>
  <w:style w:type="character" w:styleId="1115" w:customStyle="1">
    <w:name w:val="high-light-bg4"/>
    <w:qFormat/>
  </w:style>
  <w:style w:type="character" w:styleId="1116" w:customStyle="1">
    <w:name w:val="Char Char201"/>
    <w:qFormat/>
    <w:rPr>
      <w:rFonts w:ascii="楷体_GB2312" w:eastAsia="楷体_GB2312"/>
      <w:sz w:val="28"/>
    </w:rPr>
  </w:style>
  <w:style w:type="character" w:styleId="1117" w:customStyle="1">
    <w:name w:val="页脚 字符1"/>
    <w:uiPriority w:val="99"/>
    <w:qFormat/>
    <w:rPr>
      <w:rFonts w:ascii="Times New Roman" w:hAnsi="Times New Roman" w:eastAsia="方正仿宋_GBK" w:cs="Times New Roman"/>
      <w:sz w:val="18"/>
      <w:szCs w:val="18"/>
    </w:rPr>
  </w:style>
  <w:style w:type="character" w:styleId="1118" w:customStyle="1">
    <w:name w:val="font41"/>
    <w:qFormat/>
    <w:rPr>
      <w:rFonts w:hint="eastAsia" w:ascii="宋体" w:hAnsi="宋体" w:eastAsia="宋体" w:cs="宋体"/>
      <w:color w:val="000000"/>
      <w:sz w:val="20"/>
      <w:szCs w:val="20"/>
      <w:u w:val="none"/>
    </w:rPr>
  </w:style>
  <w:style w:type="character" w:styleId="1119" w:customStyle="1">
    <w:name w:val="WW8Num38z0"/>
    <w:qFormat/>
    <w:rPr>
      <w:rFonts w:ascii="Wingdings" w:hAnsi="Wingdings" w:cs="StarSymbol"/>
      <w:sz w:val="18"/>
      <w:szCs w:val="18"/>
    </w:rPr>
  </w:style>
  <w:style w:type="character" w:styleId="1120" w:customStyle="1">
    <w:name w:val="+正文 Char3"/>
    <w:link w:val="1121"/>
    <w:qFormat/>
    <w:rPr>
      <w:sz w:val="28"/>
    </w:rPr>
  </w:style>
  <w:style w:type="paragraph" w:styleId="1121" w:customStyle="1">
    <w:name w:val="+正文"/>
    <w:basedOn w:val="864"/>
    <w:link w:val="1120"/>
    <w:qFormat/>
    <w:pPr>
      <w:ind w:firstLine="200"/>
      <w:spacing w:line="360" w:lineRule="auto"/>
    </w:pPr>
    <w:rPr>
      <w:rFonts w:asciiTheme="minorHAnsi" w:hAnsiTheme="minorHAnsi" w:eastAsiaTheme="minorEastAsia" w:cstheme="minorBidi"/>
      <w:sz w:val="28"/>
      <w:szCs w:val="22"/>
    </w:rPr>
  </w:style>
  <w:style w:type="character" w:styleId="1122" w:customStyle="1">
    <w:name w:val="正文文本 3 字符1"/>
    <w:uiPriority w:val="99"/>
    <w:qFormat/>
    <w:rPr>
      <w:rFonts w:ascii="Times New Roman" w:hAnsi="Times New Roman" w:eastAsia="方正仿宋_GBK" w:cs="Times New Roman"/>
      <w:sz w:val="16"/>
      <w:szCs w:val="16"/>
    </w:rPr>
  </w:style>
  <w:style w:type="character" w:styleId="1123" w:customStyle="1">
    <w:name w:val="Char Char171"/>
    <w:qFormat/>
    <w:rPr>
      <w:rFonts w:ascii="Arial" w:hAnsi="Arial" w:eastAsia="黑体"/>
      <w:b/>
      <w:spacing w:val="-2"/>
      <w:position w:val="-6"/>
      <w:sz w:val="24"/>
    </w:rPr>
  </w:style>
  <w:style w:type="character" w:styleId="1124" w:customStyle="1">
    <w:name w:val="style241"/>
    <w:qFormat/>
    <w:rPr>
      <w:rFonts w:hint="eastAsia" w:ascii="宋体" w:hAnsi="宋体" w:eastAsia="宋体"/>
      <w:color w:val="333333"/>
      <w:lang w:val="en-US" w:eastAsia="zh-CN" w:bidi="ar-SA"/>
    </w:rPr>
  </w:style>
  <w:style w:type="character" w:styleId="1125" w:customStyle="1">
    <w:name w:val="fontstyle01"/>
    <w:qFormat/>
    <w:rPr>
      <w:rFonts w:hint="default" w:ascii="楷体" w:hAnsi="楷体"/>
      <w:color w:val="000000"/>
      <w:sz w:val="24"/>
      <w:szCs w:val="24"/>
    </w:rPr>
  </w:style>
  <w:style w:type="character" w:styleId="1126" w:customStyle="1">
    <w:name w:val="Numbering Symbols"/>
    <w:qFormat/>
  </w:style>
  <w:style w:type="character" w:styleId="1127" w:customStyle="1">
    <w:name w:val="标题 1 Char1"/>
    <w:qFormat/>
    <w:rPr>
      <w:b/>
      <w:sz w:val="44"/>
    </w:rPr>
  </w:style>
  <w:style w:type="character" w:styleId="1128" w:customStyle="1">
    <w:name w:val="引用 Char1"/>
    <w:uiPriority w:val="29"/>
    <w:qFormat/>
    <w:rPr>
      <w:i/>
      <w:iCs/>
      <w:color w:val="404040"/>
      <w:sz w:val="21"/>
    </w:rPr>
  </w:style>
  <w:style w:type="character" w:styleId="1129" w:customStyle="1">
    <w:name w:val="Char Char181"/>
    <w:qFormat/>
    <w:rPr>
      <w:rFonts w:ascii="宋体"/>
      <w:b/>
      <w:spacing w:val="-2"/>
      <w:position w:val="-6"/>
      <w:sz w:val="28"/>
    </w:rPr>
  </w:style>
  <w:style w:type="character" w:styleId="1130" w:customStyle="1">
    <w:name w:val="Table Heading Char"/>
    <w:qFormat/>
    <w:rPr>
      <w:rFonts w:hint="default" w:ascii="Book Antiqua" w:hAnsi="Book Antiqua" w:eastAsia="黑体"/>
      <w:bCs/>
      <w:sz w:val="21"/>
      <w:szCs w:val="21"/>
    </w:rPr>
  </w:style>
  <w:style w:type="character" w:styleId="1131" w:customStyle="1">
    <w:name w:val="Char Char151"/>
    <w:qFormat/>
    <w:rPr>
      <w:rFonts w:ascii="Arial" w:hAnsi="Arial" w:eastAsia="黑体"/>
      <w:spacing w:val="-2"/>
      <w:position w:val="-6"/>
      <w:sz w:val="24"/>
    </w:rPr>
  </w:style>
  <w:style w:type="character" w:styleId="1132" w:customStyle="1">
    <w:name w:val="WW8Num14z1"/>
    <w:qFormat/>
    <w:rPr>
      <w:rFonts w:ascii="Wingdings 2" w:hAnsi="Wingdings 2" w:cs="StarSymbol"/>
      <w:sz w:val="18"/>
      <w:szCs w:val="18"/>
    </w:rPr>
  </w:style>
  <w:style w:type="character" w:styleId="1133" w:customStyle="1">
    <w:name w:val="font111"/>
    <w:qFormat/>
    <w:rPr>
      <w:rFonts w:hint="eastAsia" w:ascii="宋体" w:hAnsi="宋体" w:eastAsia="宋体" w:cs="宋体"/>
      <w:color w:val="000000"/>
      <w:sz w:val="21"/>
      <w:szCs w:val="21"/>
      <w:u w:val="none"/>
    </w:rPr>
  </w:style>
  <w:style w:type="character" w:styleId="1134" w:customStyle="1">
    <w:name w:val="样式2 Char"/>
    <w:qFormat/>
    <w:rPr>
      <w:rFonts w:hint="eastAsia" w:ascii="方正仿宋_GBK" w:eastAsia="方正仿宋_GBK"/>
      <w:bCs/>
      <w:sz w:val="32"/>
      <w:szCs w:val="24"/>
    </w:rPr>
  </w:style>
  <w:style w:type="character" w:styleId="1135" w:customStyle="1">
    <w:name w:val="Char Char18"/>
    <w:qFormat/>
    <w:rPr>
      <w:rFonts w:ascii="宋体"/>
      <w:b/>
      <w:spacing w:val="-2"/>
      <w:position w:val="-6"/>
      <w:sz w:val="28"/>
    </w:rPr>
  </w:style>
  <w:style w:type="character" w:styleId="1136" w:customStyle="1">
    <w:name w:val="WW8Num25z7"/>
    <w:qFormat/>
    <w:rPr>
      <w:rFonts w:ascii="Wingdings" w:hAnsi="Wingdings"/>
    </w:rPr>
  </w:style>
  <w:style w:type="character" w:styleId="1137" w:customStyle="1">
    <w:name w:val="font71"/>
    <w:qFormat/>
    <w:rPr>
      <w:rFonts w:hint="default" w:ascii="Arial" w:hAnsi="Arial" w:cs="Arial"/>
      <w:color w:val="000000"/>
      <w:sz w:val="20"/>
      <w:szCs w:val="20"/>
      <w:u w:val="none"/>
    </w:rPr>
  </w:style>
  <w:style w:type="character" w:styleId="1138" w:customStyle="1">
    <w:name w:val="WW8Num8z0"/>
    <w:qFormat/>
    <w:rPr>
      <w:rFonts w:ascii="Wingdings" w:hAnsi="Wingdings" w:cs="StarSymbol"/>
      <w:sz w:val="18"/>
      <w:szCs w:val="18"/>
    </w:rPr>
  </w:style>
  <w:style w:type="character" w:styleId="1139" w:customStyle="1">
    <w:name w:val="页码2"/>
    <w:basedOn w:val="874"/>
    <w:qFormat/>
  </w:style>
  <w:style w:type="character" w:styleId="1140" w:customStyle="1">
    <w:name w:val="WW8Num12z0"/>
    <w:qFormat/>
    <w:rPr>
      <w:rFonts w:ascii="Wingdings" w:hAnsi="Wingdings" w:cs="StarSymbol"/>
      <w:sz w:val="18"/>
      <w:szCs w:val="18"/>
    </w:rPr>
  </w:style>
  <w:style w:type="character" w:styleId="1141" w:customStyle="1">
    <w:name w:val="方案文档 Char"/>
    <w:link w:val="1142"/>
    <w:qFormat/>
    <w:rPr>
      <w:sz w:val="24"/>
      <w:szCs w:val="24"/>
    </w:rPr>
  </w:style>
  <w:style w:type="paragraph" w:styleId="1142" w:customStyle="1">
    <w:name w:val="方案文档"/>
    <w:link w:val="1141"/>
    <w:qFormat/>
    <w:pPr>
      <w:ind w:firstLine="200"/>
      <w:spacing w:line="360" w:lineRule="auto"/>
    </w:pPr>
    <w:rPr>
      <w:rFonts w:asciiTheme="minorHAnsi" w:hAnsiTheme="minorHAnsi" w:eastAsiaTheme="minorEastAsia" w:cstheme="minorBidi"/>
      <w:sz w:val="24"/>
      <w:szCs w:val="24"/>
    </w:rPr>
  </w:style>
  <w:style w:type="character" w:styleId="1143" w:customStyle="1">
    <w:name w:val="称呼 Char3"/>
    <w:qFormat/>
    <w:rPr>
      <w:rFonts w:ascii="Arial" w:hAnsi="Arial" w:eastAsia="方正仿宋_GBK" w:cs="Arial"/>
    </w:rPr>
  </w:style>
  <w:style w:type="character" w:styleId="1144" w:customStyle="1">
    <w:name w:val="font141"/>
    <w:qFormat/>
    <w:rPr>
      <w:rFonts w:hint="eastAsia" w:ascii="宋体" w:hAnsi="宋体" w:eastAsia="宋体" w:cs="宋体"/>
      <w:color w:val="000000"/>
      <w:sz w:val="20"/>
      <w:szCs w:val="20"/>
      <w:u w:val="none"/>
    </w:rPr>
  </w:style>
  <w:style w:type="character" w:styleId="1145" w:customStyle="1">
    <w:name w:val="WW8Num13z2"/>
    <w:qFormat/>
    <w:rPr>
      <w:rFonts w:ascii="StarSymbol" w:hAnsi="StarSymbol" w:cs="StarSymbol"/>
      <w:sz w:val="18"/>
      <w:szCs w:val="18"/>
    </w:rPr>
  </w:style>
  <w:style w:type="character" w:styleId="1146" w:customStyle="1">
    <w:name w:val="项目编号B Char"/>
    <w:link w:val="1147"/>
    <w:qFormat/>
    <w:rPr>
      <w:sz w:val="24"/>
      <w:szCs w:val="24"/>
    </w:rPr>
  </w:style>
  <w:style w:type="paragraph" w:styleId="1147" w:customStyle="1">
    <w:name w:val="项目编号B"/>
    <w:link w:val="1146"/>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48" w:customStyle="1">
    <w:name w:val="WW8Num33z1"/>
    <w:qFormat/>
    <w:rPr>
      <w:rFonts w:ascii="Wingdings 2" w:hAnsi="Wingdings 2" w:cs="StarSymbol"/>
      <w:sz w:val="18"/>
      <w:szCs w:val="18"/>
    </w:rPr>
  </w:style>
  <w:style w:type="character" w:styleId="1149" w:customStyle="1">
    <w:name w:val="项目编号A Char Char"/>
    <w:link w:val="1150"/>
    <w:qFormat/>
    <w:rPr>
      <w:sz w:val="24"/>
      <w:szCs w:val="24"/>
    </w:rPr>
  </w:style>
  <w:style w:type="paragraph" w:styleId="1150" w:customStyle="1">
    <w:name w:val="项目编号A"/>
    <w:link w:val="1149"/>
    <w:qFormat/>
    <w:pPr>
      <w:spacing w:line="360" w:lineRule="auto"/>
      <w:tabs>
        <w:tab w:val="left" w:pos="840" w:leader="none"/>
      </w:tabs>
    </w:pPr>
    <w:rPr>
      <w:rFonts w:asciiTheme="minorHAnsi" w:hAnsiTheme="minorHAnsi" w:eastAsiaTheme="minorEastAsia" w:cstheme="minorBidi"/>
      <w:sz w:val="24"/>
      <w:szCs w:val="24"/>
    </w:rPr>
  </w:style>
  <w:style w:type="character" w:styleId="1151" w:customStyle="1">
    <w:name w:val="style11"/>
    <w:qFormat/>
    <w:rPr>
      <w:color w:val="ff0000"/>
    </w:rPr>
  </w:style>
  <w:style w:type="character" w:styleId="1152" w:customStyle="1">
    <w:name w:val="Char Char15"/>
    <w:qFormat/>
    <w:rPr>
      <w:rFonts w:ascii="Arial" w:hAnsi="Arial" w:eastAsia="黑体"/>
      <w:spacing w:val="-2"/>
      <w:position w:val="-6"/>
      <w:sz w:val="24"/>
    </w:rPr>
  </w:style>
  <w:style w:type="character" w:styleId="1153" w:customStyle="1">
    <w:name w:val="WW8Num14z0"/>
    <w:qFormat/>
    <w:rPr>
      <w:rFonts w:ascii="Wingdings" w:hAnsi="Wingdings" w:cs="StarSymbol"/>
      <w:sz w:val="18"/>
      <w:szCs w:val="18"/>
    </w:rPr>
  </w:style>
  <w:style w:type="character" w:styleId="1154" w:customStyle="1">
    <w:name w:val="Char Char17"/>
    <w:qFormat/>
    <w:rPr>
      <w:rFonts w:ascii="Arial" w:hAnsi="Arial" w:eastAsia="黑体"/>
      <w:b/>
      <w:spacing w:val="-2"/>
      <w:position w:val="-6"/>
      <w:sz w:val="24"/>
    </w:rPr>
  </w:style>
  <w:style w:type="character" w:styleId="1155" w:customStyle="1">
    <w:name w:val="表格内容 Char"/>
    <w:qFormat/>
    <w:rPr>
      <w:rFonts w:hint="eastAsia" w:ascii="微软雅黑" w:hAnsi="微软雅黑" w:eastAsia="微软雅黑"/>
      <w:sz w:val="18"/>
      <w:szCs w:val="24"/>
      <w:lang w:val="en-GB"/>
    </w:rPr>
  </w:style>
  <w:style w:type="character" w:styleId="1156" w:customStyle="1">
    <w:name w:val="武汉表格 Char"/>
    <w:link w:val="1157"/>
    <w:qFormat/>
    <w:rPr>
      <w:rFonts w:eastAsia="黑体"/>
      <w:szCs w:val="21"/>
    </w:rPr>
  </w:style>
  <w:style w:type="paragraph" w:styleId="1157" w:customStyle="1">
    <w:name w:val="武汉表格"/>
    <w:basedOn w:val="864"/>
    <w:link w:val="1156"/>
    <w:qFormat/>
    <w:rPr>
      <w:rFonts w:eastAsia="黑体" w:asciiTheme="minorHAnsi" w:hAnsiTheme="minorHAnsi" w:cstheme="minorBidi"/>
      <w:szCs w:val="21"/>
    </w:rPr>
  </w:style>
  <w:style w:type="character" w:styleId="1158" w:customStyle="1">
    <w:name w:val="WW8Num12z1"/>
    <w:qFormat/>
    <w:rPr>
      <w:rFonts w:ascii="Wingdings 2" w:hAnsi="Wingdings 2" w:cs="StarSymbol"/>
      <w:sz w:val="18"/>
      <w:szCs w:val="18"/>
    </w:rPr>
  </w:style>
  <w:style w:type="character" w:styleId="1159" w:customStyle="1">
    <w:name w:val="Char Char20"/>
    <w:qFormat/>
    <w:rPr>
      <w:rFonts w:ascii="楷体_GB2312" w:eastAsia="楷体_GB2312"/>
      <w:sz w:val="28"/>
    </w:rPr>
  </w:style>
  <w:style w:type="character" w:styleId="1160" w:customStyle="1">
    <w:name w:val="con_text1"/>
    <w:qFormat/>
  </w:style>
  <w:style w:type="character" w:styleId="1161" w:customStyle="1">
    <w:name w:val="批注引用2"/>
    <w:qFormat/>
    <w:rPr>
      <w:sz w:val="21"/>
      <w:szCs w:val="21"/>
    </w:rPr>
  </w:style>
  <w:style w:type="character" w:styleId="1162" w:customStyle="1">
    <w:name w:val="WW8Num5z2"/>
    <w:qFormat/>
    <w:rPr>
      <w:rFonts w:ascii="StarSymbol" w:hAnsi="StarSymbol" w:cs="StarSymbol"/>
      <w:sz w:val="18"/>
      <w:szCs w:val="18"/>
    </w:rPr>
  </w:style>
  <w:style w:type="character" w:styleId="1163" w:customStyle="1">
    <w:name w:val="正文缩进 Char2"/>
    <w:qFormat/>
    <w:rPr>
      <w:rFonts w:eastAsia="宋体"/>
      <w:sz w:val="21"/>
      <w:lang w:val="en-US" w:eastAsia="zh-CN" w:bidi="ar-SA"/>
    </w:rPr>
  </w:style>
  <w:style w:type="character" w:styleId="116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65" w:customStyle="1">
    <w:name w:val="Char Char16"/>
    <w:qFormat/>
    <w:rPr>
      <w:rFonts w:ascii="宋体"/>
      <w:b/>
      <w:spacing w:val="-2"/>
      <w:position w:val="-6"/>
      <w:sz w:val="24"/>
    </w:rPr>
  </w:style>
  <w:style w:type="character" w:styleId="1166" w:customStyle="1">
    <w:name w:val="批注主题 字符1"/>
    <w:uiPriority w:val="99"/>
    <w:qFormat/>
    <w:rPr>
      <w:rFonts w:ascii="Times New Roman" w:hAnsi="Times New Roman" w:eastAsia="方正仿宋_GBK" w:cs="Times New Roman"/>
      <w:b/>
      <w:bCs/>
      <w:sz w:val="24"/>
      <w:szCs w:val="24"/>
    </w:rPr>
  </w:style>
  <w:style w:type="character" w:styleId="1167" w:customStyle="1">
    <w:name w:val="Char Char161"/>
    <w:qFormat/>
    <w:rPr>
      <w:rFonts w:ascii="宋体"/>
      <w:b/>
      <w:spacing w:val="-2"/>
      <w:position w:val="-6"/>
      <w:sz w:val="24"/>
    </w:rPr>
  </w:style>
  <w:style w:type="character" w:styleId="1168" w:customStyle="1">
    <w:name w:val="引用 Char"/>
    <w:qFormat/>
    <w:rPr>
      <w:rFonts w:ascii="Times New Roman" w:hAnsi="Times New Roman" w:eastAsia="方正仿宋_GBK" w:cs="Times New Roman"/>
      <w:i/>
      <w:iCs/>
      <w:color w:val="000000"/>
      <w:sz w:val="24"/>
      <w:szCs w:val="20"/>
    </w:rPr>
  </w:style>
  <w:style w:type="character" w:styleId="1169" w:customStyle="1">
    <w:name w:val="标题 3 Char1"/>
    <w:qFormat/>
    <w:rPr>
      <w:b/>
      <w:sz w:val="32"/>
    </w:rPr>
  </w:style>
  <w:style w:type="character" w:styleId="1170" w:customStyle="1">
    <w:name w:val="InfoBlue Char"/>
    <w:qFormat/>
    <w:rPr>
      <w:color w:val="0000ff"/>
      <w:sz w:val="21"/>
    </w:rPr>
  </w:style>
  <w:style w:type="character" w:styleId="1171" w:customStyle="1">
    <w:name w:val="副标题 Char3"/>
    <w:qFormat/>
    <w:rPr>
      <w:b/>
      <w:bCs/>
      <w:sz w:val="32"/>
      <w:szCs w:val="32"/>
    </w:rPr>
  </w:style>
  <w:style w:type="character" w:styleId="1172" w:customStyle="1">
    <w:name w:val="title_orange1"/>
    <w:qFormat/>
    <w:rPr>
      <w:b/>
      <w:bCs/>
      <w:color w:val="cc6600"/>
      <w:sz w:val="33"/>
      <w:szCs w:val="33"/>
      <w:u w:val="none"/>
    </w:rPr>
  </w:style>
  <w:style w:type="character" w:styleId="1173" w:customStyle="1">
    <w:name w:val="font61"/>
    <w:qFormat/>
    <w:rPr>
      <w:rFonts w:hint="default" w:ascii="Arial" w:hAnsi="Arial" w:cs="Arial"/>
      <w:b/>
      <w:color w:val="000000"/>
      <w:sz w:val="20"/>
      <w:szCs w:val="20"/>
      <w:u w:val="none"/>
    </w:rPr>
  </w:style>
  <w:style w:type="character" w:styleId="1174" w:customStyle="1">
    <w:name w:val="一级条标题 Char Char"/>
    <w:link w:val="1060"/>
    <w:qFormat/>
    <w:rPr>
      <w:rFonts w:ascii="黑体" w:eastAsia="黑体"/>
    </w:rPr>
  </w:style>
  <w:style w:type="character" w:styleId="1175" w:customStyle="1">
    <w:name w:val="Char Char191"/>
    <w:qFormat/>
    <w:rPr>
      <w:rFonts w:ascii="Arial" w:hAnsi="Arial" w:eastAsia="黑体"/>
      <w:b/>
      <w:bCs/>
      <w:sz w:val="28"/>
      <w:szCs w:val="28"/>
    </w:rPr>
  </w:style>
  <w:style w:type="character" w:styleId="1176" w:customStyle="1">
    <w:name w:val="WW8Num33z0"/>
    <w:qFormat/>
    <w:rPr>
      <w:rFonts w:ascii="Wingdings" w:hAnsi="Wingdings" w:cs="StarSymbol"/>
      <w:sz w:val="18"/>
      <w:szCs w:val="18"/>
    </w:rPr>
  </w:style>
  <w:style w:type="character" w:styleId="1177" w:customStyle="1">
    <w:name w:val="font91"/>
    <w:qFormat/>
    <w:rPr>
      <w:rFonts w:hint="eastAsia" w:ascii="宋体" w:hAnsi="宋体" w:eastAsia="宋体" w:cs="宋体"/>
      <w:color w:val="000000"/>
      <w:sz w:val="20"/>
      <w:szCs w:val="20"/>
      <w:u w:val="none"/>
    </w:rPr>
  </w:style>
  <w:style w:type="character" w:styleId="1178" w:customStyle="1">
    <w:name w:val="op_dict_text21"/>
    <w:qFormat/>
  </w:style>
  <w:style w:type="character" w:styleId="1179" w:customStyle="1">
    <w:name w:val="normal91"/>
    <w:qFormat/>
    <w:rPr>
      <w:rFonts w:ascii="Calibri" w:hAnsi="Calibri" w:eastAsia="宋体" w:cs="Times New Roman"/>
      <w:sz w:val="20"/>
      <w:szCs w:val="20"/>
    </w:rPr>
  </w:style>
  <w:style w:type="character" w:styleId="1180" w:customStyle="1">
    <w:name w:val="WW8Num18z1"/>
    <w:qFormat/>
    <w:rPr>
      <w:rFonts w:ascii="Wingdings 2" w:hAnsi="Wingdings 2" w:cs="StarSymbol"/>
      <w:sz w:val="18"/>
      <w:szCs w:val="18"/>
    </w:rPr>
  </w:style>
  <w:style w:type="character" w:styleId="1181" w:customStyle="1">
    <w:name w:val="font121"/>
    <w:qFormat/>
    <w:rPr>
      <w:rFonts w:hint="eastAsia" w:ascii="宋体" w:hAnsi="宋体" w:eastAsia="宋体" w:cs="宋体"/>
      <w:b/>
      <w:color w:val="000000"/>
      <w:sz w:val="20"/>
      <w:szCs w:val="20"/>
      <w:u w:val="none"/>
    </w:rPr>
  </w:style>
  <w:style w:type="character" w:styleId="1182" w:customStyle="1">
    <w:name w:val="标题 4 Char1"/>
    <w:qFormat/>
    <w:rPr>
      <w:rFonts w:hint="default" w:ascii="Cambria" w:hAnsi="Cambria" w:eastAsia="宋体" w:cs="Times New Roman"/>
      <w:b/>
      <w:bCs/>
      <w:sz w:val="28"/>
      <w:szCs w:val="28"/>
    </w:rPr>
  </w:style>
  <w:style w:type="character" w:styleId="1183" w:customStyle="1">
    <w:name w:val="Char Char19"/>
    <w:qFormat/>
    <w:rPr>
      <w:rFonts w:ascii="Arial" w:hAnsi="Arial" w:eastAsia="黑体"/>
      <w:b/>
      <w:bCs/>
      <w:sz w:val="28"/>
      <w:szCs w:val="28"/>
    </w:rPr>
  </w:style>
  <w:style w:type="character" w:styleId="1184" w:customStyle="1">
    <w:name w:val="标题 9 字符1"/>
    <w:uiPriority w:val="9"/>
    <w:qFormat/>
    <w:rPr>
      <w:rFonts w:ascii="Arial" w:hAnsi="Arial" w:eastAsia="黑体" w:cs="Times New Roman"/>
      <w:sz w:val="24"/>
      <w:szCs w:val="21"/>
    </w:rPr>
  </w:style>
  <w:style w:type="character" w:styleId="1185" w:customStyle="1">
    <w:name w:val="font131"/>
    <w:qFormat/>
    <w:rPr>
      <w:rFonts w:hint="eastAsia" w:ascii="宋体" w:hAnsi="宋体" w:eastAsia="宋体" w:cs="宋体"/>
      <w:color w:val="000000"/>
      <w:sz w:val="18"/>
      <w:szCs w:val="18"/>
      <w:u w:val="none"/>
    </w:rPr>
  </w:style>
  <w:style w:type="character" w:styleId="1186" w:customStyle="1">
    <w:name w:val="标题G Char"/>
    <w:qFormat/>
    <w:rPr>
      <w:rFonts w:hint="eastAsia" w:ascii="方正小标宋_GBK" w:hAnsi="方正小标宋_GBK" w:eastAsia="方正小标宋_GBK"/>
      <w:color w:val="000000"/>
      <w:spacing w:val="-20"/>
      <w:sz w:val="44"/>
      <w:szCs w:val="52"/>
    </w:rPr>
  </w:style>
  <w:style w:type="character" w:styleId="1187" w:customStyle="1">
    <w:name w:val="批注引用1"/>
    <w:qFormat/>
    <w:rPr>
      <w:sz w:val="21"/>
      <w:szCs w:val="21"/>
    </w:rPr>
  </w:style>
  <w:style w:type="character" w:styleId="1188" w:customStyle="1">
    <w:name w:val="WW-Absatz-Standardschriftart111"/>
    <w:qFormat/>
  </w:style>
  <w:style w:type="character" w:styleId="1189" w:customStyle="1">
    <w:name w:val="font81"/>
    <w:qFormat/>
    <w:rPr>
      <w:rFonts w:hint="eastAsia" w:ascii="宋体" w:hAnsi="宋体" w:eastAsia="宋体" w:cs="宋体"/>
      <w:b/>
      <w:color w:val="000000"/>
      <w:sz w:val="20"/>
      <w:szCs w:val="20"/>
      <w:u w:val="none"/>
    </w:rPr>
  </w:style>
  <w:style w:type="character" w:styleId="1190" w:customStyle="1">
    <w:name w:val="m1"/>
    <w:qFormat/>
    <w:rPr>
      <w:rFonts w:hint="eastAsia" w:ascii="宋体" w:hAnsi="宋体" w:eastAsia="宋体"/>
      <w:color w:val="0000ff"/>
      <w:lang w:val="en-US" w:eastAsia="zh-CN" w:bidi="ar-SA"/>
    </w:rPr>
  </w:style>
  <w:style w:type="character" w:styleId="1191" w:customStyle="1">
    <w:name w:val="表格 Char Char"/>
    <w:link w:val="1192"/>
    <w:qFormat/>
    <w:rPr>
      <w:rFonts w:ascii="Arial" w:hAnsi="Arial"/>
      <w:sz w:val="24"/>
      <w:szCs w:val="24"/>
    </w:rPr>
  </w:style>
  <w:style w:type="paragraph" w:styleId="1192" w:customStyle="1">
    <w:name w:val="表格"/>
    <w:basedOn w:val="864"/>
    <w:link w:val="1191"/>
    <w:qFormat/>
    <w:rPr>
      <w:rFonts w:ascii="Arial" w:hAnsi="Arial" w:eastAsiaTheme="minorEastAsia" w:cstheme="minorBidi"/>
      <w:sz w:val="24"/>
    </w:rPr>
  </w:style>
  <w:style w:type="character" w:styleId="1193" w:customStyle="1">
    <w:name w:val="WW8Num21z2"/>
    <w:qFormat/>
    <w:rPr>
      <w:rFonts w:ascii="StarSymbol" w:hAnsi="StarSymbol" w:cs="StarSymbol"/>
      <w:sz w:val="18"/>
      <w:szCs w:val="18"/>
    </w:rPr>
  </w:style>
  <w:style w:type="character" w:styleId="1194" w:customStyle="1">
    <w:name w:val="副标题 Char1"/>
    <w:qFormat/>
    <w:rPr>
      <w:rFonts w:ascii="Cambria" w:hAnsi="Cambria" w:cs="Times New Roman"/>
      <w:b/>
      <w:bCs/>
      <w:sz w:val="32"/>
      <w:szCs w:val="32"/>
    </w:rPr>
  </w:style>
  <w:style w:type="character" w:styleId="1195" w:customStyle="1">
    <w:name w:val="atitle31"/>
    <w:qFormat/>
    <w:rPr>
      <w:rFonts w:hint="default" w:ascii="Arial" w:hAnsi="Arial" w:cs="Arial"/>
      <w:b/>
      <w:bCs/>
      <w:sz w:val="29"/>
      <w:szCs w:val="29"/>
    </w:rPr>
  </w:style>
  <w:style w:type="character" w:styleId="1196" w:customStyle="1">
    <w:name w:val="副标题 Char2"/>
    <w:qFormat/>
    <w:rPr>
      <w:rFonts w:ascii="Cambria" w:hAnsi="Cambria" w:cs="Times New Roman"/>
      <w:b/>
      <w:bCs/>
      <w:sz w:val="32"/>
      <w:szCs w:val="32"/>
    </w:rPr>
  </w:style>
  <w:style w:type="character" w:styleId="1197" w:customStyle="1">
    <w:name w:val="WW8Num21z1"/>
    <w:qFormat/>
    <w:rPr>
      <w:rFonts w:ascii="Wingdings" w:hAnsi="Wingdings"/>
    </w:rPr>
  </w:style>
  <w:style w:type="character" w:styleId="1198" w:customStyle="1">
    <w:name w:val="font191"/>
    <w:qFormat/>
    <w:rPr>
      <w:rFonts w:hint="default" w:ascii="Arial" w:hAnsi="Arial" w:cs="Arial"/>
      <w:b/>
      <w:color w:val="000000"/>
      <w:sz w:val="20"/>
      <w:szCs w:val="20"/>
      <w:u w:val="none"/>
    </w:rPr>
  </w:style>
  <w:style w:type="character" w:styleId="1199" w:customStyle="1">
    <w:name w:val="MM Topic 2 Char"/>
    <w:link w:val="1200"/>
    <w:qFormat/>
    <w:rPr>
      <w:rFonts w:ascii="Cambria" w:hAnsi="Cambria"/>
      <w:b/>
      <w:bCs/>
      <w:sz w:val="32"/>
      <w:szCs w:val="32"/>
      <w:lang w:val="zh-CN"/>
    </w:rPr>
  </w:style>
  <w:style w:type="paragraph" w:styleId="1200" w:customStyle="1">
    <w:name w:val="MM Topic 2"/>
    <w:basedOn w:val="866"/>
    <w:link w:val="1199"/>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1" w:customStyle="1">
    <w:name w:val="注释标题 Char"/>
    <w:qFormat/>
    <w:rPr>
      <w:sz w:val="21"/>
      <w:szCs w:val="24"/>
    </w:rPr>
  </w:style>
  <w:style w:type="character" w:styleId="1202" w:customStyle="1">
    <w:name w:val="页眉 字符1"/>
    <w:uiPriority w:val="99"/>
    <w:qFormat/>
    <w:rPr>
      <w:rFonts w:ascii="Times New Roman" w:hAnsi="Times New Roman" w:eastAsia="方正仿宋_GBK" w:cs="Times New Roman"/>
      <w:sz w:val="18"/>
      <w:szCs w:val="18"/>
    </w:rPr>
  </w:style>
  <w:style w:type="character" w:styleId="1203" w:customStyle="1">
    <w:name w:val="称呼 Char"/>
    <w:qFormat/>
    <w:rPr>
      <w:sz w:val="21"/>
      <w:szCs w:val="24"/>
    </w:rPr>
  </w:style>
  <w:style w:type="character" w:styleId="1204" w:customStyle="1">
    <w:name w:val="WW8Num16z2"/>
    <w:qFormat/>
    <w:rPr>
      <w:rFonts w:ascii="StarSymbol" w:hAnsi="StarSymbol" w:cs="StarSymbol"/>
      <w:sz w:val="18"/>
      <w:szCs w:val="18"/>
    </w:rPr>
  </w:style>
  <w:style w:type="character" w:styleId="1205" w:customStyle="1">
    <w:name w:val="HTML 地址 Char"/>
    <w:qFormat/>
    <w:rPr>
      <w:i/>
      <w:iCs/>
      <w:sz w:val="21"/>
      <w:szCs w:val="24"/>
    </w:rPr>
  </w:style>
  <w:style w:type="character" w:styleId="1206" w:customStyle="1">
    <w:name w:val="WW8Num22z0"/>
    <w:qFormat/>
    <w:rPr>
      <w:rFonts w:ascii="Wingdings" w:hAnsi="Wingdings" w:cs="StarSymbol"/>
      <w:sz w:val="18"/>
      <w:szCs w:val="18"/>
    </w:rPr>
  </w:style>
  <w:style w:type="character" w:styleId="1207" w:customStyle="1">
    <w:name w:val="尾注文本 Char1"/>
    <w:qFormat/>
    <w:rPr>
      <w:szCs w:val="24"/>
      <w:lang w:val="zh-CN"/>
    </w:rPr>
  </w:style>
  <w:style w:type="character" w:styleId="1208" w:customStyle="1">
    <w:name w:val="WW8Num18z0"/>
    <w:qFormat/>
    <w:rPr>
      <w:rFonts w:ascii="Wingdings" w:hAnsi="Wingdings" w:cs="StarSymbol"/>
      <w:sz w:val="18"/>
      <w:szCs w:val="18"/>
    </w:rPr>
  </w:style>
  <w:style w:type="character" w:styleId="1209" w:customStyle="1">
    <w:name w:val="HTML 预设格式 Char"/>
    <w:uiPriority w:val="99"/>
    <w:qFormat/>
    <w:rPr>
      <w:rFonts w:ascii="Courier New" w:hAnsi="Courier New" w:cs="Courier New"/>
    </w:rPr>
  </w:style>
  <w:style w:type="character" w:styleId="1210" w:customStyle="1">
    <w:name w:val="WW8Num27z2"/>
    <w:qFormat/>
    <w:rPr>
      <w:rFonts w:ascii="StarSymbol" w:hAnsi="StarSymbol" w:cs="StarSymbol"/>
      <w:sz w:val="18"/>
      <w:szCs w:val="18"/>
    </w:rPr>
  </w:style>
  <w:style w:type="character" w:styleId="1211" w:customStyle="1">
    <w:name w:val="正文首行缩进 2 Char"/>
    <w:qFormat/>
    <w:rPr>
      <w:rFonts w:ascii="楷体_GB2312" w:eastAsia="楷体_GB2312"/>
      <w:sz w:val="21"/>
      <w:szCs w:val="24"/>
    </w:rPr>
  </w:style>
  <w:style w:type="character" w:styleId="1212" w:customStyle="1">
    <w:name w:val="atitle21"/>
    <w:qFormat/>
    <w:rPr>
      <w:rFonts w:hint="default" w:ascii="Arial" w:hAnsi="Arial" w:cs="Arial"/>
      <w:b/>
      <w:bCs/>
      <w:sz w:val="35"/>
      <w:szCs w:val="35"/>
    </w:rPr>
  </w:style>
  <w:style w:type="character" w:styleId="1213" w:customStyle="1">
    <w:name w:val="标题 1 Char2"/>
    <w:qFormat/>
    <w:rPr>
      <w:rFonts w:ascii="Times New Roman" w:hAnsi="Times New Roman" w:eastAsia="宋体" w:cs="Times New Roman"/>
      <w:b/>
      <w:bCs/>
      <w:sz w:val="32"/>
      <w:szCs w:val="28"/>
    </w:rPr>
  </w:style>
  <w:style w:type="character" w:styleId="1214" w:customStyle="1">
    <w:name w:val="op_dict3_lineone_result_tip"/>
    <w:qFormat/>
    <w:rPr>
      <w:color w:val="999999"/>
    </w:rPr>
  </w:style>
  <w:style w:type="character" w:styleId="1215" w:customStyle="1">
    <w:name w:val="标题 2 Char2"/>
    <w:qFormat/>
    <w:rPr>
      <w:rFonts w:ascii="Times New Roman" w:hAnsi="Times New Roman" w:eastAsia="宋体" w:cs="Times New Roman"/>
      <w:b/>
      <w:bCs/>
      <w:sz w:val="30"/>
      <w:szCs w:val="32"/>
    </w:rPr>
  </w:style>
  <w:style w:type="character" w:styleId="1216" w:customStyle="1">
    <w:name w:val="标题 3 Char2"/>
    <w:qFormat/>
    <w:rPr>
      <w:rFonts w:ascii="Times New Roman" w:hAnsi="Times New Roman" w:eastAsia="宋体" w:cs="Times New Roman"/>
      <w:b/>
      <w:bCs/>
      <w:sz w:val="28"/>
      <w:szCs w:val="18"/>
    </w:rPr>
  </w:style>
  <w:style w:type="character" w:styleId="1217" w:customStyle="1">
    <w:name w:val="WW8Num9z2"/>
    <w:qFormat/>
    <w:rPr>
      <w:rFonts w:ascii="StarSymbol" w:hAnsi="StarSymbol" w:cs="StarSymbol"/>
      <w:sz w:val="18"/>
      <w:szCs w:val="18"/>
    </w:rPr>
  </w:style>
  <w:style w:type="character" w:styleId="1218" w:customStyle="1">
    <w:name w:val="标题 4 Char2"/>
    <w:qFormat/>
    <w:rPr>
      <w:rFonts w:ascii="Times New Roman" w:hAnsi="Times New Roman" w:eastAsia="宋体" w:cs="Times New Roman"/>
      <w:b/>
      <w:bCs/>
      <w:sz w:val="24"/>
      <w:szCs w:val="28"/>
    </w:rPr>
  </w:style>
  <w:style w:type="character" w:styleId="1219" w:customStyle="1">
    <w:name w:val="WW8Num13z1"/>
    <w:qFormat/>
    <w:rPr>
      <w:rFonts w:ascii="Wingdings 2" w:hAnsi="Wingdings 2" w:cs="StarSymbol"/>
      <w:sz w:val="18"/>
      <w:szCs w:val="18"/>
    </w:rPr>
  </w:style>
  <w:style w:type="character" w:styleId="1220" w:customStyle="1">
    <w:name w:val="标题 5 Char2"/>
    <w:qFormat/>
    <w:rPr>
      <w:rFonts w:ascii="Times New Roman" w:hAnsi="Times New Roman" w:eastAsia="宋体" w:cs="Times New Roman"/>
      <w:b/>
      <w:bCs/>
      <w:sz w:val="21"/>
      <w:szCs w:val="28"/>
      <w:lang w:val="zh-CN"/>
    </w:rPr>
  </w:style>
  <w:style w:type="character" w:styleId="1221" w:customStyle="1">
    <w:name w:val="WW8Num15z7"/>
    <w:qFormat/>
    <w:rPr>
      <w:rFonts w:ascii="Wingdings" w:hAnsi="Wingdings"/>
    </w:rPr>
  </w:style>
  <w:style w:type="character" w:styleId="1222" w:customStyle="1">
    <w:name w:val="标题 6 Char2"/>
    <w:qFormat/>
    <w:rPr>
      <w:rFonts w:ascii="Cambria" w:hAnsi="Cambria" w:eastAsia="宋体" w:cs="Times New Roman"/>
      <w:b/>
      <w:bCs/>
      <w:sz w:val="24"/>
      <w:szCs w:val="24"/>
      <w:lang w:val="zh-CN"/>
    </w:rPr>
  </w:style>
  <w:style w:type="character" w:styleId="1223" w:customStyle="1">
    <w:name w:val="WW8Num26z0"/>
    <w:qFormat/>
    <w:rPr>
      <w:rFonts w:ascii="Wingdings" w:hAnsi="Wingdings" w:cs="StarSymbol"/>
      <w:sz w:val="18"/>
      <w:szCs w:val="18"/>
    </w:rPr>
  </w:style>
  <w:style w:type="character" w:styleId="1224" w:customStyle="1">
    <w:name w:val="正文文本缩进 Char3"/>
    <w:qFormat/>
    <w:rPr>
      <w:rFonts w:ascii="Times New Roman" w:hAnsi="Times New Roman" w:eastAsia="宋体" w:cs="Times New Roman"/>
      <w:szCs w:val="24"/>
      <w:lang w:val="zh-CN" w:eastAsia="zh-CN"/>
    </w:rPr>
  </w:style>
  <w:style w:type="character" w:styleId="1225" w:customStyle="1">
    <w:name w:val="WW8Num26z2"/>
    <w:qFormat/>
    <w:rPr>
      <w:rFonts w:ascii="StarSymbol" w:hAnsi="StarSymbol" w:cs="StarSymbol"/>
      <w:sz w:val="18"/>
      <w:szCs w:val="18"/>
    </w:rPr>
  </w:style>
  <w:style w:type="character" w:styleId="1226" w:customStyle="1">
    <w:name w:val="批注框文本 Char3"/>
    <w:uiPriority w:val="99"/>
    <w:qFormat/>
    <w:rPr>
      <w:rFonts w:ascii="Times New Roman" w:hAnsi="Times New Roman" w:eastAsia="宋体" w:cs="Times New Roman"/>
      <w:sz w:val="18"/>
      <w:szCs w:val="18"/>
    </w:rPr>
  </w:style>
  <w:style w:type="character" w:styleId="1227" w:customStyle="1">
    <w:name w:val="bz-content"/>
    <w:qFormat/>
  </w:style>
  <w:style w:type="character" w:styleId="1228" w:customStyle="1">
    <w:name w:val="标题 Char2"/>
    <w:qFormat/>
    <w:rPr>
      <w:rFonts w:ascii="Cambria" w:hAnsi="Cambria" w:eastAsia="黑体" w:cs="Times New Roman"/>
      <w:b/>
      <w:bCs/>
      <w:sz w:val="52"/>
      <w:szCs w:val="32"/>
    </w:rPr>
  </w:style>
  <w:style w:type="character" w:styleId="1229" w:customStyle="1">
    <w:name w:val="标题 字符1"/>
    <w:qFormat/>
    <w:rPr>
      <w:rFonts w:ascii="宋体" w:hAnsi="宋体" w:eastAsia="方正小标宋_GBK" w:cs="Times New Roman"/>
      <w:color w:val="000000"/>
      <w:sz w:val="52"/>
      <w:szCs w:val="52"/>
    </w:rPr>
  </w:style>
  <w:style w:type="character" w:styleId="1230" w:customStyle="1">
    <w:name w:val="正文2 字符"/>
    <w:link w:val="1231"/>
    <w:qFormat/>
    <w:rPr>
      <w:szCs w:val="24"/>
    </w:rPr>
  </w:style>
  <w:style w:type="paragraph" w:styleId="1231" w:customStyle="1">
    <w:name w:val="正文2"/>
    <w:basedOn w:val="864"/>
    <w:link w:val="1230"/>
    <w:qFormat/>
    <w:pPr>
      <w:ind w:firstLine="420"/>
      <w:spacing w:line="360" w:lineRule="auto"/>
    </w:pPr>
    <w:rPr>
      <w:rFonts w:asciiTheme="minorHAnsi" w:hAnsiTheme="minorHAnsi" w:eastAsiaTheme="minorEastAsia" w:cstheme="minorBidi"/>
    </w:rPr>
  </w:style>
  <w:style w:type="character" w:styleId="1232" w:customStyle="1">
    <w:name w:val="WW8Num4z2"/>
    <w:qFormat/>
    <w:rPr>
      <w:rFonts w:ascii="StarSymbol" w:hAnsi="StarSymbol" w:cs="StarSymbol"/>
      <w:sz w:val="18"/>
      <w:szCs w:val="18"/>
    </w:rPr>
  </w:style>
  <w:style w:type="character" w:styleId="1233" w:customStyle="1">
    <w:name w:val="标题 7 Char2"/>
    <w:qFormat/>
    <w:rPr>
      <w:rFonts w:ascii="Times New Roman" w:hAnsi="Times New Roman" w:eastAsia="宋体" w:cs="Times New Roman"/>
      <w:b/>
      <w:bCs/>
      <w:sz w:val="24"/>
      <w:szCs w:val="24"/>
    </w:rPr>
  </w:style>
  <w:style w:type="character" w:styleId="1234" w:customStyle="1">
    <w:name w:val="WW-Absatz-Standardschriftart1"/>
    <w:qFormat/>
  </w:style>
  <w:style w:type="character" w:styleId="1235" w:customStyle="1">
    <w:name w:val="标题 9 Char2"/>
    <w:qFormat/>
    <w:rPr>
      <w:rFonts w:ascii="Times New Roman" w:hAnsi="Times New Roman" w:eastAsia="宋体" w:cs="Times New Roman"/>
      <w:b/>
      <w:bCs/>
      <w:sz w:val="30"/>
      <w:szCs w:val="18"/>
    </w:rPr>
  </w:style>
  <w:style w:type="character" w:styleId="1236" w:customStyle="1">
    <w:name w:val="WW8Num3z1"/>
    <w:qFormat/>
    <w:rPr>
      <w:rFonts w:ascii="Wingdings 2" w:hAnsi="Wingdings 2" w:cs="StarSymbol"/>
      <w:sz w:val="18"/>
      <w:szCs w:val="18"/>
    </w:rPr>
  </w:style>
  <w:style w:type="character" w:styleId="1237" w:customStyle="1">
    <w:name w:val="批注文字 Char3"/>
    <w:uiPriority w:val="99"/>
    <w:qFormat/>
    <w:rPr>
      <w:rFonts w:ascii="Times New Roman" w:hAnsi="Times New Roman" w:eastAsia="宋体" w:cs="Times New Roman"/>
      <w:szCs w:val="24"/>
      <w:lang w:val="zh-CN"/>
    </w:rPr>
  </w:style>
  <w:style w:type="character" w:styleId="1238" w:customStyle="1">
    <w:name w:val="WW8Num29z1"/>
    <w:qFormat/>
    <w:rPr>
      <w:rFonts w:ascii="Wingdings 2" w:hAnsi="Wingdings 2" w:cs="StarSymbol"/>
      <w:sz w:val="18"/>
      <w:szCs w:val="18"/>
    </w:rPr>
  </w:style>
  <w:style w:type="character" w:styleId="1239" w:customStyle="1">
    <w:name w:val="正文文本 Char3"/>
    <w:qFormat/>
    <w:rPr>
      <w:rFonts w:ascii="Times New Roman" w:hAnsi="Times New Roman" w:eastAsia="宋体" w:cs="Times New Roman"/>
      <w:szCs w:val="24"/>
    </w:rPr>
  </w:style>
  <w:style w:type="character" w:styleId="1240" w:customStyle="1">
    <w:name w:val="WW8Num9z1"/>
    <w:qFormat/>
    <w:rPr>
      <w:rFonts w:ascii="Wingdings 2" w:hAnsi="Wingdings 2" w:cs="StarSymbol"/>
      <w:sz w:val="18"/>
      <w:szCs w:val="18"/>
    </w:rPr>
  </w:style>
  <w:style w:type="character" w:styleId="1241" w:customStyle="1">
    <w:name w:val="日期 Char3"/>
    <w:qFormat/>
    <w:rPr>
      <w:rFonts w:ascii="Times New Roman" w:hAnsi="Times New Roman" w:eastAsia="宋体" w:cs="Times New Roman"/>
      <w:szCs w:val="24"/>
    </w:rPr>
  </w:style>
  <w:style w:type="character" w:styleId="1242" w:customStyle="1">
    <w:name w:val="WW8Num5z1"/>
    <w:qFormat/>
    <w:rPr>
      <w:rFonts w:ascii="Wingdings 2" w:hAnsi="Wingdings 2" w:cs="StarSymbol"/>
      <w:sz w:val="18"/>
      <w:szCs w:val="18"/>
    </w:rPr>
  </w:style>
  <w:style w:type="character" w:styleId="1243" w:customStyle="1">
    <w:name w:val="正文首行缩进 Char4"/>
    <w:basedOn w:val="1239"/>
    <w:qFormat/>
    <w:rPr>
      <w:rFonts w:ascii="Times New Roman" w:hAnsi="Times New Roman" w:eastAsia="宋体" w:cs="Times New Roman"/>
      <w:szCs w:val="24"/>
    </w:rPr>
  </w:style>
  <w:style w:type="character" w:styleId="1244" w:customStyle="1">
    <w:name w:val="标题 4 字符1"/>
    <w:uiPriority w:val="9"/>
    <w:qFormat/>
    <w:rPr>
      <w:rFonts w:ascii="仿宋" w:hAnsi="仿宋" w:eastAsia="仿宋"/>
      <w:b/>
      <w:bCs/>
      <w:sz w:val="32"/>
      <w:szCs w:val="32"/>
    </w:rPr>
  </w:style>
  <w:style w:type="character" w:styleId="1245" w:customStyle="1">
    <w:name w:val="正文文本 2 Char2"/>
    <w:qFormat/>
    <w:rPr>
      <w:rFonts w:ascii="Times New Roman" w:hAnsi="Times New Roman" w:eastAsia="宋体" w:cs="Times New Roman"/>
      <w:szCs w:val="24"/>
    </w:rPr>
  </w:style>
  <w:style w:type="character" w:styleId="1246" w:customStyle="1">
    <w:name w:val="Bullets"/>
    <w:qFormat/>
    <w:rPr>
      <w:rFonts w:ascii="StarSymbol" w:hAnsi="StarSymbol" w:eastAsia="StarSymbol" w:cs="StarSymbol"/>
      <w:sz w:val="18"/>
      <w:szCs w:val="18"/>
    </w:rPr>
  </w:style>
  <w:style w:type="character" w:styleId="1247" w:customStyle="1">
    <w:name w:val="正文文本 3 Char2"/>
    <w:qFormat/>
    <w:rPr>
      <w:rFonts w:ascii="Times New Roman" w:hAnsi="Times New Roman" w:eastAsia="宋体" w:cs="Times New Roman"/>
      <w:sz w:val="16"/>
      <w:szCs w:val="16"/>
    </w:rPr>
  </w:style>
  <w:style w:type="character" w:styleId="1248" w:customStyle="1">
    <w:name w:val="WW8Num39z2"/>
    <w:qFormat/>
    <w:rPr>
      <w:rFonts w:ascii="StarSymbol" w:hAnsi="StarSymbol" w:cs="StarSymbol"/>
      <w:sz w:val="18"/>
      <w:szCs w:val="18"/>
    </w:rPr>
  </w:style>
  <w:style w:type="character" w:styleId="1249" w:customStyle="1">
    <w:name w:val="正文文本缩进 2 Char3"/>
    <w:qFormat/>
    <w:rPr>
      <w:rFonts w:ascii="Times New Roman" w:hAnsi="Times New Roman" w:eastAsia="楷体_GB2312" w:cs="Times New Roman"/>
      <w:sz w:val="24"/>
      <w:szCs w:val="24"/>
    </w:rPr>
  </w:style>
  <w:style w:type="character" w:styleId="1250" w:customStyle="1">
    <w:name w:val="WW8Num11z2"/>
    <w:qFormat/>
    <w:rPr>
      <w:rFonts w:ascii="StarSymbol" w:hAnsi="StarSymbol" w:cs="StarSymbol"/>
      <w:sz w:val="18"/>
      <w:szCs w:val="18"/>
    </w:rPr>
  </w:style>
  <w:style w:type="character" w:styleId="1251" w:customStyle="1">
    <w:name w:val="正文文本缩进 3 Char2"/>
    <w:qFormat/>
    <w:rPr>
      <w:rFonts w:ascii="Times New Roman" w:hAnsi="Times New Roman" w:eastAsia="宋体" w:cs="Times New Roman"/>
      <w:sz w:val="16"/>
      <w:szCs w:val="16"/>
    </w:rPr>
  </w:style>
  <w:style w:type="character" w:styleId="1252" w:customStyle="1">
    <w:name w:val="WW8Num4z1"/>
    <w:qFormat/>
    <w:rPr>
      <w:rFonts w:ascii="Wingdings" w:hAnsi="Wingdings"/>
    </w:rPr>
  </w:style>
  <w:style w:type="character" w:styleId="1253" w:customStyle="1">
    <w:name w:val="方案正文 Char1"/>
    <w:link w:val="1254"/>
    <w:qFormat/>
    <w:rPr>
      <w:rFonts w:ascii="宋体" w:hAnsi="宋体" w:cs="宋体"/>
      <w:szCs w:val="28"/>
    </w:rPr>
  </w:style>
  <w:style w:type="paragraph" w:styleId="1254" w:customStyle="1">
    <w:name w:val="方案正文"/>
    <w:basedOn w:val="864"/>
    <w:next w:val="864"/>
    <w:link w:val="1253"/>
    <w:qFormat/>
    <w:pPr>
      <w:ind w:firstLine="200"/>
      <w:jc w:val="left"/>
      <w:spacing w:line="440" w:lineRule="exact"/>
    </w:pPr>
    <w:rPr>
      <w:rFonts w:ascii="宋体" w:hAnsi="宋体" w:cs="宋体" w:eastAsiaTheme="minorEastAsia"/>
      <w:szCs w:val="28"/>
    </w:rPr>
  </w:style>
  <w:style w:type="character" w:styleId="1255" w:customStyle="1">
    <w:name w:val="标题 8 字符1"/>
    <w:uiPriority w:val="9"/>
    <w:qFormat/>
    <w:rPr>
      <w:rFonts w:ascii="Arial" w:hAnsi="Arial" w:eastAsia="黑体" w:cs="Times New Roman"/>
      <w:sz w:val="24"/>
      <w:szCs w:val="24"/>
    </w:rPr>
  </w:style>
  <w:style w:type="character" w:styleId="1256" w:customStyle="1">
    <w:name w:val="FA正文 Char"/>
    <w:link w:val="1257"/>
    <w:qFormat/>
    <w:rPr>
      <w:rFonts w:ascii="宋体" w:hAnsi="宋体"/>
      <w:spacing w:val="10"/>
      <w:sz w:val="24"/>
      <w:szCs w:val="24"/>
    </w:rPr>
  </w:style>
  <w:style w:type="paragraph" w:styleId="1257" w:customStyle="1">
    <w:name w:val="FA正文"/>
    <w:basedOn w:val="864"/>
    <w:link w:val="1256"/>
    <w:qFormat/>
    <w:pPr>
      <w:ind w:firstLine="520"/>
      <w:spacing w:line="360" w:lineRule="auto"/>
      <w:tabs>
        <w:tab w:val="left" w:pos="3375" w:leader="none"/>
      </w:tabs>
    </w:pPr>
    <w:rPr>
      <w:rFonts w:ascii="宋体" w:hAnsi="宋体" w:eastAsiaTheme="minorEastAsia" w:cstheme="minorBidi"/>
      <w:spacing w:val="10"/>
      <w:sz w:val="24"/>
    </w:rPr>
  </w:style>
  <w:style w:type="character" w:styleId="1258" w:customStyle="1">
    <w:name w:val="WW8Num18z7"/>
    <w:qFormat/>
    <w:rPr>
      <w:rFonts w:ascii="Wingdings" w:hAnsi="Wingdings"/>
    </w:rPr>
  </w:style>
  <w:style w:type="character" w:styleId="1259" w:customStyle="1">
    <w:name w:val="方案正文-样式 小四 行距: 1.5 倍行距 Char"/>
    <w:link w:val="1260"/>
    <w:qFormat/>
    <w:rPr>
      <w:sz w:val="24"/>
      <w:lang w:val="zh-CN"/>
    </w:rPr>
  </w:style>
  <w:style w:type="paragraph" w:styleId="1260" w:customStyle="1">
    <w:name w:val="方案正文-样式 小四 行距: 1.5 倍行距"/>
    <w:basedOn w:val="864"/>
    <w:link w:val="1259"/>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1" w:customStyle="1">
    <w:name w:val="WW8Num36z2"/>
    <w:qFormat/>
    <w:rPr>
      <w:rFonts w:ascii="StarSymbol" w:hAnsi="StarSymbol" w:cs="StarSymbol"/>
      <w:sz w:val="18"/>
      <w:szCs w:val="18"/>
    </w:rPr>
  </w:style>
  <w:style w:type="character" w:styleId="1262" w:customStyle="1">
    <w:name w:val="label_list1"/>
    <w:qFormat/>
  </w:style>
  <w:style w:type="character" w:styleId="1263" w:customStyle="1">
    <w:name w:val="WW8Num9z0"/>
    <w:qFormat/>
    <w:rPr>
      <w:rFonts w:ascii="Wingdings" w:hAnsi="Wingdings" w:cs="StarSymbol"/>
      <w:sz w:val="18"/>
      <w:szCs w:val="18"/>
    </w:rPr>
  </w:style>
  <w:style w:type="character" w:styleId="1264" w:customStyle="1">
    <w:name w:val="p11b1"/>
    <w:qFormat/>
    <w:rPr>
      <w:color w:val="000000"/>
      <w:spacing w:val="320"/>
      <w:sz w:val="20"/>
      <w:szCs w:val="20"/>
      <w:u w:val="none"/>
    </w:rPr>
  </w:style>
  <w:style w:type="character" w:styleId="1265" w:customStyle="1">
    <w:name w:val="WW8Num8z1"/>
    <w:qFormat/>
    <w:rPr>
      <w:rFonts w:ascii="Wingdings 2" w:hAnsi="Wingdings 2" w:cs="StarSymbol"/>
      <w:sz w:val="18"/>
      <w:szCs w:val="18"/>
    </w:rPr>
  </w:style>
  <w:style w:type="character" w:styleId="1266" w:customStyle="1">
    <w:name w:val="Indent Normal Char"/>
    <w:qFormat/>
    <w:rPr>
      <w:rFonts w:hint="eastAsia" w:ascii="宋体" w:hAnsi="宋体" w:eastAsia="宋体"/>
      <w:sz w:val="21"/>
      <w:szCs w:val="24"/>
      <w:lang w:val="en-US" w:eastAsia="zh-CN" w:bidi="ar-SA"/>
    </w:rPr>
  </w:style>
  <w:style w:type="character" w:styleId="1267" w:customStyle="1">
    <w:name w:val="标题 2 字符1"/>
    <w:qFormat/>
    <w:rPr>
      <w:rFonts w:ascii="楷体" w:eastAsia="楷体"/>
      <w:b/>
      <w:bCs/>
      <w:color w:val="000000"/>
      <w:sz w:val="32"/>
      <w:szCs w:val="28"/>
    </w:rPr>
  </w:style>
  <w:style w:type="character" w:styleId="1268" w:customStyle="1">
    <w:name w:val="large1"/>
    <w:qFormat/>
    <w:rPr>
      <w:rFonts w:hint="eastAsia" w:ascii="宋体" w:hAnsi="宋体" w:eastAsia="宋体"/>
      <w:sz w:val="22"/>
      <w:szCs w:val="22"/>
    </w:rPr>
  </w:style>
  <w:style w:type="character" w:styleId="1269" w:customStyle="1">
    <w:name w:val="WW8Num32z1"/>
    <w:qFormat/>
    <w:rPr>
      <w:rFonts w:ascii="Wingdings 2" w:hAnsi="Wingdings 2" w:cs="StarSymbol"/>
      <w:sz w:val="18"/>
      <w:szCs w:val="18"/>
    </w:rPr>
  </w:style>
  <w:style w:type="character" w:styleId="1270" w:customStyle="1">
    <w:name w:val="f141"/>
    <w:qFormat/>
    <w:rPr>
      <w:sz w:val="21"/>
      <w:szCs w:val="21"/>
    </w:rPr>
  </w:style>
  <w:style w:type="character" w:styleId="1271" w:customStyle="1">
    <w:name w:val="WW8Num25z2"/>
    <w:qFormat/>
    <w:rPr>
      <w:rFonts w:ascii="StarSymbol" w:hAnsi="StarSymbol" w:cs="StarSymbol"/>
      <w:sz w:val="18"/>
      <w:szCs w:val="18"/>
    </w:rPr>
  </w:style>
  <w:style w:type="character" w:styleId="1272" w:customStyle="1">
    <w:name w:val="14_black1"/>
    <w:qFormat/>
    <w:rPr>
      <w:color w:val="000000"/>
      <w:sz w:val="23"/>
      <w:szCs w:val="23"/>
    </w:rPr>
  </w:style>
  <w:style w:type="character" w:styleId="1273" w:customStyle="1">
    <w:name w:val="WW8Num20z0"/>
    <w:qFormat/>
    <w:rPr>
      <w:rFonts w:ascii="Wingdings" w:hAnsi="Wingdings"/>
    </w:rPr>
  </w:style>
  <w:style w:type="character" w:styleId="1274" w:customStyle="1">
    <w:name w:val="正文2 Char Char"/>
    <w:qFormat/>
    <w:rPr>
      <w:rFonts w:hint="eastAsia" w:ascii="仿宋_GB2312" w:eastAsia="仿宋_GB2312"/>
      <w:sz w:val="24"/>
    </w:rPr>
  </w:style>
  <w:style w:type="character" w:styleId="1275" w:customStyle="1">
    <w:name w:val="WW8Num2z0"/>
    <w:qFormat/>
    <w:rPr>
      <w:rFonts w:ascii="Wingdings" w:hAnsi="Wingdings" w:cs="StarSymbol"/>
      <w:sz w:val="18"/>
      <w:szCs w:val="18"/>
    </w:rPr>
  </w:style>
  <w:style w:type="character" w:styleId="1276" w:customStyle="1">
    <w:name w:val="mini-tree-nodetext2"/>
    <w:basedOn w:val="874"/>
    <w:qFormat/>
  </w:style>
  <w:style w:type="character" w:styleId="1277" w:customStyle="1">
    <w:name w:val="WW8Num8z2"/>
    <w:qFormat/>
    <w:rPr>
      <w:rFonts w:ascii="StarSymbol" w:hAnsi="StarSymbol" w:cs="StarSymbol"/>
      <w:sz w:val="18"/>
      <w:szCs w:val="18"/>
    </w:rPr>
  </w:style>
  <w:style w:type="character" w:styleId="1278" w:customStyle="1">
    <w:name w:val="before"/>
    <w:basedOn w:val="874"/>
    <w:qFormat/>
  </w:style>
  <w:style w:type="character" w:styleId="1279" w:customStyle="1">
    <w:name w:val="WW8Num39z0"/>
    <w:qFormat/>
    <w:rPr>
      <w:rFonts w:ascii="Wingdings" w:hAnsi="Wingdings" w:cs="StarSymbol"/>
      <w:sz w:val="18"/>
      <w:szCs w:val="18"/>
    </w:rPr>
  </w:style>
  <w:style w:type="character" w:styleId="1280" w:customStyle="1">
    <w:name w:val="first-child"/>
    <w:basedOn w:val="874"/>
    <w:qFormat/>
  </w:style>
  <w:style w:type="character" w:styleId="1281" w:customStyle="1">
    <w:name w:val="WW8Num6z0"/>
    <w:qFormat/>
    <w:rPr>
      <w:rFonts w:ascii="Wingdings" w:hAnsi="Wingdings" w:cs="StarSymbol"/>
      <w:sz w:val="18"/>
      <w:szCs w:val="18"/>
    </w:rPr>
  </w:style>
  <w:style w:type="character" w:styleId="1282" w:customStyle="1">
    <w:name w:val="icon501"/>
    <w:qFormat/>
    <w:rPr>
      <w:color w:val="a6a6a6"/>
      <w:sz w:val="27"/>
      <w:szCs w:val="27"/>
    </w:rPr>
  </w:style>
  <w:style w:type="character" w:styleId="1283" w:customStyle="1">
    <w:name w:val="WW8Num36z0"/>
    <w:qFormat/>
    <w:rPr>
      <w:rFonts w:ascii="Wingdings" w:hAnsi="Wingdings" w:cs="StarSymbol"/>
      <w:sz w:val="18"/>
      <w:szCs w:val="18"/>
    </w:rPr>
  </w:style>
  <w:style w:type="character" w:styleId="1284" w:customStyle="1">
    <w:name w:val="range-menu-item-main-content"/>
    <w:basedOn w:val="874"/>
    <w:qFormat/>
  </w:style>
  <w:style w:type="character" w:styleId="1285" w:customStyle="1">
    <w:name w:val="WW8Num37z2"/>
    <w:qFormat/>
    <w:rPr>
      <w:rFonts w:ascii="StarSymbol" w:hAnsi="StarSymbol" w:cs="StarSymbol"/>
      <w:sz w:val="18"/>
      <w:szCs w:val="18"/>
    </w:rPr>
  </w:style>
  <w:style w:type="character" w:styleId="1286" w:customStyle="1">
    <w:name w:val="first-child1"/>
    <w:basedOn w:val="874"/>
    <w:qFormat/>
  </w:style>
  <w:style w:type="character" w:styleId="1287" w:customStyle="1">
    <w:name w:val="默认段落字体1"/>
    <w:qFormat/>
  </w:style>
  <w:style w:type="character" w:styleId="1288" w:customStyle="1">
    <w:name w:val="active__1oyv"/>
    <w:qFormat/>
    <w:rPr>
      <w:color w:val="383838"/>
    </w:rPr>
  </w:style>
  <w:style w:type="character" w:styleId="1289" w:customStyle="1">
    <w:name w:val="WW8Num36z1"/>
    <w:qFormat/>
    <w:rPr>
      <w:rFonts w:ascii="Wingdings 2" w:hAnsi="Wingdings 2" w:cs="StarSymbol"/>
      <w:sz w:val="18"/>
      <w:szCs w:val="18"/>
    </w:rPr>
  </w:style>
  <w:style w:type="character" w:styleId="1290" w:customStyle="1">
    <w:name w:val="icon499"/>
    <w:qFormat/>
    <w:rPr>
      <w:color w:val="a6a6a6"/>
      <w:sz w:val="27"/>
      <w:szCs w:val="27"/>
    </w:rPr>
  </w:style>
  <w:style w:type="character" w:styleId="1291" w:customStyle="1">
    <w:name w:val="main1"/>
    <w:qFormat/>
    <w:rPr>
      <w:rFonts w:hint="default" w:ascii="ˎ̥" w:hAnsi="ˎ̥" w:eastAsia="宋体"/>
      <w:b/>
      <w:sz w:val="21"/>
      <w:szCs w:val="21"/>
      <w:lang w:val="en-US" w:eastAsia="zh-CN" w:bidi="ar-SA"/>
    </w:rPr>
  </w:style>
  <w:style w:type="character" w:styleId="1292" w:customStyle="1">
    <w:name w:val="first-child2"/>
    <w:basedOn w:val="874"/>
    <w:qFormat/>
  </w:style>
  <w:style w:type="character" w:styleId="129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4" w:customStyle="1">
    <w:name w:val="icon500"/>
    <w:basedOn w:val="874"/>
    <w:qFormat/>
  </w:style>
  <w:style w:type="character" w:styleId="1295" w:customStyle="1">
    <w:name w:val="WW8Num15z2"/>
    <w:qFormat/>
    <w:rPr>
      <w:rFonts w:ascii="StarSymbol" w:hAnsi="StarSymbol" w:cs="StarSymbol"/>
      <w:sz w:val="18"/>
      <w:szCs w:val="18"/>
    </w:rPr>
  </w:style>
  <w:style w:type="character" w:styleId="1296" w:customStyle="1">
    <w:name w:val="range-menu-item-main-content1"/>
    <w:basedOn w:val="874"/>
    <w:qFormat/>
  </w:style>
  <w:style w:type="character" w:styleId="1297" w:customStyle="1">
    <w:name w:val="WW8Num3z0"/>
    <w:qFormat/>
    <w:rPr>
      <w:rFonts w:ascii="Wingdings" w:hAnsi="Wingdings" w:cs="StarSymbol"/>
      <w:sz w:val="18"/>
      <w:szCs w:val="18"/>
    </w:rPr>
  </w:style>
  <w:style w:type="character" w:styleId="1298" w:customStyle="1">
    <w:name w:val="overdue"/>
    <w:basedOn w:val="874"/>
    <w:qFormat/>
  </w:style>
  <w:style w:type="character" w:styleId="1299" w:customStyle="1">
    <w:name w:val="正文文本 字符1"/>
    <w:semiHidden/>
    <w:qFormat/>
    <w:rPr>
      <w:rFonts w:ascii="Times New Roman" w:hAnsi="Times New Roman" w:eastAsia="方正仿宋_GBK" w:cs="Times New Roman"/>
      <w:sz w:val="24"/>
      <w:szCs w:val="20"/>
    </w:rPr>
  </w:style>
  <w:style w:type="character" w:styleId="1300" w:customStyle="1">
    <w:name w:val="overdue2"/>
    <w:basedOn w:val="874"/>
    <w:qFormat/>
  </w:style>
  <w:style w:type="character" w:styleId="1301" w:customStyle="1">
    <w:name w:val="表头样式 Char"/>
    <w:qFormat/>
    <w:rPr>
      <w:rFonts w:hint="default" w:ascii="Arial" w:hAnsi="Arial" w:cs="Arial"/>
      <w:b/>
      <w:sz w:val="21"/>
      <w:szCs w:val="21"/>
    </w:rPr>
  </w:style>
  <w:style w:type="character" w:styleId="1302" w:customStyle="1">
    <w:name w:val="dls-icon[data-role=icon]"/>
    <w:qFormat/>
    <w:rPr>
      <w:sz w:val="24"/>
      <w:szCs w:val="24"/>
    </w:rPr>
  </w:style>
  <w:style w:type="character" w:styleId="1303" w:customStyle="1">
    <w:name w:val="maintext1"/>
    <w:qFormat/>
    <w:rPr>
      <w:rFonts w:hint="default" w:ascii="Arial" w:hAnsi="Arial" w:cs="Arial"/>
      <w:color w:val="000000"/>
      <w:sz w:val="18"/>
      <w:szCs w:val="18"/>
    </w:rPr>
  </w:style>
  <w:style w:type="character" w:styleId="1304" w:customStyle="1">
    <w:name w:val="icon502"/>
    <w:qFormat/>
    <w:rPr>
      <w:color w:val="a6a6a6"/>
      <w:sz w:val="27"/>
      <w:szCs w:val="27"/>
    </w:rPr>
  </w:style>
  <w:style w:type="character" w:styleId="1305" w:customStyle="1">
    <w:name w:val="tw4winMark"/>
    <w:qFormat/>
    <w:rPr>
      <w:rFonts w:hint="default" w:ascii="Courier New" w:hAnsi="Courier New" w:cs="Courier New"/>
      <w:vanish/>
      <w:color w:val="800080"/>
      <w:vertAlign w:val="subscript"/>
    </w:rPr>
  </w:style>
  <w:style w:type="character" w:styleId="1306" w:customStyle="1">
    <w:name w:val="列表段落 字符"/>
    <w:link w:val="1307"/>
    <w:qFormat/>
    <w:rPr>
      <w:szCs w:val="24"/>
    </w:rPr>
  </w:style>
  <w:style w:type="paragraph" w:styleId="1307" w:customStyle="1">
    <w:name w:val="列表段落1"/>
    <w:basedOn w:val="864"/>
    <w:link w:val="1306"/>
    <w:qFormat/>
    <w:pPr>
      <w:ind w:firstLine="420"/>
    </w:pPr>
    <w:rPr>
      <w:rFonts w:asciiTheme="minorHAnsi" w:hAnsiTheme="minorHAnsi" w:eastAsiaTheme="minorEastAsia" w:cstheme="minorBidi"/>
    </w:rPr>
  </w:style>
  <w:style w:type="character" w:styleId="1308" w:customStyle="1">
    <w:name w:val="称呼 Char1"/>
    <w:qFormat/>
    <w:rPr>
      <w:sz w:val="21"/>
    </w:rPr>
  </w:style>
  <w:style w:type="character" w:styleId="1309" w:customStyle="1">
    <w:name w:val="批注主题 Char3"/>
    <w:uiPriority w:val="99"/>
    <w:qFormat/>
    <w:rPr>
      <w:rFonts w:ascii="Times New Roman" w:hAnsi="Times New Roman" w:eastAsia="宋体" w:cs="Times New Roman"/>
      <w:b/>
      <w:bCs/>
      <w:szCs w:val="24"/>
      <w:lang w:val="zh-CN"/>
    </w:rPr>
  </w:style>
  <w:style w:type="character" w:styleId="1310" w:customStyle="1">
    <w:name w:val="正文Normal Char"/>
    <w:qFormat/>
    <w:rPr>
      <w:rFonts w:hint="default" w:ascii="Arial" w:hAnsi="Arial" w:cs="Arial"/>
      <w:sz w:val="24"/>
      <w:szCs w:val="24"/>
    </w:rPr>
  </w:style>
  <w:style w:type="character" w:styleId="1311" w:customStyle="1">
    <w:name w:val="定制正文 Arial 小四 首行缩进:  0.74 厘米 行距: 1.5 倍行距1 + 宋体 Char"/>
    <w:link w:val="1312"/>
    <w:qFormat/>
    <w:rPr>
      <w:rFonts w:ascii="Arial" w:hAnsi="Arial" w:cs="宋体"/>
      <w:bCs/>
      <w:szCs w:val="21"/>
    </w:rPr>
  </w:style>
  <w:style w:type="paragraph" w:styleId="1312" w:customStyle="1">
    <w:name w:val="定制正文 Arial 小四 首行缩进:  0.74 厘米 行距: 1.5 倍行距1 + 宋体"/>
    <w:basedOn w:val="864"/>
    <w:link w:val="1311"/>
    <w:qFormat/>
    <w:pPr>
      <w:ind w:firstLine="420"/>
      <w:spacing w:line="360" w:lineRule="auto"/>
    </w:pPr>
    <w:rPr>
      <w:rFonts w:ascii="Arial" w:hAnsi="Arial" w:cs="宋体" w:eastAsiaTheme="minorEastAsia"/>
      <w:bCs/>
      <w:szCs w:val="21"/>
    </w:rPr>
  </w:style>
  <w:style w:type="character" w:styleId="1313" w:customStyle="1">
    <w:name w:val="WW8Num16z1"/>
    <w:qFormat/>
    <w:rPr>
      <w:rFonts w:ascii="Wingdings" w:hAnsi="Wingdings"/>
    </w:rPr>
  </w:style>
  <w:style w:type="character" w:styleId="1314" w:customStyle="1">
    <w:name w:val="Indent Normal Char1"/>
    <w:link w:val="1315"/>
    <w:qFormat/>
    <w:rPr>
      <w:sz w:val="24"/>
      <w:szCs w:val="24"/>
    </w:rPr>
  </w:style>
  <w:style w:type="paragraph" w:styleId="1315" w:customStyle="1">
    <w:name w:val="Indent Normal"/>
    <w:basedOn w:val="864"/>
    <w:link w:val="1314"/>
    <w:qFormat/>
    <w:pPr>
      <w:ind w:firstLine="150"/>
      <w:spacing w:line="360" w:lineRule="auto"/>
    </w:pPr>
    <w:rPr>
      <w:rFonts w:asciiTheme="minorHAnsi" w:hAnsiTheme="minorHAnsi" w:eastAsiaTheme="minorEastAsia" w:cstheme="minorBidi"/>
      <w:sz w:val="24"/>
    </w:rPr>
  </w:style>
  <w:style w:type="character" w:styleId="1316" w:customStyle="1">
    <w:name w:val="WW8Num7z2"/>
    <w:qFormat/>
    <w:rPr>
      <w:rFonts w:ascii="StarSymbol" w:hAnsi="StarSymbol" w:cs="StarSymbol"/>
      <w:sz w:val="18"/>
      <w:szCs w:val="18"/>
    </w:rPr>
  </w:style>
  <w:style w:type="character" w:styleId="1317" w:customStyle="1">
    <w:name w:val="正文-new Char"/>
    <w:link w:val="1318"/>
    <w:qFormat/>
    <w:rPr>
      <w:rFonts w:ascii="宋体" w:hAnsi="宋体" w:cs="宋体"/>
      <w:szCs w:val="21"/>
    </w:rPr>
  </w:style>
  <w:style w:type="paragraph" w:styleId="1318" w:customStyle="1">
    <w:name w:val="正文-new"/>
    <w:basedOn w:val="864"/>
    <w:link w:val="1317"/>
    <w:qFormat/>
    <w:pPr>
      <w:ind w:firstLine="425"/>
      <w:spacing w:line="360" w:lineRule="auto"/>
    </w:pPr>
    <w:rPr>
      <w:rFonts w:ascii="宋体" w:hAnsi="宋体" w:cs="宋体" w:eastAsiaTheme="minorEastAsia"/>
      <w:szCs w:val="21"/>
    </w:rPr>
  </w:style>
  <w:style w:type="character" w:styleId="1319" w:customStyle="1">
    <w:name w:val="WW8Num24z0"/>
    <w:qFormat/>
    <w:rPr>
      <w:rFonts w:ascii="Wingdings" w:hAnsi="Wingdings" w:cs="StarSymbol"/>
      <w:sz w:val="18"/>
      <w:szCs w:val="18"/>
    </w:rPr>
  </w:style>
  <w:style w:type="character" w:styleId="1320" w:customStyle="1">
    <w:name w:val="_正文段落 Char"/>
    <w:qFormat/>
    <w:rPr>
      <w:sz w:val="24"/>
      <w:szCs w:val="24"/>
    </w:rPr>
  </w:style>
  <w:style w:type="character" w:styleId="1321" w:customStyle="1">
    <w:name w:val="WW8Num33z2"/>
    <w:qFormat/>
    <w:rPr>
      <w:rFonts w:ascii="StarSymbol" w:hAnsi="StarSymbol" w:cs="StarSymbol"/>
      <w:sz w:val="18"/>
      <w:szCs w:val="18"/>
    </w:rPr>
  </w:style>
  <w:style w:type="character" w:styleId="1322" w:customStyle="1">
    <w:name w:val="样式 宋体 小四 段前: 7.8 磅 行距: 1.5 倍行距 Char"/>
    <w:link w:val="1323"/>
    <w:qFormat/>
    <w:rPr>
      <w:rFonts w:ascii="宋体" w:hAnsi="宋体"/>
      <w:szCs w:val="21"/>
    </w:rPr>
  </w:style>
  <w:style w:type="paragraph" w:styleId="1323" w:customStyle="1">
    <w:name w:val="样式 宋体 小四 段前: 7.8 磅 行距: 1.5 倍行距"/>
    <w:basedOn w:val="864"/>
    <w:link w:val="1322"/>
    <w:qFormat/>
    <w:pPr>
      <w:ind w:firstLine="420"/>
      <w:jc w:val="left"/>
      <w:spacing w:line="360" w:lineRule="auto"/>
    </w:pPr>
    <w:rPr>
      <w:rFonts w:ascii="宋体" w:hAnsi="宋体" w:eastAsiaTheme="minorEastAsia" w:cstheme="minorBidi"/>
      <w:szCs w:val="21"/>
    </w:rPr>
  </w:style>
  <w:style w:type="character" w:styleId="1324" w:customStyle="1">
    <w:name w:val="WW8Num38z1"/>
    <w:qFormat/>
    <w:rPr>
      <w:rFonts w:ascii="Wingdings 2" w:hAnsi="Wingdings 2" w:cs="StarSymbol"/>
      <w:sz w:val="18"/>
      <w:szCs w:val="18"/>
    </w:rPr>
  </w:style>
  <w:style w:type="character" w:styleId="1325" w:customStyle="1">
    <w:name w:val="表格样式 宋体 5号 Char"/>
    <w:link w:val="1326"/>
    <w:qFormat/>
    <w:rPr>
      <w:rFonts w:ascii="宋体" w:hAnsi="宋体"/>
      <w:szCs w:val="21"/>
      <w:lang w:val="zh-CN"/>
    </w:rPr>
  </w:style>
  <w:style w:type="paragraph" w:styleId="1326" w:customStyle="1">
    <w:name w:val="表格样式 宋体 5号"/>
    <w:basedOn w:val="864"/>
    <w:link w:val="1325"/>
    <w:qFormat/>
    <w:pPr>
      <w:jc w:val="left"/>
    </w:pPr>
    <w:rPr>
      <w:rFonts w:ascii="宋体" w:hAnsi="宋体" w:eastAsiaTheme="minorEastAsia" w:cstheme="minorBidi"/>
      <w:szCs w:val="21"/>
      <w:lang w:val="zh-CN"/>
    </w:rPr>
  </w:style>
  <w:style w:type="character" w:styleId="1327" w:customStyle="1">
    <w:name w:val="WW8Num7z1"/>
    <w:qFormat/>
    <w:rPr>
      <w:rFonts w:ascii="Wingdings 2" w:hAnsi="Wingdings 2" w:cs="StarSymbol"/>
      <w:sz w:val="18"/>
      <w:szCs w:val="18"/>
    </w:rPr>
  </w:style>
  <w:style w:type="character" w:styleId="1328" w:customStyle="1">
    <w:name w:val="样式 宋体 四号"/>
    <w:qFormat/>
    <w:rPr>
      <w:rFonts w:ascii="宋体" w:hAnsi="宋体" w:eastAsia="仿宋_GB2312"/>
      <w:sz w:val="28"/>
    </w:rPr>
  </w:style>
  <w:style w:type="character" w:styleId="1329" w:customStyle="1">
    <w:name w:val="WW8Num17z2"/>
    <w:qFormat/>
    <w:rPr>
      <w:rFonts w:ascii="StarSymbol" w:hAnsi="StarSymbol" w:cs="StarSymbol"/>
      <w:sz w:val="18"/>
      <w:szCs w:val="18"/>
    </w:rPr>
  </w:style>
  <w:style w:type="character" w:styleId="1330" w:customStyle="1">
    <w:name w:val="我的正文 Char"/>
    <w:link w:val="1331"/>
    <w:qFormat/>
    <w:rPr>
      <w:rFonts w:ascii="Arial" w:hAnsi="Arial"/>
      <w:sz w:val="24"/>
      <w:szCs w:val="18"/>
    </w:rPr>
  </w:style>
  <w:style w:type="paragraph" w:styleId="1331" w:customStyle="1">
    <w:name w:val="我的正文"/>
    <w:basedOn w:val="864"/>
    <w:link w:val="1330"/>
    <w:qFormat/>
    <w:pPr>
      <w:ind w:firstLine="200"/>
      <w:spacing w:line="360" w:lineRule="auto"/>
      <w:widowControl/>
    </w:pPr>
    <w:rPr>
      <w:rFonts w:ascii="Arial" w:hAnsi="Arial" w:eastAsiaTheme="minorEastAsia" w:cstheme="minorBidi"/>
      <w:sz w:val="24"/>
      <w:szCs w:val="18"/>
    </w:rPr>
  </w:style>
  <w:style w:type="character" w:styleId="1332" w:customStyle="1">
    <w:name w:val="WW8Num10z1"/>
    <w:qFormat/>
    <w:rPr>
      <w:rFonts w:ascii="Wingdings 2" w:hAnsi="Wingdings 2" w:cs="StarSymbol"/>
      <w:sz w:val="18"/>
      <w:szCs w:val="18"/>
    </w:rPr>
  </w:style>
  <w:style w:type="character" w:styleId="1333" w:customStyle="1">
    <w:name w:val="脚注文本 字符"/>
    <w:qFormat/>
    <w:rPr>
      <w:rFonts w:ascii="Times New Roman" w:hAnsi="Times New Roman" w:eastAsia="宋体" w:cs="Times New Roman"/>
      <w:sz w:val="18"/>
      <w:szCs w:val="18"/>
    </w:rPr>
  </w:style>
  <w:style w:type="character" w:styleId="1334" w:customStyle="1">
    <w:name w:val="WW8Num27z0"/>
    <w:qFormat/>
    <w:rPr>
      <w:rFonts w:ascii="Wingdings" w:hAnsi="Wingdings" w:cs="StarSymbol"/>
      <w:sz w:val="18"/>
      <w:szCs w:val="18"/>
    </w:rPr>
  </w:style>
  <w:style w:type="character" w:styleId="1335" w:customStyle="1">
    <w:name w:val="脚注文本 Char2"/>
    <w:qFormat/>
    <w:rPr>
      <w:rFonts w:ascii="Times New Roman" w:hAnsi="Times New Roman" w:eastAsia="宋体" w:cs="Times New Roman"/>
      <w:sz w:val="18"/>
      <w:szCs w:val="18"/>
    </w:rPr>
  </w:style>
  <w:style w:type="character" w:styleId="1336" w:customStyle="1">
    <w:name w:val="WW8Num10z2"/>
    <w:qFormat/>
    <w:rPr>
      <w:rFonts w:ascii="StarSymbol" w:hAnsi="StarSymbol" w:cs="StarSymbol"/>
      <w:sz w:val="18"/>
      <w:szCs w:val="18"/>
    </w:rPr>
  </w:style>
  <w:style w:type="character" w:styleId="1337" w:customStyle="1">
    <w:name w:val="HTML 地址 字符"/>
    <w:qFormat/>
    <w:rPr>
      <w:rFonts w:ascii="Times New Roman" w:hAnsi="Times New Roman" w:eastAsia="宋体" w:cs="Times New Roman"/>
      <w:i/>
      <w:iCs/>
      <w:szCs w:val="24"/>
    </w:rPr>
  </w:style>
  <w:style w:type="character" w:styleId="1338" w:customStyle="1">
    <w:name w:val="pi1"/>
    <w:qFormat/>
    <w:rPr>
      <w:color w:val="0000ff"/>
    </w:rPr>
  </w:style>
  <w:style w:type="character" w:styleId="1339" w:customStyle="1">
    <w:name w:val="HTML 地址 Char2"/>
    <w:qFormat/>
    <w:rPr>
      <w:i/>
      <w:iCs/>
      <w:szCs w:val="24"/>
    </w:rPr>
  </w:style>
  <w:style w:type="character" w:styleId="1340" w:customStyle="1">
    <w:name w:val="WW-Absatz-Standardschriftart"/>
    <w:qFormat/>
  </w:style>
  <w:style w:type="character" w:styleId="1341" w:customStyle="1">
    <w:name w:val="HTML 预设格式 字符"/>
    <w:qFormat/>
    <w:rPr>
      <w:rFonts w:ascii="Courier New" w:hAnsi="Courier New" w:eastAsia="宋体" w:cs="Courier New"/>
      <w:sz w:val="20"/>
      <w:szCs w:val="20"/>
    </w:rPr>
  </w:style>
  <w:style w:type="character" w:styleId="1342" w:customStyle="1">
    <w:name w:val="WW8Num27z1"/>
    <w:qFormat/>
    <w:rPr>
      <w:rFonts w:ascii="Wingdings 2" w:hAnsi="Wingdings 2" w:cs="StarSymbol"/>
      <w:sz w:val="18"/>
      <w:szCs w:val="18"/>
    </w:rPr>
  </w:style>
  <w:style w:type="character" w:styleId="1343" w:customStyle="1">
    <w:name w:val="HTML 预设格式 Char2"/>
    <w:qFormat/>
    <w:rPr>
      <w:rFonts w:ascii="Courier New" w:hAnsi="Courier New" w:cs="Courier New"/>
    </w:rPr>
  </w:style>
  <w:style w:type="character" w:styleId="1344" w:customStyle="1">
    <w:name w:val="WW8Num20z2"/>
    <w:qFormat/>
    <w:rPr>
      <w:rFonts w:ascii="StarSymbol" w:hAnsi="StarSymbol" w:cs="StarSymbol"/>
      <w:sz w:val="18"/>
      <w:szCs w:val="18"/>
    </w:rPr>
  </w:style>
  <w:style w:type="character" w:styleId="1345" w:customStyle="1">
    <w:name w:val="发布"/>
    <w:qFormat/>
    <w:rPr>
      <w:rFonts w:ascii="黑体" w:eastAsia="黑体"/>
      <w:spacing w:val="22"/>
      <w:position w:val="3"/>
      <w:sz w:val="28"/>
    </w:rPr>
  </w:style>
  <w:style w:type="character" w:styleId="1346" w:customStyle="1">
    <w:name w:val="WW8Num29z0"/>
    <w:qFormat/>
    <w:rPr>
      <w:rFonts w:ascii="Wingdings" w:hAnsi="Wingdings" w:cs="StarSymbol"/>
      <w:sz w:val="18"/>
      <w:szCs w:val="18"/>
    </w:rPr>
  </w:style>
  <w:style w:type="character" w:styleId="1347" w:customStyle="1">
    <w:name w:val="EmailStyle87"/>
    <w:qFormat/>
    <w:rPr>
      <w:rFonts w:ascii="Arial" w:hAnsi="Arial" w:eastAsia="宋体" w:cs="Arial"/>
      <w:color w:val="auto"/>
      <w:sz w:val="20"/>
    </w:rPr>
  </w:style>
  <w:style w:type="character" w:styleId="1348" w:customStyle="1">
    <w:name w:val="WW8Num24z2"/>
    <w:qFormat/>
    <w:rPr>
      <w:rFonts w:ascii="StarSymbol" w:hAnsi="StarSymbol" w:cs="StarSymbol"/>
      <w:sz w:val="18"/>
      <w:szCs w:val="18"/>
    </w:rPr>
  </w:style>
  <w:style w:type="character" w:styleId="1349" w:customStyle="1">
    <w:name w:val="EmailStyle88"/>
    <w:qFormat/>
    <w:rPr>
      <w:rFonts w:ascii="Arial" w:hAnsi="Arial" w:eastAsia="宋体" w:cs="Arial"/>
      <w:color w:val="auto"/>
      <w:sz w:val="20"/>
    </w:rPr>
  </w:style>
  <w:style w:type="character" w:styleId="1350" w:customStyle="1">
    <w:name w:val="称呼 字符1"/>
    <w:qFormat/>
    <w:rPr>
      <w:rFonts w:ascii="Times New Roman" w:hAnsi="Times New Roman" w:eastAsia="宋体" w:cs="Times New Roman"/>
      <w:szCs w:val="24"/>
    </w:rPr>
  </w:style>
  <w:style w:type="character" w:styleId="1351" w:customStyle="1">
    <w:name w:val="FA正文 Char Char"/>
    <w:qFormat/>
    <w:rPr>
      <w:rFonts w:hAnsi="宋体" w:cs="宋体"/>
      <w:sz w:val="24"/>
      <w:szCs w:val="21"/>
    </w:rPr>
  </w:style>
  <w:style w:type="character" w:styleId="1352" w:customStyle="1">
    <w:name w:val="副标题 字符1"/>
    <w:qFormat/>
    <w:rPr>
      <w:b/>
      <w:bCs/>
      <w:sz w:val="32"/>
      <w:szCs w:val="32"/>
    </w:rPr>
  </w:style>
  <w:style w:type="character" w:styleId="1353" w:customStyle="1">
    <w:name w:val="注释标题 字符"/>
    <w:qFormat/>
    <w:rPr>
      <w:rFonts w:ascii="Times New Roman" w:hAnsi="Times New Roman" w:eastAsia="宋体" w:cs="Times New Roman"/>
      <w:szCs w:val="24"/>
    </w:rPr>
  </w:style>
  <w:style w:type="character" w:styleId="1354" w:customStyle="1">
    <w:name w:val="正文文本首行缩进 2 字符1"/>
    <w:basedOn w:val="1224"/>
    <w:qFormat/>
    <w:rPr>
      <w:rFonts w:ascii="Times New Roman" w:hAnsi="Times New Roman" w:eastAsia="宋体" w:cs="Times New Roman"/>
      <w:szCs w:val="24"/>
      <w:lang w:val="zh-CN" w:eastAsia="zh-CN"/>
    </w:rPr>
  </w:style>
  <w:style w:type="character" w:styleId="1355" w:customStyle="1">
    <w:name w:val="注释标题 Char3"/>
    <w:qFormat/>
    <w:rPr>
      <w:szCs w:val="24"/>
    </w:rPr>
  </w:style>
  <w:style w:type="character" w:styleId="1356" w:customStyle="1">
    <w:name w:val="Char Char312"/>
    <w:qFormat/>
    <w:rPr>
      <w:rFonts w:eastAsia="宋体"/>
      <w:sz w:val="21"/>
      <w:szCs w:val="24"/>
      <w:lang w:val="en-US" w:eastAsia="zh-CN" w:bidi="ar-SA"/>
    </w:rPr>
  </w:style>
  <w:style w:type="character" w:styleId="1357" w:customStyle="1">
    <w:name w:val="EmailStyle127"/>
    <w:qFormat/>
    <w:rPr>
      <w:rFonts w:ascii="Arial" w:hAnsi="Arial" w:eastAsia="宋体" w:cs="Arial"/>
      <w:color w:val="auto"/>
      <w:sz w:val="20"/>
    </w:rPr>
  </w:style>
  <w:style w:type="character" w:styleId="1358" w:customStyle="1">
    <w:name w:val="!BECC正文 Char"/>
    <w:link w:val="1359"/>
    <w:qFormat/>
    <w:rPr>
      <w:sz w:val="24"/>
      <w:szCs w:val="24"/>
    </w:rPr>
  </w:style>
  <w:style w:type="paragraph" w:styleId="1359" w:customStyle="1">
    <w:name w:val="!BECC正文"/>
    <w:basedOn w:val="864"/>
    <w:link w:val="1358"/>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0" w:customStyle="1">
    <w:name w:val="EmailStyle128"/>
    <w:qFormat/>
    <w:rPr>
      <w:rFonts w:ascii="Arial" w:hAnsi="Arial" w:eastAsia="宋体" w:cs="Arial"/>
      <w:color w:val="auto"/>
      <w:sz w:val="20"/>
    </w:rPr>
  </w:style>
  <w:style w:type="character" w:styleId="1361" w:customStyle="1">
    <w:name w:val="ordinary-span-edit2"/>
    <w:qFormat/>
  </w:style>
  <w:style w:type="character" w:styleId="1362" w:customStyle="1">
    <w:name w:val="标题 2 Char1"/>
    <w:qFormat/>
    <w:rPr>
      <w:b/>
      <w:bCs/>
      <w:sz w:val="30"/>
      <w:szCs w:val="32"/>
    </w:rPr>
  </w:style>
  <w:style w:type="character" w:styleId="1363" w:customStyle="1">
    <w:name w:val="!RepPar_alt+p Char"/>
    <w:link w:val="1364"/>
    <w:qFormat/>
    <w:rPr>
      <w:sz w:val="24"/>
      <w:szCs w:val="24"/>
      <w:lang w:val="zh-CN"/>
    </w:rPr>
  </w:style>
  <w:style w:type="paragraph" w:styleId="1364" w:customStyle="1">
    <w:name w:val="!RepPar_alt+p"/>
    <w:basedOn w:val="864"/>
    <w:link w:val="1363"/>
    <w:qFormat/>
    <w:pPr>
      <w:ind w:firstLine="200"/>
      <w:spacing w:line="360" w:lineRule="auto"/>
    </w:pPr>
    <w:rPr>
      <w:rFonts w:asciiTheme="minorHAnsi" w:hAnsiTheme="minorHAnsi" w:eastAsiaTheme="minorEastAsia" w:cstheme="minorBidi"/>
      <w:sz w:val="24"/>
      <w:lang w:val="zh-CN"/>
    </w:rPr>
  </w:style>
  <w:style w:type="character" w:styleId="1365" w:customStyle="1">
    <w:name w:val="bz-content1"/>
    <w:qFormat/>
    <w:rPr>
      <w:sz w:val="20"/>
      <w:szCs w:val="20"/>
      <w:u w:val="none"/>
    </w:rPr>
  </w:style>
  <w:style w:type="character" w:styleId="1366" w:customStyle="1">
    <w:name w:val="highlight1"/>
    <w:qFormat/>
    <w:rPr>
      <w:shd w:val="clear" w:color="auto" w:fill="ffff00"/>
    </w:rPr>
  </w:style>
  <w:style w:type="character" w:styleId="1367" w:customStyle="1">
    <w:name w:val="Char Char3"/>
    <w:qFormat/>
    <w:rPr>
      <w:rFonts w:eastAsia="宋体"/>
      <w:sz w:val="21"/>
      <w:szCs w:val="24"/>
      <w:lang w:val="en-US" w:eastAsia="zh-CN" w:bidi="ar-SA"/>
    </w:rPr>
  </w:style>
  <w:style w:type="character" w:styleId="1368" w:customStyle="1">
    <w:name w:val="highlight"/>
    <w:qFormat/>
  </w:style>
  <w:style w:type="character" w:styleId="1369" w:customStyle="1">
    <w:name w:val="style12"/>
    <w:qFormat/>
  </w:style>
  <w:style w:type="character" w:styleId="1370" w:customStyle="1">
    <w:name w:val="样式1 Char"/>
    <w:link w:val="1371"/>
    <w:qFormat/>
    <w:rPr>
      <w:sz w:val="24"/>
      <w:szCs w:val="24"/>
    </w:rPr>
  </w:style>
  <w:style w:type="paragraph" w:styleId="1371" w:customStyle="1">
    <w:name w:val="样式1"/>
    <w:basedOn w:val="864"/>
    <w:link w:val="1370"/>
    <w:qFormat/>
    <w:pPr>
      <w:ind w:firstLine="480"/>
      <w:spacing w:line="300" w:lineRule="auto"/>
    </w:pPr>
    <w:rPr>
      <w:rFonts w:asciiTheme="minorHAnsi" w:hAnsiTheme="minorHAnsi" w:eastAsiaTheme="minorEastAsia" w:cstheme="minorBidi"/>
      <w:sz w:val="24"/>
    </w:rPr>
  </w:style>
  <w:style w:type="character" w:styleId="1372" w:customStyle="1">
    <w:name w:val="font201"/>
    <w:qFormat/>
    <w:rPr>
      <w:spacing w:val="300"/>
    </w:rPr>
  </w:style>
  <w:style w:type="character" w:styleId="1373" w:customStyle="1">
    <w:name w:val="明显强调1"/>
    <w:qFormat/>
    <w:rPr>
      <w:i/>
      <w:iCs/>
      <w:color w:val="5b9bd5"/>
    </w:rPr>
  </w:style>
  <w:style w:type="character" w:styleId="1374" w:customStyle="1">
    <w:name w:val="lawsitemtext1"/>
    <w:qFormat/>
    <w:rPr>
      <w:color w:val="696969"/>
      <w:spacing w:val="280"/>
      <w:sz w:val="21"/>
      <w:szCs w:val="21"/>
    </w:rPr>
  </w:style>
  <w:style w:type="character" w:styleId="1375" w:customStyle="1">
    <w:name w:val="文字 Char Char"/>
    <w:link w:val="1376"/>
    <w:qFormat/>
    <w:rPr>
      <w:rFonts w:ascii="楷体_GB2312" w:eastAsia="楷体_GB2312"/>
      <w:sz w:val="28"/>
    </w:rPr>
  </w:style>
  <w:style w:type="paragraph" w:styleId="1376" w:customStyle="1">
    <w:name w:val="文字"/>
    <w:basedOn w:val="864"/>
    <w:link w:val="1375"/>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7" w:customStyle="1">
    <w:name w:val="l151"/>
    <w:qFormat/>
  </w:style>
  <w:style w:type="character" w:styleId="1378" w:customStyle="1">
    <w:name w:val="Char Char31"/>
    <w:qFormat/>
    <w:rPr>
      <w:rFonts w:eastAsia="宋体"/>
      <w:sz w:val="21"/>
      <w:szCs w:val="24"/>
      <w:lang w:val="en-US" w:eastAsia="zh-CN" w:bidi="ar-SA"/>
    </w:rPr>
  </w:style>
  <w:style w:type="character" w:styleId="1379" w:customStyle="1">
    <w:name w:val="EmailStyle891"/>
    <w:qFormat/>
    <w:rPr>
      <w:rFonts w:ascii="Arial" w:hAnsi="Arial" w:eastAsia="宋体" w:cs="Arial"/>
      <w:color w:val="auto"/>
      <w:sz w:val="20"/>
    </w:rPr>
  </w:style>
  <w:style w:type="character" w:styleId="1380" w:customStyle="1">
    <w:name w:val="一级条标题 Char"/>
    <w:qFormat/>
    <w:rPr>
      <w:rFonts w:ascii="黑体" w:hAnsi="Times New Roman" w:eastAsia="黑体" w:cs="Times New Roman"/>
      <w:szCs w:val="20"/>
    </w:rPr>
  </w:style>
  <w:style w:type="character" w:styleId="1381" w:customStyle="1">
    <w:name w:val="EmailStyle901"/>
    <w:qFormat/>
    <w:rPr>
      <w:rFonts w:ascii="Arial" w:hAnsi="Arial" w:eastAsia="宋体" w:cs="Arial"/>
      <w:color w:val="auto"/>
      <w:sz w:val="20"/>
    </w:rPr>
  </w:style>
  <w:style w:type="character" w:styleId="1382" w:customStyle="1">
    <w:name w:val="章标题 Char"/>
    <w:link w:val="1061"/>
    <w:qFormat/>
    <w:rPr>
      <w:rFonts w:ascii="黑体" w:eastAsia="黑体"/>
    </w:rPr>
  </w:style>
  <w:style w:type="character" w:styleId="1383" w:customStyle="1">
    <w:name w:val="small1"/>
    <w:qFormat/>
    <w:rPr>
      <w:rFonts w:hint="default" w:ascii="Verdana" w:hAnsi="Verdana"/>
      <w:sz w:val="18"/>
      <w:szCs w:val="18"/>
    </w:rPr>
  </w:style>
  <w:style w:type="character" w:styleId="1384" w:customStyle="1">
    <w:name w:val="二级条标题 Char"/>
    <w:qFormat/>
    <w:rPr>
      <w:rFonts w:ascii="黑体" w:hAnsi="Times New Roman" w:eastAsia="黑体" w:cs="Times New Roman"/>
      <w:szCs w:val="20"/>
    </w:rPr>
  </w:style>
  <w:style w:type="character" w:styleId="1385" w:customStyle="1">
    <w:name w:val="fnt1"/>
    <w:qFormat/>
    <w:rPr>
      <w:rFonts w:hint="default" w:ascii="Verdana" w:hAnsi="Verdana"/>
      <w:color w:val="666666"/>
      <w:sz w:val="18"/>
      <w:szCs w:val="18"/>
    </w:rPr>
  </w:style>
  <w:style w:type="character" w:styleId="1386" w:customStyle="1">
    <w:name w:val="三级条标题 Char"/>
    <w:link w:val="1387"/>
    <w:qFormat/>
    <w:rPr>
      <w:rFonts w:ascii="黑体" w:eastAsia="黑体"/>
    </w:rPr>
  </w:style>
  <w:style w:type="paragraph" w:styleId="1387" w:customStyle="1">
    <w:name w:val="三级条标题"/>
    <w:basedOn w:val="1059"/>
    <w:next w:val="1036"/>
    <w:link w:val="1386"/>
    <w:qFormat/>
    <w:pPr>
      <w:ind w:left="780" w:hanging="360"/>
      <w:tabs>
        <w:tab w:val="left" w:pos="1440" w:leader="none"/>
      </w:tabs>
      <w:outlineLvl w:val="4"/>
    </w:pPr>
  </w:style>
  <w:style w:type="character" w:styleId="1388" w:customStyle="1">
    <w:name w:val="paragraph1 Char"/>
    <w:link w:val="1389"/>
    <w:qFormat/>
    <w:rPr>
      <w:rFonts w:ascii="仿宋_GB2312" w:eastAsia="仿宋_GB2312"/>
      <w:sz w:val="28"/>
      <w:szCs w:val="24"/>
    </w:rPr>
  </w:style>
  <w:style w:type="paragraph" w:styleId="1389" w:customStyle="1">
    <w:name w:val="paragraph1"/>
    <w:basedOn w:val="864"/>
    <w:link w:val="1388"/>
    <w:qFormat/>
    <w:pPr>
      <w:ind w:firstLine="200"/>
      <w:spacing w:line="360" w:lineRule="auto"/>
    </w:pPr>
    <w:rPr>
      <w:rFonts w:ascii="仿宋_GB2312" w:eastAsia="仿宋_GB2312" w:hAnsiTheme="minorHAnsi" w:cstheme="minorBidi"/>
      <w:sz w:val="28"/>
    </w:rPr>
  </w:style>
  <w:style w:type="character" w:styleId="1390" w:customStyle="1">
    <w:name w:val="注： Char"/>
    <w:link w:val="1391"/>
    <w:qFormat/>
    <w:rPr>
      <w:rFonts w:ascii="宋体"/>
      <w:sz w:val="18"/>
    </w:rPr>
  </w:style>
  <w:style w:type="paragraph" w:styleId="1391" w:customStyle="1">
    <w:name w:val="注："/>
    <w:next w:val="1036"/>
    <w:link w:val="139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92" w:customStyle="1">
    <w:name w:val="EmailStyle1271"/>
    <w:qFormat/>
    <w:rPr>
      <w:rFonts w:ascii="Arial" w:hAnsi="Arial" w:eastAsia="宋体" w:cs="Arial"/>
      <w:color w:val="auto"/>
      <w:sz w:val="20"/>
    </w:rPr>
  </w:style>
  <w:style w:type="character" w:styleId="1393" w:customStyle="1">
    <w:name w:val="WW-Absatz-Standardschriftart1111"/>
    <w:qFormat/>
  </w:style>
  <w:style w:type="character" w:styleId="1394" w:customStyle="1">
    <w:name w:val="EmailStyle1281"/>
    <w:qFormat/>
    <w:rPr>
      <w:rFonts w:ascii="Arial" w:hAnsi="Arial" w:eastAsia="宋体" w:cs="Arial"/>
      <w:color w:val="auto"/>
      <w:sz w:val="20"/>
    </w:rPr>
  </w:style>
  <w:style w:type="character" w:styleId="1395" w:customStyle="1">
    <w:name w:val="WW8Num1z7"/>
    <w:qFormat/>
    <w:rPr>
      <w:rFonts w:ascii="Wingdings" w:hAnsi="Wingdings"/>
    </w:rPr>
  </w:style>
  <w:style w:type="character" w:styleId="1396" w:customStyle="1">
    <w:name w:val="EmailStyle170"/>
    <w:qFormat/>
    <w:rPr>
      <w:rFonts w:ascii="Arial" w:hAnsi="Arial" w:eastAsia="宋体" w:cs="Arial"/>
      <w:color w:val="auto"/>
      <w:sz w:val="20"/>
    </w:rPr>
  </w:style>
  <w:style w:type="character" w:styleId="1397" w:customStyle="1">
    <w:name w:val="WW8Num19z2"/>
    <w:qFormat/>
    <w:rPr>
      <w:rFonts w:ascii="StarSymbol" w:hAnsi="StarSymbol" w:cs="StarSymbol"/>
      <w:sz w:val="18"/>
      <w:szCs w:val="18"/>
    </w:rPr>
  </w:style>
  <w:style w:type="character" w:styleId="1398" w:customStyle="1">
    <w:name w:val="EmailStyle171"/>
    <w:qFormat/>
    <w:rPr>
      <w:rFonts w:ascii="Arial" w:hAnsi="Arial" w:eastAsia="宋体" w:cs="Arial"/>
      <w:color w:val="auto"/>
      <w:sz w:val="20"/>
    </w:rPr>
  </w:style>
  <w:style w:type="character" w:styleId="1399" w:customStyle="1">
    <w:name w:val="WW8Num7z0"/>
    <w:qFormat/>
    <w:rPr>
      <w:rFonts w:ascii="Wingdings" w:hAnsi="Wingdings"/>
    </w:rPr>
  </w:style>
  <w:style w:type="character" w:styleId="1400" w:customStyle="1">
    <w:name w:val="Char Char311"/>
    <w:qFormat/>
    <w:rPr>
      <w:rFonts w:eastAsia="宋体"/>
      <w:sz w:val="21"/>
      <w:szCs w:val="24"/>
      <w:lang w:val="en-US" w:eastAsia="zh-CN" w:bidi="ar-SA"/>
    </w:rPr>
  </w:style>
  <w:style w:type="character" w:styleId="1401" w:customStyle="1">
    <w:name w:val="WW8Num25z1"/>
    <w:qFormat/>
    <w:rPr>
      <w:rFonts w:ascii="Wingdings 2" w:hAnsi="Wingdings 2" w:cs="StarSymbol"/>
      <w:sz w:val="18"/>
      <w:szCs w:val="18"/>
    </w:rPr>
  </w:style>
  <w:style w:type="character" w:styleId="1402" w:customStyle="1">
    <w:name w:val="EmailStyle200"/>
    <w:qFormat/>
    <w:rPr>
      <w:rFonts w:ascii="Arial" w:hAnsi="Arial" w:eastAsia="宋体" w:cs="Arial"/>
      <w:color w:val="auto"/>
      <w:sz w:val="20"/>
    </w:rPr>
  </w:style>
  <w:style w:type="character" w:styleId="1403" w:customStyle="1">
    <w:name w:val="WW8Num11z0"/>
    <w:qFormat/>
    <w:rPr>
      <w:rFonts w:ascii="Wingdings" w:hAnsi="Wingdings" w:cs="StarSymbol"/>
      <w:sz w:val="18"/>
      <w:szCs w:val="18"/>
    </w:rPr>
  </w:style>
  <w:style w:type="character" w:styleId="1404" w:customStyle="1">
    <w:name w:val="EmailStyle201"/>
    <w:qFormat/>
    <w:rPr>
      <w:rFonts w:ascii="Arial" w:hAnsi="Arial" w:eastAsia="宋体" w:cs="Arial"/>
      <w:color w:val="auto"/>
      <w:sz w:val="20"/>
    </w:rPr>
  </w:style>
  <w:style w:type="character" w:styleId="1405" w:customStyle="1">
    <w:name w:val="个人撰写风格"/>
    <w:qFormat/>
    <w:rPr>
      <w:rFonts w:ascii="Arial" w:hAnsi="Arial" w:eastAsia="宋体" w:cs="Arial"/>
      <w:color w:val="auto"/>
      <w:sz w:val="20"/>
    </w:rPr>
  </w:style>
  <w:style w:type="character" w:styleId="1406" w:customStyle="1">
    <w:name w:val="zn2 Char"/>
    <w:link w:val="1407"/>
    <w:qFormat/>
    <w:rPr>
      <w:rFonts w:ascii="华文楷体" w:hAnsi="Cambria" w:eastAsia="仿宋_GB2312"/>
      <w:b/>
      <w:bCs/>
      <w:sz w:val="32"/>
      <w:szCs w:val="32"/>
    </w:rPr>
  </w:style>
  <w:style w:type="paragraph" w:styleId="1407" w:customStyle="1">
    <w:name w:val="zn2"/>
    <w:basedOn w:val="866"/>
    <w:link w:val="140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8" w:customStyle="1">
    <w:name w:val="引用 字符1"/>
    <w:uiPriority w:val="99"/>
    <w:qFormat/>
    <w:rPr>
      <w:rFonts w:ascii="Times New Roman" w:hAnsi="Times New Roman" w:eastAsia="宋体" w:cs="Times New Roman"/>
      <w:i/>
      <w:iCs/>
      <w:color w:val="404040"/>
      <w:szCs w:val="24"/>
    </w:rPr>
  </w:style>
  <w:style w:type="character" w:styleId="1409" w:customStyle="1">
    <w:name w:val="zn3 Char"/>
    <w:link w:val="1410"/>
    <w:qFormat/>
    <w:rPr>
      <w:rFonts w:ascii="仿宋_GB2312" w:hAnsi="仿宋_GB2312" w:eastAsia="仿宋_GB2312"/>
      <w:b/>
      <w:bCs/>
      <w:sz w:val="32"/>
      <w:szCs w:val="32"/>
    </w:rPr>
  </w:style>
  <w:style w:type="paragraph" w:styleId="1410" w:customStyle="1">
    <w:name w:val="zn3"/>
    <w:basedOn w:val="867"/>
    <w:next w:val="864"/>
    <w:link w:val="140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1" w:customStyle="1">
    <w:name w:val="明显引用 字符"/>
    <w:link w:val="1412"/>
    <w:qFormat/>
    <w:rPr>
      <w:b/>
      <w:bCs/>
      <w:i/>
      <w:iCs/>
      <w:color w:val="4f81bd"/>
      <w:sz w:val="22"/>
      <w:lang w:eastAsia="en-US" w:bidi="en-US"/>
    </w:rPr>
  </w:style>
  <w:style w:type="paragraph" w:styleId="1412" w:customStyle="1">
    <w:name w:val="明显引用1"/>
    <w:basedOn w:val="864"/>
    <w:next w:val="864"/>
    <w:link w:val="141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3" w:customStyle="1">
    <w:name w:val="标题 5 Char1"/>
    <w:qFormat/>
    <w:rPr>
      <w:b/>
      <w:bCs/>
      <w:sz w:val="28"/>
      <w:szCs w:val="28"/>
    </w:rPr>
  </w:style>
  <w:style w:type="character" w:styleId="1414" w:customStyle="1">
    <w:name w:val="明显引用 字符1"/>
    <w:uiPriority w:val="99"/>
    <w:qFormat/>
    <w:rPr>
      <w:rFonts w:ascii="Times New Roman" w:hAnsi="Times New Roman" w:eastAsia="宋体" w:cs="Times New Roman"/>
      <w:i/>
      <w:iCs/>
      <w:color w:val="4f81bd"/>
      <w:szCs w:val="24"/>
    </w:rPr>
  </w:style>
  <w:style w:type="character" w:styleId="1415" w:customStyle="1">
    <w:name w:val="标题 6 Char1"/>
    <w:qFormat/>
    <w:rPr>
      <w:rFonts w:ascii="Calibri Light" w:hAnsi="Calibri Light" w:eastAsia="宋体" w:cs="Times New Roman"/>
      <w:b/>
      <w:bCs/>
      <w:sz w:val="24"/>
      <w:szCs w:val="24"/>
    </w:rPr>
  </w:style>
  <w:style w:type="character" w:styleId="1416" w:customStyle="1">
    <w:name w:val="明显引用 Char1"/>
    <w:uiPriority w:val="30"/>
    <w:qFormat/>
    <w:rPr>
      <w:i/>
      <w:iCs/>
      <w:color w:val="5b9bd5"/>
      <w:sz w:val="24"/>
    </w:rPr>
  </w:style>
  <w:style w:type="character" w:styleId="1417" w:customStyle="1">
    <w:name w:val="标题 7 Char1"/>
    <w:qFormat/>
    <w:rPr>
      <w:b/>
      <w:bCs/>
      <w:sz w:val="24"/>
      <w:szCs w:val="24"/>
    </w:rPr>
  </w:style>
  <w:style w:type="character" w:styleId="1418" w:customStyle="1">
    <w:name w:val="引用 字符"/>
    <w:link w:val="1419"/>
    <w:qFormat/>
    <w:rPr>
      <w:i/>
      <w:iCs/>
      <w:color w:val="000000"/>
      <w:sz w:val="22"/>
      <w:lang w:eastAsia="en-US" w:bidi="en-US"/>
    </w:rPr>
  </w:style>
  <w:style w:type="paragraph" w:styleId="1419" w:customStyle="1">
    <w:name w:val="引用1"/>
    <w:basedOn w:val="864"/>
    <w:next w:val="864"/>
    <w:link w:val="141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0" w:customStyle="1">
    <w:name w:val="标题 8 Char1"/>
    <w:qFormat/>
    <w:rPr>
      <w:rFonts w:ascii="Calibri Light" w:hAnsi="Calibri Light" w:eastAsia="宋体" w:cs="Times New Roman"/>
      <w:sz w:val="24"/>
      <w:szCs w:val="24"/>
    </w:rPr>
  </w:style>
  <w:style w:type="character" w:styleId="1421" w:customStyle="1">
    <w:name w:val="不明显参考1"/>
    <w:qFormat/>
    <w:rPr>
      <w:smallCaps/>
      <w:color w:val="c0504d"/>
      <w:u w:val="single"/>
    </w:rPr>
  </w:style>
  <w:style w:type="character" w:styleId="1422" w:customStyle="1">
    <w:name w:val="标题 9 Char1"/>
    <w:qFormat/>
    <w:rPr>
      <w:rFonts w:ascii="Calibri Light" w:hAnsi="Calibri Light" w:eastAsia="宋体" w:cs="Times New Roman"/>
      <w:sz w:val="21"/>
      <w:szCs w:val="21"/>
    </w:rPr>
  </w:style>
  <w:style w:type="character" w:styleId="1423" w:customStyle="1">
    <w:name w:val="明显参考1"/>
    <w:qFormat/>
    <w:rPr>
      <w:b/>
      <w:bCs/>
      <w:smallCaps/>
      <w:color w:val="c0504d"/>
      <w:spacing w:val="5"/>
      <w:u w:val="single"/>
    </w:rPr>
  </w:style>
  <w:style w:type="character" w:styleId="1424" w:customStyle="1">
    <w:name w:val="脚注文本 Char1"/>
    <w:semiHidden/>
    <w:qFormat/>
    <w:rPr>
      <w:sz w:val="18"/>
      <w:szCs w:val="18"/>
    </w:rPr>
  </w:style>
  <w:style w:type="character" w:styleId="1425" w:customStyle="1">
    <w:name w:val="tpc_content1"/>
    <w:qFormat/>
    <w:rPr>
      <w:sz w:val="19"/>
      <w:szCs w:val="19"/>
    </w:rPr>
  </w:style>
  <w:style w:type="character" w:styleId="1426" w:customStyle="1">
    <w:name w:val="日期 Char1"/>
    <w:qFormat/>
    <w:rPr>
      <w:sz w:val="21"/>
      <w:szCs w:val="24"/>
    </w:rPr>
  </w:style>
  <w:style w:type="character" w:styleId="1427" w:customStyle="1">
    <w:name w:val="书籍标题1"/>
    <w:qFormat/>
    <w:rPr>
      <w:b/>
      <w:bCs/>
      <w:smallCaps/>
      <w:spacing w:val="5"/>
    </w:rPr>
  </w:style>
  <w:style w:type="character" w:styleId="1428" w:customStyle="1">
    <w:name w:val="正文文本 2 Char1"/>
    <w:uiPriority w:val="99"/>
    <w:qFormat/>
    <w:rPr>
      <w:sz w:val="21"/>
      <w:szCs w:val="24"/>
    </w:rPr>
  </w:style>
  <w:style w:type="character" w:styleId="1429" w:customStyle="1">
    <w:name w:val="short_text1"/>
    <w:qFormat/>
    <w:rPr>
      <w:sz w:val="26"/>
      <w:szCs w:val="26"/>
    </w:rPr>
  </w:style>
  <w:style w:type="character" w:styleId="1430" w:customStyle="1">
    <w:name w:val="正文文本 3 Char1"/>
    <w:qFormat/>
    <w:rPr>
      <w:sz w:val="16"/>
      <w:szCs w:val="16"/>
    </w:rPr>
  </w:style>
  <w:style w:type="character" w:styleId="1431" w:customStyle="1">
    <w:name w:val="ABC标题下的小点 Char"/>
    <w:link w:val="1432"/>
    <w:qFormat/>
    <w:rPr>
      <w:rFonts w:ascii="宋体" w:hAnsi="宋体"/>
    </w:rPr>
  </w:style>
  <w:style w:type="paragraph" w:styleId="1432" w:customStyle="1">
    <w:name w:val="ABC标题下的小点"/>
    <w:basedOn w:val="864"/>
    <w:link w:val="1431"/>
    <w:qFormat/>
    <w:pPr>
      <w:ind w:left="1190" w:hanging="567"/>
      <w:spacing w:line="360" w:lineRule="auto"/>
      <w:tabs>
        <w:tab w:val="left" w:pos="1260" w:leader="none"/>
      </w:tabs>
    </w:pPr>
    <w:rPr>
      <w:rFonts w:ascii="宋体" w:hAnsi="宋体" w:eastAsiaTheme="minorEastAsia" w:cstheme="minorBidi"/>
      <w:szCs w:val="22"/>
    </w:rPr>
  </w:style>
  <w:style w:type="character" w:styleId="1433" w:customStyle="1">
    <w:name w:val="标题 Char1"/>
    <w:qFormat/>
    <w:rPr>
      <w:rFonts w:ascii="Calibri Light" w:hAnsi="Calibri Light" w:cs="Times New Roman"/>
      <w:b/>
      <w:bCs/>
      <w:sz w:val="32"/>
      <w:szCs w:val="32"/>
    </w:rPr>
  </w:style>
  <w:style w:type="character" w:styleId="1434" w:customStyle="1">
    <w:name w:val="style21"/>
    <w:qFormat/>
    <w:rPr>
      <w:color w:val="000080"/>
    </w:rPr>
  </w:style>
  <w:style w:type="character" w:styleId="1435" w:customStyle="1">
    <w:name w:val="注释标题 Char1"/>
    <w:qFormat/>
    <w:rPr>
      <w:sz w:val="21"/>
      <w:szCs w:val="24"/>
    </w:rPr>
  </w:style>
  <w:style w:type="character" w:styleId="1436" w:customStyle="1">
    <w:name w:val="ns1"/>
    <w:qFormat/>
    <w:rPr>
      <w:color w:val="ff0000"/>
    </w:rPr>
  </w:style>
  <w:style w:type="character" w:styleId="1437" w:customStyle="1">
    <w:name w:val="zn1 Char"/>
    <w:link w:val="1438"/>
    <w:qFormat/>
    <w:rPr>
      <w:rFonts w:ascii="黑体" w:hAnsi="仿宋_GB2312" w:eastAsia="黑体"/>
      <w:bCs/>
      <w:sz w:val="36"/>
      <w:szCs w:val="32"/>
      <w:lang w:val="zh-CN"/>
    </w:rPr>
  </w:style>
  <w:style w:type="paragraph" w:styleId="1438" w:customStyle="1">
    <w:name w:val="zn1"/>
    <w:basedOn w:val="865"/>
    <w:link w:val="143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9" w:customStyle="1">
    <w:name w:val="hilite2"/>
    <w:qFormat/>
  </w:style>
  <w:style w:type="character" w:styleId="1440" w:customStyle="1">
    <w:name w:val="WC三级 Char"/>
    <w:link w:val="1441"/>
    <w:qFormat/>
    <w:rPr>
      <w:b/>
      <w:sz w:val="32"/>
      <w:lang w:val="zh-CN"/>
    </w:rPr>
  </w:style>
  <w:style w:type="paragraph" w:styleId="1441" w:customStyle="1">
    <w:name w:val="WC三级"/>
    <w:basedOn w:val="867"/>
    <w:link w:val="144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2" w:customStyle="1">
    <w:name w:val="个人答复风格"/>
    <w:qFormat/>
    <w:rPr>
      <w:rFonts w:ascii="Arial" w:hAnsi="Arial" w:eastAsia="宋体" w:cs="Arial"/>
      <w:color w:val="auto"/>
      <w:sz w:val="20"/>
    </w:rPr>
  </w:style>
  <w:style w:type="character" w:styleId="1443" w:customStyle="1">
    <w:name w:val="WC二级 Char"/>
    <w:link w:val="1444"/>
    <w:qFormat/>
    <w:rPr>
      <w:rFonts w:ascii="Arial" w:hAnsi="Arial" w:eastAsia="黑体"/>
      <w:b/>
      <w:sz w:val="32"/>
      <w:lang w:val="zh-CN"/>
    </w:rPr>
  </w:style>
  <w:style w:type="paragraph" w:styleId="1444" w:customStyle="1">
    <w:name w:val="WC二级"/>
    <w:basedOn w:val="866"/>
    <w:link w:val="1443"/>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5" w:customStyle="1">
    <w:name w:val="b1"/>
    <w:qFormat/>
    <w:rPr>
      <w:rFonts w:hint="default" w:ascii="Courier New" w:hAnsi="Courier New" w:cs="Courier New"/>
      <w:b/>
      <w:bCs/>
      <w:color w:val="ff0000"/>
      <w:u w:val="none"/>
    </w:rPr>
  </w:style>
  <w:style w:type="character" w:styleId="1446" w:customStyle="1">
    <w:name w:val="样式sjw Char"/>
    <w:link w:val="1447"/>
    <w:qFormat/>
    <w:rPr>
      <w:rFonts w:ascii="宋体" w:hAnsi="宋体"/>
      <w:caps/>
      <w:color w:val="000000"/>
      <w:sz w:val="18"/>
      <w:szCs w:val="18"/>
      <w:shd w:val="pct10" w:color="auto" w:fill="auto"/>
      <w:lang w:val="zh-CN"/>
    </w:rPr>
  </w:style>
  <w:style w:type="paragraph" w:styleId="1447" w:customStyle="1">
    <w:name w:val="样式sjw"/>
    <w:basedOn w:val="864"/>
    <w:link w:val="1446"/>
    <w:qFormat/>
    <w:pPr>
      <w:jc w:val="left"/>
      <w:shd w:val="pct10" w:color="auto" w:fill="auto"/>
      <w:widowControl/>
    </w:pPr>
    <w:rPr>
      <w:rFonts w:ascii="宋体" w:hAnsi="宋体" w:eastAsiaTheme="minorEastAsia" w:cstheme="minorBidi"/>
      <w:caps/>
      <w:color w:val="000000"/>
      <w:sz w:val="18"/>
      <w:szCs w:val="18"/>
      <w:lang w:val="zh-CN"/>
    </w:rPr>
  </w:style>
  <w:style w:type="character" w:styleId="1448" w:customStyle="1">
    <w:name w:val="myp1111"/>
    <w:qFormat/>
    <w:rPr>
      <w:rFonts w:hint="default" w:ascii="ˎ̥" w:hAnsi="ˎ̥"/>
      <w:color w:val="000000"/>
      <w:sz w:val="20"/>
      <w:szCs w:val="20"/>
      <w:u w:val="none"/>
    </w:rPr>
  </w:style>
  <w:style w:type="character" w:styleId="1449" w:customStyle="1">
    <w:name w:val="faqa1"/>
    <w:qFormat/>
    <w:rPr>
      <w:rFonts w:hint="eastAsia" w:ascii="微软雅黑" w:hAnsi="微软雅黑" w:eastAsia="微软雅黑"/>
      <w:b/>
      <w:bCs/>
      <w:sz w:val="27"/>
      <w:szCs w:val="27"/>
    </w:rPr>
  </w:style>
  <w:style w:type="character" w:styleId="1450" w:customStyle="1">
    <w:name w:val="表头文字(同正文大小) Char"/>
    <w:link w:val="1451"/>
    <w:qFormat/>
    <w:rPr>
      <w:rFonts w:eastAsia="黑体"/>
      <w:lang w:eastAsia="en-US"/>
    </w:rPr>
  </w:style>
  <w:style w:type="paragraph" w:styleId="1451" w:customStyle="1">
    <w:name w:val="表头文字(同正文大小)"/>
    <w:basedOn w:val="864"/>
    <w:link w:val="1450"/>
    <w:qFormat/>
    <w:pPr>
      <w:jc w:val="center"/>
      <w:spacing w:line="264" w:lineRule="auto"/>
    </w:pPr>
    <w:rPr>
      <w:rFonts w:eastAsia="黑体" w:asciiTheme="minorHAnsi" w:hAnsiTheme="minorHAnsi" w:cstheme="minorBidi"/>
      <w:szCs w:val="22"/>
      <w:lang w:eastAsia="en-US"/>
    </w:rPr>
  </w:style>
  <w:style w:type="character" w:styleId="1452" w:customStyle="1">
    <w:name w:val="faqq1"/>
    <w:qFormat/>
    <w:rPr>
      <w:rFonts w:hint="eastAsia" w:ascii="微软雅黑" w:hAnsi="微软雅黑" w:eastAsia="微软雅黑"/>
      <w:sz w:val="24"/>
      <w:szCs w:val="24"/>
    </w:rPr>
  </w:style>
  <w:style w:type="character" w:styleId="1453" w:customStyle="1">
    <w:name w:val="表格 Char"/>
    <w:qFormat/>
    <w:rPr>
      <w:rFonts w:ascii="Times New Roman" w:hAnsi="Times New Roman" w:eastAsia="宋体" w:cs="Times New Roman"/>
      <w:sz w:val="24"/>
      <w:szCs w:val="24"/>
    </w:rPr>
  </w:style>
  <w:style w:type="character" w:styleId="1454" w:customStyle="1">
    <w:name w:val="题注 Char1"/>
    <w:qFormat/>
    <w:rPr>
      <w:rFonts w:ascii="Arial" w:hAnsi="Arial" w:eastAsia="黑体" w:cs="Arial"/>
      <w:sz w:val="20"/>
      <w:szCs w:val="20"/>
    </w:rPr>
  </w:style>
  <w:style w:type="character" w:styleId="1455" w:customStyle="1">
    <w:name w:val="未处理的提及1"/>
    <w:uiPriority w:val="99"/>
    <w:unhideWhenUsed/>
    <w:qFormat/>
    <w:rPr>
      <w:color w:val="605e5c"/>
      <w:shd w:val="clear" w:color="auto" w:fill="e1dfdd"/>
    </w:rPr>
  </w:style>
  <w:style w:type="character" w:styleId="1456" w:customStyle="1">
    <w:name w:val="Char Char32"/>
    <w:qFormat/>
    <w:rPr>
      <w:rFonts w:eastAsia="宋体"/>
      <w:sz w:val="21"/>
      <w:szCs w:val="24"/>
      <w:lang w:val="en-US" w:eastAsia="zh-CN" w:bidi="ar-SA"/>
    </w:rPr>
  </w:style>
  <w:style w:type="character" w:styleId="1457" w:customStyle="1">
    <w:name w:val="WW8Num22z1"/>
    <w:qFormat/>
    <w:rPr>
      <w:rFonts w:ascii="Wingdings 2" w:hAnsi="Wingdings 2" w:cs="StarSymbol"/>
      <w:sz w:val="18"/>
      <w:szCs w:val="18"/>
    </w:rPr>
  </w:style>
  <w:style w:type="character" w:styleId="1458" w:customStyle="1">
    <w:name w:val="正文文本缩进 字符1"/>
    <w:semiHidden/>
    <w:qFormat/>
    <w:rPr>
      <w:rFonts w:ascii="方正仿宋_GBK" w:hAnsi="Times New Roman" w:eastAsia="方正仿宋_GBK" w:cs="Times New Roman"/>
      <w:sz w:val="32"/>
      <w:szCs w:val="20"/>
    </w:rPr>
  </w:style>
  <w:style w:type="character" w:styleId="1459" w:customStyle="1">
    <w:name w:val="WW8Num38z2"/>
    <w:qFormat/>
    <w:rPr>
      <w:rFonts w:ascii="StarSymbol" w:hAnsi="StarSymbol" w:cs="StarSymbol"/>
      <w:sz w:val="18"/>
      <w:szCs w:val="18"/>
    </w:rPr>
  </w:style>
  <w:style w:type="character" w:styleId="1460" w:customStyle="1">
    <w:name w:val="样式 加粗"/>
    <w:qFormat/>
    <w:rPr>
      <w:rFonts w:hint="eastAsia" w:ascii="宋体" w:hAnsi="宋体" w:eastAsia="宋体"/>
      <w:b/>
      <w:bCs/>
      <w:lang w:val="en-US" w:eastAsia="zh-CN" w:bidi="ar-SA"/>
    </w:rPr>
  </w:style>
  <w:style w:type="character" w:styleId="1461" w:customStyle="1">
    <w:name w:val="WW8Num18z2"/>
    <w:qFormat/>
    <w:rPr>
      <w:rFonts w:ascii="StarSymbol" w:hAnsi="StarSymbol" w:cs="StarSymbol"/>
      <w:sz w:val="18"/>
      <w:szCs w:val="18"/>
    </w:rPr>
  </w:style>
  <w:style w:type="character" w:styleId="1462" w:customStyle="1">
    <w:name w:val="myp112"/>
    <w:qFormat/>
    <w:rPr>
      <w:rFonts w:hint="default"/>
      <w:color w:val="000000"/>
      <w:sz w:val="22"/>
      <w:szCs w:val="22"/>
      <w:u w:val="none"/>
    </w:rPr>
  </w:style>
  <w:style w:type="character" w:styleId="1463" w:customStyle="1">
    <w:name w:val="fontstyle21"/>
    <w:qFormat/>
    <w:rPr>
      <w:rFonts w:hint="default" w:ascii="Arial" w:hAnsi="Arial" w:cs="Arial"/>
      <w:color w:val="000000"/>
      <w:sz w:val="24"/>
      <w:szCs w:val="24"/>
    </w:rPr>
  </w:style>
  <w:style w:type="character" w:styleId="1464" w:customStyle="1">
    <w:name w:val="WW8Num2z1"/>
    <w:qFormat/>
    <w:rPr>
      <w:rFonts w:ascii="Wingdings 2" w:hAnsi="Wingdings 2" w:cs="StarSymbol"/>
      <w:sz w:val="18"/>
      <w:szCs w:val="18"/>
    </w:rPr>
  </w:style>
  <w:style w:type="character" w:styleId="1465" w:customStyle="1">
    <w:name w:val="日期 字符1"/>
    <w:semiHidden/>
    <w:qFormat/>
    <w:rPr>
      <w:rFonts w:ascii="Times New Roman" w:hAnsi="Times New Roman" w:eastAsia="方正仿宋_GBK" w:cs="Times New Roman"/>
      <w:szCs w:val="20"/>
    </w:rPr>
  </w:style>
  <w:style w:type="character" w:styleId="1466" w:customStyle="1">
    <w:name w:val="正文首行缩进 2 Char1"/>
    <w:qFormat/>
    <w:rPr>
      <w:rFonts w:hint="eastAsia" w:ascii="方正仿宋_GBK" w:eastAsia="方正仿宋_GBK"/>
      <w:sz w:val="32"/>
      <w:szCs w:val="28"/>
    </w:rPr>
  </w:style>
  <w:style w:type="character" w:styleId="1467" w:customStyle="1">
    <w:name w:val="WW8Num35z0"/>
    <w:qFormat/>
    <w:rPr>
      <w:rFonts w:ascii="Wingdings" w:hAnsi="Wingdings" w:cs="StarSymbol"/>
      <w:sz w:val="18"/>
      <w:szCs w:val="18"/>
    </w:rPr>
  </w:style>
  <w:style w:type="character" w:styleId="1468" w:customStyle="1">
    <w:name w:val="WW8Num12z2"/>
    <w:qFormat/>
    <w:rPr>
      <w:rFonts w:ascii="StarSymbol" w:hAnsi="StarSymbol" w:cs="StarSymbol"/>
      <w:sz w:val="18"/>
      <w:szCs w:val="18"/>
    </w:rPr>
  </w:style>
  <w:style w:type="character" w:styleId="1469" w:customStyle="1">
    <w:name w:val="WW8Num16z0"/>
    <w:qFormat/>
    <w:rPr>
      <w:rFonts w:ascii="Wingdings" w:hAnsi="Wingdings" w:cs="StarSymbol"/>
      <w:sz w:val="18"/>
      <w:szCs w:val="18"/>
    </w:rPr>
  </w:style>
  <w:style w:type="character" w:styleId="1470" w:customStyle="1">
    <w:name w:val="Bid_正文 Char"/>
    <w:qFormat/>
    <w:rPr>
      <w:sz w:val="24"/>
    </w:rPr>
  </w:style>
  <w:style w:type="character" w:styleId="1471" w:customStyle="1">
    <w:name w:val="WW8Num13z0"/>
    <w:qFormat/>
    <w:rPr>
      <w:rFonts w:ascii="Wingdings" w:hAnsi="Wingdings" w:cs="StarSymbol"/>
      <w:sz w:val="18"/>
      <w:szCs w:val="18"/>
    </w:rPr>
  </w:style>
  <w:style w:type="character" w:styleId="1472" w:customStyle="1">
    <w:name w:val="WW8Num37z0"/>
    <w:qFormat/>
    <w:rPr>
      <w:rFonts w:ascii="Wingdings" w:hAnsi="Wingdings" w:cs="StarSymbol"/>
      <w:sz w:val="18"/>
      <w:szCs w:val="18"/>
    </w:rPr>
  </w:style>
  <w:style w:type="character" w:styleId="1473" w:customStyle="1">
    <w:name w:val="WW8Num37z1"/>
    <w:qFormat/>
    <w:rPr>
      <w:rFonts w:ascii="Wingdings 2" w:hAnsi="Wingdings 2" w:cs="StarSymbol"/>
      <w:sz w:val="18"/>
      <w:szCs w:val="18"/>
    </w:rPr>
  </w:style>
  <w:style w:type="character" w:styleId="1474" w:customStyle="1">
    <w:name w:val="WW8Num34z0"/>
    <w:qFormat/>
    <w:rPr>
      <w:rFonts w:ascii="Wingdings" w:hAnsi="Wingdings" w:cs="StarSymbol"/>
      <w:sz w:val="18"/>
      <w:szCs w:val="18"/>
    </w:rPr>
  </w:style>
  <w:style w:type="character" w:styleId="1475" w:customStyle="1">
    <w:name w:val="WW8Num17z0"/>
    <w:qFormat/>
    <w:rPr>
      <w:rFonts w:ascii="Wingdings" w:hAnsi="Wingdings"/>
    </w:rPr>
  </w:style>
  <w:style w:type="character" w:styleId="1476" w:customStyle="1">
    <w:name w:val="WW8Num15z0"/>
    <w:qFormat/>
    <w:rPr>
      <w:rFonts w:ascii="Wingdings" w:hAnsi="Wingdings" w:cs="StarSymbol"/>
      <w:sz w:val="18"/>
      <w:szCs w:val="18"/>
    </w:rPr>
  </w:style>
  <w:style w:type="character" w:styleId="1477" w:customStyle="1">
    <w:name w:val="WW8Num28z1"/>
    <w:qFormat/>
    <w:rPr>
      <w:rFonts w:ascii="Wingdings 2" w:hAnsi="Wingdings 2" w:cs="StarSymbol"/>
      <w:sz w:val="18"/>
      <w:szCs w:val="18"/>
    </w:rPr>
  </w:style>
  <w:style w:type="character" w:styleId="1478" w:customStyle="1">
    <w:name w:val="WW8Num4z0"/>
    <w:qFormat/>
    <w:rPr>
      <w:rFonts w:ascii="Wingdings" w:hAnsi="Wingdings" w:cs="StarSymbol"/>
      <w:sz w:val="18"/>
      <w:szCs w:val="18"/>
    </w:rPr>
  </w:style>
  <w:style w:type="character" w:styleId="1479" w:customStyle="1">
    <w:name w:val="style101"/>
    <w:qFormat/>
    <w:rPr>
      <w:rFonts w:hint="eastAsia" w:ascii="宋体" w:hAnsi="宋体" w:eastAsia="宋体"/>
      <w:b/>
      <w:bCs/>
      <w:color w:val="ffffff"/>
      <w:sz w:val="21"/>
      <w:szCs w:val="21"/>
      <w:lang w:val="en-US" w:eastAsia="zh-CN" w:bidi="ar-SA"/>
    </w:rPr>
  </w:style>
  <w:style w:type="character" w:styleId="1480" w:customStyle="1">
    <w:name w:val="WW8Num5z0"/>
    <w:qFormat/>
    <w:rPr>
      <w:rFonts w:ascii="Wingdings" w:hAnsi="Wingdings" w:cs="StarSymbol"/>
      <w:sz w:val="18"/>
      <w:szCs w:val="18"/>
    </w:rPr>
  </w:style>
  <w:style w:type="character" w:styleId="1481" w:customStyle="1">
    <w:name w:val="无首行缩进正文 Char"/>
    <w:qFormat/>
  </w:style>
  <w:style w:type="character" w:styleId="1482" w:customStyle="1">
    <w:name w:val="批注框文本 Char2"/>
    <w:qFormat/>
    <w:rPr>
      <w:rFonts w:ascii="Times New Roman" w:hAnsi="Times New Roman" w:eastAsia="方正仿宋_GBK" w:cs="Times New Roman"/>
      <w:sz w:val="18"/>
      <w:szCs w:val="18"/>
    </w:rPr>
  </w:style>
  <w:style w:type="character" w:styleId="1483" w:customStyle="1">
    <w:name w:val="WW8Num29z2"/>
    <w:qFormat/>
    <w:rPr>
      <w:rFonts w:ascii="StarSymbol" w:hAnsi="StarSymbol" w:cs="StarSymbol"/>
      <w:sz w:val="18"/>
      <w:szCs w:val="18"/>
    </w:rPr>
  </w:style>
  <w:style w:type="character" w:styleId="1484" w:customStyle="1">
    <w:name w:val="WW8Num23z2"/>
    <w:qFormat/>
    <w:rPr>
      <w:rFonts w:ascii="StarSymbol" w:hAnsi="StarSymbol" w:cs="StarSymbol"/>
      <w:sz w:val="18"/>
      <w:szCs w:val="18"/>
    </w:rPr>
  </w:style>
  <w:style w:type="character" w:styleId="1485" w:customStyle="1">
    <w:name w:val="WW8Num19z0"/>
    <w:qFormat/>
    <w:rPr>
      <w:rFonts w:ascii="Wingdings" w:hAnsi="Wingdings" w:cs="StarSymbol"/>
      <w:sz w:val="18"/>
      <w:szCs w:val="18"/>
    </w:rPr>
  </w:style>
  <w:style w:type="character" w:styleId="1486" w:customStyle="1">
    <w:name w:val="WW8Num22z2"/>
    <w:qFormat/>
    <w:rPr>
      <w:rFonts w:ascii="StarSymbol" w:hAnsi="StarSymbol" w:cs="StarSymbol"/>
      <w:sz w:val="18"/>
      <w:szCs w:val="18"/>
    </w:rPr>
  </w:style>
  <w:style w:type="character" w:styleId="1487" w:customStyle="1">
    <w:name w:val="WW8Num24z1"/>
    <w:qFormat/>
    <w:rPr>
      <w:rFonts w:ascii="Wingdings 2" w:hAnsi="Wingdings 2" w:cs="StarSymbol"/>
      <w:sz w:val="18"/>
      <w:szCs w:val="18"/>
    </w:rPr>
  </w:style>
  <w:style w:type="character" w:styleId="1488" w:customStyle="1">
    <w:name w:val="标题 7 字符1"/>
    <w:uiPriority w:val="9"/>
    <w:qFormat/>
    <w:rPr>
      <w:rFonts w:ascii="Times New Roman" w:hAnsi="Times New Roman" w:eastAsia="方正仿宋_GBK" w:cs="Times New Roman"/>
      <w:b/>
      <w:bCs/>
      <w:sz w:val="24"/>
      <w:szCs w:val="24"/>
    </w:rPr>
  </w:style>
  <w:style w:type="character" w:styleId="1489" w:customStyle="1">
    <w:name w:val="标题 6 字符1"/>
    <w:uiPriority w:val="9"/>
    <w:qFormat/>
    <w:rPr>
      <w:rFonts w:ascii="仿宋" w:hAnsi="仿宋" w:eastAsia="仿宋"/>
      <w:bCs/>
      <w:sz w:val="32"/>
      <w:szCs w:val="32"/>
    </w:rPr>
  </w:style>
  <w:style w:type="character" w:styleId="1490" w:customStyle="1">
    <w:name w:val="WW8Num39z1"/>
    <w:qFormat/>
    <w:rPr>
      <w:rFonts w:ascii="Wingdings 2" w:hAnsi="Wingdings 2" w:cs="StarSymbol"/>
      <w:sz w:val="18"/>
      <w:szCs w:val="18"/>
    </w:rPr>
  </w:style>
  <w:style w:type="character" w:styleId="1491" w:customStyle="1">
    <w:name w:val="apple-style-span"/>
    <w:qFormat/>
  </w:style>
  <w:style w:type="character" w:styleId="1492" w:customStyle="1">
    <w:name w:val="注×： Char"/>
    <w:link w:val="1493"/>
    <w:qFormat/>
    <w:rPr>
      <w:rFonts w:ascii="宋体"/>
      <w:sz w:val="18"/>
    </w:rPr>
  </w:style>
  <w:style w:type="paragraph" w:styleId="1493" w:customStyle="1">
    <w:name w:val="注×："/>
    <w:link w:val="149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94" w:customStyle="1">
    <w:name w:val="附录公式 Char"/>
    <w:link w:val="1495"/>
    <w:qFormat/>
    <w:rPr>
      <w:rFonts w:ascii="宋体"/>
    </w:rPr>
  </w:style>
  <w:style w:type="paragraph" w:styleId="1495" w:customStyle="1">
    <w:name w:val="附录公式"/>
    <w:basedOn w:val="1036"/>
    <w:next w:val="1036"/>
    <w:link w:val="1494"/>
    <w:qFormat/>
    <w:pPr>
      <w:ind w:firstLine="420"/>
      <w:tabs>
        <w:tab w:val="center" w:pos="4201" w:leader="none"/>
        <w:tab w:val="right" w:pos="9298" w:leader="dot"/>
      </w:tabs>
    </w:pPr>
    <w:rPr>
      <w:rFonts w:hAnsiTheme="minorHAnsi" w:eastAsiaTheme="minorEastAsia" w:cstheme="minorBidi"/>
      <w:szCs w:val="22"/>
    </w:rPr>
  </w:style>
  <w:style w:type="character" w:styleId="1496" w:customStyle="1">
    <w:name w:val="附录图标题 Char"/>
    <w:link w:val="1497"/>
    <w:qFormat/>
    <w:rPr>
      <w:rFonts w:ascii="黑体" w:eastAsia="黑体"/>
    </w:rPr>
  </w:style>
  <w:style w:type="paragraph" w:styleId="1497" w:customStyle="1">
    <w:name w:val="附录图标题"/>
    <w:next w:val="1036"/>
    <w:link w:val="1496"/>
    <w:qFormat/>
    <w:pPr>
      <w:jc w:val="center"/>
    </w:pPr>
    <w:rPr>
      <w:rFonts w:ascii="黑体" w:eastAsia="黑体" w:hAnsiTheme="minorHAnsi" w:cstheme="minorBidi"/>
      <w:sz w:val="21"/>
      <w:szCs w:val="22"/>
    </w:rPr>
  </w:style>
  <w:style w:type="character" w:styleId="1498" w:customStyle="1">
    <w:name w:val="附录章标题 Char"/>
    <w:link w:val="1499"/>
    <w:qFormat/>
    <w:rPr>
      <w:rFonts w:ascii="黑体" w:eastAsia="黑体"/>
    </w:rPr>
  </w:style>
  <w:style w:type="paragraph" w:styleId="1499" w:customStyle="1">
    <w:name w:val="附录章标题"/>
    <w:next w:val="1036"/>
    <w:link w:val="1498"/>
    <w:qFormat/>
    <w:pPr>
      <w:ind w:left="567" w:hanging="567"/>
      <w:jc w:val="both"/>
      <w:tabs>
        <w:tab w:val="left" w:pos="567" w:leader="none"/>
      </w:tabs>
      <w:outlineLvl w:val="1"/>
    </w:pPr>
    <w:rPr>
      <w:rFonts w:ascii="黑体" w:eastAsia="黑体" w:hAnsiTheme="minorHAnsi" w:cstheme="minorBidi"/>
      <w:sz w:val="21"/>
      <w:szCs w:val="22"/>
    </w:rPr>
  </w:style>
  <w:style w:type="character" w:styleId="1500" w:customStyle="1">
    <w:name w:val="附录一级条标题 Char"/>
    <w:link w:val="1501"/>
    <w:qFormat/>
    <w:rPr>
      <w:rFonts w:ascii="黑体" w:eastAsia="黑体"/>
    </w:rPr>
  </w:style>
  <w:style w:type="paragraph" w:styleId="1501" w:customStyle="1">
    <w:name w:val="附录一级条标题"/>
    <w:basedOn w:val="1499"/>
    <w:next w:val="1036"/>
    <w:link w:val="1500"/>
    <w:qFormat/>
    <w:pPr>
      <w:ind w:left="0" w:firstLine="0"/>
      <w:outlineLvl w:val="2"/>
    </w:pPr>
  </w:style>
  <w:style w:type="character" w:styleId="1502" w:customStyle="1">
    <w:name w:val="首示例 Char"/>
    <w:link w:val="1503"/>
    <w:qFormat/>
    <w:rPr>
      <w:rFonts w:ascii="宋体" w:hAnsi="宋体"/>
      <w:sz w:val="18"/>
      <w:szCs w:val="18"/>
    </w:rPr>
  </w:style>
  <w:style w:type="paragraph" w:styleId="1503" w:customStyle="1">
    <w:name w:val="首示例"/>
    <w:next w:val="1036"/>
    <w:link w:val="1502"/>
    <w:qFormat/>
    <w:pPr>
      <w:ind w:left="900"/>
      <w:tabs>
        <w:tab w:val="left" w:pos="360" w:leader="none"/>
      </w:tabs>
    </w:pPr>
    <w:rPr>
      <w:rFonts w:ascii="宋体" w:hAnsi="宋体" w:eastAsiaTheme="minorEastAsia" w:cstheme="minorBidi"/>
      <w:sz w:val="18"/>
      <w:szCs w:val="18"/>
    </w:rPr>
  </w:style>
  <w:style w:type="character" w:styleId="1504" w:customStyle="1">
    <w:name w:val="无间隔 字符"/>
    <w:link w:val="1505"/>
    <w:qFormat/>
    <w:rPr>
      <w:rFonts w:ascii="Calibri" w:hAnsi="Calibri"/>
    </w:rPr>
  </w:style>
  <w:style w:type="paragraph" w:styleId="1505" w:customStyle="1">
    <w:name w:val="无间隔1"/>
    <w:link w:val="1504"/>
    <w:qFormat/>
    <w:pPr>
      <w:jc w:val="both"/>
      <w:widowControl w:val="off"/>
    </w:pPr>
    <w:rPr>
      <w:rFonts w:ascii="Calibri" w:hAnsi="Calibri" w:eastAsiaTheme="minorEastAsia" w:cstheme="minorBidi"/>
      <w:sz w:val="21"/>
      <w:szCs w:val="22"/>
    </w:rPr>
  </w:style>
  <w:style w:type="character" w:styleId="1506" w:customStyle="1">
    <w:name w:val="标题 字符"/>
    <w:basedOn w:val="874"/>
    <w:link w:val="924"/>
    <w:uiPriority w:val="10"/>
    <w:qFormat/>
    <w:rPr>
      <w:rFonts w:eastAsia="宋体" w:asciiTheme="majorHAnsi" w:hAnsiTheme="majorHAnsi" w:cstheme="majorBidi"/>
      <w:b/>
      <w:bCs/>
      <w:sz w:val="32"/>
      <w:szCs w:val="32"/>
    </w:rPr>
  </w:style>
  <w:style w:type="character" w:styleId="1507" w:customStyle="1">
    <w:name w:val="文档结构图 字符"/>
    <w:basedOn w:val="874"/>
    <w:link w:val="886"/>
    <w:uiPriority w:val="99"/>
    <w:semiHidden/>
    <w:qFormat/>
    <w:rPr>
      <w:rFonts w:ascii="宋体" w:hAnsi="Times New Roman" w:eastAsia="宋体" w:cs="Times New Roman"/>
      <w:sz w:val="18"/>
      <w:szCs w:val="18"/>
    </w:rPr>
  </w:style>
  <w:style w:type="character" w:styleId="1508" w:customStyle="1">
    <w:name w:val="日期 字符"/>
    <w:basedOn w:val="874"/>
    <w:link w:val="904"/>
    <w:uiPriority w:val="99"/>
    <w:semiHidden/>
    <w:qFormat/>
    <w:rPr>
      <w:rFonts w:ascii="Times New Roman" w:hAnsi="Times New Roman" w:eastAsia="宋体" w:cs="Times New Roman"/>
      <w:szCs w:val="24"/>
    </w:rPr>
  </w:style>
  <w:style w:type="character" w:styleId="1509" w:customStyle="1">
    <w:name w:val="HTML 地址 字符1"/>
    <w:basedOn w:val="874"/>
    <w:link w:val="898"/>
    <w:uiPriority w:val="99"/>
    <w:semiHidden/>
    <w:qFormat/>
    <w:rPr>
      <w:rFonts w:ascii="Times New Roman" w:hAnsi="Times New Roman" w:eastAsia="宋体" w:cs="Times New Roman"/>
      <w:i/>
      <w:iCs/>
      <w:szCs w:val="24"/>
    </w:rPr>
  </w:style>
  <w:style w:type="character" w:styleId="1510" w:customStyle="1">
    <w:name w:val="纯文本 字符"/>
    <w:basedOn w:val="874"/>
    <w:link w:val="901"/>
    <w:uiPriority w:val="99"/>
    <w:qFormat/>
    <w:rPr>
      <w:rFonts w:ascii="宋体" w:hAnsi="Courier New" w:eastAsia="宋体" w:cs="Courier New"/>
      <w:szCs w:val="21"/>
    </w:rPr>
  </w:style>
  <w:style w:type="character" w:styleId="1511" w:customStyle="1">
    <w:name w:val="HTML 预设格式 字符1"/>
    <w:basedOn w:val="874"/>
    <w:link w:val="921"/>
    <w:uiPriority w:val="99"/>
    <w:semiHidden/>
    <w:qFormat/>
    <w:rPr>
      <w:rFonts w:ascii="Courier New" w:hAnsi="Courier New" w:eastAsia="宋体" w:cs="Courier New"/>
      <w:sz w:val="20"/>
      <w:szCs w:val="20"/>
    </w:rPr>
  </w:style>
  <w:style w:type="character" w:styleId="1512" w:customStyle="1">
    <w:name w:val="脚注文本 字符1"/>
    <w:basedOn w:val="874"/>
    <w:link w:val="913"/>
    <w:uiPriority w:val="99"/>
    <w:semiHidden/>
    <w:qFormat/>
    <w:rPr>
      <w:rFonts w:ascii="Times New Roman" w:hAnsi="Times New Roman" w:eastAsia="宋体" w:cs="Times New Roman"/>
      <w:sz w:val="18"/>
      <w:szCs w:val="18"/>
    </w:rPr>
  </w:style>
  <w:style w:type="character" w:styleId="1513" w:customStyle="1">
    <w:name w:val="批注文字 字符"/>
    <w:basedOn w:val="874"/>
    <w:link w:val="887"/>
    <w:uiPriority w:val="99"/>
    <w:semiHidden/>
    <w:qFormat/>
    <w:rPr>
      <w:rFonts w:ascii="Times New Roman" w:hAnsi="Times New Roman" w:eastAsia="宋体" w:cs="Times New Roman"/>
      <w:szCs w:val="24"/>
    </w:rPr>
  </w:style>
  <w:style w:type="character" w:styleId="1514" w:customStyle="1">
    <w:name w:val="正文文本缩进 字符"/>
    <w:basedOn w:val="874"/>
    <w:link w:val="893"/>
    <w:uiPriority w:val="99"/>
    <w:semiHidden/>
    <w:qFormat/>
    <w:rPr>
      <w:rFonts w:ascii="Times New Roman" w:hAnsi="Times New Roman" w:eastAsia="宋体" w:cs="Times New Roman"/>
      <w:szCs w:val="24"/>
    </w:rPr>
  </w:style>
  <w:style w:type="character" w:styleId="1515" w:customStyle="1">
    <w:name w:val="正文文本 字符"/>
    <w:basedOn w:val="874"/>
    <w:link w:val="892"/>
    <w:uiPriority w:val="99"/>
    <w:semiHidden/>
    <w:qFormat/>
    <w:rPr>
      <w:rFonts w:ascii="Times New Roman" w:hAnsi="Times New Roman" w:eastAsia="宋体" w:cs="Times New Roman"/>
      <w:szCs w:val="24"/>
    </w:rPr>
  </w:style>
  <w:style w:type="character" w:styleId="1516" w:customStyle="1">
    <w:name w:val="正文文本缩进 2 字符"/>
    <w:basedOn w:val="874"/>
    <w:link w:val="905"/>
    <w:uiPriority w:val="99"/>
    <w:semiHidden/>
    <w:qFormat/>
    <w:rPr>
      <w:rFonts w:ascii="Times New Roman" w:hAnsi="Times New Roman" w:eastAsia="宋体" w:cs="Times New Roman"/>
      <w:szCs w:val="24"/>
    </w:rPr>
  </w:style>
  <w:style w:type="character" w:styleId="1517" w:customStyle="1">
    <w:name w:val="正文文本 3 字符"/>
    <w:basedOn w:val="874"/>
    <w:link w:val="890"/>
    <w:uiPriority w:val="99"/>
    <w:semiHidden/>
    <w:qFormat/>
    <w:rPr>
      <w:rFonts w:ascii="Times New Roman" w:hAnsi="Times New Roman" w:eastAsia="宋体" w:cs="Times New Roman"/>
      <w:sz w:val="16"/>
      <w:szCs w:val="16"/>
    </w:rPr>
  </w:style>
  <w:style w:type="character" w:styleId="1518" w:customStyle="1">
    <w:name w:val="正文文本缩进 3 字符"/>
    <w:basedOn w:val="874"/>
    <w:link w:val="914"/>
    <w:uiPriority w:val="99"/>
    <w:semiHidden/>
    <w:qFormat/>
    <w:rPr>
      <w:rFonts w:ascii="Times New Roman" w:hAnsi="Times New Roman" w:eastAsia="宋体" w:cs="Times New Roman"/>
      <w:sz w:val="16"/>
      <w:szCs w:val="16"/>
    </w:rPr>
  </w:style>
  <w:style w:type="character" w:styleId="1519" w:customStyle="1">
    <w:name w:val="注释标题 字符1"/>
    <w:basedOn w:val="874"/>
    <w:link w:val="879"/>
    <w:uiPriority w:val="99"/>
    <w:semiHidden/>
    <w:qFormat/>
    <w:rPr>
      <w:rFonts w:ascii="Times New Roman" w:hAnsi="Times New Roman" w:eastAsia="宋体" w:cs="Times New Roman"/>
      <w:szCs w:val="24"/>
    </w:rPr>
  </w:style>
  <w:style w:type="character" w:styleId="1520" w:customStyle="1">
    <w:name w:val="批注主题 字符"/>
    <w:basedOn w:val="1513"/>
    <w:link w:val="925"/>
    <w:uiPriority w:val="99"/>
    <w:semiHidden/>
    <w:qFormat/>
    <w:rPr>
      <w:rFonts w:ascii="Times New Roman" w:hAnsi="Times New Roman" w:eastAsia="宋体" w:cs="Times New Roman"/>
      <w:b/>
      <w:bCs/>
      <w:szCs w:val="24"/>
    </w:rPr>
  </w:style>
  <w:style w:type="character" w:styleId="1521" w:customStyle="1">
    <w:name w:val="批注框文本 字符"/>
    <w:basedOn w:val="874"/>
    <w:link w:val="907"/>
    <w:uiPriority w:val="99"/>
    <w:semiHidden/>
    <w:qFormat/>
    <w:rPr>
      <w:rFonts w:ascii="Times New Roman" w:hAnsi="Times New Roman" w:eastAsia="宋体" w:cs="Times New Roman"/>
      <w:sz w:val="18"/>
      <w:szCs w:val="18"/>
    </w:rPr>
  </w:style>
  <w:style w:type="character" w:styleId="1522" w:customStyle="1">
    <w:name w:val="正文文本 2 字符"/>
    <w:basedOn w:val="874"/>
    <w:link w:val="920"/>
    <w:uiPriority w:val="99"/>
    <w:semiHidden/>
    <w:qFormat/>
    <w:rPr>
      <w:rFonts w:ascii="Times New Roman" w:hAnsi="Times New Roman" w:eastAsia="宋体" w:cs="Times New Roman"/>
      <w:szCs w:val="24"/>
    </w:rPr>
  </w:style>
  <w:style w:type="character" w:styleId="1523" w:customStyle="1">
    <w:name w:val="称呼 字符"/>
    <w:basedOn w:val="874"/>
    <w:link w:val="889"/>
    <w:uiPriority w:val="99"/>
    <w:semiHidden/>
    <w:qFormat/>
    <w:rPr>
      <w:rFonts w:ascii="Times New Roman" w:hAnsi="Times New Roman" w:eastAsia="宋体" w:cs="Times New Roman"/>
      <w:szCs w:val="24"/>
    </w:rPr>
  </w:style>
  <w:style w:type="character" w:styleId="1524" w:customStyle="1">
    <w:name w:val="副标题 字符"/>
    <w:basedOn w:val="874"/>
    <w:link w:val="912"/>
    <w:uiPriority w:val="11"/>
    <w:qFormat/>
    <w:rPr>
      <w:rFonts w:eastAsia="宋体" w:asciiTheme="majorHAnsi" w:hAnsiTheme="majorHAnsi" w:cstheme="majorBidi"/>
      <w:b/>
      <w:bCs/>
      <w:sz w:val="32"/>
      <w:szCs w:val="32"/>
    </w:rPr>
  </w:style>
  <w:style w:type="character" w:styleId="1525" w:customStyle="1">
    <w:name w:val="尾注文本 字符"/>
    <w:basedOn w:val="874"/>
    <w:link w:val="906"/>
    <w:uiPriority w:val="99"/>
    <w:semiHidden/>
    <w:qFormat/>
    <w:rPr>
      <w:rFonts w:ascii="Times New Roman" w:hAnsi="Times New Roman" w:eastAsia="宋体" w:cs="Times New Roman"/>
      <w:szCs w:val="24"/>
    </w:rPr>
  </w:style>
  <w:style w:type="paragraph" w:styleId="1526" w:customStyle="1">
    <w:name w:val="xl19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xl19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标准书眉一"/>
    <w:qFormat/>
    <w:pPr>
      <w:jc w:val="both"/>
    </w:pPr>
  </w:style>
  <w:style w:type="paragraph" w:styleId="1529" w:customStyle="1">
    <w:name w:val="xl25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hands-on正文"/>
    <w:basedOn w:val="864"/>
    <w:qFormat/>
    <w:pPr>
      <w:ind w:firstLine="420"/>
      <w:jc w:val="left"/>
      <w:spacing w:before="40" w:after="80" w:line="320" w:lineRule="exact"/>
    </w:pPr>
    <w:rPr>
      <w:rFonts w:ascii="宋体" w:hAnsi="宋体" w:cs="宋体"/>
      <w:color w:val="000000"/>
      <w:szCs w:val="20"/>
    </w:rPr>
  </w:style>
  <w:style w:type="paragraph" w:styleId="1531" w:customStyle="1">
    <w:name w:val="标题3"/>
    <w:basedOn w:val="867"/>
    <w:qFormat/>
    <w:pPr>
      <w:keepLines w:val="0"/>
      <w:keepNext w:val="0"/>
      <w:spacing w:before="0" w:after="0" w:line="360" w:lineRule="auto"/>
    </w:pPr>
    <w:rPr>
      <w:rFonts w:eastAsia="仿宋_GB2312"/>
      <w:b w:val="0"/>
      <w:bCs/>
      <w:sz w:val="30"/>
      <w:szCs w:val="32"/>
    </w:rPr>
  </w:style>
  <w:style w:type="paragraph" w:styleId="1532" w:customStyle="1">
    <w:name w:val="xl19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三级无标题条"/>
    <w:basedOn w:val="864"/>
    <w:qFormat/>
    <w:pPr>
      <w:ind w:hanging="420"/>
    </w:pPr>
  </w:style>
  <w:style w:type="paragraph" w:styleId="1534" w:customStyle="1">
    <w:name w:val="列出段落3"/>
    <w:basedOn w:val="864"/>
    <w:uiPriority w:val="99"/>
    <w:qFormat/>
    <w:pPr>
      <w:ind w:firstLine="420"/>
    </w:pPr>
    <w:rPr>
      <w:rFonts w:ascii="Calibri" w:hAnsi="Calibri"/>
      <w:szCs w:val="22"/>
    </w:rPr>
  </w:style>
  <w:style w:type="paragraph" w:styleId="1535" w:customStyle="1">
    <w:name w:val="参考文献、索引标题"/>
    <w:basedOn w:val="1536"/>
    <w:next w:val="864"/>
    <w:qFormat/>
    <w:pPr>
      <w:spacing w:after="200"/>
    </w:pPr>
    <w:rPr>
      <w:sz w:val="21"/>
    </w:rPr>
  </w:style>
  <w:style w:type="paragraph" w:styleId="1536" w:customStyle="1">
    <w:name w:val="前言、引言标题"/>
    <w:next w:val="864"/>
    <w:qFormat/>
    <w:pPr>
      <w:jc w:val="center"/>
      <w:spacing w:before="640" w:after="560"/>
      <w:shd w:val="clear" w:color="ffffff" w:fill="ffffff"/>
      <w:tabs>
        <w:tab w:val="left" w:pos="425" w:leader="none"/>
      </w:tabs>
      <w:outlineLvl w:val="0"/>
    </w:pPr>
    <w:rPr>
      <w:rFonts w:ascii="黑体" w:eastAsia="黑体"/>
      <w:sz w:val="32"/>
    </w:rPr>
  </w:style>
  <w:style w:type="paragraph" w:styleId="1537" w:customStyle="1">
    <w:name w:val="xl28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小四缩进"/>
    <w:basedOn w:val="864"/>
    <w:qFormat/>
    <w:pPr>
      <w:ind w:firstLine="480"/>
      <w:spacing w:line="360" w:lineRule="auto"/>
    </w:pPr>
    <w:rPr>
      <w:sz w:val="24"/>
    </w:rPr>
  </w:style>
  <w:style w:type="paragraph" w:styleId="1539" w:customStyle="1">
    <w:name w:val="xl15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示例"/>
    <w:next w:val="1036"/>
    <w:qFormat/>
    <w:pPr>
      <w:ind w:left="425" w:firstLine="419"/>
      <w:jc w:val="both"/>
      <w:tabs>
        <w:tab w:val="left" w:pos="425" w:leader="none"/>
        <w:tab w:val="left" w:pos="816" w:leader="none"/>
      </w:tabs>
    </w:pPr>
    <w:rPr>
      <w:rFonts w:ascii="宋体"/>
      <w:sz w:val="18"/>
    </w:rPr>
  </w:style>
  <w:style w:type="paragraph" w:styleId="1541" w:customStyle="1">
    <w:name w:val="xl47"/>
    <w:basedOn w:val="864"/>
    <w:qFormat/>
    <w:pPr>
      <w:jc w:val="center"/>
      <w:spacing w:before="100" w:beforeAutospacing="1" w:after="100" w:afterAutospacing="1"/>
      <w:widowControl/>
    </w:pPr>
    <w:rPr>
      <w:rFonts w:hint="eastAsia" w:ascii="黑体" w:hAnsi="Arial Unicode MS" w:eastAsia="黑体"/>
      <w:b/>
      <w:bCs/>
      <w:sz w:val="24"/>
    </w:rPr>
  </w:style>
  <w:style w:type="paragraph" w:styleId="1542" w:customStyle="1">
    <w:name w:val="xl16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xl18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5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5" w:customStyle="1">
    <w:name w:val="xl21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可研正文"/>
    <w:basedOn w:val="864"/>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7" w:customStyle="1">
    <w:name w:val="正文文本 31"/>
    <w:basedOn w:val="864"/>
    <w:qFormat/>
    <w:rPr>
      <w:rFonts w:ascii="仿宋_GB2312" w:hAnsi="Arial" w:eastAsia="仿宋_GB2312"/>
      <w:sz w:val="32"/>
      <w:szCs w:val="20"/>
    </w:rPr>
  </w:style>
  <w:style w:type="paragraph" w:styleId="1548" w:customStyle="1">
    <w:name w:val="xl17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实施日期"/>
    <w:basedOn w:val="1550"/>
    <w:qFormat/>
    <w:pPr>
      <w:ind w:left="2580" w:hanging="420"/>
      <w:jc w:val="right"/>
      <w:framePr w:hSpace="0" w:wrap="around" w:xAlign="right"/>
    </w:pPr>
  </w:style>
  <w:style w:type="paragraph" w:styleId="1550" w:customStyle="1">
    <w:name w:val="发布日期"/>
    <w:qFormat/>
    <w:pPr>
      <w:framePr w:w="4000" w:h="473" w:vSpace="180" w:hSpace="180" w:wrap="around" w:hAnchor="margin" w:y="13511" w:hRule="exact"/>
    </w:pPr>
    <w:rPr>
      <w:rFonts w:eastAsia="黑体"/>
      <w:sz w:val="28"/>
    </w:rPr>
  </w:style>
  <w:style w:type="paragraph" w:styleId="1551" w:customStyle="1">
    <w:name w:val="xl30"/>
    <w:basedOn w:val="864"/>
    <w:qFormat/>
    <w:pPr>
      <w:jc w:val="left"/>
      <w:spacing w:before="100" w:beforeAutospacing="1" w:after="100" w:afterAutospacing="1"/>
      <w:widowControl/>
    </w:pPr>
    <w:rPr>
      <w:rFonts w:ascii="Tahoma" w:hAnsi="Tahoma" w:eastAsia="Arial Unicode MS" w:cs="Tahoma"/>
      <w:sz w:val="16"/>
      <w:szCs w:val="16"/>
    </w:rPr>
  </w:style>
  <w:style w:type="paragraph" w:styleId="1552" w:customStyle="1">
    <w:name w:val="xl309"/>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28"/>
    <w:basedOn w:val="864"/>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xl28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我的标题1"/>
    <w:basedOn w:val="86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6" w:customStyle="1">
    <w:name w:val="无间隔11"/>
    <w:next w:val="1505"/>
    <w:uiPriority w:val="1"/>
    <w:qFormat/>
    <w:rPr>
      <w:rFonts w:ascii="Calibri" w:hAnsi="Calibri"/>
      <w:sz w:val="22"/>
      <w:szCs w:val="22"/>
    </w:rPr>
  </w:style>
  <w:style w:type="paragraph" w:styleId="1557" w:customStyle="1">
    <w:name w:val="标准"/>
    <w:basedOn w:val="864"/>
    <w:qFormat/>
    <w:pPr>
      <w:spacing w:line="240" w:lineRule="atLeast"/>
    </w:pPr>
    <w:rPr>
      <w:rFonts w:eastAsia="楷体_GB2312"/>
      <w:sz w:val="24"/>
      <w:szCs w:val="20"/>
    </w:rPr>
  </w:style>
  <w:style w:type="paragraph" w:styleId="1558" w:customStyle="1">
    <w:name w:val="xl18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四级条标题"/>
    <w:basedOn w:val="1387"/>
    <w:next w:val="1036"/>
    <w:qFormat/>
    <w:pPr>
      <w:ind w:left="2520" w:hanging="420"/>
      <w:outlineLvl w:val="5"/>
    </w:pPr>
  </w:style>
  <w:style w:type="paragraph" w:styleId="1560" w:customStyle="1">
    <w:name w:val="正文首行缩进两字"/>
    <w:qFormat/>
    <w:pPr>
      <w:ind w:left="710"/>
      <w:jc w:val="both"/>
      <w:spacing w:line="300" w:lineRule="auto"/>
    </w:pPr>
    <w:rPr>
      <w:szCs w:val="21"/>
    </w:rPr>
  </w:style>
  <w:style w:type="paragraph" w:styleId="1561" w:customStyle="1">
    <w:name w:val="xl27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31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3" w:customStyle="1">
    <w:name w:val="xl73"/>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4" w:customStyle="1">
    <w:name w:val="xl24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xl4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6" w:customStyle="1">
    <w:name w:val="数字编号列项（二级）"/>
    <w:qFormat/>
    <w:pPr>
      <w:ind w:left="1260" w:hanging="420"/>
      <w:jc w:val="both"/>
      <w:tabs>
        <w:tab w:val="left" w:pos="360" w:leader="none"/>
      </w:tabs>
    </w:pPr>
    <w:rPr>
      <w:rFonts w:ascii="宋体"/>
      <w:sz w:val="21"/>
    </w:rPr>
  </w:style>
  <w:style w:type="paragraph" w:styleId="1567" w:customStyle="1">
    <w:name w:val="正文(首行缩进)"/>
    <w:basedOn w:val="864"/>
    <w:qFormat/>
    <w:pPr>
      <w:ind w:firstLine="480"/>
      <w:jc w:val="left"/>
      <w:spacing w:line="360" w:lineRule="auto"/>
    </w:pPr>
    <w:rPr>
      <w:rFonts w:ascii="楷体_GB2312" w:hAnsi="宋体" w:eastAsia="楷体_GB2312"/>
      <w:color w:val="000000"/>
      <w:sz w:val="24"/>
    </w:rPr>
  </w:style>
  <w:style w:type="paragraph" w:styleId="1568" w:customStyle="1">
    <w:name w:val="批注主题2"/>
    <w:basedOn w:val="887"/>
    <w:next w:val="887"/>
    <w:qFormat/>
    <w:rPr>
      <w:b/>
      <w:bCs/>
    </w:rPr>
  </w:style>
  <w:style w:type="paragraph" w:styleId="1569" w:customStyle="1">
    <w:name w:val="xl32"/>
    <w:basedOn w:val="864"/>
    <w:qFormat/>
    <w:pPr>
      <w:jc w:val="left"/>
      <w:spacing w:before="100" w:beforeAutospacing="1" w:after="100" w:afterAutospacing="1"/>
      <w:widowControl/>
    </w:pPr>
    <w:rPr>
      <w:rFonts w:ascii="Tahoma" w:hAnsi="Tahoma" w:eastAsia="Arial Unicode MS" w:cs="Tahoma"/>
      <w:sz w:val="16"/>
      <w:szCs w:val="16"/>
    </w:rPr>
  </w:style>
  <w:style w:type="paragraph" w:styleId="1570" w:customStyle="1">
    <w:name w:val="普通(网站)2"/>
    <w:basedOn w:val="864"/>
    <w:qFormat/>
    <w:pPr>
      <w:jc w:val="left"/>
      <w:spacing w:before="100" w:beforeAutospacing="1" w:after="100" w:afterAutospacing="1"/>
      <w:widowControl/>
    </w:pPr>
    <w:rPr>
      <w:rFonts w:ascii="宋体" w:hAnsi="宋体" w:cs="宋体"/>
      <w:color w:val="000000"/>
      <w:sz w:val="24"/>
    </w:rPr>
  </w:style>
  <w:style w:type="paragraph" w:styleId="1571" w:customStyle="1">
    <w:name w:val="xl22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条文脚注"/>
    <w:basedOn w:val="913"/>
    <w:qFormat/>
    <w:pPr>
      <w:ind w:left="780" w:hanging="360"/>
      <w:jc w:val="both"/>
    </w:pPr>
    <w:rPr>
      <w:rFonts w:ascii="宋体" w:hAnsi="Times New Roman"/>
    </w:rPr>
  </w:style>
  <w:style w:type="paragraph" w:styleId="1573" w:customStyle="1">
    <w:name w:val="22h222heading2hiddenhead"/>
    <w:basedOn w:val="864"/>
    <w:qFormat/>
    <w:pPr>
      <w:jc w:val="left"/>
      <w:spacing w:before="100" w:beforeAutospacing="1" w:after="100" w:afterAutospacing="1"/>
      <w:widowControl/>
    </w:pPr>
    <w:rPr>
      <w:rFonts w:ascii="宋体" w:hAnsi="宋体" w:cs="宋体"/>
      <w:sz w:val="24"/>
    </w:rPr>
  </w:style>
  <w:style w:type="paragraph" w:styleId="1574" w:customStyle="1">
    <w:name w:val="xl24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xl28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3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正文·"/>
    <w:basedOn w:val="864"/>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8" w:customStyle="1">
    <w:name w:val="标题4"/>
    <w:basedOn w:val="867"/>
    <w:qFormat/>
    <w:pPr>
      <w:jc w:val="center"/>
      <w:spacing w:before="120" w:after="120" w:line="415" w:lineRule="auto"/>
    </w:pPr>
    <w:rPr>
      <w:rFonts w:eastAsia="仿宋_GB2312"/>
    </w:rPr>
  </w:style>
  <w:style w:type="paragraph" w:styleId="1579" w:customStyle="1">
    <w:name w:val="xl16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font0"/>
    <w:basedOn w:val="864"/>
    <w:qFormat/>
    <w:pPr>
      <w:jc w:val="left"/>
      <w:spacing w:before="100" w:beforeAutospacing="1" w:after="100" w:afterAutospacing="1"/>
      <w:widowControl/>
    </w:pPr>
    <w:rPr>
      <w:rFonts w:hint="eastAsia" w:ascii="宋体" w:hAnsi="宋体"/>
      <w:sz w:val="24"/>
    </w:rPr>
  </w:style>
  <w:style w:type="paragraph" w:styleId="1581" w:customStyle="1">
    <w:name w:val="文献分类号"/>
    <w:qFormat/>
    <w:pPr>
      <w:widowControl w:val="off"/>
      <w:framePr w:vSpace="180" w:hSpace="180" w:wrap="around" w:hAnchor="margin" w:y="1"/>
    </w:pPr>
    <w:rPr>
      <w:rFonts w:eastAsia="黑体"/>
      <w:sz w:val="21"/>
    </w:rPr>
  </w:style>
  <w:style w:type="paragraph" w:styleId="1582" w:customStyle="1">
    <w:name w:val="xl23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xl16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封面标准号1"/>
    <w:qFormat/>
    <w:pPr>
      <w:jc w:val="right"/>
      <w:spacing w:before="308"/>
      <w:widowControl w:val="off"/>
    </w:pPr>
    <w:rPr>
      <w:sz w:val="28"/>
    </w:rPr>
  </w:style>
  <w:style w:type="paragraph" w:styleId="1585" w:customStyle="1">
    <w:name w:val="font13"/>
    <w:basedOn w:val="864"/>
    <w:qFormat/>
    <w:pPr>
      <w:jc w:val="left"/>
      <w:spacing w:before="100" w:beforeAutospacing="1" w:after="100" w:afterAutospacing="1"/>
      <w:widowControl/>
    </w:pPr>
    <w:rPr>
      <w:rFonts w:hint="eastAsia" w:ascii="宋体" w:hAnsi="宋体"/>
      <w:b/>
      <w:bCs/>
      <w:sz w:val="20"/>
      <w:szCs w:val="20"/>
    </w:rPr>
  </w:style>
  <w:style w:type="paragraph" w:styleId="1586" w:customStyle="1">
    <w:name w:val="样式4"/>
    <w:basedOn w:val="864"/>
    <w:qFormat/>
    <w:pPr>
      <w:ind w:left="-2"/>
      <w:spacing w:line="440" w:lineRule="exact"/>
    </w:pPr>
    <w:rPr>
      <w:rFonts w:ascii="宋体" w:hAnsi="宋体"/>
      <w:sz w:val="28"/>
    </w:rPr>
  </w:style>
  <w:style w:type="paragraph" w:styleId="1587" w:customStyle="1">
    <w:name w:val="Char2"/>
    <w:basedOn w:val="864"/>
    <w:qFormat/>
    <w:pPr>
      <w:tabs>
        <w:tab w:val="left" w:pos="360" w:leader="none"/>
      </w:tabs>
    </w:pPr>
    <w:rPr>
      <w:sz w:val="24"/>
    </w:rPr>
  </w:style>
  <w:style w:type="paragraph" w:styleId="1588" w:customStyle="1">
    <w:name w:val="正文文本缩进1"/>
    <w:basedOn w:val="864"/>
    <w:qFormat/>
    <w:pPr>
      <w:ind w:firstLine="645"/>
    </w:pPr>
    <w:rPr>
      <w:rFonts w:ascii="楷体_GB2312" w:eastAsia="楷体_GB2312"/>
      <w:sz w:val="32"/>
      <w:szCs w:val="20"/>
    </w:rPr>
  </w:style>
  <w:style w:type="paragraph" w:styleId="1589" w:customStyle="1">
    <w:name w:val="xl25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4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列表2"/>
    <w:basedOn w:val="864"/>
    <w:qFormat/>
    <w:pPr>
      <w:ind w:left="200" w:hanging="200"/>
    </w:pPr>
  </w:style>
  <w:style w:type="paragraph" w:styleId="1592" w:customStyle="1">
    <w:name w:val="Char Char1 Char Char Char Char Char Char Char Char"/>
    <w:basedOn w:val="864"/>
    <w:qFormat/>
    <w:pPr>
      <w:spacing w:line="360" w:lineRule="auto"/>
    </w:pPr>
  </w:style>
  <w:style w:type="paragraph" w:styleId="1593" w:customStyle="1">
    <w:name w:val="正文4"/>
    <w:basedOn w:val="864"/>
    <w:qFormat/>
    <w:pPr>
      <w:ind w:firstLine="480"/>
      <w:spacing w:line="360" w:lineRule="auto"/>
    </w:pPr>
    <w:rPr>
      <w:rFonts w:ascii="楷体_GB2312" w:hAnsi="宋体" w:eastAsia="楷体_GB2312"/>
      <w:sz w:val="24"/>
      <w:szCs w:val="20"/>
    </w:rPr>
  </w:style>
  <w:style w:type="paragraph" w:styleId="1594" w:customStyle="1">
    <w:name w:val="封面标准号2"/>
    <w:basedOn w:val="1584"/>
    <w:qFormat/>
    <w:pPr>
      <w:spacing w:before="357" w:line="280" w:lineRule="exact"/>
      <w:framePr w:w="9138" w:h="1244" w:wrap="around" w:vAnchor="page" w:hAnchor="margin" w:y="2908" w:hRule="exact"/>
    </w:pPr>
  </w:style>
  <w:style w:type="paragraph" w:styleId="1595" w:customStyle="1">
    <w:name w:val="xl26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日期3"/>
    <w:basedOn w:val="864"/>
    <w:next w:val="864"/>
    <w:qFormat/>
    <w:pPr>
      <w:ind w:left="100"/>
    </w:pPr>
    <w:rPr>
      <w:rFonts w:ascii="仿宋_GB2312" w:eastAsia="仿宋_GB2312"/>
      <w:b/>
      <w:sz w:val="36"/>
    </w:rPr>
  </w:style>
  <w:style w:type="paragraph" w:styleId="1597" w:customStyle="1">
    <w:name w:val="xl21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26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批注主题1"/>
    <w:basedOn w:val="887"/>
    <w:next w:val="887"/>
    <w:qFormat/>
    <w:rPr>
      <w:b/>
      <w:bCs/>
    </w:rPr>
  </w:style>
  <w:style w:type="paragraph" w:styleId="1600" w:customStyle="1">
    <w:name w:val="xl77"/>
    <w:basedOn w:val="86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1" w:customStyle="1">
    <w:name w:val="封面标准英文名称"/>
    <w:qFormat/>
    <w:pPr>
      <w:jc w:val="center"/>
      <w:spacing w:before="370" w:line="400" w:lineRule="exact"/>
      <w:widowControl w:val="off"/>
    </w:pPr>
    <w:rPr>
      <w:sz w:val="28"/>
    </w:rPr>
  </w:style>
  <w:style w:type="paragraph" w:styleId="1602" w:customStyle="1">
    <w:name w:val="xl64"/>
    <w:basedOn w:val="864"/>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3" w:customStyle="1">
    <w:name w:val="xl22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列出段落11"/>
    <w:basedOn w:val="864"/>
    <w:qFormat/>
    <w:pPr>
      <w:ind w:firstLine="420"/>
    </w:pPr>
  </w:style>
  <w:style w:type="paragraph" w:styleId="1605" w:customStyle="1">
    <w:name w:val="Style Heading 2 节 + Before:  0.35 line After:  0.35 line"/>
    <w:basedOn w:val="1606"/>
    <w:qFormat/>
    <w:pPr>
      <w:ind w:left="0" w:firstLine="0"/>
    </w:pPr>
    <w:rPr>
      <w:szCs w:val="20"/>
    </w:rPr>
  </w:style>
  <w:style w:type="paragraph" w:styleId="1606" w:customStyle="1">
    <w:name w:val="Heading 2 节"/>
    <w:next w:val="864"/>
    <w:qFormat/>
    <w:pPr>
      <w:ind w:left="576" w:hanging="576"/>
      <w:jc w:val="center"/>
      <w:spacing w:line="440" w:lineRule="exact"/>
      <w:tabs>
        <w:tab w:val="left" w:pos="576" w:leader="none"/>
      </w:tabs>
    </w:pPr>
    <w:rPr>
      <w:rFonts w:eastAsia="黑体"/>
      <w:b/>
      <w:bCs/>
      <w:sz w:val="28"/>
      <w:szCs w:val="28"/>
    </w:rPr>
  </w:style>
  <w:style w:type="paragraph" w:styleId="1607" w:customStyle="1">
    <w:name w:val="正文文本 32"/>
    <w:basedOn w:val="864"/>
    <w:qFormat/>
    <w:rPr>
      <w:rFonts w:ascii="仿宋_GB2312" w:hAnsi="Arial" w:eastAsia="仿宋_GB2312"/>
      <w:sz w:val="32"/>
      <w:szCs w:val="20"/>
    </w:rPr>
  </w:style>
  <w:style w:type="paragraph" w:styleId="1608" w:customStyle="1">
    <w:name w:val="xl18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27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5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1" w:customStyle="1">
    <w:name w:val="xl16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TOC 标题11"/>
    <w:basedOn w:val="865"/>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3" w:customStyle="1">
    <w:name w:val="xl14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20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GP正文(首行缩进)"/>
    <w:basedOn w:val="864"/>
    <w:qFormat/>
    <w:pPr>
      <w:ind w:firstLine="200"/>
      <w:jc w:val="left"/>
      <w:spacing w:line="360" w:lineRule="auto"/>
    </w:pPr>
    <w:rPr>
      <w:sz w:val="24"/>
      <w:szCs w:val="21"/>
    </w:rPr>
  </w:style>
  <w:style w:type="paragraph" w:styleId="1616" w:customStyle="1">
    <w:name w:val="xl26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53"/>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8" w:customStyle="1">
    <w:name w:val="xl21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font9"/>
    <w:basedOn w:val="864"/>
    <w:qFormat/>
    <w:pPr>
      <w:jc w:val="left"/>
      <w:spacing w:before="100" w:beforeAutospacing="1" w:after="100" w:afterAutospacing="1"/>
      <w:widowControl/>
    </w:pPr>
    <w:rPr>
      <w:rFonts w:eastAsia="Arial Unicode MS"/>
      <w:sz w:val="20"/>
      <w:szCs w:val="20"/>
    </w:rPr>
  </w:style>
  <w:style w:type="paragraph" w:styleId="1620" w:customStyle="1">
    <w:name w:val="xl35"/>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1" w:customStyle="1">
    <w:name w:val="正文文本 21"/>
    <w:basedOn w:val="864"/>
    <w:qFormat/>
    <w:pPr>
      <w:spacing w:after="120" w:line="480" w:lineRule="auto"/>
    </w:pPr>
  </w:style>
  <w:style w:type="paragraph" w:styleId="1622" w:customStyle="1">
    <w:name w:val="五级条标题"/>
    <w:basedOn w:val="1559"/>
    <w:next w:val="1036"/>
    <w:qFormat/>
    <w:pPr>
      <w:ind w:left="1276" w:hanging="1276"/>
      <w:tabs>
        <w:tab w:val="clear" w:pos="780" w:leader="none"/>
        <w:tab w:val="left" w:pos="1800" w:leader="none"/>
      </w:tabs>
      <w:outlineLvl w:val="6"/>
    </w:pPr>
  </w:style>
  <w:style w:type="paragraph" w:styleId="1623" w:customStyle="1">
    <w:name w:val="xl303"/>
    <w:basedOn w:val="86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4" w:customStyle="1">
    <w:name w:val="xl27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正文编号"/>
    <w:basedOn w:val="864"/>
    <w:qFormat/>
    <w:pPr>
      <w:ind w:left="195" w:hanging="51"/>
      <w:spacing w:line="360" w:lineRule="auto"/>
      <w:tabs>
        <w:tab w:val="left" w:pos="0" w:leader="none"/>
        <w:tab w:val="left" w:pos="1380" w:leader="none"/>
      </w:tabs>
    </w:pPr>
    <w:rPr>
      <w:rFonts w:ascii="Book Antiqua" w:hAnsi="Book Antiqua"/>
      <w:sz w:val="24"/>
      <w:szCs w:val="20"/>
    </w:rPr>
  </w:style>
  <w:style w:type="paragraph" w:styleId="1626" w:customStyle="1">
    <w:name w:val="xl301"/>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61"/>
    <w:basedOn w:val="86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28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28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封面正文"/>
    <w:qFormat/>
    <w:pPr>
      <w:jc w:val="both"/>
    </w:pPr>
  </w:style>
  <w:style w:type="paragraph" w:styleId="1631" w:customStyle="1">
    <w:name w:val="xl21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制作人文字"/>
    <w:basedOn w:val="864"/>
    <w:qFormat/>
    <w:rPr>
      <w:rFonts w:ascii="Arial" w:hAnsi="Arial" w:eastAsia="仿宋_GB2312"/>
      <w:bCs/>
      <w:sz w:val="28"/>
      <w:szCs w:val="20"/>
    </w:rPr>
  </w:style>
  <w:style w:type="paragraph" w:styleId="1633" w:customStyle="1">
    <w:name w:val="xl5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4" w:customStyle="1">
    <w:name w:val="xl25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5" w:customStyle="1">
    <w:name w:val="xl39"/>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6" w:customStyle="1">
    <w:name w:val="font10"/>
    <w:basedOn w:val="864"/>
    <w:qFormat/>
    <w:pPr>
      <w:jc w:val="left"/>
      <w:spacing w:before="100" w:beforeAutospacing="1" w:after="100" w:afterAutospacing="1"/>
      <w:widowControl/>
    </w:pPr>
    <w:rPr>
      <w:rFonts w:eastAsia="Arial Unicode MS"/>
      <w:color w:val="000000"/>
      <w:sz w:val="20"/>
      <w:szCs w:val="20"/>
    </w:rPr>
  </w:style>
  <w:style w:type="paragraph" w:styleId="1637" w:customStyle="1">
    <w:name w:val="纯文本2"/>
    <w:basedOn w:val="864"/>
    <w:qFormat/>
    <w:rPr>
      <w:rFonts w:ascii="宋体" w:hAnsi="Courier New"/>
      <w:szCs w:val="21"/>
    </w:rPr>
  </w:style>
  <w:style w:type="paragraph" w:styleId="1638" w:customStyle="1">
    <w:name w:val="font12"/>
    <w:basedOn w:val="864"/>
    <w:qFormat/>
    <w:pPr>
      <w:jc w:val="left"/>
      <w:spacing w:before="100" w:beforeAutospacing="1" w:after="100" w:afterAutospacing="1"/>
      <w:widowControl/>
    </w:pPr>
    <w:rPr>
      <w:rFonts w:eastAsia="Arial Unicode MS"/>
      <w:b/>
      <w:bCs/>
      <w:sz w:val="20"/>
      <w:szCs w:val="20"/>
    </w:rPr>
  </w:style>
  <w:style w:type="paragraph" w:styleId="1639" w:customStyle="1">
    <w:name w:val="xl31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6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xl31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63"/>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29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附录标识"/>
    <w:basedOn w:val="1536"/>
    <w:qFormat/>
    <w:pPr>
      <w:ind w:left="780" w:hanging="360"/>
      <w:spacing w:after="200"/>
      <w:tabs>
        <w:tab w:val="left" w:pos="780" w:leader="none"/>
        <w:tab w:val="left" w:pos="6405" w:leader="none"/>
      </w:tabs>
    </w:pPr>
    <w:rPr>
      <w:sz w:val="21"/>
    </w:rPr>
  </w:style>
  <w:style w:type="paragraph" w:styleId="1645" w:customStyle="1">
    <w:name w:val="xl34"/>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6" w:customStyle="1">
    <w:name w:val="xl22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正文文本1"/>
    <w:basedOn w:val="864"/>
    <w:qFormat/>
    <w:pPr>
      <w:jc w:val="left"/>
      <w:spacing w:after="120" w:line="288" w:lineRule="auto"/>
      <w:widowControl/>
    </w:pPr>
    <w:rPr>
      <w:rFonts w:ascii="Verdana" w:hAnsi="Verdana"/>
      <w:sz w:val="24"/>
      <w:szCs w:val="20"/>
      <w:lang w:eastAsia="en-US"/>
    </w:rPr>
  </w:style>
  <w:style w:type="paragraph" w:styleId="1648" w:customStyle="1">
    <w:name w:val="font5"/>
    <w:basedOn w:val="864"/>
    <w:qFormat/>
    <w:pPr>
      <w:jc w:val="left"/>
      <w:spacing w:before="100" w:beforeAutospacing="1" w:after="100" w:afterAutospacing="1"/>
      <w:widowControl/>
    </w:pPr>
    <w:rPr>
      <w:rFonts w:ascii="Tahoma" w:hAnsi="Tahoma" w:eastAsia="Arial Unicode MS" w:cs="Tahoma"/>
      <w:sz w:val="20"/>
      <w:szCs w:val="20"/>
    </w:rPr>
  </w:style>
  <w:style w:type="paragraph" w:styleId="1649" w:customStyle="1">
    <w:name w:val="xl19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72"/>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_Style 5"/>
    <w:basedOn w:val="864"/>
    <w:uiPriority w:val="34"/>
    <w:qFormat/>
  </w:style>
  <w:style w:type="paragraph" w:styleId="1652" w:customStyle="1">
    <w:name w:val="xl21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font6"/>
    <w:basedOn w:val="864"/>
    <w:qFormat/>
    <w:pPr>
      <w:jc w:val="left"/>
      <w:spacing w:before="100" w:beforeAutospacing="1" w:after="100" w:afterAutospacing="1"/>
      <w:widowControl/>
    </w:pPr>
    <w:rPr>
      <w:rFonts w:hint="eastAsia" w:ascii="黑体" w:hAnsi="Arial Unicode MS" w:eastAsia="黑体"/>
      <w:b/>
      <w:bCs/>
      <w:sz w:val="20"/>
      <w:szCs w:val="20"/>
    </w:rPr>
  </w:style>
  <w:style w:type="paragraph" w:styleId="1654" w:customStyle="1">
    <w:name w:val="xl300"/>
    <w:basedOn w:val="86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5" w:customStyle="1">
    <w:name w:val="样式1111"/>
    <w:basedOn w:val="864"/>
    <w:qFormat/>
    <w:pPr>
      <w:ind w:firstLine="200"/>
      <w:jc w:val="left"/>
      <w:spacing w:line="360" w:lineRule="auto"/>
    </w:pPr>
    <w:rPr>
      <w:sz w:val="24"/>
    </w:rPr>
  </w:style>
  <w:style w:type="paragraph" w:styleId="1656" w:customStyle="1">
    <w:name w:val="xl75"/>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31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8" w:customStyle="1">
    <w:name w:val="xl24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TOC 标题2"/>
    <w:basedOn w:val="865"/>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1" w:customStyle="1">
    <w:name w:val="样式 样式 标题 3H3Heading 3 - oldh3sect1.2.3BOD 0level_3PIM 3Leve... +..."/>
    <w:basedOn w:val="864"/>
    <w:qFormat/>
    <w:pPr>
      <w:ind w:left="709" w:hanging="709"/>
      <w:spacing w:line="300" w:lineRule="auto"/>
      <w:tabs>
        <w:tab w:val="left" w:pos="709" w:leader="none"/>
      </w:tabs>
    </w:pPr>
  </w:style>
  <w:style w:type="paragraph" w:styleId="1662" w:customStyle="1">
    <w:name w:val="Char11"/>
    <w:basedOn w:val="864"/>
    <w:qFormat/>
    <w:rPr>
      <w:rFonts w:ascii="Tahoma" w:hAnsi="Tahoma"/>
      <w:sz w:val="24"/>
      <w:szCs w:val="20"/>
    </w:rPr>
  </w:style>
  <w:style w:type="paragraph" w:styleId="1663" w:customStyle="1">
    <w:name w:val="xl17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0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我的表格文字"/>
    <w:basedOn w:val="864"/>
    <w:qFormat/>
    <w:pPr>
      <w:jc w:val="left"/>
      <w:widowControl/>
    </w:pPr>
    <w:rPr>
      <w:rFonts w:ascii="Arial" w:hAnsi="Arial" w:cs="Microsoft Sans Serif"/>
      <w:sz w:val="24"/>
      <w:szCs w:val="18"/>
    </w:rPr>
  </w:style>
  <w:style w:type="paragraph" w:styleId="1666" w:customStyle="1">
    <w:name w:val="xl24"/>
    <w:basedOn w:val="8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7" w:customStyle="1">
    <w:name w:val="正文文本 22"/>
    <w:basedOn w:val="864"/>
    <w:qFormat/>
    <w:pPr>
      <w:spacing w:after="120" w:line="480" w:lineRule="auto"/>
    </w:pPr>
  </w:style>
  <w:style w:type="paragraph" w:styleId="1668" w:customStyle="1">
    <w:name w:val="xl3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9" w:customStyle="1">
    <w:name w:val="xl29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9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1" w:customStyle="1">
    <w:name w:val="附录二级条标题"/>
    <w:basedOn w:val="1501"/>
    <w:next w:val="1036"/>
    <w:qFormat/>
    <w:pPr>
      <w:ind w:left="1779" w:hanging="1069"/>
      <w:outlineLvl w:val="3"/>
    </w:pPr>
  </w:style>
  <w:style w:type="paragraph" w:styleId="1672" w:customStyle="1">
    <w:name w:val="xl6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3" w:customStyle="1">
    <w:name w:val="xl18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FA正文+标号"/>
    <w:basedOn w:val="864"/>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5" w:customStyle="1">
    <w:name w:val="xl69"/>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6" w:customStyle="1">
    <w:name w:val="xl15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附录三级条标题"/>
    <w:basedOn w:val="1671"/>
    <w:next w:val="1036"/>
    <w:qFormat/>
    <w:pPr>
      <w:ind w:left="851" w:hanging="851"/>
      <w:outlineLvl w:val="4"/>
    </w:pPr>
  </w:style>
  <w:style w:type="paragraph" w:styleId="1678" w:customStyle="1">
    <w:name w:val="xl29"/>
    <w:basedOn w:val="864"/>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文档结构图2"/>
    <w:basedOn w:val="864"/>
    <w:qFormat/>
    <w:rPr>
      <w:rFonts w:ascii="宋体"/>
      <w:sz w:val="18"/>
      <w:szCs w:val="18"/>
    </w:rPr>
  </w:style>
  <w:style w:type="paragraph" w:styleId="1680" w:customStyle="1">
    <w:name w:val="xl59"/>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1" w:customStyle="1">
    <w:name w:val="xl206"/>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682" w:customStyle="1">
    <w:name w:val="xl32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3" w:customStyle="1">
    <w:name w:val="xl3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4" w:customStyle="1">
    <w:name w:val="附录四级条标题"/>
    <w:basedOn w:val="1677"/>
    <w:next w:val="1036"/>
    <w:qFormat/>
    <w:pPr>
      <w:ind w:left="992" w:hanging="992"/>
      <w:outlineLvl w:val="5"/>
    </w:pPr>
  </w:style>
  <w:style w:type="paragraph" w:styleId="1685" w:customStyle="1">
    <w:name w:val="font8"/>
    <w:basedOn w:val="864"/>
    <w:qFormat/>
    <w:pPr>
      <w:jc w:val="left"/>
      <w:spacing w:before="100" w:beforeAutospacing="1" w:after="100" w:afterAutospacing="1"/>
      <w:widowControl/>
    </w:pPr>
    <w:rPr>
      <w:rFonts w:hint="eastAsia" w:ascii="宋体" w:hAnsi="宋体"/>
      <w:color w:val="000000"/>
      <w:sz w:val="20"/>
      <w:szCs w:val="20"/>
    </w:rPr>
  </w:style>
  <w:style w:type="paragraph" w:styleId="1686" w:customStyle="1">
    <w:name w:val="xl18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28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正文符号编号"/>
    <w:basedOn w:val="864"/>
    <w:qFormat/>
    <w:pPr>
      <w:ind w:left="1395" w:hanging="600"/>
      <w:spacing w:line="360" w:lineRule="auto"/>
      <w:tabs>
        <w:tab w:val="left" w:pos="1395" w:leader="none"/>
      </w:tabs>
    </w:pPr>
    <w:rPr>
      <w:sz w:val="24"/>
      <w:szCs w:val="20"/>
    </w:rPr>
  </w:style>
  <w:style w:type="paragraph" w:styleId="1689" w:customStyle="1">
    <w:name w:val="xl31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5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正文 + 四号"/>
    <w:basedOn w:val="864"/>
    <w:qFormat/>
    <w:pPr>
      <w:spacing w:line="480" w:lineRule="exact"/>
    </w:pPr>
    <w:rPr>
      <w:sz w:val="28"/>
      <w:szCs w:val="20"/>
    </w:rPr>
  </w:style>
  <w:style w:type="paragraph" w:styleId="1692" w:customStyle="1">
    <w:name w:val="xl15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Char1 Char Char Char"/>
    <w:basedOn w:val="864"/>
    <w:uiPriority w:val="99"/>
    <w:qFormat/>
    <w:rPr>
      <w:rFonts w:ascii="Tahoma" w:hAnsi="Tahoma"/>
      <w:sz w:val="24"/>
      <w:szCs w:val="20"/>
    </w:rPr>
  </w:style>
  <w:style w:type="paragraph" w:styleId="1694" w:customStyle="1">
    <w:name w:val="xl5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5" w:customStyle="1">
    <w:name w:val="xl29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附录五级条标题"/>
    <w:basedOn w:val="1684"/>
    <w:next w:val="1036"/>
    <w:qFormat/>
    <w:pPr>
      <w:ind w:left="2940" w:hanging="420"/>
      <w:tabs>
        <w:tab w:val="left" w:pos="780" w:leader="none"/>
        <w:tab w:val="left" w:pos="1800" w:leader="none"/>
      </w:tabs>
      <w:outlineLvl w:val="6"/>
    </w:pPr>
  </w:style>
  <w:style w:type="paragraph" w:styleId="1697" w:customStyle="1">
    <w:name w:val="font11"/>
    <w:basedOn w:val="864"/>
    <w:qFormat/>
    <w:pPr>
      <w:jc w:val="left"/>
      <w:spacing w:before="100" w:beforeAutospacing="1" w:after="100" w:afterAutospacing="1"/>
      <w:widowControl/>
    </w:pPr>
    <w:rPr>
      <w:rFonts w:hint="eastAsia" w:ascii="宋体" w:hAnsi="宋体"/>
      <w:sz w:val="20"/>
      <w:szCs w:val="20"/>
    </w:rPr>
  </w:style>
  <w:style w:type="paragraph" w:styleId="1698" w:customStyle="1">
    <w:name w:val="xl173"/>
    <w:basedOn w:val="86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正文首行缩进1"/>
    <w:basedOn w:val="864"/>
    <w:qFormat/>
    <w:pPr>
      <w:ind w:firstLine="420"/>
      <w:spacing w:line="360" w:lineRule="auto"/>
    </w:pPr>
    <w:rPr>
      <w:rFonts w:ascii="Arial" w:hAnsi="Arial"/>
      <w:sz w:val="20"/>
      <w:szCs w:val="21"/>
    </w:rPr>
  </w:style>
  <w:style w:type="paragraph" w:styleId="1700" w:customStyle="1">
    <w:name w:val="图表目录1"/>
    <w:basedOn w:val="902"/>
    <w:qFormat/>
    <w:pPr>
      <w:jc w:val="center"/>
      <w:spacing w:after="120" w:line="360" w:lineRule="auto"/>
    </w:pPr>
    <w:rPr>
      <w:rFonts w:ascii="楷体"/>
      <w:sz w:val="28"/>
    </w:rPr>
  </w:style>
  <w:style w:type="paragraph" w:styleId="1701" w:customStyle="1">
    <w:name w:val="xl29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2" w:customStyle="1">
    <w:name w:val="xl25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46"/>
    <w:basedOn w:val="864"/>
    <w:qFormat/>
    <w:pPr>
      <w:jc w:val="left"/>
      <w:spacing w:before="100" w:beforeAutospacing="1" w:after="100" w:afterAutospacing="1"/>
      <w:widowControl/>
    </w:pPr>
    <w:rPr>
      <w:rFonts w:ascii="Arial Unicode MS" w:hAnsi="Arial Unicode MS" w:eastAsia="Arial Unicode MS"/>
      <w:sz w:val="24"/>
    </w:rPr>
  </w:style>
  <w:style w:type="paragraph" w:styleId="1704" w:customStyle="1">
    <w:name w:val="xl71"/>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5" w:customStyle="1">
    <w:name w:val="xl22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1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表格1"/>
    <w:basedOn w:val="864"/>
    <w:qFormat/>
    <w:rPr>
      <w:rFonts w:ascii="宋体"/>
      <w:szCs w:val="21"/>
    </w:rPr>
  </w:style>
  <w:style w:type="paragraph" w:styleId="1708" w:customStyle="1">
    <w:name w:val="TOC 51"/>
    <w:basedOn w:val="864"/>
    <w:next w:val="864"/>
    <w:uiPriority w:val="39"/>
    <w:qFormat/>
    <w:pPr>
      <w:ind w:left="1680"/>
    </w:pPr>
    <w:rPr>
      <w:rFonts w:ascii="Calibri" w:hAnsi="Calibri"/>
      <w:szCs w:val="22"/>
    </w:rPr>
  </w:style>
  <w:style w:type="paragraph" w:styleId="1709" w:customStyle="1">
    <w:name w:val="xl17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Style Heading 3H31.1.1标题 3Level 3 Headlevel_3PIM 3h3sect1.2...."/>
    <w:basedOn w:val="867"/>
    <w:qFormat/>
    <w:pPr>
      <w:ind w:left="720" w:hanging="720"/>
      <w:spacing w:before="120" w:after="120" w:line="360" w:lineRule="auto"/>
    </w:pPr>
    <w:rPr>
      <w:rFonts w:eastAsia="黑体"/>
      <w:bCs/>
      <w:sz w:val="24"/>
    </w:rPr>
  </w:style>
  <w:style w:type="paragraph" w:styleId="1711" w:customStyle="1">
    <w:name w:val="xl25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6"/>
    <w:basedOn w:val="8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xl30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列项——"/>
    <w:qFormat/>
    <w:pPr>
      <w:ind w:left="840" w:hanging="420"/>
      <w:jc w:val="both"/>
      <w:widowControl w:val="off"/>
      <w:tabs>
        <w:tab w:val="left" w:pos="1140" w:leader="none"/>
      </w:tabs>
    </w:pPr>
    <w:rPr>
      <w:rFonts w:ascii="宋体"/>
      <w:sz w:val="21"/>
    </w:rPr>
  </w:style>
  <w:style w:type="paragraph" w:styleId="1715" w:customStyle="1">
    <w:name w:val="Char1"/>
    <w:basedOn w:val="864"/>
    <w:qFormat/>
    <w:pPr>
      <w:ind w:left="840" w:hanging="420"/>
      <w:tabs>
        <w:tab w:val="left" w:pos="840" w:leader="none"/>
      </w:tabs>
    </w:pPr>
    <w:rPr>
      <w:sz w:val="24"/>
    </w:rPr>
  </w:style>
  <w:style w:type="paragraph" w:styleId="1716" w:customStyle="1">
    <w:name w:val="xl25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font14"/>
    <w:basedOn w:val="864"/>
    <w:qFormat/>
    <w:pPr>
      <w:jc w:val="left"/>
      <w:spacing w:before="100" w:beforeAutospacing="1" w:after="100" w:afterAutospacing="1"/>
      <w:widowControl/>
    </w:pPr>
    <w:rPr>
      <w:rFonts w:ascii="宋体" w:hAnsi="宋体" w:cs="宋体"/>
      <w:sz w:val="20"/>
      <w:szCs w:val="20"/>
    </w:rPr>
  </w:style>
  <w:style w:type="paragraph" w:styleId="1718" w:customStyle="1">
    <w:name w:val="font7"/>
    <w:basedOn w:val="864"/>
    <w:qFormat/>
    <w:pPr>
      <w:jc w:val="left"/>
      <w:spacing w:before="100" w:beforeAutospacing="1" w:after="100" w:afterAutospacing="1"/>
      <w:widowControl/>
    </w:pPr>
    <w:rPr>
      <w:rFonts w:eastAsia="Arial Unicode MS"/>
      <w:b/>
      <w:bCs/>
      <w:color w:val="000000"/>
      <w:sz w:val="20"/>
      <w:szCs w:val="20"/>
    </w:rPr>
  </w:style>
  <w:style w:type="paragraph" w:styleId="1719" w:customStyle="1">
    <w:name w:val="xl22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3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OC 81"/>
    <w:basedOn w:val="864"/>
    <w:next w:val="864"/>
    <w:uiPriority w:val="39"/>
    <w:qFormat/>
    <w:pPr>
      <w:ind w:left="2940"/>
    </w:pPr>
    <w:rPr>
      <w:rFonts w:ascii="Calibri" w:hAnsi="Calibri"/>
      <w:szCs w:val="22"/>
    </w:rPr>
  </w:style>
  <w:style w:type="paragraph" w:styleId="1722" w:customStyle="1">
    <w:name w:val="xl29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标准标志"/>
    <w:next w:val="864"/>
    <w:qFormat/>
    <w:pPr>
      <w:jc w:val="right"/>
      <w:spacing w:line="0" w:lineRule="atLeast"/>
      <w:shd w:val="solid" w:color="ffffff" w:fill="ffffff"/>
      <w:framePr w:w="2268" w:h="1392" w:wrap="around" w:hAnchor="margin" w:x="6748" w:y="171" w:hRule="exact"/>
    </w:pPr>
    <w:rPr>
      <w:b/>
      <w:sz w:val="96"/>
    </w:rPr>
  </w:style>
  <w:style w:type="paragraph" w:styleId="1724" w:customStyle="1">
    <w:name w:val="xl45"/>
    <w:basedOn w:val="864"/>
    <w:qFormat/>
    <w:pPr>
      <w:jc w:val="left"/>
      <w:spacing w:before="100" w:beforeAutospacing="1" w:after="100" w:afterAutospacing="1"/>
      <w:widowControl/>
    </w:pPr>
    <w:rPr>
      <w:rFonts w:hint="eastAsia" w:ascii="黑体" w:hAnsi="Arial Unicode MS" w:eastAsia="黑体"/>
      <w:b/>
      <w:bCs/>
      <w:sz w:val="24"/>
    </w:rPr>
  </w:style>
  <w:style w:type="paragraph" w:styleId="1725" w:customStyle="1">
    <w:name w:val="xl198"/>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列项·"/>
    <w:qFormat/>
    <w:pPr>
      <w:ind w:left="840" w:hanging="425"/>
      <w:jc w:val="both"/>
      <w:tabs>
        <w:tab w:val="left" w:pos="425" w:leader="none"/>
        <w:tab w:val="left" w:pos="840" w:leader="none"/>
      </w:tabs>
    </w:pPr>
    <w:rPr>
      <w:rFonts w:ascii="宋体"/>
      <w:sz w:val="21"/>
    </w:rPr>
  </w:style>
  <w:style w:type="paragraph" w:styleId="1727" w:customStyle="1">
    <w:name w:val="xl15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TOC 标题1"/>
    <w:basedOn w:val="865"/>
    <w:next w:val="86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9" w:customStyle="1">
    <w:name w:val="标准称谓"/>
    <w:next w:val="864"/>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30" w:customStyle="1">
    <w:name w:val="xl17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文本块2"/>
    <w:basedOn w:val="864"/>
    <w:qFormat/>
    <w:pPr>
      <w:ind w:left="630" w:right="630"/>
      <w:jc w:val="center"/>
    </w:pPr>
    <w:rPr>
      <w:rFonts w:ascii="宋体"/>
      <w:b/>
      <w:sz w:val="32"/>
    </w:rPr>
  </w:style>
  <w:style w:type="paragraph" w:styleId="1732" w:customStyle="1">
    <w:name w:val="正文格式"/>
    <w:basedOn w:val="864"/>
    <w:qFormat/>
    <w:pPr>
      <w:ind w:firstLine="482"/>
      <w:spacing w:line="400" w:lineRule="exact"/>
      <w:widowControl/>
    </w:pPr>
    <w:rPr>
      <w:rFonts w:ascii="Arial" w:hAnsi="Arial" w:eastAsia="新宋体"/>
      <w:sz w:val="24"/>
      <w:szCs w:val="20"/>
    </w:rPr>
  </w:style>
  <w:style w:type="paragraph" w:styleId="1733" w:customStyle="1">
    <w:name w:val="xl191"/>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9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TOC 41"/>
    <w:basedOn w:val="864"/>
    <w:next w:val="864"/>
    <w:uiPriority w:val="39"/>
    <w:qFormat/>
    <w:pPr>
      <w:ind w:left="1260"/>
    </w:pPr>
    <w:rPr>
      <w:rFonts w:ascii="Calibri" w:hAnsi="Calibri"/>
      <w:szCs w:val="22"/>
    </w:rPr>
  </w:style>
  <w:style w:type="paragraph" w:styleId="1736" w:customStyle="1">
    <w:name w:val="xl26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目次、标准名称标题"/>
    <w:basedOn w:val="1536"/>
    <w:next w:val="1036"/>
    <w:qFormat/>
    <w:pPr>
      <w:spacing w:line="460" w:lineRule="exact"/>
    </w:pPr>
  </w:style>
  <w:style w:type="paragraph" w:styleId="1738" w:customStyle="1">
    <w:name w:val="xl6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xl16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8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段 Char"/>
    <w:qFormat/>
    <w:pPr>
      <w:ind w:firstLine="200"/>
      <w:jc w:val="both"/>
    </w:pPr>
    <w:rPr>
      <w:rFonts w:ascii="宋体"/>
      <w:sz w:val="21"/>
    </w:rPr>
  </w:style>
  <w:style w:type="paragraph" w:styleId="1742" w:customStyle="1">
    <w:name w:val="xl49"/>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3" w:customStyle="1">
    <w:name w:val="xl298"/>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22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普通正文"/>
    <w:basedOn w:val="864"/>
    <w:qFormat/>
    <w:pPr>
      <w:ind w:firstLine="480"/>
      <w:jc w:val="left"/>
      <w:spacing w:before="120" w:after="120" w:line="360" w:lineRule="auto"/>
    </w:pPr>
    <w:rPr>
      <w:rFonts w:ascii="Arial" w:hAnsi="Arial"/>
      <w:sz w:val="24"/>
    </w:rPr>
  </w:style>
  <w:style w:type="paragraph" w:styleId="1746" w:customStyle="1">
    <w:name w:val="TOC 61"/>
    <w:basedOn w:val="864"/>
    <w:next w:val="864"/>
    <w:uiPriority w:val="39"/>
    <w:qFormat/>
    <w:pPr>
      <w:ind w:left="2100"/>
    </w:pPr>
    <w:rPr>
      <w:rFonts w:ascii="Calibri" w:hAnsi="Calibri"/>
      <w:szCs w:val="22"/>
    </w:rPr>
  </w:style>
  <w:style w:type="paragraph" w:styleId="1747" w:customStyle="1">
    <w:name w:val="xl23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标准书脚_偶数页"/>
    <w:qFormat/>
    <w:pPr>
      <w:spacing w:before="120"/>
    </w:pPr>
    <w:rPr>
      <w:sz w:val="18"/>
    </w:rPr>
  </w:style>
  <w:style w:type="paragraph" w:styleId="1749" w:customStyle="1">
    <w:name w:val="样式 标题 2市检方案标题2第一层条h22章标题节标题第一章 标题 2Heading 2 HiddenHead..."/>
    <w:basedOn w:val="866"/>
    <w:qFormat/>
    <w:pPr>
      <w:jc w:val="left"/>
      <w:spacing w:before="120" w:after="120" w:line="264" w:lineRule="auto"/>
    </w:pPr>
    <w:rPr>
      <w:rFonts w:ascii="楷体_GB2312" w:hAnsi="楷体" w:cs="宋体"/>
      <w:color w:val="000000"/>
      <w:sz w:val="28"/>
      <w:szCs w:val="28"/>
    </w:rPr>
  </w:style>
  <w:style w:type="paragraph" w:styleId="1750" w:customStyle="1">
    <w:name w:val="xl28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Item List in Table"/>
    <w:basedOn w:val="864"/>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2" w:customStyle="1">
    <w:name w:val="Char Char1"/>
    <w:basedOn w:val="864"/>
    <w:uiPriority w:val="99"/>
    <w:semiHidden/>
    <w:qFormat/>
    <w:pPr>
      <w:jc w:val="left"/>
      <w:spacing w:after="160" w:line="240" w:lineRule="exact"/>
      <w:widowControl/>
    </w:pPr>
    <w:rPr>
      <w:rFonts w:ascii="Verdana" w:hAnsi="Verdana"/>
      <w:sz w:val="20"/>
      <w:lang w:eastAsia="en-US"/>
    </w:rPr>
  </w:style>
  <w:style w:type="paragraph" w:styleId="1753" w:customStyle="1">
    <w:name w:val="xl6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4" w:customStyle="1">
    <w:name w:val="日期2"/>
    <w:basedOn w:val="864"/>
    <w:next w:val="864"/>
    <w:qFormat/>
    <w:pPr>
      <w:ind w:left="100"/>
    </w:pPr>
    <w:rPr>
      <w:rFonts w:ascii="仿宋_GB2312" w:eastAsia="仿宋_GB2312"/>
      <w:b/>
      <w:sz w:val="36"/>
    </w:rPr>
  </w:style>
  <w:style w:type="paragraph" w:styleId="1755" w:customStyle="1">
    <w:name w:val="xl33"/>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xl20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7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样式4 Char"/>
    <w:basedOn w:val="864"/>
    <w:qFormat/>
    <w:pPr>
      <w:ind w:firstLine="480"/>
      <w:jc w:val="left"/>
      <w:spacing w:line="360" w:lineRule="auto"/>
      <w:widowControl/>
    </w:pPr>
    <w:rPr>
      <w:color w:val="000000"/>
      <w:sz w:val="24"/>
    </w:rPr>
  </w:style>
  <w:style w:type="paragraph" w:styleId="1759" w:customStyle="1">
    <w:name w:val="xl5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0" w:customStyle="1">
    <w:name w:val="xl20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1"/>
    <w:basedOn w:val="864"/>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297"/>
    <w:basedOn w:val="86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3" w:customStyle="1">
    <w:name w:val="xl15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22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5" w:customStyle="1">
    <w:name w:val="xl27"/>
    <w:basedOn w:val="864"/>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xl26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06"/>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标准书眉_偶数页"/>
    <w:basedOn w:val="1769"/>
    <w:next w:val="864"/>
    <w:qFormat/>
    <w:pPr>
      <w:jc w:val="left"/>
    </w:pPr>
  </w:style>
  <w:style w:type="paragraph" w:styleId="1769" w:customStyle="1">
    <w:name w:val="标准书眉_奇数页"/>
    <w:next w:val="864"/>
    <w:qFormat/>
    <w:pPr>
      <w:jc w:val="right"/>
      <w:spacing w:after="120"/>
      <w:tabs>
        <w:tab w:val="center" w:pos="4154" w:leader="none"/>
        <w:tab w:val="right" w:pos="8306" w:leader="none"/>
      </w:tabs>
    </w:pPr>
    <w:rPr>
      <w:sz w:val="21"/>
    </w:rPr>
  </w:style>
  <w:style w:type="paragraph" w:styleId="1770" w:customStyle="1">
    <w:name w:val="xl55"/>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1" w:customStyle="1">
    <w:name w:val="xl19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5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内容标题"/>
    <w:basedOn w:val="864"/>
    <w:qFormat/>
    <w:pPr>
      <w:shd w:val="clear" w:color="auto" w:fill="000080"/>
    </w:pPr>
    <w:rPr>
      <w:rFonts w:ascii="Tahoma" w:hAnsi="Tahoma"/>
      <w:sz w:val="24"/>
      <w:shd w:val="clear" w:color="auto" w:fill="000080"/>
    </w:rPr>
  </w:style>
  <w:style w:type="paragraph" w:styleId="1774" w:customStyle="1">
    <w:name w:val="xl19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3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样式2"/>
    <w:basedOn w:val="864"/>
    <w:qFormat/>
    <w:pPr>
      <w:ind w:left="624" w:hanging="720"/>
    </w:pPr>
    <w:rPr>
      <w:rFonts w:ascii="黑体" w:eastAsia="黑体"/>
      <w:b/>
      <w:sz w:val="30"/>
    </w:rPr>
  </w:style>
  <w:style w:type="paragraph" w:styleId="1777" w:customStyle="1">
    <w:name w:val="xl16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4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默认段落字体 Para Char Char Char Char Char Char Char"/>
    <w:basedOn w:val="864"/>
    <w:qFormat/>
    <w:pPr>
      <w:ind w:left="200"/>
      <w:jc w:val="left"/>
      <w:spacing w:line="360" w:lineRule="auto"/>
    </w:pPr>
    <w:rPr>
      <w:rFonts w:ascii="宋体" w:hAnsi="宋体"/>
      <w:color w:val="000000"/>
      <w:sz w:val="24"/>
      <w:szCs w:val="20"/>
    </w:rPr>
  </w:style>
  <w:style w:type="paragraph" w:styleId="1780" w:customStyle="1">
    <w:name w:val="xl14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76"/>
    <w:basedOn w:val="86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18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表格文字"/>
    <w:basedOn w:val="864"/>
    <w:qFormat/>
    <w:pPr>
      <w:jc w:val="center"/>
      <w:tabs>
        <w:tab w:val="left" w:pos="7740" w:leader="none"/>
      </w:tabs>
    </w:pPr>
    <w:rPr>
      <w:rFonts w:ascii="宋体" w:hAnsi="宋体"/>
      <w:sz w:val="24"/>
      <w:szCs w:val="20"/>
    </w:rPr>
  </w:style>
  <w:style w:type="paragraph" w:styleId="1784" w:customStyle="1">
    <w:name w:val="xl21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9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表格文本"/>
    <w:basedOn w:val="864"/>
    <w:qFormat/>
    <w:pPr>
      <w:jc w:val="left"/>
      <w:tabs>
        <w:tab w:val="decimal" w:pos="0" w:leader="none"/>
      </w:tabs>
    </w:pPr>
    <w:rPr>
      <w:rFonts w:ascii="Arial" w:hAnsi="Arial"/>
      <w:szCs w:val="21"/>
    </w:rPr>
  </w:style>
  <w:style w:type="paragraph" w:styleId="1787" w:customStyle="1">
    <w:name w:val="xl30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Default"/>
    <w:qFormat/>
    <w:pPr>
      <w:widowControl w:val="off"/>
    </w:pPr>
    <w:rPr>
      <w:rFonts w:ascii="宋体"/>
      <w:color w:val="000000"/>
      <w:sz w:val="24"/>
      <w:szCs w:val="24"/>
    </w:rPr>
  </w:style>
  <w:style w:type="paragraph" w:styleId="1789" w:customStyle="1">
    <w:name w:val="xl17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tabletext"/>
    <w:basedOn w:val="864"/>
    <w:qFormat/>
    <w:pPr>
      <w:jc w:val="left"/>
      <w:spacing w:before="100" w:beforeAutospacing="1" w:after="100" w:afterAutospacing="1" w:line="284" w:lineRule="atLeast"/>
      <w:widowControl/>
    </w:pPr>
    <w:rPr>
      <w:rFonts w:ascii="宋体" w:hAnsi="宋体" w:cs="宋体"/>
      <w:szCs w:val="21"/>
    </w:rPr>
  </w:style>
  <w:style w:type="paragraph" w:styleId="1791" w:customStyle="1">
    <w:name w:val="xl24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Style First line:  2 ch"/>
    <w:basedOn w:val="864"/>
    <w:qFormat/>
    <w:pPr>
      <w:ind w:firstLine="200"/>
      <w:spacing w:line="440" w:lineRule="exact"/>
    </w:pPr>
    <w:rPr>
      <w:sz w:val="24"/>
    </w:rPr>
  </w:style>
  <w:style w:type="paragraph" w:styleId="1793" w:customStyle="1">
    <w:name w:val="xl16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正文４"/>
    <w:basedOn w:val="864"/>
    <w:qFormat/>
    <w:pPr>
      <w:ind w:firstLine="480"/>
      <w:spacing w:line="360" w:lineRule="auto"/>
    </w:pPr>
    <w:rPr>
      <w:sz w:val="24"/>
      <w:szCs w:val="20"/>
    </w:rPr>
  </w:style>
  <w:style w:type="paragraph" w:styleId="1795" w:customStyle="1">
    <w:name w:val="普通(网站)1"/>
    <w:basedOn w:val="864"/>
    <w:qFormat/>
    <w:pPr>
      <w:jc w:val="left"/>
      <w:spacing w:before="100" w:beforeAutospacing="1" w:after="100" w:afterAutospacing="1"/>
      <w:widowControl/>
    </w:pPr>
    <w:rPr>
      <w:rFonts w:ascii="宋体" w:hAnsi="宋体" w:cs="宋体"/>
      <w:color w:val="000000"/>
      <w:sz w:val="24"/>
    </w:rPr>
  </w:style>
  <w:style w:type="paragraph" w:styleId="1796" w:customStyle="1">
    <w:name w:val="图表脚注"/>
    <w:next w:val="1036"/>
    <w:qFormat/>
    <w:pPr>
      <w:ind w:left="300" w:hanging="100"/>
      <w:jc w:val="both"/>
    </w:pPr>
    <w:rPr>
      <w:rFonts w:ascii="宋体"/>
      <w:sz w:val="18"/>
    </w:rPr>
  </w:style>
  <w:style w:type="paragraph" w:styleId="1797" w:customStyle="1">
    <w:name w:val="列出段落1"/>
    <w:basedOn w:val="864"/>
    <w:qFormat/>
    <w:pPr>
      <w:ind w:firstLine="420"/>
    </w:pPr>
  </w:style>
  <w:style w:type="paragraph" w:styleId="1798" w:customStyle="1">
    <w:name w:val="无标题条"/>
    <w:next w:val="1036"/>
    <w:qFormat/>
    <w:pPr>
      <w:jc w:val="both"/>
    </w:pPr>
    <w:rPr>
      <w:sz w:val="21"/>
    </w:rPr>
  </w:style>
  <w:style w:type="paragraph" w:styleId="1799" w:customStyle="1">
    <w:name w:val="xl177"/>
    <w:basedOn w:val="86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注示头"/>
    <w:basedOn w:val="864"/>
    <w:qFormat/>
    <w:pPr>
      <w:pBdr>
        <w:top w:val="single" w:color="000000" w:sz="4" w:space="1"/>
      </w:pBdr>
    </w:pPr>
    <w:rPr>
      <w:rFonts w:ascii="Arial" w:hAnsi="Arial" w:eastAsia="黑体"/>
      <w:sz w:val="18"/>
      <w:szCs w:val="20"/>
    </w:rPr>
  </w:style>
  <w:style w:type="paragraph" w:styleId="1801" w:customStyle="1">
    <w:name w:val="xl20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03" w:customStyle="1">
    <w:name w:val="xl25"/>
    <w:basedOn w:val="864"/>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23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52"/>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DLP3.4.4"/>
    <w:basedOn w:val="864"/>
    <w:qFormat/>
    <w:pPr>
      <w:ind w:left="1069" w:hanging="709"/>
      <w:keepLines/>
      <w:keepNext/>
      <w:spacing w:before="260" w:after="260" w:line="416" w:lineRule="auto"/>
      <w:tabs>
        <w:tab w:val="left" w:pos="1069" w:leader="none"/>
      </w:tabs>
      <w:outlineLvl w:val="2"/>
    </w:pPr>
    <w:rPr>
      <w:b/>
      <w:sz w:val="30"/>
    </w:rPr>
  </w:style>
  <w:style w:type="paragraph" w:styleId="1807" w:customStyle="1">
    <w:name w:val="标准书脚_奇数页"/>
    <w:qFormat/>
    <w:pPr>
      <w:jc w:val="right"/>
      <w:spacing w:before="120"/>
    </w:pPr>
    <w:rPr>
      <w:sz w:val="18"/>
    </w:rPr>
  </w:style>
  <w:style w:type="paragraph" w:styleId="1808" w:customStyle="1">
    <w:name w:val="纯文本1"/>
    <w:basedOn w:val="864"/>
    <w:link w:val="2248"/>
    <w:qFormat/>
    <w:rPr>
      <w:rFonts w:ascii="宋体" w:hAnsi="Courier New"/>
      <w:szCs w:val="21"/>
    </w:rPr>
  </w:style>
  <w:style w:type="paragraph" w:styleId="1809" w:customStyle="1">
    <w:name w:val="列出段落2"/>
    <w:basedOn w:val="864"/>
    <w:qFormat/>
    <w:pPr>
      <w:ind w:firstLine="420"/>
    </w:pPr>
    <w:rPr>
      <w:rFonts w:ascii="Calibri" w:hAnsi="Calibri" w:eastAsia="仿宋_GB2312"/>
      <w:sz w:val="24"/>
      <w:szCs w:val="22"/>
    </w:rPr>
  </w:style>
  <w:style w:type="paragraph" w:styleId="1810" w:customStyle="1">
    <w:name w:val="图5"/>
    <w:basedOn w:val="864"/>
    <w:qFormat/>
    <w:pPr>
      <w:jc w:val="center"/>
      <w:spacing w:line="220" w:lineRule="exact"/>
    </w:pPr>
    <w:rPr>
      <w:rFonts w:ascii="仿宋_GB2312" w:eastAsia="仿宋_GB2312"/>
      <w:szCs w:val="20"/>
    </w:rPr>
  </w:style>
  <w:style w:type="paragraph" w:styleId="1811" w:customStyle="1">
    <w:name w:val="无间隔2"/>
    <w:qFormat/>
    <w:pPr>
      <w:jc w:val="both"/>
      <w:widowControl w:val="off"/>
    </w:pPr>
    <w:rPr>
      <w:rFonts w:ascii="Calibri" w:hAnsi="Calibri" w:cs="黑体"/>
      <w:sz w:val="21"/>
      <w:szCs w:val="22"/>
    </w:rPr>
  </w:style>
  <w:style w:type="paragraph" w:styleId="1812" w:customStyle="1">
    <w:name w:val="xl70"/>
    <w:basedOn w:val="86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3" w:customStyle="1">
    <w:name w:val="xl161"/>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正文缩进2"/>
    <w:basedOn w:val="864"/>
    <w:qFormat/>
    <w:pPr>
      <w:ind w:firstLine="420"/>
    </w:pPr>
    <w:rPr>
      <w:szCs w:val="20"/>
    </w:rPr>
  </w:style>
  <w:style w:type="paragraph" w:styleId="1815" w:customStyle="1">
    <w:name w:val="xl176"/>
    <w:basedOn w:val="86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5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15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62"/>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9" w:customStyle="1">
    <w:name w:val="xl23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266"/>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Heading 1 前言"/>
    <w:next w:val="864"/>
    <w:qFormat/>
    <w:pPr>
      <w:jc w:val="center"/>
    </w:pPr>
    <w:rPr>
      <w:rFonts w:ascii="黑体" w:hAnsi="黑体" w:eastAsia="黑体"/>
      <w:b/>
      <w:bCs/>
      <w:sz w:val="32"/>
    </w:rPr>
  </w:style>
  <w:style w:type="paragraph" w:styleId="1822" w:customStyle="1">
    <w:name w:val="xl28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74"/>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4" w:customStyle="1">
    <w:name w:val="列表1"/>
    <w:basedOn w:val="864"/>
    <w:qFormat/>
    <w:pPr>
      <w:ind w:left="200" w:hanging="200"/>
    </w:pPr>
  </w:style>
  <w:style w:type="paragraph" w:styleId="1825" w:customStyle="1">
    <w:name w:val="xl28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68"/>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Char1 Char Char Char11"/>
    <w:basedOn w:val="864"/>
    <w:qFormat/>
    <w:rPr>
      <w:rFonts w:ascii="Tahoma" w:hAnsi="Tahoma"/>
      <w:sz w:val="24"/>
      <w:szCs w:val="20"/>
    </w:rPr>
  </w:style>
  <w:style w:type="paragraph" w:styleId="1828" w:customStyle="1">
    <w:name w:val="xl308"/>
    <w:basedOn w:val="864"/>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日期1"/>
    <w:basedOn w:val="864"/>
    <w:next w:val="864"/>
    <w:qFormat/>
    <w:pPr>
      <w:jc w:val="right"/>
      <w:spacing w:line="312" w:lineRule="atLeast"/>
    </w:pPr>
    <w:rPr>
      <w:rFonts w:ascii="黑体" w:eastAsia="黑体"/>
      <w:b/>
      <w:sz w:val="32"/>
      <w:szCs w:val="20"/>
    </w:rPr>
  </w:style>
  <w:style w:type="paragraph" w:styleId="1830" w:customStyle="1">
    <w:name w:val="xl317"/>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Char"/>
    <w:basedOn w:val="864"/>
    <w:uiPriority w:val="99"/>
    <w:qFormat/>
    <w:pPr>
      <w:spacing w:line="360" w:lineRule="auto"/>
    </w:pPr>
    <w:rPr>
      <w:sz w:val="24"/>
      <w:szCs w:val="20"/>
    </w:rPr>
  </w:style>
  <w:style w:type="paragraph" w:styleId="1832" w:customStyle="1">
    <w:name w:val="文档结构图1"/>
    <w:basedOn w:val="864"/>
    <w:qFormat/>
    <w:rPr>
      <w:rFonts w:ascii="宋体"/>
      <w:sz w:val="18"/>
      <w:szCs w:val="18"/>
    </w:rPr>
  </w:style>
  <w:style w:type="paragraph" w:styleId="1833" w:customStyle="1">
    <w:name w:val="表格正文"/>
    <w:basedOn w:val="864"/>
    <w:qFormat/>
    <w:pPr>
      <w:jc w:val="center"/>
    </w:pPr>
    <w:rPr>
      <w:rFonts w:eastAsia="仿宋_GB2312"/>
    </w:rPr>
  </w:style>
  <w:style w:type="paragraph" w:styleId="1834" w:customStyle="1">
    <w:name w:val="xl54"/>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5" w:customStyle="1">
    <w:name w:val="xl205"/>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836" w:customStyle="1">
    <w:name w:val="xl30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7" w:customStyle="1">
    <w:name w:val="Birdseed"/>
    <w:basedOn w:val="864"/>
    <w:qFormat/>
    <w:pPr>
      <w:jc w:val="left"/>
      <w:widowControl/>
    </w:pPr>
    <w:rPr>
      <w:rFonts w:ascii="Palatino Linotype" w:hAnsi="Palatino Linotype"/>
      <w:sz w:val="18"/>
      <w:szCs w:val="20"/>
    </w:rPr>
  </w:style>
  <w:style w:type="paragraph" w:styleId="1838" w:customStyle="1">
    <w:name w:val="TOC 91"/>
    <w:basedOn w:val="864"/>
    <w:next w:val="864"/>
    <w:uiPriority w:val="39"/>
    <w:qFormat/>
    <w:pPr>
      <w:ind w:left="3360"/>
    </w:pPr>
    <w:rPr>
      <w:rFonts w:ascii="Calibri" w:hAnsi="Calibri"/>
      <w:szCs w:val="22"/>
    </w:rPr>
  </w:style>
  <w:style w:type="paragraph" w:styleId="1839" w:customStyle="1">
    <w:name w:val="xl24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65"/>
    <w:basedOn w:val="864"/>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5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正文--表格内正文"/>
    <w:basedOn w:val="864"/>
    <w:qFormat/>
    <w:pPr>
      <w:jc w:val="center"/>
      <w:spacing w:line="0" w:lineRule="atLeast"/>
    </w:pPr>
    <w:rPr>
      <w:rFonts w:ascii="宋体" w:hAnsi="宋体"/>
      <w:sz w:val="24"/>
    </w:rPr>
  </w:style>
  <w:style w:type="paragraph" w:styleId="1843" w:customStyle="1">
    <w:name w:val="xl26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样式 行距: 1.5 倍行距"/>
    <w:basedOn w:val="864"/>
    <w:qFormat/>
    <w:pPr>
      <w:spacing w:line="360" w:lineRule="auto"/>
    </w:pPr>
    <w:rPr>
      <w:rFonts w:ascii="宋体" w:hAnsi="宋体"/>
      <w:bCs/>
      <w:sz w:val="28"/>
      <w:szCs w:val="20"/>
    </w:rPr>
  </w:style>
  <w:style w:type="paragraph" w:styleId="1845" w:customStyle="1">
    <w:name w:val="正文首行缩进2"/>
    <w:basedOn w:val="864"/>
    <w:qFormat/>
    <w:pPr>
      <w:ind w:firstLine="420"/>
      <w:spacing w:line="360" w:lineRule="auto"/>
    </w:pPr>
    <w:rPr>
      <w:rFonts w:ascii="Arial" w:hAnsi="Arial"/>
      <w:sz w:val="20"/>
      <w:szCs w:val="21"/>
    </w:rPr>
  </w:style>
  <w:style w:type="paragraph" w:styleId="1846" w:customStyle="1">
    <w:name w:val="Table Paragraph"/>
    <w:basedOn w:val="864"/>
    <w:qFormat/>
    <w:pPr>
      <w:jc w:val="left"/>
    </w:pPr>
    <w:rPr>
      <w:rFonts w:ascii="Calibri" w:hAnsi="Calibri" w:cs="黑体"/>
      <w:sz w:val="22"/>
      <w:szCs w:val="22"/>
      <w:lang w:eastAsia="en-US"/>
    </w:rPr>
  </w:style>
  <w:style w:type="paragraph" w:styleId="1847" w:customStyle="1">
    <w:name w:val="列出段落4"/>
    <w:basedOn w:val="864"/>
    <w:qFormat/>
    <w:pPr>
      <w:ind w:firstLine="420"/>
    </w:pPr>
    <w:rPr>
      <w:rFonts w:ascii="Calibri" w:hAnsi="Calibri"/>
      <w:szCs w:val="22"/>
    </w:rPr>
  </w:style>
  <w:style w:type="paragraph" w:styleId="1848" w:customStyle="1">
    <w:name w:val="其他发布部门"/>
    <w:basedOn w:val="1849"/>
    <w:qFormat/>
    <w:pPr>
      <w:spacing w:line="0" w:lineRule="atLeast"/>
      <w:framePr w:wrap="around"/>
    </w:pPr>
    <w:rPr>
      <w:rFonts w:ascii="黑体" w:eastAsia="黑体"/>
      <w:b w:val="0"/>
    </w:rPr>
  </w:style>
  <w:style w:type="paragraph" w:styleId="1849" w:customStyle="1">
    <w:name w:val="发布部门"/>
    <w:next w:val="1036"/>
    <w:qFormat/>
    <w:pPr>
      <w:jc w:val="center"/>
      <w:framePr w:w="7433" w:h="585" w:vSpace="180" w:hSpace="180" w:wrap="around" w:hAnchor="margin" w:xAlign="center" w:y="14401" w:hRule="exact"/>
    </w:pPr>
    <w:rPr>
      <w:rFonts w:ascii="宋体"/>
      <w:b/>
      <w:spacing w:val="20"/>
      <w:sz w:val="36"/>
    </w:rPr>
  </w:style>
  <w:style w:type="paragraph" w:styleId="1850" w:customStyle="1">
    <w:name w:val="xl103"/>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1" w:customStyle="1">
    <w:name w:val="二级无标题条"/>
    <w:basedOn w:val="864"/>
    <w:qFormat/>
    <w:pPr>
      <w:ind w:hanging="420"/>
    </w:pPr>
  </w:style>
  <w:style w:type="paragraph" w:styleId="1852" w:customStyle="1">
    <w:name w:val="表格文字1"/>
    <w:basedOn w:val="864"/>
    <w:qFormat/>
    <w:pPr>
      <w:jc w:val="center"/>
    </w:pPr>
    <w:rPr>
      <w:rFonts w:ascii="宋体" w:hAnsi="宋体"/>
      <w:szCs w:val="21"/>
      <w:shd w:val="clear" w:color="auto" w:fill="ffffff"/>
    </w:rPr>
  </w:style>
  <w:style w:type="paragraph" w:styleId="1853" w:customStyle="1">
    <w:name w:val="xl16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31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正文文本缩进2"/>
    <w:basedOn w:val="864"/>
    <w:qFormat/>
    <w:pPr>
      <w:ind w:firstLine="645"/>
    </w:pPr>
    <w:rPr>
      <w:rFonts w:ascii="楷体_GB2312" w:eastAsia="楷体_GB2312"/>
      <w:sz w:val="32"/>
      <w:szCs w:val="20"/>
    </w:rPr>
  </w:style>
  <w:style w:type="paragraph" w:styleId="1856" w:customStyle="1">
    <w:name w:val="xl22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封面标准文稿类别"/>
    <w:qFormat/>
    <w:pPr>
      <w:jc w:val="center"/>
      <w:spacing w:before="440" w:line="400" w:lineRule="exact"/>
    </w:pPr>
    <w:rPr>
      <w:rFonts w:ascii="宋体"/>
      <w:sz w:val="24"/>
    </w:rPr>
  </w:style>
  <w:style w:type="paragraph" w:styleId="1858" w:customStyle="1">
    <w:name w:val="xl311"/>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14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一级无标题条"/>
    <w:basedOn w:val="864"/>
    <w:qFormat/>
    <w:pPr>
      <w:ind w:left="3420" w:hanging="420"/>
    </w:pPr>
  </w:style>
  <w:style w:type="paragraph" w:styleId="1861" w:customStyle="1">
    <w:name w:val="xl27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_Style 6"/>
    <w:basedOn w:val="864"/>
    <w:uiPriority w:val="34"/>
    <w:qFormat/>
    <w:pPr>
      <w:ind w:firstLine="420"/>
    </w:pPr>
  </w:style>
  <w:style w:type="paragraph" w:styleId="1863" w:customStyle="1">
    <w:name w:val="列出段落12"/>
    <w:basedOn w:val="864"/>
    <w:qFormat/>
    <w:pPr>
      <w:ind w:firstLine="420"/>
    </w:pPr>
  </w:style>
  <w:style w:type="paragraph" w:styleId="1864" w:customStyle="1">
    <w:name w:val="样式 首行缩进:  0 字符"/>
    <w:basedOn w:val="864"/>
    <w:qFormat/>
    <w:pPr>
      <w:ind w:firstLine="200"/>
      <w:spacing w:line="360" w:lineRule="auto"/>
    </w:pPr>
    <w:rPr>
      <w:rFonts w:cs="宋体"/>
      <w:sz w:val="24"/>
      <w:szCs w:val="20"/>
    </w:rPr>
  </w:style>
  <w:style w:type="paragraph" w:styleId="1865" w:customStyle="1">
    <w:name w:val="xl137"/>
    <w:basedOn w:val="86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6" w:customStyle="1">
    <w:name w:val="xl105"/>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7" w:customStyle="1">
    <w:name w:val="xl178"/>
    <w:basedOn w:val="864"/>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39"/>
    <w:basedOn w:val="86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9" w:customStyle="1">
    <w:name w:val="xl10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0" w:customStyle="1">
    <w:name w:val="正文段"/>
    <w:basedOn w:val="864"/>
    <w:qFormat/>
    <w:pPr>
      <w:ind w:firstLine="454"/>
      <w:spacing w:after="240" w:line="360" w:lineRule="atLeast"/>
      <w:widowControl/>
    </w:pPr>
    <w:rPr>
      <w:rFonts w:ascii="宋体"/>
      <w:sz w:val="24"/>
      <w:szCs w:val="20"/>
    </w:rPr>
  </w:style>
  <w:style w:type="paragraph" w:styleId="1871" w:customStyle="1">
    <w:name w:val="xl22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4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3" w:customStyle="1">
    <w:name w:val="xl108"/>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4" w:customStyle="1">
    <w:name w:val="文档正文"/>
    <w:basedOn w:val="864"/>
    <w:uiPriority w:val="99"/>
    <w:qFormat/>
    <w:pPr>
      <w:ind w:firstLine="567"/>
      <w:spacing w:line="312" w:lineRule="atLeast"/>
    </w:pPr>
    <w:rPr>
      <w:rFonts w:ascii="长城仿宋" w:eastAsia="长城仿宋"/>
      <w:sz w:val="28"/>
      <w:szCs w:val="20"/>
    </w:rPr>
  </w:style>
  <w:style w:type="paragraph" w:styleId="1875" w:customStyle="1">
    <w:name w:val="Char Char 字元 字元 字元 Char Char Char Char"/>
    <w:basedOn w:val="864"/>
    <w:uiPriority w:val="99"/>
    <w:unhideWhenUsed/>
    <w:qFormat/>
    <w:pPr>
      <w:spacing w:line="360" w:lineRule="auto"/>
    </w:pPr>
    <w:rPr>
      <w:rFonts w:hint="eastAsia"/>
    </w:rPr>
  </w:style>
  <w:style w:type="paragraph" w:styleId="1876" w:customStyle="1">
    <w:name w:val="xl21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41"/>
    <w:basedOn w:val="86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8" w:customStyle="1">
    <w:name w:val="xl109"/>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9" w:customStyle="1">
    <w:name w:val="xl7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0" w:customStyle="1">
    <w:name w:val="xl111"/>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79"/>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112"/>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80"/>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113"/>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81"/>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6" w:customStyle="1">
    <w:name w:val="xl208"/>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技术方案正文样式"/>
    <w:basedOn w:val="864"/>
    <w:qFormat/>
    <w:pPr>
      <w:ind w:firstLine="480"/>
      <w:spacing w:line="400" w:lineRule="exact"/>
    </w:pPr>
    <w:rPr>
      <w:rFonts w:ascii="宋体" w:hAnsi="宋体" w:cs="宋体"/>
      <w:sz w:val="24"/>
      <w:szCs w:val="21"/>
    </w:rPr>
  </w:style>
  <w:style w:type="paragraph" w:styleId="1888" w:customStyle="1">
    <w:name w:val="xl114"/>
    <w:basedOn w:val="864"/>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9" w:customStyle="1">
    <w:name w:val="xl82"/>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1"/>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1891" w:customStyle="1">
    <w:name w:val="xl115"/>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3"/>
    <w:basedOn w:val="86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3" w:customStyle="1">
    <w:name w:val="xl24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1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84"/>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6" w:customStyle="1">
    <w:name w:val="xl23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11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85"/>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9" w:customStyle="1">
    <w:name w:val="xl18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Char Char2 Char"/>
    <w:basedOn w:val="864"/>
    <w:qFormat/>
    <w:pPr>
      <w:ind w:left="390" w:hanging="390"/>
      <w:keepLines/>
      <w:keepNext/>
      <w:pageBreakBefore/>
      <w:tabs>
        <w:tab w:val="left" w:pos="390" w:leader="none"/>
      </w:tabs>
    </w:pPr>
    <w:rPr>
      <w:szCs w:val="20"/>
    </w:rPr>
  </w:style>
  <w:style w:type="paragraph" w:styleId="1901" w:customStyle="1">
    <w:name w:val="xl118"/>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86"/>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3" w:customStyle="1">
    <w:name w:val="xl27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19"/>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7"/>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21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样式 首行缩进:  2.25 字符"/>
    <w:basedOn w:val="864"/>
    <w:qFormat/>
    <w:pPr>
      <w:ind w:firstLine="225"/>
      <w:spacing w:line="360" w:lineRule="auto"/>
    </w:pPr>
    <w:rPr>
      <w:rFonts w:cs="宋体"/>
      <w:sz w:val="24"/>
      <w:szCs w:val="20"/>
    </w:rPr>
  </w:style>
  <w:style w:type="paragraph" w:styleId="1908" w:customStyle="1">
    <w:name w:val="xl12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8"/>
    <w:basedOn w:val="86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25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121"/>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89"/>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一级标题"/>
    <w:basedOn w:val="865"/>
    <w:qFormat/>
    <w:pPr>
      <w:jc w:val="center"/>
      <w:keepNext w:val="0"/>
      <w:spacing w:line="360" w:lineRule="auto"/>
    </w:pPr>
    <w:rPr>
      <w:rFonts w:ascii="宋体" w:hAnsi="宋体" w:eastAsia="宋体"/>
      <w:b/>
      <w:sz w:val="32"/>
      <w:szCs w:val="28"/>
    </w:rPr>
  </w:style>
  <w:style w:type="paragraph" w:styleId="1914" w:customStyle="1">
    <w:name w:val="xl122"/>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0"/>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6" w:customStyle="1">
    <w:name w:val="二级标题"/>
    <w:basedOn w:val="86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7" w:customStyle="1">
    <w:name w:val="xl123"/>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91"/>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04-标书-标题4"/>
    <w:basedOn w:val="864"/>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0" w:customStyle="1">
    <w:name w:val="xl124"/>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92"/>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2" w:customStyle="1">
    <w:name w:val="xl125"/>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9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5" w:customStyle="1">
    <w:name w:val="xl94"/>
    <w:basedOn w:val="864"/>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6" w:customStyle="1">
    <w:name w:val="xl12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7" w:customStyle="1">
    <w:name w:val="xl9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128"/>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9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29"/>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7"/>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缺省文本"/>
    <w:basedOn w:val="864"/>
    <w:qFormat/>
    <w:pPr>
      <w:ind w:firstLine="200"/>
      <w:jc w:val="left"/>
      <w:spacing w:line="360" w:lineRule="auto"/>
    </w:pPr>
    <w:rPr>
      <w:sz w:val="24"/>
    </w:rPr>
  </w:style>
  <w:style w:type="paragraph" w:styleId="1933" w:customStyle="1">
    <w:name w:val="xl130"/>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4" w:customStyle="1">
    <w:name w:val="xl98"/>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reader-word-layer"/>
    <w:basedOn w:val="864"/>
    <w:qFormat/>
    <w:pPr>
      <w:jc w:val="left"/>
      <w:spacing w:before="100" w:beforeAutospacing="1" w:after="100" w:afterAutospacing="1"/>
      <w:widowControl/>
    </w:pPr>
    <w:rPr>
      <w:rFonts w:ascii="宋体" w:hAnsi="宋体" w:cs="宋体"/>
      <w:sz w:val="24"/>
    </w:rPr>
  </w:style>
  <w:style w:type="paragraph" w:styleId="1936" w:customStyle="1">
    <w:name w:val="xl131"/>
    <w:basedOn w:val="864"/>
    <w:qFormat/>
    <w:pPr>
      <w:jc w:val="left"/>
      <w:spacing w:before="100" w:beforeAutospacing="1" w:after="100" w:afterAutospacing="1"/>
      <w:widowControl/>
    </w:pPr>
    <w:rPr>
      <w:rFonts w:ascii="宋体" w:hAnsi="宋体" w:cs="宋体"/>
      <w:sz w:val="24"/>
    </w:rPr>
  </w:style>
  <w:style w:type="paragraph" w:styleId="1937" w:customStyle="1">
    <w:name w:val="xl99"/>
    <w:basedOn w:val="86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3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00"/>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0" w:customStyle="1">
    <w:name w:val="xl133"/>
    <w:basedOn w:val="86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1" w:customStyle="1">
    <w:name w:val="xl101"/>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正文 首行缩进:  2 字符 Char"/>
    <w:basedOn w:val="864"/>
    <w:qFormat/>
    <w:pPr>
      <w:ind w:firstLine="480"/>
      <w:spacing w:line="360" w:lineRule="auto"/>
    </w:pPr>
    <w:rPr>
      <w:rFonts w:cs="宋体"/>
      <w:sz w:val="24"/>
      <w:szCs w:val="20"/>
    </w:rPr>
  </w:style>
  <w:style w:type="paragraph" w:styleId="1943" w:customStyle="1">
    <w:name w:val="xl134"/>
    <w:basedOn w:val="86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4" w:customStyle="1">
    <w:name w:val="xl102"/>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5" w:customStyle="1">
    <w:name w:val="xl136"/>
    <w:basedOn w:val="86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6" w:customStyle="1">
    <w:name w:val="xl104"/>
    <w:basedOn w:val="864"/>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24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138"/>
    <w:basedOn w:val="864"/>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9" w:customStyle="1">
    <w:name w:val="xl106"/>
    <w:basedOn w:val="8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17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_Style 1"/>
    <w:basedOn w:val="864"/>
    <w:uiPriority w:val="99"/>
    <w:qFormat/>
    <w:pPr>
      <w:ind w:firstLine="420"/>
      <w:jc w:val="left"/>
      <w:spacing w:line="400" w:lineRule="exact"/>
    </w:pPr>
    <w:rPr>
      <w:rFonts w:ascii="Calibri" w:hAnsi="Calibri" w:eastAsia="仿宋_GB2312"/>
      <w:sz w:val="24"/>
      <w:szCs w:val="22"/>
    </w:rPr>
  </w:style>
  <w:style w:type="paragraph" w:styleId="1952" w:customStyle="1">
    <w:name w:val="xl110"/>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28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35"/>
    <w:basedOn w:val="864"/>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5" w:customStyle="1">
    <w:name w:val="xl18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中等深浅网格 21"/>
    <w:qFormat/>
    <w:pPr>
      <w:jc w:val="both"/>
      <w:widowControl w:val="off"/>
    </w:pPr>
    <w:rPr>
      <w:rFonts w:ascii="Calibri" w:hAnsi="Calibri"/>
      <w:sz w:val="21"/>
      <w:szCs w:val="22"/>
    </w:rPr>
  </w:style>
  <w:style w:type="paragraph" w:styleId="1957" w:customStyle="1">
    <w:name w:val="表头"/>
    <w:basedOn w:val="864"/>
    <w:qFormat/>
    <w:pPr>
      <w:jc w:val="center"/>
      <w:spacing w:line="360" w:lineRule="auto"/>
    </w:pPr>
    <w:rPr>
      <w:rFonts w:ascii="Calibri" w:hAnsi="Calibri" w:cs="宋体"/>
      <w:b/>
      <w:bCs/>
      <w:color w:val="000000"/>
      <w:szCs w:val="20"/>
    </w:rPr>
  </w:style>
  <w:style w:type="paragraph" w:styleId="1958" w:customStyle="1">
    <w:name w:val="样式 标题 2标题 2 Char Char子子系统子系统1子系统2子系统3子系统4子系统11子系统21子系统..."/>
    <w:basedOn w:val="866"/>
    <w:qFormat/>
    <w:pPr>
      <w:ind w:left="786" w:hanging="360"/>
      <w:jc w:val="both"/>
      <w:spacing w:before="0" w:after="0" w:line="240" w:lineRule="auto"/>
      <w:tabs>
        <w:tab w:val="left" w:pos="360" w:leader="none"/>
      </w:tabs>
    </w:pPr>
    <w:rPr>
      <w:rFonts w:ascii="Arial" w:eastAsia="黑体"/>
      <w:sz w:val="30"/>
    </w:rPr>
  </w:style>
  <w:style w:type="paragraph" w:styleId="1959" w:customStyle="1">
    <w:name w:val="居中图片"/>
    <w:basedOn w:val="864"/>
    <w:qFormat/>
    <w:pPr>
      <w:jc w:val="center"/>
    </w:pPr>
    <w:rPr>
      <w:rFonts w:ascii="Calibri" w:hAnsi="Calibri" w:eastAsia="仿宋"/>
      <w:sz w:val="28"/>
      <w:szCs w:val="21"/>
    </w:rPr>
  </w:style>
  <w:style w:type="paragraph" w:styleId="1960" w:customStyle="1">
    <w:name w:val="01-标书-标题1"/>
    <w:next w:val="864"/>
    <w:qFormat/>
    <w:pPr>
      <w:ind w:left="425" w:hanging="425"/>
      <w:spacing w:line="360" w:lineRule="auto"/>
      <w:tabs>
        <w:tab w:val="left" w:pos="425" w:leader="none"/>
      </w:tabs>
      <w:outlineLvl w:val="0"/>
    </w:pPr>
    <w:rPr>
      <w:rFonts w:ascii="黑体" w:hAnsi="宋体" w:eastAsia="黑体"/>
      <w:sz w:val="44"/>
      <w:szCs w:val="32"/>
    </w:rPr>
  </w:style>
  <w:style w:type="paragraph" w:styleId="196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6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63" w:customStyle="1">
    <w:name w:val="xl304"/>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4" w:customStyle="1">
    <w:name w:val="正文文本缩进 32"/>
    <w:basedOn w:val="864"/>
    <w:qFormat/>
    <w:pPr>
      <w:ind w:left="520" w:firstLine="425"/>
      <w:jc w:val="center"/>
    </w:pPr>
    <w:rPr>
      <w:rFonts w:ascii="方正行楷简体" w:hAnsi="Arial" w:eastAsia="方正行楷简体"/>
      <w:sz w:val="36"/>
      <w:szCs w:val="20"/>
    </w:rPr>
  </w:style>
  <w:style w:type="paragraph" w:styleId="1965" w:customStyle="1">
    <w:name w:val="xl202"/>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正文文本缩进 21"/>
    <w:basedOn w:val="864"/>
    <w:qFormat/>
    <w:pPr>
      <w:ind w:firstLine="560"/>
      <w:spacing w:line="520" w:lineRule="exact"/>
    </w:pPr>
    <w:rPr>
      <w:rFonts w:ascii="楷体_GB2312" w:eastAsia="楷体_GB2312"/>
      <w:sz w:val="28"/>
      <w:szCs w:val="28"/>
    </w:rPr>
  </w:style>
  <w:style w:type="paragraph" w:styleId="1967" w:customStyle="1">
    <w:name w:val="Char Char3 Char Char Char Char"/>
    <w:basedOn w:val="864"/>
    <w:qFormat/>
    <w:pPr>
      <w:jc w:val="left"/>
      <w:spacing w:after="160" w:line="240" w:lineRule="exact"/>
      <w:widowControl/>
    </w:pPr>
    <w:rPr>
      <w:rFonts w:ascii="Verdana" w:hAnsi="Verdana"/>
      <w:sz w:val="20"/>
      <w:szCs w:val="20"/>
      <w:lang w:eastAsia="en-US"/>
    </w:rPr>
  </w:style>
  <w:style w:type="paragraph" w:styleId="1968" w:customStyle="1">
    <w:name w:val="目录标题"/>
    <w:next w:val="1142"/>
    <w:qFormat/>
    <w:pPr>
      <w:jc w:val="center"/>
      <w:spacing w:before="240" w:after="120"/>
    </w:pPr>
    <w:rPr>
      <w:rFonts w:ascii="Calibri" w:hAnsi="Calibri" w:eastAsia="华文新魏"/>
      <w:sz w:val="44"/>
      <w:szCs w:val="24"/>
    </w:rPr>
  </w:style>
  <w:style w:type="paragraph" w:styleId="1969" w:customStyle="1">
    <w:name w:val="xl16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封面标准代替信息"/>
    <w:basedOn w:val="1594"/>
    <w:qFormat/>
    <w:pPr>
      <w:spacing w:before="57"/>
      <w:framePr w:wrap="around"/>
    </w:pPr>
    <w:rPr>
      <w:rFonts w:ascii="宋体"/>
      <w:sz w:val="21"/>
    </w:rPr>
  </w:style>
  <w:style w:type="paragraph" w:styleId="1971" w:customStyle="1">
    <w:name w:val="xl245"/>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DT T-Body"/>
    <w:qFormat/>
    <w:pPr>
      <w:spacing w:before="60" w:after="60" w:line="300" w:lineRule="auto"/>
    </w:pPr>
    <w:rPr>
      <w:rFonts w:ascii="Trebuchet MS" w:hAnsi="Trebuchet MS"/>
      <w:szCs w:val="18"/>
      <w:lang w:val="en-GB" w:eastAsia="en-US"/>
    </w:rPr>
  </w:style>
  <w:style w:type="paragraph" w:styleId="1973" w:customStyle="1">
    <w:name w:val="xl25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81"/>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29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样式 小四 首行缩进:  0.74 厘米"/>
    <w:basedOn w:val="864"/>
    <w:qFormat/>
    <w:pPr>
      <w:ind w:firstLine="420"/>
      <w:spacing w:line="360" w:lineRule="auto"/>
    </w:pPr>
    <w:rPr>
      <w:rFonts w:cs="宋体"/>
      <w:sz w:val="24"/>
      <w:szCs w:val="20"/>
    </w:rPr>
  </w:style>
  <w:style w:type="paragraph" w:styleId="1977" w:customStyle="1">
    <w:name w:val="正文文本缩进 22"/>
    <w:basedOn w:val="864"/>
    <w:qFormat/>
    <w:pPr>
      <w:ind w:firstLine="560"/>
      <w:spacing w:line="520" w:lineRule="exact"/>
    </w:pPr>
    <w:rPr>
      <w:rFonts w:ascii="楷体_GB2312" w:eastAsia="楷体_GB2312"/>
      <w:sz w:val="28"/>
      <w:szCs w:val="28"/>
    </w:rPr>
  </w:style>
  <w:style w:type="paragraph" w:styleId="1978" w:customStyle="1">
    <w:name w:val="xl26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正文文本缩进 31"/>
    <w:basedOn w:val="864"/>
    <w:qFormat/>
    <w:pPr>
      <w:ind w:left="520" w:firstLine="425"/>
      <w:jc w:val="center"/>
    </w:pPr>
    <w:rPr>
      <w:rFonts w:ascii="方正行楷简体" w:hAnsi="Arial" w:eastAsia="方正行楷简体"/>
      <w:sz w:val="36"/>
      <w:szCs w:val="20"/>
    </w:rPr>
  </w:style>
  <w:style w:type="paragraph" w:styleId="1980" w:customStyle="1">
    <w:name w:val="DLP正文"/>
    <w:basedOn w:val="864"/>
    <w:qFormat/>
    <w:pPr>
      <w:ind w:firstLine="473"/>
    </w:pPr>
    <w:rPr>
      <w:rFonts w:hAnsi="宋体"/>
      <w:szCs w:val="22"/>
    </w:rPr>
  </w:style>
  <w:style w:type="paragraph" w:styleId="1981" w:customStyle="1">
    <w:name w:val="xl14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4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封面一致性程度标识"/>
    <w:qFormat/>
    <w:pPr>
      <w:jc w:val="center"/>
      <w:spacing w:before="440" w:line="400" w:lineRule="exact"/>
    </w:pPr>
    <w:rPr>
      <w:rFonts w:ascii="宋体"/>
      <w:sz w:val="28"/>
    </w:rPr>
  </w:style>
  <w:style w:type="paragraph" w:styleId="1984" w:customStyle="1">
    <w:name w:val="xl294"/>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5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正文图标题"/>
    <w:next w:val="1036"/>
    <w:qFormat/>
    <w:pPr>
      <w:jc w:val="center"/>
    </w:pPr>
    <w:rPr>
      <w:rFonts w:ascii="黑体" w:eastAsia="黑体"/>
      <w:sz w:val="21"/>
    </w:rPr>
  </w:style>
  <w:style w:type="paragraph" w:styleId="1987" w:customStyle="1">
    <w:name w:val="文本块1"/>
    <w:basedOn w:val="864"/>
    <w:qFormat/>
    <w:pPr>
      <w:ind w:left="630" w:right="630"/>
      <w:jc w:val="center"/>
    </w:pPr>
    <w:rPr>
      <w:rFonts w:ascii="宋体"/>
      <w:b/>
      <w:sz w:val="32"/>
    </w:rPr>
  </w:style>
  <w:style w:type="paragraph" w:styleId="1988" w:customStyle="1">
    <w:name w:val="xl277"/>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xl26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43"/>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29"/>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_Style 2"/>
    <w:basedOn w:val="864"/>
    <w:uiPriority w:val="34"/>
    <w:qFormat/>
    <w:pPr>
      <w:ind w:firstLine="420"/>
    </w:pPr>
    <w:rPr>
      <w:rFonts w:ascii="Calibri" w:hAnsi="Calibri"/>
      <w:szCs w:val="22"/>
    </w:rPr>
  </w:style>
  <w:style w:type="paragraph" w:styleId="1993" w:customStyle="1">
    <w:name w:val="xl31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li_正文"/>
    <w:basedOn w:val="864"/>
    <w:qFormat/>
    <w:pPr>
      <w:ind w:firstLine="560"/>
      <w:spacing w:line="360" w:lineRule="auto"/>
    </w:pPr>
    <w:rPr>
      <w:rFonts w:ascii="仿宋_GB2312" w:eastAsia="仿宋_GB2312"/>
      <w:sz w:val="28"/>
      <w:szCs w:val="28"/>
    </w:rPr>
  </w:style>
  <w:style w:type="paragraph" w:styleId="1995" w:customStyle="1">
    <w:name w:val="xl209"/>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274"/>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2"/>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附录表标题"/>
    <w:next w:val="1036"/>
    <w:qFormat/>
    <w:pPr>
      <w:jc w:val="center"/>
    </w:pPr>
    <w:rPr>
      <w:rFonts w:ascii="黑体" w:eastAsia="黑体"/>
      <w:sz w:val="21"/>
    </w:rPr>
  </w:style>
  <w:style w:type="paragraph" w:styleId="1999" w:customStyle="1">
    <w:name w:val="xl148"/>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155"/>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10"/>
    <w:basedOn w:val="864"/>
    <w:qFormat/>
    <w:pPr>
      <w:jc w:val="left"/>
      <w:spacing w:before="100" w:beforeAutospacing="1" w:after="100" w:afterAutospacing="1"/>
      <w:shd w:val="clear" w:color="000000" w:fill="ffffff"/>
      <w:widowControl/>
    </w:pPr>
    <w:rPr>
      <w:rFonts w:ascii="Arial" w:hAnsi="Arial" w:cs="Arial"/>
      <w:sz w:val="20"/>
      <w:szCs w:val="20"/>
    </w:rPr>
  </w:style>
  <w:style w:type="paragraph" w:styleId="2002" w:customStyle="1">
    <w:name w:val="正文缩进1"/>
    <w:basedOn w:val="864"/>
    <w:qFormat/>
    <w:pPr>
      <w:ind w:firstLine="420"/>
    </w:pPr>
    <w:rPr>
      <w:szCs w:val="20"/>
    </w:rPr>
  </w:style>
  <w:style w:type="paragraph" w:styleId="2003" w:customStyle="1">
    <w:name w:val="xl278"/>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TOC 标题12"/>
    <w:basedOn w:val="865"/>
    <w:next w:val="86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5" w:customStyle="1">
    <w:name w:val="xl143"/>
    <w:basedOn w:val="864"/>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314"/>
    <w:basedOn w:val="864"/>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Char Char Char"/>
    <w:basedOn w:val="864"/>
    <w:qFormat/>
    <w:pPr>
      <w:ind w:hanging="425"/>
      <w:keepNext/>
      <w:spacing w:before="80" w:after="80"/>
      <w:widowControl/>
      <w:tabs>
        <w:tab w:val="left" w:pos="425" w:leader="none"/>
      </w:tabs>
    </w:pPr>
    <w:rPr>
      <w:rFonts w:ascii="Arial" w:hAnsi="Arial" w:cs="Arial"/>
      <w:sz w:val="20"/>
      <w:szCs w:val="20"/>
    </w:rPr>
  </w:style>
  <w:style w:type="paragraph" w:styleId="2008" w:customStyle="1">
    <w:name w:val="xl230"/>
    <w:basedOn w:val="864"/>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四号正文"/>
    <w:basedOn w:val="864"/>
    <w:qFormat/>
    <w:pPr>
      <w:ind w:firstLine="560"/>
      <w:spacing w:line="360" w:lineRule="auto"/>
    </w:pPr>
    <w:rPr>
      <w:sz w:val="28"/>
      <w:szCs w:val="28"/>
    </w:rPr>
  </w:style>
  <w:style w:type="paragraph" w:styleId="2010" w:customStyle="1">
    <w:name w:val="标题1"/>
    <w:basedOn w:val="864"/>
    <w:next w:val="8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1" w:customStyle="1">
    <w:name w:val="五号字体"/>
    <w:basedOn w:val="864"/>
    <w:qFormat/>
    <w:pPr>
      <w:jc w:val="center"/>
    </w:pPr>
  </w:style>
  <w:style w:type="paragraph" w:styleId="2012" w:customStyle="1">
    <w:name w:val="字母编号列项（一级）"/>
    <w:qFormat/>
    <w:pPr>
      <w:ind w:left="840" w:hanging="420"/>
      <w:jc w:val="both"/>
    </w:pPr>
    <w:rPr>
      <w:rFonts w:ascii="宋体"/>
      <w:sz w:val="21"/>
    </w:rPr>
  </w:style>
  <w:style w:type="paragraph" w:styleId="2013" w:customStyle="1">
    <w:name w:val="msonormal"/>
    <w:basedOn w:val="864"/>
    <w:qFormat/>
    <w:pPr>
      <w:jc w:val="left"/>
      <w:spacing w:before="100" w:beforeAutospacing="1" w:after="100" w:afterAutospacing="1" w:line="360" w:lineRule="auto"/>
      <w:widowControl/>
    </w:pPr>
    <w:rPr>
      <w:rFonts w:ascii="宋体" w:hAnsi="宋体" w:cs="宋体"/>
      <w:sz w:val="24"/>
    </w:rPr>
  </w:style>
  <w:style w:type="paragraph" w:styleId="2014" w:customStyle="1">
    <w:name w:val="简单回函地址"/>
    <w:basedOn w:val="864"/>
    <w:qFormat/>
    <w:pPr>
      <w:tabs>
        <w:tab w:val="left" w:pos="1140" w:leader="none"/>
      </w:tabs>
    </w:pPr>
  </w:style>
  <w:style w:type="paragraph" w:styleId="2015" w:customStyle="1">
    <w:name w:val="TOC 标题111"/>
    <w:basedOn w:val="865"/>
    <w:next w:val="86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6" w:customStyle="1">
    <w:name w:val="Char Char111"/>
    <w:basedOn w:val="864"/>
    <w:uiPriority w:val="99"/>
    <w:semiHidden/>
    <w:qFormat/>
    <w:pPr>
      <w:jc w:val="left"/>
      <w:spacing w:after="160" w:line="240" w:lineRule="exact"/>
      <w:widowControl/>
    </w:pPr>
    <w:rPr>
      <w:rFonts w:ascii="Verdana" w:hAnsi="Verdana"/>
      <w:sz w:val="20"/>
      <w:lang w:eastAsia="en-US"/>
    </w:rPr>
  </w:style>
  <w:style w:type="paragraph" w:styleId="2017" w:customStyle="1">
    <w:name w:val="TOC 71"/>
    <w:basedOn w:val="864"/>
    <w:next w:val="864"/>
    <w:uiPriority w:val="39"/>
    <w:qFormat/>
    <w:pPr>
      <w:ind w:left="2520"/>
    </w:pPr>
    <w:rPr>
      <w:rFonts w:ascii="Calibri" w:hAnsi="Calibri"/>
      <w:szCs w:val="22"/>
    </w:rPr>
  </w:style>
  <w:style w:type="paragraph" w:styleId="2018" w:customStyle="1">
    <w:name w:val="paragraphindent"/>
    <w:basedOn w:val="864"/>
    <w:qFormat/>
    <w:pPr>
      <w:ind w:firstLine="480"/>
      <w:jc w:val="left"/>
      <w:spacing w:before="100" w:beforeAutospacing="1" w:after="100" w:afterAutospacing="1"/>
      <w:widowControl/>
    </w:pPr>
    <w:rPr>
      <w:rFonts w:ascii="宋体" w:hAnsi="宋体" w:cs="宋体"/>
      <w:sz w:val="24"/>
    </w:rPr>
  </w:style>
  <w:style w:type="paragraph" w:styleId="2019" w:customStyle="1">
    <w:name w:val="助手文本"/>
    <w:basedOn w:val="864"/>
    <w:qFormat/>
    <w:pPr>
      <w:ind w:left="14" w:firstLine="434"/>
      <w:spacing w:line="360" w:lineRule="auto"/>
    </w:pPr>
    <w:rPr>
      <w:rFonts w:ascii="楷体_GB2312" w:eastAsia="楷体_GB2312"/>
      <w:sz w:val="24"/>
      <w:szCs w:val="20"/>
      <w:u w:val="single"/>
    </w:rPr>
  </w:style>
  <w:style w:type="paragraph" w:styleId="2020" w:customStyle="1">
    <w:name w:val="正文无缩进"/>
    <w:basedOn w:val="864"/>
    <w:qFormat/>
    <w:pPr>
      <w:jc w:val="center"/>
      <w:spacing w:line="300" w:lineRule="auto"/>
    </w:pPr>
    <w:rPr>
      <w:rFonts w:ascii="宋体" w:hAnsi="宋体"/>
      <w:sz w:val="24"/>
    </w:rPr>
  </w:style>
  <w:style w:type="paragraph" w:styleId="2021" w:customStyle="1">
    <w:name w:val="Char Char1 Char Char Char Char Char Char"/>
    <w:basedOn w:val="864"/>
    <w:qFormat/>
    <w:pPr>
      <w:jc w:val="left"/>
      <w:spacing w:after="160" w:line="240" w:lineRule="exact"/>
      <w:widowControl/>
    </w:pPr>
    <w:rPr>
      <w:rFonts w:ascii="Verdana" w:hAnsi="Verdana" w:eastAsia="仿宋_GB2312"/>
      <w:sz w:val="24"/>
      <w:szCs w:val="20"/>
      <w:lang w:eastAsia="en-US"/>
    </w:rPr>
  </w:style>
  <w:style w:type="paragraph" w:styleId="2022" w:customStyle="1">
    <w:name w:val="È±Ê¡ÎÄ±¾"/>
    <w:basedOn w:val="864"/>
    <w:qFormat/>
    <w:pPr>
      <w:jc w:val="left"/>
      <w:widowControl/>
    </w:pPr>
    <w:rPr>
      <w:sz w:val="24"/>
      <w:szCs w:val="20"/>
    </w:rPr>
  </w:style>
  <w:style w:type="paragraph" w:styleId="2023" w:customStyle="1">
    <w:name w:val="14_black"/>
    <w:basedOn w:val="864"/>
    <w:qFormat/>
    <w:pPr>
      <w:jc w:val="left"/>
      <w:spacing w:before="100" w:beforeAutospacing="1" w:after="100" w:afterAutospacing="1"/>
      <w:widowControl/>
    </w:pPr>
    <w:rPr>
      <w:rFonts w:ascii="宋体" w:hAnsi="宋体" w:cs="宋体"/>
      <w:color w:val="000000"/>
      <w:sz w:val="23"/>
      <w:szCs w:val="23"/>
    </w:rPr>
  </w:style>
  <w:style w:type="paragraph" w:styleId="2024" w:customStyle="1">
    <w:name w:val="Char Char Char Char"/>
    <w:basedOn w:val="886"/>
    <w:qFormat/>
    <w:pPr>
      <w:ind w:firstLine="454"/>
      <w:jc w:val="left"/>
      <w:shd w:val="clear" w:color="auto" w:fill="000080"/>
      <w:widowControl/>
    </w:pPr>
    <w:rPr>
      <w:rFonts w:ascii="Tahoma" w:hAnsi="Tahoma" w:cs="宋体"/>
      <w:sz w:val="21"/>
      <w:szCs w:val="20"/>
    </w:rPr>
  </w:style>
  <w:style w:type="paragraph" w:styleId="2025" w:customStyle="1">
    <w:name w:val="封面标准文稿编辑信息"/>
    <w:qFormat/>
    <w:pPr>
      <w:jc w:val="center"/>
      <w:spacing w:before="180" w:line="180" w:lineRule="exact"/>
    </w:pPr>
    <w:rPr>
      <w:rFonts w:ascii="宋体"/>
      <w:sz w:val="21"/>
    </w:rPr>
  </w:style>
  <w:style w:type="paragraph" w:styleId="2026" w:customStyle="1">
    <w:name w:val="目次、索引正文"/>
    <w:qFormat/>
    <w:pPr>
      <w:jc w:val="both"/>
      <w:spacing w:line="320" w:lineRule="exact"/>
    </w:pPr>
    <w:rPr>
      <w:rFonts w:ascii="宋体"/>
      <w:sz w:val="21"/>
    </w:rPr>
  </w:style>
  <w:style w:type="paragraph" w:styleId="2027" w:customStyle="1">
    <w:name w:val="其他标准称谓"/>
    <w:qFormat/>
    <w:pPr>
      <w:jc w:val="both"/>
      <w:spacing w:line="0" w:lineRule="atLeast"/>
    </w:pPr>
    <w:rPr>
      <w:rFonts w:ascii="黑体" w:hAnsi="宋体" w:eastAsia="黑体"/>
      <w:sz w:val="52"/>
    </w:rPr>
  </w:style>
  <w:style w:type="paragraph" w:styleId="2028" w:customStyle="1">
    <w:name w:val="四级无标题条"/>
    <w:basedOn w:val="864"/>
    <w:qFormat/>
    <w:pPr>
      <w:ind w:left="2520" w:hanging="420"/>
    </w:pPr>
  </w:style>
  <w:style w:type="paragraph" w:styleId="2029" w:customStyle="1">
    <w:name w:val="五级无标题条"/>
    <w:basedOn w:val="864"/>
    <w:qFormat/>
    <w:pPr>
      <w:ind w:left="2940" w:hanging="420"/>
    </w:pPr>
  </w:style>
  <w:style w:type="paragraph" w:styleId="2030" w:customStyle="1">
    <w:name w:val="正文表标题"/>
    <w:next w:val="1036"/>
    <w:qFormat/>
    <w:pPr>
      <w:ind w:left="1740" w:hanging="420"/>
      <w:jc w:val="center"/>
    </w:pPr>
    <w:rPr>
      <w:rFonts w:ascii="黑体" w:eastAsia="黑体"/>
      <w:sz w:val="21"/>
    </w:rPr>
  </w:style>
  <w:style w:type="paragraph" w:styleId="2031" w:customStyle="1">
    <w:name w:val="我的图片"/>
    <w:basedOn w:val="864"/>
    <w:next w:val="1331"/>
    <w:qFormat/>
    <w:pPr>
      <w:jc w:val="center"/>
      <w:spacing w:line="360" w:lineRule="auto"/>
      <w:widowControl/>
    </w:pPr>
    <w:rPr>
      <w:rFonts w:ascii="Arial" w:hAnsi="Arial" w:eastAsia="楷体_GB2312"/>
      <w:sz w:val="24"/>
    </w:rPr>
  </w:style>
  <w:style w:type="paragraph" w:styleId="2032" w:customStyle="1">
    <w:name w:val="1 Char Char Char Char"/>
    <w:basedOn w:val="864"/>
    <w:qFormat/>
    <w:rPr>
      <w:rFonts w:ascii="Tahoma" w:hAnsi="Tahoma"/>
      <w:sz w:val="24"/>
      <w:szCs w:val="20"/>
    </w:rPr>
  </w:style>
  <w:style w:type="paragraph" w:styleId="2033" w:customStyle="1">
    <w:name w:val="NAP Normal"/>
    <w:basedOn w:val="864"/>
    <w:qFormat/>
    <w:pPr>
      <w:spacing w:line="240" w:lineRule="exact"/>
    </w:pPr>
    <w:rPr>
      <w:sz w:val="22"/>
      <w:szCs w:val="20"/>
    </w:rPr>
  </w:style>
  <w:style w:type="paragraph" w:styleId="2034" w:customStyle="1">
    <w:name w:val="样式 标题 2第一章 标题 2Heading 2 HiddenHeading 2 CCBSH2h22nd level..."/>
    <w:basedOn w:val="86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5" w:customStyle="1">
    <w:name w:val="Char Char Char Char Char Char Char Char Char Char"/>
    <w:basedOn w:val="869"/>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6" w:customStyle="1">
    <w:name w:val="zn4"/>
    <w:basedOn w:val="1410"/>
    <w:next w:val="868"/>
    <w:qFormat/>
    <w:pPr>
      <w:ind w:left="851" w:hanging="851"/>
      <w:tabs>
        <w:tab w:val="clear" w:pos="780" w:leader="none"/>
        <w:tab w:val="clear" w:pos="1069" w:leader="none"/>
        <w:tab w:val="left" w:pos="1080" w:leader="none"/>
      </w:tabs>
      <w:outlineLvl w:val="3"/>
    </w:pPr>
    <w:rPr>
      <w:lang w:val="zh-CN"/>
    </w:rPr>
  </w:style>
  <w:style w:type="paragraph" w:styleId="2037" w:customStyle="1">
    <w:name w:val="图表"/>
    <w:basedOn w:val="864"/>
    <w:uiPriority w:val="99"/>
    <w:qFormat/>
    <w:pPr>
      <w:ind w:firstLine="200"/>
      <w:jc w:val="center"/>
      <w:spacing w:line="360" w:lineRule="auto"/>
    </w:pPr>
    <w:rPr>
      <w:rFonts w:ascii="方正仿宋_GBK" w:hAnsi="方正仿宋_GBK" w:eastAsia="方正仿宋_GBK"/>
      <w:sz w:val="32"/>
      <w:szCs w:val="22"/>
    </w:rPr>
  </w:style>
  <w:style w:type="paragraph" w:styleId="2038" w:customStyle="1">
    <w:name w:val="图释"/>
    <w:basedOn w:val="864"/>
    <w:uiPriority w:val="99"/>
    <w:qFormat/>
    <w:pPr>
      <w:ind w:firstLine="200"/>
      <w:jc w:val="center"/>
      <w:spacing w:line="560" w:lineRule="exact"/>
    </w:pPr>
    <w:rPr>
      <w:rFonts w:ascii="方正仿宋_GBK" w:hAnsi="方正仿宋_GBK" w:eastAsia="方正楷体_GBK"/>
      <w:sz w:val="28"/>
      <w:szCs w:val="22"/>
    </w:rPr>
  </w:style>
  <w:style w:type="paragraph" w:styleId="2039" w:customStyle="1">
    <w:name w:val="修订1"/>
    <w:uiPriority w:val="99"/>
    <w:semiHidden/>
    <w:qFormat/>
    <w:rPr>
      <w:rFonts w:eastAsia="仿宋"/>
      <w:sz w:val="28"/>
      <w:szCs w:val="24"/>
    </w:rPr>
  </w:style>
  <w:style w:type="paragraph" w:styleId="2040" w:customStyle="1">
    <w:name w:val="五号正文项目（标准）"/>
    <w:basedOn w:val="864"/>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1" w:customStyle="1">
    <w:name w:val="序列1"/>
    <w:basedOn w:val="864"/>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2" w:customStyle="1">
    <w:name w:val="标题8"/>
    <w:basedOn w:val="8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3" w:customStyle="1">
    <w:name w:val="wx正文+标号"/>
    <w:basedOn w:val="864"/>
    <w:semiHidden/>
    <w:qFormat/>
    <w:pPr>
      <w:ind w:left="510" w:hanging="340"/>
      <w:spacing w:line="360" w:lineRule="auto"/>
      <w:tabs>
        <w:tab w:val="left" w:pos="510" w:leader="none"/>
      </w:tabs>
    </w:pPr>
    <w:rPr>
      <w:rFonts w:cs="宋体"/>
      <w:sz w:val="24"/>
      <w:szCs w:val="20"/>
    </w:rPr>
  </w:style>
  <w:style w:type="paragraph" w:styleId="2044" w:customStyle="1">
    <w:name w:val="text-center"/>
    <w:basedOn w:val="864"/>
    <w:qFormat/>
    <w:pPr>
      <w:jc w:val="center"/>
      <w:spacing w:after="150"/>
      <w:widowControl/>
    </w:pPr>
    <w:rPr>
      <w:rFonts w:ascii="宋体" w:hAnsi="宋体" w:cs="宋体"/>
      <w:sz w:val="24"/>
    </w:rPr>
  </w:style>
  <w:style w:type="paragraph" w:styleId="2045" w:customStyle="1">
    <w:name w:val="faqa"/>
    <w:basedOn w:val="864"/>
    <w:qFormat/>
    <w:pPr>
      <w:jc w:val="left"/>
      <w:spacing w:after="150"/>
      <w:widowControl/>
    </w:pPr>
    <w:rPr>
      <w:rFonts w:ascii="微软雅黑" w:hAnsi="微软雅黑" w:eastAsia="微软雅黑" w:cs="宋体"/>
      <w:b/>
      <w:bCs/>
      <w:sz w:val="27"/>
      <w:szCs w:val="27"/>
    </w:rPr>
  </w:style>
  <w:style w:type="paragraph" w:styleId="2046" w:customStyle="1">
    <w:name w:val="样式 标题 55l4H5h5Second Subheading + 段前: 0.5 行 段后: 0.5 行 行距:..."/>
    <w:basedOn w:val="869"/>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7" w:customStyle="1">
    <w:name w:val="Test2"/>
    <w:basedOn w:val="86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8" w:customStyle="1">
    <w:name w:val="正文编号项"/>
    <w:basedOn w:val="89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9" w:customStyle="1">
    <w:name w:val="正文文本2"/>
    <w:basedOn w:val="864"/>
    <w:uiPriority w:val="99"/>
    <w:qFormat/>
    <w:pPr>
      <w:jc w:val="left"/>
      <w:spacing w:after="120" w:line="288" w:lineRule="auto"/>
      <w:widowControl/>
    </w:pPr>
    <w:rPr>
      <w:rFonts w:ascii="Verdana" w:hAnsi="Verdana"/>
      <w:sz w:val="24"/>
      <w:szCs w:val="20"/>
      <w:lang w:eastAsia="en-US"/>
    </w:rPr>
  </w:style>
  <w:style w:type="paragraph" w:styleId="2050" w:customStyle="1">
    <w:name w:val="Char21"/>
    <w:basedOn w:val="864"/>
    <w:qFormat/>
    <w:rPr>
      <w:rFonts w:ascii="仿宋_GB2312" w:eastAsia="仿宋_GB2312"/>
      <w:b/>
      <w:sz w:val="32"/>
      <w:szCs w:val="32"/>
    </w:rPr>
  </w:style>
  <w:style w:type="paragraph" w:styleId="2051" w:customStyle="1">
    <w:name w:val="Char1 Char Char Char21"/>
    <w:basedOn w:val="864"/>
    <w:qFormat/>
    <w:rPr>
      <w:rFonts w:ascii="Tahoma" w:hAnsi="Tahoma"/>
      <w:sz w:val="24"/>
      <w:szCs w:val="20"/>
    </w:rPr>
  </w:style>
  <w:style w:type="paragraph" w:styleId="2052" w:customStyle="1">
    <w:name w:val="Char Char12"/>
    <w:basedOn w:val="864"/>
    <w:qFormat/>
    <w:pPr>
      <w:jc w:val="left"/>
      <w:spacing w:after="160" w:line="240" w:lineRule="exact"/>
      <w:widowControl/>
    </w:pPr>
    <w:rPr>
      <w:rFonts w:ascii="Verdana" w:hAnsi="Verdana"/>
      <w:sz w:val="20"/>
      <w:lang w:eastAsia="en-US"/>
    </w:rPr>
  </w:style>
  <w:style w:type="paragraph" w:styleId="2053" w:customStyle="1">
    <w:name w:val="Normal (Web)1"/>
    <w:basedOn w:val="864"/>
    <w:qFormat/>
    <w:pPr>
      <w:jc w:val="left"/>
      <w:spacing w:before="100" w:beforeAutospacing="1" w:after="100" w:afterAutospacing="1"/>
      <w:widowControl/>
    </w:pPr>
    <w:rPr>
      <w:rFonts w:ascii="宋体" w:hAnsi="宋体" w:cs="宋体"/>
      <w:sz w:val="24"/>
    </w:rPr>
  </w:style>
  <w:style w:type="paragraph" w:styleId="2054" w:customStyle="1">
    <w:name w:val="_Style 171"/>
    <w:basedOn w:val="864"/>
    <w:next w:val="864"/>
    <w:qFormat/>
    <w:pPr>
      <w:ind w:firstLine="560"/>
      <w:spacing w:line="500" w:lineRule="exact"/>
    </w:pPr>
    <w:rPr>
      <w:rFonts w:ascii="Cambria" w:hAnsi="Cambria" w:eastAsia="仿宋"/>
      <w:color w:val="000000"/>
      <w:sz w:val="28"/>
      <w:szCs w:val="20"/>
    </w:rPr>
  </w:style>
  <w:style w:type="paragraph" w:styleId="2055" w:customStyle="1">
    <w:name w:val="中等深浅底纹 1 - 着色 11"/>
    <w:next w:val="2056"/>
    <w:qFormat/>
    <w:pPr>
      <w:widowControl w:val="off"/>
    </w:pPr>
    <w:rPr>
      <w:rFonts w:ascii="宋体" w:hAnsi="Calibri"/>
      <w:sz w:val="21"/>
      <w:szCs w:val="22"/>
    </w:rPr>
  </w:style>
  <w:style w:type="paragraph" w:styleId="2056" w:customStyle="1">
    <w:name w:val="D表"/>
    <w:basedOn w:val="864"/>
    <w:next w:val="886"/>
    <w:qFormat/>
    <w:pPr>
      <w:ind w:hanging="2"/>
      <w:spacing w:line="500" w:lineRule="exact"/>
    </w:pPr>
    <w:rPr>
      <w:rFonts w:ascii="Calibri" w:hAnsi="Calibri" w:eastAsia="仿宋"/>
      <w:sz w:val="18"/>
      <w:szCs w:val="18"/>
    </w:rPr>
  </w:style>
  <w:style w:type="paragraph" w:styleId="2057" w:customStyle="1">
    <w:name w:val="金宏发行正文 Char Char"/>
    <w:basedOn w:val="864"/>
    <w:next w:val="2028"/>
    <w:qFormat/>
    <w:pPr>
      <w:ind w:firstLine="560"/>
      <w:spacing w:line="500" w:lineRule="exact"/>
    </w:pPr>
    <w:rPr>
      <w:rFonts w:ascii="Calibri" w:hAnsi="Calibri" w:eastAsia="仿宋_GB2312" w:cs="宋体"/>
      <w:sz w:val="28"/>
      <w:szCs w:val="20"/>
    </w:rPr>
  </w:style>
  <w:style w:type="paragraph" w:styleId="2058" w:customStyle="1">
    <w:name w:val="Char1 Char Char Char2"/>
    <w:basedOn w:val="864"/>
    <w:qFormat/>
    <w:pPr>
      <w:ind w:firstLine="560"/>
      <w:spacing w:line="500" w:lineRule="exact"/>
    </w:pPr>
    <w:rPr>
      <w:rFonts w:ascii="Tahoma" w:hAnsi="Tahoma" w:eastAsia="仿宋"/>
      <w:sz w:val="28"/>
      <w:szCs w:val="20"/>
    </w:rPr>
  </w:style>
  <w:style w:type="paragraph" w:styleId="2059" w:customStyle="1">
    <w:name w:val="Char Char Char Char2"/>
    <w:basedOn w:val="864"/>
    <w:qFormat/>
    <w:pPr>
      <w:ind w:firstLine="560"/>
      <w:spacing w:line="500" w:lineRule="exact"/>
    </w:pPr>
    <w:rPr>
      <w:rFonts w:ascii="Calibri" w:hAnsi="Calibri" w:eastAsia="仿宋"/>
      <w:sz w:val="28"/>
    </w:rPr>
  </w:style>
  <w:style w:type="paragraph" w:styleId="2060" w:customStyle="1">
    <w:name w:val="Heading"/>
    <w:basedOn w:val="864"/>
    <w:next w:val="892"/>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1" w:customStyle="1">
    <w:name w:val="Char Char Char Char1"/>
    <w:basedOn w:val="864"/>
    <w:qFormat/>
    <w:pPr>
      <w:ind w:firstLine="560"/>
      <w:spacing w:line="500" w:lineRule="exact"/>
    </w:pPr>
    <w:rPr>
      <w:rFonts w:ascii="Calibri" w:hAnsi="Calibri" w:eastAsia="仿宋"/>
      <w:sz w:val="28"/>
    </w:rPr>
  </w:style>
  <w:style w:type="paragraph" w:styleId="2062" w:customStyle="1">
    <w:name w:val="Char Char Char Char Char Char Char Char Char Char Char Char Char Char Char Char Char Char Char Char"/>
    <w:basedOn w:val="864"/>
    <w:next w:val="864"/>
    <w:qFormat/>
    <w:pPr>
      <w:ind w:left="420" w:hanging="420"/>
      <w:spacing w:line="360" w:lineRule="auto"/>
      <w:tabs>
        <w:tab w:val="left" w:pos="851" w:leader="none"/>
      </w:tabs>
    </w:pPr>
    <w:rPr>
      <w:rFonts w:ascii="Calibri" w:hAnsi="Calibri" w:eastAsia="仿宋"/>
      <w:sz w:val="28"/>
    </w:rPr>
  </w:style>
  <w:style w:type="paragraph" w:styleId="2063" w:customStyle="1">
    <w:name w:val="中等深浅网格 1 - 着色 21"/>
    <w:basedOn w:val="864"/>
    <w:uiPriority w:val="34"/>
    <w:qFormat/>
    <w:pPr>
      <w:ind w:firstLine="420"/>
    </w:pPr>
    <w:rPr>
      <w:rFonts w:ascii="Calibri" w:hAnsi="Calibri" w:eastAsia="仿宋"/>
      <w:sz w:val="28"/>
      <w:szCs w:val="22"/>
    </w:rPr>
  </w:style>
  <w:style w:type="paragraph" w:styleId="2064" w:customStyle="1">
    <w:name w:val="注意事项"/>
    <w:basedOn w:val="864"/>
    <w:qFormat/>
    <w:pPr>
      <w:ind w:firstLine="200"/>
      <w:spacing w:before="60" w:after="60" w:line="360" w:lineRule="auto"/>
    </w:pPr>
    <w:rPr>
      <w:rFonts w:ascii="仿宋" w:hAnsi="仿宋"/>
      <w:b/>
      <w:bCs/>
      <w:sz w:val="28"/>
      <w:lang w:eastAsia="ar-SA"/>
    </w:rPr>
  </w:style>
  <w:style w:type="paragraph" w:styleId="2065" w:customStyle="1">
    <w:name w:val="正常"/>
    <w:qFormat/>
    <w:pPr>
      <w:jc w:val="both"/>
      <w:widowControl w:val="off"/>
    </w:pPr>
    <w:rPr>
      <w:rFonts w:ascii="Calibri" w:hAnsi="Calibri"/>
      <w:sz w:val="21"/>
      <w:szCs w:val="22"/>
    </w:rPr>
  </w:style>
  <w:style w:type="paragraph" w:styleId="2066" w:customStyle="1">
    <w:name w:val="无编号标题"/>
    <w:basedOn w:val="864"/>
    <w:next w:val="1584"/>
    <w:qFormat/>
    <w:pPr>
      <w:ind w:firstLine="560"/>
      <w:jc w:val="center"/>
      <w:pageBreakBefore/>
      <w:spacing w:line="480" w:lineRule="auto"/>
      <w:suppressLineNumbers/>
    </w:pPr>
    <w:rPr>
      <w:rFonts w:ascii="宋体" w:hAnsi="宋体" w:eastAsia="仿宋"/>
      <w:b/>
      <w:sz w:val="36"/>
      <w:szCs w:val="44"/>
    </w:rPr>
  </w:style>
  <w:style w:type="paragraph" w:styleId="2067" w:customStyle="1">
    <w:name w:val="Bid_正文"/>
    <w:basedOn w:val="877"/>
    <w:next w:val="2068"/>
    <w:qFormat/>
    <w:pPr>
      <w:ind w:firstLine="200"/>
      <w:jc w:val="left"/>
      <w:spacing w:line="590" w:lineRule="atLeast"/>
      <w:widowControl/>
    </w:pPr>
    <w:rPr>
      <w:rFonts w:ascii="方正仿宋_GBK" w:hAnsi="Calibri" w:eastAsia="仿宋"/>
      <w:spacing w:val="-25"/>
      <w:sz w:val="32"/>
      <w:szCs w:val="20"/>
    </w:rPr>
  </w:style>
  <w:style w:type="paragraph" w:styleId="2068" w:customStyle="1">
    <w:name w:val="p1"/>
    <w:basedOn w:val="864"/>
    <w:next w:val="878"/>
    <w:qFormat/>
    <w:pPr>
      <w:ind w:firstLine="560"/>
      <w:jc w:val="left"/>
      <w:spacing w:line="500" w:lineRule="exact"/>
      <w:widowControl/>
    </w:pPr>
    <w:rPr>
      <w:rFonts w:ascii="Lucida Grande" w:hAnsi="Lucida Grande" w:eastAsia="仿宋" w:cs="Lucida Grande"/>
      <w:color w:val="000000"/>
      <w:sz w:val="20"/>
      <w:szCs w:val="20"/>
    </w:rPr>
  </w:style>
  <w:style w:type="paragraph" w:styleId="2069" w:customStyle="1">
    <w:name w:val="正文首行缩进 Char3"/>
    <w:basedOn w:val="864"/>
    <w:qFormat/>
    <w:pPr>
      <w:ind w:firstLine="560"/>
      <w:spacing w:line="500" w:lineRule="exact"/>
    </w:pPr>
    <w:rPr>
      <w:rFonts w:ascii="Calibri" w:hAnsi="Calibri" w:eastAsia="仿宋"/>
      <w:sz w:val="28"/>
      <w:szCs w:val="20"/>
    </w:rPr>
  </w:style>
  <w:style w:type="paragraph" w:styleId="2070" w:customStyle="1">
    <w:name w:val="表格内容"/>
    <w:basedOn w:val="864"/>
    <w:next w:val="1849"/>
    <w:qFormat/>
    <w:pPr>
      <w:ind w:firstLine="560"/>
      <w:jc w:val="left"/>
      <w:spacing w:line="360" w:lineRule="auto"/>
    </w:pPr>
    <w:rPr>
      <w:rFonts w:ascii="微软雅黑" w:hAnsi="微软雅黑" w:eastAsia="微软雅黑"/>
      <w:sz w:val="18"/>
      <w:lang w:val="en-GB"/>
    </w:rPr>
  </w:style>
  <w:style w:type="paragraph" w:styleId="2071" w:customStyle="1">
    <w:name w:val="文章正文"/>
    <w:basedOn w:val="864"/>
    <w:next w:val="2072"/>
    <w:qFormat/>
    <w:pPr>
      <w:ind w:firstLine="482"/>
      <w:spacing w:line="360" w:lineRule="auto"/>
    </w:pPr>
    <w:rPr>
      <w:rFonts w:ascii="Calibri" w:hAnsi="Calibri" w:eastAsia="仿宋"/>
    </w:rPr>
  </w:style>
  <w:style w:type="paragraph" w:styleId="2072" w:customStyle="1">
    <w:name w:val="我的图表标题"/>
    <w:basedOn w:val="864"/>
    <w:next w:val="1038"/>
    <w:qFormat/>
    <w:pPr>
      <w:ind w:firstLine="560"/>
      <w:jc w:val="center"/>
      <w:spacing w:line="360" w:lineRule="auto"/>
    </w:pPr>
    <w:rPr>
      <w:rFonts w:ascii="Cambria" w:hAnsi="Cambria" w:eastAsia="黑体" w:cs="宋体"/>
      <w:sz w:val="28"/>
      <w:szCs w:val="20"/>
    </w:rPr>
  </w:style>
  <w:style w:type="paragraph" w:styleId="2073" w:customStyle="1">
    <w:name w:val="11111"/>
    <w:basedOn w:val="864"/>
    <w:next w:val="2074"/>
    <w:qFormat/>
    <w:pPr>
      <w:ind w:firstLine="200"/>
      <w:spacing w:after="120" w:line="360" w:lineRule="auto"/>
    </w:pPr>
    <w:rPr>
      <w:rFonts w:ascii="宋体" w:hAnsi="Calibri" w:eastAsia="仿宋" w:cs="宋体"/>
      <w:color w:val="000000"/>
      <w:sz w:val="28"/>
      <w:lang w:val="zh-CN"/>
    </w:rPr>
  </w:style>
  <w:style w:type="paragraph" w:styleId="2074" w:customStyle="1">
    <w:name w:val="Char Char Char Char Char Char Char Char Char Char Char Char Char"/>
    <w:basedOn w:val="864"/>
    <w:next w:val="877"/>
    <w:qFormat/>
    <w:pPr>
      <w:jc w:val="left"/>
      <w:spacing w:after="160" w:line="240" w:lineRule="exact"/>
      <w:widowControl/>
    </w:pPr>
    <w:rPr>
      <w:rFonts w:ascii="Verdana" w:hAnsi="Verdana" w:eastAsia="仿宋_GB2312"/>
      <w:sz w:val="28"/>
      <w:szCs w:val="20"/>
      <w:lang w:eastAsia="en-US"/>
    </w:rPr>
  </w:style>
  <w:style w:type="paragraph" w:styleId="2075" w:customStyle="1">
    <w:name w:val="标题 41"/>
    <w:basedOn w:val="867"/>
    <w:next w:val="89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6" w:customStyle="1">
    <w:name w:val="Char Char Char Char Char Char Char Char Char1 Char Char Char Char Char Char Char Char Char Char"/>
    <w:basedOn w:val="864"/>
    <w:next w:val="2077"/>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3"/>
    <w:basedOn w:val="864"/>
    <w:qFormat/>
    <w:pPr>
      <w:ind w:firstLine="420"/>
      <w:spacing w:line="360" w:lineRule="auto"/>
      <w:tabs>
        <w:tab w:val="left" w:pos="695" w:leader="none"/>
      </w:tabs>
    </w:pPr>
    <w:rPr>
      <w:rFonts w:ascii="Calibri" w:hAnsi="Calibri" w:eastAsia="仿宋"/>
      <w:sz w:val="28"/>
    </w:rPr>
  </w:style>
  <w:style w:type="paragraph" w:styleId="2078" w:customStyle="1">
    <w:name w:val="正文Normal"/>
    <w:basedOn w:val="864"/>
    <w:next w:val="950"/>
    <w:qFormat/>
    <w:pPr>
      <w:ind w:firstLine="480"/>
      <w:spacing w:after="120" w:line="360" w:lineRule="auto"/>
    </w:pPr>
    <w:rPr>
      <w:rFonts w:ascii="Arial" w:hAnsi="Arial" w:eastAsia="仿宋" w:cs="Arial"/>
      <w:sz w:val="28"/>
    </w:rPr>
  </w:style>
  <w:style w:type="paragraph" w:styleId="2079" w:customStyle="1">
    <w:name w:val="标准正文"/>
    <w:basedOn w:val="864"/>
    <w:next w:val="873"/>
    <w:qFormat/>
    <w:pPr>
      <w:ind w:firstLine="560"/>
      <w:spacing w:line="500" w:lineRule="exact"/>
    </w:pPr>
    <w:rPr>
      <w:rFonts w:ascii="Calibri" w:hAnsi="Calibri" w:eastAsia="仿宋"/>
      <w:sz w:val="28"/>
      <w:lang w:val="en-GB"/>
    </w:rPr>
  </w:style>
  <w:style w:type="paragraph" w:styleId="2080" w:customStyle="1">
    <w:name w:val="_Style 62"/>
    <w:next w:val="919"/>
    <w:qFormat/>
    <w:pPr>
      <w:jc w:val="both"/>
      <w:widowControl w:val="off"/>
    </w:pPr>
    <w:rPr>
      <w:rFonts w:ascii="Calibri" w:hAnsi="Calibri"/>
      <w:sz w:val="21"/>
      <w:szCs w:val="22"/>
    </w:rPr>
  </w:style>
  <w:style w:type="paragraph" w:styleId="2081" w:customStyle="1">
    <w:name w:val="_Style 54"/>
    <w:next w:val="1497"/>
    <w:qFormat/>
    <w:rPr>
      <w:rFonts w:ascii="Calibri" w:hAnsi="Calibri"/>
      <w:sz w:val="24"/>
      <w:szCs w:val="24"/>
    </w:rPr>
  </w:style>
  <w:style w:type="paragraph" w:styleId="2082" w:customStyle="1">
    <w:name w:val="样式 标题 2 + 行距: 最小值 12 磅"/>
    <w:basedOn w:val="866"/>
    <w:next w:val="873"/>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3" w:customStyle="1">
    <w:name w:val="ABC_正文"/>
    <w:basedOn w:val="864"/>
    <w:qFormat/>
    <w:pPr>
      <w:ind w:firstLine="200"/>
      <w:widowControl/>
    </w:pPr>
    <w:rPr>
      <w:rFonts w:ascii="Calibri" w:hAnsi="宋体" w:eastAsia="Times New Roman"/>
      <w:sz w:val="20"/>
      <w:szCs w:val="20"/>
    </w:rPr>
  </w:style>
  <w:style w:type="paragraph" w:styleId="2084" w:customStyle="1">
    <w:name w:val="InfoBlue"/>
    <w:basedOn w:val="864"/>
    <w:qFormat/>
    <w:pPr>
      <w:ind w:left="720" w:firstLine="560"/>
      <w:jc w:val="left"/>
      <w:spacing w:after="120" w:line="360" w:lineRule="auto"/>
    </w:pPr>
    <w:rPr>
      <w:rFonts w:ascii="Calibri" w:hAnsi="Calibri" w:eastAsia="仿宋"/>
      <w:color w:val="0000ff"/>
      <w:szCs w:val="20"/>
    </w:rPr>
  </w:style>
  <w:style w:type="paragraph" w:styleId="2085" w:customStyle="1">
    <w:name w:val="样式 标题 3"/>
    <w:basedOn w:val="867"/>
    <w:next w:val="89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6" w:customStyle="1">
    <w:name w:val="正文文本21"/>
    <w:qFormat/>
    <w:pPr>
      <w:keepLines/>
      <w:spacing w:after="120" w:line="220" w:lineRule="atLeast"/>
    </w:pPr>
    <w:rPr>
      <w:rFonts w:ascii="宋体" w:hAnsi="Calibri"/>
      <w:lang w:val="en-GB"/>
    </w:rPr>
  </w:style>
  <w:style w:type="paragraph" w:styleId="2087" w:customStyle="1">
    <w:name w:val="Char Char Char Char Char Char Char Char Char Char Char Char Char Char Char1 Char"/>
    <w:basedOn w:val="864"/>
    <w:next w:val="893"/>
    <w:qFormat/>
    <w:pPr>
      <w:ind w:firstLine="560"/>
      <w:jc w:val="left"/>
      <w:spacing w:after="160" w:line="240" w:lineRule="exact"/>
      <w:widowControl/>
    </w:pPr>
    <w:rPr>
      <w:rFonts w:ascii="Verdana" w:hAnsi="Verdana" w:eastAsia="仿宋"/>
      <w:sz w:val="20"/>
      <w:szCs w:val="20"/>
      <w:lang w:eastAsia="en-US"/>
    </w:rPr>
  </w:style>
  <w:style w:type="paragraph" w:styleId="2088" w:customStyle="1">
    <w:name w:val="无首行缩进正文"/>
    <w:basedOn w:val="2072"/>
    <w:next w:val="2024"/>
    <w:qFormat/>
    <w:pPr>
      <w:ind w:firstLine="0"/>
      <w:jc w:val="both"/>
    </w:pPr>
    <w:rPr>
      <w:rFonts w:ascii="Calibri" w:hAnsi="Calibri" w:eastAsia="方正仿宋_GBK" w:cs="Times New Roman"/>
      <w:sz w:val="21"/>
      <w:szCs w:val="24"/>
    </w:rPr>
  </w:style>
  <w:style w:type="paragraph" w:styleId="2089" w:customStyle="1">
    <w:name w:val="Plain Text1"/>
    <w:basedOn w:val="864"/>
    <w:next w:val="879"/>
    <w:qFormat/>
    <w:pPr>
      <w:ind w:firstLine="560"/>
      <w:spacing w:line="360" w:lineRule="auto"/>
    </w:pPr>
    <w:rPr>
      <w:rFonts w:ascii="宋体" w:hAnsi="宋体" w:eastAsia="仿宋"/>
      <w:sz w:val="28"/>
      <w:szCs w:val="20"/>
    </w:rPr>
  </w:style>
  <w:style w:type="paragraph" w:styleId="2090" w:customStyle="1">
    <w:name w:val="Char Char Char Char Char Char Char Char Char Char Char Char Char1"/>
    <w:basedOn w:val="864"/>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 Tabletext + 五号 加粗 居中 段后: 0 磅 行距: 1.5 倍行距"/>
    <w:basedOn w:val="864"/>
    <w:qFormat/>
    <w:pPr>
      <w:ind w:firstLine="560"/>
      <w:spacing w:line="500" w:lineRule="exact"/>
    </w:pPr>
    <w:rPr>
      <w:rFonts w:ascii="Calibri" w:hAnsi="Calibri" w:eastAsia="仿宋"/>
      <w:sz w:val="28"/>
      <w:szCs w:val="20"/>
    </w:rPr>
  </w:style>
  <w:style w:type="paragraph" w:styleId="2092" w:customStyle="1">
    <w:name w:val="Subject"/>
    <w:basedOn w:val="864"/>
    <w:qFormat/>
    <w:pPr>
      <w:jc w:val="center"/>
      <w:widowControl/>
    </w:pPr>
    <w:rPr>
      <w:rFonts w:ascii="Calibri" w:hAnsi="Calibri" w:eastAsia="黑体"/>
      <w:b/>
      <w:sz w:val="48"/>
    </w:rPr>
  </w:style>
  <w:style w:type="paragraph" w:styleId="2093" w:customStyle="1">
    <w:name w:val="题注1"/>
    <w:basedOn w:val="864"/>
    <w:qFormat/>
    <w:pPr>
      <w:ind w:firstLine="720"/>
      <w:spacing w:before="120" w:after="120" w:line="360" w:lineRule="auto"/>
      <w:suppressLineNumbers/>
    </w:pPr>
    <w:rPr>
      <w:rFonts w:ascii="仿宋" w:hAnsi="仿宋"/>
      <w:i/>
      <w:iCs/>
      <w:sz w:val="28"/>
      <w:lang w:eastAsia="ar-SA"/>
    </w:rPr>
  </w:style>
  <w:style w:type="paragraph" w:styleId="2094" w:customStyle="1">
    <w:name w:val="默认段落字体 Para Char Char Char Char"/>
    <w:basedOn w:val="864"/>
    <w:next w:val="900"/>
    <w:qFormat/>
    <w:pPr>
      <w:ind w:firstLine="560"/>
      <w:spacing w:line="360" w:lineRule="auto"/>
    </w:pPr>
    <w:rPr>
      <w:rFonts w:ascii="Calibri" w:hAnsi="Calibri" w:eastAsia="仿宋"/>
      <w:sz w:val="28"/>
      <w:szCs w:val="20"/>
    </w:rPr>
  </w:style>
  <w:style w:type="paragraph" w:styleId="2095" w:customStyle="1">
    <w:name w:val="样式 标题 1 + 行距: 最小值 12 磅"/>
    <w:basedOn w:val="865"/>
    <w:next w:val="208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6" w:customStyle="1">
    <w:name w:val="_Style 224"/>
    <w:basedOn w:val="864"/>
    <w:next w:val="864"/>
    <w:uiPriority w:val="39"/>
    <w:unhideWhenUsed/>
    <w:qFormat/>
    <w:pPr>
      <w:ind w:left="2100"/>
      <w:jc w:val="left"/>
      <w:widowControl/>
    </w:pPr>
    <w:rPr>
      <w:rFonts w:ascii="Calibri" w:hAnsi="Calibri"/>
      <w:szCs w:val="22"/>
    </w:rPr>
  </w:style>
  <w:style w:type="paragraph" w:styleId="2097" w:customStyle="1">
    <w:name w:val="图中文字"/>
    <w:basedOn w:val="864"/>
    <w:next w:val="1499"/>
    <w:qFormat/>
    <w:pPr>
      <w:ind w:firstLine="560"/>
      <w:jc w:val="center"/>
      <w:spacing w:line="500" w:lineRule="exact"/>
      <w:widowControl/>
    </w:pPr>
    <w:rPr>
      <w:rFonts w:ascii="Calibri" w:hAnsi="Calibri" w:eastAsia="仿宋_GB2312"/>
      <w:sz w:val="28"/>
      <w:szCs w:val="20"/>
    </w:rPr>
  </w:style>
  <w:style w:type="paragraph" w:styleId="2098" w:customStyle="1">
    <w:name w:val="标题 11"/>
    <w:basedOn w:val="864"/>
    <w:next w:val="864"/>
    <w:qFormat/>
    <w:pPr>
      <w:keepLines/>
      <w:keepNext/>
      <w:spacing w:line="590" w:lineRule="exact"/>
      <w:outlineLvl w:val="0"/>
    </w:pPr>
    <w:rPr>
      <w:rFonts w:ascii="Calibri" w:hAnsi="Calibri" w:eastAsia="方正黑体_GBK"/>
      <w:bCs/>
      <w:sz w:val="32"/>
      <w:szCs w:val="44"/>
    </w:rPr>
  </w:style>
  <w:style w:type="paragraph" w:styleId="2099" w:customStyle="1">
    <w:name w:val="样式 标题 + 右"/>
    <w:basedOn w:val="882"/>
    <w:next w:val="1986"/>
    <w:qFormat/>
    <w:pPr>
      <w:ind w:left="0" w:firstLine="560"/>
      <w:jc w:val="right"/>
      <w:spacing w:line="500" w:lineRule="exact"/>
    </w:pPr>
    <w:rPr>
      <w:rFonts w:ascii="宋体" w:hAnsi="Calibri" w:eastAsia="方正小标宋_GBK" w:cs="宋体"/>
      <w:color w:val="000000"/>
      <w:sz w:val="28"/>
      <w:szCs w:val="20"/>
    </w:rPr>
  </w:style>
  <w:style w:type="paragraph" w:styleId="2100" w:customStyle="1">
    <w:name w:val="表号"/>
    <w:basedOn w:val="864"/>
    <w:next w:val="103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1" w:customStyle="1">
    <w:name w:val="表头样式"/>
    <w:basedOn w:val="864"/>
    <w:qFormat/>
    <w:pPr>
      <w:ind w:firstLine="560"/>
      <w:jc w:val="center"/>
      <w:keepNext/>
      <w:spacing w:line="500" w:lineRule="exact"/>
    </w:pPr>
    <w:rPr>
      <w:rFonts w:ascii="Arial" w:hAnsi="Arial" w:eastAsia="仿宋"/>
      <w:b/>
      <w:szCs w:val="21"/>
    </w:rPr>
  </w:style>
  <w:style w:type="paragraph" w:styleId="2102" w:customStyle="1">
    <w:name w:val="评估表"/>
    <w:basedOn w:val="864"/>
    <w:qFormat/>
    <w:pPr>
      <w:spacing w:line="240" w:lineRule="exact"/>
    </w:pPr>
    <w:rPr>
      <w:rFonts w:ascii="方正仿宋_GBK" w:hAnsi="方正仿宋_GBK" w:eastAsia="方正仿宋_GBK"/>
      <w:sz w:val="18"/>
      <w:szCs w:val="18"/>
    </w:rPr>
  </w:style>
  <w:style w:type="paragraph" w:styleId="2103" w:customStyle="1">
    <w:name w:val="Table Contents"/>
    <w:basedOn w:val="864"/>
    <w:qFormat/>
    <w:pPr>
      <w:ind w:firstLine="720"/>
      <w:spacing w:line="360" w:lineRule="auto"/>
      <w:suppressLineNumbers/>
    </w:pPr>
    <w:rPr>
      <w:rFonts w:ascii="仿宋" w:hAnsi="仿宋"/>
      <w:sz w:val="28"/>
      <w:lang w:eastAsia="ar-SA"/>
    </w:rPr>
  </w:style>
  <w:style w:type="paragraph" w:styleId="2104" w:customStyle="1">
    <w:name w:val="Paragraph1"/>
    <w:basedOn w:val="864"/>
    <w:next w:val="1748"/>
    <w:qFormat/>
    <w:pPr>
      <w:ind w:firstLine="560"/>
      <w:spacing w:before="80" w:line="500" w:lineRule="exact"/>
    </w:pPr>
    <w:rPr>
      <w:rFonts w:ascii="宋体" w:hAnsi="Calibri" w:eastAsia="仿宋"/>
      <w:sz w:val="20"/>
      <w:szCs w:val="20"/>
    </w:rPr>
  </w:style>
  <w:style w:type="paragraph" w:styleId="2105" w:customStyle="1">
    <w:name w:val="Tabletext"/>
    <w:basedOn w:val="864"/>
    <w:next w:val="1662"/>
    <w:qFormat/>
    <w:pPr>
      <w:ind w:firstLine="560"/>
      <w:jc w:val="left"/>
      <w:keepLines/>
      <w:spacing w:after="120" w:line="240" w:lineRule="atLeast"/>
    </w:pPr>
    <w:rPr>
      <w:rFonts w:ascii="Calibri" w:hAnsi="Calibri" w:eastAsia="仿宋"/>
      <w:sz w:val="28"/>
      <w:szCs w:val="20"/>
      <w:lang w:eastAsia="en-US"/>
    </w:rPr>
  </w:style>
  <w:style w:type="paragraph" w:styleId="2106" w:customStyle="1">
    <w:name w:val="编写建议"/>
    <w:basedOn w:val="864"/>
    <w:next w:val="892"/>
    <w:qFormat/>
    <w:pPr>
      <w:ind w:firstLine="420"/>
      <w:jc w:val="left"/>
      <w:spacing w:line="360" w:lineRule="auto"/>
    </w:pPr>
    <w:rPr>
      <w:rFonts w:ascii="Arial" w:hAnsi="Arial" w:cs="宋体"/>
      <w:i/>
      <w:iCs/>
      <w:color w:val="0000ff"/>
      <w:sz w:val="28"/>
      <w:lang w:eastAsia="ar-SA"/>
    </w:rPr>
  </w:style>
  <w:style w:type="paragraph" w:styleId="2107" w:customStyle="1">
    <w:name w:val="引用 Char2"/>
    <w:basedOn w:val="864"/>
    <w:qFormat/>
    <w:pPr>
      <w:ind w:firstLine="560"/>
      <w:spacing w:line="500" w:lineRule="exact"/>
    </w:pPr>
    <w:rPr>
      <w:rFonts w:ascii="Calibri" w:hAnsi="Calibri" w:eastAsia="仿宋"/>
      <w:sz w:val="28"/>
      <w:szCs w:val="20"/>
    </w:rPr>
  </w:style>
  <w:style w:type="paragraph" w:styleId="2108" w:customStyle="1">
    <w:name w:val="文档名称"/>
    <w:basedOn w:val="864"/>
    <w:qFormat/>
    <w:pPr>
      <w:ind w:firstLine="720"/>
      <w:jc w:val="center"/>
      <w:spacing w:line="360" w:lineRule="auto"/>
    </w:pPr>
    <w:rPr>
      <w:rFonts w:ascii="仿宋" w:hAnsi="仿宋" w:eastAsia="黑体"/>
      <w:b/>
      <w:sz w:val="48"/>
      <w:szCs w:val="48"/>
      <w:lang w:eastAsia="ar-SA"/>
    </w:rPr>
  </w:style>
  <w:style w:type="paragraph" w:styleId="2109" w:customStyle="1">
    <w:name w:val="explanation"/>
    <w:basedOn w:val="864"/>
    <w:next w:val="1718"/>
    <w:qFormat/>
    <w:pPr>
      <w:ind w:firstLine="560"/>
      <w:spacing w:line="500" w:lineRule="exact"/>
    </w:pPr>
    <w:rPr>
      <w:rFonts w:ascii="Calibri" w:hAnsi="Calibri" w:eastAsia="仿宋"/>
      <w:sz w:val="28"/>
    </w:rPr>
  </w:style>
  <w:style w:type="paragraph" w:styleId="2110" w:customStyle="1">
    <w:name w:val="左对齐的表内文字"/>
    <w:basedOn w:val="864"/>
    <w:next w:val="918"/>
    <w:qFormat/>
    <w:pPr>
      <w:ind w:firstLine="560"/>
      <w:spacing w:line="500" w:lineRule="exact"/>
    </w:pPr>
    <w:rPr>
      <w:rFonts w:ascii="Calibri" w:hAnsi="Calibri" w:eastAsia="仿宋_GB2312" w:cs="宋体"/>
      <w:sz w:val="28"/>
      <w:szCs w:val="20"/>
    </w:rPr>
  </w:style>
  <w:style w:type="paragraph" w:styleId="2111" w:customStyle="1">
    <w:name w:val="_Style 44"/>
    <w:next w:val="864"/>
    <w:qFormat/>
    <w:pPr>
      <w:jc w:val="both"/>
      <w:widowControl w:val="off"/>
    </w:pPr>
    <w:rPr>
      <w:rFonts w:ascii="Calibri" w:hAnsi="Calibri"/>
      <w:sz w:val="24"/>
      <w:szCs w:val="24"/>
    </w:rPr>
  </w:style>
  <w:style w:type="paragraph" w:styleId="2112" w:customStyle="1">
    <w:name w:val="样式 标题 3 + 非加粗 倾斜"/>
    <w:basedOn w:val="867"/>
    <w:next w:val="211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3" w:customStyle="1">
    <w:name w:val="样式 标题 2 + 五号"/>
    <w:basedOn w:val="866"/>
    <w:next w:val="92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4" w:customStyle="1">
    <w:name w:val="版权申明"/>
    <w:basedOn w:val="864"/>
    <w:qFormat/>
    <w:pPr>
      <w:ind w:firstLine="720"/>
      <w:jc w:val="center"/>
      <w:spacing w:line="360" w:lineRule="auto"/>
    </w:pPr>
    <w:rPr>
      <w:rFonts w:ascii="宋体" w:hAnsi="宋体" w:cs="宋体"/>
      <w:b/>
      <w:bCs/>
      <w:color w:val="000000"/>
      <w:sz w:val="28"/>
      <w:szCs w:val="20"/>
      <w:lang w:eastAsia="ar-SA"/>
    </w:rPr>
  </w:style>
  <w:style w:type="paragraph" w:styleId="2115" w:customStyle="1">
    <w:name w:val="标题G"/>
    <w:basedOn w:val="882"/>
    <w:next w:val="209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6" w:customStyle="1">
    <w:name w:val="标题5"/>
    <w:basedOn w:val="864"/>
    <w:qFormat/>
    <w:pPr>
      <w:ind w:firstLine="560"/>
      <w:jc w:val="center"/>
      <w:spacing w:line="500" w:lineRule="exact"/>
    </w:pPr>
    <w:rPr>
      <w:rFonts w:ascii="宋体" w:hAnsi="宋体" w:eastAsia="仿宋"/>
      <w:b/>
      <w:sz w:val="52"/>
      <w:szCs w:val="22"/>
    </w:rPr>
  </w:style>
  <w:style w:type="paragraph" w:styleId="2117" w:customStyle="1">
    <w:name w:val="修订11"/>
    <w:uiPriority w:val="99"/>
    <w:qFormat/>
    <w:rPr>
      <w:rFonts w:ascii="宋体" w:hAnsi="Calibri"/>
      <w:sz w:val="21"/>
    </w:rPr>
  </w:style>
  <w:style w:type="paragraph" w:styleId="2118" w:customStyle="1">
    <w:name w:val="正文文本3"/>
    <w:qFormat/>
    <w:pPr>
      <w:keepLines/>
      <w:spacing w:after="120" w:line="220" w:lineRule="atLeast"/>
    </w:pPr>
    <w:rPr>
      <w:rFonts w:ascii="宋体" w:hAnsi="Calibri"/>
      <w:lang w:val="en-GB"/>
    </w:rPr>
  </w:style>
  <w:style w:type="paragraph" w:styleId="2119" w:customStyle="1">
    <w:name w:val="目录标题2"/>
    <w:basedOn w:val="865"/>
    <w:next w:val="86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0" w:customStyle="1">
    <w:name w:val="Char1 Char Char Char1"/>
    <w:basedOn w:val="864"/>
    <w:qFormat/>
    <w:pPr>
      <w:ind w:firstLine="560"/>
      <w:spacing w:line="500" w:lineRule="exact"/>
    </w:pPr>
    <w:rPr>
      <w:rFonts w:ascii="Tahoma" w:hAnsi="Tahoma" w:eastAsia="仿宋"/>
      <w:sz w:val="28"/>
      <w:szCs w:val="20"/>
    </w:rPr>
  </w:style>
  <w:style w:type="paragraph" w:styleId="2121" w:customStyle="1">
    <w:name w:val="Bullet Text"/>
    <w:basedOn w:val="864"/>
    <w:next w:val="2085"/>
    <w:qFormat/>
    <w:pPr>
      <w:ind w:left="360" w:hanging="360"/>
      <w:jc w:val="left"/>
      <w:spacing w:after="60" w:line="500" w:lineRule="exact"/>
    </w:pPr>
    <w:rPr>
      <w:rFonts w:ascii="Arial" w:hAnsi="Arial" w:eastAsia="仿宋"/>
      <w:sz w:val="20"/>
      <w:szCs w:val="20"/>
    </w:rPr>
  </w:style>
  <w:style w:type="paragraph" w:styleId="2122" w:customStyle="1">
    <w:name w:val="_Style 47"/>
    <w:basedOn w:val="864"/>
    <w:next w:val="1005"/>
    <w:qFormat/>
    <w:pPr>
      <w:ind w:firstLine="420"/>
      <w:jc w:val="left"/>
      <w:spacing w:line="360" w:lineRule="auto"/>
    </w:pPr>
    <w:rPr>
      <w:rFonts w:ascii="宋体" w:hAnsi="Calibri"/>
      <w:szCs w:val="20"/>
    </w:rPr>
  </w:style>
  <w:style w:type="paragraph" w:styleId="2123" w:customStyle="1">
    <w:name w:val="_Style 196"/>
    <w:basedOn w:val="864"/>
    <w:next w:val="864"/>
    <w:qFormat/>
    <w:pPr>
      <w:ind w:firstLine="560"/>
      <w:spacing w:line="500" w:lineRule="exact"/>
    </w:pPr>
    <w:rPr>
      <w:rFonts w:ascii="Calibri Light" w:hAnsi="Calibri Light" w:eastAsia="仿宋"/>
      <w:color w:val="000000"/>
      <w:sz w:val="28"/>
      <w:szCs w:val="20"/>
    </w:rPr>
  </w:style>
  <w:style w:type="paragraph" w:styleId="2124" w:customStyle="1">
    <w:name w:val="Contents 10"/>
    <w:basedOn w:val="2125"/>
    <w:qFormat/>
    <w:pPr>
      <w:ind w:left="2547"/>
      <w:tabs>
        <w:tab w:val="right" w:pos="24919" w:leader="dot"/>
      </w:tabs>
    </w:pPr>
  </w:style>
  <w:style w:type="paragraph" w:styleId="2125" w:customStyle="1">
    <w:name w:val="Index"/>
    <w:basedOn w:val="864"/>
    <w:qFormat/>
    <w:pPr>
      <w:ind w:firstLine="720"/>
      <w:spacing w:line="360" w:lineRule="auto"/>
      <w:suppressLineNumbers/>
    </w:pPr>
    <w:rPr>
      <w:rFonts w:ascii="仿宋" w:hAnsi="仿宋"/>
      <w:sz w:val="28"/>
      <w:lang w:eastAsia="ar-SA"/>
    </w:rPr>
  </w:style>
  <w:style w:type="paragraph" w:styleId="2126" w:customStyle="1">
    <w:name w:val="subhead1"/>
    <w:basedOn w:val="864"/>
    <w:next w:val="905"/>
    <w:qFormat/>
    <w:pPr>
      <w:ind w:firstLine="560"/>
      <w:jc w:val="left"/>
      <w:spacing w:line="500" w:lineRule="exact"/>
    </w:pPr>
    <w:rPr>
      <w:rFonts w:ascii="Arial" w:hAnsi="Arial" w:eastAsia="仿宋"/>
      <w:b/>
      <w:sz w:val="28"/>
      <w:szCs w:val="20"/>
    </w:rPr>
  </w:style>
  <w:style w:type="paragraph" w:styleId="2127" w:customStyle="1">
    <w:name w:val="txt"/>
    <w:basedOn w:val="864"/>
    <w:next w:val="163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8" w:customStyle="1">
    <w:name w:val="目录标题1"/>
    <w:basedOn w:val="865"/>
    <w:next w:val="86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9" w:customStyle="1">
    <w:name w:val="Header Odd"/>
    <w:basedOn w:val="2130"/>
    <w:next w:val="1684"/>
    <w:qFormat/>
    <w:pPr>
      <w:jc w:val="right"/>
      <w:widowControl/>
      <w:pBdr>
        <w:bottom w:val="single" w:color="4F81BD" w:sz="4" w:space="1"/>
      </w:pBdr>
    </w:pPr>
    <w:rPr>
      <w:b/>
      <w:bCs/>
      <w:color w:val="1f497d"/>
      <w:sz w:val="20"/>
      <w:szCs w:val="23"/>
    </w:rPr>
  </w:style>
  <w:style w:type="paragraph" w:styleId="2130" w:customStyle="1">
    <w:name w:val="中等深浅网格 2 - 着色 11"/>
    <w:uiPriority w:val="99"/>
    <w:qFormat/>
    <w:pPr>
      <w:widowControl w:val="off"/>
    </w:pPr>
    <w:rPr>
      <w:rFonts w:ascii="宋体" w:hAnsi="Calibri"/>
      <w:sz w:val="21"/>
    </w:rPr>
  </w:style>
  <w:style w:type="paragraph" w:styleId="2131" w:customStyle="1">
    <w:name w:val="样式 两端对齐"/>
    <w:basedOn w:val="864"/>
    <w:next w:val="2091"/>
    <w:qFormat/>
    <w:pPr>
      <w:ind w:firstLine="560"/>
      <w:spacing w:line="360" w:lineRule="auto"/>
    </w:pPr>
    <w:rPr>
      <w:rFonts w:ascii="宋体" w:hAnsi="Calibri" w:eastAsia="仿宋" w:cs="宋体"/>
      <w:sz w:val="28"/>
      <w:szCs w:val="20"/>
    </w:rPr>
  </w:style>
  <w:style w:type="paragraph" w:styleId="2132" w:customStyle="1">
    <w:name w:val="样式 行距: 固定值 20 磅 首行缩进:  2 字符"/>
    <w:basedOn w:val="864"/>
    <w:next w:val="2066"/>
    <w:qFormat/>
    <w:pPr>
      <w:ind w:firstLine="200"/>
      <w:jc w:val="left"/>
      <w:spacing w:line="360" w:lineRule="auto"/>
    </w:pPr>
    <w:rPr>
      <w:rFonts w:ascii="宋体" w:hAnsi="Calibri" w:eastAsia="仿宋" w:cs="宋体"/>
      <w:sz w:val="28"/>
      <w:szCs w:val="20"/>
    </w:rPr>
  </w:style>
  <w:style w:type="paragraph" w:styleId="2133" w:customStyle="1">
    <w:name w:val="_Style 3"/>
    <w:basedOn w:val="864"/>
    <w:uiPriority w:val="34"/>
    <w:qFormat/>
    <w:pPr>
      <w:jc w:val="left"/>
      <w:spacing w:before="100" w:beforeAutospacing="1" w:after="100" w:afterAutospacing="1"/>
      <w:widowControl/>
    </w:pPr>
    <w:rPr>
      <w:rFonts w:ascii="宋体" w:hAnsi="宋体" w:cs="宋体"/>
      <w:sz w:val="28"/>
    </w:rPr>
  </w:style>
  <w:style w:type="paragraph" w:styleId="2134" w:customStyle="1">
    <w:name w:val="文头"/>
    <w:basedOn w:val="864"/>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5" w:customStyle="1">
    <w:name w:val="日期 Char2"/>
    <w:basedOn w:val="864"/>
    <w:qFormat/>
    <w:pPr>
      <w:ind w:firstLine="560"/>
      <w:spacing w:line="500" w:lineRule="exact"/>
    </w:pPr>
    <w:rPr>
      <w:rFonts w:ascii="Calibri" w:hAnsi="Calibri" w:eastAsia="仿宋"/>
      <w:sz w:val="28"/>
      <w:szCs w:val="20"/>
    </w:rPr>
  </w:style>
  <w:style w:type="paragraph" w:styleId="2136" w:customStyle="1">
    <w:name w:val="样式 正文内容 + 左侧:  0.74 厘米 首行缩进:  0.85 厘米"/>
    <w:basedOn w:val="864"/>
    <w:qFormat/>
    <w:pPr>
      <w:ind w:left="420" w:firstLine="480"/>
      <w:spacing w:line="380" w:lineRule="exact"/>
    </w:pPr>
    <w:rPr>
      <w:rFonts w:ascii="宋体" w:hAnsi="宋体" w:cs="宋体"/>
      <w:sz w:val="28"/>
      <w:szCs w:val="20"/>
      <w:lang w:eastAsia="ar-SA"/>
    </w:rPr>
  </w:style>
  <w:style w:type="paragraph" w:styleId="2137" w:customStyle="1">
    <w:name w:val="标题11"/>
    <w:basedOn w:val="864"/>
    <w:next w:val="864"/>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8" w:customStyle="1">
    <w:name w:val="正文3"/>
    <w:basedOn w:val="864"/>
    <w:qFormat/>
    <w:pPr>
      <w:ind w:firstLine="560"/>
      <w:spacing w:line="500" w:lineRule="exact"/>
      <w:widowControl/>
    </w:pPr>
    <w:rPr>
      <w:rFonts w:ascii="Calibri" w:hAnsi="Calibri" w:eastAsia="仿宋"/>
      <w:sz w:val="28"/>
      <w:szCs w:val="20"/>
    </w:rPr>
  </w:style>
  <w:style w:type="paragraph" w:styleId="2139" w:customStyle="1">
    <w:name w:val="正文文本 Char2"/>
    <w:basedOn w:val="864"/>
    <w:qFormat/>
    <w:pPr>
      <w:ind w:firstLine="560"/>
      <w:spacing w:line="500" w:lineRule="exact"/>
    </w:pPr>
    <w:rPr>
      <w:rFonts w:ascii="Calibri" w:hAnsi="Calibri" w:eastAsia="仿宋"/>
      <w:sz w:val="28"/>
      <w:szCs w:val="20"/>
    </w:rPr>
  </w:style>
  <w:style w:type="paragraph" w:styleId="2140" w:customStyle="1">
    <w:name w:val="彩色底纹 - 强调文字颜色 11"/>
    <w:uiPriority w:val="99"/>
    <w:semiHidden/>
    <w:qFormat/>
    <w:rPr>
      <w:rFonts w:ascii="Calibri" w:hAnsi="Calibri"/>
      <w:sz w:val="21"/>
      <w:szCs w:val="22"/>
    </w:rPr>
  </w:style>
  <w:style w:type="paragraph" w:styleId="2141" w:customStyle="1">
    <w:name w:val="样式 InfoBlue + 倾斜"/>
    <w:basedOn w:val="2112"/>
    <w:next w:val="207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2" w:customStyle="1">
    <w:name w:val="Char Char Char Char Char Char Char Char Char Char Char Char Char2"/>
    <w:basedOn w:val="864"/>
    <w:qFormat/>
    <w:pPr>
      <w:ind w:firstLine="560"/>
      <w:jc w:val="left"/>
      <w:spacing w:after="160" w:line="240" w:lineRule="exact"/>
      <w:widowControl/>
    </w:pPr>
    <w:rPr>
      <w:rFonts w:ascii="Verdana" w:hAnsi="Verdana" w:eastAsia="仿宋_GB2312"/>
      <w:sz w:val="28"/>
      <w:szCs w:val="20"/>
      <w:lang w:eastAsia="en-US"/>
    </w:rPr>
  </w:style>
  <w:style w:type="paragraph" w:styleId="2143" w:customStyle="1">
    <w:name w:val="样式 正文文本缩进 + 左侧:  2 字符 行距: 固定值 20 磅 首行缩进:  2 字符"/>
    <w:basedOn w:val="887"/>
    <w:next w:val="1528"/>
    <w:qFormat/>
    <w:pPr>
      <w:ind w:left="400" w:firstLine="400"/>
      <w:jc w:val="both"/>
      <w:spacing w:line="360" w:lineRule="auto"/>
    </w:pPr>
    <w:rPr>
      <w:rFonts w:cs="宋体"/>
      <w:szCs w:val="20"/>
    </w:rPr>
  </w:style>
  <w:style w:type="paragraph" w:styleId="2144" w:customStyle="1">
    <w:name w:val="正文文本4"/>
    <w:basedOn w:val="864"/>
    <w:uiPriority w:val="99"/>
    <w:qFormat/>
    <w:pPr>
      <w:jc w:val="left"/>
      <w:spacing w:after="120" w:line="288" w:lineRule="auto"/>
      <w:widowControl/>
    </w:pPr>
    <w:rPr>
      <w:rFonts w:ascii="Verdana" w:hAnsi="Verdana"/>
      <w:sz w:val="24"/>
      <w:szCs w:val="20"/>
      <w:lang w:eastAsia="en-US"/>
    </w:rPr>
  </w:style>
  <w:style w:type="paragraph" w:styleId="2145" w:customStyle="1">
    <w:name w:val="Char1 Char Char Char3"/>
    <w:basedOn w:val="864"/>
    <w:qFormat/>
    <w:rPr>
      <w:rFonts w:ascii="Tahoma" w:hAnsi="Tahoma"/>
      <w:sz w:val="24"/>
      <w:szCs w:val="20"/>
    </w:rPr>
  </w:style>
  <w:style w:type="paragraph" w:styleId="2146" w:customStyle="1">
    <w:name w:val="Char Char112"/>
    <w:basedOn w:val="864"/>
    <w:semiHidden/>
    <w:qFormat/>
    <w:pPr>
      <w:jc w:val="left"/>
      <w:spacing w:after="160" w:line="240" w:lineRule="exact"/>
      <w:widowControl/>
    </w:pPr>
    <w:rPr>
      <w:rFonts w:ascii="Verdana" w:hAnsi="Verdana"/>
      <w:sz w:val="20"/>
      <w:lang w:eastAsia="en-US"/>
    </w:rPr>
  </w:style>
  <w:style w:type="paragraph" w:styleId="2147" w:customStyle="1">
    <w:name w:val="TOC Heading1"/>
    <w:basedOn w:val="865"/>
    <w:next w:val="86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8" w:customStyle="1">
    <w:name w:val="一级项目符号"/>
    <w:basedOn w:val="864"/>
    <w:next w:val="86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9" w:customStyle="1">
    <w:name w:val="正文排列"/>
    <w:basedOn w:val="864"/>
    <w:qFormat/>
    <w:pPr>
      <w:ind w:left="902"/>
      <w:tabs>
        <w:tab w:val="left" w:pos="902" w:leader="none"/>
      </w:tabs>
    </w:pPr>
    <w:rPr>
      <w:rFonts w:eastAsia="仿宋"/>
      <w:sz w:val="28"/>
      <w:szCs w:val="20"/>
    </w:rPr>
  </w:style>
  <w:style w:type="paragraph" w:styleId="2150" w:customStyle="1">
    <w:name w:val="H2 List Num cont"/>
    <w:basedOn w:val="864"/>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1" w:customStyle="1">
    <w:name w:val="number0"/>
    <w:basedOn w:val="89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2" w:customStyle="1">
    <w:name w:val="文件标题1.1"/>
    <w:basedOn w:val="864"/>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编号1-2"/>
    <w:basedOn w:val="864"/>
    <w:next w:val="864"/>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4" w:customStyle="1">
    <w:name w:val="章正文 Char"/>
    <w:basedOn w:val="864"/>
    <w:qFormat/>
    <w:pPr>
      <w:ind w:firstLine="504"/>
      <w:spacing w:line="380" w:lineRule="exact"/>
      <w:widowControl/>
      <w:tabs>
        <w:tab w:val="left" w:pos="780" w:leader="none"/>
      </w:tabs>
    </w:pPr>
    <w:rPr>
      <w:rFonts w:ascii="宋体" w:hAnsi="宋体" w:eastAsia="仿宋_GB2312"/>
      <w:spacing w:val="6"/>
      <w:sz w:val="24"/>
    </w:rPr>
  </w:style>
  <w:style w:type="paragraph" w:styleId="2155" w:customStyle="1">
    <w:name w:val="ordinary-output"/>
    <w:basedOn w:val="864"/>
    <w:qFormat/>
    <w:pPr>
      <w:jc w:val="left"/>
      <w:spacing w:before="100" w:beforeAutospacing="1" w:after="100" w:afterAutospacing="1" w:line="330" w:lineRule="atLeast"/>
      <w:widowControl/>
    </w:pPr>
    <w:rPr>
      <w:rFonts w:ascii="宋体" w:hAnsi="宋体" w:cs="宋体"/>
      <w:color w:val="333333"/>
      <w:sz w:val="24"/>
    </w:rPr>
  </w:style>
  <w:style w:type="paragraph" w:styleId="2156" w:customStyle="1">
    <w:name w:val="正文 New New"/>
    <w:qFormat/>
    <w:pPr>
      <w:jc w:val="both"/>
      <w:widowControl w:val="off"/>
    </w:pPr>
    <w:rPr>
      <w:sz w:val="21"/>
      <w:szCs w:val="24"/>
    </w:rPr>
  </w:style>
  <w:style w:type="paragraph" w:styleId="2157" w:customStyle="1">
    <w:name w:val="Char Char11"/>
    <w:basedOn w:val="864"/>
    <w:semiHidden/>
    <w:qFormat/>
    <w:pPr>
      <w:jc w:val="left"/>
      <w:spacing w:after="160" w:line="240" w:lineRule="exact"/>
      <w:widowControl/>
    </w:pPr>
    <w:rPr>
      <w:rFonts w:ascii="Verdana" w:hAnsi="Verdana"/>
      <w:sz w:val="20"/>
      <w:lang w:eastAsia="en-US"/>
    </w:rPr>
  </w:style>
  <w:style w:type="paragraph" w:styleId="2158" w:customStyle="1">
    <w:name w:val="列项——（一级）"/>
    <w:qFormat/>
    <w:pPr>
      <w:ind w:left="833" w:hanging="408"/>
      <w:jc w:val="both"/>
      <w:widowControl w:val="off"/>
    </w:pPr>
    <w:rPr>
      <w:rFonts w:ascii="宋体"/>
      <w:sz w:val="21"/>
    </w:rPr>
  </w:style>
  <w:style w:type="paragraph" w:styleId="2159" w:customStyle="1">
    <w:name w:val="列项●（二级）"/>
    <w:qFormat/>
    <w:pPr>
      <w:ind w:left="1264" w:hanging="413"/>
      <w:jc w:val="both"/>
      <w:tabs>
        <w:tab w:val="left" w:pos="760" w:leader="none"/>
        <w:tab w:val="left" w:pos="840" w:leader="none"/>
      </w:tabs>
    </w:pPr>
    <w:rPr>
      <w:rFonts w:ascii="宋体"/>
      <w:sz w:val="21"/>
    </w:rPr>
  </w:style>
  <w:style w:type="paragraph" w:styleId="2160" w:customStyle="1">
    <w:name w:val="示例内容"/>
    <w:qFormat/>
    <w:pPr>
      <w:ind w:firstLine="200"/>
      <w:tabs>
        <w:tab w:val="left" w:pos="1620" w:leader="none"/>
      </w:tabs>
    </w:pPr>
    <w:rPr>
      <w:rFonts w:ascii="宋体"/>
      <w:sz w:val="18"/>
      <w:szCs w:val="18"/>
    </w:rPr>
  </w:style>
  <w:style w:type="paragraph" w:styleId="2161" w:customStyle="1">
    <w:name w:val="列项◆（三级）"/>
    <w:basedOn w:val="864"/>
    <w:qFormat/>
    <w:pPr>
      <w:ind w:left="1680" w:hanging="420"/>
    </w:pPr>
    <w:rPr>
      <w:rFonts w:ascii="宋体"/>
      <w:szCs w:val="21"/>
    </w:rPr>
  </w:style>
  <w:style w:type="paragraph" w:styleId="2162" w:customStyle="1">
    <w:name w:val="编号列项（三级）"/>
    <w:qFormat/>
    <w:pPr>
      <w:ind w:left="1260" w:hanging="420"/>
    </w:pPr>
    <w:rPr>
      <w:rFonts w:ascii="宋体"/>
      <w:sz w:val="21"/>
    </w:rPr>
  </w:style>
  <w:style w:type="paragraph" w:styleId="2163" w:customStyle="1">
    <w:name w:val="示例×："/>
    <w:basedOn w:val="1061"/>
    <w:qFormat/>
    <w:pPr>
      <w:ind w:left="842" w:hanging="420"/>
      <w:tabs>
        <w:tab w:val="left" w:pos="360" w:leader="none"/>
        <w:tab w:val="clear" w:pos="780" w:leader="none"/>
      </w:tabs>
      <w:outlineLvl w:val="9"/>
    </w:pPr>
    <w:rPr>
      <w:rFonts w:ascii="宋体" w:eastAsia="宋体"/>
      <w:sz w:val="18"/>
      <w:szCs w:val="18"/>
    </w:rPr>
  </w:style>
  <w:style w:type="paragraph" w:styleId="2164" w:customStyle="1">
    <w:name w:val="二级无"/>
    <w:basedOn w:val="1059"/>
    <w:qFormat/>
    <w:pPr>
      <w:ind w:left="0" w:firstLine="0"/>
      <w:jc w:val="left"/>
    </w:pPr>
    <w:rPr>
      <w:rFonts w:ascii="宋体" w:eastAsia="宋体"/>
      <w:szCs w:val="21"/>
      <w:lang w:val="zh-CN"/>
    </w:rPr>
  </w:style>
  <w:style w:type="paragraph" w:styleId="2165" w:customStyle="1">
    <w:name w:val="注：（正文）"/>
    <w:basedOn w:val="1391"/>
    <w:next w:val="1036"/>
    <w:qFormat/>
    <w:pPr>
      <w:ind w:left="425" w:hanging="425"/>
      <w:tabs>
        <w:tab w:val="left" w:pos="425" w:leader="none"/>
        <w:tab w:val="clear" w:pos="1200" w:leader="none"/>
      </w:tabs>
    </w:pPr>
    <w:rPr>
      <w:szCs w:val="18"/>
    </w:rPr>
  </w:style>
  <w:style w:type="paragraph" w:styleId="2166" w:customStyle="1">
    <w:name w:val="注×：（正文）"/>
    <w:qFormat/>
    <w:pPr>
      <w:ind w:left="360" w:hanging="360"/>
      <w:jc w:val="both"/>
      <w:tabs>
        <w:tab w:val="left" w:pos="0" w:leader="none"/>
      </w:tabs>
    </w:pPr>
    <w:rPr>
      <w:rFonts w:ascii="宋体"/>
      <w:sz w:val="18"/>
      <w:szCs w:val="18"/>
    </w:rPr>
  </w:style>
  <w:style w:type="paragraph" w:styleId="2167" w:customStyle="1">
    <w:name w:val="参考文献"/>
    <w:basedOn w:val="864"/>
    <w:next w:val="1036"/>
    <w:qFormat/>
    <w:pPr>
      <w:jc w:val="center"/>
      <w:keepNext/>
      <w:pageBreakBefore/>
      <w:spacing w:before="640" w:after="200"/>
      <w:shd w:val="clear" w:color="ffffff" w:fill="ffffff"/>
      <w:widowControl/>
      <w:outlineLvl w:val="0"/>
    </w:pPr>
    <w:rPr>
      <w:rFonts w:ascii="黑体" w:eastAsia="黑体"/>
      <w:szCs w:val="20"/>
    </w:rPr>
  </w:style>
  <w:style w:type="paragraph" w:styleId="2168" w:customStyle="1">
    <w:name w:val="附录标题"/>
    <w:basedOn w:val="1036"/>
    <w:next w:val="1036"/>
    <w:qFormat/>
    <w:pPr>
      <w:ind w:firstLine="0"/>
      <w:jc w:val="center"/>
      <w:tabs>
        <w:tab w:val="center" w:pos="4201" w:leader="none"/>
        <w:tab w:val="right" w:pos="9298" w:leader="dot"/>
      </w:tabs>
    </w:pPr>
    <w:rPr>
      <w:rFonts w:ascii="黑体" w:eastAsia="黑体"/>
    </w:rPr>
  </w:style>
  <w:style w:type="paragraph" w:styleId="2169" w:customStyle="1">
    <w:name w:val="附录表标号"/>
    <w:basedOn w:val="864"/>
    <w:next w:val="1036"/>
    <w:qFormat/>
    <w:pPr>
      <w:ind w:left="811" w:hanging="448"/>
      <w:jc w:val="center"/>
      <w:spacing w:line="14" w:lineRule="exact"/>
      <w:outlineLvl w:val="0"/>
    </w:pPr>
    <w:rPr>
      <w:color w:val="ffffff"/>
    </w:rPr>
  </w:style>
  <w:style w:type="paragraph" w:styleId="2170" w:customStyle="1">
    <w:name w:val="附录二级无"/>
    <w:basedOn w:val="1671"/>
    <w:qFormat/>
    <w:pPr>
      <w:ind w:left="851" w:hanging="851"/>
      <w:tabs>
        <w:tab w:val="left" w:pos="360" w:leader="none"/>
      </w:tabs>
    </w:pPr>
    <w:rPr>
      <w:rFonts w:ascii="宋体" w:eastAsia="宋体"/>
      <w:szCs w:val="21"/>
    </w:rPr>
  </w:style>
  <w:style w:type="paragraph" w:styleId="2171" w:customStyle="1">
    <w:name w:val="附录公式编号制表符"/>
    <w:basedOn w:val="864"/>
    <w:next w:val="1036"/>
    <w:qFormat/>
    <w:pPr>
      <w:widowControl/>
      <w:tabs>
        <w:tab w:val="center" w:pos="4201" w:leader="none"/>
        <w:tab w:val="right" w:pos="9298" w:leader="dot"/>
      </w:tabs>
    </w:pPr>
    <w:rPr>
      <w:rFonts w:ascii="宋体"/>
      <w:szCs w:val="20"/>
    </w:rPr>
  </w:style>
  <w:style w:type="paragraph" w:styleId="2172" w:customStyle="1">
    <w:name w:val="附录三级无"/>
    <w:basedOn w:val="1677"/>
    <w:qFormat/>
    <w:pPr>
      <w:ind w:left="992" w:hanging="992"/>
      <w:tabs>
        <w:tab w:val="left" w:pos="360" w:leader="none"/>
      </w:tabs>
    </w:pPr>
    <w:rPr>
      <w:rFonts w:ascii="宋体" w:eastAsia="宋体"/>
      <w:szCs w:val="21"/>
    </w:rPr>
  </w:style>
  <w:style w:type="paragraph" w:styleId="2173" w:customStyle="1">
    <w:name w:val="附录数字编号列项（二级）"/>
    <w:qFormat/>
    <w:pPr>
      <w:ind w:left="1320" w:hanging="420"/>
    </w:pPr>
    <w:rPr>
      <w:rFonts w:ascii="宋体"/>
      <w:sz w:val="21"/>
    </w:rPr>
  </w:style>
  <w:style w:type="paragraph" w:styleId="2174" w:customStyle="1">
    <w:name w:val="附录四级无"/>
    <w:basedOn w:val="1684"/>
    <w:qFormat/>
    <w:pPr>
      <w:ind w:left="1134" w:hanging="1134"/>
      <w:tabs>
        <w:tab w:val="left" w:pos="360" w:leader="none"/>
      </w:tabs>
    </w:pPr>
    <w:rPr>
      <w:rFonts w:ascii="宋体" w:eastAsia="宋体"/>
      <w:szCs w:val="21"/>
    </w:rPr>
  </w:style>
  <w:style w:type="paragraph" w:styleId="2175" w:customStyle="1">
    <w:name w:val="附录图标号"/>
    <w:basedOn w:val="864"/>
    <w:qFormat/>
    <w:pPr>
      <w:ind w:firstLine="363"/>
      <w:jc w:val="center"/>
      <w:keepNext/>
      <w:pageBreakBefore/>
      <w:spacing w:line="14" w:lineRule="exact"/>
      <w:widowControl/>
      <w:outlineLvl w:val="0"/>
    </w:pPr>
    <w:rPr>
      <w:color w:val="ffffff"/>
    </w:rPr>
  </w:style>
  <w:style w:type="paragraph" w:styleId="2176" w:customStyle="1">
    <w:name w:val="附录五级无"/>
    <w:basedOn w:val="1696"/>
    <w:qFormat/>
    <w:pPr>
      <w:ind w:left="980"/>
      <w:tabs>
        <w:tab w:val="left" w:pos="360" w:leader="none"/>
        <w:tab w:val="clear" w:pos="780" w:leader="none"/>
      </w:tabs>
    </w:pPr>
    <w:rPr>
      <w:rFonts w:ascii="宋体" w:eastAsia="宋体"/>
      <w:szCs w:val="21"/>
    </w:rPr>
  </w:style>
  <w:style w:type="paragraph" w:styleId="2177" w:customStyle="1">
    <w:name w:val="附录一级无"/>
    <w:basedOn w:val="1501"/>
    <w:qFormat/>
    <w:pPr>
      <w:ind w:left="1779" w:hanging="1069"/>
      <w:tabs>
        <w:tab w:val="left" w:pos="360" w:leader="none"/>
      </w:tabs>
    </w:pPr>
    <w:rPr>
      <w:rFonts w:ascii="宋体" w:eastAsia="宋体"/>
      <w:szCs w:val="21"/>
    </w:rPr>
  </w:style>
  <w:style w:type="paragraph" w:styleId="2178" w:customStyle="1">
    <w:name w:val="附录字母编号列项（一级）"/>
    <w:qFormat/>
    <w:pPr>
      <w:ind w:left="900" w:hanging="420"/>
    </w:pPr>
    <w:rPr>
      <w:rFonts w:ascii="宋体"/>
      <w:sz w:val="21"/>
    </w:rPr>
  </w:style>
  <w:style w:type="paragraph" w:styleId="2179" w:customStyle="1">
    <w:name w:val="列项说明"/>
    <w:basedOn w:val="864"/>
    <w:qFormat/>
    <w:pPr>
      <w:ind w:left="400" w:hanging="200"/>
      <w:jc w:val="left"/>
      <w:spacing w:line="320" w:lineRule="exact"/>
    </w:pPr>
    <w:rPr>
      <w:rFonts w:ascii="宋体"/>
      <w:szCs w:val="20"/>
    </w:rPr>
  </w:style>
  <w:style w:type="paragraph" w:styleId="2180" w:customStyle="1">
    <w:name w:val="列项说明数字编号"/>
    <w:qFormat/>
    <w:pPr>
      <w:ind w:left="600" w:hanging="200"/>
    </w:pPr>
    <w:rPr>
      <w:rFonts w:ascii="宋体"/>
      <w:sz w:val="21"/>
    </w:rPr>
  </w:style>
  <w:style w:type="paragraph" w:styleId="2181" w:customStyle="1">
    <w:name w:val="其他标准标志"/>
    <w:basedOn w:val="1723"/>
    <w:qFormat/>
    <w:pPr>
      <w:framePr w:w="6101" w:h="1389" w:vSpace="181" w:hSpace="181" w:wrap="around" w:vAnchor="page" w:hAnchor="page" w:x="4673" w:y="942" w:hRule="exact"/>
    </w:pPr>
    <w:rPr>
      <w:szCs w:val="96"/>
    </w:rPr>
  </w:style>
  <w:style w:type="paragraph" w:styleId="2182" w:customStyle="1">
    <w:name w:val="三级无"/>
    <w:basedOn w:val="1387"/>
    <w:qFormat/>
    <w:pPr>
      <w:jc w:val="left"/>
    </w:pPr>
    <w:rPr>
      <w:rFonts w:ascii="宋体" w:eastAsia="宋体"/>
      <w:szCs w:val="21"/>
      <w:lang w:val="zh-CN"/>
    </w:rPr>
  </w:style>
  <w:style w:type="paragraph" w:styleId="2183" w:customStyle="1">
    <w:name w:val="示例后文字"/>
    <w:basedOn w:val="1036"/>
    <w:next w:val="1036"/>
    <w:qFormat/>
    <w:pPr>
      <w:ind w:firstLine="360"/>
      <w:tabs>
        <w:tab w:val="center" w:pos="4201" w:leader="none"/>
        <w:tab w:val="right" w:pos="9298" w:leader="dot"/>
      </w:tabs>
    </w:pPr>
    <w:rPr>
      <w:sz w:val="18"/>
    </w:rPr>
  </w:style>
  <w:style w:type="paragraph" w:styleId="2184" w:customStyle="1">
    <w:name w:val="四级无"/>
    <w:basedOn w:val="1559"/>
    <w:qFormat/>
    <w:pPr>
      <w:jc w:val="left"/>
    </w:pPr>
    <w:rPr>
      <w:rFonts w:ascii="宋体" w:eastAsia="宋体"/>
      <w:szCs w:val="21"/>
      <w:lang w:val="zh-CN"/>
    </w:rPr>
  </w:style>
  <w:style w:type="paragraph" w:styleId="2185" w:customStyle="1">
    <w:name w:val="图标脚注说明"/>
    <w:basedOn w:val="1036"/>
    <w:qFormat/>
    <w:pPr>
      <w:ind w:left="840" w:hanging="420"/>
      <w:tabs>
        <w:tab w:val="center" w:pos="4201" w:leader="none"/>
        <w:tab w:val="right" w:pos="9298" w:leader="dot"/>
      </w:tabs>
    </w:pPr>
    <w:rPr>
      <w:sz w:val="18"/>
      <w:szCs w:val="18"/>
    </w:rPr>
  </w:style>
  <w:style w:type="paragraph" w:styleId="2186" w:customStyle="1">
    <w:name w:val="图表脚注说明"/>
    <w:basedOn w:val="864"/>
    <w:qFormat/>
    <w:pPr>
      <w:ind w:left="811" w:hanging="448"/>
    </w:pPr>
    <w:rPr>
      <w:rFonts w:ascii="宋体"/>
      <w:sz w:val="18"/>
      <w:szCs w:val="18"/>
    </w:rPr>
  </w:style>
  <w:style w:type="paragraph" w:styleId="2187" w:customStyle="1">
    <w:name w:val="图的脚注"/>
    <w:next w:val="1036"/>
    <w:qFormat/>
    <w:pPr>
      <w:ind w:left="840" w:hanging="420"/>
      <w:jc w:val="both"/>
      <w:widowControl w:val="off"/>
    </w:pPr>
    <w:rPr>
      <w:rFonts w:ascii="宋体"/>
      <w:sz w:val="18"/>
    </w:rPr>
  </w:style>
  <w:style w:type="paragraph" w:styleId="2188" w:customStyle="1">
    <w:name w:val="五级无"/>
    <w:basedOn w:val="1622"/>
    <w:qFormat/>
    <w:pPr>
      <w:jc w:val="left"/>
    </w:pPr>
    <w:rPr>
      <w:rFonts w:ascii="宋体" w:eastAsia="宋体"/>
      <w:szCs w:val="21"/>
      <w:lang w:val="zh-CN"/>
    </w:rPr>
  </w:style>
  <w:style w:type="paragraph" w:styleId="2189" w:customStyle="1">
    <w:name w:val="一级无"/>
    <w:basedOn w:val="1060"/>
    <w:qFormat/>
    <w:pPr>
      <w:ind w:left="0" w:firstLine="0"/>
      <w:jc w:val="left"/>
    </w:pPr>
    <w:rPr>
      <w:rFonts w:ascii="宋体" w:eastAsia="宋体"/>
      <w:szCs w:val="21"/>
    </w:rPr>
  </w:style>
  <w:style w:type="paragraph" w:styleId="2190" w:customStyle="1">
    <w:name w:val="正文公式编号制表符"/>
    <w:basedOn w:val="1036"/>
    <w:next w:val="1036"/>
    <w:qFormat/>
    <w:pPr>
      <w:ind w:firstLine="0"/>
      <w:tabs>
        <w:tab w:val="center" w:pos="4201" w:leader="none"/>
        <w:tab w:val="right" w:pos="9298" w:leader="dot"/>
      </w:tabs>
    </w:pPr>
  </w:style>
  <w:style w:type="paragraph" w:styleId="2191" w:customStyle="1">
    <w:name w:val="终结线"/>
    <w:basedOn w:val="864"/>
    <w:qFormat/>
    <w:pPr>
      <w:framePr w:vSpace="181" w:hSpace="181" w:wrap="around" w:vAnchor="text" w:hAnchor="margin" w:xAlign="center" w:y="285"/>
    </w:pPr>
  </w:style>
  <w:style w:type="paragraph" w:styleId="2192" w:customStyle="1">
    <w:name w:val="其他发布日期"/>
    <w:basedOn w:val="1550"/>
    <w:qFormat/>
    <w:pPr>
      <w:framePr w:w="3997" w:h="471" w:vSpace="181" w:hSpace="0" w:wrap="around" w:vAnchor="page" w:hAnchor="page" w:x="1419" w:y="14097" w:hRule="exact"/>
    </w:pPr>
  </w:style>
  <w:style w:type="paragraph" w:styleId="2193" w:customStyle="1">
    <w:name w:val="其他实施日期"/>
    <w:basedOn w:val="1549"/>
    <w:qFormat/>
    <w:pPr>
      <w:ind w:left="0" w:firstLine="0"/>
      <w:framePr w:w="3997" w:h="471" w:vSpace="181" w:wrap="around" w:vAnchor="page" w:hAnchor="page" w:x="7089" w:y="14097" w:hRule="exact"/>
    </w:pPr>
  </w:style>
  <w:style w:type="paragraph" w:styleId="2194" w:customStyle="1">
    <w:name w:val="封面标准名称2"/>
    <w:basedOn w:val="1802"/>
    <w:qFormat/>
    <w:pPr>
      <w:framePr w:w="9639" w:wrap="around" w:vAnchor="page" w:hAnchor="page" w:y="4469"/>
    </w:pPr>
  </w:style>
  <w:style w:type="paragraph" w:styleId="2195" w:customStyle="1">
    <w:name w:val="封面标准英文名称2"/>
    <w:basedOn w:val="1601"/>
    <w:qFormat/>
    <w:pPr>
      <w:framePr w:w="9639" w:h="6917" w:wrap="around" w:vAnchor="page" w:hAnchor="page" w:xAlign="center" w:y="4469" w:hRule="exact"/>
    </w:pPr>
    <w:rPr>
      <w:rFonts w:eastAsia="黑体"/>
      <w:szCs w:val="28"/>
    </w:rPr>
  </w:style>
  <w:style w:type="paragraph" w:styleId="2196" w:customStyle="1">
    <w:name w:val="封面一致性程度标识2"/>
    <w:basedOn w:val="1983"/>
    <w:qFormat/>
    <w:pPr>
      <w:widowControl w:val="off"/>
      <w:framePr w:w="9639" w:h="6917" w:wrap="around" w:vAnchor="page" w:hAnchor="page" w:xAlign="center" w:y="4469" w:hRule="exact"/>
    </w:pPr>
    <w:rPr>
      <w:szCs w:val="28"/>
    </w:rPr>
  </w:style>
  <w:style w:type="paragraph" w:styleId="2197" w:customStyle="1">
    <w:name w:val="封面标准文稿类别2"/>
    <w:basedOn w:val="1857"/>
    <w:qFormat/>
    <w:pPr>
      <w:spacing w:after="160" w:line="240" w:lineRule="auto"/>
      <w:widowControl w:val="off"/>
      <w:framePr w:w="9639" w:h="6917" w:wrap="around" w:vAnchor="page" w:hAnchor="page" w:xAlign="center" w:y="4469" w:hRule="exact"/>
    </w:pPr>
    <w:rPr>
      <w:szCs w:val="28"/>
    </w:rPr>
  </w:style>
  <w:style w:type="paragraph" w:styleId="2198" w:customStyle="1">
    <w:name w:val="封面标准文稿编辑信息2"/>
    <w:basedOn w:val="2025"/>
    <w:qFormat/>
    <w:pPr>
      <w:spacing w:after="160"/>
      <w:widowControl w:val="off"/>
      <w:framePr w:w="9639" w:h="6917" w:wrap="around" w:vAnchor="page" w:hAnchor="page" w:xAlign="center" w:y="4469" w:hRule="exact"/>
    </w:pPr>
    <w:rPr>
      <w:szCs w:val="28"/>
    </w:rPr>
  </w:style>
  <w:style w:type="paragraph" w:styleId="2199" w:customStyle="1">
    <w:name w:val="标准文件_段"/>
    <w:qFormat/>
    <w:pPr>
      <w:ind w:left="-50" w:right="-50" w:firstLine="428"/>
      <w:jc w:val="both"/>
      <w:spacing w:line="276" w:lineRule="auto"/>
    </w:pPr>
    <w:rPr>
      <w:rFonts w:ascii="宋体"/>
      <w:color w:val="000000"/>
      <w:spacing w:val="2"/>
      <w:sz w:val="21"/>
      <w:lang w:val="en-GB"/>
    </w:rPr>
  </w:style>
  <w:style w:type="paragraph" w:styleId="2200" w:customStyle="1">
    <w:name w:val="封面正文内容"/>
    <w:basedOn w:val="864"/>
    <w:next w:val="864"/>
    <w:qFormat/>
    <w:rPr>
      <w:rFonts w:ascii="宋体" w:hAnsi="宋体" w:cs="宋体"/>
      <w:sz w:val="30"/>
      <w:szCs w:val="30"/>
    </w:rPr>
  </w:style>
  <w:style w:type="paragraph" w:styleId="2201" w:customStyle="1">
    <w:name w:val="a"/>
    <w:basedOn w:val="864"/>
    <w:qFormat/>
    <w:pPr>
      <w:jc w:val="left"/>
      <w:spacing w:before="100" w:beforeAutospacing="1" w:after="100" w:afterAutospacing="1"/>
      <w:widowControl/>
    </w:pPr>
    <w:rPr>
      <w:rFonts w:ascii="宋体" w:hAnsi="宋体" w:cs="宋体"/>
      <w:sz w:val="24"/>
    </w:rPr>
  </w:style>
  <w:style w:type="paragraph" w:styleId="2202" w:customStyle="1">
    <w:name w:val="方框下的ABC标题"/>
    <w:basedOn w:val="864"/>
    <w:qFormat/>
    <w:pPr>
      <w:spacing w:line="360" w:lineRule="auto"/>
    </w:pPr>
    <w:rPr>
      <w:rFonts w:hAnsi="宋体"/>
    </w:rPr>
  </w:style>
  <w:style w:type="paragraph" w:styleId="2203" w:customStyle="1">
    <w:name w:val="SUR-方框下的ABC标题"/>
    <w:basedOn w:val="864"/>
    <w:qFormat/>
    <w:pPr>
      <w:ind w:left="726" w:hanging="363"/>
      <w:jc w:val="left"/>
      <w:spacing w:line="360" w:lineRule="auto"/>
      <w:tabs>
        <w:tab w:val="left" w:pos="1140" w:leader="none"/>
      </w:tabs>
    </w:pPr>
    <w:rPr>
      <w:szCs w:val="20"/>
      <w:lang w:eastAsia="en-US"/>
    </w:rPr>
  </w:style>
  <w:style w:type="paragraph" w:styleId="2204" w:customStyle="1">
    <w:name w:val="D正文"/>
    <w:qFormat/>
    <w:pPr>
      <w:ind w:firstLine="200"/>
      <w:spacing w:line="360" w:lineRule="auto"/>
    </w:pPr>
    <w:rPr>
      <w:rFonts w:eastAsia="楷体_GB2312"/>
      <w:sz w:val="24"/>
      <w:szCs w:val="24"/>
    </w:rPr>
  </w:style>
  <w:style w:type="paragraph" w:styleId="2205" w:customStyle="1">
    <w:name w:val="D标题二"/>
    <w:basedOn w:val="2204"/>
    <w:next w:val="2204"/>
    <w:qFormat/>
    <w:rPr>
      <w:rFonts w:eastAsia="黑体"/>
    </w:rPr>
  </w:style>
  <w:style w:type="paragraph" w:styleId="2206" w:customStyle="1">
    <w:name w:val="点对点应答文字"/>
    <w:basedOn w:val="864"/>
    <w:qFormat/>
    <w:pPr>
      <w:jc w:val="left"/>
      <w:spacing w:line="360" w:lineRule="auto"/>
    </w:pPr>
    <w:rPr>
      <w:i/>
      <w:color w:val="0000ff"/>
      <w:szCs w:val="20"/>
      <w:lang w:eastAsia="en-US"/>
    </w:rPr>
  </w:style>
  <w:style w:type="paragraph" w:styleId="2207" w:customStyle="1">
    <w:name w:val="SUR-方框标题"/>
    <w:basedOn w:val="864"/>
    <w:qFormat/>
    <w:pPr>
      <w:jc w:val="left"/>
      <w:spacing w:line="360" w:lineRule="auto"/>
    </w:pPr>
    <w:rPr>
      <w:szCs w:val="20"/>
      <w:lang w:eastAsia="en-US"/>
    </w:rPr>
  </w:style>
  <w:style w:type="paragraph" w:styleId="2208" w:customStyle="1">
    <w:name w:val="表内文字"/>
    <w:qFormat/>
    <w:rPr>
      <w:sz w:val="21"/>
    </w:rPr>
  </w:style>
  <w:style w:type="paragraph" w:styleId="2209" w:customStyle="1">
    <w:name w:val="示意图说明"/>
    <w:basedOn w:val="864"/>
    <w:next w:val="877"/>
    <w:qFormat/>
    <w:pPr>
      <w:jc w:val="center"/>
      <w:spacing w:line="360" w:lineRule="auto"/>
    </w:pPr>
    <w:rPr>
      <w:rFonts w:eastAsia="黑体"/>
      <w:szCs w:val="20"/>
      <w:lang w:eastAsia="en-US"/>
    </w:rPr>
  </w:style>
  <w:style w:type="paragraph" w:styleId="2210" w:customStyle="1">
    <w:name w:val="方框标题"/>
    <w:basedOn w:val="864"/>
    <w:next w:val="864"/>
    <w:qFormat/>
    <w:pPr>
      <w:ind w:firstLine="397"/>
      <w:spacing w:line="360" w:lineRule="auto"/>
      <w:tabs>
        <w:tab w:val="left" w:pos="420" w:leader="none"/>
      </w:tabs>
    </w:pPr>
    <w:rPr>
      <w:rFonts w:eastAsia="黑体"/>
    </w:rPr>
  </w:style>
  <w:style w:type="paragraph" w:styleId="2211" w:customStyle="1">
    <w:name w:val="封面"/>
    <w:qFormat/>
    <w:pPr>
      <w:jc w:val="both"/>
      <w:spacing w:line="412" w:lineRule="atLeast"/>
      <w:widowControl w:val="off"/>
    </w:pPr>
    <w:rPr>
      <w:sz w:val="21"/>
    </w:rPr>
  </w:style>
  <w:style w:type="paragraph" w:styleId="2212" w:customStyle="1">
    <w:name w:val="MM Topic 1"/>
    <w:basedOn w:val="865"/>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3" w:customStyle="1">
    <w:name w:val="MM Topic 3"/>
    <w:basedOn w:val="867"/>
    <w:qFormat/>
    <w:pPr>
      <w:ind w:left="420" w:hanging="420"/>
      <w:tabs>
        <w:tab w:val="left" w:pos="0" w:leader="none"/>
      </w:tabs>
    </w:pPr>
    <w:rPr>
      <w:rFonts w:ascii="Calibri" w:hAnsi="Calibri"/>
      <w:bCs/>
      <w:szCs w:val="32"/>
      <w:lang w:val="zh-CN"/>
    </w:rPr>
  </w:style>
  <w:style w:type="paragraph" w:styleId="2214" w:customStyle="1">
    <w:name w:val="p15"/>
    <w:basedOn w:val="864"/>
    <w:qFormat/>
    <w:pPr>
      <w:jc w:val="left"/>
      <w:spacing w:before="156" w:after="156"/>
      <w:widowControl/>
    </w:pPr>
    <w:rPr>
      <w:rFonts w:ascii="黑体" w:hAnsi="黑体" w:eastAsia="黑体" w:cs="宋体"/>
      <w:szCs w:val="21"/>
    </w:rPr>
  </w:style>
  <w:style w:type="paragraph" w:styleId="2215" w:customStyle="1">
    <w:name w:val="p16"/>
    <w:basedOn w:val="864"/>
    <w:qFormat/>
    <w:pPr>
      <w:ind w:firstLine="420"/>
      <w:widowControl/>
    </w:pPr>
    <w:rPr>
      <w:rFonts w:ascii="宋体" w:hAnsi="宋体" w:cs="宋体"/>
      <w:sz w:val="20"/>
      <w:szCs w:val="20"/>
    </w:rPr>
  </w:style>
  <w:style w:type="paragraph" w:styleId="2216" w:customStyle="1">
    <w:name w:val="p17"/>
    <w:basedOn w:val="864"/>
    <w:qFormat/>
    <w:pPr>
      <w:jc w:val="center"/>
      <w:spacing w:before="156" w:after="156"/>
      <w:widowControl/>
    </w:pPr>
    <w:rPr>
      <w:rFonts w:ascii="黑体" w:hAnsi="黑体" w:eastAsia="黑体" w:cs="宋体"/>
      <w:szCs w:val="21"/>
    </w:rPr>
  </w:style>
  <w:style w:type="paragraph" w:styleId="2217" w:customStyle="1">
    <w:name w:val="0-投标正文"/>
    <w:basedOn w:val="865"/>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8" w:customStyle="1">
    <w:name w:val="网格型1"/>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2"/>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1"/>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3"/>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1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22"/>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4"/>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1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23"/>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5"/>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6"/>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1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4"/>
    <w:basedOn w:val="87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7"/>
    <w:basedOn w:val="87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8"/>
    <w:basedOn w:val="87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4" w:customStyle="1">
    <w:name w:val="普通(网站) Char"/>
    <w:qFormat/>
    <w:rPr>
      <w:rFonts w:ascii="宋体" w:hAnsi="宋体" w:cs="宋体"/>
      <w:color w:val="000000"/>
      <w:sz w:val="24"/>
      <w:szCs w:val="24"/>
    </w:rPr>
  </w:style>
  <w:style w:type="character" w:styleId="2235" w:customStyle="1">
    <w:name w:val="正文缩进 Char"/>
    <w:qFormat/>
    <w:rPr>
      <w:rFonts w:eastAsia="宋体"/>
      <w:sz w:val="21"/>
      <w:lang w:val="en-US" w:eastAsia="zh-CN" w:bidi="ar-SA"/>
    </w:rPr>
  </w:style>
  <w:style w:type="character" w:styleId="2236" w:customStyle="1">
    <w:name w:val="正文文本首行缩进 2 字符"/>
    <w:basedOn w:val="1514"/>
    <w:link w:val="927"/>
    <w:uiPriority w:val="99"/>
    <w:semiHidden/>
    <w:qFormat/>
    <w:rPr>
      <w:rFonts w:ascii="Times New Roman" w:hAnsi="Times New Roman" w:eastAsia="宋体" w:cs="Times New Roman"/>
      <w:szCs w:val="24"/>
    </w:rPr>
  </w:style>
  <w:style w:type="character" w:styleId="2237" w:customStyle="1">
    <w:name w:val="正文文本首行缩进 字符"/>
    <w:basedOn w:val="1515"/>
    <w:link w:val="926"/>
    <w:uiPriority w:val="99"/>
    <w:semiHidden/>
    <w:qFormat/>
    <w:rPr>
      <w:rFonts w:ascii="Times New Roman" w:hAnsi="Times New Roman" w:eastAsia="宋体" w:cs="Times New Roman"/>
      <w:szCs w:val="24"/>
    </w:rPr>
  </w:style>
  <w:style w:type="paragraph" w:styleId="2238" w:customStyle="1">
    <w:name w:val="Andy_正文格式"/>
    <w:basedOn w:val="864"/>
    <w:qFormat/>
    <w:pPr>
      <w:ind w:firstLine="560"/>
      <w:jc w:val="left"/>
    </w:pPr>
    <w:rPr>
      <w:rFonts w:ascii="仿宋_GB2312" w:eastAsia="仿宋_GB2312"/>
      <w:sz w:val="28"/>
      <w:szCs w:val="28"/>
    </w:rPr>
  </w:style>
  <w:style w:type="character" w:styleId="2239" w:customStyle="1">
    <w:name w:val="p141"/>
    <w:qFormat/>
    <w:rPr>
      <w:sz w:val="21"/>
      <w:szCs w:val="21"/>
    </w:rPr>
  </w:style>
  <w:style w:type="character" w:styleId="2240" w:customStyle="1">
    <w:name w:val="标题 3 字符"/>
    <w:qFormat/>
    <w:rPr>
      <w:b/>
      <w:sz w:val="32"/>
    </w:rPr>
  </w:style>
  <w:style w:type="paragraph" w:styleId="2241" w:customStyle="1">
    <w:name w:val="正文_4"/>
    <w:qFormat/>
    <w:pPr>
      <w:jc w:val="both"/>
      <w:widowControl w:val="off"/>
    </w:pPr>
    <w:rPr>
      <w:sz w:val="21"/>
      <w:szCs w:val="24"/>
    </w:rPr>
  </w:style>
  <w:style w:type="character" w:styleId="2242" w:customStyle="1">
    <w:name w:val="px_10"/>
    <w:basedOn w:val="874"/>
    <w:qFormat/>
  </w:style>
  <w:style w:type="paragraph" w:styleId="2243" w:customStyle="1">
    <w:name w:val="正文_8"/>
    <w:qFormat/>
    <w:pPr>
      <w:jc w:val="both"/>
      <w:widowControl w:val="off"/>
    </w:pPr>
    <w:rPr>
      <w:rFonts w:ascii="Calibri" w:hAnsi="Calibri"/>
      <w:sz w:val="21"/>
      <w:szCs w:val="22"/>
    </w:rPr>
  </w:style>
  <w:style w:type="paragraph" w:styleId="2244" w:customStyle="1">
    <w:name w:val="text-tag"/>
    <w:basedOn w:val="864"/>
    <w:uiPriority w:val="99"/>
    <w:semiHidden/>
    <w:qFormat/>
    <w:pPr>
      <w:jc w:val="left"/>
      <w:spacing w:before="100" w:beforeAutospacing="1" w:after="100" w:afterAutospacing="1"/>
      <w:widowControl/>
    </w:pPr>
    <w:rPr>
      <w:rFonts w:ascii="宋体" w:hAnsi="宋体" w:cs="宋体"/>
      <w:sz w:val="24"/>
    </w:rPr>
  </w:style>
  <w:style w:type="paragraph" w:styleId="2245" w:customStyle="1">
    <w:name w:val="_Style 1379"/>
    <w:basedOn w:val="864"/>
    <w:next w:val="864"/>
    <w:qFormat/>
    <w:pPr>
      <w:jc w:val="center"/>
      <w:pBdr>
        <w:bottom w:val="single" w:color="auto" w:sz="6" w:space="1"/>
      </w:pBdr>
    </w:pPr>
    <w:rPr>
      <w:rFonts w:ascii="Arial"/>
      <w:vanish/>
      <w:sz w:val="16"/>
    </w:rPr>
  </w:style>
  <w:style w:type="paragraph" w:styleId="2246" w:customStyle="1">
    <w:name w:val="_Style 1380"/>
    <w:basedOn w:val="864"/>
    <w:next w:val="864"/>
    <w:qFormat/>
    <w:pPr>
      <w:jc w:val="center"/>
      <w:pBdr>
        <w:top w:val="single" w:color="auto" w:sz="6" w:space="1"/>
      </w:pBdr>
    </w:pPr>
    <w:rPr>
      <w:rFonts w:ascii="Arial"/>
      <w:vanish/>
      <w:sz w:val="16"/>
    </w:rPr>
  </w:style>
  <w:style w:type="paragraph" w:styleId="2247" w:customStyle="1">
    <w:name w:val="Normal_19"/>
    <w:qFormat/>
    <w:pPr>
      <w:jc w:val="both"/>
      <w:widowControl w:val="off"/>
    </w:pPr>
    <w:rPr>
      <w:sz w:val="21"/>
      <w:szCs w:val="24"/>
    </w:rPr>
  </w:style>
  <w:style w:type="character" w:styleId="2248" w:customStyle="1">
    <w:name w:val="纯文本 Char1"/>
    <w:link w:val="1808"/>
    <w:qFormat/>
    <w:rPr>
      <w:rFonts w:ascii="宋体" w:hAnsi="Courier New"/>
      <w:sz w:val="21"/>
      <w:szCs w:val="21"/>
    </w:rPr>
  </w:style>
  <w:style w:type="paragraph" w:styleId="2249" w:customStyle="1">
    <w:name w:val="索引 11"/>
    <w:basedOn w:val="864"/>
    <w:next w:val="864"/>
    <w:uiPriority w:val="99"/>
    <w:qFormat/>
    <w:pPr>
      <w:spacing w:line="360" w:lineRule="auto"/>
    </w:pPr>
    <w:rPr>
      <w:rFonts w:ascii="仿宋_GB2312" w:eastAsia="仿宋_GB2312"/>
      <w:sz w:val="24"/>
      <w:szCs w:val="20"/>
    </w:rPr>
  </w:style>
  <w:style w:type="paragraph" w:styleId="2250" w:customStyle="1">
    <w:name w:val="修订2"/>
    <w:hidden/>
    <w:uiPriority w:val="99"/>
    <w:unhideWhenUsed/>
    <w:qFormat/>
    <w:rPr>
      <w:sz w:val="21"/>
      <w:szCs w:val="24"/>
    </w:rPr>
  </w:style>
  <w:style w:type="table" w:styleId="2251" w:customStyle="1">
    <w:name w:val="Table Normal"/>
    <w:unhideWhenUsed/>
    <w:qFormat/>
    <w:rPr>
      <w:rFonts w:ascii="Calibri" w:hAnsi="Calibri"/>
    </w:rPr>
    <w:tblPr>
      <w:tblCellMar>
        <w:left w:w="0" w:type="dxa"/>
        <w:top w:w="0" w:type="dxa"/>
        <w:right w:w="0" w:type="dxa"/>
        <w:bottom w:w="0" w:type="dxa"/>
      </w:tblCellMar>
    </w:tblPr>
  </w:style>
  <w:style w:type="table" w:styleId="2252"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253"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254" w:customStyle="1">
    <w:name w:val="Normal_6"/>
    <w:qFormat/>
    <w:rPr>
      <w:rFonts w:eastAsia="Times New Roman"/>
      <w:sz w:val="24"/>
      <w:szCs w:val="24"/>
    </w:rPr>
  </w:style>
  <w:style w:type="paragraph" w:styleId="2255" w:customStyle="1">
    <w:name w:val="Normal_5"/>
    <w:qFormat/>
    <w:rPr>
      <w:rFonts w:eastAsia="Times New Roman"/>
      <w:sz w:val="24"/>
      <w:szCs w:val="24"/>
    </w:rPr>
  </w:style>
  <w:style w:type="character" w:styleId="2256" w:customStyle="1">
    <w:name w:val="未处理的提及2"/>
    <w:basedOn w:val="874"/>
    <w:uiPriority w:val="99"/>
    <w:semiHidden/>
    <w:unhideWhenUsed/>
    <w:qFormat/>
    <w:rPr>
      <w:color w:val="605e5c"/>
      <w:shd w:val="clear" w:color="auto" w:fill="e1dfdd"/>
    </w:rPr>
  </w:style>
  <w:style w:type="paragraph" w:styleId="2257" w:customStyle="1">
    <w:name w:val="索引 41"/>
    <w:basedOn w:val="864"/>
    <w:next w:val="864"/>
    <w:unhideWhenUsed/>
    <w:qFormat/>
    <w:pPr>
      <w:ind w:left="600"/>
    </w:pPr>
  </w:style>
  <w:style w:type="paragraph" w:styleId="2258" w:customStyle="1">
    <w:name w:val="Normal_0"/>
    <w:qFormat/>
    <w:rPr>
      <w:rFonts w:eastAsia="Times New Roman"/>
      <w:sz w:val="24"/>
      <w:szCs w:val="24"/>
    </w:rPr>
  </w:style>
  <w:style w:type="paragraph" w:styleId="2259" w:customStyle="1">
    <w:name w:val="标题 21"/>
    <w:basedOn w:val="864"/>
    <w:next w:val="864"/>
    <w:qFormat/>
    <w:pPr>
      <w:jc w:val="center"/>
      <w:keepLines/>
      <w:keepNext/>
      <w:spacing w:before="260" w:after="260" w:line="416" w:lineRule="auto"/>
      <w:outlineLvl w:val="1"/>
    </w:pPr>
    <w:rPr>
      <w:rFonts w:ascii="Arial" w:hAnsi="Arial" w:eastAsia="幼圆" w:cs="Arial"/>
      <w:b/>
      <w:bCs/>
      <w:sz w:val="44"/>
      <w:szCs w:val="44"/>
    </w:rPr>
  </w:style>
  <w:style w:type="character" w:styleId="2260" w:customStyle="1">
    <w:name w:val="NormalCharacter"/>
    <w:unhideWhenUsed/>
    <w:qFormat/>
    <w:rPr>
      <w:rFonts w:hint="default"/>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javascript:void(0)" TargetMode="External"/><Relationship Id="rId14" Type="http://schemas.openxmlformats.org/officeDocument/2006/relationships/hyperlink" Target="javascript:void(0)" TargetMode="External"/><Relationship Id="rId15" Type="http://schemas.openxmlformats.org/officeDocument/2006/relationships/hyperlink" Target="javascript:void(0)" TargetMode="External"/><Relationship Id="rId16" Type="http://schemas.openxmlformats.org/officeDocument/2006/relationships/hyperlink" Target="javascript:void(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储尧</cp:lastModifiedBy>
  <cp:revision>38</cp:revision>
  <dcterms:created xsi:type="dcterms:W3CDTF">2026-10-12T05:10:00Z</dcterms:created>
  <dcterms:modified xsi:type="dcterms:W3CDTF">2026-10-15T06:36:23Z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