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9"/>
        <w:keepLines w:val="0"/>
        <w:keepNext w:val="0"/>
        <w:pageBreakBefore w:val="0"/>
        <w:rPr>
          <w:rFonts w:hint="eastAsia" w:ascii="楷体" w:hAnsi="楷体" w:eastAsia="楷体"/>
          <w:b/>
          <w:sz w:val="72"/>
          <w:szCs w:val="72"/>
        </w:rPr>
        <w:outlineLvl w:val="9"/>
      </w:pPr>
      <w:r>
        <w:rPr>
          <w:rFonts w:hint="eastAsia" w:ascii="楷体" w:hAnsi="楷体" w:eastAsia="楷体"/>
          <w:b/>
          <w:sz w:val="72"/>
          <w:szCs w:val="72"/>
        </w:rPr>
      </w:r>
      <w:r/>
    </w:p>
    <w:p>
      <w:pPr>
        <w:pStyle w:val="899"/>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pStyle w:val="899"/>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t xml:space="preserve">公 开 招 标 文 件</w:t>
      </w:r>
      <w:r>
        <w:rPr>
          <w:rFonts w:hint="eastAsia" w:ascii="黑体" w:hAnsi="黑体" w:eastAsia="黑体"/>
          <w:b/>
          <w:sz w:val="72"/>
          <w:szCs w:val="72"/>
        </w:rPr>
      </w:r>
      <w:r/>
    </w:p>
    <w:p>
      <w:pPr>
        <w:pStyle w:val="899"/>
        <w:jc w:val="left"/>
        <w:keepLines w:val="0"/>
        <w:keepNext w:val="0"/>
        <w:pageBreakBefore w:val="0"/>
        <w:tabs>
          <w:tab w:val="center" w:pos="4621" w:leader="none"/>
        </w:tabs>
        <w:rPr>
          <w:rFonts w:hint="eastAsia" w:ascii="黑体" w:hAnsi="黑体" w:eastAsia="黑体"/>
          <w:b/>
          <w:sz w:val="72"/>
        </w:rPr>
        <w:outlineLvl w:val="9"/>
      </w:pPr>
      <w:r>
        <w:rPr>
          <w:rFonts w:hint="eastAsia" w:ascii="黑体" w:hAnsi="黑体" w:eastAsia="黑体"/>
          <w:b/>
          <w:sz w:val="72"/>
        </w:rPr>
      </w:r>
      <w:r/>
    </w:p>
    <w:p>
      <w:pPr>
        <w:pStyle w:val="899"/>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9"/>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9"/>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9"/>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9"/>
        <w:ind w:firstLine="708"/>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t xml:space="preserve">项目名称:淮安住房公积金业务系统适配改造及系统优化项目</w:t>
      </w:r>
      <w:r>
        <w:rPr>
          <w:rFonts w:hint="eastAsia" w:ascii="黑体" w:hAnsi="黑体" w:eastAsia="黑体"/>
          <w:b/>
          <w:sz w:val="36"/>
          <w:szCs w:val="36"/>
        </w:rPr>
      </w:r>
      <w:r/>
    </w:p>
    <w:p>
      <w:pPr>
        <w:pStyle w:val="899"/>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899"/>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899"/>
        <w:ind w:firstLine="70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t xml:space="preserve">项目编号:JSZC-320800-JZCG-G2026-0059</w:t>
      </w:r>
      <w:r>
        <w:rPr>
          <w:rFonts w:hint="eastAsia" w:ascii="黑体" w:hAnsi="黑体" w:eastAsia="黑体"/>
          <w:b/>
          <w:sz w:val="36"/>
        </w:rPr>
      </w:r>
      <w:r/>
    </w:p>
    <w:p>
      <w:pPr>
        <w:pStyle w:val="899"/>
        <w:ind w:left="-359" w:firstLine="360"/>
        <w:keepLines w:val="0"/>
        <w:keepNext w:val="0"/>
        <w:pageBreakBefore w:val="0"/>
        <w:rPr>
          <w:rFonts w:ascii="黑体" w:hAnsi="黑体" w:eastAsia="黑体"/>
          <w:b/>
          <w:sz w:val="32"/>
        </w:rPr>
        <w:outlineLvl w:val="9"/>
      </w:pPr>
      <w:r>
        <w:rPr>
          <w:rFonts w:ascii="黑体" w:hAnsi="黑体" w:eastAsia="黑体"/>
          <w:b/>
          <w:sz w:val="32"/>
        </w:rPr>
      </w:r>
      <w:r/>
    </w:p>
    <w:p>
      <w:pPr>
        <w:pStyle w:val="899"/>
        <w:keepLines w:val="0"/>
        <w:keepNext w:val="0"/>
        <w:pageBreakBefore w:val="0"/>
        <w:rPr>
          <w:rFonts w:ascii="黑体" w:hAnsi="黑体" w:eastAsia="黑体"/>
          <w:b/>
          <w:sz w:val="32"/>
        </w:rPr>
        <w:outlineLvl w:val="9"/>
      </w:pPr>
      <w:r>
        <w:rPr>
          <w:rFonts w:ascii="黑体" w:hAnsi="黑体" w:eastAsia="黑体"/>
          <w:b/>
          <w:sz w:val="32"/>
        </w:rPr>
      </w:r>
      <w:r/>
    </w:p>
    <w:p>
      <w:pPr>
        <w:pStyle w:val="899"/>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9"/>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9"/>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9"/>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9"/>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9"/>
        <w:jc w:val="center"/>
        <w:keepLines w:val="0"/>
        <w:keepNext w:val="0"/>
        <w:pageBreakBefore w:val="0"/>
        <w:spacing w:line="600" w:lineRule="exact"/>
        <w:rPr>
          <w:rFonts w:hint="eastAsia" w:ascii="黑体" w:hAnsi="黑体" w:eastAsia="黑体"/>
          <w:b/>
          <w:sz w:val="36"/>
          <w:szCs w:val="36"/>
          <w:u w:val="single"/>
        </w:rPr>
        <w:outlineLvl w:val="9"/>
      </w:pPr>
      <w:r>
        <w:rPr>
          <w:rFonts w:hint="eastAsia" w:ascii="黑体" w:hAnsi="黑体" w:eastAsia="黑体"/>
          <w:b/>
          <w:sz w:val="36"/>
          <w:szCs w:val="36"/>
        </w:rPr>
        <w:t xml:space="preserve">淮安市政府采购中心</w:t>
      </w:r>
      <w:r>
        <w:rPr>
          <w:rFonts w:hint="eastAsia" w:ascii="黑体" w:hAnsi="黑体" w:eastAsia="黑体"/>
          <w:b/>
          <w:sz w:val="36"/>
          <w:szCs w:val="36"/>
          <w:u w:val="single"/>
        </w:rPr>
      </w:r>
      <w:r/>
    </w:p>
    <w:p>
      <w:pPr>
        <w:pStyle w:val="899"/>
        <w:jc w:val="center"/>
        <w:keepLines w:val="0"/>
        <w:keepNext w:val="0"/>
        <w:pageBreakBefore w:val="0"/>
        <w:spacing w:line="600" w:lineRule="exact"/>
        <w:tabs>
          <w:tab w:val="center" w:pos="5215" w:leader="none"/>
        </w:tabs>
        <w:rPr>
          <w:rFonts w:hint="eastAsia" w:ascii="宋体" w:hAnsi="宋体"/>
          <w:sz w:val="24"/>
        </w:rPr>
        <w:outlineLvl w:val="9"/>
      </w:pPr>
      <w:r>
        <w:rPr>
          <w:rFonts w:hint="eastAsia" w:ascii="黑体" w:hAnsi="黑体" w:eastAsia="黑体"/>
          <w:b/>
          <w:sz w:val="36"/>
          <w:szCs w:val="36"/>
          <w:lang w:eastAsia="zh-CN"/>
        </w:rPr>
        <w:t xml:space="preserve">二〇二</w:t>
      </w:r>
      <w:r>
        <w:rPr>
          <w:rFonts w:hint="eastAsia" w:ascii="黑体" w:hAnsi="黑体" w:eastAsia="黑体"/>
          <w:b/>
          <w:sz w:val="36"/>
          <w:szCs w:val="36"/>
          <w:lang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rPr>
        <w:t xml:space="preserve">十</w:t>
      </w:r>
      <w:r>
        <w:rPr>
          <w:rFonts w:hint="eastAsia" w:ascii="黑体" w:hAnsi="黑体" w:eastAsia="黑体"/>
          <w:b/>
          <w:sz w:val="36"/>
          <w:szCs w:val="36"/>
        </w:rPr>
        <w:t xml:space="preserve">月</w:t>
      </w:r>
      <w:r>
        <w:rPr>
          <w:rFonts w:hint="eastAsia" w:ascii="黑体" w:hAnsi="黑体" w:eastAsia="黑体"/>
          <w:b/>
          <w:sz w:val="36"/>
          <w:szCs w:val="36"/>
        </w:rPr>
        <w:t xml:space="preserve">十五</w:t>
      </w:r>
      <w:r>
        <w:rPr>
          <w:rFonts w:hint="eastAsia" w:ascii="黑体" w:hAnsi="黑体" w:eastAsia="黑体"/>
          <w:b/>
          <w:sz w:val="36"/>
          <w:szCs w:val="36"/>
        </w:rPr>
        <w:t xml:space="preserve">日</w:t>
      </w:r>
      <w:r>
        <w:rPr>
          <w:rFonts w:hint="eastAsia" w:ascii="宋体" w:hAnsi="宋体"/>
          <w:sz w:val="24"/>
        </w:rPr>
      </w:r>
      <w:r/>
    </w:p>
    <w:p>
      <w:pPr>
        <w:pStyle w:val="899"/>
        <w:ind w:firstLine="2512"/>
        <w:keepLines w:val="0"/>
        <w:keepNext w:val="0"/>
        <w:pageBreakBefore w:val="0"/>
        <w:spacing w:line="520" w:lineRule="exact"/>
        <w:widowControl w:val="off"/>
        <w:rPr>
          <w:rFonts w:hint="eastAsia" w:ascii="仿宋" w:hAnsi="仿宋" w:eastAsia="仿宋"/>
          <w:b/>
          <w:sz w:val="36"/>
          <w:szCs w:val="36"/>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仿宋" w:hAnsi="仿宋" w:eastAsia="仿宋"/>
          <w:b/>
          <w:sz w:val="36"/>
          <w:szCs w:val="36"/>
        </w:rPr>
      </w:r>
      <w:r/>
    </w:p>
    <w:p>
      <w:pPr>
        <w:pStyle w:val="899"/>
        <w:ind w:firstLine="2512"/>
        <w:keepLines w:val="0"/>
        <w:keepNext w:val="0"/>
        <w:pageBreakBefore w:val="0"/>
        <w:spacing w:line="520" w:lineRule="exact"/>
        <w:widowControl w:val="off"/>
        <w:rPr>
          <w:rFonts w:hint="eastAsia" w:ascii="仿宋" w:hAnsi="仿宋" w:eastAsia="仿宋"/>
          <w:b/>
          <w:sz w:val="36"/>
          <w:szCs w:val="36"/>
        </w:rPr>
        <w:outlineLvl w:val="0"/>
      </w:pPr>
      <w:r>
        <w:rPr>
          <w:rFonts w:hint="eastAsia" w:ascii="仿宋" w:hAnsi="仿宋" w:eastAsia="仿宋"/>
          <w:b/>
          <w:sz w:val="36"/>
          <w:szCs w:val="36"/>
        </w:rPr>
        <w:t xml:space="preserve">第一章  投标邀请</w:t>
      </w:r>
      <w:r>
        <w:rPr>
          <w:rFonts w:hint="eastAsia" w:ascii="仿宋" w:hAnsi="仿宋" w:eastAsia="仿宋"/>
          <w:b/>
          <w:sz w:val="36"/>
          <w:szCs w:val="36"/>
        </w:rPr>
      </w:r>
      <w:r/>
    </w:p>
    <w:p>
      <w:pPr>
        <w:pStyle w:val="899"/>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rPr>
        <w:t xml:space="preserve">受淮安市住房公积金管理中心</w:t>
      </w:r>
      <w:r>
        <w:rPr>
          <w:rFonts w:hint="eastAsia" w:ascii="仿宋" w:hAnsi="仿宋" w:eastAsia="仿宋"/>
          <w:sz w:val="28"/>
        </w:rPr>
        <w:tab/>
      </w:r>
      <w:r>
        <w:rPr>
          <w:rFonts w:hint="eastAsia" w:ascii="仿宋" w:hAnsi="仿宋" w:eastAsia="仿宋"/>
          <w:sz w:val="28"/>
        </w:rPr>
        <w:t xml:space="preserve">的委托，淮安市政府采购中心就淮安住房公积金业务系统适配改造及系统优化项目进行公开招标采购，现邀请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rPr>
          <w:rFonts w:hint="eastAsia" w:ascii="仿宋" w:hAnsi="仿宋" w:eastAsia="仿宋"/>
          <w:sz w:val="28"/>
          <w:szCs w:val="28"/>
        </w:rPr>
      </w:r>
      <w:r/>
    </w:p>
    <w:p>
      <w:pPr>
        <w:pStyle w:val="899"/>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19062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761355" cy="1190625"/>
                        </a:xfrm>
                        <a:prstGeom prst="rect">
                          <a:avLst/>
                        </a:prstGeom>
                        <a:solidFill>
                          <a:srgbClr val="FFFFFF"/>
                        </a:solidFill>
                        <a:ln>
                          <a:solidFill>
                            <a:srgbClr val="000000"/>
                          </a:solidFill>
                        </a:ln>
                      </wps:spPr>
                      <wps:txbx>
                        <w:txbxContent>
                          <w:p>
                            <w:pPr>
                              <w:pStyle w:val="899"/>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淮安住房公积金业务系统适配改造及系统优化项目</w:t>
                            </w:r>
                            <w:r>
                              <w:rPr>
                                <w:rFonts w:hint="eastAsia" w:ascii="仿宋" w:hAnsi="仿宋" w:eastAsia="仿宋"/>
                                <w:sz w:val="28"/>
                                <w:szCs w:val="28"/>
                              </w:rPr>
                              <w:t xml:space="preserve">招标项目的潜在投标人应在</w:t>
                            </w:r>
                            <w:r>
                              <w:rPr>
                                <w:rFonts w:hint="eastAsia" w:ascii="仿宋" w:hAnsi="仿宋" w:eastAsia="仿宋"/>
                                <w:sz w:val="28"/>
                                <w:szCs w:val="28"/>
                                <w:lang w:val="en-US" w:eastAsia="zh-CN"/>
                              </w:rPr>
                              <w:t xml:space="preserve">江苏</w:t>
                            </w:r>
                            <w:r>
                              <w:rPr>
                                <w:rFonts w:hint="eastAsia" w:ascii="仿宋" w:hAnsi="仿宋" w:eastAsia="仿宋"/>
                                <w:sz w:val="28"/>
                                <w:szCs w:val="28"/>
                              </w:rPr>
                              <w:t xml:space="preserve">政府采购网自行免费下载招标文件，并于</w:t>
                            </w:r>
                            <w:r>
                              <w:rPr>
                                <w:rFonts w:hint="eastAsia" w:ascii="仿宋" w:hAnsi="仿宋" w:eastAsia="仿宋"/>
                                <w:color w:val="000000" w:themeColor="text1"/>
                                <w:sz w:val="28"/>
                                <w:szCs w:val="28"/>
                              </w:rPr>
                              <w:t xml:space="preserve">2026年11月6日9点30分</w:t>
                            </w:r>
                            <w:r>
                              <w:rPr>
                                <w:rFonts w:hint="eastAsia" w:ascii="仿宋" w:hAnsi="仿宋" w:eastAsia="仿宋"/>
                                <w:sz w:val="28"/>
                                <w:szCs w:val="28"/>
                              </w:rPr>
                              <w:t xml:space="preserve">（北京时间）前提交投标文件。</w:t>
                            </w:r>
                            <w:r>
                              <w:rPr>
                                <w:rFonts w:ascii="仿宋" w:hAnsi="仿宋" w:eastAsia="仿宋"/>
                                <w:sz w:val="28"/>
                                <w:szCs w:val="28"/>
                              </w:rPr>
                            </w:r>
                            <w:r/>
                          </w:p>
                          <w:p>
                            <w:pPr>
                              <w:pStyle w:val="899"/>
                            </w:pPr>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1.7pt;mso-position-horizontal:absolute;mso-position-vertical-relative:text;margin-top:9.5pt;mso-position-vertical:absolute;width:453.6pt;height:93.8pt;mso-wrap-distance-left:9.0pt;mso-wrap-distance-top:0.0pt;mso-wrap-distance-right:9.0pt;mso-wrap-distance-bottom:0.0pt;visibility:visible;" fillcolor="#FFFFFF" strokecolor="#000000">
                <v:textbox inset="0,0,0,0">
                  <w:txbxContent>
                    <w:p>
                      <w:pPr>
                        <w:pStyle w:val="899"/>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淮安住房公积金业务系统适配改造及系统优化项目</w:t>
                      </w:r>
                      <w:r>
                        <w:rPr>
                          <w:rFonts w:hint="eastAsia" w:ascii="仿宋" w:hAnsi="仿宋" w:eastAsia="仿宋"/>
                          <w:sz w:val="28"/>
                          <w:szCs w:val="28"/>
                        </w:rPr>
                        <w:t xml:space="preserve">招标项目的潜在投标人应在</w:t>
                      </w:r>
                      <w:r>
                        <w:rPr>
                          <w:rFonts w:hint="eastAsia" w:ascii="仿宋" w:hAnsi="仿宋" w:eastAsia="仿宋"/>
                          <w:sz w:val="28"/>
                          <w:szCs w:val="28"/>
                          <w:lang w:val="en-US" w:eastAsia="zh-CN"/>
                        </w:rPr>
                        <w:t xml:space="preserve">江苏</w:t>
                      </w:r>
                      <w:r>
                        <w:rPr>
                          <w:rFonts w:hint="eastAsia" w:ascii="仿宋" w:hAnsi="仿宋" w:eastAsia="仿宋"/>
                          <w:sz w:val="28"/>
                          <w:szCs w:val="28"/>
                        </w:rPr>
                        <w:t xml:space="preserve">政府采购网自行免费下载招标文件，并于</w:t>
                      </w:r>
                      <w:r>
                        <w:rPr>
                          <w:rFonts w:hint="eastAsia" w:ascii="仿宋" w:hAnsi="仿宋" w:eastAsia="仿宋"/>
                          <w:color w:val="000000" w:themeColor="text1"/>
                          <w:sz w:val="28"/>
                          <w:szCs w:val="28"/>
                        </w:rPr>
                        <w:t xml:space="preserve">2026年11月6日9点30分</w:t>
                      </w:r>
                      <w:r>
                        <w:rPr>
                          <w:rFonts w:hint="eastAsia" w:ascii="仿宋" w:hAnsi="仿宋" w:eastAsia="仿宋"/>
                          <w:sz w:val="28"/>
                          <w:szCs w:val="28"/>
                        </w:rPr>
                        <w:t xml:space="preserve">（北京时间）前提交投标文件。</w:t>
                      </w:r>
                      <w:r>
                        <w:rPr>
                          <w:rFonts w:ascii="仿宋" w:hAnsi="仿宋" w:eastAsia="仿宋"/>
                          <w:sz w:val="28"/>
                          <w:szCs w:val="28"/>
                        </w:rPr>
                      </w:r>
                      <w:r/>
                    </w:p>
                    <w:p>
                      <w:pPr>
                        <w:pStyle w:val="899"/>
                      </w:pPr>
                      <w:r/>
                      <w:r/>
                    </w:p>
                  </w:txbxContent>
                </v:textbox>
              </v:shape>
            </w:pict>
          </mc:Fallback>
        </mc:AlternateContent>
      </w:r>
      <w:r>
        <w:rPr>
          <w:rFonts w:hint="eastAsia" w:ascii="仿宋" w:hAnsi="仿宋" w:eastAsia="仿宋"/>
          <w:sz w:val="28"/>
          <w:szCs w:val="28"/>
        </w:rPr>
      </w:r>
      <w:r/>
    </w:p>
    <w:p>
      <w:pPr>
        <w:pStyle w:val="899"/>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9"/>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9"/>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9"/>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一、项目基本情况</w:t>
      </w:r>
      <w:r>
        <w:rPr>
          <w:rFonts w:ascii="仿宋" w:hAnsi="仿宋" w:eastAsia="仿宋"/>
          <w:sz w:val="28"/>
          <w:szCs w:val="28"/>
        </w:rPr>
      </w:r>
      <w:r/>
    </w:p>
    <w:p>
      <w:pPr>
        <w:pStyle w:val="899"/>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（一）项目编号:JSZC-320800-JZCG-G2026-0059</w:t>
      </w:r>
      <w:r>
        <w:rPr>
          <w:rFonts w:hint="eastAsia" w:ascii="仿宋" w:hAnsi="仿宋" w:eastAsia="仿宋"/>
          <w:sz w:val="28"/>
          <w:szCs w:val="28"/>
        </w:rPr>
      </w:r>
      <w:r/>
    </w:p>
    <w:p>
      <w:pPr>
        <w:pStyle w:val="899"/>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（二）项目名称:</w:t>
      </w:r>
      <w:r>
        <w:rPr>
          <w:rFonts w:hint="eastAsia" w:ascii="仿宋" w:hAnsi="仿宋" w:eastAsia="仿宋"/>
          <w:bCs/>
          <w:sz w:val="28"/>
        </w:rPr>
        <w:t xml:space="preserve">淮安住房公积金业务系统适配改造及系统优化项目</w:t>
      </w:r>
      <w:r>
        <w:rPr>
          <w:rFonts w:ascii="仿宋" w:hAnsi="仿宋" w:eastAsia="仿宋"/>
          <w:sz w:val="28"/>
          <w:szCs w:val="28"/>
        </w:rPr>
      </w:r>
      <w:r/>
    </w:p>
    <w:p>
      <w:pPr>
        <w:pStyle w:val="899"/>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（三）预算金额:392.84万元</w:t>
      </w:r>
      <w:r>
        <w:rPr>
          <w:rFonts w:ascii="仿宋" w:hAnsi="仿宋" w:eastAsia="仿宋"/>
          <w:sz w:val="28"/>
          <w:szCs w:val="28"/>
        </w:rPr>
      </w:r>
      <w:r/>
    </w:p>
    <w:p>
      <w:pPr>
        <w:pStyle w:val="899"/>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（四）最高限价:392.84万元</w:t>
      </w:r>
      <w:r>
        <w:rPr>
          <w:rFonts w:ascii="仿宋" w:hAnsi="仿宋" w:eastAsia="仿宋"/>
          <w:sz w:val="28"/>
          <w:szCs w:val="28"/>
        </w:rPr>
      </w:r>
      <w:r/>
    </w:p>
    <w:p>
      <w:pPr>
        <w:pStyle w:val="899"/>
        <w:ind w:firstLine="565"/>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rPr>
        <w:t xml:space="preserve">（五）采购需求:</w:t>
      </w:r>
      <w:r>
        <w:rPr>
          <w:rFonts w:hint="eastAsia" w:ascii="仿宋" w:hAnsi="仿宋" w:eastAsia="仿宋"/>
          <w:sz w:val="28"/>
        </w:rPr>
        <w:t xml:space="preserve">淮安住房公积金业务系统适配改造及系统优化项目</w:t>
      </w:r>
      <w:r>
        <w:rPr>
          <w:rFonts w:hint="eastAsia" w:ascii="仿宋" w:hAnsi="仿宋" w:eastAsia="仿宋"/>
          <w:sz w:val="28"/>
          <w:lang w:eastAsia="zh-CN"/>
        </w:rPr>
        <w:t xml:space="preserve">，</w:t>
      </w:r>
      <w:r>
        <w:rPr>
          <w:rFonts w:hint="eastAsia" w:ascii="仿宋" w:hAnsi="仿宋" w:eastAsia="仿宋"/>
          <w:sz w:val="28"/>
          <w:szCs w:val="28"/>
        </w:rPr>
        <w:t xml:space="preserve">详见招标文件第五章。</w:t>
      </w:r>
      <w:r>
        <w:rPr>
          <w:rFonts w:hint="eastAsia" w:ascii="仿宋" w:hAnsi="仿宋" w:eastAsia="仿宋"/>
          <w:sz w:val="28"/>
          <w:szCs w:val="28"/>
          <w:lang w:eastAsia="zh-CN"/>
        </w:rPr>
      </w:r>
      <w:r/>
    </w:p>
    <w:p>
      <w:pPr>
        <w:pStyle w:val="899"/>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（六）合同履行期限:满足系统适配改造所需云资源条件后6个月内完成系统适配改造和测试工作并上线运行。</w:t>
      </w:r>
      <w:r>
        <w:rPr>
          <w:rFonts w:hint="eastAsia" w:ascii="仿宋" w:hAnsi="仿宋" w:eastAsia="仿宋"/>
          <w:sz w:val="28"/>
          <w:szCs w:val="28"/>
        </w:rPr>
      </w:r>
      <w:r/>
    </w:p>
    <w:p>
      <w:pPr>
        <w:pStyle w:val="899"/>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否）接受联合体投标。</w:t>
      </w:r>
      <w:r>
        <w:rPr>
          <w:rFonts w:hint="eastAsia" w:ascii="仿宋" w:hAnsi="仿宋" w:eastAsia="仿宋"/>
          <w:sz w:val="28"/>
          <w:szCs w:val="28"/>
        </w:rPr>
      </w:r>
      <w:r/>
    </w:p>
    <w:p>
      <w:pPr>
        <w:pStyle w:val="899"/>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u w:val="single"/>
        </w:rPr>
        <w:t xml:space="preserve">软件和信息技术服务业</w:t>
      </w:r>
      <w:r>
        <w:rPr>
          <w:rFonts w:hint="eastAsia" w:ascii="仿宋" w:hAnsi="仿宋" w:eastAsia="仿宋"/>
          <w:sz w:val="28"/>
          <w:szCs w:val="28"/>
        </w:rPr>
        <w:t xml:space="preserve">。</w:t>
      </w:r>
      <w:r>
        <w:rPr>
          <w:rFonts w:ascii="仿宋" w:hAnsi="仿宋" w:eastAsia="仿宋"/>
          <w:sz w:val="28"/>
          <w:szCs w:val="28"/>
        </w:rPr>
      </w:r>
      <w:r/>
    </w:p>
    <w:p>
      <w:pPr>
        <w:pStyle w:val="899"/>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二、申请人的资格要求:</w:t>
      </w:r>
      <w:r>
        <w:rPr>
          <w:rFonts w:ascii="仿宋" w:hAnsi="仿宋" w:eastAsia="仿宋"/>
          <w:sz w:val="28"/>
          <w:szCs w:val="28"/>
        </w:rPr>
      </w:r>
      <w:r/>
    </w:p>
    <w:p>
      <w:pPr>
        <w:pStyle w:val="899"/>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rPr>
      </w:r>
      <w:r/>
    </w:p>
    <w:p>
      <w:pPr>
        <w:pStyle w:val="899"/>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lang w:val="en-US" w:eastAsia="zh-CN"/>
        </w:rPr>
        <w:t xml:space="preserve">1</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99"/>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99"/>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99"/>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99"/>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899"/>
        <w:ind w:firstLine="560"/>
        <w:keepLines w:val="0"/>
        <w:keepNext w:val="0"/>
        <w:pageBreakBefore w:val="0"/>
        <w:spacing w:line="520" w:lineRule="exact"/>
        <w:rPr>
          <w:rFonts w:hint="eastAsia" w:ascii="仿宋" w:hAnsi="仿宋" w:eastAsia="仿宋"/>
          <w:color w:val="000000"/>
          <w:sz w:val="28"/>
          <w:szCs w:val="28"/>
          <w:lang w:val="zh-CN" w:eastAsia="zh-CN"/>
        </w:rPr>
        <w:outlineLvl w:val="9"/>
      </w:pPr>
      <w:r>
        <w:rPr>
          <w:rFonts w:hint="eastAsia" w:ascii="仿宋" w:hAnsi="仿宋" w:eastAsia="仿宋"/>
          <w:sz w:val="28"/>
          <w:szCs w:val="28"/>
        </w:rPr>
        <w:t xml:space="preserve">（三）本项目的特定资格要求:</w:t>
      </w:r>
      <w:r>
        <w:rPr>
          <w:rFonts w:hint="eastAsia" w:ascii="仿宋" w:hAnsi="仿宋" w:eastAsia="仿宋"/>
          <w:sz w:val="28"/>
          <w:szCs w:val="28"/>
          <w:lang w:eastAsia="zh-CN"/>
        </w:rPr>
        <w:t xml:space="preserve">无。</w:t>
      </w:r>
      <w:r>
        <w:rPr>
          <w:rFonts w:hint="eastAsia" w:ascii="仿宋" w:hAnsi="仿宋" w:eastAsia="仿宋"/>
          <w:color w:val="000000"/>
          <w:sz w:val="28"/>
          <w:szCs w:val="28"/>
          <w:lang w:val="zh-CN" w:eastAsia="zh-CN"/>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cs="宋体"/>
          <w:color w:val="000000"/>
          <w:sz w:val="28"/>
          <w:szCs w:val="28"/>
        </w:rPr>
        <w:t xml:space="preserve">（四）拒绝下述条件的</w:t>
      </w:r>
      <w:r>
        <w:rPr>
          <w:rFonts w:hint="eastAsia" w:ascii="仿宋" w:hAnsi="仿宋" w:eastAsia="仿宋" w:cs="宋体"/>
          <w:color w:val="000000"/>
          <w:sz w:val="28"/>
          <w:szCs w:val="28"/>
          <w:lang w:eastAsia="zh-CN"/>
        </w:rPr>
        <w:t xml:space="preserve">投标人</w:t>
      </w:r>
      <w:r>
        <w:rPr>
          <w:rFonts w:hint="eastAsia" w:ascii="仿宋" w:hAnsi="仿宋" w:eastAsia="仿宋" w:cs="宋体"/>
          <w:color w:val="000000"/>
          <w:sz w:val="28"/>
          <w:szCs w:val="28"/>
        </w:rPr>
        <w:t xml:space="preserve">参加本次采购活动:</w:t>
      </w:r>
      <w:r>
        <w:rPr>
          <w:rFonts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899"/>
        <w:ind w:firstLine="560"/>
        <w:keepLines w:val="0"/>
        <w:keepNext w:val="0"/>
        <w:pageBreakBefore w:val="0"/>
        <w:spacing w:line="520" w:lineRule="exact"/>
        <w:rPr>
          <w:rFonts w:ascii="仿宋" w:hAnsi="仿宋" w:eastAsia="仿宋"/>
          <w:b/>
          <w:i/>
          <w:color w:val="000000"/>
          <w:sz w:val="28"/>
          <w:szCs w:val="28"/>
        </w:rPr>
        <w:outlineLvl w:val="9"/>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899"/>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899"/>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三、获取招标文件</w:t>
      </w:r>
      <w:r>
        <w:rPr>
          <w:rFonts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（一）时间:自招标公告发布之日起五个工作日。</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（二）方式：在“</w:t>
      </w:r>
      <w:r>
        <w:rPr>
          <w:rFonts w:hint="eastAsia" w:ascii="仿宋" w:hAnsi="仿宋" w:eastAsia="仿宋"/>
          <w:sz w:val="28"/>
          <w:szCs w:val="28"/>
          <w:lang w:eastAsia="zh-CN"/>
        </w:rPr>
        <w:t xml:space="preserve">江苏</w:t>
      </w:r>
      <w:r>
        <w:rPr>
          <w:rFonts w:hint="eastAsia" w:ascii="仿宋" w:hAnsi="仿宋" w:eastAsia="仿宋"/>
          <w:sz w:val="28"/>
          <w:szCs w:val="28"/>
        </w:rPr>
        <w:t xml:space="preserve">政府采购网”自行免费下载招标文件。</w:t>
      </w:r>
      <w:r>
        <w:rPr>
          <w:rFonts w:hint="eastAsia" w:ascii="仿宋" w:hAnsi="仿宋" w:eastAsia="仿宋"/>
          <w:sz w:val="28"/>
          <w:szCs w:val="28"/>
        </w:rPr>
      </w:r>
      <w:r/>
    </w:p>
    <w:p>
      <w:pPr>
        <w:pStyle w:val="899"/>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四、提交投标文件截止时间、开标时间和地点</w:t>
      </w:r>
      <w:r>
        <w:rPr>
          <w:rFonts w:ascii="仿宋" w:hAnsi="仿宋" w:eastAsia="仿宋"/>
          <w:sz w:val="28"/>
          <w:szCs w:val="28"/>
        </w:rPr>
      </w:r>
      <w:r/>
    </w:p>
    <w:p>
      <w:pPr>
        <w:pStyle w:val="899"/>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（一）投标文件提交截止时间及开标时间:</w:t>
      </w:r>
      <w:r>
        <w:rPr>
          <w:rFonts w:hint="eastAsia" w:ascii="仿宋" w:hAnsi="仿宋" w:eastAsia="仿宋"/>
          <w:color w:val="000000" w:themeColor="text1"/>
          <w:sz w:val="28"/>
          <w:szCs w:val="28"/>
        </w:rPr>
        <w:t xml:space="preserve">202</w:t>
      </w:r>
      <w:r>
        <w:rPr>
          <w:rFonts w:hint="eastAsia" w:ascii="仿宋" w:hAnsi="仿宋" w:eastAsia="仿宋"/>
          <w:color w:val="000000" w:themeColor="text1"/>
          <w:sz w:val="28"/>
          <w:szCs w:val="28"/>
          <w:lang w:val="en-US" w:eastAsia="zh-CN"/>
        </w:rPr>
        <w:t xml:space="preserve">6</w:t>
      </w:r>
      <w:r>
        <w:rPr>
          <w:rFonts w:hint="eastAsia" w:ascii="仿宋" w:hAnsi="仿宋" w:eastAsia="仿宋"/>
          <w:color w:val="000000" w:themeColor="text1"/>
          <w:sz w:val="28"/>
          <w:szCs w:val="28"/>
        </w:rPr>
        <w:t xml:space="preserve">年11月6日上午</w:t>
      </w:r>
      <w:r>
        <w:rPr>
          <w:rFonts w:ascii="仿宋" w:hAnsi="仿宋" w:eastAsia="仿宋"/>
          <w:color w:val="000000" w:themeColor="text1"/>
          <w:sz w:val="28"/>
          <w:szCs w:val="28"/>
        </w:rPr>
        <w:t xml:space="preserve">9</w:t>
      </w:r>
      <w:r>
        <w:rPr>
          <w:rFonts w:ascii="仿宋" w:hAnsi="仿宋" w:eastAsia="仿宋"/>
          <w:sz w:val="28"/>
          <w:szCs w:val="28"/>
        </w:rPr>
        <w:t xml:space="preserve">:30</w:t>
      </w:r>
      <w:r/>
    </w:p>
    <w:p>
      <w:pPr>
        <w:pStyle w:val="899"/>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（二）投标文件上传地址：“苏采云”政府采购交易系统网上开标大厅。</w:t>
      </w:r>
      <w:r>
        <w:rPr>
          <w:rFonts w:ascii="仿宋" w:hAnsi="仿宋" w:eastAsia="仿宋"/>
          <w:sz w:val="28"/>
          <w:szCs w:val="28"/>
        </w:rPr>
      </w:r>
      <w:r/>
    </w:p>
    <w:p>
      <w:pPr>
        <w:pStyle w:val="899"/>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五、公告期限</w:t>
      </w:r>
      <w:r>
        <w:rPr>
          <w:rFonts w:ascii="仿宋" w:hAnsi="仿宋" w:eastAsia="仿宋"/>
          <w:sz w:val="28"/>
          <w:szCs w:val="28"/>
        </w:rPr>
      </w:r>
      <w:r/>
    </w:p>
    <w:p>
      <w:pPr>
        <w:pStyle w:val="899"/>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899"/>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六、其他补充事宜</w:t>
      </w:r>
      <w:r>
        <w:rPr>
          <w:rFonts w:ascii="仿宋" w:hAnsi="仿宋" w:eastAsia="仿宋"/>
          <w:sz w:val="28"/>
          <w:szCs w:val="28"/>
        </w:rPr>
      </w:r>
      <w:r/>
    </w:p>
    <w:p>
      <w:pPr>
        <w:pStyle w:val="899"/>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899"/>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1、采购人联系方式</w:t>
      </w:r>
      <w:r>
        <w:rPr>
          <w:rFonts w:ascii="仿宋" w:hAnsi="仿宋" w:eastAsia="仿宋"/>
          <w:sz w:val="28"/>
          <w:szCs w:val="28"/>
        </w:rPr>
      </w:r>
      <w:r/>
    </w:p>
    <w:p>
      <w:pPr>
        <w:pStyle w:val="899"/>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名称:淮安市住房公积金管理中心</w:t>
      </w:r>
      <w:r>
        <w:rPr>
          <w:rFonts w:hint="eastAsia" w:ascii="仿宋" w:hAnsi="仿宋" w:eastAsia="仿宋"/>
          <w:sz w:val="28"/>
          <w:szCs w:val="28"/>
        </w:rPr>
      </w:r>
      <w:r/>
    </w:p>
    <w:p>
      <w:pPr>
        <w:pStyle w:val="899"/>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地址:淮安市清江浦区健康东路55号</w:t>
      </w:r>
      <w:r>
        <w:rPr>
          <w:rFonts w:hint="eastAsia" w:ascii="仿宋" w:hAnsi="仿宋" w:eastAsia="仿宋"/>
          <w:sz w:val="28"/>
          <w:szCs w:val="28"/>
        </w:rPr>
      </w:r>
      <w:r/>
    </w:p>
    <w:p>
      <w:pPr>
        <w:pStyle w:val="899"/>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联系方式:金猛  电话：0517-83566106</w:t>
      </w:r>
      <w:r>
        <w:rPr>
          <w:rFonts w:hint="eastAsia" w:ascii="仿宋" w:hAnsi="仿宋" w:eastAsia="仿宋"/>
          <w:sz w:val="28"/>
          <w:szCs w:val="28"/>
          <w:highlight w:val="none"/>
        </w:rPr>
      </w:r>
      <w:r/>
    </w:p>
    <w:p>
      <w:pPr>
        <w:pStyle w:val="899"/>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2、采购代理机构信息</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名称:淮安市政府采购中心</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地址:淮安市清江浦区深圳路16号</w:t>
      </w:r>
      <w:r>
        <w:rPr>
          <w:rFonts w:ascii="仿宋" w:hAnsi="仿宋" w:eastAsia="仿宋"/>
          <w:sz w:val="28"/>
          <w:szCs w:val="28"/>
        </w:rPr>
      </w:r>
      <w:r/>
    </w:p>
    <w:p>
      <w:pPr>
        <w:pStyle w:val="899"/>
        <w:ind w:firstLine="565"/>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刘信雨</w:t>
      </w:r>
      <w:r>
        <w:rPr>
          <w:rFonts w:hint="eastAsia" w:ascii="仿宋" w:hAnsi="仿宋" w:eastAsia="仿宋"/>
          <w:sz w:val="28"/>
          <w:szCs w:val="28"/>
          <w:lang w:val="en-US" w:eastAsia="zh-CN"/>
        </w:rPr>
        <w:t xml:space="preserve">  0517-80996036</w:t>
      </w:r>
      <w:r>
        <w:rPr>
          <w:rFonts w:ascii="仿宋" w:hAnsi="仿宋" w:eastAsia="仿宋"/>
          <w:sz w:val="28"/>
          <w:szCs w:val="28"/>
          <w:lang w:val="en-US" w:eastAsia="zh-CN"/>
        </w:rPr>
      </w:r>
      <w:r/>
    </w:p>
    <w:p>
      <w:pPr>
        <w:pStyle w:val="899"/>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八、其他</w:t>
      </w:r>
      <w:r>
        <w:rPr>
          <w:rFonts w:ascii="仿宋" w:hAnsi="仿宋" w:eastAsia="仿宋"/>
          <w:sz w:val="28"/>
          <w:szCs w:val="28"/>
        </w:rPr>
      </w:r>
      <w:r/>
    </w:p>
    <w:p>
      <w:pPr>
        <w:pStyle w:val="899"/>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899"/>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899"/>
        <w:ind w:firstLine="565"/>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有关本次招标的事项若存在变动或修改，敬请及时关注淮安市政府采购中心在</w:t>
      </w:r>
      <w:r>
        <w:rPr>
          <w:rFonts w:hint="eastAsia" w:ascii="仿宋" w:hAnsi="仿宋" w:eastAsia="仿宋"/>
          <w:sz w:val="28"/>
          <w:szCs w:val="28"/>
          <w:lang w:eastAsia="zh-CN"/>
        </w:rPr>
        <w:t xml:space="preserve">“江苏政府采购网”</w:t>
      </w:r>
      <w:r>
        <w:rPr>
          <w:rFonts w:hint="eastAsia" w:ascii="仿宋" w:hAnsi="仿宋" w:eastAsia="仿宋"/>
          <w:sz w:val="28"/>
          <w:szCs w:val="28"/>
        </w:rPr>
        <w:t xml:space="preserve">发布的更正公告。</w:t>
      </w:r>
      <w:r>
        <w:rPr>
          <w:rFonts w:hint="eastAsia" w:ascii="仿宋" w:hAnsi="仿宋" w:eastAsia="仿宋"/>
          <w:sz w:val="28"/>
          <w:szCs w:val="28"/>
        </w:rPr>
      </w:r>
      <w:r/>
    </w:p>
    <w:p>
      <w:pPr>
        <w:pStyle w:val="899"/>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rPr>
          <w:rFonts w:ascii="仿宋" w:hAnsi="仿宋" w:eastAsia="仿宋"/>
          <w:sz w:val="28"/>
          <w:szCs w:val="28"/>
        </w:rPr>
      </w:r>
      <w:r/>
    </w:p>
    <w:p>
      <w:pPr>
        <w:pStyle w:val="899"/>
        <w:jc w:val="center"/>
        <w:keepLines w:val="0"/>
        <w:keepNext w:val="0"/>
        <w:pageBreakBefore w:val="0"/>
        <w:spacing w:line="520" w:lineRule="exact"/>
        <w:widowControl w:val="off"/>
        <w:rPr>
          <w:rFonts w:hint="eastAsia" w:ascii="仿宋" w:hAnsi="仿宋" w:eastAsia="仿宋"/>
          <w:b/>
          <w:sz w:val="36"/>
          <w:szCs w:val="36"/>
        </w:rPr>
        <w:outlineLvl w:val="0"/>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rPr>
          <w:rFonts w:hint="eastAsia" w:ascii="仿宋" w:hAnsi="仿宋" w:eastAsia="仿宋"/>
          <w:b/>
          <w:sz w:val="36"/>
          <w:szCs w:val="36"/>
        </w:rPr>
      </w:r>
      <w:r/>
    </w:p>
    <w:p>
      <w:pPr>
        <w:pStyle w:val="899"/>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一、总则</w:t>
      </w:r>
      <w:r>
        <w:rPr>
          <w:rFonts w:hint="eastAsia" w:ascii="仿宋" w:hAnsi="仿宋" w:eastAsia="仿宋"/>
          <w:b/>
          <w:sz w:val="32"/>
          <w:szCs w:val="32"/>
        </w:rPr>
      </w:r>
      <w:r/>
    </w:p>
    <w:p>
      <w:pPr>
        <w:pStyle w:val="8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1.适用范围</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本招标文件仅适用于本次投标邀请中所述项目的采购。</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2.合格的投标人</w:t>
      </w:r>
      <w:r>
        <w:rPr>
          <w:rFonts w:hint="eastAsia" w:ascii="仿宋" w:hAnsi="仿宋" w:eastAsia="仿宋"/>
          <w:sz w:val="28"/>
          <w:szCs w:val="28"/>
        </w:rPr>
      </w:r>
      <w:r/>
    </w:p>
    <w:p>
      <w:pPr>
        <w:pStyle w:val="899"/>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 满足第一章投标邀请中投标人资格要求的规定。 </w:t>
      </w:r>
      <w:r>
        <w:rPr>
          <w:rFonts w:hint="eastAsia" w:ascii="仿宋" w:hAnsi="仿宋" w:eastAsia="仿宋"/>
          <w:sz w:val="28"/>
          <w:szCs w:val="28"/>
        </w:rPr>
      </w:r>
      <w:r/>
    </w:p>
    <w:p>
      <w:pPr>
        <w:pStyle w:val="899"/>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2.2 满足招标文件中实质性条款的规定。</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3.适用法律</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 《中华人民共和国政府采购法</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中华人民共和国政府采购法实施条例</w:t>
      </w:r>
      <w:r>
        <w:rPr>
          <w:rFonts w:hint="eastAsia" w:ascii="仿宋" w:hAnsi="仿宋" w:eastAsia="仿宋"/>
          <w:sz w:val="28"/>
          <w:szCs w:val="28"/>
          <w:lang w:eastAsia="zh-CN"/>
        </w:rPr>
        <w:t xml:space="preserve">》《</w:t>
      </w:r>
      <w:r>
        <w:rPr>
          <w:rFonts w:hint="eastAsia" w:ascii="仿宋" w:hAnsi="仿宋" w:eastAsia="仿宋"/>
          <w:sz w:val="28"/>
          <w:szCs w:val="28"/>
        </w:rPr>
        <w:t xml:space="preserve">政府采购货物和服务招标投标管理办法》等有关法律、规章和规定等。</w:t>
      </w:r>
      <w:r>
        <w:rPr>
          <w:rFonts w:hint="eastAsia"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3.2 在本项目政府采购活动过程中，如果所执行的标准有更新的，按照最新标准执行。</w:t>
      </w:r>
      <w:r>
        <w:rPr>
          <w:rFonts w:ascii="仿宋" w:hAnsi="仿宋" w:eastAsia="仿宋"/>
          <w:sz w:val="28"/>
          <w:szCs w:val="28"/>
          <w:lang w:val="en-US" w:eastAsia="zh-CN"/>
        </w:rPr>
      </w:r>
      <w:r/>
    </w:p>
    <w:p>
      <w:pPr>
        <w:pStyle w:val="8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4.投标费用</w:t>
      </w:r>
      <w:r>
        <w:rPr>
          <w:rFonts w:hint="eastAsia" w:ascii="仿宋" w:hAnsi="仿宋" w:eastAsia="仿宋"/>
          <w:sz w:val="28"/>
          <w:szCs w:val="28"/>
        </w:rPr>
      </w:r>
      <w:r/>
    </w:p>
    <w:p>
      <w:pPr>
        <w:pStyle w:val="899"/>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rPr>
      </w:r>
      <w:r/>
    </w:p>
    <w:p>
      <w:pPr>
        <w:pStyle w:val="899"/>
        <w:ind w:firstLine="555"/>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4.2</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本次采购项目不得以任何形式向投标人收取标书工本费及专家评审费。</w:t>
      </w:r>
      <w:r>
        <w:rPr>
          <w:rFonts w:hint="eastAsia" w:ascii="仿宋" w:hAnsi="仿宋" w:eastAsia="仿宋"/>
          <w:b/>
          <w:bCs/>
          <w:sz w:val="28"/>
          <w:szCs w:val="28"/>
        </w:rPr>
      </w:r>
      <w:r/>
    </w:p>
    <w:p>
      <w:pPr>
        <w:pStyle w:val="8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5、</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文件的约束力</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5.1</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一旦参加本项目采购活动，即被认为接受了本</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文件的规定和约束。</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二、招标文件</w:t>
      </w:r>
      <w:r>
        <w:rPr>
          <w:rFonts w:hint="eastAsia" w:ascii="仿宋" w:hAnsi="仿宋" w:eastAsia="仿宋"/>
          <w:b/>
          <w:sz w:val="32"/>
          <w:szCs w:val="32"/>
        </w:rPr>
      </w:r>
      <w:r/>
    </w:p>
    <w:p>
      <w:pPr>
        <w:pStyle w:val="8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.招标文件由以下部分组成:</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投标邀请</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投标人须知</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评标方法与评标标准</w:t>
      </w:r>
      <w:r>
        <w:rPr>
          <w:rFonts w:hint="eastAsia" w:ascii="仿宋" w:hAnsi="仿宋" w:eastAsia="仿宋"/>
          <w:sz w:val="28"/>
          <w:szCs w:val="28"/>
          <w:lang w:val="en-US" w:eastAsia="zh-CN"/>
        </w:rPr>
        <w:t xml:space="preserve"> </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4 </w:t>
      </w:r>
      <w:r>
        <w:rPr>
          <w:rFonts w:hint="eastAsia" w:ascii="仿宋" w:hAnsi="仿宋" w:eastAsia="仿宋"/>
          <w:sz w:val="28"/>
          <w:szCs w:val="28"/>
        </w:rPr>
        <w:t xml:space="preserve">合同格式及条款</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项目采购需求</w:t>
      </w:r>
      <w:r>
        <w:rPr>
          <w:rFonts w:hint="eastAsia" w:ascii="仿宋" w:hAnsi="仿宋" w:eastAsia="仿宋"/>
          <w:sz w:val="28"/>
          <w:szCs w:val="28"/>
          <w:lang w:val="en-US" w:eastAsia="zh-CN"/>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.招标文件的</w:t>
      </w:r>
      <w:r>
        <w:rPr>
          <w:rFonts w:hint="eastAsia" w:ascii="仿宋" w:hAnsi="仿宋" w:eastAsia="仿宋"/>
          <w:sz w:val="28"/>
          <w:szCs w:val="28"/>
          <w:lang w:eastAsia="zh-CN"/>
        </w:rPr>
        <w:t xml:space="preserve">更正或补充</w:t>
      </w:r>
      <w:r>
        <w:rPr>
          <w:rFonts w:hint="eastAsia" w:ascii="仿宋" w:hAnsi="仿宋" w:eastAsia="仿宋"/>
          <w:sz w:val="28"/>
          <w:szCs w:val="28"/>
          <w:lang w:eastAsia="zh-CN"/>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7.1 在投标截止时间前，采购中心可以对招标文件进行修改。</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7.2 采购中心有权按照法定的要求推迟投标截止日期和开标日期。</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7.3 招标文件的修改将在江苏政府采购网</w:t>
      </w:r>
      <w:r>
        <w:rPr>
          <w:rFonts w:hint="eastAsia" w:ascii="仿宋" w:hAnsi="仿宋" w:eastAsia="仿宋"/>
          <w:sz w:val="28"/>
          <w:szCs w:val="28"/>
          <w:lang w:eastAsia="zh-CN"/>
        </w:rPr>
        <w:t xml:space="preserve">、淮安市政府采购网</w:t>
      </w:r>
      <w:r>
        <w:rPr>
          <w:rFonts w:hint="eastAsia" w:ascii="仿宋" w:hAnsi="仿宋" w:eastAsia="仿宋"/>
          <w:sz w:val="28"/>
          <w:szCs w:val="28"/>
        </w:rPr>
        <w:t xml:space="preserve">公布，补充文件将作为招标文件的组成部分，并对投标人具有约束力。</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三、投标文件的编制</w:t>
      </w:r>
      <w:r>
        <w:rPr>
          <w:rFonts w:hint="eastAsia" w:ascii="仿宋" w:hAnsi="仿宋" w:eastAsia="仿宋"/>
          <w:b/>
          <w:sz w:val="32"/>
          <w:szCs w:val="32"/>
        </w:rPr>
      </w:r>
      <w:r/>
    </w:p>
    <w:p>
      <w:pPr>
        <w:pStyle w:val="899"/>
        <w:keepLines w:val="0"/>
        <w:keepNext w:val="0"/>
        <w:pageBreakBefore w:val="0"/>
        <w:spacing w:line="520" w:lineRule="exact"/>
        <w:rPr>
          <w:rFonts w:ascii="仿宋" w:hAnsi="仿宋" w:eastAsia="仿宋"/>
          <w:sz w:val="28"/>
          <w:szCs w:val="28"/>
        </w:rPr>
        <w:outlineLvl w:val="9"/>
      </w:pPr>
      <w:r/>
      <w:bookmarkStart w:id="0" w:name="_Toc20823286"/>
      <w:r/>
      <w:bookmarkStart w:id="1" w:name="_Toc462564073"/>
      <w:r/>
      <w:bookmarkStart w:id="2" w:name="_Toc16938530"/>
      <w:r/>
      <w:bookmarkStart w:id="3" w:name="_Toc513029214"/>
      <w:r>
        <w:rPr>
          <w:rFonts w:hint="eastAsia" w:ascii="仿宋" w:hAnsi="仿宋" w:eastAsia="仿宋"/>
          <w:sz w:val="28"/>
          <w:szCs w:val="28"/>
        </w:rPr>
        <w:t xml:space="preserve">8.投标文件的语言及度量衡单位</w:t>
      </w:r>
      <w:bookmarkEnd w:id="0"/>
      <w:r/>
      <w:bookmarkEnd w:id="1"/>
      <w:r/>
      <w:bookmarkEnd w:id="2"/>
      <w:r/>
      <w:bookmarkEnd w:id="3"/>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8.1 投标人提交的投标文件以及投标人与采购中心就有关投标的所有来往通知、函件和文件均应使用简体中文。</w:t>
      </w:r>
      <w:r>
        <w:rPr>
          <w:rFonts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8.2 除技术性能另有规定外，投标文件所使用的度量衡单位，均须采用国家法定计量单位。</w:t>
      </w:r>
      <w:r>
        <w:rPr>
          <w:rFonts w:hint="eastAsia" w:ascii="仿宋" w:hAnsi="仿宋" w:eastAsia="仿宋"/>
          <w:sz w:val="28"/>
          <w:szCs w:val="28"/>
        </w:rPr>
      </w:r>
      <w:r/>
    </w:p>
    <w:p>
      <w:pPr>
        <w:pStyle w:val="89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9.投标文件构成</w:t>
      </w:r>
      <w:r>
        <w:rPr>
          <w:rFonts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rPr>
          <w:rFonts w:hint="eastAsia"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9.2 如标书制作工具中格式和内容与</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“淮安市政府采购网”发布的招标文件不一致，请以</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“淮安市政府采购网”发布的招标文件为准。</w:t>
      </w:r>
      <w:r>
        <w:rPr>
          <w:rFonts w:ascii="仿宋" w:hAnsi="仿宋" w:eastAsia="仿宋"/>
          <w:sz w:val="28"/>
          <w:szCs w:val="28"/>
        </w:rPr>
      </w:r>
      <w:r/>
    </w:p>
    <w:p>
      <w:pPr>
        <w:pStyle w:val="89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10.1 投标人应按照招标文件要求提交证明文件，证明其及投标标的符合招标文件规定。</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89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11.投标分项报价表</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11.1 投标人应按照招标文件规定格式填报投标分项报价表。</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投标货币。投标文件中的单价和总价无特殊规定的采用人民币报价，以元为单位标注。招标文件中另有规定的按规定执行。</w:t>
      </w:r>
      <w:r>
        <w:rPr>
          <w:rFonts w:ascii="仿宋" w:hAnsi="仿宋" w:eastAsia="仿宋"/>
          <w:sz w:val="28"/>
          <w:szCs w:val="28"/>
        </w:rPr>
      </w:r>
      <w:r/>
    </w:p>
    <w:p>
      <w:pPr>
        <w:pStyle w:val="89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12.1 投标人需对招标文件中的技术要求与商务要求逐项作出响应或偏离，并说明原因。</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12.2 投标人可在投标文件中提供认为需要的其他技术文件或说明。</w:t>
      </w:r>
      <w:r>
        <w:rPr>
          <w:rFonts w:ascii="仿宋" w:hAnsi="仿宋" w:eastAsia="仿宋"/>
          <w:sz w:val="28"/>
          <w:szCs w:val="28"/>
        </w:rPr>
      </w:r>
      <w:r/>
    </w:p>
    <w:p>
      <w:pPr>
        <w:pStyle w:val="89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13.2 投标人需根据招标文件要求提供培训计划。</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投标人需根据招标文件要求提供所投标的的主要组成部分、功能设计、实现思路及关键技术等。</w:t>
      </w:r>
      <w:r>
        <w:rPr>
          <w:rFonts w:ascii="仿宋" w:hAnsi="仿宋" w:eastAsia="仿宋"/>
          <w:sz w:val="28"/>
          <w:szCs w:val="28"/>
        </w:rPr>
      </w:r>
      <w:r/>
    </w:p>
    <w:p>
      <w:pPr>
        <w:pStyle w:val="899"/>
        <w:keepLines w:val="0"/>
        <w:keepNext w:val="0"/>
        <w:pageBreakBefore w:val="0"/>
        <w:spacing w:line="520" w:lineRule="exact"/>
        <w:rPr>
          <w:rFonts w:ascii="仿宋" w:hAnsi="仿宋" w:eastAsia="仿宋"/>
          <w:sz w:val="28"/>
          <w:szCs w:val="28"/>
        </w:rPr>
        <w:outlineLvl w:val="9"/>
      </w:pPr>
      <w:r/>
      <w:bookmarkStart w:id="4" w:name="_Toc49090510"/>
      <w:r/>
      <w:bookmarkStart w:id="5" w:name="_Toc14577359"/>
      <w:r>
        <w:rPr>
          <w:rFonts w:hint="eastAsia" w:ascii="仿宋" w:hAnsi="仿宋" w:eastAsia="仿宋"/>
          <w:sz w:val="28"/>
          <w:szCs w:val="28"/>
        </w:rPr>
        <w:t xml:space="preserve">14.投标函和开标一览表</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14.1 投标人应按照招标文件中提供的格式完整、正确填写投标函、开标一览表。</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color w:val="ff0000"/>
          <w:sz w:val="28"/>
          <w:szCs w:val="28"/>
        </w:rPr>
        <w:outlineLvl w:val="9"/>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rPr>
      </w:r>
      <w:r/>
    </w:p>
    <w:p>
      <w:pPr>
        <w:pStyle w:val="899"/>
        <w:keepLines w:val="0"/>
        <w:keepNext w:val="0"/>
        <w:pageBreakBefore w:val="0"/>
        <w:spacing w:line="520" w:lineRule="exact"/>
        <w:rPr>
          <w:rFonts w:ascii="仿宋" w:hAnsi="仿宋" w:eastAsia="仿宋"/>
          <w:sz w:val="28"/>
          <w:szCs w:val="28"/>
        </w:rPr>
        <w:outlineLvl w:val="9"/>
      </w:pPr>
      <w:r/>
      <w:bookmarkEnd w:id="4"/>
      <w:r/>
      <w:bookmarkEnd w:id="5"/>
      <w:r/>
      <w:bookmarkStart w:id="6" w:name="_Toc49090511"/>
      <w:r/>
      <w:bookmarkStart w:id="7" w:name="_Toc14577360"/>
      <w:r>
        <w:rPr>
          <w:rFonts w:hint="eastAsia" w:ascii="仿宋" w:hAnsi="仿宋" w:eastAsia="仿宋"/>
          <w:sz w:val="28"/>
          <w:szCs w:val="28"/>
        </w:rPr>
        <w:t xml:space="preserve">15.投标有效期</w:t>
      </w:r>
      <w:bookmarkEnd w:id="6"/>
      <w:r/>
      <w:bookmarkEnd w:id="7"/>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投标有效期为采购中心规定的开标之日后</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rPr>
          <w:rFonts w:ascii="仿宋" w:hAnsi="仿宋" w:eastAsia="仿宋"/>
          <w:sz w:val="28"/>
          <w:szCs w:val="28"/>
        </w:rPr>
      </w:r>
      <w:r/>
    </w:p>
    <w:p>
      <w:pPr>
        <w:pStyle w:val="89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16.投标有效期的延长</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899"/>
        <w:keepLines w:val="0"/>
        <w:keepNext w:val="0"/>
        <w:pageBreakBefore w:val="0"/>
        <w:spacing w:line="520" w:lineRule="exact"/>
        <w:rPr>
          <w:rFonts w:hint="eastAsia" w:ascii="仿宋" w:hAnsi="仿宋" w:eastAsia="仿宋"/>
          <w:bCs/>
          <w:sz w:val="28"/>
          <w:szCs w:val="28"/>
          <w:lang w:eastAsia="zh-CN"/>
        </w:rPr>
        <w:outlineLvl w:val="9"/>
      </w:pPr>
      <w:r>
        <w:rPr>
          <w:rFonts w:hint="eastAsia" w:ascii="仿宋" w:hAnsi="仿宋" w:eastAsia="仿宋"/>
          <w:bCs/>
          <w:sz w:val="28"/>
          <w:szCs w:val="28"/>
        </w:rPr>
        <w:t xml:space="preserve">17.方案部分</w:t>
      </w:r>
      <w:r>
        <w:rPr>
          <w:rFonts w:hint="eastAsia" w:ascii="仿宋" w:hAnsi="仿宋" w:eastAsia="仿宋"/>
          <w:bCs/>
          <w:sz w:val="28"/>
          <w:szCs w:val="28"/>
          <w:lang w:eastAsia="zh-CN"/>
        </w:rPr>
        <w:t xml:space="preserve">（如本项目涉及的话）</w:t>
      </w:r>
      <w:r>
        <w:rPr>
          <w:rFonts w:hint="eastAsia" w:ascii="仿宋" w:hAnsi="仿宋" w:eastAsia="仿宋"/>
          <w:bCs/>
          <w:sz w:val="28"/>
          <w:szCs w:val="28"/>
          <w:lang w:eastAsia="zh-CN"/>
        </w:rPr>
      </w:r>
      <w:r/>
    </w:p>
    <w:p>
      <w:pPr>
        <w:pStyle w:val="899"/>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17.1</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本项目评标标准中的方案部分采用暗标方式进行评审。</w:t>
      </w:r>
      <w:r>
        <w:rPr>
          <w:rFonts w:hint="eastAsia" w:ascii="仿宋" w:hAnsi="仿宋" w:eastAsia="仿宋"/>
          <w:bCs/>
          <w:sz w:val="28"/>
          <w:szCs w:val="28"/>
        </w:rPr>
      </w:r>
      <w:r/>
    </w:p>
    <w:p>
      <w:pPr>
        <w:pStyle w:val="899"/>
        <w:ind w:firstLine="560"/>
        <w:keepLines w:val="0"/>
        <w:keepNext w:val="0"/>
        <w:pageBreakBefore w:val="0"/>
        <w:spacing w:line="520" w:lineRule="exact"/>
        <w:rPr>
          <w:rFonts w:ascii="仿宋" w:hAnsi="仿宋" w:eastAsia="仿宋"/>
          <w:bCs/>
          <w:sz w:val="28"/>
          <w:szCs w:val="28"/>
        </w:rPr>
        <w:outlineLvl w:val="9"/>
      </w:pPr>
      <w:r>
        <w:rPr>
          <w:rFonts w:hint="eastAsia" w:ascii="仿宋" w:hAnsi="仿宋" w:eastAsia="仿宋"/>
          <w:bCs/>
          <w:sz w:val="28"/>
          <w:szCs w:val="28"/>
        </w:rPr>
        <w:t xml:space="preserve">17.2</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方案部分采用暗标方式进行评审的编制要求：</w:t>
      </w:r>
      <w:r>
        <w:rPr>
          <w:rFonts w:ascii="仿宋" w:hAnsi="仿宋" w:eastAsia="仿宋"/>
          <w:bCs/>
          <w:sz w:val="28"/>
          <w:szCs w:val="28"/>
        </w:rPr>
      </w:r>
      <w:r/>
    </w:p>
    <w:p>
      <w:pPr>
        <w:pStyle w:val="899"/>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方案部分能够正常显示的，即视为“苏采云”系统方案部分暗标功能运行无故障。</w:t>
      </w:r>
      <w:r>
        <w:rPr>
          <w:rFonts w:hint="eastAsia" w:ascii="仿宋" w:hAnsi="仿宋" w:eastAsia="仿宋"/>
          <w:bCs/>
          <w:sz w:val="28"/>
          <w:szCs w:val="28"/>
          <w:highlight w:val="none"/>
        </w:rPr>
      </w:r>
      <w:r/>
    </w:p>
    <w:p>
      <w:pPr>
        <w:pStyle w:val="899"/>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17.3</w:t>
      </w:r>
      <w:r>
        <w:rPr>
          <w:rFonts w:hint="eastAsia" w:ascii="仿宋" w:hAnsi="仿宋" w:eastAsia="仿宋"/>
          <w:bCs/>
          <w:sz w:val="28"/>
          <w:szCs w:val="28"/>
          <w:lang w:val="en-US" w:eastAsia="zh-CN"/>
        </w:rPr>
        <w:t xml:space="preserve"> </w:t>
      </w:r>
      <w:r>
        <w:rPr>
          <w:rFonts w:hint="eastAsia" w:ascii="仿宋" w:hAnsi="仿宋" w:eastAsia="仿宋"/>
          <w:bCs/>
          <w:sz w:val="28"/>
          <w:szCs w:val="28"/>
          <w:lang w:eastAsia="zh-CN"/>
        </w:rPr>
        <w:t xml:space="preserve">投标人</w:t>
      </w:r>
      <w:r>
        <w:rPr>
          <w:rFonts w:hint="eastAsia" w:ascii="仿宋" w:hAnsi="仿宋" w:eastAsia="仿宋"/>
          <w:bCs/>
          <w:sz w:val="28"/>
          <w:szCs w:val="28"/>
        </w:rPr>
        <w:t xml:space="preserve">应按第17.2的要求编制方案，经三分之二评委认定，</w:t>
      </w:r>
      <w:r>
        <w:rPr>
          <w:rFonts w:hint="eastAsia" w:ascii="仿宋" w:hAnsi="仿宋" w:eastAsia="仿宋"/>
          <w:bCs/>
          <w:sz w:val="28"/>
          <w:szCs w:val="28"/>
          <w:lang w:eastAsia="zh-CN"/>
        </w:rPr>
        <w:t xml:space="preserve">投标人</w:t>
      </w:r>
      <w:r>
        <w:rPr>
          <w:rFonts w:hint="eastAsia" w:ascii="仿宋" w:hAnsi="仿宋" w:eastAsia="仿宋"/>
          <w:bCs/>
          <w:sz w:val="28"/>
          <w:szCs w:val="28"/>
        </w:rPr>
        <w:t xml:space="preserve">未按第17.2的要求编制方案的，按未提供方案处理。</w:t>
      </w:r>
      <w:r>
        <w:rPr>
          <w:rFonts w:hint="eastAsia" w:ascii="仿宋" w:hAnsi="仿宋" w:eastAsia="仿宋"/>
          <w:bCs/>
          <w:sz w:val="28"/>
          <w:szCs w:val="28"/>
        </w:rPr>
      </w:r>
      <w:r/>
    </w:p>
    <w:p>
      <w:pPr>
        <w:pStyle w:val="899"/>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四、投标文件上传</w:t>
      </w:r>
      <w:r>
        <w:rPr>
          <w:rFonts w:hint="eastAsia" w:ascii="仿宋" w:hAnsi="仿宋" w:eastAsia="仿宋"/>
          <w:b/>
          <w:sz w:val="32"/>
          <w:szCs w:val="32"/>
        </w:rPr>
      </w:r>
      <w:r/>
    </w:p>
    <w:p>
      <w:pPr>
        <w:pStyle w:val="8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18.投标文件的上传</w:t>
      </w:r>
      <w:r>
        <w:rPr>
          <w:rFonts w:hint="eastAsia"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18.1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投标人上传电子投标文件的时间不得迟于投标邀请中规定的截止时间。</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19.投标文件被拒绝接收的情形</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在招标文件规定的提交投标文件截止时间后上传的电子投标文件。</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20.投标文件的修改和撤回</w:t>
      </w:r>
      <w:r>
        <w:rPr>
          <w:rFonts w:hint="eastAsia" w:ascii="仿宋" w:hAnsi="仿宋" w:eastAsia="仿宋"/>
          <w:b/>
          <w:sz w:val="28"/>
          <w:szCs w:val="28"/>
        </w:rPr>
      </w:r>
      <w:r/>
    </w:p>
    <w:p>
      <w:pPr>
        <w:pStyle w:val="899"/>
        <w:ind w:firstLine="560"/>
        <w:keepLines w:val="0"/>
        <w:keepNext w:val="0"/>
        <w:pageBreakBefore w:val="0"/>
        <w:spacing w:line="520" w:lineRule="exact"/>
        <w:rPr>
          <w:rFonts w:hint="eastAsia" w:ascii="仿宋" w:hAnsi="仿宋" w:eastAsia="仿宋"/>
          <w:color w:val="ff0000"/>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投标人不得在开标时间以后修改电子投标文件。</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投标人不得在提交电子投标文件截止时间起至投标有效期满前撤回电子投标文件。</w:t>
      </w:r>
      <w:r>
        <w:rPr>
          <w:rFonts w:hint="eastAsia" w:ascii="仿宋" w:hAnsi="仿宋" w:eastAsia="仿宋"/>
          <w:sz w:val="28"/>
          <w:szCs w:val="28"/>
        </w:rPr>
      </w:r>
      <w:r/>
    </w:p>
    <w:p>
      <w:pPr>
        <w:pStyle w:val="899"/>
        <w:numPr>
          <w:ilvl w:val="0"/>
          <w:numId w:val="4"/>
        </w:numPr>
        <w:keepLines w:val="0"/>
        <w:keepNext w:val="0"/>
        <w:pageBreakBefore w:val="0"/>
        <w:spacing w:line="520" w:lineRule="exact"/>
        <w:rPr>
          <w:rFonts w:hint="eastAsia" w:ascii="仿宋" w:hAnsi="仿宋" w:eastAsia="仿宋"/>
          <w:b/>
          <w:sz w:val="32"/>
          <w:szCs w:val="32"/>
        </w:rPr>
        <w:outlineLvl w:val="9"/>
      </w:pPr>
      <w:r/>
      <w:bookmarkStart w:id="8" w:name="_Toc162083530"/>
      <w:r>
        <w:rPr>
          <w:rFonts w:hint="eastAsia" w:ascii="仿宋" w:hAnsi="仿宋" w:eastAsia="仿宋"/>
          <w:b/>
          <w:sz w:val="32"/>
          <w:szCs w:val="32"/>
        </w:rPr>
        <w:t xml:space="preserve">开标及评标</w:t>
      </w:r>
      <w:r>
        <w:rPr>
          <w:rFonts w:hint="eastAsia" w:ascii="仿宋" w:hAnsi="仿宋" w:eastAsia="仿宋"/>
          <w:b/>
          <w:sz w:val="32"/>
          <w:szCs w:val="32"/>
        </w:rPr>
      </w:r>
      <w:r/>
    </w:p>
    <w:p>
      <w:pPr>
        <w:pStyle w:val="899"/>
        <w:keepLines w:val="0"/>
        <w:keepNext w:val="0"/>
        <w:pageBreakBefore w:val="0"/>
        <w:spacing w:line="520" w:lineRule="exact"/>
        <w:rPr>
          <w:rFonts w:hint="eastAsia" w:ascii="仿宋" w:hAnsi="仿宋" w:eastAsia="仿宋"/>
          <w:sz w:val="28"/>
          <w:szCs w:val="28"/>
        </w:rPr>
        <w:outlineLvl w:val="9"/>
      </w:pPr>
      <w:r/>
      <w:bookmarkEnd w:id="8"/>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w:t>
      </w:r>
      <w:r>
        <w:rPr>
          <w:rFonts w:hint="eastAsia"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 采购中心将在招标公告中规定的时间和地点组织开标。投标人应当按照《操作手册》规定，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投标人在开标过程中</w:t>
      </w:r>
      <w:r>
        <w:rPr>
          <w:rFonts w:hint="eastAsia" w:ascii="仿宋" w:hAnsi="仿宋" w:eastAsia="仿宋"/>
          <w:sz w:val="28"/>
          <w:szCs w:val="28"/>
          <w:lang w:eastAsia="zh-CN"/>
        </w:rPr>
        <w:t xml:space="preserve">涉及</w:t>
      </w:r>
      <w:r>
        <w:rPr>
          <w:rFonts w:hint="eastAsia" w:ascii="仿宋" w:hAnsi="仿宋" w:eastAsia="仿宋"/>
          <w:sz w:val="28"/>
          <w:szCs w:val="28"/>
        </w:rPr>
        <w:t xml:space="preserve">的投标文件解密、开标结果确认等工作，应按照《操作手册》规定执行。</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899"/>
        <w:keepLines w:val="0"/>
        <w:keepNext w:val="0"/>
        <w:pageBreakBefore w:val="0"/>
        <w:spacing w:line="520" w:lineRule="exact"/>
        <w:rPr>
          <w:rFonts w:ascii="仿宋" w:hAnsi="仿宋" w:eastAsia="仿宋"/>
          <w:sz w:val="28"/>
          <w:szCs w:val="28"/>
        </w:rPr>
        <w:outlineLvl w:val="9"/>
      </w:pPr>
      <w:r/>
      <w:bookmarkStart w:id="9" w:name="_Toc16938547"/>
      <w:r/>
      <w:bookmarkStart w:id="10" w:name="_Toc513029231"/>
      <w:r/>
      <w:bookmarkStart w:id="11" w:name="_Toc20823303"/>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.评标委员会</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开标后，采购中心将立即组织评标委员会（以下简称评委会）进行评标。</w:t>
      </w:r>
      <w:r>
        <w:rPr>
          <w:rFonts w:ascii="仿宋" w:hAnsi="仿宋" w:eastAsia="仿宋"/>
          <w:sz w:val="28"/>
          <w:szCs w:val="28"/>
        </w:rPr>
      </w:r>
      <w:r/>
    </w:p>
    <w:p>
      <w:pPr>
        <w:pStyle w:val="89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 评委会由采购人代表和有关技术、经济等方面的专家组成，且人员构成符合政府采购有关规定。</w:t>
      </w:r>
      <w:r>
        <w:rPr>
          <w:rFonts w:ascii="仿宋" w:hAnsi="仿宋" w:eastAsia="仿宋"/>
          <w:sz w:val="28"/>
          <w:szCs w:val="28"/>
        </w:rPr>
      </w:r>
      <w:r/>
    </w:p>
    <w:p>
      <w:pPr>
        <w:pStyle w:val="899"/>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评委会独立工作，负责评审所有投标文件并确定中标</w:t>
      </w:r>
      <w:r>
        <w:rPr>
          <w:rFonts w:hint="eastAsia" w:ascii="仿宋" w:hAnsi="仿宋" w:eastAsia="仿宋"/>
          <w:sz w:val="28"/>
          <w:szCs w:val="28"/>
          <w:lang w:eastAsia="zh-CN"/>
        </w:rPr>
        <w:t xml:space="preserve">候</w:t>
      </w:r>
      <w:r>
        <w:rPr>
          <w:rFonts w:hint="eastAsia" w:ascii="仿宋" w:hAnsi="仿宋" w:eastAsia="仿宋"/>
          <w:sz w:val="28"/>
          <w:szCs w:val="28"/>
        </w:rPr>
        <w:t xml:space="preserve">选人。</w:t>
      </w:r>
      <w:r>
        <w:rPr>
          <w:rFonts w:ascii="仿宋" w:hAnsi="仿宋" w:eastAsia="仿宋"/>
          <w:sz w:val="28"/>
          <w:szCs w:val="28"/>
        </w:rPr>
      </w:r>
      <w:r/>
    </w:p>
    <w:p>
      <w:pPr>
        <w:pStyle w:val="89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．评标过程的保密与公正</w:t>
      </w:r>
      <w:bookmarkEnd w:id="9"/>
      <w:r/>
      <w:bookmarkEnd w:id="10"/>
      <w:r/>
      <w:bookmarkEnd w:id="11"/>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凡是与审查、澄清、评价和比较投标的有关资料以及</w:t>
      </w:r>
      <w:r>
        <w:rPr>
          <w:rFonts w:hint="eastAsia" w:ascii="仿宋" w:hAnsi="仿宋" w:eastAsia="仿宋"/>
          <w:sz w:val="28"/>
          <w:szCs w:val="28"/>
          <w:lang w:eastAsia="zh-CN"/>
        </w:rPr>
        <w:t xml:space="preserve">投标</w:t>
      </w:r>
      <w:r>
        <w:rPr>
          <w:rFonts w:hint="eastAsia" w:ascii="仿宋" w:hAnsi="仿宋" w:eastAsia="仿宋"/>
          <w:sz w:val="28"/>
          <w:szCs w:val="28"/>
        </w:rPr>
        <w:t xml:space="preserve">建议等，采购人、评委、采购中心均不得向投标人或与评标无关的其他人员透露。</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在评标过程中，投标人不得以任何行为影响评标过程，否则其投标文件将被作为无效投标文件。</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899"/>
        <w:keepLines w:val="0"/>
        <w:keepNext w:val="0"/>
        <w:pageBreakBefore w:val="0"/>
        <w:spacing w:line="520" w:lineRule="exact"/>
        <w:rPr>
          <w:rFonts w:ascii="仿宋" w:hAnsi="仿宋" w:eastAsia="仿宋"/>
          <w:sz w:val="28"/>
          <w:szCs w:val="28"/>
        </w:rPr>
        <w:outlineLvl w:val="9"/>
      </w:pPr>
      <w:r/>
      <w:bookmarkStart w:id="12" w:name="_Toc16938548"/>
      <w:r/>
      <w:bookmarkStart w:id="13" w:name="_Toc513029232"/>
      <w:r/>
      <w:bookmarkStart w:id="14" w:name="_Toc20823304"/>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．投标文件的澄清</w:t>
      </w:r>
      <w:bookmarkEnd w:id="12"/>
      <w:r/>
      <w:bookmarkEnd w:id="13"/>
      <w:r/>
      <w:bookmarkEnd w:id="14"/>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bookmarkStart w:id="15" w:name="_Toc513029233"/>
      <w:r/>
      <w:bookmarkStart w:id="16" w:name="_Toc20823305"/>
      <w:r/>
      <w:bookmarkStart w:id="17" w:name="_Toc16938549"/>
      <w:r>
        <w:rPr>
          <w:rFonts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需要</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进行澄清、说明和补正的，评委会将通过苏采云系统向</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 接到评委会澄清、说明和补正要求的投标人如未按规定</w:t>
      </w:r>
      <w:r>
        <w:rPr>
          <w:rFonts w:hint="eastAsia" w:ascii="仿宋" w:hAnsi="仿宋" w:eastAsia="仿宋"/>
          <w:sz w:val="28"/>
          <w:szCs w:val="28"/>
          <w:lang w:eastAsia="zh-CN"/>
        </w:rPr>
        <w:t xml:space="preserve">作出</w:t>
      </w:r>
      <w:r>
        <w:rPr>
          <w:rFonts w:hint="eastAsia" w:ascii="仿宋" w:hAnsi="仿宋" w:eastAsia="仿宋"/>
          <w:sz w:val="28"/>
          <w:szCs w:val="28"/>
        </w:rPr>
        <w:t xml:space="preserve">澄清、说明和补正，其风险由投标人自行承担。</w:t>
      </w:r>
      <w:r>
        <w:rPr>
          <w:rFonts w:ascii="仿宋" w:hAnsi="仿宋" w:eastAsia="仿宋"/>
          <w:sz w:val="28"/>
          <w:szCs w:val="28"/>
        </w:rPr>
      </w:r>
      <w:r/>
    </w:p>
    <w:p>
      <w:pPr>
        <w:pStyle w:val="89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.对投标文件的初审</w:t>
      </w:r>
      <w:bookmarkEnd w:id="15"/>
      <w:r/>
      <w:bookmarkEnd w:id="16"/>
      <w:r/>
      <w:bookmarkEnd w:id="17"/>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投标文件初审分为资格审查和符合性审查。</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接受联合体的项目，两个以上的自然人、法人或者其他组织组成一个联合体，以一个</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的身份共同参加政府采购活动的,联合体成员中任何一方存在不良信用记录的，视同联合体存在不良应用记录。</w:t>
      </w:r>
      <w:r>
        <w:rPr>
          <w:rFonts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如果投标文件实质上没有响应招标文件的要求，评委会将予以拒绝，投标人不得通过修改或撤销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rPr>
        <w:t xml:space="preserve">合要求的偏离或保留而使其投标成为实质性响应的投标。</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评委会将对确定为实质性响应的投标进行进一步审核，看其是否有计算上或累加上的算术错误，修正错误的原则如下：</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bookmarkStart w:id="18" w:name="_Toc20823306"/>
      <w:r/>
      <w:bookmarkStart w:id="19" w:name="_Toc513029234"/>
      <w:r/>
      <w:bookmarkStart w:id="20" w:name="_Toc16938550"/>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w:t>
      </w:r>
      <w:r>
        <w:rPr>
          <w:rFonts w:hint="eastAsia" w:ascii="仿宋" w:hAnsi="仿宋" w:eastAsia="仿宋"/>
          <w:sz w:val="28"/>
          <w:szCs w:val="28"/>
          <w:highlight w:val="none"/>
        </w:rPr>
        <w:t xml:space="preserve">核心产品</w:t>
      </w:r>
      <w:r>
        <w:rPr>
          <w:rFonts w:ascii="仿宋" w:hAnsi="仿宋" w:eastAsia="仿宋"/>
          <w:sz w:val="28"/>
          <w:szCs w:val="28"/>
        </w:rPr>
        <w:t xml:space="preserve">。多家投标人提供的核心产品品牌相同的，按前两款规定处理。</w:t>
      </w:r>
      <w:r>
        <w:rPr>
          <w:rFonts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 异常低价投标审查</w:t>
      </w:r>
      <w:r>
        <w:rPr>
          <w:rFonts w:hint="eastAsia" w:ascii="仿宋" w:hAnsi="仿宋" w:eastAsia="仿宋"/>
          <w:sz w:val="28"/>
          <w:szCs w:val="28"/>
          <w:highlight w:val="none"/>
          <w:lang w:val="en-US" w:eastAsia="zh-CN"/>
        </w:rPr>
      </w:r>
      <w:r/>
    </w:p>
    <w:p>
      <w:pPr>
        <w:pStyle w:val="899"/>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25.8.1 评标过程中出现下列情形之一的，评标委员会应当启动异常低价投标审查程序：</w:t>
      </w:r>
      <w:r>
        <w:rPr>
          <w:rFonts w:hint="eastAsia" w:ascii="仿宋" w:hAnsi="仿宋" w:eastAsia="仿宋"/>
          <w:sz w:val="28"/>
          <w:szCs w:val="28"/>
          <w:highlight w:val="none"/>
          <w:lang w:val="en-US" w:eastAsia="zh-CN"/>
        </w:rPr>
      </w:r>
      <w:r/>
    </w:p>
    <w:p>
      <w:pPr>
        <w:pStyle w:val="899"/>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sz w:val="28"/>
          <w:szCs w:val="28"/>
          <w:highlight w:val="none"/>
          <w:lang w:val="en-US" w:eastAsia="zh-CN"/>
        </w:rPr>
      </w:r>
      <w:r/>
    </w:p>
    <w:p>
      <w:pPr>
        <w:pStyle w:val="899"/>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sz w:val="28"/>
          <w:szCs w:val="28"/>
          <w:highlight w:val="none"/>
          <w:lang w:val="en-US" w:eastAsia="zh-CN"/>
        </w:rPr>
      </w:r>
      <w:r/>
    </w:p>
    <w:p>
      <w:pPr>
        <w:pStyle w:val="899"/>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（3）投标（响应）报价低于采购项目最高限价45%的，即投标（响应）报价&lt;采购项目最高限价×45%； </w:t>
      </w:r>
      <w:r>
        <w:rPr>
          <w:rFonts w:hint="eastAsia" w:ascii="仿宋" w:hAnsi="仿宋" w:eastAsia="仿宋"/>
          <w:sz w:val="28"/>
          <w:szCs w:val="28"/>
          <w:highlight w:val="none"/>
          <w:lang w:val="en-US" w:eastAsia="zh-CN"/>
        </w:rPr>
      </w:r>
      <w:r/>
    </w:p>
    <w:p>
      <w:pPr>
        <w:pStyle w:val="899"/>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（4）评审委员会基于专业判断，认为供应商报价过低，有可能影响产品质量或者不能诚信履约的其他情形。 </w:t>
      </w:r>
      <w:r>
        <w:rPr>
          <w:rFonts w:hint="eastAsia" w:ascii="仿宋" w:hAnsi="仿宋" w:eastAsia="仿宋"/>
          <w:sz w:val="28"/>
          <w:szCs w:val="28"/>
          <w:highlight w:val="none"/>
          <w:lang w:val="en-US" w:eastAsia="zh-CN"/>
        </w:rPr>
      </w:r>
      <w:r/>
    </w:p>
    <w:p>
      <w:pPr>
        <w:pStyle w:val="899"/>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sz w:val="28"/>
          <w:szCs w:val="28"/>
          <w:highlight w:val="none"/>
          <w:lang w:val="en-US" w:eastAsia="zh-CN"/>
        </w:rPr>
      </w:r>
      <w:r/>
    </w:p>
    <w:p>
      <w:pPr>
        <w:pStyle w:val="899"/>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sz w:val="28"/>
          <w:szCs w:val="28"/>
          <w:highlight w:val="none"/>
          <w:lang w:val="en-US" w:eastAsia="zh-CN"/>
        </w:rPr>
      </w:r>
      <w:r/>
    </w:p>
    <w:p>
      <w:pPr>
        <w:pStyle w:val="899"/>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sz w:val="28"/>
          <w:szCs w:val="28"/>
          <w:highlight w:val="none"/>
          <w:lang w:val="en-US" w:eastAsia="zh-CN"/>
        </w:rPr>
      </w:r>
      <w:r/>
    </w:p>
    <w:p>
      <w:pPr>
        <w:pStyle w:val="89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lang w:val="en-US" w:eastAsia="zh-CN"/>
        </w:rPr>
        <w:t xml:space="preserve">6</w:t>
      </w:r>
      <w:r>
        <w:rPr>
          <w:rFonts w:hint="eastAsia" w:ascii="仿宋" w:hAnsi="仿宋" w:eastAsia="仿宋"/>
          <w:sz w:val="28"/>
          <w:szCs w:val="28"/>
        </w:rPr>
        <w:t xml:space="preserve">.无效投标条款和废标条款</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bookmarkStart w:id="21" w:name="_Toc16938551"/>
      <w:r/>
      <w:bookmarkStart w:id="22" w:name="_Toc513029235"/>
      <w:r/>
      <w:bookmarkStart w:id="23" w:name="_Toc20823307"/>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.1无效投标条款</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 投标人在苏采云系统规定的时间内未成功解密电子投标文件的。</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投标人不具备招标文件中规定资格要求的。</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投标人的报价超过了采购预算或最高限价的。</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未通过符合性审查的。</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不符合招标文件中</w:t>
      </w:r>
      <w:r>
        <w:rPr>
          <w:rFonts w:hint="eastAsia" w:ascii="仿宋" w:hAnsi="仿宋" w:eastAsia="仿宋"/>
          <w:sz w:val="28"/>
          <w:szCs w:val="28"/>
          <w:lang w:eastAsia="zh-CN"/>
        </w:rPr>
        <w:t xml:space="preserve">第五章</w:t>
      </w:r>
      <w:r>
        <w:rPr>
          <w:rFonts w:hint="eastAsia" w:ascii="仿宋" w:hAnsi="仿宋" w:eastAsia="仿宋"/>
          <w:sz w:val="28"/>
          <w:szCs w:val="28"/>
        </w:rPr>
        <w:t xml:space="preserve">规定的实质性要求和条件的（实质性要求和条件是指本招标文件中用带星号（“★”）的商务和技术要求）。</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rPr>
          <w:rFonts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10</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评标委员会按照本招标文件规定对投标人进行异常低价投标审查后，认为投标人不能证明其报价合理性的。</w:t>
      </w:r>
      <w:r>
        <w:rPr>
          <w:rFonts w:hint="eastAsia" w:ascii="仿宋" w:hAnsi="仿宋" w:eastAsia="仿宋"/>
          <w:sz w:val="28"/>
          <w:szCs w:val="28"/>
          <w:highlight w:val="none"/>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按照第 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.4的要求本项目中具有“强制采购”产品，但未提供经国家确定的认证机构出具的、处于有效期之内该节能产品认证证书图片的；</w:t>
      </w:r>
      <w:r>
        <w:rPr>
          <w:rFonts w:hint="eastAsia"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rPr>
          <w:rFonts w:ascii="仿宋" w:hAnsi="仿宋" w:eastAsia="仿宋"/>
          <w:sz w:val="28"/>
          <w:szCs w:val="28"/>
        </w:rPr>
      </w:r>
      <w:r/>
    </w:p>
    <w:p>
      <w:pPr>
        <w:pStyle w:val="990"/>
        <w:ind w:firstLine="560"/>
        <w:keepLines w:val="0"/>
        <w:keepNext w:val="0"/>
        <w:pageBreakBefore w:val="0"/>
        <w:spacing w:line="520" w:lineRule="exact"/>
        <w:widowControl w:val="off"/>
        <w:rPr>
          <w:rFonts w:hint="eastAsia" w:ascii="仿宋" w:hAnsi="仿宋" w:eastAsia="仿宋" w:cs="Times New Roman"/>
          <w:sz w:val="28"/>
          <w:szCs w:val="28"/>
          <w:highlight w:val="none"/>
          <w:lang w:val="en-US" w:eastAsia="zh-CN" w:bidi="ar-SA"/>
        </w:rPr>
        <w:outlineLvl w:val="9"/>
      </w:pPr>
      <w:r>
        <w:rPr>
          <w:rFonts w:hint="eastAsia" w:ascii="仿宋" w:hAnsi="仿宋" w:eastAsia="仿宋" w:cs="Times New Roman"/>
          <w:sz w:val="28"/>
          <w:szCs w:val="28"/>
          <w:highlight w:val="none"/>
          <w:lang w:val="en-US" w:eastAsia="zh-CN" w:bidi="ar-SA"/>
        </w:rPr>
        <w:t xml:space="preserve">26.1.13 未完全满足招标文件第五章“二、目标任务”、“四、公积金信息系统要求”、“五、软硬件购置及系统集成参数要求”、“十三、售后服务要求”、“十四、商务部分”中“★”参数或要求的。</w:t>
      </w:r>
      <w:r>
        <w:rPr>
          <w:rFonts w:hint="eastAsia" w:ascii="仿宋" w:hAnsi="仿宋" w:eastAsia="仿宋" w:cs="Times New Roman"/>
          <w:sz w:val="28"/>
          <w:szCs w:val="28"/>
          <w:highlight w:val="none"/>
          <w:lang w:val="en-US" w:eastAsia="zh-CN" w:bidi="ar-SA"/>
        </w:rPr>
      </w:r>
      <w:r/>
    </w:p>
    <w:p>
      <w:pPr>
        <w:pStyle w:val="990"/>
        <w:ind w:firstLine="560"/>
        <w:keepLines w:val="0"/>
        <w:keepNext w:val="0"/>
        <w:pageBreakBefore w:val="0"/>
        <w:spacing w:line="520" w:lineRule="exact"/>
        <w:widowControl w:val="off"/>
        <w:rPr>
          <w:rFonts w:ascii="仿宋" w:hAnsi="仿宋" w:eastAsia="仿宋"/>
          <w:sz w:val="28"/>
          <w:szCs w:val="28"/>
          <w:highlight w:val="none"/>
          <w:lang w:val="en-US" w:eastAsia="zh-CN"/>
        </w:rPr>
        <w:outlineLvl w:val="9"/>
      </w:pPr>
      <w:r>
        <w:rPr>
          <w:rFonts w:hint="eastAsia" w:ascii="仿宋" w:hAnsi="仿宋" w:eastAsia="仿宋" w:cs="Times New Roman"/>
          <w:sz w:val="28"/>
          <w:szCs w:val="28"/>
          <w:highlight w:val="none"/>
          <w:lang w:val="en-US" w:eastAsia="zh-CN" w:bidi="ar-SA"/>
        </w:rPr>
        <w:t xml:space="preserve">26.1.14 未完全满足招标文件第五章“五、软硬件购置及系统集成参数要求”、“十三、售后服务要求”要求提供承诺书并加盖供应商电子签章的。</w:t>
      </w:r>
      <w:r>
        <w:rPr>
          <w:rFonts w:ascii="仿宋" w:hAnsi="仿宋" w:eastAsia="仿宋"/>
          <w:sz w:val="28"/>
          <w:szCs w:val="28"/>
          <w:highlight w:val="none"/>
          <w:lang w:val="en-US" w:eastAsia="zh-CN"/>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5 </w:t>
      </w:r>
      <w:r>
        <w:rPr>
          <w:rFonts w:hint="eastAsia" w:ascii="仿宋" w:hAnsi="仿宋" w:eastAsia="仿宋"/>
          <w:sz w:val="28"/>
          <w:szCs w:val="28"/>
        </w:rPr>
        <w:t xml:space="preserve">其他</w:t>
      </w:r>
      <w:r>
        <w:rPr>
          <w:rFonts w:hint="eastAsia" w:ascii="仿宋" w:hAnsi="仿宋" w:eastAsia="仿宋"/>
          <w:sz w:val="28"/>
          <w:szCs w:val="28"/>
          <w:lang w:eastAsia="zh-CN"/>
        </w:rPr>
        <w:t xml:space="preserve">法律法规</w:t>
      </w:r>
      <w:r>
        <w:rPr>
          <w:rFonts w:hint="eastAsia" w:ascii="仿宋" w:hAnsi="仿宋" w:eastAsia="仿宋"/>
          <w:sz w:val="28"/>
          <w:szCs w:val="28"/>
        </w:rPr>
        <w:t xml:space="preserve">及本招标文件规定的</w:t>
      </w:r>
      <w:r>
        <w:rPr>
          <w:rFonts w:hint="eastAsia" w:ascii="仿宋" w:hAnsi="仿宋" w:eastAsia="仿宋"/>
          <w:sz w:val="28"/>
          <w:szCs w:val="28"/>
          <w:lang w:eastAsia="zh-CN"/>
        </w:rPr>
        <w:t xml:space="preserve">属于</w:t>
      </w:r>
      <w:r>
        <w:rPr>
          <w:rFonts w:hint="eastAsia" w:ascii="仿宋" w:hAnsi="仿宋" w:eastAsia="仿宋"/>
          <w:sz w:val="28"/>
          <w:szCs w:val="28"/>
        </w:rPr>
        <w:t xml:space="preserve">无效投标的情形。</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废标条款</w:t>
      </w:r>
      <w:r>
        <w:rPr>
          <w:rFonts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符合专业条件的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或者对招标文件作实质响应的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w:t>
      </w:r>
      <w:r>
        <w:rPr>
          <w:rFonts w:hint="eastAsia"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出现影响采购公正的违法、违规行为的。</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因重大变故，采购任务取消的。</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评标委员会认定招标文件存在歧义、重大缺陷导致评审工作无法进行。</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.2.5 因苏采云</w:t>
      </w:r>
      <w:r>
        <w:rPr>
          <w:rFonts w:hint="eastAsia" w:ascii="仿宋" w:hAnsi="仿宋" w:eastAsia="仿宋"/>
          <w:sz w:val="28"/>
          <w:szCs w:val="28"/>
          <w:lang w:eastAsia="zh-CN"/>
        </w:rPr>
        <w:t xml:space="preserve">系统故障</w:t>
      </w:r>
      <w:r>
        <w:rPr>
          <w:rFonts w:ascii="仿宋" w:hAnsi="仿宋" w:eastAsia="仿宋"/>
          <w:sz w:val="28"/>
          <w:szCs w:val="28"/>
        </w:rPr>
        <w:t xml:space="preserve">原因造成开标不成功</w:t>
      </w:r>
      <w:r>
        <w:rPr>
          <w:rFonts w:hint="eastAsia" w:ascii="仿宋" w:hAnsi="仿宋" w:eastAsia="仿宋"/>
          <w:sz w:val="28"/>
          <w:szCs w:val="28"/>
        </w:rPr>
        <w:t xml:space="preserve">的</w:t>
      </w:r>
      <w:r>
        <w:rPr>
          <w:rFonts w:ascii="仿宋" w:hAnsi="仿宋" w:eastAsia="仿宋"/>
          <w:sz w:val="28"/>
          <w:szCs w:val="28"/>
        </w:rPr>
        <w:t xml:space="preserve">。</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 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不足三家的处理：</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如出现投标截止时间结束后参加投标的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或者在评标期间对招标文件做出实质响应的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不足三家情况，按政府采购相关规定执行。</w:t>
      </w:r>
      <w:r>
        <w:rPr>
          <w:rFonts w:ascii="仿宋" w:hAnsi="仿宋" w:eastAsia="仿宋"/>
          <w:sz w:val="28"/>
          <w:szCs w:val="28"/>
        </w:rPr>
      </w:r>
      <w:r/>
    </w:p>
    <w:p>
      <w:pPr>
        <w:pStyle w:val="899"/>
        <w:numPr>
          <w:ilvl w:val="0"/>
          <w:numId w:val="4"/>
        </w:numPr>
        <w:ind w:firstLine="482"/>
        <w:keepLines w:val="0"/>
        <w:keepNext w:val="0"/>
        <w:pageBreakBefore w:val="0"/>
        <w:spacing w:line="520" w:lineRule="exact"/>
        <w:rPr>
          <w:rFonts w:ascii="仿宋" w:hAnsi="仿宋" w:eastAsia="仿宋"/>
          <w:b/>
          <w:sz w:val="32"/>
          <w:szCs w:val="32"/>
        </w:rPr>
        <w:outlineLvl w:val="9"/>
      </w:pPr>
      <w:r/>
      <w:bookmarkEnd w:id="21"/>
      <w:r/>
      <w:bookmarkEnd w:id="22"/>
      <w:r/>
      <w:bookmarkEnd w:id="23"/>
      <w:r/>
      <w:bookmarkStart w:id="24" w:name="_Toc120614219"/>
      <w:r>
        <w:rPr>
          <w:rFonts w:hint="eastAsia" w:ascii="仿宋" w:hAnsi="仿宋" w:eastAsia="仿宋"/>
          <w:b/>
          <w:sz w:val="32"/>
          <w:szCs w:val="32"/>
        </w:rPr>
        <w:t xml:space="preserve">定标</w:t>
      </w:r>
      <w:bookmarkEnd w:id="24"/>
      <w:r>
        <w:rPr>
          <w:rFonts w:ascii="仿宋" w:hAnsi="仿宋" w:eastAsia="仿宋"/>
          <w:b/>
          <w:sz w:val="32"/>
          <w:szCs w:val="32"/>
        </w:rPr>
      </w:r>
      <w:r/>
    </w:p>
    <w:p>
      <w:pPr>
        <w:pStyle w:val="899"/>
        <w:keepLines w:val="0"/>
        <w:keepNext w:val="0"/>
        <w:pageBreakBefore w:val="0"/>
        <w:spacing w:line="520" w:lineRule="exact"/>
        <w:rPr>
          <w:rFonts w:ascii="仿宋" w:hAnsi="仿宋" w:eastAsia="仿宋"/>
          <w:sz w:val="28"/>
          <w:szCs w:val="28"/>
        </w:rPr>
        <w:outlineLvl w:val="9"/>
      </w:pPr>
      <w:r/>
      <w:bookmarkStart w:id="25" w:name="_Toc513029238"/>
      <w:r/>
      <w:bookmarkStart w:id="26" w:name="_Toc20823310"/>
      <w:r/>
      <w:bookmarkStart w:id="27" w:name="_Toc16938554"/>
      <w:r>
        <w:rPr>
          <w:rFonts w:hint="eastAsia" w:ascii="仿宋" w:hAnsi="仿宋" w:eastAsia="仿宋"/>
          <w:sz w:val="28"/>
          <w:szCs w:val="28"/>
        </w:rPr>
        <w:t xml:space="preserve">2</w:t>
      </w:r>
      <w:bookmarkEnd w:id="25"/>
      <w:r>
        <w:rPr>
          <w:rFonts w:hint="eastAsia" w:ascii="仿宋" w:hAnsi="仿宋" w:eastAsia="仿宋"/>
          <w:sz w:val="28"/>
          <w:szCs w:val="28"/>
          <w:lang w:val="en-US" w:eastAsia="zh-CN"/>
        </w:rPr>
        <w:t xml:space="preserve">7</w:t>
      </w:r>
      <w:r>
        <w:rPr>
          <w:rFonts w:hint="eastAsia" w:ascii="仿宋" w:hAnsi="仿宋" w:eastAsia="仿宋"/>
          <w:sz w:val="28"/>
          <w:szCs w:val="28"/>
        </w:rPr>
        <w:t xml:space="preserve">.确定</w:t>
      </w:r>
      <w:bookmarkEnd w:id="26"/>
      <w:r/>
      <w:bookmarkEnd w:id="27"/>
      <w:r>
        <w:rPr>
          <w:rFonts w:hint="eastAsia" w:ascii="仿宋" w:hAnsi="仿宋" w:eastAsia="仿宋"/>
          <w:sz w:val="28"/>
          <w:szCs w:val="28"/>
        </w:rPr>
        <w:t xml:space="preserve">中标单位</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中标候选人的选取原则和数量见招标文件第三章规定。 </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 采购人应根据评委会推荐的中标候选人确定中标人。</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 采购中心将在</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“淮安市政府采购网”发布中标公告，公告期限为1个工作日。</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若有充分证据证明，中标人出现下列情况之一的，一经查实，将被取消中标资格：</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提供虚假材料谋取中标的。</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向采购人、采购中心行贿或者提供其他不正当利益的。</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属于本文件规定的无效条件，但在评标过程中又未被评委会发现的。</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与采购人或者其他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恶意串通的。</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采取不正当手段诋毁、排挤其他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bookmarkStart w:id="28" w:name="_Toc200451960"/>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.5.1不同投标人的投标文件由同一单位或者个人编制；</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.5.2不同投标人委托同一单位或者个人办理投标事宜；</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.5.3 不同投标人的投标文件载明的项目管理成员或者联系人员为同一人；</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.5.4不同投标人的投标文件异常一致或者投标报价呈规律性差异；</w:t>
      </w:r>
      <w:r>
        <w:rPr>
          <w:rFonts w:ascii="仿宋" w:hAnsi="仿宋" w:eastAsia="仿宋"/>
          <w:sz w:val="28"/>
          <w:szCs w:val="28"/>
        </w:rPr>
      </w:r>
      <w:r/>
    </w:p>
    <w:p>
      <w:pPr>
        <w:pStyle w:val="899"/>
        <w:keepLines w:val="0"/>
        <w:keepNext w:val="0"/>
        <w:pageBreakBefore w:val="0"/>
        <w:spacing w:line="520" w:lineRule="exact"/>
        <w:rPr>
          <w:rFonts w:ascii="仿宋" w:hAnsi="仿宋" w:eastAsia="仿宋" w:cs="Times New Roman"/>
          <w:sz w:val="28"/>
          <w:szCs w:val="28"/>
        </w:rPr>
        <w:outlineLvl w:val="9"/>
      </w:pPr>
      <w:r/>
      <w:bookmarkEnd w:id="28"/>
      <w:r>
        <w:rPr>
          <w:rFonts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．质疑处理</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.5条的要求提供质疑的均不予受理。</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上述应知其权益受到损害之日是指:</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（1）对招标文件提出质疑的，为采购文件公告期限届满之日起计算；</w:t>
      </w:r>
      <w:r>
        <w:rPr>
          <w:rFonts w:ascii="仿宋" w:hAnsi="仿宋" w:eastAsia="仿宋" w:cs="Times New Roman"/>
          <w:sz w:val="28"/>
          <w:szCs w:val="28"/>
        </w:rPr>
      </w:r>
      <w:r/>
    </w:p>
    <w:p>
      <w:pPr>
        <w:pStyle w:val="899"/>
        <w:ind w:firstLine="560"/>
        <w:jc w:val="both"/>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（2）对采购过程提出质疑的，为各采购程序环节结束之日起计算；</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（3）对中标结果提出质疑的，为中标结果公告期限届满之日起计算。</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.3</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质疑投标人是指直接参加本次投标活动的投标人，未参加投标活动的投标人或在投标活动中自身权益未受到损害的投标人所提出的质疑不予受理。</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.4</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质疑投标人在法定质疑期内应当一次性针对同一采购环节提出质疑</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若质疑</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针对同一环节提出两次及两次以上质疑，仅受理第一次提出的质疑。</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质疑函应当包括以下主要内容，附上相关证明材料。否则，采购中心不予受理。</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（1）质疑投标人的名称、地址、邮编、联系人及联系电话；</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（2）质疑项目的名称、编号；</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（3）具体、明确的质疑事项和与质疑事实相关的请求；</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（4）事实依据；</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（5）必要的法律依据；</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（6）提起质疑的日期；</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.6</w:t>
      </w:r>
      <w:r>
        <w:rPr>
          <w:rFonts w:hint="eastAsia" w:ascii="仿宋" w:hAnsi="仿宋" w:eastAsia="仿宋" w:cs="Times New Roman"/>
          <w:sz w:val="28"/>
          <w:szCs w:val="28"/>
          <w:lang w:val="en-US" w:eastAsia="zh-CN"/>
        </w:rPr>
        <w:t xml:space="preserve"> 投标人</w:t>
      </w:r>
      <w:r>
        <w:rPr>
          <w:rFonts w:hint="eastAsia" w:ascii="仿宋" w:hAnsi="仿宋" w:eastAsia="仿宋" w:cs="Times New Roman"/>
          <w:sz w:val="28"/>
          <w:szCs w:val="28"/>
        </w:rPr>
        <w:t xml:space="preserve">（含潜在</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）对采购方式、采购需求、</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资格条件、评审方法与评审标准、合同文本的询问、质疑请向采购人提出，由采购人负责答复。</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对其他事项的询问、质疑请向采购中心提出，由采购中心负责答复。</w:t>
      </w:r>
      <w:r>
        <w:rPr>
          <w:rFonts w:ascii="仿宋" w:hAnsi="仿宋" w:eastAsia="仿宋" w:cs="Times New Roman"/>
          <w:sz w:val="28"/>
          <w:szCs w:val="28"/>
        </w:rPr>
      </w:r>
      <w:r/>
    </w:p>
    <w:p>
      <w:pPr>
        <w:pStyle w:val="899"/>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.7</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收到质疑函后，将对质疑的形式和内容进行审查，如质疑函内容、格式不符合规定，采购中心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有权不予受理。</w:t>
      </w:r>
      <w:r>
        <w:rPr>
          <w:rFonts w:hint="eastAsia"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对于内容、格式符合规定的质疑函，采购中心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联系索取，或者在质疑函中明确提出该要求。</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.8</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cs="Times New Roman"/>
          <w:sz w:val="28"/>
          <w:szCs w:val="28"/>
        </w:rPr>
      </w:r>
      <w:r/>
    </w:p>
    <w:p>
      <w:pPr>
        <w:pStyle w:val="89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.中标通知书</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中标通知书将是合同的一个组成部分。对采购人和中标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均具有法律效力。中标通知书发出后，采购人改变中标结果的，或者中标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放弃中标项目的，应当依法承担法律责任。</w:t>
      </w:r>
      <w:r>
        <w:rPr>
          <w:rFonts w:ascii="仿宋" w:hAnsi="仿宋" w:eastAsia="仿宋"/>
          <w:sz w:val="28"/>
          <w:szCs w:val="28"/>
        </w:rPr>
      </w:r>
      <w:r/>
    </w:p>
    <w:p>
      <w:pPr>
        <w:pStyle w:val="899"/>
        <w:numPr>
          <w:ilvl w:val="0"/>
          <w:numId w:val="4"/>
        </w:numPr>
        <w:ind w:firstLine="482"/>
        <w:keepLines w:val="0"/>
        <w:keepNext w:val="0"/>
        <w:pageBreakBefore w:val="0"/>
        <w:spacing w:line="520" w:lineRule="exact"/>
        <w:rPr>
          <w:rFonts w:ascii="仿宋" w:hAnsi="仿宋" w:eastAsia="仿宋"/>
          <w:b/>
          <w:sz w:val="32"/>
          <w:szCs w:val="32"/>
        </w:rPr>
        <w:outlineLvl w:val="9"/>
      </w:pPr>
      <w:r/>
      <w:bookmarkStart w:id="29" w:name="_Toc120614220"/>
      <w:r/>
      <w:bookmarkStart w:id="30" w:name="_Toc20823308"/>
      <w:r/>
      <w:bookmarkStart w:id="31" w:name="_Toc513029236"/>
      <w:r/>
      <w:bookmarkStart w:id="32" w:name="_Toc16938552"/>
      <w:r>
        <w:rPr>
          <w:rFonts w:hint="eastAsia" w:ascii="仿宋" w:hAnsi="仿宋" w:eastAsia="仿宋"/>
          <w:b/>
          <w:sz w:val="32"/>
          <w:szCs w:val="32"/>
        </w:rPr>
        <w:t xml:space="preserve">授予合同</w:t>
      </w:r>
      <w:bookmarkEnd w:id="29"/>
      <w:r>
        <w:rPr>
          <w:rFonts w:ascii="仿宋" w:hAnsi="仿宋" w:eastAsia="仿宋"/>
          <w:b/>
          <w:sz w:val="32"/>
          <w:szCs w:val="32"/>
        </w:rPr>
      </w:r>
      <w:r/>
    </w:p>
    <w:p>
      <w:pPr>
        <w:pStyle w:val="899"/>
        <w:keepLines w:val="0"/>
        <w:keepNext w:val="0"/>
        <w:pageBreakBefore w:val="0"/>
        <w:spacing w:line="520" w:lineRule="exact"/>
        <w:rPr>
          <w:rFonts w:ascii="仿宋" w:hAnsi="仿宋" w:eastAsia="仿宋"/>
          <w:sz w:val="28"/>
          <w:szCs w:val="28"/>
        </w:rPr>
        <w:outlineLvl w:val="9"/>
      </w:pPr>
      <w:r/>
      <w:bookmarkEnd w:id="30"/>
      <w:r/>
      <w:bookmarkEnd w:id="31"/>
      <w:r/>
      <w:bookmarkEnd w:id="32"/>
      <w:r/>
      <w:bookmarkStart w:id="33" w:name="_Toc16938553"/>
      <w:r/>
      <w:bookmarkStart w:id="34" w:name="_Toc20823309"/>
      <w:r/>
      <w:bookmarkStart w:id="35" w:name="_Toc513029237"/>
      <w:r>
        <w:rPr>
          <w:rFonts w:hint="eastAsia" w:ascii="仿宋" w:hAnsi="仿宋" w:eastAsia="仿宋"/>
          <w:sz w:val="28"/>
          <w:szCs w:val="28"/>
          <w:lang w:val="en-US" w:eastAsia="zh-CN"/>
        </w:rPr>
        <w:t xml:space="preserve">30</w:t>
      </w:r>
      <w:r>
        <w:rPr>
          <w:rFonts w:hint="eastAsia" w:ascii="仿宋" w:hAnsi="仿宋" w:eastAsia="仿宋"/>
          <w:sz w:val="28"/>
          <w:szCs w:val="28"/>
        </w:rPr>
        <w:t xml:space="preserve">. 签订合同</w:t>
      </w:r>
      <w:r>
        <w:rPr>
          <w:rFonts w:hint="eastAsia" w:ascii="仿宋" w:hAnsi="仿宋" w:eastAsia="仿宋"/>
          <w:sz w:val="28"/>
          <w:szCs w:val="28"/>
        </w:rPr>
        <w:tab/>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中标人应当在中标通知书发出之日起三十日内，按照招标文件确定的事项与采购人签订政府采购合同。</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招标文件、中标人的投标文件及招标过程中有关澄清、承诺文件均应作为合同附件。</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89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.货物（包含与货物相关的服务）的追加</w:t>
      </w:r>
      <w:r>
        <w:rPr>
          <w:rFonts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rPr>
      </w:r>
      <w:r/>
    </w:p>
    <w:p>
      <w:pPr>
        <w:pStyle w:val="920"/>
        <w:ind w:left="0" w:firstLine="0"/>
        <w:keepLines w:val="0"/>
        <w:keepNext w:val="0"/>
        <w:pageBreakBefore w:val="0"/>
        <w:spacing w:line="520" w:lineRule="exact"/>
        <w:rPr>
          <w:rFonts w:hint="eastAsia" w:ascii="仿宋" w:hAnsi="仿宋" w:eastAsia="仿宋" w:cs="Times New Roman"/>
          <w:sz w:val="28"/>
          <w:szCs w:val="28"/>
          <w:lang w:val="en-US" w:eastAsia="zh-CN" w:bidi="ar-SA"/>
        </w:rPr>
        <w:outlineLvl w:val="9"/>
      </w:pPr>
      <w:r>
        <w:rPr>
          <w:rFonts w:hint="eastAsia" w:ascii="仿宋" w:hAnsi="仿宋" w:eastAsia="仿宋" w:cs="Times New Roman"/>
          <w:sz w:val="28"/>
          <w:szCs w:val="28"/>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t xml:space="preserve">（本项目不涉及）</w:t>
      </w:r>
      <w:r>
        <w:rPr>
          <w:rFonts w:hint="eastAsia" w:ascii="仿宋" w:hAnsi="仿宋" w:eastAsia="仿宋" w:cs="Times New Roman"/>
          <w:sz w:val="28"/>
          <w:szCs w:val="28"/>
          <w:lang w:val="en-US" w:eastAsia="zh-CN" w:bidi="ar-SA"/>
        </w:rPr>
      </w:r>
      <w:r/>
    </w:p>
    <w:p>
      <w:pPr>
        <w:pStyle w:val="920"/>
        <w:ind w:firstLine="560"/>
        <w:keepLines w:val="0"/>
        <w:keepNext w:val="0"/>
        <w:pageBreakBefore w:val="0"/>
        <w:spacing w:line="520" w:lineRule="exact"/>
        <w:rPr>
          <w:rFonts w:hint="eastAsia" w:ascii="仿宋" w:hAnsi="仿宋" w:eastAsia="仿宋" w:cs="Times New Roman"/>
          <w:sz w:val="28"/>
          <w:szCs w:val="28"/>
          <w:lang w:val="en-US" w:eastAsia="zh-CN" w:bidi="ar-SA"/>
        </w:rPr>
        <w:outlineLvl w:val="9"/>
      </w:pPr>
      <w:r>
        <w:rPr>
          <w:rFonts w:hint="eastAsia" w:ascii="仿宋" w:hAnsi="仿宋" w:eastAsia="仿宋" w:cs="Times New Roman"/>
          <w:sz w:val="28"/>
          <w:szCs w:val="28"/>
          <w:lang w:val="en-US" w:eastAsia="zh-CN" w:bidi="ar-SA"/>
        </w:rPr>
        <w:t xml:space="preserve">32.1乙方交纳人民币_________元作为本合同的履约保证金。（不得超过合同金额的10%）</w:t>
      </w:r>
      <w:r>
        <w:rPr>
          <w:rFonts w:hint="eastAsia" w:ascii="仿宋" w:hAnsi="仿宋" w:eastAsia="仿宋" w:cs="Times New Roman"/>
          <w:sz w:val="28"/>
          <w:szCs w:val="28"/>
          <w:lang w:val="en-US" w:eastAsia="zh-CN" w:bidi="ar-SA"/>
        </w:rPr>
      </w:r>
      <w:r/>
    </w:p>
    <w:p>
      <w:pPr>
        <w:pStyle w:val="899"/>
        <w:keepLines w:val="0"/>
        <w:keepNext w:val="0"/>
        <w:pageBreakBefore w:val="0"/>
        <w:spacing w:line="520" w:lineRule="exact"/>
        <w:rPr>
          <w:rFonts w:hint="eastAsia" w:ascii="仿宋" w:hAnsi="仿宋" w:eastAsia="仿宋"/>
          <w:b/>
          <w:bCs/>
          <w:sz w:val="32"/>
          <w:szCs w:val="28"/>
        </w:rPr>
        <w:outlineLvl w:val="9"/>
      </w:pPr>
      <w:r/>
      <w:bookmarkEnd w:id="33"/>
      <w:r/>
      <w:bookmarkEnd w:id="34"/>
      <w:r/>
      <w:bookmarkEnd w:id="35"/>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8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小微型企业价格扣除</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 </w:t>
      </w:r>
      <w:r>
        <w:rPr>
          <w:rFonts w:hint="eastAsia" w:ascii="仿宋" w:hAnsi="仿宋" w:eastAsia="仿宋"/>
          <w:sz w:val="28"/>
          <w:szCs w:val="28"/>
          <w:lang w:val="zh-CN"/>
        </w:rPr>
        <w:t xml:space="preserve">对于未专门面向中小企业或者未预留份额专门面向中小企业采购的采购项目，投标人提供的货物或者服务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（2）在服务采购项目中，服务由中小企业承接，即提供服务的人员为中小企业依照</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rPr>
        <w:t xml:space="preserve">订立劳动合同的从业人员。</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在货物采购项目中，</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提供的货物既有中小企业制造货物，也有大型企业制造货物的，不享受本办法规定的中小企业扶持政策。</w:t>
      </w:r>
      <w:r>
        <w:rPr>
          <w:rFonts w:hint="eastAsia"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联合体及分包</w:t>
      </w:r>
      <w:r>
        <w:rPr>
          <w:rFonts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（1）投标人须按照招标文件的要求提供相应的《企业声明函》，详见招标文件第六章示范格式。</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（2）企业标准请参照《政府采购促进中小企业发展管理办法》（财库</w:t>
      </w:r>
      <w:r>
        <w:rPr>
          <w:rFonts w:hint="eastAsia" w:ascii="仿宋" w:hAnsi="仿宋" w:eastAsia="仿宋"/>
          <w:sz w:val="28"/>
          <w:szCs w:val="28"/>
          <w:lang w:eastAsia="zh-CN"/>
        </w:rPr>
        <w:t xml:space="preserve">〔2020〕46号</w:t>
      </w:r>
      <w:r>
        <w:rPr>
          <w:rFonts w:hint="eastAsia" w:ascii="仿宋" w:hAnsi="仿宋" w:eastAsia="仿宋"/>
          <w:sz w:val="28"/>
          <w:szCs w:val="28"/>
        </w:rPr>
        <w:t xml:space="preserve">）文件规定自行填写。</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（2）监狱企业标准请参照《关于政府采购支持监狱企业发展有关问题的通知》（财库</w:t>
      </w:r>
      <w:r>
        <w:rPr>
          <w:rFonts w:hint="eastAsia" w:ascii="仿宋" w:hAnsi="仿宋" w:eastAsia="仿宋"/>
          <w:sz w:val="28"/>
          <w:szCs w:val="28"/>
          <w:lang w:eastAsia="zh-CN"/>
        </w:rPr>
        <w:t xml:space="preserve">〔2014〕68号</w:t>
      </w:r>
      <w:r>
        <w:rPr>
          <w:rFonts w:hint="eastAsia" w:ascii="仿宋" w:hAnsi="仿宋" w:eastAsia="仿宋"/>
          <w:sz w:val="28"/>
          <w:szCs w:val="28"/>
        </w:rPr>
        <w:t xml:space="preserve">）。</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 节能、环保政策</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节能产品（本项目不涉及）</w:t>
      </w:r>
      <w:r>
        <w:rPr>
          <w:rFonts w:hint="eastAsia" w:ascii="仿宋" w:hAnsi="仿宋" w:eastAsia="仿宋"/>
          <w:sz w:val="28"/>
          <w:szCs w:val="28"/>
          <w:highlight w:val="none"/>
        </w:rPr>
      </w:r>
      <w:r/>
    </w:p>
    <w:p>
      <w:pPr>
        <w:pStyle w:val="899"/>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99"/>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环保产品（本项目不涉及）</w:t>
      </w:r>
      <w:r>
        <w:rPr>
          <w:rFonts w:hint="eastAsia" w:ascii="仿宋" w:hAnsi="仿宋" w:eastAsia="仿宋"/>
          <w:sz w:val="28"/>
          <w:szCs w:val="28"/>
          <w:highlight w:val="none"/>
        </w:rPr>
      </w:r>
      <w:r/>
    </w:p>
    <w:p>
      <w:pPr>
        <w:pStyle w:val="899"/>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被列入“环境标志产品品目清单”的，实行优先采购。</w:t>
      </w:r>
      <w:r>
        <w:rPr>
          <w:rFonts w:ascii="仿宋" w:hAnsi="仿宋" w:eastAsia="仿宋"/>
          <w:sz w:val="28"/>
          <w:szCs w:val="28"/>
          <w:highlight w:val="none"/>
        </w:rPr>
      </w:r>
      <w:r/>
    </w:p>
    <w:p>
      <w:pPr>
        <w:pStyle w:val="899"/>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w:t>
      </w:r>
      <w:r>
        <w:rPr>
          <w:rFonts w:hint="eastAsia" w:ascii="仿宋" w:hAnsi="仿宋" w:eastAsia="仿宋"/>
          <w:sz w:val="28"/>
          <w:lang w:val="en-US" w:eastAsia="zh-CN"/>
        </w:rPr>
        <w:t xml:space="preserve">节能</w:t>
      </w:r>
      <w:r>
        <w:rPr>
          <w:rFonts w:hint="eastAsia" w:ascii="仿宋" w:hAnsi="仿宋" w:eastAsia="仿宋"/>
          <w:sz w:val="28"/>
        </w:rPr>
        <w:t xml:space="preserve">标志产品认证证书电子件，未提供的作无效投标处理；实行“优先采购”的，在评分标准的“政策导向”处参与加分（详见第三章评标标准）。</w:t>
      </w:r>
      <w:r>
        <w:rPr>
          <w:rFonts w:hint="eastAsia" w:ascii="仿宋" w:hAnsi="仿宋" w:eastAsia="仿宋"/>
          <w:sz w:val="28"/>
        </w:rPr>
      </w:r>
      <w:r/>
    </w:p>
    <w:p>
      <w:pPr>
        <w:pStyle w:val="899"/>
        <w:ind w:firstLine="56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899"/>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．政府绿色采购</w:t>
      </w:r>
      <w:r>
        <w:rPr>
          <w:rFonts w:hint="eastAsia" w:ascii="仿宋" w:hAnsi="仿宋" w:eastAsia="仿宋"/>
          <w:bCs/>
          <w:color w:val="000000"/>
          <w:sz w:val="28"/>
          <w:szCs w:val="28"/>
        </w:rPr>
      </w:r>
      <w:r/>
    </w:p>
    <w:p>
      <w:pPr>
        <w:pStyle w:val="899"/>
        <w:ind w:firstLine="28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937"/>
        <w:ind w:left="0" w:firstLine="560"/>
        <w:keepLines w:val="0"/>
        <w:keepNext w:val="0"/>
        <w:pageBreakBefore w:val="0"/>
        <w:spacing w:after="0"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本项目中涉及商品的</w:t>
      </w:r>
      <w:r>
        <w:rPr>
          <w:rFonts w:ascii="仿宋" w:hAnsi="仿宋" w:eastAsia="仿宋"/>
          <w:color w:val="000000"/>
          <w:sz w:val="28"/>
          <w:szCs w:val="28"/>
        </w:rPr>
        <w:t xml:space="preserve">包装应按照“财办库〔2020〕123号《关于印发《商品包装政府采购需求标准（试行）</w:t>
      </w:r>
      <w:r>
        <w:rPr>
          <w:rFonts w:hint="eastAsia" w:ascii="仿宋" w:hAnsi="仿宋" w:eastAsia="仿宋"/>
          <w:color w:val="000000"/>
          <w:sz w:val="28"/>
          <w:szCs w:val="28"/>
          <w:lang w:eastAsia="zh-CN"/>
        </w:rPr>
        <w:t xml:space="preserve">》《</w:t>
      </w:r>
      <w:r>
        <w:rPr>
          <w:rFonts w:ascii="仿宋" w:hAnsi="仿宋" w:eastAsia="仿宋"/>
          <w:color w:val="000000"/>
          <w:sz w:val="28"/>
          <w:szCs w:val="28"/>
        </w:rPr>
        <w:t xml:space="preserve">快递包装政府采购需求标准（试行）》的通知》”执行</w:t>
      </w:r>
      <w:r>
        <w:rPr>
          <w:rFonts w:hint="eastAsia" w:ascii="仿宋" w:hAnsi="仿宋" w:eastAsia="仿宋"/>
          <w:color w:val="000000"/>
          <w:sz w:val="28"/>
          <w:szCs w:val="28"/>
        </w:rPr>
        <w:t xml:space="preserve">,在供货、安装过程中能</w:t>
      </w:r>
      <w:r>
        <w:rPr>
          <w:rFonts w:hint="eastAsia" w:ascii="仿宋" w:hAnsi="仿宋" w:eastAsia="仿宋"/>
          <w:color w:val="000000"/>
          <w:sz w:val="28"/>
          <w:szCs w:val="28"/>
          <w:lang w:eastAsia="zh-CN"/>
        </w:rPr>
        <w:t xml:space="preserve">够</w:t>
      </w:r>
      <w:r>
        <w:rPr>
          <w:rFonts w:hint="eastAsia" w:ascii="仿宋" w:hAnsi="仿宋" w:eastAsia="仿宋"/>
          <w:color w:val="000000"/>
          <w:sz w:val="28"/>
          <w:szCs w:val="28"/>
        </w:rPr>
        <w:t xml:space="preserve">做到低碳物流、环保节约、提高资源利用率；涉及设备运维参考《绿色数据中心政府采购需求标准（试行）》（财库</w:t>
      </w:r>
      <w:r>
        <w:rPr>
          <w:rFonts w:hint="eastAsia" w:ascii="仿宋" w:hAnsi="仿宋" w:eastAsia="仿宋"/>
          <w:color w:val="000000"/>
          <w:sz w:val="28"/>
          <w:szCs w:val="28"/>
          <w:lang w:eastAsia="zh-CN"/>
        </w:rPr>
        <w:t xml:space="preserve">〔2023〕7号</w:t>
      </w:r>
      <w:r>
        <w:rPr>
          <w:rFonts w:hint="eastAsia" w:ascii="仿宋" w:hAnsi="仿宋" w:eastAsia="仿宋"/>
          <w:color w:val="000000"/>
          <w:sz w:val="28"/>
          <w:szCs w:val="28"/>
        </w:rPr>
        <w:t xml:space="preserve">文）执行。</w:t>
      </w:r>
      <w:r>
        <w:rPr>
          <w:rFonts w:hint="eastAsia" w:ascii="仿宋" w:hAnsi="仿宋" w:eastAsia="仿宋"/>
          <w:color w:val="000000"/>
          <w:sz w:val="28"/>
          <w:szCs w:val="28"/>
        </w:rPr>
      </w:r>
      <w:r/>
    </w:p>
    <w:p>
      <w:pPr>
        <w:pStyle w:val="937"/>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rPr>
      </w:r>
      <w:r/>
    </w:p>
    <w:p>
      <w:pPr>
        <w:pStyle w:val="899"/>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w:t>
      </w:r>
      <w:r>
        <w:rPr>
          <w:rFonts w:hint="eastAsia" w:ascii="仿宋" w:hAnsi="仿宋" w:eastAsia="仿宋" w:cs="Times New Roman"/>
          <w:bCs/>
          <w:color w:val="000000"/>
          <w:sz w:val="28"/>
          <w:szCs w:val="28"/>
          <w:lang w:val="en-US" w:eastAsia="zh-CN"/>
        </w:rPr>
        <w:t xml:space="preserve">6</w:t>
      </w:r>
      <w:r>
        <w:rPr>
          <w:rFonts w:hint="eastAsia" w:ascii="仿宋" w:hAnsi="仿宋" w:eastAsia="仿宋" w:cs="Times New Roman"/>
          <w:bCs/>
          <w:color w:val="000000"/>
          <w:sz w:val="28"/>
          <w:szCs w:val="28"/>
        </w:rPr>
        <w:t xml:space="preserve">. 履约资金扶持政策</w:t>
      </w:r>
      <w:r>
        <w:rPr>
          <w:rFonts w:hint="eastAsia" w:ascii="仿宋" w:hAnsi="仿宋" w:eastAsia="仿宋" w:cs="Times New Roman"/>
          <w:bCs/>
          <w:color w:val="000000"/>
          <w:sz w:val="28"/>
          <w:szCs w:val="28"/>
        </w:rPr>
      </w:r>
      <w:r/>
    </w:p>
    <w:p>
      <w:pPr>
        <w:pStyle w:val="937"/>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rPr>
      </w:r>
      <w:r/>
    </w:p>
    <w:p>
      <w:pPr>
        <w:pStyle w:val="937"/>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rPr>
      </w:r>
      <w:r/>
    </w:p>
    <w:p>
      <w:pPr>
        <w:pStyle w:val="937"/>
        <w:ind w:left="0" w:firstLine="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olor w:val="000000"/>
          <w:sz w:val="28"/>
          <w:szCs w:val="28"/>
          <w:lang w:val="en-US" w:eastAsia="zh-CN"/>
        </w:rPr>
        <w:t xml:space="preserve">37.</w:t>
      </w:r>
      <w:r>
        <w:rPr>
          <w:rFonts w:hint="eastAsia" w:ascii="仿宋" w:hAnsi="仿宋" w:eastAsia="仿宋"/>
          <w:color w:val="000000"/>
          <w:sz w:val="28"/>
          <w:szCs w:val="28"/>
        </w:rPr>
        <w:t xml:space="preserve">采购本国产品的支持政策</w:t>
      </w:r>
      <w:r>
        <w:rPr>
          <w:rFonts w:hint="eastAsia" w:ascii="仿宋" w:hAnsi="仿宋" w:eastAsia="仿宋"/>
          <w:color w:val="000000"/>
          <w:sz w:val="28"/>
          <w:szCs w:val="28"/>
          <w:lang w:val="en-US" w:eastAsia="zh-CN"/>
        </w:rPr>
      </w:r>
      <w:r/>
    </w:p>
    <w:p>
      <w:pPr>
        <w:pStyle w:val="937"/>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rPr>
      </w:r>
      <w:r/>
    </w:p>
    <w:p>
      <w:pPr>
        <w:pStyle w:val="937"/>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7.2 当采购项目或者采购包中含有多种产品，</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为该采购项目或者采购包提供的符合本国产品标准的产品成本之和占该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提供的全部产品成本之和的比例达到80%以上时</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w:t>
      </w:r>
      <w:r>
        <w:rPr>
          <w:rFonts w:hint="eastAsia" w:ascii="仿宋" w:hAnsi="仿宋" w:eastAsia="仿宋"/>
          <w:color w:val="000000"/>
          <w:sz w:val="28"/>
          <w:szCs w:val="28"/>
        </w:rPr>
        <w:t xml:space="preserve">，依法对该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提供的全部产品给予价格评审优惠，即对该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提供的全部产品的总报价给予20%的价格扣除，用扣除后的价格参与评审。</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未填写比例数值，或比例数值未达到80%的，将不享受本国产品价格评审优惠。</w:t>
      </w:r>
      <w:r>
        <w:rPr>
          <w:rFonts w:hint="eastAsia" w:ascii="仿宋" w:hAnsi="仿宋" w:eastAsia="仿宋"/>
          <w:color w:val="000000"/>
          <w:sz w:val="28"/>
          <w:szCs w:val="28"/>
        </w:rPr>
      </w:r>
      <w:r/>
    </w:p>
    <w:p>
      <w:pPr>
        <w:pStyle w:val="937"/>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7.3 </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需按照招标文件的要求提供《关于符合本国产品标准的声明函》（以下简称《声明函》</w:t>
      </w:r>
      <w:r>
        <w:rPr>
          <w:rFonts w:hint="eastAsia" w:ascii="仿宋" w:hAnsi="仿宋" w:eastAsia="仿宋"/>
          <w:color w:val="000000"/>
          <w:sz w:val="28"/>
          <w:szCs w:val="28"/>
          <w:lang w:eastAsia="zh-CN"/>
        </w:rPr>
        <w:t xml:space="preserve">，详见第六章“示范格式六”</w:t>
      </w:r>
      <w:r>
        <w:rPr>
          <w:rFonts w:hint="eastAsia" w:ascii="仿宋" w:hAnsi="仿宋" w:eastAsia="仿宋"/>
          <w:color w:val="000000"/>
          <w:sz w:val="28"/>
          <w:szCs w:val="28"/>
        </w:rPr>
        <w:t xml:space="preserve">），如不提供将不享受本国产品价格评审优惠。</w:t>
      </w:r>
      <w:r>
        <w:rPr>
          <w:rFonts w:hint="eastAsia" w:ascii="仿宋" w:hAnsi="仿宋" w:eastAsia="仿宋"/>
          <w:color w:val="000000"/>
          <w:sz w:val="28"/>
          <w:szCs w:val="28"/>
        </w:rPr>
      </w:r>
      <w:r/>
    </w:p>
    <w:p>
      <w:pPr>
        <w:pStyle w:val="937"/>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w:t>
      </w:r>
      <w:r>
        <w:rPr>
          <w:rFonts w:hint="eastAsia" w:ascii="仿宋" w:hAnsi="仿宋" w:eastAsia="仿宋"/>
          <w:color w:val="000000"/>
          <w:sz w:val="28"/>
          <w:szCs w:val="28"/>
        </w:rPr>
        <w:t xml:space="preserve">，三项信息中任意一项未填写的视为该项产品不符合本国产品标准，不享受本国产品价格评审优惠。</w:t>
      </w:r>
      <w:r>
        <w:rPr>
          <w:rFonts w:hint="eastAsia" w:ascii="仿宋" w:hAnsi="仿宋" w:eastAsia="仿宋"/>
          <w:color w:val="000000"/>
          <w:sz w:val="28"/>
          <w:szCs w:val="28"/>
        </w:rPr>
      </w:r>
      <w:r/>
    </w:p>
    <w:p>
      <w:pPr>
        <w:pStyle w:val="937"/>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7.5 评标过程中，如发现</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提供的相关产品视为不符合本国产品标准。</w:t>
      </w:r>
      <w:r>
        <w:rPr>
          <w:rFonts w:hint="eastAsia" w:ascii="仿宋" w:hAnsi="仿宋" w:eastAsia="仿宋"/>
          <w:color w:val="000000"/>
          <w:sz w:val="28"/>
          <w:szCs w:val="28"/>
        </w:rPr>
      </w:r>
      <w:r/>
    </w:p>
    <w:p>
      <w:pPr>
        <w:pStyle w:val="937"/>
        <w:ind w:left="0" w:firstLine="56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lang w:val="en-US" w:eastAsia="zh-CN"/>
        </w:rPr>
      </w:r>
      <w:r/>
    </w:p>
    <w:p>
      <w:pPr>
        <w:pStyle w:val="899"/>
        <w:jc w:val="center"/>
        <w:keepLines w:val="0"/>
        <w:keepNext w:val="0"/>
        <w:pageBreakBefore w:val="0"/>
        <w:spacing w:line="520" w:lineRule="exact"/>
        <w:widowControl w:val="off"/>
        <w:rPr>
          <w:rFonts w:hint="eastAsia" w:ascii="仿宋" w:hAnsi="仿宋" w:eastAsia="仿宋"/>
          <w:b/>
          <w:sz w:val="36"/>
          <w:szCs w:val="36"/>
        </w:rPr>
        <w:outlineLvl w:val="0"/>
      </w:pPr>
      <w:r>
        <w:rPr>
          <w:rFonts w:hint="eastAsia" w:ascii="仿宋" w:hAnsi="仿宋" w:eastAsia="仿宋"/>
          <w:sz w:val="28"/>
          <w:szCs w:val="28"/>
        </w:rPr>
        <w:br w:type="page" w:clear="all"/>
      </w:r>
      <w:r>
        <w:rPr>
          <w:rFonts w:hint="eastAsia" w:ascii="仿宋" w:hAnsi="仿宋" w:eastAsia="仿宋"/>
          <w:b/>
          <w:sz w:val="36"/>
          <w:szCs w:val="36"/>
        </w:rPr>
        <w:t xml:space="preserve">第三章  评标方法与评标标准</w:t>
      </w:r>
      <w:r>
        <w:rPr>
          <w:rFonts w:hint="eastAsia" w:ascii="仿宋" w:hAnsi="仿宋" w:eastAsia="仿宋"/>
          <w:b/>
          <w:sz w:val="36"/>
          <w:szCs w:val="36"/>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为中标候选人的评标方法。</w:t>
      </w:r>
      <w:r>
        <w:rPr>
          <w:rFonts w:hint="eastAsia"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rPr>
          <w:rFonts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lang w:eastAsia="zh-CN"/>
        </w:rPr>
        <w:t xml:space="preserve">四</w:t>
      </w:r>
      <w:r>
        <w:rPr>
          <w:rFonts w:hint="eastAsia" w:ascii="仿宋" w:hAnsi="仿宋" w:eastAsia="仿宋"/>
          <w:sz w:val="28"/>
        </w:rPr>
        <w:t xml:space="preserve">、具体标准:</w:t>
      </w:r>
      <w:r>
        <w:rPr>
          <w:rFonts w:hint="eastAsia" w:ascii="仿宋" w:hAnsi="仿宋" w:eastAsia="仿宋"/>
          <w:sz w:val="28"/>
        </w:rPr>
      </w:r>
      <w:r/>
    </w:p>
    <w:p>
      <w:pPr>
        <w:pStyle w:val="899"/>
        <w:ind w:firstLine="49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1、价格:</w:t>
      </w:r>
      <w:r>
        <w:rPr>
          <w:rFonts w:hint="eastAsia" w:ascii="仿宋" w:hAnsi="仿宋" w:eastAsia="仿宋"/>
          <w:sz w:val="28"/>
          <w:lang w:val="en-US" w:eastAsia="zh-CN"/>
        </w:rPr>
        <w:t xml:space="preserve">10</w:t>
      </w:r>
      <w:r>
        <w:rPr>
          <w:rFonts w:hint="eastAsia" w:ascii="仿宋" w:hAnsi="仿宋" w:eastAsia="仿宋"/>
          <w:sz w:val="28"/>
        </w:rPr>
        <w:t xml:space="preserve">分</w:t>
      </w:r>
      <w:r>
        <w:rPr>
          <w:rFonts w:hint="eastAsia" w:ascii="仿宋" w:hAnsi="仿宋" w:eastAsia="仿宋"/>
          <w:sz w:val="28"/>
        </w:rPr>
      </w:r>
      <w:r/>
    </w:p>
    <w:p>
      <w:pPr>
        <w:pStyle w:val="932"/>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rPr>
      </w:r>
      <w:r/>
    </w:p>
    <w:p>
      <w:pPr>
        <w:pStyle w:val="932"/>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投标报价得分＝（评标基准价/投标报价）×</w:t>
      </w:r>
      <w:r>
        <w:rPr>
          <w:rFonts w:hint="eastAsia" w:ascii="仿宋" w:hAnsi="仿宋" w:eastAsia="仿宋"/>
          <w:lang w:val="en-US" w:eastAsia="zh-CN"/>
        </w:rPr>
        <w:t xml:space="preserve">10</w:t>
      </w:r>
      <w:r>
        <w:rPr>
          <w:rFonts w:hint="eastAsia" w:ascii="仿宋" w:hAnsi="仿宋" w:eastAsia="仿宋"/>
        </w:rPr>
        <w:t xml:space="preserve">分</w:t>
      </w:r>
      <w:r>
        <w:rPr>
          <w:rFonts w:hint="eastAsia" w:ascii="仿宋" w:hAnsi="仿宋" w:eastAsia="仿宋"/>
        </w:rPr>
      </w:r>
      <w:r/>
    </w:p>
    <w:p>
      <w:pPr>
        <w:pStyle w:val="899"/>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方案</w:t>
      </w:r>
      <w:r>
        <w:rPr>
          <w:rFonts w:hint="eastAsia" w:ascii="仿宋" w:hAnsi="仿宋" w:eastAsia="仿宋"/>
          <w:color w:val="000000"/>
          <w:sz w:val="28"/>
          <w:szCs w:val="28"/>
          <w:highlight w:val="none"/>
        </w:rPr>
        <w:t xml:space="preserve">部分:</w:t>
      </w:r>
      <w:r>
        <w:rPr>
          <w:rFonts w:hint="eastAsia" w:ascii="仿宋" w:hAnsi="仿宋" w:eastAsia="仿宋"/>
          <w:color w:val="000000"/>
          <w:sz w:val="28"/>
          <w:szCs w:val="28"/>
          <w:highlight w:val="none"/>
          <w:lang w:val="en-US" w:eastAsia="zh-CN"/>
        </w:rPr>
        <w:t xml:space="preserve">48</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rPr>
      </w:r>
      <w:r/>
    </w:p>
    <w:p>
      <w:pPr>
        <w:pStyle w:val="899"/>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（1）总体设计方案（</w:t>
      </w:r>
      <w:r>
        <w:rPr>
          <w:rFonts w:hint="eastAsia" w:ascii="仿宋" w:hAnsi="仿宋" w:eastAsia="仿宋"/>
          <w:color w:val="000000"/>
          <w:sz w:val="28"/>
          <w:szCs w:val="28"/>
          <w:highlight w:val="none"/>
          <w:lang w:val="en-US" w:eastAsia="zh-CN"/>
        </w:rPr>
        <w:t xml:space="preserve">8</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rPr>
      </w:r>
      <w:r/>
    </w:p>
    <w:p>
      <w:pPr>
        <w:pStyle w:val="899"/>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根据项目整体架构设计、国产化适配思路、业务适配性、方案先进性、落地可行性、安全合规性等内容综合评分：</w:t>
      </w:r>
      <w:r>
        <w:rPr>
          <w:rFonts w:hint="eastAsia" w:ascii="仿宋" w:hAnsi="仿宋" w:eastAsia="仿宋"/>
          <w:color w:val="000000"/>
          <w:sz w:val="28"/>
          <w:szCs w:val="28"/>
          <w:highlight w:val="none"/>
        </w:rPr>
      </w:r>
      <w:r/>
    </w:p>
    <w:p>
      <w:pPr>
        <w:pStyle w:val="899"/>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1）方案架构完整、思路清晰，充分结合公积金业务场景及信创改造要求，设计科学先进、贴合项目实际，</w:t>
      </w:r>
      <w:r>
        <w:rPr>
          <w:rFonts w:hint="eastAsia" w:ascii="仿宋" w:hAnsi="仿宋" w:eastAsia="仿宋"/>
          <w:color w:val="000000"/>
          <w:sz w:val="28"/>
          <w:szCs w:val="28"/>
          <w:highlight w:val="none"/>
          <w:lang w:eastAsia="zh-CN"/>
        </w:rPr>
        <w:t xml:space="preserve">优于项目需求的</w:t>
      </w:r>
      <w:r>
        <w:rPr>
          <w:rFonts w:hint="eastAsia" w:ascii="仿宋" w:hAnsi="仿宋" w:eastAsia="仿宋"/>
          <w:color w:val="000000"/>
          <w:sz w:val="28"/>
          <w:szCs w:val="28"/>
          <w:highlight w:val="none"/>
        </w:rPr>
        <w:t xml:space="preserve">得</w:t>
      </w:r>
      <w:r>
        <w:rPr>
          <w:rFonts w:hint="eastAsia" w:ascii="仿宋" w:hAnsi="仿宋" w:eastAsia="仿宋"/>
          <w:color w:val="000000"/>
          <w:sz w:val="28"/>
          <w:szCs w:val="28"/>
          <w:highlight w:val="none"/>
          <w:lang w:val="en-US" w:eastAsia="zh-CN"/>
        </w:rPr>
        <w:t xml:space="preserve">8</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rPr>
      </w:r>
      <w:r/>
    </w:p>
    <w:p>
      <w:pPr>
        <w:pStyle w:val="899"/>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2）方案架构基本完整，整体思路合理，适配公积金业务及信创改造要求，</w:t>
      </w:r>
      <w:r>
        <w:rPr>
          <w:rFonts w:hint="eastAsia" w:ascii="仿宋" w:hAnsi="仿宋" w:eastAsia="仿宋"/>
          <w:color w:val="000000"/>
          <w:sz w:val="28"/>
          <w:szCs w:val="28"/>
          <w:highlight w:val="none"/>
          <w:lang w:eastAsia="zh-CN"/>
        </w:rPr>
        <w:t xml:space="preserve">完全符合项目需求的</w:t>
      </w:r>
      <w:r>
        <w:rPr>
          <w:rFonts w:hint="eastAsia" w:ascii="仿宋" w:hAnsi="仿宋" w:eastAsia="仿宋"/>
          <w:color w:val="000000"/>
          <w:sz w:val="28"/>
          <w:szCs w:val="28"/>
          <w:highlight w:val="none"/>
        </w:rPr>
        <w:t xml:space="preserve">得</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rPr>
      </w:r>
      <w:r/>
    </w:p>
    <w:p>
      <w:pPr>
        <w:pStyle w:val="899"/>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3）方案内容简单、架构阐述不够深入，仅覆盖基础建设内容，</w:t>
      </w:r>
      <w:r>
        <w:rPr>
          <w:rFonts w:hint="eastAsia" w:ascii="仿宋" w:hAnsi="仿宋" w:eastAsia="仿宋"/>
          <w:color w:val="000000"/>
          <w:sz w:val="28"/>
          <w:szCs w:val="28"/>
          <w:highlight w:val="none"/>
          <w:lang w:eastAsia="zh-CN"/>
        </w:rPr>
        <w:t xml:space="preserve">基本符合项目需求的</w:t>
      </w:r>
      <w:r>
        <w:rPr>
          <w:rFonts w:hint="eastAsia" w:ascii="仿宋" w:hAnsi="仿宋" w:eastAsia="仿宋"/>
          <w:color w:val="000000"/>
          <w:sz w:val="28"/>
          <w:szCs w:val="28"/>
          <w:highlight w:val="none"/>
        </w:rPr>
        <w:t xml:space="preserve">得</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rPr>
      </w:r>
      <w:r/>
    </w:p>
    <w:p>
      <w:pPr>
        <w:pStyle w:val="899"/>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4）未提供总体设计方案或方案内容空洞、不符合项目要求、不具备可行性的，得0分。</w:t>
      </w:r>
      <w:r>
        <w:rPr>
          <w:rFonts w:hint="eastAsia" w:ascii="仿宋" w:hAnsi="仿宋" w:eastAsia="仿宋"/>
          <w:color w:val="000000"/>
          <w:sz w:val="28"/>
          <w:szCs w:val="28"/>
          <w:highlight w:val="none"/>
        </w:rPr>
      </w:r>
      <w:r/>
    </w:p>
    <w:p>
      <w:pPr>
        <w:pStyle w:val="899"/>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（2）现有系统对接方案（</w:t>
      </w:r>
      <w:r>
        <w:rPr>
          <w:rFonts w:hint="eastAsia" w:ascii="仿宋" w:hAnsi="仿宋" w:eastAsia="仿宋"/>
          <w:color w:val="000000"/>
          <w:sz w:val="28"/>
          <w:szCs w:val="28"/>
          <w:highlight w:val="none"/>
          <w:lang w:val="en-US" w:eastAsia="zh-CN"/>
        </w:rPr>
        <w:t xml:space="preserve">8</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rPr>
      </w:r>
      <w:r/>
    </w:p>
    <w:p>
      <w:pPr>
        <w:pStyle w:val="899"/>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根据对现有公积金业务系统架构的理解程度、接口适配规划、数据互通设计、业务联动逻辑、对接安全保障、兼容过渡方案完整性综合评分：</w:t>
      </w:r>
      <w:r>
        <w:rPr>
          <w:rFonts w:hint="eastAsia" w:ascii="仿宋" w:hAnsi="仿宋" w:eastAsia="仿宋"/>
          <w:color w:val="000000"/>
          <w:sz w:val="28"/>
          <w:szCs w:val="28"/>
          <w:highlight w:val="none"/>
        </w:rPr>
      </w:r>
      <w:r/>
    </w:p>
    <w:p>
      <w:pPr>
        <w:pStyle w:val="899"/>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1）对现有系统架构理解透彻，对接方案全面详实，覆盖接口改造、数据互通、业务联动、兼容过渡、安全防护全流程，科学可行、完全适配现有业务体系，</w:t>
      </w:r>
      <w:r>
        <w:rPr>
          <w:rFonts w:hint="eastAsia" w:ascii="仿宋" w:hAnsi="仿宋" w:eastAsia="仿宋"/>
          <w:color w:val="000000"/>
          <w:sz w:val="28"/>
          <w:szCs w:val="28"/>
          <w:highlight w:val="none"/>
          <w:lang w:eastAsia="zh-CN"/>
        </w:rPr>
        <w:t xml:space="preserve">优于项目需求的</w:t>
      </w:r>
      <w:r>
        <w:rPr>
          <w:rFonts w:hint="eastAsia" w:ascii="仿宋" w:hAnsi="仿宋" w:eastAsia="仿宋"/>
          <w:color w:val="000000"/>
          <w:sz w:val="28"/>
          <w:szCs w:val="28"/>
          <w:highlight w:val="none"/>
        </w:rPr>
        <w:t xml:space="preserve">得</w:t>
      </w:r>
      <w:r>
        <w:rPr>
          <w:rFonts w:hint="eastAsia" w:ascii="仿宋" w:hAnsi="仿宋" w:eastAsia="仿宋"/>
          <w:color w:val="000000"/>
          <w:sz w:val="28"/>
          <w:szCs w:val="28"/>
          <w:highlight w:val="none"/>
          <w:lang w:val="en-US" w:eastAsia="zh-CN"/>
        </w:rPr>
        <w:t xml:space="preserve">8</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rPr>
      </w:r>
      <w:r/>
    </w:p>
    <w:p>
      <w:pPr>
        <w:pStyle w:val="899"/>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2）清晰掌握现有系统核心架构，对接方案内容完整，关键对接环节均有对应设计，可有效满足系统对接需求，无重大疏漏，</w:t>
      </w:r>
      <w:r>
        <w:rPr>
          <w:rFonts w:hint="eastAsia" w:ascii="仿宋" w:hAnsi="仿宋" w:eastAsia="仿宋"/>
          <w:color w:val="000000"/>
          <w:sz w:val="28"/>
          <w:szCs w:val="28"/>
          <w:highlight w:val="none"/>
          <w:lang w:eastAsia="zh-CN"/>
        </w:rPr>
        <w:t xml:space="preserve">完全符合项目需求的</w:t>
      </w:r>
      <w:r>
        <w:rPr>
          <w:rFonts w:hint="eastAsia" w:ascii="仿宋" w:hAnsi="仿宋" w:eastAsia="仿宋"/>
          <w:color w:val="000000"/>
          <w:sz w:val="28"/>
          <w:szCs w:val="28"/>
          <w:highlight w:val="none"/>
        </w:rPr>
        <w:t xml:space="preserve">得</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rPr>
      </w:r>
      <w:r/>
    </w:p>
    <w:p>
      <w:pPr>
        <w:pStyle w:val="899"/>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3）仅阐述基础对接思路，方案内容单薄，仅覆盖核心对接环节，细节规划不足，仅能基本实现系统对接，</w:t>
      </w:r>
      <w:r>
        <w:rPr>
          <w:rFonts w:hint="eastAsia" w:ascii="仿宋" w:hAnsi="仿宋" w:eastAsia="仿宋"/>
          <w:color w:val="000000"/>
          <w:sz w:val="28"/>
          <w:szCs w:val="28"/>
          <w:highlight w:val="none"/>
          <w:lang w:eastAsia="zh-CN"/>
        </w:rPr>
        <w:t xml:space="preserve">基本符合项目需求的</w:t>
      </w:r>
      <w:r>
        <w:rPr>
          <w:rFonts w:hint="eastAsia" w:ascii="仿宋" w:hAnsi="仿宋" w:eastAsia="仿宋"/>
          <w:color w:val="000000"/>
          <w:sz w:val="28"/>
          <w:szCs w:val="28"/>
          <w:highlight w:val="none"/>
        </w:rPr>
        <w:t xml:space="preserve">得</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rPr>
      </w:r>
      <w:r/>
    </w:p>
    <w:p>
      <w:pPr>
        <w:pStyle w:val="899"/>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4）未提供系统对接方案或方案逻辑混乱、无法实现业务对接的，得0分。</w:t>
      </w:r>
      <w:r>
        <w:rPr>
          <w:rFonts w:hint="eastAsia" w:ascii="仿宋" w:hAnsi="仿宋" w:eastAsia="仿宋"/>
          <w:color w:val="000000"/>
          <w:sz w:val="28"/>
          <w:szCs w:val="28"/>
          <w:highlight w:val="none"/>
        </w:rPr>
      </w:r>
      <w:r/>
    </w:p>
    <w:p>
      <w:pPr>
        <w:pStyle w:val="899"/>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（3）数据移植方案（</w:t>
      </w:r>
      <w:r>
        <w:rPr>
          <w:rFonts w:hint="eastAsia" w:ascii="仿宋" w:hAnsi="仿宋" w:eastAsia="仿宋"/>
          <w:color w:val="000000"/>
          <w:sz w:val="28"/>
          <w:szCs w:val="28"/>
          <w:highlight w:val="none"/>
          <w:lang w:val="en-US" w:eastAsia="zh-CN"/>
        </w:rPr>
        <w:t xml:space="preserve">8</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rPr>
      </w:r>
      <w:r/>
    </w:p>
    <w:p>
      <w:pPr>
        <w:pStyle w:val="899"/>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根据存量数据梳理、数据清洗、数据迁移、数据校验、数据比对、异常处理、数据回滚、业务连续性保障等内容完整性、合理性、安全性综合评分：</w:t>
      </w:r>
      <w:r>
        <w:rPr>
          <w:rFonts w:hint="eastAsia" w:ascii="仿宋" w:hAnsi="仿宋" w:eastAsia="仿宋"/>
          <w:color w:val="000000"/>
          <w:sz w:val="28"/>
          <w:szCs w:val="28"/>
          <w:highlight w:val="none"/>
        </w:rPr>
      </w:r>
      <w:r/>
    </w:p>
    <w:p>
      <w:pPr>
        <w:pStyle w:val="899"/>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1）数据移植全流程方案完善，涵盖数据摸底、清洗、迁移、多重校验、异常纠错、一键回滚、业务不间断保障机制，方案严谨成熟，可完全保障数据零丢失、业务无中断，</w:t>
      </w:r>
      <w:r>
        <w:rPr>
          <w:rFonts w:hint="eastAsia" w:ascii="仿宋" w:hAnsi="仿宋" w:eastAsia="仿宋"/>
          <w:color w:val="000000"/>
          <w:sz w:val="28"/>
          <w:szCs w:val="28"/>
          <w:highlight w:val="none"/>
          <w:lang w:eastAsia="zh-CN"/>
        </w:rPr>
        <w:t xml:space="preserve">优于项目需求的</w:t>
      </w:r>
      <w:r>
        <w:rPr>
          <w:rFonts w:hint="eastAsia" w:ascii="仿宋" w:hAnsi="仿宋" w:eastAsia="仿宋"/>
          <w:color w:val="000000"/>
          <w:sz w:val="28"/>
          <w:szCs w:val="28"/>
          <w:highlight w:val="none"/>
        </w:rPr>
        <w:t xml:space="preserve">得</w:t>
      </w:r>
      <w:r>
        <w:rPr>
          <w:rFonts w:hint="eastAsia" w:ascii="仿宋" w:hAnsi="仿宋" w:eastAsia="仿宋"/>
          <w:color w:val="000000"/>
          <w:sz w:val="28"/>
          <w:szCs w:val="28"/>
          <w:highlight w:val="none"/>
          <w:lang w:val="en-US" w:eastAsia="zh-CN"/>
        </w:rPr>
        <w:t xml:space="preserve">8</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rPr>
      </w:r>
      <w:r/>
    </w:p>
    <w:p>
      <w:pPr>
        <w:pStyle w:val="899"/>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2）数据移植方案流程完整，覆盖核心迁移及校验、回滚机制，规划合理，可较好保障数据完整及业务连续，无关键缺失，</w:t>
      </w:r>
      <w:r>
        <w:rPr>
          <w:rFonts w:hint="eastAsia" w:ascii="仿宋" w:hAnsi="仿宋" w:eastAsia="仿宋"/>
          <w:color w:val="000000"/>
          <w:sz w:val="28"/>
          <w:szCs w:val="28"/>
          <w:highlight w:val="none"/>
          <w:lang w:eastAsia="zh-CN"/>
        </w:rPr>
        <w:t xml:space="preserve">完全符合项目需求的</w:t>
      </w:r>
      <w:r>
        <w:rPr>
          <w:rFonts w:hint="eastAsia" w:ascii="仿宋" w:hAnsi="仿宋" w:eastAsia="仿宋"/>
          <w:color w:val="000000"/>
          <w:sz w:val="28"/>
          <w:szCs w:val="28"/>
          <w:highlight w:val="none"/>
        </w:rPr>
        <w:t xml:space="preserve">得</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rPr>
      </w:r>
      <w:r/>
    </w:p>
    <w:p>
      <w:pPr>
        <w:pStyle w:val="899"/>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3）仅提供基础数据迁移思路，校验、回滚、异常处理机制不完善，仅能基本完成数据迁移工作，存在一定运行风险，</w:t>
      </w:r>
      <w:r>
        <w:rPr>
          <w:rFonts w:hint="eastAsia" w:ascii="仿宋" w:hAnsi="仿宋" w:eastAsia="仿宋"/>
          <w:color w:val="000000"/>
          <w:sz w:val="28"/>
          <w:szCs w:val="28"/>
          <w:highlight w:val="none"/>
          <w:lang w:eastAsia="zh-CN"/>
        </w:rPr>
        <w:t xml:space="preserve">基本符合项目需求的</w:t>
      </w:r>
      <w:r>
        <w:rPr>
          <w:rFonts w:hint="eastAsia" w:ascii="仿宋" w:hAnsi="仿宋" w:eastAsia="仿宋"/>
          <w:color w:val="000000"/>
          <w:sz w:val="28"/>
          <w:szCs w:val="28"/>
          <w:highlight w:val="none"/>
        </w:rPr>
        <w:t xml:space="preserve">得</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rPr>
      </w:r>
      <w:r/>
    </w:p>
    <w:p>
      <w:pPr>
        <w:pStyle w:val="899"/>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4）未提供数据移植方案或方案无法保障数据安全、业务连续的，得0分。</w:t>
      </w:r>
      <w:r>
        <w:rPr>
          <w:rFonts w:hint="eastAsia" w:ascii="仿宋" w:hAnsi="仿宋" w:eastAsia="仿宋"/>
          <w:color w:val="000000"/>
          <w:sz w:val="28"/>
          <w:szCs w:val="28"/>
          <w:highlight w:val="none"/>
        </w:rPr>
      </w:r>
      <w:r/>
    </w:p>
    <w:p>
      <w:pPr>
        <w:pStyle w:val="899"/>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（4）性能设计（</w:t>
      </w:r>
      <w:r>
        <w:rPr>
          <w:rFonts w:hint="eastAsia" w:ascii="仿宋" w:hAnsi="仿宋" w:eastAsia="仿宋"/>
          <w:color w:val="000000"/>
          <w:sz w:val="28"/>
          <w:szCs w:val="28"/>
          <w:highlight w:val="none"/>
          <w:lang w:val="en-US" w:eastAsia="zh-CN"/>
        </w:rPr>
        <w:t xml:space="preserve">8</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rPr>
      </w:r>
      <w:r/>
    </w:p>
    <w:p>
      <w:pPr>
        <w:pStyle w:val="899"/>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根据本项目数据库及系统架构的性能优化、并发处理、负载均衡、稳定性保障、安全防护、数据保密、容错机制等专项设计内容综合评分：</w:t>
      </w:r>
      <w:r>
        <w:rPr>
          <w:rFonts w:hint="eastAsia" w:ascii="仿宋" w:hAnsi="仿宋" w:eastAsia="仿宋"/>
          <w:color w:val="000000"/>
          <w:sz w:val="28"/>
          <w:szCs w:val="28"/>
          <w:highlight w:val="none"/>
        </w:rPr>
      </w:r>
      <w:r/>
    </w:p>
    <w:p>
      <w:pPr>
        <w:pStyle w:val="899"/>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1）性能设计全面细化，针对公积金高并发、高稳定、高保密业务特点制定专项优化方案，负载、容错、安全、保密机制完善，可完全满足项目长期稳定运行需求，</w:t>
      </w:r>
      <w:r>
        <w:rPr>
          <w:rFonts w:hint="eastAsia" w:ascii="仿宋" w:hAnsi="仿宋" w:eastAsia="仿宋"/>
          <w:color w:val="000000"/>
          <w:sz w:val="28"/>
          <w:szCs w:val="28"/>
          <w:highlight w:val="none"/>
          <w:lang w:eastAsia="zh-CN"/>
        </w:rPr>
        <w:t xml:space="preserve">优于项目需求的</w:t>
      </w:r>
      <w:r>
        <w:rPr>
          <w:rFonts w:hint="eastAsia" w:ascii="仿宋" w:hAnsi="仿宋" w:eastAsia="仿宋"/>
          <w:color w:val="000000"/>
          <w:sz w:val="28"/>
          <w:szCs w:val="28"/>
          <w:highlight w:val="none"/>
        </w:rPr>
        <w:t xml:space="preserve">得</w:t>
      </w:r>
      <w:r>
        <w:rPr>
          <w:rFonts w:hint="eastAsia" w:ascii="仿宋" w:hAnsi="仿宋" w:eastAsia="仿宋"/>
          <w:color w:val="000000"/>
          <w:sz w:val="28"/>
          <w:szCs w:val="28"/>
          <w:highlight w:val="none"/>
          <w:lang w:val="en-US" w:eastAsia="zh-CN"/>
        </w:rPr>
        <w:t xml:space="preserve">8</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rPr>
      </w:r>
      <w:r/>
    </w:p>
    <w:p>
      <w:pPr>
        <w:pStyle w:val="899"/>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2）性能设计内容完整，覆盖核心性能优化及安全稳定保障措施，设计合理，可较好适配项目业务运行需求，</w:t>
      </w:r>
      <w:r>
        <w:rPr>
          <w:rFonts w:hint="eastAsia" w:ascii="仿宋" w:hAnsi="仿宋" w:eastAsia="仿宋"/>
          <w:color w:val="000000"/>
          <w:sz w:val="28"/>
          <w:szCs w:val="28"/>
          <w:highlight w:val="none"/>
          <w:lang w:eastAsia="zh-CN"/>
        </w:rPr>
        <w:t xml:space="preserve">完全符合项目需求的</w:t>
      </w:r>
      <w:r>
        <w:rPr>
          <w:rFonts w:hint="eastAsia" w:ascii="仿宋" w:hAnsi="仿宋" w:eastAsia="仿宋"/>
          <w:color w:val="000000"/>
          <w:sz w:val="28"/>
          <w:szCs w:val="28"/>
          <w:highlight w:val="none"/>
        </w:rPr>
        <w:t xml:space="preserve">得</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rPr>
      </w:r>
      <w:r/>
    </w:p>
    <w:p>
      <w:pPr>
        <w:pStyle w:val="899"/>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3）性能设计内容简单，仅包含基础性能保障措施，针对性不足，仅能基本满足基础运行需求，</w:t>
      </w:r>
      <w:r>
        <w:rPr>
          <w:rFonts w:hint="eastAsia" w:ascii="仿宋" w:hAnsi="仿宋" w:eastAsia="仿宋"/>
          <w:color w:val="000000"/>
          <w:sz w:val="28"/>
          <w:szCs w:val="28"/>
          <w:highlight w:val="none"/>
          <w:lang w:eastAsia="zh-CN"/>
        </w:rPr>
        <w:t xml:space="preserve">基本符合项目需求的</w:t>
      </w:r>
      <w:r>
        <w:rPr>
          <w:rFonts w:hint="eastAsia" w:ascii="仿宋" w:hAnsi="仿宋" w:eastAsia="仿宋"/>
          <w:color w:val="000000"/>
          <w:sz w:val="28"/>
          <w:szCs w:val="28"/>
          <w:highlight w:val="none"/>
        </w:rPr>
        <w:t xml:space="preserve">得</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rPr>
      </w:r>
      <w:r/>
    </w:p>
    <w:p>
      <w:pPr>
        <w:pStyle w:val="899"/>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4）未提供性能设计方案或方案存在明显缺陷、无法保障系统性能的，得0分。</w:t>
      </w:r>
      <w:r>
        <w:rPr>
          <w:rFonts w:hint="eastAsia" w:ascii="仿宋" w:hAnsi="仿宋" w:eastAsia="仿宋"/>
          <w:color w:val="000000"/>
          <w:sz w:val="28"/>
          <w:szCs w:val="28"/>
          <w:highlight w:val="none"/>
        </w:rPr>
      </w:r>
      <w:r/>
    </w:p>
    <w:p>
      <w:pPr>
        <w:pStyle w:val="899"/>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（5）风险分析及应急保障方案（</w:t>
      </w:r>
      <w:r>
        <w:rPr>
          <w:rFonts w:hint="eastAsia" w:ascii="仿宋" w:hAnsi="仿宋" w:eastAsia="仿宋"/>
          <w:color w:val="000000"/>
          <w:sz w:val="28"/>
          <w:szCs w:val="28"/>
          <w:highlight w:val="none"/>
          <w:lang w:val="en-US" w:eastAsia="zh-CN"/>
        </w:rPr>
        <w:t xml:space="preserve">8</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rPr>
      </w:r>
      <w:r/>
    </w:p>
    <w:p>
      <w:pPr>
        <w:pStyle w:val="899"/>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针对信创改造、系统升级、数据迁移、系统运行、业务切换等场景的风险识别、隐患分析、预防措施、应急处置、故障恢复、兜底保障机制综合评分：</w:t>
      </w:r>
      <w:r>
        <w:rPr>
          <w:rFonts w:hint="eastAsia" w:ascii="仿宋" w:hAnsi="仿宋" w:eastAsia="仿宋"/>
          <w:color w:val="000000"/>
          <w:sz w:val="28"/>
          <w:szCs w:val="28"/>
          <w:highlight w:val="none"/>
        </w:rPr>
      </w:r>
      <w:r/>
    </w:p>
    <w:p>
      <w:pPr>
        <w:pStyle w:val="899"/>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1）风险识别全面，覆盖项目全建设及运行周期，风险分析精准，预防措施、应急处置、故障恢复、兜底保障机制完善，可有效规避、处置各类突发问题，</w:t>
      </w:r>
      <w:r>
        <w:rPr>
          <w:rFonts w:hint="eastAsia" w:ascii="仿宋" w:hAnsi="仿宋" w:eastAsia="仿宋"/>
          <w:color w:val="000000"/>
          <w:sz w:val="28"/>
          <w:szCs w:val="28"/>
          <w:highlight w:val="none"/>
          <w:lang w:eastAsia="zh-CN"/>
        </w:rPr>
        <w:t xml:space="preserve">优于项目需求的</w:t>
      </w:r>
      <w:r>
        <w:rPr>
          <w:rFonts w:hint="eastAsia" w:ascii="仿宋" w:hAnsi="仿宋" w:eastAsia="仿宋"/>
          <w:color w:val="000000"/>
          <w:sz w:val="28"/>
          <w:szCs w:val="28"/>
          <w:highlight w:val="none"/>
        </w:rPr>
        <w:t xml:space="preserve">得</w:t>
      </w:r>
      <w:r>
        <w:rPr>
          <w:rFonts w:hint="eastAsia" w:ascii="仿宋" w:hAnsi="仿宋" w:eastAsia="仿宋"/>
          <w:color w:val="000000"/>
          <w:sz w:val="28"/>
          <w:szCs w:val="28"/>
          <w:highlight w:val="none"/>
          <w:lang w:val="en-US" w:eastAsia="zh-CN"/>
        </w:rPr>
        <w:t xml:space="preserve">8</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rPr>
      </w:r>
      <w:r/>
    </w:p>
    <w:p>
      <w:pPr>
        <w:pStyle w:val="899"/>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2）主要风险点识别齐全，对应防控及应急处置措施合理，可有效应对项目常见风险，方案完整性较好，</w:t>
      </w:r>
      <w:r>
        <w:rPr>
          <w:rFonts w:hint="eastAsia" w:ascii="仿宋" w:hAnsi="仿宋" w:eastAsia="仿宋"/>
          <w:color w:val="000000"/>
          <w:sz w:val="28"/>
          <w:szCs w:val="28"/>
          <w:highlight w:val="none"/>
          <w:lang w:eastAsia="zh-CN"/>
        </w:rPr>
        <w:t xml:space="preserve">完全符合项目需求的</w:t>
      </w:r>
      <w:r>
        <w:rPr>
          <w:rFonts w:hint="eastAsia" w:ascii="仿宋" w:hAnsi="仿宋" w:eastAsia="仿宋"/>
          <w:color w:val="000000"/>
          <w:sz w:val="28"/>
          <w:szCs w:val="28"/>
          <w:highlight w:val="none"/>
        </w:rPr>
        <w:t xml:space="preserve">得</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rPr>
      </w:r>
      <w:r/>
    </w:p>
    <w:p>
      <w:pPr>
        <w:pStyle w:val="899"/>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3）仅识别部分基础风险，应对措施简单笼统，保障力度有限，仅能应对一般性常规风险，</w:t>
      </w:r>
      <w:r>
        <w:rPr>
          <w:rFonts w:hint="eastAsia" w:ascii="仿宋" w:hAnsi="仿宋" w:eastAsia="仿宋"/>
          <w:color w:val="000000"/>
          <w:sz w:val="28"/>
          <w:szCs w:val="28"/>
          <w:highlight w:val="none"/>
          <w:lang w:eastAsia="zh-CN"/>
        </w:rPr>
        <w:t xml:space="preserve">基本符合项目需求的</w:t>
      </w:r>
      <w:r>
        <w:rPr>
          <w:rFonts w:hint="eastAsia" w:ascii="仿宋" w:hAnsi="仿宋" w:eastAsia="仿宋"/>
          <w:color w:val="000000"/>
          <w:sz w:val="28"/>
          <w:szCs w:val="28"/>
          <w:highlight w:val="none"/>
        </w:rPr>
        <w:t xml:space="preserve">得</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rPr>
      </w:r>
      <w:r/>
    </w:p>
    <w:p>
      <w:pPr>
        <w:pStyle w:val="899"/>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4）未提供风险分析及应急保障方案或方案无实际落地价值的，得0分。</w:t>
      </w:r>
      <w:r>
        <w:rPr>
          <w:rFonts w:hint="eastAsia" w:ascii="仿宋" w:hAnsi="仿宋" w:eastAsia="仿宋"/>
          <w:color w:val="000000"/>
          <w:sz w:val="28"/>
          <w:szCs w:val="28"/>
          <w:highlight w:val="none"/>
        </w:rPr>
      </w:r>
      <w:r/>
    </w:p>
    <w:p>
      <w:pPr>
        <w:pStyle w:val="899"/>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（6）实施方案（</w:t>
      </w:r>
      <w:r>
        <w:rPr>
          <w:rFonts w:hint="eastAsia" w:ascii="仿宋" w:hAnsi="仿宋" w:eastAsia="仿宋"/>
          <w:color w:val="000000"/>
          <w:sz w:val="28"/>
          <w:szCs w:val="28"/>
          <w:highlight w:val="none"/>
          <w:lang w:val="en-US" w:eastAsia="zh-CN"/>
        </w:rPr>
        <w:t xml:space="preserve">8</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rPr>
      </w:r>
      <w:r/>
    </w:p>
    <w:p>
      <w:pPr>
        <w:pStyle w:val="899"/>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根据项目实施总体规划、阶段划分、工期进度计划、</w:t>
      </w:r>
      <w:r>
        <w:rPr>
          <w:rFonts w:hint="eastAsia" w:ascii="仿宋" w:hAnsi="仿宋" w:eastAsia="仿宋" w:cs="Times New Roman"/>
          <w:color w:val="000000"/>
          <w:sz w:val="28"/>
          <w:szCs w:val="28"/>
          <w:highlight w:val="none"/>
        </w:rPr>
        <w:t xml:space="preserve">岗位设置及岗位职责</w:t>
      </w:r>
      <w:r>
        <w:rPr>
          <w:rFonts w:hint="eastAsia" w:ascii="仿宋" w:hAnsi="仿宋" w:eastAsia="仿宋"/>
          <w:color w:val="000000"/>
          <w:sz w:val="28"/>
          <w:szCs w:val="28"/>
          <w:highlight w:val="none"/>
        </w:rPr>
        <w:t xml:space="preserve">、实施流程、质量管控、进度保障、现场管理等内容完整性、科学性、规范性综合评分：</w:t>
      </w:r>
      <w:r>
        <w:rPr>
          <w:rFonts w:hint="eastAsia" w:ascii="仿宋" w:hAnsi="仿宋" w:eastAsia="仿宋"/>
          <w:color w:val="000000"/>
          <w:sz w:val="28"/>
          <w:szCs w:val="28"/>
          <w:highlight w:val="none"/>
        </w:rPr>
      </w:r>
      <w:r/>
    </w:p>
    <w:p>
      <w:pPr>
        <w:pStyle w:val="899"/>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1）实施总体规划完善，阶段划分清晰，工期计划科学合理，人员配置充足、岗位职责明确，具备完善的质量、进度、安全管控体系，完全满足项目实施要求，</w:t>
      </w:r>
      <w:r>
        <w:rPr>
          <w:rFonts w:hint="eastAsia" w:ascii="仿宋" w:hAnsi="仿宋" w:eastAsia="仿宋"/>
          <w:color w:val="000000"/>
          <w:sz w:val="28"/>
          <w:szCs w:val="28"/>
          <w:highlight w:val="none"/>
          <w:lang w:eastAsia="zh-CN"/>
        </w:rPr>
        <w:t xml:space="preserve">优于项目需求的</w:t>
      </w:r>
      <w:r>
        <w:rPr>
          <w:rFonts w:hint="eastAsia" w:ascii="仿宋" w:hAnsi="仿宋" w:eastAsia="仿宋"/>
          <w:color w:val="000000"/>
          <w:sz w:val="28"/>
          <w:szCs w:val="28"/>
          <w:highlight w:val="none"/>
        </w:rPr>
        <w:t xml:space="preserve">得</w:t>
      </w:r>
      <w:r>
        <w:rPr>
          <w:rFonts w:hint="eastAsia" w:ascii="仿宋" w:hAnsi="仿宋" w:eastAsia="仿宋"/>
          <w:color w:val="000000"/>
          <w:sz w:val="28"/>
          <w:szCs w:val="28"/>
          <w:highlight w:val="none"/>
          <w:lang w:val="en-US" w:eastAsia="zh-CN"/>
        </w:rPr>
        <w:t xml:space="preserve">8</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rPr>
      </w:r>
      <w:r/>
    </w:p>
    <w:p>
      <w:pPr>
        <w:pStyle w:val="899"/>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2）实施规划、工期安排、人员配置完整，管控措施齐全，实施流程规范，可较好保障项目按期、保质完成，</w:t>
      </w:r>
      <w:r>
        <w:rPr>
          <w:rFonts w:hint="eastAsia" w:ascii="仿宋" w:hAnsi="仿宋" w:eastAsia="仿宋"/>
          <w:color w:val="000000"/>
          <w:sz w:val="28"/>
          <w:szCs w:val="28"/>
          <w:highlight w:val="none"/>
          <w:lang w:eastAsia="zh-CN"/>
        </w:rPr>
        <w:t xml:space="preserve">完全符合项目需求的</w:t>
      </w:r>
      <w:r>
        <w:rPr>
          <w:rFonts w:hint="eastAsia" w:ascii="仿宋" w:hAnsi="仿宋" w:eastAsia="仿宋"/>
          <w:color w:val="000000"/>
          <w:sz w:val="28"/>
          <w:szCs w:val="28"/>
          <w:highlight w:val="none"/>
        </w:rPr>
        <w:t xml:space="preserve">得</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rPr>
      </w:r>
      <w:r/>
    </w:p>
    <w:p>
      <w:pPr>
        <w:pStyle w:val="899"/>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3）实施方案内容简略，工期及人员规划较为笼统，管控措施不完善，仅能基本支撑项目实施，</w:t>
      </w:r>
      <w:r>
        <w:rPr>
          <w:rFonts w:hint="eastAsia" w:ascii="仿宋" w:hAnsi="仿宋" w:eastAsia="仿宋"/>
          <w:color w:val="000000"/>
          <w:sz w:val="28"/>
          <w:szCs w:val="28"/>
          <w:highlight w:val="none"/>
          <w:lang w:eastAsia="zh-CN"/>
        </w:rPr>
        <w:t xml:space="preserve">基本符合项目需求的</w:t>
      </w:r>
      <w:r>
        <w:rPr>
          <w:rFonts w:hint="eastAsia" w:ascii="仿宋" w:hAnsi="仿宋" w:eastAsia="仿宋"/>
          <w:color w:val="000000"/>
          <w:sz w:val="28"/>
          <w:szCs w:val="28"/>
          <w:highlight w:val="none"/>
        </w:rPr>
        <w:t xml:space="preserve">得</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rPr>
      </w:r>
      <w:r/>
    </w:p>
    <w:p>
      <w:pPr>
        <w:pStyle w:val="899"/>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4）未提供实施方案或方案混乱、无实施可行性的，得0分。</w:t>
      </w:r>
      <w:r>
        <w:rPr>
          <w:rFonts w:hint="eastAsia" w:ascii="仿宋" w:hAnsi="仿宋" w:eastAsia="仿宋"/>
          <w:color w:val="000000"/>
          <w:sz w:val="28"/>
          <w:szCs w:val="28"/>
          <w:highlight w:val="none"/>
        </w:rPr>
      </w:r>
      <w:r/>
    </w:p>
    <w:p>
      <w:pPr>
        <w:pStyle w:val="899"/>
        <w:ind w:firstLine="560"/>
        <w:keepLines w:val="0"/>
        <w:keepNext w:val="0"/>
        <w:pageBreakBefore w:val="0"/>
        <w:spacing w:line="520" w:lineRule="exact"/>
        <w:rPr>
          <w:rFonts w:hint="eastAsia" w:ascii="仿宋" w:hAnsi="仿宋" w:eastAsia="仿宋"/>
          <w:color w:val="000000"/>
          <w:sz w:val="28"/>
          <w:szCs w:val="28"/>
          <w:highlight w:val="yellow"/>
        </w:rPr>
        <w:outlineLvl w:val="9"/>
      </w:pPr>
      <w:r>
        <w:rPr>
          <w:rFonts w:hint="eastAsia" w:ascii="仿宋" w:hAnsi="仿宋" w:eastAsia="仿宋"/>
          <w:color w:val="000000"/>
          <w:sz w:val="28"/>
          <w:szCs w:val="28"/>
          <w:highlight w:val="none"/>
        </w:rPr>
        <w:t xml:space="preserve">注：本项目的方案部分采用</w:t>
      </w:r>
      <w:r>
        <w:rPr>
          <w:rFonts w:hint="eastAsia" w:ascii="仿宋" w:hAnsi="仿宋" w:eastAsia="仿宋"/>
          <w:color w:val="000000"/>
          <w:sz w:val="28"/>
          <w:szCs w:val="28"/>
          <w:highlight w:val="none"/>
          <w:lang w:val="en-US" w:eastAsia="zh-CN"/>
        </w:rPr>
        <w:t xml:space="preserve">暗标方式进行评审，</w:t>
      </w:r>
      <w:r>
        <w:rPr>
          <w:rFonts w:hint="eastAsia" w:ascii="仿宋" w:hAnsi="仿宋" w:eastAsia="仿宋"/>
          <w:color w:val="000000"/>
          <w:sz w:val="28"/>
          <w:szCs w:val="28"/>
          <w:highlight w:val="none"/>
        </w:rPr>
        <w:t xml:space="preserve">投标人需按照第二章“投标人须知”第17条的要求编制方案，未按要求编制的本项不得分。</w:t>
      </w:r>
      <w:r>
        <w:rPr>
          <w:rFonts w:hint="eastAsia" w:ascii="仿宋" w:hAnsi="仿宋" w:eastAsia="仿宋"/>
          <w:color w:val="000000"/>
          <w:sz w:val="28"/>
          <w:szCs w:val="28"/>
          <w:highlight w:val="yellow"/>
        </w:rPr>
      </w:r>
      <w:r/>
    </w:p>
    <w:p>
      <w:pPr>
        <w:pStyle w:val="899"/>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、商务部分:</w:t>
      </w:r>
      <w:r>
        <w:rPr>
          <w:rFonts w:hint="eastAsia" w:ascii="仿宋" w:hAnsi="仿宋" w:eastAsia="仿宋"/>
          <w:color w:val="000000"/>
          <w:sz w:val="28"/>
          <w:szCs w:val="28"/>
          <w:highlight w:val="none"/>
          <w:lang w:val="en-US" w:eastAsia="zh-CN"/>
        </w:rPr>
        <w:t xml:space="preserve">34</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rPr>
      </w:r>
      <w:r/>
    </w:p>
    <w:p>
      <w:pPr>
        <w:pStyle w:val="899"/>
        <w:ind w:firstLine="560"/>
        <w:keepLines w:val="0"/>
        <w:keepNext w:val="0"/>
        <w:pageBreakBefore w:val="0"/>
        <w:spacing w:line="520" w:lineRule="exact"/>
        <w:rPr>
          <w:rFonts w:ascii="仿宋" w:hAnsi="仿宋" w:eastAsia="仿宋" w:cs="仿宋"/>
          <w:color w:val="000000"/>
          <w:sz w:val="28"/>
          <w:szCs w:val="28"/>
        </w:rPr>
        <w:outlineLvl w:val="9"/>
      </w:pPr>
      <w:r>
        <w:rPr>
          <w:rFonts w:hint="eastAsia" w:ascii="仿宋" w:hAnsi="仿宋" w:eastAsia="仿宋"/>
          <w:color w:val="000000"/>
          <w:sz w:val="28"/>
          <w:szCs w:val="28"/>
          <w:highlight w:val="none"/>
        </w:rPr>
        <w:t xml:space="preserve">（1）</w:t>
      </w:r>
      <w:r>
        <w:rPr>
          <w:rFonts w:hint="eastAsia" w:ascii="仿宋" w:hAnsi="仿宋" w:eastAsia="仿宋" w:cs="Times New Roman"/>
          <w:color w:val="000000"/>
          <w:sz w:val="28"/>
          <w:szCs w:val="28"/>
          <w:highlight w:val="none"/>
          <w:lang w:val="en-US" w:eastAsia="zh-CN"/>
        </w:rPr>
        <w:t xml:space="preserve">企业整体情况</w:t>
      </w:r>
      <w:r>
        <w:rPr>
          <w:rFonts w:ascii="仿宋" w:hAnsi="仿宋" w:eastAsia="仿宋" w:cs="仿宋"/>
          <w:color w:val="000000"/>
          <w:sz w:val="28"/>
          <w:szCs w:val="28"/>
        </w:rPr>
      </w:r>
      <w:r/>
    </w:p>
    <w:p>
      <w:pPr>
        <w:pStyle w:val="899"/>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ascii="仿宋" w:hAnsi="仿宋" w:eastAsia="仿宋" w:cs="仿宋"/>
          <w:color w:val="000000"/>
          <w:sz w:val="28"/>
          <w:szCs w:val="28"/>
        </w:rPr>
        <w:t xml:space="preserve">供应商具有有效期内</w:t>
      </w:r>
      <w:r>
        <w:rPr>
          <w:rFonts w:hint="eastAsia" w:ascii="仿宋" w:hAnsi="仿宋" w:eastAsia="仿宋"/>
          <w:color w:val="000000"/>
          <w:sz w:val="28"/>
          <w:szCs w:val="28"/>
          <w:highlight w:val="none"/>
        </w:rPr>
        <w:t xml:space="preserve">的ISO9001质量管理体系认证</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ISO27001信息安全管理体系认证</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ISO20000信息技术服务管理体系认证</w:t>
      </w:r>
      <w:r>
        <w:rPr>
          <w:rFonts w:hint="eastAsia" w:ascii="仿宋" w:hAnsi="仿宋" w:eastAsia="仿宋"/>
          <w:color w:val="000000"/>
          <w:sz w:val="28"/>
          <w:szCs w:val="28"/>
          <w:highlight w:val="none"/>
          <w:lang w:val="en-US" w:eastAsia="zh-CN"/>
        </w:rPr>
        <w:t xml:space="preserve">和</w:t>
      </w:r>
      <w:r>
        <w:rPr>
          <w:rFonts w:hint="eastAsia" w:ascii="仿宋" w:hAnsi="仿宋" w:eastAsia="仿宋"/>
          <w:color w:val="000000"/>
          <w:sz w:val="28"/>
          <w:szCs w:val="28"/>
          <w:highlight w:val="none"/>
        </w:rPr>
        <w:t xml:space="preserve">ITSS信息技术服务运行维护标准符合性证书</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每提供一个证书得</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rPr>
        <w:t xml:space="preserve">分，最多得</w:t>
      </w:r>
      <w:r>
        <w:rPr>
          <w:rFonts w:hint="eastAsia" w:ascii="仿宋" w:hAnsi="仿宋" w:eastAsia="仿宋"/>
          <w:color w:val="000000"/>
          <w:sz w:val="28"/>
          <w:szCs w:val="28"/>
          <w:highlight w:val="none"/>
          <w:lang w:val="en-US" w:eastAsia="zh-CN"/>
        </w:rPr>
        <w:t xml:space="preserve">8</w:t>
      </w:r>
      <w:r>
        <w:rPr>
          <w:rFonts w:hint="eastAsia" w:ascii="仿宋" w:hAnsi="仿宋" w:eastAsia="仿宋"/>
          <w:color w:val="000000"/>
          <w:sz w:val="28"/>
          <w:szCs w:val="28"/>
          <w:highlight w:val="none"/>
        </w:rPr>
        <w:t xml:space="preserve">分，没有不得分。（提供相关证书扫描件加盖供应商电子签章）</w:t>
      </w:r>
      <w:r>
        <w:rPr>
          <w:rFonts w:hint="eastAsia" w:ascii="仿宋" w:hAnsi="仿宋" w:eastAsia="仿宋"/>
          <w:color w:val="000000"/>
          <w:sz w:val="28"/>
          <w:szCs w:val="28"/>
          <w:highlight w:val="none"/>
        </w:rPr>
      </w:r>
      <w:r/>
    </w:p>
    <w:p>
      <w:pPr>
        <w:pStyle w:val="899"/>
        <w:numPr>
          <w:ilvl w:val="0"/>
          <w:numId w:val="5"/>
        </w:numPr>
        <w:ind w:firstLine="56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olor w:val="000000"/>
          <w:sz w:val="28"/>
          <w:szCs w:val="28"/>
          <w:lang w:val="en-US" w:eastAsia="zh-CN"/>
        </w:rPr>
        <w:t xml:space="preserve">企业</w:t>
      </w:r>
      <w:r>
        <w:rPr>
          <w:rFonts w:hint="eastAsia" w:ascii="仿宋" w:hAnsi="仿宋" w:eastAsia="仿宋"/>
          <w:color w:val="000000"/>
          <w:sz w:val="28"/>
          <w:szCs w:val="28"/>
        </w:rPr>
        <w:t xml:space="preserve">软件产品证书</w:t>
      </w:r>
      <w:r>
        <w:rPr>
          <w:rFonts w:hint="eastAsia" w:ascii="仿宋" w:hAnsi="仿宋" w:eastAsia="仿宋"/>
          <w:color w:val="000000"/>
          <w:sz w:val="28"/>
          <w:szCs w:val="28"/>
          <w:lang w:val="en-US" w:eastAsia="zh-CN"/>
        </w:rPr>
      </w:r>
      <w:r/>
    </w:p>
    <w:p>
      <w:pPr>
        <w:pStyle w:val="899"/>
        <w:numPr>
          <w:ilvl w:val="0"/>
          <w:numId w:val="0"/>
        </w:numPr>
        <w:ind w:firstLine="560"/>
        <w:keepLines w:val="0"/>
        <w:keepNext w:val="0"/>
        <w:pageBreakBefore w:val="0"/>
        <w:spacing w:line="520" w:lineRule="exact"/>
        <w:rPr>
          <w:rFonts w:hint="eastAsia" w:ascii="仿宋" w:hAnsi="仿宋" w:eastAsia="仿宋"/>
          <w:color w:val="000000"/>
          <w:sz w:val="28"/>
          <w:szCs w:val="28"/>
          <w:lang w:eastAsia="zh-CN"/>
        </w:rPr>
        <w:outlineLvl w:val="9"/>
      </w:pPr>
      <w:r>
        <w:rPr>
          <w:rFonts w:hint="eastAsia" w:ascii="仿宋" w:hAnsi="仿宋" w:eastAsia="仿宋"/>
          <w:color w:val="000000"/>
          <w:sz w:val="28"/>
          <w:szCs w:val="28"/>
        </w:rPr>
        <w:t xml:space="preserve">供应商拥有</w:t>
      </w:r>
      <w:r>
        <w:rPr>
          <w:rFonts w:hint="eastAsia" w:ascii="仿宋" w:hAnsi="仿宋" w:eastAsia="仿宋" w:cs="Times New Roman"/>
          <w:color w:val="000000"/>
          <w:sz w:val="28"/>
          <w:szCs w:val="28"/>
          <w:lang w:eastAsia="zh-CN"/>
        </w:rPr>
        <w:t xml:space="preserve">与本项目类似</w:t>
      </w:r>
      <w:r>
        <w:rPr>
          <w:rFonts w:hint="eastAsia" w:ascii="仿宋" w:hAnsi="仿宋" w:eastAsia="仿宋"/>
          <w:color w:val="000000"/>
          <w:sz w:val="28"/>
          <w:szCs w:val="28"/>
        </w:rPr>
        <w:t xml:space="preserve">（含住房公积金、房屋交易、保障性住房、住宅专项维修资金等相关业务系统）的计算机软件著作权登记证书的，予以计分。每提供</w:t>
      </w: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rPr>
        <w:t xml:space="preserve">项有效证书得</w:t>
      </w:r>
      <w:r>
        <w:rPr>
          <w:rFonts w:hint="eastAsia" w:ascii="仿宋" w:hAnsi="仿宋" w:eastAsia="仿宋"/>
          <w:color w:val="000000"/>
          <w:sz w:val="28"/>
          <w:szCs w:val="28"/>
          <w:lang w:val="en-US" w:eastAsia="zh-CN"/>
        </w:rPr>
        <w:t xml:space="preserve">1.5</w:t>
      </w:r>
      <w:r>
        <w:rPr>
          <w:rFonts w:hint="eastAsia" w:ascii="仿宋" w:hAnsi="仿宋" w:eastAsia="仿宋"/>
          <w:color w:val="000000"/>
          <w:sz w:val="28"/>
          <w:szCs w:val="28"/>
        </w:rPr>
        <w:t xml:space="preserve">分，本项评分最高计</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分。</w:t>
      </w:r>
      <w:r>
        <w:rPr>
          <w:rFonts w:hint="eastAsia" w:ascii="仿宋" w:hAnsi="仿宋" w:eastAsia="仿宋"/>
          <w:color w:val="000000"/>
          <w:sz w:val="28"/>
          <w:szCs w:val="28"/>
          <w:lang w:eastAsia="zh-CN"/>
        </w:rPr>
      </w:r>
      <w:r/>
    </w:p>
    <w:p>
      <w:pPr>
        <w:pStyle w:val="899"/>
        <w:numPr>
          <w:ilvl w:val="0"/>
          <w:numId w:val="5"/>
        </w:numPr>
        <w:ind w:firstLine="560"/>
        <w:keepLines w:val="0"/>
        <w:keepNext w:val="0"/>
        <w:pageBreakBefore w:val="0"/>
        <w:spacing w:line="520" w:lineRule="exact"/>
        <w:rPr>
          <w:rFonts w:hint="eastAsia" w:ascii="仿宋" w:hAnsi="仿宋" w:eastAsia="仿宋"/>
          <w:color w:val="000000"/>
          <w:sz w:val="28"/>
          <w:szCs w:val="28"/>
          <w:lang w:eastAsia="zh-CN"/>
        </w:rPr>
        <w:outlineLvl w:val="9"/>
      </w:pPr>
      <w:r>
        <w:rPr>
          <w:rFonts w:hint="eastAsia" w:ascii="仿宋" w:hAnsi="仿宋" w:eastAsia="仿宋"/>
          <w:color w:val="000000"/>
          <w:sz w:val="28"/>
          <w:szCs w:val="28"/>
          <w:lang w:val="en-US" w:eastAsia="zh-CN"/>
        </w:rPr>
        <w:t xml:space="preserve">企业业绩情况</w:t>
      </w:r>
      <w:r>
        <w:rPr>
          <w:rFonts w:hint="eastAsia" w:ascii="仿宋" w:hAnsi="仿宋" w:eastAsia="仿宋"/>
          <w:color w:val="000000"/>
          <w:sz w:val="28"/>
          <w:szCs w:val="28"/>
          <w:lang w:eastAsia="zh-CN"/>
        </w:rPr>
      </w:r>
      <w:r/>
    </w:p>
    <w:p>
      <w:pPr>
        <w:pStyle w:val="899"/>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供应</w:t>
      </w:r>
      <w:r>
        <w:rPr>
          <w:rFonts w:hint="eastAsia" w:ascii="仿宋" w:hAnsi="仿宋" w:eastAsia="仿宋" w:cs="Times New Roman"/>
          <w:color w:val="000000"/>
          <w:sz w:val="28"/>
          <w:szCs w:val="28"/>
        </w:rPr>
        <w:t xml:space="preserve">商自202</w:t>
      </w:r>
      <w:r>
        <w:rPr>
          <w:rFonts w:hint="eastAsia" w:ascii="仿宋" w:hAnsi="仿宋" w:eastAsia="仿宋" w:cs="Times New Roman"/>
          <w:color w:val="000000"/>
          <w:sz w:val="28"/>
          <w:szCs w:val="28"/>
          <w:lang w:val="en-US" w:eastAsia="zh-CN"/>
        </w:rPr>
        <w:t xml:space="preserve">4</w:t>
      </w:r>
      <w:r>
        <w:rPr>
          <w:rFonts w:hint="eastAsia" w:ascii="仿宋" w:hAnsi="仿宋" w:eastAsia="仿宋" w:cs="Times New Roman"/>
          <w:color w:val="000000"/>
          <w:sz w:val="28"/>
          <w:szCs w:val="28"/>
        </w:rPr>
        <w:t xml:space="preserve">年1</w:t>
      </w:r>
      <w:r>
        <w:rPr>
          <w:rFonts w:hint="eastAsia" w:ascii="仿宋" w:hAnsi="仿宋" w:eastAsia="仿宋"/>
          <w:color w:val="000000"/>
          <w:sz w:val="28"/>
          <w:szCs w:val="28"/>
        </w:rPr>
        <w:t xml:space="preserve">月1日以来承担过</w:t>
      </w:r>
      <w:r>
        <w:rPr>
          <w:rFonts w:hint="eastAsia" w:ascii="仿宋" w:hAnsi="仿宋" w:eastAsia="仿宋" w:cs="Times New Roman"/>
          <w:color w:val="000000"/>
          <w:sz w:val="28"/>
          <w:szCs w:val="28"/>
          <w:lang w:eastAsia="zh-CN"/>
        </w:rPr>
        <w:t xml:space="preserve">与本项目类似</w:t>
      </w:r>
      <w:r>
        <w:rPr>
          <w:rFonts w:hint="eastAsia" w:ascii="仿宋" w:hAnsi="仿宋" w:eastAsia="仿宋"/>
          <w:color w:val="000000"/>
          <w:sz w:val="28"/>
          <w:szCs w:val="28"/>
          <w:lang w:val="en-US" w:eastAsia="zh-CN"/>
        </w:rPr>
        <w:t xml:space="preserve">业务系统</w:t>
      </w:r>
      <w:r>
        <w:rPr>
          <w:rFonts w:hint="eastAsia" w:ascii="仿宋" w:hAnsi="仿宋" w:eastAsia="仿宋"/>
          <w:color w:val="000000"/>
          <w:sz w:val="28"/>
          <w:szCs w:val="28"/>
        </w:rPr>
        <w:t xml:space="preserve">建设、改造或运维业绩（含住房公积金、房屋交易、保障性住房、住宅专项维修资金等相关业务系统），每提供一个得</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分，本项最高得</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分。（以合同签订时间为准，提供合同关键页扫描件含合同首页、甲乙双方全称页、项目主要内容、签订日期、签字盖章页，同时提供验收报告，材料不全不得分）</w:t>
      </w:r>
      <w:r>
        <w:rPr>
          <w:rFonts w:hint="eastAsia" w:ascii="仿宋" w:hAnsi="仿宋" w:eastAsia="仿宋"/>
          <w:color w:val="000000"/>
          <w:sz w:val="28"/>
          <w:szCs w:val="28"/>
        </w:rPr>
      </w:r>
      <w:r/>
    </w:p>
    <w:p>
      <w:pPr>
        <w:pStyle w:val="899"/>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w:t>
      </w:r>
      <w:r>
        <w:rPr>
          <w:rFonts w:hint="eastAsia" w:ascii="仿宋" w:hAnsi="仿宋" w:eastAsia="仿宋" w:cs="Times New Roman"/>
          <w:color w:val="000000"/>
          <w:sz w:val="28"/>
          <w:szCs w:val="28"/>
          <w:lang w:val="en-US" w:eastAsia="zh-CN"/>
        </w:rPr>
        <w:t xml:space="preserve">项目团队情况</w:t>
      </w:r>
      <w:r>
        <w:rPr>
          <w:rFonts w:hint="eastAsia" w:ascii="仿宋" w:hAnsi="仿宋" w:eastAsia="仿宋"/>
          <w:color w:val="000000"/>
          <w:sz w:val="28"/>
          <w:szCs w:val="28"/>
        </w:rPr>
      </w:r>
      <w:r/>
    </w:p>
    <w:p>
      <w:pPr>
        <w:pStyle w:val="899"/>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供应商拟派项目负责人</w:t>
      </w:r>
      <w:r>
        <w:rPr>
          <w:rFonts w:hint="eastAsia" w:ascii="仿宋" w:hAnsi="仿宋" w:eastAsia="仿宋"/>
          <w:color w:val="000000"/>
          <w:sz w:val="28"/>
          <w:szCs w:val="28"/>
          <w:highlight w:val="none"/>
        </w:rPr>
        <w:t xml:space="preserve">（计分人员上限为</w:t>
      </w: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rPr>
        <w:t xml:space="preserve">名）</w:t>
      </w:r>
      <w:r>
        <w:rPr>
          <w:rFonts w:hint="eastAsia" w:ascii="仿宋" w:hAnsi="仿宋" w:eastAsia="仿宋"/>
          <w:color w:val="000000"/>
          <w:sz w:val="28"/>
          <w:szCs w:val="28"/>
        </w:rPr>
        <w:t xml:space="preserve">具有</w:t>
      </w:r>
      <w:r>
        <w:rPr>
          <w:rFonts w:hint="eastAsia" w:ascii="仿宋" w:hAnsi="仿宋" w:eastAsia="仿宋"/>
          <w:color w:val="000000"/>
          <w:sz w:val="28"/>
          <w:szCs w:val="28"/>
          <w:lang w:val="en-US" w:eastAsia="zh-CN"/>
        </w:rPr>
        <w:t xml:space="preserve">信</w:t>
      </w:r>
      <w:r>
        <w:rPr>
          <w:rFonts w:hint="eastAsia" w:ascii="仿宋" w:hAnsi="仿宋" w:eastAsia="仿宋"/>
          <w:color w:val="000000"/>
          <w:sz w:val="28"/>
          <w:szCs w:val="28"/>
        </w:rPr>
        <w:t xml:space="preserve">息系统项目管理师</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highlight w:val="none"/>
          <w:lang w:val="en-US" w:eastAsia="zh-CN"/>
        </w:rPr>
        <w:t xml:space="preserve">系统架构设计师、系统分析师</w:t>
      </w:r>
      <w:r>
        <w:rPr>
          <w:rFonts w:hint="eastAsia" w:ascii="仿宋" w:hAnsi="仿宋" w:eastAsia="仿宋"/>
          <w:color w:val="000000"/>
          <w:sz w:val="28"/>
          <w:szCs w:val="28"/>
        </w:rPr>
        <w:t xml:space="preserve">证书</w:t>
      </w:r>
      <w:r>
        <w:rPr>
          <w:rFonts w:hint="eastAsia" w:ascii="仿宋" w:hAnsi="仿宋" w:eastAsia="仿宋"/>
          <w:color w:val="000000"/>
          <w:sz w:val="28"/>
          <w:szCs w:val="28"/>
          <w:lang w:val="en-US" w:eastAsia="zh-CN"/>
        </w:rPr>
        <w:t xml:space="preserve">的，每有一个得1分</w:t>
      </w:r>
      <w:r>
        <w:rPr>
          <w:rFonts w:hint="eastAsia" w:ascii="仿宋" w:hAnsi="仿宋" w:eastAsia="仿宋"/>
          <w:color w:val="000000"/>
          <w:sz w:val="28"/>
          <w:szCs w:val="28"/>
        </w:rPr>
        <w:t xml:space="preserve">，此项最高得</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分。</w:t>
      </w:r>
      <w:r>
        <w:rPr>
          <w:rFonts w:hint="eastAsia" w:ascii="仿宋" w:hAnsi="仿宋" w:eastAsia="仿宋"/>
          <w:color w:val="000000"/>
          <w:sz w:val="28"/>
          <w:szCs w:val="28"/>
        </w:rPr>
      </w:r>
      <w:r/>
    </w:p>
    <w:p>
      <w:pPr>
        <w:pStyle w:val="899"/>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供应商拟派技术负责人（</w:t>
      </w:r>
      <w:r>
        <w:rPr>
          <w:rFonts w:hint="eastAsia" w:ascii="仿宋" w:hAnsi="仿宋" w:eastAsia="仿宋"/>
          <w:color w:val="000000"/>
          <w:sz w:val="28"/>
          <w:szCs w:val="28"/>
          <w:highlight w:val="none"/>
        </w:rPr>
        <w:t xml:space="preserve">计分人员上限为</w:t>
      </w: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rPr>
        <w:t xml:space="preserve">名</w:t>
      </w:r>
      <w:r>
        <w:rPr>
          <w:rFonts w:hint="eastAsia" w:ascii="仿宋" w:hAnsi="仿宋" w:eastAsia="仿宋"/>
          <w:color w:val="000000"/>
          <w:sz w:val="28"/>
          <w:szCs w:val="28"/>
        </w:rPr>
        <w:t xml:space="preserve">）具有</w:t>
      </w:r>
      <w:r>
        <w:rPr>
          <w:rFonts w:hint="eastAsia" w:ascii="仿宋" w:hAnsi="仿宋" w:eastAsia="仿宋"/>
          <w:color w:val="000000"/>
          <w:sz w:val="28"/>
          <w:szCs w:val="28"/>
          <w:lang w:val="en-US" w:eastAsia="zh-CN"/>
        </w:rPr>
        <w:t xml:space="preserve">信</w:t>
      </w:r>
      <w:r>
        <w:rPr>
          <w:rFonts w:hint="eastAsia" w:ascii="仿宋" w:hAnsi="仿宋" w:eastAsia="仿宋"/>
          <w:color w:val="000000"/>
          <w:sz w:val="28"/>
          <w:szCs w:val="28"/>
        </w:rPr>
        <w:t xml:space="preserve">息系统项目管理师</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highlight w:val="none"/>
          <w:lang w:val="en-US" w:eastAsia="zh-CN"/>
        </w:rPr>
        <w:t xml:space="preserve">系统架构设计师、系统分析师</w:t>
      </w:r>
      <w:r>
        <w:rPr>
          <w:rFonts w:hint="eastAsia" w:ascii="仿宋" w:hAnsi="仿宋" w:eastAsia="仿宋"/>
          <w:color w:val="000000"/>
          <w:sz w:val="28"/>
          <w:szCs w:val="28"/>
        </w:rPr>
        <w:t xml:space="preserve">证书</w:t>
      </w:r>
      <w:r>
        <w:rPr>
          <w:rFonts w:hint="eastAsia" w:ascii="仿宋" w:hAnsi="仿宋" w:eastAsia="仿宋"/>
          <w:color w:val="000000"/>
          <w:sz w:val="28"/>
          <w:szCs w:val="28"/>
          <w:lang w:val="en-US" w:eastAsia="zh-CN"/>
        </w:rPr>
        <w:t xml:space="preserve">的，每有一个得1分</w:t>
      </w:r>
      <w:r>
        <w:rPr>
          <w:rFonts w:hint="eastAsia" w:ascii="仿宋" w:hAnsi="仿宋" w:eastAsia="仿宋"/>
          <w:color w:val="000000"/>
          <w:sz w:val="28"/>
          <w:szCs w:val="28"/>
        </w:rPr>
        <w:t xml:space="preserve">，此项最高得</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分。</w:t>
      </w:r>
      <w:r>
        <w:rPr>
          <w:rFonts w:hint="eastAsia" w:ascii="仿宋" w:hAnsi="仿宋" w:eastAsia="仿宋"/>
          <w:color w:val="000000"/>
          <w:sz w:val="28"/>
          <w:szCs w:val="28"/>
        </w:rPr>
      </w:r>
      <w:r/>
    </w:p>
    <w:p>
      <w:pPr>
        <w:pStyle w:val="899"/>
        <w:ind w:firstLine="56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rPr>
        <w:t xml:space="preserve">供应商拟派项目团队其他成员</w:t>
      </w:r>
      <w:r>
        <w:rPr>
          <w:rFonts w:hint="eastAsia" w:ascii="仿宋" w:hAnsi="仿宋" w:eastAsia="仿宋"/>
          <w:color w:val="000000"/>
          <w:sz w:val="28"/>
          <w:szCs w:val="28"/>
          <w:highlight w:val="none"/>
        </w:rPr>
        <w:t xml:space="preserve">（计分人员上限为</w:t>
      </w:r>
      <w:r>
        <w:rPr>
          <w:rFonts w:hint="eastAsia" w:ascii="仿宋" w:hAnsi="仿宋" w:eastAsia="仿宋"/>
          <w:color w:val="000000"/>
          <w:sz w:val="28"/>
          <w:szCs w:val="28"/>
          <w:highlight w:val="none"/>
          <w:lang w:val="en-US" w:eastAsia="zh-CN"/>
        </w:rPr>
        <w:t xml:space="preserve">4</w:t>
      </w:r>
      <w:r>
        <w:rPr>
          <w:rFonts w:hint="eastAsia" w:ascii="仿宋" w:hAnsi="仿宋" w:eastAsia="仿宋"/>
          <w:color w:val="000000"/>
          <w:sz w:val="28"/>
          <w:szCs w:val="28"/>
          <w:highlight w:val="none"/>
        </w:rPr>
        <w:t xml:space="preserve">名）</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具有</w:t>
      </w:r>
      <w:r>
        <w:rPr>
          <w:rFonts w:hint="eastAsia" w:ascii="仿宋" w:hAnsi="仿宋" w:eastAsia="仿宋"/>
          <w:color w:val="000000"/>
          <w:sz w:val="28"/>
          <w:szCs w:val="28"/>
        </w:rPr>
        <w:t xml:space="preserve">信息</w:t>
      </w:r>
      <w:r>
        <w:rPr>
          <w:rFonts w:hint="eastAsia" w:ascii="仿宋" w:hAnsi="仿宋" w:eastAsia="仿宋"/>
          <w:color w:val="000000"/>
          <w:sz w:val="28"/>
          <w:szCs w:val="28"/>
          <w:highlight w:val="none"/>
          <w:lang w:val="en-US" w:eastAsia="zh-CN"/>
        </w:rPr>
        <w:t xml:space="preserve">系统项目管理师、系统架构设计师、系统分析师、网络规划设计师</w:t>
      </w:r>
      <w:r>
        <w:rPr>
          <w:rFonts w:hint="eastAsia" w:ascii="仿宋" w:hAnsi="仿宋" w:eastAsia="仿宋"/>
          <w:color w:val="000000"/>
          <w:sz w:val="28"/>
          <w:szCs w:val="28"/>
        </w:rPr>
        <w:t xml:space="preserve">证书</w:t>
      </w:r>
      <w:r>
        <w:rPr>
          <w:rFonts w:hint="eastAsia" w:ascii="仿宋" w:hAnsi="仿宋" w:eastAsia="仿宋"/>
          <w:color w:val="000000"/>
          <w:sz w:val="28"/>
          <w:szCs w:val="28"/>
          <w:lang w:val="en-US" w:eastAsia="zh-CN"/>
        </w:rPr>
        <w:t xml:space="preserve">的，</w:t>
      </w:r>
      <w:r>
        <w:rPr>
          <w:rFonts w:hint="eastAsia" w:ascii="仿宋" w:hAnsi="仿宋" w:eastAsia="仿宋"/>
          <w:color w:val="000000"/>
          <w:sz w:val="28"/>
          <w:szCs w:val="28"/>
          <w:highlight w:val="none"/>
          <w:lang w:val="en-US" w:eastAsia="zh-CN"/>
        </w:rPr>
        <w:t xml:space="preserve">每有一个得</w:t>
      </w: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highlight w:val="none"/>
          <w:lang w:val="en-US" w:eastAsia="zh-CN"/>
        </w:rPr>
        <w:t xml:space="preserve">分；具有软件设计师、网络工程师</w:t>
      </w:r>
      <w:r>
        <w:rPr>
          <w:rFonts w:hint="eastAsia" w:ascii="仿宋" w:hAnsi="仿宋" w:eastAsia="仿宋"/>
          <w:color w:val="000000"/>
          <w:sz w:val="28"/>
          <w:szCs w:val="28"/>
        </w:rPr>
        <w:t xml:space="preserve">证书</w:t>
      </w:r>
      <w:r>
        <w:rPr>
          <w:rFonts w:hint="eastAsia" w:ascii="仿宋" w:hAnsi="仿宋" w:eastAsia="仿宋"/>
          <w:color w:val="000000"/>
          <w:sz w:val="28"/>
          <w:szCs w:val="28"/>
          <w:lang w:val="en-US" w:eastAsia="zh-CN"/>
        </w:rPr>
        <w:t xml:space="preserve">的</w:t>
      </w:r>
      <w:r>
        <w:rPr>
          <w:rFonts w:hint="eastAsia" w:ascii="仿宋" w:hAnsi="仿宋" w:eastAsia="仿宋"/>
          <w:color w:val="000000"/>
          <w:sz w:val="28"/>
          <w:szCs w:val="28"/>
        </w:rPr>
        <w:t xml:space="preserve">，</w:t>
      </w:r>
      <w:r>
        <w:rPr>
          <w:rFonts w:hint="eastAsia" w:ascii="仿宋" w:hAnsi="仿宋" w:eastAsia="仿宋"/>
          <w:color w:val="000000"/>
          <w:sz w:val="28"/>
          <w:szCs w:val="28"/>
          <w:highlight w:val="none"/>
          <w:lang w:val="en-US" w:eastAsia="zh-CN"/>
        </w:rPr>
        <w:t xml:space="preserve">每有一个得0.5分，同一人员多项证书不重复计分，最高得4分。</w:t>
      </w:r>
      <w:r>
        <w:rPr>
          <w:rFonts w:hint="eastAsia" w:ascii="仿宋" w:hAnsi="仿宋" w:eastAsia="仿宋"/>
          <w:color w:val="000000"/>
          <w:sz w:val="28"/>
          <w:szCs w:val="28"/>
          <w:highlight w:val="none"/>
          <w:lang w:val="en-US" w:eastAsia="zh-CN"/>
        </w:rPr>
      </w:r>
      <w:r/>
    </w:p>
    <w:p>
      <w:pPr>
        <w:pStyle w:val="899"/>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本项最高得</w:t>
      </w:r>
      <w:r>
        <w:rPr>
          <w:rFonts w:hint="eastAsia" w:ascii="仿宋" w:hAnsi="仿宋" w:eastAsia="仿宋"/>
          <w:color w:val="000000"/>
          <w:sz w:val="28"/>
          <w:szCs w:val="28"/>
          <w:highlight w:val="none"/>
          <w:lang w:val="en-US" w:eastAsia="zh-CN"/>
        </w:rPr>
        <w:t xml:space="preserve">8</w:t>
      </w:r>
      <w:r>
        <w:rPr>
          <w:rFonts w:hint="eastAsia" w:ascii="仿宋" w:hAnsi="仿宋" w:eastAsia="仿宋"/>
          <w:color w:val="000000"/>
          <w:sz w:val="28"/>
          <w:szCs w:val="28"/>
          <w:highlight w:val="none"/>
        </w:rPr>
        <w:t xml:space="preserve">分。（项目负责人、技术负责人、团队其他成员须为不同人员，不得兼任；提供相关证书扫描件及供应商为其缴纳的</w:t>
      </w:r>
      <w:r>
        <w:rPr>
          <w:rFonts w:hint="eastAsia" w:ascii="仿宋" w:hAnsi="仿宋" w:eastAsia="仿宋" w:cs="Times New Roman"/>
          <w:color w:val="000000"/>
          <w:sz w:val="28"/>
          <w:szCs w:val="28"/>
          <w:highlight w:val="none"/>
        </w:rPr>
        <w:t xml:space="preserve">202</w:t>
      </w:r>
      <w:r>
        <w:rPr>
          <w:rFonts w:hint="eastAsia" w:ascii="仿宋" w:hAnsi="仿宋" w:eastAsia="仿宋" w:cs="Times New Roman"/>
          <w:color w:val="000000"/>
          <w:sz w:val="28"/>
          <w:szCs w:val="28"/>
          <w:highlight w:val="none"/>
          <w:lang w:val="en-US" w:eastAsia="zh-CN"/>
        </w:rPr>
        <w:t xml:space="preserve">6</w:t>
      </w:r>
      <w:r>
        <w:rPr>
          <w:rFonts w:hint="eastAsia" w:ascii="仿宋" w:hAnsi="仿宋" w:eastAsia="仿宋" w:cs="Times New Roman"/>
          <w:color w:val="000000"/>
          <w:sz w:val="28"/>
          <w:szCs w:val="28"/>
          <w:highlight w:val="none"/>
        </w:rPr>
        <w:t xml:space="preserve">年</w:t>
      </w:r>
      <w:r>
        <w:rPr>
          <w:rFonts w:hint="eastAsia" w:ascii="仿宋" w:hAnsi="仿宋" w:eastAsia="仿宋" w:cs="Times New Roman"/>
          <w:color w:val="000000"/>
          <w:sz w:val="28"/>
          <w:szCs w:val="28"/>
          <w:highlight w:val="none"/>
          <w:lang w:val="en-US" w:eastAsia="zh-CN"/>
        </w:rPr>
        <w:t xml:space="preserve">7</w:t>
      </w:r>
      <w:r>
        <w:rPr>
          <w:rFonts w:hint="eastAsia" w:ascii="仿宋" w:hAnsi="仿宋" w:eastAsia="仿宋" w:cs="Times New Roman"/>
          <w:color w:val="000000"/>
          <w:sz w:val="28"/>
          <w:szCs w:val="28"/>
          <w:highlight w:val="none"/>
        </w:rPr>
        <w:t xml:space="preserve">月</w:t>
      </w:r>
      <w:r>
        <w:rPr>
          <w:rFonts w:hint="eastAsia" w:ascii="仿宋" w:hAnsi="仿宋" w:eastAsia="仿宋"/>
          <w:color w:val="000000"/>
          <w:sz w:val="28"/>
          <w:szCs w:val="28"/>
          <w:highlight w:val="none"/>
        </w:rPr>
        <w:t xml:space="preserve">以来任一月社保证明，加盖供应商电子签章，不提供或提供不全不得分）</w:t>
      </w:r>
      <w:r>
        <w:rPr>
          <w:rFonts w:hint="eastAsia" w:ascii="仿宋" w:hAnsi="仿宋" w:eastAsia="仿宋"/>
          <w:color w:val="000000"/>
          <w:sz w:val="28"/>
          <w:szCs w:val="28"/>
          <w:highlight w:val="none"/>
        </w:rPr>
      </w:r>
      <w:r/>
    </w:p>
    <w:p>
      <w:pPr>
        <w:pStyle w:val="899"/>
        <w:ind w:firstLine="56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lang w:val="en-US" w:eastAsia="zh-CN"/>
        </w:rPr>
        <w:t xml:space="preserve">5、售后服务</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8分</w:t>
      </w:r>
      <w:r>
        <w:rPr>
          <w:rFonts w:hint="eastAsia" w:ascii="仿宋" w:hAnsi="仿宋" w:eastAsia="仿宋"/>
          <w:color w:val="000000"/>
          <w:sz w:val="28"/>
          <w:szCs w:val="28"/>
          <w:highlight w:val="none"/>
          <w:lang w:val="en-US" w:eastAsia="zh-CN"/>
        </w:rPr>
      </w:r>
      <w:r/>
    </w:p>
    <w:p>
      <w:pPr>
        <w:pStyle w:val="899"/>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根据售后服务体系、服务流程、运维团队配置、故障响应处置、7×24小时服务保障、现场服务、技术培训、质保期运维保障、问题回访及优化机制等内容制定维保服务方案：</w:t>
      </w:r>
      <w:r>
        <w:rPr>
          <w:rFonts w:hint="eastAsia" w:ascii="仿宋" w:hAnsi="仿宋" w:eastAsia="仿宋"/>
          <w:color w:val="000000"/>
          <w:sz w:val="28"/>
          <w:szCs w:val="28"/>
          <w:highlight w:val="none"/>
        </w:rPr>
      </w:r>
      <w:r/>
    </w:p>
    <w:p>
      <w:pPr>
        <w:pStyle w:val="899"/>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1）售后服务体系健全，服务流程规范，运维团队配置充足，明确7×24小时技术支持、限时现场响应、常态化培训、运维巡检及问题优化机制，保障措施全面到位，</w:t>
      </w:r>
      <w:r>
        <w:rPr>
          <w:rFonts w:hint="eastAsia" w:ascii="仿宋" w:hAnsi="仿宋" w:eastAsia="仿宋"/>
          <w:color w:val="000000"/>
          <w:sz w:val="28"/>
          <w:szCs w:val="28"/>
          <w:highlight w:val="none"/>
          <w:lang w:eastAsia="zh-CN"/>
        </w:rPr>
        <w:t xml:space="preserve">优于项目需求的</w:t>
      </w:r>
      <w:r>
        <w:rPr>
          <w:rFonts w:hint="eastAsia" w:ascii="仿宋" w:hAnsi="仿宋" w:eastAsia="仿宋"/>
          <w:color w:val="000000"/>
          <w:sz w:val="28"/>
          <w:szCs w:val="28"/>
          <w:highlight w:val="none"/>
        </w:rPr>
        <w:t xml:space="preserve">得</w:t>
      </w:r>
      <w:r>
        <w:rPr>
          <w:rFonts w:hint="eastAsia" w:ascii="仿宋" w:hAnsi="仿宋" w:eastAsia="仿宋"/>
          <w:color w:val="000000"/>
          <w:sz w:val="28"/>
          <w:szCs w:val="28"/>
          <w:highlight w:val="none"/>
          <w:lang w:val="en-US" w:eastAsia="zh-CN"/>
        </w:rPr>
        <w:t xml:space="preserve">8</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rPr>
      </w:r>
      <w:r/>
    </w:p>
    <w:p>
      <w:pPr>
        <w:pStyle w:val="899"/>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2）售后服务内容完整，覆盖核心运维、响应、培训服务，保障措施合理，可较好满足项目后期运维需求，</w:t>
      </w:r>
      <w:r>
        <w:rPr>
          <w:rFonts w:hint="eastAsia" w:ascii="仿宋" w:hAnsi="仿宋" w:eastAsia="仿宋"/>
          <w:color w:val="000000"/>
          <w:sz w:val="28"/>
          <w:szCs w:val="28"/>
          <w:highlight w:val="none"/>
          <w:lang w:eastAsia="zh-CN"/>
        </w:rPr>
        <w:t xml:space="preserve">完全符合项目需求的</w:t>
      </w:r>
      <w:r>
        <w:rPr>
          <w:rFonts w:hint="eastAsia" w:ascii="仿宋" w:hAnsi="仿宋" w:eastAsia="仿宋"/>
          <w:color w:val="000000"/>
          <w:sz w:val="28"/>
          <w:szCs w:val="28"/>
          <w:highlight w:val="none"/>
        </w:rPr>
        <w:t xml:space="preserve">得</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rPr>
      </w:r>
      <w:r/>
    </w:p>
    <w:p>
      <w:pPr>
        <w:pStyle w:val="899"/>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3）售后服务内容简单，仅包含基础服务承诺，专项保障、培训、巡检机制不完善，仅能满足基础运维需求，</w:t>
      </w:r>
      <w:r>
        <w:rPr>
          <w:rFonts w:hint="eastAsia" w:ascii="仿宋" w:hAnsi="仿宋" w:eastAsia="仿宋"/>
          <w:color w:val="000000"/>
          <w:sz w:val="28"/>
          <w:szCs w:val="28"/>
          <w:highlight w:val="none"/>
          <w:lang w:eastAsia="zh-CN"/>
        </w:rPr>
        <w:t xml:space="preserve">基本符合项目需求的</w:t>
      </w:r>
      <w:r>
        <w:rPr>
          <w:rFonts w:hint="eastAsia" w:ascii="仿宋" w:hAnsi="仿宋" w:eastAsia="仿宋"/>
          <w:color w:val="000000"/>
          <w:sz w:val="28"/>
          <w:szCs w:val="28"/>
          <w:highlight w:val="none"/>
        </w:rPr>
        <w:t xml:space="preserve">得</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rPr>
      </w:r>
      <w:r/>
    </w:p>
    <w:p>
      <w:pPr>
        <w:pStyle w:val="899"/>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4）未提供售后服务方案或服务保障内容缺失严重、无法满足项目运维需求的，得0分。</w:t>
      </w:r>
      <w:r>
        <w:rPr>
          <w:rFonts w:hint="eastAsia" w:ascii="仿宋" w:hAnsi="仿宋" w:eastAsia="仿宋"/>
          <w:color w:val="000000"/>
          <w:sz w:val="28"/>
          <w:szCs w:val="28"/>
          <w:highlight w:val="none"/>
        </w:rPr>
      </w:r>
      <w:r/>
    </w:p>
    <w:p>
      <w:pPr>
        <w:pStyle w:val="899"/>
        <w:jc w:val="center"/>
        <w:keepLines w:val="0"/>
        <w:keepNext w:val="0"/>
        <w:pageBreakBefore w:val="0"/>
        <w:spacing w:line="520" w:lineRule="exact"/>
        <w:widowControl w:val="off"/>
        <w:rPr>
          <w:rFonts w:hint="eastAsia" w:ascii="仿宋" w:hAnsi="仿宋" w:eastAsia="仿宋"/>
          <w:b/>
          <w:sz w:val="36"/>
          <w:szCs w:val="36"/>
        </w:rPr>
        <w:outlineLvl w:val="0"/>
      </w:pPr>
      <w:r>
        <w:rPr>
          <w:rFonts w:hint="eastAsia" w:ascii="仿宋" w:hAnsi="仿宋" w:eastAsia="仿宋"/>
          <w:sz w:val="28"/>
          <w:szCs w:val="28"/>
        </w:rPr>
        <w:br w:type="page" w:clear="all"/>
      </w:r>
      <w:r>
        <w:rPr>
          <w:rFonts w:hint="eastAsia" w:ascii="仿宋" w:hAnsi="仿宋" w:eastAsia="仿宋"/>
          <w:b/>
          <w:sz w:val="36"/>
          <w:szCs w:val="36"/>
        </w:rPr>
        <w:t xml:space="preserve">第四章  合同格式及条款</w:t>
      </w:r>
      <w:r>
        <w:rPr>
          <w:rFonts w:hint="eastAsia" w:ascii="仿宋" w:hAnsi="仿宋" w:eastAsia="仿宋"/>
          <w:b/>
          <w:sz w:val="36"/>
          <w:szCs w:val="36"/>
        </w:rPr>
      </w:r>
      <w:r/>
    </w:p>
    <w:p>
      <w:pPr>
        <w:pStyle w:val="899"/>
        <w:ind w:firstLine="560"/>
        <w:keepLines w:val="0"/>
        <w:keepNext w:val="0"/>
        <w:pageBreakBefore w:val="0"/>
        <w:spacing w:line="520" w:lineRule="exact"/>
        <w:tabs>
          <w:tab w:val="left" w:pos="180" w:leader="none"/>
        </w:tabs>
        <w:rPr>
          <w:rFonts w:hint="eastAsia" w:ascii="仿宋" w:hAnsi="仿宋" w:eastAsia="仿宋"/>
          <w:sz w:val="32"/>
        </w:rPr>
        <w:outlineLvl w:val="9"/>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rPr>
      </w:r>
      <w:r/>
    </w:p>
    <w:p>
      <w:pPr>
        <w:pStyle w:val="920"/>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20"/>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一、合同格式</w:t>
      </w:r>
      <w:r>
        <w:rPr>
          <w:rFonts w:hint="eastAsia" w:ascii="仿宋" w:hAnsi="仿宋" w:eastAsia="仿宋"/>
          <w:sz w:val="28"/>
          <w:szCs w:val="28"/>
        </w:rPr>
      </w:r>
      <w:r/>
    </w:p>
    <w:p>
      <w:pPr>
        <w:pStyle w:val="899"/>
        <w:jc w:val="left"/>
        <w:keepLines w:val="0"/>
        <w:keepNext w:val="0"/>
        <w:pageBreakBefore w:val="0"/>
        <w:spacing w:line="520" w:lineRule="exact"/>
        <w:rPr>
          <w:rFonts w:ascii="仿宋" w:hAnsi="仿宋" w:eastAsia="仿宋" w:cs="Arial Unicode MS"/>
          <w:color w:val="000000"/>
          <w:sz w:val="28"/>
          <w:szCs w:val="28"/>
        </w:rPr>
        <w:outlineLvl w:val="9"/>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rPr>
          <w:rFonts w:ascii="仿宋" w:hAnsi="仿宋" w:eastAsia="仿宋" w:cs="Arial Unicode MS"/>
          <w:color w:val="000000"/>
          <w:sz w:val="28"/>
          <w:szCs w:val="28"/>
        </w:rPr>
      </w:r>
      <w:r/>
    </w:p>
    <w:p>
      <w:pPr>
        <w:pStyle w:val="9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rPr>
          <w:rFonts w:hint="eastAsia" w:ascii="仿宋" w:hAnsi="仿宋" w:eastAsia="仿宋"/>
          <w:sz w:val="28"/>
          <w:szCs w:val="28"/>
        </w:rPr>
      </w:r>
      <w:r/>
    </w:p>
    <w:p>
      <w:pPr>
        <w:pStyle w:val="920"/>
        <w:ind w:firstLine="63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rPr>
          <w:rFonts w:hint="eastAsia" w:ascii="仿宋" w:hAnsi="仿宋" w:eastAsia="仿宋"/>
          <w:sz w:val="28"/>
          <w:szCs w:val="28"/>
        </w:rPr>
      </w:r>
      <w:r/>
    </w:p>
    <w:p>
      <w:pPr>
        <w:pStyle w:val="920"/>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一</w:t>
      </w:r>
      <w:r>
        <w:rPr>
          <w:rFonts w:hint="eastAsia" w:ascii="仿宋" w:hAnsi="仿宋" w:eastAsia="仿宋"/>
          <w:sz w:val="28"/>
        </w:rPr>
        <w:t xml:space="preserve">、货物及数量</w:t>
      </w:r>
      <w:r>
        <w:rPr>
          <w:rFonts w:hint="eastAsia" w:ascii="仿宋" w:hAnsi="仿宋" w:eastAsia="仿宋"/>
          <w:sz w:val="28"/>
        </w:rPr>
      </w:r>
      <w:r/>
    </w:p>
    <w:p>
      <w:pPr>
        <w:pStyle w:val="920"/>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rPr>
          <w:rFonts w:hint="eastAsia" w:ascii="仿宋" w:hAnsi="仿宋" w:eastAsia="仿宋"/>
          <w:sz w:val="28"/>
          <w:szCs w:val="24"/>
        </w:rPr>
      </w:r>
      <w:r/>
    </w:p>
    <w:p>
      <w:pPr>
        <w:pStyle w:val="920"/>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二、合同金额</w:t>
      </w:r>
      <w:r>
        <w:rPr>
          <w:rFonts w:hint="eastAsia" w:ascii="仿宋" w:hAnsi="仿宋" w:eastAsia="仿宋"/>
          <w:sz w:val="28"/>
        </w:rPr>
      </w:r>
      <w:r/>
    </w:p>
    <w:p>
      <w:pPr>
        <w:pStyle w:val="920"/>
        <w:ind w:firstLine="49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本合同的总金额(大写)为___________元人民币，分项价格详见乙方提交的投标报价明细表。</w:t>
      </w:r>
      <w:r>
        <w:rPr>
          <w:rFonts w:hint="eastAsia" w:ascii="仿宋" w:hAnsi="仿宋" w:eastAsia="仿宋"/>
          <w:sz w:val="28"/>
          <w:szCs w:val="24"/>
        </w:rPr>
      </w:r>
      <w:r/>
    </w:p>
    <w:p>
      <w:pPr>
        <w:pStyle w:val="920"/>
        <w:ind w:left="-359" w:firstLine="963"/>
        <w:keepLines w:val="0"/>
        <w:keepNext w:val="0"/>
        <w:pageBreakBefore w:val="0"/>
        <w:spacing w:line="520" w:lineRule="exact"/>
        <w:rPr>
          <w:rFonts w:hint="eastAsia" w:ascii="仿宋" w:hAnsi="仿宋" w:eastAsia="仿宋"/>
          <w:bCs/>
          <w:sz w:val="28"/>
          <w:szCs w:val="32"/>
        </w:rPr>
        <w:outlineLvl w:val="9"/>
      </w:pPr>
      <w:r>
        <w:rPr>
          <w:rFonts w:hint="eastAsia" w:ascii="仿宋" w:hAnsi="仿宋" w:eastAsia="仿宋"/>
          <w:bCs/>
          <w:sz w:val="28"/>
          <w:szCs w:val="32"/>
        </w:rPr>
        <w:t xml:space="preserve">三、</w:t>
      </w:r>
      <w:r>
        <w:rPr>
          <w:rFonts w:hint="eastAsia" w:ascii="仿宋" w:hAnsi="仿宋" w:eastAsia="仿宋"/>
          <w:sz w:val="28"/>
        </w:rPr>
        <w:t xml:space="preserve">供货时间和地点</w:t>
      </w:r>
      <w:r>
        <w:rPr>
          <w:rFonts w:hint="eastAsia" w:ascii="仿宋" w:hAnsi="仿宋" w:eastAsia="仿宋"/>
          <w:bCs/>
          <w:sz w:val="28"/>
          <w:szCs w:val="32"/>
        </w:rPr>
      </w:r>
      <w:r/>
    </w:p>
    <w:p>
      <w:pPr>
        <w:pStyle w:val="92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本合同供货时间和地点在招标文件中有明确规定。</w:t>
      </w:r>
      <w:r>
        <w:rPr>
          <w:rFonts w:hint="eastAsia" w:ascii="仿宋" w:hAnsi="仿宋" w:eastAsia="仿宋"/>
          <w:sz w:val="28"/>
          <w:szCs w:val="28"/>
        </w:rPr>
      </w:r>
      <w:r/>
    </w:p>
    <w:p>
      <w:pPr>
        <w:pStyle w:val="920"/>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四、付款</w:t>
      </w:r>
      <w:r>
        <w:rPr>
          <w:rFonts w:hint="eastAsia" w:ascii="仿宋" w:hAnsi="仿宋" w:eastAsia="仿宋"/>
          <w:sz w:val="28"/>
        </w:rPr>
      </w:r>
      <w:r/>
    </w:p>
    <w:p>
      <w:pPr>
        <w:pStyle w:val="920"/>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本合同的付款条件在</w:t>
      </w:r>
      <w:r>
        <w:rPr>
          <w:rFonts w:hint="eastAsia" w:ascii="仿宋" w:hAnsi="仿宋" w:eastAsia="仿宋"/>
          <w:sz w:val="28"/>
          <w:szCs w:val="28"/>
        </w:rPr>
        <w:t xml:space="preserve">招标文件</w:t>
      </w:r>
      <w:r>
        <w:rPr>
          <w:rFonts w:hint="eastAsia" w:ascii="仿宋" w:hAnsi="仿宋" w:eastAsia="仿宋"/>
          <w:sz w:val="28"/>
          <w:szCs w:val="24"/>
        </w:rPr>
        <w:t xml:space="preserve">中有明确规定。</w:t>
      </w:r>
      <w:r>
        <w:rPr>
          <w:rFonts w:hint="eastAsia" w:ascii="仿宋" w:hAnsi="仿宋" w:eastAsia="仿宋"/>
          <w:sz w:val="28"/>
          <w:szCs w:val="24"/>
        </w:rPr>
      </w:r>
      <w:r/>
    </w:p>
    <w:p>
      <w:pPr>
        <w:pStyle w:val="92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五、验收</w:t>
      </w:r>
      <w:r>
        <w:rPr>
          <w:rFonts w:ascii="仿宋" w:hAnsi="仿宋" w:eastAsia="仿宋"/>
          <w:sz w:val="28"/>
          <w:szCs w:val="28"/>
        </w:rPr>
        <w:t xml:space="preserve"> </w:t>
      </w:r>
      <w:r>
        <w:rPr>
          <w:rFonts w:ascii="仿宋" w:hAnsi="仿宋" w:eastAsia="仿宋"/>
          <w:sz w:val="28"/>
          <w:szCs w:val="28"/>
        </w:rPr>
      </w:r>
      <w:r/>
    </w:p>
    <w:p>
      <w:pPr>
        <w:pStyle w:val="92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甲方依法组织履约验收工作。</w:t>
      </w:r>
      <w:r>
        <w:rPr>
          <w:rFonts w:hint="eastAsia" w:ascii="仿宋" w:hAnsi="仿宋" w:eastAsia="仿宋"/>
          <w:sz w:val="28"/>
          <w:szCs w:val="28"/>
        </w:rPr>
      </w:r>
      <w:r/>
    </w:p>
    <w:p>
      <w:pPr>
        <w:pStyle w:val="92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仿宋" w:hAnsi="仿宋" w:eastAsia="仿宋"/>
          <w:sz w:val="28"/>
          <w:szCs w:val="28"/>
        </w:rPr>
      </w:r>
      <w:r/>
    </w:p>
    <w:p>
      <w:pPr>
        <w:pStyle w:val="92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对于实际使用人和甲方分离的项目，甲方邀请实际使用人参与验收。</w:t>
      </w:r>
      <w:r>
        <w:rPr>
          <w:rFonts w:hint="eastAsia" w:ascii="仿宋" w:hAnsi="仿宋" w:eastAsia="仿宋"/>
          <w:sz w:val="28"/>
          <w:szCs w:val="28"/>
        </w:rPr>
      </w:r>
      <w:r/>
    </w:p>
    <w:p>
      <w:pPr>
        <w:pStyle w:val="92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如有必要，甲方邀请参加本项目的其他供应商或第三方专业机构及专家参与验收，相关意见将作为验收书的参考资料。</w:t>
      </w:r>
      <w:r>
        <w:rPr>
          <w:rFonts w:hint="eastAsia" w:ascii="仿宋" w:hAnsi="仿宋" w:eastAsia="仿宋"/>
          <w:sz w:val="28"/>
          <w:szCs w:val="28"/>
        </w:rPr>
      </w:r>
      <w:r/>
    </w:p>
    <w:p>
      <w:pPr>
        <w:pStyle w:val="92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仿宋" w:hAnsi="仿宋" w:eastAsia="仿宋"/>
          <w:sz w:val="28"/>
          <w:szCs w:val="28"/>
        </w:rPr>
      </w:r>
      <w:r/>
    </w:p>
    <w:p>
      <w:pPr>
        <w:pStyle w:val="92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仿宋" w:hAnsi="仿宋" w:eastAsia="仿宋"/>
          <w:sz w:val="28"/>
          <w:szCs w:val="28"/>
        </w:rPr>
      </w:r>
      <w:r/>
    </w:p>
    <w:p>
      <w:pPr>
        <w:pStyle w:val="92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六、履约保证金</w:t>
      </w:r>
      <w:r>
        <w:rPr>
          <w:rFonts w:hint="eastAsia" w:ascii="仿宋" w:hAnsi="仿宋" w:eastAsia="仿宋"/>
          <w:sz w:val="28"/>
          <w:szCs w:val="28"/>
        </w:rPr>
      </w:r>
      <w:r/>
    </w:p>
    <w:p>
      <w:pPr>
        <w:pStyle w:val="92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w:t>
      </w:r>
      <w:r>
        <w:rPr>
          <w:rFonts w:ascii="仿宋" w:hAnsi="仿宋" w:eastAsia="仿宋"/>
          <w:sz w:val="28"/>
          <w:szCs w:val="28"/>
        </w:rPr>
        <w:t xml:space="preserve">乙方交纳人民币_________元作为本合同的履约保证金。</w:t>
      </w:r>
      <w:r>
        <w:rPr>
          <w:rFonts w:hint="eastAsia" w:ascii="仿宋" w:hAnsi="仿宋" w:eastAsia="仿宋"/>
          <w:sz w:val="28"/>
          <w:szCs w:val="28"/>
        </w:rPr>
        <w:t xml:space="preserve">（不得超过合同金额的10%）</w:t>
      </w:r>
      <w:r>
        <w:rPr>
          <w:rFonts w:hint="eastAsia" w:ascii="仿宋" w:hAnsi="仿宋" w:eastAsia="仿宋"/>
          <w:sz w:val="28"/>
          <w:szCs w:val="28"/>
        </w:rPr>
      </w:r>
      <w:r/>
    </w:p>
    <w:p>
      <w:pPr>
        <w:pStyle w:val="899"/>
        <w:numPr>
          <w:ilvl w:val="0"/>
          <w:numId w:val="6"/>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rPr>
          <w:rFonts w:hint="eastAsia" w:ascii="仿宋" w:hAnsi="仿宋" w:eastAsia="仿宋"/>
          <w:sz w:val="28"/>
          <w:szCs w:val="28"/>
        </w:rPr>
      </w:r>
      <w:r/>
    </w:p>
    <w:p>
      <w:pPr>
        <w:pStyle w:val="899"/>
        <w:numPr>
          <w:ilvl w:val="0"/>
          <w:numId w:val="6"/>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rPr>
          <w:rFonts w:hint="eastAsia" w:ascii="仿宋" w:hAnsi="仿宋" w:eastAsia="仿宋"/>
          <w:sz w:val="28"/>
          <w:szCs w:val="28"/>
        </w:rPr>
      </w:r>
      <w:r/>
    </w:p>
    <w:p>
      <w:pPr>
        <w:pStyle w:val="899"/>
        <w:numPr>
          <w:ilvl w:val="0"/>
          <w:numId w:val="6"/>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乙方选取以履约保函（保险）形式向采购人缴纳的，按照《关于在全省政府采购领域推行电子履约保函（保险）的通知》（苏财购</w:t>
      </w:r>
      <w:r>
        <w:rPr>
          <w:rFonts w:hint="eastAsia" w:ascii="仿宋" w:hAnsi="仿宋" w:eastAsia="仿宋"/>
          <w:sz w:val="28"/>
          <w:szCs w:val="28"/>
          <w:lang w:eastAsia="zh-CN"/>
        </w:rPr>
        <w:t xml:space="preserve">〔2023〕150号</w:t>
      </w:r>
      <w:r>
        <w:rPr>
          <w:rFonts w:hint="eastAsia" w:ascii="仿宋" w:hAnsi="仿宋" w:eastAsia="仿宋"/>
          <w:sz w:val="28"/>
          <w:szCs w:val="28"/>
        </w:rPr>
        <w:t xml:space="preserve">）的要求，登录“政府采购电子履约保函（保险）平台”，选择第三方机构并提交保函（保险）申请，经审核通过后支付相关费用。</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、合同履行结束后，甲方应及时退还交纳的履约保证金。</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（1）履约保证金退还方式：XXXX</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（2）履约保证金退还时间：XXXX</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（3）履约保证金退还条件：XXXX</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七、合同纠纷处理</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w:t>
      </w:r>
      <w:r>
        <w:rPr>
          <w:rFonts w:ascii="仿宋" w:hAnsi="仿宋" w:eastAsia="仿宋"/>
          <w:sz w:val="28"/>
          <w:szCs w:val="28"/>
        </w:rPr>
        <w:t xml:space="preserve"> </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rPr>
          <w:rFonts w:hint="eastAsia" w:ascii="仿宋" w:hAnsi="仿宋" w:eastAsia="仿宋"/>
          <w:sz w:val="28"/>
          <w:szCs w:val="28"/>
        </w:rPr>
      </w:r>
      <w:r/>
    </w:p>
    <w:p>
      <w:pPr>
        <w:pStyle w:val="899"/>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八、合同生效及其它</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本合同经甲、乙双方加盖电子签章后生效。如有变动，必须经甲方、乙方协商一致后，方可更改。</w:t>
      </w:r>
      <w:r>
        <w:rPr>
          <w:rFonts w:hint="eastAsia" w:ascii="仿宋" w:hAnsi="仿宋" w:eastAsia="仿宋"/>
          <w:sz w:val="28"/>
          <w:szCs w:val="28"/>
        </w:rPr>
      </w:r>
      <w:r/>
    </w:p>
    <w:p>
      <w:pPr>
        <w:pStyle w:val="899"/>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九、组成本合同的文件包括</w:t>
      </w:r>
      <w:r>
        <w:rPr>
          <w:rFonts w:hint="eastAsia" w:ascii="仿宋" w:hAnsi="仿宋" w:eastAsia="仿宋"/>
          <w:sz w:val="28"/>
          <w:szCs w:val="28"/>
        </w:rPr>
      </w:r>
      <w:r/>
    </w:p>
    <w:p>
      <w:pPr>
        <w:pStyle w:val="899"/>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1、合同格式及条款；</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2、招标文件和乙方的投标文件；</w:t>
      </w:r>
      <w:r>
        <w:rPr>
          <w:rFonts w:ascii="仿宋" w:hAnsi="仿宋" w:eastAsia="仿宋"/>
          <w:sz w:val="28"/>
          <w:szCs w:val="28"/>
        </w:rPr>
        <w:t xml:space="preserve"> </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3、中标通知书；</w:t>
      </w:r>
      <w:r>
        <w:rPr>
          <w:rFonts w:ascii="仿宋" w:hAnsi="仿宋" w:eastAsia="仿宋"/>
          <w:sz w:val="28"/>
          <w:szCs w:val="28"/>
        </w:rPr>
        <w:t xml:space="preserve"> </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rPr>
          <w:rFonts w:hint="eastAsia" w:ascii="仿宋" w:hAnsi="仿宋" w:eastAsia="仿宋"/>
          <w:sz w:val="28"/>
          <w:szCs w:val="28"/>
        </w:rPr>
      </w:r>
      <w:r/>
    </w:p>
    <w:p>
      <w:pPr>
        <w:pStyle w:val="9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2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rPr>
          <w:rFonts w:hint="eastAsia" w:ascii="仿宋" w:hAnsi="仿宋" w:eastAsia="仿宋"/>
          <w:sz w:val="28"/>
          <w:szCs w:val="24"/>
        </w:rPr>
      </w:r>
      <w:r/>
    </w:p>
    <w:p>
      <w:pPr>
        <w:pStyle w:val="92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单位盖章:（电子签章）              单位盖章:（电子签章）</w:t>
      </w:r>
      <w:r>
        <w:rPr>
          <w:rFonts w:hint="eastAsia" w:ascii="仿宋" w:hAnsi="仿宋" w:eastAsia="仿宋"/>
          <w:sz w:val="28"/>
          <w:szCs w:val="24"/>
        </w:rPr>
      </w:r>
      <w:r/>
    </w:p>
    <w:p>
      <w:pPr>
        <w:pStyle w:val="92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代表签字:                          代表签字:</w:t>
      </w:r>
      <w:r>
        <w:rPr>
          <w:rFonts w:hint="eastAsia" w:ascii="仿宋" w:hAnsi="仿宋" w:eastAsia="仿宋"/>
          <w:sz w:val="28"/>
          <w:szCs w:val="24"/>
        </w:rPr>
      </w:r>
      <w:r/>
    </w:p>
    <w:p>
      <w:pPr>
        <w:pStyle w:val="92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                          </w:t>
      </w: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w:t>
      </w:r>
      <w:r>
        <w:rPr>
          <w:rFonts w:hint="eastAsia" w:ascii="仿宋" w:hAnsi="仿宋" w:eastAsia="仿宋"/>
          <w:sz w:val="28"/>
          <w:szCs w:val="24"/>
        </w:rPr>
      </w:r>
      <w:r/>
    </w:p>
    <w:p>
      <w:pPr>
        <w:pStyle w:val="899"/>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99"/>
        <w:ind w:firstLine="3113"/>
        <w:keepLines w:val="0"/>
        <w:keepNext w:val="0"/>
        <w:pageBreakBefore w:val="0"/>
        <w:spacing w:line="520" w:lineRule="exact"/>
        <w:tabs>
          <w:tab w:val="left" w:pos="180" w:leader="none"/>
        </w:tabs>
        <w:rPr>
          <w:rFonts w:hint="eastAsia" w:ascii="仿宋" w:hAnsi="仿宋" w:eastAsia="仿宋"/>
          <w:sz w:val="28"/>
          <w:szCs w:val="28"/>
        </w:rPr>
        <w:outlineLvl w:val="9"/>
      </w:pPr>
      <w:r>
        <w:rPr>
          <w:rFonts w:hint="eastAsia" w:ascii="仿宋" w:hAnsi="仿宋" w:eastAsia="仿宋"/>
          <w:sz w:val="28"/>
          <w:szCs w:val="28"/>
        </w:rPr>
        <w:br w:type="page" w:clear="all"/>
      </w:r>
      <w:r>
        <w:rPr>
          <w:rFonts w:hint="eastAsia" w:ascii="仿宋" w:hAnsi="仿宋" w:eastAsia="仿宋"/>
          <w:sz w:val="28"/>
          <w:szCs w:val="28"/>
        </w:rPr>
        <w:t xml:space="preserve">二、合同条款</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1.定义</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rPr>
          <w:rFonts w:hint="eastAsia" w:ascii="仿宋" w:hAnsi="仿宋" w:eastAsia="仿宋"/>
          <w:sz w:val="28"/>
        </w:rPr>
      </w:r>
      <w:r/>
    </w:p>
    <w:p>
      <w:pPr>
        <w:pStyle w:val="899"/>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rPr>
      </w:r>
      <w:r/>
    </w:p>
    <w:p>
      <w:pPr>
        <w:pStyle w:val="899"/>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（2）“合同价”系指根据合同规定，乙方在完全履行合同义务后甲方应支付给乙方的价格。</w:t>
      </w:r>
      <w:r>
        <w:rPr>
          <w:rFonts w:hint="eastAsia" w:ascii="仿宋" w:hAnsi="仿宋" w:eastAsia="仿宋"/>
          <w:sz w:val="28"/>
        </w:rPr>
      </w:r>
      <w:r/>
    </w:p>
    <w:p>
      <w:pPr>
        <w:pStyle w:val="899"/>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（3）“货物（含软件及相关服务）”系指乙方按合同要求，须向甲方提供的一切设备、机械、仪表、备件、工具、技术及手册等有关材料。</w:t>
      </w:r>
      <w:r>
        <w:rPr>
          <w:rFonts w:hint="eastAsia" w:ascii="仿宋" w:hAnsi="仿宋" w:eastAsia="仿宋"/>
          <w:sz w:val="28"/>
        </w:rPr>
      </w:r>
      <w:r/>
    </w:p>
    <w:p>
      <w:pPr>
        <w:pStyle w:val="899"/>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rPr>
      </w:r>
      <w:r/>
    </w:p>
    <w:p>
      <w:pPr>
        <w:pStyle w:val="899"/>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（5）“甲方”系指购买货物（含软件及相关服务）的单位。</w:t>
      </w:r>
      <w:r>
        <w:rPr>
          <w:rFonts w:hint="eastAsia" w:ascii="仿宋" w:hAnsi="仿宋" w:eastAsia="仿宋"/>
          <w:sz w:val="28"/>
        </w:rPr>
      </w:r>
      <w:r/>
    </w:p>
    <w:p>
      <w:pPr>
        <w:pStyle w:val="899"/>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（6）“乙方”系指根据合同规定提供货物（含软件及相关服务）和服务的投标人。</w:t>
      </w:r>
      <w:r>
        <w:rPr>
          <w:rFonts w:hint="eastAsia" w:ascii="仿宋" w:hAnsi="仿宋" w:eastAsia="仿宋"/>
          <w:sz w:val="28"/>
        </w:rPr>
      </w:r>
      <w:r/>
    </w:p>
    <w:p>
      <w:pPr>
        <w:pStyle w:val="899"/>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t xml:space="preserve">2.技术规范</w:t>
      </w:r>
      <w:r>
        <w:rPr>
          <w:rFonts w:hint="eastAsia" w:ascii="仿宋" w:hAnsi="仿宋" w:eastAsia="仿宋"/>
          <w:bCs/>
          <w:sz w:val="28"/>
        </w:rPr>
      </w:r>
      <w:r/>
    </w:p>
    <w:p>
      <w:pPr>
        <w:pStyle w:val="899"/>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3.专利权</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rPr>
      </w:r>
      <w:r/>
    </w:p>
    <w:p>
      <w:pPr>
        <w:pStyle w:val="8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4.包装要求</w:t>
      </w:r>
      <w:r>
        <w:rPr>
          <w:rFonts w:hint="eastAsia" w:ascii="仿宋" w:hAnsi="仿宋" w:eastAsia="仿宋"/>
          <w:sz w:val="28"/>
        </w:rPr>
      </w:r>
      <w:r/>
    </w:p>
    <w:p>
      <w:pPr>
        <w:pStyle w:val="899"/>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w:t>
      </w:r>
      <w:r>
        <w:rPr>
          <w:rFonts w:hint="eastAsia" w:ascii="仿宋" w:hAnsi="仿宋" w:eastAsia="仿宋"/>
          <w:sz w:val="28"/>
          <w:szCs w:val="28"/>
          <w:lang w:eastAsia="zh-CN"/>
        </w:rPr>
        <w:t xml:space="preserve">够</w:t>
      </w:r>
      <w:r>
        <w:rPr>
          <w:rFonts w:hint="eastAsia" w:ascii="仿宋" w:hAnsi="仿宋" w:eastAsia="仿宋"/>
          <w:sz w:val="28"/>
          <w:szCs w:val="28"/>
        </w:rPr>
        <w:t xml:space="preserve">做到低碳物流、环保节约、提高资源利用率；涉及设备运维参考《绿色数据中心政府采购需求标准（试行）》（财库</w:t>
      </w:r>
      <w:r>
        <w:rPr>
          <w:rFonts w:hint="eastAsia" w:ascii="仿宋" w:hAnsi="仿宋" w:eastAsia="仿宋"/>
          <w:sz w:val="28"/>
          <w:szCs w:val="28"/>
          <w:lang w:eastAsia="zh-CN"/>
        </w:rPr>
        <w:t xml:space="preserve">〔2023〕7号</w:t>
      </w:r>
      <w:r>
        <w:rPr>
          <w:rFonts w:hint="eastAsia" w:ascii="仿宋" w:hAnsi="仿宋" w:eastAsia="仿宋"/>
          <w:sz w:val="28"/>
          <w:szCs w:val="28"/>
        </w:rPr>
        <w:t xml:space="preserve">文）执行。</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w:t>
      </w:r>
      <w:r>
        <w:rPr>
          <w:rFonts w:hint="eastAsia" w:ascii="仿宋" w:hAnsi="仿宋" w:eastAsia="仿宋"/>
          <w:sz w:val="28"/>
          <w:lang w:eastAsia="zh-CN"/>
        </w:rPr>
        <w:t xml:space="preserve">抵</w:t>
      </w:r>
      <w:r>
        <w:rPr>
          <w:rFonts w:hint="eastAsia" w:ascii="仿宋" w:hAnsi="仿宋" w:eastAsia="仿宋"/>
          <w:sz w:val="28"/>
        </w:rPr>
        <w:t xml:space="preserve">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4.3每件包装箱内应附一份详细装箱单和质量合格证。</w:t>
      </w:r>
      <w:r>
        <w:rPr>
          <w:rFonts w:hint="eastAsia" w:ascii="仿宋" w:hAnsi="仿宋" w:eastAsia="仿宋"/>
          <w:sz w:val="28"/>
        </w:rPr>
      </w:r>
      <w:r/>
    </w:p>
    <w:p>
      <w:pPr>
        <w:pStyle w:val="8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5.装运标志</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rPr>
          <w:rFonts w:hint="eastAsia" w:ascii="仿宋" w:hAnsi="仿宋" w:eastAsia="仿宋"/>
          <w:sz w:val="28"/>
          <w:szCs w:val="28"/>
        </w:rPr>
      </w:r>
      <w:r/>
    </w:p>
    <w:p>
      <w:pPr>
        <w:pStyle w:val="899"/>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（1）收货人</w:t>
      </w:r>
      <w:r>
        <w:rPr>
          <w:rFonts w:ascii="仿宋" w:hAnsi="仿宋" w:eastAsia="仿宋"/>
          <w:sz w:val="28"/>
          <w:szCs w:val="28"/>
        </w:rPr>
        <w:t xml:space="preserve"> </w:t>
      </w:r>
      <w:r>
        <w:rPr>
          <w:rFonts w:hint="eastAsia" w:ascii="仿宋" w:hAnsi="仿宋" w:eastAsia="仿宋"/>
          <w:sz w:val="28"/>
          <w:szCs w:val="28"/>
        </w:rPr>
      </w:r>
      <w:r/>
    </w:p>
    <w:p>
      <w:pPr>
        <w:pStyle w:val="899"/>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rPr>
          <w:rFonts w:hint="eastAsia" w:ascii="仿宋" w:hAnsi="仿宋" w:eastAsia="仿宋"/>
          <w:sz w:val="28"/>
          <w:szCs w:val="28"/>
        </w:rPr>
      </w:r>
      <w:r/>
    </w:p>
    <w:p>
      <w:pPr>
        <w:pStyle w:val="899"/>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rPr>
          <w:rFonts w:hint="eastAsia" w:ascii="仿宋" w:hAnsi="仿宋" w:eastAsia="仿宋"/>
          <w:sz w:val="28"/>
          <w:szCs w:val="28"/>
        </w:rPr>
      </w:r>
      <w:r/>
    </w:p>
    <w:p>
      <w:pPr>
        <w:pStyle w:val="899"/>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rPr>
          <w:rFonts w:hint="eastAsia" w:ascii="仿宋" w:hAnsi="仿宋" w:eastAsia="仿宋"/>
          <w:sz w:val="28"/>
          <w:szCs w:val="28"/>
        </w:rPr>
      </w:r>
      <w:r/>
    </w:p>
    <w:p>
      <w:pPr>
        <w:pStyle w:val="899"/>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rPr>
          <w:rFonts w:hint="eastAsia" w:ascii="仿宋" w:hAnsi="仿宋" w:eastAsia="仿宋"/>
          <w:sz w:val="28"/>
          <w:szCs w:val="28"/>
        </w:rPr>
      </w:r>
      <w:r/>
    </w:p>
    <w:p>
      <w:pPr>
        <w:pStyle w:val="899"/>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rPr>
          <w:rFonts w:hint="eastAsia" w:ascii="仿宋" w:hAnsi="仿宋" w:eastAsia="仿宋"/>
          <w:sz w:val="28"/>
          <w:szCs w:val="28"/>
        </w:rPr>
      </w:r>
      <w:r/>
    </w:p>
    <w:p>
      <w:pPr>
        <w:pStyle w:val="899"/>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rPr>
          <w:rFonts w:hint="eastAsia" w:ascii="仿宋" w:hAnsi="仿宋" w:eastAsia="仿宋"/>
          <w:sz w:val="28"/>
          <w:szCs w:val="28"/>
        </w:rPr>
      </w:r>
      <w:r/>
    </w:p>
    <w:p>
      <w:pPr>
        <w:pStyle w:val="899"/>
        <w:ind w:firstLine="42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rPr>
          <w:rFonts w:ascii="仿宋" w:hAnsi="仿宋" w:eastAsia="仿宋"/>
          <w:sz w:val="28"/>
          <w:szCs w:val="28"/>
        </w:rPr>
      </w:r>
      <w:r/>
    </w:p>
    <w:p>
      <w:pPr>
        <w:pStyle w:val="899"/>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rPr>
          <w:rFonts w:hint="eastAsia" w:ascii="仿宋" w:hAnsi="仿宋" w:eastAsia="仿宋"/>
          <w:sz w:val="28"/>
          <w:szCs w:val="28"/>
        </w:rPr>
      </w:r>
      <w:r/>
    </w:p>
    <w:p>
      <w:pPr>
        <w:pStyle w:val="899"/>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6.付款方式</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6.1本合同以人民币付款。</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6.2乙方应按照与甲方签订的合同规定交货。交货后乙方向甲方提供下列单据，甲方按合同规定审核后付款:</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（1）发票；</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（2）制造厂家出具的质量检验证书等；</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（3）装箱单；</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（4）验收合格证；</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（5）使用方加盖公章证明货物交付使用合格的验收表。</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6.3甲方将按招标文件中规定的付款方式安排付款。</w:t>
      </w:r>
      <w:r>
        <w:rPr>
          <w:rFonts w:hint="eastAsia" w:ascii="仿宋" w:hAnsi="仿宋" w:eastAsia="仿宋"/>
          <w:sz w:val="28"/>
        </w:rPr>
      </w:r>
      <w:r/>
    </w:p>
    <w:p>
      <w:pPr>
        <w:pStyle w:val="8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7.伴随服务</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7.1乙方应按照国家有关规定和合同中所附的服务承诺提供服务。</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7.2除第7.1条规定外，乙方还应提供下列服务:</w:t>
      </w:r>
      <w:r>
        <w:rPr>
          <w:rFonts w:hint="eastAsia" w:ascii="仿宋" w:hAnsi="仿宋" w:eastAsia="仿宋"/>
          <w:sz w:val="28"/>
        </w:rPr>
      </w:r>
      <w:r/>
    </w:p>
    <w:p>
      <w:pPr>
        <w:pStyle w:val="899"/>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（1）货物的现场安装和启动监督；</w:t>
      </w:r>
      <w:r>
        <w:rPr>
          <w:rFonts w:hint="eastAsia" w:ascii="仿宋" w:hAnsi="仿宋" w:eastAsia="仿宋"/>
          <w:sz w:val="28"/>
        </w:rPr>
      </w:r>
      <w:r/>
    </w:p>
    <w:p>
      <w:pPr>
        <w:pStyle w:val="899"/>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（2）提供货物组装和维修所需的工具；</w:t>
      </w:r>
      <w:r>
        <w:rPr>
          <w:rFonts w:hint="eastAsia" w:ascii="仿宋" w:hAnsi="仿宋" w:eastAsia="仿宋"/>
          <w:sz w:val="28"/>
        </w:rPr>
      </w:r>
      <w:r/>
    </w:p>
    <w:p>
      <w:pPr>
        <w:pStyle w:val="899"/>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rPr>
      </w:r>
      <w:r/>
    </w:p>
    <w:p>
      <w:pPr>
        <w:pStyle w:val="899"/>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（4）在项目交货现场就货物的安装、启动、运行、维护对甲方人员进行培训。</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7.3伴随服务的费用应含在合同价中，不单独进行支付。</w:t>
      </w:r>
      <w:r>
        <w:rPr>
          <w:rFonts w:hint="eastAsia" w:ascii="仿宋" w:hAnsi="仿宋" w:eastAsia="仿宋"/>
          <w:sz w:val="28"/>
        </w:rPr>
      </w:r>
      <w:r/>
    </w:p>
    <w:p>
      <w:pPr>
        <w:pStyle w:val="8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8.质量保证</w:t>
      </w:r>
      <w:r>
        <w:rPr>
          <w:rFonts w:hint="eastAsia" w:ascii="仿宋" w:hAnsi="仿宋" w:eastAsia="仿宋"/>
          <w:sz w:val="28"/>
        </w:rPr>
      </w:r>
      <w:r/>
    </w:p>
    <w:p>
      <w:pPr>
        <w:pStyle w:val="899"/>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rPr>
          <w:rFonts w:hint="eastAsia" w:ascii="仿宋" w:hAnsi="仿宋" w:eastAsia="仿宋"/>
          <w:sz w:val="28"/>
          <w:szCs w:val="28"/>
        </w:rPr>
      </w:r>
      <w:r/>
    </w:p>
    <w:p>
      <w:pPr>
        <w:pStyle w:val="899"/>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rPr>
          <w:rFonts w:hint="eastAsia" w:ascii="仿宋" w:hAnsi="仿宋" w:eastAsia="仿宋"/>
          <w:sz w:val="28"/>
          <w:szCs w:val="28"/>
        </w:rPr>
      </w:r>
      <w:r/>
    </w:p>
    <w:p>
      <w:pPr>
        <w:pStyle w:val="899"/>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rPr>
          <w:rFonts w:hint="eastAsia" w:ascii="仿宋" w:hAnsi="仿宋" w:eastAsia="仿宋"/>
          <w:sz w:val="28"/>
          <w:szCs w:val="28"/>
        </w:rPr>
      </w:r>
      <w:r/>
    </w:p>
    <w:p>
      <w:pPr>
        <w:pStyle w:val="899"/>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rPr>
          <w:rFonts w:hint="eastAsia" w:ascii="仿宋" w:hAnsi="仿宋" w:eastAsia="仿宋"/>
          <w:sz w:val="28"/>
          <w:szCs w:val="28"/>
        </w:rPr>
      </w:r>
      <w:r/>
    </w:p>
    <w:p>
      <w:pPr>
        <w:pStyle w:val="899"/>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9.检验及安装</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rPr>
          <w:rFonts w:hint="eastAsia" w:ascii="仿宋" w:hAnsi="仿宋" w:eastAsia="仿宋"/>
          <w:sz w:val="28"/>
          <w:szCs w:val="28"/>
        </w:rPr>
      </w:r>
      <w:r/>
    </w:p>
    <w:p>
      <w:pPr>
        <w:pStyle w:val="899"/>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rPr>
          <w:rFonts w:hint="eastAsia" w:ascii="仿宋" w:hAnsi="仿宋" w:eastAsia="仿宋"/>
          <w:b/>
          <w:sz w:val="28"/>
        </w:rPr>
      </w:r>
      <w:r/>
    </w:p>
    <w:p>
      <w:pPr>
        <w:pStyle w:val="899"/>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rPr>
          <w:rFonts w:hint="eastAsia" w:ascii="仿宋" w:hAnsi="仿宋" w:eastAsia="仿宋"/>
          <w:b/>
          <w:sz w:val="28"/>
        </w:rPr>
      </w:r>
      <w:r/>
    </w:p>
    <w:p>
      <w:pPr>
        <w:pStyle w:val="899"/>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rPr>
          <w:rFonts w:hint="eastAsia" w:ascii="仿宋" w:hAnsi="仿宋" w:eastAsia="仿宋"/>
          <w:sz w:val="28"/>
          <w:szCs w:val="28"/>
        </w:rPr>
      </w:r>
      <w:r/>
    </w:p>
    <w:p>
      <w:pPr>
        <w:pStyle w:val="899"/>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rPr>
          <w:rFonts w:hint="eastAsia" w:ascii="仿宋" w:hAnsi="仿宋" w:eastAsia="仿宋"/>
          <w:sz w:val="28"/>
          <w:szCs w:val="28"/>
        </w:rPr>
      </w:r>
      <w:r/>
    </w:p>
    <w:p>
      <w:pPr>
        <w:pStyle w:val="899"/>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10.索赔</w:t>
      </w:r>
      <w:r>
        <w:rPr>
          <w:rFonts w:hint="eastAsia" w:ascii="仿宋" w:hAnsi="仿宋" w:eastAsia="仿宋"/>
          <w:sz w:val="28"/>
        </w:rPr>
      </w:r>
      <w:r/>
    </w:p>
    <w:p>
      <w:pPr>
        <w:pStyle w:val="899"/>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rPr>
          <w:rFonts w:hint="eastAsia" w:ascii="仿宋" w:hAnsi="仿宋" w:eastAsia="仿宋"/>
          <w:sz w:val="28"/>
          <w:szCs w:val="28"/>
        </w:rPr>
      </w:r>
      <w:r/>
    </w:p>
    <w:p>
      <w:pPr>
        <w:pStyle w:val="899"/>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rPr>
      </w:r>
      <w:r/>
    </w:p>
    <w:p>
      <w:pPr>
        <w:pStyle w:val="899"/>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rPr>
      </w:r>
      <w:r/>
    </w:p>
    <w:p>
      <w:pPr>
        <w:pStyle w:val="899"/>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rPr>
      </w:r>
      <w:r/>
    </w:p>
    <w:p>
      <w:pPr>
        <w:pStyle w:val="899"/>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w:t>
      </w:r>
      <w:r>
        <w:rPr>
          <w:rFonts w:hint="eastAsia" w:ascii="仿宋" w:hAnsi="仿宋" w:eastAsia="仿宋"/>
          <w:sz w:val="28"/>
          <w:szCs w:val="28"/>
          <w:lang w:eastAsia="zh-CN"/>
        </w:rPr>
        <w:t xml:space="preserve">上述</w:t>
      </w:r>
      <w:r>
        <w:rPr>
          <w:rFonts w:hint="eastAsia" w:ascii="仿宋" w:hAnsi="仿宋" w:eastAsia="仿宋"/>
          <w:sz w:val="28"/>
          <w:szCs w:val="28"/>
        </w:rPr>
        <w:t xml:space="preserve">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w:t>
      </w:r>
      <w:r>
        <w:rPr>
          <w:rFonts w:hint="eastAsia" w:ascii="仿宋" w:hAnsi="仿宋" w:eastAsia="仿宋"/>
          <w:sz w:val="28"/>
          <w:szCs w:val="28"/>
          <w:lang w:val="en-US" w:eastAsia="zh-CN"/>
        </w:rPr>
        <w:t xml:space="preserve">金额</w:t>
      </w:r>
      <w:r>
        <w:rPr>
          <w:rFonts w:hint="eastAsia" w:ascii="仿宋" w:hAnsi="仿宋" w:eastAsia="仿宋"/>
          <w:sz w:val="28"/>
          <w:szCs w:val="28"/>
        </w:rPr>
        <w:t xml:space="preserve">。如果这些金额不足以补偿索赔金额，甲方有权向乙方提出不足部分的补偿。</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11.拖延交货</w:t>
      </w:r>
      <w:r>
        <w:rPr>
          <w:rFonts w:hint="eastAsia" w:ascii="仿宋" w:hAnsi="仿宋" w:eastAsia="仿宋"/>
          <w:sz w:val="28"/>
        </w:rPr>
      </w:r>
      <w:r/>
    </w:p>
    <w:p>
      <w:pPr>
        <w:pStyle w:val="899"/>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rPr>
          <w:rFonts w:hint="eastAsia" w:ascii="仿宋" w:hAnsi="仿宋" w:eastAsia="仿宋"/>
          <w:sz w:val="28"/>
          <w:szCs w:val="28"/>
        </w:rPr>
      </w:r>
      <w:r/>
    </w:p>
    <w:p>
      <w:pPr>
        <w:pStyle w:val="899"/>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rPr>
          <w:rFonts w:hint="eastAsia" w:ascii="仿宋" w:hAnsi="仿宋" w:eastAsia="仿宋"/>
          <w:sz w:val="28"/>
          <w:szCs w:val="28"/>
        </w:rPr>
      </w:r>
      <w:r/>
    </w:p>
    <w:p>
      <w:pPr>
        <w:pStyle w:val="899"/>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12.误期赔偿</w:t>
      </w:r>
      <w:r>
        <w:rPr>
          <w:rFonts w:hint="eastAsia" w:ascii="仿宋" w:hAnsi="仿宋" w:eastAsia="仿宋"/>
          <w:sz w:val="28"/>
          <w:szCs w:val="28"/>
        </w:rPr>
      </w:r>
      <w:r/>
    </w:p>
    <w:p>
      <w:pPr>
        <w:pStyle w:val="899"/>
        <w:ind w:firstLine="56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lang w:eastAsia="zh-CN"/>
        </w:rPr>
        <w:t xml:space="preserve">额</w:t>
      </w:r>
      <w:r>
        <w:rPr>
          <w:rFonts w:hint="eastAsia" w:ascii="仿宋" w:hAnsi="仿宋" w:eastAsia="仿宋"/>
          <w:sz w:val="28"/>
        </w:rPr>
        <w:t xml:space="preserve">为误期货物或服务合同价的5%。一旦达到误期赔偿的最高限额，甲方和见证方可考虑终止合同。</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13.不可抗力</w:t>
      </w:r>
      <w:r>
        <w:rPr>
          <w:rFonts w:hint="eastAsia" w:ascii="仿宋" w:hAnsi="仿宋" w:eastAsia="仿宋"/>
          <w:sz w:val="28"/>
          <w:szCs w:val="28"/>
        </w:rPr>
      </w:r>
      <w:r/>
    </w:p>
    <w:p>
      <w:pPr>
        <w:pStyle w:val="899"/>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rPr>
          <w:rFonts w:hint="eastAsia" w:ascii="仿宋" w:hAnsi="仿宋" w:eastAsia="仿宋"/>
          <w:sz w:val="28"/>
          <w:szCs w:val="28"/>
        </w:rPr>
      </w:r>
      <w:r/>
    </w:p>
    <w:p>
      <w:pPr>
        <w:pStyle w:val="899"/>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14.税费</w:t>
      </w:r>
      <w:r>
        <w:rPr>
          <w:rFonts w:hint="eastAsia" w:ascii="仿宋" w:hAnsi="仿宋" w:eastAsia="仿宋"/>
          <w:sz w:val="28"/>
        </w:rPr>
      </w:r>
      <w:r/>
    </w:p>
    <w:p>
      <w:pPr>
        <w:pStyle w:val="899"/>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14.1中国政府根据现行税法规定对甲方征收的与本合同有关的一切税费，均由甲方负担。</w:t>
      </w:r>
      <w:r>
        <w:rPr>
          <w:rFonts w:hint="eastAsia" w:ascii="仿宋" w:hAnsi="仿宋" w:eastAsia="仿宋"/>
          <w:sz w:val="28"/>
        </w:rPr>
      </w:r>
      <w:r/>
    </w:p>
    <w:p>
      <w:pPr>
        <w:pStyle w:val="899"/>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14.2中国政府根据现行税法规定对乙方征收的与本合同有关的一切税费均由乙方负担。</w:t>
      </w:r>
      <w:r>
        <w:rPr>
          <w:rFonts w:hint="eastAsia" w:ascii="仿宋" w:hAnsi="仿宋" w:eastAsia="仿宋"/>
          <w:sz w:val="28"/>
        </w:rPr>
      </w:r>
      <w:r/>
    </w:p>
    <w:p>
      <w:pPr>
        <w:pStyle w:val="8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15.仲裁</w:t>
      </w:r>
      <w:r>
        <w:rPr>
          <w:rFonts w:hint="eastAsia" w:ascii="仿宋" w:hAnsi="仿宋" w:eastAsia="仿宋"/>
          <w:sz w:val="28"/>
          <w:szCs w:val="28"/>
        </w:rPr>
      </w:r>
      <w:r/>
    </w:p>
    <w:p>
      <w:pPr>
        <w:pStyle w:val="899"/>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rPr>
          <w:rFonts w:hint="eastAsia" w:ascii="仿宋" w:hAnsi="仿宋" w:eastAsia="仿宋"/>
          <w:sz w:val="28"/>
          <w:szCs w:val="28"/>
        </w:rPr>
      </w:r>
      <w:r/>
    </w:p>
    <w:p>
      <w:pPr>
        <w:pStyle w:val="899"/>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rPr>
          <w:rFonts w:hint="eastAsia" w:ascii="仿宋" w:hAnsi="仿宋" w:eastAsia="仿宋"/>
          <w:sz w:val="28"/>
          <w:szCs w:val="28"/>
        </w:rPr>
      </w:r>
      <w:r/>
    </w:p>
    <w:p>
      <w:pPr>
        <w:pStyle w:val="899"/>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rPr>
          <w:rFonts w:hint="eastAsia" w:ascii="仿宋" w:hAnsi="仿宋" w:eastAsia="仿宋"/>
          <w:sz w:val="28"/>
          <w:szCs w:val="28"/>
        </w:rPr>
      </w:r>
      <w:r/>
    </w:p>
    <w:p>
      <w:pPr>
        <w:pStyle w:val="899"/>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w:t>
      </w:r>
      <w:r>
        <w:rPr>
          <w:rFonts w:hint="eastAsia" w:ascii="仿宋" w:hAnsi="仿宋" w:eastAsia="仿宋"/>
          <w:sz w:val="28"/>
          <w:szCs w:val="28"/>
          <w:lang w:eastAsia="zh-CN"/>
        </w:rPr>
        <w:t xml:space="preserve">其他部分</w:t>
      </w:r>
      <w:r>
        <w:rPr>
          <w:rFonts w:hint="eastAsia" w:ascii="仿宋" w:hAnsi="仿宋" w:eastAsia="仿宋"/>
          <w:sz w:val="28"/>
          <w:szCs w:val="28"/>
        </w:rPr>
        <w:t xml:space="preserve">继续执行。</w:t>
      </w:r>
      <w:r>
        <w:rPr>
          <w:rFonts w:hint="eastAsia" w:ascii="仿宋" w:hAnsi="仿宋" w:eastAsia="仿宋"/>
          <w:b/>
          <w:sz w:val="28"/>
          <w:szCs w:val="28"/>
        </w:rPr>
        <w:t xml:space="preserve"> </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16.违约终止合同</w:t>
      </w:r>
      <w:r>
        <w:rPr>
          <w:rFonts w:hint="eastAsia" w:ascii="仿宋" w:hAnsi="仿宋" w:eastAsia="仿宋"/>
          <w:sz w:val="28"/>
          <w:szCs w:val="28"/>
        </w:rPr>
      </w:r>
      <w:r/>
    </w:p>
    <w:p>
      <w:pPr>
        <w:pStyle w:val="965"/>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rPr>
          <w:rFonts w:hint="eastAsia" w:hAnsi="仿宋"/>
          <w:sz w:val="28"/>
          <w:szCs w:val="28"/>
        </w:rPr>
      </w:r>
      <w:r/>
    </w:p>
    <w:p>
      <w:pPr>
        <w:pStyle w:val="965"/>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rPr>
          <w:rFonts w:hint="eastAsia" w:hAnsi="仿宋"/>
          <w:sz w:val="28"/>
          <w:szCs w:val="28"/>
        </w:rPr>
      </w:r>
      <w:r/>
    </w:p>
    <w:p>
      <w:pPr>
        <w:pStyle w:val="965"/>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rPr>
          <w:rFonts w:hint="eastAsia" w:hAnsi="仿宋"/>
          <w:sz w:val="28"/>
          <w:szCs w:val="28"/>
        </w:rPr>
      </w:r>
      <w:r/>
    </w:p>
    <w:p>
      <w:pPr>
        <w:pStyle w:val="965"/>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sz w:val="28"/>
          <w:szCs w:val="28"/>
        </w:rPr>
      </w:r>
      <w:r/>
    </w:p>
    <w:p>
      <w:pPr>
        <w:pStyle w:val="9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17.破产中止合同</w:t>
      </w:r>
      <w:r>
        <w:rPr>
          <w:rFonts w:hint="eastAsia" w:ascii="仿宋" w:hAnsi="仿宋" w:eastAsia="仿宋"/>
          <w:sz w:val="28"/>
        </w:rPr>
      </w:r>
      <w:r/>
    </w:p>
    <w:p>
      <w:pPr>
        <w:pStyle w:val="92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而不给乙方补偿。该</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将不损害或影响甲方和使用方已经采取或将要采取的任何行动或补救措施的权力。</w:t>
      </w:r>
      <w:r>
        <w:rPr>
          <w:rFonts w:hint="eastAsia" w:ascii="仿宋" w:hAnsi="仿宋" w:eastAsia="仿宋"/>
          <w:sz w:val="28"/>
          <w:szCs w:val="24"/>
        </w:rPr>
      </w:r>
      <w:r/>
    </w:p>
    <w:p>
      <w:pPr>
        <w:pStyle w:val="9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18.转让</w:t>
      </w:r>
      <w:r>
        <w:rPr>
          <w:rFonts w:hint="eastAsia" w:ascii="仿宋" w:hAnsi="仿宋" w:eastAsia="仿宋"/>
          <w:sz w:val="28"/>
        </w:rPr>
      </w:r>
      <w:r/>
    </w:p>
    <w:p>
      <w:pPr>
        <w:pStyle w:val="9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rPr>
          <w:rFonts w:hint="eastAsia" w:ascii="仿宋" w:hAnsi="仿宋" w:eastAsia="仿宋"/>
          <w:sz w:val="28"/>
        </w:rPr>
      </w:r>
      <w:r/>
    </w:p>
    <w:p>
      <w:pPr>
        <w:pStyle w:val="9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19.合同生效及其它</w:t>
      </w:r>
      <w:r>
        <w:rPr>
          <w:rFonts w:hint="eastAsia" w:ascii="仿宋" w:hAnsi="仿宋" w:eastAsia="仿宋"/>
          <w:sz w:val="28"/>
        </w:rPr>
      </w:r>
      <w:r/>
    </w:p>
    <w:p>
      <w:pPr>
        <w:pStyle w:val="899"/>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rPr>
        <w:t xml:space="preserve">   </w:t>
      </w:r>
      <w:r>
        <w:rPr>
          <w:rFonts w:hint="eastAsia" w:ascii="仿宋" w:hAnsi="仿宋" w:eastAsia="仿宋"/>
          <w:sz w:val="28"/>
          <w:szCs w:val="28"/>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rPr>
      </w:r>
      <w:r/>
    </w:p>
    <w:p>
      <w:pPr>
        <w:pStyle w:val="920"/>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rPr>
          <w:rFonts w:hint="eastAsia" w:ascii="仿宋" w:hAnsi="仿宋" w:eastAsia="仿宋"/>
          <w:sz w:val="28"/>
          <w:szCs w:val="24"/>
        </w:rPr>
      </w:r>
      <w:r/>
    </w:p>
    <w:p>
      <w:pPr>
        <w:pStyle w:val="92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19.3合同货物交付使用后所发生的合同纠纷，甲方与乙方进行处理。</w:t>
      </w:r>
      <w:r>
        <w:rPr>
          <w:rFonts w:hint="eastAsia" w:ascii="仿宋" w:hAnsi="仿宋" w:eastAsia="仿宋"/>
          <w:sz w:val="28"/>
          <w:szCs w:val="24"/>
        </w:rPr>
      </w:r>
      <w:r/>
    </w:p>
    <w:p>
      <w:pPr>
        <w:pStyle w:val="92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rPr>
          <w:rFonts w:hint="eastAsia" w:ascii="仿宋" w:hAnsi="仿宋" w:eastAsia="仿宋"/>
          <w:sz w:val="28"/>
          <w:szCs w:val="24"/>
        </w:rPr>
      </w:r>
      <w:r/>
    </w:p>
    <w:p>
      <w:pPr>
        <w:pStyle w:val="899"/>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19.5本合同应按照</w:t>
      </w:r>
      <w:r>
        <w:rPr>
          <w:rFonts w:hint="eastAsia" w:ascii="仿宋" w:hAnsi="仿宋" w:eastAsia="仿宋"/>
          <w:sz w:val="28"/>
          <w:lang w:eastAsia="zh-CN"/>
        </w:rPr>
        <w:t xml:space="preserve">中华人民共和国</w:t>
      </w:r>
      <w:r>
        <w:rPr>
          <w:rFonts w:hint="eastAsia" w:ascii="仿宋" w:hAnsi="仿宋" w:eastAsia="仿宋"/>
          <w:sz w:val="28"/>
        </w:rPr>
        <w:t xml:space="preserve">现行法律进行解释。</w:t>
      </w:r>
      <w:r>
        <w:rPr>
          <w:rFonts w:hint="eastAsia" w:ascii="仿宋" w:hAnsi="仿宋" w:eastAsia="仿宋"/>
          <w:sz w:val="28"/>
        </w:rPr>
      </w:r>
      <w:r/>
    </w:p>
    <w:p>
      <w:pPr>
        <w:pStyle w:val="920"/>
        <w:jc w:val="center"/>
        <w:keepLines w:val="0"/>
        <w:keepNext w:val="0"/>
        <w:pageBreakBefore w:val="0"/>
        <w:spacing w:line="520" w:lineRule="exact"/>
        <w:widowControl w:val="off"/>
        <w:rPr>
          <w:rFonts w:hint="eastAsia" w:ascii="仿宋" w:hAnsi="仿宋" w:eastAsia="仿宋"/>
          <w:b/>
          <w:bCs/>
          <w:sz w:val="36"/>
          <w:szCs w:val="36"/>
          <w:lang w:val="zh-CN"/>
        </w:rPr>
        <w:outlineLvl w:val="0"/>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val="zh-CN"/>
        </w:rPr>
      </w:r>
      <w:r/>
    </w:p>
    <w:p>
      <w:pPr>
        <w:pStyle w:val="990"/>
        <w:numPr>
          <w:ilvl w:val="0"/>
          <w:numId w:val="7"/>
        </w:numPr>
        <w:keepLines w:val="0"/>
        <w:keepNext w:val="0"/>
        <w:pageBreakBefore w:val="0"/>
        <w:spacing w:line="520" w:lineRule="exact"/>
        <w:widowControl/>
        <w:rPr>
          <w:rFonts w:hint="eastAsia" w:ascii="仿宋" w:hAnsi="仿宋" w:eastAsia="仿宋" w:cs="Times New Roman"/>
          <w:b/>
          <w:sz w:val="28"/>
          <w:szCs w:val="28"/>
        </w:rPr>
        <w:outlineLvl w:val="1"/>
      </w:pPr>
      <w:r>
        <w:rPr>
          <w:rFonts w:hint="eastAsia" w:ascii="仿宋" w:hAnsi="仿宋" w:eastAsia="仿宋" w:cs="Times New Roman"/>
          <w:b/>
          <w:sz w:val="28"/>
          <w:szCs w:val="28"/>
        </w:rPr>
        <w:t xml:space="preserve">项目背景</w:t>
      </w:r>
      <w:r>
        <w:rPr>
          <w:rFonts w:hint="eastAsia" w:ascii="仿宋" w:hAnsi="仿宋" w:eastAsia="仿宋" w:cs="Times New Roman"/>
          <w:b/>
          <w:sz w:val="28"/>
          <w:szCs w:val="28"/>
        </w:rPr>
      </w:r>
      <w:r/>
    </w:p>
    <w:p>
      <w:pPr>
        <w:pStyle w:val="916"/>
        <w:ind w:firstLine="560"/>
        <w:jc w:val="left"/>
        <w:keepLines w:val="0"/>
        <w:keepNext w:val="0"/>
        <w:pageBreakBefore w:val="0"/>
        <w:spacing w:line="520" w:lineRule="exact"/>
        <w:tabs>
          <w:tab w:val="left" w:pos="2020" w:leader="none"/>
          <w:tab w:val="center" w:pos="4535" w:leader="none"/>
        </w:tabs>
        <w:rPr>
          <w:rFonts w:hint="eastAsia" w:ascii="仿宋" w:hAnsi="仿宋" w:eastAsia="仿宋"/>
          <w:sz w:val="28"/>
          <w:szCs w:val="28"/>
          <w:lang w:val="zh-CN"/>
        </w:rPr>
        <w:outlineLvl w:val="9"/>
      </w:pPr>
      <w:r>
        <w:rPr>
          <w:rFonts w:hint="eastAsia" w:ascii="仿宋" w:hAnsi="仿宋" w:eastAsia="仿宋"/>
          <w:sz w:val="28"/>
          <w:szCs w:val="28"/>
          <w:lang w:val="zh-CN"/>
        </w:rPr>
        <w:t xml:space="preserve">为贯彻落实国家信创工作相关部署，有序推进政务信息系统国产化替代实施，持续夯实住房公积金数字化底座，全面提升公积金领域数据、资金、网络安全水平，淮安市住房公积金管理中心组织实施公积金信息系统国产化云环境迁移及适配改造，开展操作系统、中间件、数据库等基础软件及业务应用系统的国产化适配，打造安全稳定可靠、支持7×24小时不间断运行的公积金数字化运行环境。</w:t>
      </w:r>
      <w:r>
        <w:rPr>
          <w:rFonts w:hint="eastAsia" w:ascii="仿宋" w:hAnsi="仿宋" w:eastAsia="仿宋"/>
          <w:sz w:val="28"/>
          <w:szCs w:val="28"/>
          <w:lang w:val="zh-CN"/>
        </w:rPr>
      </w:r>
      <w:r/>
    </w:p>
    <w:p>
      <w:pPr>
        <w:pStyle w:val="990"/>
        <w:numPr>
          <w:ilvl w:val="0"/>
          <w:numId w:val="7"/>
        </w:numPr>
        <w:keepLines w:val="0"/>
        <w:keepNext w:val="0"/>
        <w:pageBreakBefore w:val="0"/>
        <w:spacing w:line="520" w:lineRule="exact"/>
        <w:widowControl/>
        <w:rPr>
          <w:rFonts w:hint="eastAsia" w:ascii="仿宋" w:hAnsi="仿宋" w:eastAsia="仿宋" w:cs="Times New Roman"/>
          <w:b/>
          <w:sz w:val="28"/>
          <w:szCs w:val="28"/>
        </w:rPr>
        <w:outlineLvl w:val="1"/>
      </w:pPr>
      <w:r>
        <w:rPr>
          <w:rFonts w:hint="eastAsia" w:ascii="仿宋" w:hAnsi="仿宋" w:eastAsia="仿宋" w:cs="Times New Roman"/>
          <w:b/>
          <w:sz w:val="28"/>
          <w:szCs w:val="28"/>
        </w:rPr>
        <w:t xml:space="preserve">目标任务</w:t>
      </w:r>
      <w:r>
        <w:rPr>
          <w:rFonts w:hint="eastAsia" w:ascii="仿宋" w:hAnsi="仿宋" w:eastAsia="仿宋" w:cs="Times New Roman"/>
          <w:b/>
          <w:sz w:val="28"/>
          <w:szCs w:val="28"/>
        </w:rPr>
      </w:r>
      <w:r/>
    </w:p>
    <w:p>
      <w:pPr>
        <w:pStyle w:val="916"/>
        <w:ind w:firstLine="560"/>
        <w:jc w:val="left"/>
        <w:keepLines w:val="0"/>
        <w:keepNext w:val="0"/>
        <w:pageBreakBefore w:val="0"/>
        <w:spacing w:line="520" w:lineRule="exact"/>
        <w:tabs>
          <w:tab w:val="left" w:pos="2020" w:leader="none"/>
          <w:tab w:val="center" w:pos="4535" w:leader="none"/>
        </w:tabs>
        <w:rPr>
          <w:rFonts w:hint="eastAsia" w:ascii="仿宋" w:hAnsi="仿宋" w:eastAsia="仿宋" w:cs="Times New Roman"/>
          <w:bCs/>
          <w:color w:val="000000"/>
          <w:sz w:val="28"/>
          <w:szCs w:val="28"/>
          <w:lang w:val="zh-CN"/>
        </w:rPr>
        <w:outlineLvl w:val="9"/>
      </w:pPr>
      <w:r>
        <w:rPr>
          <w:rFonts w:hint="eastAsia" w:ascii="仿宋" w:hAnsi="仿宋" w:eastAsia="仿宋"/>
          <w:sz w:val="28"/>
          <w:szCs w:val="28"/>
          <w:lang w:val="zh-CN"/>
        </w:rPr>
        <w:t xml:space="preserve">本项目为现有</w:t>
      </w:r>
      <w:r>
        <w:rPr>
          <w:rFonts w:hint="eastAsia" w:ascii="仿宋" w:hAnsi="仿宋" w:eastAsia="仿宋"/>
          <w:sz w:val="28"/>
          <w:szCs w:val="28"/>
          <w:lang w:val="en-US" w:eastAsia="zh-CN"/>
        </w:rPr>
        <w:t xml:space="preserve">住房</w:t>
      </w:r>
      <w:r>
        <w:rPr>
          <w:rFonts w:hint="eastAsia" w:ascii="仿宋" w:hAnsi="仿宋" w:eastAsia="仿宋"/>
          <w:sz w:val="28"/>
          <w:szCs w:val="28"/>
          <w:lang w:val="zh-CN"/>
        </w:rPr>
        <w:t xml:space="preserve">公积金信息系统的整体性迁移</w:t>
      </w:r>
      <w:r>
        <w:rPr>
          <w:rFonts w:hint="eastAsia" w:ascii="仿宋" w:hAnsi="仿宋" w:eastAsia="仿宋"/>
          <w:sz w:val="28"/>
          <w:szCs w:val="28"/>
          <w:lang w:val="en-US" w:eastAsia="zh-CN"/>
        </w:rPr>
        <w:t xml:space="preserve">适配</w:t>
      </w:r>
      <w:r>
        <w:rPr>
          <w:rFonts w:hint="eastAsia" w:ascii="仿宋" w:hAnsi="仿宋" w:eastAsia="仿宋"/>
          <w:sz w:val="28"/>
          <w:szCs w:val="28"/>
          <w:lang w:val="zh-CN"/>
        </w:rPr>
        <w:t xml:space="preserve">改造工程，而非单项产品采购的简单叠加。本次采购以“现有</w:t>
      </w:r>
      <w:r>
        <w:rPr>
          <w:rFonts w:hint="eastAsia" w:ascii="仿宋" w:hAnsi="仿宋" w:eastAsia="仿宋"/>
          <w:sz w:val="28"/>
          <w:szCs w:val="28"/>
          <w:lang w:val="en-US" w:eastAsia="zh-CN"/>
        </w:rPr>
        <w:t xml:space="preserve">住房</w:t>
      </w:r>
      <w:r>
        <w:rPr>
          <w:rFonts w:hint="eastAsia" w:ascii="仿宋" w:hAnsi="仿宋" w:eastAsia="仿宋"/>
          <w:sz w:val="28"/>
          <w:szCs w:val="28"/>
          <w:lang w:val="zh-CN"/>
        </w:rPr>
        <w:t xml:space="preserve">公积金</w:t>
      </w:r>
      <w:r>
        <w:rPr>
          <w:rFonts w:hint="eastAsia" w:ascii="仿宋" w:hAnsi="仿宋" w:eastAsia="仿宋"/>
          <w:sz w:val="28"/>
          <w:szCs w:val="28"/>
          <w:lang w:val="en-US" w:eastAsia="zh-CN"/>
        </w:rPr>
        <w:t xml:space="preserve">信息</w:t>
      </w:r>
      <w:r>
        <w:rPr>
          <w:rFonts w:hint="eastAsia" w:ascii="仿宋" w:hAnsi="仿宋" w:eastAsia="仿宋"/>
          <w:sz w:val="28"/>
          <w:szCs w:val="28"/>
          <w:lang w:val="zh-CN"/>
        </w:rPr>
        <w:t xml:space="preserve">系统全部业务功能在国产化云环境下完整、稳定、高效运行”为总体功能目标，涵盖业务软件、数据库、中间件、外设、网络、安全等各环节的迁移、适配与集成工作。各具体采购条目之间存在紧密的功能关联与兼容性约束，任何单项内容的缺失、偏差或兼容性缺陷，均可能导致整体功能目标无法达成。项目背景与目标任务为本项目采购需求的总体解释基准，</w:t>
      </w:r>
      <w:r>
        <w:rPr>
          <w:rFonts w:hint="eastAsia" w:ascii="仿宋" w:hAnsi="仿宋" w:eastAsia="仿宋" w:cs="Times New Roman"/>
          <w:bCs/>
          <w:color w:val="000000"/>
          <w:sz w:val="28"/>
          <w:szCs w:val="28"/>
          <w:lang w:val="zh-CN"/>
        </w:rPr>
        <w:t xml:space="preserve">供应商应围绕实现本项目总体功能目标开展实施，确保系统迁移后满足既定业务、技术及验收要求。</w:t>
      </w:r>
      <w:r>
        <w:rPr>
          <w:rFonts w:hint="eastAsia" w:ascii="仿宋" w:hAnsi="仿宋" w:eastAsia="仿宋" w:cs="Times New Roman"/>
          <w:bCs/>
          <w:color w:val="000000"/>
          <w:sz w:val="28"/>
          <w:szCs w:val="28"/>
          <w:lang w:val="zh-CN"/>
        </w:rPr>
      </w:r>
      <w:r/>
    </w:p>
    <w:p>
      <w:pPr>
        <w:pStyle w:val="916"/>
        <w:ind w:firstLine="560"/>
        <w:jc w:val="left"/>
        <w:keepLines w:val="0"/>
        <w:keepNext w:val="0"/>
        <w:pageBreakBefore w:val="0"/>
        <w:spacing w:line="520" w:lineRule="exact"/>
        <w:tabs>
          <w:tab w:val="left" w:pos="2020" w:leader="none"/>
          <w:tab w:val="center" w:pos="4535" w:leader="none"/>
        </w:tabs>
        <w:rPr>
          <w:rFonts w:hint="eastAsia" w:ascii="仿宋" w:hAnsi="仿宋" w:eastAsia="仿宋"/>
          <w:b/>
          <w:bCs/>
          <w:sz w:val="28"/>
          <w:szCs w:val="28"/>
          <w:lang w:val="zh-CN"/>
        </w:rPr>
        <w:outlineLvl w:val="9"/>
      </w:pPr>
      <w:r>
        <w:rPr>
          <w:rFonts w:hint="eastAsia" w:ascii="微软雅黑" w:hAnsi="微软雅黑" w:eastAsia="微软雅黑" w:cs="微软雅黑"/>
          <w:sz w:val="28"/>
          <w:szCs w:val="28"/>
          <w:lang w:val="zh-CN"/>
        </w:rPr>
        <w:t xml:space="preserve">★</w:t>
      </w:r>
      <w:r>
        <w:rPr>
          <w:rFonts w:hint="eastAsia" w:ascii="仿宋" w:hAnsi="仿宋" w:eastAsia="仿宋"/>
          <w:b/>
          <w:bCs/>
          <w:sz w:val="28"/>
          <w:szCs w:val="28"/>
          <w:lang w:val="zh-CN"/>
        </w:rPr>
        <w:t xml:space="preserve">本项目须实现：完成淮安公积金信息系统国产化改造，通过国产软硬件产品适配，满足公积金信息系统国产化相关技术要求，实现核心业务系统及非核心业务系统在国产化环境下的全业务功能覆盖；提升系统安全性与稳定性，加强系统安全防护能力，提高系统运行的稳定性和可靠性；优化业务流程与服务体验，提升服务质量和用户体验；适配完成后，淮安公积金信息系统运行效率、业务响应速度不得低于适配前水平，系统运行故障率不得高于适配前水平，同时须满足网络安全等级保护三级及商用密码应用安全性评估三级要求。</w:t>
      </w:r>
      <w:r>
        <w:rPr>
          <w:rFonts w:hint="eastAsia" w:ascii="仿宋" w:hAnsi="仿宋" w:eastAsia="仿宋"/>
          <w:b/>
          <w:bCs/>
          <w:sz w:val="28"/>
          <w:szCs w:val="28"/>
          <w:lang w:val="zh-CN"/>
        </w:rPr>
      </w:r>
      <w:r/>
    </w:p>
    <w:p>
      <w:pPr>
        <w:pStyle w:val="916"/>
        <w:ind w:firstLine="560"/>
        <w:jc w:val="left"/>
        <w:keepLines w:val="0"/>
        <w:keepNext w:val="0"/>
        <w:pageBreakBefore w:val="0"/>
        <w:spacing w:line="520" w:lineRule="exact"/>
        <w:tabs>
          <w:tab w:val="left" w:pos="2020" w:leader="none"/>
          <w:tab w:val="center" w:pos="4535" w:leader="none"/>
        </w:tabs>
        <w:rPr>
          <w:rFonts w:hint="eastAsia" w:ascii="仿宋" w:hAnsi="仿宋" w:eastAsia="仿宋"/>
          <w:b/>
          <w:bCs/>
          <w:sz w:val="28"/>
          <w:szCs w:val="28"/>
          <w:lang w:val="en-US" w:eastAsia="zh-CN"/>
        </w:rPr>
        <w:outlineLvl w:val="9"/>
      </w:pPr>
      <w:r>
        <w:rPr>
          <w:rFonts w:hint="eastAsia" w:ascii="仿宋" w:hAnsi="仿宋" w:eastAsia="仿宋"/>
          <w:b/>
          <w:bCs/>
          <w:sz w:val="28"/>
          <w:szCs w:val="28"/>
          <w:lang w:val="en-US" w:eastAsia="zh-CN"/>
        </w:rPr>
        <w:t xml:space="preserve">1、总体基准</w:t>
      </w:r>
      <w:r>
        <w:rPr>
          <w:rFonts w:hint="eastAsia" w:ascii="仿宋" w:hAnsi="仿宋" w:eastAsia="仿宋"/>
          <w:b/>
          <w:bCs/>
          <w:sz w:val="28"/>
          <w:szCs w:val="28"/>
          <w:lang w:val="en-US" w:eastAsia="zh-CN"/>
        </w:rPr>
      </w:r>
      <w:r/>
    </w:p>
    <w:p>
      <w:pPr>
        <w:pStyle w:val="916"/>
        <w:ind w:firstLine="560"/>
        <w:jc w:val="left"/>
        <w:keepLines w:val="0"/>
        <w:keepNext w:val="0"/>
        <w:pageBreakBefore w:val="0"/>
        <w:spacing w:line="520" w:lineRule="exact"/>
        <w:tabs>
          <w:tab w:val="left" w:pos="2020" w:leader="none"/>
          <w:tab w:val="center" w:pos="4535" w:leader="none"/>
        </w:tabs>
        <w:rPr>
          <w:rFonts w:hint="eastAsia" w:ascii="仿宋" w:hAnsi="仿宋" w:eastAsia="仿宋"/>
          <w:sz w:val="28"/>
          <w:szCs w:val="28"/>
          <w:lang w:val="zh-CN"/>
        </w:rPr>
        <w:outlineLvl w:val="9"/>
      </w:pPr>
      <w:r>
        <w:rPr>
          <w:rFonts w:ascii="仿宋" w:hAnsi="仿宋" w:eastAsia="仿宋"/>
          <w:sz w:val="28"/>
          <w:szCs w:val="28"/>
          <w:lang w:val="zh-CN"/>
        </w:rPr>
        <w:t xml:space="preserve">为实现上述总体功能目标，本项目同时确立以下采购基准，投标人应充分理解并在</w:t>
      </w:r>
      <w:r>
        <w:rPr>
          <w:rFonts w:hint="eastAsia" w:ascii="仿宋" w:hAnsi="仿宋" w:eastAsia="仿宋"/>
          <w:sz w:val="28"/>
          <w:szCs w:val="28"/>
          <w:lang w:val="en-US" w:eastAsia="zh-CN"/>
        </w:rPr>
        <w:t xml:space="preserve">投标文件</w:t>
      </w:r>
      <w:r>
        <w:rPr>
          <w:rFonts w:ascii="仿宋" w:hAnsi="仿宋" w:eastAsia="仿宋"/>
          <w:sz w:val="28"/>
          <w:szCs w:val="28"/>
          <w:lang w:val="zh-CN"/>
        </w:rPr>
        <w:t xml:space="preserve">中全面响应：</w:t>
      </w:r>
      <w:r>
        <w:rPr>
          <w:rFonts w:hint="eastAsia" w:ascii="仿宋" w:hAnsi="仿宋" w:eastAsia="仿宋"/>
          <w:sz w:val="28"/>
          <w:szCs w:val="28"/>
          <w:lang w:val="zh-CN"/>
        </w:rPr>
      </w:r>
      <w:r/>
    </w:p>
    <w:p>
      <w:pPr>
        <w:pStyle w:val="916"/>
        <w:ind w:firstLine="560"/>
        <w:jc w:val="left"/>
        <w:keepLines w:val="0"/>
        <w:keepNext w:val="0"/>
        <w:pageBreakBefore w:val="0"/>
        <w:spacing w:line="520" w:lineRule="exact"/>
        <w:tabs>
          <w:tab w:val="left" w:pos="2020" w:leader="none"/>
          <w:tab w:val="center" w:pos="4535" w:leader="none"/>
        </w:tabs>
        <w:rPr>
          <w:rFonts w:ascii="仿宋" w:hAnsi="仿宋" w:eastAsia="仿宋"/>
          <w:color w:val="000000"/>
          <w:sz w:val="28"/>
          <w:szCs w:val="28"/>
          <w:lang w:val="zh-CN"/>
        </w:rPr>
        <w:outlineLvl w:val="9"/>
      </w:pPr>
      <w:r>
        <w:rPr>
          <w:rFonts w:ascii="仿宋" w:hAnsi="仿宋" w:eastAsia="仿宋"/>
          <w:sz w:val="28"/>
          <w:szCs w:val="28"/>
          <w:lang w:val="zh-CN"/>
        </w:rPr>
        <w:t xml:space="preserve">（一）整体功能基准。本项目以采购人现有生产系统已实现的全部业务功能为迁移适配基线，采购需求文件所列各系统功能清单为</w:t>
      </w:r>
      <w:r>
        <w:rPr>
          <w:rFonts w:ascii="仿宋" w:hAnsi="仿宋" w:eastAsia="仿宋"/>
          <w:color w:val="000000"/>
          <w:sz w:val="28"/>
          <w:szCs w:val="28"/>
          <w:lang w:val="zh-CN"/>
        </w:rPr>
        <w:t xml:space="preserve">最低要求</w:t>
      </w:r>
      <w:r>
        <w:rPr>
          <w:rFonts w:ascii="仿宋" w:hAnsi="仿宋" w:eastAsia="仿宋"/>
          <w:sz w:val="28"/>
          <w:szCs w:val="28"/>
          <w:lang w:val="zh-CN"/>
        </w:rPr>
        <w:t xml:space="preserve">。</w:t>
      </w:r>
      <w:r>
        <w:rPr>
          <w:rFonts w:ascii="仿宋" w:hAnsi="仿宋" w:eastAsia="仿宋" w:cs="Times New Roman"/>
          <w:bCs/>
          <w:color w:val="000000"/>
          <w:sz w:val="28"/>
          <w:szCs w:val="28"/>
          <w:lang w:val="zh-CN"/>
        </w:rPr>
        <w:t xml:space="preserve">投标人应在投标前自行踏勘、了解采购人现有生产系统的业务功能与数据情况，投标报价应包含迁移适配现有业务功能所需的全部费用。</w:t>
      </w:r>
      <w:r>
        <w:rPr>
          <w:rFonts w:ascii="仿宋" w:hAnsi="仿宋" w:eastAsia="仿宋"/>
          <w:color w:val="000000"/>
          <w:sz w:val="28"/>
          <w:szCs w:val="28"/>
          <w:lang w:val="zh-CN"/>
        </w:rPr>
      </w:r>
      <w:r/>
    </w:p>
    <w:p>
      <w:pPr>
        <w:pStyle w:val="916"/>
        <w:ind w:firstLine="560"/>
        <w:jc w:val="left"/>
        <w:keepLines w:val="0"/>
        <w:keepNext w:val="0"/>
        <w:pageBreakBefore w:val="0"/>
        <w:spacing w:line="520" w:lineRule="exact"/>
        <w:tabs>
          <w:tab w:val="left" w:pos="2020" w:leader="none"/>
          <w:tab w:val="center" w:pos="4535" w:leader="none"/>
        </w:tabs>
        <w:rPr>
          <w:rFonts w:ascii="仿宋" w:hAnsi="仿宋" w:eastAsia="仿宋"/>
          <w:sz w:val="28"/>
          <w:szCs w:val="28"/>
          <w:lang w:val="zh-CN"/>
        </w:rPr>
        <w:outlineLvl w:val="9"/>
      </w:pPr>
      <w:r>
        <w:rPr>
          <w:rFonts w:ascii="仿宋" w:hAnsi="仿宋" w:eastAsia="仿宋"/>
          <w:sz w:val="28"/>
          <w:szCs w:val="28"/>
          <w:lang w:val="zh-CN"/>
        </w:rPr>
        <w:t xml:space="preserve">（二）兼容性责任基准。本项目涉及的业务应用、数据库、中间件、密码设备、签章服务、外设、云平台、网络及安全设备等各组成部分，无论由何方供应或利旧，其相互之间的适配、兼容、联调与整体集成责任均由中标人统一承担。因各组成部分组合使用产生的兼容性问题，由中标人负责解决，不得作为工程变更或追加费用的依据。</w:t>
      </w:r>
      <w:r>
        <w:rPr>
          <w:rFonts w:ascii="仿宋" w:hAnsi="仿宋" w:eastAsia="仿宋"/>
          <w:sz w:val="28"/>
          <w:szCs w:val="28"/>
          <w:lang w:val="zh-CN"/>
        </w:rPr>
      </w:r>
      <w:r/>
    </w:p>
    <w:p>
      <w:pPr>
        <w:pStyle w:val="916"/>
        <w:ind w:firstLine="560"/>
        <w:jc w:val="left"/>
        <w:keepLines w:val="0"/>
        <w:keepNext w:val="0"/>
        <w:pageBreakBefore w:val="0"/>
        <w:spacing w:line="520" w:lineRule="exact"/>
        <w:tabs>
          <w:tab w:val="left" w:pos="2020" w:leader="none"/>
          <w:tab w:val="center" w:pos="4535" w:leader="none"/>
        </w:tabs>
        <w:rPr>
          <w:rFonts w:ascii="仿宋" w:hAnsi="仿宋" w:eastAsia="仿宋"/>
          <w:sz w:val="28"/>
          <w:szCs w:val="28"/>
          <w:lang w:val="zh-CN"/>
        </w:rPr>
        <w:outlineLvl w:val="9"/>
      </w:pPr>
      <w:r>
        <w:rPr>
          <w:rFonts w:ascii="仿宋" w:hAnsi="仿宋" w:eastAsia="仿宋"/>
          <w:sz w:val="28"/>
          <w:szCs w:val="28"/>
          <w:lang w:val="zh-CN"/>
        </w:rPr>
        <w:t xml:space="preserve">（三）一次报价全包基准。本项目预算为一次性全包价，涵盖实现整体功能目标所需的全流程成本。投标人应在投标前自行核验采购需求的完整性，如有疑问应在规定期限内提出澄清；未提出澄清的，视为其报价已包含实现整体功能目标所需的全部工作内容，中标后不再接受任何形式的增补费用。</w:t>
      </w:r>
      <w:r>
        <w:rPr>
          <w:rFonts w:ascii="仿宋" w:hAnsi="仿宋" w:eastAsia="仿宋"/>
          <w:sz w:val="28"/>
          <w:szCs w:val="28"/>
          <w:lang w:val="zh-CN"/>
        </w:rPr>
      </w:r>
      <w:r/>
    </w:p>
    <w:p>
      <w:pPr>
        <w:pStyle w:val="916"/>
        <w:ind w:firstLine="560"/>
        <w:jc w:val="left"/>
        <w:keepLines w:val="0"/>
        <w:keepNext w:val="0"/>
        <w:pageBreakBefore w:val="0"/>
        <w:spacing w:line="520" w:lineRule="exact"/>
        <w:tabs>
          <w:tab w:val="left" w:pos="2020" w:leader="none"/>
          <w:tab w:val="center" w:pos="4535" w:leader="none"/>
        </w:tabs>
        <w:rPr>
          <w:rFonts w:ascii="仿宋" w:hAnsi="仿宋" w:eastAsia="仿宋"/>
          <w:sz w:val="28"/>
          <w:szCs w:val="28"/>
          <w:lang w:val="zh-CN"/>
        </w:rPr>
        <w:outlineLvl w:val="9"/>
      </w:pPr>
      <w:r>
        <w:rPr>
          <w:rFonts w:ascii="仿宋" w:hAnsi="仿宋" w:eastAsia="仿宋"/>
          <w:sz w:val="28"/>
          <w:szCs w:val="28"/>
          <w:lang w:val="zh-CN"/>
        </w:rPr>
        <w:t xml:space="preserve">（四）整体验收基准。项目验收以整体功能达成为前提。任一业务系统出现功能缺失、功能降级、业务中断或不可用情形的，均视为整体功能目标未实现，采购人有权要求整改直至整体功能完整交付。</w:t>
      </w:r>
      <w:r>
        <w:rPr>
          <w:rFonts w:ascii="仿宋" w:hAnsi="仿宋" w:eastAsia="仿宋"/>
          <w:sz w:val="28"/>
          <w:szCs w:val="28"/>
          <w:lang w:val="zh-CN"/>
        </w:rPr>
      </w:r>
      <w:r/>
    </w:p>
    <w:p>
      <w:pPr>
        <w:pStyle w:val="916"/>
        <w:ind w:firstLine="560"/>
        <w:jc w:val="left"/>
        <w:keepLines w:val="0"/>
        <w:keepNext w:val="0"/>
        <w:pageBreakBefore w:val="0"/>
        <w:spacing w:line="520" w:lineRule="exact"/>
        <w:tabs>
          <w:tab w:val="left" w:pos="2020" w:leader="none"/>
          <w:tab w:val="center" w:pos="4535" w:leader="none"/>
        </w:tabs>
        <w:rPr>
          <w:rFonts w:hint="eastAsia" w:ascii="仿宋" w:hAnsi="仿宋" w:eastAsia="仿宋"/>
          <w:b/>
          <w:bCs/>
          <w:sz w:val="28"/>
          <w:szCs w:val="28"/>
        </w:rPr>
        <w:outlineLvl w:val="9"/>
      </w:pPr>
      <w:r>
        <w:rPr>
          <w:rFonts w:hint="eastAsia" w:ascii="仿宋" w:hAnsi="仿宋" w:eastAsia="仿宋"/>
          <w:b/>
          <w:bCs/>
          <w:sz w:val="28"/>
          <w:szCs w:val="28"/>
          <w:lang w:val="en-US" w:eastAsia="zh-CN"/>
        </w:rPr>
        <w:t xml:space="preserve">2、</w:t>
      </w:r>
      <w:r>
        <w:rPr>
          <w:rFonts w:ascii="仿宋" w:hAnsi="仿宋" w:eastAsia="仿宋"/>
          <w:b/>
          <w:bCs/>
          <w:sz w:val="28"/>
          <w:szCs w:val="28"/>
        </w:rPr>
        <w:t xml:space="preserve">总体要求</w:t>
      </w:r>
      <w:r>
        <w:rPr>
          <w:rFonts w:hint="eastAsia" w:ascii="仿宋" w:hAnsi="仿宋" w:eastAsia="仿宋"/>
          <w:b/>
          <w:bCs/>
          <w:sz w:val="28"/>
          <w:szCs w:val="28"/>
        </w:rPr>
      </w:r>
      <w:r/>
    </w:p>
    <w:p>
      <w:pPr>
        <w:pStyle w:val="899"/>
        <w:ind w:firstLine="560"/>
        <w:jc w:val="left"/>
        <w:keepLines w:val="0"/>
        <w:keepNext w:val="0"/>
        <w:pageBreakBefore w:val="0"/>
        <w:spacing w:line="520" w:lineRule="exact"/>
        <w:widowControl/>
        <w:rPr>
          <w:rFonts w:hint="eastAsia" w:ascii="仿宋" w:hAnsi="仿宋" w:eastAsia="仿宋"/>
          <w:b/>
          <w:bCs/>
          <w:sz w:val="28"/>
          <w:szCs w:val="28"/>
          <w:lang w:val="zh-CN"/>
        </w:rPr>
        <w:outlineLvl w:val="9"/>
      </w:pPr>
      <w:r>
        <w:rPr>
          <w:rFonts w:hint="eastAsia" w:ascii="微软雅黑" w:hAnsi="微软雅黑" w:eastAsia="微软雅黑" w:cs="微软雅黑"/>
          <w:sz w:val="28"/>
          <w:szCs w:val="28"/>
          <w:lang w:val="zh-CN"/>
        </w:rPr>
        <w:t xml:space="preserve">★</w:t>
      </w:r>
      <w:r>
        <w:rPr>
          <w:rFonts w:hint="eastAsia" w:ascii="仿宋" w:hAnsi="仿宋" w:eastAsia="仿宋"/>
          <w:b/>
          <w:bCs/>
          <w:sz w:val="28"/>
          <w:szCs w:val="28"/>
        </w:rPr>
        <w:t xml:space="preserve">本项目需在国产化云环境下，实现住房公积金应用系统现有软硬件的迁移，完成系统适配部署与功能优化工作，迁移范围包括但不限于业务软件、数据库、中间件及配套软硬件环境。项目整体建设需满足高可靠、高性能、功能完备、架构适配的总体技术要求，具体如下：</w:t>
      </w:r>
      <w:r>
        <w:rPr>
          <w:rFonts w:hint="eastAsia" w:ascii="仿宋" w:hAnsi="仿宋" w:eastAsia="仿宋"/>
          <w:b/>
          <w:bCs/>
          <w:sz w:val="28"/>
          <w:szCs w:val="28"/>
          <w:lang w:val="zh-CN"/>
        </w:rPr>
      </w:r>
      <w:r/>
    </w:p>
    <w:p>
      <w:pPr>
        <w:pStyle w:val="916"/>
        <w:ind w:firstLine="560"/>
        <w:jc w:val="left"/>
        <w:keepLines w:val="0"/>
        <w:keepNext w:val="0"/>
        <w:pageBreakBefore w:val="0"/>
        <w:spacing w:line="520" w:lineRule="exact"/>
        <w:tabs>
          <w:tab w:val="left" w:pos="2020" w:leader="none"/>
          <w:tab w:val="center" w:pos="4535" w:leader="none"/>
        </w:tabs>
        <w:rPr>
          <w:rFonts w:hint="eastAsia" w:ascii="仿宋" w:hAnsi="仿宋" w:eastAsia="仿宋"/>
          <w:sz w:val="28"/>
          <w:szCs w:val="28"/>
        </w:rPr>
        <w:outlineLvl w:val="9"/>
      </w:pPr>
      <w:r>
        <w:rPr>
          <w:rFonts w:ascii="仿宋" w:hAnsi="仿宋" w:eastAsia="仿宋"/>
          <w:sz w:val="28"/>
          <w:szCs w:val="28"/>
        </w:rPr>
        <w:t xml:space="preserve">在系统健壮性方面，系统应具备高可用性，支持7×24小时安全稳定运行；系统需建立完善的容错与</w:t>
      </w:r>
      <w:r>
        <w:rPr>
          <w:rFonts w:hint="eastAsia" w:ascii="仿宋" w:hAnsi="仿宋" w:eastAsia="仿宋"/>
          <w:sz w:val="28"/>
          <w:szCs w:val="28"/>
        </w:rPr>
        <w:t xml:space="preserve">备份</w:t>
      </w:r>
      <w:r>
        <w:rPr>
          <w:rFonts w:ascii="仿宋" w:hAnsi="仿宋" w:eastAsia="仿宋"/>
          <w:sz w:val="28"/>
          <w:szCs w:val="28"/>
        </w:rPr>
        <w:t xml:space="preserve">机制，关键业务节点发生故障时能够快速定位与隔离，实现自动或快速切换，确保业务不中断；系统架构应遵循自主可控、稳定可靠原则，采用分布式微服务架构，具备高并发、多线程及不间断服务处理能力。</w:t>
      </w:r>
      <w:r>
        <w:rPr>
          <w:rFonts w:hint="eastAsia" w:ascii="仿宋" w:hAnsi="仿宋" w:eastAsia="仿宋"/>
          <w:sz w:val="28"/>
          <w:szCs w:val="28"/>
        </w:rPr>
      </w:r>
      <w:r/>
    </w:p>
    <w:p>
      <w:pPr>
        <w:pStyle w:val="916"/>
        <w:ind w:firstLine="560"/>
        <w:jc w:val="left"/>
        <w:keepLines w:val="0"/>
        <w:keepNext w:val="0"/>
        <w:pageBreakBefore w:val="0"/>
        <w:spacing w:line="520" w:lineRule="exact"/>
        <w:tabs>
          <w:tab w:val="left" w:pos="2020" w:leader="none"/>
          <w:tab w:val="center" w:pos="4535" w:leader="none"/>
        </w:tabs>
        <w:rPr>
          <w:rFonts w:hint="eastAsia" w:ascii="仿宋" w:hAnsi="仿宋" w:eastAsia="仿宋"/>
          <w:sz w:val="28"/>
          <w:szCs w:val="28"/>
        </w:rPr>
        <w:outlineLvl w:val="9"/>
      </w:pPr>
      <w:r>
        <w:rPr>
          <w:rFonts w:ascii="仿宋" w:hAnsi="仿宋" w:eastAsia="仿宋"/>
          <w:sz w:val="28"/>
          <w:szCs w:val="28"/>
        </w:rPr>
        <w:t xml:space="preserve">在性能方面，系统性能在信创环境下性能差异控制在合理范围内；系统需通过压力测试验证其在高负载下的稳定性和可靠性；页面响应时间、并发处理能力等关键性能指标应满足业务需求；系统性能与容量应满足不少于未来5年的业务扩展需求；需对国产CPU、操作系统、数据库组合下的实际业务负载进行性能实测验证。</w:t>
      </w:r>
      <w:r>
        <w:rPr>
          <w:rFonts w:hint="eastAsia" w:ascii="仿宋" w:hAnsi="仿宋" w:eastAsia="仿宋"/>
          <w:sz w:val="28"/>
          <w:szCs w:val="28"/>
        </w:rPr>
      </w:r>
      <w:r/>
    </w:p>
    <w:p>
      <w:pPr>
        <w:pStyle w:val="916"/>
        <w:ind w:firstLine="560"/>
        <w:jc w:val="left"/>
        <w:keepLines w:val="0"/>
        <w:keepNext w:val="0"/>
        <w:pageBreakBefore w:val="0"/>
        <w:spacing w:line="520" w:lineRule="exact"/>
        <w:tabs>
          <w:tab w:val="left" w:pos="2020" w:leader="none"/>
          <w:tab w:val="center" w:pos="4535" w:leader="none"/>
        </w:tabs>
        <w:rPr>
          <w:rFonts w:hint="eastAsia" w:ascii="仿宋" w:hAnsi="仿宋" w:eastAsia="仿宋"/>
          <w:sz w:val="28"/>
          <w:szCs w:val="28"/>
        </w:rPr>
        <w:outlineLvl w:val="9"/>
      </w:pPr>
      <w:r>
        <w:rPr>
          <w:rFonts w:ascii="仿宋" w:hAnsi="仿宋" w:eastAsia="仿宋"/>
          <w:sz w:val="28"/>
          <w:szCs w:val="28"/>
        </w:rPr>
        <w:t xml:space="preserve">在功能完整性方面，系统须完整实现需求文档中规定的各项功能，包括但不限于住房公积金核心业务流程、数据一致性等；适配迁移后不得出现功能删减或失效，业务逻辑在信创环境中须完整保留；系统各功能模块须在信创主流浏览器及兼容模式下正常操作、页面内容完整显示；此外，系统应通过商用密码应用安全性评估，确保国密算法在数据传输、存储、身份认证等环节全覆盖。</w:t>
      </w:r>
      <w:r>
        <w:rPr>
          <w:rFonts w:hint="eastAsia" w:ascii="仿宋" w:hAnsi="仿宋" w:eastAsia="仿宋"/>
          <w:sz w:val="28"/>
          <w:szCs w:val="28"/>
        </w:rPr>
      </w:r>
      <w:r/>
    </w:p>
    <w:p>
      <w:pPr>
        <w:pStyle w:val="916"/>
        <w:ind w:firstLine="560"/>
        <w:jc w:val="left"/>
        <w:keepLines w:val="0"/>
        <w:keepNext w:val="0"/>
        <w:pageBreakBefore w:val="0"/>
        <w:spacing w:line="520" w:lineRule="exact"/>
        <w:tabs>
          <w:tab w:val="left" w:pos="2020" w:leader="none"/>
          <w:tab w:val="center" w:pos="4535" w:leader="none"/>
        </w:tabs>
        <w:rPr>
          <w:rFonts w:ascii="仿宋" w:hAnsi="仿宋" w:eastAsia="仿宋"/>
          <w:sz w:val="28"/>
          <w:szCs w:val="28"/>
        </w:rPr>
        <w:outlineLvl w:val="9"/>
      </w:pPr>
      <w:r>
        <w:rPr>
          <w:rFonts w:ascii="仿宋" w:hAnsi="仿宋" w:eastAsia="仿宋"/>
          <w:sz w:val="28"/>
          <w:szCs w:val="28"/>
        </w:rPr>
        <w:t xml:space="preserve">本项目需同步完成现有业务系统的整体迁移，全面提升系统架构适配能力。要求业务系统及相关配套软件（包括数据库、中间件等）具备"一云多芯"适配能力，能够兼容</w:t>
      </w:r>
      <w:r>
        <w:rPr>
          <w:rFonts w:hint="eastAsia" w:ascii="仿宋" w:hAnsi="仿宋" w:eastAsia="仿宋"/>
          <w:sz w:val="28"/>
          <w:szCs w:val="28"/>
        </w:rPr>
        <w:t xml:space="preserve">C</w:t>
      </w:r>
      <w:r>
        <w:rPr>
          <w:rFonts w:ascii="仿宋" w:hAnsi="仿宋" w:eastAsia="仿宋"/>
          <w:sz w:val="28"/>
          <w:szCs w:val="28"/>
        </w:rPr>
        <w:t xml:space="preserve">86、ARM等多种处理器架构，并支持在私有云、公有云、混合云等异构云环境中灵活部署与运行，确保业务系统在不同技术底座间实现平滑过渡与稳定运行，满足自主可控与业务连续性的双重要求。</w:t>
      </w:r>
      <w:r>
        <w:rPr>
          <w:rFonts w:ascii="仿宋" w:hAnsi="仿宋" w:eastAsia="仿宋"/>
          <w:sz w:val="28"/>
          <w:szCs w:val="28"/>
        </w:rPr>
      </w:r>
      <w:r/>
    </w:p>
    <w:p>
      <w:pPr>
        <w:pStyle w:val="916"/>
        <w:ind w:firstLine="560"/>
        <w:jc w:val="left"/>
        <w:keepLines w:val="0"/>
        <w:keepNext w:val="0"/>
        <w:pageBreakBefore w:val="0"/>
        <w:spacing w:line="520" w:lineRule="exact"/>
        <w:tabs>
          <w:tab w:val="left" w:pos="2020" w:leader="none"/>
          <w:tab w:val="center" w:pos="4535" w:leader="none"/>
        </w:tabs>
        <w:rPr>
          <w:rFonts w:hint="eastAsia" w:ascii="仿宋" w:hAnsi="仿宋" w:eastAsia="仿宋"/>
          <w:sz w:val="28"/>
          <w:szCs w:val="28"/>
        </w:rPr>
        <w:outlineLvl w:val="9"/>
      </w:pPr>
      <w:r>
        <w:rPr>
          <w:rFonts w:hint="eastAsia" w:ascii="仿宋" w:hAnsi="仿宋" w:eastAsia="仿宋"/>
          <w:sz w:val="28"/>
          <w:szCs w:val="28"/>
        </w:rPr>
      </w:r>
      <w:r/>
    </w:p>
    <w:p>
      <w:pPr>
        <w:pStyle w:val="990"/>
        <w:numPr>
          <w:ilvl w:val="0"/>
          <w:numId w:val="7"/>
        </w:numPr>
        <w:keepLines w:val="0"/>
        <w:keepNext w:val="0"/>
        <w:pageBreakBefore w:val="0"/>
        <w:spacing w:line="520" w:lineRule="exact"/>
        <w:widowControl/>
        <w:rPr>
          <w:rFonts w:hint="eastAsia" w:ascii="仿宋" w:hAnsi="仿宋" w:eastAsia="仿宋" w:cs="Times New Roman"/>
          <w:b/>
          <w:sz w:val="28"/>
          <w:szCs w:val="28"/>
        </w:rPr>
        <w:outlineLvl w:val="1"/>
      </w:pPr>
      <w:r>
        <w:rPr>
          <w:rFonts w:hint="eastAsia" w:ascii="仿宋" w:hAnsi="仿宋" w:eastAsia="仿宋" w:cs="Times New Roman"/>
          <w:b/>
          <w:sz w:val="28"/>
          <w:szCs w:val="28"/>
        </w:rPr>
        <w:t xml:space="preserve">采购需求</w:t>
      </w:r>
      <w:r>
        <w:rPr>
          <w:rFonts w:hint="eastAsia" w:ascii="仿宋" w:hAnsi="仿宋" w:eastAsia="仿宋" w:cs="Times New Roman"/>
          <w:b/>
          <w:sz w:val="28"/>
          <w:szCs w:val="28"/>
        </w:rPr>
      </w:r>
      <w:r/>
    </w:p>
    <w:tbl>
      <w:tblPr>
        <w:tblStyle w:val="938"/>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0"/>
        <w:gridCol w:w="1447"/>
        <w:gridCol w:w="2623"/>
        <w:gridCol w:w="860"/>
        <w:gridCol w:w="808"/>
        <w:gridCol w:w="1509"/>
      </w:tblGrid>
      <w:tr>
        <w:trPr>
          <w:trHeight w:val="600"/>
        </w:trPr>
        <w:tc>
          <w:tcPr>
            <w:tcW w:w="1851"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b/>
                <w:bCs/>
                <w:sz w:val="24"/>
              </w:rPr>
              <w:outlineLvl w:val="9"/>
            </w:pPr>
            <w:r>
              <w:rPr>
                <w:rFonts w:hint="eastAsia" w:ascii="仿宋" w:hAnsi="仿宋" w:eastAsia="仿宋"/>
                <w:b/>
                <w:bCs/>
                <w:sz w:val="24"/>
              </w:rPr>
              <w:t xml:space="preserve">类别</w:t>
            </w:r>
            <w:r>
              <w:rPr>
                <w:rFonts w:hint="eastAsia" w:ascii="仿宋" w:hAnsi="仿宋" w:eastAsia="仿宋"/>
                <w:b/>
                <w:bCs/>
                <w:sz w:val="24"/>
              </w:rPr>
            </w:r>
            <w:r/>
          </w:p>
        </w:tc>
        <w:tc>
          <w:tcPr>
            <w:tcW w:w="160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b/>
                <w:bCs/>
                <w:sz w:val="24"/>
              </w:rPr>
              <w:outlineLvl w:val="9"/>
            </w:pPr>
            <w:r>
              <w:rPr>
                <w:rFonts w:hint="eastAsia" w:ascii="仿宋" w:hAnsi="仿宋" w:eastAsia="仿宋"/>
                <w:b/>
                <w:bCs/>
                <w:sz w:val="24"/>
              </w:rPr>
              <w:t xml:space="preserve">产品名称</w:t>
            </w:r>
            <w:r>
              <w:rPr>
                <w:rFonts w:hint="eastAsia" w:ascii="仿宋" w:hAnsi="仿宋" w:eastAsia="仿宋"/>
                <w:b/>
                <w:bCs/>
                <w:sz w:val="24"/>
              </w:rPr>
            </w:r>
            <w:r/>
          </w:p>
        </w:tc>
        <w:tc>
          <w:tcPr>
            <w:tcW w:w="2910"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b/>
                <w:bCs/>
                <w:color w:val="000000"/>
                <w:sz w:val="24"/>
              </w:rPr>
              <w:outlineLvl w:val="9"/>
            </w:pPr>
            <w:r>
              <w:rPr>
                <w:rFonts w:hint="eastAsia" w:ascii="仿宋" w:hAnsi="仿宋" w:eastAsia="仿宋"/>
                <w:b/>
                <w:bCs/>
                <w:color w:val="000000"/>
                <w:sz w:val="24"/>
              </w:rPr>
              <w:t xml:space="preserve">事项名称</w:t>
            </w:r>
            <w:r>
              <w:rPr>
                <w:rFonts w:hint="eastAsia" w:ascii="仿宋" w:hAnsi="仿宋" w:eastAsia="仿宋"/>
                <w:b/>
                <w:bCs/>
                <w:color w:val="000000"/>
                <w:sz w:val="24"/>
              </w:rPr>
            </w:r>
            <w:r/>
          </w:p>
        </w:tc>
        <w:tc>
          <w:tcPr>
            <w:tcW w:w="92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b/>
                <w:bCs/>
                <w:sz w:val="24"/>
              </w:rPr>
              <w:outlineLvl w:val="9"/>
            </w:pPr>
            <w:r>
              <w:rPr>
                <w:rFonts w:hint="eastAsia" w:ascii="仿宋" w:hAnsi="仿宋" w:eastAsia="仿宋"/>
                <w:b/>
                <w:bCs/>
                <w:sz w:val="24"/>
              </w:rPr>
              <w:t xml:space="preserve">单位</w:t>
            </w:r>
            <w:r>
              <w:rPr>
                <w:rFonts w:hint="eastAsia" w:ascii="仿宋" w:hAnsi="仿宋" w:eastAsia="仿宋"/>
                <w:b/>
                <w:bCs/>
                <w:sz w:val="24"/>
              </w:rPr>
            </w:r>
            <w:r/>
          </w:p>
        </w:tc>
        <w:tc>
          <w:tcPr>
            <w:tcW w:w="86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b/>
                <w:bCs/>
                <w:sz w:val="24"/>
              </w:rPr>
              <w:outlineLvl w:val="9"/>
            </w:pPr>
            <w:r>
              <w:rPr>
                <w:rFonts w:hint="eastAsia" w:ascii="仿宋" w:hAnsi="仿宋" w:eastAsia="仿宋"/>
                <w:b/>
                <w:bCs/>
                <w:sz w:val="24"/>
              </w:rPr>
              <w:t xml:space="preserve">数量</w:t>
            </w:r>
            <w:r>
              <w:rPr>
                <w:rFonts w:hint="eastAsia" w:ascii="仿宋" w:hAnsi="仿宋" w:eastAsia="仿宋"/>
                <w:b/>
                <w:bCs/>
                <w:sz w:val="24"/>
              </w:rPr>
            </w:r>
            <w:r/>
          </w:p>
        </w:tc>
        <w:tc>
          <w:tcPr>
            <w:tcW w:w="1599"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b/>
                <w:bCs/>
                <w:sz w:val="24"/>
              </w:rPr>
              <w:outlineLvl w:val="9"/>
            </w:pPr>
            <w:r>
              <w:rPr>
                <w:rFonts w:hint="eastAsia" w:ascii="仿宋" w:hAnsi="仿宋" w:eastAsia="仿宋"/>
                <w:b/>
                <w:bCs/>
                <w:sz w:val="24"/>
              </w:rPr>
              <w:t xml:space="preserve">预算金额</w:t>
            </w:r>
            <w:r>
              <w:rPr>
                <w:rFonts w:hint="eastAsia" w:ascii="仿宋" w:hAnsi="仿宋" w:eastAsia="仿宋"/>
                <w:b/>
                <w:bCs/>
                <w:sz w:val="24"/>
              </w:rPr>
            </w:r>
            <w:r/>
          </w:p>
        </w:tc>
      </w:tr>
      <w:tr>
        <w:trPr>
          <w:trHeight w:val="600"/>
        </w:trPr>
        <w:tc>
          <w:tcPr>
            <w:tcW w:w="1851" w:type="dxa"/>
            <w:vAlign w:val="center"/>
            <w:vMerge w:val="restart"/>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t xml:space="preserve">公积金信息系统</w:t>
            </w:r>
            <w:r>
              <w:rPr>
                <w:rFonts w:hint="eastAsia" w:ascii="仿宋" w:hAnsi="仿宋" w:eastAsia="仿宋"/>
                <w:sz w:val="24"/>
                <w:lang w:val="zh-CN"/>
              </w:rPr>
            </w:r>
            <w:r/>
          </w:p>
        </w:tc>
        <w:tc>
          <w:tcPr>
            <w:tcW w:w="1604" w:type="dxa"/>
            <w:vAlign w:val="center"/>
            <w:vMerge w:val="restart"/>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t xml:space="preserve">核心系统迁移适配</w:t>
            </w:r>
            <w:r>
              <w:rPr>
                <w:rFonts w:hint="eastAsia" w:ascii="仿宋" w:hAnsi="仿宋" w:eastAsia="仿宋"/>
                <w:sz w:val="24"/>
                <w:lang w:val="zh-CN"/>
              </w:rPr>
            </w:r>
            <w:r/>
          </w:p>
        </w:tc>
        <w:tc>
          <w:tcPr>
            <w:tcW w:w="2910"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color w:val="000000"/>
                <w:sz w:val="24"/>
                <w:lang w:val="zh-CN"/>
              </w:rPr>
              <w:outlineLvl w:val="9"/>
            </w:pPr>
            <w:r>
              <w:rPr>
                <w:rFonts w:hint="eastAsia" w:ascii="仿宋" w:hAnsi="仿宋" w:eastAsia="仿宋"/>
                <w:color w:val="000000"/>
                <w:sz w:val="24"/>
                <w:lang w:val="zh-CN"/>
              </w:rPr>
              <w:t xml:space="preserve">数据移植</w:t>
            </w:r>
            <w:r>
              <w:rPr>
                <w:rFonts w:hint="eastAsia" w:ascii="仿宋" w:hAnsi="仿宋" w:eastAsia="仿宋"/>
                <w:color w:val="000000"/>
                <w:sz w:val="24"/>
                <w:lang w:val="zh-CN"/>
              </w:rPr>
            </w:r>
            <w:r/>
          </w:p>
        </w:tc>
        <w:tc>
          <w:tcPr>
            <w:tcW w:w="92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项</w:t>
            </w:r>
            <w:r>
              <w:rPr>
                <w:rFonts w:hint="eastAsia" w:ascii="仿宋" w:hAnsi="仿宋" w:eastAsia="仿宋"/>
                <w:sz w:val="24"/>
              </w:rPr>
            </w:r>
            <w:r/>
          </w:p>
        </w:tc>
        <w:tc>
          <w:tcPr>
            <w:tcW w:w="86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1</w:t>
            </w:r>
            <w:r>
              <w:rPr>
                <w:rFonts w:hint="eastAsia" w:ascii="仿宋" w:hAnsi="仿宋" w:eastAsia="仿宋"/>
                <w:sz w:val="24"/>
              </w:rPr>
            </w:r>
            <w:r/>
          </w:p>
        </w:tc>
        <w:tc>
          <w:tcPr>
            <w:tcW w:w="1599" w:type="dxa"/>
            <w:vAlign w:val="center"/>
            <w:vMerge w:val="restart"/>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rPr>
              <w:t xml:space="preserve">251.09万元</w:t>
            </w:r>
            <w:r>
              <w:rPr>
                <w:rFonts w:hint="eastAsia" w:ascii="仿宋" w:hAnsi="仿宋" w:eastAsia="仿宋"/>
                <w:sz w:val="24"/>
                <w:lang w:val="zh-CN"/>
              </w:rPr>
            </w:r>
            <w:r/>
          </w:p>
        </w:tc>
      </w:tr>
      <w:tr>
        <w:trPr>
          <w:trHeight w:val="600"/>
        </w:trPr>
        <w:tc>
          <w:tcPr>
            <w:tcW w:w="1851"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r>
            <w:r/>
          </w:p>
        </w:tc>
        <w:tc>
          <w:tcPr>
            <w:tcW w:w="1604"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2910"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color w:val="000000"/>
                <w:sz w:val="24"/>
                <w:lang w:val="zh-CN"/>
              </w:rPr>
              <w:outlineLvl w:val="9"/>
            </w:pPr>
            <w:r>
              <w:rPr>
                <w:rFonts w:hint="eastAsia" w:ascii="仿宋" w:hAnsi="仿宋" w:eastAsia="仿宋"/>
                <w:color w:val="000000"/>
                <w:sz w:val="24"/>
                <w:lang w:val="zh-CN"/>
              </w:rPr>
              <w:t xml:space="preserve">归集子系统</w:t>
            </w:r>
            <w:r>
              <w:rPr>
                <w:rFonts w:hint="eastAsia" w:ascii="仿宋" w:hAnsi="仿宋" w:eastAsia="仿宋"/>
                <w:color w:val="000000"/>
                <w:sz w:val="24"/>
                <w:lang w:val="zh-CN"/>
              </w:rPr>
            </w:r>
            <w:r/>
          </w:p>
        </w:tc>
        <w:tc>
          <w:tcPr>
            <w:tcW w:w="92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项</w:t>
            </w:r>
            <w:r>
              <w:rPr>
                <w:rFonts w:hint="eastAsia" w:ascii="仿宋" w:hAnsi="仿宋" w:eastAsia="仿宋"/>
                <w:sz w:val="24"/>
              </w:rPr>
            </w:r>
            <w:r/>
          </w:p>
        </w:tc>
        <w:tc>
          <w:tcPr>
            <w:tcW w:w="86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1</w:t>
            </w:r>
            <w:r>
              <w:rPr>
                <w:rFonts w:hint="eastAsia" w:ascii="仿宋" w:hAnsi="仿宋" w:eastAsia="仿宋"/>
                <w:sz w:val="24"/>
              </w:rPr>
            </w:r>
            <w:r/>
          </w:p>
        </w:tc>
        <w:tc>
          <w:tcPr>
            <w:tcW w:w="1599"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r>
            <w:r/>
          </w:p>
        </w:tc>
      </w:tr>
      <w:tr>
        <w:trPr>
          <w:trHeight w:val="600"/>
        </w:trPr>
        <w:tc>
          <w:tcPr>
            <w:tcW w:w="1851"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r>
            <w:r/>
          </w:p>
        </w:tc>
        <w:tc>
          <w:tcPr>
            <w:tcW w:w="1604"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2910"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color w:val="000000"/>
                <w:sz w:val="24"/>
                <w:lang w:val="zh-CN"/>
              </w:rPr>
              <w:outlineLvl w:val="9"/>
            </w:pPr>
            <w:r>
              <w:rPr>
                <w:rFonts w:hint="eastAsia" w:ascii="仿宋" w:hAnsi="仿宋" w:eastAsia="仿宋"/>
                <w:color w:val="000000"/>
                <w:sz w:val="24"/>
                <w:lang w:val="zh-CN"/>
              </w:rPr>
              <w:t xml:space="preserve">客户子系统</w:t>
            </w:r>
            <w:r>
              <w:rPr>
                <w:rFonts w:hint="eastAsia" w:ascii="仿宋" w:hAnsi="仿宋" w:eastAsia="仿宋"/>
                <w:color w:val="000000"/>
                <w:sz w:val="24"/>
                <w:lang w:val="zh-CN"/>
              </w:rPr>
            </w:r>
            <w:r/>
          </w:p>
        </w:tc>
        <w:tc>
          <w:tcPr>
            <w:tcW w:w="92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项</w:t>
            </w:r>
            <w:r>
              <w:rPr>
                <w:rFonts w:hint="eastAsia" w:ascii="仿宋" w:hAnsi="仿宋" w:eastAsia="仿宋"/>
                <w:sz w:val="24"/>
              </w:rPr>
            </w:r>
            <w:r/>
          </w:p>
        </w:tc>
        <w:tc>
          <w:tcPr>
            <w:tcW w:w="86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1</w:t>
            </w:r>
            <w:r>
              <w:rPr>
                <w:rFonts w:hint="eastAsia" w:ascii="仿宋" w:hAnsi="仿宋" w:eastAsia="仿宋"/>
                <w:sz w:val="24"/>
              </w:rPr>
            </w:r>
            <w:r/>
          </w:p>
        </w:tc>
        <w:tc>
          <w:tcPr>
            <w:tcW w:w="1599"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r>
            <w:r/>
          </w:p>
        </w:tc>
      </w:tr>
      <w:tr>
        <w:trPr>
          <w:trHeight w:val="600"/>
        </w:trPr>
        <w:tc>
          <w:tcPr>
            <w:tcW w:w="1851"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r>
            <w:r/>
          </w:p>
        </w:tc>
        <w:tc>
          <w:tcPr>
            <w:tcW w:w="1604"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2910"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color w:val="000000"/>
                <w:sz w:val="24"/>
                <w:lang w:val="zh-CN"/>
              </w:rPr>
              <w:outlineLvl w:val="9"/>
            </w:pPr>
            <w:r>
              <w:rPr>
                <w:rFonts w:hint="eastAsia" w:ascii="仿宋" w:hAnsi="仿宋" w:eastAsia="仿宋"/>
                <w:color w:val="000000"/>
                <w:sz w:val="24"/>
                <w:lang w:val="zh-CN"/>
              </w:rPr>
              <w:t xml:space="preserve">提取子系统</w:t>
            </w:r>
            <w:r>
              <w:rPr>
                <w:rFonts w:hint="eastAsia" w:ascii="仿宋" w:hAnsi="仿宋" w:eastAsia="仿宋"/>
                <w:color w:val="000000"/>
                <w:sz w:val="24"/>
                <w:lang w:val="zh-CN"/>
              </w:rPr>
            </w:r>
            <w:r/>
          </w:p>
        </w:tc>
        <w:tc>
          <w:tcPr>
            <w:tcW w:w="92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项</w:t>
            </w:r>
            <w:r>
              <w:rPr>
                <w:rFonts w:hint="eastAsia" w:ascii="仿宋" w:hAnsi="仿宋" w:eastAsia="仿宋"/>
                <w:sz w:val="24"/>
              </w:rPr>
            </w:r>
            <w:r/>
          </w:p>
        </w:tc>
        <w:tc>
          <w:tcPr>
            <w:tcW w:w="86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1</w:t>
            </w:r>
            <w:r>
              <w:rPr>
                <w:rFonts w:hint="eastAsia" w:ascii="仿宋" w:hAnsi="仿宋" w:eastAsia="仿宋"/>
                <w:sz w:val="24"/>
              </w:rPr>
            </w:r>
            <w:r/>
          </w:p>
        </w:tc>
        <w:tc>
          <w:tcPr>
            <w:tcW w:w="1599"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r>
            <w:r/>
          </w:p>
        </w:tc>
      </w:tr>
      <w:tr>
        <w:trPr>
          <w:trHeight w:val="600"/>
        </w:trPr>
        <w:tc>
          <w:tcPr>
            <w:tcW w:w="1851"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r>
            <w:r/>
          </w:p>
        </w:tc>
        <w:tc>
          <w:tcPr>
            <w:tcW w:w="1604"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2910"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color w:val="000000"/>
                <w:sz w:val="24"/>
                <w:lang w:val="zh-CN"/>
              </w:rPr>
              <w:outlineLvl w:val="9"/>
            </w:pPr>
            <w:r>
              <w:rPr>
                <w:rFonts w:hint="eastAsia" w:ascii="仿宋" w:hAnsi="仿宋" w:eastAsia="仿宋"/>
                <w:color w:val="000000"/>
                <w:sz w:val="24"/>
                <w:lang w:val="zh-CN"/>
              </w:rPr>
              <w:t xml:space="preserve">贷款子系统</w:t>
            </w:r>
            <w:r>
              <w:rPr>
                <w:rFonts w:hint="eastAsia" w:ascii="仿宋" w:hAnsi="仿宋" w:eastAsia="仿宋"/>
                <w:color w:val="000000"/>
                <w:sz w:val="24"/>
                <w:lang w:val="zh-CN"/>
              </w:rPr>
            </w:r>
            <w:r/>
          </w:p>
        </w:tc>
        <w:tc>
          <w:tcPr>
            <w:tcW w:w="92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项</w:t>
            </w:r>
            <w:r>
              <w:rPr>
                <w:rFonts w:hint="eastAsia" w:ascii="仿宋" w:hAnsi="仿宋" w:eastAsia="仿宋"/>
                <w:sz w:val="24"/>
              </w:rPr>
            </w:r>
            <w:r/>
          </w:p>
        </w:tc>
        <w:tc>
          <w:tcPr>
            <w:tcW w:w="86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1</w:t>
            </w:r>
            <w:r>
              <w:rPr>
                <w:rFonts w:hint="eastAsia" w:ascii="仿宋" w:hAnsi="仿宋" w:eastAsia="仿宋"/>
                <w:sz w:val="24"/>
              </w:rPr>
            </w:r>
            <w:r/>
          </w:p>
        </w:tc>
        <w:tc>
          <w:tcPr>
            <w:tcW w:w="1599"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r>
            <w:r/>
          </w:p>
        </w:tc>
      </w:tr>
      <w:tr>
        <w:trPr>
          <w:trHeight w:val="600"/>
        </w:trPr>
        <w:tc>
          <w:tcPr>
            <w:tcW w:w="1851"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r>
            <w:r/>
          </w:p>
        </w:tc>
        <w:tc>
          <w:tcPr>
            <w:tcW w:w="1604"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2910"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color w:val="000000"/>
                <w:sz w:val="24"/>
              </w:rPr>
              <w:outlineLvl w:val="9"/>
            </w:pPr>
            <w:r>
              <w:rPr>
                <w:rFonts w:hint="eastAsia" w:ascii="仿宋" w:hAnsi="仿宋" w:eastAsia="仿宋"/>
                <w:color w:val="000000"/>
                <w:sz w:val="24"/>
              </w:rPr>
              <w:t xml:space="preserve">财务子系统</w:t>
            </w:r>
            <w:r>
              <w:rPr>
                <w:rFonts w:hint="eastAsia" w:ascii="仿宋" w:hAnsi="仿宋" w:eastAsia="仿宋"/>
                <w:color w:val="000000"/>
                <w:sz w:val="24"/>
              </w:rPr>
            </w:r>
            <w:r/>
          </w:p>
        </w:tc>
        <w:tc>
          <w:tcPr>
            <w:tcW w:w="92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项</w:t>
            </w:r>
            <w:r>
              <w:rPr>
                <w:rFonts w:hint="eastAsia" w:ascii="仿宋" w:hAnsi="仿宋" w:eastAsia="仿宋"/>
                <w:sz w:val="24"/>
              </w:rPr>
            </w:r>
            <w:r/>
          </w:p>
        </w:tc>
        <w:tc>
          <w:tcPr>
            <w:tcW w:w="86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1</w:t>
            </w:r>
            <w:r>
              <w:rPr>
                <w:rFonts w:hint="eastAsia" w:ascii="仿宋" w:hAnsi="仿宋" w:eastAsia="仿宋"/>
                <w:sz w:val="24"/>
              </w:rPr>
            </w:r>
            <w:r/>
          </w:p>
        </w:tc>
        <w:tc>
          <w:tcPr>
            <w:tcW w:w="1599"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r>
            <w:r/>
          </w:p>
        </w:tc>
      </w:tr>
      <w:tr>
        <w:trPr>
          <w:trHeight w:val="600"/>
        </w:trPr>
        <w:tc>
          <w:tcPr>
            <w:tcW w:w="1851"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r>
            <w:r/>
          </w:p>
        </w:tc>
        <w:tc>
          <w:tcPr>
            <w:tcW w:w="1604"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2910"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color w:val="000000"/>
                <w:sz w:val="24"/>
                <w:lang w:val="zh-CN"/>
              </w:rPr>
              <w:outlineLvl w:val="9"/>
            </w:pPr>
            <w:r>
              <w:rPr>
                <w:rFonts w:hint="eastAsia" w:ascii="仿宋" w:hAnsi="仿宋" w:eastAsia="仿宋"/>
                <w:color w:val="000000"/>
                <w:sz w:val="24"/>
                <w:lang w:val="zh-CN"/>
              </w:rPr>
              <w:t xml:space="preserve">资金管理子系统</w:t>
            </w:r>
            <w:r>
              <w:rPr>
                <w:rFonts w:hint="eastAsia" w:ascii="仿宋" w:hAnsi="仿宋" w:eastAsia="仿宋"/>
                <w:color w:val="000000"/>
                <w:sz w:val="24"/>
                <w:lang w:val="zh-CN"/>
              </w:rPr>
            </w:r>
            <w:r/>
          </w:p>
        </w:tc>
        <w:tc>
          <w:tcPr>
            <w:tcW w:w="92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项</w:t>
            </w:r>
            <w:r>
              <w:rPr>
                <w:rFonts w:hint="eastAsia" w:ascii="仿宋" w:hAnsi="仿宋" w:eastAsia="仿宋"/>
                <w:sz w:val="24"/>
              </w:rPr>
            </w:r>
            <w:r/>
          </w:p>
        </w:tc>
        <w:tc>
          <w:tcPr>
            <w:tcW w:w="86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1</w:t>
            </w:r>
            <w:r>
              <w:rPr>
                <w:rFonts w:hint="eastAsia" w:ascii="仿宋" w:hAnsi="仿宋" w:eastAsia="仿宋"/>
                <w:sz w:val="24"/>
              </w:rPr>
            </w:r>
            <w:r/>
          </w:p>
        </w:tc>
        <w:tc>
          <w:tcPr>
            <w:tcW w:w="1599"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r>
            <w:r/>
          </w:p>
        </w:tc>
      </w:tr>
      <w:tr>
        <w:trPr>
          <w:trHeight w:val="600"/>
        </w:trPr>
        <w:tc>
          <w:tcPr>
            <w:tcW w:w="1851"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1604" w:type="dxa"/>
            <w:vAlign w:val="center"/>
            <w:vMerge w:val="restart"/>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t xml:space="preserve">非核心系统迁移适配</w:t>
            </w:r>
            <w:r>
              <w:rPr>
                <w:rFonts w:hint="eastAsia" w:ascii="仿宋" w:hAnsi="仿宋" w:eastAsia="仿宋"/>
                <w:sz w:val="24"/>
                <w:lang w:val="zh-CN"/>
              </w:rPr>
            </w:r>
            <w:r/>
          </w:p>
        </w:tc>
        <w:tc>
          <w:tcPr>
            <w:tcW w:w="2910"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color w:val="000000"/>
                <w:sz w:val="24"/>
              </w:rPr>
              <w:outlineLvl w:val="9"/>
            </w:pPr>
            <w:r>
              <w:rPr>
                <w:rFonts w:hint="eastAsia" w:ascii="仿宋" w:hAnsi="仿宋" w:eastAsia="仿宋"/>
                <w:color w:val="000000"/>
                <w:sz w:val="24"/>
                <w:lang w:val="zh-CN"/>
              </w:rPr>
              <w:t xml:space="preserve">电子档案系统</w:t>
            </w:r>
            <w:r>
              <w:rPr>
                <w:rFonts w:hint="eastAsia" w:ascii="仿宋" w:hAnsi="仿宋" w:eastAsia="仿宋"/>
                <w:color w:val="000000"/>
                <w:sz w:val="24"/>
              </w:rPr>
            </w:r>
            <w:r/>
          </w:p>
        </w:tc>
        <w:tc>
          <w:tcPr>
            <w:tcW w:w="92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项</w:t>
            </w:r>
            <w:r>
              <w:rPr>
                <w:rFonts w:hint="eastAsia" w:ascii="仿宋" w:hAnsi="仿宋" w:eastAsia="仿宋"/>
                <w:sz w:val="24"/>
              </w:rPr>
            </w:r>
            <w:r/>
          </w:p>
        </w:tc>
        <w:tc>
          <w:tcPr>
            <w:tcW w:w="86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1</w:t>
            </w:r>
            <w:r>
              <w:rPr>
                <w:rFonts w:hint="eastAsia" w:ascii="仿宋" w:hAnsi="仿宋" w:eastAsia="仿宋"/>
                <w:sz w:val="24"/>
              </w:rPr>
            </w:r>
            <w:r/>
          </w:p>
        </w:tc>
        <w:tc>
          <w:tcPr>
            <w:tcW w:w="1599"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r>
      <w:tr>
        <w:trPr>
          <w:trHeight w:val="600"/>
        </w:trPr>
        <w:tc>
          <w:tcPr>
            <w:tcW w:w="1851"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1604"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2910"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color w:val="000000"/>
                <w:sz w:val="24"/>
              </w:rPr>
              <w:outlineLvl w:val="9"/>
            </w:pPr>
            <w:r>
              <w:rPr>
                <w:rFonts w:hint="eastAsia" w:ascii="仿宋" w:hAnsi="仿宋" w:eastAsia="仿宋"/>
                <w:color w:val="000000"/>
                <w:sz w:val="24"/>
                <w:lang w:val="zh-CN"/>
              </w:rPr>
              <w:t xml:space="preserve">报表系统</w:t>
            </w:r>
            <w:r>
              <w:rPr>
                <w:rFonts w:hint="eastAsia" w:ascii="仿宋" w:hAnsi="仿宋" w:eastAsia="仿宋"/>
                <w:color w:val="000000"/>
                <w:sz w:val="24"/>
              </w:rPr>
            </w:r>
            <w:r/>
          </w:p>
        </w:tc>
        <w:tc>
          <w:tcPr>
            <w:tcW w:w="92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项</w:t>
            </w:r>
            <w:r>
              <w:rPr>
                <w:rFonts w:hint="eastAsia" w:ascii="仿宋" w:hAnsi="仿宋" w:eastAsia="仿宋"/>
                <w:sz w:val="24"/>
              </w:rPr>
            </w:r>
            <w:r/>
          </w:p>
        </w:tc>
        <w:tc>
          <w:tcPr>
            <w:tcW w:w="86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1</w:t>
            </w:r>
            <w:r>
              <w:rPr>
                <w:rFonts w:hint="eastAsia" w:ascii="仿宋" w:hAnsi="仿宋" w:eastAsia="仿宋"/>
                <w:sz w:val="24"/>
              </w:rPr>
            </w:r>
            <w:r/>
          </w:p>
        </w:tc>
        <w:tc>
          <w:tcPr>
            <w:tcW w:w="1599"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r>
      <w:tr>
        <w:trPr>
          <w:trHeight w:val="600"/>
        </w:trPr>
        <w:tc>
          <w:tcPr>
            <w:tcW w:w="1851"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1604"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2910"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color w:val="000000"/>
                <w:sz w:val="24"/>
              </w:rPr>
              <w:outlineLvl w:val="9"/>
            </w:pPr>
            <w:r>
              <w:rPr>
                <w:rFonts w:hint="eastAsia" w:ascii="仿宋" w:hAnsi="仿宋" w:eastAsia="仿宋"/>
                <w:color w:val="000000"/>
                <w:sz w:val="24"/>
                <w:lang w:val="zh-CN"/>
              </w:rPr>
              <w:t xml:space="preserve">综合服务管理系统</w:t>
            </w:r>
            <w:r>
              <w:rPr>
                <w:rFonts w:hint="eastAsia" w:ascii="仿宋" w:hAnsi="仿宋" w:eastAsia="仿宋"/>
                <w:color w:val="000000"/>
                <w:sz w:val="24"/>
              </w:rPr>
            </w:r>
            <w:r/>
          </w:p>
        </w:tc>
        <w:tc>
          <w:tcPr>
            <w:tcW w:w="92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项</w:t>
            </w:r>
            <w:r>
              <w:rPr>
                <w:rFonts w:hint="eastAsia" w:ascii="仿宋" w:hAnsi="仿宋" w:eastAsia="仿宋"/>
                <w:sz w:val="24"/>
              </w:rPr>
            </w:r>
            <w:r/>
          </w:p>
        </w:tc>
        <w:tc>
          <w:tcPr>
            <w:tcW w:w="86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1</w:t>
            </w:r>
            <w:r>
              <w:rPr>
                <w:rFonts w:hint="eastAsia" w:ascii="仿宋" w:hAnsi="仿宋" w:eastAsia="仿宋"/>
                <w:sz w:val="24"/>
              </w:rPr>
            </w:r>
            <w:r/>
          </w:p>
        </w:tc>
        <w:tc>
          <w:tcPr>
            <w:tcW w:w="1599"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r>
      <w:tr>
        <w:trPr>
          <w:trHeight w:val="600"/>
        </w:trPr>
        <w:tc>
          <w:tcPr>
            <w:tcW w:w="1851"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1604"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2910"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color w:val="000000"/>
                <w:sz w:val="24"/>
              </w:rPr>
              <w:outlineLvl w:val="9"/>
            </w:pPr>
            <w:r>
              <w:rPr>
                <w:rFonts w:hint="eastAsia" w:ascii="仿宋" w:hAnsi="仿宋" w:eastAsia="仿宋"/>
                <w:color w:val="000000"/>
                <w:sz w:val="24"/>
                <w:lang w:val="zh-CN"/>
              </w:rPr>
              <w:t xml:space="preserve">在线客服系统</w:t>
            </w:r>
            <w:r>
              <w:rPr>
                <w:rFonts w:hint="eastAsia" w:ascii="仿宋" w:hAnsi="仿宋" w:eastAsia="仿宋"/>
                <w:color w:val="000000"/>
                <w:sz w:val="24"/>
              </w:rPr>
            </w:r>
            <w:r/>
          </w:p>
        </w:tc>
        <w:tc>
          <w:tcPr>
            <w:tcW w:w="92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项</w:t>
            </w:r>
            <w:r>
              <w:rPr>
                <w:rFonts w:hint="eastAsia" w:ascii="仿宋" w:hAnsi="仿宋" w:eastAsia="仿宋"/>
                <w:sz w:val="24"/>
              </w:rPr>
            </w:r>
            <w:r/>
          </w:p>
        </w:tc>
        <w:tc>
          <w:tcPr>
            <w:tcW w:w="86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1</w:t>
            </w:r>
            <w:r>
              <w:rPr>
                <w:rFonts w:hint="eastAsia" w:ascii="仿宋" w:hAnsi="仿宋" w:eastAsia="仿宋"/>
                <w:sz w:val="24"/>
              </w:rPr>
            </w:r>
            <w:r/>
          </w:p>
        </w:tc>
        <w:tc>
          <w:tcPr>
            <w:tcW w:w="1599"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r>
      <w:tr>
        <w:trPr>
          <w:trHeight w:val="600"/>
        </w:trPr>
        <w:tc>
          <w:tcPr>
            <w:tcW w:w="1851"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1604"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2910"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color w:val="000000"/>
                <w:sz w:val="24"/>
              </w:rPr>
              <w:outlineLvl w:val="9"/>
            </w:pPr>
            <w:r>
              <w:rPr>
                <w:rFonts w:hint="eastAsia" w:ascii="仿宋" w:hAnsi="仿宋" w:eastAsia="仿宋"/>
                <w:color w:val="000000"/>
                <w:sz w:val="24"/>
                <w:lang w:val="zh-CN"/>
              </w:rPr>
              <w:t xml:space="preserve">统一知识库系统</w:t>
            </w:r>
            <w:r>
              <w:rPr>
                <w:rFonts w:hint="eastAsia" w:ascii="仿宋" w:hAnsi="仿宋" w:eastAsia="仿宋"/>
                <w:color w:val="000000"/>
                <w:sz w:val="24"/>
              </w:rPr>
            </w:r>
            <w:r/>
          </w:p>
        </w:tc>
        <w:tc>
          <w:tcPr>
            <w:tcW w:w="92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项</w:t>
            </w:r>
            <w:r>
              <w:rPr>
                <w:rFonts w:hint="eastAsia" w:ascii="仿宋" w:hAnsi="仿宋" w:eastAsia="仿宋"/>
                <w:sz w:val="24"/>
              </w:rPr>
            </w:r>
            <w:r/>
          </w:p>
        </w:tc>
        <w:tc>
          <w:tcPr>
            <w:tcW w:w="86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1</w:t>
            </w:r>
            <w:r>
              <w:rPr>
                <w:rFonts w:hint="eastAsia" w:ascii="仿宋" w:hAnsi="仿宋" w:eastAsia="仿宋"/>
                <w:sz w:val="24"/>
              </w:rPr>
            </w:r>
            <w:r/>
          </w:p>
        </w:tc>
        <w:tc>
          <w:tcPr>
            <w:tcW w:w="1599"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r>
      <w:tr>
        <w:trPr>
          <w:trHeight w:val="600"/>
        </w:trPr>
        <w:tc>
          <w:tcPr>
            <w:tcW w:w="1851"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1604"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2910"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color w:val="000000"/>
                <w:sz w:val="24"/>
              </w:rPr>
              <w:outlineLvl w:val="9"/>
            </w:pPr>
            <w:r>
              <w:rPr>
                <w:rFonts w:hint="eastAsia" w:ascii="仿宋" w:hAnsi="仿宋" w:eastAsia="仿宋"/>
                <w:color w:val="000000"/>
                <w:sz w:val="24"/>
                <w:lang w:val="zh-CN"/>
              </w:rPr>
              <w:t xml:space="preserve">网上渠道运行监控系统</w:t>
            </w:r>
            <w:r>
              <w:rPr>
                <w:rFonts w:hint="eastAsia" w:ascii="仿宋" w:hAnsi="仿宋" w:eastAsia="仿宋"/>
                <w:color w:val="000000"/>
                <w:sz w:val="24"/>
              </w:rPr>
            </w:r>
            <w:r/>
          </w:p>
        </w:tc>
        <w:tc>
          <w:tcPr>
            <w:tcW w:w="92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项</w:t>
            </w:r>
            <w:r>
              <w:rPr>
                <w:rFonts w:hint="eastAsia" w:ascii="仿宋" w:hAnsi="仿宋" w:eastAsia="仿宋"/>
                <w:sz w:val="24"/>
              </w:rPr>
            </w:r>
            <w:r/>
          </w:p>
        </w:tc>
        <w:tc>
          <w:tcPr>
            <w:tcW w:w="86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1</w:t>
            </w:r>
            <w:r>
              <w:rPr>
                <w:rFonts w:hint="eastAsia" w:ascii="仿宋" w:hAnsi="仿宋" w:eastAsia="仿宋"/>
                <w:sz w:val="24"/>
              </w:rPr>
            </w:r>
            <w:r/>
          </w:p>
        </w:tc>
        <w:tc>
          <w:tcPr>
            <w:tcW w:w="1599"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r>
      <w:tr>
        <w:trPr>
          <w:trHeight w:val="600"/>
        </w:trPr>
        <w:tc>
          <w:tcPr>
            <w:tcW w:w="1851"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1604"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2910"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color w:val="000000"/>
                <w:sz w:val="24"/>
              </w:rPr>
              <w:outlineLvl w:val="9"/>
            </w:pPr>
            <w:r>
              <w:rPr>
                <w:rFonts w:hint="eastAsia" w:ascii="仿宋" w:hAnsi="仿宋" w:eastAsia="仿宋"/>
                <w:color w:val="000000"/>
                <w:sz w:val="24"/>
                <w:lang w:val="zh-CN"/>
              </w:rPr>
              <w:t xml:space="preserve">统一身份认证系统</w:t>
            </w:r>
            <w:r>
              <w:rPr>
                <w:rFonts w:hint="eastAsia" w:ascii="仿宋" w:hAnsi="仿宋" w:eastAsia="仿宋"/>
                <w:color w:val="000000"/>
                <w:sz w:val="24"/>
              </w:rPr>
            </w:r>
            <w:r/>
          </w:p>
        </w:tc>
        <w:tc>
          <w:tcPr>
            <w:tcW w:w="92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项</w:t>
            </w:r>
            <w:r>
              <w:rPr>
                <w:rFonts w:hint="eastAsia" w:ascii="仿宋" w:hAnsi="仿宋" w:eastAsia="仿宋"/>
                <w:sz w:val="24"/>
              </w:rPr>
            </w:r>
            <w:r/>
          </w:p>
        </w:tc>
        <w:tc>
          <w:tcPr>
            <w:tcW w:w="86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1</w:t>
            </w:r>
            <w:r>
              <w:rPr>
                <w:rFonts w:hint="eastAsia" w:ascii="仿宋" w:hAnsi="仿宋" w:eastAsia="仿宋"/>
                <w:sz w:val="24"/>
              </w:rPr>
            </w:r>
            <w:r/>
          </w:p>
        </w:tc>
        <w:tc>
          <w:tcPr>
            <w:tcW w:w="1599"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r>
      <w:tr>
        <w:trPr>
          <w:trHeight w:val="600"/>
        </w:trPr>
        <w:tc>
          <w:tcPr>
            <w:tcW w:w="1851"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1604"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2910"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color w:val="000000"/>
                <w:sz w:val="24"/>
              </w:rPr>
              <w:outlineLvl w:val="9"/>
            </w:pPr>
            <w:r>
              <w:rPr>
                <w:rFonts w:hint="eastAsia" w:ascii="仿宋" w:hAnsi="仿宋" w:eastAsia="仿宋"/>
                <w:color w:val="000000"/>
                <w:sz w:val="24"/>
                <w:lang w:val="zh-CN"/>
              </w:rPr>
              <w:t xml:space="preserve">网上业务大厅</w:t>
            </w:r>
            <w:r>
              <w:rPr>
                <w:rFonts w:hint="eastAsia" w:ascii="仿宋" w:hAnsi="仿宋" w:eastAsia="仿宋"/>
                <w:color w:val="000000"/>
                <w:sz w:val="24"/>
              </w:rPr>
            </w:r>
            <w:r/>
          </w:p>
        </w:tc>
        <w:tc>
          <w:tcPr>
            <w:tcW w:w="92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项</w:t>
            </w:r>
            <w:r>
              <w:rPr>
                <w:rFonts w:hint="eastAsia" w:ascii="仿宋" w:hAnsi="仿宋" w:eastAsia="仿宋"/>
                <w:sz w:val="24"/>
              </w:rPr>
            </w:r>
            <w:r/>
          </w:p>
        </w:tc>
        <w:tc>
          <w:tcPr>
            <w:tcW w:w="86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1</w:t>
            </w:r>
            <w:r>
              <w:rPr>
                <w:rFonts w:hint="eastAsia" w:ascii="仿宋" w:hAnsi="仿宋" w:eastAsia="仿宋"/>
                <w:sz w:val="24"/>
              </w:rPr>
            </w:r>
            <w:r/>
          </w:p>
        </w:tc>
        <w:tc>
          <w:tcPr>
            <w:tcW w:w="1599"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r>
      <w:tr>
        <w:trPr>
          <w:trHeight w:val="600"/>
        </w:trPr>
        <w:tc>
          <w:tcPr>
            <w:tcW w:w="1851"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1604"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2910"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color w:val="000000"/>
                <w:sz w:val="24"/>
              </w:rPr>
              <w:outlineLvl w:val="9"/>
            </w:pPr>
            <w:r>
              <w:rPr>
                <w:rFonts w:hint="eastAsia" w:ascii="仿宋" w:hAnsi="仿宋" w:eastAsia="仿宋"/>
                <w:color w:val="000000"/>
                <w:sz w:val="24"/>
                <w:lang w:val="zh-CN"/>
              </w:rPr>
              <w:t xml:space="preserve">手机APP</w:t>
            </w:r>
            <w:r>
              <w:rPr>
                <w:rFonts w:hint="eastAsia" w:ascii="仿宋" w:hAnsi="仿宋" w:eastAsia="仿宋"/>
                <w:color w:val="000000"/>
                <w:sz w:val="24"/>
              </w:rPr>
            </w:r>
            <w:r/>
          </w:p>
        </w:tc>
        <w:tc>
          <w:tcPr>
            <w:tcW w:w="92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项</w:t>
            </w:r>
            <w:r>
              <w:rPr>
                <w:rFonts w:hint="eastAsia" w:ascii="仿宋" w:hAnsi="仿宋" w:eastAsia="仿宋"/>
                <w:sz w:val="24"/>
              </w:rPr>
            </w:r>
            <w:r/>
          </w:p>
        </w:tc>
        <w:tc>
          <w:tcPr>
            <w:tcW w:w="86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1</w:t>
            </w:r>
            <w:r>
              <w:rPr>
                <w:rFonts w:hint="eastAsia" w:ascii="仿宋" w:hAnsi="仿宋" w:eastAsia="仿宋"/>
                <w:sz w:val="24"/>
              </w:rPr>
            </w:r>
            <w:r/>
          </w:p>
        </w:tc>
        <w:tc>
          <w:tcPr>
            <w:tcW w:w="1599"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r>
      <w:tr>
        <w:trPr>
          <w:trHeight w:val="600"/>
        </w:trPr>
        <w:tc>
          <w:tcPr>
            <w:tcW w:w="1851"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1604"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2910"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color w:val="000000"/>
                <w:sz w:val="24"/>
              </w:rPr>
              <w:outlineLvl w:val="9"/>
            </w:pPr>
            <w:r>
              <w:rPr>
                <w:rFonts w:hint="eastAsia" w:ascii="仿宋" w:hAnsi="仿宋" w:eastAsia="仿宋"/>
                <w:color w:val="000000"/>
                <w:sz w:val="24"/>
                <w:lang w:val="zh-CN"/>
              </w:rPr>
              <w:t xml:space="preserve">微信服务号和城市服务</w:t>
            </w:r>
            <w:r>
              <w:rPr>
                <w:rFonts w:hint="eastAsia" w:ascii="仿宋" w:hAnsi="仿宋" w:eastAsia="仿宋"/>
                <w:color w:val="000000"/>
                <w:sz w:val="24"/>
              </w:rPr>
            </w:r>
            <w:r/>
          </w:p>
        </w:tc>
        <w:tc>
          <w:tcPr>
            <w:tcW w:w="92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项</w:t>
            </w:r>
            <w:r>
              <w:rPr>
                <w:rFonts w:hint="eastAsia" w:ascii="仿宋" w:hAnsi="仿宋" w:eastAsia="仿宋"/>
                <w:sz w:val="24"/>
              </w:rPr>
            </w:r>
            <w:r/>
          </w:p>
        </w:tc>
        <w:tc>
          <w:tcPr>
            <w:tcW w:w="86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1</w:t>
            </w:r>
            <w:r>
              <w:rPr>
                <w:rFonts w:hint="eastAsia" w:ascii="仿宋" w:hAnsi="仿宋" w:eastAsia="仿宋"/>
                <w:sz w:val="24"/>
              </w:rPr>
            </w:r>
            <w:r/>
          </w:p>
        </w:tc>
        <w:tc>
          <w:tcPr>
            <w:tcW w:w="1599"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r>
      <w:tr>
        <w:trPr>
          <w:trHeight w:val="600"/>
        </w:trPr>
        <w:tc>
          <w:tcPr>
            <w:tcW w:w="1851"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1604"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2910"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color w:val="000000"/>
                <w:sz w:val="24"/>
              </w:rPr>
              <w:outlineLvl w:val="9"/>
            </w:pPr>
            <w:r>
              <w:rPr>
                <w:rFonts w:hint="eastAsia" w:ascii="仿宋" w:hAnsi="仿宋" w:eastAsia="仿宋"/>
                <w:color w:val="000000"/>
                <w:sz w:val="24"/>
                <w:lang w:val="zh-CN"/>
              </w:rPr>
              <w:t xml:space="preserve">短信平台</w:t>
            </w:r>
            <w:r>
              <w:rPr>
                <w:rFonts w:hint="eastAsia" w:ascii="仿宋" w:hAnsi="仿宋" w:eastAsia="仿宋"/>
                <w:color w:val="000000"/>
                <w:sz w:val="24"/>
              </w:rPr>
            </w:r>
            <w:r/>
          </w:p>
        </w:tc>
        <w:tc>
          <w:tcPr>
            <w:tcW w:w="92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项</w:t>
            </w:r>
            <w:r>
              <w:rPr>
                <w:rFonts w:hint="eastAsia" w:ascii="仿宋" w:hAnsi="仿宋" w:eastAsia="仿宋"/>
                <w:sz w:val="24"/>
              </w:rPr>
            </w:r>
            <w:r/>
          </w:p>
        </w:tc>
        <w:tc>
          <w:tcPr>
            <w:tcW w:w="86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1</w:t>
            </w:r>
            <w:r>
              <w:rPr>
                <w:rFonts w:hint="eastAsia" w:ascii="仿宋" w:hAnsi="仿宋" w:eastAsia="仿宋"/>
                <w:sz w:val="24"/>
              </w:rPr>
            </w:r>
            <w:r/>
          </w:p>
        </w:tc>
        <w:tc>
          <w:tcPr>
            <w:tcW w:w="1599"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r>
      <w:tr>
        <w:trPr>
          <w:trHeight w:val="600"/>
        </w:trPr>
        <w:tc>
          <w:tcPr>
            <w:tcW w:w="1851"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1604"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2910"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color w:val="000000"/>
                <w:sz w:val="24"/>
              </w:rPr>
              <w:outlineLvl w:val="9"/>
            </w:pPr>
            <w:r>
              <w:rPr>
                <w:rFonts w:hint="eastAsia" w:ascii="仿宋" w:hAnsi="仿宋" w:eastAsia="仿宋"/>
                <w:color w:val="000000"/>
                <w:sz w:val="24"/>
                <w:lang w:val="zh-CN"/>
              </w:rPr>
              <w:t xml:space="preserve">12329热线坐席系统</w:t>
            </w:r>
            <w:r>
              <w:rPr>
                <w:rFonts w:hint="eastAsia" w:ascii="仿宋" w:hAnsi="仿宋" w:eastAsia="仿宋"/>
                <w:color w:val="000000"/>
                <w:sz w:val="24"/>
              </w:rPr>
            </w:r>
            <w:r/>
          </w:p>
        </w:tc>
        <w:tc>
          <w:tcPr>
            <w:tcW w:w="92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项</w:t>
            </w:r>
            <w:r>
              <w:rPr>
                <w:rFonts w:hint="eastAsia" w:ascii="仿宋" w:hAnsi="仿宋" w:eastAsia="仿宋"/>
                <w:sz w:val="24"/>
              </w:rPr>
            </w:r>
            <w:r/>
          </w:p>
        </w:tc>
        <w:tc>
          <w:tcPr>
            <w:tcW w:w="86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1</w:t>
            </w:r>
            <w:r>
              <w:rPr>
                <w:rFonts w:hint="eastAsia" w:ascii="仿宋" w:hAnsi="仿宋" w:eastAsia="仿宋"/>
                <w:sz w:val="24"/>
              </w:rPr>
            </w:r>
            <w:r/>
          </w:p>
        </w:tc>
        <w:tc>
          <w:tcPr>
            <w:tcW w:w="1599"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r>
      <w:tr>
        <w:trPr>
          <w:trHeight w:val="600"/>
        </w:trPr>
        <w:tc>
          <w:tcPr>
            <w:tcW w:w="1851"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1604"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2910"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color w:val="000000"/>
                <w:sz w:val="24"/>
              </w:rPr>
              <w:outlineLvl w:val="9"/>
            </w:pPr>
            <w:r>
              <w:rPr>
                <w:rFonts w:hint="eastAsia" w:ascii="仿宋" w:hAnsi="仿宋" w:eastAsia="仿宋"/>
                <w:color w:val="000000"/>
                <w:sz w:val="24"/>
                <w:lang w:val="zh-CN"/>
              </w:rPr>
              <w:t xml:space="preserve">自助终端</w:t>
            </w:r>
            <w:r>
              <w:rPr>
                <w:rFonts w:hint="eastAsia" w:ascii="仿宋" w:hAnsi="仿宋" w:eastAsia="仿宋"/>
                <w:color w:val="000000"/>
                <w:sz w:val="24"/>
              </w:rPr>
            </w:r>
            <w:r/>
          </w:p>
        </w:tc>
        <w:tc>
          <w:tcPr>
            <w:tcW w:w="92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项</w:t>
            </w:r>
            <w:r>
              <w:rPr>
                <w:rFonts w:hint="eastAsia" w:ascii="仿宋" w:hAnsi="仿宋" w:eastAsia="仿宋"/>
                <w:sz w:val="24"/>
              </w:rPr>
            </w:r>
            <w:r/>
          </w:p>
        </w:tc>
        <w:tc>
          <w:tcPr>
            <w:tcW w:w="86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1</w:t>
            </w:r>
            <w:r>
              <w:rPr>
                <w:rFonts w:hint="eastAsia" w:ascii="仿宋" w:hAnsi="仿宋" w:eastAsia="仿宋"/>
                <w:sz w:val="24"/>
              </w:rPr>
            </w:r>
            <w:r/>
          </w:p>
        </w:tc>
        <w:tc>
          <w:tcPr>
            <w:tcW w:w="1599"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r>
      <w:tr>
        <w:trPr>
          <w:trHeight w:val="600"/>
        </w:trPr>
        <w:tc>
          <w:tcPr>
            <w:tcW w:w="1851"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1604"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2910"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color w:val="000000"/>
                <w:sz w:val="24"/>
              </w:rPr>
              <w:outlineLvl w:val="9"/>
            </w:pPr>
            <w:r>
              <w:rPr>
                <w:rFonts w:hint="eastAsia" w:ascii="仿宋" w:hAnsi="仿宋" w:eastAsia="仿宋"/>
                <w:color w:val="000000"/>
                <w:sz w:val="24"/>
                <w:lang w:val="zh-CN"/>
              </w:rPr>
              <w:t xml:space="preserve">门户网站</w:t>
            </w:r>
            <w:r>
              <w:rPr>
                <w:rFonts w:hint="eastAsia" w:ascii="仿宋" w:hAnsi="仿宋" w:eastAsia="仿宋"/>
                <w:color w:val="000000"/>
                <w:sz w:val="24"/>
              </w:rPr>
            </w:r>
            <w:r/>
          </w:p>
        </w:tc>
        <w:tc>
          <w:tcPr>
            <w:tcW w:w="92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项</w:t>
            </w:r>
            <w:r>
              <w:rPr>
                <w:rFonts w:hint="eastAsia" w:ascii="仿宋" w:hAnsi="仿宋" w:eastAsia="仿宋"/>
                <w:sz w:val="24"/>
              </w:rPr>
            </w:r>
            <w:r/>
          </w:p>
        </w:tc>
        <w:tc>
          <w:tcPr>
            <w:tcW w:w="86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1</w:t>
            </w:r>
            <w:r>
              <w:rPr>
                <w:rFonts w:hint="eastAsia" w:ascii="仿宋" w:hAnsi="仿宋" w:eastAsia="仿宋"/>
                <w:sz w:val="24"/>
              </w:rPr>
            </w:r>
            <w:r/>
          </w:p>
        </w:tc>
        <w:tc>
          <w:tcPr>
            <w:tcW w:w="1599"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r>
      <w:tr>
        <w:trPr>
          <w:trHeight w:val="600"/>
        </w:trPr>
        <w:tc>
          <w:tcPr>
            <w:tcW w:w="1851"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1604"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2910"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color w:val="000000"/>
                <w:sz w:val="24"/>
              </w:rPr>
              <w:outlineLvl w:val="9"/>
            </w:pPr>
            <w:r>
              <w:rPr>
                <w:rFonts w:hint="eastAsia" w:ascii="仿宋" w:hAnsi="仿宋" w:eastAsia="仿宋"/>
                <w:color w:val="000000"/>
                <w:sz w:val="24"/>
              </w:rPr>
              <w:t xml:space="preserve">苏服办APP</w:t>
            </w:r>
            <w:r>
              <w:rPr>
                <w:rFonts w:hint="eastAsia" w:ascii="仿宋" w:hAnsi="仿宋" w:eastAsia="仿宋"/>
                <w:color w:val="000000"/>
                <w:sz w:val="24"/>
              </w:rPr>
            </w:r>
            <w:r/>
          </w:p>
        </w:tc>
        <w:tc>
          <w:tcPr>
            <w:tcW w:w="92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项</w:t>
            </w:r>
            <w:r>
              <w:rPr>
                <w:rFonts w:hint="eastAsia" w:ascii="仿宋" w:hAnsi="仿宋" w:eastAsia="仿宋"/>
                <w:sz w:val="24"/>
              </w:rPr>
            </w:r>
            <w:r/>
          </w:p>
        </w:tc>
        <w:tc>
          <w:tcPr>
            <w:tcW w:w="86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1</w:t>
            </w:r>
            <w:r>
              <w:rPr>
                <w:rFonts w:hint="eastAsia" w:ascii="仿宋" w:hAnsi="仿宋" w:eastAsia="仿宋"/>
                <w:sz w:val="24"/>
              </w:rPr>
            </w:r>
            <w:r/>
          </w:p>
        </w:tc>
        <w:tc>
          <w:tcPr>
            <w:tcW w:w="1599"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r>
      <w:tr>
        <w:trPr>
          <w:trHeight w:val="600"/>
        </w:trPr>
        <w:tc>
          <w:tcPr>
            <w:tcW w:w="1851"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1604"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2910"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color w:val="000000"/>
                <w:sz w:val="24"/>
              </w:rPr>
              <w:outlineLvl w:val="9"/>
            </w:pPr>
            <w:r>
              <w:rPr>
                <w:rFonts w:hint="eastAsia" w:ascii="仿宋" w:hAnsi="仿宋" w:eastAsia="仿宋"/>
                <w:color w:val="000000"/>
                <w:sz w:val="24"/>
                <w:lang w:val="zh-CN"/>
              </w:rPr>
              <w:t xml:space="preserve">审计稽核系统</w:t>
            </w:r>
            <w:r>
              <w:rPr>
                <w:rFonts w:hint="eastAsia" w:ascii="仿宋" w:hAnsi="仿宋" w:eastAsia="仿宋"/>
                <w:color w:val="000000"/>
                <w:sz w:val="24"/>
              </w:rPr>
            </w:r>
            <w:r/>
          </w:p>
        </w:tc>
        <w:tc>
          <w:tcPr>
            <w:tcW w:w="92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项</w:t>
            </w:r>
            <w:r>
              <w:rPr>
                <w:rFonts w:hint="eastAsia" w:ascii="仿宋" w:hAnsi="仿宋" w:eastAsia="仿宋"/>
                <w:sz w:val="24"/>
              </w:rPr>
            </w:r>
            <w:r/>
          </w:p>
        </w:tc>
        <w:tc>
          <w:tcPr>
            <w:tcW w:w="86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1</w:t>
            </w:r>
            <w:r>
              <w:rPr>
                <w:rFonts w:hint="eastAsia" w:ascii="仿宋" w:hAnsi="仿宋" w:eastAsia="仿宋"/>
                <w:sz w:val="24"/>
              </w:rPr>
            </w:r>
            <w:r/>
          </w:p>
        </w:tc>
        <w:tc>
          <w:tcPr>
            <w:tcW w:w="1599"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r>
      <w:tr>
        <w:trPr>
          <w:trHeight w:val="600"/>
        </w:trPr>
        <w:tc>
          <w:tcPr>
            <w:tcW w:w="1851"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1604"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2910"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color w:val="000000"/>
                <w:sz w:val="24"/>
              </w:rPr>
              <w:outlineLvl w:val="9"/>
            </w:pPr>
            <w:r>
              <w:rPr>
                <w:rFonts w:hint="eastAsia" w:ascii="仿宋" w:hAnsi="仿宋" w:eastAsia="仿宋"/>
                <w:color w:val="000000"/>
                <w:sz w:val="24"/>
                <w:lang w:val="zh-CN"/>
              </w:rPr>
              <w:t xml:space="preserve">决策支持系统</w:t>
            </w:r>
            <w:r>
              <w:rPr>
                <w:rFonts w:hint="eastAsia" w:ascii="仿宋" w:hAnsi="仿宋" w:eastAsia="仿宋"/>
                <w:color w:val="000000"/>
                <w:sz w:val="24"/>
              </w:rPr>
            </w:r>
            <w:r/>
          </w:p>
        </w:tc>
        <w:tc>
          <w:tcPr>
            <w:tcW w:w="92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项</w:t>
            </w:r>
            <w:r>
              <w:rPr>
                <w:rFonts w:hint="eastAsia" w:ascii="仿宋" w:hAnsi="仿宋" w:eastAsia="仿宋"/>
                <w:sz w:val="24"/>
              </w:rPr>
            </w:r>
            <w:r/>
          </w:p>
        </w:tc>
        <w:tc>
          <w:tcPr>
            <w:tcW w:w="86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1</w:t>
            </w:r>
            <w:r>
              <w:rPr>
                <w:rFonts w:hint="eastAsia" w:ascii="仿宋" w:hAnsi="仿宋" w:eastAsia="仿宋"/>
                <w:sz w:val="24"/>
              </w:rPr>
            </w:r>
            <w:r/>
          </w:p>
        </w:tc>
        <w:tc>
          <w:tcPr>
            <w:tcW w:w="1599"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r>
      <w:tr>
        <w:trPr>
          <w:trHeight w:val="600"/>
        </w:trPr>
        <w:tc>
          <w:tcPr>
            <w:tcW w:w="1851"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1604"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2910"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color w:val="000000"/>
                <w:sz w:val="24"/>
              </w:rPr>
              <w:outlineLvl w:val="9"/>
            </w:pPr>
            <w:r>
              <w:rPr>
                <w:rFonts w:hint="eastAsia" w:ascii="仿宋" w:hAnsi="仿宋" w:eastAsia="仿宋"/>
                <w:color w:val="000000"/>
                <w:sz w:val="24"/>
                <w:lang w:val="zh-CN"/>
              </w:rPr>
              <w:t xml:space="preserve">移动办公系统</w:t>
            </w:r>
            <w:r>
              <w:rPr>
                <w:rFonts w:hint="eastAsia" w:ascii="仿宋" w:hAnsi="仿宋" w:eastAsia="仿宋"/>
                <w:color w:val="000000"/>
                <w:sz w:val="24"/>
              </w:rPr>
            </w:r>
            <w:r/>
          </w:p>
        </w:tc>
        <w:tc>
          <w:tcPr>
            <w:tcW w:w="92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项</w:t>
            </w:r>
            <w:r>
              <w:rPr>
                <w:rFonts w:hint="eastAsia" w:ascii="仿宋" w:hAnsi="仿宋" w:eastAsia="仿宋"/>
                <w:sz w:val="24"/>
              </w:rPr>
            </w:r>
            <w:r/>
          </w:p>
        </w:tc>
        <w:tc>
          <w:tcPr>
            <w:tcW w:w="86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1</w:t>
            </w:r>
            <w:r>
              <w:rPr>
                <w:rFonts w:hint="eastAsia" w:ascii="仿宋" w:hAnsi="仿宋" w:eastAsia="仿宋"/>
                <w:sz w:val="24"/>
              </w:rPr>
            </w:r>
            <w:r/>
          </w:p>
        </w:tc>
        <w:tc>
          <w:tcPr>
            <w:tcW w:w="1599"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r>
      <w:tr>
        <w:trPr>
          <w:trHeight w:val="600"/>
        </w:trPr>
        <w:tc>
          <w:tcPr>
            <w:tcW w:w="1851"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1604"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2910"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color w:val="000000"/>
                <w:sz w:val="24"/>
              </w:rPr>
              <w:outlineLvl w:val="9"/>
            </w:pPr>
            <w:r>
              <w:rPr>
                <w:rFonts w:hint="eastAsia" w:ascii="仿宋" w:hAnsi="仿宋" w:eastAsia="仿宋"/>
                <w:color w:val="000000"/>
                <w:sz w:val="24"/>
                <w:lang w:val="zh-CN"/>
              </w:rPr>
              <w:t xml:space="preserve">行政执法系统</w:t>
            </w:r>
            <w:r>
              <w:rPr>
                <w:rFonts w:hint="eastAsia" w:ascii="仿宋" w:hAnsi="仿宋" w:eastAsia="仿宋"/>
                <w:color w:val="000000"/>
                <w:sz w:val="24"/>
              </w:rPr>
            </w:r>
            <w:r/>
          </w:p>
        </w:tc>
        <w:tc>
          <w:tcPr>
            <w:tcW w:w="92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项</w:t>
            </w:r>
            <w:r>
              <w:rPr>
                <w:rFonts w:hint="eastAsia" w:ascii="仿宋" w:hAnsi="仿宋" w:eastAsia="仿宋"/>
                <w:sz w:val="24"/>
              </w:rPr>
            </w:r>
            <w:r/>
          </w:p>
        </w:tc>
        <w:tc>
          <w:tcPr>
            <w:tcW w:w="86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1</w:t>
            </w:r>
            <w:r>
              <w:rPr>
                <w:rFonts w:hint="eastAsia" w:ascii="仿宋" w:hAnsi="仿宋" w:eastAsia="仿宋"/>
                <w:sz w:val="24"/>
              </w:rPr>
            </w:r>
            <w:r/>
          </w:p>
        </w:tc>
        <w:tc>
          <w:tcPr>
            <w:tcW w:w="1599"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r>
      <w:tr>
        <w:trPr>
          <w:trHeight w:val="600"/>
        </w:trPr>
        <w:tc>
          <w:tcPr>
            <w:tcW w:w="1851"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1604"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2910"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color w:val="000000"/>
                <w:sz w:val="24"/>
              </w:rPr>
              <w:outlineLvl w:val="9"/>
            </w:pPr>
            <w:r>
              <w:rPr>
                <w:rFonts w:hint="eastAsia" w:ascii="仿宋" w:hAnsi="仿宋" w:eastAsia="仿宋"/>
                <w:color w:val="000000"/>
                <w:sz w:val="24"/>
                <w:lang w:val="zh-CN"/>
              </w:rPr>
              <w:t xml:space="preserve">绩效考核系统</w:t>
            </w:r>
            <w:r>
              <w:rPr>
                <w:rFonts w:hint="eastAsia" w:ascii="仿宋" w:hAnsi="仿宋" w:eastAsia="仿宋"/>
                <w:color w:val="000000"/>
                <w:sz w:val="24"/>
              </w:rPr>
            </w:r>
            <w:r/>
          </w:p>
        </w:tc>
        <w:tc>
          <w:tcPr>
            <w:tcW w:w="92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项</w:t>
            </w:r>
            <w:r>
              <w:rPr>
                <w:rFonts w:hint="eastAsia" w:ascii="仿宋" w:hAnsi="仿宋" w:eastAsia="仿宋"/>
                <w:sz w:val="24"/>
              </w:rPr>
            </w:r>
            <w:r/>
          </w:p>
        </w:tc>
        <w:tc>
          <w:tcPr>
            <w:tcW w:w="86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1</w:t>
            </w:r>
            <w:r>
              <w:rPr>
                <w:rFonts w:hint="eastAsia" w:ascii="仿宋" w:hAnsi="仿宋" w:eastAsia="仿宋"/>
                <w:sz w:val="24"/>
              </w:rPr>
            </w:r>
            <w:r/>
          </w:p>
        </w:tc>
        <w:tc>
          <w:tcPr>
            <w:tcW w:w="1599"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r>
      <w:tr>
        <w:trPr>
          <w:trHeight w:val="600"/>
        </w:trPr>
        <w:tc>
          <w:tcPr>
            <w:tcW w:w="1851"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1604"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2910"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color w:val="000000"/>
                <w:sz w:val="24"/>
              </w:rPr>
              <w:outlineLvl w:val="9"/>
            </w:pPr>
            <w:r>
              <w:rPr>
                <w:rFonts w:hint="eastAsia" w:ascii="仿宋" w:hAnsi="仿宋" w:eastAsia="仿宋"/>
                <w:color w:val="000000"/>
                <w:sz w:val="24"/>
                <w:lang w:val="zh-CN"/>
              </w:rPr>
              <w:t xml:space="preserve">影像采集系统</w:t>
            </w:r>
            <w:r>
              <w:rPr>
                <w:rFonts w:hint="eastAsia" w:ascii="仿宋" w:hAnsi="仿宋" w:eastAsia="仿宋"/>
                <w:color w:val="000000"/>
                <w:sz w:val="24"/>
              </w:rPr>
            </w:r>
            <w:r/>
          </w:p>
        </w:tc>
        <w:tc>
          <w:tcPr>
            <w:tcW w:w="92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项</w:t>
            </w:r>
            <w:r>
              <w:rPr>
                <w:rFonts w:hint="eastAsia" w:ascii="仿宋" w:hAnsi="仿宋" w:eastAsia="仿宋"/>
                <w:sz w:val="24"/>
              </w:rPr>
            </w:r>
            <w:r/>
          </w:p>
        </w:tc>
        <w:tc>
          <w:tcPr>
            <w:tcW w:w="86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1</w:t>
            </w:r>
            <w:r>
              <w:rPr>
                <w:rFonts w:hint="eastAsia" w:ascii="仿宋" w:hAnsi="仿宋" w:eastAsia="仿宋"/>
                <w:sz w:val="24"/>
              </w:rPr>
            </w:r>
            <w:r/>
          </w:p>
        </w:tc>
        <w:tc>
          <w:tcPr>
            <w:tcW w:w="1599"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r>
      <w:tr>
        <w:trPr>
          <w:trHeight w:val="600"/>
        </w:trPr>
        <w:tc>
          <w:tcPr>
            <w:tcW w:w="1851"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1604"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2910"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color w:val="000000"/>
                <w:sz w:val="24"/>
              </w:rPr>
              <w:outlineLvl w:val="9"/>
            </w:pPr>
            <w:r>
              <w:rPr>
                <w:rFonts w:hint="eastAsia" w:ascii="仿宋" w:hAnsi="仿宋" w:eastAsia="仿宋"/>
                <w:color w:val="000000"/>
                <w:sz w:val="24"/>
                <w:lang w:val="zh-CN"/>
              </w:rPr>
              <w:t xml:space="preserve">资金结算对接平台</w:t>
            </w:r>
            <w:r>
              <w:rPr>
                <w:rFonts w:hint="eastAsia" w:ascii="仿宋" w:hAnsi="仿宋" w:eastAsia="仿宋"/>
                <w:color w:val="000000"/>
                <w:sz w:val="24"/>
              </w:rPr>
            </w:r>
            <w:r/>
          </w:p>
        </w:tc>
        <w:tc>
          <w:tcPr>
            <w:tcW w:w="92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项</w:t>
            </w:r>
            <w:r>
              <w:rPr>
                <w:rFonts w:hint="eastAsia" w:ascii="仿宋" w:hAnsi="仿宋" w:eastAsia="仿宋"/>
                <w:sz w:val="24"/>
              </w:rPr>
            </w:r>
            <w:r/>
          </w:p>
        </w:tc>
        <w:tc>
          <w:tcPr>
            <w:tcW w:w="86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1</w:t>
            </w:r>
            <w:r>
              <w:rPr>
                <w:rFonts w:hint="eastAsia" w:ascii="仿宋" w:hAnsi="仿宋" w:eastAsia="仿宋"/>
                <w:sz w:val="24"/>
              </w:rPr>
            </w:r>
            <w:r/>
          </w:p>
        </w:tc>
        <w:tc>
          <w:tcPr>
            <w:tcW w:w="1599"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r>
      <w:tr>
        <w:trPr>
          <w:trHeight w:val="600"/>
        </w:trPr>
        <w:tc>
          <w:tcPr>
            <w:tcW w:w="1851"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1604"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2910"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color w:val="000000"/>
                <w:sz w:val="24"/>
              </w:rPr>
              <w:outlineLvl w:val="9"/>
            </w:pPr>
            <w:r>
              <w:rPr>
                <w:rFonts w:hint="eastAsia" w:ascii="仿宋" w:hAnsi="仿宋" w:eastAsia="仿宋"/>
                <w:color w:val="000000"/>
                <w:sz w:val="24"/>
                <w:lang w:val="zh-CN"/>
              </w:rPr>
              <w:t xml:space="preserve">数据上报系统</w:t>
            </w:r>
            <w:r>
              <w:rPr>
                <w:rFonts w:hint="eastAsia" w:ascii="仿宋" w:hAnsi="仿宋" w:eastAsia="仿宋"/>
                <w:color w:val="000000"/>
                <w:sz w:val="24"/>
              </w:rPr>
            </w:r>
            <w:r/>
          </w:p>
        </w:tc>
        <w:tc>
          <w:tcPr>
            <w:tcW w:w="92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项</w:t>
            </w:r>
            <w:r>
              <w:rPr>
                <w:rFonts w:hint="eastAsia" w:ascii="仿宋" w:hAnsi="仿宋" w:eastAsia="仿宋"/>
                <w:sz w:val="24"/>
              </w:rPr>
            </w:r>
            <w:r/>
          </w:p>
        </w:tc>
        <w:tc>
          <w:tcPr>
            <w:tcW w:w="86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1</w:t>
            </w:r>
            <w:r>
              <w:rPr>
                <w:rFonts w:hint="eastAsia" w:ascii="仿宋" w:hAnsi="仿宋" w:eastAsia="仿宋"/>
                <w:sz w:val="24"/>
              </w:rPr>
            </w:r>
            <w:r/>
          </w:p>
        </w:tc>
        <w:tc>
          <w:tcPr>
            <w:tcW w:w="1599"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r>
      <w:tr>
        <w:trPr>
          <w:trHeight w:val="600"/>
        </w:trPr>
        <w:tc>
          <w:tcPr>
            <w:tcW w:w="1851"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1604"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2910"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color w:val="000000"/>
                <w:sz w:val="24"/>
              </w:rPr>
              <w:outlineLvl w:val="9"/>
            </w:pPr>
            <w:r>
              <w:rPr>
                <w:rFonts w:hint="eastAsia" w:ascii="仿宋" w:hAnsi="仿宋" w:eastAsia="仿宋"/>
                <w:color w:val="000000"/>
                <w:sz w:val="24"/>
                <w:lang w:val="zh-CN"/>
              </w:rPr>
              <w:t xml:space="preserve">统一对外接口平台/全国住房公积金数据共享对接平台</w:t>
            </w:r>
            <w:r>
              <w:rPr>
                <w:rFonts w:hint="eastAsia" w:ascii="仿宋" w:hAnsi="仿宋" w:eastAsia="仿宋"/>
                <w:color w:val="000000"/>
                <w:sz w:val="24"/>
              </w:rPr>
            </w:r>
            <w:r/>
          </w:p>
        </w:tc>
        <w:tc>
          <w:tcPr>
            <w:tcW w:w="92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项</w:t>
            </w:r>
            <w:r>
              <w:rPr>
                <w:rFonts w:hint="eastAsia" w:ascii="仿宋" w:hAnsi="仿宋" w:eastAsia="仿宋"/>
                <w:sz w:val="24"/>
              </w:rPr>
            </w:r>
            <w:r/>
          </w:p>
        </w:tc>
        <w:tc>
          <w:tcPr>
            <w:tcW w:w="86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1</w:t>
            </w:r>
            <w:r>
              <w:rPr>
                <w:rFonts w:hint="eastAsia" w:ascii="仿宋" w:hAnsi="仿宋" w:eastAsia="仿宋"/>
                <w:sz w:val="24"/>
              </w:rPr>
            </w:r>
            <w:r/>
          </w:p>
        </w:tc>
        <w:tc>
          <w:tcPr>
            <w:tcW w:w="1599"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r>
      <w:tr>
        <w:trPr>
          <w:trHeight w:val="600"/>
        </w:trPr>
        <w:tc>
          <w:tcPr>
            <w:tcW w:w="1851"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1604"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2910"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color w:val="000000"/>
                <w:sz w:val="24"/>
              </w:rPr>
              <w:outlineLvl w:val="9"/>
            </w:pPr>
            <w:r>
              <w:rPr>
                <w:rFonts w:hint="eastAsia" w:ascii="仿宋" w:hAnsi="仿宋" w:eastAsia="仿宋"/>
                <w:color w:val="000000"/>
                <w:sz w:val="24"/>
                <w:lang w:val="zh-CN"/>
              </w:rPr>
              <w:t xml:space="preserve">人行征信平台</w:t>
            </w:r>
            <w:r>
              <w:rPr>
                <w:rFonts w:hint="eastAsia" w:ascii="仿宋" w:hAnsi="仿宋" w:eastAsia="仿宋"/>
                <w:color w:val="000000"/>
                <w:sz w:val="24"/>
              </w:rPr>
            </w:r>
            <w:r/>
          </w:p>
        </w:tc>
        <w:tc>
          <w:tcPr>
            <w:tcW w:w="92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rPr>
              <w:t xml:space="preserve">项</w:t>
            </w:r>
            <w:r>
              <w:rPr>
                <w:rFonts w:hint="eastAsia" w:ascii="仿宋" w:hAnsi="仿宋" w:eastAsia="仿宋"/>
                <w:sz w:val="24"/>
                <w:lang w:val="zh-CN"/>
              </w:rPr>
            </w:r>
            <w:r/>
          </w:p>
        </w:tc>
        <w:tc>
          <w:tcPr>
            <w:tcW w:w="86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1</w:t>
            </w:r>
            <w:r>
              <w:rPr>
                <w:rFonts w:hint="eastAsia" w:ascii="仿宋" w:hAnsi="仿宋" w:eastAsia="仿宋"/>
                <w:sz w:val="24"/>
              </w:rPr>
            </w:r>
            <w:r/>
          </w:p>
        </w:tc>
        <w:tc>
          <w:tcPr>
            <w:tcW w:w="1599"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r>
      <w:tr>
        <w:trPr>
          <w:trHeight w:val="600"/>
        </w:trPr>
        <w:tc>
          <w:tcPr>
            <w:tcW w:w="1851"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1604"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2910"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8"/>
                <w:szCs w:val="28"/>
              </w:rPr>
              <w:t xml:space="preserve">“一件事”对接适配</w:t>
            </w:r>
            <w:r>
              <w:rPr>
                <w:rFonts w:hint="eastAsia" w:ascii="仿宋" w:hAnsi="仿宋" w:eastAsia="仿宋"/>
                <w:sz w:val="24"/>
                <w:lang w:val="zh-CN"/>
              </w:rPr>
            </w:r>
            <w:r/>
          </w:p>
        </w:tc>
        <w:tc>
          <w:tcPr>
            <w:tcW w:w="92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项</w:t>
            </w:r>
            <w:r>
              <w:rPr>
                <w:rFonts w:hint="eastAsia" w:ascii="仿宋" w:hAnsi="仿宋" w:eastAsia="仿宋"/>
                <w:sz w:val="24"/>
              </w:rPr>
            </w:r>
            <w:r/>
          </w:p>
        </w:tc>
        <w:tc>
          <w:tcPr>
            <w:tcW w:w="86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1</w:t>
            </w:r>
            <w:r>
              <w:rPr>
                <w:rFonts w:hint="eastAsia" w:ascii="仿宋" w:hAnsi="仿宋" w:eastAsia="仿宋"/>
                <w:sz w:val="24"/>
              </w:rPr>
            </w:r>
            <w:r/>
          </w:p>
        </w:tc>
        <w:tc>
          <w:tcPr>
            <w:tcW w:w="1599"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r>
      <w:tr>
        <w:trPr>
          <w:trHeight w:val="600"/>
        </w:trPr>
        <w:tc>
          <w:tcPr>
            <w:tcW w:w="1851"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1604"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2910"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8"/>
                <w:szCs w:val="28"/>
              </w:rPr>
              <w:t xml:space="preserve">长三角一网通办对接适配</w:t>
            </w:r>
            <w:r>
              <w:rPr>
                <w:rFonts w:hint="eastAsia" w:ascii="仿宋" w:hAnsi="仿宋" w:eastAsia="仿宋"/>
                <w:sz w:val="24"/>
                <w:lang w:val="zh-CN"/>
              </w:rPr>
            </w:r>
            <w:r/>
          </w:p>
        </w:tc>
        <w:tc>
          <w:tcPr>
            <w:tcW w:w="92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项</w:t>
            </w:r>
            <w:r>
              <w:rPr>
                <w:rFonts w:hint="eastAsia" w:ascii="仿宋" w:hAnsi="仿宋" w:eastAsia="仿宋"/>
                <w:sz w:val="24"/>
              </w:rPr>
            </w:r>
            <w:r/>
          </w:p>
        </w:tc>
        <w:tc>
          <w:tcPr>
            <w:tcW w:w="86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1</w:t>
            </w:r>
            <w:r>
              <w:rPr>
                <w:rFonts w:hint="eastAsia" w:ascii="仿宋" w:hAnsi="仿宋" w:eastAsia="仿宋"/>
                <w:sz w:val="24"/>
              </w:rPr>
            </w:r>
            <w:r/>
          </w:p>
        </w:tc>
        <w:tc>
          <w:tcPr>
            <w:tcW w:w="1599"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r>
      <w:tr>
        <w:trPr>
          <w:trHeight w:val="600"/>
        </w:trPr>
        <w:tc>
          <w:tcPr>
            <w:tcW w:w="1851"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1604" w:type="dxa"/>
            <w:vAlign w:val="center"/>
            <w:vMerge w:val="restart"/>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t xml:space="preserve">组合贷接口及其他功能开发</w:t>
            </w:r>
            <w:r>
              <w:rPr>
                <w:rFonts w:hint="eastAsia" w:ascii="仿宋" w:hAnsi="仿宋" w:eastAsia="仿宋"/>
                <w:sz w:val="24"/>
                <w:lang w:val="zh-CN"/>
              </w:rPr>
            </w:r>
            <w:r/>
          </w:p>
        </w:tc>
        <w:tc>
          <w:tcPr>
            <w:tcW w:w="2910"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color w:val="000000"/>
                <w:sz w:val="24"/>
                <w:lang w:val="zh-CN"/>
              </w:rPr>
              <w:outlineLvl w:val="9"/>
            </w:pPr>
            <w:r>
              <w:rPr>
                <w:rFonts w:hint="eastAsia" w:ascii="仿宋" w:hAnsi="仿宋" w:eastAsia="仿宋"/>
                <w:color w:val="000000"/>
                <w:sz w:val="24"/>
                <w:lang w:val="zh-CN"/>
              </w:rPr>
              <w:t xml:space="preserve">公积金中心发起的交易</w:t>
            </w:r>
            <w:r>
              <w:rPr>
                <w:rFonts w:hint="eastAsia" w:ascii="仿宋" w:hAnsi="仿宋" w:eastAsia="仿宋"/>
                <w:color w:val="000000"/>
                <w:sz w:val="24"/>
                <w:lang w:val="zh-CN"/>
              </w:rPr>
            </w:r>
            <w:r/>
          </w:p>
        </w:tc>
        <w:tc>
          <w:tcPr>
            <w:tcW w:w="92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rPr>
              <w:t xml:space="preserve">项</w:t>
            </w:r>
            <w:r>
              <w:rPr>
                <w:rFonts w:hint="eastAsia" w:ascii="仿宋" w:hAnsi="仿宋" w:eastAsia="仿宋"/>
                <w:sz w:val="24"/>
                <w:lang w:val="zh-CN"/>
              </w:rPr>
            </w:r>
            <w:r/>
          </w:p>
        </w:tc>
        <w:tc>
          <w:tcPr>
            <w:tcW w:w="86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1</w:t>
            </w:r>
            <w:r>
              <w:rPr>
                <w:rFonts w:hint="eastAsia" w:ascii="仿宋" w:hAnsi="仿宋" w:eastAsia="仿宋"/>
                <w:sz w:val="24"/>
              </w:rPr>
            </w:r>
            <w:r/>
          </w:p>
        </w:tc>
        <w:tc>
          <w:tcPr>
            <w:tcW w:w="1599"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r>
      <w:tr>
        <w:trPr>
          <w:trHeight w:val="600"/>
        </w:trPr>
        <w:tc>
          <w:tcPr>
            <w:tcW w:w="1851"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1604"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2910"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color w:val="000000"/>
                <w:sz w:val="24"/>
                <w:lang w:val="zh-CN"/>
              </w:rPr>
              <w:outlineLvl w:val="9"/>
            </w:pPr>
            <w:r>
              <w:rPr>
                <w:rFonts w:hint="eastAsia" w:ascii="仿宋" w:hAnsi="仿宋" w:eastAsia="仿宋"/>
                <w:color w:val="000000"/>
                <w:sz w:val="24"/>
                <w:lang w:val="zh-CN"/>
              </w:rPr>
              <w:t xml:space="preserve">结算应用系统发起的交易</w:t>
            </w:r>
            <w:r>
              <w:rPr>
                <w:rFonts w:hint="eastAsia" w:ascii="仿宋" w:hAnsi="仿宋" w:eastAsia="仿宋"/>
                <w:color w:val="000000"/>
                <w:sz w:val="24"/>
                <w:lang w:val="zh-CN"/>
              </w:rPr>
            </w:r>
            <w:r/>
          </w:p>
        </w:tc>
        <w:tc>
          <w:tcPr>
            <w:tcW w:w="92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项</w:t>
            </w:r>
            <w:r>
              <w:rPr>
                <w:rFonts w:hint="eastAsia" w:ascii="仿宋" w:hAnsi="仿宋" w:eastAsia="仿宋"/>
                <w:sz w:val="24"/>
              </w:rPr>
            </w:r>
            <w:r/>
          </w:p>
        </w:tc>
        <w:tc>
          <w:tcPr>
            <w:tcW w:w="86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1</w:t>
            </w:r>
            <w:r>
              <w:rPr>
                <w:rFonts w:hint="eastAsia" w:ascii="仿宋" w:hAnsi="仿宋" w:eastAsia="仿宋"/>
                <w:sz w:val="24"/>
              </w:rPr>
            </w:r>
            <w:r/>
          </w:p>
        </w:tc>
        <w:tc>
          <w:tcPr>
            <w:tcW w:w="1599"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r>
      <w:tr>
        <w:trPr>
          <w:trHeight w:val="600"/>
        </w:trPr>
        <w:tc>
          <w:tcPr>
            <w:tcW w:w="1851"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r>
            <w:r/>
          </w:p>
        </w:tc>
        <w:tc>
          <w:tcPr>
            <w:tcW w:w="160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内部优化需求</w:t>
            </w:r>
            <w:r>
              <w:rPr>
                <w:rFonts w:hint="eastAsia" w:ascii="仿宋" w:hAnsi="仿宋" w:eastAsia="仿宋"/>
                <w:sz w:val="24"/>
              </w:rPr>
            </w:r>
            <w:r/>
          </w:p>
        </w:tc>
        <w:tc>
          <w:tcPr>
            <w:tcW w:w="2910"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color w:val="000000"/>
                <w:sz w:val="24"/>
                <w:lang w:val="zh-CN"/>
              </w:rPr>
              <w:outlineLvl w:val="9"/>
            </w:pPr>
            <w:r>
              <w:rPr>
                <w:rFonts w:hint="eastAsia" w:ascii="仿宋" w:hAnsi="仿宋" w:eastAsia="仿宋"/>
                <w:color w:val="000000"/>
                <w:sz w:val="24"/>
              </w:rPr>
              <w:t xml:space="preserve">内部优化需求</w:t>
            </w:r>
            <w:r>
              <w:rPr>
                <w:rFonts w:hint="eastAsia" w:ascii="仿宋" w:hAnsi="仿宋" w:eastAsia="仿宋"/>
                <w:color w:val="000000"/>
                <w:sz w:val="24"/>
                <w:lang w:val="zh-CN"/>
              </w:rPr>
            </w:r>
            <w:r/>
          </w:p>
        </w:tc>
        <w:tc>
          <w:tcPr>
            <w:tcW w:w="92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rPr>
              <w:t xml:space="preserve">项</w:t>
            </w:r>
            <w:r>
              <w:rPr>
                <w:rFonts w:hint="eastAsia" w:ascii="仿宋" w:hAnsi="仿宋" w:eastAsia="仿宋"/>
                <w:sz w:val="24"/>
                <w:lang w:val="zh-CN"/>
              </w:rPr>
            </w:r>
            <w:r/>
          </w:p>
        </w:tc>
        <w:tc>
          <w:tcPr>
            <w:tcW w:w="86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rPr>
              <w:t xml:space="preserve">1</w:t>
            </w:r>
            <w:r>
              <w:rPr>
                <w:rFonts w:hint="eastAsia" w:ascii="仿宋" w:hAnsi="仿宋" w:eastAsia="仿宋"/>
                <w:sz w:val="24"/>
                <w:lang w:val="zh-CN"/>
              </w:rPr>
            </w:r>
            <w:r/>
          </w:p>
        </w:tc>
        <w:tc>
          <w:tcPr>
            <w:tcW w:w="1599"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r>
      <w:tr>
        <w:trPr>
          <w:trHeight w:val="600"/>
        </w:trPr>
        <w:tc>
          <w:tcPr>
            <w:tcW w:w="1851"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r>
            <w:r/>
          </w:p>
        </w:tc>
        <w:tc>
          <w:tcPr>
            <w:tcW w:w="160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密码应用</w:t>
            </w:r>
            <w:r>
              <w:rPr>
                <w:rFonts w:hint="eastAsia" w:ascii="仿宋" w:hAnsi="仿宋" w:eastAsia="仿宋"/>
                <w:sz w:val="24"/>
              </w:rPr>
            </w:r>
            <w:r/>
          </w:p>
        </w:tc>
        <w:tc>
          <w:tcPr>
            <w:tcW w:w="2910"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color w:val="000000"/>
                <w:sz w:val="24"/>
              </w:rPr>
              <w:outlineLvl w:val="9"/>
            </w:pPr>
            <w:r>
              <w:rPr>
                <w:rFonts w:hint="eastAsia" w:ascii="仿宋" w:hAnsi="仿宋" w:eastAsia="仿宋"/>
                <w:color w:val="000000"/>
                <w:sz w:val="24"/>
              </w:rPr>
              <w:t xml:space="preserve">密码机、统一身份认证与授权管理平台、签名验签</w:t>
            </w:r>
            <w:r>
              <w:rPr>
                <w:rFonts w:hint="eastAsia" w:ascii="仿宋" w:hAnsi="仿宋" w:eastAsia="仿宋"/>
                <w:color w:val="000000"/>
                <w:sz w:val="24"/>
              </w:rPr>
            </w:r>
            <w:r/>
          </w:p>
        </w:tc>
        <w:tc>
          <w:tcPr>
            <w:tcW w:w="92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项</w:t>
            </w:r>
            <w:r>
              <w:rPr>
                <w:rFonts w:hint="eastAsia" w:ascii="仿宋" w:hAnsi="仿宋" w:eastAsia="仿宋"/>
                <w:sz w:val="24"/>
              </w:rPr>
            </w:r>
            <w:r/>
          </w:p>
        </w:tc>
        <w:tc>
          <w:tcPr>
            <w:tcW w:w="86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1</w:t>
            </w:r>
            <w:r>
              <w:rPr>
                <w:rFonts w:hint="eastAsia" w:ascii="仿宋" w:hAnsi="仿宋" w:eastAsia="仿宋"/>
                <w:sz w:val="24"/>
              </w:rPr>
            </w:r>
            <w:r/>
          </w:p>
        </w:tc>
        <w:tc>
          <w:tcPr>
            <w:tcW w:w="1599"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r>
      <w:tr>
        <w:trPr>
          <w:trHeight w:val="600"/>
        </w:trPr>
        <w:tc>
          <w:tcPr>
            <w:tcW w:w="1851"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r>
            <w:r/>
          </w:p>
        </w:tc>
        <w:tc>
          <w:tcPr>
            <w:tcW w:w="160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签名签章服务适配改造</w:t>
            </w:r>
            <w:r>
              <w:rPr>
                <w:rFonts w:hint="eastAsia" w:ascii="仿宋" w:hAnsi="仿宋" w:eastAsia="仿宋"/>
                <w:sz w:val="24"/>
              </w:rPr>
            </w:r>
            <w:r/>
          </w:p>
        </w:tc>
        <w:tc>
          <w:tcPr>
            <w:tcW w:w="2910"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color w:val="000000"/>
                <w:sz w:val="24"/>
              </w:rPr>
              <w:outlineLvl w:val="9"/>
            </w:pPr>
            <w:r>
              <w:rPr>
                <w:rFonts w:hint="eastAsia" w:ascii="仿宋" w:hAnsi="仿宋" w:eastAsia="仿宋"/>
                <w:color w:val="000000"/>
                <w:sz w:val="24"/>
              </w:rPr>
              <w:t xml:space="preserve">云章产品适配升级、云签署产品适配升级、通用模块适配升级、</w:t>
            </w:r>
            <w:r>
              <w:rPr>
                <w:rFonts w:hint="eastAsia" w:ascii="仿宋" w:hAnsi="仿宋" w:eastAsia="仿宋"/>
                <w:color w:val="000000"/>
                <w:sz w:val="24"/>
                <w:lang w:eastAsia="zh-CN"/>
              </w:rPr>
              <w:t xml:space="preserve">公积金信息系统</w:t>
            </w:r>
            <w:r>
              <w:rPr>
                <w:rFonts w:hint="eastAsia" w:ascii="仿宋" w:hAnsi="仿宋" w:eastAsia="仿宋"/>
                <w:color w:val="000000"/>
                <w:sz w:val="24"/>
              </w:rPr>
              <w:t xml:space="preserve">集成适配</w:t>
            </w:r>
            <w:r>
              <w:rPr>
                <w:rFonts w:hint="eastAsia" w:ascii="仿宋" w:hAnsi="仿宋" w:eastAsia="仿宋"/>
                <w:color w:val="000000"/>
                <w:sz w:val="24"/>
              </w:rPr>
            </w:r>
            <w:r/>
          </w:p>
        </w:tc>
        <w:tc>
          <w:tcPr>
            <w:tcW w:w="92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项</w:t>
            </w:r>
            <w:r>
              <w:rPr>
                <w:rFonts w:hint="eastAsia" w:ascii="仿宋" w:hAnsi="仿宋" w:eastAsia="仿宋"/>
                <w:sz w:val="24"/>
              </w:rPr>
            </w:r>
            <w:r/>
          </w:p>
        </w:tc>
        <w:tc>
          <w:tcPr>
            <w:tcW w:w="86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1</w:t>
            </w:r>
            <w:r>
              <w:rPr>
                <w:rFonts w:hint="eastAsia" w:ascii="仿宋" w:hAnsi="仿宋" w:eastAsia="仿宋"/>
                <w:sz w:val="24"/>
              </w:rPr>
            </w:r>
            <w:r/>
          </w:p>
        </w:tc>
        <w:tc>
          <w:tcPr>
            <w:tcW w:w="1599"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r>
      <w:tr>
        <w:trPr>
          <w:trHeight w:val="600"/>
        </w:trPr>
        <w:tc>
          <w:tcPr>
            <w:tcW w:w="1851"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r>
            <w:r/>
          </w:p>
        </w:tc>
        <w:tc>
          <w:tcPr>
            <w:tcW w:w="160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外设适配</w:t>
            </w:r>
            <w:r>
              <w:rPr>
                <w:rFonts w:hint="eastAsia" w:ascii="仿宋" w:hAnsi="仿宋" w:eastAsia="仿宋"/>
                <w:sz w:val="24"/>
              </w:rPr>
            </w:r>
            <w:r/>
          </w:p>
        </w:tc>
        <w:tc>
          <w:tcPr>
            <w:tcW w:w="2910" w:type="dxa"/>
            <w:vAlign w:val="center"/>
            <w:textDirection w:val="lrTb"/>
            <w:noWrap w:val="false"/>
          </w:tcPr>
          <w:p>
            <w:pPr>
              <w:pStyle w:val="899"/>
              <w:jc w:val="center"/>
              <w:keepLines w:val="0"/>
              <w:keepNext w:val="0"/>
              <w:pageBreakBefore w:val="0"/>
              <w:spacing w:after="0" w:line="240" w:lineRule="auto"/>
              <w:rPr>
                <w:rFonts w:hint="eastAsia" w:ascii="仿宋" w:hAnsi="仿宋"/>
                <w:color w:val="000000"/>
                <w:sz w:val="24"/>
              </w:rPr>
              <w:outlineLvl w:val="9"/>
            </w:pPr>
            <w:r>
              <w:rPr>
                <w:rFonts w:hint="eastAsia" w:ascii="仿宋" w:hAnsi="仿宋" w:eastAsia="仿宋"/>
                <w:color w:val="000000"/>
                <w:sz w:val="24"/>
              </w:rPr>
              <w:t xml:space="preserve">高拍仪、读卡器、指纹仪、手写板适配</w:t>
            </w:r>
            <w:r>
              <w:rPr>
                <w:rFonts w:hint="eastAsia" w:ascii="仿宋" w:hAnsi="仿宋"/>
                <w:color w:val="000000"/>
                <w:sz w:val="24"/>
              </w:rPr>
            </w:r>
            <w:r/>
          </w:p>
        </w:tc>
        <w:tc>
          <w:tcPr>
            <w:tcW w:w="92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项</w:t>
            </w:r>
            <w:r>
              <w:rPr>
                <w:rFonts w:hint="eastAsia" w:ascii="仿宋" w:hAnsi="仿宋" w:eastAsia="仿宋"/>
                <w:sz w:val="24"/>
              </w:rPr>
            </w:r>
            <w:r/>
          </w:p>
        </w:tc>
        <w:tc>
          <w:tcPr>
            <w:tcW w:w="86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1</w:t>
            </w:r>
            <w:r>
              <w:rPr>
                <w:rFonts w:hint="eastAsia" w:ascii="仿宋" w:hAnsi="仿宋" w:eastAsia="仿宋"/>
                <w:sz w:val="24"/>
              </w:rPr>
            </w:r>
            <w:r/>
          </w:p>
        </w:tc>
        <w:tc>
          <w:tcPr>
            <w:tcW w:w="1599"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r>
      <w:tr>
        <w:trPr>
          <w:trHeight w:val="600"/>
        </w:trPr>
        <w:tc>
          <w:tcPr>
            <w:tcW w:w="1851"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r>
            <w:r/>
          </w:p>
        </w:tc>
        <w:tc>
          <w:tcPr>
            <w:tcW w:w="160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数据迁移</w:t>
            </w:r>
            <w:r>
              <w:rPr>
                <w:rFonts w:hint="eastAsia" w:ascii="仿宋" w:hAnsi="仿宋" w:eastAsia="仿宋"/>
                <w:sz w:val="24"/>
              </w:rPr>
            </w:r>
            <w:r/>
          </w:p>
        </w:tc>
        <w:tc>
          <w:tcPr>
            <w:tcW w:w="2910"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color w:val="000000"/>
                <w:sz w:val="24"/>
              </w:rPr>
              <w:outlineLvl w:val="9"/>
            </w:pPr>
            <w:r>
              <w:rPr>
                <w:rFonts w:hint="eastAsia" w:ascii="仿宋" w:hAnsi="仿宋" w:eastAsia="仿宋"/>
                <w:sz w:val="24"/>
              </w:rPr>
              <w:t xml:space="preserve">数据迁移</w:t>
            </w:r>
            <w:r>
              <w:rPr>
                <w:rFonts w:hint="eastAsia" w:ascii="仿宋" w:hAnsi="仿宋" w:eastAsia="仿宋"/>
                <w:color w:val="000000"/>
                <w:sz w:val="24"/>
              </w:rPr>
            </w:r>
            <w:r/>
          </w:p>
        </w:tc>
        <w:tc>
          <w:tcPr>
            <w:tcW w:w="92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项</w:t>
            </w:r>
            <w:r>
              <w:rPr>
                <w:rFonts w:hint="eastAsia" w:ascii="仿宋" w:hAnsi="仿宋" w:eastAsia="仿宋"/>
                <w:sz w:val="24"/>
              </w:rPr>
            </w:r>
            <w:r/>
          </w:p>
        </w:tc>
        <w:tc>
          <w:tcPr>
            <w:tcW w:w="86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1</w:t>
            </w:r>
            <w:r>
              <w:rPr>
                <w:rFonts w:hint="eastAsia" w:ascii="仿宋" w:hAnsi="仿宋" w:eastAsia="仿宋"/>
                <w:sz w:val="24"/>
              </w:rPr>
            </w:r>
            <w:r/>
          </w:p>
        </w:tc>
        <w:tc>
          <w:tcPr>
            <w:tcW w:w="1599"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r>
      <w:tr>
        <w:trPr>
          <w:trHeight w:val="600"/>
        </w:trPr>
        <w:tc>
          <w:tcPr>
            <w:tcW w:w="1851" w:type="dxa"/>
            <w:vAlign w:val="center"/>
            <w:vMerge w:val="restart"/>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rPr>
              <w:t xml:space="preserve">软</w:t>
            </w:r>
            <w:r>
              <w:rPr>
                <w:rFonts w:hint="eastAsia" w:ascii="仿宋" w:hAnsi="仿宋" w:eastAsia="仿宋"/>
                <w:sz w:val="24"/>
                <w:lang w:val="zh-CN"/>
              </w:rPr>
              <w:t xml:space="preserve">硬件购置</w:t>
            </w:r>
            <w:r>
              <w:rPr>
                <w:rFonts w:hint="eastAsia" w:ascii="仿宋" w:hAnsi="仿宋" w:eastAsia="仿宋"/>
                <w:sz w:val="24"/>
              </w:rPr>
              <w:t xml:space="preserve">及</w:t>
            </w:r>
            <w:r>
              <w:rPr>
                <w:rFonts w:hint="eastAsia" w:ascii="仿宋" w:hAnsi="仿宋" w:eastAsia="仿宋"/>
                <w:sz w:val="24"/>
                <w:lang w:val="zh-CN"/>
              </w:rPr>
              <w:t xml:space="preserve">系统集成</w:t>
            </w:r>
            <w:r>
              <w:rPr>
                <w:rFonts w:hint="eastAsia" w:ascii="仿宋" w:hAnsi="仿宋" w:eastAsia="仿宋"/>
                <w:sz w:val="24"/>
                <w:lang w:val="zh-CN"/>
              </w:rPr>
            </w:r>
            <w:r/>
          </w:p>
        </w:tc>
        <w:tc>
          <w:tcPr>
            <w:tcW w:w="160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t xml:space="preserve">集中式数据库软件</w:t>
            </w:r>
            <w:r>
              <w:rPr>
                <w:rFonts w:hint="eastAsia" w:ascii="仿宋" w:hAnsi="仿宋" w:eastAsia="仿宋"/>
                <w:sz w:val="24"/>
                <w:lang w:val="zh-CN"/>
              </w:rPr>
            </w:r>
            <w:r/>
          </w:p>
        </w:tc>
        <w:tc>
          <w:tcPr>
            <w:tcW w:w="2910"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color w:val="000000"/>
                <w:sz w:val="24"/>
                <w:lang w:val="zh-CN"/>
              </w:rPr>
              <w:outlineLvl w:val="9"/>
            </w:pPr>
            <w:r>
              <w:rPr>
                <w:rFonts w:hint="eastAsia" w:ascii="仿宋" w:hAnsi="仿宋" w:eastAsia="仿宋"/>
                <w:color w:val="000000"/>
                <w:sz w:val="24"/>
              </w:rPr>
              <w:t xml:space="preserve">详细配置见“参数要求”</w:t>
            </w:r>
            <w:r>
              <w:rPr>
                <w:rFonts w:hint="eastAsia" w:ascii="仿宋" w:hAnsi="仿宋" w:eastAsia="仿宋"/>
                <w:color w:val="000000"/>
                <w:sz w:val="24"/>
                <w:lang w:val="zh-CN"/>
              </w:rPr>
            </w:r>
            <w:r/>
          </w:p>
        </w:tc>
        <w:tc>
          <w:tcPr>
            <w:tcW w:w="92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t xml:space="preserve">套</w:t>
            </w:r>
            <w:r>
              <w:rPr>
                <w:rFonts w:hint="eastAsia" w:ascii="仿宋" w:hAnsi="仿宋" w:eastAsia="仿宋"/>
                <w:sz w:val="24"/>
                <w:lang w:val="zh-CN"/>
              </w:rPr>
            </w:r>
            <w:r/>
          </w:p>
        </w:tc>
        <w:tc>
          <w:tcPr>
            <w:tcW w:w="86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t xml:space="preserve">9</w:t>
            </w:r>
            <w:r>
              <w:rPr>
                <w:rFonts w:hint="eastAsia" w:ascii="仿宋" w:hAnsi="仿宋" w:eastAsia="仿宋"/>
                <w:sz w:val="24"/>
                <w:lang w:val="zh-CN"/>
              </w:rPr>
            </w:r>
            <w:r/>
          </w:p>
        </w:tc>
        <w:tc>
          <w:tcPr>
            <w:tcW w:w="1599" w:type="dxa"/>
            <w:vAlign w:val="center"/>
            <w:vMerge w:val="restart"/>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ascii="仿宋" w:hAnsi="仿宋" w:eastAsia="仿宋"/>
                <w:sz w:val="24"/>
                <w:lang w:val="zh-CN"/>
              </w:rPr>
              <w:t xml:space="preserve">141.75</w:t>
            </w:r>
            <w:r>
              <w:rPr>
                <w:rFonts w:hint="eastAsia" w:ascii="仿宋" w:hAnsi="仿宋" w:eastAsia="仿宋"/>
                <w:sz w:val="24"/>
              </w:rPr>
              <w:t xml:space="preserve">万元</w:t>
            </w:r>
            <w:r>
              <w:rPr>
                <w:rFonts w:hint="eastAsia" w:ascii="仿宋" w:hAnsi="仿宋" w:eastAsia="仿宋"/>
                <w:sz w:val="24"/>
              </w:rPr>
            </w:r>
            <w:r/>
          </w:p>
        </w:tc>
      </w:tr>
      <w:tr>
        <w:trPr>
          <w:trHeight w:val="600"/>
        </w:trPr>
        <w:tc>
          <w:tcPr>
            <w:tcW w:w="1851"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160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t xml:space="preserve">集中式数据库主备集群软件</w:t>
            </w:r>
            <w:r>
              <w:rPr>
                <w:rFonts w:hint="eastAsia" w:ascii="仿宋" w:hAnsi="仿宋" w:eastAsia="仿宋"/>
                <w:sz w:val="24"/>
                <w:lang w:val="zh-CN"/>
              </w:rPr>
            </w:r>
            <w:r/>
          </w:p>
        </w:tc>
        <w:tc>
          <w:tcPr>
            <w:tcW w:w="2910"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color w:val="000000"/>
                <w:sz w:val="24"/>
              </w:rPr>
              <w:t xml:space="preserve">详细配置见“参数要求”</w:t>
            </w:r>
            <w:r>
              <w:rPr>
                <w:rFonts w:hint="eastAsia" w:ascii="仿宋" w:hAnsi="仿宋" w:eastAsia="仿宋"/>
                <w:sz w:val="24"/>
                <w:lang w:val="zh-CN"/>
              </w:rPr>
            </w:r>
            <w:r/>
          </w:p>
        </w:tc>
        <w:tc>
          <w:tcPr>
            <w:tcW w:w="92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t xml:space="preserve">套</w:t>
            </w:r>
            <w:r>
              <w:rPr>
                <w:rFonts w:hint="eastAsia" w:ascii="仿宋" w:hAnsi="仿宋" w:eastAsia="仿宋"/>
                <w:sz w:val="24"/>
                <w:lang w:val="zh-CN"/>
              </w:rPr>
            </w:r>
            <w:r/>
          </w:p>
        </w:tc>
        <w:tc>
          <w:tcPr>
            <w:tcW w:w="86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t xml:space="preserve">3</w:t>
            </w:r>
            <w:r>
              <w:rPr>
                <w:rFonts w:hint="eastAsia" w:ascii="仿宋" w:hAnsi="仿宋" w:eastAsia="仿宋"/>
                <w:sz w:val="24"/>
                <w:lang w:val="zh-CN"/>
              </w:rPr>
            </w:r>
            <w:r/>
          </w:p>
        </w:tc>
        <w:tc>
          <w:tcPr>
            <w:tcW w:w="1599"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r>
      <w:tr>
        <w:trPr>
          <w:trHeight w:val="578"/>
        </w:trPr>
        <w:tc>
          <w:tcPr>
            <w:tcW w:w="1851"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160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t xml:space="preserve">集中式数据库高可用集群软件</w:t>
            </w:r>
            <w:r>
              <w:rPr>
                <w:rFonts w:hint="eastAsia" w:ascii="仿宋" w:hAnsi="仿宋" w:eastAsia="仿宋"/>
                <w:sz w:val="24"/>
                <w:lang w:val="zh-CN"/>
              </w:rPr>
            </w:r>
            <w:r/>
          </w:p>
        </w:tc>
        <w:tc>
          <w:tcPr>
            <w:tcW w:w="2910"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color w:val="000000"/>
                <w:sz w:val="24"/>
              </w:rPr>
              <w:t xml:space="preserve">详细配置见“参数要求”</w:t>
            </w:r>
            <w:r>
              <w:rPr>
                <w:rFonts w:hint="eastAsia" w:ascii="仿宋" w:hAnsi="仿宋" w:eastAsia="仿宋"/>
                <w:sz w:val="24"/>
                <w:lang w:val="zh-CN"/>
              </w:rPr>
            </w:r>
            <w:r/>
          </w:p>
        </w:tc>
        <w:tc>
          <w:tcPr>
            <w:tcW w:w="92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t xml:space="preserve">套</w:t>
            </w:r>
            <w:r>
              <w:rPr>
                <w:rFonts w:hint="eastAsia" w:ascii="仿宋" w:hAnsi="仿宋" w:eastAsia="仿宋"/>
                <w:sz w:val="24"/>
                <w:lang w:val="zh-CN"/>
              </w:rPr>
            </w:r>
            <w:r/>
          </w:p>
        </w:tc>
        <w:tc>
          <w:tcPr>
            <w:tcW w:w="86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t xml:space="preserve">4</w:t>
            </w:r>
            <w:r>
              <w:rPr>
                <w:rFonts w:hint="eastAsia" w:ascii="仿宋" w:hAnsi="仿宋" w:eastAsia="仿宋"/>
                <w:sz w:val="24"/>
                <w:lang w:val="zh-CN"/>
              </w:rPr>
            </w:r>
            <w:r/>
          </w:p>
        </w:tc>
        <w:tc>
          <w:tcPr>
            <w:tcW w:w="1599"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r>
      <w:tr>
        <w:trPr>
          <w:trHeight w:val="600"/>
        </w:trPr>
        <w:tc>
          <w:tcPr>
            <w:tcW w:w="1851"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160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t xml:space="preserve">中间件软件</w:t>
            </w:r>
            <w:r>
              <w:rPr>
                <w:rFonts w:hint="eastAsia" w:ascii="仿宋" w:hAnsi="仿宋" w:eastAsia="仿宋"/>
                <w:sz w:val="24"/>
                <w:lang w:val="zh-CN"/>
              </w:rPr>
            </w:r>
            <w:r/>
          </w:p>
        </w:tc>
        <w:tc>
          <w:tcPr>
            <w:tcW w:w="2910"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color w:val="000000"/>
                <w:sz w:val="24"/>
              </w:rPr>
              <w:t xml:space="preserve">详细配置见“参数要求”</w:t>
            </w:r>
            <w:r>
              <w:rPr>
                <w:rFonts w:hint="eastAsia" w:ascii="仿宋" w:hAnsi="仿宋" w:eastAsia="仿宋"/>
                <w:sz w:val="24"/>
                <w:lang w:val="zh-CN"/>
              </w:rPr>
            </w:r>
            <w:r/>
          </w:p>
        </w:tc>
        <w:tc>
          <w:tcPr>
            <w:tcW w:w="92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t xml:space="preserve">套</w:t>
            </w:r>
            <w:r>
              <w:rPr>
                <w:rFonts w:hint="eastAsia" w:ascii="仿宋" w:hAnsi="仿宋" w:eastAsia="仿宋"/>
                <w:sz w:val="24"/>
                <w:lang w:val="zh-CN"/>
              </w:rPr>
            </w:r>
            <w:r/>
          </w:p>
        </w:tc>
        <w:tc>
          <w:tcPr>
            <w:tcW w:w="86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t xml:space="preserve">5</w:t>
            </w:r>
            <w:r>
              <w:rPr>
                <w:rFonts w:hint="eastAsia" w:ascii="仿宋" w:hAnsi="仿宋" w:eastAsia="仿宋"/>
                <w:sz w:val="24"/>
                <w:lang w:val="zh-CN"/>
              </w:rPr>
            </w:r>
            <w:r/>
          </w:p>
        </w:tc>
        <w:tc>
          <w:tcPr>
            <w:tcW w:w="1599"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r>
      <w:tr>
        <w:trPr>
          <w:trHeight w:val="600"/>
        </w:trPr>
        <w:tc>
          <w:tcPr>
            <w:tcW w:w="1851"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160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t xml:space="preserve">高拍仪</w:t>
            </w:r>
            <w:r>
              <w:rPr>
                <w:rFonts w:hint="eastAsia" w:ascii="仿宋" w:hAnsi="仿宋" w:eastAsia="仿宋"/>
                <w:sz w:val="24"/>
                <w:lang w:val="zh-CN"/>
              </w:rPr>
            </w:r>
            <w:r/>
          </w:p>
        </w:tc>
        <w:tc>
          <w:tcPr>
            <w:tcW w:w="2910"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color w:val="000000"/>
                <w:sz w:val="24"/>
              </w:rPr>
              <w:t xml:space="preserve">详细配置见“参数要求”</w:t>
            </w:r>
            <w:r>
              <w:rPr>
                <w:rFonts w:hint="eastAsia" w:ascii="仿宋" w:hAnsi="仿宋" w:eastAsia="仿宋"/>
                <w:sz w:val="24"/>
                <w:lang w:val="zh-CN"/>
              </w:rPr>
            </w:r>
            <w:r/>
          </w:p>
        </w:tc>
        <w:tc>
          <w:tcPr>
            <w:tcW w:w="92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t xml:space="preserve">台</w:t>
            </w:r>
            <w:r>
              <w:rPr>
                <w:rFonts w:hint="eastAsia" w:ascii="仿宋" w:hAnsi="仿宋" w:eastAsia="仿宋"/>
                <w:sz w:val="24"/>
                <w:lang w:val="zh-CN"/>
              </w:rPr>
            </w:r>
            <w:r/>
          </w:p>
        </w:tc>
        <w:tc>
          <w:tcPr>
            <w:tcW w:w="86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t xml:space="preserve">20</w:t>
            </w:r>
            <w:r>
              <w:rPr>
                <w:rFonts w:hint="eastAsia" w:ascii="仿宋" w:hAnsi="仿宋" w:eastAsia="仿宋"/>
                <w:sz w:val="24"/>
                <w:lang w:val="zh-CN"/>
              </w:rPr>
            </w:r>
            <w:r/>
          </w:p>
        </w:tc>
        <w:tc>
          <w:tcPr>
            <w:tcW w:w="1599"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r>
      <w:tr>
        <w:trPr>
          <w:trHeight w:val="600"/>
        </w:trPr>
        <w:tc>
          <w:tcPr>
            <w:tcW w:w="1851"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c>
          <w:tcPr>
            <w:tcW w:w="160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t xml:space="preserve">系统集成服务</w:t>
            </w:r>
            <w:r>
              <w:rPr>
                <w:rFonts w:hint="eastAsia" w:ascii="仿宋" w:hAnsi="仿宋" w:eastAsia="仿宋"/>
                <w:sz w:val="24"/>
                <w:lang w:val="zh-CN"/>
              </w:rPr>
            </w:r>
            <w:r/>
          </w:p>
        </w:tc>
        <w:tc>
          <w:tcPr>
            <w:tcW w:w="2910"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color w:val="000000"/>
                <w:sz w:val="24"/>
              </w:rPr>
              <w:t xml:space="preserve">详细配置见“参数要求”</w:t>
            </w:r>
            <w:r>
              <w:rPr>
                <w:rFonts w:hint="eastAsia" w:ascii="仿宋" w:hAnsi="仿宋" w:eastAsia="仿宋"/>
                <w:sz w:val="24"/>
                <w:lang w:val="zh-CN"/>
              </w:rPr>
            </w:r>
            <w:r/>
          </w:p>
        </w:tc>
        <w:tc>
          <w:tcPr>
            <w:tcW w:w="92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t xml:space="preserve">项</w:t>
            </w:r>
            <w:r>
              <w:rPr>
                <w:rFonts w:hint="eastAsia" w:ascii="仿宋" w:hAnsi="仿宋" w:eastAsia="仿宋"/>
                <w:sz w:val="24"/>
                <w:lang w:val="zh-CN"/>
              </w:rPr>
            </w:r>
            <w:r/>
          </w:p>
        </w:tc>
        <w:tc>
          <w:tcPr>
            <w:tcW w:w="864"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t xml:space="preserve">1</w:t>
            </w:r>
            <w:r>
              <w:rPr>
                <w:rFonts w:hint="eastAsia" w:ascii="仿宋" w:hAnsi="仿宋" w:eastAsia="仿宋"/>
                <w:sz w:val="24"/>
                <w:lang w:val="zh-CN"/>
              </w:rPr>
            </w:r>
            <w:r/>
          </w:p>
        </w:tc>
        <w:tc>
          <w:tcPr>
            <w:tcW w:w="1599" w:type="dxa"/>
            <w:vAlign w:val="center"/>
            <w:vMerge w:val="continue"/>
            <w:textDirection w:val="lrTb"/>
            <w:noWrap w:val="false"/>
          </w:tcPr>
          <w:p>
            <w:pPr>
              <w:pStyle w:val="899"/>
              <w:jc w:val="center"/>
              <w:keepLines w:val="0"/>
              <w:keepNext w:val="0"/>
              <w:pageBreakBefore w:val="0"/>
              <w:spacing w:after="0" w:line="240" w:lineRule="auto"/>
              <w:rPr>
                <w:rFonts w:hint="eastAsia" w:ascii="仿宋" w:hAnsi="仿宋" w:eastAsia="仿宋"/>
                <w:sz w:val="24"/>
                <w:lang w:val="zh-CN"/>
              </w:rPr>
              <w:outlineLvl w:val="9"/>
            </w:pPr>
            <w:r>
              <w:rPr>
                <w:rFonts w:hint="eastAsia" w:ascii="仿宋" w:hAnsi="仿宋" w:eastAsia="仿宋"/>
                <w:sz w:val="24"/>
                <w:lang w:val="zh-CN"/>
              </w:rPr>
            </w:r>
            <w:r/>
          </w:p>
        </w:tc>
      </w:tr>
      <w:tr>
        <w:trPr>
          <w:trHeight w:val="600"/>
        </w:trPr>
        <w:tc>
          <w:tcPr>
            <w:gridSpan w:val="5"/>
            <w:tcW w:w="8153"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合计</w:t>
            </w:r>
            <w:r>
              <w:rPr>
                <w:rFonts w:hint="eastAsia" w:ascii="仿宋" w:hAnsi="仿宋" w:eastAsia="仿宋"/>
                <w:sz w:val="24"/>
              </w:rPr>
            </w:r>
            <w:r/>
          </w:p>
        </w:tc>
        <w:tc>
          <w:tcPr>
            <w:tcW w:w="1599" w:type="dxa"/>
            <w:vAlign w:val="center"/>
            <w:textDirection w:val="lrTb"/>
            <w:noWrap w:val="false"/>
          </w:tcPr>
          <w:p>
            <w:pPr>
              <w:pStyle w:val="899"/>
              <w:jc w:val="center"/>
              <w:keepLines w:val="0"/>
              <w:keepNext w:val="0"/>
              <w:pageBreakBefore w:val="0"/>
              <w:spacing w:after="0" w:line="240" w:lineRule="auto"/>
              <w:rPr>
                <w:rFonts w:hint="eastAsia" w:ascii="仿宋" w:hAnsi="仿宋" w:eastAsia="仿宋"/>
                <w:sz w:val="24"/>
              </w:rPr>
              <w:outlineLvl w:val="9"/>
            </w:pPr>
            <w:r>
              <w:rPr>
                <w:rFonts w:hint="eastAsia" w:ascii="仿宋" w:hAnsi="仿宋" w:eastAsia="仿宋"/>
                <w:sz w:val="24"/>
              </w:rPr>
              <w:t xml:space="preserve">392.84万元</w:t>
            </w:r>
            <w:r>
              <w:rPr>
                <w:rFonts w:hint="eastAsia" w:ascii="仿宋" w:hAnsi="仿宋" w:eastAsia="仿宋"/>
                <w:sz w:val="24"/>
              </w:rPr>
            </w:r>
            <w:r/>
          </w:p>
        </w:tc>
      </w:tr>
      <w:tr>
        <w:trPr>
          <w:trHeight w:val="600"/>
        </w:trPr>
        <w:tc>
          <w:tcPr>
            <w:gridSpan w:val="6"/>
            <w:tcW w:w="9752" w:type="dxa"/>
            <w:vAlign w:val="center"/>
            <w:textDirection w:val="lrTb"/>
            <w:noWrap w:val="false"/>
          </w:tcPr>
          <w:p>
            <w:pPr>
              <w:pStyle w:val="899"/>
              <w:jc w:val="left"/>
              <w:keepLines w:val="0"/>
              <w:keepNext w:val="0"/>
              <w:pageBreakBefore w:val="0"/>
              <w:spacing w:after="0" w:line="240" w:lineRule="auto"/>
              <w:rPr>
                <w:rFonts w:hint="eastAsia" w:ascii="仿宋" w:hAnsi="仿宋" w:eastAsia="仿宋"/>
                <w:sz w:val="24"/>
              </w:rPr>
              <w:outlineLvl w:val="9"/>
            </w:pPr>
            <w:r>
              <w:rPr>
                <w:rFonts w:hint="eastAsia" w:ascii="仿宋" w:hAnsi="仿宋" w:eastAsia="仿宋"/>
                <w:b/>
                <w:bCs/>
                <w:sz w:val="24"/>
                <w:szCs w:val="24"/>
                <w:lang w:val="en-US" w:eastAsia="zh-CN"/>
              </w:rPr>
              <w:t xml:space="preserve">注：</w:t>
            </w:r>
            <w:r>
              <w:rPr>
                <w:rFonts w:hint="eastAsia" w:ascii="仿宋" w:hAnsi="仿宋" w:eastAsia="仿宋"/>
                <w:b/>
                <w:bCs/>
                <w:sz w:val="24"/>
                <w:szCs w:val="24"/>
              </w:rPr>
              <w:t xml:space="preserve">本预算为项目全过程包干费用，涵盖设备、软件采购、信创适配改造、实施部署、联调测试、人员培训、技术服务等完成本项目所需的全部相关费用。采购人除本合同约定价款外，不再另行支付其他费用。</w:t>
            </w:r>
            <w:r>
              <w:rPr>
                <w:rFonts w:hint="eastAsia" w:ascii="仿宋" w:hAnsi="仿宋" w:eastAsia="仿宋"/>
                <w:sz w:val="24"/>
              </w:rPr>
            </w:r>
            <w:r/>
          </w:p>
        </w:tc>
      </w:tr>
    </w:tbl>
    <w:p>
      <w:pPr>
        <w:pStyle w:val="990"/>
        <w:numPr>
          <w:ilvl w:val="0"/>
          <w:numId w:val="0"/>
        </w:numPr>
        <w:ind w:firstLine="560"/>
        <w:keepLines w:val="0"/>
        <w:keepNext w:val="0"/>
        <w:pageBreakBefore w:val="0"/>
        <w:spacing w:before="120" w:line="520" w:lineRule="exact"/>
        <w:widowControl w:val="off"/>
        <w:rPr>
          <w:rFonts w:hint="eastAsia" w:ascii="仿宋" w:hAnsi="仿宋" w:eastAsia="仿宋" w:cs="Times New Roman"/>
          <w:color w:val="000000"/>
          <w:sz w:val="28"/>
          <w:szCs w:val="28"/>
          <w:lang w:val="en-US" w:eastAsia="zh-CN" w:bidi="ar-SA"/>
        </w:rPr>
        <w:outlineLvl w:val="9"/>
      </w:pPr>
      <w:r>
        <w:rPr>
          <w:rFonts w:hint="eastAsia" w:ascii="仿宋" w:hAnsi="仿宋" w:eastAsia="仿宋" w:cs="Times New Roman"/>
          <w:color w:val="000000"/>
          <w:sz w:val="28"/>
          <w:szCs w:val="28"/>
          <w:lang w:val="en-US" w:eastAsia="zh-CN" w:bidi="ar-SA"/>
        </w:rPr>
        <w:t xml:space="preserve">本项目为现有公积金信息系统的整体性迁移改造工程，配套设备的采购与适配是保障业务系统整体功能可用、窗口业务连续承接的必要组成部分，属于本项目不可分割的实施内容，非独立的设备采购事项。本次配套设备需求分为新购设备、在用设备适配、窗口终端适配三类：</w:t>
      </w:r>
      <w:r>
        <w:rPr>
          <w:rFonts w:hint="eastAsia" w:ascii="仿宋" w:hAnsi="仿宋" w:eastAsia="仿宋" w:cs="Times New Roman"/>
          <w:color w:val="000000"/>
          <w:sz w:val="28"/>
          <w:szCs w:val="28"/>
          <w:lang w:val="en-US" w:eastAsia="zh-CN" w:bidi="ar-SA"/>
        </w:rPr>
      </w:r>
      <w:r/>
    </w:p>
    <w:p>
      <w:pPr>
        <w:pStyle w:val="990"/>
        <w:numPr>
          <w:ilvl w:val="0"/>
          <w:numId w:val="0"/>
        </w:numPr>
        <w:ind w:firstLine="560"/>
        <w:keepLines w:val="0"/>
        <w:keepNext w:val="0"/>
        <w:pageBreakBefore w:val="0"/>
        <w:spacing w:line="520" w:lineRule="exact"/>
        <w:widowControl w:val="off"/>
        <w:rPr>
          <w:rFonts w:hint="eastAsia" w:ascii="仿宋" w:hAnsi="仿宋" w:eastAsia="仿宋" w:cs="Times New Roman"/>
          <w:color w:val="000000"/>
          <w:sz w:val="28"/>
          <w:szCs w:val="28"/>
          <w:lang w:val="en-US" w:eastAsia="zh-CN" w:bidi="ar-SA"/>
        </w:rPr>
        <w:outlineLvl w:val="9"/>
      </w:pPr>
      <w:r>
        <w:rPr>
          <w:rFonts w:hint="eastAsia" w:ascii="仿宋" w:hAnsi="仿宋" w:eastAsia="仿宋" w:cs="Times New Roman"/>
          <w:color w:val="000000"/>
          <w:sz w:val="28"/>
          <w:szCs w:val="28"/>
          <w:lang w:val="en-US" w:eastAsia="zh-CN" w:bidi="ar-SA"/>
        </w:rPr>
        <w:t xml:space="preserve">1.新购设备：高拍仪20台，用于中心及各分中心业务窗口的纸质材料影像采集，须在国产操作系统与国产CPU环境下完成安装部署、驱动适配、与业务系统及采集系统的对接联调，并与业务系统同步验收。</w:t>
      </w:r>
      <w:r>
        <w:rPr>
          <w:rFonts w:hint="eastAsia" w:ascii="仿宋" w:hAnsi="仿宋" w:eastAsia="仿宋" w:cs="Times New Roman"/>
          <w:color w:val="000000"/>
          <w:sz w:val="28"/>
          <w:szCs w:val="28"/>
          <w:lang w:val="en-US" w:eastAsia="zh-CN" w:bidi="ar-SA"/>
        </w:rPr>
      </w:r>
      <w:r/>
    </w:p>
    <w:p>
      <w:pPr>
        <w:pStyle w:val="990"/>
        <w:numPr>
          <w:ilvl w:val="0"/>
          <w:numId w:val="0"/>
        </w:numPr>
        <w:ind w:firstLine="560"/>
        <w:keepLines w:val="0"/>
        <w:keepNext w:val="0"/>
        <w:pageBreakBefore w:val="0"/>
        <w:spacing w:line="520" w:lineRule="exact"/>
        <w:widowControl w:val="off"/>
        <w:rPr>
          <w:rFonts w:hint="eastAsia" w:ascii="仿宋" w:hAnsi="仿宋" w:eastAsia="仿宋" w:cs="Times New Roman"/>
          <w:color w:val="000000"/>
          <w:sz w:val="28"/>
          <w:szCs w:val="28"/>
          <w:lang w:val="en-US" w:eastAsia="zh-CN" w:bidi="ar-SA"/>
        </w:rPr>
        <w:outlineLvl w:val="9"/>
      </w:pPr>
      <w:r>
        <w:rPr>
          <w:rFonts w:hint="eastAsia" w:ascii="仿宋" w:hAnsi="仿宋" w:eastAsia="仿宋" w:cs="Times New Roman"/>
          <w:color w:val="000000"/>
          <w:sz w:val="28"/>
          <w:szCs w:val="28"/>
          <w:lang w:val="en-US" w:eastAsia="zh-CN" w:bidi="ar-SA"/>
        </w:rPr>
        <w:t xml:space="preserve">2.在用设备适配：现有手写板、高拍仪等窗口外设由采购人提供在用设备，中标人负责完成上述设备在国产操作系统、国产CPU环境下的驱动安装、功能适配与业务系统对接联调，确保在业务办理窗口稳定使用。</w:t>
      </w:r>
      <w:r>
        <w:rPr>
          <w:rFonts w:hint="eastAsia" w:ascii="仿宋" w:hAnsi="仿宋" w:eastAsia="仿宋" w:cs="Times New Roman"/>
          <w:color w:val="000000"/>
          <w:sz w:val="28"/>
          <w:szCs w:val="28"/>
          <w:lang w:val="en-US" w:eastAsia="zh-CN" w:bidi="ar-SA"/>
        </w:rPr>
      </w:r>
      <w:r/>
    </w:p>
    <w:p>
      <w:pPr>
        <w:pStyle w:val="990"/>
        <w:numPr>
          <w:ilvl w:val="0"/>
          <w:numId w:val="0"/>
        </w:numPr>
        <w:ind w:firstLine="560"/>
        <w:keepLines w:val="0"/>
        <w:keepNext w:val="0"/>
        <w:pageBreakBefore w:val="0"/>
        <w:spacing w:line="520" w:lineRule="exact"/>
        <w:widowControl w:val="off"/>
        <w:rPr>
          <w:rFonts w:hint="eastAsia" w:ascii="仿宋" w:hAnsi="仿宋" w:eastAsia="仿宋"/>
          <w:b/>
          <w:sz w:val="28"/>
          <w:szCs w:val="28"/>
        </w:rPr>
        <w:outlineLvl w:val="9"/>
      </w:pPr>
      <w:r>
        <w:rPr>
          <w:rFonts w:hint="eastAsia" w:ascii="仿宋" w:hAnsi="仿宋" w:eastAsia="仿宋" w:cs="Times New Roman"/>
          <w:color w:val="000000"/>
          <w:sz w:val="28"/>
          <w:szCs w:val="28"/>
          <w:lang w:val="en-US" w:eastAsia="zh-CN" w:bidi="ar-SA"/>
        </w:rPr>
        <w:t xml:space="preserve">3.窗口终端适配：中心及各分中心业务窗口现有办公电脑的国产化替换与适配由采购人负责硬件配备，中标人负责完成国产电脑在业务办理场景下的软件适配与环境调优，包括操作系统及浏览器兼容性适配、柜面客户端软件安装配置、业务系统页面在国产浏览器（含兼容模式）下的完整显示与正常操作、与高拍仪、手写板等外设的接口联调，以及分辨率、打印、扫描等办公环境的适配调整，确保窗口业务在国产终端环境下功能完整、运行稳定。</w:t>
      </w:r>
      <w:r>
        <w:rPr>
          <w:rFonts w:hint="eastAsia" w:ascii="仿宋" w:hAnsi="仿宋" w:eastAsia="仿宋"/>
          <w:b/>
          <w:sz w:val="28"/>
          <w:szCs w:val="28"/>
        </w:rPr>
      </w:r>
      <w:r/>
    </w:p>
    <w:p>
      <w:pPr>
        <w:pStyle w:val="990"/>
        <w:numPr>
          <w:ilvl w:val="0"/>
          <w:numId w:val="7"/>
        </w:numPr>
        <w:keepLines w:val="0"/>
        <w:keepNext w:val="0"/>
        <w:pageBreakBefore w:val="0"/>
        <w:spacing w:line="520" w:lineRule="exact"/>
        <w:widowControl/>
        <w:rPr>
          <w:rFonts w:hint="eastAsia" w:ascii="仿宋" w:hAnsi="仿宋" w:eastAsia="仿宋" w:cs="Times New Roman"/>
          <w:b/>
          <w:sz w:val="28"/>
          <w:szCs w:val="28"/>
        </w:rPr>
        <w:outlineLvl w:val="1"/>
      </w:pPr>
      <w:r>
        <w:rPr>
          <w:rFonts w:hint="eastAsia" w:ascii="仿宋" w:hAnsi="仿宋" w:eastAsia="仿宋" w:cs="Times New Roman"/>
          <w:b/>
          <w:sz w:val="28"/>
          <w:szCs w:val="28"/>
          <w:lang w:eastAsia="zh-CN"/>
        </w:rPr>
        <w:t xml:space="preserve">公积金信息系统</w:t>
      </w:r>
      <w:r>
        <w:rPr>
          <w:rFonts w:hint="eastAsia" w:ascii="仿宋" w:hAnsi="仿宋" w:eastAsia="仿宋" w:cs="Times New Roman"/>
          <w:b/>
          <w:sz w:val="28"/>
          <w:szCs w:val="28"/>
        </w:rPr>
        <w:t xml:space="preserve">要求</w:t>
      </w:r>
      <w:r>
        <w:rPr>
          <w:rFonts w:hint="eastAsia" w:ascii="仿宋" w:hAnsi="仿宋" w:eastAsia="仿宋" w:cs="Times New Roman"/>
          <w:b/>
          <w:sz w:val="28"/>
          <w:szCs w:val="28"/>
        </w:rPr>
      </w:r>
      <w:r/>
    </w:p>
    <w:p>
      <w:pPr>
        <w:pStyle w:val="990"/>
        <w:numPr>
          <w:ilvl w:val="0"/>
          <w:numId w:val="0"/>
        </w:numPr>
        <w:keepLines w:val="0"/>
        <w:keepNext w:val="0"/>
        <w:pageBreakBefore w:val="0"/>
        <w:spacing w:line="520" w:lineRule="exact"/>
        <w:rPr>
          <w:rFonts w:hint="eastAsia" w:ascii="仿宋" w:hAnsi="仿宋" w:eastAsia="仿宋"/>
          <w:b w:val="0"/>
          <w:bCs w:val="0"/>
          <w:sz w:val="28"/>
          <w:szCs w:val="28"/>
        </w:rPr>
        <w:outlineLvl w:val="9"/>
      </w:pPr>
      <w:r>
        <w:rPr>
          <w:rFonts w:hint="eastAsia" w:ascii="微软雅黑" w:hAnsi="微软雅黑" w:eastAsia="微软雅黑" w:cs="微软雅黑"/>
          <w:b w:val="0"/>
          <w:bCs w:val="0"/>
          <w:sz w:val="28"/>
          <w:szCs w:val="28"/>
          <w:lang w:val="zh-CN"/>
        </w:rPr>
        <w:t xml:space="preserve">★</w:t>
      </w:r>
      <w:r>
        <w:rPr>
          <w:rFonts w:hint="eastAsia" w:ascii="仿宋" w:hAnsi="仿宋" w:eastAsia="仿宋"/>
          <w:b/>
          <w:bCs/>
          <w:sz w:val="28"/>
          <w:szCs w:val="28"/>
        </w:rPr>
        <w:t xml:space="preserve">（一）核心业务系统迁移适配需求</w:t>
      </w:r>
      <w:r>
        <w:rPr>
          <w:rFonts w:hint="eastAsia" w:ascii="仿宋" w:hAnsi="仿宋" w:eastAsia="仿宋"/>
          <w:b w:val="0"/>
          <w:bCs w:val="0"/>
          <w:sz w:val="28"/>
          <w:szCs w:val="28"/>
        </w:rPr>
      </w:r>
      <w:r/>
    </w:p>
    <w:p>
      <w:pPr>
        <w:pStyle w:val="899"/>
        <w:ind w:firstLine="560"/>
        <w:keepLines w:val="0"/>
        <w:keepNext w:val="0"/>
        <w:pageBreakBefore w:val="0"/>
        <w:spacing w:line="520" w:lineRule="exact"/>
        <w:rPr>
          <w:rFonts w:hint="eastAsia" w:ascii="仿宋" w:hAnsi="仿宋" w:eastAsia="仿宋"/>
          <w:b w:val="0"/>
          <w:bCs w:val="0"/>
          <w:sz w:val="28"/>
          <w:szCs w:val="28"/>
        </w:rPr>
        <w:outlineLvl w:val="9"/>
      </w:pPr>
      <w:r>
        <w:rPr>
          <w:rFonts w:hint="eastAsia" w:ascii="仿宋" w:hAnsi="仿宋" w:eastAsia="仿宋"/>
          <w:b w:val="0"/>
          <w:bCs w:val="0"/>
          <w:sz w:val="28"/>
          <w:szCs w:val="28"/>
        </w:rPr>
        <w:t xml:space="preserve">以下6个核心业务子系统需在国产化环境下完成适配改造，</w:t>
      </w:r>
      <w:r>
        <w:rPr>
          <w:rFonts w:ascii="仿宋" w:hAnsi="仿宋" w:eastAsia="仿宋"/>
          <w:b w:val="0"/>
          <w:bCs w:val="0"/>
          <w:sz w:val="28"/>
          <w:szCs w:val="28"/>
        </w:rPr>
        <w:t xml:space="preserve">实现100%全业务功能覆盖，不得出现功能降级</w:t>
      </w:r>
      <w:r>
        <w:rPr>
          <w:rFonts w:hint="eastAsia" w:ascii="仿宋" w:hAnsi="仿宋" w:eastAsia="仿宋"/>
          <w:b w:val="0"/>
          <w:bCs w:val="0"/>
          <w:sz w:val="28"/>
          <w:szCs w:val="28"/>
        </w:rPr>
        <w:t xml:space="preserve">；具备产品工厂化参数配置、异步结算、多渠道代码统一、业务规则热部署等金融级技术特性：</w:t>
      </w:r>
      <w:r>
        <w:rPr>
          <w:rFonts w:hint="eastAsia" w:ascii="仿宋" w:hAnsi="仿宋" w:eastAsia="仿宋"/>
          <w:b w:val="0"/>
          <w:bCs w:val="0"/>
          <w:sz w:val="28"/>
          <w:szCs w:val="28"/>
        </w:rPr>
      </w:r>
      <w:r/>
    </w:p>
    <w:p>
      <w:pPr>
        <w:pStyle w:val="899"/>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归集子系统：实现单位及个人账户全生命周期管理（登记、变更、注销、封存、启封、转移、冻结/解冻、合户）；支持汇缴、补缴、差额补缴、暂存款管理、缓缴管理；支持灵活就业及自愿缴存人员协议管理；对接全国异地转移接续平台。</w:t>
      </w:r>
      <w:r>
        <w:rPr>
          <w:rFonts w:hint="eastAsia" w:ascii="仿宋" w:hAnsi="仿宋" w:eastAsia="仿宋"/>
          <w:color w:val="000000"/>
          <w:sz w:val="28"/>
          <w:szCs w:val="28"/>
        </w:rPr>
      </w:r>
      <w:r/>
    </w:p>
    <w:p>
      <w:pPr>
        <w:pStyle w:val="899"/>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2.客户子系统：统一单位与个人客户信息管理、角色权限管控（含渠道认证方式配置）、密码策略管理、CA数字证书领用及客户合并。</w:t>
      </w:r>
      <w:r>
        <w:rPr>
          <w:rFonts w:hint="eastAsia" w:ascii="仿宋" w:hAnsi="仿宋" w:eastAsia="仿宋"/>
          <w:color w:val="000000"/>
          <w:sz w:val="28"/>
          <w:szCs w:val="28"/>
        </w:rPr>
      </w:r>
      <w:r/>
    </w:p>
    <w:p>
      <w:pPr>
        <w:pStyle w:val="899"/>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提取子系统：覆盖购房、建造/翻建/大修、租房、偿还商贷/公积金贷、低保、突发事件、离退休、死亡、出境定居、完全丧失劳动能力、终止劳动关系等全场景提取；支持额度自动计算、秒批秒办、资金追回管理。</w:t>
      </w:r>
      <w:r>
        <w:rPr>
          <w:rFonts w:hint="eastAsia" w:ascii="仿宋" w:hAnsi="仿宋" w:eastAsia="仿宋"/>
          <w:color w:val="000000"/>
          <w:sz w:val="28"/>
          <w:szCs w:val="28"/>
        </w:rPr>
      </w:r>
      <w:r/>
    </w:p>
    <w:p>
      <w:pPr>
        <w:pStyle w:val="899"/>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4.贷款子系统：涵盖贷前（开发商/楼盘准入、咨询试算）、贷中（受理、审批、合同签订、担保落实、发放）、贷后（还款、变更缩期/展期、抵押变更、逾期催收、资产保全五级分类、法院扣划）全流程；支持组合贷款及商转公业务。</w:t>
      </w:r>
      <w:r>
        <w:rPr>
          <w:rFonts w:hint="eastAsia" w:ascii="仿宋" w:hAnsi="仿宋" w:eastAsia="仿宋"/>
          <w:color w:val="000000"/>
          <w:sz w:val="28"/>
          <w:szCs w:val="28"/>
        </w:rPr>
      </w:r>
      <w:r/>
    </w:p>
    <w:p>
      <w:pPr>
        <w:pStyle w:val="899"/>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5.资金管理子系统：实现银行专户管理、定期/国债管理、资金调拨审批与结算、手续费管理、增值收益分配、数字人民币兑入兑出，实时监控账户资金流水及余额预警。</w:t>
      </w:r>
      <w:r>
        <w:rPr>
          <w:rFonts w:hint="eastAsia" w:ascii="仿宋" w:hAnsi="仿宋" w:eastAsia="仿宋"/>
          <w:color w:val="000000"/>
          <w:sz w:val="28"/>
          <w:szCs w:val="28"/>
        </w:rPr>
      </w:r>
      <w:r/>
    </w:p>
    <w:p>
      <w:pPr>
        <w:pStyle w:val="899"/>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6.财务子系统：基于“业务驱动财务”模式，实现记账凭证自动生成、三账联动（业务账、资金账、财务账）；支持多维总账、辅助核算、科目账簿查询及标准会计报表生成。</w:t>
      </w:r>
      <w:r>
        <w:rPr>
          <w:rFonts w:hint="eastAsia" w:ascii="仿宋" w:hAnsi="仿宋" w:eastAsia="仿宋"/>
          <w:color w:val="000000"/>
          <w:sz w:val="28"/>
          <w:szCs w:val="28"/>
        </w:rPr>
      </w:r>
      <w:r/>
    </w:p>
    <w:p>
      <w:pPr>
        <w:pStyle w:val="990"/>
        <w:numPr>
          <w:ilvl w:val="0"/>
          <w:numId w:val="0"/>
        </w:numPr>
        <w:keepLines w:val="0"/>
        <w:keepNext w:val="0"/>
        <w:pageBreakBefore w:val="0"/>
        <w:spacing w:line="520" w:lineRule="exact"/>
        <w:rPr>
          <w:rFonts w:hint="eastAsia" w:ascii="仿宋" w:hAnsi="仿宋" w:eastAsia="仿宋"/>
          <w:b w:val="0"/>
          <w:bCs w:val="0"/>
          <w:sz w:val="28"/>
          <w:szCs w:val="28"/>
        </w:rPr>
        <w:outlineLvl w:val="9"/>
      </w:pPr>
      <w:r>
        <w:rPr>
          <w:rFonts w:hint="eastAsia" w:ascii="微软雅黑" w:hAnsi="微软雅黑" w:eastAsia="微软雅黑" w:cs="微软雅黑"/>
          <w:b w:val="0"/>
          <w:bCs w:val="0"/>
          <w:sz w:val="28"/>
          <w:szCs w:val="28"/>
          <w:lang w:val="zh-CN"/>
        </w:rPr>
        <w:t xml:space="preserve">★</w:t>
      </w:r>
      <w:r>
        <w:rPr>
          <w:rFonts w:hint="eastAsia" w:ascii="仿宋" w:hAnsi="仿宋" w:eastAsia="仿宋"/>
          <w:b/>
          <w:bCs/>
          <w:sz w:val="28"/>
          <w:szCs w:val="28"/>
        </w:rPr>
        <w:t xml:space="preserve">（二）非核心系统迁移适配需求</w:t>
      </w:r>
      <w:r>
        <w:rPr>
          <w:rFonts w:hint="eastAsia" w:ascii="仿宋" w:hAnsi="仿宋" w:eastAsia="仿宋"/>
          <w:b w:val="0"/>
          <w:bCs w:val="0"/>
          <w:sz w:val="28"/>
          <w:szCs w:val="28"/>
        </w:rPr>
      </w:r>
      <w:r/>
    </w:p>
    <w:p>
      <w:pPr>
        <w:pStyle w:val="899"/>
        <w:ind w:firstLine="560"/>
        <w:keepLines w:val="0"/>
        <w:keepNext w:val="0"/>
        <w:pageBreakBefore w:val="0"/>
        <w:spacing w:line="520" w:lineRule="exact"/>
        <w:rPr>
          <w:rFonts w:hint="eastAsia" w:ascii="仿宋" w:hAnsi="仿宋" w:eastAsia="仿宋"/>
          <w:b w:val="0"/>
          <w:bCs w:val="0"/>
          <w:color w:val="000000"/>
          <w:sz w:val="28"/>
          <w:szCs w:val="28"/>
          <w:lang w:val="zh-CN"/>
        </w:rPr>
        <w:outlineLvl w:val="9"/>
      </w:pPr>
      <w:r>
        <w:rPr>
          <w:rFonts w:ascii="仿宋" w:hAnsi="仿宋" w:eastAsia="仿宋"/>
          <w:b w:val="0"/>
          <w:bCs w:val="0"/>
          <w:color w:val="000000"/>
          <w:sz w:val="28"/>
          <w:szCs w:val="28"/>
          <w:lang w:val="zh-CN"/>
        </w:rPr>
        <w:t xml:space="preserve">以下2</w:t>
      </w:r>
      <w:r>
        <w:rPr>
          <w:rFonts w:hint="eastAsia" w:ascii="仿宋" w:hAnsi="仿宋" w:eastAsia="仿宋"/>
          <w:b w:val="0"/>
          <w:bCs w:val="0"/>
          <w:color w:val="000000"/>
          <w:sz w:val="28"/>
          <w:szCs w:val="28"/>
        </w:rPr>
        <w:t xml:space="preserve">7</w:t>
      </w:r>
      <w:r>
        <w:rPr>
          <w:rFonts w:ascii="仿宋" w:hAnsi="仿宋" w:eastAsia="仿宋"/>
          <w:b w:val="0"/>
          <w:bCs w:val="0"/>
          <w:color w:val="000000"/>
          <w:sz w:val="28"/>
          <w:szCs w:val="28"/>
          <w:lang w:val="zh-CN"/>
        </w:rPr>
        <w:t xml:space="preserve">个非核心系统需完成国产化环境适配与功能验证</w:t>
      </w:r>
      <w:r>
        <w:rPr>
          <w:rFonts w:hint="eastAsia" w:ascii="仿宋" w:hAnsi="仿宋" w:eastAsia="仿宋"/>
          <w:b w:val="0"/>
          <w:bCs w:val="0"/>
          <w:sz w:val="28"/>
          <w:szCs w:val="28"/>
        </w:rPr>
        <w:t xml:space="preserve">，</w:t>
      </w:r>
      <w:r>
        <w:rPr>
          <w:rFonts w:ascii="仿宋" w:hAnsi="仿宋" w:eastAsia="仿宋"/>
          <w:b w:val="0"/>
          <w:bCs w:val="0"/>
          <w:color w:val="000000"/>
          <w:sz w:val="28"/>
          <w:szCs w:val="28"/>
          <w:lang w:val="zh-CN"/>
        </w:rPr>
        <w:t xml:space="preserve">确保业务流贯通</w:t>
      </w:r>
      <w:r>
        <w:rPr>
          <w:rFonts w:hint="eastAsia" w:ascii="仿宋" w:hAnsi="仿宋" w:eastAsia="仿宋"/>
          <w:b w:val="0"/>
          <w:bCs w:val="0"/>
          <w:sz w:val="28"/>
          <w:szCs w:val="28"/>
        </w:rPr>
        <w:t xml:space="preserve">，</w:t>
      </w:r>
      <w:r>
        <w:rPr>
          <w:rFonts w:ascii="仿宋" w:hAnsi="仿宋" w:eastAsia="仿宋"/>
          <w:b w:val="0"/>
          <w:bCs w:val="0"/>
          <w:color w:val="000000"/>
          <w:sz w:val="28"/>
          <w:szCs w:val="28"/>
          <w:lang w:val="zh-CN"/>
        </w:rPr>
        <w:t xml:space="preserve">实现全业务功能100%覆盖，不得出现功能降级、业务能力缩减情况：</w:t>
      </w:r>
      <w:r>
        <w:rPr>
          <w:rFonts w:hint="eastAsia" w:ascii="仿宋" w:hAnsi="仿宋" w:eastAsia="仿宋"/>
          <w:b w:val="0"/>
          <w:bCs w:val="0"/>
          <w:color w:val="000000"/>
          <w:sz w:val="28"/>
          <w:szCs w:val="28"/>
          <w:lang w:val="zh-CN"/>
        </w:rPr>
      </w:r>
      <w:r/>
    </w:p>
    <w:p>
      <w:pPr>
        <w:pStyle w:val="899"/>
        <w:ind w:firstLine="560"/>
        <w:keepLines w:val="0"/>
        <w:keepNext w:val="0"/>
        <w:pageBreakBefore w:val="0"/>
        <w:spacing w:line="520" w:lineRule="exact"/>
        <w:rPr>
          <w:rFonts w:hint="eastAsia" w:ascii="仿宋" w:hAnsi="仿宋" w:eastAsia="仿宋"/>
          <w:color w:val="000000"/>
          <w:sz w:val="28"/>
          <w:szCs w:val="28"/>
          <w:lang w:val="zh-CN"/>
        </w:rPr>
        <w:outlineLvl w:val="9"/>
      </w:pPr>
      <w:r>
        <w:rPr>
          <w:rFonts w:ascii="仿宋" w:hAnsi="仿宋" w:eastAsia="仿宋"/>
          <w:color w:val="000000"/>
          <w:sz w:val="28"/>
          <w:szCs w:val="28"/>
          <w:lang w:val="zh-CN"/>
        </w:rPr>
        <w:t xml:space="preserve">1.电子档案系统：实现电子档案全生命周期管理（收集、存储、管理、利用），含四性检测、库房管理、档案检索、档案利用、档案处置、统计分析等。</w:t>
      </w:r>
      <w:r>
        <w:rPr>
          <w:rFonts w:hint="eastAsia" w:ascii="仿宋" w:hAnsi="仿宋" w:eastAsia="仿宋"/>
          <w:color w:val="000000"/>
          <w:sz w:val="28"/>
          <w:szCs w:val="28"/>
          <w:lang w:val="zh-CN"/>
        </w:rPr>
      </w:r>
      <w:r/>
    </w:p>
    <w:p>
      <w:pPr>
        <w:pStyle w:val="899"/>
        <w:ind w:firstLine="560"/>
        <w:keepLines w:val="0"/>
        <w:keepNext w:val="0"/>
        <w:pageBreakBefore w:val="0"/>
        <w:spacing w:line="520" w:lineRule="exact"/>
        <w:rPr>
          <w:rFonts w:hint="eastAsia" w:ascii="仿宋" w:hAnsi="仿宋" w:eastAsia="仿宋"/>
          <w:color w:val="000000"/>
          <w:sz w:val="28"/>
          <w:szCs w:val="28"/>
          <w:lang w:val="zh-CN"/>
        </w:rPr>
        <w:outlineLvl w:val="9"/>
      </w:pPr>
      <w:r>
        <w:rPr>
          <w:rFonts w:ascii="仿宋" w:hAnsi="仿宋" w:eastAsia="仿宋"/>
          <w:color w:val="000000"/>
          <w:sz w:val="28"/>
          <w:szCs w:val="28"/>
          <w:lang w:val="zh-CN"/>
        </w:rPr>
        <w:t xml:space="preserve">2.报表系统：提供财务报表、贷款报表、归集报表及住建部业务报表服务，支持钻取式查询。</w:t>
      </w:r>
      <w:r>
        <w:rPr>
          <w:rFonts w:hint="eastAsia" w:ascii="仿宋" w:hAnsi="仿宋" w:eastAsia="仿宋"/>
          <w:color w:val="000000"/>
          <w:sz w:val="28"/>
          <w:szCs w:val="28"/>
          <w:lang w:val="zh-CN"/>
        </w:rPr>
      </w:r>
      <w:r/>
    </w:p>
    <w:p>
      <w:pPr>
        <w:pStyle w:val="899"/>
        <w:ind w:firstLine="560"/>
        <w:keepLines w:val="0"/>
        <w:keepNext w:val="0"/>
        <w:pageBreakBefore w:val="0"/>
        <w:spacing w:line="520" w:lineRule="exact"/>
        <w:rPr>
          <w:rFonts w:hint="eastAsia" w:ascii="仿宋" w:hAnsi="仿宋" w:eastAsia="仿宋"/>
          <w:color w:val="000000"/>
          <w:sz w:val="28"/>
          <w:szCs w:val="28"/>
          <w:lang w:val="zh-CN"/>
        </w:rPr>
        <w:outlineLvl w:val="9"/>
      </w:pPr>
      <w:r>
        <w:rPr>
          <w:rFonts w:ascii="仿宋" w:hAnsi="仿宋" w:eastAsia="仿宋"/>
          <w:color w:val="000000"/>
          <w:sz w:val="28"/>
          <w:szCs w:val="28"/>
          <w:lang w:val="zh-CN"/>
        </w:rPr>
        <w:t xml:space="preserve">3.综合服务管理系统：统一管理各服务渠道，含限额配置、用户管理、渠道统计分析及内容管理。</w:t>
      </w:r>
      <w:r>
        <w:rPr>
          <w:rFonts w:hint="eastAsia" w:ascii="仿宋" w:hAnsi="仿宋" w:eastAsia="仿宋"/>
          <w:color w:val="000000"/>
          <w:sz w:val="28"/>
          <w:szCs w:val="28"/>
          <w:lang w:val="zh-CN"/>
        </w:rPr>
      </w:r>
      <w:r/>
    </w:p>
    <w:p>
      <w:pPr>
        <w:pStyle w:val="899"/>
        <w:ind w:firstLine="560"/>
        <w:keepLines w:val="0"/>
        <w:keepNext w:val="0"/>
        <w:pageBreakBefore w:val="0"/>
        <w:spacing w:line="520" w:lineRule="exact"/>
        <w:rPr>
          <w:rFonts w:hint="eastAsia" w:ascii="仿宋" w:hAnsi="仿宋" w:eastAsia="仿宋"/>
          <w:color w:val="000000"/>
          <w:sz w:val="28"/>
          <w:szCs w:val="28"/>
          <w:lang w:val="zh-CN"/>
        </w:rPr>
        <w:outlineLvl w:val="9"/>
      </w:pPr>
      <w:r>
        <w:rPr>
          <w:rFonts w:ascii="仿宋" w:hAnsi="仿宋" w:eastAsia="仿宋"/>
          <w:color w:val="000000"/>
          <w:sz w:val="28"/>
          <w:szCs w:val="28"/>
          <w:lang w:val="zh-CN"/>
        </w:rPr>
        <w:t xml:space="preserve">4.在线客服系统：支持语音交互、会话监控、质检管理、留言管理及统计分析。</w:t>
      </w:r>
      <w:r>
        <w:rPr>
          <w:rFonts w:hint="eastAsia" w:ascii="仿宋" w:hAnsi="仿宋" w:eastAsia="仿宋"/>
          <w:color w:val="000000"/>
          <w:sz w:val="28"/>
          <w:szCs w:val="28"/>
          <w:lang w:val="zh-CN"/>
        </w:rPr>
      </w:r>
      <w:r/>
    </w:p>
    <w:p>
      <w:pPr>
        <w:pStyle w:val="899"/>
        <w:ind w:firstLine="560"/>
        <w:keepLines w:val="0"/>
        <w:keepNext w:val="0"/>
        <w:pageBreakBefore w:val="0"/>
        <w:spacing w:line="520" w:lineRule="exact"/>
        <w:rPr>
          <w:rFonts w:hint="eastAsia" w:ascii="仿宋" w:hAnsi="仿宋" w:eastAsia="仿宋"/>
          <w:color w:val="000000"/>
          <w:sz w:val="28"/>
          <w:szCs w:val="28"/>
          <w:lang w:val="zh-CN"/>
        </w:rPr>
        <w:outlineLvl w:val="9"/>
      </w:pPr>
      <w:r>
        <w:rPr>
          <w:rFonts w:ascii="仿宋" w:hAnsi="仿宋" w:eastAsia="仿宋"/>
          <w:color w:val="000000"/>
          <w:sz w:val="28"/>
          <w:szCs w:val="28"/>
          <w:lang w:val="zh-CN"/>
        </w:rPr>
        <w:t xml:space="preserve">5.统一知识库系统：支持知识文档创建、管理、搜索、知识导航及统计。</w:t>
      </w:r>
      <w:r>
        <w:rPr>
          <w:rFonts w:hint="eastAsia" w:ascii="仿宋" w:hAnsi="仿宋" w:eastAsia="仿宋"/>
          <w:color w:val="000000"/>
          <w:sz w:val="28"/>
          <w:szCs w:val="28"/>
          <w:lang w:val="zh-CN"/>
        </w:rPr>
      </w:r>
      <w:r/>
    </w:p>
    <w:p>
      <w:pPr>
        <w:pStyle w:val="899"/>
        <w:ind w:firstLine="560"/>
        <w:keepLines w:val="0"/>
        <w:keepNext w:val="0"/>
        <w:pageBreakBefore w:val="0"/>
        <w:spacing w:line="520" w:lineRule="exact"/>
        <w:rPr>
          <w:rFonts w:hint="eastAsia" w:ascii="仿宋" w:hAnsi="仿宋" w:eastAsia="仿宋"/>
          <w:color w:val="000000"/>
          <w:sz w:val="28"/>
          <w:szCs w:val="28"/>
          <w:lang w:val="zh-CN"/>
        </w:rPr>
        <w:outlineLvl w:val="9"/>
      </w:pPr>
      <w:r>
        <w:rPr>
          <w:rFonts w:ascii="仿宋" w:hAnsi="仿宋" w:eastAsia="仿宋"/>
          <w:color w:val="000000"/>
          <w:sz w:val="28"/>
          <w:szCs w:val="28"/>
          <w:lang w:val="zh-CN"/>
        </w:rPr>
        <w:t xml:space="preserve">6.网上渠道运行监控系统：实时监控各渠道应用运行状态、流量及限额超标情况，支持自动预警。</w:t>
      </w:r>
      <w:r>
        <w:rPr>
          <w:rFonts w:hint="eastAsia" w:ascii="仿宋" w:hAnsi="仿宋" w:eastAsia="仿宋"/>
          <w:color w:val="000000"/>
          <w:sz w:val="28"/>
          <w:szCs w:val="28"/>
          <w:lang w:val="zh-CN"/>
        </w:rPr>
      </w:r>
      <w:r/>
    </w:p>
    <w:p>
      <w:pPr>
        <w:pStyle w:val="899"/>
        <w:ind w:firstLine="560"/>
        <w:keepLines w:val="0"/>
        <w:keepNext w:val="0"/>
        <w:pageBreakBefore w:val="0"/>
        <w:spacing w:line="520" w:lineRule="exact"/>
        <w:rPr>
          <w:rFonts w:hint="eastAsia" w:ascii="仿宋" w:hAnsi="仿宋" w:eastAsia="仿宋"/>
          <w:color w:val="000000"/>
          <w:sz w:val="28"/>
          <w:szCs w:val="28"/>
          <w:lang w:val="zh-CN"/>
        </w:rPr>
        <w:outlineLvl w:val="9"/>
      </w:pPr>
      <w:r>
        <w:rPr>
          <w:rFonts w:ascii="仿宋" w:hAnsi="仿宋" w:eastAsia="仿宋"/>
          <w:color w:val="000000"/>
          <w:sz w:val="28"/>
          <w:szCs w:val="28"/>
          <w:lang w:val="zh-CN"/>
        </w:rPr>
        <w:t xml:space="preserve">7.统一身份认证系统：实现统一身份认证、实名核定身份登录，支持密码、数字证书、短信验证码等多种认证方式。</w:t>
      </w:r>
      <w:r>
        <w:rPr>
          <w:rFonts w:hint="eastAsia" w:ascii="仿宋" w:hAnsi="仿宋" w:eastAsia="仿宋"/>
          <w:color w:val="000000"/>
          <w:sz w:val="28"/>
          <w:szCs w:val="28"/>
          <w:lang w:val="zh-CN"/>
        </w:rPr>
      </w:r>
      <w:r/>
    </w:p>
    <w:p>
      <w:pPr>
        <w:pStyle w:val="899"/>
        <w:ind w:firstLine="560"/>
        <w:keepLines w:val="0"/>
        <w:keepNext w:val="0"/>
        <w:pageBreakBefore w:val="0"/>
        <w:spacing w:line="520" w:lineRule="exact"/>
        <w:rPr>
          <w:rFonts w:hint="eastAsia" w:ascii="仿宋" w:hAnsi="仿宋" w:eastAsia="仿宋"/>
          <w:color w:val="000000"/>
          <w:sz w:val="28"/>
          <w:szCs w:val="28"/>
          <w:lang w:val="zh-CN"/>
        </w:rPr>
        <w:outlineLvl w:val="9"/>
      </w:pPr>
      <w:r>
        <w:rPr>
          <w:rFonts w:ascii="仿宋" w:hAnsi="仿宋" w:eastAsia="仿宋"/>
          <w:color w:val="000000"/>
          <w:sz w:val="28"/>
          <w:szCs w:val="28"/>
          <w:lang w:val="zh-CN"/>
        </w:rPr>
        <w:t xml:space="preserve">8.网上业务大厅（单位/个人/开发商）：</w:t>
      </w:r>
      <w:r>
        <w:rPr>
          <w:rFonts w:hint="eastAsia" w:ascii="仿宋" w:hAnsi="仿宋" w:eastAsia="仿宋"/>
          <w:color w:val="000000"/>
          <w:sz w:val="28"/>
          <w:szCs w:val="28"/>
          <w:lang w:val="zh-CN"/>
        </w:rPr>
      </w:r>
      <w:r/>
    </w:p>
    <w:p>
      <w:pPr>
        <w:pStyle w:val="899"/>
        <w:ind w:firstLine="560"/>
        <w:keepLines w:val="0"/>
        <w:keepNext w:val="0"/>
        <w:pageBreakBefore w:val="0"/>
        <w:spacing w:line="520" w:lineRule="exact"/>
        <w:rPr>
          <w:rFonts w:hint="eastAsia" w:ascii="仿宋" w:hAnsi="仿宋" w:eastAsia="仿宋"/>
          <w:color w:val="000000"/>
          <w:sz w:val="28"/>
          <w:szCs w:val="28"/>
          <w:lang w:val="zh-CN"/>
        </w:rPr>
        <w:outlineLvl w:val="9"/>
      </w:pPr>
      <w:r>
        <w:rPr>
          <w:rFonts w:ascii="仿宋" w:hAnsi="仿宋" w:eastAsia="仿宋"/>
          <w:color w:val="000000"/>
          <w:sz w:val="28"/>
          <w:szCs w:val="28"/>
          <w:lang w:val="zh-CN"/>
        </w:rPr>
        <w:t xml:space="preserve">-单位网厅：信息查询、业务办理（个人账户设立/封存/启封、转移、汇补缴核定、比例基数变更等）、模版导出。</w:t>
      </w:r>
      <w:r>
        <w:rPr>
          <w:rFonts w:hint="eastAsia" w:ascii="仿宋" w:hAnsi="仿宋" w:eastAsia="仿宋"/>
          <w:color w:val="000000"/>
          <w:sz w:val="28"/>
          <w:szCs w:val="28"/>
          <w:lang w:val="zh-CN"/>
        </w:rPr>
      </w:r>
      <w:r/>
    </w:p>
    <w:p>
      <w:pPr>
        <w:pStyle w:val="899"/>
        <w:ind w:firstLine="560"/>
        <w:keepLines w:val="0"/>
        <w:keepNext w:val="0"/>
        <w:pageBreakBefore w:val="0"/>
        <w:spacing w:line="520" w:lineRule="exact"/>
        <w:rPr>
          <w:rFonts w:hint="eastAsia" w:ascii="仿宋" w:hAnsi="仿宋" w:eastAsia="仿宋"/>
          <w:color w:val="000000"/>
          <w:sz w:val="28"/>
          <w:szCs w:val="28"/>
          <w:lang w:val="zh-CN"/>
        </w:rPr>
        <w:outlineLvl w:val="9"/>
      </w:pPr>
      <w:r>
        <w:rPr>
          <w:rFonts w:ascii="仿宋" w:hAnsi="仿宋" w:eastAsia="仿宋"/>
          <w:color w:val="000000"/>
          <w:sz w:val="28"/>
          <w:szCs w:val="28"/>
          <w:lang w:val="zh-CN"/>
        </w:rPr>
        <w:t xml:space="preserve">-个人网厅：缴存及贷款信息查询、提取申请、贷款还款（提前/按期/逾期）、证明打印。</w:t>
      </w:r>
      <w:r>
        <w:rPr>
          <w:rFonts w:hint="eastAsia" w:ascii="仿宋" w:hAnsi="仿宋" w:eastAsia="仿宋"/>
          <w:color w:val="000000"/>
          <w:sz w:val="28"/>
          <w:szCs w:val="28"/>
          <w:lang w:val="zh-CN"/>
        </w:rPr>
      </w:r>
      <w:r/>
    </w:p>
    <w:p>
      <w:pPr>
        <w:pStyle w:val="899"/>
        <w:ind w:firstLine="560"/>
        <w:keepLines w:val="0"/>
        <w:keepNext w:val="0"/>
        <w:pageBreakBefore w:val="0"/>
        <w:spacing w:line="520" w:lineRule="exact"/>
        <w:rPr>
          <w:rFonts w:hint="eastAsia" w:ascii="仿宋" w:hAnsi="仿宋" w:eastAsia="仿宋"/>
          <w:color w:val="000000"/>
          <w:sz w:val="28"/>
          <w:szCs w:val="28"/>
          <w:lang w:val="zh-CN"/>
        </w:rPr>
        <w:outlineLvl w:val="9"/>
      </w:pPr>
      <w:r>
        <w:rPr>
          <w:rFonts w:ascii="仿宋" w:hAnsi="仿宋" w:eastAsia="仿宋"/>
          <w:color w:val="000000"/>
          <w:sz w:val="28"/>
          <w:szCs w:val="28"/>
          <w:lang w:val="zh-CN"/>
        </w:rPr>
        <w:t xml:space="preserve">-开发商网厅：项目信息备案、贷款申请及信息查询。</w:t>
      </w:r>
      <w:r>
        <w:rPr>
          <w:rFonts w:hint="eastAsia" w:ascii="仿宋" w:hAnsi="仿宋" w:eastAsia="仿宋"/>
          <w:color w:val="000000"/>
          <w:sz w:val="28"/>
          <w:szCs w:val="28"/>
          <w:lang w:val="zh-CN"/>
        </w:rPr>
      </w:r>
      <w:r/>
    </w:p>
    <w:p>
      <w:pPr>
        <w:pStyle w:val="899"/>
        <w:ind w:firstLine="560"/>
        <w:keepLines w:val="0"/>
        <w:keepNext w:val="0"/>
        <w:pageBreakBefore w:val="0"/>
        <w:spacing w:line="520" w:lineRule="exact"/>
        <w:rPr>
          <w:rFonts w:hint="eastAsia" w:ascii="仿宋" w:hAnsi="仿宋" w:eastAsia="仿宋"/>
          <w:color w:val="000000"/>
          <w:sz w:val="28"/>
          <w:szCs w:val="28"/>
          <w:lang w:val="zh-CN"/>
        </w:rPr>
        <w:outlineLvl w:val="9"/>
      </w:pPr>
      <w:r>
        <w:rPr>
          <w:rFonts w:ascii="仿宋" w:hAnsi="仿宋" w:eastAsia="仿宋"/>
          <w:color w:val="000000"/>
          <w:sz w:val="28"/>
          <w:szCs w:val="28"/>
          <w:lang w:val="zh-CN"/>
        </w:rPr>
        <w:t xml:space="preserve">9.手机APP：首页（通知公告、网点查询、政策法规、合作楼盘、贷款计算器等）、缴存（灵活就业人员协议管理）、提取（购房、商贷、租房、离退休等）、贷款（查询、还款、冲还贷签约、贷款申请）。</w:t>
      </w:r>
      <w:r>
        <w:rPr>
          <w:rFonts w:hint="eastAsia" w:ascii="仿宋" w:hAnsi="仿宋" w:eastAsia="仿宋"/>
          <w:color w:val="000000"/>
          <w:sz w:val="28"/>
          <w:szCs w:val="28"/>
          <w:lang w:val="zh-CN"/>
        </w:rPr>
      </w:r>
      <w:r/>
    </w:p>
    <w:p>
      <w:pPr>
        <w:pStyle w:val="899"/>
        <w:ind w:firstLine="560"/>
        <w:keepLines w:val="0"/>
        <w:keepNext w:val="0"/>
        <w:pageBreakBefore w:val="0"/>
        <w:spacing w:line="520" w:lineRule="exact"/>
        <w:rPr>
          <w:rFonts w:hint="eastAsia" w:ascii="仿宋" w:hAnsi="仿宋" w:eastAsia="仿宋"/>
          <w:color w:val="000000"/>
          <w:sz w:val="28"/>
          <w:szCs w:val="28"/>
          <w:lang w:val="zh-CN"/>
        </w:rPr>
        <w:outlineLvl w:val="9"/>
      </w:pPr>
      <w:r>
        <w:rPr>
          <w:rFonts w:ascii="仿宋" w:hAnsi="仿宋" w:eastAsia="仿宋"/>
          <w:color w:val="000000"/>
          <w:sz w:val="28"/>
          <w:szCs w:val="28"/>
          <w:lang w:val="zh-CN"/>
        </w:rPr>
        <w:t xml:space="preserve">10.微信服务号及城市服务：便民服务（通知公告、网点查询、政策法规等）、业务办理（查询、提取、还款、贷款申请等）、个人中心。</w:t>
      </w:r>
      <w:r>
        <w:rPr>
          <w:rFonts w:hint="eastAsia" w:ascii="仿宋" w:hAnsi="仿宋" w:eastAsia="仿宋"/>
          <w:color w:val="000000"/>
          <w:sz w:val="28"/>
          <w:szCs w:val="28"/>
          <w:lang w:val="zh-CN"/>
        </w:rPr>
      </w:r>
      <w:r/>
    </w:p>
    <w:p>
      <w:pPr>
        <w:pStyle w:val="899"/>
        <w:ind w:firstLine="560"/>
        <w:keepLines w:val="0"/>
        <w:keepNext w:val="0"/>
        <w:pageBreakBefore w:val="0"/>
        <w:spacing w:line="520" w:lineRule="exact"/>
        <w:rPr>
          <w:rFonts w:hint="eastAsia" w:ascii="仿宋" w:hAnsi="仿宋" w:eastAsia="仿宋"/>
          <w:color w:val="000000"/>
          <w:sz w:val="28"/>
          <w:szCs w:val="28"/>
          <w:lang w:val="zh-CN"/>
        </w:rPr>
        <w:outlineLvl w:val="9"/>
      </w:pPr>
      <w:r>
        <w:rPr>
          <w:rFonts w:ascii="仿宋" w:hAnsi="仿宋" w:eastAsia="仿宋"/>
          <w:color w:val="000000"/>
          <w:sz w:val="28"/>
          <w:szCs w:val="28"/>
          <w:lang w:val="zh-CN"/>
        </w:rPr>
        <w:t xml:space="preserve">11.短信平台：短信模板管理、发送管理（含单笔/批次重发）、通讯录管理及统计查询。</w:t>
      </w:r>
      <w:r>
        <w:rPr>
          <w:rFonts w:hint="eastAsia" w:ascii="仿宋" w:hAnsi="仿宋" w:eastAsia="仿宋"/>
          <w:color w:val="000000"/>
          <w:sz w:val="28"/>
          <w:szCs w:val="28"/>
          <w:lang w:val="zh-CN"/>
        </w:rPr>
      </w:r>
      <w:r/>
    </w:p>
    <w:p>
      <w:pPr>
        <w:pStyle w:val="899"/>
        <w:ind w:firstLine="560"/>
        <w:keepLines w:val="0"/>
        <w:keepNext w:val="0"/>
        <w:pageBreakBefore w:val="0"/>
        <w:spacing w:line="520" w:lineRule="exact"/>
        <w:rPr>
          <w:rFonts w:hint="eastAsia" w:ascii="仿宋" w:hAnsi="仿宋" w:eastAsia="仿宋"/>
          <w:color w:val="000000"/>
          <w:sz w:val="28"/>
          <w:szCs w:val="28"/>
          <w:lang w:val="zh-CN"/>
        </w:rPr>
        <w:outlineLvl w:val="9"/>
      </w:pPr>
      <w:r>
        <w:rPr>
          <w:rFonts w:ascii="仿宋" w:hAnsi="仿宋" w:eastAsia="仿宋"/>
          <w:color w:val="000000"/>
          <w:sz w:val="28"/>
          <w:szCs w:val="28"/>
          <w:lang w:val="zh-CN"/>
        </w:rPr>
        <w:t xml:space="preserve">12.12329热线坐席系统：业务中心、备忘录管理、常规回访、质量监控（含质检、评分）、统计报表及系统设置。</w:t>
      </w:r>
      <w:r>
        <w:rPr>
          <w:rFonts w:hint="eastAsia" w:ascii="仿宋" w:hAnsi="仿宋" w:eastAsia="仿宋"/>
          <w:color w:val="000000"/>
          <w:sz w:val="28"/>
          <w:szCs w:val="28"/>
          <w:lang w:val="zh-CN"/>
        </w:rPr>
      </w:r>
      <w:r/>
    </w:p>
    <w:p>
      <w:pPr>
        <w:pStyle w:val="899"/>
        <w:ind w:firstLine="560"/>
        <w:keepLines w:val="0"/>
        <w:keepNext w:val="0"/>
        <w:pageBreakBefore w:val="0"/>
        <w:spacing w:line="520" w:lineRule="exact"/>
        <w:rPr>
          <w:rFonts w:hint="eastAsia" w:ascii="仿宋" w:hAnsi="仿宋" w:eastAsia="仿宋"/>
          <w:color w:val="000000"/>
          <w:sz w:val="28"/>
          <w:szCs w:val="28"/>
          <w:lang w:val="zh-CN"/>
        </w:rPr>
        <w:outlineLvl w:val="9"/>
      </w:pPr>
      <w:r>
        <w:rPr>
          <w:rFonts w:ascii="仿宋" w:hAnsi="仿宋" w:eastAsia="仿宋"/>
          <w:color w:val="000000"/>
          <w:sz w:val="28"/>
          <w:szCs w:val="28"/>
          <w:lang w:val="zh-CN"/>
        </w:rPr>
        <w:t xml:space="preserve">13.自助终端：查询及打印、证明打印（缴存证明、贷款结清证明、异地缴存使用证明）、归集提取类业务、贷款类业务。</w:t>
      </w:r>
      <w:r>
        <w:rPr>
          <w:rFonts w:hint="eastAsia" w:ascii="仿宋" w:hAnsi="仿宋" w:eastAsia="仿宋"/>
          <w:color w:val="000000"/>
          <w:sz w:val="28"/>
          <w:szCs w:val="28"/>
          <w:lang w:val="zh-CN"/>
        </w:rPr>
      </w:r>
      <w:r/>
    </w:p>
    <w:p>
      <w:pPr>
        <w:pStyle w:val="899"/>
        <w:ind w:firstLine="560"/>
        <w:keepLines w:val="0"/>
        <w:keepNext w:val="0"/>
        <w:pageBreakBefore w:val="0"/>
        <w:spacing w:line="520" w:lineRule="exact"/>
        <w:rPr>
          <w:rFonts w:hint="eastAsia" w:ascii="仿宋" w:hAnsi="仿宋" w:eastAsia="仿宋"/>
          <w:color w:val="000000"/>
          <w:sz w:val="28"/>
          <w:szCs w:val="28"/>
          <w:lang w:val="zh-CN"/>
        </w:rPr>
        <w:outlineLvl w:val="9"/>
      </w:pPr>
      <w:r>
        <w:rPr>
          <w:rFonts w:ascii="仿宋" w:hAnsi="仿宋" w:eastAsia="仿宋"/>
          <w:color w:val="000000"/>
          <w:sz w:val="28"/>
          <w:szCs w:val="28"/>
          <w:lang w:val="zh-CN"/>
        </w:rPr>
        <w:t xml:space="preserve">14.门户网站：网站首页、组织机构、政务公开、政策法规、服务指南、亲民服务、你问我答。</w:t>
      </w:r>
      <w:r>
        <w:rPr>
          <w:rFonts w:hint="eastAsia" w:ascii="仿宋" w:hAnsi="仿宋" w:eastAsia="仿宋"/>
          <w:color w:val="000000"/>
          <w:sz w:val="28"/>
          <w:szCs w:val="28"/>
          <w:lang w:val="zh-CN"/>
        </w:rPr>
      </w:r>
      <w:r/>
    </w:p>
    <w:p>
      <w:pPr>
        <w:pStyle w:val="899"/>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15.苏服办APP：</w:t>
      </w:r>
      <w:r>
        <w:rPr>
          <w:rFonts w:ascii="仿宋" w:hAnsi="仿宋" w:eastAsia="仿宋"/>
          <w:color w:val="000000"/>
          <w:sz w:val="28"/>
          <w:szCs w:val="28"/>
          <w:lang w:val="zh-CN"/>
        </w:rPr>
        <w:t xml:space="preserve">覆盖归集、提取、贷款、资金</w:t>
      </w:r>
      <w:r>
        <w:rPr>
          <w:rFonts w:hint="eastAsia" w:ascii="仿宋" w:hAnsi="仿宋" w:eastAsia="仿宋"/>
          <w:color w:val="000000"/>
          <w:sz w:val="28"/>
          <w:szCs w:val="28"/>
        </w:rPr>
        <w:t xml:space="preserve">类业务。</w:t>
      </w:r>
      <w:r>
        <w:rPr>
          <w:rFonts w:hint="eastAsia" w:ascii="仿宋" w:hAnsi="仿宋" w:eastAsia="仿宋"/>
          <w:color w:val="000000"/>
          <w:sz w:val="28"/>
          <w:szCs w:val="28"/>
        </w:rPr>
      </w:r>
      <w:r/>
    </w:p>
    <w:p>
      <w:pPr>
        <w:pStyle w:val="899"/>
        <w:ind w:firstLine="560"/>
        <w:keepLines w:val="0"/>
        <w:keepNext w:val="0"/>
        <w:pageBreakBefore w:val="0"/>
        <w:spacing w:line="520" w:lineRule="exact"/>
        <w:rPr>
          <w:rFonts w:hint="eastAsia" w:ascii="仿宋" w:hAnsi="仿宋" w:eastAsia="仿宋"/>
          <w:color w:val="000000"/>
          <w:sz w:val="28"/>
          <w:szCs w:val="28"/>
          <w:lang w:val="zh-CN"/>
        </w:rPr>
        <w:outlineLvl w:val="9"/>
      </w:pPr>
      <w:r>
        <w:rPr>
          <w:rFonts w:ascii="仿宋" w:hAnsi="仿宋" w:eastAsia="仿宋"/>
          <w:color w:val="000000"/>
          <w:sz w:val="28"/>
          <w:szCs w:val="28"/>
          <w:lang w:val="zh-CN"/>
        </w:rPr>
        <w:t xml:space="preserve">1</w:t>
      </w:r>
      <w:r>
        <w:rPr>
          <w:rFonts w:hint="eastAsia" w:ascii="仿宋" w:hAnsi="仿宋" w:eastAsia="仿宋"/>
          <w:color w:val="000000"/>
          <w:sz w:val="28"/>
          <w:szCs w:val="28"/>
        </w:rPr>
        <w:t xml:space="preserve">6</w:t>
      </w:r>
      <w:r>
        <w:rPr>
          <w:rFonts w:ascii="仿宋" w:hAnsi="仿宋" w:eastAsia="仿宋"/>
          <w:color w:val="000000"/>
          <w:sz w:val="28"/>
          <w:szCs w:val="28"/>
          <w:lang w:val="zh-CN"/>
        </w:rPr>
        <w:t xml:space="preserve">.审计稽核系统：稽查稽核（覆盖归集、提取、贷款、资金、系统操作）、风险预警（手动/自动）、风险排查、审计跟踪、审计管理（参数配置、规则配置、白名单、典型案例）。</w:t>
      </w:r>
      <w:r>
        <w:rPr>
          <w:rFonts w:hint="eastAsia" w:ascii="仿宋" w:hAnsi="仿宋" w:eastAsia="仿宋"/>
          <w:color w:val="000000"/>
          <w:sz w:val="28"/>
          <w:szCs w:val="28"/>
          <w:lang w:val="zh-CN"/>
        </w:rPr>
      </w:r>
      <w:r/>
    </w:p>
    <w:p>
      <w:pPr>
        <w:pStyle w:val="899"/>
        <w:ind w:firstLine="560"/>
        <w:keepLines w:val="0"/>
        <w:keepNext w:val="0"/>
        <w:pageBreakBefore w:val="0"/>
        <w:spacing w:line="520" w:lineRule="exact"/>
        <w:rPr>
          <w:rFonts w:hint="eastAsia" w:ascii="仿宋" w:hAnsi="仿宋" w:eastAsia="仿宋"/>
          <w:color w:val="000000"/>
          <w:sz w:val="28"/>
          <w:szCs w:val="28"/>
          <w:lang w:val="zh-CN"/>
        </w:rPr>
        <w:outlineLvl w:val="9"/>
      </w:pPr>
      <w:r>
        <w:rPr>
          <w:rFonts w:ascii="仿宋" w:hAnsi="仿宋" w:eastAsia="仿宋"/>
          <w:color w:val="000000"/>
          <w:sz w:val="28"/>
          <w:szCs w:val="28"/>
          <w:lang w:val="zh-CN"/>
        </w:rPr>
        <w:t xml:space="preserve">1</w:t>
      </w:r>
      <w:r>
        <w:rPr>
          <w:rFonts w:hint="eastAsia" w:ascii="仿宋" w:hAnsi="仿宋" w:eastAsia="仿宋"/>
          <w:color w:val="000000"/>
          <w:sz w:val="28"/>
          <w:szCs w:val="28"/>
        </w:rPr>
        <w:t xml:space="preserve">7</w:t>
      </w:r>
      <w:r>
        <w:rPr>
          <w:rFonts w:ascii="仿宋" w:hAnsi="仿宋" w:eastAsia="仿宋"/>
          <w:color w:val="000000"/>
          <w:sz w:val="28"/>
          <w:szCs w:val="28"/>
          <w:lang w:val="zh-CN"/>
        </w:rPr>
        <w:t xml:space="preserve">.决策支持系统：主驾驶舱（中心决策驾驶舱、归集提取驾驶舱、贷款驾驶舱、资金驾驶舱），支持全局监控、多维度分析及风险预警。</w:t>
      </w:r>
      <w:r>
        <w:rPr>
          <w:rFonts w:hint="eastAsia" w:ascii="仿宋" w:hAnsi="仿宋" w:eastAsia="仿宋"/>
          <w:color w:val="000000"/>
          <w:sz w:val="28"/>
          <w:szCs w:val="28"/>
          <w:lang w:val="zh-CN"/>
        </w:rPr>
      </w:r>
      <w:r/>
    </w:p>
    <w:p>
      <w:pPr>
        <w:pStyle w:val="899"/>
        <w:ind w:firstLine="560"/>
        <w:keepLines w:val="0"/>
        <w:keepNext w:val="0"/>
        <w:pageBreakBefore w:val="0"/>
        <w:spacing w:line="520" w:lineRule="exact"/>
        <w:rPr>
          <w:rFonts w:hint="eastAsia" w:ascii="仿宋" w:hAnsi="仿宋" w:eastAsia="仿宋"/>
          <w:color w:val="000000"/>
          <w:sz w:val="28"/>
          <w:szCs w:val="28"/>
          <w:lang w:val="zh-CN"/>
        </w:rPr>
        <w:outlineLvl w:val="9"/>
      </w:pPr>
      <w:r>
        <w:rPr>
          <w:rFonts w:ascii="仿宋" w:hAnsi="仿宋" w:eastAsia="仿宋"/>
          <w:color w:val="000000"/>
          <w:sz w:val="28"/>
          <w:szCs w:val="28"/>
          <w:lang w:val="zh-CN"/>
        </w:rPr>
        <w:t xml:space="preserve">1</w:t>
      </w:r>
      <w:r>
        <w:rPr>
          <w:rFonts w:hint="eastAsia" w:ascii="仿宋" w:hAnsi="仿宋" w:eastAsia="仿宋"/>
          <w:color w:val="000000"/>
          <w:sz w:val="28"/>
          <w:szCs w:val="28"/>
        </w:rPr>
        <w:t xml:space="preserve">8</w:t>
      </w:r>
      <w:r>
        <w:rPr>
          <w:rFonts w:ascii="仿宋" w:hAnsi="仿宋" w:eastAsia="仿宋"/>
          <w:color w:val="000000"/>
          <w:sz w:val="28"/>
          <w:szCs w:val="28"/>
          <w:lang w:val="zh-CN"/>
        </w:rPr>
        <w:t xml:space="preserve">.移动办公系统：运行情况（业务情况、资金情况）、运维监控（周期批量）。</w:t>
      </w:r>
      <w:r>
        <w:rPr>
          <w:rFonts w:hint="eastAsia" w:ascii="仿宋" w:hAnsi="仿宋" w:eastAsia="仿宋"/>
          <w:color w:val="000000"/>
          <w:sz w:val="28"/>
          <w:szCs w:val="28"/>
          <w:lang w:val="zh-CN"/>
        </w:rPr>
      </w:r>
      <w:r/>
    </w:p>
    <w:p>
      <w:pPr>
        <w:pStyle w:val="899"/>
        <w:ind w:firstLine="560"/>
        <w:keepLines w:val="0"/>
        <w:keepNext w:val="0"/>
        <w:pageBreakBefore w:val="0"/>
        <w:spacing w:line="520" w:lineRule="exact"/>
        <w:rPr>
          <w:rFonts w:hint="eastAsia" w:ascii="仿宋" w:hAnsi="仿宋" w:eastAsia="仿宋"/>
          <w:color w:val="000000"/>
          <w:sz w:val="28"/>
          <w:szCs w:val="28"/>
          <w:lang w:val="zh-CN"/>
        </w:rPr>
        <w:outlineLvl w:val="9"/>
      </w:pPr>
      <w:r>
        <w:rPr>
          <w:rFonts w:ascii="仿宋" w:hAnsi="仿宋" w:eastAsia="仿宋"/>
          <w:color w:val="000000"/>
          <w:sz w:val="28"/>
          <w:szCs w:val="28"/>
          <w:lang w:val="zh-CN"/>
        </w:rPr>
        <w:t xml:space="preserve">1</w:t>
      </w:r>
      <w:r>
        <w:rPr>
          <w:rFonts w:hint="eastAsia" w:ascii="仿宋" w:hAnsi="仿宋" w:eastAsia="仿宋"/>
          <w:color w:val="000000"/>
          <w:sz w:val="28"/>
          <w:szCs w:val="28"/>
        </w:rPr>
        <w:t xml:space="preserve">9</w:t>
      </w:r>
      <w:r>
        <w:rPr>
          <w:rFonts w:ascii="仿宋" w:hAnsi="仿宋" w:eastAsia="仿宋"/>
          <w:color w:val="000000"/>
          <w:sz w:val="28"/>
          <w:szCs w:val="28"/>
          <w:lang w:val="zh-CN"/>
        </w:rPr>
        <w:t xml:space="preserve">.行政执法系统：线索登记、案件受理、案件立案、责令整改、行政处理、行政处罚、案后处理（催告、申请法院执行、结案归档）及行政执法查询。</w:t>
      </w:r>
      <w:r>
        <w:rPr>
          <w:rFonts w:hint="eastAsia" w:ascii="仿宋" w:hAnsi="仿宋" w:eastAsia="仿宋"/>
          <w:color w:val="000000"/>
          <w:sz w:val="28"/>
          <w:szCs w:val="28"/>
          <w:lang w:val="zh-CN"/>
        </w:rPr>
      </w:r>
      <w:r/>
    </w:p>
    <w:p>
      <w:pPr>
        <w:pStyle w:val="899"/>
        <w:ind w:firstLine="560"/>
        <w:keepLines w:val="0"/>
        <w:keepNext w:val="0"/>
        <w:pageBreakBefore w:val="0"/>
        <w:spacing w:line="520" w:lineRule="exact"/>
        <w:rPr>
          <w:rFonts w:hint="eastAsia" w:ascii="仿宋" w:hAnsi="仿宋" w:eastAsia="仿宋"/>
          <w:color w:val="000000"/>
          <w:sz w:val="28"/>
          <w:szCs w:val="28"/>
          <w:lang w:val="zh-CN"/>
        </w:rPr>
        <w:outlineLvl w:val="9"/>
      </w:pPr>
      <w:r>
        <w:rPr>
          <w:rFonts w:hint="eastAsia" w:ascii="仿宋" w:hAnsi="仿宋" w:eastAsia="仿宋"/>
          <w:color w:val="000000"/>
          <w:sz w:val="28"/>
          <w:szCs w:val="28"/>
        </w:rPr>
        <w:t xml:space="preserve">20</w:t>
      </w:r>
      <w:r>
        <w:rPr>
          <w:rFonts w:ascii="仿宋" w:hAnsi="仿宋" w:eastAsia="仿宋"/>
          <w:color w:val="000000"/>
          <w:sz w:val="28"/>
          <w:szCs w:val="28"/>
          <w:lang w:val="zh-CN"/>
        </w:rPr>
        <w:t xml:space="preserve">.绩效考核系统：目标考核（目标设定、单项/部门/银行考核）、绩效评价（业务/岗位/员工/部门/银行绩效）。</w:t>
      </w:r>
      <w:r>
        <w:rPr>
          <w:rFonts w:hint="eastAsia" w:ascii="仿宋" w:hAnsi="仿宋" w:eastAsia="仿宋"/>
          <w:color w:val="000000"/>
          <w:sz w:val="28"/>
          <w:szCs w:val="28"/>
          <w:lang w:val="zh-CN"/>
        </w:rPr>
      </w:r>
      <w:r/>
    </w:p>
    <w:p>
      <w:pPr>
        <w:pStyle w:val="899"/>
        <w:ind w:firstLine="560"/>
        <w:keepLines w:val="0"/>
        <w:keepNext w:val="0"/>
        <w:pageBreakBefore w:val="0"/>
        <w:spacing w:line="520" w:lineRule="exact"/>
        <w:rPr>
          <w:rFonts w:hint="eastAsia" w:ascii="仿宋" w:hAnsi="仿宋" w:eastAsia="仿宋"/>
          <w:color w:val="000000"/>
          <w:sz w:val="28"/>
          <w:szCs w:val="28"/>
          <w:lang w:val="zh-CN"/>
        </w:rPr>
        <w:outlineLvl w:val="9"/>
      </w:pPr>
      <w:r>
        <w:rPr>
          <w:rFonts w:hint="eastAsia" w:ascii="仿宋" w:hAnsi="仿宋" w:eastAsia="仿宋"/>
          <w:color w:val="000000"/>
          <w:sz w:val="28"/>
          <w:szCs w:val="28"/>
        </w:rPr>
        <w:t xml:space="preserve">21</w:t>
      </w:r>
      <w:r>
        <w:rPr>
          <w:rFonts w:ascii="仿宋" w:hAnsi="仿宋" w:eastAsia="仿宋"/>
          <w:color w:val="000000"/>
          <w:sz w:val="28"/>
          <w:szCs w:val="28"/>
          <w:lang w:val="zh-CN"/>
        </w:rPr>
        <w:t xml:space="preserve">.影像采集系统：影像采集查询（含查看及补扫）、影像采集配置、影像归档管理、档案移交管理、新档案系统对接。</w:t>
      </w:r>
      <w:r>
        <w:rPr>
          <w:rFonts w:hint="eastAsia" w:ascii="仿宋" w:hAnsi="仿宋" w:eastAsia="仿宋"/>
          <w:color w:val="000000"/>
          <w:sz w:val="28"/>
          <w:szCs w:val="28"/>
          <w:lang w:val="zh-CN"/>
        </w:rPr>
      </w:r>
      <w:r/>
    </w:p>
    <w:p>
      <w:pPr>
        <w:pStyle w:val="899"/>
        <w:ind w:firstLine="560"/>
        <w:keepLines w:val="0"/>
        <w:keepNext w:val="0"/>
        <w:pageBreakBefore w:val="0"/>
        <w:spacing w:line="520" w:lineRule="exact"/>
        <w:rPr>
          <w:rFonts w:hint="eastAsia" w:ascii="仿宋" w:hAnsi="仿宋" w:eastAsia="仿宋"/>
          <w:color w:val="000000"/>
          <w:sz w:val="28"/>
          <w:szCs w:val="28"/>
          <w:lang w:val="zh-CN"/>
        </w:rPr>
        <w:outlineLvl w:val="9"/>
      </w:pPr>
      <w:r>
        <w:rPr>
          <w:rFonts w:ascii="仿宋" w:hAnsi="仿宋" w:eastAsia="仿宋"/>
          <w:color w:val="000000"/>
          <w:sz w:val="28"/>
          <w:szCs w:val="28"/>
          <w:lang w:val="zh-CN"/>
        </w:rPr>
        <w:t xml:space="preserve">2</w:t>
      </w:r>
      <w:r>
        <w:rPr>
          <w:rFonts w:hint="eastAsia" w:ascii="仿宋" w:hAnsi="仿宋" w:eastAsia="仿宋"/>
          <w:color w:val="000000"/>
          <w:sz w:val="28"/>
          <w:szCs w:val="28"/>
        </w:rPr>
        <w:t xml:space="preserve">2</w:t>
      </w:r>
      <w:r>
        <w:rPr>
          <w:rFonts w:ascii="仿宋" w:hAnsi="仿宋" w:eastAsia="仿宋"/>
          <w:color w:val="000000"/>
          <w:sz w:val="28"/>
          <w:szCs w:val="28"/>
          <w:lang w:val="zh-CN"/>
        </w:rPr>
        <w:t xml:space="preserve">.资金结算对接平台：结算管理（开关、参数、签到/签退）、结算查询、结算回执重发、结算重发、结算异常管理、个人还款账户签约/解约。</w:t>
      </w:r>
      <w:r>
        <w:rPr>
          <w:rFonts w:hint="eastAsia" w:ascii="仿宋" w:hAnsi="仿宋" w:eastAsia="仿宋"/>
          <w:color w:val="000000"/>
          <w:sz w:val="28"/>
          <w:szCs w:val="28"/>
          <w:lang w:val="zh-CN"/>
        </w:rPr>
      </w:r>
      <w:r/>
    </w:p>
    <w:p>
      <w:pPr>
        <w:pStyle w:val="899"/>
        <w:ind w:firstLine="560"/>
        <w:keepLines w:val="0"/>
        <w:keepNext w:val="0"/>
        <w:pageBreakBefore w:val="0"/>
        <w:spacing w:line="520" w:lineRule="exact"/>
        <w:rPr>
          <w:rFonts w:hint="eastAsia" w:ascii="仿宋" w:hAnsi="仿宋" w:eastAsia="仿宋"/>
          <w:color w:val="000000"/>
          <w:sz w:val="28"/>
          <w:szCs w:val="28"/>
          <w:lang w:val="zh-CN"/>
        </w:rPr>
        <w:outlineLvl w:val="9"/>
      </w:pPr>
      <w:r>
        <w:rPr>
          <w:rFonts w:ascii="仿宋" w:hAnsi="仿宋" w:eastAsia="仿宋"/>
          <w:color w:val="000000"/>
          <w:sz w:val="28"/>
          <w:szCs w:val="28"/>
          <w:lang w:val="zh-CN"/>
        </w:rPr>
        <w:t xml:space="preserve">2</w:t>
      </w:r>
      <w:r>
        <w:rPr>
          <w:rFonts w:hint="eastAsia" w:ascii="仿宋" w:hAnsi="仿宋" w:eastAsia="仿宋"/>
          <w:color w:val="000000"/>
          <w:sz w:val="28"/>
          <w:szCs w:val="28"/>
        </w:rPr>
        <w:t xml:space="preserve">3</w:t>
      </w:r>
      <w:r>
        <w:rPr>
          <w:rFonts w:ascii="仿宋" w:hAnsi="仿宋" w:eastAsia="仿宋"/>
          <w:color w:val="000000"/>
          <w:sz w:val="28"/>
          <w:szCs w:val="28"/>
          <w:lang w:val="zh-CN"/>
        </w:rPr>
        <w:t xml:space="preserve">.数据上报系统：数据采集、信息查询、数据明细（个人/单位/附加/共享数据）、任务管理、用户管理、配置管理。</w:t>
      </w:r>
      <w:r>
        <w:rPr>
          <w:rFonts w:hint="eastAsia" w:ascii="仿宋" w:hAnsi="仿宋" w:eastAsia="仿宋"/>
          <w:color w:val="000000"/>
          <w:sz w:val="28"/>
          <w:szCs w:val="28"/>
          <w:lang w:val="zh-CN"/>
        </w:rPr>
      </w:r>
      <w:r/>
    </w:p>
    <w:p>
      <w:pPr>
        <w:pStyle w:val="899"/>
        <w:ind w:firstLine="560"/>
        <w:keepLines w:val="0"/>
        <w:keepNext w:val="0"/>
        <w:pageBreakBefore w:val="0"/>
        <w:spacing w:line="520" w:lineRule="exact"/>
        <w:rPr>
          <w:rFonts w:hint="eastAsia" w:ascii="仿宋" w:hAnsi="仿宋" w:eastAsia="仿宋"/>
          <w:color w:val="000000"/>
          <w:sz w:val="28"/>
          <w:szCs w:val="28"/>
          <w:lang w:val="zh-CN"/>
        </w:rPr>
        <w:outlineLvl w:val="9"/>
      </w:pPr>
      <w:r>
        <w:rPr>
          <w:rFonts w:ascii="仿宋" w:hAnsi="仿宋" w:eastAsia="仿宋"/>
          <w:color w:val="000000"/>
          <w:sz w:val="28"/>
          <w:szCs w:val="28"/>
          <w:lang w:val="zh-CN"/>
        </w:rPr>
        <w:t xml:space="preserve">2</w:t>
      </w:r>
      <w:r>
        <w:rPr>
          <w:rFonts w:hint="eastAsia" w:ascii="仿宋" w:hAnsi="仿宋" w:eastAsia="仿宋"/>
          <w:color w:val="000000"/>
          <w:sz w:val="28"/>
          <w:szCs w:val="28"/>
        </w:rPr>
        <w:t xml:space="preserve">4</w:t>
      </w:r>
      <w:r>
        <w:rPr>
          <w:rFonts w:ascii="仿宋" w:hAnsi="仿宋" w:eastAsia="仿宋"/>
          <w:color w:val="000000"/>
          <w:sz w:val="28"/>
          <w:szCs w:val="28"/>
          <w:lang w:val="zh-CN"/>
        </w:rPr>
        <w:t xml:space="preserve">.统一对外接口平台/全国住房公积金数据共享对接平台：系统管理、服务管理、安全管理、日志管理、系统监控、配置管理、审批管理。</w:t>
      </w:r>
      <w:r>
        <w:rPr>
          <w:rFonts w:hint="eastAsia" w:ascii="仿宋" w:hAnsi="仿宋" w:eastAsia="仿宋"/>
          <w:color w:val="000000"/>
          <w:sz w:val="28"/>
          <w:szCs w:val="28"/>
          <w:lang w:val="zh-CN"/>
        </w:rPr>
      </w:r>
      <w:r/>
    </w:p>
    <w:p>
      <w:pPr>
        <w:pStyle w:val="899"/>
        <w:ind w:firstLine="560"/>
        <w:keepLines w:val="0"/>
        <w:keepNext w:val="0"/>
        <w:pageBreakBefore w:val="0"/>
        <w:spacing w:line="520" w:lineRule="exact"/>
        <w:rPr>
          <w:rFonts w:hint="eastAsia" w:ascii="仿宋" w:hAnsi="仿宋" w:eastAsia="仿宋"/>
          <w:color w:val="000000"/>
          <w:sz w:val="28"/>
          <w:szCs w:val="28"/>
          <w:lang w:val="zh-CN"/>
        </w:rPr>
        <w:outlineLvl w:val="9"/>
      </w:pPr>
      <w:r>
        <w:rPr>
          <w:rFonts w:ascii="仿宋" w:hAnsi="仿宋" w:eastAsia="仿宋"/>
          <w:color w:val="000000"/>
          <w:sz w:val="28"/>
          <w:szCs w:val="28"/>
          <w:lang w:val="zh-CN"/>
        </w:rPr>
        <w:t xml:space="preserve">2</w:t>
      </w:r>
      <w:r>
        <w:rPr>
          <w:rFonts w:hint="eastAsia" w:ascii="仿宋" w:hAnsi="仿宋" w:eastAsia="仿宋"/>
          <w:color w:val="000000"/>
          <w:sz w:val="28"/>
          <w:szCs w:val="28"/>
        </w:rPr>
        <w:t xml:space="preserve">5</w:t>
      </w:r>
      <w:r>
        <w:rPr>
          <w:rFonts w:ascii="仿宋" w:hAnsi="仿宋" w:eastAsia="仿宋"/>
          <w:color w:val="000000"/>
          <w:sz w:val="28"/>
          <w:szCs w:val="28"/>
          <w:lang w:val="zh-CN"/>
        </w:rPr>
        <w:t xml:space="preserve">.人行征信平台：机构管理、个人授权管理、合作协议管理、授权报表、系统管理。</w:t>
      </w:r>
      <w:r>
        <w:rPr>
          <w:rFonts w:hint="eastAsia" w:ascii="仿宋" w:hAnsi="仿宋" w:eastAsia="仿宋"/>
          <w:color w:val="000000"/>
          <w:sz w:val="28"/>
          <w:szCs w:val="28"/>
          <w:lang w:val="zh-CN"/>
        </w:rPr>
      </w:r>
      <w:r/>
    </w:p>
    <w:p>
      <w:pPr>
        <w:pStyle w:val="899"/>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26.“一件事”对接适配：企业开办一件事、企业变更一件事、企业上市一件事、企业破产一件事、退休提取一件事、企业注销一件事、企业迁移一件事、个转企一件事、就业登记一件事、贷款一件事、身后一件事。</w:t>
      </w:r>
      <w:r>
        <w:rPr>
          <w:rFonts w:hint="eastAsia" w:ascii="仿宋" w:hAnsi="仿宋" w:eastAsia="仿宋"/>
          <w:color w:val="000000"/>
          <w:sz w:val="28"/>
          <w:szCs w:val="28"/>
        </w:rPr>
      </w:r>
      <w:r/>
    </w:p>
    <w:p>
      <w:pPr>
        <w:pStyle w:val="899"/>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27.长三角一网通办对接适配：异地购房提取、退休提取一件事、偿还异地公积金贷款提取、租房提取、开具异地贷款缴存证明。</w:t>
      </w:r>
      <w:r>
        <w:rPr>
          <w:rFonts w:hint="eastAsia" w:ascii="仿宋" w:hAnsi="仿宋" w:eastAsia="仿宋"/>
          <w:color w:val="000000"/>
          <w:sz w:val="28"/>
          <w:szCs w:val="28"/>
        </w:rPr>
      </w:r>
      <w:r/>
    </w:p>
    <w:p>
      <w:pPr>
        <w:pStyle w:val="990"/>
        <w:numPr>
          <w:ilvl w:val="0"/>
          <w:numId w:val="0"/>
        </w:numPr>
        <w:keepLines w:val="0"/>
        <w:keepNext w:val="0"/>
        <w:pageBreakBefore w:val="0"/>
        <w:spacing w:line="520" w:lineRule="exact"/>
        <w:rPr>
          <w:rFonts w:hint="eastAsia" w:ascii="仿宋" w:hAnsi="仿宋" w:eastAsia="仿宋"/>
          <w:bCs/>
          <w:sz w:val="28"/>
          <w:szCs w:val="28"/>
        </w:rPr>
        <w:outlineLvl w:val="9"/>
      </w:pPr>
      <w:r>
        <w:rPr>
          <w:rFonts w:hint="eastAsia" w:ascii="微软雅黑" w:hAnsi="微软雅黑" w:eastAsia="微软雅黑" w:cs="微软雅黑"/>
          <w:b w:val="0"/>
          <w:bCs w:val="0"/>
          <w:sz w:val="28"/>
          <w:szCs w:val="28"/>
          <w:lang w:val="zh-CN"/>
        </w:rPr>
        <w:t xml:space="preserve">★</w:t>
      </w:r>
      <w:r>
        <w:rPr>
          <w:rFonts w:hint="eastAsia" w:ascii="仿宋" w:hAnsi="仿宋" w:eastAsia="仿宋"/>
          <w:b/>
          <w:bCs w:val="0"/>
          <w:sz w:val="28"/>
          <w:szCs w:val="28"/>
        </w:rPr>
        <w:t xml:space="preserve">（三)组合贷接口与功能开发需求</w:t>
      </w:r>
      <w:r>
        <w:rPr>
          <w:rFonts w:hint="eastAsia" w:ascii="仿宋" w:hAnsi="仿宋" w:eastAsia="仿宋"/>
          <w:bCs/>
          <w:sz w:val="28"/>
          <w:szCs w:val="28"/>
        </w:rPr>
      </w:r>
      <w:r/>
    </w:p>
    <w:p>
      <w:pPr>
        <w:pStyle w:val="899"/>
        <w:ind w:firstLine="560"/>
        <w:keepLines w:val="0"/>
        <w:keepNext w:val="0"/>
        <w:pageBreakBefore w:val="0"/>
        <w:spacing w:line="520" w:lineRule="exact"/>
        <w:rPr>
          <w:rFonts w:hint="eastAsia" w:ascii="仿宋" w:hAnsi="仿宋" w:eastAsia="仿宋"/>
          <w:b w:val="0"/>
          <w:bCs w:val="0"/>
          <w:color w:val="000000"/>
          <w:sz w:val="28"/>
          <w:szCs w:val="28"/>
          <w:lang w:val="zh-CN"/>
        </w:rPr>
        <w:outlineLvl w:val="9"/>
      </w:pPr>
      <w:r>
        <w:rPr>
          <w:rFonts w:ascii="仿宋" w:hAnsi="仿宋" w:eastAsia="仿宋"/>
          <w:b w:val="0"/>
          <w:bCs w:val="0"/>
          <w:color w:val="000000"/>
          <w:sz w:val="28"/>
          <w:szCs w:val="28"/>
          <w:lang w:val="zh-CN"/>
        </w:rPr>
        <w:t xml:space="preserve">基于住建部结算应用系统标准，开发双向数据交换接口（支持同步与异步模式）</w:t>
      </w:r>
      <w:r>
        <w:rPr>
          <w:rFonts w:hint="eastAsia" w:ascii="仿宋" w:hAnsi="仿宋" w:eastAsia="仿宋"/>
          <w:b w:val="0"/>
          <w:bCs w:val="0"/>
          <w:color w:val="000000"/>
          <w:sz w:val="28"/>
          <w:szCs w:val="28"/>
          <w:lang w:val="zh-CN"/>
        </w:rPr>
        <w:t xml:space="preserve">，</w:t>
      </w:r>
      <w:r>
        <w:rPr>
          <w:rFonts w:hint="eastAsia" w:ascii="仿宋" w:hAnsi="仿宋" w:eastAsia="仿宋"/>
          <w:b w:val="0"/>
          <w:bCs w:val="0"/>
          <w:color w:val="000000"/>
          <w:sz w:val="28"/>
          <w:szCs w:val="28"/>
          <w:lang w:val="en-US" w:eastAsia="zh-CN"/>
        </w:rPr>
        <w:t xml:space="preserve">具体如下</w:t>
      </w:r>
      <w:r>
        <w:rPr>
          <w:rFonts w:ascii="仿宋" w:hAnsi="仿宋" w:eastAsia="仿宋"/>
          <w:b w:val="0"/>
          <w:bCs w:val="0"/>
          <w:color w:val="000000"/>
          <w:sz w:val="28"/>
          <w:szCs w:val="28"/>
          <w:lang w:val="zh-CN"/>
        </w:rPr>
        <w:t xml:space="preserve">：</w:t>
      </w:r>
      <w:r>
        <w:rPr>
          <w:rFonts w:hint="eastAsia" w:ascii="仿宋" w:hAnsi="仿宋" w:eastAsia="仿宋"/>
          <w:b w:val="0"/>
          <w:bCs w:val="0"/>
          <w:color w:val="000000"/>
          <w:sz w:val="28"/>
          <w:szCs w:val="28"/>
          <w:lang w:val="zh-CN"/>
        </w:rPr>
      </w:r>
      <w:r/>
    </w:p>
    <w:p>
      <w:pPr>
        <w:pStyle w:val="899"/>
        <w:ind w:firstLine="560"/>
        <w:keepLines w:val="0"/>
        <w:keepNext w:val="0"/>
        <w:pageBreakBefore w:val="0"/>
        <w:spacing w:line="520" w:lineRule="exact"/>
        <w:rPr>
          <w:rFonts w:hint="eastAsia" w:ascii="仿宋" w:hAnsi="仿宋" w:eastAsia="仿宋"/>
          <w:color w:val="000000"/>
          <w:sz w:val="28"/>
          <w:szCs w:val="28"/>
          <w:lang w:val="zh-CN"/>
        </w:rPr>
        <w:outlineLvl w:val="9"/>
      </w:pPr>
      <w:r>
        <w:rPr>
          <w:rFonts w:hint="eastAsia" w:ascii="仿宋" w:hAnsi="仿宋" w:eastAsia="仿宋"/>
          <w:color w:val="000000"/>
          <w:sz w:val="28"/>
          <w:szCs w:val="28"/>
        </w:rPr>
        <w:t xml:space="preserve">1.</w:t>
      </w:r>
      <w:r>
        <w:rPr>
          <w:rFonts w:ascii="仿宋" w:hAnsi="仿宋" w:eastAsia="仿宋"/>
          <w:color w:val="000000"/>
          <w:sz w:val="28"/>
          <w:szCs w:val="28"/>
          <w:lang w:val="zh-CN"/>
        </w:rPr>
        <w:t xml:space="preserve">公积金中心发起的交易：系统签到/签退、组合贷申请列表查询、单笔组合贷申请信息下载、组合贷申请信息批量下载申请及处理状态查询、组合贷款申请列表推送、公积金贷款可贷金额与贷款办理进度推送、商业贷款办理进度查询、抵押信息查询、公积金贷款放款信息推送、商业贷款放款信息查询、公积金贷款委托放款信息推送及结果查询、开发商信息查询、开发项目信息查询、抵押信息推送（异步）、组合贷款非受理环节材料列表推送、商业贷款贷后状态信息查询。</w:t>
      </w:r>
      <w:r>
        <w:rPr>
          <w:rFonts w:hint="eastAsia" w:ascii="仿宋" w:hAnsi="仿宋" w:eastAsia="仿宋"/>
          <w:color w:val="000000"/>
          <w:sz w:val="28"/>
          <w:szCs w:val="28"/>
          <w:lang w:val="zh-CN"/>
        </w:rPr>
      </w:r>
      <w:r/>
    </w:p>
    <w:p>
      <w:pPr>
        <w:pStyle w:val="899"/>
        <w:ind w:firstLine="560"/>
        <w:keepLines w:val="0"/>
        <w:keepNext w:val="0"/>
        <w:pageBreakBefore w:val="0"/>
        <w:spacing w:line="520" w:lineRule="exact"/>
        <w:rPr>
          <w:rFonts w:hint="eastAsia" w:ascii="仿宋" w:hAnsi="仿宋" w:eastAsia="仿宋"/>
          <w:color w:val="000000"/>
          <w:sz w:val="28"/>
          <w:szCs w:val="28"/>
          <w:lang w:val="zh-CN"/>
        </w:rPr>
        <w:outlineLvl w:val="9"/>
      </w:pPr>
      <w:r>
        <w:rPr>
          <w:rFonts w:hint="eastAsia" w:ascii="仿宋" w:hAnsi="仿宋" w:eastAsia="仿宋"/>
          <w:color w:val="000000"/>
          <w:sz w:val="28"/>
          <w:szCs w:val="28"/>
        </w:rPr>
        <w:t xml:space="preserve">2.</w:t>
      </w:r>
      <w:r>
        <w:rPr>
          <w:rFonts w:ascii="仿宋" w:hAnsi="仿宋" w:eastAsia="仿宋"/>
          <w:color w:val="000000"/>
          <w:sz w:val="28"/>
          <w:szCs w:val="28"/>
          <w:lang w:val="zh-CN"/>
        </w:rPr>
        <w:t xml:space="preserve">结算应用系统发起的交易（对应反向接口）：组合贷申请列表查询、单笔组合贷申请信息下载、组合贷申请信息批量下载申请及状态查询、组合贷款申请列表推送、商业贷款办理进度推送、公积金贷款可贷金额与贷款办理进度查询、抵押信息查询、公积金贷款放款信息查询、商业贷款放款信息推送、委托放款结果推送、开发商信息查询、开发项目信息查询、抵押信息推送（异步）、公积金贷款可贷额度试算、公积金贷款贷后状态信息查询、借款人政务信息查询。</w:t>
      </w:r>
      <w:r>
        <w:rPr>
          <w:rFonts w:hint="eastAsia" w:ascii="仿宋" w:hAnsi="仿宋" w:eastAsia="仿宋"/>
          <w:color w:val="000000"/>
          <w:sz w:val="28"/>
          <w:szCs w:val="28"/>
          <w:lang w:val="zh-CN"/>
        </w:rPr>
      </w:r>
      <w:r/>
    </w:p>
    <w:p>
      <w:pPr>
        <w:pStyle w:val="990"/>
        <w:numPr>
          <w:ilvl w:val="0"/>
          <w:numId w:val="0"/>
        </w:numPr>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lang w:val="zh-CN"/>
        </w:rPr>
        <w:t xml:space="preserve">（</w:t>
      </w:r>
      <w:r>
        <w:rPr>
          <w:rFonts w:hint="eastAsia" w:ascii="仿宋" w:hAnsi="仿宋" w:eastAsia="仿宋"/>
          <w:bCs/>
          <w:sz w:val="28"/>
          <w:szCs w:val="28"/>
        </w:rPr>
        <w:t xml:space="preserve">四</w:t>
      </w:r>
      <w:r>
        <w:rPr>
          <w:rFonts w:hint="eastAsia" w:ascii="仿宋" w:hAnsi="仿宋" w:eastAsia="仿宋"/>
          <w:bCs/>
          <w:sz w:val="28"/>
          <w:szCs w:val="28"/>
          <w:lang w:val="zh-CN"/>
        </w:rPr>
        <w:t xml:space="preserve">）</w:t>
      </w:r>
      <w:r>
        <w:rPr>
          <w:rFonts w:hint="eastAsia" w:ascii="仿宋" w:hAnsi="仿宋" w:eastAsia="仿宋"/>
          <w:bCs/>
          <w:sz w:val="28"/>
          <w:szCs w:val="28"/>
        </w:rPr>
        <w:t xml:space="preserve">内部优化需求</w:t>
      </w:r>
      <w:r>
        <w:rPr>
          <w:rFonts w:hint="eastAsia" w:ascii="仿宋" w:hAnsi="仿宋" w:eastAsia="仿宋"/>
          <w:bCs/>
          <w:sz w:val="28"/>
          <w:szCs w:val="28"/>
        </w:rPr>
      </w:r>
      <w:r/>
    </w:p>
    <w:p>
      <w:pPr>
        <w:pStyle w:val="899"/>
        <w:ind w:firstLine="560"/>
        <w:keepLines w:val="0"/>
        <w:keepNext w:val="0"/>
        <w:pageBreakBefore w:val="0"/>
        <w:spacing w:line="520" w:lineRule="exact"/>
        <w:rPr>
          <w:rFonts w:hint="eastAsia" w:ascii="仿宋" w:hAnsi="仿宋" w:eastAsia="仿宋"/>
          <w:color w:val="000000"/>
          <w:sz w:val="28"/>
          <w:szCs w:val="28"/>
        </w:rPr>
        <w:outlineLvl w:val="9"/>
      </w:pPr>
      <w:r>
        <w:rPr>
          <w:rFonts w:ascii="仿宋" w:hAnsi="仿宋" w:eastAsia="仿宋"/>
          <w:color w:val="000000"/>
          <w:sz w:val="28"/>
          <w:szCs w:val="28"/>
        </w:rPr>
        <w:t xml:space="preserve">业务类需求</w:t>
      </w:r>
      <w:r>
        <w:rPr>
          <w:rFonts w:hint="eastAsia" w:ascii="仿宋" w:hAnsi="仿宋" w:eastAsia="仿宋"/>
          <w:color w:val="000000"/>
          <w:sz w:val="28"/>
          <w:szCs w:val="28"/>
        </w:rPr>
        <w:t xml:space="preserve">：</w:t>
      </w:r>
      <w:r>
        <w:rPr>
          <w:rFonts w:ascii="仿宋" w:hAnsi="仿宋" w:eastAsia="仿宋"/>
          <w:color w:val="000000"/>
          <w:sz w:val="28"/>
          <w:szCs w:val="28"/>
        </w:rPr>
        <w:t xml:space="preserve">贷款期限延长规则修改</w:t>
      </w:r>
      <w:r>
        <w:rPr>
          <w:rFonts w:hint="eastAsia" w:ascii="仿宋" w:hAnsi="仿宋" w:eastAsia="仿宋"/>
          <w:color w:val="000000"/>
          <w:sz w:val="28"/>
          <w:szCs w:val="28"/>
        </w:rPr>
        <w:t xml:space="preserve">、</w:t>
      </w:r>
      <w:r>
        <w:rPr>
          <w:rFonts w:ascii="仿宋" w:hAnsi="仿宋" w:eastAsia="仿宋"/>
          <w:color w:val="000000"/>
          <w:sz w:val="28"/>
          <w:szCs w:val="28"/>
        </w:rPr>
        <w:t xml:space="preserve">欠还催收权证查询导出增加字段</w:t>
      </w:r>
      <w:r>
        <w:rPr>
          <w:rFonts w:hint="eastAsia" w:ascii="仿宋" w:hAnsi="仿宋" w:eastAsia="仿宋"/>
          <w:color w:val="000000"/>
          <w:sz w:val="28"/>
          <w:szCs w:val="28"/>
        </w:rPr>
        <w:t xml:space="preserve">、</w:t>
      </w:r>
      <w:r>
        <w:rPr>
          <w:rFonts w:ascii="仿宋" w:hAnsi="仿宋" w:eastAsia="仿宋"/>
          <w:color w:val="000000"/>
          <w:sz w:val="28"/>
          <w:szCs w:val="28"/>
        </w:rPr>
        <w:t xml:space="preserve">贷款担保落实出证日期修改</w:t>
      </w:r>
      <w:r>
        <w:rPr>
          <w:rFonts w:hint="eastAsia" w:ascii="仿宋" w:hAnsi="仿宋" w:eastAsia="仿宋"/>
          <w:color w:val="000000"/>
          <w:sz w:val="28"/>
          <w:szCs w:val="28"/>
        </w:rPr>
        <w:t xml:space="preserve">、</w:t>
      </w:r>
      <w:r>
        <w:rPr>
          <w:rFonts w:ascii="仿宋" w:hAnsi="仿宋" w:eastAsia="仿宋"/>
          <w:color w:val="000000"/>
          <w:sz w:val="28"/>
          <w:szCs w:val="28"/>
        </w:rPr>
        <w:t xml:space="preserve">贷款委托提取还贷协议凭证修改</w:t>
      </w:r>
      <w:r>
        <w:rPr>
          <w:rFonts w:hint="eastAsia" w:ascii="仿宋" w:hAnsi="仿宋" w:eastAsia="仿宋"/>
          <w:color w:val="000000"/>
          <w:sz w:val="28"/>
          <w:szCs w:val="28"/>
        </w:rPr>
        <w:t xml:space="preserve">、</w:t>
      </w:r>
      <w:r>
        <w:rPr>
          <w:rFonts w:ascii="仿宋" w:hAnsi="仿宋" w:eastAsia="仿宋"/>
          <w:color w:val="000000"/>
          <w:sz w:val="28"/>
          <w:szCs w:val="28"/>
        </w:rPr>
        <w:t xml:space="preserve">贷款自动评估参数调整</w:t>
      </w:r>
      <w:r>
        <w:rPr>
          <w:rFonts w:hint="eastAsia" w:ascii="仿宋" w:hAnsi="仿宋" w:eastAsia="仿宋"/>
          <w:color w:val="000000"/>
          <w:sz w:val="28"/>
          <w:szCs w:val="28"/>
        </w:rPr>
        <w:t xml:space="preserve">、</w:t>
      </w:r>
      <w:r>
        <w:rPr>
          <w:rFonts w:ascii="仿宋" w:hAnsi="仿宋" w:eastAsia="仿宋"/>
          <w:color w:val="000000"/>
          <w:sz w:val="28"/>
          <w:szCs w:val="28"/>
        </w:rPr>
        <w:t xml:space="preserve">永居证办件量统计</w:t>
      </w:r>
      <w:r>
        <w:rPr>
          <w:rFonts w:hint="eastAsia" w:ascii="仿宋" w:hAnsi="仿宋" w:eastAsia="仿宋"/>
          <w:color w:val="000000"/>
          <w:sz w:val="28"/>
          <w:szCs w:val="28"/>
        </w:rPr>
        <w:t xml:space="preserve">、</w:t>
      </w:r>
      <w:r>
        <w:rPr>
          <w:rFonts w:ascii="仿宋" w:hAnsi="仿宋" w:eastAsia="仿宋"/>
          <w:color w:val="000000"/>
          <w:sz w:val="28"/>
          <w:szCs w:val="28"/>
        </w:rPr>
        <w:t xml:space="preserve">数字人民币业务统计</w:t>
      </w:r>
      <w:r>
        <w:rPr>
          <w:rFonts w:hint="eastAsia" w:ascii="仿宋" w:hAnsi="仿宋" w:eastAsia="仿宋"/>
          <w:color w:val="000000"/>
          <w:sz w:val="28"/>
          <w:szCs w:val="28"/>
        </w:rPr>
        <w:t xml:space="preserve">、</w:t>
      </w:r>
      <w:r>
        <w:rPr>
          <w:rFonts w:ascii="仿宋" w:hAnsi="仿宋" w:eastAsia="仿宋"/>
          <w:color w:val="000000"/>
          <w:sz w:val="28"/>
          <w:szCs w:val="28"/>
        </w:rPr>
        <w:t xml:space="preserve">退休人员继续缴存功能优化</w:t>
      </w:r>
      <w:r>
        <w:rPr>
          <w:rFonts w:hint="eastAsia" w:ascii="仿宋" w:hAnsi="仿宋" w:eastAsia="仿宋"/>
          <w:color w:val="000000"/>
          <w:sz w:val="28"/>
          <w:szCs w:val="28"/>
        </w:rPr>
        <w:t xml:space="preserve">、</w:t>
      </w:r>
      <w:r>
        <w:rPr>
          <w:rFonts w:ascii="仿宋" w:hAnsi="仿宋" w:eastAsia="仿宋"/>
          <w:color w:val="000000"/>
          <w:sz w:val="28"/>
          <w:szCs w:val="28"/>
        </w:rPr>
        <w:t xml:space="preserve">贷款审批数据统计</w:t>
      </w:r>
      <w:r>
        <w:rPr>
          <w:rFonts w:hint="eastAsia" w:ascii="仿宋" w:hAnsi="仿宋" w:eastAsia="仿宋"/>
          <w:color w:val="000000"/>
          <w:sz w:val="28"/>
          <w:szCs w:val="28"/>
        </w:rPr>
        <w:t xml:space="preserve">、</w:t>
      </w:r>
      <w:r>
        <w:rPr>
          <w:rFonts w:ascii="仿宋" w:hAnsi="仿宋" w:eastAsia="仿宋"/>
          <w:color w:val="000000"/>
          <w:sz w:val="28"/>
          <w:szCs w:val="28"/>
        </w:rPr>
        <w:t xml:space="preserve">归集执法户不校验其他中心正常户</w:t>
      </w:r>
      <w:r>
        <w:rPr>
          <w:rFonts w:hint="eastAsia" w:ascii="仿宋" w:hAnsi="仿宋" w:eastAsia="仿宋"/>
          <w:color w:val="000000"/>
          <w:sz w:val="28"/>
          <w:szCs w:val="28"/>
        </w:rPr>
        <w:t xml:space="preserve">、</w:t>
      </w:r>
      <w:r>
        <w:rPr>
          <w:rFonts w:ascii="仿宋" w:hAnsi="仿宋" w:eastAsia="仿宋"/>
          <w:color w:val="000000"/>
          <w:sz w:val="28"/>
          <w:szCs w:val="28"/>
        </w:rPr>
        <w:t xml:space="preserve">柜员信息列表统计</w:t>
      </w:r>
      <w:r>
        <w:rPr>
          <w:rFonts w:hint="eastAsia" w:ascii="仿宋" w:hAnsi="仿宋" w:eastAsia="仿宋"/>
          <w:color w:val="000000"/>
          <w:sz w:val="28"/>
          <w:szCs w:val="28"/>
        </w:rPr>
        <w:t xml:space="preserve">、</w:t>
      </w:r>
      <w:r>
        <w:rPr>
          <w:rFonts w:ascii="仿宋" w:hAnsi="仿宋" w:eastAsia="仿宋"/>
          <w:color w:val="000000"/>
          <w:sz w:val="28"/>
          <w:szCs w:val="28"/>
        </w:rPr>
        <w:t xml:space="preserve">单位分户查询增加转移人数列</w:t>
      </w:r>
      <w:r>
        <w:rPr>
          <w:rFonts w:hint="eastAsia" w:ascii="仿宋" w:hAnsi="仿宋" w:eastAsia="仿宋"/>
          <w:color w:val="000000"/>
          <w:sz w:val="28"/>
          <w:szCs w:val="28"/>
        </w:rPr>
        <w:t xml:space="preserve">、</w:t>
      </w:r>
      <w:r>
        <w:rPr>
          <w:rFonts w:ascii="仿宋" w:hAnsi="仿宋" w:eastAsia="仿宋"/>
          <w:color w:val="000000"/>
          <w:sz w:val="28"/>
          <w:szCs w:val="28"/>
        </w:rPr>
        <w:t xml:space="preserve">系统零余额账户自动销户</w:t>
      </w:r>
      <w:r>
        <w:rPr>
          <w:rFonts w:hint="eastAsia" w:ascii="仿宋" w:hAnsi="仿宋" w:eastAsia="仿宋"/>
          <w:color w:val="000000"/>
          <w:sz w:val="28"/>
          <w:szCs w:val="28"/>
        </w:rPr>
        <w:t xml:space="preserve">、</w:t>
      </w:r>
      <w:r>
        <w:rPr>
          <w:rFonts w:ascii="仿宋" w:hAnsi="仿宋" w:eastAsia="仿宋"/>
          <w:color w:val="000000"/>
          <w:sz w:val="28"/>
          <w:szCs w:val="28"/>
        </w:rPr>
        <w:t xml:space="preserve">个人账户设立手机号校验</w:t>
      </w:r>
      <w:r>
        <w:rPr>
          <w:rFonts w:hint="eastAsia" w:ascii="仿宋" w:hAnsi="仿宋" w:eastAsia="仿宋"/>
          <w:color w:val="000000"/>
          <w:sz w:val="28"/>
          <w:szCs w:val="28"/>
        </w:rPr>
        <w:t xml:space="preserve">、</w:t>
      </w:r>
      <w:r>
        <w:rPr>
          <w:rFonts w:ascii="仿宋" w:hAnsi="仿宋" w:eastAsia="仿宋"/>
          <w:color w:val="000000"/>
          <w:sz w:val="28"/>
          <w:szCs w:val="28"/>
        </w:rPr>
        <w:t xml:space="preserve">异地购房提取增加省市字段</w:t>
      </w:r>
      <w:r>
        <w:rPr>
          <w:rFonts w:hint="eastAsia" w:ascii="仿宋" w:hAnsi="仿宋" w:eastAsia="仿宋"/>
          <w:color w:val="000000"/>
          <w:sz w:val="28"/>
          <w:szCs w:val="28"/>
        </w:rPr>
        <w:t xml:space="preserve">、</w:t>
      </w:r>
      <w:r>
        <w:rPr>
          <w:rFonts w:ascii="仿宋" w:hAnsi="仿宋" w:eastAsia="仿宋"/>
          <w:color w:val="000000"/>
          <w:sz w:val="28"/>
          <w:szCs w:val="28"/>
        </w:rPr>
        <w:t xml:space="preserve">渠道端支持异地缴存贷款职工</w:t>
      </w:r>
      <w:r>
        <w:rPr>
          <w:rFonts w:hint="eastAsia" w:ascii="仿宋" w:hAnsi="仿宋" w:eastAsia="仿宋"/>
          <w:color w:val="000000"/>
          <w:sz w:val="28"/>
          <w:szCs w:val="28"/>
        </w:rPr>
        <w:t xml:space="preserve">、</w:t>
      </w:r>
      <w:r>
        <w:rPr>
          <w:rFonts w:ascii="仿宋" w:hAnsi="仿宋" w:eastAsia="仿宋"/>
          <w:color w:val="000000"/>
          <w:sz w:val="28"/>
          <w:szCs w:val="28"/>
        </w:rPr>
        <w:t xml:space="preserve">系统缴存职工身份信息核验</w:t>
      </w:r>
      <w:r>
        <w:rPr>
          <w:rFonts w:hint="eastAsia" w:ascii="仿宋" w:hAnsi="仿宋" w:eastAsia="仿宋"/>
          <w:color w:val="000000"/>
          <w:sz w:val="28"/>
          <w:szCs w:val="28"/>
        </w:rPr>
        <w:t xml:space="preserve">、</w:t>
      </w:r>
      <w:r>
        <w:rPr>
          <w:rFonts w:ascii="仿宋" w:hAnsi="仿宋" w:eastAsia="仿宋"/>
          <w:color w:val="000000"/>
          <w:sz w:val="28"/>
          <w:szCs w:val="28"/>
        </w:rPr>
        <w:t xml:space="preserve">渠道端支持非身份证件信息登录使用</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99"/>
        <w:ind w:firstLine="560"/>
        <w:keepLines w:val="0"/>
        <w:keepNext w:val="0"/>
        <w:pageBreakBefore w:val="0"/>
        <w:spacing w:line="520" w:lineRule="exact"/>
        <w:rPr>
          <w:rFonts w:hint="eastAsia" w:ascii="仿宋" w:hAnsi="仿宋" w:eastAsia="仿宋"/>
          <w:color w:val="000000"/>
          <w:sz w:val="28"/>
          <w:szCs w:val="28"/>
        </w:rPr>
        <w:outlineLvl w:val="9"/>
      </w:pPr>
      <w:r>
        <w:rPr>
          <w:rFonts w:ascii="仿宋" w:hAnsi="仿宋" w:eastAsia="仿宋"/>
          <w:color w:val="000000"/>
          <w:sz w:val="28"/>
          <w:szCs w:val="28"/>
        </w:rPr>
        <w:t xml:space="preserve">其他需求</w:t>
      </w:r>
      <w:r>
        <w:rPr>
          <w:rFonts w:hint="eastAsia" w:ascii="仿宋" w:hAnsi="仿宋" w:eastAsia="仿宋"/>
          <w:color w:val="000000"/>
          <w:sz w:val="28"/>
          <w:szCs w:val="28"/>
        </w:rPr>
        <w:t xml:space="preserve">：</w:t>
      </w:r>
      <w:r>
        <w:rPr>
          <w:rFonts w:ascii="仿宋" w:hAnsi="仿宋" w:eastAsia="仿宋"/>
          <w:color w:val="000000"/>
          <w:sz w:val="28"/>
          <w:szCs w:val="28"/>
        </w:rPr>
        <w:t xml:space="preserve">征信授权重复校验</w:t>
      </w:r>
      <w:r>
        <w:rPr>
          <w:rFonts w:hint="eastAsia" w:ascii="仿宋" w:hAnsi="仿宋" w:eastAsia="仿宋"/>
          <w:color w:val="000000"/>
          <w:sz w:val="28"/>
          <w:szCs w:val="28"/>
        </w:rPr>
        <w:t xml:space="preserve">、</w:t>
      </w:r>
      <w:r>
        <w:rPr>
          <w:rFonts w:ascii="仿宋" w:hAnsi="仿宋" w:eastAsia="仿宋"/>
          <w:color w:val="000000"/>
          <w:sz w:val="28"/>
          <w:szCs w:val="28"/>
        </w:rPr>
        <w:t xml:space="preserve">不动产数据类型问题处理</w:t>
      </w:r>
      <w:r>
        <w:rPr>
          <w:rFonts w:hint="eastAsia" w:ascii="仿宋" w:hAnsi="仿宋" w:eastAsia="仿宋"/>
          <w:color w:val="000000"/>
          <w:sz w:val="28"/>
          <w:szCs w:val="28"/>
        </w:rPr>
        <w:t xml:space="preserve">、</w:t>
      </w:r>
      <w:r>
        <w:rPr>
          <w:rFonts w:ascii="仿宋" w:hAnsi="仿宋" w:eastAsia="仿宋"/>
          <w:color w:val="000000"/>
          <w:sz w:val="28"/>
          <w:szCs w:val="28"/>
        </w:rPr>
        <w:t xml:space="preserve">死亡提取页面优化</w:t>
      </w:r>
      <w:r>
        <w:rPr>
          <w:rFonts w:hint="eastAsia" w:ascii="仿宋" w:hAnsi="仿宋" w:eastAsia="仿宋"/>
          <w:color w:val="000000"/>
          <w:sz w:val="28"/>
          <w:szCs w:val="28"/>
        </w:rPr>
        <w:t xml:space="preserve">、</w:t>
      </w:r>
      <w:r>
        <w:rPr>
          <w:rFonts w:ascii="仿宋" w:hAnsi="仿宋" w:eastAsia="仿宋"/>
          <w:color w:val="000000"/>
          <w:sz w:val="28"/>
          <w:szCs w:val="28"/>
        </w:rPr>
        <w:t xml:space="preserve">个人明细账打印优化</w:t>
      </w:r>
      <w:r>
        <w:rPr>
          <w:rFonts w:hint="eastAsia" w:ascii="仿宋" w:hAnsi="仿宋" w:eastAsia="仿宋"/>
          <w:color w:val="000000"/>
          <w:sz w:val="28"/>
          <w:szCs w:val="28"/>
        </w:rPr>
        <w:t xml:space="preserve">、</w:t>
      </w:r>
      <w:r>
        <w:rPr>
          <w:rFonts w:ascii="仿宋" w:hAnsi="仿宋" w:eastAsia="仿宋"/>
          <w:color w:val="000000"/>
          <w:sz w:val="28"/>
          <w:szCs w:val="28"/>
        </w:rPr>
        <w:t xml:space="preserve">连续缴存月数判断逻辑优化</w:t>
      </w:r>
      <w:r>
        <w:rPr>
          <w:rFonts w:hint="eastAsia" w:ascii="仿宋" w:hAnsi="仿宋" w:eastAsia="仿宋"/>
          <w:color w:val="000000"/>
          <w:sz w:val="28"/>
          <w:szCs w:val="28"/>
        </w:rPr>
        <w:t xml:space="preserve">、</w:t>
      </w:r>
      <w:r>
        <w:rPr>
          <w:rFonts w:ascii="仿宋" w:hAnsi="仿宋" w:eastAsia="仿宋"/>
          <w:color w:val="000000"/>
          <w:sz w:val="28"/>
          <w:szCs w:val="28"/>
        </w:rPr>
        <w:t xml:space="preserve">微信公众号增加金融专区</w:t>
      </w:r>
      <w:r>
        <w:rPr>
          <w:rFonts w:hint="eastAsia" w:ascii="仿宋" w:hAnsi="仿宋" w:eastAsia="仿宋"/>
          <w:color w:val="000000"/>
          <w:sz w:val="28"/>
          <w:szCs w:val="28"/>
        </w:rPr>
        <w:t xml:space="preserve">、</w:t>
      </w:r>
      <w:r>
        <w:rPr>
          <w:rFonts w:ascii="仿宋" w:hAnsi="仿宋" w:eastAsia="仿宋"/>
          <w:color w:val="000000"/>
          <w:sz w:val="28"/>
          <w:szCs w:val="28"/>
        </w:rPr>
        <w:t xml:space="preserve">网站以及微信公众号增加淮金助企贷</w:t>
      </w:r>
      <w:r>
        <w:rPr>
          <w:rFonts w:hint="eastAsia" w:ascii="仿宋" w:hAnsi="仿宋" w:eastAsia="仿宋"/>
          <w:color w:val="000000"/>
          <w:sz w:val="28"/>
          <w:szCs w:val="28"/>
        </w:rPr>
        <w:t xml:space="preserve">、</w:t>
      </w:r>
      <w:r>
        <w:rPr>
          <w:rFonts w:ascii="仿宋" w:hAnsi="仿宋" w:eastAsia="仿宋"/>
          <w:color w:val="000000"/>
          <w:sz w:val="28"/>
          <w:szCs w:val="28"/>
        </w:rPr>
        <w:t xml:space="preserve">APP增加备案号</w:t>
      </w:r>
      <w:r>
        <w:rPr>
          <w:rFonts w:hint="eastAsia" w:ascii="仿宋" w:hAnsi="仿宋" w:eastAsia="仿宋"/>
          <w:color w:val="000000"/>
          <w:sz w:val="28"/>
          <w:szCs w:val="28"/>
        </w:rPr>
        <w:t xml:space="preserve">、</w:t>
      </w:r>
      <w:r>
        <w:rPr>
          <w:rFonts w:ascii="仿宋" w:hAnsi="仿宋" w:eastAsia="仿宋"/>
          <w:color w:val="000000"/>
          <w:sz w:val="28"/>
          <w:szCs w:val="28"/>
        </w:rPr>
        <w:t xml:space="preserve">区块链市政务对接</w:t>
      </w:r>
      <w:r>
        <w:rPr>
          <w:rFonts w:hint="eastAsia" w:ascii="仿宋" w:hAnsi="仿宋" w:eastAsia="仿宋"/>
          <w:color w:val="000000"/>
          <w:sz w:val="28"/>
          <w:szCs w:val="28"/>
        </w:rPr>
        <w:t xml:space="preserve">、</w:t>
      </w:r>
      <w:r>
        <w:rPr>
          <w:rFonts w:ascii="仿宋" w:hAnsi="仿宋" w:eastAsia="仿宋"/>
          <w:color w:val="000000"/>
          <w:sz w:val="28"/>
          <w:szCs w:val="28"/>
        </w:rPr>
        <w:t xml:space="preserve">长三角及省一件事办件量统计</w:t>
      </w:r>
      <w:r>
        <w:rPr>
          <w:rFonts w:hint="eastAsia" w:ascii="仿宋" w:hAnsi="仿宋" w:eastAsia="仿宋"/>
          <w:color w:val="000000"/>
          <w:sz w:val="28"/>
          <w:szCs w:val="28"/>
        </w:rPr>
        <w:t xml:space="preserve">、</w:t>
      </w:r>
      <w:r>
        <w:rPr>
          <w:rFonts w:ascii="仿宋" w:hAnsi="仿宋" w:eastAsia="仿宋"/>
          <w:color w:val="000000"/>
          <w:sz w:val="28"/>
          <w:szCs w:val="28"/>
        </w:rPr>
        <w:t xml:space="preserve">官网组织机构名称更改</w:t>
      </w:r>
      <w:r>
        <w:rPr>
          <w:rFonts w:hint="eastAsia" w:ascii="仿宋" w:hAnsi="仿宋" w:eastAsia="仿宋"/>
          <w:color w:val="000000"/>
          <w:sz w:val="28"/>
          <w:szCs w:val="28"/>
        </w:rPr>
        <w:t xml:space="preserve">、</w:t>
      </w:r>
      <w:r>
        <w:rPr>
          <w:rFonts w:ascii="仿宋" w:hAnsi="仿宋" w:eastAsia="仿宋"/>
          <w:color w:val="000000"/>
          <w:sz w:val="28"/>
          <w:szCs w:val="28"/>
        </w:rPr>
        <w:t xml:space="preserve">手续费支付流程改造</w:t>
      </w:r>
      <w:r>
        <w:rPr>
          <w:rFonts w:hint="eastAsia" w:ascii="仿宋" w:hAnsi="仿宋" w:eastAsia="仿宋"/>
          <w:color w:val="000000"/>
          <w:sz w:val="28"/>
          <w:szCs w:val="28"/>
        </w:rPr>
        <w:t xml:space="preserve">、</w:t>
      </w:r>
      <w:r>
        <w:rPr>
          <w:rFonts w:ascii="仿宋" w:hAnsi="仿宋" w:eastAsia="仿宋"/>
          <w:color w:val="000000"/>
          <w:sz w:val="28"/>
          <w:szCs w:val="28"/>
        </w:rPr>
        <w:t xml:space="preserve">住建部共享数据接口对接</w:t>
      </w:r>
      <w:r>
        <w:rPr>
          <w:rFonts w:hint="eastAsia" w:ascii="仿宋" w:hAnsi="仿宋" w:eastAsia="仿宋"/>
          <w:color w:val="000000"/>
          <w:sz w:val="28"/>
          <w:szCs w:val="28"/>
        </w:rPr>
        <w:t xml:space="preserve">、</w:t>
      </w:r>
      <w:r>
        <w:rPr>
          <w:rFonts w:ascii="仿宋" w:hAnsi="仿宋" w:eastAsia="仿宋"/>
          <w:color w:val="000000"/>
          <w:sz w:val="28"/>
          <w:szCs w:val="28"/>
        </w:rPr>
        <w:t xml:space="preserve">苏服办动账提醒增加数据</w:t>
      </w:r>
      <w:r>
        <w:rPr>
          <w:rFonts w:hint="eastAsia" w:ascii="仿宋" w:hAnsi="仿宋" w:eastAsia="仿宋"/>
          <w:color w:val="000000"/>
          <w:sz w:val="28"/>
          <w:szCs w:val="28"/>
        </w:rPr>
        <w:t xml:space="preserve">、</w:t>
      </w:r>
      <w:r>
        <w:rPr>
          <w:rFonts w:ascii="仿宋" w:hAnsi="仿宋" w:eastAsia="仿宋"/>
          <w:color w:val="000000"/>
          <w:sz w:val="28"/>
          <w:szCs w:val="28"/>
        </w:rPr>
        <w:t xml:space="preserve">上缴财政增值收益问题处理</w:t>
      </w:r>
      <w:r>
        <w:rPr>
          <w:rFonts w:hint="eastAsia" w:ascii="仿宋" w:hAnsi="仿宋" w:eastAsia="仿宋"/>
          <w:color w:val="000000"/>
          <w:sz w:val="28"/>
          <w:szCs w:val="28"/>
        </w:rPr>
        <w:t xml:space="preserve">、</w:t>
      </w:r>
      <w:r>
        <w:rPr>
          <w:rFonts w:ascii="仿宋" w:hAnsi="仿宋" w:eastAsia="仿宋"/>
          <w:color w:val="000000"/>
          <w:sz w:val="28"/>
          <w:szCs w:val="28"/>
        </w:rPr>
        <w:t xml:space="preserve">农行智能客服对接</w:t>
      </w:r>
      <w:r>
        <w:rPr>
          <w:rFonts w:hint="eastAsia" w:ascii="仿宋" w:hAnsi="仿宋" w:eastAsia="仿宋"/>
          <w:color w:val="000000"/>
          <w:sz w:val="28"/>
          <w:szCs w:val="28"/>
        </w:rPr>
        <w:t xml:space="preserve">、</w:t>
      </w:r>
      <w:r>
        <w:rPr>
          <w:rFonts w:ascii="仿宋" w:hAnsi="仿宋" w:eastAsia="仿宋"/>
          <w:color w:val="000000"/>
          <w:sz w:val="28"/>
          <w:szCs w:val="28"/>
        </w:rPr>
        <w:t xml:space="preserve">分中心签字版问题优化</w:t>
      </w:r>
      <w:r>
        <w:rPr>
          <w:rFonts w:hint="eastAsia" w:ascii="仿宋" w:hAnsi="仿宋" w:eastAsia="仿宋"/>
          <w:color w:val="000000"/>
          <w:sz w:val="28"/>
          <w:szCs w:val="28"/>
        </w:rPr>
        <w:t xml:space="preserve">、</w:t>
      </w:r>
      <w:r>
        <w:rPr>
          <w:rFonts w:ascii="仿宋" w:hAnsi="仿宋" w:eastAsia="仿宋"/>
          <w:color w:val="000000"/>
          <w:sz w:val="28"/>
          <w:szCs w:val="28"/>
        </w:rPr>
        <w:t xml:space="preserve">租房提取统计更新</w:t>
      </w:r>
      <w:r>
        <w:rPr>
          <w:rFonts w:hint="eastAsia" w:ascii="仿宋" w:hAnsi="仿宋" w:eastAsia="仿宋"/>
          <w:color w:val="000000"/>
          <w:sz w:val="28"/>
          <w:szCs w:val="28"/>
        </w:rPr>
        <w:t xml:space="preserve">、</w:t>
      </w:r>
      <w:r>
        <w:rPr>
          <w:rFonts w:ascii="仿宋" w:hAnsi="仿宋" w:eastAsia="仿宋"/>
          <w:color w:val="000000"/>
          <w:sz w:val="28"/>
          <w:szCs w:val="28"/>
        </w:rPr>
        <w:t xml:space="preserve">住建部电子化</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99"/>
        <w:keepLines w:val="0"/>
        <w:keepNext w:val="0"/>
        <w:pageBreakBefore w:val="0"/>
        <w:spacing w:line="520" w:lineRule="exact"/>
        <w:rPr>
          <w:rFonts w:hint="eastAsia" w:ascii="仿宋" w:hAnsi="仿宋" w:eastAsia="仿宋"/>
          <w:b/>
          <w:bCs/>
          <w:color w:val="000000"/>
          <w:sz w:val="28"/>
          <w:szCs w:val="28"/>
        </w:rPr>
        <w:outlineLvl w:val="9"/>
      </w:pPr>
      <w:r>
        <w:rPr>
          <w:rFonts w:hint="eastAsia" w:ascii="微软雅黑" w:hAnsi="微软雅黑" w:eastAsia="微软雅黑" w:cs="微软雅黑"/>
          <w:b/>
          <w:bCs/>
          <w:sz w:val="28"/>
          <w:szCs w:val="28"/>
          <w:lang w:val="zh-CN"/>
        </w:rPr>
        <w:t xml:space="preserve">★</w:t>
      </w:r>
      <w:r>
        <w:rPr>
          <w:rFonts w:hint="eastAsia" w:ascii="仿宋" w:hAnsi="仿宋" w:eastAsia="仿宋"/>
          <w:b/>
          <w:bCs/>
          <w:color w:val="000000"/>
          <w:sz w:val="28"/>
          <w:szCs w:val="28"/>
        </w:rPr>
        <w:t xml:space="preserve">（五）密码应用</w:t>
      </w:r>
      <w:r>
        <w:rPr>
          <w:rFonts w:hint="eastAsia" w:ascii="仿宋" w:hAnsi="仿宋" w:eastAsia="仿宋"/>
          <w:b/>
          <w:bCs/>
          <w:color w:val="000000"/>
          <w:sz w:val="28"/>
          <w:szCs w:val="28"/>
        </w:rPr>
      </w:r>
      <w:r/>
    </w:p>
    <w:p>
      <w:pPr>
        <w:pStyle w:val="899"/>
        <w:ind w:firstLine="560"/>
        <w:keepLines w:val="0"/>
        <w:keepNext w:val="0"/>
        <w:pageBreakBefore w:val="0"/>
        <w:spacing w:line="520" w:lineRule="exact"/>
        <w:rPr>
          <w:rFonts w:hint="eastAsia" w:ascii="仿宋" w:hAnsi="仿宋" w:eastAsia="仿宋"/>
          <w:color w:val="000000"/>
          <w:sz w:val="28"/>
          <w:szCs w:val="28"/>
        </w:rPr>
        <w:outlineLvl w:val="9"/>
      </w:pPr>
      <w:r>
        <w:rPr>
          <w:rFonts w:ascii="仿宋" w:hAnsi="仿宋" w:eastAsia="仿宋"/>
          <w:color w:val="000000"/>
          <w:sz w:val="28"/>
          <w:szCs w:val="28"/>
        </w:rPr>
        <w:t xml:space="preserve">密码机、统一身份认证与授权管理平台、签名验签对接应用。</w:t>
      </w:r>
      <w:r>
        <w:rPr>
          <w:rFonts w:hint="eastAsia" w:ascii="仿宋" w:hAnsi="仿宋" w:eastAsia="仿宋"/>
          <w:color w:val="000000"/>
          <w:sz w:val="28"/>
          <w:szCs w:val="28"/>
        </w:rPr>
      </w:r>
      <w:r/>
    </w:p>
    <w:p>
      <w:pPr>
        <w:pStyle w:val="899"/>
        <w:keepLines w:val="0"/>
        <w:keepNext w:val="0"/>
        <w:pageBreakBefore w:val="0"/>
        <w:spacing w:line="520" w:lineRule="exact"/>
        <w:rPr>
          <w:rFonts w:hint="eastAsia" w:ascii="仿宋" w:hAnsi="仿宋" w:eastAsia="仿宋"/>
          <w:b/>
          <w:bCs w:val="0"/>
          <w:color w:val="000000"/>
          <w:sz w:val="28"/>
          <w:szCs w:val="28"/>
        </w:rPr>
        <w:outlineLvl w:val="9"/>
      </w:pPr>
      <w:r>
        <w:rPr>
          <w:rFonts w:hint="eastAsia" w:ascii="微软雅黑" w:hAnsi="微软雅黑" w:eastAsia="微软雅黑" w:cs="微软雅黑"/>
          <w:sz w:val="28"/>
          <w:szCs w:val="28"/>
          <w:lang w:val="zh-CN"/>
        </w:rPr>
        <w:t xml:space="preserve">★</w:t>
      </w:r>
      <w:r>
        <w:rPr>
          <w:rFonts w:hint="eastAsia" w:ascii="仿宋" w:hAnsi="仿宋" w:eastAsia="仿宋"/>
          <w:b/>
          <w:bCs w:val="0"/>
          <w:color w:val="000000"/>
          <w:sz w:val="28"/>
          <w:szCs w:val="28"/>
        </w:rPr>
        <w:t xml:space="preserve">（六）</w:t>
      </w:r>
      <w:r>
        <w:rPr>
          <w:rFonts w:ascii="仿宋" w:hAnsi="仿宋" w:eastAsia="仿宋"/>
          <w:b/>
          <w:bCs w:val="0"/>
          <w:color w:val="000000"/>
          <w:sz w:val="28"/>
          <w:szCs w:val="28"/>
        </w:rPr>
        <w:t xml:space="preserve">签名签章服务适配改造</w:t>
      </w:r>
      <w:r>
        <w:rPr>
          <w:rFonts w:hint="eastAsia" w:ascii="仿宋" w:hAnsi="仿宋" w:eastAsia="仿宋"/>
          <w:b/>
          <w:bCs w:val="0"/>
          <w:color w:val="000000"/>
          <w:sz w:val="28"/>
          <w:szCs w:val="28"/>
        </w:rPr>
      </w:r>
      <w:r/>
    </w:p>
    <w:p>
      <w:pPr>
        <w:pStyle w:val="899"/>
        <w:numPr>
          <w:ilvl w:val="0"/>
          <w:numId w:val="0"/>
        </w:numPr>
        <w:ind w:firstLine="560"/>
        <w:keepLines w:val="0"/>
        <w:keepNext w:val="0"/>
        <w:pageBreakBefore w:val="0"/>
        <w:spacing w:line="520" w:lineRule="exact"/>
        <w:rPr>
          <w:rFonts w:hint="eastAsia" w:ascii="仿宋" w:hAnsi="仿宋" w:eastAsia="仿宋"/>
          <w:color w:val="000000"/>
          <w:sz w:val="28"/>
          <w:szCs w:val="28"/>
        </w:rPr>
        <w:outlineLvl w:val="9"/>
      </w:pPr>
      <w:r>
        <w:rPr>
          <w:rFonts w:ascii="仿宋" w:hAnsi="仿宋" w:eastAsia="仿宋"/>
          <w:color w:val="000000"/>
          <w:sz w:val="28"/>
          <w:szCs w:val="28"/>
        </w:rPr>
        <w:t xml:space="preserve">签署产品适配升级、通用模块适配升级、</w:t>
      </w:r>
      <w:r>
        <w:rPr>
          <w:rFonts w:hint="eastAsia" w:ascii="仿宋" w:hAnsi="仿宋" w:eastAsia="仿宋"/>
          <w:color w:val="000000"/>
          <w:sz w:val="28"/>
          <w:szCs w:val="28"/>
          <w:lang w:eastAsia="zh-CN"/>
        </w:rPr>
        <w:t xml:space="preserve">公积金信息系统</w:t>
      </w:r>
      <w:r>
        <w:rPr>
          <w:rFonts w:ascii="仿宋" w:hAnsi="仿宋" w:eastAsia="仿宋"/>
          <w:color w:val="000000"/>
          <w:sz w:val="28"/>
          <w:szCs w:val="28"/>
        </w:rPr>
        <w:t xml:space="preserve">集成适配</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99"/>
        <w:keepLines w:val="0"/>
        <w:keepNext w:val="0"/>
        <w:pageBreakBefore w:val="0"/>
        <w:spacing w:line="520" w:lineRule="exact"/>
        <w:rPr>
          <w:rFonts w:hint="eastAsia" w:ascii="仿宋" w:hAnsi="仿宋" w:eastAsia="仿宋"/>
          <w:b/>
          <w:bCs w:val="0"/>
          <w:color w:val="000000"/>
          <w:sz w:val="28"/>
          <w:szCs w:val="28"/>
        </w:rPr>
        <w:outlineLvl w:val="9"/>
      </w:pPr>
      <w:r>
        <w:rPr>
          <w:rFonts w:hint="eastAsia" w:ascii="微软雅黑" w:hAnsi="微软雅黑" w:eastAsia="微软雅黑" w:cs="微软雅黑"/>
          <w:sz w:val="28"/>
          <w:szCs w:val="28"/>
          <w:lang w:val="zh-CN"/>
        </w:rPr>
        <w:t xml:space="preserve">★</w:t>
      </w:r>
      <w:r>
        <w:rPr>
          <w:rFonts w:hint="eastAsia" w:ascii="仿宋" w:hAnsi="仿宋" w:eastAsia="仿宋"/>
          <w:b/>
          <w:bCs w:val="0"/>
          <w:color w:val="000000"/>
          <w:sz w:val="28"/>
          <w:szCs w:val="28"/>
        </w:rPr>
        <w:t xml:space="preserve">（七）外设适配</w:t>
      </w:r>
      <w:r>
        <w:rPr>
          <w:rFonts w:hint="eastAsia" w:ascii="仿宋" w:hAnsi="仿宋" w:eastAsia="仿宋"/>
          <w:b/>
          <w:bCs w:val="0"/>
          <w:color w:val="000000"/>
          <w:sz w:val="28"/>
          <w:szCs w:val="28"/>
        </w:rPr>
      </w:r>
      <w:r/>
    </w:p>
    <w:p>
      <w:pPr>
        <w:pStyle w:val="899"/>
        <w:ind w:firstLine="560"/>
        <w:keepLines w:val="0"/>
        <w:keepNext w:val="0"/>
        <w:pageBreakBefore w:val="0"/>
        <w:spacing w:line="520" w:lineRule="exact"/>
        <w:widowControl/>
        <w:rPr>
          <w:rFonts w:hint="eastAsia" w:ascii="仿宋" w:hAnsi="仿宋" w:eastAsia="仿宋"/>
          <w:color w:val="000000"/>
          <w:sz w:val="28"/>
          <w:szCs w:val="28"/>
        </w:rPr>
        <w:outlineLvl w:val="9"/>
      </w:pPr>
      <w:r>
        <w:rPr>
          <w:rFonts w:hint="eastAsia" w:ascii="仿宋" w:hAnsi="仿宋" w:eastAsia="仿宋"/>
          <w:color w:val="000000"/>
          <w:sz w:val="28"/>
          <w:szCs w:val="28"/>
          <w:lang w:val="zh-CN"/>
        </w:rPr>
        <w:t xml:space="preserve">完成</w:t>
      </w:r>
      <w:r>
        <w:rPr>
          <w:rFonts w:ascii="仿宋" w:hAnsi="仿宋" w:eastAsia="仿宋"/>
          <w:color w:val="000000"/>
          <w:sz w:val="28"/>
          <w:szCs w:val="28"/>
        </w:rPr>
        <w:t xml:space="preserve">高拍仪、读卡器、指纹仪、手写板</w:t>
      </w:r>
      <w:r>
        <w:rPr>
          <w:rFonts w:hint="eastAsia" w:ascii="仿宋" w:hAnsi="仿宋" w:eastAsia="仿宋"/>
          <w:color w:val="000000"/>
          <w:sz w:val="28"/>
          <w:szCs w:val="28"/>
          <w:lang w:val="zh-CN"/>
        </w:rPr>
        <w:t xml:space="preserve">在国产化环境下的安装部署与适配调试，包括设备驱动安装、系统兼容性测试、配合</w:t>
      </w:r>
      <w:r>
        <w:rPr>
          <w:rFonts w:hint="eastAsia" w:ascii="仿宋" w:hAnsi="仿宋" w:eastAsia="仿宋"/>
          <w:color w:val="000000"/>
          <w:sz w:val="28"/>
          <w:szCs w:val="28"/>
          <w:lang w:eastAsia="zh-CN"/>
        </w:rPr>
        <w:t xml:space="preserve">公积金信息系统</w:t>
      </w:r>
      <w:r>
        <w:rPr>
          <w:rFonts w:hint="eastAsia" w:ascii="仿宋" w:hAnsi="仿宋" w:eastAsia="仿宋"/>
          <w:color w:val="000000"/>
          <w:sz w:val="28"/>
          <w:szCs w:val="28"/>
          <w:lang w:val="zh-CN"/>
        </w:rPr>
        <w:t xml:space="preserve">对接联调等，确保外设设备在国产操作系统和国产CPU环境下稳定运行，满足公积金业务办理窗口的使用要求。</w:t>
      </w:r>
      <w:r>
        <w:rPr>
          <w:rFonts w:hint="eastAsia" w:ascii="仿宋" w:hAnsi="仿宋" w:eastAsia="仿宋"/>
          <w:color w:val="000000"/>
          <w:sz w:val="28"/>
          <w:szCs w:val="28"/>
        </w:rPr>
      </w:r>
      <w:r/>
    </w:p>
    <w:p>
      <w:pPr>
        <w:pStyle w:val="899"/>
        <w:keepLines w:val="0"/>
        <w:keepNext w:val="0"/>
        <w:pageBreakBefore w:val="0"/>
        <w:spacing w:line="520" w:lineRule="exact"/>
        <w:rPr>
          <w:rFonts w:hint="eastAsia" w:ascii="仿宋" w:hAnsi="仿宋" w:eastAsia="仿宋"/>
          <w:b/>
          <w:bCs/>
          <w:color w:val="000000"/>
          <w:sz w:val="28"/>
          <w:szCs w:val="28"/>
        </w:rPr>
        <w:outlineLvl w:val="9"/>
      </w:pPr>
      <w:r>
        <w:rPr>
          <w:rFonts w:hint="eastAsia" w:ascii="微软雅黑" w:hAnsi="微软雅黑" w:eastAsia="微软雅黑" w:cs="微软雅黑"/>
          <w:b/>
          <w:bCs/>
          <w:sz w:val="28"/>
          <w:szCs w:val="28"/>
          <w:lang w:val="zh-CN"/>
        </w:rPr>
        <w:t xml:space="preserve">★</w:t>
      </w:r>
      <w:r>
        <w:rPr>
          <w:rFonts w:hint="eastAsia" w:ascii="仿宋" w:hAnsi="仿宋" w:eastAsia="仿宋"/>
          <w:b/>
          <w:bCs/>
          <w:color w:val="000000"/>
          <w:sz w:val="28"/>
          <w:szCs w:val="28"/>
        </w:rPr>
        <w:t xml:space="preserve">（八）数据迁移</w:t>
      </w:r>
      <w:r>
        <w:rPr>
          <w:rFonts w:hint="eastAsia" w:ascii="仿宋" w:hAnsi="仿宋" w:eastAsia="仿宋"/>
          <w:b/>
          <w:bCs/>
          <w:color w:val="000000"/>
          <w:sz w:val="28"/>
          <w:szCs w:val="28"/>
        </w:rPr>
      </w:r>
      <w:r/>
    </w:p>
    <w:p>
      <w:pPr>
        <w:pStyle w:val="899"/>
        <w:ind w:firstLine="560"/>
        <w:keepLines w:val="0"/>
        <w:keepNext w:val="0"/>
        <w:pageBreakBefore w:val="0"/>
        <w:spacing w:line="520" w:lineRule="exact"/>
        <w:widowControl/>
        <w:rPr>
          <w:rFonts w:hint="eastAsia" w:ascii="仿宋" w:hAnsi="仿宋" w:eastAsia="仿宋"/>
          <w:color w:val="000000"/>
          <w:sz w:val="28"/>
          <w:szCs w:val="28"/>
        </w:rPr>
        <w:outlineLvl w:val="9"/>
      </w:pPr>
      <w:r>
        <w:rPr>
          <w:rFonts w:hint="eastAsia" w:ascii="仿宋" w:hAnsi="仿宋" w:eastAsia="仿宋"/>
          <w:color w:val="000000"/>
          <w:sz w:val="28"/>
          <w:szCs w:val="28"/>
          <w:lang w:val="zh-CN"/>
        </w:rPr>
        <w:t xml:space="preserve">制定详细的数据迁移方案，完成从原有数据库环境到国产化数据库环境的数据迁移工作，保障数据完整性、一致性和安全性。从中心现有业务类型对数据迁移范围进行梳理，按照归集、提取、贷款、财务、执法、数据上报、监管、征信、数据共享等业务类型进行划分，确保公积金管理中心旧系统各业务类数据向新一代系统迁移的完整性，归集、贷款及财务数据信息要做到总账、分户账、明细账及辅助账之间的平衡，详细数据信息要求根据实际情况确定。</w:t>
      </w:r>
      <w:r>
        <w:rPr>
          <w:rFonts w:hint="eastAsia" w:ascii="仿宋" w:hAnsi="仿宋" w:eastAsia="仿宋"/>
          <w:color w:val="000000"/>
          <w:sz w:val="28"/>
          <w:szCs w:val="28"/>
        </w:rPr>
      </w:r>
      <w:r/>
    </w:p>
    <w:p>
      <w:pPr>
        <w:pStyle w:val="990"/>
        <w:numPr>
          <w:ilvl w:val="0"/>
          <w:numId w:val="7"/>
        </w:numPr>
        <w:keepLines w:val="0"/>
        <w:keepNext w:val="0"/>
        <w:pageBreakBefore w:val="0"/>
        <w:spacing w:line="520" w:lineRule="exact"/>
        <w:widowControl/>
        <w:rPr>
          <w:rFonts w:hint="eastAsia" w:ascii="仿宋" w:hAnsi="仿宋" w:eastAsia="仿宋" w:cs="Times New Roman"/>
          <w:b/>
          <w:sz w:val="28"/>
          <w:szCs w:val="28"/>
        </w:rPr>
        <w:outlineLvl w:val="1"/>
      </w:pPr>
      <w:r>
        <w:rPr>
          <w:rFonts w:hint="eastAsia" w:ascii="仿宋" w:hAnsi="仿宋" w:eastAsia="仿宋" w:cs="Times New Roman"/>
          <w:b/>
          <w:sz w:val="28"/>
          <w:szCs w:val="28"/>
        </w:rPr>
        <w:t xml:space="preserve">软硬件购置及系统集成参数要求</w:t>
      </w:r>
      <w:r>
        <w:rPr>
          <w:rFonts w:hint="eastAsia" w:ascii="仿宋" w:hAnsi="仿宋" w:eastAsia="仿宋" w:cs="Times New Roman"/>
          <w:b/>
          <w:sz w:val="28"/>
          <w:szCs w:val="28"/>
        </w:rPr>
      </w:r>
      <w:r/>
    </w:p>
    <w:p>
      <w:pPr>
        <w:pStyle w:val="899"/>
        <w:ind w:firstLine="560"/>
        <w:keepLines w:val="0"/>
        <w:keepNext w:val="0"/>
        <w:pageBreakBefore w:val="0"/>
        <w:spacing w:line="520" w:lineRule="exact"/>
        <w:widowControl/>
        <w:rPr>
          <w:rFonts w:hint="eastAsia" w:ascii="仿宋" w:hAnsi="仿宋" w:eastAsia="仿宋"/>
          <w:b/>
          <w:bCs/>
          <w:color w:val="000000"/>
          <w:sz w:val="28"/>
          <w:szCs w:val="28"/>
          <w:lang w:val="zh-CN"/>
        </w:rPr>
        <w:outlineLvl w:val="9"/>
      </w:pPr>
      <w:r>
        <w:rPr>
          <w:rFonts w:hint="eastAsia" w:ascii="仿宋" w:hAnsi="仿宋" w:eastAsia="仿宋"/>
          <w:color w:val="000000"/>
          <w:sz w:val="28"/>
          <w:szCs w:val="28"/>
          <w:lang w:val="zh-CN"/>
        </w:rPr>
        <w:t xml:space="preserve">集中式数据库软件</w:t>
      </w:r>
      <w:r>
        <w:rPr>
          <w:rFonts w:hint="eastAsia" w:ascii="仿宋" w:hAnsi="仿宋" w:eastAsia="仿宋"/>
          <w:color w:val="000000"/>
          <w:sz w:val="28"/>
          <w:szCs w:val="28"/>
          <w:lang w:val="zh-CN" w:eastAsia="zh-CN"/>
        </w:rPr>
        <w:t xml:space="preserve">、</w:t>
      </w:r>
      <w:r>
        <w:rPr>
          <w:rFonts w:hint="eastAsia" w:ascii="仿宋" w:hAnsi="仿宋" w:eastAsia="仿宋"/>
          <w:color w:val="000000"/>
          <w:sz w:val="28"/>
          <w:szCs w:val="28"/>
          <w:lang w:val="zh-CN"/>
        </w:rPr>
        <w:t xml:space="preserve">集中式数据库主备集群软件</w:t>
      </w:r>
      <w:r>
        <w:rPr>
          <w:rFonts w:hint="eastAsia" w:ascii="仿宋" w:hAnsi="仿宋" w:eastAsia="仿宋"/>
          <w:color w:val="000000"/>
          <w:sz w:val="28"/>
          <w:szCs w:val="28"/>
          <w:lang w:val="zh-CN" w:eastAsia="zh-CN"/>
        </w:rPr>
        <w:t xml:space="preserve">、</w:t>
      </w:r>
      <w:r>
        <w:rPr>
          <w:rFonts w:hint="eastAsia" w:ascii="仿宋" w:hAnsi="仿宋" w:eastAsia="仿宋"/>
          <w:color w:val="000000"/>
          <w:sz w:val="28"/>
          <w:szCs w:val="28"/>
          <w:lang w:val="zh-CN"/>
        </w:rPr>
        <w:t xml:space="preserve">集中式数据库高可用集群软件</w:t>
      </w:r>
      <w:r>
        <w:rPr>
          <w:rFonts w:hint="eastAsia" w:ascii="仿宋" w:hAnsi="仿宋" w:eastAsia="仿宋"/>
          <w:color w:val="000000"/>
          <w:sz w:val="28"/>
          <w:szCs w:val="28"/>
          <w:lang w:val="zh-CN" w:eastAsia="zh-CN"/>
        </w:rPr>
        <w:t xml:space="preserve">、</w:t>
      </w:r>
      <w:r>
        <w:rPr>
          <w:rFonts w:hint="eastAsia" w:ascii="仿宋" w:hAnsi="仿宋" w:eastAsia="仿宋"/>
          <w:color w:val="000000"/>
          <w:sz w:val="28"/>
          <w:szCs w:val="28"/>
          <w:lang w:val="zh-CN"/>
        </w:rPr>
        <w:t xml:space="preserve">中间件软件</w:t>
      </w:r>
      <w:r>
        <w:rPr>
          <w:rFonts w:hint="eastAsia" w:ascii="仿宋" w:hAnsi="仿宋" w:eastAsia="仿宋"/>
          <w:color w:val="000000"/>
          <w:sz w:val="28"/>
          <w:szCs w:val="28"/>
          <w:lang w:val="zh-CN" w:eastAsia="zh-CN"/>
        </w:rPr>
        <w:t xml:space="preserve">、</w:t>
      </w:r>
      <w:r>
        <w:rPr>
          <w:rFonts w:hint="eastAsia" w:ascii="仿宋" w:hAnsi="仿宋" w:eastAsia="仿宋"/>
          <w:color w:val="000000"/>
          <w:sz w:val="28"/>
          <w:szCs w:val="28"/>
          <w:lang w:val="zh-CN"/>
        </w:rPr>
        <w:t xml:space="preserve">高拍仪质保要求</w:t>
      </w:r>
      <w:r>
        <w:rPr>
          <w:rFonts w:hint="eastAsia" w:ascii="仿宋" w:hAnsi="仿宋" w:eastAsia="仿宋"/>
          <w:color w:val="000000"/>
          <w:sz w:val="28"/>
          <w:szCs w:val="28"/>
          <w:lang w:val="en-US" w:eastAsia="zh-CN"/>
        </w:rPr>
        <w:t xml:space="preserve">为：</w:t>
      </w:r>
      <w:r>
        <w:rPr>
          <w:rFonts w:hint="eastAsia" w:ascii="仿宋" w:hAnsi="仿宋" w:eastAsia="仿宋"/>
          <w:color w:val="000000"/>
          <w:sz w:val="28"/>
          <w:szCs w:val="28"/>
          <w:lang w:val="zh-CN"/>
        </w:rPr>
        <w:t xml:space="preserve">3年原厂软件质保和服务</w:t>
      </w:r>
      <w:r>
        <w:rPr>
          <w:rFonts w:hint="eastAsia" w:ascii="仿宋" w:hAnsi="仿宋" w:eastAsia="仿宋" w:cs="仿宋"/>
          <w:sz w:val="28"/>
          <w:szCs w:val="36"/>
        </w:rPr>
        <w:t xml:space="preserve">★</w:t>
      </w:r>
      <w:r>
        <w:rPr>
          <w:rFonts w:hint="eastAsia" w:ascii="仿宋" w:hAnsi="仿宋" w:eastAsia="仿宋"/>
          <w:b/>
          <w:bCs/>
          <w:color w:val="000000"/>
          <w:sz w:val="28"/>
          <w:szCs w:val="28"/>
          <w:lang w:val="zh-CN"/>
        </w:rPr>
        <w:t xml:space="preserve">（提供质保和服务承诺并加盖投标人电子签章，未提供作无效投标处理）。</w:t>
      </w:r>
      <w:r>
        <w:rPr>
          <w:rFonts w:hint="eastAsia" w:ascii="仿宋" w:hAnsi="仿宋" w:eastAsia="仿宋"/>
          <w:b/>
          <w:bCs/>
          <w:color w:val="000000"/>
          <w:sz w:val="28"/>
          <w:szCs w:val="28"/>
          <w:lang w:val="zh-CN"/>
        </w:rPr>
      </w:r>
      <w:r/>
    </w:p>
    <w:p>
      <w:pPr>
        <w:pStyle w:val="899"/>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（一）集中式数据库软件</w:t>
      </w:r>
      <w:r>
        <w:rPr>
          <w:rFonts w:hint="eastAsia" w:ascii="仿宋" w:hAnsi="仿宋" w:eastAsia="仿宋"/>
          <w:color w:val="000000"/>
          <w:sz w:val="28"/>
          <w:szCs w:val="28"/>
        </w:rPr>
      </w:r>
      <w:r/>
    </w:p>
    <w:tbl>
      <w:tblPr>
        <w:tblW w:w="85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5"/>
        <w:gridCol w:w="6997"/>
      </w:tblGrid>
      <w:tr>
        <w:trPr/>
        <w:tc>
          <w:tcPr>
            <w:tcW w:w="1525" w:type="dxa"/>
            <w:vAlign w:val="center"/>
            <w:textDirection w:val="lrTb"/>
            <w:noWrap w:val="false"/>
          </w:tcPr>
          <w:p>
            <w:pPr>
              <w:pStyle w:val="899"/>
              <w:jc w:val="center"/>
              <w:keepLines w:val="0"/>
              <w:keepNext w:val="0"/>
              <w:pageBreakBefore w:val="0"/>
              <w:spacing w:line="300" w:lineRule="exact"/>
              <w:widowControl/>
              <w:rPr>
                <w:rFonts w:hint="eastAsia" w:ascii="仿宋" w:hAnsi="仿宋" w:eastAsia="仿宋" w:cs="仿宋"/>
                <w:b/>
                <w:color w:val="000000"/>
                <w:szCs w:val="21"/>
              </w:rPr>
              <w:outlineLvl w:val="9"/>
            </w:pPr>
            <w:r>
              <w:rPr>
                <w:rFonts w:hint="eastAsia" w:ascii="仿宋" w:hAnsi="仿宋" w:eastAsia="仿宋" w:cs="仿宋"/>
                <w:b/>
                <w:color w:val="000000"/>
              </w:rPr>
              <w:t xml:space="preserve">指标项</w:t>
            </w:r>
            <w:r>
              <w:rPr>
                <w:rFonts w:hint="eastAsia" w:ascii="仿宋" w:hAnsi="仿宋" w:eastAsia="仿宋" w:cs="仿宋"/>
                <w:b/>
                <w:color w:val="000000"/>
                <w:szCs w:val="21"/>
              </w:rPr>
            </w:r>
            <w:r/>
          </w:p>
        </w:tc>
        <w:tc>
          <w:tcPr>
            <w:tcW w:w="6997" w:type="dxa"/>
            <w:vAlign w:val="center"/>
            <w:textDirection w:val="lrTb"/>
            <w:noWrap w:val="false"/>
          </w:tcPr>
          <w:p>
            <w:pPr>
              <w:pStyle w:val="899"/>
              <w:jc w:val="center"/>
              <w:keepLines w:val="0"/>
              <w:keepNext w:val="0"/>
              <w:pageBreakBefore w:val="0"/>
              <w:spacing w:line="300" w:lineRule="exact"/>
              <w:widowControl/>
              <w:rPr>
                <w:rFonts w:hint="eastAsia" w:ascii="仿宋" w:hAnsi="仿宋" w:eastAsia="仿宋" w:cs="仿宋"/>
                <w:b/>
                <w:color w:val="000000"/>
              </w:rPr>
              <w:outlineLvl w:val="9"/>
            </w:pPr>
            <w:r>
              <w:rPr>
                <w:rFonts w:hint="eastAsia" w:ascii="仿宋" w:hAnsi="仿宋" w:eastAsia="仿宋" w:cs="仿宋"/>
                <w:b/>
                <w:color w:val="000000"/>
              </w:rPr>
              <w:t xml:space="preserve">参数要求</w:t>
            </w:r>
            <w:r>
              <w:rPr>
                <w:rFonts w:hint="eastAsia" w:ascii="仿宋" w:hAnsi="仿宋" w:eastAsia="仿宋" w:cs="仿宋"/>
                <w:b/>
                <w:color w:val="000000"/>
              </w:rPr>
            </w:r>
            <w:r/>
          </w:p>
        </w:tc>
      </w:tr>
      <w:tr>
        <w:trPr/>
        <w:tc>
          <w:tcPr>
            <w:tcW w:w="1525" w:type="dxa"/>
            <w:vAlign w:val="center"/>
            <w:textDirection w:val="lrTb"/>
            <w:noWrap w:val="false"/>
          </w:tcPr>
          <w:p>
            <w:pPr>
              <w:pStyle w:val="899"/>
              <w:jc w:val="center"/>
              <w:keepLines w:val="0"/>
              <w:keepNext w:val="0"/>
              <w:pageBreakBefore w:val="0"/>
              <w:spacing w:line="300" w:lineRule="exact"/>
              <w:widowControl/>
              <w:rPr>
                <w:rFonts w:hint="eastAsia" w:ascii="仿宋" w:hAnsi="仿宋" w:eastAsia="仿宋" w:cs="仿宋"/>
              </w:rPr>
              <w:outlineLvl w:val="9"/>
            </w:pPr>
            <w:r>
              <w:rPr>
                <w:rFonts w:hint="eastAsia" w:ascii="仿宋" w:hAnsi="仿宋" w:eastAsia="仿宋" w:cs="仿宋"/>
              </w:rPr>
              <w:t xml:space="preserve">基本要求</w:t>
            </w:r>
            <w:r>
              <w:rPr>
                <w:rFonts w:hint="eastAsia" w:ascii="仿宋" w:hAnsi="仿宋" w:eastAsia="仿宋" w:cs="仿宋"/>
              </w:rPr>
            </w:r>
            <w:r/>
          </w:p>
        </w:tc>
        <w:tc>
          <w:tcPr>
            <w:tcW w:w="6997" w:type="dxa"/>
            <w:vAlign w:val="center"/>
            <w:textDirection w:val="lrTb"/>
            <w:noWrap w:val="false"/>
          </w:tcPr>
          <w:p>
            <w:pPr>
              <w:pStyle w:val="899"/>
              <w:keepLines w:val="0"/>
              <w:keepNext w:val="0"/>
              <w:pageBreakBefore w:val="0"/>
              <w:spacing w:line="300" w:lineRule="exact"/>
              <w:rPr>
                <w:rFonts w:hint="eastAsia" w:ascii="仿宋" w:hAnsi="仿宋" w:eastAsia="仿宋" w:cs="仿宋"/>
              </w:rPr>
              <w:outlineLvl w:val="9"/>
            </w:pPr>
            <w:r>
              <w:rPr>
                <w:rFonts w:hint="eastAsia" w:ascii="仿宋" w:hAnsi="仿宋" w:eastAsia="仿宋" w:cs="仿宋"/>
              </w:rPr>
              <w:t xml:space="preserve">★必须满足财政部、工信部制定的《数据库政府采购需求标准（2023年版）》中“集中式数据库政府采购需求标准”中功能、可靠性、安全性、兼容性、服务等实质性参数要求</w:t>
            </w:r>
            <w:r>
              <w:rPr>
                <w:rFonts w:hint="eastAsia" w:ascii="仿宋" w:hAnsi="仿宋" w:eastAsia="仿宋" w:cs="仿宋"/>
              </w:rPr>
            </w:r>
            <w:r/>
          </w:p>
        </w:tc>
      </w:tr>
      <w:tr>
        <w:trPr/>
        <w:tc>
          <w:tcPr>
            <w:tcW w:w="1525" w:type="dxa"/>
            <w:vAlign w:val="center"/>
            <w:textDirection w:val="lrTb"/>
            <w:noWrap w:val="false"/>
          </w:tcPr>
          <w:p>
            <w:pPr>
              <w:pStyle w:val="899"/>
              <w:jc w:val="center"/>
              <w:keepLines w:val="0"/>
              <w:keepNext w:val="0"/>
              <w:pageBreakBefore w:val="0"/>
              <w:spacing w:line="300" w:lineRule="exact"/>
              <w:widowControl/>
              <w:rPr>
                <w:rFonts w:hint="eastAsia" w:ascii="仿宋" w:hAnsi="仿宋" w:eastAsia="仿宋" w:cs="仿宋"/>
              </w:rPr>
              <w:outlineLvl w:val="9"/>
            </w:pPr>
            <w:r>
              <w:rPr>
                <w:rFonts w:hint="eastAsia" w:ascii="仿宋" w:hAnsi="仿宋" w:eastAsia="仿宋" w:cs="仿宋"/>
              </w:rPr>
              <w:t xml:space="preserve">安全可靠测评要求</w:t>
            </w:r>
            <w:r>
              <w:rPr>
                <w:rFonts w:hint="eastAsia" w:ascii="仿宋" w:hAnsi="仿宋" w:eastAsia="仿宋" w:cs="仿宋"/>
              </w:rPr>
            </w:r>
            <w:r/>
          </w:p>
        </w:tc>
        <w:tc>
          <w:tcPr>
            <w:tcW w:w="6997" w:type="dxa"/>
            <w:vAlign w:val="center"/>
            <w:textDirection w:val="lrTb"/>
            <w:noWrap w:val="false"/>
          </w:tcPr>
          <w:p>
            <w:pPr>
              <w:pStyle w:val="899"/>
              <w:keepLines w:val="0"/>
              <w:keepNext w:val="0"/>
              <w:pageBreakBefore w:val="0"/>
              <w:spacing w:line="300" w:lineRule="exact"/>
              <w:rPr>
                <w:rFonts w:hint="eastAsia" w:ascii="仿宋" w:hAnsi="仿宋" w:eastAsia="仿宋" w:cs="仿宋"/>
              </w:rPr>
              <w:outlineLvl w:val="9"/>
            </w:pPr>
            <w:r>
              <w:rPr>
                <w:rFonts w:hint="eastAsia" w:ascii="仿宋" w:hAnsi="仿宋" w:eastAsia="仿宋" w:cs="仿宋"/>
              </w:rPr>
              <w:t xml:space="preserve">★所投软件产品须在中国信息安全测评中心与国家保密科技测评中心官网发布的“安全可靠测评结果公告”中“集中式数据库”的产品清单中。</w:t>
            </w:r>
            <w:r>
              <w:rPr>
                <w:rFonts w:hint="eastAsia" w:ascii="仿宋" w:hAnsi="仿宋" w:eastAsia="仿宋" w:cs="仿宋"/>
              </w:rPr>
            </w:r>
            <w:r/>
          </w:p>
        </w:tc>
      </w:tr>
      <w:tr>
        <w:trPr/>
        <w:tc>
          <w:tcPr>
            <w:tcW w:w="1525" w:type="dxa"/>
            <w:vAlign w:val="center"/>
            <w:vMerge w:val="restart"/>
            <w:textDirection w:val="lrTb"/>
            <w:noWrap w:val="false"/>
          </w:tcPr>
          <w:p>
            <w:pPr>
              <w:pStyle w:val="899"/>
              <w:jc w:val="center"/>
              <w:keepLines w:val="0"/>
              <w:keepNext w:val="0"/>
              <w:pageBreakBefore w:val="0"/>
              <w:spacing w:line="300" w:lineRule="exact"/>
              <w:widowControl/>
              <w:rPr>
                <w:rFonts w:hint="eastAsia" w:ascii="仿宋" w:hAnsi="仿宋" w:eastAsia="仿宋" w:cs="仿宋"/>
              </w:rPr>
              <w:outlineLvl w:val="9"/>
            </w:pPr>
            <w:r>
              <w:rPr>
                <w:rFonts w:hint="eastAsia" w:ascii="仿宋" w:hAnsi="仿宋" w:eastAsia="仿宋" w:cs="仿宋"/>
              </w:rPr>
              <w:t xml:space="preserve">兼容性要求</w:t>
            </w:r>
            <w:r>
              <w:rPr>
                <w:rFonts w:hint="eastAsia" w:ascii="仿宋" w:hAnsi="仿宋" w:eastAsia="仿宋" w:cs="仿宋"/>
              </w:rPr>
            </w:r>
            <w:r/>
          </w:p>
        </w:tc>
        <w:tc>
          <w:tcPr>
            <w:tcW w:w="6997" w:type="dxa"/>
            <w:vAlign w:val="center"/>
            <w:textDirection w:val="lrTb"/>
            <w:noWrap w:val="false"/>
          </w:tcPr>
          <w:p>
            <w:pPr>
              <w:pStyle w:val="899"/>
              <w:jc w:val="left"/>
              <w:keepLines w:val="0"/>
              <w:keepNext w:val="0"/>
              <w:pageBreakBefore w:val="0"/>
              <w:spacing w:line="300" w:lineRule="exact"/>
              <w:widowControl/>
              <w:rPr>
                <w:rFonts w:hint="eastAsia" w:ascii="仿宋" w:hAnsi="仿宋" w:eastAsia="仿宋" w:cs="仿宋"/>
              </w:rPr>
              <w:outlineLvl w:val="9"/>
            </w:pPr>
            <w:r>
              <w:rPr>
                <w:rFonts w:hint="eastAsia" w:ascii="仿宋" w:hAnsi="仿宋" w:eastAsia="仿宋" w:cs="仿宋"/>
              </w:rPr>
              <w:t xml:space="preserve">可运行在国内外主流软硬件平台上。支持鲲鹏、飞腾、龙芯、申威、兆芯、海光、海思等国产CPU。</w:t>
            </w:r>
            <w:r>
              <w:rPr>
                <w:rFonts w:hint="eastAsia" w:ascii="仿宋" w:hAnsi="仿宋" w:eastAsia="仿宋" w:cs="仿宋"/>
              </w:rPr>
            </w:r>
            <w:r/>
          </w:p>
        </w:tc>
      </w:tr>
      <w:tr>
        <w:trPr/>
        <w:tc>
          <w:tcPr>
            <w:tcW w:w="1525" w:type="dxa"/>
            <w:vAlign w:val="center"/>
            <w:vMerge w:val="continue"/>
            <w:textDirection w:val="lrTb"/>
            <w:noWrap w:val="false"/>
          </w:tcPr>
          <w:p>
            <w:pPr>
              <w:pStyle w:val="899"/>
              <w:jc w:val="center"/>
              <w:keepLines w:val="0"/>
              <w:keepNext w:val="0"/>
              <w:pageBreakBefore w:val="0"/>
              <w:spacing w:line="300" w:lineRule="exact"/>
              <w:widowControl/>
              <w:rPr>
                <w:rFonts w:hint="eastAsia" w:ascii="仿宋" w:hAnsi="仿宋" w:eastAsia="仿宋" w:cs="仿宋"/>
              </w:rPr>
              <w:outlineLvl w:val="9"/>
            </w:pPr>
            <w:r>
              <w:rPr>
                <w:rFonts w:hint="eastAsia" w:ascii="仿宋" w:hAnsi="仿宋" w:eastAsia="仿宋" w:cs="仿宋"/>
              </w:rPr>
            </w:r>
            <w:r/>
          </w:p>
        </w:tc>
        <w:tc>
          <w:tcPr>
            <w:tcW w:w="6997" w:type="dxa"/>
            <w:vAlign w:val="center"/>
            <w:textDirection w:val="lrTb"/>
            <w:noWrap w:val="false"/>
          </w:tcPr>
          <w:p>
            <w:pPr>
              <w:pStyle w:val="899"/>
              <w:jc w:val="left"/>
              <w:keepLines w:val="0"/>
              <w:keepNext w:val="0"/>
              <w:pageBreakBefore w:val="0"/>
              <w:spacing w:line="300" w:lineRule="exact"/>
              <w:widowControl/>
              <w:rPr>
                <w:rFonts w:hint="eastAsia" w:ascii="仿宋" w:hAnsi="仿宋" w:eastAsia="仿宋" w:cs="仿宋"/>
              </w:rPr>
              <w:outlineLvl w:val="9"/>
            </w:pPr>
            <w:r>
              <w:rPr>
                <w:rFonts w:hint="eastAsia" w:ascii="仿宋" w:hAnsi="仿宋" w:eastAsia="仿宋" w:cs="仿宋"/>
              </w:rPr>
              <w:t xml:space="preserve">支持Windows\Linux等主流操作系统。支持国产操作系统：包括但不限于中标麒麟、银河麒麟、麒麟软件、UOS、中科方德等。</w:t>
            </w:r>
            <w:r>
              <w:rPr>
                <w:rFonts w:hint="eastAsia" w:ascii="仿宋" w:hAnsi="仿宋" w:eastAsia="仿宋" w:cs="仿宋"/>
              </w:rPr>
            </w:r>
            <w:r/>
          </w:p>
        </w:tc>
      </w:tr>
      <w:tr>
        <w:trPr/>
        <w:tc>
          <w:tcPr>
            <w:tcW w:w="1525" w:type="dxa"/>
            <w:vAlign w:val="center"/>
            <w:vMerge w:val="continue"/>
            <w:textDirection w:val="lrTb"/>
            <w:noWrap w:val="false"/>
          </w:tcPr>
          <w:p>
            <w:pPr>
              <w:pStyle w:val="899"/>
              <w:jc w:val="center"/>
              <w:keepLines w:val="0"/>
              <w:keepNext w:val="0"/>
              <w:pageBreakBefore w:val="0"/>
              <w:spacing w:line="300" w:lineRule="exact"/>
              <w:widowControl/>
              <w:rPr>
                <w:rFonts w:hint="eastAsia" w:ascii="仿宋" w:hAnsi="仿宋" w:eastAsia="仿宋" w:cs="仿宋"/>
              </w:rPr>
              <w:outlineLvl w:val="9"/>
            </w:pPr>
            <w:r>
              <w:rPr>
                <w:rFonts w:hint="eastAsia" w:ascii="仿宋" w:hAnsi="仿宋" w:eastAsia="仿宋" w:cs="仿宋"/>
              </w:rPr>
            </w:r>
            <w:r/>
          </w:p>
        </w:tc>
        <w:tc>
          <w:tcPr>
            <w:tcW w:w="6997" w:type="dxa"/>
            <w:vAlign w:val="center"/>
            <w:textDirection w:val="lrTb"/>
            <w:noWrap w:val="false"/>
          </w:tcPr>
          <w:p>
            <w:pPr>
              <w:pStyle w:val="899"/>
              <w:jc w:val="left"/>
              <w:keepLines w:val="0"/>
              <w:keepNext w:val="0"/>
              <w:pageBreakBefore w:val="0"/>
              <w:spacing w:line="300" w:lineRule="exact"/>
              <w:widowControl/>
              <w:rPr>
                <w:rFonts w:hint="eastAsia" w:ascii="仿宋" w:hAnsi="仿宋" w:eastAsia="仿宋" w:cs="仿宋"/>
              </w:rPr>
              <w:outlineLvl w:val="9"/>
            </w:pPr>
            <w:r>
              <w:rPr>
                <w:rFonts w:hint="eastAsia" w:ascii="仿宋" w:hAnsi="仿宋" w:eastAsia="仿宋" w:cs="仿宋"/>
              </w:rPr>
              <w:t xml:space="preserve">支持国内外主流应用中间件，支持国产中间件包括但不限于金蝶、东方通、中创、宝兰德等。</w:t>
            </w:r>
            <w:r>
              <w:rPr>
                <w:rFonts w:hint="eastAsia" w:ascii="仿宋" w:hAnsi="仿宋" w:eastAsia="仿宋" w:cs="仿宋"/>
              </w:rPr>
            </w:r>
            <w:r/>
          </w:p>
        </w:tc>
      </w:tr>
      <w:tr>
        <w:trPr/>
        <w:tc>
          <w:tcPr>
            <w:tcW w:w="1525" w:type="dxa"/>
            <w:vAlign w:val="center"/>
            <w:textDirection w:val="lrTb"/>
            <w:noWrap w:val="false"/>
          </w:tcPr>
          <w:p>
            <w:pPr>
              <w:pStyle w:val="899"/>
              <w:jc w:val="center"/>
              <w:keepLines w:val="0"/>
              <w:keepNext w:val="0"/>
              <w:pageBreakBefore w:val="0"/>
              <w:spacing w:line="300" w:lineRule="exact"/>
              <w:widowControl/>
              <w:rPr>
                <w:rFonts w:hint="eastAsia" w:ascii="仿宋" w:hAnsi="仿宋" w:eastAsia="仿宋" w:cs="仿宋"/>
              </w:rPr>
              <w:outlineLvl w:val="9"/>
            </w:pPr>
            <w:r>
              <w:rPr>
                <w:rFonts w:hint="eastAsia" w:ascii="仿宋" w:hAnsi="仿宋" w:eastAsia="仿宋" w:cs="仿宋"/>
              </w:rPr>
              <w:t xml:space="preserve">索引和触发器管理</w:t>
            </w:r>
            <w:r>
              <w:rPr>
                <w:rFonts w:hint="eastAsia" w:ascii="仿宋" w:hAnsi="仿宋" w:eastAsia="仿宋" w:cs="仿宋"/>
              </w:rPr>
            </w:r>
            <w:r/>
          </w:p>
        </w:tc>
        <w:tc>
          <w:tcPr>
            <w:tcW w:w="6997" w:type="dxa"/>
            <w:vAlign w:val="center"/>
            <w:textDirection w:val="lrTb"/>
            <w:noWrap w:val="false"/>
          </w:tcPr>
          <w:p>
            <w:pPr>
              <w:pStyle w:val="899"/>
              <w:jc w:val="left"/>
              <w:keepLines w:val="0"/>
              <w:keepNext w:val="0"/>
              <w:pageBreakBefore w:val="0"/>
              <w:spacing w:line="300" w:lineRule="exact"/>
              <w:widowControl/>
              <w:rPr>
                <w:rFonts w:hint="eastAsia" w:ascii="仿宋" w:hAnsi="仿宋" w:eastAsia="仿宋" w:cs="仿宋"/>
              </w:rPr>
              <w:outlineLvl w:val="9"/>
            </w:pPr>
            <w:r>
              <w:rPr>
                <w:rFonts w:hint="eastAsia" w:ascii="仿宋" w:hAnsi="仿宋" w:eastAsia="仿宋" w:cs="仿宋"/>
              </w:rPr>
              <w:t xml:space="preserve">支持多种索引，包括B树索引、聚集索引、唯一索引、非唯一索引、函数索引、分区索引（包括本地分区索引和全局分区索引）、位图索引、位图连接索引、空间索引、数组索引；支持多种触发器，支持BEFORE、AFTER、INSTEADOF、DDL事件、系统事件、时间、行级触发器。</w:t>
            </w:r>
            <w:r>
              <w:rPr>
                <w:rFonts w:hint="eastAsia" w:ascii="仿宋" w:hAnsi="仿宋" w:eastAsia="仿宋" w:cs="仿宋"/>
              </w:rPr>
            </w:r>
            <w:r/>
          </w:p>
        </w:tc>
      </w:tr>
      <w:tr>
        <w:trPr/>
        <w:tc>
          <w:tcPr>
            <w:tcW w:w="1525" w:type="dxa"/>
            <w:vAlign w:val="center"/>
            <w:textDirection w:val="lrTb"/>
            <w:noWrap w:val="false"/>
          </w:tcPr>
          <w:p>
            <w:pPr>
              <w:pStyle w:val="899"/>
              <w:jc w:val="center"/>
              <w:keepLines w:val="0"/>
              <w:keepNext w:val="0"/>
              <w:pageBreakBefore w:val="0"/>
              <w:spacing w:line="300" w:lineRule="exact"/>
              <w:widowControl/>
              <w:rPr>
                <w:rFonts w:hint="eastAsia" w:ascii="仿宋" w:hAnsi="仿宋" w:eastAsia="仿宋" w:cs="仿宋"/>
              </w:rPr>
              <w:outlineLvl w:val="9"/>
            </w:pPr>
            <w:r>
              <w:rPr>
                <w:rFonts w:hint="eastAsia" w:ascii="仿宋" w:hAnsi="仿宋" w:eastAsia="仿宋" w:cs="仿宋"/>
              </w:rPr>
              <w:t xml:space="preserve">局部临时表操作</w:t>
            </w:r>
            <w:r>
              <w:rPr>
                <w:rFonts w:hint="eastAsia" w:ascii="仿宋" w:hAnsi="仿宋" w:eastAsia="仿宋" w:cs="仿宋"/>
              </w:rPr>
            </w:r>
            <w:r/>
          </w:p>
        </w:tc>
        <w:tc>
          <w:tcPr>
            <w:tcW w:w="6997" w:type="dxa"/>
            <w:vAlign w:val="center"/>
            <w:textDirection w:val="lrTb"/>
            <w:noWrap w:val="false"/>
          </w:tcPr>
          <w:p>
            <w:pPr>
              <w:pStyle w:val="899"/>
              <w:keepLines w:val="0"/>
              <w:keepNext w:val="0"/>
              <w:pageBreakBefore w:val="0"/>
              <w:spacing w:line="300" w:lineRule="exact"/>
              <w:rPr>
                <w:rFonts w:hint="eastAsia" w:ascii="仿宋" w:hAnsi="仿宋" w:eastAsia="仿宋" w:cs="仿宋"/>
              </w:rPr>
              <w:outlineLvl w:val="9"/>
            </w:pPr>
            <w:r>
              <w:rPr>
                <w:rFonts w:hint="eastAsia" w:ascii="仿宋" w:hAnsi="仿宋" w:eastAsia="仿宋" w:cs="仿宋"/>
              </w:rPr>
              <w:t xml:space="preserve">支持在函数及存储过程中对局部临时表执行创建、修改、查询、删除操作，同时局部临时表在函数/存储过程执行结束后统一释放，执行结束后再次查询该局部临时表将报错。</w:t>
            </w:r>
            <w:r>
              <w:rPr>
                <w:rFonts w:hint="eastAsia" w:ascii="仿宋" w:hAnsi="仿宋" w:eastAsia="仿宋" w:cs="仿宋"/>
              </w:rPr>
            </w:r>
            <w:r/>
          </w:p>
        </w:tc>
      </w:tr>
      <w:tr>
        <w:trPr/>
        <w:tc>
          <w:tcPr>
            <w:tcW w:w="1525" w:type="dxa"/>
            <w:vAlign w:val="center"/>
            <w:textDirection w:val="lrTb"/>
            <w:noWrap w:val="false"/>
          </w:tcPr>
          <w:p>
            <w:pPr>
              <w:pStyle w:val="899"/>
              <w:jc w:val="center"/>
              <w:keepLines w:val="0"/>
              <w:keepNext w:val="0"/>
              <w:pageBreakBefore w:val="0"/>
              <w:spacing w:line="300" w:lineRule="exact"/>
              <w:widowControl/>
              <w:rPr>
                <w:rFonts w:hint="eastAsia" w:ascii="仿宋" w:hAnsi="仿宋" w:eastAsia="仿宋" w:cs="仿宋"/>
              </w:rPr>
              <w:outlineLvl w:val="9"/>
            </w:pPr>
            <w:r>
              <w:rPr>
                <w:rFonts w:hint="eastAsia" w:ascii="仿宋" w:hAnsi="仿宋" w:eastAsia="仿宋" w:cs="仿宋"/>
              </w:rPr>
              <w:t xml:space="preserve">数据库优化</w:t>
            </w:r>
            <w:r>
              <w:rPr>
                <w:rFonts w:hint="eastAsia" w:ascii="仿宋" w:hAnsi="仿宋" w:eastAsia="仿宋" w:cs="仿宋"/>
              </w:rPr>
            </w:r>
            <w:r/>
          </w:p>
        </w:tc>
        <w:tc>
          <w:tcPr>
            <w:tcW w:w="6997" w:type="dxa"/>
            <w:vAlign w:val="center"/>
            <w:textDirection w:val="lrTb"/>
            <w:noWrap w:val="false"/>
          </w:tcPr>
          <w:p>
            <w:pPr>
              <w:pStyle w:val="899"/>
              <w:keepLines w:val="0"/>
              <w:keepNext w:val="0"/>
              <w:pageBreakBefore w:val="0"/>
              <w:spacing w:line="300" w:lineRule="exact"/>
              <w:rPr>
                <w:rFonts w:hint="eastAsia" w:ascii="仿宋" w:hAnsi="仿宋" w:eastAsia="仿宋" w:cs="仿宋"/>
                <w:sz w:val="24"/>
              </w:rPr>
              <w:outlineLvl w:val="9"/>
            </w:pPr>
            <w:r>
              <w:rPr>
                <w:rFonts w:hint="eastAsia" w:ascii="仿宋" w:hAnsi="仿宋" w:eastAsia="仿宋" w:cs="仿宋"/>
              </w:rPr>
              <w:t xml:space="preserve">具备智能数据库自治优化技术，支持基于代价的查询优化器，支持表及索引的统计信息；支持通过分析对象统计信息来生成最优（代价最小）的执行计划；支持数据库动态配置调整，支持数据库内存及执行计划智能配置。</w:t>
            </w:r>
            <w:r>
              <w:rPr>
                <w:rFonts w:hint="eastAsia" w:ascii="仿宋" w:hAnsi="仿宋" w:eastAsia="仿宋" w:cs="仿宋"/>
                <w:sz w:val="24"/>
              </w:rPr>
            </w:r>
            <w:r/>
          </w:p>
        </w:tc>
      </w:tr>
      <w:tr>
        <w:trPr/>
        <w:tc>
          <w:tcPr>
            <w:tcW w:w="1525" w:type="dxa"/>
            <w:vAlign w:val="center"/>
            <w:textDirection w:val="lrTb"/>
            <w:noWrap w:val="false"/>
          </w:tcPr>
          <w:p>
            <w:pPr>
              <w:pStyle w:val="899"/>
              <w:jc w:val="center"/>
              <w:keepLines w:val="0"/>
              <w:keepNext w:val="0"/>
              <w:pageBreakBefore w:val="0"/>
              <w:spacing w:line="300" w:lineRule="exact"/>
              <w:widowControl/>
              <w:rPr>
                <w:rFonts w:hint="eastAsia" w:ascii="仿宋" w:hAnsi="仿宋" w:eastAsia="仿宋" w:cs="仿宋"/>
              </w:rPr>
              <w:outlineLvl w:val="9"/>
            </w:pPr>
            <w:r>
              <w:rPr>
                <w:rFonts w:hint="eastAsia" w:ascii="仿宋" w:hAnsi="仿宋" w:eastAsia="仿宋" w:cs="仿宋"/>
              </w:rPr>
              <w:t xml:space="preserve">数据库诊断</w:t>
            </w:r>
            <w:r>
              <w:rPr>
                <w:rFonts w:hint="eastAsia" w:ascii="仿宋" w:hAnsi="仿宋" w:eastAsia="仿宋" w:cs="仿宋"/>
              </w:rPr>
            </w:r>
            <w:r/>
          </w:p>
        </w:tc>
        <w:tc>
          <w:tcPr>
            <w:tcW w:w="6997" w:type="dxa"/>
            <w:vAlign w:val="center"/>
            <w:textDirection w:val="lrTb"/>
            <w:noWrap w:val="false"/>
          </w:tcPr>
          <w:p>
            <w:pPr>
              <w:pStyle w:val="899"/>
              <w:keepLines w:val="0"/>
              <w:keepNext w:val="0"/>
              <w:pageBreakBefore w:val="0"/>
              <w:spacing w:line="300" w:lineRule="exact"/>
              <w:rPr>
                <w:rFonts w:hint="eastAsia" w:ascii="仿宋" w:hAnsi="仿宋" w:eastAsia="仿宋" w:cs="仿宋"/>
              </w:rPr>
              <w:outlineLvl w:val="9"/>
            </w:pPr>
            <w:r>
              <w:rPr>
                <w:rFonts w:hint="eastAsia" w:ascii="仿宋" w:hAnsi="仿宋" w:eastAsia="仿宋" w:cs="仿宋"/>
              </w:rPr>
              <w:t xml:space="preserve">支持AWR报告，表空间分析，SQL分析，登录锁定，死锁分析，会话分析，事件分析，自定义SQL监控，表数据监控，修改配置文件。</w:t>
            </w:r>
            <w:r>
              <w:rPr>
                <w:rFonts w:hint="eastAsia" w:ascii="仿宋" w:hAnsi="仿宋" w:eastAsia="仿宋" w:cs="仿宋"/>
              </w:rPr>
            </w:r>
            <w:r/>
          </w:p>
        </w:tc>
      </w:tr>
      <w:tr>
        <w:trPr/>
        <w:tc>
          <w:tcPr>
            <w:tcW w:w="1525" w:type="dxa"/>
            <w:vAlign w:val="center"/>
            <w:vMerge w:val="restart"/>
            <w:textDirection w:val="lrTb"/>
            <w:noWrap w:val="false"/>
          </w:tcPr>
          <w:p>
            <w:pPr>
              <w:pStyle w:val="899"/>
              <w:jc w:val="center"/>
              <w:keepLines w:val="0"/>
              <w:keepNext w:val="0"/>
              <w:pageBreakBefore w:val="0"/>
              <w:spacing w:line="300" w:lineRule="exact"/>
              <w:rPr>
                <w:rFonts w:hint="eastAsia" w:ascii="仿宋" w:hAnsi="仿宋" w:eastAsia="仿宋" w:cs="仿宋"/>
              </w:rPr>
              <w:outlineLvl w:val="9"/>
            </w:pPr>
            <w:r>
              <w:rPr>
                <w:rFonts w:hint="eastAsia" w:ascii="仿宋" w:hAnsi="仿宋" w:eastAsia="仿宋" w:cs="仿宋"/>
              </w:rPr>
              <w:t xml:space="preserve">Oracle兼容性</w:t>
            </w:r>
            <w:r>
              <w:rPr>
                <w:rFonts w:hint="eastAsia" w:ascii="仿宋" w:hAnsi="仿宋" w:eastAsia="仿宋" w:cs="仿宋"/>
              </w:rPr>
            </w:r>
            <w:r/>
          </w:p>
        </w:tc>
        <w:tc>
          <w:tcPr>
            <w:tcW w:w="6997" w:type="dxa"/>
            <w:vAlign w:val="center"/>
            <w:textDirection w:val="lrTb"/>
            <w:noWrap w:val="false"/>
          </w:tcPr>
          <w:p>
            <w:pPr>
              <w:pStyle w:val="899"/>
              <w:keepLines w:val="0"/>
              <w:keepNext w:val="0"/>
              <w:pageBreakBefore w:val="0"/>
              <w:spacing w:line="300" w:lineRule="exact"/>
              <w:rPr>
                <w:rFonts w:hint="eastAsia" w:ascii="仿宋" w:hAnsi="仿宋" w:eastAsia="仿宋" w:cs="仿宋"/>
              </w:rPr>
              <w:outlineLvl w:val="9"/>
            </w:pPr>
            <w:r>
              <w:rPr>
                <w:rFonts w:hint="eastAsia" w:ascii="仿宋" w:hAnsi="仿宋" w:eastAsia="仿宋" w:cs="仿宋"/>
              </w:rPr>
              <w:t xml:space="preserve">兼容Oracle的DBA_*、ALL_*和USER_*开头的数据字典视图、系统包；兼容PL/SQL语法和数据操作；兼容Oracle常用系统函数；实现对数据查询语言（DQL)、数据操纵语言(DML)和数据定义语言(DDL)的兼容。</w:t>
            </w:r>
            <w:r>
              <w:rPr>
                <w:rFonts w:hint="eastAsia" w:ascii="仿宋" w:hAnsi="仿宋" w:eastAsia="仿宋" w:cs="仿宋"/>
              </w:rPr>
            </w:r>
            <w:r/>
          </w:p>
        </w:tc>
      </w:tr>
      <w:tr>
        <w:trPr/>
        <w:tc>
          <w:tcPr>
            <w:tcW w:w="1525" w:type="dxa"/>
            <w:vAlign w:val="center"/>
            <w:vMerge w:val="continue"/>
            <w:textDirection w:val="lrTb"/>
            <w:noWrap w:val="false"/>
          </w:tcPr>
          <w:p>
            <w:pPr>
              <w:pStyle w:val="899"/>
              <w:jc w:val="center"/>
              <w:keepLines w:val="0"/>
              <w:keepNext w:val="0"/>
              <w:pageBreakBefore w:val="0"/>
              <w:spacing w:line="300" w:lineRule="exact"/>
              <w:rPr>
                <w:rFonts w:hint="eastAsia" w:ascii="仿宋" w:hAnsi="仿宋" w:eastAsia="仿宋" w:cs="仿宋"/>
              </w:rPr>
              <w:outlineLvl w:val="9"/>
            </w:pPr>
            <w:r>
              <w:rPr>
                <w:rFonts w:hint="eastAsia" w:ascii="仿宋" w:hAnsi="仿宋" w:eastAsia="仿宋" w:cs="仿宋"/>
              </w:rPr>
            </w:r>
            <w:r/>
          </w:p>
        </w:tc>
        <w:tc>
          <w:tcPr>
            <w:tcW w:w="6997" w:type="dxa"/>
            <w:vAlign w:val="center"/>
            <w:textDirection w:val="lrTb"/>
            <w:noWrap w:val="false"/>
          </w:tcPr>
          <w:p>
            <w:pPr>
              <w:pStyle w:val="899"/>
              <w:keepLines w:val="0"/>
              <w:keepNext w:val="0"/>
              <w:pageBreakBefore w:val="0"/>
              <w:spacing w:line="300" w:lineRule="exact"/>
              <w:rPr>
                <w:rFonts w:hint="eastAsia" w:ascii="仿宋" w:hAnsi="仿宋" w:eastAsia="仿宋" w:cs="仿宋"/>
              </w:rPr>
              <w:outlineLvl w:val="9"/>
            </w:pPr>
            <w:r>
              <w:rPr>
                <w:rFonts w:hint="eastAsia" w:ascii="仿宋" w:hAnsi="仿宋" w:eastAsia="仿宋" w:cs="仿宋"/>
              </w:rPr>
              <w:t xml:space="preserve">兼容Oracle的ANYTYPE、ANYDATA、ANYDATASET类型，并支持ANYDATA和ANYDATASET类型的存储功能。兼容Oracle语法功能，包括支持单SQL支持多个unpivot子句、支持forupdate子句及forupdatenowait语法、支持外连接操作符（+）来替代join外连接语法、支持defaultonnull语法。</w:t>
            </w:r>
            <w:r>
              <w:rPr>
                <w:rFonts w:hint="eastAsia" w:ascii="仿宋" w:hAnsi="仿宋" w:eastAsia="仿宋" w:cs="仿宋"/>
              </w:rPr>
            </w:r>
            <w:r/>
          </w:p>
        </w:tc>
      </w:tr>
      <w:tr>
        <w:trPr/>
        <w:tc>
          <w:tcPr>
            <w:tcW w:w="1525" w:type="dxa"/>
            <w:vAlign w:val="center"/>
            <w:textDirection w:val="lrTb"/>
            <w:noWrap w:val="false"/>
          </w:tcPr>
          <w:p>
            <w:pPr>
              <w:pStyle w:val="899"/>
              <w:keepLines w:val="0"/>
              <w:keepNext w:val="0"/>
              <w:pageBreakBefore w:val="0"/>
              <w:spacing w:line="300" w:lineRule="exact"/>
              <w:rPr>
                <w:rFonts w:hint="eastAsia" w:ascii="仿宋" w:hAnsi="仿宋" w:eastAsia="仿宋" w:cs="仿宋"/>
              </w:rPr>
              <w:outlineLvl w:val="9"/>
            </w:pPr>
            <w:r>
              <w:rPr>
                <w:rFonts w:hint="eastAsia" w:ascii="仿宋" w:hAnsi="仿宋" w:eastAsia="仿宋" w:cs="仿宋"/>
              </w:rPr>
              <w:t xml:space="preserve">异常归档日志恢复</w:t>
            </w:r>
            <w:r>
              <w:rPr>
                <w:rFonts w:hint="eastAsia" w:ascii="仿宋" w:hAnsi="仿宋" w:eastAsia="仿宋" w:cs="仿宋"/>
              </w:rPr>
            </w:r>
            <w:r/>
          </w:p>
        </w:tc>
        <w:tc>
          <w:tcPr>
            <w:tcW w:w="6997" w:type="dxa"/>
            <w:vAlign w:val="center"/>
            <w:textDirection w:val="lrTb"/>
            <w:noWrap w:val="false"/>
          </w:tcPr>
          <w:p>
            <w:pPr>
              <w:pStyle w:val="899"/>
              <w:keepLines w:val="0"/>
              <w:keepNext w:val="0"/>
              <w:pageBreakBefore w:val="0"/>
              <w:spacing w:line="300" w:lineRule="exact"/>
              <w:rPr>
                <w:rFonts w:hint="eastAsia" w:ascii="仿宋" w:hAnsi="仿宋" w:eastAsia="仿宋" w:cs="仿宋"/>
              </w:rPr>
              <w:outlineLvl w:val="9"/>
            </w:pPr>
            <w:r>
              <w:rPr>
                <w:rFonts w:hint="eastAsia" w:ascii="仿宋" w:hAnsi="仿宋" w:eastAsia="仿宋" w:cs="仿宋"/>
              </w:rPr>
              <w:t xml:space="preserve">支持在数据恢复过程中跳过归档日志中的部分异常日志包，确保恢复流程可继续进行。</w:t>
            </w:r>
            <w:r>
              <w:rPr>
                <w:rFonts w:hint="eastAsia" w:ascii="仿宋" w:hAnsi="仿宋" w:eastAsia="仿宋" w:cs="仿宋"/>
              </w:rPr>
            </w:r>
            <w:r/>
          </w:p>
        </w:tc>
      </w:tr>
      <w:tr>
        <w:trPr/>
        <w:tc>
          <w:tcPr>
            <w:tcW w:w="1525" w:type="dxa"/>
            <w:vAlign w:val="center"/>
            <w:vMerge w:val="restart"/>
            <w:textDirection w:val="lrTb"/>
            <w:noWrap w:val="false"/>
          </w:tcPr>
          <w:p>
            <w:pPr>
              <w:pStyle w:val="899"/>
              <w:jc w:val="center"/>
              <w:keepLines w:val="0"/>
              <w:keepNext w:val="0"/>
              <w:pageBreakBefore w:val="0"/>
              <w:spacing w:line="300" w:lineRule="exact"/>
              <w:rPr>
                <w:rFonts w:hint="eastAsia" w:ascii="仿宋" w:hAnsi="仿宋" w:eastAsia="仿宋" w:cs="仿宋"/>
              </w:rPr>
              <w:outlineLvl w:val="9"/>
            </w:pPr>
            <w:r>
              <w:rPr>
                <w:rFonts w:hint="eastAsia" w:ascii="仿宋" w:hAnsi="仿宋" w:eastAsia="仿宋" w:cs="仿宋"/>
              </w:rPr>
              <w:t xml:space="preserve">安全性</w:t>
            </w:r>
            <w:r>
              <w:rPr>
                <w:rFonts w:hint="eastAsia" w:ascii="仿宋" w:hAnsi="仿宋" w:eastAsia="仿宋" w:cs="仿宋"/>
              </w:rPr>
            </w:r>
            <w:r/>
          </w:p>
        </w:tc>
        <w:tc>
          <w:tcPr>
            <w:tcW w:w="6997" w:type="dxa"/>
            <w:vAlign w:val="center"/>
            <w:textDirection w:val="lrTb"/>
            <w:noWrap w:val="false"/>
          </w:tcPr>
          <w:p>
            <w:pPr>
              <w:pStyle w:val="899"/>
              <w:keepLines w:val="0"/>
              <w:keepNext w:val="0"/>
              <w:pageBreakBefore w:val="0"/>
              <w:spacing w:line="300" w:lineRule="exact"/>
              <w:rPr>
                <w:rFonts w:hint="eastAsia" w:ascii="仿宋" w:hAnsi="仿宋" w:eastAsia="仿宋" w:cs="仿宋"/>
              </w:rPr>
              <w:outlineLvl w:val="9"/>
            </w:pPr>
            <w:r>
              <w:rPr>
                <w:rFonts w:hint="eastAsia" w:ascii="仿宋" w:hAnsi="仿宋" w:eastAsia="仿宋" w:cs="仿宋"/>
              </w:rPr>
              <w:t xml:space="preserve">支持全库加密，可以在数据库初始化时配置加密选项，类型包括：DES_ECB、DES_CBC等；支持多种身份鉴别，支持基于主机操作系统、口令等身份鉴别方式。</w:t>
            </w:r>
            <w:r>
              <w:rPr>
                <w:rFonts w:hint="eastAsia" w:ascii="仿宋" w:hAnsi="仿宋" w:eastAsia="仿宋" w:cs="仿宋"/>
              </w:rPr>
            </w:r>
            <w:r/>
          </w:p>
        </w:tc>
      </w:tr>
      <w:tr>
        <w:trPr/>
        <w:tc>
          <w:tcPr>
            <w:tcW w:w="1525" w:type="dxa"/>
            <w:vAlign w:val="center"/>
            <w:vMerge w:val="continue"/>
            <w:textDirection w:val="lrTb"/>
            <w:noWrap w:val="false"/>
          </w:tcPr>
          <w:p>
            <w:pPr>
              <w:pStyle w:val="899"/>
              <w:jc w:val="left"/>
              <w:keepLines w:val="0"/>
              <w:keepNext w:val="0"/>
              <w:pageBreakBefore w:val="0"/>
              <w:spacing w:line="300" w:lineRule="exact"/>
              <w:rPr>
                <w:rFonts w:hint="eastAsia" w:ascii="仿宋" w:hAnsi="仿宋" w:eastAsia="仿宋" w:cs="仿宋"/>
                <w:szCs w:val="21"/>
              </w:rPr>
              <w:outlineLvl w:val="9"/>
            </w:pPr>
            <w:r>
              <w:rPr>
                <w:rFonts w:hint="eastAsia" w:ascii="仿宋" w:hAnsi="仿宋" w:eastAsia="仿宋" w:cs="仿宋"/>
                <w:szCs w:val="21"/>
              </w:rPr>
            </w:r>
            <w:r/>
          </w:p>
        </w:tc>
        <w:tc>
          <w:tcPr>
            <w:tcW w:w="6997" w:type="dxa"/>
            <w:vAlign w:val="center"/>
            <w:textDirection w:val="lrTb"/>
            <w:noWrap w:val="false"/>
          </w:tcPr>
          <w:p>
            <w:pPr>
              <w:pStyle w:val="899"/>
              <w:keepLines w:val="0"/>
              <w:keepNext w:val="0"/>
              <w:pageBreakBefore w:val="0"/>
              <w:spacing w:line="300" w:lineRule="exact"/>
              <w:rPr>
                <w:rFonts w:hint="eastAsia" w:ascii="仿宋" w:hAnsi="仿宋" w:eastAsia="仿宋" w:cs="仿宋"/>
              </w:rPr>
              <w:outlineLvl w:val="9"/>
            </w:pPr>
            <w:r>
              <w:rPr>
                <w:rFonts w:hint="eastAsia" w:ascii="仿宋" w:hAnsi="仿宋" w:eastAsia="仿宋" w:cs="仿宋"/>
              </w:rPr>
              <w:t xml:space="preserve">支持双密码认证机制，可为同一用户配置主密码和辅助密码，任一密码均可用于登录认证</w:t>
            </w:r>
            <w:r>
              <w:rPr>
                <w:rFonts w:hint="eastAsia" w:ascii="仿宋" w:hAnsi="仿宋" w:eastAsia="仿宋" w:cs="仿宋"/>
                <w:b/>
                <w:bCs/>
              </w:rPr>
              <w:t xml:space="preserve">。</w:t>
            </w:r>
            <w:r>
              <w:rPr>
                <w:rFonts w:hint="eastAsia" w:ascii="仿宋" w:hAnsi="仿宋" w:eastAsia="仿宋" w:cs="仿宋"/>
              </w:rPr>
            </w:r>
            <w:r/>
          </w:p>
        </w:tc>
      </w:tr>
      <w:tr>
        <w:trPr/>
        <w:tc>
          <w:tcPr>
            <w:tcW w:w="1525" w:type="dxa"/>
            <w:vAlign w:val="center"/>
            <w:textDirection w:val="lrTb"/>
            <w:noWrap w:val="false"/>
          </w:tcPr>
          <w:p>
            <w:pPr>
              <w:pStyle w:val="899"/>
              <w:jc w:val="center"/>
              <w:keepLines w:val="0"/>
              <w:keepNext w:val="0"/>
              <w:pageBreakBefore w:val="0"/>
              <w:spacing w:line="300" w:lineRule="exact"/>
              <w:widowControl/>
              <w:rPr>
                <w:rFonts w:hint="eastAsia" w:ascii="仿宋" w:hAnsi="仿宋" w:eastAsia="仿宋" w:cs="仿宋"/>
              </w:rPr>
              <w:outlineLvl w:val="9"/>
            </w:pPr>
            <w:r>
              <w:rPr>
                <w:rFonts w:hint="eastAsia" w:ascii="仿宋" w:hAnsi="仿宋" w:eastAsia="仿宋" w:cs="仿宋"/>
              </w:rPr>
              <w:t xml:space="preserve">迁移功能</w:t>
            </w:r>
            <w:r>
              <w:rPr>
                <w:rFonts w:hint="eastAsia" w:ascii="仿宋" w:hAnsi="仿宋" w:eastAsia="仿宋" w:cs="仿宋"/>
              </w:rPr>
            </w:r>
            <w:r/>
          </w:p>
        </w:tc>
        <w:tc>
          <w:tcPr>
            <w:tcW w:w="6997" w:type="dxa"/>
            <w:vAlign w:val="center"/>
            <w:textDirection w:val="lrTb"/>
            <w:noWrap w:val="false"/>
          </w:tcPr>
          <w:p>
            <w:pPr>
              <w:pStyle w:val="899"/>
              <w:keepLines w:val="0"/>
              <w:keepNext w:val="0"/>
              <w:pageBreakBefore w:val="0"/>
              <w:spacing w:line="300" w:lineRule="exact"/>
              <w:rPr>
                <w:rFonts w:hint="eastAsia" w:ascii="仿宋" w:hAnsi="仿宋" w:eastAsia="仿宋" w:cs="仿宋"/>
              </w:rPr>
              <w:outlineLvl w:val="9"/>
            </w:pPr>
            <w:r>
              <w:rPr>
                <w:rFonts w:hint="eastAsia" w:ascii="仿宋" w:hAnsi="仿宋" w:eastAsia="仿宋" w:cs="仿宋"/>
              </w:rPr>
              <w:t xml:space="preserve">提供数据迁移工具，支持数据迁移评估和数据比对，能够支持运行中的系统实现平滑的数据迁移而不中断业务。</w:t>
            </w:r>
            <w:r>
              <w:rPr>
                <w:rFonts w:hint="eastAsia" w:ascii="仿宋" w:hAnsi="仿宋" w:eastAsia="仿宋" w:cs="仿宋"/>
              </w:rPr>
            </w:r>
            <w:r/>
          </w:p>
        </w:tc>
      </w:tr>
      <w:tr>
        <w:trPr/>
        <w:tc>
          <w:tcPr>
            <w:tcW w:w="1525" w:type="dxa"/>
            <w:vAlign w:val="center"/>
            <w:textDirection w:val="lrTb"/>
            <w:noWrap w:val="false"/>
          </w:tcPr>
          <w:p>
            <w:pPr>
              <w:pStyle w:val="899"/>
              <w:jc w:val="center"/>
              <w:keepLines w:val="0"/>
              <w:keepNext w:val="0"/>
              <w:pageBreakBefore w:val="0"/>
              <w:spacing w:line="300" w:lineRule="exact"/>
              <w:widowControl/>
              <w:rPr>
                <w:rFonts w:hint="eastAsia" w:ascii="仿宋" w:hAnsi="仿宋" w:eastAsia="仿宋" w:cs="仿宋"/>
              </w:rPr>
              <w:outlineLvl w:val="9"/>
            </w:pPr>
            <w:r>
              <w:rPr>
                <w:rFonts w:hint="eastAsia" w:ascii="仿宋" w:hAnsi="仿宋" w:eastAsia="仿宋" w:cs="仿宋"/>
              </w:rPr>
              <w:t xml:space="preserve">跨平台管理工具</w:t>
            </w:r>
            <w:r>
              <w:rPr>
                <w:rFonts w:hint="eastAsia" w:ascii="仿宋" w:hAnsi="仿宋" w:eastAsia="仿宋" w:cs="仿宋"/>
              </w:rPr>
            </w:r>
            <w:r/>
          </w:p>
        </w:tc>
        <w:tc>
          <w:tcPr>
            <w:tcW w:w="6997" w:type="dxa"/>
            <w:vAlign w:val="center"/>
            <w:textDirection w:val="lrTb"/>
            <w:noWrap w:val="false"/>
          </w:tcPr>
          <w:p>
            <w:pPr>
              <w:pStyle w:val="899"/>
              <w:keepLines w:val="0"/>
              <w:keepNext w:val="0"/>
              <w:pageBreakBefore w:val="0"/>
              <w:spacing w:line="300" w:lineRule="exact"/>
              <w:rPr>
                <w:rFonts w:hint="eastAsia" w:ascii="仿宋" w:hAnsi="仿宋" w:eastAsia="仿宋" w:cs="仿宋"/>
              </w:rPr>
              <w:outlineLvl w:val="9"/>
            </w:pPr>
            <w:r>
              <w:rPr>
                <w:rFonts w:hint="eastAsia" w:ascii="仿宋" w:hAnsi="仿宋" w:eastAsia="仿宋" w:cs="仿宋"/>
              </w:rPr>
              <w:t xml:space="preserve">提供命令行客户端及基于跨平台风格统一的全图形化客户端工具，包括数据库对象管理、SQL开发、数据迁移、性能监视、数据库配置等多种图形化工具，并提供PL/SQL调试工具。</w:t>
            </w:r>
            <w:r>
              <w:rPr>
                <w:rFonts w:hint="eastAsia" w:ascii="仿宋" w:hAnsi="仿宋" w:eastAsia="仿宋" w:cs="仿宋"/>
              </w:rPr>
            </w:r>
            <w:r/>
          </w:p>
        </w:tc>
      </w:tr>
    </w:tbl>
    <w:p>
      <w:pPr>
        <w:pStyle w:val="899"/>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注：投标人需承诺所投产品满足【财库〔2023〕33号】财政部 工业和信息化部关于印发《数据库政府采购需求标准（2023年版）》的通知中的需求标准加*项指标，承诺函格式自拟并加盖投标人电子签章，未承诺作无效文件处理。</w:t>
      </w:r>
      <w:r>
        <w:rPr>
          <w:rFonts w:hint="eastAsia" w:ascii="仿宋" w:hAnsi="仿宋" w:eastAsia="仿宋"/>
          <w:color w:val="000000"/>
          <w:sz w:val="28"/>
          <w:szCs w:val="28"/>
        </w:rPr>
      </w:r>
      <w:r/>
    </w:p>
    <w:p>
      <w:pPr>
        <w:pStyle w:val="899"/>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（二）</w:t>
      </w:r>
      <w:r>
        <w:rPr>
          <w:rFonts w:hint="eastAsia" w:ascii="仿宋" w:hAnsi="仿宋" w:eastAsia="仿宋"/>
          <w:color w:val="000000"/>
          <w:sz w:val="30"/>
          <w:szCs w:val="30"/>
        </w:rPr>
        <w:t xml:space="preserve">集中式数据库主备集群软件</w:t>
      </w:r>
      <w:r>
        <w:rPr>
          <w:rFonts w:hint="eastAsia" w:ascii="仿宋" w:hAnsi="仿宋" w:eastAsia="仿宋"/>
          <w:color w:val="000000"/>
          <w:sz w:val="28"/>
          <w:szCs w:val="28"/>
        </w:rPr>
      </w:r>
      <w:r/>
    </w:p>
    <w:tbl>
      <w:tblPr>
        <w:tblW w:w="85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5"/>
        <w:gridCol w:w="6997"/>
      </w:tblGrid>
      <w:tr>
        <w:trPr/>
        <w:tc>
          <w:tcPr>
            <w:tcW w:w="1525" w:type="dxa"/>
            <w:vAlign w:val="center"/>
            <w:vMerge w:val="restart"/>
            <w:textDirection w:val="lrTb"/>
            <w:noWrap w:val="false"/>
          </w:tcPr>
          <w:p>
            <w:pPr>
              <w:pStyle w:val="899"/>
              <w:jc w:val="center"/>
              <w:keepLines w:val="0"/>
              <w:keepNext w:val="0"/>
              <w:pageBreakBefore w:val="0"/>
              <w:spacing w:line="300" w:lineRule="exact"/>
              <w:widowControl/>
              <w:rPr>
                <w:rFonts w:hint="eastAsia" w:ascii="仿宋" w:hAnsi="仿宋" w:eastAsia="仿宋" w:cs="仿宋"/>
                <w:b/>
                <w:bCs/>
              </w:rPr>
              <w:outlineLvl w:val="9"/>
            </w:pPr>
            <w:r>
              <w:rPr>
                <w:rFonts w:hint="eastAsia" w:ascii="仿宋" w:hAnsi="仿宋" w:eastAsia="仿宋" w:cs="仿宋"/>
                <w:b/>
                <w:bCs/>
              </w:rPr>
              <w:t xml:space="preserve">指标项</w:t>
            </w:r>
            <w:r>
              <w:rPr>
                <w:rFonts w:hint="eastAsia" w:ascii="仿宋" w:hAnsi="仿宋" w:eastAsia="仿宋" w:cs="仿宋"/>
                <w:b/>
                <w:bCs/>
              </w:rPr>
            </w:r>
            <w:r/>
          </w:p>
        </w:tc>
        <w:tc>
          <w:tcPr>
            <w:tcW w:w="6997" w:type="dxa"/>
            <w:vAlign w:val="center"/>
            <w:textDirection w:val="lrTb"/>
            <w:noWrap w:val="false"/>
          </w:tcPr>
          <w:p>
            <w:pPr>
              <w:pStyle w:val="899"/>
              <w:jc w:val="center"/>
              <w:keepLines w:val="0"/>
              <w:keepNext w:val="0"/>
              <w:pageBreakBefore w:val="0"/>
              <w:spacing w:line="300" w:lineRule="exact"/>
              <w:rPr>
                <w:rFonts w:hint="eastAsia" w:ascii="仿宋" w:hAnsi="仿宋" w:eastAsia="仿宋" w:cs="仿宋"/>
                <w:b/>
                <w:bCs/>
              </w:rPr>
              <w:outlineLvl w:val="9"/>
            </w:pPr>
            <w:r>
              <w:rPr>
                <w:rFonts w:hint="eastAsia" w:ascii="仿宋" w:hAnsi="仿宋" w:eastAsia="仿宋" w:cs="仿宋"/>
                <w:b/>
                <w:bCs/>
              </w:rPr>
              <w:t xml:space="preserve">参数要求</w:t>
            </w:r>
            <w:r>
              <w:rPr>
                <w:rFonts w:hint="eastAsia" w:ascii="仿宋" w:hAnsi="仿宋" w:eastAsia="仿宋" w:cs="仿宋"/>
                <w:b/>
                <w:bCs/>
              </w:rPr>
            </w:r>
            <w:r/>
          </w:p>
        </w:tc>
      </w:tr>
      <w:tr>
        <w:trPr/>
        <w:tc>
          <w:tcPr>
            <w:tcW w:w="1525" w:type="dxa"/>
            <w:vAlign w:val="center"/>
            <w:textDirection w:val="lrTb"/>
            <w:noWrap w:val="false"/>
          </w:tcPr>
          <w:p>
            <w:pPr>
              <w:pStyle w:val="899"/>
              <w:jc w:val="center"/>
              <w:keepLines w:val="0"/>
              <w:keepNext w:val="0"/>
              <w:pageBreakBefore w:val="0"/>
              <w:spacing w:line="300" w:lineRule="exact"/>
              <w:widowControl/>
              <w:rPr>
                <w:rFonts w:hint="eastAsia" w:ascii="仿宋" w:hAnsi="仿宋" w:eastAsia="仿宋" w:cs="仿宋"/>
              </w:rPr>
              <w:outlineLvl w:val="9"/>
            </w:pPr>
            <w:r>
              <w:rPr>
                <w:rFonts w:hint="eastAsia" w:ascii="仿宋" w:hAnsi="仿宋" w:eastAsia="仿宋" w:cs="仿宋"/>
              </w:rPr>
              <w:t xml:space="preserve">技术原理</w:t>
            </w:r>
            <w:r>
              <w:rPr>
                <w:rFonts w:hint="eastAsia" w:ascii="仿宋" w:hAnsi="仿宋" w:eastAsia="仿宋" w:cs="仿宋"/>
              </w:rPr>
            </w:r>
            <w:r/>
          </w:p>
        </w:tc>
        <w:tc>
          <w:tcPr>
            <w:tcW w:w="6997" w:type="dxa"/>
            <w:vAlign w:val="center"/>
            <w:textDirection w:val="lrTb"/>
            <w:noWrap w:val="false"/>
          </w:tcPr>
          <w:p>
            <w:pPr>
              <w:pStyle w:val="899"/>
              <w:keepLines w:val="0"/>
              <w:keepNext w:val="0"/>
              <w:pageBreakBefore w:val="0"/>
              <w:spacing w:line="300" w:lineRule="exact"/>
              <w:rPr>
                <w:rFonts w:hint="eastAsia" w:ascii="仿宋" w:hAnsi="仿宋" w:eastAsia="仿宋" w:cs="仿宋"/>
              </w:rPr>
              <w:outlineLvl w:val="9"/>
            </w:pPr>
            <w:r>
              <w:rPr>
                <w:rFonts w:hint="eastAsia" w:ascii="仿宋" w:hAnsi="仿宋" w:eastAsia="仿宋" w:cs="仿宋"/>
              </w:rPr>
              <w:t xml:space="preserve">不依赖于第三方软件和存储，软件采用基于数据库REDO日志的主备集群技术实现主备节点数据同步、故障切换和应用重连。主备集群中，主库提供完整的数据库功能，备库提供只读服务。主库修改数据产生的Redo日志，通过实时归档机制发送到备库，备库通过重演REDO日志与主库保持数据同步。当主库出现故障时，备库可以切换为主库对外提供数据库服务。</w:t>
            </w:r>
            <w:r>
              <w:rPr>
                <w:rFonts w:hint="eastAsia" w:ascii="仿宋" w:hAnsi="仿宋" w:eastAsia="仿宋" w:cs="仿宋"/>
              </w:rPr>
            </w:r>
            <w:r/>
          </w:p>
        </w:tc>
      </w:tr>
      <w:tr>
        <w:trPr/>
        <w:tc>
          <w:tcPr>
            <w:tcW w:w="1525" w:type="dxa"/>
            <w:vAlign w:val="center"/>
            <w:vMerge w:val="restart"/>
            <w:textDirection w:val="lrTb"/>
            <w:noWrap w:val="false"/>
          </w:tcPr>
          <w:p>
            <w:pPr>
              <w:pStyle w:val="899"/>
              <w:jc w:val="center"/>
              <w:keepLines w:val="0"/>
              <w:keepNext w:val="0"/>
              <w:pageBreakBefore w:val="0"/>
              <w:spacing w:line="300" w:lineRule="exact"/>
              <w:widowControl/>
              <w:rPr>
                <w:rFonts w:hint="eastAsia" w:ascii="仿宋" w:hAnsi="仿宋" w:eastAsia="仿宋" w:cs="仿宋"/>
              </w:rPr>
              <w:outlineLvl w:val="9"/>
            </w:pPr>
            <w:r>
              <w:rPr>
                <w:rFonts w:hint="eastAsia" w:ascii="仿宋" w:hAnsi="仿宋" w:eastAsia="仿宋" w:cs="仿宋"/>
              </w:rPr>
              <w:t xml:space="preserve">集群功能</w:t>
            </w:r>
            <w:r>
              <w:rPr>
                <w:rFonts w:hint="eastAsia" w:ascii="仿宋" w:hAnsi="仿宋" w:eastAsia="仿宋" w:cs="仿宋"/>
              </w:rPr>
            </w:r>
            <w:r/>
          </w:p>
        </w:tc>
        <w:tc>
          <w:tcPr>
            <w:tcW w:w="6997" w:type="dxa"/>
            <w:vAlign w:val="center"/>
            <w:textDirection w:val="lrTb"/>
            <w:noWrap w:val="false"/>
          </w:tcPr>
          <w:p>
            <w:pPr>
              <w:pStyle w:val="899"/>
              <w:keepLines w:val="0"/>
              <w:keepNext w:val="0"/>
              <w:pageBreakBefore w:val="0"/>
              <w:spacing w:line="300" w:lineRule="exact"/>
              <w:rPr>
                <w:rFonts w:hint="eastAsia" w:ascii="仿宋" w:hAnsi="仿宋" w:eastAsia="仿宋" w:cs="仿宋"/>
                <w:lang w:eastAsia="zh-CN"/>
              </w:rPr>
              <w:outlineLvl w:val="9"/>
            </w:pPr>
            <w:r>
              <w:rPr>
                <w:rFonts w:hint="eastAsia" w:ascii="仿宋" w:hAnsi="仿宋" w:eastAsia="仿宋" w:cs="仿宋"/>
              </w:rPr>
              <w:t xml:space="preserve">支持一主多备，支持同步备机和异步备机等多种方式；支持数据零丢失；</w:t>
            </w:r>
            <w:r>
              <w:rPr>
                <w:rFonts w:hint="eastAsia" w:ascii="仿宋" w:hAnsi="仿宋" w:eastAsia="仿宋" w:cs="仿宋"/>
                <w:lang w:eastAsia="zh-CN"/>
              </w:rPr>
            </w:r>
            <w:r/>
          </w:p>
        </w:tc>
      </w:tr>
      <w:tr>
        <w:trPr/>
        <w:tc>
          <w:tcPr>
            <w:tcW w:w="1525" w:type="dxa"/>
            <w:vAlign w:val="center"/>
            <w:vMerge w:val="continue"/>
            <w:textDirection w:val="lrTb"/>
            <w:noWrap w:val="false"/>
          </w:tcPr>
          <w:p>
            <w:pPr>
              <w:pStyle w:val="899"/>
              <w:jc w:val="center"/>
              <w:keepLines w:val="0"/>
              <w:keepNext w:val="0"/>
              <w:pageBreakBefore w:val="0"/>
              <w:spacing w:line="300" w:lineRule="exact"/>
              <w:widowControl/>
              <w:rPr>
                <w:rFonts w:hint="eastAsia" w:ascii="仿宋" w:hAnsi="仿宋" w:eastAsia="仿宋" w:cs="仿宋"/>
              </w:rPr>
              <w:outlineLvl w:val="9"/>
            </w:pPr>
            <w:r>
              <w:rPr>
                <w:rFonts w:hint="eastAsia" w:ascii="仿宋" w:hAnsi="仿宋" w:eastAsia="仿宋" w:cs="仿宋"/>
              </w:rPr>
            </w:r>
            <w:r/>
          </w:p>
        </w:tc>
        <w:tc>
          <w:tcPr>
            <w:tcW w:w="6997" w:type="dxa"/>
            <w:vAlign w:val="center"/>
            <w:textDirection w:val="lrTb"/>
            <w:noWrap w:val="false"/>
          </w:tcPr>
          <w:p>
            <w:pPr>
              <w:pStyle w:val="899"/>
              <w:keepLines w:val="0"/>
              <w:keepNext w:val="0"/>
              <w:pageBreakBefore w:val="0"/>
              <w:spacing w:line="300" w:lineRule="exact"/>
              <w:rPr>
                <w:rFonts w:hint="eastAsia" w:ascii="仿宋" w:hAnsi="仿宋" w:eastAsia="仿宋" w:cs="仿宋"/>
                <w:lang w:eastAsia="zh-CN"/>
              </w:rPr>
              <w:outlineLvl w:val="9"/>
            </w:pPr>
            <w:r>
              <w:rPr>
                <w:rFonts w:hint="eastAsia" w:ascii="仿宋" w:hAnsi="仿宋" w:eastAsia="仿宋" w:cs="仿宋"/>
              </w:rPr>
              <w:t xml:space="preserve">支持通过守护进程将故障节点重新启动并自动加入集群，且历史数据自动同步；</w:t>
            </w:r>
            <w:r>
              <w:rPr>
                <w:rFonts w:hint="eastAsia" w:ascii="仿宋" w:hAnsi="仿宋" w:eastAsia="仿宋" w:cs="仿宋"/>
                <w:lang w:eastAsia="zh-CN"/>
              </w:rPr>
            </w:r>
            <w:r/>
          </w:p>
        </w:tc>
      </w:tr>
      <w:tr>
        <w:trPr/>
        <w:tc>
          <w:tcPr>
            <w:tcW w:w="1525" w:type="dxa"/>
            <w:vAlign w:val="center"/>
            <w:vMerge w:val="continue"/>
            <w:textDirection w:val="lrTb"/>
            <w:noWrap w:val="false"/>
          </w:tcPr>
          <w:p>
            <w:pPr>
              <w:pStyle w:val="899"/>
              <w:jc w:val="left"/>
              <w:keepLines w:val="0"/>
              <w:keepNext w:val="0"/>
              <w:pageBreakBefore w:val="0"/>
              <w:spacing w:line="300" w:lineRule="exact"/>
              <w:widowControl/>
              <w:rPr>
                <w:rFonts w:hint="eastAsia" w:ascii="仿宋" w:hAnsi="仿宋" w:eastAsia="仿宋" w:cs="仿宋"/>
                <w:szCs w:val="21"/>
              </w:rPr>
              <w:outlineLvl w:val="9"/>
            </w:pPr>
            <w:r>
              <w:rPr>
                <w:rFonts w:hint="eastAsia" w:ascii="仿宋" w:hAnsi="仿宋" w:eastAsia="仿宋" w:cs="仿宋"/>
                <w:szCs w:val="21"/>
              </w:rPr>
            </w:r>
            <w:r/>
          </w:p>
        </w:tc>
        <w:tc>
          <w:tcPr>
            <w:tcW w:w="6997" w:type="dxa"/>
            <w:vAlign w:val="center"/>
            <w:textDirection w:val="lrTb"/>
            <w:noWrap w:val="false"/>
          </w:tcPr>
          <w:p>
            <w:pPr>
              <w:pStyle w:val="899"/>
              <w:keepLines w:val="0"/>
              <w:keepNext w:val="0"/>
              <w:pageBreakBefore w:val="0"/>
              <w:spacing w:line="300" w:lineRule="exact"/>
              <w:rPr>
                <w:rFonts w:hint="eastAsia" w:ascii="仿宋" w:hAnsi="仿宋" w:eastAsia="仿宋" w:cs="仿宋"/>
              </w:rPr>
              <w:outlineLvl w:val="9"/>
            </w:pPr>
            <w:r>
              <w:rPr>
                <w:rFonts w:hint="eastAsia" w:ascii="仿宋" w:hAnsi="仿宋" w:eastAsia="仿宋" w:cs="仿宋"/>
              </w:rPr>
              <w:t xml:space="preserve">支持备机只读操作；支持备机中临时表的增加、删除、修改操作；</w:t>
            </w:r>
            <w:r>
              <w:rPr>
                <w:rFonts w:hint="eastAsia" w:ascii="仿宋" w:hAnsi="仿宋" w:eastAsia="仿宋" w:cs="仿宋"/>
              </w:rPr>
            </w:r>
            <w:r/>
          </w:p>
        </w:tc>
      </w:tr>
      <w:tr>
        <w:trPr/>
        <w:tc>
          <w:tcPr>
            <w:tcW w:w="1525" w:type="dxa"/>
            <w:vAlign w:val="center"/>
            <w:vMerge w:val="continue"/>
            <w:textDirection w:val="lrTb"/>
            <w:noWrap w:val="false"/>
          </w:tcPr>
          <w:p>
            <w:pPr>
              <w:pStyle w:val="899"/>
              <w:jc w:val="left"/>
              <w:keepLines w:val="0"/>
              <w:keepNext w:val="0"/>
              <w:pageBreakBefore w:val="0"/>
              <w:spacing w:line="300" w:lineRule="exact"/>
              <w:widowControl/>
              <w:rPr>
                <w:rFonts w:hint="eastAsia" w:ascii="仿宋" w:hAnsi="仿宋" w:eastAsia="仿宋" w:cs="仿宋"/>
                <w:szCs w:val="21"/>
              </w:rPr>
              <w:outlineLvl w:val="9"/>
            </w:pPr>
            <w:r>
              <w:rPr>
                <w:rFonts w:hint="eastAsia" w:ascii="仿宋" w:hAnsi="仿宋" w:eastAsia="仿宋" w:cs="仿宋"/>
                <w:szCs w:val="21"/>
              </w:rPr>
            </w:r>
            <w:r/>
          </w:p>
        </w:tc>
        <w:tc>
          <w:tcPr>
            <w:tcW w:w="6997" w:type="dxa"/>
            <w:vAlign w:val="center"/>
            <w:textDirection w:val="lrTb"/>
            <w:noWrap w:val="false"/>
          </w:tcPr>
          <w:p>
            <w:pPr>
              <w:pStyle w:val="899"/>
              <w:keepLines w:val="0"/>
              <w:keepNext w:val="0"/>
              <w:pageBreakBefore w:val="0"/>
              <w:spacing w:line="300" w:lineRule="exact"/>
              <w:rPr>
                <w:rFonts w:hint="eastAsia" w:ascii="仿宋" w:hAnsi="仿宋" w:eastAsia="仿宋" w:cs="仿宋"/>
              </w:rPr>
              <w:outlineLvl w:val="9"/>
            </w:pPr>
            <w:r>
              <w:rPr>
                <w:rFonts w:hint="eastAsia" w:ascii="仿宋" w:hAnsi="仿宋" w:eastAsia="仿宋" w:cs="仿宋"/>
              </w:rPr>
              <w:t xml:space="preserve">支持列存储表的创建、删除、修改与查询等操作。</w:t>
            </w:r>
            <w:r>
              <w:rPr>
                <w:rFonts w:hint="eastAsia" w:ascii="仿宋" w:hAnsi="仿宋" w:eastAsia="仿宋" w:cs="仿宋"/>
              </w:rPr>
            </w:r>
            <w:r/>
          </w:p>
        </w:tc>
      </w:tr>
      <w:tr>
        <w:trPr/>
        <w:tc>
          <w:tcPr>
            <w:tcW w:w="1525" w:type="dxa"/>
            <w:vAlign w:val="center"/>
            <w:textDirection w:val="lrTb"/>
            <w:noWrap w:val="false"/>
          </w:tcPr>
          <w:p>
            <w:pPr>
              <w:pStyle w:val="899"/>
              <w:jc w:val="center"/>
              <w:keepLines w:val="0"/>
              <w:keepNext w:val="0"/>
              <w:pageBreakBefore w:val="0"/>
              <w:spacing w:line="300" w:lineRule="exact"/>
              <w:widowControl/>
              <w:rPr>
                <w:rFonts w:hint="eastAsia" w:ascii="仿宋" w:hAnsi="仿宋" w:eastAsia="仿宋" w:cs="仿宋"/>
              </w:rPr>
              <w:outlineLvl w:val="9"/>
            </w:pPr>
            <w:r>
              <w:rPr>
                <w:rFonts w:hint="eastAsia" w:ascii="仿宋" w:hAnsi="仿宋" w:eastAsia="仿宋" w:cs="仿宋"/>
              </w:rPr>
              <w:t xml:space="preserve">共享存储集群支持</w:t>
            </w:r>
            <w:r>
              <w:rPr>
                <w:rFonts w:hint="eastAsia" w:ascii="仿宋" w:hAnsi="仿宋" w:eastAsia="仿宋" w:cs="仿宋"/>
              </w:rPr>
            </w:r>
            <w:r/>
          </w:p>
        </w:tc>
        <w:tc>
          <w:tcPr>
            <w:tcW w:w="6997" w:type="dxa"/>
            <w:vAlign w:val="center"/>
            <w:textDirection w:val="lrTb"/>
            <w:noWrap w:val="false"/>
          </w:tcPr>
          <w:p>
            <w:pPr>
              <w:pStyle w:val="899"/>
              <w:keepLines w:val="0"/>
              <w:keepNext w:val="0"/>
              <w:pageBreakBefore w:val="0"/>
              <w:spacing w:line="300" w:lineRule="exact"/>
              <w:rPr>
                <w:rFonts w:hint="eastAsia" w:ascii="仿宋" w:hAnsi="仿宋" w:eastAsia="仿宋" w:cs="仿宋"/>
                <w:lang w:eastAsia="zh-CN"/>
              </w:rPr>
              <w:outlineLvl w:val="9"/>
            </w:pPr>
            <w:r>
              <w:rPr>
                <w:rFonts w:hint="eastAsia" w:ascii="仿宋" w:hAnsi="仿宋" w:eastAsia="仿宋" w:cs="仿宋"/>
              </w:rPr>
              <w:t xml:space="preserve">支持至少5种备库复制模式，包括同步复制、异步复制等模式；支持特定备库复制模式之间的在线切换</w:t>
            </w:r>
            <w:r>
              <w:rPr>
                <w:rFonts w:hint="eastAsia" w:ascii="仿宋" w:hAnsi="仿宋" w:eastAsia="仿宋" w:cs="仿宋"/>
                <w:lang w:eastAsia="zh-CN"/>
              </w:rPr>
              <w:t xml:space="preserve">。</w:t>
            </w:r>
            <w:r>
              <w:rPr>
                <w:rFonts w:hint="eastAsia" w:ascii="仿宋" w:hAnsi="仿宋" w:eastAsia="仿宋" w:cs="仿宋"/>
                <w:lang w:eastAsia="zh-CN"/>
              </w:rPr>
            </w:r>
            <w:r/>
          </w:p>
        </w:tc>
      </w:tr>
      <w:tr>
        <w:trPr/>
        <w:tc>
          <w:tcPr>
            <w:tcW w:w="1525" w:type="dxa"/>
            <w:vAlign w:val="center"/>
            <w:vMerge w:val="restart"/>
            <w:textDirection w:val="lrTb"/>
            <w:noWrap w:val="false"/>
          </w:tcPr>
          <w:p>
            <w:pPr>
              <w:pStyle w:val="899"/>
              <w:jc w:val="center"/>
              <w:keepLines w:val="0"/>
              <w:keepNext w:val="0"/>
              <w:pageBreakBefore w:val="0"/>
              <w:spacing w:line="300" w:lineRule="exact"/>
              <w:widowControl/>
              <w:rPr>
                <w:rFonts w:hint="eastAsia" w:ascii="仿宋" w:hAnsi="仿宋" w:eastAsia="仿宋" w:cs="仿宋"/>
              </w:rPr>
              <w:outlineLvl w:val="9"/>
            </w:pPr>
            <w:r>
              <w:rPr>
                <w:rFonts w:hint="eastAsia" w:ascii="仿宋" w:hAnsi="仿宋" w:eastAsia="仿宋" w:cs="仿宋"/>
              </w:rPr>
              <w:t xml:space="preserve">可用性</w:t>
            </w:r>
            <w:r>
              <w:rPr>
                <w:rFonts w:hint="eastAsia" w:ascii="仿宋" w:hAnsi="仿宋" w:eastAsia="仿宋" w:cs="仿宋"/>
              </w:rPr>
            </w:r>
            <w:r/>
          </w:p>
        </w:tc>
        <w:tc>
          <w:tcPr>
            <w:tcW w:w="6997" w:type="dxa"/>
            <w:vAlign w:val="center"/>
            <w:textDirection w:val="lrTb"/>
            <w:noWrap w:val="false"/>
          </w:tcPr>
          <w:p>
            <w:pPr>
              <w:pStyle w:val="899"/>
              <w:keepLines w:val="0"/>
              <w:keepNext w:val="0"/>
              <w:pageBreakBefore w:val="0"/>
              <w:spacing w:line="300" w:lineRule="exact"/>
              <w:rPr>
                <w:rFonts w:hint="eastAsia" w:ascii="仿宋" w:hAnsi="仿宋" w:eastAsia="仿宋" w:cs="仿宋"/>
              </w:rPr>
              <w:outlineLvl w:val="9"/>
            </w:pPr>
            <w:r>
              <w:rPr>
                <w:rFonts w:hint="eastAsia" w:ascii="仿宋" w:hAnsi="仿宋" w:eastAsia="仿宋" w:cs="仿宋"/>
              </w:rPr>
              <w:t xml:space="preserve">支持在主备架构环境中实现在线增加实时同步的备份库。</w:t>
            </w:r>
            <w:r>
              <w:rPr>
                <w:rFonts w:hint="eastAsia" w:ascii="仿宋" w:hAnsi="仿宋" w:eastAsia="仿宋" w:cs="仿宋"/>
              </w:rPr>
            </w:r>
            <w:r/>
          </w:p>
        </w:tc>
      </w:tr>
      <w:tr>
        <w:trPr/>
        <w:tc>
          <w:tcPr>
            <w:tcW w:w="1525" w:type="dxa"/>
            <w:vAlign w:val="center"/>
            <w:vMerge w:val="continue"/>
            <w:textDirection w:val="lrTb"/>
            <w:noWrap w:val="false"/>
          </w:tcPr>
          <w:p>
            <w:pPr>
              <w:pStyle w:val="899"/>
              <w:jc w:val="center"/>
              <w:keepLines w:val="0"/>
              <w:keepNext w:val="0"/>
              <w:pageBreakBefore w:val="0"/>
              <w:spacing w:line="300" w:lineRule="exact"/>
              <w:widowControl/>
              <w:rPr>
                <w:rFonts w:hint="eastAsia" w:ascii="仿宋" w:hAnsi="仿宋" w:eastAsia="仿宋" w:cs="仿宋"/>
                <w:szCs w:val="21"/>
              </w:rPr>
              <w:outlineLvl w:val="9"/>
            </w:pPr>
            <w:r>
              <w:rPr>
                <w:rFonts w:hint="eastAsia" w:ascii="仿宋" w:hAnsi="仿宋" w:eastAsia="仿宋" w:cs="仿宋"/>
                <w:szCs w:val="21"/>
              </w:rPr>
            </w:r>
            <w:r/>
          </w:p>
        </w:tc>
        <w:tc>
          <w:tcPr>
            <w:tcW w:w="6997" w:type="dxa"/>
            <w:vAlign w:val="center"/>
            <w:textDirection w:val="lrTb"/>
            <w:noWrap w:val="false"/>
          </w:tcPr>
          <w:p>
            <w:pPr>
              <w:pStyle w:val="899"/>
              <w:jc w:val="left"/>
              <w:keepLines w:val="0"/>
              <w:keepNext w:val="0"/>
              <w:pageBreakBefore w:val="0"/>
              <w:spacing w:line="300" w:lineRule="exact"/>
              <w:widowControl/>
              <w:rPr>
                <w:rFonts w:hint="eastAsia" w:ascii="仿宋" w:hAnsi="仿宋" w:eastAsia="仿宋" w:cs="仿宋"/>
                <w:szCs w:val="21"/>
              </w:rPr>
              <w:outlineLvl w:val="9"/>
            </w:pPr>
            <w:r>
              <w:rPr>
                <w:rFonts w:hint="eastAsia" w:ascii="仿宋" w:hAnsi="仿宋" w:eastAsia="仿宋" w:cs="仿宋"/>
                <w:szCs w:val="21"/>
              </w:rPr>
              <w:t xml:space="preserve">具有主库故障集群自动选主，备库故障不影响业务运行特性，支持影子副本。</w:t>
            </w:r>
            <w:r>
              <w:rPr>
                <w:rFonts w:hint="eastAsia" w:ascii="仿宋" w:hAnsi="仿宋" w:eastAsia="仿宋" w:cs="仿宋"/>
                <w:szCs w:val="21"/>
              </w:rPr>
            </w:r>
            <w:r/>
          </w:p>
        </w:tc>
      </w:tr>
      <w:tr>
        <w:trPr/>
        <w:tc>
          <w:tcPr>
            <w:tcW w:w="1525" w:type="dxa"/>
            <w:vAlign w:val="center"/>
            <w:vMerge w:val="continue"/>
            <w:textDirection w:val="lrTb"/>
            <w:noWrap w:val="false"/>
          </w:tcPr>
          <w:p>
            <w:pPr>
              <w:pStyle w:val="899"/>
              <w:jc w:val="center"/>
              <w:keepLines w:val="0"/>
              <w:keepNext w:val="0"/>
              <w:pageBreakBefore w:val="0"/>
              <w:spacing w:line="300" w:lineRule="exact"/>
              <w:widowControl/>
              <w:rPr>
                <w:rFonts w:hint="eastAsia" w:ascii="仿宋" w:hAnsi="仿宋" w:eastAsia="仿宋" w:cs="仿宋"/>
                <w:szCs w:val="21"/>
              </w:rPr>
              <w:outlineLvl w:val="9"/>
            </w:pPr>
            <w:r>
              <w:rPr>
                <w:rFonts w:hint="eastAsia" w:ascii="仿宋" w:hAnsi="仿宋" w:eastAsia="仿宋" w:cs="仿宋"/>
                <w:szCs w:val="21"/>
              </w:rPr>
            </w:r>
            <w:r/>
          </w:p>
        </w:tc>
        <w:tc>
          <w:tcPr>
            <w:tcW w:w="6997" w:type="dxa"/>
            <w:vAlign w:val="center"/>
            <w:textDirection w:val="lrTb"/>
            <w:noWrap w:val="false"/>
          </w:tcPr>
          <w:p>
            <w:pPr>
              <w:pStyle w:val="899"/>
              <w:jc w:val="left"/>
              <w:keepLines w:val="0"/>
              <w:keepNext w:val="0"/>
              <w:pageBreakBefore w:val="0"/>
              <w:spacing w:line="300" w:lineRule="exact"/>
              <w:widowControl/>
              <w:rPr>
                <w:rFonts w:hint="eastAsia" w:ascii="仿宋" w:hAnsi="仿宋" w:eastAsia="仿宋" w:cs="仿宋"/>
                <w:szCs w:val="21"/>
              </w:rPr>
              <w:outlineLvl w:val="9"/>
            </w:pPr>
            <w:r>
              <w:rPr>
                <w:rFonts w:hint="eastAsia" w:ascii="仿宋" w:hAnsi="仿宋" w:eastAsia="仿宋" w:cs="仿宋"/>
                <w:szCs w:val="21"/>
              </w:rPr>
              <w:t xml:space="preserve">支持滚动升级，可以在不中断数据库服务的情况下，滚动地对主备库进行数据库软件版本升级。</w:t>
            </w:r>
            <w:r>
              <w:rPr>
                <w:rFonts w:hint="eastAsia" w:ascii="仿宋" w:hAnsi="仿宋" w:eastAsia="仿宋" w:cs="仿宋"/>
                <w:szCs w:val="21"/>
              </w:rPr>
            </w:r>
            <w:r/>
          </w:p>
        </w:tc>
      </w:tr>
    </w:tbl>
    <w:p>
      <w:pPr>
        <w:pStyle w:val="899"/>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（三）集中式数据库高可用集群软件</w:t>
      </w:r>
      <w:r>
        <w:rPr>
          <w:rFonts w:hint="eastAsia" w:ascii="仿宋" w:hAnsi="仿宋" w:eastAsia="仿宋"/>
          <w:color w:val="000000"/>
          <w:sz w:val="28"/>
          <w:szCs w:val="28"/>
        </w:rPr>
      </w:r>
      <w:r/>
    </w:p>
    <w:tbl>
      <w:tblPr>
        <w:tblW w:w="85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5"/>
        <w:gridCol w:w="6997"/>
      </w:tblGrid>
      <w:tr>
        <w:trPr/>
        <w:tc>
          <w:tcPr>
            <w:tcW w:w="1525" w:type="dxa"/>
            <w:vAlign w:val="center"/>
            <w:textDirection w:val="lrTb"/>
            <w:noWrap w:val="false"/>
          </w:tcPr>
          <w:p>
            <w:pPr>
              <w:pStyle w:val="899"/>
              <w:jc w:val="center"/>
              <w:keepLines w:val="0"/>
              <w:keepNext w:val="0"/>
              <w:pageBreakBefore w:val="0"/>
              <w:spacing w:line="300" w:lineRule="exact"/>
              <w:widowControl/>
              <w:rPr>
                <w:rFonts w:hint="eastAsia" w:ascii="仿宋" w:hAnsi="仿宋" w:eastAsia="仿宋" w:cs="仿宋"/>
              </w:rPr>
              <w:outlineLvl w:val="9"/>
            </w:pPr>
            <w:r>
              <w:rPr>
                <w:rFonts w:hint="eastAsia" w:ascii="仿宋" w:hAnsi="仿宋" w:eastAsia="仿宋" w:cs="仿宋"/>
                <w:b/>
                <w:bCs/>
              </w:rPr>
              <w:t xml:space="preserve">指标项</w:t>
            </w:r>
            <w:r>
              <w:rPr>
                <w:rFonts w:hint="eastAsia" w:ascii="仿宋" w:hAnsi="仿宋" w:eastAsia="仿宋" w:cs="仿宋"/>
              </w:rPr>
            </w:r>
            <w:r/>
          </w:p>
        </w:tc>
        <w:tc>
          <w:tcPr>
            <w:tcW w:w="6997" w:type="dxa"/>
            <w:vAlign w:val="center"/>
            <w:textDirection w:val="lrTb"/>
            <w:noWrap w:val="false"/>
          </w:tcPr>
          <w:p>
            <w:pPr>
              <w:pStyle w:val="899"/>
              <w:jc w:val="center"/>
              <w:keepLines w:val="0"/>
              <w:keepNext w:val="0"/>
              <w:pageBreakBefore w:val="0"/>
              <w:spacing w:line="300" w:lineRule="exact"/>
              <w:rPr>
                <w:rFonts w:hint="eastAsia" w:ascii="仿宋" w:hAnsi="仿宋" w:eastAsia="仿宋" w:cs="仿宋"/>
              </w:rPr>
              <w:outlineLvl w:val="9"/>
            </w:pPr>
            <w:r>
              <w:rPr>
                <w:rFonts w:hint="eastAsia" w:ascii="仿宋" w:hAnsi="仿宋" w:eastAsia="仿宋" w:cs="仿宋"/>
                <w:b/>
                <w:bCs/>
              </w:rPr>
              <w:t xml:space="preserve">参数要求</w:t>
            </w:r>
            <w:r>
              <w:rPr>
                <w:rFonts w:hint="eastAsia" w:ascii="仿宋" w:hAnsi="仿宋" w:eastAsia="仿宋" w:cs="仿宋"/>
              </w:rPr>
            </w:r>
            <w:r/>
          </w:p>
        </w:tc>
      </w:tr>
      <w:tr>
        <w:trPr/>
        <w:tc>
          <w:tcPr>
            <w:tcW w:w="1525" w:type="dxa"/>
            <w:vAlign w:val="center"/>
            <w:vMerge w:val="restart"/>
            <w:textDirection w:val="lrTb"/>
            <w:noWrap w:val="false"/>
          </w:tcPr>
          <w:p>
            <w:pPr>
              <w:pStyle w:val="899"/>
              <w:jc w:val="center"/>
              <w:keepLines w:val="0"/>
              <w:keepNext w:val="0"/>
              <w:pageBreakBefore w:val="0"/>
              <w:spacing w:line="300" w:lineRule="exact"/>
              <w:widowControl/>
              <w:rPr>
                <w:rFonts w:hint="eastAsia" w:ascii="仿宋" w:hAnsi="仿宋" w:eastAsia="仿宋" w:cs="仿宋"/>
              </w:rPr>
              <w:outlineLvl w:val="9"/>
            </w:pPr>
            <w:r>
              <w:rPr>
                <w:rFonts w:hint="eastAsia" w:ascii="仿宋" w:hAnsi="仿宋" w:eastAsia="仿宋" w:cs="仿宋"/>
              </w:rPr>
              <w:t xml:space="preserve">架构和功能</w:t>
            </w:r>
            <w:r>
              <w:rPr>
                <w:rFonts w:hint="eastAsia" w:ascii="仿宋" w:hAnsi="仿宋" w:eastAsia="仿宋" w:cs="仿宋"/>
              </w:rPr>
            </w:r>
            <w:r/>
          </w:p>
        </w:tc>
        <w:tc>
          <w:tcPr>
            <w:tcW w:w="6997" w:type="dxa"/>
            <w:vAlign w:val="center"/>
            <w:textDirection w:val="lrTb"/>
            <w:noWrap w:val="false"/>
          </w:tcPr>
          <w:p>
            <w:pPr>
              <w:pStyle w:val="899"/>
              <w:jc w:val="left"/>
              <w:keepLines w:val="0"/>
              <w:keepNext w:val="0"/>
              <w:pageBreakBefore w:val="0"/>
              <w:spacing w:line="300" w:lineRule="exact"/>
              <w:widowControl/>
              <w:rPr>
                <w:rFonts w:hint="eastAsia" w:ascii="仿宋" w:hAnsi="仿宋" w:eastAsia="仿宋" w:cs="仿宋"/>
              </w:rPr>
              <w:outlineLvl w:val="9"/>
            </w:pPr>
            <w:r>
              <w:rPr>
                <w:rFonts w:hint="eastAsia" w:ascii="仿宋" w:hAnsi="仿宋" w:eastAsia="仿宋" w:cs="仿宋"/>
              </w:rPr>
              <w:t xml:space="preserve">采用单库多实例架构，基于共享存储上的多个节点同时对外提供数据库读写服务，实现高吞吐量，故障节点能够自动接管，保证系统高可用性。</w:t>
            </w:r>
            <w:r>
              <w:rPr>
                <w:rFonts w:hint="eastAsia" w:ascii="仿宋" w:hAnsi="仿宋" w:eastAsia="仿宋" w:cs="仿宋"/>
              </w:rPr>
            </w:r>
            <w:r/>
          </w:p>
        </w:tc>
      </w:tr>
      <w:tr>
        <w:trPr/>
        <w:tc>
          <w:tcPr>
            <w:tcW w:w="1525" w:type="dxa"/>
            <w:vAlign w:val="center"/>
            <w:vMerge w:val="continue"/>
            <w:textDirection w:val="lrTb"/>
            <w:noWrap w:val="false"/>
          </w:tcPr>
          <w:p>
            <w:pPr>
              <w:pStyle w:val="899"/>
              <w:jc w:val="center"/>
              <w:keepLines w:val="0"/>
              <w:keepNext w:val="0"/>
              <w:pageBreakBefore w:val="0"/>
              <w:spacing w:line="300" w:lineRule="exact"/>
              <w:widowControl/>
              <w:rPr>
                <w:rFonts w:hint="eastAsia" w:ascii="仿宋" w:hAnsi="仿宋" w:eastAsia="仿宋" w:cs="仿宋"/>
              </w:rPr>
              <w:outlineLvl w:val="9"/>
            </w:pPr>
            <w:r>
              <w:rPr>
                <w:rFonts w:hint="eastAsia" w:ascii="仿宋" w:hAnsi="仿宋" w:eastAsia="仿宋" w:cs="仿宋"/>
              </w:rPr>
            </w:r>
            <w:r/>
          </w:p>
        </w:tc>
        <w:tc>
          <w:tcPr>
            <w:tcW w:w="6997" w:type="dxa"/>
            <w:vAlign w:val="center"/>
            <w:textDirection w:val="lrTb"/>
            <w:noWrap w:val="false"/>
          </w:tcPr>
          <w:p>
            <w:pPr>
              <w:pStyle w:val="899"/>
              <w:jc w:val="left"/>
              <w:keepLines w:val="0"/>
              <w:keepNext w:val="0"/>
              <w:pageBreakBefore w:val="0"/>
              <w:spacing w:line="300" w:lineRule="exact"/>
              <w:widowControl/>
              <w:rPr>
                <w:rFonts w:hint="eastAsia" w:ascii="仿宋" w:hAnsi="仿宋" w:eastAsia="仿宋" w:cs="仿宋"/>
              </w:rPr>
              <w:outlineLvl w:val="9"/>
            </w:pPr>
            <w:r>
              <w:rPr>
                <w:rFonts w:hint="eastAsia" w:ascii="仿宋" w:hAnsi="仿宋" w:eastAsia="仿宋" w:cs="仿宋"/>
              </w:rPr>
              <w:t xml:space="preserve">共享存储集群数据库规模≥5节点，且每个节点均支持同时写入；支持基于数据亲和特征的负载均衡功能，并能够实现面向裸设备、块设备的存储管理，具备存储设备的多副本容错功能。</w:t>
            </w:r>
            <w:r>
              <w:rPr>
                <w:rFonts w:hint="eastAsia" w:ascii="仿宋" w:hAnsi="仿宋" w:eastAsia="仿宋" w:cs="仿宋"/>
              </w:rPr>
            </w:r>
            <w:r/>
          </w:p>
        </w:tc>
      </w:tr>
      <w:tr>
        <w:trPr/>
        <w:tc>
          <w:tcPr>
            <w:tcW w:w="1525" w:type="dxa"/>
            <w:vAlign w:val="center"/>
            <w:vMerge w:val="restart"/>
            <w:textDirection w:val="lrTb"/>
            <w:noWrap w:val="false"/>
          </w:tcPr>
          <w:p>
            <w:pPr>
              <w:pStyle w:val="899"/>
              <w:jc w:val="center"/>
              <w:keepLines w:val="0"/>
              <w:keepNext w:val="0"/>
              <w:pageBreakBefore w:val="0"/>
              <w:spacing w:line="300" w:lineRule="exact"/>
              <w:widowControl/>
              <w:rPr>
                <w:rFonts w:hint="eastAsia" w:ascii="仿宋" w:hAnsi="仿宋" w:eastAsia="仿宋" w:cs="仿宋"/>
              </w:rPr>
              <w:outlineLvl w:val="9"/>
            </w:pPr>
            <w:r>
              <w:rPr>
                <w:rFonts w:hint="eastAsia" w:ascii="仿宋" w:hAnsi="仿宋" w:eastAsia="仿宋" w:cs="仿宋"/>
              </w:rPr>
              <w:t xml:space="preserve">集群可用性</w:t>
            </w:r>
            <w:r>
              <w:rPr>
                <w:rFonts w:hint="eastAsia" w:ascii="仿宋" w:hAnsi="仿宋" w:eastAsia="仿宋" w:cs="仿宋"/>
              </w:rPr>
            </w:r>
            <w:r/>
          </w:p>
        </w:tc>
        <w:tc>
          <w:tcPr>
            <w:tcW w:w="6997" w:type="dxa"/>
            <w:vAlign w:val="center"/>
            <w:textDirection w:val="lrTb"/>
            <w:noWrap w:val="false"/>
          </w:tcPr>
          <w:p>
            <w:pPr>
              <w:pStyle w:val="899"/>
              <w:jc w:val="left"/>
              <w:keepLines w:val="0"/>
              <w:keepNext w:val="0"/>
              <w:pageBreakBefore w:val="0"/>
              <w:spacing w:line="300" w:lineRule="exact"/>
              <w:widowControl/>
              <w:rPr>
                <w:rFonts w:hint="eastAsia" w:ascii="仿宋" w:hAnsi="仿宋" w:eastAsia="仿宋" w:cs="仿宋"/>
              </w:rPr>
              <w:outlineLvl w:val="9"/>
            </w:pPr>
            <w:r>
              <w:rPr>
                <w:rFonts w:hint="eastAsia" w:ascii="仿宋" w:hAnsi="仿宋" w:eastAsia="仿宋" w:cs="仿宋"/>
              </w:rPr>
              <w:t xml:space="preserve">支持不依赖于第三方工具或控件的故障自动切换和手工切换；支持故障透明切换，数据零丢失，用户会话能够故障自动重连；支持故障节点恢复正常后，自动重新加入到集群中；集群支持动态扩展节点。</w:t>
            </w:r>
            <w:r>
              <w:rPr>
                <w:rFonts w:hint="eastAsia" w:ascii="仿宋" w:hAnsi="仿宋" w:eastAsia="仿宋" w:cs="仿宋"/>
              </w:rPr>
            </w:r>
            <w:r/>
          </w:p>
        </w:tc>
      </w:tr>
      <w:tr>
        <w:trPr/>
        <w:tc>
          <w:tcPr>
            <w:tcW w:w="1525" w:type="dxa"/>
            <w:vAlign w:val="center"/>
            <w:vMerge w:val="continue"/>
            <w:textDirection w:val="lrTb"/>
            <w:noWrap w:val="false"/>
          </w:tcPr>
          <w:p>
            <w:pPr>
              <w:pStyle w:val="899"/>
              <w:jc w:val="center"/>
              <w:keepLines w:val="0"/>
              <w:keepNext w:val="0"/>
              <w:pageBreakBefore w:val="0"/>
              <w:spacing w:line="300" w:lineRule="exact"/>
              <w:widowControl/>
              <w:rPr>
                <w:rFonts w:hint="eastAsia" w:ascii="仿宋" w:hAnsi="仿宋" w:eastAsia="仿宋" w:cs="仿宋"/>
              </w:rPr>
              <w:outlineLvl w:val="9"/>
            </w:pPr>
            <w:r>
              <w:rPr>
                <w:rFonts w:hint="eastAsia" w:ascii="仿宋" w:hAnsi="仿宋" w:eastAsia="仿宋" w:cs="仿宋"/>
              </w:rPr>
            </w:r>
            <w:r/>
          </w:p>
        </w:tc>
        <w:tc>
          <w:tcPr>
            <w:tcW w:w="6997" w:type="dxa"/>
            <w:vAlign w:val="center"/>
            <w:textDirection w:val="lrTb"/>
            <w:noWrap w:val="false"/>
          </w:tcPr>
          <w:p>
            <w:pPr>
              <w:pStyle w:val="899"/>
              <w:jc w:val="left"/>
              <w:keepLines w:val="0"/>
              <w:keepNext w:val="0"/>
              <w:pageBreakBefore w:val="0"/>
              <w:spacing w:line="300" w:lineRule="exact"/>
              <w:widowControl/>
              <w:rPr>
                <w:rFonts w:hint="eastAsia" w:ascii="仿宋" w:hAnsi="仿宋" w:eastAsia="仿宋" w:cs="仿宋"/>
              </w:rPr>
              <w:outlineLvl w:val="9"/>
            </w:pPr>
            <w:r>
              <w:rPr>
                <w:rFonts w:hint="eastAsia" w:ascii="仿宋" w:hAnsi="仿宋" w:eastAsia="仿宋" w:cs="仿宋"/>
              </w:rPr>
              <w:t xml:space="preserve">长时间负载测试，共享存储集群支持7*24小时长时间不间断运行，可靠性达99.99%。</w:t>
            </w:r>
            <w:r>
              <w:rPr>
                <w:rFonts w:hint="eastAsia" w:ascii="仿宋" w:hAnsi="仿宋" w:eastAsia="仿宋" w:cs="仿宋"/>
              </w:rPr>
            </w:r>
            <w:r/>
          </w:p>
        </w:tc>
      </w:tr>
      <w:tr>
        <w:trPr>
          <w:trHeight w:val="90"/>
        </w:trPr>
        <w:tc>
          <w:tcPr>
            <w:tcW w:w="1525" w:type="dxa"/>
            <w:vAlign w:val="center"/>
            <w:textDirection w:val="lrTb"/>
            <w:noWrap w:val="false"/>
          </w:tcPr>
          <w:p>
            <w:pPr>
              <w:pStyle w:val="899"/>
              <w:jc w:val="center"/>
              <w:keepLines w:val="0"/>
              <w:keepNext w:val="0"/>
              <w:pageBreakBefore w:val="0"/>
              <w:spacing w:line="300" w:lineRule="exact"/>
              <w:widowControl/>
              <w:rPr>
                <w:rFonts w:hint="eastAsia" w:ascii="仿宋" w:hAnsi="仿宋" w:eastAsia="仿宋" w:cs="仿宋"/>
              </w:rPr>
              <w:outlineLvl w:val="9"/>
            </w:pPr>
            <w:r>
              <w:rPr>
                <w:rFonts w:hint="eastAsia" w:ascii="仿宋" w:hAnsi="仿宋" w:eastAsia="仿宋" w:cs="仿宋"/>
              </w:rPr>
              <w:t xml:space="preserve">性能效率</w:t>
            </w:r>
            <w:r>
              <w:rPr>
                <w:rFonts w:hint="eastAsia" w:ascii="仿宋" w:hAnsi="仿宋" w:eastAsia="仿宋" w:cs="仿宋"/>
              </w:rPr>
            </w:r>
            <w:r/>
          </w:p>
        </w:tc>
        <w:tc>
          <w:tcPr>
            <w:tcW w:w="6997" w:type="dxa"/>
            <w:vAlign w:val="center"/>
            <w:textDirection w:val="lrTb"/>
            <w:noWrap w:val="false"/>
          </w:tcPr>
          <w:p>
            <w:pPr>
              <w:pStyle w:val="899"/>
              <w:jc w:val="left"/>
              <w:keepLines w:val="0"/>
              <w:keepNext w:val="0"/>
              <w:pageBreakBefore w:val="0"/>
              <w:spacing w:line="300" w:lineRule="exact"/>
              <w:widowControl/>
              <w:rPr>
                <w:rFonts w:hint="eastAsia" w:ascii="仿宋" w:hAnsi="仿宋" w:eastAsia="仿宋" w:cs="仿宋"/>
              </w:rPr>
              <w:outlineLvl w:val="9"/>
            </w:pPr>
            <w:r>
              <w:rPr>
                <w:rFonts w:hint="eastAsia" w:ascii="仿宋" w:hAnsi="仿宋" w:eastAsia="仿宋" w:cs="仿宋"/>
              </w:rPr>
              <w:t xml:space="preserve">▲具备集群节点间数据页预加载与批量读取能力，在2节点共享存储集群环境下，针对不低于12亿行数据量场景，一个节点完成全表扫描查询后，另一节点再次执行相同查询时，可通过节点间缓存交换完成数据访问，执行过程中无磁盘I/O，查询耗时不高于5分钟。（</w:t>
            </w:r>
            <w:r>
              <w:rPr>
                <w:rFonts w:hint="eastAsia" w:ascii="仿宋" w:hAnsi="仿宋" w:eastAsia="仿宋" w:cs="仿宋"/>
                <w:b/>
                <w:bCs/>
              </w:rPr>
              <w:t xml:space="preserve">承诺到货验收前提供具有CMA或CNAS标识的权威检测机构出具的测试报告，未提供</w:t>
            </w:r>
            <w:r>
              <w:rPr>
                <w:rFonts w:hint="eastAsia" w:ascii="仿宋" w:hAnsi="仿宋" w:eastAsia="仿宋" w:cs="仿宋"/>
                <w:b/>
                <w:bCs/>
                <w:lang w:eastAsia="zh-CN"/>
              </w:rPr>
              <w:t xml:space="preserve">作负偏离处理</w:t>
            </w:r>
            <w:r>
              <w:rPr>
                <w:rFonts w:hint="eastAsia" w:ascii="仿宋" w:hAnsi="仿宋" w:eastAsia="仿宋" w:cs="仿宋"/>
              </w:rPr>
              <w:t xml:space="preserve">）</w:t>
            </w:r>
            <w:r>
              <w:rPr>
                <w:rFonts w:hint="eastAsia" w:ascii="仿宋" w:hAnsi="仿宋" w:eastAsia="仿宋" w:cs="仿宋"/>
              </w:rPr>
            </w:r>
            <w:r/>
          </w:p>
        </w:tc>
      </w:tr>
      <w:tr>
        <w:trPr/>
        <w:tc>
          <w:tcPr>
            <w:tcW w:w="1525" w:type="dxa"/>
            <w:vAlign w:val="center"/>
            <w:textDirection w:val="lrTb"/>
            <w:noWrap w:val="false"/>
          </w:tcPr>
          <w:p>
            <w:pPr>
              <w:pStyle w:val="899"/>
              <w:jc w:val="center"/>
              <w:keepLines w:val="0"/>
              <w:keepNext w:val="0"/>
              <w:pageBreakBefore w:val="0"/>
              <w:spacing w:line="300" w:lineRule="exact"/>
              <w:widowControl/>
              <w:rPr>
                <w:rFonts w:hint="eastAsia" w:ascii="仿宋" w:hAnsi="仿宋" w:eastAsia="仿宋" w:cs="仿宋"/>
              </w:rPr>
              <w:outlineLvl w:val="9"/>
            </w:pPr>
            <w:r>
              <w:rPr>
                <w:rFonts w:hint="eastAsia" w:ascii="仿宋" w:hAnsi="仿宋" w:eastAsia="仿宋" w:cs="仿宋"/>
              </w:rPr>
              <w:t xml:space="preserve">双集群主备架构</w:t>
            </w:r>
            <w:r>
              <w:rPr>
                <w:rFonts w:hint="eastAsia" w:ascii="仿宋" w:hAnsi="仿宋" w:eastAsia="仿宋" w:cs="仿宋"/>
              </w:rPr>
            </w:r>
            <w:r/>
          </w:p>
        </w:tc>
        <w:tc>
          <w:tcPr>
            <w:tcW w:w="6997" w:type="dxa"/>
            <w:vAlign w:val="center"/>
            <w:textDirection w:val="lrTb"/>
            <w:noWrap w:val="false"/>
          </w:tcPr>
          <w:p>
            <w:pPr>
              <w:pStyle w:val="899"/>
              <w:jc w:val="left"/>
              <w:keepLines w:val="0"/>
              <w:keepNext w:val="0"/>
              <w:pageBreakBefore w:val="0"/>
              <w:spacing w:line="300" w:lineRule="exact"/>
              <w:widowControl/>
              <w:rPr>
                <w:rFonts w:hint="eastAsia" w:ascii="仿宋" w:hAnsi="仿宋" w:eastAsia="仿宋" w:cs="仿宋"/>
              </w:rPr>
              <w:outlineLvl w:val="9"/>
            </w:pPr>
            <w:r>
              <w:rPr>
                <w:rFonts w:hint="eastAsia" w:ascii="仿宋" w:hAnsi="仿宋" w:eastAsia="仿宋" w:cs="仿宋"/>
              </w:rPr>
              <w:t xml:space="preserve">▲支持主库、备库均采用共享存储集群架构部署，具备主备库之间的数据同步及互相切换能力。（</w:t>
            </w:r>
            <w:r>
              <w:rPr>
                <w:rFonts w:hint="eastAsia" w:ascii="仿宋" w:hAnsi="仿宋" w:eastAsia="仿宋" w:cs="仿宋"/>
                <w:b/>
                <w:bCs/>
              </w:rPr>
              <w:t xml:space="preserve">承诺到货验收前提供具有CMA或CNAS标识的权威检测机构出具的测试报告，未提供</w:t>
            </w:r>
            <w:r>
              <w:rPr>
                <w:rFonts w:hint="eastAsia" w:ascii="仿宋" w:hAnsi="仿宋" w:eastAsia="仿宋" w:cs="仿宋"/>
                <w:b/>
                <w:bCs/>
                <w:lang w:eastAsia="zh-CN"/>
              </w:rPr>
              <w:t xml:space="preserve">作负偏离处理</w:t>
            </w:r>
            <w:r>
              <w:rPr>
                <w:rFonts w:hint="eastAsia" w:ascii="仿宋" w:hAnsi="仿宋" w:eastAsia="仿宋" w:cs="仿宋"/>
              </w:rPr>
              <w:t xml:space="preserve">）</w:t>
            </w:r>
            <w:r>
              <w:rPr>
                <w:rFonts w:hint="eastAsia" w:ascii="仿宋" w:hAnsi="仿宋" w:eastAsia="仿宋" w:cs="仿宋"/>
              </w:rPr>
            </w:r>
            <w:r/>
          </w:p>
        </w:tc>
      </w:tr>
    </w:tbl>
    <w:p>
      <w:pPr>
        <w:pStyle w:val="899"/>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（四）中间件软件</w:t>
      </w:r>
      <w:r>
        <w:rPr>
          <w:rFonts w:hint="eastAsia" w:ascii="仿宋" w:hAnsi="仿宋" w:eastAsia="仿宋"/>
          <w:color w:val="000000"/>
          <w:sz w:val="28"/>
          <w:szCs w:val="28"/>
        </w:rPr>
      </w:r>
      <w:r/>
    </w:p>
    <w:tbl>
      <w:tblPr>
        <w:tblW w:w="85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5"/>
        <w:gridCol w:w="6997"/>
      </w:tblGrid>
      <w:tr>
        <w:trPr/>
        <w:tc>
          <w:tcPr>
            <w:tcW w:w="1525" w:type="dxa"/>
            <w:vAlign w:val="center"/>
            <w:textDirection w:val="lrTb"/>
            <w:noWrap w:val="false"/>
          </w:tcPr>
          <w:p>
            <w:pPr>
              <w:pStyle w:val="899"/>
              <w:jc w:val="center"/>
              <w:keepLines w:val="0"/>
              <w:keepNext w:val="0"/>
              <w:pageBreakBefore w:val="0"/>
              <w:spacing w:line="300" w:lineRule="exact"/>
              <w:widowControl/>
              <w:rPr>
                <w:rFonts w:hint="eastAsia" w:ascii="仿宋" w:hAnsi="仿宋" w:eastAsia="仿宋" w:cs="仿宋"/>
                <w:b/>
                <w:bCs/>
              </w:rPr>
              <w:outlineLvl w:val="9"/>
            </w:pPr>
            <w:r>
              <w:rPr>
                <w:rFonts w:hint="eastAsia" w:ascii="仿宋" w:hAnsi="仿宋" w:eastAsia="仿宋" w:cs="仿宋"/>
                <w:b/>
                <w:bCs/>
              </w:rPr>
              <w:t xml:space="preserve">指标项</w:t>
            </w:r>
            <w:r>
              <w:rPr>
                <w:rFonts w:hint="eastAsia" w:ascii="仿宋" w:hAnsi="仿宋" w:eastAsia="仿宋" w:cs="仿宋"/>
                <w:b/>
                <w:bCs/>
              </w:rPr>
            </w:r>
            <w:r/>
          </w:p>
        </w:tc>
        <w:tc>
          <w:tcPr>
            <w:tcW w:w="6997" w:type="dxa"/>
            <w:vAlign w:val="center"/>
            <w:textDirection w:val="lrTb"/>
            <w:noWrap w:val="false"/>
          </w:tcPr>
          <w:p>
            <w:pPr>
              <w:pStyle w:val="899"/>
              <w:jc w:val="center"/>
              <w:keepLines w:val="0"/>
              <w:keepNext w:val="0"/>
              <w:pageBreakBefore w:val="0"/>
              <w:spacing w:line="300" w:lineRule="exact"/>
              <w:rPr>
                <w:rFonts w:hint="eastAsia" w:ascii="仿宋" w:hAnsi="仿宋" w:eastAsia="仿宋" w:cs="仿宋"/>
                <w:b/>
                <w:bCs/>
              </w:rPr>
              <w:outlineLvl w:val="9"/>
            </w:pPr>
            <w:r>
              <w:rPr>
                <w:rFonts w:hint="eastAsia" w:ascii="仿宋" w:hAnsi="仿宋" w:eastAsia="仿宋" w:cs="仿宋"/>
                <w:b/>
                <w:bCs/>
              </w:rPr>
              <w:t xml:space="preserve">参数要求</w:t>
            </w:r>
            <w:r>
              <w:rPr>
                <w:rFonts w:hint="eastAsia" w:ascii="仿宋" w:hAnsi="仿宋" w:eastAsia="仿宋" w:cs="仿宋"/>
                <w:b/>
                <w:bCs/>
              </w:rPr>
            </w:r>
            <w:r/>
          </w:p>
        </w:tc>
      </w:tr>
      <w:tr>
        <w:trPr>
          <w:trHeight w:val="863"/>
        </w:trPr>
        <w:tc>
          <w:tcPr>
            <w:tcW w:w="1525" w:type="dxa"/>
            <w:vAlign w:val="center"/>
            <w:vMerge w:val="restart"/>
            <w:textDirection w:val="lrTb"/>
            <w:noWrap w:val="false"/>
          </w:tcPr>
          <w:p>
            <w:pPr>
              <w:pStyle w:val="899"/>
              <w:jc w:val="center"/>
              <w:keepLines w:val="0"/>
              <w:keepNext w:val="0"/>
              <w:pageBreakBefore w:val="0"/>
              <w:spacing w:line="300" w:lineRule="exact"/>
              <w:widowControl/>
              <w:rPr>
                <w:rFonts w:hint="eastAsia" w:ascii="仿宋" w:hAnsi="仿宋" w:eastAsia="仿宋" w:cs="仿宋"/>
              </w:rPr>
              <w:outlineLvl w:val="9"/>
            </w:pPr>
            <w:r>
              <w:rPr>
                <w:rFonts w:hint="eastAsia" w:ascii="仿宋" w:hAnsi="仿宋" w:eastAsia="仿宋" w:cs="仿宋"/>
              </w:rPr>
              <w:t xml:space="preserve">基本要求</w:t>
            </w:r>
            <w:r>
              <w:rPr>
                <w:rFonts w:hint="eastAsia" w:ascii="仿宋" w:hAnsi="仿宋" w:eastAsia="仿宋" w:cs="仿宋"/>
              </w:rPr>
            </w:r>
            <w:r/>
          </w:p>
        </w:tc>
        <w:tc>
          <w:tcPr>
            <w:tcW w:w="6997" w:type="dxa"/>
            <w:vAlign w:val="center"/>
            <w:textDirection w:val="lrTb"/>
            <w:noWrap w:val="false"/>
          </w:tcPr>
          <w:p>
            <w:pPr>
              <w:pStyle w:val="899"/>
              <w:jc w:val="left"/>
              <w:keepLines w:val="0"/>
              <w:keepNext w:val="0"/>
              <w:pageBreakBefore w:val="0"/>
              <w:spacing w:line="300" w:lineRule="exact"/>
              <w:widowControl/>
              <w:rPr>
                <w:rFonts w:hint="eastAsia" w:ascii="仿宋" w:hAnsi="仿宋" w:eastAsia="仿宋" w:cs="仿宋"/>
              </w:rPr>
              <w:outlineLvl w:val="9"/>
            </w:pPr>
            <w:r>
              <w:rPr>
                <w:rFonts w:hint="eastAsia" w:ascii="仿宋" w:hAnsi="仿宋" w:eastAsia="仿宋" w:cs="仿宋"/>
              </w:rPr>
              <w:t xml:space="preserve">★产品具备国内自主知识产权，支持替代Weblogic、Tomcat、Jboss、Glassfish等中间件，软件授权支持动态扩容。</w:t>
            </w:r>
            <w:r>
              <w:rPr>
                <w:rFonts w:hint="eastAsia" w:ascii="仿宋" w:hAnsi="仿宋" w:eastAsia="仿宋" w:cs="仿宋"/>
              </w:rPr>
            </w:r>
            <w:r/>
          </w:p>
        </w:tc>
      </w:tr>
      <w:tr>
        <w:trPr/>
        <w:tc>
          <w:tcPr>
            <w:tcW w:w="1525" w:type="dxa"/>
            <w:vAlign w:val="center"/>
            <w:vMerge w:val="restart"/>
            <w:textDirection w:val="lrTb"/>
            <w:noWrap w:val="false"/>
          </w:tcPr>
          <w:p>
            <w:pPr>
              <w:pStyle w:val="899"/>
              <w:jc w:val="center"/>
              <w:keepLines w:val="0"/>
              <w:keepNext w:val="0"/>
              <w:pageBreakBefore w:val="0"/>
              <w:spacing w:line="300" w:lineRule="exact"/>
              <w:widowControl/>
              <w:rPr>
                <w:rFonts w:hint="eastAsia" w:ascii="仿宋" w:hAnsi="仿宋" w:eastAsia="仿宋" w:cs="仿宋"/>
              </w:rPr>
              <w:outlineLvl w:val="9"/>
            </w:pPr>
            <w:r>
              <w:rPr>
                <w:rFonts w:hint="eastAsia" w:ascii="仿宋" w:hAnsi="仿宋" w:eastAsia="仿宋" w:cs="仿宋"/>
              </w:rPr>
              <w:t xml:space="preserve">兼容要求</w:t>
            </w:r>
            <w:r>
              <w:rPr>
                <w:rFonts w:hint="eastAsia" w:ascii="仿宋" w:hAnsi="仿宋" w:eastAsia="仿宋" w:cs="仿宋"/>
              </w:rPr>
            </w:r>
            <w:r/>
          </w:p>
        </w:tc>
        <w:tc>
          <w:tcPr>
            <w:tcW w:w="6997" w:type="dxa"/>
            <w:vAlign w:val="center"/>
            <w:textDirection w:val="lrTb"/>
            <w:noWrap w:val="false"/>
          </w:tcPr>
          <w:p>
            <w:pPr>
              <w:pStyle w:val="899"/>
              <w:jc w:val="left"/>
              <w:keepLines w:val="0"/>
              <w:keepNext w:val="0"/>
              <w:pageBreakBefore w:val="0"/>
              <w:spacing w:line="300" w:lineRule="exact"/>
              <w:widowControl/>
              <w:rPr>
                <w:rFonts w:hint="eastAsia" w:ascii="仿宋" w:hAnsi="仿宋" w:eastAsia="仿宋" w:cs="仿宋"/>
              </w:rPr>
              <w:outlineLvl w:val="9"/>
            </w:pPr>
            <w:r>
              <w:rPr>
                <w:rFonts w:hint="eastAsia" w:ascii="仿宋" w:hAnsi="仿宋" w:eastAsia="仿宋" w:cs="仿宋"/>
              </w:rPr>
              <w:t xml:space="preserve">产品遵循JavaEE、JakartaEE规范，支持同时部署Javax和Jakarta命名空间的应用</w:t>
            </w:r>
            <w:r>
              <w:rPr>
                <w:rFonts w:hint="eastAsia" w:ascii="仿宋" w:hAnsi="仿宋" w:eastAsia="仿宋" w:cs="仿宋"/>
                <w:b/>
                <w:bCs/>
              </w:rPr>
              <w:t xml:space="preserve">。</w:t>
            </w:r>
            <w:r>
              <w:rPr>
                <w:rFonts w:hint="eastAsia" w:ascii="仿宋" w:hAnsi="仿宋" w:eastAsia="仿宋" w:cs="仿宋"/>
              </w:rPr>
            </w:r>
            <w:r/>
          </w:p>
        </w:tc>
      </w:tr>
      <w:tr>
        <w:trPr/>
        <w:tc>
          <w:tcPr>
            <w:tcW w:w="1525" w:type="dxa"/>
            <w:vAlign w:val="center"/>
            <w:vMerge w:val="continue"/>
            <w:textDirection w:val="lrTb"/>
            <w:noWrap w:val="false"/>
          </w:tcPr>
          <w:p>
            <w:pPr>
              <w:pStyle w:val="899"/>
              <w:jc w:val="center"/>
              <w:keepLines w:val="0"/>
              <w:keepNext w:val="0"/>
              <w:pageBreakBefore w:val="0"/>
              <w:spacing w:line="300" w:lineRule="exact"/>
              <w:widowControl/>
              <w:rPr>
                <w:rFonts w:hint="eastAsia" w:ascii="仿宋" w:hAnsi="仿宋" w:eastAsia="仿宋" w:cs="仿宋"/>
              </w:rPr>
              <w:outlineLvl w:val="9"/>
            </w:pPr>
            <w:r>
              <w:rPr>
                <w:rFonts w:hint="eastAsia" w:ascii="仿宋" w:hAnsi="仿宋" w:eastAsia="仿宋" w:cs="仿宋"/>
              </w:rPr>
            </w:r>
            <w:r/>
          </w:p>
        </w:tc>
        <w:tc>
          <w:tcPr>
            <w:tcW w:w="6997" w:type="dxa"/>
            <w:vAlign w:val="center"/>
            <w:textDirection w:val="lrTb"/>
            <w:noWrap w:val="false"/>
          </w:tcPr>
          <w:p>
            <w:pPr>
              <w:pStyle w:val="899"/>
              <w:jc w:val="left"/>
              <w:keepLines w:val="0"/>
              <w:keepNext w:val="0"/>
              <w:pageBreakBefore w:val="0"/>
              <w:spacing w:line="300" w:lineRule="exact"/>
              <w:widowControl/>
              <w:rPr>
                <w:rFonts w:hint="eastAsia" w:ascii="仿宋" w:hAnsi="仿宋" w:eastAsia="仿宋" w:cs="仿宋"/>
              </w:rPr>
              <w:outlineLvl w:val="9"/>
            </w:pPr>
            <w:r>
              <w:rPr>
                <w:rFonts w:hint="eastAsia" w:ascii="仿宋" w:hAnsi="仿宋" w:eastAsia="仿宋" w:cs="仿宋"/>
              </w:rPr>
              <w:t xml:space="preserve">产品具有良好的兼容性，支持替代Weblogic、Tomcat、Jboss、Glassfish等中间件。</w:t>
            </w:r>
            <w:r>
              <w:rPr>
                <w:rFonts w:hint="eastAsia" w:ascii="仿宋" w:hAnsi="仿宋" w:eastAsia="仿宋" w:cs="仿宋"/>
              </w:rPr>
            </w:r>
            <w:r/>
          </w:p>
        </w:tc>
      </w:tr>
      <w:tr>
        <w:trPr/>
        <w:tc>
          <w:tcPr>
            <w:tcW w:w="1525" w:type="dxa"/>
            <w:vAlign w:val="center"/>
            <w:vMerge w:val="continue"/>
            <w:textDirection w:val="lrTb"/>
            <w:noWrap w:val="false"/>
          </w:tcPr>
          <w:p>
            <w:pPr>
              <w:pStyle w:val="899"/>
              <w:jc w:val="center"/>
              <w:keepLines w:val="0"/>
              <w:keepNext w:val="0"/>
              <w:pageBreakBefore w:val="0"/>
              <w:spacing w:line="300" w:lineRule="exact"/>
              <w:widowControl/>
              <w:rPr>
                <w:rFonts w:hint="eastAsia" w:ascii="仿宋" w:hAnsi="仿宋" w:eastAsia="仿宋" w:cs="仿宋"/>
              </w:rPr>
              <w:outlineLvl w:val="9"/>
            </w:pPr>
            <w:r>
              <w:rPr>
                <w:rFonts w:hint="eastAsia" w:ascii="仿宋" w:hAnsi="仿宋" w:eastAsia="仿宋" w:cs="仿宋"/>
              </w:rPr>
            </w:r>
            <w:r/>
          </w:p>
        </w:tc>
        <w:tc>
          <w:tcPr>
            <w:tcW w:w="6997" w:type="dxa"/>
            <w:vAlign w:val="center"/>
            <w:textDirection w:val="lrTb"/>
            <w:noWrap w:val="false"/>
          </w:tcPr>
          <w:p>
            <w:pPr>
              <w:pStyle w:val="899"/>
              <w:jc w:val="left"/>
              <w:keepLines w:val="0"/>
              <w:keepNext w:val="0"/>
              <w:pageBreakBefore w:val="0"/>
              <w:spacing w:line="300" w:lineRule="exact"/>
              <w:widowControl/>
              <w:rPr>
                <w:rFonts w:hint="eastAsia" w:ascii="仿宋" w:hAnsi="仿宋" w:eastAsia="仿宋" w:cs="仿宋"/>
              </w:rPr>
              <w:outlineLvl w:val="9"/>
            </w:pPr>
            <w:r>
              <w:rPr>
                <w:rFonts w:hint="eastAsia" w:ascii="仿宋" w:hAnsi="仿宋" w:eastAsia="仿宋" w:cs="仿宋"/>
              </w:rPr>
              <w:t xml:space="preserve">产品支持多种主流国产操作系统，如麒麟OS、统信UOS等。支持多种主流国产数据库系统，如达梦、金仓、神通、南大通用等。</w:t>
            </w:r>
            <w:r>
              <w:rPr>
                <w:rFonts w:hint="eastAsia" w:ascii="仿宋" w:hAnsi="仿宋" w:eastAsia="仿宋" w:cs="仿宋"/>
              </w:rPr>
            </w:r>
            <w:r/>
          </w:p>
        </w:tc>
      </w:tr>
      <w:tr>
        <w:trPr/>
        <w:tc>
          <w:tcPr>
            <w:tcW w:w="1525" w:type="dxa"/>
            <w:vAlign w:val="center"/>
            <w:vMerge w:val="restart"/>
            <w:textDirection w:val="lrTb"/>
            <w:noWrap w:val="false"/>
          </w:tcPr>
          <w:p>
            <w:pPr>
              <w:pStyle w:val="899"/>
              <w:jc w:val="center"/>
              <w:keepLines w:val="0"/>
              <w:keepNext w:val="0"/>
              <w:pageBreakBefore w:val="0"/>
              <w:spacing w:line="300" w:lineRule="exact"/>
              <w:widowControl/>
              <w:rPr>
                <w:rFonts w:hint="eastAsia" w:ascii="仿宋" w:hAnsi="仿宋" w:eastAsia="仿宋" w:cs="仿宋"/>
              </w:rPr>
              <w:outlineLvl w:val="9"/>
            </w:pPr>
            <w:r>
              <w:rPr>
                <w:rFonts w:hint="eastAsia" w:ascii="仿宋" w:hAnsi="仿宋" w:eastAsia="仿宋" w:cs="仿宋"/>
              </w:rPr>
              <w:t xml:space="preserve">功能要求</w:t>
            </w:r>
            <w:r>
              <w:rPr>
                <w:rFonts w:hint="eastAsia" w:ascii="仿宋" w:hAnsi="仿宋" w:eastAsia="仿宋" w:cs="仿宋"/>
              </w:rPr>
            </w:r>
            <w:r/>
          </w:p>
        </w:tc>
        <w:tc>
          <w:tcPr>
            <w:tcW w:w="6997" w:type="dxa"/>
            <w:vAlign w:val="center"/>
            <w:textDirection w:val="lrTb"/>
            <w:noWrap w:val="false"/>
          </w:tcPr>
          <w:p>
            <w:pPr>
              <w:pStyle w:val="899"/>
              <w:jc w:val="left"/>
              <w:keepLines w:val="0"/>
              <w:keepNext w:val="0"/>
              <w:pageBreakBefore w:val="0"/>
              <w:spacing w:line="300" w:lineRule="exact"/>
              <w:widowControl/>
              <w:rPr>
                <w:rFonts w:hint="eastAsia" w:ascii="仿宋" w:hAnsi="仿宋" w:eastAsia="仿宋" w:cs="仿宋"/>
              </w:rPr>
              <w:outlineLvl w:val="9"/>
            </w:pPr>
            <w:r>
              <w:rPr>
                <w:rFonts w:hint="eastAsia" w:ascii="仿宋" w:hAnsi="仿宋" w:eastAsia="仿宋" w:cs="仿宋"/>
              </w:rPr>
              <w:t xml:space="preserve">产品须支持通过管理控制台配置GC策略、堆转储信息等，使配置参数调整更为方便快捷，</w:t>
            </w:r>
            <w:r>
              <w:rPr>
                <w:rFonts w:hint="eastAsia" w:ascii="仿宋" w:hAnsi="仿宋" w:eastAsia="仿宋" w:cs="仿宋"/>
              </w:rPr>
            </w:r>
            <w:r/>
          </w:p>
        </w:tc>
      </w:tr>
      <w:tr>
        <w:trPr/>
        <w:tc>
          <w:tcPr>
            <w:tcW w:w="1525" w:type="dxa"/>
            <w:vAlign w:val="center"/>
            <w:vMerge w:val="continue"/>
            <w:textDirection w:val="lrTb"/>
            <w:noWrap w:val="false"/>
          </w:tcPr>
          <w:p>
            <w:pPr>
              <w:pStyle w:val="899"/>
              <w:jc w:val="center"/>
              <w:keepLines w:val="0"/>
              <w:keepNext w:val="0"/>
              <w:pageBreakBefore w:val="0"/>
              <w:spacing w:line="300" w:lineRule="exact"/>
              <w:widowControl/>
              <w:rPr>
                <w:rFonts w:hint="eastAsia" w:ascii="仿宋" w:hAnsi="仿宋" w:eastAsia="仿宋" w:cs="仿宋"/>
              </w:rPr>
              <w:outlineLvl w:val="9"/>
            </w:pPr>
            <w:r>
              <w:rPr>
                <w:rFonts w:hint="eastAsia" w:ascii="仿宋" w:hAnsi="仿宋" w:eastAsia="仿宋" w:cs="仿宋"/>
              </w:rPr>
            </w:r>
            <w:r/>
          </w:p>
        </w:tc>
        <w:tc>
          <w:tcPr>
            <w:tcW w:w="6997" w:type="dxa"/>
            <w:vAlign w:val="center"/>
            <w:textDirection w:val="lrTb"/>
            <w:noWrap w:val="false"/>
          </w:tcPr>
          <w:p>
            <w:pPr>
              <w:pStyle w:val="899"/>
              <w:jc w:val="left"/>
              <w:keepLines w:val="0"/>
              <w:keepNext w:val="0"/>
              <w:pageBreakBefore w:val="0"/>
              <w:spacing w:line="300" w:lineRule="exact"/>
              <w:widowControl/>
              <w:rPr>
                <w:rFonts w:hint="eastAsia" w:ascii="仿宋" w:hAnsi="仿宋" w:eastAsia="仿宋" w:cs="仿宋"/>
              </w:rPr>
              <w:outlineLvl w:val="9"/>
            </w:pPr>
            <w:r>
              <w:rPr>
                <w:rFonts w:hint="eastAsia" w:ascii="仿宋" w:hAnsi="仿宋" w:eastAsia="仿宋" w:cs="仿宋"/>
              </w:rPr>
              <w:t xml:space="preserve">▲产品须支持通过管理控制台查看忙碌线程信息，以便帮助用户定位消耗CPU的线程。</w:t>
            </w:r>
            <w:r>
              <w:rPr>
                <w:rFonts w:hint="eastAsia" w:ascii="仿宋" w:hAnsi="仿宋" w:eastAsia="仿宋" w:cs="仿宋"/>
                <w:b/>
                <w:bCs/>
              </w:rPr>
              <w:t xml:space="preserve">（提供产品功能截图并加盖投标人电子签章，未提供作负偏离）</w:t>
            </w:r>
            <w:r>
              <w:rPr>
                <w:rFonts w:hint="eastAsia" w:ascii="仿宋" w:hAnsi="仿宋" w:eastAsia="仿宋" w:cs="仿宋"/>
              </w:rPr>
            </w:r>
            <w:r/>
          </w:p>
        </w:tc>
      </w:tr>
      <w:tr>
        <w:trPr/>
        <w:tc>
          <w:tcPr>
            <w:tcW w:w="1525" w:type="dxa"/>
            <w:vAlign w:val="center"/>
            <w:vMerge w:val="continue"/>
            <w:textDirection w:val="lrTb"/>
            <w:noWrap w:val="false"/>
          </w:tcPr>
          <w:p>
            <w:pPr>
              <w:pStyle w:val="899"/>
              <w:jc w:val="center"/>
              <w:keepLines w:val="0"/>
              <w:keepNext w:val="0"/>
              <w:pageBreakBefore w:val="0"/>
              <w:spacing w:line="300" w:lineRule="exact"/>
              <w:widowControl/>
              <w:rPr>
                <w:rFonts w:hint="eastAsia" w:ascii="仿宋" w:hAnsi="仿宋" w:eastAsia="仿宋" w:cs="仿宋"/>
              </w:rPr>
              <w:outlineLvl w:val="9"/>
            </w:pPr>
            <w:r>
              <w:rPr>
                <w:rFonts w:hint="eastAsia" w:ascii="仿宋" w:hAnsi="仿宋" w:eastAsia="仿宋" w:cs="仿宋"/>
              </w:rPr>
            </w:r>
            <w:r/>
          </w:p>
        </w:tc>
        <w:tc>
          <w:tcPr>
            <w:tcW w:w="6997" w:type="dxa"/>
            <w:vAlign w:val="center"/>
            <w:textDirection w:val="lrTb"/>
            <w:noWrap w:val="false"/>
          </w:tcPr>
          <w:p>
            <w:pPr>
              <w:pStyle w:val="899"/>
              <w:jc w:val="left"/>
              <w:keepLines w:val="0"/>
              <w:keepNext w:val="0"/>
              <w:pageBreakBefore w:val="0"/>
              <w:spacing w:line="300" w:lineRule="exact"/>
              <w:widowControl/>
              <w:rPr>
                <w:rFonts w:hint="eastAsia" w:ascii="仿宋" w:hAnsi="仿宋" w:eastAsia="仿宋" w:cs="仿宋"/>
              </w:rPr>
              <w:outlineLvl w:val="9"/>
            </w:pPr>
            <w:r>
              <w:rPr>
                <w:rFonts w:hint="eastAsia" w:ascii="仿宋" w:hAnsi="仿宋" w:eastAsia="仿宋" w:cs="仿宋"/>
              </w:rPr>
              <w:t xml:space="preserve">▲产品须支持对功能模块化使用，支持启用需要的功能模块，比如：应用、集群、数据源等，对于不需要的功能模块可以禁用，</w:t>
            </w:r>
            <w:r>
              <w:rPr>
                <w:rFonts w:hint="eastAsia" w:ascii="仿宋" w:hAnsi="仿宋" w:eastAsia="仿宋" w:cs="仿宋"/>
                <w:b/>
                <w:bCs/>
              </w:rPr>
              <w:t xml:space="preserve">（提供产品功能截图并加盖投标人电子签章，未提供作负偏离）</w:t>
            </w:r>
            <w:r>
              <w:rPr>
                <w:rFonts w:hint="eastAsia" w:ascii="仿宋" w:hAnsi="仿宋" w:eastAsia="仿宋" w:cs="仿宋"/>
              </w:rPr>
              <w:t xml:space="preserve">。</w:t>
            </w:r>
            <w:r>
              <w:rPr>
                <w:rFonts w:hint="eastAsia" w:ascii="仿宋" w:hAnsi="仿宋" w:eastAsia="仿宋" w:cs="仿宋"/>
              </w:rPr>
            </w:r>
            <w:r/>
          </w:p>
        </w:tc>
      </w:tr>
    </w:tbl>
    <w:p>
      <w:pPr>
        <w:pStyle w:val="899"/>
        <w:numPr>
          <w:ilvl w:val="0"/>
          <w:numId w:val="8"/>
        </w:numPr>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高拍仪</w:t>
      </w:r>
      <w:r>
        <w:rPr>
          <w:rFonts w:hint="eastAsia" w:ascii="仿宋" w:hAnsi="仿宋" w:eastAsia="仿宋"/>
          <w:color w:val="000000"/>
          <w:sz w:val="28"/>
          <w:szCs w:val="28"/>
        </w:rPr>
      </w:r>
      <w:r/>
    </w:p>
    <w:tbl>
      <w:tblPr>
        <w:tblW w:w="85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5"/>
        <w:gridCol w:w="6997"/>
      </w:tblGrid>
      <w:tr>
        <w:trPr/>
        <w:tc>
          <w:tcPr>
            <w:tcW w:w="1525" w:type="dxa"/>
            <w:vAlign w:val="center"/>
            <w:textDirection w:val="lrTb"/>
            <w:noWrap w:val="false"/>
          </w:tcPr>
          <w:p>
            <w:pPr>
              <w:pStyle w:val="899"/>
              <w:jc w:val="center"/>
              <w:keepLines w:val="0"/>
              <w:keepNext w:val="0"/>
              <w:pageBreakBefore w:val="0"/>
              <w:spacing w:line="300" w:lineRule="exact"/>
              <w:widowControl/>
              <w:rPr>
                <w:rFonts w:hint="eastAsia" w:ascii="仿宋" w:hAnsi="仿宋" w:eastAsia="仿宋" w:cs="仿宋"/>
              </w:rPr>
              <w:outlineLvl w:val="9"/>
            </w:pPr>
            <w:r>
              <w:rPr>
                <w:rFonts w:hint="eastAsia" w:ascii="仿宋" w:hAnsi="仿宋" w:eastAsia="仿宋" w:cs="仿宋"/>
                <w:b/>
                <w:bCs/>
              </w:rPr>
              <w:t xml:space="preserve">指标项</w:t>
            </w:r>
            <w:r>
              <w:rPr>
                <w:rFonts w:hint="eastAsia" w:ascii="仿宋" w:hAnsi="仿宋" w:eastAsia="仿宋" w:cs="仿宋"/>
              </w:rPr>
            </w:r>
            <w:r/>
          </w:p>
        </w:tc>
        <w:tc>
          <w:tcPr>
            <w:tcW w:w="6997" w:type="dxa"/>
            <w:vAlign w:val="center"/>
            <w:textDirection w:val="lrTb"/>
            <w:noWrap w:val="false"/>
          </w:tcPr>
          <w:p>
            <w:pPr>
              <w:pStyle w:val="899"/>
              <w:jc w:val="center"/>
              <w:keepLines w:val="0"/>
              <w:keepNext w:val="0"/>
              <w:pageBreakBefore w:val="0"/>
              <w:spacing w:line="300" w:lineRule="exact"/>
              <w:rPr>
                <w:rFonts w:hint="eastAsia" w:ascii="仿宋" w:hAnsi="仿宋" w:eastAsia="仿宋" w:cs="仿宋"/>
              </w:rPr>
              <w:outlineLvl w:val="9"/>
            </w:pPr>
            <w:r>
              <w:rPr>
                <w:rFonts w:hint="eastAsia" w:ascii="仿宋" w:hAnsi="仿宋" w:eastAsia="仿宋" w:cs="仿宋"/>
                <w:b/>
                <w:bCs/>
              </w:rPr>
              <w:t xml:space="preserve">参数要求</w:t>
            </w:r>
            <w:r>
              <w:rPr>
                <w:rFonts w:hint="eastAsia" w:ascii="仿宋" w:hAnsi="仿宋" w:eastAsia="仿宋" w:cs="仿宋"/>
              </w:rPr>
            </w:r>
            <w:r/>
          </w:p>
        </w:tc>
      </w:tr>
      <w:tr>
        <w:trPr>
          <w:trHeight w:val="267"/>
        </w:trPr>
        <w:tc>
          <w:tcPr>
            <w:tcW w:w="1525" w:type="dxa"/>
            <w:vAlign w:val="center"/>
            <w:textDirection w:val="lrTb"/>
            <w:noWrap w:val="false"/>
          </w:tcPr>
          <w:p>
            <w:pPr>
              <w:pStyle w:val="899"/>
              <w:jc w:val="center"/>
              <w:keepLines w:val="0"/>
              <w:keepNext w:val="0"/>
              <w:pageBreakBefore w:val="0"/>
              <w:spacing w:line="300" w:lineRule="exact"/>
              <w:widowControl/>
              <w:rPr>
                <w:rFonts w:hint="eastAsia" w:ascii="仿宋" w:hAnsi="仿宋" w:eastAsia="仿宋" w:cs="仿宋"/>
                <w:szCs w:val="21"/>
              </w:rPr>
              <w:outlineLvl w:val="9"/>
            </w:pPr>
            <w:r>
              <w:rPr>
                <w:rFonts w:hint="eastAsia" w:ascii="仿宋" w:hAnsi="仿宋" w:eastAsia="仿宋" w:cs="仿宋"/>
                <w:szCs w:val="21"/>
              </w:rPr>
              <w:t xml:space="preserve">拍照功能要求</w:t>
            </w:r>
            <w:r>
              <w:rPr>
                <w:rFonts w:hint="eastAsia" w:ascii="仿宋" w:hAnsi="仿宋" w:eastAsia="仿宋" w:cs="仿宋"/>
                <w:szCs w:val="21"/>
              </w:rPr>
            </w:r>
            <w:r/>
          </w:p>
        </w:tc>
        <w:tc>
          <w:tcPr>
            <w:tcW w:w="6997" w:type="dxa"/>
            <w:vAlign w:val="center"/>
            <w:textDirection w:val="lrTb"/>
            <w:noWrap w:val="false"/>
          </w:tcPr>
          <w:p>
            <w:pPr>
              <w:pStyle w:val="899"/>
              <w:jc w:val="left"/>
              <w:keepLines w:val="0"/>
              <w:keepNext w:val="0"/>
              <w:pageBreakBefore w:val="0"/>
              <w:spacing w:line="300" w:lineRule="exact"/>
              <w:widowControl/>
              <w:rPr>
                <w:rFonts w:hint="eastAsia" w:ascii="仿宋" w:hAnsi="仿宋" w:eastAsia="仿宋" w:cs="仿宋"/>
                <w:szCs w:val="21"/>
              </w:rPr>
              <w:outlineLvl w:val="9"/>
            </w:pPr>
            <w:r>
              <w:rPr>
                <w:rFonts w:hint="eastAsia" w:ascii="仿宋" w:hAnsi="仿宋" w:eastAsia="仿宋" w:cs="仿宋"/>
                <w:szCs w:val="21"/>
              </w:rPr>
              <w:t xml:space="preserve">主摄像头提供拍照功能。能够清晰拍摄业务中各种规格的身份证件、客户资料、业务凭证等。副摄像头可进行周边环境和人像拍摄。保存到本地电脑。拍摄影像质量满足业务要求。支持智能检测拍照，精准高效。</w:t>
            </w:r>
            <w:r>
              <w:rPr>
                <w:rFonts w:hint="eastAsia" w:ascii="仿宋" w:hAnsi="仿宋" w:eastAsia="仿宋" w:cs="仿宋"/>
                <w:szCs w:val="21"/>
              </w:rPr>
            </w:r>
            <w:r/>
          </w:p>
        </w:tc>
      </w:tr>
      <w:tr>
        <w:trPr>
          <w:trHeight w:val="267"/>
        </w:trPr>
        <w:tc>
          <w:tcPr>
            <w:tcW w:w="1525" w:type="dxa"/>
            <w:vAlign w:val="center"/>
            <w:textDirection w:val="lrTb"/>
            <w:noWrap w:val="false"/>
          </w:tcPr>
          <w:p>
            <w:pPr>
              <w:pStyle w:val="899"/>
              <w:keepLines w:val="0"/>
              <w:keepNext w:val="0"/>
              <w:pageBreakBefore w:val="0"/>
              <w:spacing w:line="300" w:lineRule="exact"/>
              <w:rPr>
                <w:rFonts w:hint="eastAsia" w:ascii="仿宋" w:hAnsi="仿宋" w:eastAsia="仿宋" w:cs="仿宋"/>
                <w:szCs w:val="21"/>
              </w:rPr>
              <w:outlineLvl w:val="9"/>
            </w:pPr>
            <w:r>
              <w:rPr>
                <w:rFonts w:hint="eastAsia" w:ascii="仿宋" w:hAnsi="仿宋" w:eastAsia="仿宋" w:cs="仿宋"/>
                <w:szCs w:val="21"/>
              </w:rPr>
              <w:t xml:space="preserve">影像控制要求</w:t>
            </w:r>
            <w:r>
              <w:rPr>
                <w:rFonts w:hint="eastAsia" w:ascii="仿宋" w:hAnsi="仿宋" w:eastAsia="仿宋" w:cs="仿宋"/>
                <w:szCs w:val="21"/>
              </w:rPr>
            </w:r>
            <w:r/>
          </w:p>
        </w:tc>
        <w:tc>
          <w:tcPr>
            <w:tcW w:w="6997" w:type="dxa"/>
            <w:vAlign w:val="center"/>
            <w:textDirection w:val="lrTb"/>
            <w:noWrap w:val="false"/>
          </w:tcPr>
          <w:p>
            <w:pPr>
              <w:pStyle w:val="899"/>
              <w:keepLines w:val="0"/>
              <w:keepNext w:val="0"/>
              <w:pageBreakBefore w:val="0"/>
              <w:spacing w:line="300" w:lineRule="exact"/>
              <w:rPr>
                <w:rFonts w:hint="eastAsia" w:ascii="仿宋" w:hAnsi="仿宋" w:eastAsia="仿宋" w:cs="仿宋"/>
                <w:szCs w:val="21"/>
              </w:rPr>
              <w:outlineLvl w:val="9"/>
            </w:pPr>
            <w:r>
              <w:rPr>
                <w:rFonts w:hint="eastAsia" w:ascii="仿宋" w:hAnsi="仿宋" w:eastAsia="仿宋" w:cs="仿宋"/>
              </w:rPr>
              <w:t xml:space="preserve">高拍仪具备纠偏、裁剪功能。支持其他功能：倾斜矫正、滤波，亮度调整、饱和度调整、曝光值调整、锐度调整、色彩调整、增益控制等功能，保证拍摄出的影像无明显肉眼可识别的闪烁、波纹、噪点；图像清晰，色彩丰富，常规光线变化不影响图片质量。支持自动抓拍，条码扫描，多视频窗口，视频录制等。</w:t>
            </w:r>
            <w:r>
              <w:rPr>
                <w:rFonts w:hint="eastAsia" w:ascii="仿宋" w:hAnsi="仿宋" w:eastAsia="仿宋" w:cs="仿宋"/>
                <w:szCs w:val="21"/>
              </w:rPr>
            </w:r>
            <w:r/>
          </w:p>
        </w:tc>
      </w:tr>
      <w:tr>
        <w:trPr>
          <w:trHeight w:val="267"/>
        </w:trPr>
        <w:tc>
          <w:tcPr>
            <w:tcW w:w="1525" w:type="dxa"/>
            <w:vAlign w:val="center"/>
            <w:textDirection w:val="lrTb"/>
            <w:noWrap w:val="false"/>
          </w:tcPr>
          <w:p>
            <w:pPr>
              <w:pStyle w:val="899"/>
              <w:keepLines w:val="0"/>
              <w:keepNext w:val="0"/>
              <w:pageBreakBefore w:val="0"/>
              <w:spacing w:line="300" w:lineRule="exact"/>
              <w:rPr>
                <w:rFonts w:hint="eastAsia" w:ascii="仿宋" w:hAnsi="仿宋" w:eastAsia="仿宋" w:cs="仿宋"/>
                <w:szCs w:val="21"/>
              </w:rPr>
              <w:outlineLvl w:val="9"/>
            </w:pPr>
            <w:r>
              <w:rPr>
                <w:rFonts w:hint="eastAsia" w:ascii="仿宋" w:hAnsi="仿宋" w:eastAsia="仿宋" w:cs="仿宋"/>
                <w:szCs w:val="21"/>
              </w:rPr>
              <w:t xml:space="preserve">拍摄幅面要求</w:t>
            </w:r>
            <w:r>
              <w:rPr>
                <w:rFonts w:hint="eastAsia" w:ascii="仿宋" w:hAnsi="仿宋" w:eastAsia="仿宋" w:cs="仿宋"/>
                <w:szCs w:val="21"/>
              </w:rPr>
            </w:r>
            <w:r/>
          </w:p>
        </w:tc>
        <w:tc>
          <w:tcPr>
            <w:tcW w:w="6997" w:type="dxa"/>
            <w:vAlign w:val="center"/>
            <w:textDirection w:val="lrTb"/>
            <w:noWrap w:val="false"/>
          </w:tcPr>
          <w:p>
            <w:pPr>
              <w:pStyle w:val="899"/>
              <w:keepLines w:val="0"/>
              <w:keepNext w:val="0"/>
              <w:pageBreakBefore w:val="0"/>
              <w:spacing w:line="300" w:lineRule="exact"/>
              <w:rPr>
                <w:rFonts w:hint="eastAsia" w:ascii="仿宋" w:hAnsi="仿宋" w:eastAsia="仿宋" w:cs="仿宋"/>
                <w:szCs w:val="21"/>
              </w:rPr>
              <w:outlineLvl w:val="9"/>
            </w:pPr>
            <w:r>
              <w:rPr>
                <w:rFonts w:hint="eastAsia" w:ascii="仿宋" w:hAnsi="仿宋" w:eastAsia="仿宋" w:cs="仿宋"/>
              </w:rPr>
              <w:t xml:space="preserve">最大拍摄A3幅面。采用自动调焦方式，以简便柜员操作，提高处理效率。一般情况为A4高度，主摄像头视业务要求可适应A4及以下不同纸张的拍摄</w:t>
            </w:r>
            <w:r>
              <w:rPr>
                <w:rFonts w:hint="eastAsia" w:ascii="仿宋" w:hAnsi="仿宋" w:eastAsia="仿宋" w:cs="仿宋"/>
                <w:lang w:eastAsia="zh-CN"/>
              </w:rPr>
              <w:t xml:space="preserve">，</w:t>
            </w:r>
            <w:r>
              <w:rPr>
                <w:rFonts w:hint="eastAsia" w:ascii="仿宋" w:hAnsi="仿宋" w:eastAsia="仿宋" w:cs="仿宋"/>
              </w:rPr>
              <w:t xml:space="preserve">并将获取图像按客户要求自动进行裁剪</w:t>
            </w:r>
            <w:r>
              <w:rPr>
                <w:rFonts w:hint="eastAsia" w:ascii="仿宋" w:hAnsi="仿宋" w:eastAsia="仿宋" w:cs="仿宋"/>
                <w:lang w:eastAsia="zh-CN"/>
              </w:rPr>
              <w:t xml:space="preserve">，</w:t>
            </w:r>
            <w:r>
              <w:rPr>
                <w:rFonts w:hint="eastAsia" w:ascii="仿宋" w:hAnsi="仿宋" w:eastAsia="仿宋" w:cs="仿宋"/>
              </w:rPr>
              <w:t xml:space="preserve">图像只包括被拍摄对象。少数情况为A3高度</w:t>
            </w:r>
            <w:r>
              <w:rPr>
                <w:rFonts w:hint="eastAsia" w:ascii="仿宋" w:hAnsi="仿宋" w:eastAsia="仿宋" w:cs="仿宋"/>
                <w:lang w:eastAsia="zh-CN"/>
              </w:rPr>
              <w:t xml:space="preserve">，</w:t>
            </w:r>
            <w:r>
              <w:rPr>
                <w:rFonts w:hint="eastAsia" w:ascii="仿宋" w:hAnsi="仿宋" w:eastAsia="仿宋" w:cs="仿宋"/>
              </w:rPr>
              <w:t xml:space="preserve">主摄像头可适应A3纸张的拍摄（方便手动调焦。从A4高度拉至A3高度</w:t>
            </w:r>
            <w:r>
              <w:rPr>
                <w:rFonts w:hint="eastAsia" w:ascii="仿宋" w:hAnsi="仿宋" w:eastAsia="仿宋" w:cs="仿宋"/>
                <w:lang w:eastAsia="zh-CN"/>
              </w:rPr>
              <w:t xml:space="preserve">，</w:t>
            </w:r>
            <w:r>
              <w:rPr>
                <w:rFonts w:hint="eastAsia" w:ascii="仿宋" w:hAnsi="仿宋" w:eastAsia="仿宋" w:cs="仿宋"/>
              </w:rPr>
              <w:t xml:space="preserve">如非手动调焦也可以基本满足图像清晰要求。）</w:t>
            </w:r>
            <w:r>
              <w:rPr>
                <w:rFonts w:hint="eastAsia" w:ascii="仿宋" w:hAnsi="仿宋" w:eastAsia="仿宋" w:cs="仿宋"/>
                <w:szCs w:val="21"/>
              </w:rPr>
            </w:r>
            <w:r/>
          </w:p>
        </w:tc>
      </w:tr>
      <w:tr>
        <w:trPr>
          <w:trHeight w:val="486"/>
        </w:trPr>
        <w:tc>
          <w:tcPr>
            <w:tcW w:w="1525" w:type="dxa"/>
            <w:vAlign w:val="center"/>
            <w:textDirection w:val="lrTb"/>
            <w:noWrap w:val="false"/>
          </w:tcPr>
          <w:p>
            <w:pPr>
              <w:pStyle w:val="899"/>
              <w:jc w:val="center"/>
              <w:keepLines w:val="0"/>
              <w:keepNext w:val="0"/>
              <w:pageBreakBefore w:val="0"/>
              <w:spacing w:line="300" w:lineRule="exact"/>
              <w:widowControl/>
              <w:rPr>
                <w:rFonts w:hint="eastAsia" w:ascii="仿宋" w:hAnsi="仿宋" w:eastAsia="仿宋" w:cs="仿宋"/>
                <w:szCs w:val="21"/>
              </w:rPr>
              <w:outlineLvl w:val="9"/>
            </w:pPr>
            <w:r>
              <w:rPr>
                <w:rFonts w:hint="eastAsia" w:ascii="仿宋" w:hAnsi="仿宋" w:eastAsia="仿宋" w:cs="仿宋"/>
                <w:szCs w:val="21"/>
              </w:rPr>
              <w:t xml:space="preserve">社保卡、银行卡识别要求</w:t>
            </w:r>
            <w:r>
              <w:rPr>
                <w:rFonts w:hint="eastAsia" w:ascii="仿宋" w:hAnsi="仿宋" w:eastAsia="仿宋" w:cs="仿宋"/>
                <w:szCs w:val="21"/>
              </w:rPr>
            </w:r>
            <w:r/>
          </w:p>
        </w:tc>
        <w:tc>
          <w:tcPr>
            <w:tcW w:w="6997" w:type="dxa"/>
            <w:vAlign w:val="center"/>
            <w:textDirection w:val="lrTb"/>
            <w:noWrap w:val="false"/>
          </w:tcPr>
          <w:p>
            <w:pPr>
              <w:pStyle w:val="899"/>
              <w:jc w:val="left"/>
              <w:keepLines w:val="0"/>
              <w:keepNext w:val="0"/>
              <w:pageBreakBefore w:val="0"/>
              <w:spacing w:line="300" w:lineRule="exact"/>
              <w:widowControl/>
              <w:rPr>
                <w:rFonts w:hint="eastAsia" w:ascii="仿宋" w:hAnsi="仿宋" w:eastAsia="仿宋" w:cs="仿宋"/>
                <w:szCs w:val="21"/>
              </w:rPr>
              <w:outlineLvl w:val="9"/>
            </w:pPr>
            <w:r>
              <w:rPr>
                <w:rFonts w:hint="eastAsia" w:ascii="仿宋" w:hAnsi="仿宋" w:eastAsia="仿宋" w:cs="仿宋"/>
                <w:szCs w:val="21"/>
              </w:rPr>
              <w:t xml:space="preserve">支持银行卡接触卡非接卡磁条卡识别，支持一、二、三代社保卡识别。</w:t>
            </w:r>
            <w:r>
              <w:rPr>
                <w:rFonts w:hint="eastAsia" w:ascii="仿宋" w:hAnsi="仿宋" w:eastAsia="仿宋" w:cs="仿宋"/>
                <w:szCs w:val="21"/>
              </w:rPr>
            </w:r>
            <w:r/>
          </w:p>
        </w:tc>
      </w:tr>
      <w:tr>
        <w:trPr>
          <w:trHeight w:val="486"/>
        </w:trPr>
        <w:tc>
          <w:tcPr>
            <w:tcW w:w="1525" w:type="dxa"/>
            <w:vAlign w:val="center"/>
            <w:textDirection w:val="lrTb"/>
            <w:noWrap w:val="false"/>
          </w:tcPr>
          <w:p>
            <w:pPr>
              <w:pStyle w:val="899"/>
              <w:jc w:val="center"/>
              <w:keepLines w:val="0"/>
              <w:keepNext w:val="0"/>
              <w:pageBreakBefore w:val="0"/>
              <w:spacing w:line="300" w:lineRule="exact"/>
              <w:widowControl/>
              <w:rPr>
                <w:rFonts w:hint="eastAsia" w:ascii="仿宋" w:hAnsi="仿宋" w:eastAsia="仿宋" w:cs="仿宋"/>
                <w:szCs w:val="21"/>
              </w:rPr>
              <w:outlineLvl w:val="9"/>
            </w:pPr>
            <w:r>
              <w:rPr>
                <w:rFonts w:hint="eastAsia" w:ascii="仿宋" w:hAnsi="仿宋" w:eastAsia="仿宋" w:cs="仿宋"/>
                <w:szCs w:val="21"/>
              </w:rPr>
              <w:t xml:space="preserve">二代证识别要求</w:t>
            </w:r>
            <w:r>
              <w:rPr>
                <w:rFonts w:hint="eastAsia" w:ascii="仿宋" w:hAnsi="仿宋" w:eastAsia="仿宋" w:cs="仿宋"/>
                <w:szCs w:val="21"/>
              </w:rPr>
            </w:r>
            <w:r/>
          </w:p>
        </w:tc>
        <w:tc>
          <w:tcPr>
            <w:tcW w:w="6997" w:type="dxa"/>
            <w:vAlign w:val="center"/>
            <w:textDirection w:val="lrTb"/>
            <w:noWrap w:val="false"/>
          </w:tcPr>
          <w:p>
            <w:pPr>
              <w:pStyle w:val="899"/>
              <w:jc w:val="left"/>
              <w:keepLines w:val="0"/>
              <w:keepNext w:val="0"/>
              <w:pageBreakBefore w:val="0"/>
              <w:spacing w:line="300" w:lineRule="exact"/>
              <w:widowControl/>
              <w:rPr>
                <w:rFonts w:hint="eastAsia" w:ascii="仿宋" w:hAnsi="仿宋" w:eastAsia="仿宋" w:cs="仿宋"/>
                <w:szCs w:val="21"/>
              </w:rPr>
              <w:outlineLvl w:val="9"/>
            </w:pPr>
            <w:r>
              <w:rPr>
                <w:rFonts w:hint="eastAsia" w:ascii="仿宋" w:hAnsi="仿宋" w:eastAsia="仿宋" w:cs="仿宋"/>
                <w:szCs w:val="21"/>
              </w:rPr>
              <w:t xml:space="preserve">集成第二代身份证识别功能，感应时间≤1秒</w:t>
            </w:r>
            <w:r>
              <w:rPr>
                <w:rFonts w:hint="eastAsia" w:ascii="仿宋" w:hAnsi="仿宋" w:eastAsia="仿宋" w:cs="仿宋"/>
                <w:szCs w:val="21"/>
              </w:rPr>
            </w:r>
            <w:r/>
          </w:p>
        </w:tc>
      </w:tr>
      <w:tr>
        <w:trPr>
          <w:trHeight w:val="486"/>
        </w:trPr>
        <w:tc>
          <w:tcPr>
            <w:tcW w:w="1525" w:type="dxa"/>
            <w:vAlign w:val="center"/>
            <w:vMerge w:val="restart"/>
            <w:textDirection w:val="lrTb"/>
            <w:noWrap w:val="false"/>
          </w:tcPr>
          <w:p>
            <w:pPr>
              <w:pStyle w:val="899"/>
              <w:jc w:val="center"/>
              <w:keepLines w:val="0"/>
              <w:keepNext w:val="0"/>
              <w:pageBreakBefore w:val="0"/>
              <w:spacing w:line="300" w:lineRule="exact"/>
              <w:widowControl/>
              <w:rPr>
                <w:rFonts w:hint="eastAsia" w:ascii="仿宋" w:hAnsi="仿宋" w:eastAsia="仿宋" w:cs="仿宋"/>
                <w:szCs w:val="21"/>
              </w:rPr>
              <w:outlineLvl w:val="9"/>
            </w:pPr>
            <w:r>
              <w:rPr>
                <w:rFonts w:hint="eastAsia" w:ascii="仿宋" w:hAnsi="仿宋" w:eastAsia="仿宋" w:cs="仿宋"/>
                <w:szCs w:val="21"/>
              </w:rPr>
              <w:t xml:space="preserve">主摄像头要求</w:t>
            </w:r>
            <w:r>
              <w:rPr>
                <w:rFonts w:hint="eastAsia" w:ascii="仿宋" w:hAnsi="仿宋" w:eastAsia="仿宋" w:cs="仿宋"/>
                <w:szCs w:val="21"/>
              </w:rPr>
            </w:r>
            <w:r/>
          </w:p>
        </w:tc>
        <w:tc>
          <w:tcPr>
            <w:tcW w:w="6997" w:type="dxa"/>
            <w:vAlign w:val="center"/>
            <w:textDirection w:val="lrTb"/>
            <w:noWrap w:val="false"/>
          </w:tcPr>
          <w:p>
            <w:pPr>
              <w:pStyle w:val="899"/>
              <w:jc w:val="left"/>
              <w:keepLines w:val="0"/>
              <w:keepNext w:val="0"/>
              <w:pageBreakBefore w:val="0"/>
              <w:spacing w:line="300" w:lineRule="exact"/>
              <w:widowControl/>
              <w:rPr>
                <w:rFonts w:hint="eastAsia" w:ascii="仿宋" w:hAnsi="仿宋" w:eastAsia="仿宋" w:cs="仿宋"/>
                <w:szCs w:val="21"/>
              </w:rPr>
              <w:outlineLvl w:val="9"/>
            </w:pPr>
            <w:r>
              <w:rPr>
                <w:rFonts w:hint="eastAsia" w:ascii="仿宋" w:hAnsi="仿宋" w:eastAsia="仿宋" w:cs="仿宋"/>
                <w:szCs w:val="21"/>
              </w:rPr>
              <w:t xml:space="preserve">CMOS镜头；≥1000万像素；分辨率≥3648X2736。广角镜头，拍摄A3高度可以降低；生成图像为JPEG格式200DPI无插值；图像要求RGB24位真彩；支持手动/自动对焦；支持手动/自动白平衡调整；支持手动/自动曝光控制调整；支持像素自定义；图象畸变指标：≤2%，信噪比：≥48dB。</w:t>
            </w:r>
            <w:r>
              <w:rPr>
                <w:rFonts w:hint="eastAsia" w:ascii="仿宋" w:hAnsi="仿宋" w:eastAsia="仿宋" w:cs="仿宋"/>
                <w:szCs w:val="21"/>
              </w:rPr>
            </w:r>
            <w:r/>
          </w:p>
        </w:tc>
      </w:tr>
      <w:tr>
        <w:trPr>
          <w:trHeight w:val="90"/>
        </w:trPr>
        <w:tc>
          <w:tcPr>
            <w:tcW w:w="1525" w:type="dxa"/>
            <w:vAlign w:val="center"/>
            <w:textDirection w:val="lrTb"/>
            <w:noWrap w:val="false"/>
          </w:tcPr>
          <w:p>
            <w:pPr>
              <w:pStyle w:val="899"/>
              <w:jc w:val="center"/>
              <w:keepLines w:val="0"/>
              <w:keepNext w:val="0"/>
              <w:pageBreakBefore w:val="0"/>
              <w:spacing w:line="300" w:lineRule="exact"/>
              <w:widowControl/>
              <w:rPr>
                <w:rFonts w:hint="eastAsia" w:ascii="仿宋" w:hAnsi="仿宋" w:eastAsia="仿宋" w:cs="仿宋"/>
                <w:szCs w:val="21"/>
              </w:rPr>
              <w:outlineLvl w:val="9"/>
            </w:pPr>
            <w:r>
              <w:rPr>
                <w:rFonts w:hint="eastAsia" w:ascii="仿宋" w:hAnsi="仿宋" w:eastAsia="仿宋" w:cs="仿宋"/>
                <w:szCs w:val="21"/>
              </w:rPr>
              <w:t xml:space="preserve">辅助镜头要求</w:t>
            </w:r>
            <w:r>
              <w:rPr>
                <w:rFonts w:hint="eastAsia" w:ascii="仿宋" w:hAnsi="仿宋" w:eastAsia="仿宋" w:cs="仿宋"/>
                <w:szCs w:val="21"/>
              </w:rPr>
            </w:r>
            <w:r/>
          </w:p>
        </w:tc>
        <w:tc>
          <w:tcPr>
            <w:tcW w:w="6997" w:type="dxa"/>
            <w:vAlign w:val="center"/>
            <w:textDirection w:val="lrTb"/>
            <w:noWrap w:val="false"/>
          </w:tcPr>
          <w:p>
            <w:pPr>
              <w:pStyle w:val="899"/>
              <w:jc w:val="left"/>
              <w:keepLines w:val="0"/>
              <w:keepNext w:val="0"/>
              <w:pageBreakBefore w:val="0"/>
              <w:spacing w:line="300" w:lineRule="exact"/>
              <w:widowControl/>
              <w:rPr>
                <w:rFonts w:hint="eastAsia" w:ascii="仿宋" w:hAnsi="仿宋" w:eastAsia="仿宋" w:cs="仿宋"/>
                <w:szCs w:val="21"/>
              </w:rPr>
              <w:outlineLvl w:val="9"/>
            </w:pPr>
            <w:r>
              <w:rPr>
                <w:rFonts w:hint="eastAsia" w:ascii="仿宋" w:hAnsi="仿宋" w:eastAsia="仿宋" w:cs="仿宋"/>
                <w:szCs w:val="21"/>
              </w:rPr>
              <w:t xml:space="preserve">CMOS镜头；≥500万像素；分辨率≥2592X1944</w:t>
            </w:r>
            <w:r>
              <w:rPr>
                <w:rFonts w:hint="eastAsia" w:ascii="仿宋" w:hAnsi="仿宋" w:eastAsia="仿宋" w:cs="仿宋"/>
                <w:szCs w:val="21"/>
              </w:rPr>
            </w:r>
            <w:r/>
          </w:p>
        </w:tc>
      </w:tr>
      <w:tr>
        <w:trPr>
          <w:trHeight w:val="228"/>
        </w:trPr>
        <w:tc>
          <w:tcPr>
            <w:tcW w:w="1525" w:type="dxa"/>
            <w:vAlign w:val="center"/>
            <w:textDirection w:val="lrTb"/>
            <w:noWrap w:val="false"/>
          </w:tcPr>
          <w:p>
            <w:pPr>
              <w:pStyle w:val="899"/>
              <w:jc w:val="center"/>
              <w:keepLines w:val="0"/>
              <w:keepNext w:val="0"/>
              <w:pageBreakBefore w:val="0"/>
              <w:spacing w:line="300" w:lineRule="exact"/>
              <w:widowControl/>
              <w:rPr>
                <w:rFonts w:hint="eastAsia" w:ascii="仿宋" w:hAnsi="仿宋" w:eastAsia="仿宋" w:cs="仿宋"/>
                <w:szCs w:val="21"/>
              </w:rPr>
              <w:outlineLvl w:val="9"/>
            </w:pPr>
            <w:r>
              <w:rPr>
                <w:rFonts w:hint="eastAsia" w:ascii="仿宋" w:hAnsi="仿宋" w:eastAsia="仿宋" w:cs="仿宋"/>
                <w:szCs w:val="21"/>
              </w:rPr>
              <w:t xml:space="preserve">兼容性要求</w:t>
            </w:r>
            <w:r>
              <w:rPr>
                <w:rFonts w:hint="eastAsia" w:ascii="仿宋" w:hAnsi="仿宋" w:eastAsia="仿宋" w:cs="仿宋"/>
                <w:szCs w:val="21"/>
              </w:rPr>
            </w:r>
            <w:r/>
          </w:p>
        </w:tc>
        <w:tc>
          <w:tcPr>
            <w:tcW w:w="6997" w:type="dxa"/>
            <w:vAlign w:val="center"/>
            <w:textDirection w:val="lrTb"/>
            <w:noWrap w:val="false"/>
          </w:tcPr>
          <w:p>
            <w:pPr>
              <w:pStyle w:val="899"/>
              <w:jc w:val="left"/>
              <w:keepLines w:val="0"/>
              <w:keepNext w:val="0"/>
              <w:pageBreakBefore w:val="0"/>
              <w:spacing w:line="300" w:lineRule="exact"/>
              <w:widowControl/>
              <w:rPr>
                <w:rFonts w:hint="eastAsia" w:ascii="仿宋" w:hAnsi="仿宋" w:eastAsia="仿宋" w:cs="仿宋"/>
                <w:szCs w:val="21"/>
              </w:rPr>
              <w:outlineLvl w:val="9"/>
            </w:pPr>
            <w:r>
              <w:rPr>
                <w:rFonts w:hint="eastAsia" w:ascii="仿宋" w:hAnsi="仿宋" w:eastAsia="仿宋" w:cs="仿宋"/>
                <w:szCs w:val="21"/>
              </w:rPr>
              <w:t xml:space="preserve">支持Windows7、Windows10、Windows11、麒麟、统信等操作系统</w:t>
            </w:r>
            <w:r>
              <w:rPr>
                <w:rFonts w:hint="eastAsia" w:ascii="仿宋" w:hAnsi="仿宋" w:eastAsia="仿宋" w:cs="仿宋"/>
                <w:szCs w:val="21"/>
              </w:rPr>
            </w:r>
            <w:r/>
          </w:p>
        </w:tc>
      </w:tr>
    </w:tbl>
    <w:p>
      <w:pPr>
        <w:pStyle w:val="899"/>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w:t>
      </w:r>
      <w:r>
        <w:rPr>
          <w:rFonts w:hint="eastAsia" w:ascii="仿宋" w:hAnsi="仿宋" w:eastAsia="仿宋"/>
          <w:sz w:val="28"/>
          <w:szCs w:val="28"/>
        </w:rPr>
        <w:t xml:space="preserve">六</w:t>
      </w:r>
      <w:r>
        <w:rPr>
          <w:rFonts w:hint="eastAsia" w:ascii="仿宋" w:hAnsi="仿宋" w:eastAsia="仿宋"/>
          <w:sz w:val="28"/>
          <w:szCs w:val="28"/>
          <w:lang w:val="zh-CN"/>
        </w:rPr>
        <w:t xml:space="preserve">）系统集成服务</w:t>
      </w:r>
      <w:r>
        <w:rPr>
          <w:rFonts w:hint="eastAsia" w:ascii="仿宋" w:hAnsi="仿宋" w:eastAsia="仿宋"/>
          <w:sz w:val="28"/>
          <w:szCs w:val="28"/>
          <w:lang w:val="zh-CN"/>
        </w:rPr>
      </w:r>
      <w:r/>
    </w:p>
    <w:p>
      <w:pPr>
        <w:pStyle w:val="899"/>
        <w:ind w:firstLine="560"/>
        <w:keepLines w:val="0"/>
        <w:keepNext w:val="0"/>
        <w:pageBreakBefore w:val="0"/>
        <w:spacing w:line="520" w:lineRule="exact"/>
        <w:widowControl/>
        <w:rPr>
          <w:rFonts w:hint="eastAsia" w:ascii="仿宋" w:hAnsi="仿宋" w:eastAsia="仿宋"/>
          <w:sz w:val="28"/>
          <w:szCs w:val="28"/>
          <w:lang w:val="zh-CN"/>
        </w:rPr>
        <w:outlineLvl w:val="9"/>
      </w:pPr>
      <w:r>
        <w:rPr>
          <w:rFonts w:hint="eastAsia" w:ascii="仿宋" w:hAnsi="仿宋" w:eastAsia="仿宋"/>
          <w:sz w:val="28"/>
          <w:szCs w:val="28"/>
          <w:lang w:val="zh-CN"/>
        </w:rPr>
        <w:t xml:space="preserve">1.国产化环境搭建与部署要求：完成国产数据库、国产中间件等基础软件的安装、配置和调优工作，确保各组件在国产化云环境中稳定运行。</w:t>
      </w:r>
      <w:r>
        <w:rPr>
          <w:rFonts w:hint="eastAsia" w:ascii="仿宋" w:hAnsi="仿宋" w:eastAsia="仿宋"/>
          <w:sz w:val="28"/>
          <w:szCs w:val="28"/>
          <w:lang w:val="zh-CN"/>
        </w:rPr>
      </w:r>
      <w:r/>
    </w:p>
    <w:p>
      <w:pPr>
        <w:pStyle w:val="899"/>
        <w:ind w:firstLine="560"/>
        <w:keepLines w:val="0"/>
        <w:keepNext w:val="0"/>
        <w:pageBreakBefore w:val="0"/>
        <w:spacing w:line="520" w:lineRule="exact"/>
        <w:widowControl/>
        <w:rPr>
          <w:rFonts w:hint="eastAsia" w:ascii="仿宋" w:hAnsi="仿宋" w:eastAsia="仿宋"/>
          <w:sz w:val="28"/>
          <w:szCs w:val="28"/>
          <w:lang w:val="zh-CN"/>
        </w:rPr>
        <w:outlineLvl w:val="9"/>
      </w:pPr>
      <w:r>
        <w:rPr>
          <w:rFonts w:hint="eastAsia" w:ascii="仿宋" w:hAnsi="仿宋" w:eastAsia="仿宋"/>
          <w:sz w:val="28"/>
          <w:szCs w:val="28"/>
          <w:lang w:val="zh-CN"/>
        </w:rPr>
        <w:t xml:space="preserve">2.数据迁移实施要求：制定详细的数据迁移方案，完成从原有数据库环境到国产化数据库环境的数据迁移工作，保障数据完整性、一致性和安全性。</w:t>
      </w:r>
      <w:r>
        <w:rPr>
          <w:rFonts w:hint="eastAsia" w:ascii="仿宋" w:hAnsi="仿宋" w:eastAsia="仿宋"/>
          <w:sz w:val="28"/>
          <w:szCs w:val="28"/>
          <w:lang w:val="zh-CN"/>
        </w:rPr>
      </w:r>
      <w:r/>
    </w:p>
    <w:p>
      <w:pPr>
        <w:pStyle w:val="899"/>
        <w:ind w:firstLine="560"/>
        <w:keepLines w:val="0"/>
        <w:keepNext w:val="0"/>
        <w:pageBreakBefore w:val="0"/>
        <w:spacing w:line="520" w:lineRule="exact"/>
        <w:widowControl/>
        <w:rPr>
          <w:rFonts w:hint="eastAsia" w:ascii="仿宋" w:hAnsi="仿宋" w:eastAsia="仿宋"/>
          <w:sz w:val="28"/>
          <w:szCs w:val="28"/>
          <w:lang w:val="zh-CN"/>
        </w:rPr>
        <w:outlineLvl w:val="9"/>
      </w:pPr>
      <w:r>
        <w:rPr>
          <w:rFonts w:hint="eastAsia" w:ascii="仿宋" w:hAnsi="仿宋" w:eastAsia="仿宋"/>
          <w:sz w:val="28"/>
          <w:szCs w:val="28"/>
          <w:lang w:val="zh-CN"/>
        </w:rPr>
        <w:t xml:space="preserve">3.网络安全实施要求：业务系统迁移至国产化云环境后，对现有防火墙、入侵防御、日志审计、态势感知、数据库防水坝等网络安全设备实施利旧改造，确保改造后整体网络安全防护能力满足网络安全等级保护三级及商用密码应用安全性评估三级的要求。</w:t>
      </w:r>
      <w:r>
        <w:rPr>
          <w:rFonts w:hint="eastAsia" w:ascii="仿宋" w:hAnsi="仿宋" w:eastAsia="仿宋"/>
          <w:sz w:val="28"/>
          <w:szCs w:val="28"/>
          <w:lang w:val="zh-CN"/>
        </w:rPr>
      </w:r>
      <w:r/>
    </w:p>
    <w:p>
      <w:pPr>
        <w:pStyle w:val="899"/>
        <w:ind w:firstLine="560"/>
        <w:keepLines w:val="0"/>
        <w:keepNext w:val="0"/>
        <w:pageBreakBefore w:val="0"/>
        <w:spacing w:line="520" w:lineRule="exact"/>
        <w:widowControl/>
        <w:rPr>
          <w:rFonts w:hint="eastAsia" w:ascii="仿宋" w:hAnsi="仿宋" w:eastAsia="仿宋"/>
          <w:sz w:val="28"/>
          <w:szCs w:val="28"/>
          <w:lang w:val="zh-CN"/>
        </w:rPr>
        <w:outlineLvl w:val="9"/>
      </w:pPr>
      <w:r>
        <w:rPr>
          <w:rFonts w:hint="eastAsia" w:ascii="仿宋" w:hAnsi="仿宋" w:eastAsia="仿宋"/>
          <w:sz w:val="28"/>
          <w:szCs w:val="28"/>
          <w:lang w:val="zh-CN"/>
        </w:rPr>
        <w:t xml:space="preserve">4.网络割接实施要求：制定详尽的网络割接方案，完成原有网络环境向国产化云环境网络架构的整</w:t>
      </w:r>
      <w:r>
        <w:rPr>
          <w:rFonts w:hint="eastAsia" w:ascii="仿宋" w:hAnsi="仿宋" w:eastAsia="仿宋"/>
          <w:sz w:val="28"/>
          <w:szCs w:val="28"/>
          <w:lang w:val="zh-CN"/>
        </w:rPr>
        <w:t xml:space="preserve">体切换割接，涵盖网络拓扑调整、安全策略配置、IP地址规划、路由策略变更及负载均衡配置等关键环节，确保割接过程业务中断时间最小化，割接完成后网络连通性、安全性与性能指标全面满足业务运行要求。本次割接涉及公积金业务专线、区县分中心业务专线、银行业务专线、电子政务外网业务专线及互联网业务专线等多类链路，其中区县分中心网络将按照中心统一要求重新规划调整，确保各分中心网络安全、合规地接入云环境整体网络架构。同时制定完善的回退预案与应急响应机制，割接完成后开展全面连通性测试与安全验证，保障各专线业务平稳过渡、无缝衔接。</w:t>
      </w:r>
      <w:r>
        <w:rPr>
          <w:rFonts w:hint="eastAsia" w:ascii="仿宋" w:hAnsi="仿宋" w:eastAsia="仿宋"/>
          <w:sz w:val="28"/>
          <w:szCs w:val="28"/>
          <w:lang w:val="zh-CN"/>
        </w:rPr>
      </w:r>
      <w:r/>
    </w:p>
    <w:p>
      <w:pPr>
        <w:pStyle w:val="899"/>
        <w:ind w:firstLine="560"/>
        <w:keepLines w:val="0"/>
        <w:keepNext w:val="0"/>
        <w:pageBreakBefore w:val="0"/>
        <w:spacing w:line="520" w:lineRule="exact"/>
        <w:widowControl/>
        <w:rPr>
          <w:rFonts w:hint="eastAsia" w:ascii="仿宋" w:hAnsi="仿宋" w:eastAsia="仿宋"/>
          <w:sz w:val="28"/>
          <w:szCs w:val="28"/>
          <w:lang w:val="zh-CN"/>
        </w:rPr>
        <w:outlineLvl w:val="9"/>
      </w:pPr>
      <w:r>
        <w:rPr>
          <w:rFonts w:hint="eastAsia" w:ascii="仿宋" w:hAnsi="仿宋" w:eastAsia="仿宋"/>
          <w:sz w:val="28"/>
          <w:szCs w:val="28"/>
          <w:lang w:val="zh-CN"/>
        </w:rPr>
        <w:t xml:space="preserve">5.外设安装及适配实施要求：完成各分中心手写板、高拍仪等外设在国产化环境下的安装部署与适配调试，涵盖设备驱动安装、系统兼容性测试及与业务系统的对接联调等环节，确保各类外设在国产操作系统与国产CPU环境下稳定运行，充分满足公积金业务办理窗口的实际使用要求。</w:t>
      </w:r>
      <w:r>
        <w:rPr>
          <w:rFonts w:hint="eastAsia" w:ascii="仿宋" w:hAnsi="仿宋" w:eastAsia="仿宋"/>
          <w:sz w:val="28"/>
          <w:szCs w:val="28"/>
          <w:lang w:val="zh-CN"/>
        </w:rPr>
      </w:r>
      <w:r/>
    </w:p>
    <w:p>
      <w:pPr>
        <w:pStyle w:val="990"/>
        <w:numPr>
          <w:ilvl w:val="0"/>
          <w:numId w:val="7"/>
        </w:numPr>
        <w:keepLines w:val="0"/>
        <w:keepNext w:val="0"/>
        <w:pageBreakBefore w:val="0"/>
        <w:spacing w:line="520" w:lineRule="exact"/>
        <w:widowControl/>
        <w:rPr>
          <w:rFonts w:hint="eastAsia" w:ascii="仿宋" w:hAnsi="仿宋" w:eastAsia="仿宋" w:cs="Times New Roman"/>
          <w:b/>
          <w:sz w:val="28"/>
          <w:szCs w:val="28"/>
        </w:rPr>
        <w:outlineLvl w:val="1"/>
      </w:pPr>
      <w:r>
        <w:rPr>
          <w:rFonts w:hint="eastAsia" w:ascii="仿宋" w:hAnsi="仿宋" w:eastAsia="仿宋" w:cs="Times New Roman"/>
          <w:b/>
          <w:sz w:val="28"/>
          <w:szCs w:val="28"/>
        </w:rPr>
        <w:t xml:space="preserve">系统总体架构</w:t>
      </w:r>
      <w:r>
        <w:rPr>
          <w:rFonts w:hint="eastAsia" w:ascii="仿宋" w:hAnsi="仿宋" w:eastAsia="仿宋" w:cs="Times New Roman"/>
          <w:b/>
          <w:sz w:val="28"/>
          <w:szCs w:val="28"/>
        </w:rPr>
      </w:r>
      <w:r/>
    </w:p>
    <w:p>
      <w:pPr>
        <w:pStyle w:val="899"/>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系统整体设计以住建部《住房公积金信息化建设导则》体系为依据，符合国家、行业标准规范和信息安全保障体系的要求，同时满足《住房公积金基础数据标准》《住房公积金信息系统技术规范》要求；系统采用面向服务的设计，能够通过组件化的开发模式迅速支持新的业务拓展，并制定业务应用接入标准接口。</w:t>
      </w:r>
      <w:r>
        <w:rPr>
          <w:rFonts w:hint="eastAsia" w:ascii="仿宋" w:hAnsi="仿宋" w:eastAsia="仿宋"/>
          <w:sz w:val="28"/>
          <w:szCs w:val="28"/>
          <w:lang w:val="zh-CN"/>
        </w:rPr>
      </w:r>
      <w:r/>
    </w:p>
    <w:p>
      <w:pPr>
        <w:pStyle w:val="899"/>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系统采用互联网金融架构模式，突出应用中台能力设计，建设业务中台、技术中台，提供规范、业务建模、架构、开发、测试、上线运维等方面的管控；针对数据共享、功能共享、接口共享等方面提供开放共享平台。</w:t>
      </w:r>
      <w:r>
        <w:rPr>
          <w:rFonts w:hint="eastAsia" w:ascii="仿宋" w:hAnsi="仿宋" w:eastAsia="仿宋"/>
          <w:sz w:val="28"/>
          <w:szCs w:val="28"/>
          <w:lang w:val="zh-CN"/>
        </w:rPr>
      </w:r>
      <w:r/>
    </w:p>
    <w:p>
      <w:pPr>
        <w:pStyle w:val="899"/>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系统通过强大的应用中台提升客户服务能力、业务运营能力、精细化管理能力、智能风控能力和生态融入能力。</w:t>
      </w:r>
      <w:r>
        <w:rPr>
          <w:rFonts w:hint="eastAsia" w:ascii="仿宋" w:hAnsi="仿宋" w:eastAsia="仿宋"/>
          <w:sz w:val="28"/>
          <w:szCs w:val="28"/>
          <w:lang w:val="zh-CN"/>
        </w:rPr>
      </w:r>
      <w:r/>
    </w:p>
    <w:p>
      <w:pPr>
        <w:pStyle w:val="899"/>
        <w:ind w:firstLine="561"/>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新一代</w:t>
      </w:r>
      <w:r>
        <w:rPr>
          <w:rFonts w:hint="eastAsia" w:ascii="仿宋" w:hAnsi="仿宋" w:eastAsia="仿宋"/>
          <w:sz w:val="28"/>
          <w:szCs w:val="28"/>
          <w:lang w:val="en-US" w:eastAsia="zh-CN"/>
        </w:rPr>
        <w:t xml:space="preserve">住房公积金</w:t>
      </w:r>
      <w:r>
        <w:rPr>
          <w:rFonts w:hint="eastAsia" w:ascii="仿宋" w:hAnsi="仿宋" w:eastAsia="仿宋"/>
          <w:sz w:val="28"/>
          <w:szCs w:val="28"/>
          <w:lang w:val="zh-CN"/>
        </w:rPr>
        <w:t xml:space="preserve">信息系统是实现全市的资金、业务和数据的大集中的一个完整体系，从中心的业务经办、管理决策、公众服务等提供全面的应用功能，可伸缩地覆盖业务、管理、决策三个层面的需求，系统满足上级监管、廉政风险防控的相关需求。</w:t>
      </w:r>
      <w:r>
        <w:rPr>
          <w:rFonts w:hint="eastAsia" w:ascii="仿宋" w:hAnsi="仿宋" w:eastAsia="仿宋"/>
          <w:sz w:val="28"/>
          <w:szCs w:val="28"/>
          <w:lang w:val="zh-CN"/>
        </w:rPr>
      </w:r>
      <w:r/>
    </w:p>
    <w:p>
      <w:pPr>
        <w:pStyle w:val="899"/>
        <w:ind w:firstLine="561"/>
        <w:jc w:val="left"/>
        <w:keepLines w:val="0"/>
        <w:keepNext w:val="0"/>
        <w:pageBreakBefore w:val="0"/>
        <w:spacing w:line="520" w:lineRule="exact"/>
        <w:rPr>
          <w:rFonts w:hint="eastAsia" w:ascii="等线" w:hAnsi="等线" w:eastAsia="等线"/>
          <w:sz w:val="24"/>
          <w:szCs w:val="22"/>
        </w:rPr>
        <w:outlineLvl w:val="9"/>
      </w:pPr>
      <w:r>
        <w:rPr>
          <w:rFonts w:hint="eastAsia" w:ascii="仿宋" w:hAnsi="仿宋" w:eastAsia="仿宋"/>
          <w:sz w:val="28"/>
          <w:szCs w:val="28"/>
        </w:rPr>
        <w:t xml:space="preserve">1.系统总体架构：</w:t>
      </w:r>
      <w:r>
        <w:rPr>
          <w:rFonts w:hint="eastAsia" w:ascii="等线" w:hAnsi="等线" w:eastAsia="等线"/>
          <w:sz w:val="24"/>
          <w:szCs w:val="22"/>
        </w:rPr>
      </w:r>
      <w:r/>
    </w:p>
    <w:p>
      <w:pPr>
        <w:pStyle w:val="899"/>
        <w:ind w:firstLine="561"/>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系统架构设计依据《住房公积金信息化建设导则》，层次划分为：渠道层、业务应用层、应用支撑层、数据资源层、基础设施层五个层次，保障系统的可扩展性和易维护性。</w:t>
      </w:r>
      <w:r>
        <w:rPr>
          <w:rFonts w:hint="eastAsia" w:ascii="仿宋" w:hAnsi="仿宋" w:eastAsia="仿宋"/>
          <w:sz w:val="28"/>
          <w:szCs w:val="28"/>
          <w:lang w:val="zh-CN"/>
        </w:rPr>
      </w:r>
      <w:r/>
    </w:p>
    <w:p>
      <w:pPr>
        <w:pStyle w:val="899"/>
        <w:ind w:firstLine="561"/>
        <w:jc w:val="left"/>
        <w:keepLines w:val="0"/>
        <w:keepNext w:val="0"/>
        <w:pageBreakBefore w:val="0"/>
        <w:spacing w:line="520" w:lineRule="exact"/>
        <w:outlineLvl w:val="9"/>
      </w:pPr>
      <w:r>
        <w:rPr>
          <w:rFonts w:hint="eastAsia" w:ascii="仿宋" w:hAnsi="仿宋" w:eastAsia="仿宋"/>
          <w:sz w:val="28"/>
          <w:szCs w:val="28"/>
          <w:lang w:val="zh-CN"/>
        </w:rPr>
        <w:t xml:space="preserve">2、系统应用架构：</w:t>
      </w:r>
      <w:r/>
    </w:p>
    <w:p>
      <w:pPr>
        <w:pStyle w:val="899"/>
        <w:ind w:firstLine="561"/>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淮安公积金信息系统以多样化渠道来承接缴存单位、职工及中心不同岗位人员接入，综合服务平台与管理门户承载业务操作及管理功能。业务中台和技术中台为业务运行提供支撑，ETL/ODS及数据仓库实现数据的处理与存储。底层基于K8S节点的容器技术构建基础设施，同时与外部应用、办公系统等进行交互，形成了一个涵盖接入、业务处理、中台支撑、数据管理及底层设施的完整应用架构体系。</w:t>
      </w:r>
      <w:r>
        <w:rPr>
          <w:rFonts w:hint="eastAsia" w:ascii="仿宋" w:hAnsi="仿宋" w:eastAsia="仿宋"/>
          <w:sz w:val="28"/>
          <w:szCs w:val="28"/>
          <w:lang w:val="zh-CN"/>
        </w:rPr>
      </w:r>
      <w:r/>
    </w:p>
    <w:p>
      <w:pPr>
        <w:pStyle w:val="990"/>
        <w:numPr>
          <w:ilvl w:val="0"/>
          <w:numId w:val="7"/>
        </w:numPr>
        <w:keepLines w:val="0"/>
        <w:keepNext w:val="0"/>
        <w:pageBreakBefore w:val="0"/>
        <w:spacing w:line="520" w:lineRule="exact"/>
        <w:widowControl/>
        <w:rPr>
          <w:rFonts w:hint="eastAsia" w:ascii="仿宋" w:hAnsi="仿宋" w:eastAsia="仿宋" w:cs="Times New Roman"/>
          <w:b/>
          <w:sz w:val="28"/>
          <w:szCs w:val="28"/>
          <w:lang w:val="zh-CN"/>
        </w:rPr>
        <w:outlineLvl w:val="1"/>
      </w:pPr>
      <w:r>
        <w:rPr>
          <w:rFonts w:hint="eastAsia" w:ascii="仿宋" w:hAnsi="仿宋" w:eastAsia="仿宋" w:cs="Times New Roman"/>
          <w:b/>
          <w:sz w:val="28"/>
          <w:szCs w:val="28"/>
          <w:lang w:val="zh-CN"/>
        </w:rPr>
        <w:t xml:space="preserve">安全需求</w:t>
      </w:r>
      <w:r>
        <w:rPr>
          <w:rFonts w:hint="eastAsia" w:ascii="仿宋" w:hAnsi="仿宋" w:eastAsia="仿宋" w:cs="Times New Roman"/>
          <w:b/>
          <w:sz w:val="28"/>
          <w:szCs w:val="28"/>
          <w:lang w:val="zh-CN"/>
        </w:rPr>
      </w:r>
      <w:r/>
    </w:p>
    <w:p>
      <w:pPr>
        <w:pStyle w:val="993"/>
        <w:ind w:firstLine="0"/>
        <w:keepLines w:val="0"/>
        <w:keepNext w:val="0"/>
        <w:pageBreakBefore w:val="0"/>
        <w:spacing w:line="520" w:lineRule="exact"/>
        <w:rPr>
          <w:rFonts w:hint="eastAsia" w:ascii="仿宋" w:hAnsi="仿宋" w:eastAsia="仿宋"/>
          <w:color w:val="000000"/>
          <w:sz w:val="28"/>
          <w:szCs w:val="28"/>
          <w:lang w:val="zh-CN"/>
        </w:rPr>
        <w:outlineLvl w:val="9"/>
      </w:pPr>
      <w:r>
        <w:rPr>
          <w:rFonts w:hint="eastAsia" w:ascii="仿宋" w:hAnsi="仿宋" w:eastAsia="仿宋"/>
          <w:color w:val="000000"/>
          <w:sz w:val="28"/>
          <w:szCs w:val="28"/>
          <w:lang w:val="zh-CN"/>
        </w:rPr>
        <w:t xml:space="preserve">（一）身份鉴别需求</w:t>
      </w:r>
      <w:r>
        <w:rPr>
          <w:rFonts w:hint="eastAsia" w:ascii="仿宋" w:hAnsi="仿宋" w:eastAsia="仿宋"/>
          <w:color w:val="000000"/>
          <w:sz w:val="28"/>
          <w:szCs w:val="28"/>
          <w:lang w:val="zh-CN"/>
        </w:rPr>
      </w:r>
      <w:r/>
    </w:p>
    <w:p>
      <w:pPr>
        <w:pStyle w:val="993"/>
        <w:ind w:firstLine="560"/>
        <w:keepLines w:val="0"/>
        <w:keepNext w:val="0"/>
        <w:pageBreakBefore w:val="0"/>
        <w:spacing w:line="520" w:lineRule="exact"/>
        <w:rPr>
          <w:rFonts w:hint="eastAsia" w:ascii="仿宋" w:hAnsi="仿宋" w:eastAsia="仿宋"/>
          <w:color w:val="000000"/>
          <w:sz w:val="28"/>
          <w:szCs w:val="28"/>
          <w:lang w:val="zh-CN"/>
        </w:rPr>
        <w:outlineLvl w:val="9"/>
      </w:pPr>
      <w:r>
        <w:rPr>
          <w:rFonts w:hint="eastAsia" w:ascii="仿宋" w:hAnsi="仿宋" w:eastAsia="仿宋"/>
          <w:color w:val="000000"/>
          <w:sz w:val="28"/>
          <w:szCs w:val="28"/>
          <w:lang w:val="zh-CN"/>
        </w:rPr>
        <w:t xml:space="preserve">a)应对登录的用户进行身份标识和鉴别，身份标识具有唯一性，身份鉴别信息具有复杂度要求；</w:t>
      </w:r>
      <w:r>
        <w:rPr>
          <w:rFonts w:hint="eastAsia" w:ascii="仿宋" w:hAnsi="仿宋" w:eastAsia="仿宋"/>
          <w:color w:val="000000"/>
          <w:sz w:val="28"/>
          <w:szCs w:val="28"/>
          <w:lang w:val="zh-CN"/>
        </w:rPr>
      </w:r>
      <w:r/>
    </w:p>
    <w:p>
      <w:pPr>
        <w:pStyle w:val="993"/>
        <w:ind w:firstLine="560"/>
        <w:keepLines w:val="0"/>
        <w:keepNext w:val="0"/>
        <w:pageBreakBefore w:val="0"/>
        <w:spacing w:line="520" w:lineRule="exact"/>
        <w:rPr>
          <w:rFonts w:hint="eastAsia" w:ascii="仿宋" w:hAnsi="仿宋" w:eastAsia="仿宋"/>
          <w:color w:val="000000"/>
          <w:sz w:val="28"/>
          <w:szCs w:val="28"/>
          <w:lang w:val="zh-CN"/>
        </w:rPr>
        <w:outlineLvl w:val="9"/>
      </w:pPr>
      <w:r>
        <w:rPr>
          <w:rFonts w:hint="eastAsia" w:ascii="仿宋" w:hAnsi="仿宋" w:eastAsia="仿宋"/>
          <w:color w:val="000000"/>
          <w:sz w:val="28"/>
          <w:szCs w:val="28"/>
          <w:lang w:val="zh-CN"/>
        </w:rPr>
        <w:t xml:space="preserve">b)应具有登录失败处理功能，应配置并启用结束会话、限制非法登录次数和当登录连接超时自动退出等相关措施；</w:t>
      </w:r>
      <w:r>
        <w:rPr>
          <w:rFonts w:hint="eastAsia" w:ascii="仿宋" w:hAnsi="仿宋" w:eastAsia="仿宋"/>
          <w:color w:val="000000"/>
          <w:sz w:val="28"/>
          <w:szCs w:val="28"/>
          <w:lang w:val="zh-CN"/>
        </w:rPr>
      </w:r>
      <w:r/>
    </w:p>
    <w:p>
      <w:pPr>
        <w:pStyle w:val="993"/>
        <w:ind w:firstLine="560"/>
        <w:keepLines w:val="0"/>
        <w:keepNext w:val="0"/>
        <w:pageBreakBefore w:val="0"/>
        <w:spacing w:line="520" w:lineRule="exact"/>
        <w:rPr>
          <w:rFonts w:hint="eastAsia" w:ascii="仿宋" w:hAnsi="仿宋" w:eastAsia="仿宋"/>
          <w:color w:val="000000"/>
          <w:sz w:val="28"/>
          <w:szCs w:val="28"/>
          <w:lang w:val="zh-CN"/>
        </w:rPr>
        <w:outlineLvl w:val="9"/>
      </w:pPr>
      <w:r>
        <w:rPr>
          <w:rFonts w:hint="eastAsia" w:ascii="仿宋" w:hAnsi="仿宋" w:eastAsia="仿宋"/>
          <w:color w:val="000000"/>
          <w:sz w:val="28"/>
          <w:szCs w:val="28"/>
          <w:lang w:val="zh-CN"/>
        </w:rPr>
        <w:t xml:space="preserve">c）当进行远程管理时，应采取必要措施防止信息在网络传输过程中被窃取;</w:t>
      </w:r>
      <w:r>
        <w:rPr>
          <w:rFonts w:hint="eastAsia" w:ascii="仿宋" w:hAnsi="仿宋" w:eastAsia="仿宋"/>
          <w:color w:val="000000"/>
          <w:sz w:val="28"/>
          <w:szCs w:val="28"/>
          <w:lang w:val="zh-CN"/>
        </w:rPr>
      </w:r>
      <w:r/>
    </w:p>
    <w:p>
      <w:pPr>
        <w:pStyle w:val="993"/>
        <w:ind w:firstLine="0"/>
        <w:keepLines w:val="0"/>
        <w:keepNext w:val="0"/>
        <w:pageBreakBefore w:val="0"/>
        <w:spacing w:line="520" w:lineRule="exact"/>
        <w:rPr>
          <w:rFonts w:hint="eastAsia" w:ascii="仿宋" w:hAnsi="仿宋" w:eastAsia="仿宋"/>
          <w:color w:val="000000"/>
          <w:sz w:val="28"/>
          <w:szCs w:val="28"/>
          <w:lang w:val="zh-CN"/>
        </w:rPr>
        <w:outlineLvl w:val="9"/>
      </w:pPr>
      <w:r>
        <w:rPr>
          <w:rFonts w:hint="eastAsia" w:ascii="仿宋" w:hAnsi="仿宋" w:eastAsia="仿宋"/>
          <w:color w:val="000000"/>
          <w:sz w:val="28"/>
          <w:szCs w:val="28"/>
          <w:lang w:val="zh-CN"/>
        </w:rPr>
        <w:t xml:space="preserve">（二）访问控制需求</w:t>
      </w:r>
      <w:r>
        <w:rPr>
          <w:rFonts w:hint="eastAsia" w:ascii="仿宋" w:hAnsi="仿宋" w:eastAsia="仿宋"/>
          <w:color w:val="000000"/>
          <w:sz w:val="28"/>
          <w:szCs w:val="28"/>
          <w:lang w:val="zh-CN"/>
        </w:rPr>
      </w:r>
      <w:r/>
    </w:p>
    <w:p>
      <w:pPr>
        <w:pStyle w:val="993"/>
        <w:ind w:firstLine="560"/>
        <w:keepLines w:val="0"/>
        <w:keepNext w:val="0"/>
        <w:pageBreakBefore w:val="0"/>
        <w:spacing w:line="520" w:lineRule="exact"/>
        <w:rPr>
          <w:rFonts w:hint="eastAsia" w:ascii="仿宋" w:hAnsi="仿宋" w:eastAsia="仿宋"/>
          <w:color w:val="000000"/>
          <w:sz w:val="28"/>
          <w:szCs w:val="28"/>
          <w:lang w:val="zh-CN"/>
        </w:rPr>
        <w:outlineLvl w:val="9"/>
      </w:pPr>
      <w:r>
        <w:rPr>
          <w:rFonts w:hint="eastAsia" w:ascii="仿宋" w:hAnsi="仿宋" w:eastAsia="仿宋"/>
          <w:color w:val="000000"/>
          <w:sz w:val="28"/>
          <w:szCs w:val="28"/>
          <w:lang w:val="zh-CN"/>
        </w:rPr>
        <w:t xml:space="preserve">a)应对登录的用户分配账户和权限;</w:t>
      </w:r>
      <w:r>
        <w:rPr>
          <w:rFonts w:hint="eastAsia" w:ascii="仿宋" w:hAnsi="仿宋" w:eastAsia="仿宋"/>
          <w:color w:val="000000"/>
          <w:sz w:val="28"/>
          <w:szCs w:val="28"/>
          <w:lang w:val="zh-CN"/>
        </w:rPr>
      </w:r>
      <w:r/>
    </w:p>
    <w:p>
      <w:pPr>
        <w:pStyle w:val="993"/>
        <w:ind w:firstLine="560"/>
        <w:keepLines w:val="0"/>
        <w:keepNext w:val="0"/>
        <w:pageBreakBefore w:val="0"/>
        <w:spacing w:line="520" w:lineRule="exact"/>
        <w:rPr>
          <w:rFonts w:hint="eastAsia" w:ascii="仿宋" w:hAnsi="仿宋" w:eastAsia="仿宋"/>
          <w:color w:val="000000"/>
          <w:sz w:val="28"/>
          <w:szCs w:val="28"/>
          <w:lang w:val="zh-CN"/>
        </w:rPr>
        <w:outlineLvl w:val="9"/>
      </w:pPr>
      <w:r>
        <w:rPr>
          <w:rFonts w:hint="eastAsia" w:ascii="仿宋" w:hAnsi="仿宋" w:eastAsia="仿宋"/>
          <w:color w:val="000000"/>
          <w:sz w:val="28"/>
          <w:szCs w:val="28"/>
          <w:lang w:val="zh-CN"/>
        </w:rPr>
        <w:t xml:space="preserve">b)应重命名或删除默认账户，修改默认账户的默认口令﹔</w:t>
      </w:r>
      <w:r>
        <w:rPr>
          <w:rFonts w:hint="eastAsia" w:ascii="仿宋" w:hAnsi="仿宋" w:eastAsia="仿宋"/>
          <w:color w:val="000000"/>
          <w:sz w:val="28"/>
          <w:szCs w:val="28"/>
          <w:lang w:val="zh-CN"/>
        </w:rPr>
      </w:r>
      <w:r/>
    </w:p>
    <w:p>
      <w:pPr>
        <w:pStyle w:val="993"/>
        <w:ind w:firstLine="560"/>
        <w:keepLines w:val="0"/>
        <w:keepNext w:val="0"/>
        <w:pageBreakBefore w:val="0"/>
        <w:spacing w:line="520" w:lineRule="exact"/>
        <w:rPr>
          <w:rFonts w:hint="eastAsia" w:ascii="仿宋" w:hAnsi="仿宋" w:eastAsia="仿宋"/>
          <w:color w:val="000000"/>
          <w:sz w:val="28"/>
          <w:szCs w:val="28"/>
          <w:lang w:val="zh-CN"/>
        </w:rPr>
        <w:outlineLvl w:val="9"/>
      </w:pPr>
      <w:r>
        <w:rPr>
          <w:rFonts w:hint="eastAsia" w:ascii="仿宋" w:hAnsi="仿宋" w:eastAsia="仿宋"/>
          <w:color w:val="000000"/>
          <w:sz w:val="28"/>
          <w:szCs w:val="28"/>
          <w:lang w:val="zh-CN"/>
        </w:rPr>
        <w:t xml:space="preserve">c)应及时删除或停用多余的、过期的账户，避免共享账户的存在;</w:t>
      </w:r>
      <w:r>
        <w:rPr>
          <w:rFonts w:hint="eastAsia" w:ascii="仿宋" w:hAnsi="仿宋" w:eastAsia="仿宋"/>
          <w:color w:val="000000"/>
          <w:sz w:val="28"/>
          <w:szCs w:val="28"/>
          <w:lang w:val="zh-CN"/>
        </w:rPr>
      </w:r>
      <w:r/>
    </w:p>
    <w:p>
      <w:pPr>
        <w:pStyle w:val="993"/>
        <w:ind w:firstLine="560"/>
        <w:keepLines w:val="0"/>
        <w:keepNext w:val="0"/>
        <w:pageBreakBefore w:val="0"/>
        <w:spacing w:line="520" w:lineRule="exact"/>
        <w:rPr>
          <w:rFonts w:hint="eastAsia" w:ascii="仿宋" w:hAnsi="仿宋" w:eastAsia="仿宋"/>
          <w:color w:val="000000"/>
          <w:sz w:val="28"/>
          <w:szCs w:val="28"/>
          <w:lang w:val="zh-CN"/>
        </w:rPr>
        <w:outlineLvl w:val="9"/>
      </w:pPr>
      <w:r>
        <w:rPr>
          <w:rFonts w:hint="eastAsia" w:ascii="仿宋" w:hAnsi="仿宋" w:eastAsia="仿宋"/>
          <w:color w:val="000000"/>
          <w:sz w:val="28"/>
          <w:szCs w:val="28"/>
          <w:lang w:val="zh-CN"/>
        </w:rPr>
        <w:t xml:space="preserve">d)应授予管理用户所需的最小权限，实现管理用户的权限分离；</w:t>
      </w:r>
      <w:r>
        <w:rPr>
          <w:rFonts w:hint="eastAsia" w:ascii="仿宋" w:hAnsi="仿宋" w:eastAsia="仿宋"/>
          <w:color w:val="000000"/>
          <w:sz w:val="28"/>
          <w:szCs w:val="28"/>
          <w:lang w:val="zh-CN"/>
        </w:rPr>
      </w:r>
      <w:r/>
    </w:p>
    <w:p>
      <w:pPr>
        <w:pStyle w:val="993"/>
        <w:ind w:firstLine="560"/>
        <w:keepLines w:val="0"/>
        <w:keepNext w:val="0"/>
        <w:pageBreakBefore w:val="0"/>
        <w:spacing w:line="520" w:lineRule="exact"/>
        <w:rPr>
          <w:rFonts w:hint="eastAsia" w:ascii="仿宋" w:hAnsi="仿宋" w:eastAsia="仿宋"/>
          <w:color w:val="000000"/>
          <w:sz w:val="28"/>
          <w:szCs w:val="28"/>
          <w:lang w:val="zh-CN"/>
        </w:rPr>
        <w:outlineLvl w:val="9"/>
      </w:pPr>
      <w:r>
        <w:rPr>
          <w:rFonts w:hint="eastAsia" w:ascii="仿宋" w:hAnsi="仿宋" w:eastAsia="仿宋"/>
          <w:color w:val="000000"/>
          <w:sz w:val="28"/>
          <w:szCs w:val="28"/>
          <w:lang w:val="zh-CN"/>
        </w:rPr>
        <w:t xml:space="preserve">e)应由授权主体配置访问控制策略，访问控制策略规定主体对客体的访问规则;</w:t>
      </w:r>
      <w:r>
        <w:rPr>
          <w:rFonts w:hint="eastAsia" w:ascii="仿宋" w:hAnsi="仿宋" w:eastAsia="仿宋"/>
          <w:color w:val="000000"/>
          <w:sz w:val="28"/>
          <w:szCs w:val="28"/>
          <w:lang w:val="zh-CN"/>
        </w:rPr>
      </w:r>
      <w:r/>
    </w:p>
    <w:p>
      <w:pPr>
        <w:pStyle w:val="993"/>
        <w:ind w:firstLine="0"/>
        <w:keepLines w:val="0"/>
        <w:keepNext w:val="0"/>
        <w:pageBreakBefore w:val="0"/>
        <w:spacing w:line="520" w:lineRule="exact"/>
        <w:rPr>
          <w:rFonts w:hint="eastAsia" w:ascii="仿宋" w:hAnsi="仿宋" w:eastAsia="仿宋"/>
          <w:color w:val="000000"/>
          <w:sz w:val="28"/>
          <w:szCs w:val="28"/>
          <w:lang w:val="zh-CN"/>
        </w:rPr>
        <w:outlineLvl w:val="9"/>
      </w:pPr>
      <w:r>
        <w:rPr>
          <w:rFonts w:hint="eastAsia" w:ascii="仿宋" w:hAnsi="仿宋" w:eastAsia="仿宋"/>
          <w:color w:val="000000"/>
          <w:sz w:val="28"/>
          <w:szCs w:val="28"/>
          <w:lang w:val="zh-CN"/>
        </w:rPr>
        <w:t xml:space="preserve">（</w:t>
      </w:r>
      <w:r>
        <w:rPr>
          <w:rFonts w:hint="eastAsia" w:ascii="仿宋" w:hAnsi="仿宋" w:eastAsia="仿宋"/>
          <w:color w:val="000000"/>
          <w:sz w:val="28"/>
          <w:szCs w:val="28"/>
        </w:rPr>
        <w:t xml:space="preserve">三</w:t>
      </w:r>
      <w:r>
        <w:rPr>
          <w:rFonts w:hint="eastAsia" w:ascii="仿宋" w:hAnsi="仿宋" w:eastAsia="仿宋"/>
          <w:color w:val="000000"/>
          <w:sz w:val="28"/>
          <w:szCs w:val="28"/>
          <w:lang w:val="zh-CN"/>
        </w:rPr>
        <w:t xml:space="preserve">）数据完整性需求</w:t>
      </w:r>
      <w:r>
        <w:rPr>
          <w:rFonts w:hint="eastAsia" w:ascii="仿宋" w:hAnsi="仿宋" w:eastAsia="仿宋"/>
          <w:color w:val="000000"/>
          <w:sz w:val="28"/>
          <w:szCs w:val="28"/>
          <w:lang w:val="zh-CN"/>
        </w:rPr>
      </w:r>
      <w:r/>
    </w:p>
    <w:p>
      <w:pPr>
        <w:pStyle w:val="993"/>
        <w:ind w:firstLine="560"/>
        <w:keepLines w:val="0"/>
        <w:keepNext w:val="0"/>
        <w:pageBreakBefore w:val="0"/>
        <w:spacing w:line="520" w:lineRule="exact"/>
        <w:rPr>
          <w:rFonts w:hint="eastAsia" w:ascii="仿宋" w:hAnsi="仿宋" w:eastAsia="仿宋"/>
          <w:color w:val="000000"/>
          <w:sz w:val="28"/>
          <w:szCs w:val="28"/>
          <w:lang w:val="zh-CN"/>
        </w:rPr>
        <w:outlineLvl w:val="9"/>
      </w:pPr>
      <w:r>
        <w:rPr>
          <w:rFonts w:hint="eastAsia" w:ascii="仿宋" w:hAnsi="仿宋" w:eastAsia="仿宋"/>
          <w:color w:val="000000"/>
          <w:sz w:val="28"/>
          <w:szCs w:val="28"/>
          <w:lang w:val="zh-CN"/>
        </w:rPr>
        <w:t xml:space="preserve">应采用校验技术或密码技术保证重要数据在传输过程中的完整性，包括但不限于鉴别数据、重要业务数据、重要审计数据、重要配置数据、重要视频数据和重要个人信息等；</w:t>
      </w:r>
      <w:r>
        <w:rPr>
          <w:rFonts w:hint="eastAsia" w:ascii="仿宋" w:hAnsi="仿宋" w:eastAsia="仿宋"/>
          <w:color w:val="000000"/>
          <w:sz w:val="28"/>
          <w:szCs w:val="28"/>
          <w:lang w:val="zh-CN"/>
        </w:rPr>
      </w:r>
      <w:r/>
    </w:p>
    <w:p>
      <w:pPr>
        <w:pStyle w:val="993"/>
        <w:ind w:firstLine="0"/>
        <w:keepLines w:val="0"/>
        <w:keepNext w:val="0"/>
        <w:pageBreakBefore w:val="0"/>
        <w:spacing w:line="520" w:lineRule="exact"/>
        <w:rPr>
          <w:rFonts w:hint="eastAsia" w:ascii="仿宋" w:hAnsi="仿宋" w:eastAsia="仿宋"/>
          <w:color w:val="000000"/>
          <w:sz w:val="28"/>
          <w:szCs w:val="28"/>
          <w:lang w:val="zh-CN"/>
        </w:rPr>
        <w:outlineLvl w:val="9"/>
      </w:pPr>
      <w:r>
        <w:rPr>
          <w:rFonts w:hint="eastAsia" w:ascii="仿宋" w:hAnsi="仿宋" w:eastAsia="仿宋"/>
          <w:color w:val="000000"/>
          <w:sz w:val="28"/>
          <w:szCs w:val="28"/>
          <w:lang w:val="zh-CN"/>
        </w:rPr>
        <w:t xml:space="preserve">（</w:t>
      </w:r>
      <w:r>
        <w:rPr>
          <w:rFonts w:hint="eastAsia" w:ascii="仿宋" w:hAnsi="仿宋" w:eastAsia="仿宋"/>
          <w:color w:val="000000"/>
          <w:sz w:val="28"/>
          <w:szCs w:val="28"/>
        </w:rPr>
        <w:t xml:space="preserve">四</w:t>
      </w:r>
      <w:r>
        <w:rPr>
          <w:rFonts w:hint="eastAsia" w:ascii="仿宋" w:hAnsi="仿宋" w:eastAsia="仿宋"/>
          <w:color w:val="000000"/>
          <w:sz w:val="28"/>
          <w:szCs w:val="28"/>
          <w:lang w:val="zh-CN"/>
        </w:rPr>
        <w:t xml:space="preserve">）数据保密性需求</w:t>
      </w:r>
      <w:r>
        <w:rPr>
          <w:rFonts w:hint="eastAsia" w:ascii="仿宋" w:hAnsi="仿宋" w:eastAsia="仿宋"/>
          <w:color w:val="000000"/>
          <w:sz w:val="28"/>
          <w:szCs w:val="28"/>
          <w:lang w:val="zh-CN"/>
        </w:rPr>
      </w:r>
      <w:r/>
    </w:p>
    <w:p>
      <w:pPr>
        <w:pStyle w:val="993"/>
        <w:ind w:firstLine="560"/>
        <w:keepLines w:val="0"/>
        <w:keepNext w:val="0"/>
        <w:pageBreakBefore w:val="0"/>
        <w:spacing w:line="520" w:lineRule="exact"/>
        <w:rPr>
          <w:rFonts w:hint="eastAsia" w:ascii="仿宋" w:hAnsi="仿宋" w:eastAsia="仿宋"/>
          <w:color w:val="000000"/>
          <w:sz w:val="28"/>
          <w:szCs w:val="28"/>
          <w:lang w:val="zh-CN"/>
        </w:rPr>
        <w:outlineLvl w:val="9"/>
      </w:pPr>
      <w:r>
        <w:rPr>
          <w:rFonts w:hint="eastAsia" w:ascii="仿宋" w:hAnsi="仿宋" w:eastAsia="仿宋"/>
          <w:color w:val="000000"/>
          <w:sz w:val="28"/>
          <w:szCs w:val="28"/>
          <w:lang w:val="zh-CN"/>
        </w:rPr>
        <w:t xml:space="preserve">a)应采用密码技术保证重要数据在传输过程中的保密性，包括但不限于鉴别数据、重要业务数据和重要个人信息等；</w:t>
      </w:r>
      <w:r>
        <w:rPr>
          <w:rFonts w:hint="eastAsia" w:ascii="仿宋" w:hAnsi="仿宋" w:eastAsia="仿宋"/>
          <w:color w:val="000000"/>
          <w:sz w:val="28"/>
          <w:szCs w:val="28"/>
          <w:lang w:val="zh-CN"/>
        </w:rPr>
      </w:r>
      <w:r/>
    </w:p>
    <w:p>
      <w:pPr>
        <w:pStyle w:val="993"/>
        <w:ind w:firstLine="560"/>
        <w:keepLines w:val="0"/>
        <w:keepNext w:val="0"/>
        <w:pageBreakBefore w:val="0"/>
        <w:spacing w:line="520" w:lineRule="exact"/>
        <w:rPr>
          <w:rFonts w:hint="eastAsia" w:ascii="仿宋" w:hAnsi="仿宋" w:eastAsia="仿宋"/>
          <w:color w:val="000000"/>
          <w:sz w:val="28"/>
          <w:szCs w:val="28"/>
          <w:lang w:val="zh-CN"/>
        </w:rPr>
        <w:outlineLvl w:val="9"/>
      </w:pPr>
      <w:r>
        <w:rPr>
          <w:rFonts w:hint="eastAsia" w:ascii="仿宋" w:hAnsi="仿宋" w:eastAsia="仿宋"/>
          <w:color w:val="000000"/>
          <w:sz w:val="28"/>
          <w:szCs w:val="28"/>
          <w:lang w:val="zh-CN"/>
        </w:rPr>
        <w:t xml:space="preserve">b)应采用密码技术保证重要数据在存储过程中的保密性，包括但不限于鉴别数据、重要业务数据和重要个人信息等。</w:t>
      </w:r>
      <w:r>
        <w:rPr>
          <w:rFonts w:hint="eastAsia" w:ascii="仿宋" w:hAnsi="仿宋" w:eastAsia="仿宋"/>
          <w:color w:val="000000"/>
          <w:sz w:val="28"/>
          <w:szCs w:val="28"/>
          <w:lang w:val="zh-CN"/>
        </w:rPr>
      </w:r>
      <w:r/>
    </w:p>
    <w:p>
      <w:pPr>
        <w:pStyle w:val="993"/>
        <w:ind w:firstLine="0"/>
        <w:keepLines w:val="0"/>
        <w:keepNext w:val="0"/>
        <w:pageBreakBefore w:val="0"/>
        <w:spacing w:line="520" w:lineRule="exact"/>
        <w:rPr>
          <w:rFonts w:hint="eastAsia" w:ascii="仿宋" w:hAnsi="仿宋" w:eastAsia="仿宋"/>
          <w:color w:val="000000"/>
          <w:sz w:val="28"/>
          <w:szCs w:val="28"/>
          <w:lang w:val="zh-CN"/>
        </w:rPr>
        <w:outlineLvl w:val="9"/>
      </w:pPr>
      <w:r>
        <w:rPr>
          <w:rFonts w:hint="eastAsia" w:ascii="仿宋" w:hAnsi="仿宋" w:eastAsia="仿宋"/>
          <w:color w:val="000000"/>
          <w:sz w:val="28"/>
          <w:szCs w:val="28"/>
          <w:lang w:val="zh-CN"/>
        </w:rPr>
        <w:t xml:space="preserve">（</w:t>
      </w:r>
      <w:r>
        <w:rPr>
          <w:rFonts w:hint="eastAsia" w:ascii="仿宋" w:hAnsi="仿宋" w:eastAsia="仿宋"/>
          <w:color w:val="000000"/>
          <w:sz w:val="28"/>
          <w:szCs w:val="28"/>
        </w:rPr>
        <w:t xml:space="preserve">五</w:t>
      </w:r>
      <w:r>
        <w:rPr>
          <w:rFonts w:hint="eastAsia" w:ascii="仿宋" w:hAnsi="仿宋" w:eastAsia="仿宋"/>
          <w:color w:val="000000"/>
          <w:sz w:val="28"/>
          <w:szCs w:val="28"/>
          <w:lang w:val="zh-CN"/>
        </w:rPr>
        <w:t xml:space="preserve">）数据备份恢复需求</w:t>
      </w:r>
      <w:r>
        <w:rPr>
          <w:rFonts w:hint="eastAsia" w:ascii="仿宋" w:hAnsi="仿宋" w:eastAsia="仿宋"/>
          <w:color w:val="000000"/>
          <w:sz w:val="28"/>
          <w:szCs w:val="28"/>
          <w:lang w:val="zh-CN"/>
        </w:rPr>
      </w:r>
      <w:r/>
    </w:p>
    <w:p>
      <w:pPr>
        <w:pStyle w:val="993"/>
        <w:ind w:firstLine="560"/>
        <w:keepLines w:val="0"/>
        <w:keepNext w:val="0"/>
        <w:pageBreakBefore w:val="0"/>
        <w:spacing w:line="520" w:lineRule="exact"/>
        <w:rPr>
          <w:rFonts w:hint="eastAsia" w:ascii="仿宋" w:hAnsi="仿宋" w:eastAsia="仿宋"/>
          <w:color w:val="000000"/>
          <w:sz w:val="28"/>
          <w:szCs w:val="28"/>
          <w:lang w:val="zh-CN"/>
        </w:rPr>
        <w:outlineLvl w:val="9"/>
      </w:pPr>
      <w:r>
        <w:rPr>
          <w:rFonts w:hint="eastAsia" w:ascii="仿宋" w:hAnsi="仿宋" w:eastAsia="仿宋"/>
          <w:color w:val="000000"/>
          <w:sz w:val="28"/>
          <w:szCs w:val="28"/>
          <w:lang w:val="zh-CN"/>
        </w:rPr>
        <w:t xml:space="preserve">a)应提供重要数据的本地数据备份与恢复功能；</w:t>
      </w:r>
      <w:r>
        <w:rPr>
          <w:rFonts w:hint="eastAsia" w:ascii="仿宋" w:hAnsi="仿宋" w:eastAsia="仿宋"/>
          <w:color w:val="000000"/>
          <w:sz w:val="28"/>
          <w:szCs w:val="28"/>
          <w:lang w:val="zh-CN"/>
        </w:rPr>
      </w:r>
      <w:r/>
    </w:p>
    <w:p>
      <w:pPr>
        <w:pStyle w:val="993"/>
        <w:ind w:firstLine="560"/>
        <w:keepLines w:val="0"/>
        <w:keepNext w:val="0"/>
        <w:pageBreakBefore w:val="0"/>
        <w:spacing w:line="520" w:lineRule="exact"/>
        <w:rPr>
          <w:rFonts w:hint="eastAsia" w:ascii="仿宋" w:hAnsi="仿宋" w:eastAsia="仿宋"/>
          <w:color w:val="000000"/>
          <w:sz w:val="28"/>
          <w:szCs w:val="28"/>
          <w:lang w:val="zh-CN"/>
        </w:rPr>
        <w:outlineLvl w:val="9"/>
      </w:pPr>
      <w:r>
        <w:rPr>
          <w:rFonts w:hint="eastAsia" w:ascii="仿宋" w:hAnsi="仿宋" w:eastAsia="仿宋"/>
          <w:color w:val="000000"/>
          <w:sz w:val="28"/>
          <w:szCs w:val="28"/>
          <w:lang w:val="zh-CN"/>
        </w:rPr>
        <w:t xml:space="preserve">b)应提供异地实时备份功能，利用通信网络将重要数据实时备份至备份场地；</w:t>
      </w:r>
      <w:r>
        <w:rPr>
          <w:rFonts w:hint="eastAsia" w:ascii="仿宋" w:hAnsi="仿宋" w:eastAsia="仿宋"/>
          <w:color w:val="000000"/>
          <w:sz w:val="28"/>
          <w:szCs w:val="28"/>
          <w:lang w:val="zh-CN"/>
        </w:rPr>
      </w:r>
      <w:r/>
    </w:p>
    <w:p>
      <w:pPr>
        <w:pStyle w:val="993"/>
        <w:ind w:firstLine="560"/>
        <w:keepLines w:val="0"/>
        <w:keepNext w:val="0"/>
        <w:pageBreakBefore w:val="0"/>
        <w:spacing w:line="520" w:lineRule="exact"/>
        <w:rPr>
          <w:rFonts w:hint="eastAsia" w:ascii="仿宋" w:hAnsi="仿宋" w:eastAsia="仿宋"/>
          <w:color w:val="000000"/>
          <w:sz w:val="28"/>
          <w:szCs w:val="28"/>
          <w:lang w:val="zh-CN"/>
        </w:rPr>
        <w:outlineLvl w:val="9"/>
      </w:pPr>
      <w:r>
        <w:rPr>
          <w:rFonts w:hint="eastAsia" w:ascii="仿宋" w:hAnsi="仿宋" w:eastAsia="仿宋"/>
          <w:color w:val="000000"/>
          <w:sz w:val="28"/>
          <w:szCs w:val="28"/>
          <w:lang w:val="zh-CN"/>
        </w:rPr>
        <w:t xml:space="preserve">c)应提供重要数据处理系统的热冗余，保证系统的高可用性。</w:t>
      </w:r>
      <w:r>
        <w:rPr>
          <w:rFonts w:hint="eastAsia" w:ascii="仿宋" w:hAnsi="仿宋" w:eastAsia="仿宋"/>
          <w:color w:val="000000"/>
          <w:sz w:val="28"/>
          <w:szCs w:val="28"/>
          <w:lang w:val="zh-CN"/>
        </w:rPr>
      </w:r>
      <w:r/>
    </w:p>
    <w:p>
      <w:pPr>
        <w:pStyle w:val="993"/>
        <w:ind w:firstLine="0"/>
        <w:keepLines w:val="0"/>
        <w:keepNext w:val="0"/>
        <w:pageBreakBefore w:val="0"/>
        <w:spacing w:line="520" w:lineRule="exact"/>
        <w:rPr>
          <w:rFonts w:hint="eastAsia" w:ascii="仿宋" w:hAnsi="仿宋" w:eastAsia="仿宋"/>
          <w:color w:val="000000"/>
          <w:sz w:val="28"/>
          <w:szCs w:val="28"/>
          <w:lang w:val="zh-CN"/>
        </w:rPr>
        <w:outlineLvl w:val="9"/>
      </w:pPr>
      <w:r>
        <w:rPr>
          <w:rFonts w:hint="eastAsia" w:ascii="仿宋" w:hAnsi="仿宋" w:eastAsia="仿宋"/>
          <w:color w:val="000000"/>
          <w:sz w:val="28"/>
          <w:szCs w:val="28"/>
          <w:lang w:val="zh-CN"/>
        </w:rPr>
        <w:t xml:space="preserve">（</w:t>
      </w:r>
      <w:r>
        <w:rPr>
          <w:rFonts w:hint="eastAsia" w:ascii="仿宋" w:hAnsi="仿宋" w:eastAsia="仿宋"/>
          <w:color w:val="000000"/>
          <w:sz w:val="28"/>
          <w:szCs w:val="28"/>
        </w:rPr>
        <w:t xml:space="preserve">六</w:t>
      </w:r>
      <w:r>
        <w:rPr>
          <w:rFonts w:hint="eastAsia" w:ascii="仿宋" w:hAnsi="仿宋" w:eastAsia="仿宋"/>
          <w:color w:val="000000"/>
          <w:sz w:val="28"/>
          <w:szCs w:val="28"/>
          <w:lang w:val="zh-CN"/>
        </w:rPr>
        <w:t xml:space="preserve">）系统管理需求</w:t>
      </w:r>
      <w:r>
        <w:rPr>
          <w:rFonts w:hint="eastAsia" w:ascii="仿宋" w:hAnsi="仿宋" w:eastAsia="仿宋"/>
          <w:color w:val="000000"/>
          <w:sz w:val="28"/>
          <w:szCs w:val="28"/>
          <w:lang w:val="zh-CN"/>
        </w:rPr>
      </w:r>
      <w:r/>
    </w:p>
    <w:p>
      <w:pPr>
        <w:pStyle w:val="993"/>
        <w:ind w:firstLine="560"/>
        <w:keepLines w:val="0"/>
        <w:keepNext w:val="0"/>
        <w:pageBreakBefore w:val="0"/>
        <w:spacing w:line="520" w:lineRule="exact"/>
        <w:rPr>
          <w:rFonts w:hint="eastAsia" w:ascii="仿宋" w:hAnsi="仿宋" w:eastAsia="仿宋"/>
          <w:color w:val="000000"/>
          <w:sz w:val="28"/>
          <w:szCs w:val="28"/>
          <w:lang w:val="zh-CN"/>
        </w:rPr>
        <w:outlineLvl w:val="9"/>
      </w:pPr>
      <w:r>
        <w:rPr>
          <w:rFonts w:hint="eastAsia" w:ascii="仿宋" w:hAnsi="仿宋" w:eastAsia="仿宋"/>
          <w:color w:val="000000"/>
          <w:sz w:val="28"/>
          <w:szCs w:val="28"/>
          <w:lang w:val="zh-CN"/>
        </w:rPr>
        <w:t xml:space="preserve">a)应对系统管理员进行身份鉴别，只允许其通过特定的命令或操作界面进行系统管理操作，并对这些操作进行审计；</w:t>
      </w:r>
      <w:r>
        <w:rPr>
          <w:rFonts w:hint="eastAsia" w:ascii="仿宋" w:hAnsi="仿宋" w:eastAsia="仿宋"/>
          <w:color w:val="000000"/>
          <w:sz w:val="28"/>
          <w:szCs w:val="28"/>
          <w:lang w:val="zh-CN"/>
        </w:rPr>
      </w:r>
      <w:r/>
    </w:p>
    <w:p>
      <w:pPr>
        <w:pStyle w:val="993"/>
        <w:ind w:firstLine="560"/>
        <w:keepLines w:val="0"/>
        <w:keepNext w:val="0"/>
        <w:pageBreakBefore w:val="0"/>
        <w:spacing w:line="520" w:lineRule="exact"/>
        <w:rPr>
          <w:rFonts w:hint="eastAsia" w:ascii="仿宋" w:hAnsi="仿宋" w:eastAsia="仿宋"/>
          <w:color w:val="000000"/>
          <w:sz w:val="28"/>
          <w:szCs w:val="28"/>
          <w:lang w:val="zh-CN"/>
        </w:rPr>
        <w:outlineLvl w:val="9"/>
      </w:pPr>
      <w:r>
        <w:rPr>
          <w:rFonts w:hint="eastAsia" w:ascii="仿宋" w:hAnsi="仿宋" w:eastAsia="仿宋"/>
          <w:color w:val="000000"/>
          <w:sz w:val="28"/>
          <w:szCs w:val="28"/>
          <w:lang w:val="zh-CN"/>
        </w:rPr>
        <w:t xml:space="preserve">b)应通过系统管理员对系统的资源和运行进行配置、控制和管理，包括用户身份、系统资源配置、系统加载和启动、系统运行的异常处理、数据和设备的备份与恢复等。</w:t>
      </w:r>
      <w:r>
        <w:rPr>
          <w:rFonts w:hint="eastAsia" w:ascii="仿宋" w:hAnsi="仿宋" w:eastAsia="仿宋"/>
          <w:color w:val="000000"/>
          <w:sz w:val="28"/>
          <w:szCs w:val="28"/>
          <w:lang w:val="zh-CN"/>
        </w:rPr>
      </w:r>
      <w:r/>
    </w:p>
    <w:p>
      <w:pPr>
        <w:pStyle w:val="993"/>
        <w:ind w:firstLine="0"/>
        <w:keepLines w:val="0"/>
        <w:keepNext w:val="0"/>
        <w:pageBreakBefore w:val="0"/>
        <w:spacing w:line="520" w:lineRule="exact"/>
        <w:rPr>
          <w:rFonts w:hint="eastAsia" w:ascii="仿宋" w:hAnsi="仿宋" w:eastAsia="仿宋"/>
          <w:color w:val="000000"/>
          <w:sz w:val="28"/>
          <w:szCs w:val="28"/>
          <w:lang w:val="zh-CN"/>
        </w:rPr>
        <w:outlineLvl w:val="9"/>
      </w:pPr>
      <w:r>
        <w:rPr>
          <w:rFonts w:hint="eastAsia" w:ascii="仿宋" w:hAnsi="仿宋" w:eastAsia="仿宋"/>
          <w:color w:val="000000"/>
          <w:sz w:val="28"/>
          <w:szCs w:val="28"/>
          <w:lang w:val="zh-CN"/>
        </w:rPr>
        <w:t xml:space="preserve">（</w:t>
      </w:r>
      <w:r>
        <w:rPr>
          <w:rFonts w:hint="eastAsia" w:ascii="仿宋" w:hAnsi="仿宋" w:eastAsia="仿宋"/>
          <w:color w:val="000000"/>
          <w:sz w:val="28"/>
          <w:szCs w:val="28"/>
        </w:rPr>
        <w:t xml:space="preserve">七</w:t>
      </w:r>
      <w:r>
        <w:rPr>
          <w:rFonts w:hint="eastAsia" w:ascii="仿宋" w:hAnsi="仿宋" w:eastAsia="仿宋"/>
          <w:color w:val="000000"/>
          <w:sz w:val="28"/>
          <w:szCs w:val="28"/>
          <w:lang w:val="zh-CN"/>
        </w:rPr>
        <w:t xml:space="preserve">）软件开发需求</w:t>
      </w:r>
      <w:r>
        <w:rPr>
          <w:rFonts w:hint="eastAsia" w:ascii="仿宋" w:hAnsi="仿宋" w:eastAsia="仿宋"/>
          <w:color w:val="000000"/>
          <w:sz w:val="28"/>
          <w:szCs w:val="28"/>
          <w:lang w:val="zh-CN"/>
        </w:rPr>
      </w:r>
      <w:r/>
    </w:p>
    <w:p>
      <w:pPr>
        <w:pStyle w:val="993"/>
        <w:ind w:firstLine="560"/>
        <w:keepLines w:val="0"/>
        <w:keepNext w:val="0"/>
        <w:pageBreakBefore w:val="0"/>
        <w:spacing w:line="520" w:lineRule="exact"/>
        <w:rPr>
          <w:rFonts w:hint="eastAsia" w:ascii="仿宋" w:hAnsi="仿宋" w:eastAsia="仿宋"/>
          <w:color w:val="000000"/>
          <w:sz w:val="28"/>
          <w:szCs w:val="28"/>
          <w:lang w:val="zh-CN"/>
        </w:rPr>
        <w:outlineLvl w:val="9"/>
      </w:pPr>
      <w:r>
        <w:rPr>
          <w:rFonts w:hint="eastAsia" w:ascii="仿宋" w:hAnsi="仿宋" w:eastAsia="仿宋"/>
          <w:color w:val="000000"/>
          <w:sz w:val="28"/>
          <w:szCs w:val="28"/>
          <w:lang w:val="zh-CN"/>
        </w:rPr>
        <w:t xml:space="preserve">a）应将开发环境与实际运行环境物理分开，测试数据和测试结果受到控制;</w:t>
      </w:r>
      <w:r>
        <w:rPr>
          <w:rFonts w:hint="eastAsia" w:ascii="仿宋" w:hAnsi="仿宋" w:eastAsia="仿宋"/>
          <w:color w:val="000000"/>
          <w:sz w:val="28"/>
          <w:szCs w:val="28"/>
          <w:lang w:val="zh-CN"/>
        </w:rPr>
      </w:r>
      <w:r/>
    </w:p>
    <w:p>
      <w:pPr>
        <w:pStyle w:val="993"/>
        <w:ind w:firstLine="560"/>
        <w:keepLines w:val="0"/>
        <w:keepNext w:val="0"/>
        <w:pageBreakBefore w:val="0"/>
        <w:spacing w:line="520" w:lineRule="exact"/>
        <w:rPr>
          <w:rFonts w:hint="eastAsia" w:ascii="仿宋" w:hAnsi="仿宋" w:eastAsia="仿宋"/>
          <w:color w:val="000000"/>
          <w:sz w:val="28"/>
          <w:szCs w:val="28"/>
          <w:lang w:val="zh-CN"/>
        </w:rPr>
        <w:outlineLvl w:val="9"/>
      </w:pPr>
      <w:r>
        <w:rPr>
          <w:rFonts w:hint="eastAsia" w:ascii="仿宋" w:hAnsi="仿宋" w:eastAsia="仿宋"/>
          <w:color w:val="000000"/>
          <w:sz w:val="28"/>
          <w:szCs w:val="28"/>
          <w:lang w:val="zh-CN"/>
        </w:rPr>
        <w:t xml:space="preserve">b)应制定软件开发管理制度，明确说明开发过程的控制方法和人员行为准则;</w:t>
      </w:r>
      <w:r>
        <w:rPr>
          <w:rFonts w:hint="eastAsia" w:ascii="仿宋" w:hAnsi="仿宋" w:eastAsia="仿宋"/>
          <w:color w:val="000000"/>
          <w:sz w:val="28"/>
          <w:szCs w:val="28"/>
          <w:lang w:val="zh-CN"/>
        </w:rPr>
      </w:r>
      <w:r/>
    </w:p>
    <w:p>
      <w:pPr>
        <w:pStyle w:val="993"/>
        <w:ind w:firstLine="560"/>
        <w:keepLines w:val="0"/>
        <w:keepNext w:val="0"/>
        <w:pageBreakBefore w:val="0"/>
        <w:spacing w:line="520" w:lineRule="exact"/>
        <w:rPr>
          <w:rFonts w:hint="eastAsia" w:ascii="仿宋" w:hAnsi="仿宋" w:eastAsia="仿宋"/>
          <w:b/>
          <w:sz w:val="28"/>
          <w:szCs w:val="28"/>
        </w:rPr>
        <w:outlineLvl w:val="9"/>
      </w:pPr>
      <w:r>
        <w:rPr>
          <w:rFonts w:hint="eastAsia" w:ascii="仿宋" w:hAnsi="仿宋" w:eastAsia="仿宋"/>
          <w:color w:val="000000"/>
          <w:sz w:val="28"/>
          <w:szCs w:val="28"/>
          <w:lang w:val="zh-CN"/>
        </w:rPr>
        <w:t xml:space="preserve">c）应制定代码编写安全规范，要求开发人员参照规范编写代码;</w:t>
      </w:r>
      <w:r>
        <w:rPr>
          <w:rFonts w:hint="eastAsia" w:ascii="仿宋" w:hAnsi="仿宋" w:eastAsia="仿宋"/>
          <w:b/>
          <w:sz w:val="28"/>
          <w:szCs w:val="28"/>
        </w:rPr>
      </w:r>
      <w:r/>
    </w:p>
    <w:p>
      <w:pPr>
        <w:pStyle w:val="990"/>
        <w:numPr>
          <w:ilvl w:val="0"/>
          <w:numId w:val="7"/>
        </w:numPr>
        <w:keepLines w:val="0"/>
        <w:keepNext w:val="0"/>
        <w:pageBreakBefore w:val="0"/>
        <w:spacing w:line="520" w:lineRule="exact"/>
        <w:widowControl/>
        <w:rPr>
          <w:rFonts w:hint="eastAsia" w:ascii="仿宋" w:hAnsi="仿宋" w:eastAsia="仿宋" w:cs="Times New Roman"/>
          <w:b/>
          <w:sz w:val="28"/>
          <w:szCs w:val="28"/>
        </w:rPr>
        <w:outlineLvl w:val="1"/>
      </w:pPr>
      <w:r>
        <w:rPr>
          <w:rFonts w:hint="eastAsia" w:ascii="仿宋" w:hAnsi="仿宋" w:eastAsia="仿宋" w:cs="Times New Roman"/>
          <w:b/>
          <w:sz w:val="28"/>
          <w:szCs w:val="28"/>
        </w:rPr>
        <w:t xml:space="preserve">基础软硬件与云平台技术需求</w:t>
      </w:r>
      <w:r>
        <w:rPr>
          <w:rFonts w:hint="eastAsia" w:ascii="仿宋" w:hAnsi="仿宋" w:eastAsia="仿宋" w:cs="Times New Roman"/>
          <w:b/>
          <w:sz w:val="28"/>
          <w:szCs w:val="28"/>
        </w:rPr>
      </w:r>
      <w:r/>
    </w:p>
    <w:p>
      <w:pPr>
        <w:pStyle w:val="990"/>
        <w:ind w:firstLine="560"/>
        <w:keepLines w:val="0"/>
        <w:keepNext w:val="0"/>
        <w:pageBreakBefore w:val="0"/>
        <w:spacing w:line="520" w:lineRule="exact"/>
        <w:rPr>
          <w:rFonts w:hint="eastAsia" w:ascii="仿宋" w:hAnsi="仿宋" w:eastAsia="仿宋"/>
          <w:b/>
          <w:bCs/>
          <w:sz w:val="28"/>
          <w:szCs w:val="28"/>
          <w:lang w:val="zh-CN"/>
        </w:rPr>
        <w:outlineLvl w:val="9"/>
      </w:pPr>
      <w:r>
        <w:rPr>
          <w:rFonts w:hint="eastAsia" w:ascii="仿宋" w:hAnsi="仿宋" w:eastAsia="仿宋"/>
          <w:bCs/>
          <w:sz w:val="28"/>
          <w:szCs w:val="28"/>
        </w:rPr>
        <w:t xml:space="preserve">云平台迁移：完成</w:t>
      </w:r>
      <w:r>
        <w:rPr>
          <w:rFonts w:hint="eastAsia" w:ascii="仿宋" w:hAnsi="仿宋" w:eastAsia="仿宋"/>
          <w:bCs/>
          <w:sz w:val="28"/>
          <w:szCs w:val="28"/>
          <w:lang w:eastAsia="zh-CN"/>
        </w:rPr>
        <w:t xml:space="preserve">公积金信息系统</w:t>
      </w:r>
      <w:r>
        <w:rPr>
          <w:rFonts w:hint="eastAsia" w:ascii="仿宋" w:hAnsi="仿宋" w:eastAsia="仿宋"/>
          <w:bCs/>
          <w:sz w:val="28"/>
          <w:szCs w:val="28"/>
        </w:rPr>
        <w:t xml:space="preserve">由自建机房向</w:t>
      </w:r>
      <w:r>
        <w:rPr>
          <w:rFonts w:hint="eastAsia" w:ascii="仿宋" w:hAnsi="仿宋" w:eastAsia="仿宋"/>
          <w:bCs/>
          <w:sz w:val="28"/>
          <w:szCs w:val="28"/>
          <w:lang w:val="en-US" w:eastAsia="zh-CN"/>
        </w:rPr>
        <w:t xml:space="preserve">信创云</w:t>
      </w:r>
      <w:r>
        <w:rPr>
          <w:rFonts w:hint="eastAsia" w:ascii="仿宋" w:hAnsi="仿宋" w:eastAsia="仿宋"/>
          <w:bCs/>
          <w:sz w:val="28"/>
          <w:szCs w:val="28"/>
        </w:rPr>
        <w:t xml:space="preserve">平台的迁移</w:t>
      </w:r>
      <w:r>
        <w:rPr>
          <w:rFonts w:hint="eastAsia" w:ascii="仿宋" w:hAnsi="仿宋" w:eastAsia="仿宋"/>
          <w:bCs/>
          <w:sz w:val="28"/>
          <w:szCs w:val="28"/>
          <w:lang w:val="en-US" w:eastAsia="zh-CN"/>
        </w:rPr>
        <w:t xml:space="preserve">部署</w:t>
      </w:r>
      <w:r>
        <w:rPr>
          <w:rFonts w:hint="eastAsia" w:ascii="仿宋" w:hAnsi="仿宋" w:eastAsia="仿宋"/>
          <w:bCs/>
          <w:sz w:val="28"/>
          <w:szCs w:val="28"/>
        </w:rPr>
        <w:t xml:space="preserve">，构建容器化集群，实现弹性伸缩与高可用管理</w:t>
      </w:r>
      <w:r>
        <w:rPr>
          <w:rFonts w:hint="eastAsia" w:ascii="仿宋" w:hAnsi="仿宋" w:eastAsia="仿宋"/>
          <w:bCs/>
          <w:sz w:val="28"/>
          <w:szCs w:val="28"/>
          <w:lang w:eastAsia="zh-CN"/>
        </w:rPr>
        <w:t xml:space="preserve">，</w:t>
      </w:r>
      <w:r>
        <w:rPr>
          <w:rFonts w:hint="eastAsia" w:ascii="仿宋" w:hAnsi="仿宋" w:eastAsia="仿宋"/>
          <w:bCs/>
          <w:sz w:val="28"/>
          <w:szCs w:val="28"/>
          <w:lang w:val="en-US" w:eastAsia="zh-CN"/>
        </w:rPr>
        <w:t xml:space="preserve">确保面向全市提供安全、稳定的住房公积金服务</w:t>
      </w:r>
      <w:r>
        <w:rPr>
          <w:rFonts w:hint="eastAsia" w:ascii="仿宋" w:hAnsi="仿宋" w:eastAsia="仿宋"/>
          <w:bCs/>
          <w:sz w:val="28"/>
          <w:szCs w:val="28"/>
        </w:rPr>
        <w:t xml:space="preserve">。</w:t>
      </w:r>
      <w:r>
        <w:rPr>
          <w:rFonts w:hint="eastAsia" w:ascii="仿宋" w:hAnsi="仿宋" w:eastAsia="仿宋"/>
          <w:b/>
          <w:bCs/>
          <w:sz w:val="28"/>
          <w:szCs w:val="28"/>
          <w:lang w:val="zh-CN"/>
        </w:rPr>
      </w:r>
      <w:r/>
    </w:p>
    <w:p>
      <w:pPr>
        <w:pStyle w:val="990"/>
        <w:numPr>
          <w:ilvl w:val="0"/>
          <w:numId w:val="7"/>
        </w:numPr>
        <w:keepLines w:val="0"/>
        <w:keepNext w:val="0"/>
        <w:pageBreakBefore w:val="0"/>
        <w:spacing w:line="520" w:lineRule="exact"/>
        <w:widowControl/>
        <w:rPr>
          <w:rFonts w:hint="eastAsia" w:ascii="仿宋" w:hAnsi="仿宋" w:eastAsia="仿宋" w:cs="Times New Roman"/>
          <w:b/>
          <w:sz w:val="28"/>
          <w:szCs w:val="28"/>
        </w:rPr>
        <w:outlineLvl w:val="1"/>
      </w:pPr>
      <w:r>
        <w:rPr>
          <w:rFonts w:hint="eastAsia" w:ascii="仿宋" w:hAnsi="仿宋" w:eastAsia="仿宋" w:cs="Times New Roman"/>
          <w:b/>
          <w:sz w:val="28"/>
          <w:szCs w:val="28"/>
        </w:rPr>
        <w:t xml:space="preserve">密码应用与签名签章技术需求</w:t>
      </w:r>
      <w:r>
        <w:rPr>
          <w:rFonts w:hint="eastAsia" w:ascii="仿宋" w:hAnsi="仿宋" w:eastAsia="仿宋" w:cs="Times New Roman"/>
          <w:b/>
          <w:sz w:val="28"/>
          <w:szCs w:val="28"/>
        </w:rPr>
      </w:r>
      <w:r/>
    </w:p>
    <w:p>
      <w:pPr>
        <w:pStyle w:val="990"/>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密码应用：全面采用国密算法（SM2/SM3/SM4），调用密码机加密/解密接口（支持CBC/ECB模式）；统一身份认证支持B/S（ActiveX控件）、C/S（SDK动态库）、WebSocket三种调用方式；签名验签服务提供附录B规范接口、信封接口及扩展接口。</w:t>
      </w:r>
      <w:r>
        <w:rPr>
          <w:rFonts w:hint="eastAsia" w:ascii="仿宋" w:hAnsi="仿宋" w:eastAsia="仿宋"/>
          <w:bCs/>
          <w:sz w:val="28"/>
          <w:szCs w:val="28"/>
        </w:rPr>
      </w:r>
      <w:r/>
    </w:p>
    <w:p>
      <w:pPr>
        <w:pStyle w:val="990"/>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签名签章服务适配：适配国产芯片（鲲鹏/飞腾）及国产操作系统、数据库、中间件；重构云章及云签署产品，支持PDF/OFD指定位置签章与关键字签章，满足《电子签名法》及《安全电子签章密码技术规范》要求。</w:t>
      </w:r>
      <w:r>
        <w:rPr>
          <w:rFonts w:hint="eastAsia" w:ascii="仿宋" w:hAnsi="仿宋" w:eastAsia="仿宋"/>
          <w:bCs/>
          <w:sz w:val="28"/>
          <w:szCs w:val="28"/>
        </w:rPr>
      </w:r>
      <w:r/>
    </w:p>
    <w:p>
      <w:pPr>
        <w:pStyle w:val="990"/>
        <w:numPr>
          <w:ilvl w:val="0"/>
          <w:numId w:val="7"/>
        </w:numPr>
        <w:keepLines w:val="0"/>
        <w:keepNext w:val="0"/>
        <w:pageBreakBefore w:val="0"/>
        <w:spacing w:line="520" w:lineRule="exact"/>
        <w:widowControl/>
        <w:rPr>
          <w:rFonts w:hint="eastAsia" w:ascii="仿宋" w:hAnsi="仿宋" w:eastAsia="仿宋" w:cs="Times New Roman"/>
          <w:b/>
          <w:sz w:val="28"/>
          <w:szCs w:val="28"/>
        </w:rPr>
        <w:outlineLvl w:val="1"/>
      </w:pPr>
      <w:r>
        <w:rPr>
          <w:rFonts w:hint="eastAsia" w:ascii="仿宋" w:hAnsi="仿宋" w:eastAsia="仿宋" w:cs="Times New Roman"/>
          <w:b/>
          <w:sz w:val="28"/>
          <w:szCs w:val="28"/>
        </w:rPr>
        <w:t xml:space="preserve">数据资源共享与接口技术需求</w:t>
      </w:r>
      <w:r>
        <w:rPr>
          <w:rFonts w:hint="eastAsia" w:ascii="仿宋" w:hAnsi="仿宋" w:eastAsia="仿宋" w:cs="Times New Roman"/>
          <w:b/>
          <w:sz w:val="28"/>
          <w:szCs w:val="28"/>
        </w:rPr>
      </w:r>
      <w:r/>
    </w:p>
    <w:p>
      <w:pPr>
        <w:pStyle w:val="990"/>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1.外联接口适配：完成与政务部门（公安、民政、人社、不动产、税务、大数据中心</w:t>
      </w:r>
      <w:r>
        <w:rPr>
          <w:rFonts w:hint="eastAsia" w:ascii="仿宋" w:hAnsi="仿宋" w:eastAsia="仿宋"/>
          <w:bCs/>
          <w:sz w:val="28"/>
          <w:szCs w:val="28"/>
          <w:lang w:val="en-US" w:eastAsia="zh-CN"/>
        </w:rPr>
        <w:t xml:space="preserve">等</w:t>
      </w:r>
      <w:r>
        <w:rPr>
          <w:rFonts w:hint="eastAsia" w:ascii="仿宋" w:hAnsi="仿宋" w:eastAsia="仿宋"/>
          <w:bCs/>
          <w:sz w:val="28"/>
          <w:szCs w:val="28"/>
        </w:rPr>
        <w:t xml:space="preserve">）、全国/区域平台（住建部全国共享平台、长三角一网通办、江苏政务服务网</w:t>
      </w:r>
      <w:r>
        <w:rPr>
          <w:rFonts w:hint="eastAsia" w:ascii="仿宋" w:hAnsi="仿宋" w:eastAsia="仿宋"/>
          <w:bCs/>
          <w:sz w:val="28"/>
          <w:szCs w:val="28"/>
          <w:lang w:val="en-US" w:eastAsia="zh-CN"/>
        </w:rPr>
        <w:t xml:space="preserve">等</w:t>
      </w:r>
      <w:r>
        <w:rPr>
          <w:rFonts w:hint="eastAsia" w:ascii="仿宋" w:hAnsi="仿宋" w:eastAsia="仿宋"/>
          <w:bCs/>
          <w:sz w:val="28"/>
          <w:szCs w:val="28"/>
        </w:rPr>
        <w:t xml:space="preserve">）及</w:t>
      </w:r>
      <w:r>
        <w:rPr>
          <w:rFonts w:hint="eastAsia" w:ascii="仿宋" w:hAnsi="仿宋" w:eastAsia="仿宋"/>
          <w:bCs/>
          <w:sz w:val="28"/>
          <w:szCs w:val="28"/>
          <w:lang w:val="en-US" w:eastAsia="zh-CN"/>
        </w:rPr>
        <w:t xml:space="preserve">23</w:t>
      </w:r>
      <w:r>
        <w:rPr>
          <w:rFonts w:hint="eastAsia" w:ascii="仿宋" w:hAnsi="仿宋" w:eastAsia="仿宋"/>
          <w:bCs/>
          <w:sz w:val="28"/>
          <w:szCs w:val="28"/>
        </w:rPr>
        <w:t xml:space="preserve">家商业银行/金融系统（含人行征信）的接口适配。</w:t>
      </w:r>
      <w:r>
        <w:rPr>
          <w:rFonts w:hint="eastAsia" w:ascii="仿宋" w:hAnsi="仿宋" w:eastAsia="仿宋"/>
          <w:bCs/>
          <w:sz w:val="28"/>
          <w:szCs w:val="28"/>
        </w:rPr>
      </w:r>
      <w:r/>
    </w:p>
    <w:p>
      <w:pPr>
        <w:pStyle w:val="990"/>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2.数据共享服务：对外提供10大类数据资源（个人主数据、单位主数据、变动数据、缴存/贷款/征信数据等），共享接口支持≥150并发用户，简单查询&lt;3秒，复杂查询&lt;30秒。</w:t>
      </w:r>
      <w:r>
        <w:rPr>
          <w:rFonts w:hint="eastAsia" w:ascii="仿宋" w:hAnsi="仿宋" w:eastAsia="仿宋"/>
          <w:bCs/>
          <w:sz w:val="28"/>
          <w:szCs w:val="28"/>
        </w:rPr>
      </w:r>
      <w:r/>
    </w:p>
    <w:p>
      <w:pPr>
        <w:pStyle w:val="990"/>
        <w:numPr>
          <w:ilvl w:val="0"/>
          <w:numId w:val="7"/>
        </w:numPr>
        <w:keepLines w:val="0"/>
        <w:keepNext w:val="0"/>
        <w:pageBreakBefore w:val="0"/>
        <w:spacing w:line="520" w:lineRule="exact"/>
        <w:widowControl/>
        <w:rPr>
          <w:rFonts w:hint="eastAsia" w:ascii="仿宋" w:hAnsi="仿宋" w:eastAsia="仿宋"/>
          <w:b/>
          <w:sz w:val="28"/>
          <w:szCs w:val="28"/>
        </w:rPr>
        <w:outlineLvl w:val="1"/>
      </w:pPr>
      <w:r>
        <w:rPr>
          <w:rFonts w:hint="eastAsia" w:ascii="仿宋" w:hAnsi="仿宋" w:eastAsia="仿宋"/>
          <w:b/>
          <w:sz w:val="28"/>
          <w:szCs w:val="28"/>
        </w:rPr>
        <w:t xml:space="preserve">系统性能与可靠性技术需求</w:t>
      </w:r>
      <w:r>
        <w:rPr>
          <w:rFonts w:hint="eastAsia" w:ascii="仿宋" w:hAnsi="仿宋" w:eastAsia="仿宋"/>
          <w:b/>
          <w:sz w:val="28"/>
          <w:szCs w:val="28"/>
        </w:rPr>
      </w:r>
      <w:r/>
    </w:p>
    <w:p>
      <w:pPr>
        <w:pStyle w:val="990"/>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-并发与吞吐量：最大TPS≥</w:t>
      </w:r>
      <w:r>
        <w:rPr>
          <w:rFonts w:hint="eastAsia" w:ascii="仿宋" w:hAnsi="仿宋" w:eastAsia="仿宋"/>
          <w:bCs/>
          <w:sz w:val="28"/>
          <w:szCs w:val="28"/>
          <w:lang w:val="en-US" w:eastAsia="zh-CN"/>
        </w:rPr>
        <w:t xml:space="preserve">20</w:t>
      </w:r>
      <w:r>
        <w:rPr>
          <w:rFonts w:hint="eastAsia" w:ascii="仿宋" w:hAnsi="仿宋" w:eastAsia="仿宋"/>
          <w:bCs/>
          <w:sz w:val="28"/>
          <w:szCs w:val="28"/>
        </w:rPr>
        <w:t xml:space="preserve">，满足未来五年业务高峰交易量。</w:t>
      </w:r>
      <w:r>
        <w:rPr>
          <w:rFonts w:hint="eastAsia" w:ascii="仿宋" w:hAnsi="仿宋" w:eastAsia="仿宋"/>
          <w:bCs/>
          <w:sz w:val="28"/>
          <w:szCs w:val="28"/>
        </w:rPr>
      </w:r>
      <w:r/>
    </w:p>
    <w:p>
      <w:pPr>
        <w:pStyle w:val="990"/>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-响应时间：平均≤3秒，最大≤5秒。</w:t>
      </w:r>
      <w:r>
        <w:rPr>
          <w:rFonts w:hint="eastAsia" w:ascii="仿宋" w:hAnsi="仿宋" w:eastAsia="仿宋"/>
          <w:bCs/>
          <w:sz w:val="28"/>
          <w:szCs w:val="28"/>
        </w:rPr>
      </w:r>
      <w:r/>
    </w:p>
    <w:p>
      <w:pPr>
        <w:pStyle w:val="990"/>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-资源监控：支持CPU、内存、磁盘I/O、网络I/O实时监控与预警。</w:t>
      </w:r>
      <w:r>
        <w:rPr>
          <w:rFonts w:hint="eastAsia" w:ascii="仿宋" w:hAnsi="仿宋" w:eastAsia="仿宋"/>
          <w:bCs/>
          <w:sz w:val="28"/>
          <w:szCs w:val="28"/>
        </w:rPr>
      </w:r>
      <w:r/>
    </w:p>
    <w:p>
      <w:pPr>
        <w:pStyle w:val="990"/>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-存储与备份：支持基于日志实时捕获（CDC）的同构/异构数据库复制；支持多平台备份与一致性即时验证。</w:t>
      </w:r>
      <w:r>
        <w:rPr>
          <w:rFonts w:hint="eastAsia" w:ascii="仿宋" w:hAnsi="仿宋" w:eastAsia="仿宋"/>
          <w:bCs/>
          <w:sz w:val="28"/>
          <w:szCs w:val="28"/>
        </w:rPr>
      </w:r>
      <w:r/>
    </w:p>
    <w:p>
      <w:pPr>
        <w:pStyle w:val="990"/>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-容错性：具备高可用及单点故障规避能力，支持数据冗余、读写分离及冷热数据分离。</w:t>
      </w:r>
      <w:r>
        <w:rPr>
          <w:rFonts w:hint="eastAsia" w:ascii="仿宋" w:hAnsi="仿宋" w:eastAsia="仿宋"/>
          <w:bCs/>
          <w:sz w:val="28"/>
          <w:szCs w:val="28"/>
        </w:rPr>
      </w:r>
      <w:r/>
    </w:p>
    <w:p>
      <w:pPr>
        <w:pStyle w:val="990"/>
        <w:numPr>
          <w:ilvl w:val="0"/>
          <w:numId w:val="7"/>
        </w:numPr>
        <w:keepLines w:val="0"/>
        <w:keepNext w:val="0"/>
        <w:pageBreakBefore w:val="0"/>
        <w:spacing w:line="520" w:lineRule="exact"/>
        <w:widowControl/>
        <w:rPr>
          <w:rFonts w:hint="eastAsia" w:ascii="仿宋" w:hAnsi="仿宋" w:eastAsia="仿宋"/>
          <w:b/>
          <w:sz w:val="28"/>
          <w:szCs w:val="28"/>
        </w:rPr>
        <w:outlineLvl w:val="1"/>
      </w:pPr>
      <w:r>
        <w:rPr>
          <w:rFonts w:hint="eastAsia" w:ascii="仿宋" w:hAnsi="仿宋" w:eastAsia="仿宋"/>
          <w:b/>
          <w:sz w:val="28"/>
          <w:szCs w:val="28"/>
        </w:rPr>
        <w:t xml:space="preserve">实施要求</w:t>
      </w:r>
      <w:r>
        <w:rPr>
          <w:rFonts w:hint="eastAsia" w:ascii="仿宋" w:hAnsi="仿宋" w:eastAsia="仿宋"/>
          <w:b/>
          <w:sz w:val="28"/>
          <w:szCs w:val="28"/>
        </w:rPr>
      </w:r>
      <w:r/>
    </w:p>
    <w:p>
      <w:pPr>
        <w:pStyle w:val="990"/>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中标人应在合同签订后组建不少于5人的项目团队（含1名项目经理及1名技术经理），制定详细的实施方案和应急预案</w:t>
      </w:r>
      <w:r>
        <w:fldChar w:fldCharType="begin"/>
      </w:r>
      <w:r>
        <w:instrText xml:space="preserve"> HYPERLINK "https://nnsw.nanning.gov.cn/tzgg/t6616107.html" \l "1" \t "https://chat.deepseek.com/a/chat/s/_blank" </w:instrText>
      </w:r>
      <w:r>
        <w:fldChar w:fldCharType="separate"/>
      </w:r>
      <w:r>
        <w:fldChar w:fldCharType="end"/>
      </w:r>
      <w:r>
        <w:rPr>
          <w:rFonts w:hint="eastAsia" w:ascii="仿宋" w:hAnsi="仿宋" w:eastAsia="仿宋"/>
          <w:bCs/>
          <w:sz w:val="28"/>
          <w:szCs w:val="28"/>
        </w:rPr>
        <w:t xml:space="preserve">，涵盖项目建设管理、人员配备及安排、项目进度规划、质量保证措施、风险分析与对策等内容</w:t>
      </w:r>
      <w:r>
        <w:fldChar w:fldCharType="begin"/>
      </w:r>
      <w:r>
        <w:instrText xml:space="preserve"> HYPERLINK "https://changd.ccgp-hunan.gov.cn/f/m/pkg_detail_cg/pkg_70535" \l "2" \t "https://chat.deepseek.com/a/chat/s/_blank" </w:instrText>
      </w:r>
      <w:r>
        <w:fldChar w:fldCharType="separate"/>
      </w:r>
      <w:r>
        <w:fldChar w:fldCharType="end"/>
      </w:r>
      <w:r>
        <w:rPr>
          <w:rFonts w:hint="eastAsia" w:ascii="仿宋" w:hAnsi="仿宋" w:eastAsia="仿宋"/>
          <w:bCs/>
          <w:sz w:val="28"/>
          <w:szCs w:val="28"/>
        </w:rPr>
        <w:t xml:space="preserve">；按照“评估先行、分步实施、稳中求进”的原则，</w:t>
      </w:r>
      <w:r>
        <w:rPr>
          <w:rFonts w:hint="eastAsia" w:ascii="仿宋" w:hAnsi="仿宋" w:eastAsia="仿宋"/>
          <w:bCs/>
          <w:color w:val="ff0000"/>
          <w:sz w:val="28"/>
          <w:szCs w:val="28"/>
        </w:rPr>
        <w:t xml:space="preserve">经采购人和供应商双方确认，满足系统适配改造所需云资源条件后6个月内完成系统适配改造和测试工作并上线运行</w:t>
      </w:r>
      <w:r>
        <w:rPr>
          <w:rFonts w:hint="eastAsia" w:ascii="仿宋" w:hAnsi="仿宋" w:eastAsia="仿宋"/>
          <w:bCs/>
          <w:sz w:val="28"/>
          <w:szCs w:val="28"/>
        </w:rPr>
        <w:t xml:space="preserve">；实施过程中须制定详细的数据迁移方案并完成数据迁移评估与比对，确保迁移过程不中断业务，归集、贷款及财务数据信息需做到总账、分户账、明细账及辅助账之间的平衡；系统上线前应完成全部功能测试、性能测试、安全测试及信创符合性测试，形成系统测试报告</w:t>
      </w:r>
      <w:r>
        <w:fldChar w:fldCharType="begin"/>
      </w:r>
      <w:r>
        <w:instrText xml:space="preserve"> HYPERLINK "https://www.gzggzy.cn/jyywzfcgzfcggggzgg/991778.jhtml" \t "https://chat.deepseek.com/a/chat/s/_blank" </w:instrText>
      </w:r>
      <w:r>
        <w:fldChar w:fldCharType="separate"/>
      </w:r>
      <w:r>
        <w:fldChar w:fldCharType="end"/>
      </w:r>
      <w:r>
        <w:rPr>
          <w:rFonts w:hint="eastAsia" w:ascii="仿宋" w:hAnsi="仿宋" w:eastAsia="仿宋"/>
          <w:bCs/>
          <w:sz w:val="28"/>
          <w:szCs w:val="28"/>
        </w:rPr>
        <w:t xml:space="preserve">；项目上线后进入试运行阶段，试运行期满由采购人组织验收，验收时须提交项目实施方案、需求说明书、概要设计说明书、详细设计说明书、数据库设计说明书、接口设计说明书、系统安装部署手册、用户操作手册、培训计划与总结、测试计划与报告、试运行报告、项目工作月报、项目总结报告及本次开发形成的软件源代码等全套技术文档和管理文档</w:t>
      </w:r>
      <w:r>
        <w:fldChar w:fldCharType="begin"/>
      </w:r>
      <w:r>
        <w:instrText xml:space="preserve"> HYPERLINK "https://www.gzggzy.cn/jyywzfcgzfcggggzgg/991778.jhtml" \t "https://chat.deepseek.com/a/chat/s/_blank" </w:instrText>
      </w:r>
      <w:r>
        <w:fldChar w:fldCharType="separate"/>
      </w:r>
      <w:r>
        <w:fldChar w:fldCharType="end"/>
      </w:r>
      <w:r>
        <w:rPr>
          <w:rFonts w:hint="eastAsia" w:ascii="仿宋" w:hAnsi="仿宋" w:eastAsia="仿宋"/>
          <w:bCs/>
          <w:sz w:val="28"/>
          <w:szCs w:val="28"/>
        </w:rPr>
        <w:t xml:space="preserve">。</w:t>
      </w:r>
      <w:r>
        <w:rPr>
          <w:rFonts w:hint="eastAsia" w:ascii="仿宋" w:hAnsi="仿宋" w:eastAsia="仿宋"/>
          <w:bCs/>
          <w:sz w:val="28"/>
          <w:szCs w:val="28"/>
        </w:rPr>
      </w:r>
      <w:r/>
    </w:p>
    <w:p>
      <w:pPr>
        <w:pStyle w:val="990"/>
        <w:numPr>
          <w:ilvl w:val="0"/>
          <w:numId w:val="7"/>
        </w:numPr>
        <w:keepLines w:val="0"/>
        <w:keepNext w:val="0"/>
        <w:pageBreakBefore w:val="0"/>
        <w:spacing w:line="520" w:lineRule="exact"/>
        <w:widowControl/>
        <w:rPr>
          <w:rFonts w:hint="eastAsia" w:ascii="仿宋" w:hAnsi="仿宋" w:eastAsia="仿宋" w:cs="Times New Roman"/>
          <w:b/>
          <w:sz w:val="28"/>
          <w:szCs w:val="28"/>
        </w:rPr>
        <w:outlineLvl w:val="1"/>
      </w:pPr>
      <w:r>
        <w:rPr>
          <w:rFonts w:hint="eastAsia" w:ascii="仿宋" w:hAnsi="仿宋" w:eastAsia="仿宋" w:cs="Times New Roman"/>
          <w:b/>
          <w:sz w:val="28"/>
          <w:szCs w:val="28"/>
        </w:rPr>
        <w:t xml:space="preserve">售后服务要求</w:t>
      </w:r>
      <w:r>
        <w:rPr>
          <w:rFonts w:hint="eastAsia" w:ascii="仿宋" w:hAnsi="仿宋" w:eastAsia="仿宋" w:cs="Times New Roman"/>
          <w:b/>
          <w:sz w:val="28"/>
          <w:szCs w:val="28"/>
        </w:rPr>
      </w:r>
      <w:r/>
    </w:p>
    <w:p>
      <w:pPr>
        <w:pStyle w:val="899"/>
        <w:ind w:firstLine="560"/>
        <w:keepLines w:val="0"/>
        <w:keepNext w:val="0"/>
        <w:pageBreakBefore w:val="0"/>
        <w:spacing w:line="560" w:lineRule="exact"/>
        <w:rPr>
          <w:rFonts w:hint="eastAsia" w:ascii="仿宋" w:hAnsi="仿宋" w:eastAsia="仿宋"/>
          <w:sz w:val="28"/>
        </w:rPr>
        <w:outlineLvl w:val="9"/>
      </w:pPr>
      <w:r>
        <w:rPr>
          <w:rFonts w:hint="eastAsia" w:ascii="仿宋" w:hAnsi="仿宋" w:eastAsia="仿宋"/>
          <w:sz w:val="28"/>
        </w:rPr>
        <w:t xml:space="preserve">1、投标方负责应用系统售后维修。发生重大故障时，及时处理。</w:t>
      </w:r>
      <w:r>
        <w:rPr>
          <w:rFonts w:hint="eastAsia" w:ascii="仿宋" w:hAnsi="仿宋" w:eastAsia="仿宋"/>
          <w:sz w:val="28"/>
        </w:rPr>
      </w:r>
      <w:r/>
    </w:p>
    <w:p>
      <w:pPr>
        <w:pStyle w:val="899"/>
        <w:ind w:firstLine="560"/>
        <w:keepLines w:val="0"/>
        <w:keepNext w:val="0"/>
        <w:pageBreakBefore w:val="0"/>
        <w:spacing w:line="560" w:lineRule="exact"/>
        <w:rPr>
          <w:rFonts w:hint="eastAsia" w:ascii="仿宋" w:hAnsi="仿宋" w:eastAsia="仿宋"/>
          <w:sz w:val="28"/>
        </w:rPr>
        <w:outlineLvl w:val="9"/>
      </w:pPr>
      <w:r>
        <w:rPr>
          <w:rFonts w:hint="eastAsia" w:ascii="仿宋" w:hAnsi="仿宋" w:eastAsia="仿宋"/>
          <w:sz w:val="28"/>
        </w:rPr>
        <w:t xml:space="preserve">2、根据建设工作运行特点，投标方应对系统运行的管理人员、操作人员、维护人员等进行业务培训，要求能够通过培训使相关人员能够熟悉信息系统相关运行知识，熟练掌握系统相关操作技能。通过培训，可以使各级相关人员，对软件系统有充分了解，熟悉系统的设计和操作方式，掌握系统的工作流程和操作方法。</w:t>
      </w:r>
      <w:r>
        <w:rPr>
          <w:rFonts w:hint="eastAsia" w:ascii="仿宋" w:hAnsi="仿宋" w:eastAsia="仿宋"/>
          <w:sz w:val="28"/>
        </w:rPr>
      </w:r>
      <w:r/>
    </w:p>
    <w:p>
      <w:pPr>
        <w:pStyle w:val="899"/>
        <w:ind w:firstLine="560"/>
        <w:keepLines w:val="0"/>
        <w:keepNext w:val="0"/>
        <w:pageBreakBefore w:val="0"/>
        <w:spacing w:line="560" w:lineRule="exact"/>
        <w:rPr>
          <w:rFonts w:hint="eastAsia" w:ascii="仿宋" w:hAnsi="仿宋" w:eastAsia="仿宋"/>
          <w:sz w:val="28"/>
        </w:rPr>
        <w:outlineLvl w:val="9"/>
      </w:pPr>
      <w:r>
        <w:rPr>
          <w:rFonts w:hint="eastAsia" w:ascii="仿宋" w:hAnsi="仿宋" w:eastAsia="仿宋"/>
          <w:sz w:val="28"/>
        </w:rPr>
        <w:t xml:space="preserve">3、要求投标方必须提供完善的售后服务，建立健全售后服务体系，确保系统正常运行。项目完全结束后，在免费维护期期间，服务响应时间为半小时，如果需要到达现场，则投标方</w:t>
      </w:r>
      <w:r>
        <w:rPr>
          <w:rFonts w:hint="eastAsia" w:ascii="仿宋" w:hAnsi="仿宋" w:eastAsia="仿宋"/>
          <w:sz w:val="28"/>
          <w:lang w:val="en-US" w:eastAsia="zh-CN"/>
        </w:rPr>
        <w:t xml:space="preserve">4</w:t>
      </w:r>
      <w:r>
        <w:rPr>
          <w:rFonts w:hint="eastAsia" w:ascii="仿宋" w:hAnsi="仿宋" w:eastAsia="仿宋"/>
          <w:sz w:val="28"/>
        </w:rPr>
        <w:t xml:space="preserve">小时内必须派技术人员到达现场解决问题，免费维护期过后，服务的响应时间根据中标后双方签订相关的维保协议做进一步商定。</w:t>
      </w:r>
      <w:r>
        <w:rPr>
          <w:rFonts w:hint="eastAsia" w:ascii="仿宋" w:hAnsi="仿宋" w:eastAsia="仿宋"/>
          <w:sz w:val="28"/>
        </w:rPr>
      </w:r>
      <w:r/>
    </w:p>
    <w:p>
      <w:pPr>
        <w:pStyle w:val="899"/>
        <w:ind w:firstLine="560"/>
        <w:keepLines w:val="0"/>
        <w:keepNext w:val="0"/>
        <w:pageBreakBefore w:val="0"/>
        <w:spacing w:line="560" w:lineRule="exact"/>
        <w:rPr>
          <w:rFonts w:hint="eastAsia" w:ascii="仿宋" w:hAnsi="仿宋" w:eastAsia="仿宋"/>
          <w:sz w:val="28"/>
        </w:rPr>
        <w:outlineLvl w:val="9"/>
      </w:pPr>
      <w:r>
        <w:rPr>
          <w:rFonts w:hint="eastAsia" w:ascii="仿宋" w:hAnsi="仿宋" w:eastAsia="仿宋" w:cs="仿宋"/>
          <w:sz w:val="28"/>
          <w:szCs w:val="36"/>
        </w:rPr>
        <w:t xml:space="preserve">★</w:t>
      </w:r>
      <w:r>
        <w:rPr>
          <w:rFonts w:hint="eastAsia" w:ascii="仿宋" w:hAnsi="仿宋" w:eastAsia="仿宋"/>
          <w:b/>
          <w:bCs/>
          <w:sz w:val="28"/>
        </w:rPr>
        <w:t xml:space="preserve">4、</w:t>
      </w:r>
      <w:r>
        <w:rPr>
          <w:rFonts w:hint="eastAsia" w:ascii="仿宋" w:hAnsi="仿宋" w:eastAsia="仿宋"/>
          <w:sz w:val="28"/>
        </w:rPr>
        <w:t xml:space="preserve">中标人除要承担所有新购设备安装，还包括本次改造过程中所有业务相关的数据库、计算存储资源的规划、部署和测试，以及设备清单中“系统集成服务”中的内容。</w:t>
      </w:r>
      <w:r>
        <w:rPr>
          <w:rFonts w:hint="eastAsia" w:ascii="仿宋" w:hAnsi="仿宋" w:eastAsia="仿宋"/>
          <w:sz w:val="28"/>
        </w:rPr>
      </w:r>
      <w:r/>
    </w:p>
    <w:p>
      <w:pPr>
        <w:pStyle w:val="899"/>
        <w:ind w:firstLine="560"/>
        <w:keepLines w:val="0"/>
        <w:keepNext w:val="0"/>
        <w:pageBreakBefore w:val="0"/>
        <w:spacing w:line="560" w:lineRule="exact"/>
        <w:rPr>
          <w:rFonts w:hint="eastAsia" w:ascii="仿宋" w:hAnsi="仿宋" w:eastAsia="仿宋"/>
          <w:sz w:val="28"/>
        </w:rPr>
        <w:outlineLvl w:val="9"/>
      </w:pPr>
      <w:r>
        <w:rPr>
          <w:rFonts w:hint="eastAsia" w:ascii="仿宋" w:hAnsi="仿宋" w:eastAsia="仿宋"/>
          <w:sz w:val="28"/>
        </w:rPr>
        <w:t xml:space="preserve">5、投标方应提供固定的售后服务和投诉渠道：固定电话热线、移动电话热线、传真热线、电子邮箱，设定专人为本项目提供紧急维护服务。</w:t>
      </w:r>
      <w:r>
        <w:rPr>
          <w:rFonts w:hint="eastAsia" w:ascii="仿宋" w:hAnsi="仿宋" w:eastAsia="仿宋"/>
          <w:sz w:val="28"/>
        </w:rPr>
      </w:r>
      <w:r/>
    </w:p>
    <w:p>
      <w:pPr>
        <w:pStyle w:val="899"/>
        <w:ind w:firstLine="560"/>
        <w:keepLines w:val="0"/>
        <w:keepNext w:val="0"/>
        <w:pageBreakBefore w:val="0"/>
        <w:spacing w:line="560" w:lineRule="exact"/>
        <w:rPr>
          <w:rFonts w:hint="eastAsia" w:ascii="仿宋" w:hAnsi="仿宋" w:eastAsia="仿宋"/>
          <w:bCs/>
          <w:sz w:val="28"/>
          <w:szCs w:val="28"/>
        </w:rPr>
        <w:outlineLvl w:val="9"/>
      </w:pPr>
      <w:r>
        <w:rPr>
          <w:rFonts w:hint="eastAsia" w:ascii="仿宋" w:hAnsi="仿宋" w:eastAsia="仿宋" w:cs="仿宋"/>
          <w:sz w:val="28"/>
          <w:szCs w:val="36"/>
        </w:rPr>
        <w:t xml:space="preserve">★</w:t>
      </w:r>
      <w:r>
        <w:rPr>
          <w:rFonts w:hint="eastAsia" w:ascii="仿宋" w:hAnsi="仿宋" w:eastAsia="仿宋"/>
          <w:b/>
          <w:bCs/>
          <w:sz w:val="28"/>
        </w:rPr>
        <w:t xml:space="preserve">6、</w:t>
      </w:r>
      <w:r>
        <w:rPr>
          <w:rFonts w:hint="eastAsia" w:ascii="仿宋" w:hAnsi="仿宋" w:eastAsia="仿宋"/>
          <w:sz w:val="28"/>
        </w:rPr>
        <w:t xml:space="preserve">项目上线后由采购人组织验收，形成验收报告。</w:t>
      </w:r>
      <w:r>
        <w:rPr>
          <w:rFonts w:hint="eastAsia" w:ascii="仿宋" w:hAnsi="仿宋" w:eastAsia="仿宋"/>
          <w:sz w:val="28"/>
          <w:lang w:val="en-US" w:eastAsia="zh-CN"/>
        </w:rPr>
        <w:t xml:space="preserve">中标人在</w:t>
      </w:r>
      <w:r>
        <w:rPr>
          <w:rFonts w:hint="eastAsia" w:ascii="仿宋" w:hAnsi="仿宋" w:eastAsia="仿宋"/>
          <w:sz w:val="28"/>
          <w:lang w:eastAsia="zh-CN"/>
        </w:rPr>
        <w:t xml:space="preserve">公积金信息系统</w:t>
      </w:r>
      <w:r>
        <w:rPr>
          <w:rFonts w:hint="eastAsia" w:ascii="仿宋" w:hAnsi="仿宋" w:eastAsia="仿宋"/>
          <w:sz w:val="28"/>
        </w:rPr>
        <w:t xml:space="preserve">验</w:t>
      </w:r>
      <w:r>
        <w:rPr>
          <w:rFonts w:hint="eastAsia" w:ascii="仿宋" w:hAnsi="仿宋" w:eastAsia="仿宋"/>
          <w:bCs/>
          <w:sz w:val="28"/>
          <w:szCs w:val="28"/>
        </w:rPr>
        <w:t xml:space="preserve">收后提供1年免费维护期，维护期间须配备2名现场维护人员</w:t>
      </w:r>
      <w:r>
        <w:rPr>
          <w:rFonts w:hint="eastAsia" w:ascii="仿宋" w:hAnsi="仿宋" w:eastAsia="仿宋"/>
          <w:bCs/>
          <w:sz w:val="28"/>
          <w:szCs w:val="28"/>
          <w:lang w:val="en-US" w:eastAsia="zh-CN"/>
        </w:rPr>
        <w:t xml:space="preserve">负责公积金业务系统</w:t>
      </w:r>
      <w:r>
        <w:rPr>
          <w:rFonts w:hint="eastAsia" w:ascii="仿宋" w:hAnsi="仿宋" w:eastAsia="仿宋"/>
          <w:bCs/>
          <w:sz w:val="28"/>
          <w:szCs w:val="28"/>
        </w:rPr>
        <w:t xml:space="preserve">驻场服务，数据库、中间件、高拍仪提供3年原厂质保和服务</w:t>
      </w:r>
      <w:r>
        <w:rPr>
          <w:rFonts w:hint="eastAsia" w:ascii="仿宋" w:hAnsi="仿宋" w:eastAsia="仿宋"/>
          <w:bCs/>
          <w:sz w:val="28"/>
          <w:szCs w:val="28"/>
          <w:lang w:eastAsia="zh-CN"/>
        </w:rPr>
        <w:t xml:space="preserve">。</w:t>
      </w:r>
      <w:r>
        <w:rPr>
          <w:rFonts w:hint="eastAsia" w:ascii="仿宋" w:hAnsi="仿宋" w:eastAsia="仿宋"/>
          <w:bCs/>
          <w:sz w:val="28"/>
          <w:szCs w:val="28"/>
        </w:rPr>
      </w:r>
      <w:r/>
    </w:p>
    <w:p>
      <w:pPr>
        <w:pStyle w:val="899"/>
        <w:ind w:firstLine="560"/>
        <w:keepLines w:val="0"/>
        <w:keepNext w:val="0"/>
        <w:pageBreakBefore w:val="0"/>
        <w:spacing w:line="560" w:lineRule="exact"/>
        <w:rPr>
          <w:rFonts w:hint="eastAsia" w:ascii="仿宋" w:hAnsi="仿宋" w:eastAsia="仿宋"/>
          <w:bCs/>
          <w:sz w:val="28"/>
          <w:szCs w:val="28"/>
        </w:rPr>
        <w:outlineLvl w:val="9"/>
      </w:pPr>
      <w:r>
        <w:rPr>
          <w:rFonts w:hint="eastAsia" w:ascii="仿宋" w:hAnsi="仿宋" w:eastAsia="仿宋" w:cs="仿宋"/>
          <w:sz w:val="28"/>
          <w:szCs w:val="36"/>
        </w:rPr>
        <w:t xml:space="preserve">★</w:t>
      </w:r>
      <w:r>
        <w:rPr>
          <w:rFonts w:hint="eastAsia" w:ascii="仿宋" w:hAnsi="仿宋" w:eastAsia="仿宋"/>
          <w:b/>
          <w:bCs w:val="0"/>
          <w:sz w:val="28"/>
          <w:szCs w:val="28"/>
        </w:rPr>
        <w:t xml:space="preserve">7、</w:t>
      </w:r>
      <w:r>
        <w:rPr>
          <w:rFonts w:hint="eastAsia" w:ascii="仿宋" w:hAnsi="仿宋" w:eastAsia="仿宋"/>
          <w:bCs/>
          <w:sz w:val="28"/>
          <w:szCs w:val="28"/>
        </w:rPr>
        <w:t xml:space="preserve">投标人承诺所投的集中式数据库软件、集中式数据库主备集群软件、集中式数据库高可用集群软件必须提供全新、原装、原厂出品，且最终授权用户为：淮安市住房公积金管理中心。签订合同前还须提供盖章的工程师现场安装调试服务和三年7</w:t>
      </w:r>
      <w:r>
        <w:rPr>
          <w:rFonts w:hint="eastAsia" w:ascii="仿宋" w:hAnsi="仿宋" w:eastAsia="仿宋"/>
          <w:bCs/>
          <w:sz w:val="28"/>
          <w:szCs w:val="28"/>
          <w:lang w:val="en-US" w:eastAsia="zh-CN"/>
        </w:rPr>
        <w:t xml:space="preserve">×</w:t>
      </w:r>
      <w:r>
        <w:rPr>
          <w:rFonts w:hint="eastAsia" w:ascii="仿宋" w:hAnsi="仿宋" w:eastAsia="仿宋"/>
          <w:bCs/>
          <w:sz w:val="28"/>
          <w:szCs w:val="28"/>
        </w:rPr>
        <w:t xml:space="preserve">24小时技术服务承诺函。承诺函中须承诺提供工程师4小时内现场响应服务，现场服务不限次数；承诺服务包含提供安装部署、产品升级、适配改造、安全修复、应急保障、性能调优、数据迁移、系统上线等内容。</w:t>
      </w:r>
      <w:r>
        <w:rPr>
          <w:rFonts w:hint="eastAsia" w:ascii="仿宋" w:hAnsi="仿宋" w:eastAsia="仿宋"/>
          <w:b/>
          <w:sz w:val="28"/>
          <w:szCs w:val="28"/>
        </w:rPr>
        <w:t xml:space="preserve">（投标人在响应文件中提供本条所述内容的承诺）</w:t>
      </w:r>
      <w:r>
        <w:rPr>
          <w:rFonts w:hint="eastAsia" w:ascii="仿宋" w:hAnsi="仿宋" w:eastAsia="仿宋"/>
          <w:bCs/>
          <w:sz w:val="28"/>
          <w:szCs w:val="28"/>
        </w:rPr>
      </w:r>
      <w:r/>
    </w:p>
    <w:p>
      <w:pPr>
        <w:pStyle w:val="990"/>
        <w:numPr>
          <w:ilvl w:val="0"/>
          <w:numId w:val="7"/>
        </w:numPr>
        <w:keepLines w:val="0"/>
        <w:keepNext w:val="0"/>
        <w:pageBreakBefore w:val="0"/>
        <w:spacing w:line="520" w:lineRule="exact"/>
        <w:widowControl/>
        <w:rPr>
          <w:rFonts w:hint="eastAsia" w:ascii="仿宋" w:hAnsi="仿宋" w:eastAsia="仿宋" w:cs="Times New Roman"/>
          <w:b/>
          <w:sz w:val="28"/>
          <w:szCs w:val="28"/>
        </w:rPr>
        <w:outlineLvl w:val="1"/>
      </w:pPr>
      <w:r>
        <w:rPr>
          <w:rFonts w:hint="eastAsia" w:ascii="仿宋" w:hAnsi="仿宋" w:eastAsia="仿宋" w:cs="Times New Roman"/>
          <w:b/>
          <w:sz w:val="28"/>
          <w:szCs w:val="28"/>
        </w:rPr>
        <w:t xml:space="preserve">商务部分</w:t>
      </w:r>
      <w:r>
        <w:rPr>
          <w:rFonts w:hint="eastAsia" w:ascii="仿宋" w:hAnsi="仿宋" w:eastAsia="仿宋" w:cs="Times New Roman"/>
          <w:b/>
          <w:sz w:val="28"/>
          <w:szCs w:val="28"/>
        </w:rPr>
      </w:r>
      <w:r/>
    </w:p>
    <w:p>
      <w:pPr>
        <w:pStyle w:val="899"/>
        <w:ind w:firstLine="560"/>
        <w:keepLines w:val="0"/>
        <w:keepNext w:val="0"/>
        <w:pageBreakBefore w:val="0"/>
        <w:spacing w:line="560" w:lineRule="exact"/>
        <w:rPr>
          <w:rFonts w:hint="eastAsia" w:ascii="仿宋" w:hAnsi="仿宋" w:eastAsia="仿宋"/>
          <w:bCs/>
          <w:sz w:val="28"/>
          <w:szCs w:val="28"/>
        </w:rPr>
        <w:outlineLvl w:val="9"/>
      </w:pPr>
      <w:r>
        <w:rPr>
          <w:rFonts w:hint="eastAsia" w:ascii="仿宋" w:hAnsi="仿宋" w:eastAsia="仿宋" w:cs="仿宋"/>
          <w:sz w:val="28"/>
          <w:szCs w:val="36"/>
        </w:rPr>
        <w:t xml:space="preserve">★</w:t>
      </w:r>
      <w:r>
        <w:rPr>
          <w:rFonts w:hint="eastAsia" w:ascii="仿宋" w:hAnsi="仿宋" w:eastAsia="仿宋"/>
          <w:b/>
          <w:bCs w:val="0"/>
          <w:sz w:val="28"/>
          <w:szCs w:val="28"/>
        </w:rPr>
        <w:t xml:space="preserve">1、</w:t>
      </w:r>
      <w:r>
        <w:rPr>
          <w:rFonts w:hint="eastAsia" w:ascii="仿宋" w:hAnsi="仿宋" w:eastAsia="仿宋"/>
          <w:bCs/>
          <w:sz w:val="28"/>
          <w:szCs w:val="28"/>
        </w:rPr>
        <w:t xml:space="preserve">本项目为原有</w:t>
      </w:r>
      <w:r>
        <w:rPr>
          <w:rFonts w:hint="eastAsia" w:ascii="仿宋" w:hAnsi="仿宋" w:eastAsia="仿宋"/>
          <w:bCs/>
          <w:sz w:val="28"/>
          <w:szCs w:val="28"/>
          <w:lang w:val="en-US" w:eastAsia="zh-CN"/>
        </w:rPr>
        <w:t xml:space="preserve">信息</w:t>
      </w:r>
      <w:r>
        <w:rPr>
          <w:rFonts w:hint="eastAsia" w:ascii="仿宋" w:hAnsi="仿宋" w:eastAsia="仿宋"/>
          <w:bCs/>
          <w:sz w:val="28"/>
          <w:szCs w:val="28"/>
        </w:rPr>
        <w:t xml:space="preserve">系统信创适配</w:t>
      </w:r>
      <w:r>
        <w:rPr>
          <w:rFonts w:hint="eastAsia" w:ascii="仿宋" w:hAnsi="仿宋" w:eastAsia="仿宋"/>
          <w:bCs/>
          <w:sz w:val="28"/>
          <w:szCs w:val="28"/>
          <w:lang w:val="en-US" w:eastAsia="zh-CN"/>
        </w:rPr>
        <w:t xml:space="preserve">改造</w:t>
      </w:r>
      <w:r>
        <w:rPr>
          <w:rFonts w:hint="eastAsia" w:ascii="仿宋" w:hAnsi="仿宋" w:eastAsia="仿宋"/>
          <w:bCs/>
          <w:sz w:val="28"/>
          <w:szCs w:val="28"/>
        </w:rPr>
        <w:t xml:space="preserve">及</w:t>
      </w:r>
      <w:r>
        <w:rPr>
          <w:rFonts w:hint="eastAsia" w:ascii="仿宋" w:hAnsi="仿宋" w:eastAsia="仿宋"/>
          <w:bCs/>
          <w:sz w:val="28"/>
          <w:szCs w:val="28"/>
          <w:lang w:val="en-US" w:eastAsia="zh-CN"/>
        </w:rPr>
        <w:t xml:space="preserve">信创</w:t>
      </w:r>
      <w:r>
        <w:rPr>
          <w:rFonts w:hint="eastAsia" w:ascii="仿宋" w:hAnsi="仿宋" w:eastAsia="仿宋"/>
          <w:bCs/>
          <w:sz w:val="28"/>
          <w:szCs w:val="28"/>
        </w:rPr>
        <w:t xml:space="preserve">云迁移</w:t>
      </w:r>
      <w:r>
        <w:rPr>
          <w:rFonts w:hint="eastAsia" w:ascii="仿宋" w:hAnsi="仿宋" w:eastAsia="仿宋"/>
          <w:bCs/>
          <w:sz w:val="28"/>
          <w:szCs w:val="28"/>
          <w:lang w:val="en-US" w:eastAsia="zh-CN"/>
        </w:rPr>
        <w:t xml:space="preserve">部署</w:t>
      </w:r>
      <w:r>
        <w:rPr>
          <w:rFonts w:hint="eastAsia" w:ascii="仿宋" w:hAnsi="仿宋" w:eastAsia="仿宋"/>
          <w:bCs/>
          <w:sz w:val="28"/>
          <w:szCs w:val="28"/>
        </w:rPr>
        <w:t xml:space="preserve">，需保证系统数据互通</w:t>
      </w:r>
      <w:r>
        <w:rPr>
          <w:rFonts w:hint="eastAsia" w:ascii="仿宋" w:hAnsi="仿宋" w:eastAsia="仿宋"/>
          <w:bCs/>
          <w:sz w:val="28"/>
          <w:szCs w:val="28"/>
          <w:lang w:val="en-US" w:eastAsia="zh-CN"/>
        </w:rPr>
        <w:t xml:space="preserve">可用</w:t>
      </w:r>
      <w:r>
        <w:rPr>
          <w:rFonts w:hint="eastAsia" w:ascii="仿宋" w:hAnsi="仿宋" w:eastAsia="仿宋"/>
          <w:bCs/>
          <w:sz w:val="28"/>
          <w:szCs w:val="28"/>
        </w:rPr>
        <w:t xml:space="preserve">，架构不变。项目预算为一次性全包价，涵盖对接实施全流程的所有</w:t>
      </w:r>
      <w:r>
        <w:rPr>
          <w:rFonts w:hint="eastAsia" w:ascii="仿宋" w:hAnsi="仿宋" w:eastAsia="仿宋"/>
          <w:bCs/>
          <w:sz w:val="28"/>
          <w:szCs w:val="28"/>
          <w:lang w:val="en-US" w:eastAsia="zh-CN"/>
        </w:rPr>
        <w:t xml:space="preserve">费用</w:t>
      </w:r>
      <w:r>
        <w:rPr>
          <w:rFonts w:hint="eastAsia" w:ascii="仿宋" w:hAnsi="仿宋" w:eastAsia="仿宋"/>
          <w:bCs/>
          <w:sz w:val="28"/>
          <w:szCs w:val="28"/>
        </w:rPr>
        <w:t xml:space="preserve">，无任何额外增补。</w:t>
      </w:r>
      <w:r>
        <w:rPr>
          <w:rFonts w:hint="eastAsia" w:ascii="仿宋" w:hAnsi="仿宋" w:eastAsia="仿宋"/>
          <w:bCs/>
          <w:sz w:val="28"/>
          <w:szCs w:val="28"/>
        </w:rPr>
      </w:r>
      <w:r/>
    </w:p>
    <w:p>
      <w:pPr>
        <w:pStyle w:val="899"/>
        <w:ind w:firstLine="560"/>
        <w:keepLines w:val="0"/>
        <w:keepNext w:val="0"/>
        <w:pageBreakBefore w:val="0"/>
        <w:spacing w:line="560" w:lineRule="exact"/>
        <w:widowControl/>
        <w:rPr>
          <w:rFonts w:hint="eastAsia" w:ascii="仿宋" w:hAnsi="仿宋" w:eastAsia="仿宋"/>
          <w:sz w:val="28"/>
          <w:szCs w:val="28"/>
          <w:lang w:val="zh-CN"/>
        </w:rPr>
        <w:outlineLvl w:val="9"/>
      </w:pPr>
      <w:r>
        <w:rPr>
          <w:rFonts w:hint="eastAsia" w:ascii="仿宋" w:hAnsi="仿宋" w:eastAsia="仿宋"/>
          <w:sz w:val="28"/>
          <w:szCs w:val="28"/>
        </w:rPr>
        <w:t xml:space="preserve">2、付款方式:合同签订</w:t>
      </w:r>
      <w:r>
        <w:rPr>
          <w:rFonts w:hint="eastAsia" w:ascii="仿宋" w:hAnsi="仿宋" w:eastAsia="仿宋"/>
          <w:sz w:val="28"/>
          <w:szCs w:val="28"/>
          <w:lang w:val="en-US" w:eastAsia="zh-CN"/>
        </w:rPr>
        <w:t xml:space="preserve">后</w:t>
      </w:r>
      <w:r>
        <w:rPr>
          <w:rFonts w:hint="eastAsia" w:ascii="仿宋" w:hAnsi="仿宋" w:eastAsia="仿宋"/>
          <w:sz w:val="28"/>
          <w:szCs w:val="28"/>
        </w:rPr>
        <w:t xml:space="preserve">15个工作日内，支付合同款项的50%；系统建设完成验收合格后15个工作日内，支付合同款项的50%。</w:t>
      </w:r>
      <w:r>
        <w:rPr>
          <w:rFonts w:hint="eastAsia" w:ascii="仿宋" w:hAnsi="仿宋" w:eastAsia="仿宋"/>
          <w:sz w:val="28"/>
          <w:szCs w:val="28"/>
          <w:lang w:val="zh-CN"/>
        </w:rPr>
      </w:r>
      <w:r/>
    </w:p>
    <w:p>
      <w:pPr>
        <w:pStyle w:val="899"/>
        <w:jc w:val="center"/>
        <w:keepLines w:val="0"/>
        <w:keepNext w:val="0"/>
        <w:pageBreakBefore w:val="0"/>
        <w:spacing w:line="400" w:lineRule="exact"/>
        <w:widowControl w:val="off"/>
        <w:rPr>
          <w:rFonts w:hint="eastAsia" w:ascii="黑体" w:hAnsi="黑体" w:eastAsia="黑体"/>
          <w:b/>
          <w:bCs/>
          <w:sz w:val="36"/>
        </w:rPr>
        <w:outlineLvl w:val="0"/>
      </w:pPr>
      <w:r>
        <w:rPr>
          <w:rFonts w:hint="eastAsia" w:ascii="黑体" w:hAnsi="黑体" w:eastAsia="黑体"/>
          <w:b/>
          <w:bCs/>
          <w:sz w:val="36"/>
        </w:rPr>
        <w:br w:type="page" w:clear="all"/>
      </w:r>
      <w:r>
        <w:rPr>
          <w:rFonts w:hint="eastAsia" w:ascii="黑体" w:hAnsi="黑体" w:eastAsia="黑体"/>
          <w:b/>
          <w:bCs/>
          <w:sz w:val="36"/>
        </w:rPr>
        <w:t xml:space="preserve">第六章  投标文件</w:t>
      </w:r>
      <w:r>
        <w:rPr>
          <w:rFonts w:hint="eastAsia" w:ascii="黑体" w:hAnsi="黑体" w:eastAsia="黑体"/>
          <w:b/>
          <w:bCs/>
          <w:sz w:val="36"/>
        </w:rPr>
      </w:r>
      <w:r/>
    </w:p>
    <w:p>
      <w:pPr>
        <w:pStyle w:val="920"/>
        <w:keepLines w:val="0"/>
        <w:keepNext w:val="0"/>
        <w:pageBreakBefore w:val="0"/>
        <w:rPr>
          <w:rFonts w:hint="eastAsia" w:ascii="黑体" w:hAnsi="黑体" w:eastAsia="黑体"/>
          <w:sz w:val="44"/>
          <w:szCs w:val="44"/>
        </w:rPr>
        <w:outlineLvl w:val="9"/>
      </w:pPr>
      <w:r>
        <w:rPr>
          <w:rFonts w:hint="eastAsia" w:ascii="黑体" w:hAnsi="黑体" w:eastAsia="黑体"/>
          <w:sz w:val="44"/>
          <w:szCs w:val="44"/>
        </w:rPr>
      </w:r>
      <w:r/>
    </w:p>
    <w:p>
      <w:pPr>
        <w:pStyle w:val="920"/>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20"/>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20"/>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20"/>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99"/>
        <w:ind w:firstLine="1084"/>
        <w:keepLines w:val="0"/>
        <w:keepNext w:val="0"/>
        <w:pageBreakBefore w:val="0"/>
        <w:spacing w:line="400" w:lineRule="exact"/>
        <w:rPr>
          <w:rFonts w:hint="eastAsia" w:ascii="黑体" w:hAnsi="黑体" w:eastAsia="黑体"/>
          <w:b/>
          <w:bCs/>
          <w:sz w:val="36"/>
        </w:rPr>
        <w:outlineLvl w:val="9"/>
      </w:pPr>
      <w:r>
        <w:rPr>
          <w:rFonts w:hint="eastAsia" w:ascii="黑体" w:hAnsi="黑体" w:eastAsia="黑体"/>
          <w:b/>
          <w:bCs/>
          <w:sz w:val="36"/>
        </w:rPr>
        <w:t xml:space="preserve">项</w:t>
      </w:r>
      <w:r>
        <w:rPr>
          <w:rFonts w:hint="eastAsia" w:ascii="黑体" w:hAnsi="黑体" w:eastAsia="黑体"/>
          <w:b/>
          <w:bCs/>
          <w:sz w:val="36"/>
          <w:lang w:val="en-US" w:eastAsia="zh-CN"/>
        </w:rPr>
        <w:t xml:space="preserve"> </w:t>
      </w:r>
      <w:r>
        <w:rPr>
          <w:rFonts w:hint="eastAsia" w:ascii="黑体" w:hAnsi="黑体" w:eastAsia="黑体"/>
          <w:b/>
          <w:bCs/>
          <w:sz w:val="36"/>
        </w:rPr>
        <w:t xml:space="preserve">目</w:t>
      </w:r>
      <w:r>
        <w:rPr>
          <w:rFonts w:hint="eastAsia" w:ascii="黑体" w:hAnsi="黑体" w:eastAsia="黑体"/>
          <w:b/>
          <w:bCs/>
          <w:sz w:val="36"/>
          <w:lang w:val="en-US" w:eastAsia="zh-CN"/>
        </w:rPr>
        <w:t xml:space="preserve"> </w:t>
      </w:r>
      <w:r>
        <w:rPr>
          <w:rFonts w:hint="eastAsia" w:ascii="黑体" w:hAnsi="黑体" w:eastAsia="黑体"/>
          <w:b/>
          <w:bCs/>
          <w:sz w:val="36"/>
        </w:rPr>
        <w:t xml:space="preserve">名</w:t>
      </w:r>
      <w:r>
        <w:rPr>
          <w:rFonts w:hint="eastAsia" w:ascii="黑体" w:hAnsi="黑体" w:eastAsia="黑体"/>
          <w:b/>
          <w:bCs/>
          <w:sz w:val="36"/>
          <w:lang w:val="en-US" w:eastAsia="zh-CN"/>
        </w:rPr>
        <w:t xml:space="preserve"> </w:t>
      </w:r>
      <w:r>
        <w:rPr>
          <w:rFonts w:hint="eastAsia" w:ascii="黑体" w:hAnsi="黑体" w:eastAsia="黑体"/>
          <w:b/>
          <w:bCs/>
          <w:sz w:val="36"/>
        </w:rPr>
        <w:t xml:space="preserve">称:</w:t>
      </w:r>
      <w:r>
        <w:rPr>
          <w:rFonts w:hint="eastAsia" w:ascii="黑体" w:hAnsi="黑体" w:eastAsia="黑体"/>
          <w:b/>
          <w:bCs/>
          <w:sz w:val="36"/>
        </w:rPr>
      </w:r>
      <w:r/>
    </w:p>
    <w:p>
      <w:pPr>
        <w:pStyle w:val="920"/>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20"/>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20"/>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20"/>
        <w:ind w:firstLine="1066"/>
        <w:keepLines w:val="0"/>
        <w:keepNext w:val="0"/>
        <w:pageBreakBefore w:val="0"/>
        <w:rPr>
          <w:rFonts w:ascii="黑体" w:hAnsi="黑体" w:eastAsia="黑体"/>
          <w:b/>
          <w:sz w:val="36"/>
          <w:szCs w:val="24"/>
        </w:rPr>
        <w:outlineLvl w:val="9"/>
      </w:pPr>
      <w:r>
        <w:rPr>
          <w:rFonts w:hint="eastAsia" w:ascii="黑体" w:hAnsi="黑体" w:eastAsia="黑体"/>
          <w:b/>
          <w:sz w:val="36"/>
          <w:szCs w:val="24"/>
          <w:lang w:eastAsia="zh-CN"/>
        </w:rPr>
        <w:t xml:space="preserve">招</w:t>
      </w:r>
      <w:r>
        <w:rPr>
          <w:rFonts w:hint="eastAsia" w:ascii="黑体" w:hAnsi="黑体" w:eastAsia="黑体"/>
          <w:b/>
          <w:sz w:val="36"/>
          <w:szCs w:val="24"/>
          <w:lang w:val="en-US" w:eastAsia="zh-CN"/>
        </w:rPr>
        <w:t xml:space="preserve"> </w:t>
      </w:r>
      <w:r>
        <w:rPr>
          <w:rFonts w:hint="eastAsia" w:ascii="黑体" w:hAnsi="黑体" w:eastAsia="黑体"/>
          <w:b/>
          <w:sz w:val="36"/>
          <w:szCs w:val="24"/>
          <w:lang w:eastAsia="zh-CN"/>
        </w:rPr>
        <w:t xml:space="preserve">标</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编</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号:</w:t>
      </w:r>
      <w:r>
        <w:rPr>
          <w:rFonts w:ascii="黑体" w:hAnsi="黑体" w:eastAsia="黑体"/>
          <w:b/>
          <w:sz w:val="36"/>
          <w:szCs w:val="24"/>
        </w:rPr>
      </w:r>
      <w:r/>
    </w:p>
    <w:p>
      <w:pPr>
        <w:pStyle w:val="899"/>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9"/>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9"/>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9"/>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rPr>
        <w:t xml:space="preserve">投标人</w:t>
      </w:r>
      <w:r>
        <w:rPr>
          <w:rFonts w:hint="eastAsia" w:ascii="黑体" w:hAnsi="黑体" w:eastAsia="黑体"/>
          <w:b/>
          <w:bCs/>
          <w:sz w:val="36"/>
          <w:lang w:eastAsia="zh-CN"/>
        </w:rPr>
        <w:t xml:space="preserve">名称</w:t>
      </w:r>
      <w:r>
        <w:rPr>
          <w:rFonts w:hint="eastAsia" w:ascii="黑体" w:hAnsi="黑体" w:eastAsia="黑体"/>
          <w:b/>
          <w:bCs/>
          <w:sz w:val="36"/>
        </w:rPr>
        <w:t xml:space="preserve">:</w:t>
      </w:r>
      <w:r>
        <w:rPr>
          <w:rFonts w:hint="eastAsia" w:ascii="黑体" w:hAnsi="黑体" w:eastAsia="黑体"/>
          <w:b/>
          <w:bCs/>
          <w:sz w:val="36"/>
          <w:lang w:eastAsia="zh-CN"/>
        </w:rPr>
        <w:t xml:space="preserve">（加盖</w:t>
      </w:r>
      <w:r>
        <w:rPr>
          <w:rFonts w:hint="eastAsia" w:ascii="黑体" w:hAnsi="黑体" w:eastAsia="黑体"/>
          <w:b/>
          <w:bCs/>
          <w:sz w:val="36"/>
          <w:lang w:val="en-US" w:eastAsia="zh-CN"/>
        </w:rPr>
        <w:t xml:space="preserve">CA电子公章）</w:t>
      </w:r>
      <w:r>
        <w:rPr>
          <w:rFonts w:hint="eastAsia" w:ascii="黑体" w:hAnsi="黑体" w:eastAsia="黑体"/>
          <w:b/>
          <w:bCs/>
          <w:sz w:val="36"/>
          <w:lang w:val="en-US" w:eastAsia="zh-CN"/>
        </w:rPr>
      </w:r>
      <w:r/>
    </w:p>
    <w:p>
      <w:pPr>
        <w:pStyle w:val="899"/>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t xml:space="preserve">    </w:t>
      </w:r>
      <w:r>
        <w:rPr>
          <w:rFonts w:hint="eastAsia" w:ascii="黑体" w:hAnsi="黑体" w:eastAsia="黑体"/>
          <w:b/>
          <w:bCs/>
          <w:sz w:val="36"/>
          <w:lang w:val="en-US" w:eastAsia="zh-CN"/>
        </w:rPr>
      </w:r>
      <w:r/>
    </w:p>
    <w:p>
      <w:pPr>
        <w:pStyle w:val="899"/>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899"/>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899"/>
        <w:ind w:firstLine="1066"/>
        <w:keepLines w:val="0"/>
        <w:keepNext w:val="0"/>
        <w:pageBreakBefore w:val="0"/>
        <w:spacing w:line="400" w:lineRule="exact"/>
        <w:rPr>
          <w:rFonts w:hint="eastAsia" w:ascii="黑体" w:hAnsi="黑体" w:eastAsia="黑体"/>
          <w:b/>
          <w:bCs/>
          <w:sz w:val="36"/>
          <w:lang w:val="zh-CN" w:eastAsia="zh-CN"/>
        </w:rPr>
        <w:outlineLvl w:val="9"/>
      </w:pPr>
      <w:r>
        <w:rPr>
          <w:rFonts w:hint="eastAsia" w:ascii="黑体" w:hAnsi="黑体" w:eastAsia="黑体"/>
          <w:b/>
          <w:bCs/>
          <w:sz w:val="36"/>
          <w:lang w:val="en-US" w:eastAsia="zh-CN"/>
        </w:rPr>
        <w:t xml:space="preserve">日       期：</w:t>
      </w:r>
      <w:r>
        <w:rPr>
          <w:rFonts w:hint="eastAsia" w:ascii="黑体" w:hAnsi="黑体" w:eastAsia="黑体"/>
          <w:b/>
          <w:bCs/>
          <w:sz w:val="36"/>
          <w:lang w:val="zh-CN" w:eastAsia="zh-CN"/>
        </w:rPr>
      </w:r>
      <w:r/>
    </w:p>
    <w:p>
      <w:pPr>
        <w:pStyle w:val="920"/>
        <w:ind w:firstLine="0"/>
        <w:jc w:val="center"/>
        <w:keepLines w:val="0"/>
        <w:keepNext w:val="0"/>
        <w:pageBreakBefore w:val="0"/>
        <w:spacing w:line="640" w:lineRule="exact"/>
        <w:widowControl w:val="off"/>
        <w:rPr>
          <w:rFonts w:hint="eastAsia" w:ascii="仿宋" w:hAnsi="仿宋" w:eastAsia="仿宋"/>
          <w:b/>
          <w:sz w:val="32"/>
          <w:szCs w:val="32"/>
        </w:rPr>
        <w:outlineLvl w:val="1"/>
      </w:pPr>
      <w:r>
        <w:rPr>
          <w:rFonts w:hint="eastAsia" w:ascii="仿宋" w:hAnsi="仿宋" w:eastAsia="仿宋"/>
          <w:b/>
          <w:sz w:val="32"/>
          <w:szCs w:val="32"/>
        </w:rPr>
        <w:br w:type="page" w:clear="all"/>
      </w:r>
      <w:r>
        <w:rPr>
          <w:rFonts w:hint="eastAsia" w:ascii="仿宋" w:hAnsi="仿宋" w:eastAsia="仿宋"/>
          <w:b/>
          <w:sz w:val="32"/>
          <w:szCs w:val="32"/>
        </w:rPr>
        <w:t xml:space="preserve">一、投标函</w:t>
      </w:r>
      <w:r>
        <w:rPr>
          <w:rFonts w:hint="eastAsia" w:ascii="仿宋" w:hAnsi="仿宋" w:eastAsia="仿宋"/>
          <w:b/>
          <w:sz w:val="32"/>
          <w:szCs w:val="32"/>
        </w:rPr>
      </w:r>
      <w:r/>
    </w:p>
    <w:p>
      <w:pPr>
        <w:pStyle w:val="920"/>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淮安市政府采购中心:</w:t>
      </w:r>
      <w:r>
        <w:rPr>
          <w:rFonts w:hint="eastAsia" w:ascii="仿宋" w:hAnsi="仿宋" w:eastAsia="仿宋"/>
          <w:sz w:val="28"/>
          <w:szCs w:val="24"/>
        </w:rPr>
      </w:r>
      <w:r/>
    </w:p>
    <w:p>
      <w:pPr>
        <w:pStyle w:val="972"/>
        <w:ind w:firstLine="70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w:t>
      </w:r>
      <w:r>
        <w:rPr>
          <w:rFonts w:hint="eastAsia" w:ascii="仿宋" w:hAnsi="仿宋" w:eastAsia="仿宋"/>
          <w:sz w:val="28"/>
          <w:szCs w:val="28"/>
        </w:rPr>
        <w:t xml:space="preserve">全权处理本次项目投标的有关事宜。</w:t>
      </w:r>
      <w:r>
        <w:rPr>
          <w:rFonts w:hint="eastAsia" w:ascii="仿宋" w:hAnsi="仿宋" w:eastAsia="仿宋"/>
          <w:sz w:val="28"/>
          <w:szCs w:val="28"/>
        </w:rPr>
      </w:r>
      <w:r/>
    </w:p>
    <w:p>
      <w:pPr>
        <w:pStyle w:val="899"/>
        <w:ind w:firstLine="560"/>
        <w:keepLines w:val="0"/>
        <w:keepNext w:val="0"/>
        <w:pageBreakBefore w:val="0"/>
        <w:spacing w:line="640" w:lineRule="exact"/>
        <w:rPr>
          <w:rFonts w:hint="eastAsia" w:ascii="仿宋" w:hAnsi="仿宋" w:eastAsia="仿宋"/>
          <w:color w:val="000000"/>
          <w:sz w:val="28"/>
          <w:szCs w:val="28"/>
        </w:rPr>
        <w:outlineLvl w:val="9"/>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899"/>
        <w:ind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972"/>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3、我们接受招标文件的所有的条款和规定。</w:t>
      </w:r>
      <w:r>
        <w:rPr>
          <w:rFonts w:hint="eastAsia" w:ascii="仿宋" w:hAnsi="仿宋" w:eastAsia="仿宋"/>
          <w:sz w:val="28"/>
          <w:szCs w:val="28"/>
        </w:rPr>
      </w:r>
      <w:r/>
    </w:p>
    <w:p>
      <w:pPr>
        <w:pStyle w:val="972"/>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4、我们同意按照招标文件第二章第</w:t>
      </w:r>
      <w:r>
        <w:rPr>
          <w:rFonts w:hint="eastAsia" w:ascii="仿宋" w:hAnsi="仿宋" w:eastAsia="仿宋"/>
          <w:sz w:val="28"/>
          <w:szCs w:val="28"/>
          <w:highlight w:val="yellow"/>
        </w:rPr>
        <w:t xml:space="preserve">15</w:t>
      </w:r>
      <w:r>
        <w:rPr>
          <w:rFonts w:hint="eastAsia" w:ascii="仿宋" w:hAnsi="仿宋" w:eastAsia="仿宋"/>
          <w:sz w:val="28"/>
          <w:szCs w:val="28"/>
        </w:rPr>
        <w:t xml:space="preserve">条的规定，本投标文件的有效期为从开标之日期起计算的</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rPr>
      </w:r>
      <w:r/>
    </w:p>
    <w:p>
      <w:pPr>
        <w:pStyle w:val="972"/>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rPr>
          <w:rFonts w:hint="eastAsia" w:ascii="仿宋" w:hAnsi="仿宋" w:eastAsia="仿宋"/>
          <w:sz w:val="28"/>
          <w:szCs w:val="28"/>
        </w:rPr>
      </w:r>
      <w:r/>
    </w:p>
    <w:p>
      <w:pPr>
        <w:pStyle w:val="972"/>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rPr>
        <w:t xml:space="preserve">6、我们同意向贵方提供贵方可能要求的与投标有关的任何证据或资料，并保证所提供的都是真实的、准确的。</w:t>
      </w:r>
      <w:r>
        <w:rPr>
          <w:rFonts w:hint="eastAsia" w:ascii="仿宋" w:hAnsi="仿宋" w:eastAsia="仿宋"/>
          <w:sz w:val="28"/>
          <w:szCs w:val="28"/>
        </w:rPr>
      </w:r>
      <w:r/>
    </w:p>
    <w:p>
      <w:pPr>
        <w:pStyle w:val="972"/>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rPr>
      </w:r>
      <w:r/>
    </w:p>
    <w:p>
      <w:pPr>
        <w:pStyle w:val="972"/>
        <w:ind w:right="560" w:firstLine="2940"/>
        <w:keepLines w:val="0"/>
        <w:keepNext w:val="0"/>
        <w:pageBreakBefore w:val="0"/>
        <w:spacing w:before="0" w:after="0" w:line="640" w:lineRule="exact"/>
        <w:rPr>
          <w:rFonts w:hint="eastAsia" w:ascii="仿宋" w:hAnsi="仿宋" w:eastAsia="仿宋"/>
          <w:sz w:val="28"/>
        </w:rPr>
        <w:outlineLvl w:val="9"/>
      </w:pPr>
      <w:r>
        <w:rPr>
          <w:rFonts w:hint="eastAsia" w:ascii="仿宋" w:hAnsi="仿宋" w:eastAsia="仿宋"/>
          <w:sz w:val="28"/>
        </w:rPr>
      </w:r>
      <w:r/>
    </w:p>
    <w:p>
      <w:pPr>
        <w:pStyle w:val="972"/>
        <w:ind w:right="560" w:firstLine="2940"/>
        <w:keepLines w:val="0"/>
        <w:keepNext w:val="0"/>
        <w:pageBreakBefore w:val="0"/>
        <w:spacing w:before="0" w:after="0" w:line="640" w:lineRule="exact"/>
        <w:rPr>
          <w:rFonts w:hint="eastAsia" w:ascii="仿宋" w:hAnsi="仿宋" w:eastAsia="仿宋"/>
          <w:sz w:val="28"/>
          <w:u w:val="single"/>
        </w:rPr>
        <w:outlineLvl w:val="9"/>
      </w:pPr>
      <w:r>
        <w:rPr>
          <w:rFonts w:hint="eastAsia" w:ascii="仿宋" w:hAnsi="仿宋" w:eastAsia="仿宋"/>
          <w:sz w:val="28"/>
        </w:rPr>
        <w:t xml:space="preserve">投标人名称（电子签章）:</w:t>
      </w:r>
      <w:r>
        <w:rPr>
          <w:rFonts w:hint="eastAsia" w:ascii="仿宋" w:hAnsi="仿宋" w:eastAsia="仿宋"/>
          <w:sz w:val="28"/>
          <w:u w:val="single"/>
        </w:rPr>
        <w:t xml:space="preserve">             </w:t>
      </w:r>
      <w:r>
        <w:rPr>
          <w:rFonts w:hint="eastAsia" w:ascii="仿宋" w:hAnsi="仿宋" w:eastAsia="仿宋"/>
          <w:sz w:val="28"/>
          <w:u w:val="single"/>
        </w:rPr>
      </w:r>
      <w:r/>
    </w:p>
    <w:p>
      <w:pPr>
        <w:pStyle w:val="972"/>
        <w:ind w:right="560" w:firstLine="294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899"/>
        <w:ind w:right="560" w:firstLine="420"/>
        <w:jc w:val="center"/>
        <w:keepLines w:val="0"/>
        <w:keepNext w:val="0"/>
        <w:pageBreakBefore w:val="0"/>
        <w:spacing w:line="640" w:lineRule="exact"/>
        <w:rPr>
          <w:rFonts w:hint="eastAsia" w:ascii="仿宋" w:hAnsi="仿宋" w:eastAsia="仿宋"/>
          <w:color w:val="000000"/>
          <w:sz w:val="28"/>
          <w:szCs w:val="28"/>
          <w:u w:val="single"/>
        </w:rPr>
        <w:outlineLvl w:val="9"/>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920"/>
        <w:ind w:right="560" w:firstLine="420"/>
        <w:jc w:val="center"/>
        <w:keepLines w:val="0"/>
        <w:keepNext w:val="0"/>
        <w:pageBreakBefore w:val="0"/>
        <w:spacing w:line="640" w:lineRule="exact"/>
        <w:rPr>
          <w:rFonts w:hint="eastAsia" w:ascii="仿宋" w:hAnsi="仿宋" w:eastAsia="仿宋"/>
          <w:bCs/>
          <w:sz w:val="32"/>
          <w:szCs w:val="32"/>
        </w:rPr>
        <w:outlineLvl w:val="9"/>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bCs/>
          <w:sz w:val="32"/>
          <w:szCs w:val="32"/>
        </w:rPr>
      </w:r>
      <w:r/>
    </w:p>
    <w:p>
      <w:pPr>
        <w:pStyle w:val="899"/>
        <w:ind w:firstLine="3036"/>
        <w:keepLines w:val="0"/>
        <w:keepNext w:val="0"/>
        <w:pageBreakBefore w:val="0"/>
        <w:spacing w:before="19" w:line="440" w:lineRule="exact"/>
        <w:widowControl/>
        <w:rPr>
          <w:rFonts w:hint="eastAsia" w:ascii="仿宋" w:hAnsi="仿宋" w:eastAsia="仿宋"/>
          <w:b/>
          <w:sz w:val="32"/>
          <w:szCs w:val="32"/>
        </w:rPr>
        <w:outlineLvl w:val="1"/>
      </w:pPr>
      <w:r>
        <w:rPr>
          <w:rFonts w:hint="eastAsia" w:ascii="仿宋" w:hAnsi="仿宋" w:eastAsia="仿宋"/>
          <w:b/>
          <w:sz w:val="32"/>
          <w:szCs w:val="32"/>
        </w:rPr>
        <w:br w:type="page" w:clear="all"/>
      </w:r>
      <w:r>
        <w:rPr>
          <w:rFonts w:hint="eastAsia" w:ascii="仿宋" w:hAnsi="仿宋" w:eastAsia="仿宋"/>
          <w:b/>
          <w:sz w:val="32"/>
          <w:szCs w:val="32"/>
        </w:rPr>
        <w:t xml:space="preserve">二、开标一览表</w:t>
      </w:r>
      <w:r>
        <w:rPr>
          <w:rFonts w:hint="eastAsia" w:ascii="仿宋" w:hAnsi="仿宋" w:eastAsia="仿宋"/>
          <w:b/>
          <w:sz w:val="32"/>
          <w:szCs w:val="32"/>
        </w:rPr>
      </w:r>
      <w:r/>
    </w:p>
    <w:p>
      <w:pPr>
        <w:pStyle w:val="899"/>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899"/>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rPr>
              <w:t xml:space="preserve">项目名称</w:t>
            </w:r>
            <w:r>
              <w:rPr>
                <w:rFonts w:hint="eastAsia" w:ascii="仿宋" w:hAnsi="仿宋" w:eastAsia="仿宋"/>
                <w:sz w:val="28"/>
                <w:szCs w:val="28"/>
                <w:highlight w:val="yellow"/>
              </w:rPr>
            </w:r>
            <w:r/>
          </w:p>
        </w:tc>
        <w:tc>
          <w:tcPr>
            <w:tcW w:w="6759" w:type="dxa"/>
            <w:vAlign w:val="center"/>
            <w:textDirection w:val="lrTb"/>
            <w:noWrap w:val="false"/>
          </w:tcPr>
          <w:p>
            <w:pPr>
              <w:pStyle w:val="899"/>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highlight w:val="yellow"/>
              </w:rPr>
            </w:r>
            <w:r/>
          </w:p>
        </w:tc>
      </w:tr>
      <w:tr>
        <w:trPr>
          <w:cantSplit/>
          <w:trHeight w:val="2261"/>
        </w:trPr>
        <w:tc>
          <w:tcPr>
            <w:tcW w:w="1701" w:type="dxa"/>
            <w:vAlign w:val="center"/>
            <w:textDirection w:val="lrTb"/>
            <w:noWrap w:val="false"/>
          </w:tcPr>
          <w:p>
            <w:pPr>
              <w:pStyle w:val="899"/>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投标报价</w:t>
            </w:r>
            <w:r>
              <w:rPr>
                <w:rFonts w:hint="eastAsia" w:ascii="仿宋" w:hAnsi="仿宋" w:eastAsia="仿宋"/>
                <w:sz w:val="28"/>
                <w:szCs w:val="28"/>
              </w:rPr>
            </w:r>
            <w:r/>
          </w:p>
          <w:p>
            <w:pPr>
              <w:pStyle w:val="899"/>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总计</w:t>
            </w:r>
            <w:r>
              <w:rPr>
                <w:rFonts w:hint="eastAsia" w:ascii="仿宋" w:hAnsi="仿宋" w:eastAsia="仿宋"/>
                <w:sz w:val="28"/>
                <w:szCs w:val="28"/>
              </w:rPr>
            </w:r>
            <w:r/>
          </w:p>
        </w:tc>
        <w:tc>
          <w:tcPr>
            <w:tcW w:w="6759" w:type="dxa"/>
            <w:vAlign w:val="center"/>
            <w:textDirection w:val="lrTb"/>
            <w:noWrap w:val="false"/>
          </w:tcPr>
          <w:p>
            <w:pPr>
              <w:pStyle w:val="899"/>
              <w:keepLines w:val="0"/>
              <w:keepNext w:val="0"/>
              <w:pageBreakBefore w:val="0"/>
              <w:spacing w:line="720" w:lineRule="exact"/>
              <w:rPr>
                <w:rFonts w:hint="eastAsia" w:ascii="仿宋" w:hAnsi="仿宋" w:eastAsia="仿宋"/>
                <w:sz w:val="28"/>
                <w:szCs w:val="28"/>
                <w:u w:val="single"/>
              </w:rPr>
              <w:outlineLvl w:val="9"/>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r>
            <w:r/>
          </w:p>
          <w:p>
            <w:pPr>
              <w:pStyle w:val="899"/>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rPr>
                <w:rFonts w:hint="eastAsia" w:ascii="仿宋" w:hAnsi="仿宋" w:eastAsia="仿宋"/>
                <w:sz w:val="28"/>
                <w:szCs w:val="28"/>
              </w:rPr>
            </w:r>
            <w:r/>
          </w:p>
        </w:tc>
      </w:tr>
      <w:tr>
        <w:trPr>
          <w:cantSplit/>
          <w:trHeight w:val="1273"/>
        </w:trPr>
        <w:tc>
          <w:tcPr>
            <w:tcW w:w="1701" w:type="dxa"/>
            <w:vAlign w:val="center"/>
            <w:textDirection w:val="lrTb"/>
            <w:noWrap w:val="false"/>
          </w:tcPr>
          <w:p>
            <w:pPr>
              <w:pStyle w:val="899"/>
              <w:ind w:firstLine="1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核心品牌</w:t>
            </w:r>
            <w:r>
              <w:rPr>
                <w:rFonts w:hint="eastAsia" w:ascii="仿宋" w:hAnsi="仿宋" w:eastAsia="仿宋"/>
                <w:sz w:val="28"/>
                <w:szCs w:val="28"/>
              </w:rPr>
            </w:r>
            <w:r/>
          </w:p>
        </w:tc>
        <w:tc>
          <w:tcPr>
            <w:tcW w:w="6759" w:type="dxa"/>
            <w:vAlign w:val="center"/>
            <w:textDirection w:val="lrTb"/>
            <w:noWrap w:val="false"/>
          </w:tcPr>
          <w:p>
            <w:pPr>
              <w:pStyle w:val="899"/>
              <w:ind w:firstLine="15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rPr>
            </w:r>
            <w:r/>
          </w:p>
        </w:tc>
      </w:tr>
    </w:tbl>
    <w:p>
      <w:pPr>
        <w:pStyle w:val="920"/>
        <w:keepLines w:val="0"/>
        <w:keepNext w:val="0"/>
        <w:pageBreakBefore w:val="0"/>
        <w:rPr>
          <w:rFonts w:hint="eastAsia" w:hAnsi="宋体"/>
          <w:b/>
          <w:sz w:val="32"/>
          <w:szCs w:val="32"/>
        </w:rPr>
        <w:outlineLvl w:val="9"/>
      </w:pPr>
      <w:r/>
      <w:bookmarkStart w:id="36" w:name="_Toc157775468"/>
      <w:r>
        <w:rPr>
          <w:rFonts w:hint="eastAsia" w:hAnsi="宋体"/>
          <w:b/>
          <w:sz w:val="32"/>
          <w:szCs w:val="32"/>
        </w:rPr>
      </w:r>
      <w:r/>
    </w:p>
    <w:p>
      <w:pPr>
        <w:pStyle w:val="920"/>
        <w:jc w:val="center"/>
        <w:keepLines w:val="0"/>
        <w:keepNext w:val="0"/>
        <w:pageBreakBefore w:val="0"/>
        <w:widowControl w:val="off"/>
        <w:rPr>
          <w:rFonts w:hint="eastAsia" w:ascii="仿宋" w:hAnsi="仿宋" w:eastAsia="仿宋"/>
          <w:b/>
          <w:sz w:val="32"/>
          <w:szCs w:val="32"/>
        </w:rPr>
        <w:outlineLvl w:val="1"/>
      </w:pPr>
      <w:r>
        <w:rPr>
          <w:rFonts w:hint="eastAsia" w:ascii="仿宋" w:hAnsi="仿宋" w:eastAsia="仿宋"/>
          <w:b/>
          <w:sz w:val="32"/>
          <w:szCs w:val="32"/>
        </w:rPr>
        <w:br w:type="page" w:clear="all"/>
      </w:r>
      <w:r>
        <w:rPr>
          <w:rFonts w:hint="eastAsia" w:ascii="仿宋" w:hAnsi="仿宋" w:eastAsia="仿宋"/>
          <w:b/>
          <w:sz w:val="32"/>
          <w:szCs w:val="32"/>
        </w:rPr>
        <w:t xml:space="preserve">三、投标报价明细表</w:t>
      </w:r>
      <w:r>
        <w:rPr>
          <w:rFonts w:hint="eastAsia" w:ascii="仿宋" w:hAnsi="仿宋" w:eastAsia="仿宋"/>
          <w:b/>
          <w:sz w:val="32"/>
          <w:szCs w:val="32"/>
        </w:rPr>
      </w:r>
      <w:r/>
    </w:p>
    <w:p>
      <w:pPr>
        <w:pStyle w:val="920"/>
        <w:jc w:val="center"/>
        <w:keepLines w:val="0"/>
        <w:keepNext w:val="0"/>
        <w:pageBreakBefore w:val="0"/>
        <w:spacing w:line="340" w:lineRule="exact"/>
        <w:rPr>
          <w:rFonts w:hint="eastAsia" w:ascii="仿宋" w:hAnsi="仿宋" w:eastAsia="仿宋" w:cs="Calibri"/>
          <w:sz w:val="24"/>
          <w:szCs w:val="24"/>
        </w:rPr>
        <w:outlineLvl w:val="9"/>
      </w:pPr>
      <w:r>
        <w:rPr>
          <w:rFonts w:hint="eastAsia" w:ascii="仿宋" w:hAnsi="仿宋" w:eastAsia="仿宋" w:cs="Calibri"/>
          <w:sz w:val="24"/>
          <w:szCs w:val="24"/>
        </w:rPr>
      </w:r>
      <w:r/>
    </w:p>
    <w:tbl>
      <w:tblPr>
        <w:tblW w:w="9180" w:type="dxa"/>
        <w:tblInd w:w="-21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300"/>
        <w:gridCol w:w="1635"/>
        <w:gridCol w:w="1230"/>
        <w:gridCol w:w="1455"/>
        <w:gridCol w:w="1395"/>
        <w:gridCol w:w="1206"/>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序号</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rPr>
              <w:t xml:space="preserve">服务</w:t>
            </w:r>
            <w:r>
              <w:rPr>
                <w:rFonts w:ascii="仿宋" w:hAnsi="仿宋" w:eastAsia="仿宋"/>
                <w:sz w:val="24"/>
                <w:szCs w:val="24"/>
                <w:highlight w:val="none"/>
              </w:rPr>
              <w:t xml:space="preserve">名称</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rPr>
              <w:t xml:space="preserve">服务内容</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rPr>
              <w:t xml:space="preserve">服务地点</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交付期</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分项单价</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分项总价</w:t>
            </w:r>
            <w:r>
              <w:rPr>
                <w:rFonts w:ascii="仿宋" w:hAnsi="仿宋" w:eastAsia="仿宋"/>
                <w:sz w:val="24"/>
                <w:szCs w:val="24"/>
                <w:highlight w:val="none"/>
              </w:rPr>
            </w:r>
            <w:r/>
          </w:p>
        </w:tc>
      </w:tr>
      <w:tr>
        <w:trPr>
          <w:trHeight w:val="5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1</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trHeight w:val="6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2</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trHeight w:val="7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3</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4</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rPr>
              <w:t xml:space="preserve">5</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rPr>
              <w:t xml:space="preserve">6</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rPr>
              <w:t xml:space="preserve">7</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rPr>
              <w:t xml:space="preserve">8</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rPr>
              <w:t xml:space="preserve">9</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trHeight w:val="5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1030"/>
        </w:trPr>
        <w:tc>
          <w:tcPr>
            <w:gridSpan w:val="7"/>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80" w:type="dxa"/>
            <w:vAlign w:val="center"/>
            <w:textDirection w:val="lrTb"/>
            <w:noWrap w:val="false"/>
          </w:tcPr>
          <w:p>
            <w:pPr>
              <w:pStyle w:val="920"/>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rPr>
              <w:t xml:space="preserve">投标</w:t>
            </w:r>
            <w:r>
              <w:rPr>
                <w:rFonts w:ascii="仿宋" w:hAnsi="仿宋" w:eastAsia="仿宋"/>
                <w:sz w:val="24"/>
                <w:szCs w:val="24"/>
                <w:highlight w:val="none"/>
              </w:rPr>
              <w:t xml:space="preserve">总报价（人民币：元）</w:t>
            </w:r>
            <w:r>
              <w:rPr>
                <w:rFonts w:ascii="仿宋" w:hAnsi="仿宋" w:eastAsia="仿宋"/>
                <w:sz w:val="24"/>
                <w:szCs w:val="24"/>
                <w:highlight w:val="none"/>
              </w:rPr>
            </w:r>
            <w:r/>
          </w:p>
        </w:tc>
      </w:tr>
      <w:tr>
        <w:trPr>
          <w:trHeight w:val="1030"/>
        </w:trPr>
        <w:tc>
          <w:tcPr>
            <w:gridSpan w:val="7"/>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8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方正魏碑_GBK" w:hAnsi="方正魏碑_GBK" w:eastAsia="方正魏碑_GBK" w:cs="方正魏碑_GBK"/>
                <w:b/>
                <w:bCs/>
                <w:color w:val="000000"/>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000000"/>
                <w:sz w:val="28"/>
                <w:szCs w:val="28"/>
                <w:highlight w:val="none"/>
                <w:u w:val="single"/>
                <w:lang w:val="en-US" w:eastAsia="zh-CN"/>
              </w:rPr>
              <w:t xml:space="preserve">      </w:t>
            </w:r>
            <w:r>
              <w:rPr>
                <w:rFonts w:hint="eastAsia" w:ascii="方正魏碑_GBK" w:hAnsi="方正魏碑_GBK" w:eastAsia="方正魏碑_GBK" w:cs="方正魏碑_GBK"/>
                <w:b/>
                <w:bCs/>
                <w:color w:val="000000"/>
                <w:sz w:val="28"/>
                <w:szCs w:val="28"/>
                <w:highlight w:val="none"/>
              </w:rPr>
              <w:t xml:space="preserve">%。</w:t>
            </w:r>
            <w:r>
              <w:rPr>
                <w:rFonts w:ascii="仿宋" w:hAnsi="仿宋" w:eastAsia="仿宋"/>
                <w:sz w:val="24"/>
                <w:szCs w:val="24"/>
                <w:highlight w:val="none"/>
              </w:rPr>
            </w:r>
            <w:r/>
          </w:p>
        </w:tc>
      </w:tr>
    </w:tbl>
    <w:p>
      <w:pPr>
        <w:pStyle w:val="920"/>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r>
      <w:r/>
    </w:p>
    <w:p>
      <w:pPr>
        <w:pStyle w:val="920"/>
        <w:ind w:firstLine="41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备注：1</w:t>
      </w:r>
      <w:r>
        <w:rPr>
          <w:rFonts w:hint="eastAsia" w:ascii="仿宋" w:hAnsi="仿宋" w:eastAsia="仿宋"/>
          <w:sz w:val="28"/>
          <w:szCs w:val="24"/>
        </w:rPr>
        <w:t xml:space="preserve">、投</w:t>
      </w:r>
      <w:r>
        <w:rPr>
          <w:rFonts w:ascii="仿宋" w:hAnsi="仿宋" w:eastAsia="仿宋"/>
          <w:sz w:val="28"/>
          <w:szCs w:val="24"/>
        </w:rPr>
        <w:t xml:space="preserve">标报价采用总承包方式，“投标总报价”</w:t>
      </w:r>
      <w:r>
        <w:rPr>
          <w:rFonts w:hint="eastAsia" w:ascii="仿宋" w:hAnsi="仿宋" w:eastAsia="仿宋"/>
          <w:sz w:val="28"/>
          <w:szCs w:val="24"/>
        </w:rPr>
        <w:t xml:space="preserve">应包括所投服务（包含与服务相关的货物）费用、安装调试费、测试验收费、培训费、运行维护费用、税金、国际国内运输保险、报关清关、开证、办理全套免税手续费用及其他有关的为完成本项目发生的所有费用</w:t>
      </w:r>
      <w:r>
        <w:rPr>
          <w:rFonts w:hint="eastAsia" w:ascii="仿宋" w:hAnsi="仿宋" w:eastAsia="仿宋"/>
          <w:sz w:val="28"/>
          <w:szCs w:val="24"/>
          <w:lang w:eastAsia="zh-CN"/>
        </w:rPr>
        <w:t xml:space="preserve">，</w:t>
      </w:r>
      <w:r>
        <w:rPr>
          <w:rFonts w:ascii="仿宋" w:hAnsi="仿宋" w:eastAsia="仿宋"/>
          <w:sz w:val="28"/>
          <w:szCs w:val="24"/>
        </w:rPr>
        <w:t xml:space="preserve">招标文件中另有规定的除外。</w:t>
      </w:r>
      <w:r>
        <w:rPr>
          <w:rFonts w:ascii="仿宋" w:hAnsi="仿宋" w:eastAsia="仿宋"/>
          <w:sz w:val="28"/>
          <w:szCs w:val="24"/>
        </w:rPr>
      </w:r>
      <w:r/>
    </w:p>
    <w:p>
      <w:pPr>
        <w:pStyle w:val="920"/>
        <w:numPr>
          <w:ilvl w:val="0"/>
          <w:numId w:val="9"/>
        </w:numPr>
        <w:ind w:firstLine="69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“投标分项报价表”中“投标总报价”数额应当与“开标一览表”中“投标总报价”数额一致。</w:t>
      </w:r>
      <w:r>
        <w:rPr>
          <w:rFonts w:ascii="仿宋" w:hAnsi="仿宋" w:eastAsia="仿宋"/>
          <w:sz w:val="28"/>
          <w:szCs w:val="24"/>
        </w:rPr>
      </w:r>
      <w:r/>
    </w:p>
    <w:p>
      <w:pPr>
        <w:pStyle w:val="920"/>
        <w:numPr>
          <w:ilvl w:val="0"/>
          <w:numId w:val="9"/>
        </w:numPr>
        <w:ind w:firstLine="69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t xml:space="preserve">本采购包中含有多种产品时，</w:t>
      </w:r>
      <w:r>
        <w:rPr>
          <w:rFonts w:hint="eastAsia" w:ascii="仿宋" w:hAnsi="仿宋" w:eastAsia="仿宋"/>
          <w:sz w:val="28"/>
          <w:szCs w:val="24"/>
          <w:lang w:eastAsia="zh-CN"/>
        </w:rPr>
        <w:t xml:space="preserve">投标人</w:t>
      </w:r>
      <w:r>
        <w:rPr>
          <w:rFonts w:hint="eastAsia" w:ascii="仿宋" w:hAnsi="仿宋" w:eastAsia="仿宋"/>
          <w:sz w:val="28"/>
          <w:szCs w:val="24"/>
        </w:rPr>
        <w:t xml:space="preserve">未填写本采购包中提供的符合本国产品标准的产品成本之和占该采购包提供的全部产品成本之和的比例数值的，或比例数值未达到80%的，将不享受本国产品价格评审优惠。</w:t>
      </w:r>
      <w:r>
        <w:rPr>
          <w:rFonts w:hint="eastAsia" w:ascii="仿宋" w:hAnsi="仿宋" w:eastAsia="仿宋"/>
          <w:sz w:val="28"/>
          <w:szCs w:val="24"/>
        </w:rPr>
      </w:r>
      <w:r/>
    </w:p>
    <w:p>
      <w:pPr>
        <w:pStyle w:val="920"/>
        <w:numPr>
          <w:ilvl w:val="0"/>
          <w:numId w:val="9"/>
        </w:numPr>
        <w:ind w:firstLine="691"/>
        <w:keepLines w:val="0"/>
        <w:keepNext w:val="0"/>
        <w:pageBreakBefore w:val="0"/>
        <w:spacing w:line="440" w:lineRule="exact"/>
        <w:rPr>
          <w:rFonts w:ascii="仿宋" w:hAnsi="仿宋" w:eastAsia="仿宋"/>
          <w:sz w:val="28"/>
          <w:szCs w:val="24"/>
        </w:rPr>
        <w:outlineLvl w:val="9"/>
      </w:pPr>
      <w:r>
        <w:rPr>
          <w:rFonts w:hint="eastAsia" w:ascii="仿宋" w:hAnsi="仿宋" w:eastAsia="仿宋"/>
          <w:sz w:val="28"/>
          <w:szCs w:val="24"/>
        </w:rPr>
        <w:t xml:space="preserve">投标人需认真填写本报价表，尤其注意规格型号的准确填写。</w:t>
      </w:r>
      <w:r>
        <w:rPr>
          <w:rFonts w:ascii="仿宋" w:hAnsi="仿宋" w:eastAsia="仿宋"/>
          <w:sz w:val="28"/>
          <w:szCs w:val="24"/>
        </w:rPr>
      </w:r>
      <w:r/>
    </w:p>
    <w:p>
      <w:pPr>
        <w:pStyle w:val="920"/>
        <w:jc w:val="center"/>
        <w:keepLines w:val="0"/>
        <w:keepNext w:val="0"/>
        <w:pageBreakBefore w:val="0"/>
        <w:spacing w:line="440" w:lineRule="exact"/>
        <w:widowControl w:val="off"/>
        <w:rPr>
          <w:rFonts w:hint="eastAsia" w:ascii="仿宋" w:hAnsi="仿宋" w:eastAsia="仿宋"/>
          <w:b/>
          <w:sz w:val="32"/>
        </w:rPr>
        <w:outlineLvl w:val="1"/>
      </w:pPr>
      <w:r>
        <w:rPr>
          <w:rFonts w:hint="eastAsia" w:ascii="仿宋" w:hAnsi="仿宋" w:eastAsia="仿宋"/>
          <w:b/>
          <w:sz w:val="32"/>
        </w:rPr>
        <w:br w:type="page" w:clear="all"/>
      </w:r>
      <w:r>
        <w:rPr>
          <w:rFonts w:hint="eastAsia" w:ascii="仿宋" w:hAnsi="仿宋" w:eastAsia="仿宋"/>
          <w:b/>
          <w:sz w:val="32"/>
        </w:rPr>
        <w:t xml:space="preserve">四、</w:t>
      </w:r>
      <w:r>
        <w:rPr>
          <w:rFonts w:hint="eastAsia" w:ascii="仿宋" w:hAnsi="仿宋" w:eastAsia="仿宋"/>
          <w:b/>
          <w:sz w:val="32"/>
          <w:lang w:eastAsia="zh-CN"/>
        </w:rPr>
        <w:t xml:space="preserve">服务</w:t>
      </w:r>
      <w:r>
        <w:rPr>
          <w:rFonts w:hint="eastAsia" w:ascii="仿宋" w:hAnsi="仿宋" w:eastAsia="仿宋"/>
          <w:b/>
          <w:sz w:val="32"/>
        </w:rPr>
        <w:t xml:space="preserve">要求</w:t>
      </w:r>
      <w:r>
        <w:rPr>
          <w:rFonts w:hint="eastAsia" w:ascii="仿宋" w:hAnsi="仿宋" w:eastAsia="仿宋"/>
          <w:b/>
          <w:sz w:val="32"/>
          <w:szCs w:val="32"/>
        </w:rPr>
        <w:t xml:space="preserve">响应</w:t>
      </w:r>
      <w:r>
        <w:rPr>
          <w:rFonts w:hint="eastAsia" w:ascii="仿宋" w:hAnsi="仿宋" w:eastAsia="仿宋"/>
          <w:b/>
          <w:sz w:val="32"/>
        </w:rPr>
        <w:t xml:space="preserve">偏离表</w:t>
      </w:r>
      <w:r>
        <w:rPr>
          <w:rFonts w:hint="eastAsia" w:ascii="仿宋" w:hAnsi="仿宋" w:eastAsia="仿宋"/>
          <w:b/>
          <w:sz w:val="32"/>
        </w:rPr>
      </w:r>
      <w:r/>
    </w:p>
    <w:tbl>
      <w:tblPr>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序号</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项目采购需求中主要</w:t>
            </w:r>
            <w:r>
              <w:rPr>
                <w:rFonts w:hint="eastAsia" w:ascii="仿宋" w:hAnsi="仿宋" w:eastAsia="仿宋" w:cs="Arial"/>
                <w:sz w:val="24"/>
                <w:lang w:eastAsia="zh-CN"/>
              </w:rPr>
              <w:t xml:space="preserve">服务</w:t>
            </w:r>
            <w:r>
              <w:rPr>
                <w:rFonts w:hint="eastAsia" w:ascii="仿宋" w:hAnsi="仿宋" w:eastAsia="仿宋" w:cs="Arial"/>
                <w:sz w:val="24"/>
              </w:rPr>
              <w:t xml:space="preserve">条款描述</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所投</w:t>
            </w:r>
            <w:r>
              <w:rPr>
                <w:rFonts w:hint="eastAsia" w:ascii="仿宋" w:hAnsi="仿宋" w:eastAsia="仿宋" w:cs="Arial"/>
                <w:sz w:val="24"/>
                <w:lang w:eastAsia="zh-CN"/>
              </w:rPr>
              <w:t xml:space="preserve">服务</w:t>
            </w:r>
            <w:r>
              <w:rPr>
                <w:rFonts w:hint="eastAsia" w:ascii="仿宋" w:hAnsi="仿宋" w:eastAsia="仿宋" w:cs="Arial"/>
                <w:sz w:val="24"/>
              </w:rPr>
              <w:t xml:space="preserve">描述</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9"/>
              <w:keepLines w:val="0"/>
              <w:keepNext w:val="0"/>
              <w:pageBreakBefore w:val="0"/>
              <w:rPr>
                <w:rFonts w:hint="eastAsia" w:ascii="仿宋" w:hAnsi="仿宋" w:eastAsia="仿宋" w:cs="Arial"/>
                <w:sz w:val="24"/>
              </w:rPr>
              <w:outlineLvl w:val="9"/>
            </w:pPr>
            <w:r>
              <w:rPr>
                <w:rFonts w:ascii="仿宋" w:hAnsi="仿宋" w:eastAsia="仿宋" w:cs="Arial"/>
                <w:sz w:val="24"/>
              </w:rPr>
              <w:t xml:space="preserve">偏离</w:t>
            </w:r>
            <w:r>
              <w:rPr>
                <w:rFonts w:hint="eastAsia" w:ascii="仿宋" w:hAnsi="仿宋" w:eastAsia="仿宋" w:cs="Arial"/>
                <w:sz w:val="24"/>
              </w:rPr>
              <w:t xml:space="preserve">情况</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备注</w:t>
            </w: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bl>
    <w:p>
      <w:pPr>
        <w:pStyle w:val="899"/>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rPr>
          <w:rFonts w:hint="eastAsia" w:ascii="仿宋" w:hAnsi="仿宋" w:eastAsia="仿宋"/>
          <w:sz w:val="28"/>
          <w:szCs w:val="28"/>
        </w:rPr>
      </w:r>
      <w:r/>
    </w:p>
    <w:p>
      <w:pPr>
        <w:pStyle w:val="899"/>
        <w:ind w:firstLine="560"/>
        <w:keepLines w:val="0"/>
        <w:keepNext w:val="0"/>
        <w:pageBreakBefore w:val="0"/>
        <w:spacing w:line="520" w:lineRule="exact"/>
        <w:widowControl w:val="off"/>
        <w:rPr>
          <w:rFonts w:hint="eastAsia" w:ascii="仿宋" w:hAnsi="仿宋" w:eastAsia="仿宋"/>
          <w:b/>
          <w:bCs/>
          <w:sz w:val="32"/>
          <w:szCs w:val="32"/>
          <w:highlight w:val="none"/>
        </w:rPr>
        <w:outlineLvl w:val="9"/>
      </w:pPr>
      <w:r>
        <w:rPr>
          <w:rFonts w:hint="eastAsia" w:ascii="仿宋" w:hAnsi="仿宋" w:eastAsia="仿宋"/>
          <w:sz w:val="28"/>
          <w:szCs w:val="28"/>
        </w:rPr>
        <w:t xml:space="preserve">（2）投标人必须仔细阅读本招标文件第五章中所有</w:t>
      </w:r>
      <w:r>
        <w:rPr>
          <w:rFonts w:hint="eastAsia" w:ascii="仿宋" w:hAnsi="仿宋" w:eastAsia="仿宋"/>
          <w:sz w:val="28"/>
          <w:szCs w:val="28"/>
          <w:lang w:eastAsia="zh-CN"/>
        </w:rPr>
        <w:t xml:space="preserve">服务</w:t>
      </w:r>
      <w:r>
        <w:rPr>
          <w:rFonts w:hint="eastAsia" w:ascii="仿宋" w:hAnsi="仿宋" w:eastAsia="仿宋"/>
          <w:sz w:val="28"/>
          <w:szCs w:val="28"/>
        </w:rPr>
        <w:t xml:space="preserve">条款和相关要求，并将响应情况及偏离情况逐项填入上表，响应时不得对原有</w:t>
      </w:r>
      <w:r>
        <w:rPr>
          <w:rFonts w:hint="eastAsia" w:ascii="仿宋" w:hAnsi="仿宋" w:eastAsia="仿宋"/>
          <w:sz w:val="28"/>
          <w:szCs w:val="28"/>
          <w:lang w:eastAsia="zh-CN"/>
        </w:rPr>
        <w:t xml:space="preserve">服务</w:t>
      </w:r>
      <w:r>
        <w:rPr>
          <w:rFonts w:hint="eastAsia" w:ascii="仿宋" w:hAnsi="仿宋" w:eastAsia="仿宋"/>
          <w:sz w:val="28"/>
          <w:szCs w:val="28"/>
        </w:rPr>
        <w:t xml:space="preserve">进行直接复制粘贴及简单表述为完全响应，否则将影响该项得分。</w:t>
      </w:r>
      <w:r>
        <w:rPr>
          <w:rFonts w:hint="eastAsia" w:ascii="仿宋" w:hAnsi="仿宋" w:eastAsia="仿宋"/>
          <w:b/>
          <w:bCs/>
          <w:sz w:val="32"/>
          <w:szCs w:val="32"/>
          <w:highlight w:val="none"/>
        </w:rPr>
      </w:r>
      <w:r/>
    </w:p>
    <w:p>
      <w:pPr>
        <w:pStyle w:val="990"/>
        <w:jc w:val="center"/>
        <w:keepLines w:val="0"/>
        <w:keepNext w:val="0"/>
        <w:pageBreakBefore w:val="0"/>
        <w:widowControl w:val="off"/>
        <w:rPr>
          <w:rFonts w:ascii="Times New Roman" w:hAnsi="Times New Roman" w:eastAsia="仿宋" w:cs="Times New Roman"/>
          <w:b/>
          <w:color w:val="000000"/>
          <w:sz w:val="32"/>
          <w:szCs w:val="32"/>
          <w:highlight w:val="none"/>
        </w:rPr>
        <w:outlineLvl w:val="1"/>
      </w:pPr>
      <w:r>
        <w:rPr>
          <w:rFonts w:hint="eastAsia" w:ascii="仿宋" w:hAnsi="仿宋" w:eastAsia="仿宋"/>
          <w:sz w:val="28"/>
          <w:szCs w:val="28"/>
        </w:rPr>
        <w:br w:type="page" w:clear="all"/>
      </w:r>
      <w:r>
        <w:rPr>
          <w:rFonts w:hint="eastAsia" w:ascii="Times New Roman" w:hAnsi="Times New Roman" w:eastAsia="仿宋" w:cs="Times New Roman"/>
          <w:b/>
          <w:color w:val="000000"/>
          <w:sz w:val="32"/>
          <w:szCs w:val="32"/>
          <w:highlight w:val="none"/>
          <w:lang w:eastAsia="zh-CN"/>
        </w:rPr>
        <w:t xml:space="preserve">五、</w:t>
      </w:r>
      <w:r>
        <w:rPr>
          <w:rFonts w:ascii="Times New Roman" w:hAnsi="Times New Roman" w:eastAsia="仿宋" w:cs="Times New Roman"/>
          <w:b/>
          <w:color w:val="000000"/>
          <w:sz w:val="32"/>
          <w:szCs w:val="32"/>
          <w:highlight w:val="none"/>
        </w:rPr>
        <w:t xml:space="preserve">人员配备表</w:t>
      </w:r>
      <w:r>
        <w:rPr>
          <w:rFonts w:ascii="Times New Roman" w:hAnsi="Times New Roman" w:eastAsia="仿宋" w:cs="Times New Roman"/>
          <w:b/>
          <w:color w:val="000000"/>
          <w:sz w:val="32"/>
          <w:szCs w:val="32"/>
          <w:highlight w:val="none"/>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8"/>
        <w:gridCol w:w="1492"/>
        <w:gridCol w:w="1441"/>
        <w:gridCol w:w="1441"/>
        <w:gridCol w:w="1773"/>
        <w:gridCol w:w="1939"/>
      </w:tblGrid>
      <w:tr>
        <w:trPr>
          <w:trHeight w:val="439"/>
        </w:trPr>
        <w:tc>
          <w:tcPr>
            <w:tcW w:w="1268"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t xml:space="preserve">序号</w:t>
            </w:r>
            <w:r>
              <w:rPr>
                <w:rFonts w:ascii="Times New Roman" w:hAnsi="Times New Roman" w:eastAsia="仿宋" w:cs="Times New Roman"/>
                <w:color w:val="000000"/>
                <w:sz w:val="24"/>
                <w:highlight w:val="none"/>
              </w:rPr>
            </w:r>
            <w:r/>
          </w:p>
        </w:tc>
        <w:tc>
          <w:tcPr>
            <w:tcW w:w="1492"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t xml:space="preserve">姓名</w:t>
            </w: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899"/>
              <w:jc w:val="center"/>
              <w:keepLines w:val="0"/>
              <w:keepNext w:val="0"/>
              <w:pageBreakBefore w:val="0"/>
              <w:spacing w:line="600" w:lineRule="exact"/>
              <w:rPr>
                <w:rFonts w:hint="eastAsia" w:ascii="Times New Roman" w:hAnsi="Times New Roman" w:eastAsia="仿宋" w:cs="Times New Roman"/>
                <w:color w:val="000000"/>
                <w:sz w:val="24"/>
                <w:highlight w:val="none"/>
                <w:lang w:eastAsia="zh-CN"/>
              </w:rPr>
              <w:outlineLvl w:val="9"/>
            </w:pPr>
            <w:r>
              <w:rPr>
                <w:rFonts w:hint="eastAsia" w:eastAsia="仿宋" w:cs="Times New Roman"/>
                <w:color w:val="000000"/>
                <w:sz w:val="24"/>
                <w:highlight w:val="none"/>
                <w:lang w:eastAsia="zh-CN"/>
              </w:rPr>
              <w:t xml:space="preserve">年龄</w:t>
            </w:r>
            <w:r>
              <w:rPr>
                <w:rFonts w:hint="eastAsia" w:ascii="Times New Roman" w:hAnsi="Times New Roman" w:eastAsia="仿宋" w:cs="Times New Roman"/>
                <w:color w:val="000000"/>
                <w:sz w:val="24"/>
                <w:highlight w:val="none"/>
                <w:lang w:eastAsia="zh-CN"/>
              </w:rPr>
            </w:r>
            <w:r/>
          </w:p>
        </w:tc>
        <w:tc>
          <w:tcPr>
            <w:tcW w:w="1441" w:type="dxa"/>
            <w:vAlign w:val="center"/>
            <w:textDirection w:val="lrTb"/>
            <w:noWrap w:val="false"/>
          </w:tcPr>
          <w:p>
            <w:pPr>
              <w:pStyle w:val="899"/>
              <w:jc w:val="center"/>
              <w:keepLines w:val="0"/>
              <w:keepNext w:val="0"/>
              <w:pageBreakBefore w:val="0"/>
              <w:spacing w:line="600" w:lineRule="exact"/>
              <w:rPr>
                <w:rFonts w:hint="eastAsia" w:ascii="Times New Roman" w:hAnsi="Times New Roman" w:eastAsia="仿宋" w:cs="Times New Roman"/>
                <w:color w:val="000000"/>
                <w:sz w:val="24"/>
                <w:highlight w:val="none"/>
                <w:lang w:eastAsia="zh-CN"/>
              </w:rPr>
              <w:outlineLvl w:val="9"/>
            </w:pPr>
            <w:r>
              <w:rPr>
                <w:rFonts w:hint="eastAsia" w:eastAsia="仿宋" w:cs="Times New Roman"/>
                <w:color w:val="000000"/>
                <w:sz w:val="24"/>
                <w:highlight w:val="none"/>
                <w:lang w:eastAsia="zh-CN"/>
              </w:rPr>
              <w:t xml:space="preserve">工作经验</w:t>
            </w:r>
            <w:r>
              <w:rPr>
                <w:rFonts w:hint="eastAsia" w:ascii="Times New Roman" w:hAnsi="Times New Roman" w:eastAsia="仿宋" w:cs="Times New Roman"/>
                <w:color w:val="000000"/>
                <w:sz w:val="24"/>
                <w:highlight w:val="none"/>
                <w:lang w:eastAsia="zh-CN"/>
              </w:rPr>
            </w:r>
            <w:r/>
          </w:p>
        </w:tc>
        <w:tc>
          <w:tcPr>
            <w:tcW w:w="1773"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t xml:space="preserve">相关证书</w:t>
            </w:r>
            <w:r>
              <w:rPr>
                <w:rFonts w:ascii="Times New Roman" w:hAnsi="Times New Roman" w:eastAsia="仿宋" w:cs="Times New Roman"/>
                <w:color w:val="000000"/>
                <w:sz w:val="24"/>
                <w:highlight w:val="none"/>
              </w:rPr>
            </w:r>
            <w:r/>
          </w:p>
        </w:tc>
        <w:tc>
          <w:tcPr>
            <w:tcW w:w="1939"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t xml:space="preserve">拟任岗位</w:t>
            </w:r>
            <w:r>
              <w:rPr>
                <w:rFonts w:ascii="Times New Roman" w:hAnsi="Times New Roman" w:eastAsia="仿宋" w:cs="Times New Roman"/>
                <w:color w:val="000000"/>
                <w:sz w:val="24"/>
                <w:highlight w:val="none"/>
              </w:rPr>
            </w:r>
            <w:r/>
          </w:p>
        </w:tc>
      </w:tr>
      <w:tr>
        <w:trPr>
          <w:trHeight w:val="790"/>
        </w:trPr>
        <w:tc>
          <w:tcPr>
            <w:tcW w:w="1268"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c>
          <w:tcPr>
            <w:tcW w:w="1492"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c>
          <w:tcPr>
            <w:tcW w:w="1773"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c>
          <w:tcPr>
            <w:tcW w:w="1939"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r>
      <w:tr>
        <w:trPr>
          <w:trHeight w:val="802"/>
        </w:trPr>
        <w:tc>
          <w:tcPr>
            <w:tcW w:w="1268"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c>
          <w:tcPr>
            <w:tcW w:w="1492"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c>
          <w:tcPr>
            <w:tcW w:w="1773"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c>
          <w:tcPr>
            <w:tcW w:w="1939"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r>
      <w:tr>
        <w:trPr>
          <w:trHeight w:val="802"/>
        </w:trPr>
        <w:tc>
          <w:tcPr>
            <w:tcW w:w="1268"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c>
          <w:tcPr>
            <w:tcW w:w="1492"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c>
          <w:tcPr>
            <w:tcW w:w="1773"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c>
          <w:tcPr>
            <w:tcW w:w="1939"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r>
      <w:tr>
        <w:trPr>
          <w:trHeight w:val="802"/>
        </w:trPr>
        <w:tc>
          <w:tcPr>
            <w:tcW w:w="1268"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c>
          <w:tcPr>
            <w:tcW w:w="1492"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c>
          <w:tcPr>
            <w:tcW w:w="1773"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c>
          <w:tcPr>
            <w:tcW w:w="1939"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r>
      <w:tr>
        <w:trPr>
          <w:trHeight w:val="802"/>
        </w:trPr>
        <w:tc>
          <w:tcPr>
            <w:tcW w:w="1268"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c>
          <w:tcPr>
            <w:tcW w:w="1492"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c>
          <w:tcPr>
            <w:tcW w:w="1773"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c>
          <w:tcPr>
            <w:tcW w:w="1939"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r>
      <w:tr>
        <w:trPr>
          <w:trHeight w:val="802"/>
        </w:trPr>
        <w:tc>
          <w:tcPr>
            <w:tcW w:w="1268"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c>
          <w:tcPr>
            <w:tcW w:w="1492"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c>
          <w:tcPr>
            <w:tcW w:w="1773"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c>
          <w:tcPr>
            <w:tcW w:w="1939"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r>
      <w:tr>
        <w:trPr>
          <w:trHeight w:val="790"/>
        </w:trPr>
        <w:tc>
          <w:tcPr>
            <w:tcW w:w="1268"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c>
          <w:tcPr>
            <w:tcW w:w="1492"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c>
          <w:tcPr>
            <w:tcW w:w="1773"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c>
          <w:tcPr>
            <w:tcW w:w="1939"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r>
      <w:tr>
        <w:trPr>
          <w:trHeight w:val="802"/>
        </w:trPr>
        <w:tc>
          <w:tcPr>
            <w:tcW w:w="1268"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c>
          <w:tcPr>
            <w:tcW w:w="1492"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c>
          <w:tcPr>
            <w:tcW w:w="1773"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c>
          <w:tcPr>
            <w:tcW w:w="1939"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r>
      <w:tr>
        <w:trPr>
          <w:trHeight w:val="815"/>
        </w:trPr>
        <w:tc>
          <w:tcPr>
            <w:tcW w:w="1268"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c>
          <w:tcPr>
            <w:tcW w:w="1492"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c>
          <w:tcPr>
            <w:tcW w:w="1773"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c>
          <w:tcPr>
            <w:tcW w:w="1939"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r>
      <w:tr>
        <w:trPr>
          <w:trHeight w:val="815"/>
        </w:trPr>
        <w:tc>
          <w:tcPr>
            <w:tcW w:w="1268"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c>
          <w:tcPr>
            <w:tcW w:w="1492"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c>
          <w:tcPr>
            <w:tcW w:w="1773"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c>
          <w:tcPr>
            <w:tcW w:w="1939"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r>
      <w:tr>
        <w:trPr>
          <w:trHeight w:val="815"/>
        </w:trPr>
        <w:tc>
          <w:tcPr>
            <w:tcW w:w="1268"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c>
          <w:tcPr>
            <w:tcW w:w="1492"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c>
          <w:tcPr>
            <w:tcW w:w="1773"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c>
          <w:tcPr>
            <w:tcW w:w="1939" w:type="dxa"/>
            <w:vAlign w:val="center"/>
            <w:textDirection w:val="lrTb"/>
            <w:noWrap w:val="false"/>
          </w:tcPr>
          <w:p>
            <w:pPr>
              <w:pStyle w:val="899"/>
              <w:jc w:val="center"/>
              <w:keepLines w:val="0"/>
              <w:keepNext w:val="0"/>
              <w:pageBreakBefore w:val="0"/>
              <w:spacing w:line="600" w:lineRule="exact"/>
              <w:rPr>
                <w:rFonts w:ascii="Times New Roman" w:hAnsi="Times New Roman" w:eastAsia="仿宋" w:cs="Times New Roman"/>
                <w:color w:val="000000"/>
                <w:sz w:val="24"/>
                <w:highlight w:val="none"/>
              </w:rPr>
              <w:outlineLvl w:val="9"/>
            </w:pPr>
            <w:r>
              <w:rPr>
                <w:rFonts w:ascii="Times New Roman" w:hAnsi="Times New Roman" w:eastAsia="仿宋" w:cs="Times New Roman"/>
                <w:color w:val="000000"/>
                <w:sz w:val="24"/>
                <w:highlight w:val="none"/>
              </w:rPr>
            </w:r>
            <w:r/>
          </w:p>
        </w:tc>
      </w:tr>
    </w:tbl>
    <w:p>
      <w:pPr>
        <w:pStyle w:val="899"/>
        <w:ind w:firstLine="420"/>
        <w:keepLines w:val="0"/>
        <w:keepNext w:val="0"/>
        <w:pageBreakBefore w:val="0"/>
        <w:spacing w:line="520" w:lineRule="exact"/>
        <w:rPr>
          <w:rFonts w:hint="eastAsia" w:ascii="仿宋" w:hAnsi="仿宋" w:eastAsia="仿宋" w:cs="Times New Roman"/>
          <w:sz w:val="28"/>
          <w:highlight w:val="none"/>
        </w:rPr>
        <w:outlineLvl w:val="9"/>
      </w:pPr>
      <w:r>
        <w:rPr>
          <w:rFonts w:ascii="仿宋" w:hAnsi="仿宋" w:eastAsia="仿宋" w:cs="Times New Roman"/>
          <w:sz w:val="28"/>
          <w:highlight w:val="none"/>
        </w:rPr>
        <w:t xml:space="preserve">供应商：</w:t>
      </w:r>
      <w:r>
        <w:rPr>
          <w:rFonts w:ascii="仿宋" w:hAnsi="仿宋" w:eastAsia="仿宋" w:cs="Times New Roman"/>
          <w:sz w:val="28"/>
          <w:highlight w:val="none"/>
          <w:u w:val="single"/>
        </w:rPr>
        <w:t xml:space="preserve">   （电子签章）    </w:t>
      </w:r>
      <w:r>
        <w:rPr>
          <w:rFonts w:hint="eastAsia" w:ascii="仿宋" w:hAnsi="仿宋" w:eastAsia="仿宋" w:cs="Times New Roman"/>
          <w:sz w:val="28"/>
          <w:highlight w:val="none"/>
        </w:rPr>
      </w:r>
      <w:r/>
    </w:p>
    <w:p>
      <w:pPr>
        <w:pStyle w:val="899"/>
        <w:ind w:firstLine="420"/>
        <w:keepLines w:val="0"/>
        <w:keepNext w:val="0"/>
        <w:pageBreakBefore w:val="0"/>
        <w:spacing w:line="520" w:lineRule="exact"/>
        <w:rPr>
          <w:rFonts w:hint="eastAsia" w:ascii="仿宋" w:hAnsi="仿宋" w:eastAsia="仿宋" w:cs="Times New Roman"/>
          <w:sz w:val="28"/>
          <w:highlight w:val="none"/>
        </w:rPr>
        <w:outlineLvl w:val="9"/>
      </w:pPr>
      <w:r>
        <w:rPr>
          <w:rFonts w:hint="eastAsia" w:ascii="仿宋" w:hAnsi="仿宋" w:eastAsia="仿宋" w:cs="Times New Roman"/>
          <w:sz w:val="28"/>
          <w:highlight w:val="none"/>
        </w:rPr>
        <w:t xml:space="preserve">日期：  年    月    日</w:t>
      </w:r>
      <w:r>
        <w:rPr>
          <w:rFonts w:hint="eastAsia" w:ascii="仿宋" w:hAnsi="仿宋" w:eastAsia="仿宋" w:cs="Times New Roman"/>
          <w:sz w:val="28"/>
          <w:highlight w:val="none"/>
        </w:rPr>
      </w:r>
      <w:r/>
    </w:p>
    <w:p>
      <w:pPr>
        <w:pStyle w:val="899"/>
        <w:ind w:firstLine="482"/>
        <w:keepLines w:val="0"/>
        <w:keepNext w:val="0"/>
        <w:pageBreakBefore w:val="0"/>
        <w:spacing w:line="440" w:lineRule="exact"/>
        <w:rPr>
          <w:rFonts w:hint="eastAsia" w:ascii="宋体" w:hAnsi="宋体"/>
          <w:b/>
          <w:sz w:val="32"/>
          <w:szCs w:val="32"/>
        </w:rPr>
        <w:outlineLvl w:val="9"/>
      </w:pPr>
      <w:r>
        <w:rPr>
          <w:rFonts w:hint="eastAsia" w:ascii="宋体" w:hAnsi="宋体"/>
          <w:b/>
          <w:sz w:val="32"/>
          <w:szCs w:val="32"/>
        </w:rPr>
      </w:r>
      <w:r/>
    </w:p>
    <w:p>
      <w:pPr>
        <w:pStyle w:val="920"/>
        <w:ind w:firstLine="0"/>
        <w:jc w:val="center"/>
        <w:keepLines w:val="0"/>
        <w:keepNext w:val="0"/>
        <w:pageBreakBefore w:val="0"/>
        <w:spacing w:line="520" w:lineRule="exact"/>
        <w:widowControl w:val="off"/>
        <w:rPr>
          <w:rFonts w:hint="eastAsia" w:ascii="仿宋" w:hAnsi="仿宋" w:eastAsia="仿宋"/>
          <w:b/>
          <w:bCs/>
          <w:sz w:val="32"/>
          <w:szCs w:val="32"/>
        </w:rPr>
        <w:outlineLvl w:val="1"/>
      </w:pPr>
      <w:r/>
      <w:bookmarkEnd w:id="36"/>
      <w:r>
        <w:rPr>
          <w:rFonts w:hint="eastAsia" w:ascii="仿宋" w:hAnsi="仿宋" w:eastAsia="仿宋"/>
          <w:b/>
          <w:bCs/>
          <w:sz w:val="32"/>
        </w:rPr>
        <w:br w:type="page" w:clear="all"/>
      </w:r>
      <w:r>
        <w:rPr>
          <w:rFonts w:hint="eastAsia" w:ascii="仿宋" w:hAnsi="仿宋" w:eastAsia="仿宋"/>
          <w:b/>
          <w:bCs/>
          <w:sz w:val="32"/>
          <w:lang w:eastAsia="zh-CN"/>
        </w:rPr>
        <w:t xml:space="preserve">六</w:t>
      </w:r>
      <w:r>
        <w:rPr>
          <w:rFonts w:hint="eastAsia" w:ascii="仿宋" w:hAnsi="仿宋" w:eastAsia="仿宋"/>
          <w:b/>
          <w:bCs/>
          <w:sz w:val="32"/>
        </w:rPr>
        <w:t xml:space="preserve">、</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rPr>
          <w:rFonts w:hint="eastAsia" w:ascii="仿宋" w:hAnsi="仿宋" w:eastAsia="仿宋"/>
          <w:b/>
          <w:bCs/>
          <w:sz w:val="32"/>
          <w:szCs w:val="32"/>
        </w:rPr>
      </w:r>
      <w:r/>
    </w:p>
    <w:p>
      <w:pPr>
        <w:pStyle w:val="920"/>
        <w:ind w:firstLine="551"/>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899"/>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99"/>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99"/>
        <w:ind w:firstLine="700"/>
        <w:keepLines w:val="0"/>
        <w:keepNext w:val="0"/>
        <w:pageBreakBefore w:val="0"/>
        <w:spacing w:line="520" w:lineRule="exact"/>
        <w:rPr>
          <w:rFonts w:hint="eastAsia" w:ascii="仿宋" w:hAnsi="仿宋" w:eastAsia="仿宋"/>
          <w:sz w:val="28"/>
          <w:lang w:val="zh-CN"/>
        </w:rPr>
        <w:outlineLvl w:val="9"/>
      </w:pPr>
      <w:r>
        <w:rPr>
          <w:rFonts w:hint="eastAsia" w:ascii="仿宋" w:hAnsi="仿宋" w:eastAsia="仿宋"/>
          <w:sz w:val="28"/>
        </w:rPr>
        <w:t xml:space="preserve">2、投标人符合《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899"/>
        <w:ind w:firstLine="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899"/>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899"/>
        <w:ind w:firstLine="723"/>
        <w:jc w:val="center"/>
        <w:keepLines w:val="0"/>
        <w:keepNext w:val="0"/>
        <w:pageBreakBefore w:val="0"/>
        <w:spacing w:line="520" w:lineRule="exact"/>
        <w:widowControl w:val="off"/>
        <w:rPr>
          <w:rFonts w:hint="eastAsia" w:ascii="仿宋" w:hAnsi="仿宋" w:eastAsia="仿宋" w:cs="Arial"/>
          <w:b/>
          <w:bCs/>
          <w:sz w:val="32"/>
        </w:rPr>
        <w:outlineLvl w:val="1"/>
      </w:pPr>
      <w:r>
        <w:rPr>
          <w:rFonts w:ascii="宋体" w:hAnsi="宋体"/>
          <w:b/>
          <w:sz w:val="36"/>
        </w:rPr>
        <w:br w:type="page" w:clear="all"/>
      </w:r>
      <w:bookmarkStart w:id="37" w:name="_Toc157775454"/>
      <w:r>
        <w:rPr>
          <w:rFonts w:hint="eastAsia" w:ascii="仿宋" w:hAnsi="仿宋" w:eastAsia="仿宋" w:cs="Arial"/>
          <w:b/>
          <w:bCs/>
          <w:sz w:val="32"/>
          <w:lang w:eastAsia="zh-CN"/>
        </w:rPr>
        <w:t xml:space="preserve">七</w:t>
      </w:r>
      <w:r>
        <w:rPr>
          <w:rFonts w:hint="eastAsia" w:ascii="仿宋" w:hAnsi="仿宋" w:eastAsia="仿宋" w:cs="Arial"/>
          <w:b/>
          <w:bCs/>
          <w:sz w:val="32"/>
        </w:rPr>
        <w:t xml:space="preserve">、综合评分时投标人需提供的证明文件</w:t>
      </w:r>
      <w:r>
        <w:rPr>
          <w:rFonts w:hint="eastAsia" w:ascii="仿宋" w:hAnsi="仿宋" w:eastAsia="仿宋" w:cs="Arial"/>
          <w:b/>
          <w:bCs/>
          <w:sz w:val="32"/>
        </w:rPr>
      </w:r>
      <w:r/>
    </w:p>
    <w:p>
      <w:pPr>
        <w:pStyle w:val="899"/>
        <w:ind w:firstLine="840"/>
        <w:keepLines w:val="0"/>
        <w:keepNext w:val="0"/>
        <w:pageBreakBefore w:val="0"/>
        <w:spacing w:line="520" w:lineRule="exact"/>
        <w:rPr>
          <w:rFonts w:hint="eastAsia" w:ascii="宋体" w:hAnsi="宋体"/>
          <w:b/>
          <w:sz w:val="36"/>
        </w:rPr>
        <w:outlineLvl w:val="9"/>
      </w:pPr>
      <w:r>
        <w:rPr>
          <w:rFonts w:hint="eastAsia" w:ascii="仿宋" w:hAnsi="仿宋" w:eastAsia="仿宋" w:cs="楷体_GB2312"/>
          <w:sz w:val="28"/>
          <w:szCs w:val="28"/>
          <w:lang w:val="zh-CN"/>
        </w:rPr>
        <w:t xml:space="preserve">（投标人根据第三章评标标准的要求提供相关材料）</w:t>
      </w:r>
      <w:r>
        <w:rPr>
          <w:rFonts w:hint="eastAsia" w:ascii="宋体" w:hAnsi="宋体"/>
          <w:b/>
          <w:sz w:val="36"/>
        </w:rPr>
      </w:r>
      <w:r/>
    </w:p>
    <w:p>
      <w:pPr>
        <w:pStyle w:val="899"/>
        <w:ind w:firstLine="0"/>
        <w:jc w:val="center"/>
        <w:keepLines w:val="0"/>
        <w:keepNext w:val="0"/>
        <w:pageBreakBefore w:val="0"/>
        <w:spacing w:line="440" w:lineRule="exact"/>
        <w:widowControl w:val="off"/>
        <w:rPr>
          <w:rFonts w:hint="eastAsia" w:ascii="仿宋" w:hAnsi="仿宋" w:eastAsia="仿宋"/>
          <w:b/>
          <w:sz w:val="32"/>
          <w:szCs w:val="32"/>
        </w:rPr>
        <w:outlineLvl w:val="1"/>
      </w:pPr>
      <w:r>
        <w:rPr>
          <w:rFonts w:hint="eastAsia" w:ascii="仿宋" w:hAnsi="仿宋" w:eastAsia="仿宋"/>
          <w:b/>
          <w:sz w:val="32"/>
          <w:szCs w:val="32"/>
        </w:rPr>
        <w:br w:type="page" w:clear="all"/>
      </w:r>
      <w:r>
        <w:rPr>
          <w:rFonts w:hint="eastAsia" w:ascii="仿宋" w:hAnsi="仿宋" w:eastAsia="仿宋"/>
          <w:b/>
          <w:sz w:val="32"/>
          <w:szCs w:val="32"/>
          <w:lang w:eastAsia="zh-CN"/>
        </w:rPr>
        <w:t xml:space="preserve">八</w:t>
      </w:r>
      <w:r>
        <w:rPr>
          <w:rFonts w:hint="eastAsia" w:ascii="仿宋" w:hAnsi="仿宋" w:eastAsia="仿宋"/>
          <w:b/>
          <w:sz w:val="32"/>
          <w:szCs w:val="32"/>
        </w:rPr>
        <w:t xml:space="preserve">、示范格式</w:t>
      </w:r>
      <w:r>
        <w:rPr>
          <w:rFonts w:hint="eastAsia" w:ascii="仿宋" w:hAnsi="仿宋" w:eastAsia="仿宋"/>
          <w:b/>
          <w:sz w:val="32"/>
          <w:szCs w:val="32"/>
        </w:rPr>
      </w:r>
      <w:r/>
    </w:p>
    <w:p>
      <w:pPr>
        <w:pStyle w:val="899"/>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899"/>
        <w:ind w:firstLine="2570"/>
        <w:keepLines w:val="0"/>
        <w:keepNext w:val="0"/>
        <w:pageBreakBefore w:val="0"/>
        <w:spacing w:line="440" w:lineRule="exact"/>
        <w:rPr>
          <w:rFonts w:hint="eastAsia" w:ascii="仿宋" w:hAnsi="仿宋" w:eastAsia="仿宋" w:cs="Arial"/>
          <w:b/>
          <w:bCs/>
          <w:sz w:val="32"/>
        </w:rPr>
        <w:outlineLvl w:val="9"/>
      </w:pPr>
      <w:r>
        <w:rPr>
          <w:rFonts w:hint="eastAsia" w:ascii="仿宋" w:hAnsi="仿宋" w:eastAsia="仿宋" w:cs="Arial"/>
          <w:b/>
          <w:bCs/>
          <w:sz w:val="32"/>
        </w:rPr>
      </w:r>
      <w:r/>
    </w:p>
    <w:p>
      <w:pPr>
        <w:pStyle w:val="899"/>
        <w:ind w:firstLine="2891"/>
        <w:keepLines w:val="0"/>
        <w:keepNext w:val="0"/>
        <w:pageBreakBefore w:val="0"/>
        <w:spacing w:line="640" w:lineRule="exact"/>
        <w:rPr>
          <w:rFonts w:ascii="仿宋" w:hAnsi="仿宋" w:eastAsia="仿宋" w:cs="楷体_GB2312"/>
          <w:b/>
          <w:bCs/>
          <w:sz w:val="32"/>
          <w:szCs w:val="32"/>
          <w:lang w:val="zh-CN"/>
        </w:rPr>
        <w:outlineLvl w:val="9"/>
      </w:pPr>
      <w:r/>
      <w:bookmarkEnd w:id="37"/>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899"/>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899"/>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899"/>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899"/>
        <w:ind w:left="1"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rPr>
          <w:rFonts w:hint="eastAsia" w:ascii="仿宋" w:hAnsi="仿宋" w:eastAsia="仿宋"/>
          <w:sz w:val="28"/>
        </w:rPr>
      </w:r>
      <w:r/>
    </w:p>
    <w:p>
      <w:pPr>
        <w:pStyle w:val="899"/>
        <w:ind w:firstLine="280"/>
        <w:keepLines w:val="0"/>
        <w:keepNext w:val="0"/>
        <w:pageBreakBefore w:val="0"/>
        <w:spacing w:line="640" w:lineRule="exact"/>
        <w:rPr>
          <w:rFonts w:ascii="仿宋" w:hAnsi="仿宋" w:eastAsia="仿宋" w:cs="楷体_GB2312"/>
          <w:sz w:val="28"/>
          <w:szCs w:val="28"/>
        </w:rPr>
        <w:outlineLvl w:val="9"/>
      </w:pPr>
      <w:r>
        <w:rPr>
          <w:rFonts w:ascii="仿宋" w:hAnsi="仿宋" w:eastAsia="仿宋" w:cs="楷体_GB2312"/>
          <w:sz w:val="28"/>
          <w:szCs w:val="28"/>
        </w:rPr>
      </w:r>
      <w:r/>
    </w:p>
    <w:p>
      <w:pPr>
        <w:pStyle w:val="899"/>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r>
      <w:r/>
    </w:p>
    <w:p>
      <w:pPr>
        <w:pStyle w:val="899"/>
        <w:ind w:firstLine="280"/>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899"/>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899"/>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899"/>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72"/>
        <w:ind w:left="4760" w:right="560" w:hanging="1820"/>
        <w:keepLines w:val="0"/>
        <w:keepNext w:val="0"/>
        <w:pageBreakBefore w:val="0"/>
        <w:spacing w:before="0" w:after="0" w:line="520" w:lineRule="exact"/>
        <w:rPr>
          <w:rFonts w:ascii="仿宋" w:hAnsi="仿宋" w:eastAsia="仿宋" w:cs="楷体_GB2312"/>
          <w:sz w:val="28"/>
          <w:szCs w:val="28"/>
          <w:lang w:val="zh-CN"/>
        </w:rPr>
        <w:outlineLvl w:val="9"/>
      </w:pPr>
      <w:r>
        <w:rPr>
          <w:rFonts w:ascii="仿宋" w:hAnsi="仿宋" w:eastAsia="仿宋" w:cs="楷体_GB2312"/>
          <w:sz w:val="28"/>
          <w:szCs w:val="28"/>
          <w:lang w:val="zh-CN"/>
        </w:rPr>
      </w:r>
      <w:r/>
    </w:p>
    <w:p>
      <w:pPr>
        <w:pStyle w:val="899"/>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899"/>
        <w:ind w:firstLine="560"/>
        <w:keepLines w:val="0"/>
        <w:keepNext w:val="0"/>
        <w:pageBreakBefore w:val="0"/>
        <w:spacing w:line="640" w:lineRule="exact"/>
        <w:rPr>
          <w:rFonts w:hint="eastAsia" w:ascii="仿宋" w:hAnsi="仿宋" w:eastAsia="仿宋"/>
          <w:b/>
          <w:sz w:val="32"/>
        </w:rPr>
        <w:outlineLvl w:val="9"/>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rPr>
          <w:rFonts w:hint="eastAsia" w:ascii="仿宋" w:hAnsi="仿宋" w:eastAsia="仿宋"/>
          <w:b/>
          <w:sz w:val="32"/>
        </w:rPr>
      </w:r>
      <w:r/>
    </w:p>
    <w:p>
      <w:pPr>
        <w:pStyle w:val="899"/>
        <w:ind w:left="-359" w:firstLine="357"/>
        <w:keepLines w:val="0"/>
        <w:keepNext w:val="0"/>
        <w:pageBreakBefore w:val="0"/>
        <w:spacing w:line="640" w:lineRule="exact"/>
        <w:rPr>
          <w:rFonts w:hint="eastAsia" w:ascii="仿宋" w:hAnsi="仿宋" w:eastAsia="仿宋"/>
          <w:b/>
          <w:color w:val="000000"/>
          <w:sz w:val="28"/>
          <w:szCs w:val="28"/>
        </w:rPr>
        <w:outlineLvl w:val="9"/>
      </w:pPr>
      <w:r>
        <w:rPr>
          <w:rFonts w:hint="eastAsia" w:ascii="仿宋" w:hAnsi="仿宋" w:eastAsia="仿宋"/>
          <w:b/>
          <w:sz w:val="32"/>
        </w:rPr>
        <w:br w:type="page" w:clear="all"/>
      </w: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899"/>
        <w:ind w:firstLine="3213"/>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32"/>
        </w:rPr>
        <w:t xml:space="preserve">授权委托书</w:t>
      </w:r>
      <w:r>
        <w:rPr>
          <w:rFonts w:hint="eastAsia" w:ascii="仿宋" w:hAnsi="仿宋" w:eastAsia="仿宋"/>
          <w:b/>
          <w:bCs/>
          <w:sz w:val="28"/>
        </w:rPr>
      </w:r>
      <w:r/>
    </w:p>
    <w:p>
      <w:pPr>
        <w:pStyle w:val="899"/>
        <w:keepLines w:val="0"/>
        <w:keepNext w:val="0"/>
        <w:pageBreakBefore w:val="0"/>
        <w:spacing w:line="520" w:lineRule="exact"/>
        <w:rPr>
          <w:rFonts w:hint="eastAsia" w:ascii="仿宋" w:hAnsi="仿宋" w:eastAsia="仿宋"/>
          <w:bCs/>
          <w:color w:val="000000"/>
          <w:sz w:val="30"/>
          <w:szCs w:val="28"/>
        </w:rPr>
        <w:outlineLvl w:val="9"/>
      </w:pPr>
      <w:r>
        <w:rPr>
          <w:rFonts w:hint="eastAsia" w:ascii="仿宋" w:hAnsi="仿宋" w:eastAsia="仿宋"/>
          <w:bCs/>
          <w:color w:val="000000"/>
          <w:sz w:val="30"/>
          <w:szCs w:val="28"/>
        </w:rPr>
        <w:t xml:space="preserve">致淮安市政府采购中心:</w:t>
      </w:r>
      <w:r>
        <w:rPr>
          <w:rFonts w:hint="eastAsia" w:ascii="仿宋" w:hAnsi="仿宋" w:eastAsia="仿宋"/>
          <w:bCs/>
          <w:color w:val="000000"/>
          <w:sz w:val="30"/>
          <w:szCs w:val="28"/>
        </w:rPr>
      </w:r>
      <w:r/>
    </w:p>
    <w:p>
      <w:pPr>
        <w:pStyle w:val="899"/>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899"/>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9"/>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99"/>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899"/>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9"/>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9"/>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rPr>
      </w:r>
      <w:r/>
    </w:p>
    <w:p>
      <w:pPr>
        <w:pStyle w:val="899"/>
        <w:keepLines w:val="0"/>
        <w:keepNext w:val="0"/>
        <w:pageBreakBefore w:val="0"/>
        <w:spacing w:line="520" w:lineRule="exact"/>
        <w:rPr>
          <w:rFonts w:hint="eastAsia" w:ascii="仿宋" w:hAnsi="仿宋" w:eastAsia="仿宋" w:cs="宋体"/>
          <w:color w:val="000000"/>
          <w:sz w:val="28"/>
          <w:szCs w:val="28"/>
        </w:rPr>
        <w:outlineLvl w:val="9"/>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899"/>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899"/>
        <w:ind w:firstLine="600"/>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b/>
          <w:color w:val="000000"/>
          <w:sz w:val="28"/>
          <w:szCs w:val="28"/>
        </w:rPr>
      </w:r>
      <w:r/>
    </w:p>
    <w:p>
      <w:pPr>
        <w:pStyle w:val="899"/>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r>
      <w:r/>
    </w:p>
    <w:p>
      <w:pPr>
        <w:pStyle w:val="899"/>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99"/>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899"/>
        <w:ind w:left="-359" w:firstLine="54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r>
      <w:r/>
    </w:p>
    <w:p>
      <w:pPr>
        <w:pStyle w:val="899"/>
        <w:ind w:firstLine="560"/>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b/>
          <w:sz w:val="32"/>
          <w:szCs w:val="32"/>
        </w:rPr>
      </w:r>
      <w:r/>
    </w:p>
    <w:p>
      <w:pPr>
        <w:pStyle w:val="899"/>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示范格式三</w:t>
      </w:r>
      <w:r>
        <w:rPr>
          <w:rFonts w:hint="eastAsia" w:ascii="仿宋" w:hAnsi="仿宋" w:eastAsia="仿宋"/>
          <w:b/>
          <w:sz w:val="32"/>
          <w:szCs w:val="32"/>
        </w:rPr>
      </w:r>
      <w:r/>
    </w:p>
    <w:p>
      <w:pPr>
        <w:pStyle w:val="899"/>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99"/>
        <w:jc w:val="center"/>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符合《中华人民共和国政府采购法》第二十二条规定条件的声明函</w:t>
      </w:r>
      <w:r>
        <w:rPr>
          <w:rFonts w:hint="eastAsia" w:ascii="仿宋" w:hAnsi="仿宋" w:eastAsia="仿宋"/>
          <w:b/>
          <w:bCs/>
          <w:sz w:val="32"/>
        </w:rPr>
      </w:r>
      <w:r/>
    </w:p>
    <w:p>
      <w:pPr>
        <w:pStyle w:val="907"/>
        <w:ind w:firstLine="0"/>
        <w:keepLines w:val="0"/>
        <w:keepNext w:val="0"/>
        <w:pageBreakBefore w:val="0"/>
        <w:spacing w:line="7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899"/>
        <w:ind w:firstLine="84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899"/>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899"/>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899"/>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899"/>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899"/>
        <w:ind w:firstLine="560"/>
        <w:jc w:val="left"/>
        <w:keepLines w:val="0"/>
        <w:keepNext w:val="0"/>
        <w:pageBreakBefore w:val="0"/>
        <w:spacing w:line="640" w:lineRule="exact"/>
        <w:rPr>
          <w:rFonts w:ascii="仿宋" w:hAnsi="仿宋" w:eastAsia="仿宋" w:cs="仿宋"/>
          <w:color w:val="000000"/>
          <w:sz w:val="28"/>
          <w:szCs w:val="28"/>
        </w:rPr>
        <w:outlineLvl w:val="9"/>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899"/>
        <w:ind w:firstLine="6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899"/>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899"/>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899"/>
        <w:jc w:val="right"/>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99"/>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b/>
          <w:sz w:val="32"/>
          <w:szCs w:val="32"/>
        </w:rPr>
      </w:r>
      <w:r/>
    </w:p>
    <w:p>
      <w:pPr>
        <w:pStyle w:val="899"/>
        <w:keepLines w:val="0"/>
        <w:keepNext w:val="0"/>
        <w:pageBreakBefore w:val="0"/>
        <w:rPr>
          <w:rFonts w:hint="eastAsia" w:ascii="仿宋" w:hAnsi="仿宋" w:eastAsia="仿宋"/>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899"/>
        <w:jc w:val="center"/>
        <w:keepLines w:val="0"/>
        <w:keepNext w:val="0"/>
        <w:pageBreakBefore w:val="0"/>
        <w:spacing w:line="640" w:lineRule="exact"/>
        <w:rPr>
          <w:rFonts w:hint="eastAsia" w:ascii="仿宋" w:hAnsi="仿宋" w:eastAsia="仿宋"/>
          <w:b/>
          <w:bCs/>
          <w:sz w:val="32"/>
          <w:szCs w:val="32"/>
        </w:rPr>
        <w:outlineLvl w:val="9"/>
      </w:pPr>
      <w:r>
        <w:rPr>
          <w:rFonts w:hint="eastAsia" w:ascii="仿宋" w:hAnsi="仿宋" w:eastAsia="仿宋"/>
          <w:b/>
          <w:bCs/>
          <w:sz w:val="32"/>
          <w:szCs w:val="32"/>
        </w:rPr>
        <w:t xml:space="preserve">企业声明函</w:t>
      </w:r>
      <w:r>
        <w:rPr>
          <w:rFonts w:hint="eastAsia" w:ascii="仿宋" w:hAnsi="仿宋" w:eastAsia="仿宋"/>
          <w:b/>
          <w:bCs/>
          <w:sz w:val="32"/>
          <w:szCs w:val="32"/>
        </w:rPr>
      </w:r>
      <w:r/>
    </w:p>
    <w:p>
      <w:pPr>
        <w:pStyle w:val="907"/>
        <w:ind w:firstLine="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07"/>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000000"/>
          <w:sz w:val="28"/>
          <w:szCs w:val="28"/>
        </w:rPr>
      </w:r>
      <w:r/>
    </w:p>
    <w:p>
      <w:pPr>
        <w:pStyle w:val="907"/>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907"/>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907"/>
        <w:ind w:firstLine="560"/>
        <w:keepLines w:val="0"/>
        <w:keepNext w:val="0"/>
        <w:pageBreakBefore w:val="0"/>
        <w:spacing w:line="600" w:lineRule="exact"/>
        <w:rPr>
          <w:rFonts w:hint="eastAsia" w:ascii="仿宋" w:hAnsi="仿宋" w:eastAsia="仿宋"/>
          <w:bCs/>
          <w:color w:val="000000"/>
          <w:sz w:val="28"/>
          <w:szCs w:val="28"/>
        </w:rPr>
        <w:outlineLvl w:val="9"/>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907"/>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907"/>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rPr>
      </w:r>
      <w:r/>
    </w:p>
    <w:p>
      <w:pPr>
        <w:pStyle w:val="899"/>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99"/>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07"/>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t xml:space="preserve">注：从业人员、营业收入、资产总额填报上一年度数据，无上一年度数据的新成立企业可不填报。</w:t>
      </w:r>
      <w:r>
        <w:rPr>
          <w:rFonts w:hint="eastAsia" w:ascii="仿宋" w:hAnsi="仿宋" w:eastAsia="仿宋"/>
          <w:bCs/>
          <w:color w:val="000000"/>
          <w:sz w:val="24"/>
          <w:szCs w:val="24"/>
        </w:rPr>
      </w:r>
      <w:r/>
    </w:p>
    <w:p>
      <w:pPr>
        <w:pStyle w:val="907"/>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r>
      <w:r/>
    </w:p>
    <w:p>
      <w:pPr>
        <w:pStyle w:val="907"/>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示范格式五</w:t>
      </w:r>
      <w:r>
        <w:rPr>
          <w:rFonts w:hint="eastAsia" w:ascii="仿宋" w:hAnsi="仿宋" w:eastAsia="仿宋"/>
          <w:b/>
          <w:sz w:val="32"/>
          <w:szCs w:val="32"/>
        </w:rPr>
      </w:r>
      <w:r/>
    </w:p>
    <w:p>
      <w:pPr>
        <w:pStyle w:val="899"/>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907"/>
        <w:ind w:firstLine="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07"/>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907"/>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907"/>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907"/>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907"/>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pStyle w:val="899"/>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99"/>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99"/>
        <w:ind w:firstLine="565"/>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p>
      <w:pPr>
        <w:pStyle w:val="907"/>
        <w:ind w:firstLine="0"/>
        <w:jc w:val="left"/>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w:t>
      </w:r>
      <w:r>
        <w:rPr>
          <w:rFonts w:hint="eastAsia" w:ascii="仿宋" w:hAnsi="仿宋" w:eastAsia="仿宋"/>
          <w:b/>
          <w:sz w:val="32"/>
          <w:szCs w:val="32"/>
          <w:lang w:eastAsia="zh-CN"/>
        </w:rPr>
        <w:t xml:space="preserve">六</w:t>
      </w:r>
      <w:r>
        <w:rPr>
          <w:rFonts w:hint="eastAsia" w:ascii="仿宋" w:hAnsi="仿宋" w:eastAsia="仿宋" w:cs="Times New Roman"/>
          <w:bCs/>
          <w:color w:val="000000"/>
          <w:sz w:val="28"/>
          <w:szCs w:val="28"/>
        </w:rPr>
      </w:r>
      <w:r/>
    </w:p>
    <w:p>
      <w:pPr>
        <w:pStyle w:val="907"/>
        <w:ind w:firstLine="560"/>
        <w:keepLines w:val="0"/>
        <w:keepNext w:val="0"/>
        <w:pageBreakBefore w:val="0"/>
        <w:spacing w:line="640" w:lineRule="exact"/>
        <w:rPr>
          <w:rFonts w:hint="eastAsia" w:ascii="仿宋" w:hAnsi="仿宋" w:eastAsia="仿宋" w:cs="宋体"/>
          <w:b/>
          <w:bCs/>
          <w:color w:val="000000"/>
          <w:sz w:val="32"/>
          <w:szCs w:val="32"/>
          <w:lang w:val="en-US" w:eastAsia="zh-CN" w:bidi="ar-SA"/>
        </w:rPr>
        <w:outlineLvl w:val="9"/>
      </w:pPr>
      <w:r>
        <w:rPr>
          <w:rFonts w:hint="eastAsia" w:ascii="仿宋" w:hAnsi="仿宋" w:eastAsia="仿宋" w:cs="宋体"/>
          <w:b/>
          <w:bCs/>
          <w:color w:val="000000"/>
          <w:sz w:val="32"/>
          <w:szCs w:val="32"/>
          <w:lang w:val="en-US" w:eastAsia="zh-CN" w:bidi="ar-SA"/>
        </w:rPr>
        <w:t xml:space="preserve"> 关于符合本国产品标准的声明函（采购包号：**）</w:t>
      </w:r>
      <w:r>
        <w:rPr>
          <w:rFonts w:hint="eastAsia" w:ascii="仿宋" w:hAnsi="仿宋" w:eastAsia="仿宋" w:cs="宋体"/>
          <w:b/>
          <w:bCs/>
          <w:color w:val="000000"/>
          <w:sz w:val="32"/>
          <w:szCs w:val="32"/>
          <w:lang w:val="en-US" w:eastAsia="zh-CN" w:bidi="ar-SA"/>
        </w:rPr>
      </w:r>
      <w:r/>
    </w:p>
    <w:p>
      <w:pPr>
        <w:pStyle w:val="907"/>
        <w:ind w:firstLine="0"/>
        <w:keepLines w:val="0"/>
        <w:keepNext w:val="0"/>
        <w:pageBreakBefore w:val="0"/>
        <w:spacing w:line="600" w:lineRule="exact"/>
        <w:rPr>
          <w:rFonts w:hint="eastAsia" w:ascii="仿宋" w:hAnsi="仿宋" w:eastAsia="仿宋" w:cs="Times New Roman"/>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cs="Times New Roman"/>
          <w:bCs/>
          <w:color w:val="000000"/>
          <w:sz w:val="28"/>
          <w:szCs w:val="28"/>
        </w:rPr>
      </w:r>
      <w:r/>
    </w:p>
    <w:p>
      <w:pPr>
        <w:pStyle w:val="90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Times New Roman"/>
          <w:bCs/>
          <w:color w:val="000000"/>
          <w:sz w:val="28"/>
          <w:szCs w:val="28"/>
        </w:rPr>
      </w:r>
      <w:r/>
    </w:p>
    <w:p>
      <w:pPr>
        <w:pStyle w:val="90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90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90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rPr>
      </w:r>
      <w:r/>
    </w:p>
    <w:p>
      <w:pPr>
        <w:pStyle w:val="90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rPr>
          <w:rFonts w:hint="eastAsia" w:ascii="仿宋" w:hAnsi="仿宋" w:eastAsia="仿宋" w:cs="Times New Roman"/>
          <w:bCs/>
          <w:color w:val="000000"/>
          <w:sz w:val="28"/>
          <w:szCs w:val="28"/>
        </w:rPr>
      </w:r>
      <w:r/>
    </w:p>
    <w:p>
      <w:pPr>
        <w:pStyle w:val="907"/>
        <w:ind w:firstLine="4933"/>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公司（单位）名称（盖章）：　</w:t>
      </w:r>
      <w:r>
        <w:rPr>
          <w:rFonts w:hint="eastAsia" w:ascii="仿宋" w:hAnsi="仿宋" w:eastAsia="仿宋" w:cs="Times New Roman"/>
          <w:bCs/>
          <w:color w:val="000000"/>
          <w:sz w:val="28"/>
          <w:szCs w:val="28"/>
        </w:rPr>
      </w:r>
      <w:r/>
    </w:p>
    <w:p>
      <w:pPr>
        <w:pStyle w:val="90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日期：　   年　  月　  日         </w:t>
      </w:r>
      <w:r>
        <w:rPr>
          <w:rFonts w:hint="eastAsia" w:ascii="仿宋" w:hAnsi="仿宋" w:eastAsia="仿宋" w:cs="Times New Roman"/>
          <w:bCs/>
          <w:color w:val="000000"/>
          <w:sz w:val="28"/>
          <w:szCs w:val="28"/>
        </w:rPr>
      </w:r>
      <w:r/>
    </w:p>
    <w:p>
      <w:pPr>
        <w:pStyle w:val="90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rPr>
          <w:rFonts w:hint="eastAsia" w:ascii="仿宋" w:hAnsi="仿宋" w:eastAsia="仿宋" w:cs="Times New Roman"/>
          <w:bCs/>
          <w:color w:val="000000"/>
          <w:sz w:val="28"/>
          <w:szCs w:val="28"/>
        </w:rPr>
      </w:r>
      <w:r/>
    </w:p>
    <w:p>
      <w:pPr>
        <w:pStyle w:val="90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rPr>
          <w:rFonts w:hint="eastAsia" w:ascii="仿宋" w:hAnsi="仿宋" w:eastAsia="仿宋" w:cs="Times New Roman"/>
          <w:bCs/>
          <w:color w:val="000000"/>
          <w:sz w:val="28"/>
          <w:szCs w:val="28"/>
        </w:rPr>
      </w:r>
      <w:r/>
    </w:p>
    <w:p>
      <w:pPr>
        <w:pStyle w:val="90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3.该产品的中国境内生产的组件成本占比相关要求实施前，“规定比例”栏可不填，下同。</w:t>
      </w:r>
      <w:r>
        <w:rPr>
          <w:rFonts w:hint="eastAsia" w:ascii="仿宋" w:hAnsi="仿宋" w:eastAsia="仿宋" w:cs="Times New Roman"/>
          <w:bCs/>
          <w:color w:val="000000"/>
          <w:sz w:val="28"/>
          <w:szCs w:val="28"/>
        </w:rPr>
      </w:r>
      <w:r/>
    </w:p>
    <w:p>
      <w:pPr>
        <w:pStyle w:val="90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4.该产品的关键组件要求实施前，“关键组件”栏可不填，下同。</w:t>
      </w:r>
      <w:r>
        <w:rPr>
          <w:rFonts w:hint="eastAsia" w:ascii="仿宋" w:hAnsi="仿宋" w:eastAsia="仿宋" w:cs="Times New Roman"/>
          <w:bCs/>
          <w:color w:val="000000"/>
          <w:sz w:val="28"/>
          <w:szCs w:val="28"/>
        </w:rPr>
      </w:r>
      <w:r/>
    </w:p>
    <w:p>
      <w:pPr>
        <w:pStyle w:val="90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5.该产品的关键工序要求实施前，“关键工序”栏可不填，下同。</w:t>
      </w:r>
      <w:r>
        <w:rPr>
          <w:rFonts w:hint="eastAsia" w:ascii="仿宋" w:hAnsi="仿宋" w:eastAsia="仿宋" w:cs="Times New Roman"/>
          <w:bCs/>
          <w:color w:val="000000"/>
          <w:sz w:val="28"/>
          <w:szCs w:val="28"/>
        </w:rPr>
      </w:r>
      <w:r/>
    </w:p>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等线">
    <w:panose1 w:val="02010600030101010101"/>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微软雅黑">
    <w:panose1 w:val="020B0503020204020204"/>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rPr>
        <w:rStyle w:val="940"/>
      </w:rPr>
      <w:framePr w:wrap="around" w:vAnchor="text" w:hAnchor="margin" w:xAlign="center" w:y="1"/>
    </w:pPr>
    <w:r>
      <w:fldChar w:fldCharType="begin"/>
    </w:r>
    <w:r>
      <w:rPr>
        <w:rStyle w:val="940"/>
      </w:rPr>
      <w:instrText xml:space="preserve">PAGE  </w:instrText>
    </w:r>
    <w:r>
      <w:fldChar w:fldCharType="end"/>
    </w:r>
    <w:r>
      <w:rPr>
        <w:rStyle w:val="940"/>
      </w:rPr>
    </w:r>
    <w:r/>
  </w:p>
  <w:p>
    <w:pPr>
      <w:pStyle w:val="92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5"/>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9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5"/>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9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8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pStyle w:val="8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983"/>
      <w:isLgl w:val="false"/>
      <w:suff w:val="nothing"/>
      <w:lvlText w:val="第%1章"/>
      <w:lvlJc w:val="left"/>
      <w:pPr>
        <w:pStyle w:val="899"/>
        <w:ind w:left="640" w:firstLine="0"/>
      </w:pPr>
      <w:rPr>
        <w:rFonts w:hint="eastAsia"/>
      </w:rPr>
    </w:lvl>
    <w:lvl w:ilvl="1">
      <w:start w:val="1"/>
      <w:numFmt w:val="decimal"/>
      <w:isLgl w:val="false"/>
      <w:suff w:val="nothing"/>
      <w:lvlText w:val=""/>
      <w:lvlJc w:val="left"/>
      <w:pPr>
        <w:pStyle w:val="899"/>
        <w:ind w:left="640" w:firstLine="0"/>
      </w:pPr>
      <w:rPr>
        <w:rFonts w:hint="eastAsia"/>
      </w:rPr>
    </w:lvl>
    <w:lvl w:ilvl="2">
      <w:start w:val="1"/>
      <w:numFmt w:val="decimal"/>
      <w:isLgl w:val="false"/>
      <w:suff w:val="nothing"/>
      <w:lvlText w:val=""/>
      <w:lvlJc w:val="left"/>
      <w:pPr>
        <w:pStyle w:val="899"/>
        <w:ind w:left="640" w:firstLine="0"/>
      </w:pPr>
      <w:rPr>
        <w:rFonts w:hint="eastAsia"/>
      </w:rPr>
    </w:lvl>
    <w:lvl w:ilvl="3">
      <w:start w:val="1"/>
      <w:numFmt w:val="decimal"/>
      <w:isLgl w:val="false"/>
      <w:suff w:val="nothing"/>
      <w:lvlText w:val=""/>
      <w:lvlJc w:val="left"/>
      <w:pPr>
        <w:pStyle w:val="899"/>
        <w:ind w:left="640" w:firstLine="0"/>
      </w:pPr>
      <w:rPr>
        <w:rFonts w:hint="eastAsia"/>
      </w:rPr>
    </w:lvl>
    <w:lvl w:ilvl="4">
      <w:start w:val="1"/>
      <w:numFmt w:val="decimal"/>
      <w:isLgl w:val="false"/>
      <w:suff w:val="nothing"/>
      <w:lvlText w:val=""/>
      <w:lvlJc w:val="left"/>
      <w:pPr>
        <w:pStyle w:val="899"/>
        <w:ind w:left="640" w:firstLine="0"/>
      </w:pPr>
      <w:rPr>
        <w:rFonts w:hint="eastAsia"/>
      </w:rPr>
    </w:lvl>
    <w:lvl w:ilvl="5">
      <w:start w:val="1"/>
      <w:numFmt w:val="decimal"/>
      <w:isLgl w:val="false"/>
      <w:suff w:val="nothing"/>
      <w:lvlText w:val=""/>
      <w:lvlJc w:val="left"/>
      <w:pPr>
        <w:pStyle w:val="899"/>
        <w:ind w:left="640" w:firstLine="0"/>
      </w:pPr>
      <w:rPr>
        <w:rFonts w:hint="eastAsia"/>
      </w:rPr>
    </w:lvl>
    <w:lvl w:ilvl="6">
      <w:start w:val="1"/>
      <w:numFmt w:val="decimal"/>
      <w:isLgl w:val="false"/>
      <w:suff w:val="nothing"/>
      <w:lvlText w:val=""/>
      <w:lvlJc w:val="left"/>
      <w:pPr>
        <w:pStyle w:val="899"/>
        <w:ind w:left="640" w:firstLine="0"/>
      </w:pPr>
      <w:rPr>
        <w:rFonts w:hint="eastAsia"/>
      </w:rPr>
    </w:lvl>
    <w:lvl w:ilvl="7">
      <w:start w:val="1"/>
      <w:numFmt w:val="decimal"/>
      <w:isLgl w:val="false"/>
      <w:suff w:val="nothing"/>
      <w:lvlText w:val=""/>
      <w:lvlJc w:val="left"/>
      <w:pPr>
        <w:pStyle w:val="899"/>
        <w:ind w:left="640" w:firstLine="0"/>
      </w:pPr>
      <w:rPr>
        <w:rFonts w:hint="eastAsia"/>
      </w:rPr>
    </w:lvl>
    <w:lvl w:ilvl="8">
      <w:start w:val="1"/>
      <w:numFmt w:val="decimal"/>
      <w:isLgl w:val="false"/>
      <w:suff w:val="nothing"/>
      <w:lvlText w:val=""/>
      <w:lvlJc w:val="left"/>
      <w:pPr>
        <w:pStyle w:val="899"/>
        <w:ind w:left="640" w:firstLine="0"/>
      </w:pPr>
      <w:rPr>
        <w:rFonts w:hint="eastAsia"/>
      </w:rPr>
    </w:lvl>
  </w:abstractNum>
  <w:abstractNum w:abstractNumId="4">
    <w:multiLevelType w:val="hybridMultilevel"/>
    <w:lvl w:ilvl="0">
      <w:start w:val="2"/>
      <w:numFmt w:val="decimal"/>
      <w:isLgl w:val="false"/>
      <w:suff w:val="nothing"/>
      <w:lvlText w:val="（%1）"/>
      <w:lvlJc w:val="left"/>
      <w:pPr>
        <w:pStyle w:val="8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pStyle w:val="899"/>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8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pStyle w:val="973"/>
      <w:isLgl w:val="false"/>
      <w:suff w:val="tab"/>
      <w:lvlText w:val="%1、"/>
      <w:lvlJc w:val="left"/>
      <w:pPr>
        <w:pStyle w:val="899"/>
        <w:ind w:left="420" w:hanging="420"/>
        <w:tabs>
          <w:tab w:val="num" w:pos="420" w:leader="none"/>
        </w:tabs>
      </w:pPr>
      <w:rPr>
        <w:rFonts w:hint="eastAsia"/>
        <w:b/>
        <w:i w:val="0"/>
      </w:rPr>
    </w:lvl>
    <w:lvl w:ilvl="1">
      <w:start w:val="1"/>
      <w:numFmt w:val="lowerLetter"/>
      <w:isLgl w:val="false"/>
      <w:suff w:val="tab"/>
      <w:lvlText w:val="%2)"/>
      <w:lvlJc w:val="left"/>
      <w:pPr>
        <w:pStyle w:val="899"/>
        <w:ind w:left="840" w:hanging="420"/>
        <w:tabs>
          <w:tab w:val="num" w:pos="840" w:leader="none"/>
        </w:tabs>
      </w:pPr>
    </w:lvl>
    <w:lvl w:ilvl="2">
      <w:start w:val="1"/>
      <w:numFmt w:val="lowerRoman"/>
      <w:isLgl w:val="false"/>
      <w:suff w:val="tab"/>
      <w:lvlText w:val="%3."/>
      <w:lvlJc w:val="right"/>
      <w:pPr>
        <w:pStyle w:val="899"/>
        <w:ind w:left="1260" w:hanging="420"/>
        <w:tabs>
          <w:tab w:val="num" w:pos="1260" w:leader="none"/>
        </w:tabs>
      </w:pPr>
    </w:lvl>
    <w:lvl w:ilvl="3">
      <w:start w:val="1"/>
      <w:numFmt w:val="decimal"/>
      <w:isLgl w:val="false"/>
      <w:suff w:val="tab"/>
      <w:lvlText w:val="%4."/>
      <w:lvlJc w:val="left"/>
      <w:pPr>
        <w:pStyle w:val="899"/>
        <w:ind w:left="1680" w:hanging="420"/>
        <w:tabs>
          <w:tab w:val="num" w:pos="1680" w:leader="none"/>
        </w:tabs>
      </w:pPr>
    </w:lvl>
    <w:lvl w:ilvl="4">
      <w:start w:val="1"/>
      <w:numFmt w:val="lowerLetter"/>
      <w:isLgl w:val="false"/>
      <w:suff w:val="tab"/>
      <w:lvlText w:val="%5)"/>
      <w:lvlJc w:val="left"/>
      <w:pPr>
        <w:pStyle w:val="899"/>
        <w:ind w:left="2100" w:hanging="420"/>
        <w:tabs>
          <w:tab w:val="num" w:pos="2100" w:leader="none"/>
        </w:tabs>
      </w:pPr>
    </w:lvl>
    <w:lvl w:ilvl="5">
      <w:start w:val="1"/>
      <w:numFmt w:val="lowerRoman"/>
      <w:isLgl w:val="false"/>
      <w:suff w:val="tab"/>
      <w:lvlText w:val="%6."/>
      <w:lvlJc w:val="right"/>
      <w:pPr>
        <w:pStyle w:val="899"/>
        <w:ind w:left="2520" w:hanging="420"/>
        <w:tabs>
          <w:tab w:val="num" w:pos="2520" w:leader="none"/>
        </w:tabs>
      </w:pPr>
    </w:lvl>
    <w:lvl w:ilvl="6">
      <w:start w:val="1"/>
      <w:numFmt w:val="decimal"/>
      <w:isLgl w:val="false"/>
      <w:suff w:val="tab"/>
      <w:lvlText w:val="%7."/>
      <w:lvlJc w:val="left"/>
      <w:pPr>
        <w:pStyle w:val="899"/>
        <w:ind w:left="2940" w:hanging="420"/>
        <w:tabs>
          <w:tab w:val="num" w:pos="2940" w:leader="none"/>
        </w:tabs>
      </w:pPr>
    </w:lvl>
    <w:lvl w:ilvl="7">
      <w:start w:val="1"/>
      <w:numFmt w:val="lowerLetter"/>
      <w:isLgl w:val="false"/>
      <w:suff w:val="tab"/>
      <w:lvlText w:val="%8)"/>
      <w:lvlJc w:val="left"/>
      <w:pPr>
        <w:pStyle w:val="899"/>
        <w:ind w:left="3360" w:hanging="420"/>
        <w:tabs>
          <w:tab w:val="num" w:pos="3360" w:leader="none"/>
        </w:tabs>
      </w:pPr>
    </w:lvl>
    <w:lvl w:ilvl="8">
      <w:start w:val="1"/>
      <w:numFmt w:val="lowerRoman"/>
      <w:isLgl w:val="false"/>
      <w:suff w:val="tab"/>
      <w:lvlText w:val="%9."/>
      <w:lvlJc w:val="right"/>
      <w:pPr>
        <w:pStyle w:val="899"/>
        <w:ind w:left="3780" w:hanging="420"/>
        <w:tabs>
          <w:tab w:val="num" w:pos="3780" w:leader="none"/>
        </w:tabs>
      </w:pPr>
    </w:lvl>
  </w:abstractNum>
  <w:abstractNum w:abstractNumId="8">
    <w:multiLevelType w:val="hybridMultilevel"/>
    <w:lvl w:ilvl="0">
      <w:start w:val="2"/>
      <w:numFmt w:val="chineseCountingThousand"/>
      <w:pStyle w:val="979"/>
      <w:isLgl w:val="false"/>
      <w:suff w:val="nothing"/>
      <w:lvlText w:val="第%1部分"/>
      <w:lvlJc w:val="center"/>
      <w:pPr>
        <w:pStyle w:val="899"/>
        <w:ind w:left="432" w:firstLine="288"/>
      </w:pPr>
      <w:rPr>
        <w:rFonts w:hint="eastAsia"/>
        <w:sz w:val="28"/>
        <w:szCs w:val="28"/>
        <w:lang w:val="en-US"/>
      </w:rPr>
    </w:lvl>
    <w:lvl w:ilvl="1">
      <w:start w:val="1"/>
      <w:numFmt w:val="chineseCountingThousand"/>
      <w:isLgl w:val="false"/>
      <w:suff w:val="nothing"/>
      <w:lvlText w:val="%2、"/>
      <w:lvlJc w:val="left"/>
      <w:pPr>
        <w:pStyle w:val="899"/>
        <w:ind w:left="360" w:firstLine="0"/>
      </w:pPr>
      <w:rPr>
        <w:rFonts w:hint="eastAsia"/>
        <w:lang w:val="en-US"/>
      </w:rPr>
    </w:lvl>
    <w:lvl w:ilvl="2">
      <w:start w:val="1"/>
      <w:numFmt w:val="chineseCountingThousand"/>
      <w:isLgl w:val="false"/>
      <w:suff w:val="nothing"/>
      <w:lvlText w:val="(%3)"/>
      <w:lvlJc w:val="left"/>
      <w:pPr>
        <w:pStyle w:val="899"/>
        <w:ind w:left="0" w:firstLine="0"/>
      </w:pPr>
      <w:rPr>
        <w:rFonts w:hint="eastAsia"/>
      </w:rPr>
    </w:lvl>
    <w:lvl w:ilvl="3">
      <w:start w:val="1"/>
      <w:numFmt w:val="decimal"/>
      <w:isLgl w:val="false"/>
      <w:suff w:val="nothing"/>
      <w:lvlText w:val="%4、"/>
      <w:lvlJc w:val="left"/>
      <w:pPr>
        <w:pStyle w:val="899"/>
        <w:ind w:left="0" w:firstLine="0"/>
      </w:pPr>
      <w:rPr>
        <w:rFonts w:hint="eastAsia"/>
      </w:rPr>
    </w:lvl>
    <w:lvl w:ilvl="4">
      <w:start w:val="1"/>
      <w:numFmt w:val="upperLetter"/>
      <w:isLgl w:val="false"/>
      <w:suff w:val="nothing"/>
      <w:lvlText w:val="%5、"/>
      <w:lvlJc w:val="left"/>
      <w:pPr>
        <w:pStyle w:val="899"/>
        <w:ind w:left="0" w:firstLine="0"/>
      </w:pPr>
      <w:rPr>
        <w:rFonts w:hint="eastAsia"/>
      </w:rPr>
    </w:lvl>
    <w:lvl w:ilvl="5">
      <w:start w:val="1"/>
      <w:numFmt w:val="decimal"/>
      <w:isLgl w:val="false"/>
      <w:suff w:val="nothing"/>
      <w:lvlText w:val=""/>
      <w:lvlJc w:val="left"/>
      <w:pPr>
        <w:pStyle w:val="899"/>
        <w:ind w:left="0" w:firstLine="0"/>
      </w:pPr>
      <w:rPr>
        <w:rFonts w:hint="eastAsia"/>
      </w:rPr>
    </w:lvl>
    <w:lvl w:ilvl="6">
      <w:start w:val="1"/>
      <w:numFmt w:val="decimal"/>
      <w:isLgl w:val="false"/>
      <w:suff w:val="nothing"/>
      <w:lvlText w:val=""/>
      <w:lvlJc w:val="left"/>
      <w:pPr>
        <w:pStyle w:val="899"/>
        <w:ind w:left="0" w:firstLine="0"/>
      </w:pPr>
      <w:rPr>
        <w:rFonts w:hint="eastAsia"/>
      </w:rPr>
    </w:lvl>
    <w:lvl w:ilvl="7">
      <w:start w:val="1"/>
      <w:numFmt w:val="decimal"/>
      <w:isLgl w:val="false"/>
      <w:suff w:val="nothing"/>
      <w:lvlText w:val=""/>
      <w:lvlJc w:val="left"/>
      <w:pPr>
        <w:pStyle w:val="899"/>
        <w:ind w:left="0" w:firstLine="0"/>
      </w:pPr>
      <w:rPr>
        <w:rFonts w:hint="eastAsia"/>
      </w:rPr>
    </w:lvl>
    <w:lvl w:ilvl="8">
      <w:start w:val="1"/>
      <w:numFmt w:val="decimal"/>
      <w:isLgl w:val="false"/>
      <w:suff w:val="nothing"/>
      <w:lvlText w:val=""/>
      <w:lvlJc w:val="left"/>
      <w:pPr>
        <w:pStyle w:val="899"/>
        <w:ind w:left="0" w:firstLine="0"/>
      </w:pPr>
      <w:rPr>
        <w:rFonts w:hint="eastAsia"/>
      </w:rPr>
    </w:lvl>
  </w:abstractNum>
  <w:num w:numId="1">
    <w:abstractNumId w:val="7"/>
  </w:num>
  <w:num w:numId="2">
    <w:abstractNumId w:val="8"/>
  </w:num>
  <w:num w:numId="3">
    <w:abstractNumId w:val="3"/>
  </w:num>
  <w:num w:numId="4">
    <w:abstractNumId w:val="2"/>
  </w:num>
  <w:num w:numId="5">
    <w:abstractNumId w:val="4"/>
  </w:num>
  <w:num w:numId="6">
    <w:abstractNumId w:val="5"/>
  </w:num>
  <w:num w:numId="7">
    <w:abstractNumId w:val="6"/>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name w:val="Heading 1"/>
    <w:basedOn w:val="899"/>
    <w:next w:val="899"/>
    <w:link w:val="722"/>
    <w:uiPriority w:val="9"/>
    <w:qFormat/>
    <w:pPr>
      <w:keepLines/>
      <w:keepNext/>
      <w:spacing w:before="480" w:after="200"/>
      <w:outlineLvl w:val="0"/>
    </w:pPr>
    <w:rPr>
      <w:rFonts w:ascii="Arial" w:hAnsi="Arial" w:eastAsia="Arial" w:cs="Arial"/>
      <w:sz w:val="40"/>
      <w:szCs w:val="40"/>
    </w:rPr>
  </w:style>
  <w:style w:type="character" w:styleId="722">
    <w:name w:val="Heading 1 Char"/>
    <w:link w:val="721"/>
    <w:uiPriority w:val="9"/>
    <w:rPr>
      <w:rFonts w:ascii="Arial" w:hAnsi="Arial" w:eastAsia="Arial" w:cs="Arial"/>
      <w:sz w:val="40"/>
      <w:szCs w:val="40"/>
    </w:rPr>
  </w:style>
  <w:style w:type="paragraph" w:styleId="723">
    <w:name w:val="Heading 2"/>
    <w:basedOn w:val="899"/>
    <w:next w:val="899"/>
    <w:link w:val="724"/>
    <w:uiPriority w:val="9"/>
    <w:unhideWhenUsed/>
    <w:qFormat/>
    <w:pPr>
      <w:keepLines/>
      <w:keepNext/>
      <w:spacing w:before="360" w:after="200"/>
      <w:outlineLvl w:val="1"/>
    </w:pPr>
    <w:rPr>
      <w:rFonts w:ascii="Arial" w:hAnsi="Arial" w:eastAsia="Arial" w:cs="Arial"/>
      <w:sz w:val="34"/>
    </w:rPr>
  </w:style>
  <w:style w:type="character" w:styleId="724">
    <w:name w:val="Heading 2 Char"/>
    <w:link w:val="723"/>
    <w:uiPriority w:val="9"/>
    <w:rPr>
      <w:rFonts w:ascii="Arial" w:hAnsi="Arial" w:eastAsia="Arial" w:cs="Arial"/>
      <w:sz w:val="34"/>
    </w:rPr>
  </w:style>
  <w:style w:type="paragraph" w:styleId="725">
    <w:name w:val="Heading 3"/>
    <w:basedOn w:val="899"/>
    <w:next w:val="899"/>
    <w:link w:val="726"/>
    <w:uiPriority w:val="9"/>
    <w:unhideWhenUsed/>
    <w:qFormat/>
    <w:pPr>
      <w:keepLines/>
      <w:keepNext/>
      <w:spacing w:before="320" w:after="200"/>
      <w:outlineLvl w:val="2"/>
    </w:pPr>
    <w:rPr>
      <w:rFonts w:ascii="Arial" w:hAnsi="Arial" w:eastAsia="Arial" w:cs="Arial"/>
      <w:sz w:val="30"/>
      <w:szCs w:val="30"/>
    </w:rPr>
  </w:style>
  <w:style w:type="character" w:styleId="726">
    <w:name w:val="Heading 3 Char"/>
    <w:link w:val="725"/>
    <w:uiPriority w:val="9"/>
    <w:rPr>
      <w:rFonts w:ascii="Arial" w:hAnsi="Arial" w:eastAsia="Arial" w:cs="Arial"/>
      <w:sz w:val="30"/>
      <w:szCs w:val="30"/>
    </w:rPr>
  </w:style>
  <w:style w:type="paragraph" w:styleId="727">
    <w:name w:val="Heading 4"/>
    <w:basedOn w:val="899"/>
    <w:next w:val="899"/>
    <w:link w:val="728"/>
    <w:uiPriority w:val="9"/>
    <w:unhideWhenUsed/>
    <w:qFormat/>
    <w:pPr>
      <w:keepLines/>
      <w:keepNext/>
      <w:spacing w:before="320" w:after="200"/>
      <w:outlineLvl w:val="3"/>
    </w:pPr>
    <w:rPr>
      <w:rFonts w:ascii="Arial" w:hAnsi="Arial" w:eastAsia="Arial" w:cs="Arial"/>
      <w:b/>
      <w:bCs/>
      <w:sz w:val="26"/>
      <w:szCs w:val="26"/>
    </w:rPr>
  </w:style>
  <w:style w:type="character" w:styleId="728">
    <w:name w:val="Heading 4 Char"/>
    <w:link w:val="727"/>
    <w:uiPriority w:val="9"/>
    <w:rPr>
      <w:rFonts w:ascii="Arial" w:hAnsi="Arial" w:eastAsia="Arial" w:cs="Arial"/>
      <w:b/>
      <w:bCs/>
      <w:sz w:val="26"/>
      <w:szCs w:val="26"/>
    </w:rPr>
  </w:style>
  <w:style w:type="paragraph" w:styleId="729">
    <w:name w:val="Heading 5"/>
    <w:basedOn w:val="899"/>
    <w:next w:val="899"/>
    <w:link w:val="730"/>
    <w:uiPriority w:val="9"/>
    <w:unhideWhenUsed/>
    <w:qFormat/>
    <w:pPr>
      <w:keepLines/>
      <w:keepNext/>
      <w:spacing w:before="320" w:after="200"/>
      <w:outlineLvl w:val="4"/>
    </w:pPr>
    <w:rPr>
      <w:rFonts w:ascii="Arial" w:hAnsi="Arial" w:eastAsia="Arial" w:cs="Arial"/>
      <w:b/>
      <w:bCs/>
      <w:sz w:val="24"/>
      <w:szCs w:val="24"/>
    </w:rPr>
  </w:style>
  <w:style w:type="character" w:styleId="730">
    <w:name w:val="Heading 5 Char"/>
    <w:link w:val="729"/>
    <w:uiPriority w:val="9"/>
    <w:rPr>
      <w:rFonts w:ascii="Arial" w:hAnsi="Arial" w:eastAsia="Arial" w:cs="Arial"/>
      <w:b/>
      <w:bCs/>
      <w:sz w:val="24"/>
      <w:szCs w:val="24"/>
    </w:rPr>
  </w:style>
  <w:style w:type="paragraph" w:styleId="731">
    <w:name w:val="Heading 6"/>
    <w:basedOn w:val="899"/>
    <w:next w:val="899"/>
    <w:link w:val="732"/>
    <w:uiPriority w:val="9"/>
    <w:unhideWhenUsed/>
    <w:qFormat/>
    <w:pPr>
      <w:keepLines/>
      <w:keepNext/>
      <w:spacing w:before="320" w:after="200"/>
      <w:outlineLvl w:val="5"/>
    </w:pPr>
    <w:rPr>
      <w:rFonts w:ascii="Arial" w:hAnsi="Arial" w:eastAsia="Arial" w:cs="Arial"/>
      <w:b/>
      <w:bCs/>
      <w:sz w:val="22"/>
      <w:szCs w:val="22"/>
    </w:rPr>
  </w:style>
  <w:style w:type="character" w:styleId="732">
    <w:name w:val="Heading 6 Char"/>
    <w:link w:val="731"/>
    <w:uiPriority w:val="9"/>
    <w:rPr>
      <w:rFonts w:ascii="Arial" w:hAnsi="Arial" w:eastAsia="Arial" w:cs="Arial"/>
      <w:b/>
      <w:bCs/>
      <w:sz w:val="22"/>
      <w:szCs w:val="22"/>
    </w:rPr>
  </w:style>
  <w:style w:type="paragraph" w:styleId="733">
    <w:name w:val="Heading 7"/>
    <w:basedOn w:val="899"/>
    <w:next w:val="899"/>
    <w:link w:val="734"/>
    <w:uiPriority w:val="9"/>
    <w:unhideWhenUsed/>
    <w:qFormat/>
    <w:pPr>
      <w:keepLines/>
      <w:keepNext/>
      <w:spacing w:before="320" w:after="200"/>
      <w:outlineLvl w:val="6"/>
    </w:pPr>
    <w:rPr>
      <w:rFonts w:ascii="Arial" w:hAnsi="Arial" w:eastAsia="Arial" w:cs="Arial"/>
      <w:b/>
      <w:bCs/>
      <w:i/>
      <w:iCs/>
      <w:sz w:val="22"/>
      <w:szCs w:val="22"/>
    </w:rPr>
  </w:style>
  <w:style w:type="character" w:styleId="734">
    <w:name w:val="Heading 7 Char"/>
    <w:link w:val="733"/>
    <w:uiPriority w:val="9"/>
    <w:rPr>
      <w:rFonts w:ascii="Arial" w:hAnsi="Arial" w:eastAsia="Arial" w:cs="Arial"/>
      <w:b/>
      <w:bCs/>
      <w:i/>
      <w:iCs/>
      <w:sz w:val="22"/>
      <w:szCs w:val="22"/>
    </w:rPr>
  </w:style>
  <w:style w:type="paragraph" w:styleId="735">
    <w:name w:val="Heading 8"/>
    <w:basedOn w:val="899"/>
    <w:next w:val="899"/>
    <w:link w:val="736"/>
    <w:uiPriority w:val="9"/>
    <w:unhideWhenUsed/>
    <w:qFormat/>
    <w:pPr>
      <w:keepLines/>
      <w:keepNext/>
      <w:spacing w:before="320" w:after="200"/>
      <w:outlineLvl w:val="7"/>
    </w:pPr>
    <w:rPr>
      <w:rFonts w:ascii="Arial" w:hAnsi="Arial" w:eastAsia="Arial" w:cs="Arial"/>
      <w:i/>
      <w:iCs/>
      <w:sz w:val="22"/>
      <w:szCs w:val="22"/>
    </w:rPr>
  </w:style>
  <w:style w:type="character" w:styleId="736">
    <w:name w:val="Heading 8 Char"/>
    <w:link w:val="735"/>
    <w:uiPriority w:val="9"/>
    <w:rPr>
      <w:rFonts w:ascii="Arial" w:hAnsi="Arial" w:eastAsia="Arial" w:cs="Arial"/>
      <w:i/>
      <w:iCs/>
      <w:sz w:val="22"/>
      <w:szCs w:val="22"/>
    </w:rPr>
  </w:style>
  <w:style w:type="paragraph" w:styleId="737">
    <w:name w:val="Heading 9"/>
    <w:basedOn w:val="899"/>
    <w:next w:val="899"/>
    <w:link w:val="738"/>
    <w:uiPriority w:val="9"/>
    <w:unhideWhenUsed/>
    <w:qFormat/>
    <w:pPr>
      <w:keepLines/>
      <w:keepNext/>
      <w:spacing w:before="320" w:after="200"/>
      <w:outlineLvl w:val="8"/>
    </w:pPr>
    <w:rPr>
      <w:rFonts w:ascii="Arial" w:hAnsi="Arial" w:eastAsia="Arial" w:cs="Arial"/>
      <w:i/>
      <w:iCs/>
      <w:sz w:val="21"/>
      <w:szCs w:val="21"/>
    </w:rPr>
  </w:style>
  <w:style w:type="character" w:styleId="738">
    <w:name w:val="Heading 9 Char"/>
    <w:link w:val="737"/>
    <w:uiPriority w:val="9"/>
    <w:rPr>
      <w:rFonts w:ascii="Arial" w:hAnsi="Arial" w:eastAsia="Arial" w:cs="Arial"/>
      <w:i/>
      <w:iCs/>
      <w:sz w:val="21"/>
      <w:szCs w:val="21"/>
    </w:rPr>
  </w:style>
  <w:style w:type="paragraph" w:styleId="739">
    <w:name w:val="List Paragraph"/>
    <w:basedOn w:val="899"/>
    <w:uiPriority w:val="34"/>
    <w:qFormat/>
    <w:pPr>
      <w:contextualSpacing/>
      <w:ind w:left="720"/>
    </w:pPr>
  </w:style>
  <w:style w:type="paragraph" w:styleId="740">
    <w:name w:val="No Spacing"/>
    <w:uiPriority w:val="1"/>
    <w:qFormat/>
    <w:pPr>
      <w:spacing w:before="0" w:after="0" w:line="240" w:lineRule="auto"/>
    </w:pPr>
  </w:style>
  <w:style w:type="paragraph" w:styleId="741">
    <w:name w:val="Title"/>
    <w:basedOn w:val="899"/>
    <w:next w:val="899"/>
    <w:link w:val="742"/>
    <w:uiPriority w:val="10"/>
    <w:qFormat/>
    <w:pPr>
      <w:contextualSpacing/>
      <w:spacing w:before="300" w:after="200"/>
    </w:pPr>
    <w:rPr>
      <w:sz w:val="48"/>
      <w:szCs w:val="48"/>
    </w:rPr>
  </w:style>
  <w:style w:type="character" w:styleId="742">
    <w:name w:val="Title Char"/>
    <w:link w:val="741"/>
    <w:uiPriority w:val="10"/>
    <w:rPr>
      <w:sz w:val="48"/>
      <w:szCs w:val="48"/>
    </w:rPr>
  </w:style>
  <w:style w:type="paragraph" w:styleId="743">
    <w:name w:val="Subtitle"/>
    <w:basedOn w:val="899"/>
    <w:next w:val="899"/>
    <w:link w:val="744"/>
    <w:uiPriority w:val="11"/>
    <w:qFormat/>
    <w:pPr>
      <w:spacing w:before="200" w:after="200"/>
    </w:pPr>
    <w:rPr>
      <w:sz w:val="24"/>
      <w:szCs w:val="24"/>
    </w:rPr>
  </w:style>
  <w:style w:type="character" w:styleId="744">
    <w:name w:val="Subtitle Char"/>
    <w:link w:val="743"/>
    <w:uiPriority w:val="11"/>
    <w:rPr>
      <w:sz w:val="24"/>
      <w:szCs w:val="24"/>
    </w:rPr>
  </w:style>
  <w:style w:type="paragraph" w:styleId="745">
    <w:name w:val="Quote"/>
    <w:basedOn w:val="899"/>
    <w:next w:val="899"/>
    <w:link w:val="746"/>
    <w:uiPriority w:val="29"/>
    <w:qFormat/>
    <w:pPr>
      <w:ind w:left="720" w:right="720"/>
    </w:pPr>
    <w:rPr>
      <w:i/>
    </w:rPr>
  </w:style>
  <w:style w:type="character" w:styleId="746">
    <w:name w:val="Quote Char"/>
    <w:link w:val="745"/>
    <w:uiPriority w:val="29"/>
    <w:rPr>
      <w:i/>
    </w:rPr>
  </w:style>
  <w:style w:type="paragraph" w:styleId="747">
    <w:name w:val="Intense Quote"/>
    <w:basedOn w:val="899"/>
    <w:next w:val="899"/>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name w:val="Intense Quote Char"/>
    <w:link w:val="747"/>
    <w:uiPriority w:val="30"/>
    <w:rPr>
      <w:i/>
    </w:rPr>
  </w:style>
  <w:style w:type="paragraph" w:styleId="749">
    <w:name w:val="Header"/>
    <w:basedOn w:val="899"/>
    <w:link w:val="750"/>
    <w:uiPriority w:val="99"/>
    <w:unhideWhenUsed/>
    <w:pPr>
      <w:spacing w:after="0" w:line="240" w:lineRule="auto"/>
      <w:tabs>
        <w:tab w:val="center" w:pos="7143" w:leader="none"/>
        <w:tab w:val="right" w:pos="14287" w:leader="none"/>
      </w:tabs>
    </w:pPr>
  </w:style>
  <w:style w:type="character" w:styleId="750">
    <w:name w:val="Header Char"/>
    <w:link w:val="749"/>
    <w:uiPriority w:val="99"/>
  </w:style>
  <w:style w:type="paragraph" w:styleId="751">
    <w:name w:val="Footer"/>
    <w:basedOn w:val="899"/>
    <w:link w:val="754"/>
    <w:uiPriority w:val="99"/>
    <w:unhideWhenUsed/>
    <w:pPr>
      <w:spacing w:after="0" w:line="240" w:lineRule="auto"/>
      <w:tabs>
        <w:tab w:val="center" w:pos="7143" w:leader="none"/>
        <w:tab w:val="right" w:pos="14287" w:leader="none"/>
      </w:tabs>
    </w:pPr>
  </w:style>
  <w:style w:type="character" w:styleId="752">
    <w:name w:val="Footer Char"/>
    <w:link w:val="751"/>
    <w:uiPriority w:val="99"/>
  </w:style>
  <w:style w:type="paragraph" w:styleId="753">
    <w:name w:val="Caption"/>
    <w:basedOn w:val="899"/>
    <w:next w:val="899"/>
    <w:uiPriority w:val="35"/>
    <w:semiHidden/>
    <w:unhideWhenUsed/>
    <w:qFormat/>
    <w:pPr>
      <w:spacing w:line="276" w:lineRule="auto"/>
    </w:pPr>
    <w:rPr>
      <w:b/>
      <w:bCs/>
      <w:color w:val="4f81bd" w:themeColor="accent1"/>
      <w:sz w:val="18"/>
      <w:szCs w:val="18"/>
    </w:rPr>
  </w:style>
  <w:style w:type="character" w:styleId="754">
    <w:name w:val="Caption Char"/>
    <w:basedOn w:val="753"/>
    <w:link w:val="751"/>
    <w:uiPriority w:val="99"/>
  </w:style>
  <w:style w:type="table" w:styleId="75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1">
    <w:name w:val="Hyperlink"/>
    <w:uiPriority w:val="99"/>
    <w:unhideWhenUsed/>
    <w:rPr>
      <w:color w:val="0000ff" w:themeColor="hyperlink"/>
      <w:u w:val="single"/>
    </w:rPr>
  </w:style>
  <w:style w:type="paragraph" w:styleId="882">
    <w:name w:val="footnote text"/>
    <w:basedOn w:val="899"/>
    <w:link w:val="883"/>
    <w:uiPriority w:val="99"/>
    <w:semiHidden/>
    <w:unhideWhenUsed/>
    <w:pPr>
      <w:spacing w:after="40" w:line="240" w:lineRule="auto"/>
    </w:pPr>
    <w:rPr>
      <w:sz w:val="18"/>
    </w:rPr>
  </w:style>
  <w:style w:type="character" w:styleId="883">
    <w:name w:val="Footnote Text Char"/>
    <w:link w:val="882"/>
    <w:uiPriority w:val="99"/>
    <w:rPr>
      <w:sz w:val="18"/>
    </w:rPr>
  </w:style>
  <w:style w:type="character" w:styleId="884">
    <w:name w:val="footnote reference"/>
    <w:uiPriority w:val="99"/>
    <w:unhideWhenUsed/>
    <w:rPr>
      <w:vertAlign w:val="superscript"/>
    </w:rPr>
  </w:style>
  <w:style w:type="paragraph" w:styleId="885">
    <w:name w:val="endnote text"/>
    <w:basedOn w:val="899"/>
    <w:link w:val="886"/>
    <w:uiPriority w:val="99"/>
    <w:semiHidden/>
    <w:unhideWhenUsed/>
    <w:pPr>
      <w:spacing w:after="0" w:line="240" w:lineRule="auto"/>
    </w:pPr>
    <w:rPr>
      <w:sz w:val="20"/>
    </w:rPr>
  </w:style>
  <w:style w:type="character" w:styleId="886">
    <w:name w:val="Endnote Text Char"/>
    <w:link w:val="885"/>
    <w:uiPriority w:val="99"/>
    <w:rPr>
      <w:sz w:val="20"/>
    </w:rPr>
  </w:style>
  <w:style w:type="character" w:styleId="887">
    <w:name w:val="endnote reference"/>
    <w:uiPriority w:val="99"/>
    <w:semiHidden/>
    <w:unhideWhenUsed/>
    <w:rPr>
      <w:vertAlign w:val="superscript"/>
    </w:rPr>
  </w:style>
  <w:style w:type="paragraph" w:styleId="888">
    <w:name w:val="toc 1"/>
    <w:basedOn w:val="899"/>
    <w:next w:val="899"/>
    <w:uiPriority w:val="39"/>
    <w:unhideWhenUsed/>
    <w:pPr>
      <w:ind w:left="0" w:right="0" w:firstLine="0"/>
      <w:spacing w:after="57"/>
    </w:pPr>
  </w:style>
  <w:style w:type="paragraph" w:styleId="889">
    <w:name w:val="toc 2"/>
    <w:basedOn w:val="899"/>
    <w:next w:val="899"/>
    <w:uiPriority w:val="39"/>
    <w:unhideWhenUsed/>
    <w:pPr>
      <w:ind w:left="283" w:right="0" w:firstLine="0"/>
      <w:spacing w:after="57"/>
    </w:pPr>
  </w:style>
  <w:style w:type="paragraph" w:styleId="890">
    <w:name w:val="toc 3"/>
    <w:basedOn w:val="899"/>
    <w:next w:val="899"/>
    <w:uiPriority w:val="39"/>
    <w:unhideWhenUsed/>
    <w:pPr>
      <w:ind w:left="567" w:right="0" w:firstLine="0"/>
      <w:spacing w:after="57"/>
    </w:pPr>
  </w:style>
  <w:style w:type="paragraph" w:styleId="891">
    <w:name w:val="toc 4"/>
    <w:basedOn w:val="899"/>
    <w:next w:val="899"/>
    <w:uiPriority w:val="39"/>
    <w:unhideWhenUsed/>
    <w:pPr>
      <w:ind w:left="850" w:right="0" w:firstLine="0"/>
      <w:spacing w:after="57"/>
    </w:pPr>
  </w:style>
  <w:style w:type="paragraph" w:styleId="892">
    <w:name w:val="toc 5"/>
    <w:basedOn w:val="899"/>
    <w:next w:val="899"/>
    <w:uiPriority w:val="39"/>
    <w:unhideWhenUsed/>
    <w:pPr>
      <w:ind w:left="1134" w:right="0" w:firstLine="0"/>
      <w:spacing w:after="57"/>
    </w:pPr>
  </w:style>
  <w:style w:type="paragraph" w:styleId="893">
    <w:name w:val="toc 6"/>
    <w:basedOn w:val="899"/>
    <w:next w:val="899"/>
    <w:uiPriority w:val="39"/>
    <w:unhideWhenUsed/>
    <w:pPr>
      <w:ind w:left="1417" w:right="0" w:firstLine="0"/>
      <w:spacing w:after="57"/>
    </w:pPr>
  </w:style>
  <w:style w:type="paragraph" w:styleId="894">
    <w:name w:val="toc 7"/>
    <w:basedOn w:val="899"/>
    <w:next w:val="899"/>
    <w:uiPriority w:val="39"/>
    <w:unhideWhenUsed/>
    <w:pPr>
      <w:ind w:left="1701" w:right="0" w:firstLine="0"/>
      <w:spacing w:after="57"/>
    </w:pPr>
  </w:style>
  <w:style w:type="paragraph" w:styleId="895">
    <w:name w:val="toc 8"/>
    <w:basedOn w:val="899"/>
    <w:next w:val="899"/>
    <w:uiPriority w:val="39"/>
    <w:unhideWhenUsed/>
    <w:pPr>
      <w:ind w:left="1984" w:right="0" w:firstLine="0"/>
      <w:spacing w:after="57"/>
    </w:pPr>
  </w:style>
  <w:style w:type="paragraph" w:styleId="896">
    <w:name w:val="toc 9"/>
    <w:basedOn w:val="899"/>
    <w:next w:val="899"/>
    <w:uiPriority w:val="39"/>
    <w:unhideWhenUsed/>
    <w:pPr>
      <w:ind w:left="2268" w:right="0" w:firstLine="0"/>
      <w:spacing w:after="57"/>
    </w:pPr>
  </w:style>
  <w:style w:type="paragraph" w:styleId="897">
    <w:name w:val="TOC Heading"/>
    <w:uiPriority w:val="39"/>
    <w:unhideWhenUsed/>
  </w:style>
  <w:style w:type="paragraph" w:styleId="898">
    <w:name w:val="table of figures"/>
    <w:basedOn w:val="899"/>
    <w:next w:val="899"/>
    <w:uiPriority w:val="99"/>
    <w:unhideWhenUsed/>
    <w:pPr>
      <w:spacing w:after="0" w:afterAutospacing="0"/>
    </w:pPr>
  </w:style>
  <w:style w:type="paragraph" w:styleId="899" w:default="1">
    <w:name w:val="Normal"/>
    <w:next w:val="899"/>
    <w:link w:val="899"/>
    <w:qFormat/>
    <w:pPr>
      <w:jc w:val="both"/>
      <w:widowControl w:val="off"/>
    </w:pPr>
    <w:rPr>
      <w:sz w:val="21"/>
      <w:szCs w:val="24"/>
      <w:lang w:val="en-US" w:eastAsia="zh-CN" w:bidi="ar-SA"/>
    </w:rPr>
  </w:style>
  <w:style w:type="paragraph" w:styleId="900">
    <w:name w:val="标题 1"/>
    <w:basedOn w:val="899"/>
    <w:next w:val="899"/>
    <w:link w:val="899"/>
    <w:uiPriority w:val="9"/>
    <w:qFormat/>
    <w:pPr>
      <w:keepLines/>
      <w:keepNext/>
      <w:spacing w:before="340" w:after="330" w:line="578" w:lineRule="auto"/>
      <w:outlineLvl w:val="0"/>
    </w:pPr>
    <w:rPr>
      <w:b/>
      <w:bCs/>
      <w:sz w:val="44"/>
      <w:szCs w:val="44"/>
    </w:rPr>
  </w:style>
  <w:style w:type="paragraph" w:styleId="901">
    <w:name w:val="标题 2"/>
    <w:basedOn w:val="899"/>
    <w:next w:val="907"/>
    <w:link w:val="899"/>
    <w:uiPriority w:val="9"/>
    <w:qFormat/>
    <w:pPr>
      <w:keepLines/>
      <w:keepNext/>
      <w:spacing w:before="260" w:after="260" w:line="413" w:lineRule="auto"/>
      <w:outlineLvl w:val="1"/>
    </w:pPr>
    <w:rPr>
      <w:rFonts w:ascii="Arial" w:hAnsi="Arial" w:eastAsia="黑体"/>
      <w:b/>
      <w:sz w:val="32"/>
      <w:szCs w:val="20"/>
    </w:rPr>
  </w:style>
  <w:style w:type="paragraph" w:styleId="902">
    <w:name w:val="标题 3"/>
    <w:basedOn w:val="899"/>
    <w:next w:val="899"/>
    <w:link w:val="899"/>
    <w:uiPriority w:val="9"/>
    <w:qFormat/>
    <w:pPr>
      <w:keepLines/>
      <w:keepNext/>
      <w:spacing w:before="260" w:after="260" w:line="413" w:lineRule="auto"/>
      <w:outlineLvl w:val="2"/>
    </w:pPr>
    <w:rPr>
      <w:rFonts w:ascii="Arial" w:hAnsi="Arial"/>
      <w:b/>
      <w:sz w:val="32"/>
      <w:szCs w:val="20"/>
    </w:rPr>
  </w:style>
  <w:style w:type="paragraph" w:styleId="903">
    <w:name w:val="标题 4"/>
    <w:basedOn w:val="899"/>
    <w:next w:val="899"/>
    <w:link w:val="909"/>
    <w:uiPriority w:val="9"/>
    <w:qFormat/>
    <w:pPr>
      <w:keepLines/>
      <w:keepNext/>
      <w:spacing w:before="280" w:after="290" w:line="376" w:lineRule="auto"/>
      <w:outlineLvl w:val="3"/>
    </w:pPr>
    <w:rPr>
      <w:rFonts w:ascii="Cambria" w:hAnsi="Cambria"/>
      <w:b/>
      <w:bCs/>
      <w:sz w:val="28"/>
      <w:szCs w:val="28"/>
    </w:rPr>
  </w:style>
  <w:style w:type="paragraph" w:styleId="904">
    <w:name w:val="标题 5"/>
    <w:basedOn w:val="899"/>
    <w:next w:val="899"/>
    <w:link w:val="910"/>
    <w:uiPriority w:val="9"/>
    <w:qFormat/>
    <w:pPr>
      <w:keepLines/>
      <w:keepNext/>
      <w:spacing w:before="280" w:after="290" w:line="376" w:lineRule="auto"/>
      <w:outlineLvl w:val="4"/>
    </w:pPr>
    <w:rPr>
      <w:b/>
      <w:bCs/>
      <w:sz w:val="28"/>
      <w:szCs w:val="28"/>
    </w:rPr>
  </w:style>
  <w:style w:type="character" w:styleId="905">
    <w:name w:val="默认段落字体"/>
    <w:next w:val="905"/>
    <w:link w:val="899"/>
    <w:semiHidden/>
  </w:style>
  <w:style w:type="table" w:styleId="906">
    <w:name w:val="普通表格"/>
    <w:next w:val="906"/>
    <w:link w:val="899"/>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907">
    <w:name w:val="正文缩进"/>
    <w:basedOn w:val="899"/>
    <w:next w:val="899"/>
    <w:link w:val="908"/>
    <w:pPr>
      <w:ind w:firstLine="420"/>
    </w:pPr>
    <w:rPr>
      <w:szCs w:val="20"/>
    </w:rPr>
  </w:style>
  <w:style w:type="character" w:styleId="908">
    <w:name w:val="正文缩进 Char"/>
    <w:next w:val="908"/>
    <w:link w:val="907"/>
    <w:rPr>
      <w:sz w:val="21"/>
    </w:rPr>
  </w:style>
  <w:style w:type="character" w:styleId="909">
    <w:name w:val="标题 4 Char"/>
    <w:next w:val="909"/>
    <w:link w:val="903"/>
    <w:uiPriority w:val="9"/>
    <w:rPr>
      <w:rFonts w:ascii="Cambria" w:hAnsi="Cambria"/>
      <w:b/>
      <w:bCs/>
      <w:sz w:val="28"/>
      <w:szCs w:val="28"/>
    </w:rPr>
  </w:style>
  <w:style w:type="character" w:styleId="910">
    <w:name w:val="标题 5 Char"/>
    <w:next w:val="910"/>
    <w:link w:val="904"/>
    <w:uiPriority w:val="9"/>
    <w:rPr>
      <w:b/>
      <w:bCs/>
      <w:sz w:val="28"/>
      <w:szCs w:val="28"/>
    </w:rPr>
  </w:style>
  <w:style w:type="paragraph" w:styleId="911">
    <w:name w:val="题注"/>
    <w:basedOn w:val="899"/>
    <w:next w:val="899"/>
    <w:link w:val="899"/>
    <w:uiPriority w:val="35"/>
    <w:qFormat/>
    <w:pPr>
      <w:jc w:val="center"/>
      <w:spacing w:before="156" w:after="156" w:line="360" w:lineRule="auto"/>
    </w:pPr>
    <w:rPr>
      <w:rFonts w:ascii="Arial" w:hAnsi="Arial" w:cs="Arial"/>
      <w:sz w:val="24"/>
      <w:szCs w:val="20"/>
    </w:rPr>
  </w:style>
  <w:style w:type="paragraph" w:styleId="912">
    <w:name w:val="文档结构图"/>
    <w:basedOn w:val="899"/>
    <w:next w:val="912"/>
    <w:link w:val="899"/>
    <w:semiHidden/>
    <w:pPr>
      <w:shd w:val="clear" w:color="auto" w:fill="000080"/>
    </w:pPr>
  </w:style>
  <w:style w:type="paragraph" w:styleId="913">
    <w:name w:val="批注文字"/>
    <w:basedOn w:val="899"/>
    <w:next w:val="913"/>
    <w:link w:val="914"/>
    <w:uiPriority w:val="99"/>
    <w:unhideWhenUsed/>
    <w:pPr>
      <w:jc w:val="left"/>
    </w:pPr>
  </w:style>
  <w:style w:type="character" w:styleId="914">
    <w:name w:val="批注文字 Char"/>
    <w:next w:val="914"/>
    <w:link w:val="913"/>
    <w:uiPriority w:val="99"/>
    <w:rPr>
      <w:sz w:val="21"/>
      <w:szCs w:val="24"/>
    </w:rPr>
  </w:style>
  <w:style w:type="paragraph" w:styleId="915">
    <w:name w:val="正文文本 3"/>
    <w:basedOn w:val="899"/>
    <w:next w:val="915"/>
    <w:link w:val="899"/>
    <w:rPr>
      <w:rFonts w:ascii="楷体_GB2312" w:hAnsi="Arial" w:eastAsia="楷体_GB2312" w:cs="Arial"/>
      <w:b/>
      <w:bCs/>
      <w:color w:val="000000"/>
      <w:sz w:val="24"/>
    </w:rPr>
  </w:style>
  <w:style w:type="paragraph" w:styleId="916">
    <w:name w:val="正文文本"/>
    <w:basedOn w:val="899"/>
    <w:next w:val="916"/>
    <w:link w:val="899"/>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17">
    <w:name w:val="正文文本缩进"/>
    <w:basedOn w:val="899"/>
    <w:next w:val="917"/>
    <w:link w:val="899"/>
    <w:pPr>
      <w:ind w:firstLine="630"/>
    </w:pPr>
    <w:rPr>
      <w:rFonts w:ascii="楷体_GB2312" w:eastAsia="楷体_GB2312"/>
      <w:sz w:val="32"/>
      <w:szCs w:val="20"/>
    </w:rPr>
  </w:style>
  <w:style w:type="paragraph" w:styleId="918">
    <w:name w:val="文本块"/>
    <w:basedOn w:val="899"/>
    <w:next w:val="918"/>
    <w:link w:val="899"/>
    <w:pPr>
      <w:ind w:left="420" w:right="33"/>
      <w:jc w:val="left"/>
    </w:pPr>
    <w:rPr>
      <w:sz w:val="24"/>
      <w:szCs w:val="20"/>
    </w:rPr>
  </w:style>
  <w:style w:type="paragraph" w:styleId="919">
    <w:name w:val="目录 3"/>
    <w:basedOn w:val="899"/>
    <w:next w:val="899"/>
    <w:link w:val="899"/>
    <w:semiHidden/>
    <w:pPr>
      <w:ind w:left="840"/>
      <w:spacing w:line="300" w:lineRule="auto"/>
      <w:tabs>
        <w:tab w:val="right" w:pos="9344" w:leader="dot"/>
      </w:tabs>
    </w:pPr>
    <w:rPr>
      <w:rFonts w:ascii="Arial" w:hAnsi="Arial" w:cs="Arial"/>
      <w:szCs w:val="21"/>
    </w:rPr>
  </w:style>
  <w:style w:type="paragraph" w:styleId="920">
    <w:name w:val="纯文本"/>
    <w:basedOn w:val="899"/>
    <w:next w:val="920"/>
    <w:link w:val="921"/>
    <w:rPr>
      <w:rFonts w:ascii="宋体" w:hAnsi="Courier New"/>
      <w:szCs w:val="20"/>
    </w:rPr>
  </w:style>
  <w:style w:type="character" w:styleId="921">
    <w:name w:val="纯文本 Char"/>
    <w:next w:val="921"/>
    <w:link w:val="920"/>
    <w:rPr>
      <w:rFonts w:ascii="宋体" w:hAnsi="Courier New" w:eastAsia="宋体"/>
      <w:sz w:val="21"/>
      <w:lang w:val="en-US" w:eastAsia="zh-CN" w:bidi="ar-SA"/>
    </w:rPr>
  </w:style>
  <w:style w:type="paragraph" w:styleId="922">
    <w:name w:val="正文文本缩进 2"/>
    <w:basedOn w:val="899"/>
    <w:next w:val="922"/>
    <w:link w:val="899"/>
    <w:pPr>
      <w:ind w:left="420"/>
      <w:spacing w:after="120" w:line="480" w:lineRule="auto"/>
    </w:pPr>
  </w:style>
  <w:style w:type="paragraph" w:styleId="923">
    <w:name w:val="批注框文本"/>
    <w:basedOn w:val="899"/>
    <w:next w:val="923"/>
    <w:link w:val="924"/>
    <w:rPr>
      <w:sz w:val="18"/>
      <w:szCs w:val="18"/>
    </w:rPr>
  </w:style>
  <w:style w:type="character" w:styleId="924">
    <w:name w:val="批注框文本 Char"/>
    <w:next w:val="924"/>
    <w:link w:val="923"/>
    <w:rPr>
      <w:sz w:val="18"/>
      <w:szCs w:val="18"/>
    </w:rPr>
  </w:style>
  <w:style w:type="paragraph" w:styleId="925">
    <w:name w:val="页脚"/>
    <w:basedOn w:val="899"/>
    <w:next w:val="925"/>
    <w:link w:val="926"/>
    <w:pPr>
      <w:jc w:val="left"/>
      <w:tabs>
        <w:tab w:val="center" w:pos="4153" w:leader="none"/>
        <w:tab w:val="right" w:pos="8306" w:leader="none"/>
      </w:tabs>
    </w:pPr>
    <w:rPr>
      <w:sz w:val="18"/>
      <w:szCs w:val="18"/>
    </w:rPr>
  </w:style>
  <w:style w:type="character" w:styleId="926">
    <w:name w:val="页脚 Char"/>
    <w:next w:val="926"/>
    <w:link w:val="925"/>
    <w:rPr>
      <w:sz w:val="18"/>
      <w:szCs w:val="18"/>
    </w:rPr>
  </w:style>
  <w:style w:type="paragraph" w:styleId="927">
    <w:name w:val="页眉"/>
    <w:basedOn w:val="899"/>
    <w:next w:val="927"/>
    <w:link w:val="928"/>
    <w:pPr>
      <w:jc w:val="center"/>
      <w:tabs>
        <w:tab w:val="center" w:pos="4153" w:leader="none"/>
        <w:tab w:val="right" w:pos="8306" w:leader="none"/>
      </w:tabs>
      <w:pBdr>
        <w:bottom w:val="single" w:color="000000" w:sz="6" w:space="1"/>
      </w:pBdr>
    </w:pPr>
    <w:rPr>
      <w:sz w:val="18"/>
      <w:szCs w:val="18"/>
    </w:rPr>
  </w:style>
  <w:style w:type="character" w:styleId="928">
    <w:name w:val="页眉 Char"/>
    <w:next w:val="928"/>
    <w:link w:val="927"/>
    <w:rPr>
      <w:sz w:val="18"/>
      <w:szCs w:val="18"/>
    </w:rPr>
  </w:style>
  <w:style w:type="paragraph" w:styleId="929">
    <w:name w:val="目录 1"/>
    <w:basedOn w:val="899"/>
    <w:next w:val="899"/>
    <w:link w:val="899"/>
    <w:semiHidden/>
  </w:style>
  <w:style w:type="paragraph" w:styleId="930">
    <w:name w:val="正文文本缩进 3"/>
    <w:basedOn w:val="899"/>
    <w:next w:val="930"/>
    <w:link w:val="899"/>
    <w:uiPriority w:val="99"/>
    <w:pPr>
      <w:ind w:firstLine="420"/>
    </w:pPr>
    <w:rPr>
      <w:rFonts w:eastAsia="楷体_GB2312"/>
    </w:rPr>
  </w:style>
  <w:style w:type="paragraph" w:styleId="931">
    <w:name w:val="目录 2"/>
    <w:basedOn w:val="899"/>
    <w:next w:val="899"/>
    <w:link w:val="899"/>
    <w:semiHidden/>
    <w:pPr>
      <w:ind w:left="420"/>
    </w:pPr>
    <w:rPr>
      <w:szCs w:val="20"/>
    </w:rPr>
  </w:style>
  <w:style w:type="paragraph" w:styleId="932">
    <w:name w:val="正文文本 2"/>
    <w:basedOn w:val="899"/>
    <w:next w:val="932"/>
    <w:link w:val="933"/>
    <w:pPr>
      <w:spacing w:line="440" w:lineRule="exact"/>
    </w:pPr>
    <w:rPr>
      <w:rFonts w:ascii="楷体_GB2312" w:eastAsia="楷体_GB2312"/>
      <w:sz w:val="28"/>
    </w:rPr>
  </w:style>
  <w:style w:type="character" w:styleId="933">
    <w:name w:val="正文文本 2 Char"/>
    <w:next w:val="933"/>
    <w:link w:val="932"/>
    <w:rPr>
      <w:rFonts w:ascii="楷体_GB2312" w:eastAsia="楷体_GB2312"/>
      <w:sz w:val="28"/>
      <w:szCs w:val="24"/>
    </w:rPr>
  </w:style>
  <w:style w:type="paragraph" w:styleId="934">
    <w:name w:val="普通(网站)"/>
    <w:basedOn w:val="899"/>
    <w:next w:val="934"/>
    <w:link w:val="899"/>
    <w:uiPriority w:val="99"/>
    <w:unhideWhenUsed/>
    <w:qFormat/>
    <w:pPr>
      <w:jc w:val="left"/>
      <w:spacing w:beforeAutospacing="1" w:afterAutospacing="1"/>
    </w:pPr>
    <w:rPr>
      <w:sz w:val="24"/>
    </w:rPr>
  </w:style>
  <w:style w:type="paragraph" w:styleId="935">
    <w:name w:val="批注主题"/>
    <w:basedOn w:val="913"/>
    <w:next w:val="913"/>
    <w:link w:val="936"/>
    <w:rPr>
      <w:b/>
      <w:bCs/>
    </w:rPr>
  </w:style>
  <w:style w:type="character" w:styleId="936">
    <w:name w:val="批注主题 Char"/>
    <w:next w:val="936"/>
    <w:link w:val="935"/>
    <w:rPr>
      <w:b/>
      <w:bCs/>
      <w:sz w:val="21"/>
      <w:szCs w:val="24"/>
    </w:rPr>
  </w:style>
  <w:style w:type="paragraph" w:styleId="937">
    <w:name w:val="正文首行缩进 2"/>
    <w:basedOn w:val="917"/>
    <w:next w:val="937"/>
    <w:link w:val="899"/>
    <w:pPr>
      <w:ind w:left="420" w:firstLine="420"/>
      <w:spacing w:after="120"/>
      <w:widowControl/>
    </w:pPr>
    <w:rPr>
      <w:rFonts w:ascii="仿宋_GB2312" w:eastAsia="仿宋_GB2312"/>
      <w:color w:val="ff6600"/>
      <w:sz w:val="21"/>
    </w:rPr>
  </w:style>
  <w:style w:type="table" w:styleId="938">
    <w:name w:val="网格型"/>
    <w:basedOn w:val="906"/>
    <w:next w:val="938"/>
    <w:link w:val="899"/>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39">
    <w:name w:val="要点"/>
    <w:next w:val="939"/>
    <w:link w:val="899"/>
    <w:qFormat/>
    <w:rPr>
      <w:b w:val="0"/>
      <w:i w:val="0"/>
    </w:rPr>
  </w:style>
  <w:style w:type="character" w:styleId="940">
    <w:name w:val="页码"/>
    <w:next w:val="940"/>
    <w:link w:val="899"/>
  </w:style>
  <w:style w:type="character" w:styleId="941">
    <w:name w:val="已访问的超链接"/>
    <w:next w:val="941"/>
    <w:link w:val="899"/>
    <w:rPr>
      <w:color w:val="800080"/>
      <w:u w:val="none"/>
    </w:rPr>
  </w:style>
  <w:style w:type="character" w:styleId="942">
    <w:name w:val="强调"/>
    <w:next w:val="942"/>
    <w:link w:val="899"/>
    <w:qFormat/>
    <w:rPr>
      <w:b w:val="0"/>
      <w:i w:val="0"/>
    </w:rPr>
  </w:style>
  <w:style w:type="character" w:styleId="943">
    <w:name w:val="HTML 定义"/>
    <w:next w:val="943"/>
    <w:link w:val="899"/>
    <w:rPr>
      <w:b w:val="0"/>
      <w:i w:val="0"/>
    </w:rPr>
  </w:style>
  <w:style w:type="character" w:styleId="944">
    <w:name w:val="HTML 打字机"/>
    <w:next w:val="944"/>
    <w:link w:val="899"/>
    <w:rPr>
      <w:rFonts w:ascii="monospace" w:hAnsi="monospace" w:eastAsia="monospace" w:cs="monospace"/>
      <w:sz w:val="20"/>
    </w:rPr>
  </w:style>
  <w:style w:type="character" w:styleId="945">
    <w:name w:val="HTML 缩写"/>
    <w:next w:val="945"/>
    <w:link w:val="899"/>
  </w:style>
  <w:style w:type="character" w:styleId="946">
    <w:name w:val="HTML 变量"/>
    <w:next w:val="946"/>
    <w:link w:val="899"/>
    <w:rPr>
      <w:b w:val="0"/>
      <w:i w:val="0"/>
    </w:rPr>
  </w:style>
  <w:style w:type="character" w:styleId="947">
    <w:name w:val="超链接"/>
    <w:next w:val="947"/>
    <w:link w:val="899"/>
    <w:rPr>
      <w:color w:val="0000ff"/>
      <w:u w:val="none"/>
    </w:rPr>
  </w:style>
  <w:style w:type="character" w:styleId="948">
    <w:name w:val="HTML 代码"/>
    <w:next w:val="948"/>
    <w:link w:val="899"/>
    <w:rPr>
      <w:rFonts w:ascii="monospace" w:hAnsi="monospace" w:eastAsia="monospace" w:cs="monospace"/>
      <w:b w:val="0"/>
      <w:i w:val="0"/>
      <w:sz w:val="20"/>
    </w:rPr>
  </w:style>
  <w:style w:type="character" w:styleId="949">
    <w:name w:val="批注引用"/>
    <w:next w:val="949"/>
    <w:link w:val="899"/>
    <w:rPr>
      <w:sz w:val="21"/>
      <w:szCs w:val="21"/>
    </w:rPr>
  </w:style>
  <w:style w:type="character" w:styleId="950">
    <w:name w:val="HTML 引文"/>
    <w:next w:val="950"/>
    <w:link w:val="899"/>
    <w:rPr>
      <w:b w:val="0"/>
      <w:i w:val="0"/>
    </w:rPr>
  </w:style>
  <w:style w:type="character" w:styleId="951">
    <w:name w:val="HTML 键盘"/>
    <w:next w:val="951"/>
    <w:link w:val="899"/>
    <w:rPr>
      <w:rFonts w:ascii="monospace" w:hAnsi="monospace" w:eastAsia="monospace" w:cs="monospace"/>
      <w:sz w:val="20"/>
    </w:rPr>
  </w:style>
  <w:style w:type="character" w:styleId="952">
    <w:name w:val="HTML 样本"/>
    <w:next w:val="952"/>
    <w:link w:val="899"/>
    <w:rPr>
      <w:rFonts w:ascii="monospace" w:hAnsi="monospace" w:eastAsia="monospace" w:cs="monospace"/>
    </w:rPr>
  </w:style>
  <w:style w:type="character" w:styleId="953">
    <w:name w:val="Font Style30"/>
    <w:next w:val="953"/>
    <w:link w:val="899"/>
    <w:rPr>
      <w:rFonts w:ascii="宋体" w:eastAsia="宋体" w:cs="宋体"/>
      <w:sz w:val="14"/>
      <w:szCs w:val="14"/>
    </w:rPr>
  </w:style>
  <w:style w:type="character" w:styleId="954">
    <w:name w:val="glyphicon"/>
    <w:next w:val="954"/>
    <w:link w:val="899"/>
  </w:style>
  <w:style w:type="character" w:styleId="955">
    <w:name w:val="Font Style36"/>
    <w:next w:val="955"/>
    <w:link w:val="899"/>
    <w:rPr>
      <w:rFonts w:ascii="宋体" w:eastAsia="宋体" w:cs="宋体"/>
      <w:sz w:val="16"/>
      <w:szCs w:val="16"/>
    </w:rPr>
  </w:style>
  <w:style w:type="character" w:styleId="956">
    <w:name w:val="hour_am"/>
    <w:next w:val="956"/>
    <w:link w:val="899"/>
  </w:style>
  <w:style w:type="character" w:styleId="957">
    <w:name w:val="old"/>
    <w:next w:val="957"/>
    <w:link w:val="899"/>
    <w:rPr>
      <w:color w:val="999999"/>
    </w:rPr>
  </w:style>
  <w:style w:type="character" w:styleId="958">
    <w:name w:val="标题 2 Char,节 Char,Heading 2 Hidden Char,Heading 2 CCBS Char,H2 Char,sect 1.2 Char,H21 Char,sect 1.21 Char,H22 Char,sect 1.22 Char,H211 Char,sect 1.211 Char,H23 Char,sect 1.23 Char,H212 Char,sect 1.212 Char,2nd level Char,h2 Char,2 Char,Header 2 Char"/>
    <w:next w:val="958"/>
    <w:link w:val="899"/>
    <w:rPr>
      <w:rFonts w:ascii="Arial" w:hAnsi="Arial" w:eastAsia="黑体"/>
      <w:b/>
      <w:sz w:val="32"/>
      <w:lang w:val="en-US" w:eastAsia="zh-CN"/>
    </w:rPr>
  </w:style>
  <w:style w:type="character" w:styleId="959">
    <w:name w:val="hover"/>
    <w:next w:val="959"/>
    <w:link w:val="899"/>
    <w:rPr>
      <w:shd w:val="clear" w:color="auto" w:fill="eeeeee"/>
    </w:rPr>
  </w:style>
  <w:style w:type="character" w:styleId="960">
    <w:name w:val="hour_pm"/>
    <w:next w:val="960"/>
    <w:link w:val="899"/>
  </w:style>
  <w:style w:type="character" w:styleId="961">
    <w:name w:val="Font Style28"/>
    <w:next w:val="961"/>
    <w:link w:val="899"/>
    <w:rPr>
      <w:rFonts w:ascii="Constantia" w:hAnsi="Constantia" w:cs="Constantia"/>
      <w:sz w:val="28"/>
      <w:szCs w:val="28"/>
    </w:rPr>
  </w:style>
  <w:style w:type="character" w:styleId="962">
    <w:name w:val="Font Style29"/>
    <w:next w:val="962"/>
    <w:link w:val="899"/>
    <w:rPr>
      <w:rFonts w:ascii="Arial" w:hAnsi="Arial" w:cs="Arial"/>
      <w:sz w:val="14"/>
      <w:szCs w:val="14"/>
    </w:rPr>
  </w:style>
  <w:style w:type="character" w:styleId="963">
    <w:name w:val="Font Style37"/>
    <w:next w:val="963"/>
    <w:link w:val="899"/>
    <w:rPr>
      <w:rFonts w:ascii="Arial" w:hAnsi="Arial" w:cs="Arial"/>
      <w:sz w:val="16"/>
      <w:szCs w:val="16"/>
    </w:rPr>
  </w:style>
  <w:style w:type="character" w:styleId="964">
    <w:name w:val="Plain Text Char"/>
    <w:next w:val="964"/>
    <w:link w:val="899"/>
    <w:rPr>
      <w:rFonts w:ascii="宋体" w:hAnsi="Courier New" w:eastAsia="宋体"/>
      <w:sz w:val="21"/>
      <w:lang w:val="en-US" w:eastAsia="zh-CN" w:bidi="ar-SA"/>
    </w:rPr>
  </w:style>
  <w:style w:type="paragraph" w:styleId="965">
    <w:name w:val="Default"/>
    <w:next w:val="965"/>
    <w:link w:val="899"/>
    <w:pPr>
      <w:widowControl w:val="off"/>
    </w:pPr>
    <w:rPr>
      <w:rFonts w:ascii="仿宋" w:eastAsia="仿宋" w:cs="仿宋"/>
      <w:color w:val="000000"/>
      <w:sz w:val="24"/>
      <w:szCs w:val="24"/>
      <w:lang w:val="en-US" w:eastAsia="zh-CN" w:bidi="ar-SA"/>
    </w:rPr>
  </w:style>
  <w:style w:type="paragraph" w:styleId="966">
    <w:name w:val="默认段落字体 Para Char Char Char Char Char Char Char Char Char1 Char Char Char Char Char Char Char"/>
    <w:basedOn w:val="912"/>
    <w:next w:val="966"/>
    <w:link w:val="899"/>
    <w:rPr>
      <w:rFonts w:ascii="Tahoma" w:hAnsi="Tahoma"/>
      <w:sz w:val="24"/>
    </w:rPr>
  </w:style>
  <w:style w:type="paragraph" w:styleId="967">
    <w:name w:val="Style9"/>
    <w:basedOn w:val="899"/>
    <w:next w:val="967"/>
    <w:link w:val="899"/>
    <w:pPr>
      <w:jc w:val="left"/>
    </w:pPr>
    <w:rPr>
      <w:rFonts w:ascii="宋体"/>
      <w:sz w:val="24"/>
    </w:rPr>
  </w:style>
  <w:style w:type="paragraph" w:styleId="968">
    <w:name w:val="Char"/>
    <w:basedOn w:val="899"/>
    <w:next w:val="968"/>
    <w:link w:val="899"/>
    <w:pPr>
      <w:tabs>
        <w:tab w:val="left" w:pos="360" w:leader="none"/>
      </w:tabs>
    </w:pPr>
    <w:rPr>
      <w:sz w:val="24"/>
    </w:rPr>
  </w:style>
  <w:style w:type="paragraph" w:styleId="969">
    <w:name w:val=" Char Char Char1 Char Char Char Char"/>
    <w:basedOn w:val="899"/>
    <w:next w:val="969"/>
    <w:link w:val="899"/>
    <w:pPr>
      <w:jc w:val="left"/>
      <w:spacing w:after="160" w:line="240" w:lineRule="exact"/>
      <w:widowControl/>
    </w:pPr>
    <w:rPr>
      <w:rFonts w:ascii="宋体" w:hAnsi="宋体"/>
      <w:b/>
      <w:sz w:val="28"/>
      <w:szCs w:val="28"/>
    </w:rPr>
  </w:style>
  <w:style w:type="paragraph" w:styleId="970">
    <w:name w:val="Style10"/>
    <w:basedOn w:val="899"/>
    <w:next w:val="970"/>
    <w:link w:val="899"/>
    <w:pPr>
      <w:jc w:val="left"/>
    </w:pPr>
    <w:rPr>
      <w:rFonts w:ascii="宋体"/>
      <w:sz w:val="24"/>
    </w:rPr>
  </w:style>
  <w:style w:type="paragraph" w:styleId="971">
    <w:name w:val="首行缩进"/>
    <w:basedOn w:val="899"/>
    <w:next w:val="971"/>
    <w:link w:val="899"/>
    <w:qFormat/>
    <w:pPr>
      <w:ind w:firstLine="420"/>
      <w:spacing w:line="360" w:lineRule="auto"/>
    </w:pPr>
    <w:rPr>
      <w:sz w:val="20"/>
    </w:rPr>
  </w:style>
  <w:style w:type="paragraph" w:styleId="972">
    <w:name w:val="普通正文"/>
    <w:basedOn w:val="899"/>
    <w:next w:val="972"/>
    <w:link w:val="899"/>
    <w:pPr>
      <w:ind w:firstLine="480"/>
      <w:jc w:val="left"/>
      <w:spacing w:before="120" w:after="120" w:line="360" w:lineRule="auto"/>
    </w:pPr>
    <w:rPr>
      <w:rFonts w:ascii="Arial" w:hAnsi="Arial"/>
      <w:sz w:val="24"/>
    </w:rPr>
  </w:style>
  <w:style w:type="paragraph" w:styleId="973">
    <w:name w:val="要点标题"/>
    <w:basedOn w:val="899"/>
    <w:next w:val="973"/>
    <w:link w:val="899"/>
    <w:pPr>
      <w:numPr>
        <w:ilvl w:val="0"/>
        <w:numId w:val="1"/>
      </w:numPr>
      <w:jc w:val="left"/>
      <w:tabs>
        <w:tab w:val="left" w:pos="420" w:leader="none"/>
      </w:tabs>
    </w:pPr>
    <w:rPr>
      <w:rFonts w:ascii="宋体" w:hAnsi="宋体"/>
      <w:b/>
      <w:sz w:val="24"/>
    </w:rPr>
  </w:style>
  <w:style w:type="paragraph" w:styleId="974">
    <w:name w:val="文档正文"/>
    <w:basedOn w:val="899"/>
    <w:next w:val="974"/>
    <w:link w:val="899"/>
    <w:pPr>
      <w:ind w:firstLine="567"/>
      <w:spacing w:line="480" w:lineRule="atLeast"/>
    </w:pPr>
    <w:rPr>
      <w:rFonts w:ascii="仿宋_GB2312"/>
      <w:szCs w:val="20"/>
    </w:rPr>
  </w:style>
  <w:style w:type="paragraph" w:styleId="975">
    <w:name w:val="Char Char Char Char"/>
    <w:basedOn w:val="912"/>
    <w:next w:val="975"/>
    <w:link w:val="899"/>
    <w:pPr>
      <w:spacing w:line="360" w:lineRule="auto"/>
    </w:pPr>
    <w:rPr>
      <w:rFonts w:ascii="Tahoma" w:hAnsi="Tahoma"/>
      <w:sz w:val="24"/>
    </w:rPr>
  </w:style>
  <w:style w:type="paragraph" w:styleId="976">
    <w:name w:val=" Char"/>
    <w:basedOn w:val="899"/>
    <w:next w:val="976"/>
    <w:link w:val="899"/>
    <w:pPr>
      <w:ind w:left="420" w:hanging="420"/>
      <w:jc w:val="left"/>
      <w:tabs>
        <w:tab w:val="left" w:pos="420" w:leader="none"/>
      </w:tabs>
    </w:pPr>
    <w:rPr>
      <w:szCs w:val="20"/>
    </w:rPr>
  </w:style>
  <w:style w:type="paragraph" w:styleId="977">
    <w:name w:val="正文（无缩进）"/>
    <w:basedOn w:val="899"/>
    <w:next w:val="977"/>
    <w:link w:val="899"/>
    <w:qFormat/>
    <w:pPr>
      <w:spacing w:line="360" w:lineRule="auto"/>
    </w:pPr>
    <w:rPr>
      <w:rFonts w:ascii="Calibri" w:hAnsi="Calibri"/>
      <w:sz w:val="24"/>
      <w:szCs w:val="21"/>
    </w:rPr>
  </w:style>
  <w:style w:type="paragraph" w:styleId="978">
    <w:name w:val="Style11"/>
    <w:basedOn w:val="899"/>
    <w:next w:val="978"/>
    <w:link w:val="899"/>
    <w:pPr>
      <w:jc w:val="left"/>
      <w:spacing w:line="446" w:lineRule="exact"/>
    </w:pPr>
    <w:rPr>
      <w:rFonts w:ascii="宋体"/>
      <w:sz w:val="24"/>
    </w:rPr>
  </w:style>
  <w:style w:type="paragraph" w:styleId="979">
    <w:name w:val="样式1"/>
    <w:basedOn w:val="899"/>
    <w:next w:val="979"/>
    <w:link w:val="899"/>
    <w:pPr>
      <w:numPr>
        <w:ilvl w:val="0"/>
        <w:numId w:val="2"/>
      </w:numPr>
      <w:tabs>
        <w:tab w:val="left" w:pos="1110" w:leader="none"/>
      </w:tabs>
    </w:pPr>
    <w:rPr>
      <w:rFonts w:ascii="宋体" w:hAnsi="宋体"/>
      <w:szCs w:val="21"/>
    </w:rPr>
  </w:style>
  <w:style w:type="paragraph" w:styleId="980">
    <w:name w:val="_Style 56"/>
    <w:basedOn w:val="912"/>
    <w:next w:val="980"/>
    <w:link w:val="899"/>
    <w:pPr>
      <w:spacing w:line="436" w:lineRule="exact"/>
    </w:pPr>
    <w:rPr>
      <w:szCs w:val="20"/>
    </w:rPr>
  </w:style>
  <w:style w:type="paragraph" w:styleId="981">
    <w:name w:val="Char Char1 Char Char Char Char Char Char"/>
    <w:basedOn w:val="899"/>
    <w:next w:val="981"/>
    <w:link w:val="899"/>
    <w:pPr>
      <w:jc w:val="center"/>
      <w:widowControl/>
    </w:pPr>
    <w:rPr>
      <w:rFonts w:ascii="宋体" w:hAnsi="宋体"/>
      <w:b/>
      <w:sz w:val="24"/>
      <w:lang w:eastAsia="en-US"/>
    </w:rPr>
  </w:style>
  <w:style w:type="paragraph" w:styleId="982">
    <w:name w:val="Char1"/>
    <w:basedOn w:val="899"/>
    <w:next w:val="982"/>
    <w:link w:val="899"/>
    <w:pPr>
      <w:ind w:left="840" w:hanging="420"/>
      <w:tabs>
        <w:tab w:val="left" w:pos="840" w:leader="none"/>
      </w:tabs>
    </w:pPr>
    <w:rPr>
      <w:sz w:val="24"/>
    </w:rPr>
  </w:style>
  <w:style w:type="paragraph" w:styleId="983">
    <w:name w:val="我的样式"/>
    <w:basedOn w:val="900"/>
    <w:next w:val="899"/>
    <w:link w:val="899"/>
    <w:pPr>
      <w:numPr>
        <w:ilvl w:val="0"/>
        <w:numId w:val="3"/>
      </w:numPr>
      <w:spacing w:line="360" w:lineRule="auto"/>
    </w:pPr>
    <w:rPr>
      <w:rFonts w:ascii="仿宋_GB2312" w:eastAsia="仿宋_GB2312"/>
      <w:sz w:val="32"/>
      <w:szCs w:val="30"/>
    </w:rPr>
  </w:style>
  <w:style w:type="paragraph" w:styleId="984">
    <w:name w:val="表格正文"/>
    <w:next w:val="984"/>
    <w:link w:val="899"/>
    <w:pPr>
      <w:spacing w:line="0" w:lineRule="atLeast"/>
    </w:pPr>
    <w:rPr>
      <w:sz w:val="24"/>
      <w:szCs w:val="24"/>
      <w:lang w:val="en-US" w:eastAsia="zh-CN" w:bidi="he-IL"/>
    </w:rPr>
  </w:style>
  <w:style w:type="paragraph" w:styleId="985">
    <w:name w:val=" Char Char Char Char Char Char Char Char Char Char Char Char Char"/>
    <w:basedOn w:val="899"/>
    <w:next w:val="985"/>
    <w:link w:val="899"/>
    <w:pPr>
      <w:jc w:val="left"/>
      <w:spacing w:after="160" w:line="240" w:lineRule="exact"/>
      <w:widowControl/>
    </w:pPr>
    <w:rPr>
      <w:rFonts w:ascii="Verdana" w:hAnsi="Verdana"/>
      <w:sz w:val="20"/>
      <w:szCs w:val="20"/>
      <w:lang w:eastAsia="en-US"/>
    </w:rPr>
  </w:style>
  <w:style w:type="paragraph" w:styleId="986">
    <w:name w:val="标题1"/>
    <w:basedOn w:val="900"/>
    <w:next w:val="899"/>
    <w:link w:val="899"/>
    <w:pPr>
      <w:numPr>
        <w:ilvl w:val="0"/>
        <w:numId w:val="2"/>
      </w:numPr>
      <w:jc w:val="left"/>
      <w:spacing w:line="578" w:lineRule="atLeast"/>
    </w:pPr>
  </w:style>
  <w:style w:type="paragraph" w:styleId="987">
    <w:name w:val="正文（缩进） Char1"/>
    <w:basedOn w:val="899"/>
    <w:next w:val="987"/>
    <w:link w:val="899"/>
    <w:pPr>
      <w:ind w:firstLine="480"/>
      <w:spacing w:before="156" w:after="156" w:line="360" w:lineRule="auto"/>
    </w:pPr>
    <w:rPr>
      <w:sz w:val="24"/>
    </w:rPr>
  </w:style>
  <w:style w:type="paragraph" w:styleId="988">
    <w:name w:val="修订"/>
    <w:next w:val="988"/>
    <w:link w:val="899"/>
    <w:uiPriority w:val="99"/>
    <w:semiHidden/>
    <w:rPr>
      <w:sz w:val="21"/>
      <w:szCs w:val="24"/>
      <w:lang w:val="en-US" w:eastAsia="zh-CN" w:bidi="ar-SA"/>
    </w:rPr>
  </w:style>
  <w:style w:type="paragraph" w:styleId="989">
    <w:name w:val="Style12"/>
    <w:basedOn w:val="899"/>
    <w:next w:val="989"/>
    <w:link w:val="899"/>
    <w:pPr>
      <w:jc w:val="left"/>
    </w:pPr>
    <w:rPr>
      <w:rFonts w:ascii="宋体"/>
      <w:sz w:val="24"/>
    </w:rPr>
  </w:style>
  <w:style w:type="paragraph" w:styleId="990">
    <w:name w:val="纯文本1"/>
    <w:basedOn w:val="899"/>
    <w:next w:val="990"/>
    <w:link w:val="899"/>
    <w:qFormat/>
    <w:rPr>
      <w:rFonts w:ascii="宋体" w:hAnsi="Courier New"/>
      <w:szCs w:val="20"/>
    </w:rPr>
  </w:style>
  <w:style w:type="paragraph" w:styleId="991">
    <w:name w:val="正文首行缩进 21"/>
    <w:basedOn w:val="992"/>
    <w:next w:val="991"/>
    <w:link w:val="899"/>
    <w:qFormat/>
    <w:pPr>
      <w:ind w:left="420" w:firstLine="420"/>
      <w:spacing w:after="120"/>
      <w:widowControl/>
    </w:pPr>
    <w:rPr>
      <w:rFonts w:ascii="仿宋_GB2312" w:eastAsia="仿宋_GB2312"/>
      <w:color w:val="ff6600"/>
      <w:sz w:val="21"/>
    </w:rPr>
  </w:style>
  <w:style w:type="paragraph" w:styleId="992">
    <w:name w:val="正文文本缩进1"/>
    <w:basedOn w:val="899"/>
    <w:next w:val="992"/>
    <w:link w:val="899"/>
    <w:qFormat/>
    <w:pPr>
      <w:ind w:firstLine="630"/>
    </w:pPr>
    <w:rPr>
      <w:rFonts w:ascii="楷体_GB2312" w:eastAsia="楷体_GB2312"/>
      <w:sz w:val="32"/>
      <w:szCs w:val="20"/>
    </w:rPr>
  </w:style>
  <w:style w:type="paragraph" w:styleId="993">
    <w:name w:val="*正文"/>
    <w:basedOn w:val="907"/>
    <w:next w:val="993"/>
    <w:link w:val="899"/>
    <w:qFormat/>
    <w:pPr>
      <w:ind w:firstLine="200"/>
    </w:pPr>
    <w:rPr>
      <w:rFonts w:ascii="宋体" w:hAnsi="宋体"/>
      <w:color w:val="000000"/>
      <w:sz w:val="24"/>
      <w:szCs w:val="20"/>
    </w:rPr>
  </w:style>
  <w:style w:type="character" w:styleId="994" w:default="1">
    <w:name w:val="Default Paragraph Font"/>
    <w:uiPriority w:val="1"/>
    <w:semiHidden/>
    <w:unhideWhenUsed/>
  </w:style>
  <w:style w:type="numbering" w:styleId="995" w:default="1">
    <w:name w:val="No List"/>
    <w:uiPriority w:val="99"/>
    <w:semiHidden/>
    <w:unhideWhenUsed/>
  </w:style>
  <w:style w:type="table" w:styleId="99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刘信雨</cp:lastModifiedBy>
  <cp:revision>4</cp:revision>
  <dcterms:created xsi:type="dcterms:W3CDTF">2024-01-08T08:47:00Z</dcterms:created>
  <dcterms:modified xsi:type="dcterms:W3CDTF">2026-10-15T07:39:41Z</dcterms:modified>
</cp:coreProperties>
</file>