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黑体" w:hAnsi="华文中宋" w:eastAsia="黑体"/>
          <w:bCs/>
          <w:spacing w:val="20"/>
          <w:sz w:val="72"/>
          <w:szCs w:val="72"/>
        </w:rPr>
      </w:pPr>
      <w:r/>
      <w:bookmarkStart w:id="0" w:name="_Hlk179668059"/>
      <w:r/>
      <w:bookmarkEnd w:id="0"/>
      <w:r/>
      <w:r/>
    </w:p>
    <w:p>
      <w:pPr>
        <w:jc w:val="center"/>
        <w:spacing w:line="360" w:lineRule="auto"/>
        <w:rPr>
          <w:sz w:val="44"/>
          <w:szCs w:val="44"/>
          <w:lang w:val="en-US"/>
        </w:rPr>
      </w:pPr>
      <w:r>
        <w:rPr>
          <w:rFonts w:hint="eastAsia" w:ascii="黑体" w:hAnsi="华文中宋" w:eastAsia="黑体"/>
          <w:bCs/>
          <w:spacing w:val="20"/>
          <w:sz w:val="72"/>
          <w:szCs w:val="72"/>
        </w:rPr>
        <w:t xml:space="preserve">泰州市政府采购</w:t>
      </w:r>
      <w:r/>
    </w:p>
    <w:p>
      <w:pPr>
        <w:jc w:val="center"/>
        <w:spacing w:line="360" w:lineRule="auto"/>
        <w:rPr>
          <w:b/>
          <w:bCs/>
          <w:sz w:val="52"/>
          <w:szCs w:val="52"/>
          <w:lang w:val="en-US"/>
        </w:rPr>
      </w:pPr>
      <w:r>
        <w:rPr>
          <w:rFonts w:hint="eastAsia"/>
          <w:b/>
          <w:bCs/>
          <w:sz w:val="52"/>
          <w:szCs w:val="52"/>
          <w:lang w:val="en-US"/>
        </w:rPr>
        <w:t xml:space="preserve">竞争性磋商文件</w:t>
      </w:r>
      <w:r/>
    </w:p>
    <w:p>
      <w:pPr>
        <w:jc w:val="center"/>
        <w:spacing w:line="480" w:lineRule="auto"/>
        <w:rPr>
          <w:rFonts w:asciiTheme="minorEastAsia" w:hAnsiTheme="minorEastAsia" w:eastAsiaTheme="minorEastAsia" w:cstheme="minorEastAsia"/>
          <w:sz w:val="32"/>
          <w:szCs w:val="32"/>
          <w:lang w:val="en-US"/>
        </w:rPr>
      </w:pPr>
      <w:r>
        <w:rPr>
          <w:rFonts w:hint="eastAsia" w:asciiTheme="minorEastAsia" w:hAnsiTheme="minorEastAsia" w:eastAsiaTheme="minorEastAsia" w:cstheme="minorEastAsia"/>
          <w:b/>
          <w:bCs/>
          <w:color w:val="000000" w:themeColor="text1"/>
          <w:sz w:val="32"/>
          <w:szCs w:val="32"/>
          <w14:textFill>
            <w14:solidFill>
              <w14:schemeClr w14:val="tx1"/>
            </w14:solidFill>
          </w14:textFill>
        </w:rPr>
        <w:t xml:space="preserve">（全流程电子化不见面开标）</w:t>
      </w:r>
      <w:r/>
    </w:p>
    <w:p>
      <w:pPr>
        <w:ind w:firstLine="1200"/>
        <w:spacing w:line="480" w:lineRule="auto"/>
        <w:rPr>
          <w:sz w:val="30"/>
          <w:szCs w:val="30"/>
          <w:lang w:val="en-US"/>
        </w:rPr>
      </w:pPr>
      <w:r>
        <w:rPr>
          <w:sz w:val="30"/>
          <w:szCs w:val="30"/>
          <w:lang w:val="en-US"/>
        </w:rPr>
      </w:r>
      <w:r/>
    </w:p>
    <w:p>
      <w:pPr>
        <w:pStyle w:val="699"/>
        <w:rPr>
          <w:sz w:val="30"/>
          <w:szCs w:val="30"/>
          <w:lang w:val="en-US"/>
        </w:rPr>
      </w:pPr>
      <w:r>
        <w:rPr>
          <w:sz w:val="30"/>
          <w:szCs w:val="30"/>
          <w:lang w:val="en-US"/>
        </w:rPr>
      </w:r>
      <w:r/>
    </w:p>
    <w:p>
      <w:pPr>
        <w:pStyle w:val="687"/>
        <w:rPr>
          <w:lang w:val="en-US"/>
        </w:rPr>
      </w:pPr>
      <w:r>
        <w:rPr>
          <w:lang w:val="en-US"/>
        </w:rPr>
      </w:r>
      <w:r/>
    </w:p>
    <w:p>
      <w:pPr>
        <w:pStyle w:val="699"/>
        <w:rPr>
          <w:lang w:val="en-US"/>
        </w:rPr>
      </w:pPr>
      <w:r>
        <w:rPr>
          <w:lang w:val="en-US"/>
        </w:rPr>
      </w:r>
      <w:r/>
    </w:p>
    <w:p>
      <w:pPr>
        <w:ind w:firstLine="1281"/>
        <w:spacing w:line="360" w:lineRule="auto"/>
        <w:rPr>
          <w:sz w:val="32"/>
          <w:szCs w:val="32"/>
          <w:lang w:val="en-US"/>
        </w:rPr>
      </w:pPr>
      <w:r>
        <w:rPr>
          <w:sz w:val="32"/>
          <w:szCs w:val="32"/>
          <w:lang w:val="en-US"/>
        </w:rPr>
      </w:r>
      <w:r/>
    </w:p>
    <w:p>
      <w:pPr>
        <w:ind w:firstLine="900"/>
        <w:spacing w:line="360" w:lineRule="auto"/>
        <w:rPr>
          <w:rFonts w:hint="eastAsia"/>
          <w:sz w:val="30"/>
          <w:szCs w:val="30"/>
          <w:lang w:val="en-US" w:eastAsia="zh-CN"/>
        </w:rPr>
      </w:pPr>
      <w:r>
        <w:rPr>
          <w:rFonts w:hint="eastAsia"/>
          <w:sz w:val="30"/>
          <w:szCs w:val="30"/>
          <w:lang w:val="en-US" w:eastAsia="zh-CN"/>
        </w:rPr>
        <w:t xml:space="preserve">项目编号：JYZC-2026078</w:t>
      </w:r>
      <w:r/>
    </w:p>
    <w:p>
      <w:pPr>
        <w:ind w:firstLine="900"/>
        <w:spacing w:line="360" w:lineRule="auto"/>
        <w:rPr>
          <w:rFonts w:hint="eastAsia"/>
          <w:sz w:val="30"/>
          <w:szCs w:val="30"/>
          <w:lang w:val="en-US" w:eastAsia="zh-CN"/>
        </w:rPr>
      </w:pPr>
      <w:r>
        <w:rPr>
          <w:rFonts w:hint="eastAsia"/>
          <w:sz w:val="30"/>
          <w:szCs w:val="30"/>
          <w:lang w:val="en-US" w:eastAsia="zh-CN"/>
        </w:rPr>
        <w:t xml:space="preserve">项目名称：大气管控技术服务项目</w:t>
      </w:r>
      <w:r/>
    </w:p>
    <w:p>
      <w:pPr>
        <w:ind w:left="1607" w:hanging="964"/>
        <w:spacing w:before="120" w:after="120" w:line="360" w:lineRule="auto"/>
        <w:rPr>
          <w:sz w:val="32"/>
          <w:szCs w:val="32"/>
          <w:lang w:val="en-US"/>
        </w:rPr>
        <w:pBdr>
          <w:top w:val="none" w:color="000000" w:sz="0" w:space="0"/>
          <w:left w:val="none" w:color="000000" w:sz="0" w:space="0"/>
          <w:bottom w:val="none" w:color="000000" w:sz="0" w:space="0"/>
          <w:right w:val="none" w:color="000000" w:sz="0" w:space="0"/>
        </w:pBdr>
      </w:pPr>
      <w:r>
        <w:rPr>
          <w:sz w:val="32"/>
          <w:szCs w:val="32"/>
          <w:lang w:val="en-US"/>
        </w:rPr>
      </w:r>
      <w:r/>
    </w:p>
    <w:p>
      <w:pPr>
        <w:pStyle w:val="699"/>
        <w:rPr>
          <w:lang w:val="en-US"/>
        </w:rPr>
      </w:pPr>
      <w:r>
        <w:rPr>
          <w:lang w:val="en-US"/>
        </w:rPr>
      </w:r>
      <w:r/>
    </w:p>
    <w:p>
      <w:pPr>
        <w:spacing w:line="360" w:lineRule="auto"/>
        <w:rPr>
          <w:sz w:val="32"/>
          <w:szCs w:val="32"/>
          <w:lang w:val="en-US"/>
        </w:rPr>
      </w:pPr>
      <w:r>
        <w:rPr>
          <w:sz w:val="32"/>
          <w:szCs w:val="32"/>
          <w:lang w:val="en-US"/>
        </w:rPr>
      </w:r>
      <w:r/>
    </w:p>
    <w:p>
      <w:pPr>
        <w:jc w:val="center"/>
        <w:spacing w:line="360" w:lineRule="auto"/>
        <w:rPr>
          <w:rFonts w:hint="eastAsia" w:eastAsia="宋体"/>
          <w:sz w:val="30"/>
          <w:szCs w:val="30"/>
          <w:lang w:val="en-US" w:eastAsia="zh-CN"/>
        </w:rPr>
        <w:pBdr>
          <w:top w:val="none" w:color="000000" w:sz="0" w:space="0"/>
          <w:left w:val="none" w:color="000000" w:sz="0" w:space="0"/>
          <w:bottom w:val="none" w:color="000000" w:sz="0" w:space="0"/>
          <w:right w:val="none" w:color="000000" w:sz="0" w:space="0"/>
        </w:pBdr>
      </w:pPr>
      <w:r>
        <w:rPr>
          <w:sz w:val="30"/>
          <w:szCs w:val="30"/>
          <w:lang w:val="en-US"/>
        </w:rPr>
        <w:t xml:space="preserve">采购单位</w:t>
      </w:r>
      <w:r>
        <w:rPr>
          <w:rFonts w:hint="eastAsia"/>
          <w:sz w:val="30"/>
          <w:szCs w:val="30"/>
          <w:lang w:val="en-US" w:eastAsia="zh-CN"/>
        </w:rPr>
        <w:t xml:space="preserve">：泰州市姜堰生态环境局</w:t>
      </w:r>
      <w:r/>
    </w:p>
    <w:p>
      <w:pPr>
        <w:jc w:val="center"/>
        <w:spacing w:line="360" w:lineRule="auto"/>
        <w:rPr>
          <w:sz w:val="30"/>
          <w:szCs w:val="30"/>
          <w:lang w:val="en-US"/>
        </w:rPr>
        <w:pBdr>
          <w:top w:val="none" w:color="000000" w:sz="0" w:space="0"/>
          <w:left w:val="none" w:color="000000" w:sz="0" w:space="0"/>
          <w:bottom w:val="none" w:color="000000" w:sz="0" w:space="0"/>
          <w:right w:val="none" w:color="000000" w:sz="0" w:space="0"/>
        </w:pBdr>
      </w:pPr>
      <w:r>
        <w:rPr>
          <w:sz w:val="30"/>
          <w:szCs w:val="30"/>
          <w:lang w:val="en-US"/>
        </w:rPr>
        <w:t xml:space="preserve">招标代理</w:t>
      </w:r>
      <w:r>
        <w:rPr>
          <w:rFonts w:hint="eastAsia"/>
          <w:sz w:val="30"/>
          <w:szCs w:val="30"/>
          <w:lang w:val="en-US" w:eastAsia="zh-CN"/>
        </w:rPr>
        <w:t xml:space="preserve">：江苏天园项目管理集团有限公司</w:t>
      </w:r>
      <w:r/>
    </w:p>
    <w:p>
      <w:pPr>
        <w:ind w:firstLine="482"/>
        <w:jc w:val="center"/>
        <w:spacing w:line="480" w:lineRule="auto"/>
        <w:rPr>
          <w:rFonts w:hint="eastAsia"/>
          <w:sz w:val="30"/>
          <w:szCs w:val="30"/>
          <w:lang w:val="en-US"/>
        </w:rPr>
      </w:pPr>
      <w:r>
        <w:rPr>
          <w:rFonts w:hint="eastAsia"/>
          <w:sz w:val="30"/>
          <w:szCs w:val="30"/>
          <w:lang w:val="en-US"/>
        </w:rPr>
        <w:t xml:space="preserve">日期：202</w:t>
      </w:r>
      <w:r>
        <w:rPr>
          <w:sz w:val="30"/>
          <w:szCs w:val="30"/>
          <w:lang w:val="en-US"/>
        </w:rPr>
        <w:t xml:space="preserve">6</w:t>
      </w:r>
      <w:r>
        <w:rPr>
          <w:rFonts w:hint="eastAsia"/>
          <w:sz w:val="30"/>
          <w:szCs w:val="30"/>
          <w:lang w:val="en-US"/>
        </w:rPr>
        <w:t xml:space="preserve">年</w:t>
      </w:r>
      <w:r>
        <w:rPr>
          <w:rFonts w:hint="eastAsia"/>
          <w:sz w:val="30"/>
          <w:szCs w:val="30"/>
          <w:lang w:val="en-US" w:eastAsia="zh-CN"/>
        </w:rPr>
        <w:t xml:space="preserve">10</w:t>
      </w:r>
      <w:r>
        <w:rPr>
          <w:rFonts w:hint="eastAsia"/>
          <w:sz w:val="30"/>
          <w:szCs w:val="30"/>
          <w:lang w:val="en-US"/>
        </w:rPr>
        <w:t xml:space="preserve">月</w:t>
      </w:r>
      <w:r/>
    </w:p>
    <w:p>
      <w:pPr>
        <w:ind w:firstLine="482"/>
        <w:jc w:val="center"/>
        <w:spacing w:line="480" w:lineRule="auto"/>
        <w:rPr>
          <w:rFonts w:hint="eastAsia"/>
          <w:sz w:val="30"/>
          <w:szCs w:val="30"/>
          <w:lang w:val="en-US"/>
        </w:rPr>
      </w:pPr>
      <w:r>
        <w:rPr>
          <w:rFonts w:hint="eastAsia"/>
          <w:sz w:val="30"/>
          <w:szCs w:val="30"/>
          <w:lang w:val="en-US"/>
        </w:rPr>
      </w:r>
      <w:r/>
    </w:p>
    <w:p>
      <w:pPr>
        <w:rPr>
          <w:b/>
          <w:bCs/>
          <w:sz w:val="36"/>
          <w:szCs w:val="36"/>
        </w:rPr>
      </w:pPr>
      <w:r>
        <w:rPr>
          <w:b/>
          <w:bCs/>
          <w:sz w:val="36"/>
          <w:szCs w:val="36"/>
        </w:rPr>
        <w:br w:type="page" w:clear="all"/>
      </w:r>
      <w:r/>
    </w:p>
    <w:p>
      <w:pPr>
        <w:ind w:right="259"/>
        <w:jc w:val="center"/>
        <w:spacing w:before="22" w:line="312" w:lineRule="auto"/>
        <w:tabs>
          <w:tab w:val="left" w:pos="1079" w:leader="none"/>
        </w:tabs>
        <w:rPr>
          <w:b/>
          <w:bCs/>
          <w:sz w:val="36"/>
          <w:szCs w:val="36"/>
        </w:rPr>
      </w:pPr>
      <w:r>
        <w:rPr>
          <w:b/>
          <w:sz w:val="36"/>
        </w:rPr>
        <w:t xml:space="preserve">目</w:t>
      </w:r>
      <w:r>
        <w:rPr>
          <w:b/>
          <w:sz w:val="36"/>
        </w:rPr>
        <w:tab/>
      </w:r>
      <w:r>
        <w:rPr>
          <w:b/>
          <w:sz w:val="36"/>
        </w:rPr>
        <w:t xml:space="preserve">录</w:t>
      </w:r>
      <w:r/>
    </w:p>
    <w:p>
      <w:pPr>
        <w:pStyle w:val="707"/>
        <w:tabs>
          <w:tab w:val="right" w:pos="9750" w:leader="dot"/>
        </w:tabs>
      </w:pPr>
      <w:r>
        <w:rPr>
          <w:sz w:val="30"/>
          <w:szCs w:val="30"/>
        </w:rPr>
        <w:fldChar w:fldCharType="begin"/>
      </w:r>
      <w:r>
        <w:rPr>
          <w:sz w:val="30"/>
          <w:szCs w:val="30"/>
        </w:rPr>
        <w:instrText xml:space="preserve"> </w:instrText>
      </w:r>
      <w:r>
        <w:rPr>
          <w:rFonts w:hint="eastAsia"/>
          <w:sz w:val="30"/>
          <w:szCs w:val="30"/>
        </w:rPr>
        <w:instrText xml:space="preserve">TOC \o "1-1" \h \z \u</w:instrText>
      </w:r>
      <w:r>
        <w:rPr>
          <w:sz w:val="30"/>
          <w:szCs w:val="30"/>
        </w:rPr>
        <w:instrText xml:space="preserve"> </w:instrText>
      </w:r>
      <w:r>
        <w:rPr>
          <w:sz w:val="30"/>
          <w:szCs w:val="30"/>
        </w:rPr>
        <w:fldChar w:fldCharType="separate"/>
      </w:r>
      <w:r>
        <w:rPr>
          <w:szCs w:val="30"/>
        </w:rPr>
        <w:fldChar w:fldCharType="begin"/>
      </w:r>
      <w:r>
        <w:rPr>
          <w:szCs w:val="30"/>
        </w:rPr>
        <w:instrText xml:space="preserve"> HYPERLINK \l _Toc18790 </w:instrText>
      </w:r>
      <w:r>
        <w:rPr>
          <w:szCs w:val="30"/>
        </w:rPr>
        <w:fldChar w:fldCharType="separate"/>
      </w:r>
      <w:r>
        <w:rPr>
          <w:rFonts w:hint="eastAsia"/>
          <w:bCs w:val="0"/>
        </w:rPr>
        <w:t xml:space="preserve">第一章</w:t>
      </w:r>
      <w:r>
        <w:rPr>
          <w:rFonts w:hint="eastAsia"/>
          <w:bCs w:val="0"/>
          <w:lang w:val="en-US"/>
        </w:rPr>
        <w:t xml:space="preserve">  </w:t>
      </w:r>
      <w:r>
        <w:rPr>
          <w:rFonts w:hint="eastAsia"/>
          <w:bCs w:val="0"/>
        </w:rPr>
        <w:t xml:space="preserve">竞争性磋商公告</w:t>
      </w:r>
      <w:r>
        <w:tab/>
      </w:r>
      <w:r>
        <w:fldChar w:fldCharType="begin"/>
      </w:r>
      <w:r>
        <w:instrText xml:space="preserve"> PAGEREF _Toc18790 \h </w:instrText>
      </w:r>
      <w:r>
        <w:fldChar w:fldCharType="separate"/>
      </w:r>
      <w:r>
        <w:t xml:space="preserve">3</w:t>
      </w:r>
      <w:r>
        <w:fldChar w:fldCharType="end"/>
      </w:r>
      <w:r>
        <w:rPr>
          <w:szCs w:val="30"/>
        </w:rPr>
        <w:fldChar w:fldCharType="end"/>
      </w:r>
      <w:r/>
    </w:p>
    <w:p>
      <w:pPr>
        <w:pStyle w:val="707"/>
        <w:tabs>
          <w:tab w:val="right" w:pos="9750" w:leader="dot"/>
        </w:tabs>
      </w:pPr>
      <w:r>
        <w:rPr>
          <w:szCs w:val="30"/>
        </w:rPr>
        <w:fldChar w:fldCharType="begin"/>
      </w:r>
      <w:r>
        <w:rPr>
          <w:szCs w:val="30"/>
        </w:rPr>
        <w:instrText xml:space="preserve"> HYPERLINK \l _Toc21311 </w:instrText>
      </w:r>
      <w:r>
        <w:rPr>
          <w:szCs w:val="30"/>
        </w:rPr>
        <w:fldChar w:fldCharType="separate"/>
      </w:r>
      <w:r>
        <w:rPr>
          <w:rFonts w:hint="eastAsia" w:ascii="宋体" w:hAnsi="宋体" w:eastAsia="宋体" w:cs="宋体"/>
          <w:bCs w:val="0"/>
        </w:rPr>
        <w:t xml:space="preserve">第二章</w:t>
      </w:r>
      <w:r>
        <w:rPr>
          <w:rFonts w:hint="eastAsia" w:ascii="宋体" w:hAnsi="宋体" w:eastAsia="宋体" w:cs="宋体"/>
          <w:bCs w:val="0"/>
          <w:lang w:val="en-US"/>
        </w:rPr>
        <w:t xml:space="preserve">  </w:t>
      </w:r>
      <w:r>
        <w:rPr>
          <w:rFonts w:hint="eastAsia" w:ascii="宋体" w:hAnsi="宋体" w:eastAsia="宋体" w:cs="宋体"/>
          <w:bCs w:val="0"/>
        </w:rPr>
        <w:t xml:space="preserve">供应商须知</w:t>
      </w:r>
      <w:r>
        <w:tab/>
      </w:r>
      <w:r>
        <w:fldChar w:fldCharType="begin"/>
      </w:r>
      <w:r>
        <w:instrText xml:space="preserve"> PAGEREF _Toc21311 \h </w:instrText>
      </w:r>
      <w:r>
        <w:fldChar w:fldCharType="separate"/>
      </w:r>
      <w:r>
        <w:t xml:space="preserve">6</w:t>
      </w:r>
      <w:r>
        <w:fldChar w:fldCharType="end"/>
      </w:r>
      <w:r>
        <w:rPr>
          <w:szCs w:val="30"/>
        </w:rPr>
        <w:fldChar w:fldCharType="end"/>
      </w:r>
      <w:r/>
    </w:p>
    <w:p>
      <w:pPr>
        <w:pStyle w:val="707"/>
        <w:tabs>
          <w:tab w:val="right" w:pos="9750" w:leader="dot"/>
        </w:tabs>
      </w:pPr>
      <w:r>
        <w:rPr>
          <w:szCs w:val="30"/>
        </w:rPr>
        <w:fldChar w:fldCharType="begin"/>
      </w:r>
      <w:r>
        <w:rPr>
          <w:szCs w:val="30"/>
        </w:rPr>
        <w:instrText xml:space="preserve"> HYPERLINK \l _Toc23542 </w:instrText>
      </w:r>
      <w:r>
        <w:rPr>
          <w:szCs w:val="30"/>
        </w:rPr>
        <w:fldChar w:fldCharType="separate"/>
      </w:r>
      <w:r>
        <w:rPr>
          <w:rFonts w:hint="eastAsia" w:ascii="宋体" w:hAnsi="宋体" w:eastAsia="宋体" w:cs="宋体"/>
          <w:bCs w:val="0"/>
        </w:rPr>
        <w:t xml:space="preserve">第</w:t>
      </w:r>
      <w:r>
        <w:rPr>
          <w:rFonts w:hint="eastAsia" w:cs="宋体"/>
          <w:bCs w:val="0"/>
          <w:lang w:val="en-US" w:eastAsia="zh-CN"/>
        </w:rPr>
        <w:t xml:space="preserve">三</w:t>
      </w:r>
      <w:r>
        <w:rPr>
          <w:rFonts w:hint="eastAsia" w:ascii="宋体" w:hAnsi="宋体" w:eastAsia="宋体" w:cs="宋体"/>
          <w:bCs w:val="0"/>
        </w:rPr>
        <w:t xml:space="preserve">章  采购需求</w:t>
      </w:r>
      <w:r>
        <w:tab/>
      </w:r>
      <w:r>
        <w:fldChar w:fldCharType="begin"/>
      </w:r>
      <w:r>
        <w:instrText xml:space="preserve"> PAGEREF _Toc23542 \h </w:instrText>
      </w:r>
      <w:r>
        <w:fldChar w:fldCharType="separate"/>
      </w:r>
      <w:r>
        <w:t xml:space="preserve">20</w:t>
      </w:r>
      <w:r>
        <w:fldChar w:fldCharType="end"/>
      </w:r>
      <w:r>
        <w:rPr>
          <w:szCs w:val="30"/>
        </w:rPr>
        <w:fldChar w:fldCharType="end"/>
      </w:r>
      <w:r/>
    </w:p>
    <w:p>
      <w:pPr>
        <w:pStyle w:val="707"/>
        <w:tabs>
          <w:tab w:val="right" w:pos="9750" w:leader="dot"/>
        </w:tabs>
      </w:pPr>
      <w:r>
        <w:rPr>
          <w:szCs w:val="30"/>
        </w:rPr>
        <w:fldChar w:fldCharType="begin"/>
      </w:r>
      <w:r>
        <w:rPr>
          <w:szCs w:val="30"/>
        </w:rPr>
        <w:instrText xml:space="preserve"> HYPERLINK \l _Toc9536 </w:instrText>
      </w:r>
      <w:r>
        <w:rPr>
          <w:szCs w:val="30"/>
        </w:rPr>
        <w:fldChar w:fldCharType="separate"/>
      </w:r>
      <w:r>
        <w:rPr>
          <w:rFonts w:hint="eastAsia" w:ascii="宋体" w:hAnsi="宋体" w:eastAsia="宋体" w:cs="宋体"/>
          <w:bCs w:val="0"/>
        </w:rPr>
        <w:t xml:space="preserve">第</w:t>
      </w:r>
      <w:r>
        <w:rPr>
          <w:rFonts w:hint="eastAsia" w:ascii="宋体" w:hAnsi="宋体" w:eastAsia="宋体" w:cs="宋体"/>
          <w:bCs w:val="0"/>
          <w:lang w:val="en-US" w:eastAsia="zh-CN"/>
        </w:rPr>
        <w:t xml:space="preserve">四</w:t>
      </w:r>
      <w:r>
        <w:rPr>
          <w:rFonts w:hint="eastAsia" w:ascii="宋体" w:hAnsi="宋体" w:eastAsia="宋体" w:cs="宋体"/>
          <w:bCs w:val="0"/>
        </w:rPr>
        <w:t xml:space="preserve">章</w:t>
      </w:r>
      <w:r>
        <w:rPr>
          <w:rFonts w:hint="eastAsia" w:ascii="宋体" w:hAnsi="宋体" w:eastAsia="宋体" w:cs="宋体"/>
          <w:bCs w:val="0"/>
          <w:lang w:val="en-US"/>
        </w:rPr>
        <w:t xml:space="preserve">  </w:t>
      </w:r>
      <w:r>
        <w:rPr>
          <w:rFonts w:hint="eastAsia" w:ascii="宋体" w:hAnsi="宋体" w:eastAsia="宋体" w:cs="宋体"/>
          <w:bCs w:val="0"/>
        </w:rPr>
        <w:t xml:space="preserve">评审办法及评分标准</w:t>
      </w:r>
      <w:r>
        <w:tab/>
      </w:r>
      <w:r>
        <w:fldChar w:fldCharType="begin"/>
      </w:r>
      <w:r>
        <w:instrText xml:space="preserve"> PAGEREF _Toc9536 \h </w:instrText>
      </w:r>
      <w:r>
        <w:fldChar w:fldCharType="separate"/>
      </w:r>
      <w:r>
        <w:t xml:space="preserve">24</w:t>
      </w:r>
      <w:r>
        <w:fldChar w:fldCharType="end"/>
      </w:r>
      <w:r>
        <w:rPr>
          <w:szCs w:val="30"/>
        </w:rPr>
        <w:fldChar w:fldCharType="end"/>
      </w:r>
      <w:r/>
    </w:p>
    <w:p>
      <w:pPr>
        <w:pStyle w:val="707"/>
        <w:tabs>
          <w:tab w:val="right" w:pos="9750" w:leader="dot"/>
        </w:tabs>
      </w:pPr>
      <w:r>
        <w:rPr>
          <w:szCs w:val="30"/>
        </w:rPr>
        <w:fldChar w:fldCharType="begin"/>
      </w:r>
      <w:r>
        <w:rPr>
          <w:szCs w:val="30"/>
        </w:rPr>
        <w:instrText xml:space="preserve"> HYPERLINK \l _Toc23680 </w:instrText>
      </w:r>
      <w:r>
        <w:rPr>
          <w:szCs w:val="30"/>
        </w:rPr>
        <w:fldChar w:fldCharType="separate"/>
      </w:r>
      <w:r>
        <w:rPr>
          <w:rFonts w:hint="eastAsia" w:ascii="宋体" w:hAnsi="宋体" w:eastAsia="宋体" w:cs="宋体"/>
          <w:bCs w:val="0"/>
        </w:rPr>
        <w:t xml:space="preserve">第</w:t>
      </w:r>
      <w:r>
        <w:rPr>
          <w:rFonts w:hint="eastAsia" w:ascii="宋体" w:hAnsi="宋体" w:eastAsia="宋体" w:cs="宋体"/>
          <w:bCs w:val="0"/>
          <w:lang w:val="en-US" w:eastAsia="zh-CN"/>
        </w:rPr>
        <w:t xml:space="preserve">五</w:t>
      </w:r>
      <w:r>
        <w:rPr>
          <w:rFonts w:hint="eastAsia" w:ascii="宋体" w:hAnsi="宋体" w:eastAsia="宋体" w:cs="宋体"/>
          <w:bCs w:val="0"/>
        </w:rPr>
        <w:t xml:space="preserve">章  政府采购合同（参考）</w:t>
      </w:r>
      <w:r>
        <w:tab/>
      </w:r>
      <w:r>
        <w:fldChar w:fldCharType="begin"/>
      </w:r>
      <w:r>
        <w:instrText xml:space="preserve"> PAGEREF _Toc23680 \h </w:instrText>
      </w:r>
      <w:r>
        <w:fldChar w:fldCharType="separate"/>
      </w:r>
      <w:r>
        <w:t xml:space="preserve">28</w:t>
      </w:r>
      <w:r>
        <w:fldChar w:fldCharType="end"/>
      </w:r>
      <w:r>
        <w:rPr>
          <w:szCs w:val="30"/>
        </w:rPr>
        <w:fldChar w:fldCharType="end"/>
      </w:r>
      <w:r/>
    </w:p>
    <w:p>
      <w:pPr>
        <w:pStyle w:val="707"/>
        <w:tabs>
          <w:tab w:val="right" w:pos="9750" w:leader="dot"/>
        </w:tabs>
      </w:pPr>
      <w:r>
        <w:rPr>
          <w:szCs w:val="30"/>
        </w:rPr>
        <w:fldChar w:fldCharType="begin"/>
      </w:r>
      <w:r>
        <w:rPr>
          <w:szCs w:val="30"/>
        </w:rPr>
        <w:instrText xml:space="preserve"> HYPERLINK \l _Toc1301 </w:instrText>
      </w:r>
      <w:r>
        <w:rPr>
          <w:szCs w:val="30"/>
        </w:rPr>
        <w:fldChar w:fldCharType="separate"/>
      </w:r>
      <w:r>
        <w:rPr>
          <w:rFonts w:hint="eastAsia" w:ascii="宋体" w:hAnsi="宋体" w:eastAsia="宋体" w:cs="宋体"/>
          <w:bCs w:val="0"/>
          <w:highlight w:val="none"/>
        </w:rPr>
        <w:t xml:space="preserve">第六章</w:t>
      </w:r>
      <w:r>
        <w:rPr>
          <w:rFonts w:hint="eastAsia" w:ascii="宋体" w:hAnsi="宋体" w:eastAsia="宋体" w:cs="宋体"/>
          <w:bCs w:val="0"/>
          <w:highlight w:val="none"/>
          <w:lang w:val="en-US"/>
        </w:rPr>
        <w:t xml:space="preserve">  </w:t>
      </w:r>
      <w:r>
        <w:rPr>
          <w:rFonts w:hint="eastAsia" w:ascii="宋体" w:hAnsi="宋体" w:eastAsia="宋体" w:cs="宋体"/>
          <w:bCs w:val="0"/>
          <w:highlight w:val="none"/>
        </w:rPr>
        <w:t xml:space="preserve">响应文件格式</w:t>
      </w:r>
      <w:r>
        <w:tab/>
      </w:r>
      <w:r>
        <w:fldChar w:fldCharType="begin"/>
      </w:r>
      <w:r>
        <w:instrText xml:space="preserve"> PAGEREF _Toc1301 \h </w:instrText>
      </w:r>
      <w:r>
        <w:fldChar w:fldCharType="separate"/>
      </w:r>
      <w:r>
        <w:t xml:space="preserve">30</w:t>
      </w:r>
      <w:r>
        <w:fldChar w:fldCharType="end"/>
      </w:r>
      <w:r>
        <w:rPr>
          <w:szCs w:val="30"/>
        </w:rPr>
        <w:fldChar w:fldCharType="end"/>
      </w:r>
      <w:r/>
    </w:p>
    <w:p>
      <w:pPr>
        <w:pStyle w:val="707"/>
        <w:ind w:left="0" w:firstLine="0"/>
        <w:spacing w:line="480" w:lineRule="auto"/>
      </w:pPr>
      <w:r>
        <w:rPr>
          <w:szCs w:val="30"/>
        </w:rPr>
        <w:fldChar w:fldCharType="end"/>
      </w:r>
      <w:r/>
    </w:p>
    <w:p>
      <w:r/>
      <w:r/>
    </w:p>
    <w:p>
      <w:pPr>
        <w:widowControl/>
        <w:rPr>
          <w:b/>
          <w:bCs/>
          <w:sz w:val="32"/>
          <w:szCs w:val="32"/>
        </w:rPr>
      </w:pPr>
      <w:r/>
      <w:bookmarkStart w:id="1" w:name="第一章__竞争性磋商公告"/>
      <w:r/>
      <w:bookmarkEnd w:id="1"/>
      <w:r/>
      <w:bookmarkStart w:id="2" w:name="_bookmark0"/>
      <w:r/>
      <w:bookmarkEnd w:id="2"/>
      <w:r/>
      <w:bookmarkStart w:id="3" w:name="_Toc104970332"/>
      <w:r>
        <w:br w:type="page" w:clear="all"/>
      </w:r>
      <w:r/>
    </w:p>
    <w:p>
      <w:pPr>
        <w:pStyle w:val="675"/>
        <w:ind w:right="266"/>
        <w:spacing w:before="0" w:after="120"/>
        <w:rPr>
          <w:bCs w:val="0"/>
          <w:color w:val="000000" w:themeColor="text1"/>
          <w14:textFill>
            <w14:solidFill>
              <w14:schemeClr w14:val="tx1"/>
            </w14:solidFill>
          </w14:textFill>
        </w:rPr>
      </w:pPr>
      <w:r/>
      <w:bookmarkStart w:id="4" w:name="_Toc18790"/>
      <w:r/>
      <w:bookmarkStart w:id="5" w:name="_Toc6159"/>
      <w:r>
        <w:rPr>
          <w:rFonts w:hint="eastAsia"/>
          <w:bCs w:val="0"/>
          <w:color w:val="000000" w:themeColor="text1"/>
          <w14:textFill>
            <w14:solidFill>
              <w14:schemeClr w14:val="tx1"/>
            </w14:solidFill>
          </w14:textFill>
        </w:rPr>
        <w:t xml:space="preserve">第一章</w:t>
      </w:r>
      <w:r>
        <w:rPr>
          <w:rFonts w:hint="eastAsia"/>
          <w:bCs w:val="0"/>
          <w:color w:val="000000" w:themeColor="text1"/>
          <w:lang w:val="en-US"/>
          <w14:textFill>
            <w14:solidFill>
              <w14:schemeClr w14:val="tx1"/>
            </w14:solidFill>
          </w14:textFill>
        </w:rPr>
        <w:t xml:space="preserve">  </w:t>
      </w:r>
      <w:r>
        <w:rPr>
          <w:rFonts w:hint="eastAsia"/>
          <w:bCs w:val="0"/>
          <w:color w:val="000000" w:themeColor="text1"/>
          <w14:textFill>
            <w14:solidFill>
              <w14:schemeClr w14:val="tx1"/>
            </w14:solidFill>
          </w14:textFill>
        </w:rPr>
        <w:t xml:space="preserve">竞争性磋商公告</w:t>
      </w:r>
      <w:bookmarkEnd w:id="3"/>
      <w:r/>
      <w:bookmarkEnd w:id="4"/>
      <w:r/>
      <w:bookmarkEnd w:id="5"/>
      <w:r/>
      <w:r/>
    </w:p>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6" w:name="OLE_LINK8"/>
      <w:r/>
      <w:bookmarkStart w:id="7" w:name="OLE_LINK4"/>
      <w:r/>
      <w:bookmarkStart w:id="8" w:name="OLE_LINK1"/>
      <w:r/>
      <w:bookmarkStart w:id="9" w:name="OLE_LINK2"/>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项目概况</w:t>
      </w:r>
      <w:r/>
    </w:p>
    <w:p>
      <w:pPr>
        <w:ind w:firstLine="480"/>
        <w:spacing w:line="360" w:lineRule="auto"/>
        <w:rPr>
          <w:rFonts w:hint="eastAsia" w:asciiTheme="minorEastAsia" w:hAnsiTheme="minorEastAsia" w:eastAsiaTheme="minorEastAsia" w:cstheme="minorEastAsia"/>
          <w:color w:val="000000" w:themeColor="text1"/>
          <w:sz w:val="24"/>
          <w:szCs w:val="24"/>
          <w:u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000000" w:themeColor="text1"/>
          <w:sz w:val="24"/>
          <w:szCs w:val="24"/>
          <w:u w:val="single"/>
          <w:lang w:eastAsia="zh-CN"/>
          <w14:textFill>
            <w14:solidFill>
              <w14:schemeClr w14:val="tx1"/>
            </w14:solidFill>
          </w14:textFill>
        </w:rPr>
        <w:t xml:space="preserve">大气管控技术服务项目</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none"/>
          <w14:textFill>
            <w14:solidFill>
              <w14:schemeClr w14:val="tx1"/>
            </w14:solidFill>
          </w14:textFill>
        </w:rPr>
        <w:t xml:space="preserve">的潜在供应商应在</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江苏政府采购“苏采云”系统</w:t>
      </w:r>
      <w:r>
        <w:rPr>
          <w:rFonts w:hint="eastAsia" w:asciiTheme="minorEastAsia" w:hAnsiTheme="minorEastAsia" w:eastAsiaTheme="minorEastAsia" w:cstheme="minorEastAsia"/>
          <w:color w:val="000000" w:themeColor="text1"/>
          <w:sz w:val="24"/>
          <w:szCs w:val="24"/>
          <w:u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u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u w:val="none"/>
          <w14:textFill>
            <w14:solidFill>
              <w14:schemeClr w14:val="tx1"/>
            </w14:solidFill>
          </w14:textFill>
        </w:rPr>
        <w:instrText xml:space="preserve"> HYPERLINK "http://jszfcg.jsczt.cn/）获取磋商文件，并于2026年" \o "http://jszfcg.jsczt.cn/）获取磋商文件，并于2026年" </w:instrText>
      </w:r>
      <w:r>
        <w:rPr>
          <w:rFonts w:hint="eastAsia" w:asciiTheme="minorEastAsia" w:hAnsiTheme="minorEastAsia" w:eastAsiaTheme="minorEastAsia" w:cstheme="minorEastAsia"/>
          <w:color w:val="000000" w:themeColor="text1"/>
          <w:sz w:val="24"/>
          <w:szCs w:val="24"/>
          <w:u w:val="none"/>
          <w14:textFill>
            <w14:solidFill>
              <w14:schemeClr w14:val="tx1"/>
            </w14:solidFill>
          </w14:textFill>
        </w:rPr>
        <w:fldChar w:fldCharType="separate"/>
      </w:r>
      <w:r>
        <w:rPr>
          <w:rStyle w:val="727"/>
          <w:rFonts w:hint="eastAsia" w:asciiTheme="minorEastAsia" w:hAnsiTheme="minorEastAsia" w:eastAsiaTheme="minorEastAsia" w:cstheme="minorEastAsia"/>
          <w:color w:val="000000" w:themeColor="text1"/>
          <w:sz w:val="24"/>
          <w:szCs w:val="24"/>
          <w:u w:val="none"/>
          <w:lang w:eastAsia="zh-CN"/>
          <w14:textFill>
            <w14:solidFill>
              <w14:schemeClr w14:val="tx1"/>
            </w14:solidFill>
          </w14:textFill>
        </w:rPr>
        <w:t xml:space="preserve">https://jszfcg.jsczt.cn/jszc/login </w:t>
      </w:r>
      <w:r>
        <w:rPr>
          <w:rStyle w:val="727"/>
          <w:rFonts w:hint="eastAsia" w:asciiTheme="minorEastAsia" w:hAnsiTheme="minorEastAsia" w:eastAsiaTheme="minorEastAsia" w:cstheme="minorEastAsia"/>
          <w:color w:val="000000" w:themeColor="text1"/>
          <w:sz w:val="24"/>
          <w:szCs w:val="24"/>
          <w:u w:val="none"/>
          <w14:textFill>
            <w14:solidFill>
              <w14:schemeClr w14:val="tx1"/>
            </w14:solidFill>
          </w14:textFill>
        </w:rPr>
        <w:t xml:space="preserve">）获取磋商文件，并于</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202</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年</w:t>
      </w:r>
      <w:r>
        <w:rPr>
          <w:rStyle w:val="727"/>
          <w:rFonts w:hint="eastAsia" w:asciiTheme="minorEastAsia" w:hAnsiTheme="minorEastAsia" w:eastAsiaTheme="minorEastAsia" w:cstheme="minorEastAsia"/>
          <w:color w:val="000000" w:themeColor="text1"/>
          <w:sz w:val="24"/>
          <w:szCs w:val="24"/>
          <w:u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11 月 09 日 </w:t>
      </w:r>
      <w:r>
        <w:rPr>
          <w:rFonts w:hint="eastAsia" w:asciiTheme="minorEastAsia" w:hAnsiTheme="minorEastAsia" w:eastAsiaTheme="minorEastAsia" w:cstheme="minorEastAsia"/>
          <w:color w:val="000000" w:themeColor="text1"/>
          <w:sz w:val="24"/>
          <w:szCs w:val="24"/>
          <w:u w:val="none"/>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u w:val="non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none"/>
          <w14:textFill>
            <w14:solidFill>
              <w14:schemeClr w14:val="tx1"/>
            </w14:solidFill>
          </w14:textFill>
        </w:rPr>
        <w:t xml:space="preserve">点</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none"/>
          <w14:textFill>
            <w14:solidFill>
              <w14:schemeClr w14:val="tx1"/>
            </w14:solidFill>
          </w14:textFill>
        </w:rPr>
        <w:t xml:space="preserve">00</w:t>
      </w:r>
      <w:r>
        <w:rPr>
          <w:rFonts w:hint="eastAsia" w:asciiTheme="minorEastAsia" w:hAnsiTheme="minorEastAsia" w:eastAsiaTheme="minorEastAsia" w:cstheme="minorEastAsia"/>
          <w:color w:val="000000" w:themeColor="text1"/>
          <w:sz w:val="24"/>
          <w:szCs w:val="24"/>
          <w:u w:val="non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none"/>
          <w14:textFill>
            <w14:solidFill>
              <w14:schemeClr w14:val="tx1"/>
            </w14:solidFill>
          </w14:textFill>
        </w:rPr>
        <w:t xml:space="preserve">分（北京时间）前提交响应文件。</w:t>
      </w:r>
      <w:bookmarkStart w:id="10" w:name="_Toc35393621"/>
      <w:r/>
      <w:bookmarkStart w:id="11" w:name="_Hlk24379207"/>
      <w:r/>
      <w:bookmarkStart w:id="12" w:name="_Toc28359002"/>
      <w:r/>
      <w:bookmarkStart w:id="13" w:name="_Toc28359079"/>
      <w:r/>
      <w:bookmarkStart w:id="14" w:name="_Toc35393790"/>
      <w:r/>
      <w:r/>
    </w:p>
    <w:p>
      <w:pPr>
        <w:pStyle w:val="691"/>
        <w:contextualSpacing/>
        <w:ind w:right="0" w:firstLine="0"/>
        <w:spacing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一、项目基本情况</w:t>
      </w:r>
      <w:bookmarkEnd w:id="10"/>
      <w:r/>
      <w:bookmarkEnd w:id="11"/>
      <w:r/>
      <w:bookmarkEnd w:id="12"/>
      <w:r/>
      <w:bookmarkEnd w:id="13"/>
      <w:r/>
      <w:bookmarkEnd w:id="14"/>
      <w:r/>
      <w:r/>
    </w:p>
    <w:p>
      <w:pPr>
        <w:contextualSpacing/>
        <w:ind w:right="0" w:firstLine="480"/>
        <w:spacing w:line="360" w:lineRule="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bookmarkStart w:id="15" w:name="_Toc35393622"/>
      <w:r/>
      <w:bookmarkStart w:id="16" w:name="_Toc28359003"/>
      <w:r/>
      <w:bookmarkStart w:id="17" w:name="_Toc28359080"/>
      <w:r/>
      <w:bookmarkStart w:id="18" w:name="_Toc35393791"/>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1、项目编号：</w:t>
      </w:r>
      <w:bookmarkStart w:id="19" w:name="OLE_LINK3"/>
      <w:r/>
      <w:bookmarkStart w:id="20" w:name="_Hlk126672113"/>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JYZC-</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026078</w:t>
      </w:r>
      <w:r/>
    </w:p>
    <w:p>
      <w:pPr>
        <w:contextualSpacing/>
        <w:ind w:right="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项目名称：</w:t>
      </w:r>
      <w:r>
        <w:rPr>
          <w:rFonts w:hint="eastAsia" w:asciiTheme="minorEastAsia" w:hAnsiTheme="minorEastAsia" w:eastAsiaTheme="minorEastAsia" w:cstheme="minorEastAsia"/>
          <w:sz w:val="24"/>
          <w:szCs w:val="24"/>
          <w:lang w:eastAsia="zh-CN"/>
        </w:rPr>
        <w:t xml:space="preserve">大气管控技术服务项目</w:t>
      </w:r>
      <w:r/>
    </w:p>
    <w:p>
      <w:pPr>
        <w:contextualSpacing/>
        <w:ind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采购方式：竞争性磋商</w:t>
      </w:r>
      <w:r/>
    </w:p>
    <w:p>
      <w:pPr>
        <w:contextualSpacing/>
        <w:ind w:right="0"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预算金额：</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万元</w:t>
      </w:r>
      <w:r/>
    </w:p>
    <w:p>
      <w:pPr>
        <w:contextualSpacing/>
        <w:ind w:right="0"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最高限价：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238万元</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（超过限价报价的，作为无效响应处理）</w:t>
      </w:r>
      <w:bookmarkEnd w:id="19"/>
      <w:r/>
      <w:r/>
    </w:p>
    <w:p>
      <w:pPr>
        <w:contextualSpacing/>
        <w:ind w:right="0"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服务期限：</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自</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合同签订之日起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至2028年3月底</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contextualSpacing/>
        <w:ind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采购需求：</w:t>
      </w:r>
      <w:bookmarkStart w:id="21" w:name="OLE_LINK26"/>
      <w:r/>
      <w:bookmarkStart w:id="22" w:name="OLE_LINK27"/>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为深入打好污染防治攻坚战，根据我区空气质量现状和改善需求，拟采购</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高水平的专家团队开展空气质量精细化</w:t>
      </w:r>
      <w:r>
        <w:rPr>
          <w:rFonts w:hint="eastAsia" w:asciiTheme="minorEastAsia" w:hAnsiTheme="minorEastAsia" w:eastAsiaTheme="minorEastAsia" w:cstheme="minorEastAsia"/>
          <w:sz w:val="24"/>
          <w:szCs w:val="24"/>
        </w:rPr>
        <w:t xml:space="preserve">改善服务，持续完善</w:t>
      </w:r>
      <w:r>
        <w:rPr>
          <w:rFonts w:hint="eastAsia" w:asciiTheme="minorEastAsia" w:hAnsiTheme="minorEastAsia" w:eastAsiaTheme="minorEastAsia" w:cstheme="minorEastAsia"/>
          <w:sz w:val="24"/>
          <w:szCs w:val="24"/>
          <w:lang w:val="en-US" w:eastAsia="zh-CN"/>
        </w:rPr>
        <w:t xml:space="preserve">姜堰</w:t>
      </w:r>
      <w:r>
        <w:rPr>
          <w:rFonts w:hint="eastAsia" w:asciiTheme="minorEastAsia" w:hAnsiTheme="minorEastAsia" w:eastAsiaTheme="minorEastAsia" w:cstheme="minorEastAsia"/>
          <w:sz w:val="24"/>
          <w:szCs w:val="24"/>
        </w:rPr>
        <w:t xml:space="preserve">区大气污染防治工作。详细内容见本磋商文件第</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章</w:t>
      </w:r>
      <w:r>
        <w:rPr>
          <w:rFonts w:hint="eastAsia" w:asciiTheme="minorEastAsia" w:hAnsiTheme="minorEastAsia" w:eastAsiaTheme="minorEastAsia" w:cstheme="minorEastAsia"/>
          <w:sz w:val="24"/>
          <w:szCs w:val="24"/>
          <w:lang w:val="en-US" w:eastAsia="zh-CN"/>
        </w:rPr>
        <w:t xml:space="preserve">  采购需求</w:t>
      </w:r>
      <w:r>
        <w:rPr>
          <w:rFonts w:hint="eastAsia" w:asciiTheme="minorEastAsia" w:hAnsiTheme="minorEastAsia" w:eastAsiaTheme="minorEastAsia" w:cstheme="minorEastAsia"/>
          <w:sz w:val="24"/>
          <w:szCs w:val="24"/>
        </w:rPr>
        <w:t xml:space="preserve">。</w:t>
      </w:r>
      <w:bookmarkEnd w:id="20"/>
      <w:r/>
      <w:bookmarkEnd w:id="21"/>
      <w:r/>
      <w:bookmarkEnd w:id="22"/>
      <w:r/>
      <w:r/>
    </w:p>
    <w:p>
      <w:pPr>
        <w:contextualSpacing/>
        <w:ind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本项目不接受联合体响应</w:t>
      </w:r>
      <w:r/>
    </w:p>
    <w:p>
      <w:pPr>
        <w:pStyle w:val="691"/>
        <w:contextualSpacing/>
        <w:ind w:right="0" w:firstLine="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w:t>
      </w:r>
      <w:bookmarkStart w:id="23" w:name="_Hlk106456452"/>
      <w:r>
        <w:rPr>
          <w:rFonts w:hint="eastAsia" w:asciiTheme="minorEastAsia" w:hAnsiTheme="minorEastAsia" w:eastAsiaTheme="minorEastAsia" w:cstheme="minorEastAsia"/>
          <w:b/>
          <w:bCs/>
          <w:sz w:val="24"/>
          <w:szCs w:val="24"/>
        </w:rPr>
        <w:t xml:space="preserve">申请人的资格要求</w:t>
      </w:r>
      <w:bookmarkEnd w:id="23"/>
      <w:r>
        <w:rPr>
          <w:rFonts w:hint="eastAsia" w:asciiTheme="minorEastAsia" w:hAnsiTheme="minorEastAsia" w:eastAsiaTheme="minorEastAsia" w:cstheme="minorEastAsia"/>
          <w:b/>
          <w:bCs/>
          <w:sz w:val="24"/>
          <w:szCs w:val="24"/>
        </w:rPr>
        <w:t xml:space="preserve">：</w:t>
      </w:r>
      <w:bookmarkEnd w:id="15"/>
      <w:r/>
      <w:bookmarkEnd w:id="16"/>
      <w:r/>
      <w:bookmarkEnd w:id="17"/>
      <w:r/>
      <w:bookmarkEnd w:id="18"/>
      <w:r/>
      <w:r/>
    </w:p>
    <w:p>
      <w:pPr>
        <w:contextualSpacing/>
        <w:ind w:right="0" w:firstLine="480"/>
        <w:spacing w:line="360" w:lineRule="auto"/>
        <w:rPr>
          <w:rFonts w:hint="eastAsia" w:asciiTheme="minorEastAsia" w:hAnsiTheme="minorEastAsia" w:eastAsiaTheme="minorEastAsia" w:cstheme="minorEastAsia"/>
          <w:sz w:val="24"/>
          <w:szCs w:val="24"/>
        </w:rPr>
      </w:pPr>
      <w:r/>
      <w:bookmarkStart w:id="24" w:name="_Hlk133074077"/>
      <w:r/>
      <w:bookmarkStart w:id="25" w:name="_Toc28359004"/>
      <w:r/>
      <w:bookmarkStart w:id="26" w:name="_Toc28359081"/>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满足《中华人民共和国政府采购法》第二十二条规定：</w:t>
      </w:r>
      <w:r/>
    </w:p>
    <w:p>
      <w:pPr>
        <w:contextualSpacing/>
        <w:ind w:right="0" w:firstLine="480"/>
        <w:spacing w:line="360" w:lineRule="auto"/>
        <w:rPr>
          <w:rFonts w:hint="eastAsia" w:asciiTheme="minorEastAsia" w:hAnsiTheme="minorEastAsia" w:eastAsiaTheme="minorEastAsia" w:cstheme="minorEastAsia"/>
          <w:sz w:val="24"/>
          <w:szCs w:val="24"/>
        </w:rPr>
      </w:pPr>
      <w:r/>
      <w:bookmarkStart w:id="27" w:name="OLE_LINK22"/>
      <w:r/>
      <w:bookmarkStart w:id="28" w:name="OLE_LINK23"/>
      <w:r/>
      <w:bookmarkStart w:id="29" w:name="_Toc35393623"/>
      <w:r/>
      <w:bookmarkStart w:id="30" w:name="_Toc35393792"/>
      <w:r>
        <w:rPr>
          <w:rFonts w:hint="eastAsia" w:asciiTheme="minorEastAsia" w:hAnsiTheme="minorEastAsia" w:eastAsiaTheme="minorEastAsia" w:cstheme="minorEastAsia"/>
          <w:sz w:val="24"/>
          <w:szCs w:val="24"/>
        </w:rPr>
        <w:t xml:space="preserve">（1）</w:t>
      </w:r>
      <w:bookmarkStart w:id="31" w:name="OLE_LINK9"/>
      <w:r/>
      <w:bookmarkStart w:id="32" w:name="OLE_LINK38"/>
      <w:r>
        <w:rPr>
          <w:rFonts w:hint="eastAsia" w:asciiTheme="minorEastAsia" w:hAnsiTheme="minorEastAsia" w:eastAsiaTheme="minorEastAsia" w:cstheme="minorEastAsia"/>
          <w:sz w:val="24"/>
          <w:szCs w:val="24"/>
        </w:rPr>
        <w:t xml:space="preserve">具有独立承担民事责任的能力</w:t>
      </w:r>
      <w:bookmarkEnd w:id="31"/>
      <w:r/>
      <w:bookmarkEnd w:id="32"/>
      <w:r>
        <w:rPr>
          <w:rFonts w:hint="eastAsia" w:asciiTheme="minorEastAsia" w:hAnsiTheme="minorEastAsia" w:eastAsiaTheme="minorEastAsia" w:cstheme="minorEastAsia"/>
          <w:sz w:val="24"/>
          <w:szCs w:val="24"/>
        </w:rPr>
        <w:t xml:space="preserve">；</w:t>
      </w:r>
      <w:r/>
    </w:p>
    <w:p>
      <w:pPr>
        <w:contextualSpacing/>
        <w:ind w:right="0" w:firstLine="480"/>
        <w:spacing w:line="360" w:lineRule="auto"/>
        <w:rPr>
          <w:rFonts w:hint="eastAsia" w:asciiTheme="minorEastAsia" w:hAnsiTheme="minorEastAsia" w:eastAsiaTheme="minorEastAsia" w:cstheme="minorEastAsia"/>
          <w:sz w:val="24"/>
          <w:szCs w:val="24"/>
        </w:rPr>
      </w:pPr>
      <w:r/>
      <w:bookmarkStart w:id="33" w:name="_Hlk134455782"/>
      <w:r>
        <w:rPr>
          <w:rFonts w:hint="eastAsia" w:asciiTheme="minorEastAsia" w:hAnsiTheme="minorEastAsia" w:eastAsiaTheme="minorEastAsia" w:cstheme="minorEastAsia"/>
          <w:sz w:val="24"/>
          <w:szCs w:val="24"/>
        </w:rPr>
        <w:t xml:space="preserve">（2）</w:t>
      </w:r>
      <w:bookmarkStart w:id="34" w:name="OLE_LINK39"/>
      <w:r/>
      <w:bookmarkStart w:id="35" w:name="OLE_LINK10"/>
      <w:r/>
      <w:bookmarkStart w:id="36" w:name="OLE_LINK11"/>
      <w:r>
        <w:rPr>
          <w:rFonts w:hint="eastAsia" w:asciiTheme="minorEastAsia" w:hAnsiTheme="minorEastAsia" w:eastAsiaTheme="minorEastAsia" w:cstheme="minorEastAsia"/>
          <w:sz w:val="24"/>
          <w:szCs w:val="24"/>
        </w:rPr>
        <w:t xml:space="preserve">具有良好的商业信誉和健全的财务会计制度</w:t>
      </w:r>
      <w:bookmarkEnd w:id="34"/>
      <w:r/>
      <w:bookmarkEnd w:id="35"/>
      <w:r/>
      <w:bookmarkEnd w:id="36"/>
      <w:r>
        <w:rPr>
          <w:rFonts w:hint="eastAsia" w:asciiTheme="minorEastAsia" w:hAnsiTheme="minorEastAsia" w:eastAsiaTheme="minorEastAsia" w:cstheme="minorEastAsia"/>
          <w:sz w:val="24"/>
          <w:szCs w:val="24"/>
        </w:rPr>
        <w:t xml:space="preserve">；</w:t>
      </w:r>
      <w:r/>
    </w:p>
    <w:p>
      <w:pPr>
        <w:contextualSpacing/>
        <w:ind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bookmarkStart w:id="37" w:name="OLE_LINK40"/>
      <w:r/>
      <w:bookmarkStart w:id="38" w:name="OLE_LINK13"/>
      <w:r/>
      <w:bookmarkStart w:id="39" w:name="OLE_LINK12"/>
      <w:r>
        <w:rPr>
          <w:rFonts w:hint="eastAsia" w:asciiTheme="minorEastAsia" w:hAnsiTheme="minorEastAsia" w:eastAsiaTheme="minorEastAsia" w:cstheme="minorEastAsia"/>
          <w:sz w:val="24"/>
          <w:szCs w:val="24"/>
        </w:rPr>
        <w:t xml:space="preserve">具有履行合同所必需的设备和专业技术能力</w:t>
      </w:r>
      <w:bookmarkEnd w:id="37"/>
      <w:r/>
      <w:bookmarkEnd w:id="38"/>
      <w:r/>
      <w:bookmarkEnd w:id="39"/>
      <w:r>
        <w:rPr>
          <w:rFonts w:hint="eastAsia" w:asciiTheme="minorEastAsia" w:hAnsiTheme="minorEastAsia" w:eastAsiaTheme="minorEastAsia" w:cstheme="minorEastAsia"/>
          <w:sz w:val="24"/>
          <w:szCs w:val="24"/>
        </w:rPr>
        <w:t xml:space="preserve">；</w:t>
      </w:r>
      <w:r/>
    </w:p>
    <w:p>
      <w:pPr>
        <w:contextualSpacing/>
        <w:ind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bookmarkStart w:id="40" w:name="OLE_LINK14"/>
      <w:r/>
      <w:bookmarkStart w:id="41" w:name="OLE_LINK41"/>
      <w:r/>
      <w:bookmarkStart w:id="42" w:name="OLE_LINK15"/>
      <w:r>
        <w:rPr>
          <w:rFonts w:hint="eastAsia" w:asciiTheme="minorEastAsia" w:hAnsiTheme="minorEastAsia" w:eastAsiaTheme="minorEastAsia" w:cstheme="minorEastAsia"/>
          <w:sz w:val="24"/>
          <w:szCs w:val="24"/>
        </w:rPr>
        <w:t xml:space="preserve">有依法缴纳税收和社会保障资金的良好记录</w:t>
      </w:r>
      <w:bookmarkEnd w:id="40"/>
      <w:r/>
      <w:bookmarkEnd w:id="41"/>
      <w:r/>
      <w:bookmarkEnd w:id="42"/>
      <w:r>
        <w:rPr>
          <w:rFonts w:hint="eastAsia" w:asciiTheme="minorEastAsia" w:hAnsiTheme="minorEastAsia" w:eastAsiaTheme="minorEastAsia" w:cstheme="minorEastAsia"/>
          <w:sz w:val="24"/>
          <w:szCs w:val="24"/>
        </w:rPr>
        <w:t xml:space="preserve">；</w:t>
      </w:r>
      <w:r/>
    </w:p>
    <w:p>
      <w:pPr>
        <w:contextualSpacing/>
        <w:ind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bookmarkStart w:id="43" w:name="OLE_LINK16"/>
      <w:r/>
      <w:bookmarkStart w:id="44" w:name="OLE_LINK17"/>
      <w:r/>
      <w:bookmarkStart w:id="45" w:name="OLE_LINK42"/>
      <w:r>
        <w:rPr>
          <w:rFonts w:hint="eastAsia" w:asciiTheme="minorEastAsia" w:hAnsiTheme="minorEastAsia" w:eastAsiaTheme="minorEastAsia" w:cstheme="minorEastAsia"/>
          <w:sz w:val="24"/>
          <w:szCs w:val="24"/>
        </w:rPr>
        <w:t xml:space="preserve">参加政府采购活动前三年内，在经营活动中没有重大违法记录</w:t>
      </w:r>
      <w:bookmarkEnd w:id="43"/>
      <w:r/>
      <w:bookmarkEnd w:id="44"/>
      <w:r/>
      <w:bookmarkEnd w:id="45"/>
      <w:r>
        <w:rPr>
          <w:rFonts w:hint="eastAsia" w:asciiTheme="minorEastAsia" w:hAnsiTheme="minorEastAsia" w:eastAsiaTheme="minorEastAsia" w:cstheme="minorEastAsia"/>
          <w:sz w:val="24"/>
          <w:szCs w:val="24"/>
        </w:rPr>
        <w:t xml:space="preserve">；</w:t>
      </w:r>
      <w:bookmarkEnd w:id="33"/>
      <w:r/>
      <w:r/>
    </w:p>
    <w:p>
      <w:pPr>
        <w:contextualSpacing/>
        <w:ind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bookmarkStart w:id="46" w:name="_Hlk179847395"/>
      <w:r>
        <w:rPr>
          <w:rFonts w:hint="eastAsia" w:asciiTheme="minorEastAsia" w:hAnsiTheme="minorEastAsia" w:eastAsiaTheme="minorEastAsia" w:cstheme="minorEastAsia"/>
          <w:sz w:val="24"/>
          <w:szCs w:val="24"/>
        </w:rPr>
        <w:t xml:space="preserve">法律、行政法规规定的其他条件</w:t>
      </w:r>
      <w:bookmarkEnd w:id="46"/>
      <w:r>
        <w:rPr>
          <w:rFonts w:hint="eastAsia" w:asciiTheme="minorEastAsia" w:hAnsiTheme="minorEastAsia" w:eastAsiaTheme="minorEastAsia" w:cstheme="minorEastAsia"/>
          <w:sz w:val="24"/>
          <w:szCs w:val="24"/>
        </w:rPr>
        <w:t xml:space="preserve">。</w:t>
      </w:r>
      <w:bookmarkEnd w:id="27"/>
      <w:r/>
      <w:bookmarkEnd w:id="28"/>
      <w:r/>
      <w:r/>
    </w:p>
    <w:p>
      <w:pPr>
        <w:ind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bookmarkStart w:id="47" w:name="_Hlk133074534"/>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落实政府采购政策需满足的资格要求：</w:t>
      </w:r>
      <w:bookmarkEnd w:id="47"/>
      <w:r/>
      <w:bookmarkStart w:id="48" w:name="OLE_LINK30"/>
      <w:r/>
      <w:bookmarkStart w:id="49" w:name="OLE_LINK31"/>
      <w:r>
        <w:rPr>
          <w:rFonts w:hint="eastAsia" w:asciiTheme="minorEastAsia" w:hAnsiTheme="minorEastAsia" w:eastAsiaTheme="minorEastAsia" w:cstheme="minorEastAsia"/>
          <w:sz w:val="24"/>
          <w:szCs w:val="24"/>
          <w:lang w:val="en-US" w:eastAsia="zh-CN"/>
        </w:rPr>
        <w:t xml:space="preserve">本项目专门面向中小微企业采购,供应商应为中小微企业或监狱企业或残疾人福利性单位</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不再享受价格扣除政策。</w:t>
      </w:r>
      <w:r/>
    </w:p>
    <w:p>
      <w:pPr>
        <w:ind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注：中小微企业以供应商填写的</w:t>
      </w:r>
      <w:bookmarkStart w:id="50" w:name="_Hlk179754425"/>
      <w:r>
        <w:rPr>
          <w:rFonts w:hint="eastAsia" w:asciiTheme="minorEastAsia" w:hAnsiTheme="minorEastAsia" w:eastAsiaTheme="minorEastAsia" w:cstheme="minorEastAsia"/>
          <w:sz w:val="24"/>
          <w:szCs w:val="24"/>
        </w:rPr>
        <w:t xml:space="preserve">《中小企业声明函》</w:t>
      </w:r>
      <w:bookmarkEnd w:id="50"/>
      <w:r>
        <w:rPr>
          <w:rFonts w:hint="eastAsia" w:asciiTheme="minorEastAsia" w:hAnsiTheme="minorEastAsia" w:eastAsiaTheme="minorEastAsia" w:cstheme="minorEastAsia"/>
          <w:sz w:val="24"/>
          <w:szCs w:val="24"/>
        </w:rPr>
        <w:t xml:space="preserve">为判定标准，残疾人福利性单位以供应商填写的《残疾人福利性单位声明函》为判定标准，监狱企业须供应商提供由省级以上监狱管理局、戒毒管理局（含新疆生产建设兵团）出具的属于监狱企业的证明文件，否则不予认定。</w:t>
      </w:r>
      <w:bookmarkEnd w:id="48"/>
      <w:r/>
      <w:bookmarkEnd w:id="49"/>
      <w:r/>
      <w:r/>
    </w:p>
    <w:p>
      <w:pPr>
        <w:ind w:right="0" w:firstLine="48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3</w:t>
      </w:r>
      <w:bookmarkStart w:id="51" w:name="_Hlk133069729"/>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本项目特定资格条件</w:t>
      </w:r>
      <w:bookmarkEnd w:id="51"/>
      <w:r>
        <w:rPr>
          <w:rFonts w:hint="eastAsia" w:asciiTheme="minorEastAsia" w:hAnsiTheme="minorEastAsia" w:eastAsiaTheme="minorEastAsia" w:cstheme="minorEastAsia"/>
          <w:sz w:val="24"/>
          <w:szCs w:val="24"/>
        </w:rPr>
        <w:t xml:space="preserve">：</w:t>
      </w:r>
      <w:bookmarkEnd w:id="24"/>
      <w:r>
        <w:rPr>
          <w:rFonts w:hint="eastAsia" w:asciiTheme="minorEastAsia" w:hAnsiTheme="minorEastAsia" w:eastAsiaTheme="minorEastAsia" w:cstheme="minorEastAsia"/>
          <w:sz w:val="24"/>
          <w:szCs w:val="24"/>
          <w:lang w:val="en-US" w:eastAsia="zh-CN"/>
        </w:rPr>
        <w:t xml:space="preserve">无。</w:t>
      </w:r>
      <w:r/>
    </w:p>
    <w:p>
      <w:pPr>
        <w:ind w:right="0" w:firstLine="480"/>
        <w:jc w:val="left"/>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拒绝下述供应商参加本次采购活动：</w:t>
      </w:r>
      <w:r/>
    </w:p>
    <w:p>
      <w:pPr>
        <w:ind w:right="0" w:firstLine="480"/>
        <w:jc w:val="left"/>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sz w:val="24"/>
          <w:szCs w:val="24"/>
        </w:rPr>
        <w:t xml:space="preserve">（1）</w:t>
      </w:r>
      <w:r>
        <w:rPr>
          <w:rFonts w:hint="eastAsia" w:asciiTheme="minorEastAsia" w:hAnsiTheme="minorEastAsia" w:eastAsiaTheme="minorEastAsia" w:cstheme="minorEastAsia"/>
          <w:bCs/>
          <w:color w:val="auto"/>
          <w:sz w:val="24"/>
          <w:szCs w:val="24"/>
        </w:rPr>
        <w:t xml:space="preserve">供应商被“信用中国”网站（www.creditchina.gov.cn）列入失信被执行人、重大税收违法案件当事人名单、政府采购严重失信行为记录名单；</w:t>
      </w:r>
      <w:r/>
    </w:p>
    <w:p>
      <w:pPr>
        <w:ind w:right="0" w:firstLine="480"/>
        <w:jc w:val="left"/>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rPr>
        <w:t xml:space="preserve">（2）</w:t>
      </w:r>
      <w:r>
        <w:rPr>
          <w:rFonts w:hint="eastAsia" w:asciiTheme="minorEastAsia" w:hAnsiTheme="minorEastAsia" w:eastAsiaTheme="minorEastAsia" w:cstheme="minorEastAsia"/>
          <w:bCs/>
          <w:color w:val="auto"/>
          <w:sz w:val="24"/>
          <w:szCs w:val="24"/>
        </w:rPr>
        <w:t xml:space="preserve">供应商负责人为同一人或者存在直接控股、管理关系的不同供应商，不得同时参加本项目的采购活动</w:t>
      </w:r>
      <w:r>
        <w:rPr>
          <w:rFonts w:hint="eastAsia" w:asciiTheme="minorEastAsia" w:hAnsiTheme="minorEastAsia" w:eastAsiaTheme="minorEastAsia" w:cstheme="minorEastAsia"/>
          <w:bCs/>
          <w:color w:val="auto"/>
          <w:sz w:val="24"/>
          <w:szCs w:val="24"/>
          <w:lang w:eastAsia="zh-CN"/>
        </w:rPr>
        <w:t xml:space="preserve">。</w:t>
      </w:r>
      <w:r/>
    </w:p>
    <w:p>
      <w:pPr>
        <w:pStyle w:val="691"/>
        <w:contextualSpacing/>
        <w:ind w:right="0" w:firstLine="0"/>
        <w:spacing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三、获取</w:t>
      </w:r>
      <w:r>
        <w:rPr>
          <w:rFonts w:hint="eastAsia" w:asciiTheme="minorEastAsia" w:hAnsiTheme="minorEastAsia" w:eastAsiaTheme="minorEastAsia" w:cstheme="minorEastAsia"/>
          <w:b/>
          <w:bCs/>
          <w:color w:val="000000" w:themeColor="text1"/>
          <w:sz w:val="24"/>
          <w:szCs w:val="24"/>
          <w:lang w:val="en-US"/>
          <w14:textFill>
            <w14:solidFill>
              <w14:schemeClr w14:val="tx1"/>
            </w14:solidFill>
          </w14:textFill>
        </w:rPr>
        <w:t xml:space="preserve">磋商文件</w:t>
      </w:r>
      <w:bookmarkEnd w:id="25"/>
      <w:r/>
      <w:bookmarkEnd w:id="26"/>
      <w:r/>
      <w:bookmarkEnd w:id="29"/>
      <w:r/>
      <w:bookmarkEnd w:id="30"/>
      <w:r/>
      <w:r/>
    </w:p>
    <w:p>
      <w:pPr>
        <w:contextualSpacing/>
        <w:ind w:right="0" w:firstLine="480"/>
        <w:spacing w:line="360" w:lineRule="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时间：自磋商文件公告发布之日起5个工作日</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p>
      <w:pPr>
        <w:contextualSpacing/>
        <w:ind w:right="0"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获取方式：</w:t>
      </w:r>
      <w:bookmarkStart w:id="52" w:name="OLE_LINK46"/>
      <w:r/>
      <w:bookmarkStart w:id="53" w:name="OLE_LINK45"/>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供应商使用CA数字证书登录江苏政府采购“苏采云”系统，注册登记成功后免费下载。</w:t>
      </w:r>
      <w:bookmarkEnd w:id="52"/>
      <w:r/>
      <w:bookmarkEnd w:id="53"/>
      <w:r/>
      <w:r/>
    </w:p>
    <w:p>
      <w:pPr>
        <w:contextualSpacing/>
        <w:ind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潜在供应商访问电子招标投标交易平台的网络地址和方法：</w:t>
      </w:r>
      <w:r/>
    </w:p>
    <w:p>
      <w:pPr>
        <w:contextualSpacing/>
        <w:ind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（1）登录 </w:t>
      </w:r>
      <w:r>
        <w:rPr>
          <w:rFonts w:hint="eastAsia" w:asciiTheme="minorEastAsia" w:hAnsiTheme="minorEastAsia" w:eastAsiaTheme="minorEastAsia" w:cstheme="minorEastAsia"/>
          <w:sz w:val="24"/>
          <w:szCs w:val="24"/>
          <w:lang w:eastAsia="zh-CN"/>
        </w:rPr>
        <w:t xml:space="preserve">https://jszfcg.jsczt.cn/jszc/login </w:t>
      </w:r>
      <w:r>
        <w:rPr>
          <w:rFonts w:hint="eastAsia" w:asciiTheme="minorEastAsia" w:hAnsiTheme="minorEastAsia" w:eastAsiaTheme="minorEastAsia" w:cstheme="minorEastAsia"/>
          <w:sz w:val="24"/>
          <w:szCs w:val="24"/>
        </w:rPr>
        <w:t xml:space="preserve">，进入“苏采云”系统。</w:t>
      </w:r>
      <w:r/>
    </w:p>
    <w:p>
      <w:pPr>
        <w:contextualSpacing/>
        <w:ind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CA数字证书”的获取：供应商需办理CA数字证书（原国信CA须更换新CA,详见http://jsxcmm.com/help/gys.html）。投标客户端工具及供应商操作手册可访问江苏省政府采购网，“资料下载”下载《江苏省政府采购管理交易系统（苏采云）供应商操作手册》及政府采购客户端工具。</w:t>
      </w:r>
      <w:r/>
    </w:p>
    <w:p>
      <w:pPr>
        <w:contextualSpacing/>
        <w:ind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有关本次采购的事项若存在变动或修改，敬请及时关注“江苏政府采购网”发布的更正公告。</w:t>
      </w:r>
      <w:r/>
    </w:p>
    <w:p>
      <w:pPr>
        <w:pStyle w:val="691"/>
        <w:contextualSpacing/>
        <w:ind w:right="0" w:firstLine="0"/>
        <w:spacing w:line="360" w:lineRule="auto"/>
        <w:rPr>
          <w:rFonts w:hint="eastAsia" w:asciiTheme="minorEastAsia" w:hAnsiTheme="minorEastAsia" w:eastAsiaTheme="minorEastAsia" w:cstheme="minorEastAsia"/>
          <w:b/>
          <w:bCs/>
          <w:sz w:val="24"/>
          <w:szCs w:val="24"/>
        </w:rPr>
      </w:pPr>
      <w:r/>
      <w:bookmarkStart w:id="54" w:name="_Toc28359005"/>
      <w:r/>
      <w:bookmarkStart w:id="55" w:name="_Toc35393793"/>
      <w:r/>
      <w:bookmarkStart w:id="56" w:name="_Toc35393624"/>
      <w:r/>
      <w:bookmarkStart w:id="57" w:name="_Toc28359082"/>
      <w:r>
        <w:rPr>
          <w:rFonts w:hint="eastAsia" w:asciiTheme="minorEastAsia" w:hAnsiTheme="minorEastAsia" w:eastAsiaTheme="minorEastAsia" w:cstheme="minorEastAsia"/>
          <w:b/>
          <w:bCs/>
          <w:sz w:val="24"/>
          <w:szCs w:val="24"/>
        </w:rPr>
        <w:t xml:space="preserve">四、</w:t>
      </w:r>
      <w:bookmarkEnd w:id="54"/>
      <w:r/>
      <w:bookmarkEnd w:id="55"/>
      <w:r/>
      <w:bookmarkEnd w:id="56"/>
      <w:r/>
      <w:bookmarkEnd w:id="57"/>
      <w:r>
        <w:rPr>
          <w:rFonts w:hint="eastAsia" w:asciiTheme="minorEastAsia" w:hAnsiTheme="minorEastAsia" w:eastAsiaTheme="minorEastAsia" w:cstheme="minorEastAsia"/>
          <w:b/>
          <w:bCs/>
          <w:sz w:val="24"/>
          <w:szCs w:val="24"/>
        </w:rPr>
        <w:t xml:space="preserve">提交响应文件截止时间和地点</w:t>
      </w:r>
      <w:r/>
    </w:p>
    <w:p>
      <w:pPr>
        <w:contextualSpacing/>
        <w:ind w:right="0"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bookmarkStart w:id="58" w:name="_Toc28359084"/>
      <w:r/>
      <w:bookmarkStart w:id="59" w:name="_Toc35393625"/>
      <w:r/>
      <w:bookmarkStart w:id="60" w:name="_Toc35393794"/>
      <w:r/>
      <w:bookmarkStart w:id="61" w:name="_Toc28359007"/>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提交截止时间</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：202</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09</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日9</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点00</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 xml:space="preserve">（北京时间）</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，供应商</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文件从江苏政府采购客户端工具制作并通过“苏采云”系统提交；</w:t>
      </w:r>
      <w:r/>
    </w:p>
    <w:p>
      <w:pPr>
        <w:contextualSpacing/>
        <w:ind w:right="0" w:firstLine="480"/>
        <w:spacing w:line="360" w:lineRule="auto"/>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地点：江苏政府采购“苏采云”系统 “不见面开标大厅”。</w:t>
      </w:r>
      <w:r/>
    </w:p>
    <w:p>
      <w:pPr>
        <w:pStyle w:val="691"/>
        <w:contextualSpacing/>
        <w:ind w:right="0" w:firstLine="0"/>
        <w:spacing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五、开启</w:t>
      </w:r>
      <w:r/>
    </w:p>
    <w:p>
      <w:pPr>
        <w:contextualSpacing/>
        <w:ind w:right="0"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时间：202</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09</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日9</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点00</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 xml:space="preserve">（北京时间）</w:t>
      </w:r>
      <w:r/>
    </w:p>
    <w:p>
      <w:pPr>
        <w:contextualSpacing/>
        <w:ind w:right="0"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地点：江苏政府采购“苏采云”系统 “不见面开标大厅”。</w:t>
      </w:r>
      <w:r/>
    </w:p>
    <w:p>
      <w:pPr>
        <w:pStyle w:val="691"/>
        <w:contextualSpacing/>
        <w:ind w:right="0" w:firstLine="0"/>
        <w:spacing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六、公告期限</w:t>
      </w:r>
      <w:r/>
    </w:p>
    <w:p>
      <w:pPr>
        <w:pStyle w:val="691"/>
        <w:contextualSpacing/>
        <w:ind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自本公告发布之日起5个工作日。 </w:t>
      </w:r>
      <w:r/>
    </w:p>
    <w:p>
      <w:pPr>
        <w:pStyle w:val="691"/>
        <w:contextualSpacing/>
        <w:ind w:right="0" w:firstLine="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七、其他补充事宜</w:t>
      </w:r>
      <w:r/>
    </w:p>
    <w:p>
      <w:pPr>
        <w:pStyle w:val="691"/>
        <w:contextualSpacing/>
        <w:ind w:right="0" w:firstLine="480"/>
        <w:spacing w:line="360" w:lineRule="auto"/>
        <w:rPr>
          <w:rFonts w:hint="eastAsia" w:asciiTheme="minorEastAsia" w:hAnsiTheme="minorEastAsia" w:eastAsiaTheme="minorEastAsia" w:cstheme="minorEastAsia"/>
          <w:sz w:val="24"/>
          <w:szCs w:val="24"/>
        </w:rPr>
      </w:pPr>
      <w:r/>
      <w:bookmarkStart w:id="62" w:name="OLE_LINK32"/>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磋商保证金</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本项目不收取磋商保证金。</w:t>
      </w:r>
      <w:r/>
    </w:p>
    <w:p>
      <w:pPr>
        <w:pStyle w:val="691"/>
        <w:contextualSpacing/>
        <w:ind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现场踏勘：供应商自行踏勘。（请各供应商对项目现场进行自主踏勘，未踏勘和未提出疑义的供应商被视为已踏勘，认同采购项目要求的内容，由此造成的后果由供应商负责）。</w:t>
      </w:r>
      <w:r/>
    </w:p>
    <w:p>
      <w:pPr>
        <w:pStyle w:val="691"/>
        <w:contextualSpacing/>
        <w:ind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响应文件的解密：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w:t>
      </w: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rPr>
        <w:t xml:space="preserve">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right="0" w:firstLine="48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本项目严格按照苏财购[2026]36号文的规定，进行异常低价投标的审查程序。</w:t>
      </w:r>
      <w:r/>
    </w:p>
    <w:p>
      <w:pPr>
        <w:ind w:right="0" w:firstLine="48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在评审结束前，各供应商授权代表应保持手机畅通，以便及时澄清答疑。</w:t>
      </w:r>
      <w:bookmarkEnd w:id="62"/>
      <w:r/>
      <w:r/>
    </w:p>
    <w:p>
      <w:pPr>
        <w:pStyle w:val="691"/>
        <w:contextualSpacing/>
        <w:ind w:right="0" w:firstLine="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八、对本次</w:t>
      </w:r>
      <w:r>
        <w:rPr>
          <w:rFonts w:hint="eastAsia" w:asciiTheme="minorEastAsia" w:hAnsiTheme="minorEastAsia" w:eastAsiaTheme="minorEastAsia" w:cstheme="minorEastAsia"/>
          <w:b/>
          <w:bCs/>
          <w:sz w:val="24"/>
          <w:szCs w:val="24"/>
          <w:lang w:val="en-US"/>
        </w:rPr>
        <w:t xml:space="preserve">招标有任何意见或建议</w:t>
      </w:r>
      <w:r>
        <w:rPr>
          <w:rFonts w:hint="eastAsia" w:asciiTheme="minorEastAsia" w:hAnsiTheme="minorEastAsia" w:eastAsiaTheme="minorEastAsia" w:cstheme="minorEastAsia"/>
          <w:b/>
          <w:bCs/>
          <w:sz w:val="24"/>
          <w:szCs w:val="24"/>
        </w:rPr>
        <w:t xml:space="preserve">，请按以下方式联系。</w:t>
      </w:r>
      <w:bookmarkEnd w:id="6"/>
      <w:r/>
      <w:bookmarkEnd w:id="7"/>
      <w:r/>
      <w:bookmarkEnd w:id="8"/>
      <w:r/>
      <w:bookmarkEnd w:id="9"/>
      <w:r/>
      <w:bookmarkEnd w:id="58"/>
      <w:r/>
      <w:bookmarkEnd w:id="59"/>
      <w:r/>
      <w:bookmarkEnd w:id="60"/>
      <w:r/>
      <w:bookmarkEnd w:id="61"/>
      <w:r/>
      <w:r/>
    </w:p>
    <w:p>
      <w:pPr>
        <w:pStyle w:val="981"/>
        <w:ind w:left="0" w:right="0" w:firstLine="482"/>
        <w:spacing w:after="0" w:line="360" w:lineRule="auto"/>
        <w:rPr>
          <w:rFonts w:hint="eastAsia" w:asciiTheme="minorEastAsia" w:hAnsiTheme="minorEastAsia" w:eastAsiaTheme="minorEastAsia" w:cstheme="minorEastAsia"/>
          <w:b/>
          <w:sz w:val="24"/>
          <w:szCs w:val="24"/>
        </w:rPr>
      </w:pPr>
      <w:r/>
      <w:bookmarkStart w:id="63" w:name="_Toc4376"/>
      <w:r/>
      <w:bookmarkStart w:id="64" w:name="_Toc104970333"/>
      <w:r>
        <w:rPr>
          <w:rFonts w:hint="eastAsia" w:asciiTheme="minorEastAsia" w:hAnsiTheme="minorEastAsia" w:eastAsiaTheme="minorEastAsia" w:cstheme="minorEastAsia"/>
          <w:b/>
          <w:sz w:val="24"/>
          <w:szCs w:val="24"/>
          <w:lang w:eastAsia="zh-CN"/>
        </w:rPr>
        <w:t xml:space="preserve">1、采</w:t>
      </w:r>
      <w:r>
        <w:rPr>
          <w:rFonts w:hint="eastAsia" w:asciiTheme="minorEastAsia" w:hAnsiTheme="minorEastAsia" w:eastAsiaTheme="minorEastAsia" w:cstheme="minorEastAsia"/>
          <w:b/>
          <w:sz w:val="24"/>
          <w:szCs w:val="24"/>
        </w:rPr>
        <w:t xml:space="preserve">购人信息</w:t>
      </w:r>
      <w:r/>
    </w:p>
    <w:p>
      <w:pPr>
        <w:ind w:right="0" w:firstLine="480"/>
        <w:spacing w:line="360" w:lineRule="auto"/>
        <w:widowControl/>
        <w:rPr>
          <w:rFonts w:hint="eastAsia" w:asciiTheme="minorEastAsia" w:hAnsiTheme="minorEastAsia" w:eastAsiaTheme="minorEastAsia" w:cstheme="minorEastAsia"/>
          <w:sz w:val="24"/>
          <w:szCs w:val="24"/>
          <w:u w:val="single"/>
        </w:rPr>
      </w:pPr>
      <w:r/>
      <w:bookmarkStart w:id="65" w:name="bookmark39"/>
      <w:r/>
      <w:bookmarkEnd w:id="65"/>
      <w:r>
        <w:rPr>
          <w:rFonts w:hint="eastAsia" w:asciiTheme="minorEastAsia" w:hAnsiTheme="minorEastAsia" w:eastAsiaTheme="minorEastAsia" w:cstheme="minorEastAsia"/>
          <w:sz w:val="24"/>
          <w:szCs w:val="24"/>
        </w:rPr>
        <w:t xml:space="preserve">名称：</w:t>
      </w:r>
      <w:r>
        <w:rPr>
          <w:rFonts w:hint="eastAsia" w:asciiTheme="minorEastAsia" w:hAnsiTheme="minorEastAsia" w:eastAsiaTheme="minorEastAsia" w:cstheme="minorEastAsia"/>
          <w:sz w:val="24"/>
          <w:szCs w:val="24"/>
          <w:u w:val="single"/>
          <w:lang w:eastAsia="zh-CN"/>
        </w:rPr>
        <w:t xml:space="preserve">泰州市姜堰生态环境局</w:t>
      </w:r>
      <w:r>
        <w:rPr>
          <w:rFonts w:hint="eastAsia" w:asciiTheme="minorEastAsia" w:hAnsiTheme="minorEastAsia" w:eastAsiaTheme="minorEastAsia" w:cstheme="minorEastAsia"/>
          <w:sz w:val="24"/>
          <w:szCs w:val="24"/>
          <w:u w:val="single"/>
        </w:rPr>
        <w:t xml:space="preserve"> </w:t>
      </w:r>
      <w:r/>
    </w:p>
    <w:p>
      <w:pPr>
        <w:pStyle w:val="981"/>
        <w:ind w:left="0" w:right="0" w:firstLine="480"/>
        <w:spacing w:after="0" w:line="360" w:lineRule="auto"/>
        <w:tabs>
          <w:tab w:val="left" w:pos="1582"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地址：</w:t>
      </w:r>
      <w:r>
        <w:rPr>
          <w:rFonts w:hint="eastAsia" w:asciiTheme="minorEastAsia" w:hAnsiTheme="minorEastAsia" w:eastAsiaTheme="minorEastAsia" w:cstheme="minorEastAsia"/>
          <w:sz w:val="24"/>
          <w:szCs w:val="24"/>
          <w:u w:val="single"/>
          <w:lang w:val="zh-CN" w:eastAsia="zh-CN" w:bidi="zh-CN"/>
        </w:rPr>
        <w:t xml:space="preserve">泰州市姜堰区天目路</w:t>
      </w:r>
      <w:r/>
    </w:p>
    <w:p>
      <w:pPr>
        <w:pStyle w:val="981"/>
        <w:ind w:left="0" w:right="0" w:firstLine="480"/>
        <w:spacing w:after="0" w:line="360" w:lineRule="auto"/>
        <w:tabs>
          <w:tab w:val="left" w:pos="1582" w:leader="none"/>
        </w:tabs>
        <w:rPr>
          <w:rFonts w:hint="eastAsia" w:asciiTheme="minorEastAsia" w:hAnsiTheme="minorEastAsia" w:eastAsiaTheme="minorEastAsia" w:cstheme="minorEastAsia"/>
          <w:sz w:val="24"/>
          <w:szCs w:val="24"/>
          <w:u w:val="single"/>
          <w:lang w:val="en-US" w:eastAsia="zh-CN" w:bidi="zh-CN"/>
        </w:rPr>
      </w:pPr>
      <w:r>
        <w:rPr>
          <w:rFonts w:hint="eastAsia" w:asciiTheme="minorEastAsia" w:hAnsiTheme="minorEastAsia" w:eastAsiaTheme="minorEastAsia" w:cstheme="minorEastAsia"/>
          <w:sz w:val="24"/>
          <w:szCs w:val="24"/>
          <w:u w:val="none"/>
          <w:lang w:val="zh-CN" w:eastAsia="zh-CN" w:bidi="zh-CN"/>
        </w:rPr>
        <w:t xml:space="preserve">联系方式：</w:t>
      </w:r>
      <w:r>
        <w:rPr>
          <w:rFonts w:hint="eastAsia" w:asciiTheme="minorEastAsia" w:hAnsiTheme="minorEastAsia" w:eastAsiaTheme="minorEastAsia" w:cstheme="minorEastAsia"/>
          <w:sz w:val="24"/>
          <w:szCs w:val="24"/>
          <w:u w:val="single"/>
          <w:lang w:val="en-US" w:eastAsia="zh-CN" w:bidi="zh-CN"/>
        </w:rPr>
        <w:t xml:space="preserve">白主任 0523-88055021</w:t>
      </w:r>
      <w:r/>
    </w:p>
    <w:p>
      <w:pPr>
        <w:pStyle w:val="981"/>
        <w:ind w:left="0" w:right="0" w:firstLine="482"/>
        <w:spacing w:after="0" w:line="360" w:lineRule="auto"/>
        <w:tabs>
          <w:tab w:val="left" w:pos="1582"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eastAsia="zh-CN"/>
        </w:rPr>
        <w:t xml:space="preserve">2、采</w:t>
      </w:r>
      <w:r>
        <w:rPr>
          <w:rFonts w:hint="eastAsia" w:asciiTheme="minorEastAsia" w:hAnsiTheme="minorEastAsia" w:eastAsiaTheme="minorEastAsia" w:cstheme="minorEastAsia"/>
          <w:b/>
          <w:sz w:val="24"/>
          <w:szCs w:val="24"/>
        </w:rPr>
        <w:t xml:space="preserve">购代理机构信息</w:t>
      </w:r>
      <w:r/>
    </w:p>
    <w:p>
      <w:pPr>
        <w:ind w:right="0" w:firstLine="48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rPr>
          <w:rFonts w:hint="eastAsia" w:asciiTheme="minorEastAsia" w:hAnsiTheme="minorEastAsia" w:eastAsiaTheme="minorEastAsia" w:cstheme="minorEastAsia"/>
          <w:sz w:val="24"/>
          <w:szCs w:val="24"/>
          <w:u w:val="single"/>
          <w:lang w:eastAsia="zh-CN"/>
        </w:rPr>
        <w:t xml:space="preserve">江苏天园项目管理集团有限公司</w:t>
      </w:r>
      <w:r>
        <w:rPr>
          <w:rFonts w:hint="eastAsia" w:asciiTheme="minorEastAsia" w:hAnsiTheme="minorEastAsia" w:eastAsiaTheme="minorEastAsia" w:cstheme="minorEastAsia"/>
          <w:sz w:val="24"/>
          <w:szCs w:val="24"/>
        </w:rPr>
        <w:t xml:space="preserve">    </w:t>
      </w:r>
      <w:r/>
    </w:p>
    <w:p>
      <w:pPr>
        <w:ind w:right="0" w:firstLine="48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u w:val="single"/>
          <w:lang w:eastAsia="zh-CN"/>
        </w:rPr>
        <w:t xml:space="preserve">泰州市姜堰区上海路208号-1</w:t>
      </w:r>
      <w:r/>
    </w:p>
    <w:p>
      <w:pPr>
        <w:ind w:right="0" w:firstLine="48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联系方式：</w:t>
      </w:r>
      <w:r>
        <w:rPr>
          <w:rFonts w:hint="eastAsia" w:asciiTheme="minorEastAsia" w:hAnsiTheme="minorEastAsia" w:eastAsiaTheme="minorEastAsia" w:cstheme="minorEastAsia"/>
          <w:sz w:val="24"/>
          <w:szCs w:val="24"/>
          <w:u w:val="single"/>
          <w:lang w:eastAsia="zh-CN"/>
        </w:rPr>
        <w:t xml:space="preserve">许霞</w:t>
      </w:r>
      <w:r>
        <w:rPr>
          <w:rFonts w:hint="eastAsia" w:asciiTheme="minorEastAsia" w:hAnsiTheme="minorEastAsia" w:eastAsiaTheme="minorEastAsia" w:cstheme="minorEastAsia"/>
          <w:sz w:val="24"/>
          <w:szCs w:val="24"/>
          <w:u w:val="single"/>
        </w:rPr>
        <w:t xml:space="preserve"> </w:t>
      </w:r>
      <w:bookmarkStart w:id="66" w:name="OLE_LINK37"/>
      <w:r/>
      <w:bookmarkStart w:id="67" w:name="OLE_LINK36"/>
      <w:r>
        <w:rPr>
          <w:rFonts w:hint="eastAsia" w:asciiTheme="minorEastAsia" w:hAnsiTheme="minorEastAsia" w:eastAsiaTheme="minorEastAsia" w:cstheme="minorEastAsia"/>
          <w:sz w:val="24"/>
          <w:szCs w:val="24"/>
          <w:u w:val="single"/>
          <w:lang w:eastAsia="zh-CN"/>
        </w:rPr>
        <w:t xml:space="preserve">0523-88569686</w:t>
      </w:r>
      <w:r>
        <w:rPr>
          <w:rFonts w:hint="eastAsia" w:asciiTheme="minorEastAsia" w:hAnsiTheme="minorEastAsia" w:eastAsiaTheme="minorEastAsia" w:cstheme="minorEastAsia"/>
          <w:sz w:val="24"/>
          <w:szCs w:val="24"/>
          <w:u w:val="single"/>
        </w:rPr>
        <w:t xml:space="preserve">  </w:t>
      </w:r>
      <w:bookmarkEnd w:id="66"/>
      <w:r/>
      <w:bookmarkEnd w:id="67"/>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p>
    <w:p>
      <w:pPr>
        <w:ind w:right="0" w:firstLine="482"/>
        <w:spacing w:line="360" w:lineRule="auto"/>
        <w:widowControl/>
        <w:rPr>
          <w:rFonts w:hint="eastAsia" w:asciiTheme="minorEastAsia" w:hAnsiTheme="minorEastAsia" w:eastAsiaTheme="minorEastAsia" w:cstheme="minorEastAsia"/>
          <w:b/>
          <w:sz w:val="24"/>
          <w:szCs w:val="24"/>
          <w:lang w:val="zh-TW" w:eastAsia="zh-TW" w:bidi="zh-TW"/>
        </w:rPr>
      </w:pPr>
      <w:r/>
      <w:bookmarkStart w:id="68" w:name="bookmark40"/>
      <w:r/>
      <w:bookmarkEnd w:id="68"/>
      <w:r>
        <w:rPr>
          <w:rFonts w:hint="eastAsia" w:asciiTheme="minorEastAsia" w:hAnsiTheme="minorEastAsia" w:eastAsiaTheme="minorEastAsia" w:cstheme="minorEastAsia"/>
          <w:b/>
          <w:sz w:val="24"/>
          <w:szCs w:val="24"/>
          <w:lang w:val="zh-TW" w:eastAsia="zh-TW" w:bidi="zh-TW"/>
        </w:rPr>
        <w:t xml:space="preserve">3、项目联系方式</w:t>
      </w:r>
      <w:r/>
    </w:p>
    <w:p>
      <w:pPr>
        <w:ind w:right="0" w:firstLine="480"/>
        <w:spacing w:line="360" w:lineRule="auto"/>
        <w:rPr>
          <w:rFonts w:hint="eastAsia"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rPr>
        <w:t xml:space="preserve">项目联系人：</w:t>
      </w:r>
      <w:r>
        <w:rPr>
          <w:rFonts w:hint="eastAsia" w:asciiTheme="minorEastAsia" w:hAnsiTheme="minorEastAsia" w:eastAsiaTheme="minorEastAsia" w:cstheme="minorEastAsia"/>
          <w:sz w:val="24"/>
          <w:szCs w:val="24"/>
          <w:u w:val="single"/>
          <w:lang w:eastAsia="zh-CN"/>
        </w:rPr>
        <w:t xml:space="preserve">许霞</w:t>
      </w:r>
      <w:r/>
    </w:p>
    <w:p>
      <w:pPr>
        <w:pStyle w:val="943"/>
        <w:contextualSpacing/>
        <w:ind w:left="0" w:right="0" w:firstLine="480"/>
        <w:spacing w:line="360" w:lineRule="auto"/>
        <w:tabs>
          <w:tab w:val="left" w:pos="1042"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联系方式：</w:t>
      </w:r>
      <w:r>
        <w:rPr>
          <w:rFonts w:hint="eastAsia" w:asciiTheme="minorEastAsia" w:hAnsiTheme="minorEastAsia" w:eastAsiaTheme="minorEastAsia" w:cstheme="minorEastAsia"/>
          <w:sz w:val="24"/>
          <w:szCs w:val="24"/>
          <w:u w:val="single"/>
          <w:lang w:eastAsia="zh-CN"/>
        </w:rPr>
        <w:t xml:space="preserve">0523-88569686</w:t>
      </w:r>
      <w:r>
        <w:rPr>
          <w:rFonts w:hint="eastAsia" w:asciiTheme="minorEastAsia" w:hAnsiTheme="minorEastAsia" w:eastAsiaTheme="minorEastAsia" w:cstheme="minorEastAsia"/>
          <w:bCs/>
          <w:sz w:val="24"/>
          <w:szCs w:val="24"/>
        </w:rPr>
        <w:t xml:space="preserve"> </w:t>
      </w:r>
      <w:r/>
    </w:p>
    <w:p>
      <w:r>
        <w:rPr>
          <w:rFonts w:hint="eastAsia"/>
        </w:rPr>
        <w:br w:type="page" w:clear="all"/>
      </w:r>
      <w:r/>
    </w:p>
    <w:p>
      <w:pPr>
        <w:pStyle w:val="675"/>
        <w:ind w:right="266"/>
        <w:spacing w:before="0" w:after="120"/>
        <w:rPr>
          <w:rFonts w:hint="eastAsia" w:ascii="宋体" w:hAnsi="宋体" w:eastAsia="宋体" w:cs="宋体"/>
          <w:bCs w:val="0"/>
          <w:color w:val="000000" w:themeColor="text1"/>
          <w14:textFill>
            <w14:solidFill>
              <w14:schemeClr w14:val="tx1"/>
            </w14:solidFill>
          </w14:textFill>
        </w:rPr>
      </w:pPr>
      <w:r/>
      <w:bookmarkStart w:id="69" w:name="_Toc21311"/>
      <w:r>
        <w:rPr>
          <w:rFonts w:hint="eastAsia" w:ascii="宋体" w:hAnsi="宋体" w:eastAsia="宋体" w:cs="宋体"/>
          <w:bCs w:val="0"/>
          <w:color w:val="000000" w:themeColor="text1"/>
          <w14:textFill>
            <w14:solidFill>
              <w14:schemeClr w14:val="tx1"/>
            </w14:solidFill>
          </w14:textFill>
        </w:rPr>
        <w:t xml:space="preserve">第二章</w:t>
      </w:r>
      <w:r>
        <w:rPr>
          <w:rFonts w:hint="eastAsia" w:ascii="宋体" w:hAnsi="宋体" w:eastAsia="宋体" w:cs="宋体"/>
          <w:bCs w:val="0"/>
          <w:color w:val="000000" w:themeColor="text1"/>
          <w:lang w:val="en-US"/>
          <w14:textFill>
            <w14:solidFill>
              <w14:schemeClr w14:val="tx1"/>
            </w14:solidFill>
          </w14:textFill>
        </w:rPr>
        <w:t xml:space="preserve">  </w:t>
      </w:r>
      <w:r>
        <w:rPr>
          <w:rFonts w:hint="eastAsia" w:ascii="宋体" w:hAnsi="宋体" w:eastAsia="宋体" w:cs="宋体"/>
          <w:bCs w:val="0"/>
          <w:color w:val="000000" w:themeColor="text1"/>
          <w14:textFill>
            <w14:solidFill>
              <w14:schemeClr w14:val="tx1"/>
            </w14:solidFill>
          </w14:textFill>
        </w:rPr>
        <w:t xml:space="preserve">供应商须知</w:t>
      </w:r>
      <w:bookmarkEnd w:id="63"/>
      <w:r/>
      <w:bookmarkEnd w:id="64"/>
      <w:r/>
      <w:bookmarkEnd w:id="69"/>
      <w:r/>
      <w:r/>
    </w:p>
    <w:p>
      <w:pPr>
        <w:pStyle w:val="707"/>
        <w:ind w:left="0" w:right="0" w:firstLine="0"/>
        <w:jc w:val="center"/>
        <w:spacing w:before="0" w:line="360" w:lineRule="auto"/>
        <w:rPr>
          <w:rFonts w:hint="eastAsia" w:asciiTheme="minorEastAsia" w:hAnsiTheme="minorEastAsia" w:eastAsiaTheme="minorEastAsia" w:cstheme="minorEastAsia"/>
          <w:sz w:val="24"/>
          <w:szCs w:val="24"/>
          <w:lang w:val="en-US"/>
        </w:rPr>
        <w:outlineLvl w:val="1"/>
      </w:pPr>
      <w:r>
        <w:rPr>
          <w:rFonts w:hint="eastAsia" w:asciiTheme="minorEastAsia" w:hAnsiTheme="minorEastAsia" w:eastAsiaTheme="minorEastAsia" w:cstheme="minorEastAsia"/>
          <w:b/>
          <w:bCs/>
          <w:sz w:val="24"/>
          <w:szCs w:val="24"/>
          <w:lang w:val="en-US" w:bidi="ar-SA"/>
        </w:rPr>
        <w:t xml:space="preserve">供应商须知前附表</w:t>
      </w:r>
      <w:r/>
    </w:p>
    <w:tbl>
      <w:tblPr>
        <w:tblStyle w:val="685"/>
        <w:tblW w:w="99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2655"/>
        <w:gridCol w:w="6528"/>
      </w:tblGrid>
      <w:tr>
        <w:trPr>
          <w:jc w:val="center"/>
          <w:trHeight w:val="558"/>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w:t>
            </w:r>
            <w:r/>
          </w:p>
        </w:tc>
        <w:tc>
          <w:tcPr>
            <w:tcW w:w="65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内容</w:t>
            </w:r>
            <w:r/>
          </w:p>
        </w:tc>
      </w:tr>
      <w:tr>
        <w:trPr>
          <w:jc w:val="center"/>
          <w:trHeight w:val="557"/>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大气管控技术服务项目</w:t>
            </w:r>
            <w:r/>
          </w:p>
        </w:tc>
      </w:tr>
      <w:tr>
        <w:trPr>
          <w:jc w:val="center"/>
          <w:trHeight w:val="543"/>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 xml:space="preserve">服务</w:t>
            </w:r>
            <w:r>
              <w:rPr>
                <w:rFonts w:hint="eastAsia" w:asciiTheme="minorEastAsia" w:hAnsiTheme="minorEastAsia" w:eastAsiaTheme="minorEastAsia" w:cstheme="minorEastAsia"/>
                <w:sz w:val="24"/>
                <w:szCs w:val="24"/>
              </w:rPr>
              <w:t xml:space="preserve">内容</w:t>
            </w:r>
            <w:r/>
          </w:p>
        </w:tc>
        <w:tc>
          <w:tcPr>
            <w:tcW w:w="6528" w:type="dxa"/>
            <w:vAlign w:val="center"/>
            <w:textDirection w:val="lrTb"/>
            <w:noWrap w:val="false"/>
          </w:tcPr>
          <w:p>
            <w:pPr>
              <w:contextualSpacing/>
              <w:ind w:left="0" w:right="0"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为深入打好污染防治攻坚战，根据我区空气质量现状和改善需求，拟采购高水平的专家团队开展空气质量精细化改善服务，持续完善姜堰区大气污染防治工作。</w:t>
            </w:r>
            <w:r/>
          </w:p>
        </w:tc>
      </w:tr>
      <w:tr>
        <w:trPr>
          <w:jc w:val="center"/>
          <w:trHeight w:val="744"/>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服务期及地点</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服务期：自合同签订之日起至2028年3月底。</w:t>
            </w:r>
            <w:r/>
          </w:p>
          <w:p>
            <w:pPr>
              <w:ind w:left="0" w:right="0" w:firstLine="0"/>
              <w:jc w:val="both"/>
              <w:spacing w:line="24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服务地点：</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泰州市姜堰区</w:t>
            </w:r>
            <w:r/>
          </w:p>
        </w:tc>
      </w:tr>
      <w:tr>
        <w:trPr>
          <w:jc w:val="center"/>
          <w:trHeight w:val="732"/>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 xml:space="preserve">预算金额及最高限价</w:t>
            </w:r>
            <w:r/>
          </w:p>
        </w:tc>
        <w:tc>
          <w:tcPr>
            <w:tcW w:w="6528" w:type="dxa"/>
            <w:vAlign w:val="center"/>
            <w:textDirection w:val="lrTb"/>
            <w:noWrap w:val="false"/>
          </w:tcPr>
          <w:p>
            <w:pPr>
              <w:contextualSpacing/>
              <w:ind w:left="0" w:right="0"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预算金额：</w:t>
            </w:r>
            <w:r>
              <w:rPr>
                <w:rFonts w:hint="eastAsia" w:asciiTheme="minorEastAsia" w:hAnsiTheme="minorEastAsia" w:eastAsiaTheme="minorEastAsia" w:cstheme="minorEastAsia"/>
                <w:sz w:val="24"/>
                <w:szCs w:val="24"/>
                <w:lang w:val="en-US" w:eastAsia="zh-CN"/>
              </w:rPr>
              <w:t xml:space="preserve">238</w:t>
            </w:r>
            <w:r>
              <w:rPr>
                <w:rFonts w:hint="eastAsia" w:asciiTheme="minorEastAsia" w:hAnsiTheme="minorEastAsia" w:eastAsiaTheme="minorEastAsia" w:cstheme="minorEastAsia"/>
                <w:sz w:val="24"/>
                <w:szCs w:val="24"/>
              </w:rPr>
              <w:t xml:space="preserve">万元</w:t>
            </w:r>
            <w:r/>
          </w:p>
          <w:p>
            <w:pPr>
              <w:contextualSpacing/>
              <w:ind w:left="0" w:right="0"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最高限价：</w:t>
            </w:r>
            <w:r>
              <w:rPr>
                <w:rFonts w:hint="eastAsia" w:asciiTheme="minorEastAsia" w:hAnsiTheme="minorEastAsia" w:eastAsiaTheme="minorEastAsia" w:cstheme="minorEastAsia"/>
                <w:sz w:val="24"/>
                <w:szCs w:val="24"/>
                <w:lang w:val="en-US" w:eastAsia="zh-CN"/>
              </w:rPr>
              <w:t xml:space="preserve">238</w:t>
            </w:r>
            <w:r>
              <w:rPr>
                <w:rFonts w:hint="eastAsia" w:asciiTheme="minorEastAsia" w:hAnsiTheme="minorEastAsia" w:eastAsiaTheme="minorEastAsia" w:cstheme="minorEastAsia"/>
                <w:sz w:val="24"/>
                <w:szCs w:val="24"/>
              </w:rPr>
              <w:t xml:space="preserve">万元（超过限价报价的，作为无效响应处理）</w:t>
            </w:r>
            <w:r/>
          </w:p>
        </w:tc>
      </w:tr>
      <w:tr>
        <w:trPr>
          <w:jc w:val="center"/>
          <w:trHeight w:val="672"/>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合格</w:t>
            </w:r>
            <w:r>
              <w:rPr>
                <w:rFonts w:hint="eastAsia" w:asciiTheme="minorEastAsia" w:hAnsiTheme="minorEastAsia" w:eastAsiaTheme="minorEastAsia" w:cstheme="minorEastAsia"/>
                <w:sz w:val="24"/>
                <w:szCs w:val="24"/>
                <w:lang w:val="en-US"/>
              </w:rPr>
              <w:t xml:space="preserve">供应商</w:t>
            </w:r>
            <w:r>
              <w:rPr>
                <w:rFonts w:hint="eastAsia" w:asciiTheme="minorEastAsia" w:hAnsiTheme="minorEastAsia" w:eastAsiaTheme="minorEastAsia" w:cstheme="minorEastAsia"/>
                <w:sz w:val="24"/>
                <w:szCs w:val="24"/>
              </w:rPr>
              <w:t xml:space="preserve">资格要求</w:t>
            </w:r>
            <w:r/>
          </w:p>
        </w:tc>
        <w:tc>
          <w:tcPr>
            <w:tcW w:w="6528" w:type="dxa"/>
            <w:vAlign w:val="center"/>
            <w:textDirection w:val="lrTb"/>
            <w:noWrap w:val="false"/>
          </w:tcPr>
          <w:p>
            <w:pPr>
              <w:ind w:left="0" w:right="0" w:firstLine="0"/>
              <w:jc w:val="both"/>
              <w:spacing w:line="240" w:lineRule="auto"/>
              <w:widowControl/>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 xml:space="preserve">详见磋商公告</w:t>
            </w:r>
            <w:r/>
          </w:p>
        </w:tc>
      </w:tr>
      <w:tr>
        <w:trPr>
          <w:jc w:val="center"/>
          <w:trHeight w:val="834"/>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联合体</w:t>
            </w:r>
            <w:r>
              <w:rPr>
                <w:rFonts w:hint="eastAsia" w:asciiTheme="minorEastAsia" w:hAnsiTheme="minorEastAsia" w:eastAsiaTheme="minorEastAsia" w:cstheme="minorEastAsia"/>
                <w:sz w:val="24"/>
                <w:szCs w:val="24"/>
                <w:lang w:val="en-US"/>
              </w:rPr>
              <w:t xml:space="preserve">响应</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不接受，</w:t>
            </w:r>
            <w:r>
              <w:rPr>
                <w:rFonts w:hint="eastAsia" w:asciiTheme="minorEastAsia" w:hAnsiTheme="minorEastAsia" w:eastAsiaTheme="minorEastAsia" w:cstheme="minorEastAsia"/>
                <w:sz w:val="24"/>
                <w:szCs w:val="24"/>
                <w:lang w:val="en-US"/>
              </w:rPr>
              <w:t xml:space="preserve">磋商</w:t>
            </w:r>
            <w:r>
              <w:rPr>
                <w:rFonts w:hint="eastAsia" w:asciiTheme="minorEastAsia" w:hAnsiTheme="minorEastAsia" w:eastAsiaTheme="minorEastAsia" w:cstheme="minorEastAsia"/>
                <w:sz w:val="24"/>
                <w:szCs w:val="24"/>
              </w:rPr>
              <w:t xml:space="preserve">文件中有关联合体规定均不适用</w:t>
            </w:r>
            <w:r/>
          </w:p>
          <w:p>
            <w:pPr>
              <w:ind w:left="0" w:right="0"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□接受 </w:t>
            </w:r>
            <w:r/>
          </w:p>
        </w:tc>
      </w:tr>
      <w:tr>
        <w:trPr>
          <w:jc w:val="center"/>
          <w:trHeight w:val="1385"/>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现场</w:t>
            </w:r>
            <w:r>
              <w:rPr>
                <w:rFonts w:hint="eastAsia" w:asciiTheme="minorEastAsia" w:hAnsiTheme="minorEastAsia" w:eastAsiaTheme="minorEastAsia" w:cstheme="minorEastAsia"/>
                <w:sz w:val="24"/>
                <w:szCs w:val="24"/>
                <w:lang w:val="en-US"/>
              </w:rPr>
              <w:t xml:space="preserve">勘察</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不组织，自行</w:t>
            </w:r>
            <w:r>
              <w:rPr>
                <w:rFonts w:hint="eastAsia" w:asciiTheme="minorEastAsia" w:hAnsiTheme="minorEastAsia" w:eastAsiaTheme="minorEastAsia" w:cstheme="minorEastAsia"/>
                <w:sz w:val="24"/>
                <w:szCs w:val="24"/>
                <w:lang w:val="en-US"/>
              </w:rPr>
              <w:t xml:space="preserve">勘察</w:t>
            </w:r>
            <w:r>
              <w:rPr>
                <w:rFonts w:hint="eastAsia" w:asciiTheme="minorEastAsia" w:hAnsiTheme="minorEastAsia" w:eastAsiaTheme="minorEastAsia" w:cstheme="minorEastAsia"/>
                <w:sz w:val="24"/>
                <w:szCs w:val="24"/>
              </w:rPr>
              <w:t xml:space="preserve">。如</w:t>
            </w:r>
            <w:r>
              <w:rPr>
                <w:rFonts w:hint="eastAsia" w:asciiTheme="minorEastAsia" w:hAnsiTheme="minorEastAsia" w:eastAsiaTheme="minorEastAsia" w:cstheme="minorEastAsia"/>
                <w:sz w:val="24"/>
                <w:szCs w:val="24"/>
                <w:lang w:val="en-US"/>
              </w:rPr>
              <w:t xml:space="preserve">供应商</w:t>
            </w:r>
            <w:r>
              <w:rPr>
                <w:rFonts w:hint="eastAsia" w:asciiTheme="minorEastAsia" w:hAnsiTheme="minorEastAsia" w:eastAsiaTheme="minorEastAsia" w:cstheme="minorEastAsia"/>
                <w:sz w:val="24"/>
                <w:szCs w:val="24"/>
              </w:rPr>
              <w:t xml:space="preserve">需自行</w:t>
            </w:r>
            <w:r>
              <w:rPr>
                <w:rFonts w:hint="eastAsia" w:asciiTheme="minorEastAsia" w:hAnsiTheme="minorEastAsia" w:eastAsiaTheme="minorEastAsia" w:cstheme="minorEastAsia"/>
                <w:sz w:val="24"/>
                <w:szCs w:val="24"/>
                <w:lang w:val="en-US"/>
              </w:rPr>
              <w:t xml:space="preserve">勘察</w:t>
            </w:r>
            <w:r>
              <w:rPr>
                <w:rFonts w:hint="eastAsia" w:asciiTheme="minorEastAsia" w:hAnsiTheme="minorEastAsia" w:eastAsiaTheme="minorEastAsia" w:cstheme="minorEastAsia"/>
                <w:sz w:val="24"/>
                <w:szCs w:val="24"/>
              </w:rPr>
              <w:t xml:space="preserve">,费用自理</w:t>
            </w:r>
            <w:r/>
          </w:p>
          <w:p>
            <w:pPr>
              <w:ind w:left="0" w:right="0"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□组织，</w:t>
            </w:r>
            <w:r>
              <w:rPr>
                <w:rFonts w:hint="eastAsia" w:asciiTheme="minorEastAsia" w:hAnsiTheme="minorEastAsia" w:eastAsiaTheme="minorEastAsia" w:cstheme="minorEastAsia"/>
                <w:sz w:val="24"/>
                <w:szCs w:val="24"/>
                <w:lang w:val="en-US"/>
              </w:rPr>
              <w:t xml:space="preserve">勘察</w:t>
            </w:r>
            <w:r>
              <w:rPr>
                <w:rFonts w:hint="eastAsia" w:asciiTheme="minorEastAsia" w:hAnsiTheme="minorEastAsia" w:eastAsiaTheme="minorEastAsia" w:cstheme="minorEastAsia"/>
                <w:sz w:val="24"/>
                <w:szCs w:val="24"/>
              </w:rPr>
              <w:t xml:space="preserve">时间： 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日</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时</w:t>
            </w:r>
            <w:r/>
          </w:p>
          <w:p>
            <w:pPr>
              <w:ind w:left="0" w:right="0"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集合地点：</w:t>
            </w:r>
            <w:r/>
          </w:p>
          <w:p>
            <w:pPr>
              <w:ind w:left="0" w:right="0" w:firstLine="96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联系人：联系电话：</w:t>
            </w:r>
            <w:r/>
          </w:p>
        </w:tc>
      </w:tr>
      <w:tr>
        <w:trPr>
          <w:jc w:val="center"/>
          <w:trHeight w:val="420"/>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 xml:space="preserve">8</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 xml:space="preserve">报价</w:t>
            </w:r>
            <w:r>
              <w:rPr>
                <w:rFonts w:hint="eastAsia" w:asciiTheme="minorEastAsia" w:hAnsiTheme="minorEastAsia" w:eastAsiaTheme="minorEastAsia" w:cstheme="minorEastAsia"/>
                <w:sz w:val="24"/>
                <w:szCs w:val="24"/>
              </w:rPr>
              <w:t xml:space="preserve">货币</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人民币</w:t>
            </w:r>
            <w:r/>
          </w:p>
        </w:tc>
      </w:tr>
      <w:tr>
        <w:trPr>
          <w:jc w:val="center"/>
          <w:trHeight w:val="768"/>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 xml:space="preserve">9</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合同方式</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固定单价合同</w:t>
            </w:r>
            <w:r/>
          </w:p>
          <w:p>
            <w:pPr>
              <w:ind w:left="0" w:right="0"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固定总价合同</w:t>
            </w:r>
            <w:r/>
          </w:p>
        </w:tc>
      </w:tr>
      <w:tr>
        <w:trPr>
          <w:jc w:val="center"/>
          <w:trHeight w:val="604"/>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rPr>
              <w:t xml:space="preserve">0</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 xml:space="preserve">磋商</w:t>
            </w:r>
            <w:r>
              <w:rPr>
                <w:rFonts w:hint="eastAsia" w:asciiTheme="minorEastAsia" w:hAnsiTheme="minorEastAsia" w:eastAsiaTheme="minorEastAsia" w:cstheme="minorEastAsia"/>
                <w:sz w:val="24"/>
                <w:szCs w:val="24"/>
              </w:rPr>
              <w:t xml:space="preserve">保证金</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w:t>
            </w:r>
            <w:r>
              <w:rPr>
                <w:rFonts w:hint="eastAsia" w:asciiTheme="minorEastAsia" w:hAnsiTheme="minorEastAsia" w:eastAsiaTheme="minorEastAsia" w:cstheme="minorEastAsia"/>
                <w:sz w:val="24"/>
                <w:szCs w:val="24"/>
                <w:lang w:val="en-US"/>
              </w:rPr>
              <w:t xml:space="preserve">不收取磋商</w:t>
            </w:r>
            <w:r>
              <w:rPr>
                <w:rFonts w:hint="eastAsia" w:asciiTheme="minorEastAsia" w:hAnsiTheme="minorEastAsia" w:eastAsiaTheme="minorEastAsia" w:cstheme="minorEastAsia"/>
                <w:sz w:val="24"/>
                <w:szCs w:val="24"/>
              </w:rPr>
              <w:t xml:space="preserve">保证金。</w:t>
            </w:r>
            <w:r/>
          </w:p>
        </w:tc>
      </w:tr>
      <w:tr>
        <w:trPr>
          <w:jc w:val="center"/>
          <w:trHeight w:val="429"/>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rPr>
              <w:t xml:space="preserve">1</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 xml:space="preserve">响应</w:t>
            </w:r>
            <w:r>
              <w:rPr>
                <w:rFonts w:hint="eastAsia" w:asciiTheme="minorEastAsia" w:hAnsiTheme="minorEastAsia" w:eastAsiaTheme="minorEastAsia" w:cstheme="minorEastAsia"/>
                <w:sz w:val="24"/>
                <w:szCs w:val="24"/>
              </w:rPr>
              <w:t xml:space="preserve">文件有效期</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60 </w:t>
            </w:r>
            <w:r>
              <w:rPr>
                <w:rFonts w:hint="eastAsia" w:asciiTheme="minorEastAsia" w:hAnsiTheme="minorEastAsia" w:eastAsiaTheme="minorEastAsia" w:cstheme="minorEastAsia"/>
                <w:sz w:val="24"/>
                <w:szCs w:val="24"/>
              </w:rPr>
              <w:t xml:space="preserve">日历天（自磋商截止日起）</w:t>
            </w:r>
            <w:r/>
          </w:p>
        </w:tc>
      </w:tr>
      <w:tr>
        <w:trPr>
          <w:cantSplit/>
          <w:jc w:val="center"/>
          <w:trHeight w:val="406"/>
        </w:trPr>
        <w:tc>
          <w:tcPr>
            <w:tcW w:w="756" w:type="dxa"/>
            <w:vAlign w:val="center"/>
            <w:vMerge w:val="restart"/>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rPr>
              <w:t xml:space="preserve">2</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 xml:space="preserve">响应文件递交</w:t>
            </w:r>
            <w:r>
              <w:rPr>
                <w:rFonts w:hint="eastAsia" w:asciiTheme="minorEastAsia" w:hAnsiTheme="minorEastAsia" w:eastAsiaTheme="minorEastAsia" w:cstheme="minorEastAsia"/>
                <w:sz w:val="24"/>
                <w:szCs w:val="24"/>
              </w:rPr>
              <w:t xml:space="preserve">截止时间</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时间：</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202</w:t>
            </w:r>
            <w:r>
              <w:rPr>
                <w:rFonts w:hint="eastAsia" w:asciiTheme="minorEastAsia" w:hAnsiTheme="minorEastAsia" w:eastAsiaTheme="minorEastAsia" w:cstheme="minorEastAsia"/>
                <w:color w:val="000000" w:themeColor="text1"/>
                <w:sz w:val="24"/>
                <w:szCs w:val="24"/>
                <w:u w:val="single"/>
                <w:lang w:val="en-US"/>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09</w:t>
            </w:r>
            <w:r>
              <w:rPr>
                <w:rFonts w:hint="eastAsia" w:asciiTheme="minorEastAsia" w:hAnsiTheme="minorEastAsia" w:eastAsia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日</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9</w:t>
            </w:r>
            <w:r>
              <w:rPr>
                <w:rFonts w:hint="eastAsia" w:asciiTheme="minorEastAsia" w:hAnsiTheme="minorEastAsia" w:eastAsia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时</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00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w:t>
            </w:r>
            <w:r/>
          </w:p>
        </w:tc>
      </w:tr>
      <w:tr>
        <w:trPr>
          <w:cantSplit/>
          <w:jc w:val="center"/>
          <w:trHeight w:val="535"/>
        </w:trPr>
        <w:tc>
          <w:tcPr>
            <w:tcW w:w="756" w:type="dxa"/>
            <w:vAlign w:val="center"/>
            <w:vMerge w:val="continue"/>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 xml:space="preserve">响应文件递交</w:t>
            </w:r>
            <w:r>
              <w:rPr>
                <w:rFonts w:hint="eastAsia" w:asciiTheme="minorEastAsia" w:hAnsiTheme="minorEastAsia" w:eastAsiaTheme="minorEastAsia" w:cstheme="minorEastAsia"/>
                <w:sz w:val="24"/>
                <w:szCs w:val="24"/>
              </w:rPr>
              <w:t xml:space="preserve">地点</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地点：江苏政府采购“苏采云”系统不见面开标大厅 </w:t>
            </w:r>
            <w:r/>
          </w:p>
        </w:tc>
      </w:tr>
      <w:tr>
        <w:trPr>
          <w:jc w:val="center"/>
          <w:trHeight w:val="752"/>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rPr>
              <w:t xml:space="preserve">3</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 xml:space="preserve">开启</w:t>
            </w:r>
            <w:r>
              <w:rPr>
                <w:rFonts w:hint="eastAsia" w:asciiTheme="minorEastAsia" w:hAnsiTheme="minorEastAsia" w:eastAsiaTheme="minorEastAsia" w:cstheme="minorEastAsia"/>
                <w:sz w:val="24"/>
                <w:szCs w:val="24"/>
              </w:rPr>
              <w:t xml:space="preserve">时间和地点</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时间：</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202</w:t>
            </w:r>
            <w:r>
              <w:rPr>
                <w:rFonts w:hint="eastAsia" w:asciiTheme="minorEastAsia" w:hAnsiTheme="minorEastAsia" w:eastAsiaTheme="minorEastAsia" w:cstheme="minorEastAsia"/>
                <w:color w:val="000000" w:themeColor="text1"/>
                <w:sz w:val="24"/>
                <w:szCs w:val="24"/>
                <w:u w:val="single"/>
                <w:lang w:val="en-US"/>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11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09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日</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9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时</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00</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w:t>
            </w:r>
            <w:r/>
          </w:p>
          <w:p>
            <w:pPr>
              <w:ind w:left="0" w:right="0" w:firstLine="0"/>
              <w:jc w:val="both"/>
              <w:spacing w:line="24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地点：江苏政府采购“苏采云”系统不见面开标大厅 </w:t>
            </w:r>
            <w:r/>
          </w:p>
        </w:tc>
      </w:tr>
      <w:tr>
        <w:trPr>
          <w:jc w:val="center"/>
          <w:trHeight w:val="539"/>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rPr>
              <w:t xml:space="preserve">4</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w:t>
            </w:r>
            <w:r>
              <w:rPr>
                <w:rFonts w:hint="eastAsia" w:asciiTheme="minorEastAsia" w:hAnsiTheme="minorEastAsia" w:eastAsiaTheme="minorEastAsia" w:cstheme="minorEastAsia"/>
                <w:sz w:val="24"/>
                <w:szCs w:val="24"/>
                <w:lang w:val="en-US"/>
              </w:rPr>
              <w:t xml:space="preserve">审</w:t>
            </w:r>
            <w:r>
              <w:rPr>
                <w:rFonts w:hint="eastAsia" w:asciiTheme="minorEastAsia" w:hAnsiTheme="minorEastAsia" w:eastAsiaTheme="minorEastAsia" w:cstheme="minorEastAsia"/>
                <w:sz w:val="24"/>
                <w:szCs w:val="24"/>
              </w:rPr>
              <w:t xml:space="preserve">办法</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综合评分法</w:t>
            </w:r>
            <w:r/>
          </w:p>
        </w:tc>
      </w:tr>
      <w:tr>
        <w:trPr>
          <w:jc w:val="center"/>
          <w:trHeight w:val="539"/>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 xml:space="preserve">15</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 xml:space="preserve">确定成交供应商</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 xml:space="preserve">详见磋商文件</w:t>
            </w:r>
            <w:r/>
          </w:p>
        </w:tc>
      </w:tr>
      <w:tr>
        <w:trPr>
          <w:jc w:val="center"/>
          <w:trHeight w:val="841"/>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rPr>
              <w:t xml:space="preserve">6</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履约保证金</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□不提交，</w:t>
            </w:r>
            <w:r>
              <w:rPr>
                <w:rFonts w:hint="eastAsia" w:asciiTheme="minorEastAsia" w:hAnsiTheme="minorEastAsia" w:eastAsiaTheme="minorEastAsia" w:cstheme="minorEastAsia"/>
                <w:sz w:val="24"/>
                <w:szCs w:val="24"/>
                <w:highlight w:val="none"/>
                <w:lang w:val="en-US"/>
              </w:rPr>
              <w:t xml:space="preserve">磋商</w:t>
            </w:r>
            <w:r>
              <w:rPr>
                <w:rFonts w:hint="eastAsia" w:asciiTheme="minorEastAsia" w:hAnsiTheme="minorEastAsia" w:eastAsiaTheme="minorEastAsia" w:cstheme="minorEastAsia"/>
                <w:sz w:val="24"/>
                <w:szCs w:val="24"/>
                <w:highlight w:val="none"/>
              </w:rPr>
              <w:t xml:space="preserve">文件中有关履约保证金的规定均不适用</w:t>
            </w:r>
            <w:r/>
          </w:p>
          <w:p>
            <w:pPr>
              <w:ind w:left="0" w:right="0"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提交</w:t>
            </w:r>
            <w:r/>
          </w:p>
          <w:p>
            <w:pPr>
              <w:pStyle w:val="753"/>
              <w:ind w:left="0" w:right="0"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履约保证金:按成交金额的10%</w:t>
            </w:r>
            <w:r/>
          </w:p>
          <w:p>
            <w:pPr>
              <w:pStyle w:val="753"/>
              <w:ind w:left="0" w:right="0"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履约保证金形式:支票、汇票、本票或者金融机构、担保机构出具的保函、履约保证保险等。</w:t>
            </w:r>
            <w:r/>
          </w:p>
          <w:p>
            <w:pPr>
              <w:pStyle w:val="753"/>
              <w:ind w:left="0" w:right="0"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提交时间:收到成交通知书后，并在签订合同前提交</w:t>
            </w:r>
            <w:r/>
          </w:p>
          <w:p>
            <w:pPr>
              <w:pStyle w:val="753"/>
              <w:ind w:left="0" w:right="0" w:firstLine="0"/>
              <w:jc w:val="both"/>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退还时间:在成交人按承诺的服务期、质量标准、规范要求完成项目后</w:t>
            </w:r>
            <w:r>
              <w:rPr>
                <w:rFonts w:hint="eastAsia" w:asciiTheme="minorEastAsia" w:hAnsiTheme="minorEastAsia" w:eastAsiaTheme="minorEastAsia" w:cstheme="minorEastAsia"/>
                <w:sz w:val="24"/>
                <w:szCs w:val="24"/>
                <w:highlight w:val="none"/>
                <w:lang w:val="en-US" w:eastAsia="zh-CN"/>
              </w:rPr>
              <w:t xml:space="preserve">30日内</w:t>
            </w:r>
            <w:r>
              <w:rPr>
                <w:rFonts w:hint="eastAsia" w:asciiTheme="minorEastAsia" w:hAnsiTheme="minorEastAsia" w:eastAsiaTheme="minorEastAsia" w:cstheme="minorEastAsia"/>
                <w:sz w:val="24"/>
                <w:szCs w:val="24"/>
                <w:highlight w:val="none"/>
              </w:rPr>
              <w:t xml:space="preserve">无息返还。</w:t>
            </w:r>
            <w:r/>
          </w:p>
        </w:tc>
      </w:tr>
      <w:tr>
        <w:trPr>
          <w:jc w:val="center"/>
          <w:trHeight w:val="792"/>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rPr>
              <w:t xml:space="preserve">7</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签订合同</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成交通知书发出之日起</w:t>
            </w:r>
            <w:r>
              <w:rPr>
                <w:rFonts w:hint="eastAsia" w:asciiTheme="minorEastAsia" w:hAnsiTheme="minorEastAsia" w:eastAsiaTheme="minorEastAsia" w:cstheme="minorEastAsia"/>
                <w:sz w:val="24"/>
                <w:szCs w:val="24"/>
                <w:u w:val="single"/>
              </w:rPr>
              <w:t xml:space="preserve"> 30 </w:t>
            </w:r>
            <w:r>
              <w:rPr>
                <w:rFonts w:hint="eastAsia" w:asciiTheme="minorEastAsia" w:hAnsiTheme="minorEastAsia" w:eastAsiaTheme="minorEastAsia" w:cstheme="minorEastAsia"/>
                <w:sz w:val="24"/>
                <w:szCs w:val="24"/>
              </w:rPr>
              <w:t xml:space="preserve">日内</w:t>
            </w:r>
            <w:r/>
          </w:p>
          <w:p>
            <w:pPr>
              <w:ind w:left="0" w:right="0" w:firstLine="0"/>
              <w:jc w:val="both"/>
              <w:spacing w:line="24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签订合同地点：</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泰州市姜堰区</w:t>
            </w:r>
            <w:r/>
          </w:p>
        </w:tc>
      </w:tr>
      <w:tr>
        <w:trPr>
          <w:jc w:val="center"/>
          <w:trHeight w:val="795"/>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bookmarkStart w:id="70" w:name="_Hlk208926753"/>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rPr>
              <w:t xml:space="preserve">8</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付款方式</w:t>
            </w:r>
            <w:bookmarkEnd w:id="70"/>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签订后15个工作日内，采购人向成交供应商支付合同总额的20%；项目服务期限结束后，在项目通过终期验收后15个工作日内，根据绩效考核结果采购人向成交供应商支付合同剩余款项（采购人每次付款前，由成交供应商向采购人开具发票）。</w:t>
            </w:r>
            <w:r/>
          </w:p>
        </w:tc>
      </w:tr>
      <w:tr>
        <w:trPr>
          <w:jc w:val="center"/>
          <w:trHeight w:val="604"/>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 xml:space="preserve">19</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bookmarkStart w:id="144" w:name="_GoBack"/>
            <w:r/>
            <w:bookmarkEnd w:id="144"/>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 xml:space="preserve">代理</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服务费</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bookmarkStart w:id="71" w:name="EBe845b8b1ff7843ec993e5a4bd96944e6"/>
            <w:r/>
            <w:bookmarkStart w:id="72" w:name="EB43d98a67a624490d81135a7e75760740"/>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本项目代理服务费由采购人支付</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bookmarkEnd w:id="71"/>
            <w:r/>
            <w:bookmarkEnd w:id="72"/>
            <w:r>
              <w:rPr>
                <w:rFonts w:hint="eastAsia" w:ascii="宋体" w:hAnsi="宋体" w:cs="宋体"/>
                <w:sz w:val="24"/>
                <w:lang w:val="en-US" w:eastAsia="zh-CN"/>
              </w:rPr>
              <w:t xml:space="preserve">按照苏政采协【2024】20号文件规定的收费标准*50%</w:t>
            </w:r>
            <w:r>
              <w:rPr>
                <w:rFonts w:hint="eastAsia" w:cs="宋体"/>
                <w:sz w:val="24"/>
                <w:lang w:val="en-US" w:eastAsia="zh-CN"/>
              </w:rPr>
              <w:t xml:space="preserve">计取。</w:t>
            </w:r>
            <w:r/>
          </w:p>
        </w:tc>
      </w:tr>
      <w:tr>
        <w:trPr>
          <w:jc w:val="center"/>
          <w:trHeight w:val="1090"/>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rPr>
              <w:t xml:space="preserve">0</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其他</w:t>
            </w:r>
            <w:r>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t xml:space="preserve">说明</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成交供应商在领取成交通知书时需提供叁份纸质响应文件（一正二副）。</w:t>
            </w:r>
            <w:r/>
          </w:p>
          <w:p>
            <w:pPr>
              <w:ind w:left="0" w:right="0" w:firstLine="0"/>
              <w:jc w:val="both"/>
              <w:spacing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其他未列明行业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right="0" w:firstLine="0"/>
              <w:jc w:val="both"/>
              <w:spacing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本磋商文件的解释权属于采购人（或代理机构）。</w:t>
            </w:r>
            <w:r/>
          </w:p>
        </w:tc>
      </w:tr>
      <w:tr>
        <w:trPr>
          <w:jc w:val="center"/>
          <w:trHeight w:val="1090"/>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 xml:space="preserve">21</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注意事项</w:t>
            </w:r>
            <w:r/>
          </w:p>
        </w:tc>
        <w:tc>
          <w:tcPr>
            <w:tcW w:w="6528" w:type="dxa"/>
            <w:vAlign w:val="center"/>
            <w:textDirection w:val="lrTb"/>
            <w:noWrap w:val="false"/>
          </w:tcPr>
          <w:p>
            <w:pPr>
              <w:ind w:left="0" w:right="0" w:firstLine="0"/>
              <w:jc w:val="both"/>
              <w:spacing w:line="240" w:lineRule="auto"/>
              <w:widowControl/>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确保音视频畅通：</w:t>
            </w:r>
            <w: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t xml:space="preserve">竞争性磋商</w:t>
            </w: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项目需要进行磋商程序，请各供应商提前安装耳麦、摄像头等通讯工具并对耳麦、摄像头等通讯工具进行调试，确保在磋商过程可以正常使用。</w:t>
            </w:r>
            <w:r/>
          </w:p>
          <w:p>
            <w:pPr>
              <w:ind w:left="0" w:right="0" w:firstLine="0"/>
              <w:jc w:val="both"/>
              <w:spacing w:line="240" w:lineRule="auto"/>
              <w:widowControl/>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及时完成最终报价：竞争性磋商项目需要供应商进行最终报价，请各供应商在项目评审结束之前不要擅自离开“苏采云”交易系统开标大厅，待评审专家开启最终报价程序后，及时完成最终报价。</w:t>
            </w:r>
            <w:r/>
          </w:p>
        </w:tc>
      </w:tr>
      <w:tr>
        <w:trPr>
          <w:jc w:val="center"/>
          <w:trHeight w:val="1090"/>
        </w:trPr>
        <w:tc>
          <w:tcPr>
            <w:tcW w:w="75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 xml:space="preserve">22</w:t>
            </w:r>
            <w:r/>
          </w:p>
        </w:tc>
        <w:tc>
          <w:tcPr>
            <w:tcW w:w="26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注意事项</w:t>
            </w:r>
            <w:r/>
          </w:p>
        </w:tc>
        <w:tc>
          <w:tcPr>
            <w:tcW w:w="6528" w:type="dxa"/>
            <w:vAlign w:val="center"/>
            <w:textDirection w:val="lrTb"/>
            <w:noWrap w:val="false"/>
          </w:tcPr>
          <w:p>
            <w:pPr>
              <w:ind w:left="0" w:right="0" w:firstLine="0"/>
              <w:jc w:val="both"/>
              <w:spacing w:line="240" w:lineRule="auto"/>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依据苏财购【2026】36号文件，1、评审过程中出现下列情形之一的，评审委员会应当启动异常低价投标（响应）审查程序：</w:t>
            </w:r>
            <w:r/>
          </w:p>
          <w:p>
            <w:pPr>
              <w:ind w:left="0" w:right="0" w:firstLine="0"/>
              <w:jc w:val="both"/>
              <w:spacing w:line="240" w:lineRule="auto"/>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left="0" w:right="0" w:firstLine="0"/>
              <w:jc w:val="both"/>
              <w:spacing w:line="240" w:lineRule="auto"/>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left="0" w:right="0" w:firstLine="0"/>
              <w:jc w:val="both"/>
              <w:spacing w:line="240" w:lineRule="auto"/>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（3）投标(响应)报价低于采购项目最高限价45%的，即投标(响应)报价&lt;采购项目最高限价*45%；</w:t>
            </w:r>
            <w:r/>
          </w:p>
          <w:p>
            <w:pPr>
              <w:ind w:left="0" w:right="0" w:firstLine="0"/>
              <w:jc w:val="both"/>
              <w:spacing w:line="240" w:lineRule="auto"/>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（4）评审委员会认定的供应商报价过低、有可能影响产品质量或者不能诚信履约的其他情形。</w:t>
            </w:r>
            <w:r/>
          </w:p>
          <w:p>
            <w:pPr>
              <w:ind w:left="0" w:right="0" w:firstLine="0"/>
              <w:jc w:val="both"/>
              <w:spacing w:line="240" w:lineRule="auto"/>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分钟。其中，属于第（3）项情形，供应商已随投标（响应）文件一并提交相关书面说明及必要的证明材料的，在评审现场可不再重复提交。</w:t>
            </w:r>
            <w:r/>
          </w:p>
          <w:p>
            <w:pPr>
              <w:ind w:left="0" w:right="0" w:firstLine="0"/>
              <w:jc w:val="both"/>
              <w:spacing w:line="240" w:lineRule="auto"/>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0"/>
              <w:jc w:val="both"/>
              <w:spacing w:line="240" w:lineRule="auto"/>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0"/>
              <w:jc w:val="both"/>
              <w:spacing w:line="240" w:lineRule="auto"/>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pStyle w:val="699"/>
        <w:ind w:left="0" w:right="0" w:firstLine="0"/>
        <w:spacing w:line="360" w:lineRule="auto"/>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rPr>
        <w:t xml:space="preserve">一、总则</w:t>
      </w:r>
      <w:r/>
    </w:p>
    <w:p>
      <w:pPr>
        <w:pStyle w:val="699"/>
        <w:ind w:left="0" w:right="0" w:firstLine="241"/>
        <w:spacing w:line="360" w:lineRule="auto"/>
        <w:rPr>
          <w:rFonts w:hint="eastAsia" w:asciiTheme="minorEastAsia" w:hAnsiTheme="minorEastAsia" w:eastAsiaTheme="minorEastAsia" w:cstheme="minorEastAsia"/>
          <w:b/>
          <w:sz w:val="24"/>
          <w:szCs w:val="24"/>
        </w:rPr>
      </w:pPr>
      <w:r/>
      <w:bookmarkStart w:id="73" w:name="_Toc177824872"/>
      <w:r/>
      <w:bookmarkStart w:id="74" w:name="_Toc177870537"/>
      <w:r/>
      <w:bookmarkStart w:id="75" w:name="_Toc177825120"/>
      <w:r/>
      <w:bookmarkStart w:id="76" w:name="_Toc177824939"/>
      <w:r>
        <w:rPr>
          <w:rFonts w:hint="eastAsia" w:asciiTheme="minorEastAsia" w:hAnsiTheme="minorEastAsia" w:eastAsiaTheme="minorEastAsia" w:cstheme="minorEastAsia"/>
          <w:b/>
          <w:sz w:val="24"/>
          <w:szCs w:val="24"/>
        </w:rPr>
        <w:t xml:space="preserve">（一）适用范围</w:t>
      </w:r>
      <w:bookmarkEnd w:id="73"/>
      <w:r/>
      <w:bookmarkEnd w:id="74"/>
      <w:r/>
      <w:bookmarkEnd w:id="75"/>
      <w:r/>
      <w:bookmarkEnd w:id="76"/>
      <w:r/>
      <w:r/>
    </w:p>
    <w:p>
      <w:pPr>
        <w:ind w:left="0" w:right="0" w:firstLine="480"/>
        <w:spacing w:line="360" w:lineRule="auto"/>
        <w:tabs>
          <w:tab w:val="left" w:pos="426"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本竞争性磋商文件适用于</w:t>
      </w:r>
      <w:r>
        <w:rPr>
          <w:rFonts w:hint="eastAsia" w:asciiTheme="minorEastAsia" w:hAnsiTheme="minorEastAsia" w:eastAsiaTheme="minorEastAsia" w:cstheme="minorEastAsia"/>
          <w:bCs/>
          <w:sz w:val="24"/>
          <w:szCs w:val="24"/>
        </w:rPr>
        <w:t xml:space="preserve">本采购项目</w:t>
      </w:r>
      <w:r>
        <w:rPr>
          <w:rFonts w:hint="eastAsia" w:asciiTheme="minorEastAsia" w:hAnsiTheme="minorEastAsia" w:eastAsiaTheme="minorEastAsia" w:cstheme="minorEastAsia"/>
          <w:sz w:val="24"/>
          <w:szCs w:val="24"/>
        </w:rPr>
        <w:t xml:space="preserve">的磋商、评审、确定供应商、验收、合同履约、付款等（法律、法规另有规定的，从其规定）。</w:t>
      </w:r>
      <w:r/>
    </w:p>
    <w:p>
      <w:pPr>
        <w:pStyle w:val="699"/>
        <w:ind w:left="0" w:right="0" w:firstLine="241"/>
        <w:spacing w:line="360" w:lineRule="auto"/>
        <w:rPr>
          <w:rFonts w:hint="eastAsia" w:asciiTheme="minorEastAsia" w:hAnsiTheme="minorEastAsia" w:eastAsiaTheme="minorEastAsia" w:cstheme="minorEastAsia"/>
          <w:b/>
          <w:sz w:val="24"/>
          <w:szCs w:val="24"/>
        </w:rPr>
      </w:pPr>
      <w:r/>
      <w:bookmarkStart w:id="77" w:name="_Toc177824940"/>
      <w:r/>
      <w:bookmarkStart w:id="78" w:name="_Toc177870538"/>
      <w:r/>
      <w:bookmarkStart w:id="79" w:name="_Toc177825121"/>
      <w:r/>
      <w:bookmarkStart w:id="80" w:name="_Toc177824873"/>
      <w:r>
        <w:rPr>
          <w:rFonts w:hint="eastAsia" w:asciiTheme="minorEastAsia" w:hAnsiTheme="minorEastAsia" w:eastAsiaTheme="minorEastAsia" w:cstheme="minorEastAsia"/>
          <w:b/>
          <w:sz w:val="24"/>
          <w:szCs w:val="24"/>
        </w:rPr>
        <w:t xml:space="preserve">（二）定义</w:t>
      </w:r>
      <w:bookmarkEnd w:id="77"/>
      <w:r/>
      <w:bookmarkEnd w:id="78"/>
      <w:r/>
      <w:bookmarkEnd w:id="79"/>
      <w:r/>
      <w:bookmarkEnd w:id="80"/>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采购人：指依法进行采购的国家机关、事业单位、团体组织。</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供应商：指向采购人提供货物、工程或服务的法人、其他组织或者自然人，不包括其分公司。</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采购代理机构：指依法接受采购人委托，从事货物、工程和服务等采购招标代理业务的社会中介机构。</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采购单位：采购人及采购代理机构的统称。</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磋商小组：是指在采购活动中，依法由采购人代表和有关技术、经济等方面的专家组建，负责对响应文件进行评审并提出评审意见的临时性权威机构。</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响应：供应商根据采购人或采购代理机构发售的磋商文件，编制响应文件并按规定投标的行为。</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知识产权：指专利权、商标权、著作权等无形财产专有权的统称。</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天：日历天。</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服务地点：合同中明确约定的乙方履行服务的最终地点。</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不可抗力：不能预见、不能避免并且不能克服的客观情况。</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实质性响应：满足有关本次采购标的、数量、质量、价款或者报酬、履行期限、履行地点和方式、违约责任和解决争议方法等要求。</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书面形式：指书面文字、合同书、信件等可以有形地表现所载内容的形式。</w:t>
      </w:r>
      <w:r/>
    </w:p>
    <w:p>
      <w:pPr>
        <w:pStyle w:val="699"/>
        <w:ind w:left="0" w:right="0" w:firstLine="241"/>
        <w:spacing w:line="360" w:lineRule="auto"/>
        <w:rPr>
          <w:rFonts w:hint="eastAsia" w:asciiTheme="minorEastAsia" w:hAnsiTheme="minorEastAsia" w:eastAsiaTheme="minorEastAsia" w:cstheme="minorEastAsia"/>
          <w:b/>
          <w:sz w:val="24"/>
          <w:szCs w:val="24"/>
        </w:rPr>
      </w:pPr>
      <w:r/>
      <w:bookmarkStart w:id="81" w:name="_Toc177870539"/>
      <w:r>
        <w:rPr>
          <w:rFonts w:hint="eastAsia" w:asciiTheme="minorEastAsia" w:hAnsiTheme="minorEastAsia" w:eastAsiaTheme="minorEastAsia" w:cstheme="minorEastAsia"/>
          <w:b/>
          <w:sz w:val="24"/>
          <w:szCs w:val="24"/>
        </w:rPr>
        <w:t xml:space="preserve">（三）采购方式</w:t>
      </w:r>
      <w:bookmarkEnd w:id="81"/>
      <w:r/>
      <w:r/>
    </w:p>
    <w:p>
      <w:pPr>
        <w:pStyle w:val="960"/>
        <w:ind w:left="0" w:right="0" w:firstLine="48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竞争性磋商</w:t>
      </w:r>
      <w:r/>
    </w:p>
    <w:p>
      <w:pPr>
        <w:pStyle w:val="699"/>
        <w:ind w:left="0" w:right="0" w:firstLine="241"/>
        <w:spacing w:line="360" w:lineRule="auto"/>
        <w:rPr>
          <w:rFonts w:hint="eastAsia" w:asciiTheme="minorEastAsia" w:hAnsiTheme="minorEastAsia" w:eastAsiaTheme="minorEastAsia" w:cstheme="minorEastAsia"/>
          <w:b/>
          <w:sz w:val="24"/>
          <w:szCs w:val="24"/>
        </w:rPr>
      </w:pPr>
      <w:r/>
      <w:bookmarkStart w:id="82" w:name="_Toc177870540"/>
      <w:r/>
      <w:bookmarkStart w:id="83" w:name="_Toc177824874"/>
      <w:r/>
      <w:bookmarkStart w:id="84" w:name="_Toc177825122"/>
      <w:r/>
      <w:bookmarkStart w:id="85" w:name="_Toc177824941"/>
      <w:r>
        <w:rPr>
          <w:rFonts w:hint="eastAsia" w:asciiTheme="minorEastAsia" w:hAnsiTheme="minorEastAsia" w:eastAsiaTheme="minorEastAsia" w:cstheme="minorEastAsia"/>
          <w:b/>
          <w:sz w:val="24"/>
          <w:szCs w:val="24"/>
        </w:rPr>
        <w:t xml:space="preserve">（四）磋商委托</w:t>
      </w:r>
      <w:bookmarkEnd w:id="82"/>
      <w:r/>
      <w:bookmarkEnd w:id="83"/>
      <w:r/>
      <w:bookmarkEnd w:id="84"/>
      <w:r/>
      <w:bookmarkEnd w:id="85"/>
      <w:r/>
      <w:r/>
    </w:p>
    <w:p>
      <w:pPr>
        <w:pStyle w:val="960"/>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如供应商委托代理的须提供法定代表人出具的授权委托书。</w:t>
      </w:r>
      <w:r/>
    </w:p>
    <w:p>
      <w:pPr>
        <w:pStyle w:val="699"/>
        <w:ind w:left="0" w:right="0" w:firstLine="241"/>
        <w:spacing w:line="360" w:lineRule="auto"/>
        <w:rPr>
          <w:rFonts w:hint="eastAsia" w:asciiTheme="minorEastAsia" w:hAnsiTheme="minorEastAsia" w:eastAsiaTheme="minorEastAsia" w:cstheme="minorEastAsia"/>
          <w:b/>
          <w:sz w:val="24"/>
          <w:szCs w:val="24"/>
        </w:rPr>
      </w:pPr>
      <w:r/>
      <w:bookmarkStart w:id="86" w:name="_Toc177824875"/>
      <w:r/>
      <w:bookmarkStart w:id="87" w:name="_Toc177825123"/>
      <w:r/>
      <w:bookmarkStart w:id="88" w:name="_Toc177870541"/>
      <w:r/>
      <w:bookmarkStart w:id="89" w:name="_Toc177824942"/>
      <w:r>
        <w:rPr>
          <w:rFonts w:hint="eastAsia" w:asciiTheme="minorEastAsia" w:hAnsiTheme="minorEastAsia" w:eastAsiaTheme="minorEastAsia" w:cstheme="minorEastAsia"/>
          <w:b/>
          <w:sz w:val="24"/>
          <w:szCs w:val="24"/>
        </w:rPr>
        <w:t xml:space="preserve">（五）磋商费用</w:t>
      </w:r>
      <w:bookmarkEnd w:id="86"/>
      <w:r/>
      <w:bookmarkEnd w:id="87"/>
      <w:r/>
      <w:bookmarkEnd w:id="88"/>
      <w:r/>
      <w:bookmarkEnd w:id="89"/>
      <w:r/>
      <w:r/>
    </w:p>
    <w:p>
      <w:pPr>
        <w:pStyle w:val="960"/>
        <w:ind w:left="0" w:right="0" w:firstLine="48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不论磋商结果如何，供应商均应自行承担所有与磋商有关的全部费用。</w:t>
      </w:r>
      <w:r/>
    </w:p>
    <w:p>
      <w:pPr>
        <w:pStyle w:val="699"/>
        <w:ind w:left="0" w:right="0" w:firstLine="241"/>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（六）特别说明：</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699"/>
        <w:ind w:left="0" w:right="0" w:firstLine="0"/>
        <w:spacing w:line="360" w:lineRule="auto"/>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rPr>
        <w:t xml:space="preserve">二、竞争性磋商文件</w:t>
      </w:r>
      <w:r/>
    </w:p>
    <w:p>
      <w:pPr>
        <w:pStyle w:val="699"/>
        <w:ind w:left="0" w:right="0" w:firstLine="241"/>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（一）竞争性磋商文件的构成（但并不仅限于）</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竞争性磋商公告</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供应商须知</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采购需求</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评审办法及标准</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合同条款</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响应文件格式</w:t>
      </w:r>
      <w:r/>
    </w:p>
    <w:p>
      <w:pPr>
        <w:pStyle w:val="699"/>
        <w:ind w:left="0" w:right="0" w:firstLine="241"/>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（二）竞争性磋商文件的澄清与修改 </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bCs/>
          <w:sz w:val="24"/>
          <w:szCs w:val="24"/>
        </w:rPr>
        <w:t xml:space="preserve">供应商应认真阅读本竞争性磋商文件，发现其中有误或有要求不合理的，供应商应当于收到磋商文件之日或者磋商文件公告期限届满之日后七个工作日内以书面形式要求采购人（或代理机</w:t>
      </w:r>
      <w:r>
        <w:rPr>
          <w:rFonts w:hint="eastAsia" w:asciiTheme="minorEastAsia" w:hAnsiTheme="minorEastAsia" w:eastAsiaTheme="minorEastAsia" w:cstheme="minorEastAsia"/>
          <w:sz w:val="24"/>
          <w:szCs w:val="24"/>
        </w:rPr>
        <w:t xml:space="preserve">构）</w:t>
      </w:r>
      <w:r>
        <w:rPr>
          <w:rFonts w:hint="eastAsia" w:asciiTheme="minorEastAsia" w:hAnsiTheme="minorEastAsia" w:eastAsiaTheme="minorEastAsia" w:cstheme="minorEastAsia"/>
          <w:bCs/>
          <w:sz w:val="24"/>
          <w:szCs w:val="24"/>
        </w:rPr>
        <w:t xml:space="preserve">澄清</w:t>
      </w:r>
      <w:r>
        <w:rPr>
          <w:rFonts w:hint="eastAsia" w:asciiTheme="minorEastAsia" w:hAnsiTheme="minorEastAsia" w:eastAsiaTheme="minorEastAsia" w:cstheme="minorEastAsia"/>
          <w:sz w:val="24"/>
          <w:szCs w:val="24"/>
        </w:rPr>
        <w:t xml:space="preserve">。</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采购单位对已发出的竞争性磋商文件进行必要澄清、答复、修改或补充的，将在江苏政府采购网上发布更正公告，请供应商自行到网上查看和下载，供应商因漏看带来的后果由供应商自行承担。</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竞争性磋商文件澄清、答复、修改、补充的内容为竞争性磋商文件的组成部分。当竞争性磋商文件与竞争性磋商文件的答复、澄清、修改、补充通知就同一内容的表述不一致时，以最后发出的文件为准。</w:t>
      </w:r>
      <w:r/>
    </w:p>
    <w:p>
      <w:pPr>
        <w:ind w:left="0" w:right="0" w:firstLine="0"/>
        <w:spacing w:line="360" w:lineRule="auto"/>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rPr>
        <w:t xml:space="preserve">三、政策功能</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小型、微型企业享受价格扣除优惠政策，详见第</w:t>
      </w:r>
      <w:r>
        <w:rPr>
          <w:rFonts w:hint="eastAsia" w:asciiTheme="minorEastAsia" w:hAnsiTheme="minorEastAsia" w:eastAsiaTheme="minorEastAsia" w:cstheme="minorEastAsia"/>
          <w:sz w:val="24"/>
          <w:szCs w:val="24"/>
          <w:lang w:val="en-US" w:eastAsia="zh-CN"/>
        </w:rPr>
        <w:t xml:space="preserve">四</w:t>
      </w:r>
      <w:r>
        <w:rPr>
          <w:rFonts w:hint="eastAsia" w:asciiTheme="minorEastAsia" w:hAnsiTheme="minorEastAsia" w:eastAsiaTheme="minorEastAsia" w:cstheme="minorEastAsia"/>
          <w:sz w:val="24"/>
          <w:szCs w:val="24"/>
        </w:rPr>
        <w:t xml:space="preserve">章评审办法及评分标准。</w:t>
      </w:r>
      <w:r/>
    </w:p>
    <w:p>
      <w:pPr>
        <w:pStyle w:val="699"/>
        <w:ind w:left="0" w:right="0" w:firstLine="0"/>
        <w:spacing w:line="360" w:lineRule="auto"/>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rPr>
        <w:t xml:space="preserve">四、响应文件的编制</w:t>
      </w:r>
      <w:r/>
    </w:p>
    <w:p>
      <w:pPr>
        <w:ind w:firstLine="482"/>
        <w:spacing w:line="360" w:lineRule="auto"/>
        <w:rPr>
          <w:rFonts w:hint="eastAsia" w:asciiTheme="minorEastAsia" w:hAnsiTheme="minorEastAsia" w:eastAsiaTheme="minorEastAsia" w:cstheme="minorEastAsia"/>
          <w:b/>
          <w:sz w:val="24"/>
          <w:szCs w:val="24"/>
        </w:rPr>
      </w:pPr>
      <w:r/>
      <w:bookmarkStart w:id="90" w:name="_Toc177824943"/>
      <w:r/>
      <w:bookmarkStart w:id="91" w:name="_Toc177824876"/>
      <w:r/>
      <w:bookmarkStart w:id="92" w:name="_Toc177870546"/>
      <w:r/>
      <w:bookmarkStart w:id="93" w:name="_Toc177825124"/>
      <w:r>
        <w:rPr>
          <w:rFonts w:hint="eastAsia" w:asciiTheme="minorEastAsia" w:hAnsiTheme="minorEastAsia" w:eastAsiaTheme="minorEastAsia" w:cstheme="minorEastAsia"/>
          <w:b/>
          <w:sz w:val="24"/>
          <w:szCs w:val="24"/>
        </w:rPr>
        <w:t xml:space="preserve">（一）响应文件的组成</w:t>
      </w:r>
      <w:bookmarkEnd w:id="90"/>
      <w:r/>
      <w:bookmarkEnd w:id="91"/>
      <w:r/>
      <w:bookmarkEnd w:id="92"/>
      <w:r/>
      <w:bookmarkEnd w:id="93"/>
      <w:r/>
      <w:r/>
    </w:p>
    <w:p>
      <w:pPr>
        <w:ind w:firstLine="482"/>
        <w:spacing w:line="360" w:lineRule="auto"/>
        <w:rPr>
          <w:rFonts w:hint="eastAsia" w:eastAsia="宋体" w:asciiTheme="minorEastAsia" w:hAnsiTheme="minorEastAsia" w:cstheme="minorEastAsia"/>
          <w:sz w:val="24"/>
          <w:szCs w:val="24"/>
          <w:lang w:eastAsia="zh-CN"/>
        </w:rPr>
      </w:pPr>
      <w:r>
        <w:rPr>
          <w:rFonts w:hint="eastAsia" w:asciiTheme="minorEastAsia" w:hAnsiTheme="minorEastAsia" w:eastAsiaTheme="minorEastAsia" w:cstheme="minorEastAsia"/>
          <w:b/>
          <w:sz w:val="24"/>
          <w:szCs w:val="24"/>
          <w:lang w:eastAsia="zh-CN"/>
        </w:rPr>
        <w:t xml:space="preserve">（</w:t>
      </w:r>
      <w:r>
        <w:rPr>
          <w:rFonts w:hint="eastAsia" w:ascii="宋体" w:hAnsi="宋体" w:eastAsia="宋体" w:cs="宋体"/>
          <w:b/>
          <w:bCs/>
          <w:sz w:val="24"/>
          <w:szCs w:val="24"/>
          <w:lang w:val="en-US" w:eastAsia="zh-CN"/>
        </w:rPr>
        <w:t xml:space="preserve">以下</w:t>
      </w:r>
      <w:r>
        <w:rPr>
          <w:rFonts w:hint="eastAsia" w:ascii="宋体" w:hAnsi="宋体" w:eastAsia="宋体" w:cs="宋体"/>
          <w:b/>
          <w:bCs/>
          <w:sz w:val="24"/>
          <w:szCs w:val="24"/>
        </w:rPr>
        <w:t xml:space="preserve">★项目若有缺失或无效，将导致该响应文件作无效评定，且不允许在递交截止时间后补正</w:t>
      </w:r>
      <w:r>
        <w:rPr>
          <w:rFonts w:hint="eastAsia" w:ascii="宋体" w:hAnsi="宋体" w:eastAsia="宋体" w:cs="宋体"/>
          <w:b/>
          <w:bCs/>
          <w:sz w:val="24"/>
          <w:szCs w:val="24"/>
          <w:lang w:eastAsia="zh-CN"/>
        </w:rPr>
        <w:t xml:space="preserve">）</w:t>
      </w:r>
      <w:r/>
    </w:p>
    <w:p>
      <w:pPr>
        <w:pStyle w:val="808"/>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cstheme="minorEastAsia"/>
          <w:bCs/>
          <w:sz w:val="24"/>
          <w:szCs w:val="24"/>
          <w:lang w:eastAsia="zh-CN"/>
        </w:rPr>
        <w:t xml:space="preserve">、</w:t>
      </w:r>
      <w:r>
        <w:rPr>
          <w:rFonts w:hint="eastAsia" w:asciiTheme="minorEastAsia" w:hAnsiTheme="minorEastAsia" w:eastAsiaTheme="minorEastAsia" w:cstheme="minorEastAsia"/>
          <w:sz w:val="24"/>
          <w:szCs w:val="24"/>
        </w:rPr>
        <w:t xml:space="preserve">基本目录</w:t>
      </w:r>
      <w:r/>
    </w:p>
    <w:p>
      <w:pPr>
        <w:pStyle w:val="808"/>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★（1）磋商报价表（格式详见第六章）；</w:t>
      </w:r>
      <w:r/>
    </w:p>
    <w:p>
      <w:pPr>
        <w:pStyle w:val="808"/>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资格证明文件</w:t>
      </w:r>
      <w:r/>
    </w:p>
    <w:p>
      <w:pPr>
        <w:pStyle w:val="808"/>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★（1）法人或者其他组织的营业执照等证明文件，自然人的身份证明；</w:t>
      </w:r>
      <w:r/>
    </w:p>
    <w:p>
      <w:pPr>
        <w:pStyle w:val="808"/>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★（2）供应商近</w:t>
      </w:r>
      <w:r>
        <w:rPr>
          <w:rFonts w:hint="eastAsia" w:asciiTheme="minorEastAsia" w:hAnsiTheme="minorEastAsia" w:eastAsiaTheme="minorEastAsia" w:cstheme="minorEastAsia"/>
          <w:sz w:val="24"/>
          <w:szCs w:val="24"/>
          <w:lang w:val="en-US" w:eastAsia="zh-CN"/>
        </w:rPr>
        <w:t xml:space="preserve">六</w:t>
      </w:r>
      <w:r>
        <w:rPr>
          <w:rFonts w:hint="eastAsia" w:asciiTheme="minorEastAsia" w:hAnsiTheme="minorEastAsia" w:eastAsiaTheme="minorEastAsia" w:cstheme="minorEastAsia"/>
          <w:sz w:val="24"/>
          <w:szCs w:val="24"/>
        </w:rPr>
        <w:t xml:space="preserve">个月（不含磋商响应文件递交当月）中任意一个月份的财务状况报告（资产负债表和利润表）或由会计师事务所出具的202</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年度的审计报告复印件；其他组织、自然人及成立未满一年的法人应提供银行出具的资信证明；</w:t>
      </w:r>
      <w:r/>
    </w:p>
    <w:p>
      <w:pPr>
        <w:pStyle w:val="808"/>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供应商近</w:t>
      </w:r>
      <w:r>
        <w:rPr>
          <w:rFonts w:hint="eastAsia" w:asciiTheme="minorEastAsia" w:hAnsiTheme="minorEastAsia" w:eastAsiaTheme="minorEastAsia" w:cstheme="minorEastAsia"/>
          <w:sz w:val="24"/>
          <w:szCs w:val="24"/>
          <w:lang w:val="en-US" w:eastAsia="zh-CN"/>
        </w:rPr>
        <w:t xml:space="preserve">六</w:t>
      </w:r>
      <w:r>
        <w:rPr>
          <w:rFonts w:hint="eastAsia" w:asciiTheme="minorEastAsia" w:hAnsiTheme="minorEastAsia" w:eastAsiaTheme="minorEastAsia" w:cstheme="minorEastAsia"/>
          <w:sz w:val="24"/>
          <w:szCs w:val="24"/>
        </w:rPr>
        <w:t xml:space="preserve">个月（不含磋商响应文件递交当月）中任意一个月份</w:t>
      </w:r>
      <w:r>
        <w:rPr>
          <w:rFonts w:hint="eastAsia" w:asciiTheme="minorEastAsia" w:hAnsiTheme="minorEastAsia" w:cstheme="minorEastAsia"/>
          <w:sz w:val="24"/>
          <w:szCs w:val="24"/>
          <w:lang w:val="en-US" w:eastAsia="zh-CN"/>
        </w:rPr>
        <w:t xml:space="preserve">的</w:t>
      </w:r>
      <w:r>
        <w:rPr>
          <w:rFonts w:hint="eastAsia" w:asciiTheme="minorEastAsia" w:hAnsiTheme="minorEastAsia" w:eastAsiaTheme="minorEastAsia" w:cstheme="minorEastAsia"/>
          <w:sz w:val="24"/>
          <w:szCs w:val="24"/>
        </w:rPr>
        <w:t xml:space="preserve">依法缴纳税收及社会保障资金的证明材料。供应商依法享受缓缴、免缴税收、社会保障资金的提供证明材料。</w:t>
      </w:r>
      <w:r>
        <w:rPr>
          <w:rFonts w:hint="eastAsia" w:asciiTheme="minorEastAsia" w:hAnsiTheme="minorEastAsia" w:cstheme="minorEastAsia"/>
          <w:sz w:val="24"/>
          <w:szCs w:val="24"/>
          <w:lang w:val="en-US" w:eastAsia="zh-CN"/>
        </w:rPr>
        <w:t xml:space="preserve">供应商</w:t>
      </w:r>
      <w:r>
        <w:rPr>
          <w:rFonts w:hint="eastAsia" w:asciiTheme="minorEastAsia" w:hAnsiTheme="minorEastAsia" w:eastAsiaTheme="minorEastAsia" w:cstheme="minorEastAsia"/>
          <w:sz w:val="24"/>
          <w:szCs w:val="24"/>
        </w:rPr>
        <w:t xml:space="preserve">成立距响应文件递交截止不足30日的供应商可不提供该项材料。</w:t>
      </w:r>
      <w:r/>
    </w:p>
    <w:p>
      <w:pPr>
        <w:pStyle w:val="808"/>
        <w:ind w:left="0" w:right="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★（4）具备履行合同所必需的设备和专业技术能力的书面声明（格式详见第六章）</w:t>
      </w:r>
      <w:r>
        <w:rPr>
          <w:rFonts w:hint="eastAsia" w:asciiTheme="minorEastAsia" w:hAnsiTheme="minorEastAsia" w:eastAsiaTheme="minorEastAsia" w:cstheme="minorEastAsia"/>
          <w:sz w:val="24"/>
          <w:szCs w:val="24"/>
          <w:lang w:eastAsia="zh-CN"/>
        </w:rPr>
        <w:t xml:space="preserve">；</w:t>
      </w:r>
      <w:r/>
    </w:p>
    <w:p>
      <w:pPr>
        <w:pStyle w:val="808"/>
        <w:ind w:left="0" w:right="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★（5）参加政府采购活动前 3 年内在经营活动中没有重大违法记录的书面声明（格式详见第六章）</w:t>
      </w:r>
      <w:r>
        <w:rPr>
          <w:rFonts w:hint="eastAsia" w:asciiTheme="minorEastAsia" w:hAnsiTheme="minorEastAsia" w:cstheme="minorEastAsia"/>
          <w:sz w:val="24"/>
          <w:szCs w:val="24"/>
          <w:lang w:eastAsia="zh-CN"/>
        </w:rPr>
        <w:t xml:space="preserve">：</w:t>
      </w:r>
      <w:r/>
    </w:p>
    <w:p>
      <w:pPr>
        <w:pStyle w:val="808"/>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★（6）中小企业声明函或残疾人福利性单位声明函或监狱企业证明材料（格式详见第六章）</w:t>
      </w:r>
      <w:r>
        <w:rPr>
          <w:rFonts w:hint="eastAsia" w:asciiTheme="minorEastAsia" w:hAnsiTheme="minorEastAsia" w:cstheme="minorEastAsia"/>
          <w:sz w:val="24"/>
          <w:szCs w:val="24"/>
          <w:lang w:eastAsia="zh-CN"/>
        </w:rPr>
        <w:t xml:space="preserve">：</w:t>
      </w:r>
      <w:r/>
    </w:p>
    <w:p>
      <w:pPr>
        <w:pStyle w:val="808"/>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商务和技术文件</w:t>
      </w:r>
      <w:r/>
    </w:p>
    <w:p>
      <w:pPr>
        <w:pStyle w:val="80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★（1）磋商响应函（格式详见第六章）；</w:t>
      </w:r>
      <w:r/>
    </w:p>
    <w:p>
      <w:pPr>
        <w:pStyle w:val="80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（2）法人授权委托书（格式详见第六章，法定代表人参加磋商的除外）；</w:t>
      </w:r>
      <w:r/>
    </w:p>
    <w:p>
      <w:pPr>
        <w:pStyle w:val="80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★（3）商务</w:t>
      </w:r>
      <w:r>
        <w:rPr>
          <w:rFonts w:hint="eastAsia" w:asciiTheme="minorEastAsia" w:hAnsiTheme="minorEastAsia" w:cstheme="minorEastAsia"/>
          <w:sz w:val="24"/>
          <w:szCs w:val="24"/>
          <w:lang w:val="en-US" w:eastAsia="zh-CN"/>
        </w:rPr>
        <w:t xml:space="preserve">条款</w:t>
      </w:r>
      <w:r>
        <w:rPr>
          <w:rFonts w:hint="eastAsia" w:asciiTheme="minorEastAsia" w:hAnsiTheme="minorEastAsia" w:eastAsiaTheme="minorEastAsia" w:cstheme="minorEastAsia"/>
          <w:sz w:val="24"/>
          <w:szCs w:val="24"/>
        </w:rPr>
        <w:t xml:space="preserve">响应偏离表、技术条款响应偏离表（格式详见第六章）；</w:t>
      </w:r>
      <w:r/>
    </w:p>
    <w:p>
      <w:pPr>
        <w:pStyle w:val="80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w:t>
      </w:r>
      <w:r>
        <w:rPr>
          <w:rFonts w:hint="eastAsia" w:asciiTheme="minorEastAsia" w:hAnsiTheme="minorEastAsia" w:cstheme="minorEastAsia"/>
          <w:sz w:val="24"/>
          <w:szCs w:val="24"/>
          <w:lang w:eastAsia="zh-CN"/>
        </w:rPr>
        <w:t xml:space="preserve">项目经理</w:t>
      </w:r>
      <w:r>
        <w:rPr>
          <w:rFonts w:hint="eastAsia" w:asciiTheme="minorEastAsia" w:hAnsiTheme="minorEastAsia" w:eastAsiaTheme="minorEastAsia" w:cstheme="minorEastAsia"/>
          <w:sz w:val="24"/>
          <w:szCs w:val="24"/>
        </w:rPr>
        <w:t xml:space="preserve">情况表（格式详见第六章）</w:t>
      </w:r>
      <w:r/>
    </w:p>
    <w:p>
      <w:pPr>
        <w:pStyle w:val="80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（5）拟投入本项目的主要人员表（格式详见第六章）</w:t>
      </w:r>
      <w:r/>
    </w:p>
    <w:p>
      <w:pPr>
        <w:pStyle w:val="80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（6）评审办法及标准中需提供的资料（如有）；</w:t>
      </w:r>
      <w:r/>
    </w:p>
    <w:p>
      <w:pPr>
        <w:pStyle w:val="80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）本磋商文件要求提供的和供应商认为需要提供的其它说明资料、文件。</w:t>
      </w:r>
      <w:r/>
    </w:p>
    <w:p>
      <w:pPr>
        <w:pStyle w:val="80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注：以上响应文件组成材料中需上传的资料加盖供应商公章（电子公章），其他材料按磋商文件要求填写并签章。</w:t>
      </w:r>
      <w:r>
        <w:rPr>
          <w:rFonts w:ascii="Times New Roman" w:hAnsi="Times New Roman" w:cs="Times New Roman"/>
          <w:b/>
          <w:bCs/>
          <w:sz w:val="24"/>
          <w:szCs w:val="24"/>
          <w:u w:val="single"/>
        </w:rPr>
        <w:t xml:space="preserve">如标书制作工具中的格式和内容与发布的磋商文件不一致，请以发布的磋商文件为准。</w:t>
      </w:r>
      <w:r/>
    </w:p>
    <w:p>
      <w:pPr>
        <w:pStyle w:val="699"/>
        <w:ind w:left="0" w:right="0" w:firstLine="0"/>
        <w:spacing w:line="360" w:lineRule="auto"/>
        <w:rPr>
          <w:rFonts w:hint="eastAsia" w:asciiTheme="minorEastAsia" w:hAnsiTheme="minorEastAsia" w:eastAsiaTheme="minorEastAsia" w:cstheme="minorEastAsia"/>
          <w:b/>
          <w:sz w:val="24"/>
          <w:szCs w:val="24"/>
        </w:rPr>
      </w:pPr>
      <w:r/>
      <w:bookmarkStart w:id="94" w:name="_Toc177824877"/>
      <w:r/>
      <w:bookmarkStart w:id="95" w:name="_Toc177825125"/>
      <w:r/>
      <w:bookmarkStart w:id="96" w:name="_Toc177824944"/>
      <w:r/>
      <w:bookmarkStart w:id="97" w:name="_Toc177870547"/>
      <w:r>
        <w:rPr>
          <w:rFonts w:hint="eastAsia" w:asciiTheme="minorEastAsia" w:hAnsiTheme="minorEastAsia" w:eastAsiaTheme="minorEastAsia" w:cstheme="minorEastAsia"/>
          <w:b/>
          <w:sz w:val="24"/>
          <w:szCs w:val="24"/>
        </w:rPr>
        <w:t xml:space="preserve">（二）响应文件的语言及计量</w:t>
      </w:r>
      <w:bookmarkEnd w:id="94"/>
      <w:r/>
      <w:bookmarkEnd w:id="95"/>
      <w:r/>
      <w:bookmarkEnd w:id="96"/>
      <w:r/>
      <w:bookmarkEnd w:id="97"/>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1．响应文件以及供应商与采购机构就有关磋商事宜的所有来往函电，均应以中文汉语书写。除签名、盖章、专用名称等特殊情形外，以中文汉语以外的文字表述的响应文件视同未提供。</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2．计量单位，竞争性磋商文件已有明确规定的，使用竞争性磋商文件规定的计量单位；竞争性磋商文件没有规定的，应采用中华人民共和国法定计量单位，否则视同未响应。</w:t>
      </w:r>
      <w:bookmarkStart w:id="98" w:name="_Toc177825126"/>
      <w:r/>
      <w:bookmarkStart w:id="99" w:name="_Toc177824878"/>
      <w:r/>
      <w:bookmarkStart w:id="100" w:name="_Toc177824945"/>
      <w:r/>
      <w:bookmarkStart w:id="101" w:name="_Toc177870548"/>
      <w:r/>
      <w:r/>
    </w:p>
    <w:p>
      <w:pPr>
        <w:pStyle w:val="699"/>
        <w:ind w:left="0" w:right="0" w:firstLine="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（三）磋商报价</w:t>
      </w:r>
      <w:bookmarkEnd w:id="98"/>
      <w:r/>
      <w:bookmarkEnd w:id="99"/>
      <w:r/>
      <w:bookmarkEnd w:id="100"/>
      <w:r/>
      <w:bookmarkEnd w:id="101"/>
      <w:r/>
      <w:r/>
    </w:p>
    <w:p>
      <w:pPr>
        <w:ind w:left="0" w:right="0" w:firstLine="48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磋商报价应按本竞争性磋商文件中相关附表格式填写。</w:t>
      </w:r>
      <w:r/>
    </w:p>
    <w:p>
      <w:pPr>
        <w:ind w:left="0" w:right="0" w:firstLine="48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磋商报价是履行合同的最终价格，应包括</w:t>
      </w:r>
      <w:r>
        <w:rPr>
          <w:rFonts w:hint="eastAsia" w:asciiTheme="minorEastAsia" w:hAnsiTheme="minorEastAsia" w:eastAsiaTheme="minorEastAsia" w:cstheme="minorEastAsia"/>
          <w:sz w:val="24"/>
          <w:szCs w:val="24"/>
          <w:lang w:val="en-US"/>
        </w:rPr>
        <w:t xml:space="preserve">履行合同所涉及的</w:t>
      </w:r>
      <w:r>
        <w:rPr>
          <w:rFonts w:hint="eastAsia" w:asciiTheme="minorEastAsia" w:hAnsiTheme="minorEastAsia" w:eastAsiaTheme="minorEastAsia" w:cstheme="minorEastAsia"/>
          <w:sz w:val="24"/>
          <w:szCs w:val="24"/>
        </w:rPr>
        <w:t xml:space="preserve">一切费用。</w:t>
      </w:r>
      <w:r/>
    </w:p>
    <w:p>
      <w:pPr>
        <w:ind w:left="0" w:right="0" w:firstLine="48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响应文件只允许有一个报价，有选择性的报价将不予接受。</w:t>
      </w:r>
      <w:r/>
    </w:p>
    <w:p>
      <w:pPr>
        <w:pStyle w:val="699"/>
        <w:ind w:left="0" w:right="0" w:firstLine="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（四）竞争性磋商文件的有效期</w:t>
      </w:r>
      <w:r/>
    </w:p>
    <w:p>
      <w:pPr>
        <w:ind w:left="0" w:right="0" w:firstLine="480"/>
        <w:spacing w:line="360" w:lineRule="auto"/>
        <w:tabs>
          <w:tab w:val="left" w:pos="525"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磋商响应文件的有效期：自磋商截止日起60天。</w:t>
      </w:r>
      <w:bookmarkStart w:id="102" w:name="_Toc177824947"/>
      <w:r/>
      <w:bookmarkStart w:id="103" w:name="_Toc177870550"/>
      <w:r/>
      <w:bookmarkStart w:id="104" w:name="_Toc177825128"/>
      <w:r/>
      <w:bookmarkStart w:id="105" w:name="_Toc177824880"/>
      <w:r/>
      <w:r/>
    </w:p>
    <w:p>
      <w:pPr>
        <w:pStyle w:val="699"/>
        <w:ind w:left="0" w:right="0" w:firstLine="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（五）</w:t>
      </w:r>
      <w:bookmarkEnd w:id="102"/>
      <w:r/>
      <w:bookmarkEnd w:id="103"/>
      <w:r/>
      <w:bookmarkEnd w:id="104"/>
      <w:r/>
      <w:bookmarkEnd w:id="105"/>
      <w:r>
        <w:rPr>
          <w:rFonts w:hint="eastAsia" w:asciiTheme="minorEastAsia" w:hAnsiTheme="minorEastAsia" w:eastAsiaTheme="minorEastAsia" w:cstheme="minorEastAsia"/>
          <w:b/>
          <w:sz w:val="24"/>
          <w:szCs w:val="24"/>
        </w:rPr>
        <w:t xml:space="preserve">磋商保证金</w:t>
      </w:r>
      <w:r/>
    </w:p>
    <w:p>
      <w:pPr>
        <w:ind w:left="0" w:right="0" w:firstLine="480"/>
        <w:spacing w:line="360" w:lineRule="auto"/>
        <w:widowControl/>
        <w:rPr>
          <w:rFonts w:hint="eastAsia" w:asciiTheme="minorEastAsia" w:hAnsiTheme="minorEastAsia" w:eastAsiaTheme="minorEastAsia" w:cstheme="minorEastAsia"/>
          <w:sz w:val="24"/>
          <w:szCs w:val="24"/>
        </w:rPr>
      </w:pPr>
      <w:r/>
      <w:bookmarkStart w:id="106" w:name="_Toc177824948"/>
      <w:r/>
      <w:bookmarkStart w:id="107" w:name="_Toc177870551"/>
      <w:r/>
      <w:bookmarkStart w:id="108" w:name="_Toc177825129"/>
      <w:r/>
      <w:bookmarkStart w:id="109" w:name="_Toc177824881"/>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本项目不需要缴纳磋商保证金。</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下列情况，磋商保证金将不予退还：</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（1）供应商在磋商响应文件有效期内撤回响应文件的；</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（2）法律法规规定的其他不予退还的情形。</w:t>
      </w:r>
      <w:r/>
    </w:p>
    <w:p>
      <w:pPr>
        <w:pStyle w:val="699"/>
        <w:ind w:left="0" w:right="0" w:firstLine="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（六）响应文件的签署</w:t>
      </w:r>
      <w:bookmarkEnd w:id="106"/>
      <w:r/>
      <w:bookmarkEnd w:id="107"/>
      <w:r/>
      <w:bookmarkEnd w:id="108"/>
      <w:r/>
      <w:bookmarkEnd w:id="109"/>
      <w:r/>
      <w:r/>
    </w:p>
    <w:p>
      <w:pPr>
        <w:ind w:left="0" w:right="0" w:firstLine="480"/>
        <w:spacing w:line="360" w:lineRule="auto"/>
        <w:tabs>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所有文件、往来函件均应使用简体中文（规格、型号辅助符号例外）。</w:t>
      </w:r>
      <w:r/>
    </w:p>
    <w:p>
      <w:pPr>
        <w:ind w:left="0" w:right="0" w:firstLine="480"/>
        <w:spacing w:line="360" w:lineRule="auto"/>
        <w:tabs>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响应文件由供应商按要求参考给定格式如实填写（编写），须有供应商（盖章）、法定代表人或授权委托人签字或盖章，方为有效，未尽事宜可自行补充。</w:t>
      </w:r>
      <w:r/>
    </w:p>
    <w:p>
      <w:pPr>
        <w:ind w:left="0" w:right="0" w:firstLine="480"/>
        <w:spacing w:line="360" w:lineRule="auto"/>
        <w:tabs>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如无特别说明，</w:t>
      </w:r>
      <w:r>
        <w:rPr>
          <w:rFonts w:hint="eastAsia" w:asciiTheme="minorEastAsia" w:hAnsiTheme="minorEastAsia" w:eastAsiaTheme="minorEastAsia" w:cstheme="minorEastAsia"/>
          <w:bCs/>
          <w:color w:val="000000"/>
          <w:sz w:val="24"/>
          <w:szCs w:val="24"/>
        </w:rPr>
        <w:t xml:space="preserve">报价一律以人民币为报价结算货币,结算单位为“元”。</w:t>
      </w:r>
      <w:r/>
    </w:p>
    <w:p>
      <w:pPr>
        <w:ind w:left="0" w:right="0" w:firstLine="480"/>
        <w:spacing w:line="360" w:lineRule="auto"/>
        <w:tabs>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响应文件不应有涂改、增删和潦草之处，如有必须修改时，修改处必须有供应商盖章、法定代表人或授权委托人的签字。</w:t>
      </w:r>
      <w:r/>
    </w:p>
    <w:p>
      <w:pPr>
        <w:pStyle w:val="699"/>
        <w:ind w:left="0" w:right="0" w:firstLine="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（七）响应文件的递交</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供应商应当通过“苏采云”系统提交数据电文形式的响应文件。未进行线上响应文件提交并解密(因“苏采云”系统导致解密失败的除外)的供应商，响应无效。</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sz w:val="24"/>
          <w:szCs w:val="24"/>
          <w:lang w:eastAsia="zh-CN"/>
        </w:rPr>
        <w:t xml:space="preserve">https://jszfcg.jsczt.cn/jszc/login </w:t>
      </w:r>
      <w:r>
        <w:rPr>
          <w:rFonts w:hint="eastAsia" w:asciiTheme="minorEastAsia" w:hAnsiTheme="minorEastAsia" w:eastAsiaTheme="minorEastAsia" w:cstheme="minorEastAsia"/>
          <w:sz w:val="24"/>
          <w:szCs w:val="24"/>
        </w:rPr>
        <w:t xml:space="preserve">，点击“苏采云”进入系统），按照要求通过互联网方式提交首次响应文件。</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“苏采云”系统使用要求：</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（1）使用谷歌浏览器参与不见面开标及磋商环节。</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（2）电脑需提前准备好麦克风、音响，摄像头，提前检查保证能够正常使用。</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（3）操作系统至少win7以上，建议使用win10操作系统。</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通过“苏采云”系统提交政府采购客户端工具导出加密的响应文件（后缀名为zip）。响应文件不得超过350M（具体以苏采云系统要求为准）。 </w:t>
      </w:r>
      <w:r/>
    </w:p>
    <w:p>
      <w:pPr>
        <w:pStyle w:val="699"/>
        <w:ind w:right="0" w:firstLine="241"/>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（八）</w:t>
      </w:r>
      <w:r>
        <w:rPr>
          <w:rFonts w:hint="eastAsia" w:asciiTheme="minorEastAsia" w:hAnsiTheme="minorEastAsia" w:eastAsiaTheme="minorEastAsia" w:cstheme="minorEastAsia"/>
          <w:b/>
          <w:bCs/>
          <w:sz w:val="24"/>
          <w:szCs w:val="24"/>
        </w:rPr>
        <w:t xml:space="preserve">响应文件的修改与撤回</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699"/>
        <w:contextualSpacing/>
        <w:ind w:left="0" w:right="0" w:firstLine="241"/>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（九）响应文件的编制要求</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加密要求：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特别提醒：竞争性磋商文件中如需“被授权代表签字或盖章”，供应商可打印成文档，签字或盖章后再扫描上传，最后再电子签章。</w:t>
      </w:r>
      <w:r/>
    </w:p>
    <w:p>
      <w:pPr>
        <w:pStyle w:val="699"/>
        <w:ind w:left="0" w:right="0" w:firstLine="0"/>
        <w:spacing w:line="360" w:lineRule="auto"/>
        <w:rPr>
          <w:rFonts w:hint="eastAsia" w:asciiTheme="minorEastAsia" w:hAnsiTheme="minorEastAsia" w:eastAsiaTheme="minorEastAsia" w:cstheme="minorEastAsia"/>
          <w:b/>
          <w:sz w:val="24"/>
          <w:szCs w:val="24"/>
        </w:rPr>
      </w:pPr>
      <w:r/>
      <w:bookmarkStart w:id="110" w:name="4.1.首次响应文件的密封和标记"/>
      <w:r/>
      <w:bookmarkEnd w:id="110"/>
      <w:r>
        <w:rPr>
          <w:rFonts w:hint="eastAsia" w:asciiTheme="minorEastAsia" w:hAnsiTheme="minorEastAsia" w:eastAsiaTheme="minorEastAsia" w:cstheme="minorEastAsia"/>
          <w:b/>
          <w:sz w:val="24"/>
          <w:szCs w:val="24"/>
        </w:rPr>
        <w:t xml:space="preserve">五、磋商</w:t>
      </w:r>
      <w:r/>
    </w:p>
    <w:p>
      <w:pPr>
        <w:pStyle w:val="699"/>
        <w:ind w:left="0" w:right="0" w:firstLine="241"/>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（一）磋商小组的组建</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采购人或代理机构依法组建磋商小组，负责对响应文件进行审查、质询、评审和比较等。磋商小组由采购人代表和有关专家共三人以上的单数组成，其中政府采购专家人数不少于成员总数的三分之二。</w:t>
      </w:r>
      <w:r/>
    </w:p>
    <w:p>
      <w:pPr>
        <w:pStyle w:val="699"/>
        <w:ind w:left="0" w:right="0" w:firstLine="241"/>
        <w:spacing w:line="360" w:lineRule="auto"/>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b/>
          <w:sz w:val="24"/>
          <w:szCs w:val="24"/>
        </w:rPr>
        <w:t xml:space="preserve">（二）磋商的方式</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本项目采用不公开方式磋商，磋商的依据为竞争性磋商文件和响应文件。</w:t>
      </w:r>
      <w:r/>
    </w:p>
    <w:p>
      <w:pPr>
        <w:pStyle w:val="699"/>
        <w:ind w:left="0" w:right="0" w:firstLine="241"/>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（三）磋商原则</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磋商小组必须公平、公正、客观，不带任何倾向性和启发性；不得向外界透露任何与磋商有关的内容；任何单位和个人不得干扰、影响磋商的正常进行；磋商小组及有关工作人员不得私下与供应商接触。</w:t>
      </w:r>
      <w:r/>
    </w:p>
    <w:p>
      <w:pPr>
        <w:pStyle w:val="699"/>
        <w:ind w:left="0" w:right="0" w:firstLine="241"/>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（四）磋商与评审</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到达开启时间，“苏采云”系统自动提取所有响应文件，供应商通过“苏采云”系统（使用“CA数字证书”）解密响应文件，</w:t>
      </w:r>
      <w:r>
        <w:rPr>
          <w:rFonts w:hint="eastAsia" w:asciiTheme="minorEastAsia" w:hAnsiTheme="minorEastAsia" w:eastAsiaTheme="minorEastAsia" w:cstheme="minorEastAsia"/>
          <w:b/>
          <w:bCs/>
          <w:sz w:val="24"/>
          <w:szCs w:val="24"/>
        </w:rPr>
        <w:t xml:space="preserve">解密时间为30分钟</w:t>
      </w:r>
      <w:r>
        <w:rPr>
          <w:rFonts w:hint="eastAsia" w:asciiTheme="minorEastAsia" w:hAnsiTheme="minorEastAsia" w:eastAsiaTheme="minorEastAsia" w:cstheme="minorEastAsia"/>
          <w:sz w:val="24"/>
          <w:szCs w:val="24"/>
        </w:rPr>
        <w:t xml:space="preserve">。供应商未在规定时间内解密的视为撤销响应文件。</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资格审查。磋商小组依照竞争性磋商文件的资格证明文件要求对供应商进行资格审核，确定合格磋商人。如响应文件不满足磋商资格条件，不再进行磋商。</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磋商小组将对资格审查通过的供应商的商务和技术文件内容进行核对，审查其是否实质性满足竞争性磋商文件的要求，如有疑问，将对供应商进行质询，供应商应向磋商小组澄清有关问题，并最终以书面形式进行答复。</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供应商代表未澄清或者澄清的内容改变了响应文件的实质性内容的，磋商小组有权对该响应文件作出不利于供应商的评判。</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磋商顺序。按照电子响应文件解密先后时间进行，解密时间相同的，不分先后顺序。</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磋商内容。磋商小组所有成员集中分别与每个资格审查通过的供应商就价格、服务等认为需要磋商的内容进行磋商。</w:t>
      </w:r>
      <w:r/>
    </w:p>
    <w:p>
      <w:pPr>
        <w:pStyle w:val="699"/>
        <w:ind w:left="0" w:right="0"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sz w:val="24"/>
          <w:szCs w:val="24"/>
        </w:rPr>
        <w:t xml:space="preserve">7</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在磋商过程中，磋商小组可以根据竞争性磋商文件和磋商情况实质性变动采购需求中的技术、服务要求以及合同草案条款，但不得变动竞争性磋商文件中的其他内容。对磋商文件作出的实质性变动是竞争性磋商文件的有效组成部分。如有实质性变动，磋商小组将以书面形式通知所有参加磋商的供应商。供应商应当按照竞争性磋商文件的变动情况和磋商小组</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的要求在规定的时间内重新提交响应文件，并由其法定代表人或授权代表签字或者加盖公章。如有负偏离，将作为无效报价。</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磋商结束后，苏采云采购系统提示符合要求的供应商进行最后报价(二次报价)，资格审查及磋商的时长不确定，请供应商自行关注报价系统，</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在报价系统开启后的</w:t>
      </w:r>
      <w:r>
        <w:rPr>
          <w:rFonts w:hint="eastAsia" w:asciiTheme="minorEastAsia" w:hAnsiTheme="minorEastAsia" w:eastAsiaTheme="minorEastAsia" w:cstheme="minorEastAsia"/>
          <w:b/>
          <w:bCs/>
          <w:color w:val="000000" w:themeColor="text1"/>
          <w:sz w:val="24"/>
          <w:szCs w:val="24"/>
          <w:lang w:val="en-US"/>
          <w14:textFill>
            <w14:solidFill>
              <w14:schemeClr w14:val="tx1"/>
            </w14:solidFill>
          </w14:textFill>
        </w:rPr>
        <w:t xml:space="preserve">10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分钟内提交最后报价(二次报价)</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。供应商未参加磋商，或磋商后未在规定时间内报价，视为供应商自动放弃磋商资格，其响应文</w:t>
      </w:r>
      <w:r>
        <w:rPr>
          <w:rFonts w:hint="eastAsia" w:asciiTheme="minorEastAsia" w:hAnsiTheme="minorEastAsia" w:eastAsiaTheme="minorEastAsia" w:cstheme="minorEastAsia"/>
          <w:sz w:val="24"/>
          <w:szCs w:val="24"/>
        </w:rPr>
        <w:t xml:space="preserve">件不参与评审。供应商的磋商报价或者某些分项报价明显不合理或者低于成本，有可能不能诚信履约的，应当要求其在规定的期限内提供书面文件予以解释说明，并提交相关证明材料，否则磋商小组可以取消该供应商资格。</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经磋商确定最终采购需求和供应商提交最后的报价后，由磋商小组采用综合评分法对提交最后报价的供应商的响应文件和最后报价进行综合评分。综合评分法是指响应文件满足磋商文件全部实质性要求且按评审因素的量化指标评审得分最高的供应商为成交供应商的评审方法。</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评审时，磋商小组各成员独立对每个有效响应的文件进行评价、打分，然后汇总每个供应商每项评分因素的得分。</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技术指标优劣顺序推荐。（评审办法详见《第</w:t>
      </w:r>
      <w:r>
        <w:rPr>
          <w:rFonts w:hint="eastAsia" w:asciiTheme="minorEastAsia" w:hAnsiTheme="minorEastAsia" w:eastAsiaTheme="minorEastAsia" w:cstheme="minorEastAsia"/>
          <w:sz w:val="24"/>
          <w:szCs w:val="24"/>
          <w:lang w:val="en-US" w:eastAsia="zh-CN"/>
        </w:rPr>
        <w:t xml:space="preserve">四</w:t>
      </w:r>
      <w:r>
        <w:rPr>
          <w:rFonts w:hint="eastAsia" w:asciiTheme="minorEastAsia" w:hAnsiTheme="minorEastAsia" w:eastAsiaTheme="minorEastAsia" w:cstheme="minorEastAsia"/>
          <w:sz w:val="24"/>
          <w:szCs w:val="24"/>
        </w:rPr>
        <w:t xml:space="preserve">章：评审办法及评分标准》）。</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磋商小组在整个磋商过程中须形成书面磋商报告。</w:t>
      </w:r>
      <w:r/>
    </w:p>
    <w:p>
      <w:pPr>
        <w:pStyle w:val="699"/>
        <w:ind w:left="0" w:right="0" w:firstLine="241"/>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（五）澄清问题的形式</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磋商过程中含义不明确、同类问题表述不一致或者有明显文字和计算错误的内容，磋商小组可要求供应商作出必要的澄清、说明或者纠正。供应商的澄清、说明或者补正应当采用书面形式，由其法人代表或授权代表签字或盖章确认，并不得超出响应文件的范围或者改变响应文件的实质性内容。</w:t>
      </w:r>
      <w:r/>
    </w:p>
    <w:p>
      <w:pPr>
        <w:pStyle w:val="699"/>
        <w:ind w:left="0" w:right="0" w:firstLine="241"/>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（六）错误修正</w:t>
      </w:r>
      <w:r/>
    </w:p>
    <w:p>
      <w:pPr>
        <w:ind w:left="0"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响应文件如果出现计算或表达上的错误，修正错误的原则如下：</w:t>
      </w:r>
      <w:r/>
    </w:p>
    <w:p>
      <w:pPr>
        <w:ind w:left="0"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①大写金额和小写金额不一致的，以大写金额为准；</w:t>
      </w:r>
      <w:r/>
    </w:p>
    <w:p>
      <w:pPr>
        <w:ind w:left="0"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②单价金额小数点或者百分比有明显错位的，以磋商的最终总价为准，并修改单价。 </w:t>
      </w:r>
      <w:r/>
    </w:p>
    <w:p>
      <w:pPr>
        <w:ind w:left="0"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同时出现以上两种不一致的，按照前款规定的顺序修正。</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 xml:space="preserve">按上述修正错误的原则及方法调整或修正响应文件的报价，应当采用书面形式，并加盖公章，或者由法定代表人或授权委托人签字。供应商的澄清、说明或者补正不得超出响应文件的范围或者改变响应文件的实质性内容。其修正经供应商确认后产生约束力，供应商不确认的，其响应无效。</w:t>
      </w:r>
      <w:r/>
    </w:p>
    <w:p>
      <w:pPr>
        <w:ind w:left="0" w:right="0" w:firstLine="0"/>
        <w:spacing w:line="360" w:lineRule="auto"/>
        <w:rPr>
          <w:rFonts w:hint="eastAsia" w:asciiTheme="minorEastAsia" w:hAnsiTheme="minorEastAsia" w:eastAsiaTheme="minorEastAsia" w:cstheme="minorEastAsia"/>
          <w:b/>
          <w:sz w:val="24"/>
          <w:szCs w:val="24"/>
        </w:rPr>
      </w:pPr>
      <w:r/>
      <w:bookmarkStart w:id="111" w:name="8.2.投诉"/>
      <w:r/>
      <w:bookmarkEnd w:id="111"/>
      <w:r/>
      <w:bookmarkStart w:id="112" w:name="_bookmark2"/>
      <w:r/>
      <w:bookmarkEnd w:id="112"/>
      <w:r>
        <w:rPr>
          <w:rFonts w:hint="eastAsia" w:asciiTheme="minorEastAsia" w:hAnsiTheme="minorEastAsia" w:eastAsiaTheme="minorEastAsia" w:cstheme="minorEastAsia"/>
          <w:b/>
          <w:sz w:val="24"/>
          <w:szCs w:val="24"/>
        </w:rPr>
        <w:t xml:space="preserve">六、</w:t>
      </w:r>
      <w:r>
        <w:rPr>
          <w:rFonts w:hint="eastAsia" w:asciiTheme="minorEastAsia" w:hAnsiTheme="minorEastAsia" w:eastAsiaTheme="minorEastAsia" w:cstheme="minorEastAsia"/>
          <w:b/>
          <w:bCs/>
          <w:color w:val="000000"/>
          <w:sz w:val="24"/>
          <w:szCs w:val="24"/>
        </w:rPr>
        <w:t xml:space="preserve">无效响应文件的确认：</w:t>
      </w:r>
      <w:r/>
    </w:p>
    <w:p>
      <w:pPr>
        <w:ind w:left="0" w:right="0" w:firstLine="48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被认定为未实质性响应磋商文件的情形</w:t>
      </w:r>
      <w:r>
        <w:rPr>
          <w:rFonts w:hint="eastAsia" w:asciiTheme="minorEastAsia" w:hAnsiTheme="minorEastAsia" w:eastAsiaTheme="minorEastAsia" w:cstheme="minorEastAsia"/>
          <w:bCs/>
          <w:color w:val="000000"/>
          <w:sz w:val="24"/>
          <w:szCs w:val="24"/>
        </w:rPr>
        <w:t xml:space="preserve">：</w:t>
      </w:r>
      <w:r/>
    </w:p>
    <w:p>
      <w:pPr>
        <w:ind w:left="0" w:right="0"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Cs/>
          <w:sz w:val="24"/>
          <w:szCs w:val="24"/>
        </w:rPr>
        <w:t xml:space="preserve">未按照磋商文件的规定提交磋商保证金的(如需缴纳)；</w:t>
      </w:r>
      <w:r/>
    </w:p>
    <w:p>
      <w:pPr>
        <w:ind w:left="0" w:right="0"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w:t>
      </w: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Cs/>
          <w:sz w:val="24"/>
          <w:szCs w:val="24"/>
        </w:rPr>
        <w:t xml:space="preserve">响应文件未按磋商文件要求签署、盖章的；</w:t>
      </w:r>
      <w:r/>
    </w:p>
    <w:p>
      <w:pPr>
        <w:ind w:left="0" w:right="0"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w:t>
      </w: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Cs/>
          <w:sz w:val="24"/>
          <w:szCs w:val="24"/>
        </w:rPr>
        <w:t xml:space="preserve">不具备磋商文件中规定的资格要求的，资信证明文件不全或无效导致资格审查时无法评判的；</w:t>
      </w:r>
      <w:r/>
    </w:p>
    <w:p>
      <w:pPr>
        <w:ind w:left="0" w:right="0"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w:t>
      </w: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Cs/>
          <w:sz w:val="24"/>
          <w:szCs w:val="24"/>
        </w:rPr>
        <w:t xml:space="preserve">被“信用中国”网站（</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"http://www.creditchina.gov.cn" \o "http://www.creditchina.gov.cn"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www.creditchina.gov.cn</w:t>
      </w:r>
      <w:r>
        <w:rPr>
          <w:rFonts w:hint="eastAsia" w:asciiTheme="minorEastAsia" w:hAnsiTheme="minorEastAsia" w:eastAsiaTheme="minorEastAsia" w:cstheme="minorEastAsia"/>
          <w:bCs/>
          <w:sz w:val="24"/>
          <w:szCs w:val="24"/>
        </w:rPr>
        <w:fldChar w:fldCharType="end"/>
      </w:r>
      <w:r>
        <w:rPr>
          <w:rFonts w:hint="eastAsia" w:asciiTheme="minorEastAsia" w:hAnsiTheme="minorEastAsia" w:eastAsiaTheme="minorEastAsia" w:cstheme="minorEastAsia"/>
          <w:bCs/>
          <w:sz w:val="24"/>
          <w:szCs w:val="24"/>
        </w:rPr>
        <w:t xml:space="preserve">）、中国政府采购网（www.ccgp.gov.cn</w:t>
      </w: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Cs/>
          <w:sz w:val="24"/>
          <w:szCs w:val="24"/>
        </w:rPr>
        <w:t xml:space="preserve">列入失信执行人、重大税收违法案件当事人名单、政府采购严重违法失信行为记录名单的；</w:t>
      </w:r>
      <w:r/>
    </w:p>
    <w:p>
      <w:pPr>
        <w:ind w:left="0" w:right="0"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w:t>
      </w:r>
      <w:bookmarkStart w:id="113" w:name="OLE_LINK21"/>
      <w:r/>
      <w:bookmarkStart w:id="114" w:name="OLE_LINK20"/>
      <w:r>
        <w:rPr>
          <w:rFonts w:hint="eastAsia" w:asciiTheme="minorEastAsia" w:hAnsiTheme="minorEastAsia" w:eastAsiaTheme="minorEastAsia" w:cstheme="minorEastAsia"/>
          <w:bCs/>
          <w:sz w:val="24"/>
          <w:szCs w:val="24"/>
        </w:rPr>
        <w:t xml:space="preserve">最终磋商报价超过磋商文件中规定的预算金额或者最高限价的</w:t>
      </w:r>
      <w:bookmarkEnd w:id="113"/>
      <w:r/>
      <w:bookmarkEnd w:id="114"/>
      <w:r>
        <w:rPr>
          <w:rFonts w:hint="eastAsia" w:asciiTheme="minorEastAsia" w:hAnsiTheme="minorEastAsia" w:eastAsiaTheme="minorEastAsia" w:cstheme="minorEastAsia"/>
          <w:bCs/>
          <w:sz w:val="24"/>
          <w:szCs w:val="24"/>
        </w:rPr>
        <w:t xml:space="preserve">；</w:t>
      </w:r>
      <w:r/>
    </w:p>
    <w:p>
      <w:pPr>
        <w:ind w:left="0" w:right="0"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6．响应文件含有采购人不能接受的附加条件的；</w:t>
      </w:r>
      <w:r/>
    </w:p>
    <w:p>
      <w:pPr>
        <w:ind w:left="0" w:right="0"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7．响应文件标明的响应或偏离与事实不符或虚假响应的；</w:t>
      </w:r>
      <w:r/>
    </w:p>
    <w:p>
      <w:pPr>
        <w:ind w:left="0" w:right="0"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8．未实质性响应磋商文件要求和条件或未通过符合性检查的；</w:t>
      </w:r>
      <w:r/>
    </w:p>
    <w:p>
      <w:pPr>
        <w:ind w:left="0" w:right="0"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9．磋商有效期、项目完成时间、质保期不能满足磋商文件要求的；</w:t>
      </w:r>
      <w:r/>
    </w:p>
    <w:p>
      <w:pPr>
        <w:ind w:left="0" w:right="0"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10．响应文件未按磋商文件规定的内容和要求填写、制作的；</w:t>
      </w:r>
      <w:r/>
    </w:p>
    <w:p>
      <w:pPr>
        <w:ind w:left="0" w:right="0"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11．响应文件书写潦草、字迹模糊不清、无法辨认的；</w:t>
      </w:r>
      <w:r/>
    </w:p>
    <w:p>
      <w:pPr>
        <w:ind w:left="0" w:right="0"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12．提供虚假材料的（包括工商营业执照、财务报表等资格证明文件）；</w:t>
      </w:r>
      <w:r/>
    </w:p>
    <w:p>
      <w:pPr>
        <w:ind w:left="0" w:right="0"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13．响应文件中有磋商文件未允许提供的选择性内容的；</w:t>
      </w:r>
      <w:r/>
    </w:p>
    <w:p>
      <w:pPr>
        <w:ind w:left="0" w:right="0"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14．磋商小组认定供应商的报价明显低于其他通过符合性审查供应商的报价，有可能不能诚信履约，且供应商不能应磋商小组要求在合理的时间内提供书面说明（必要时磋商小组可要求供应商提交相关证明材料）证明其报价合理性的；</w:t>
      </w:r>
      <w:r/>
    </w:p>
    <w:p>
      <w:pPr>
        <w:ind w:left="0" w:right="0"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15．为采购项目提供整体设计、规范编制或者项目管理、监理、检测等服务的供应商，参加该采购项目其他采购活动的；</w:t>
      </w:r>
      <w:r/>
    </w:p>
    <w:p>
      <w:pPr>
        <w:ind w:left="0" w:right="0"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16．不同供应商的响应文件由同一单位或者个人编制的；</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17．不同供应商委托同一单位或者个人办理磋商</w:t>
      </w:r>
      <w:r>
        <w:rPr>
          <w:rFonts w:hint="eastAsia" w:asciiTheme="minorEastAsia" w:hAnsiTheme="minorEastAsia" w:eastAsiaTheme="minorEastAsia" w:cstheme="minorEastAsia"/>
          <w:sz w:val="24"/>
          <w:szCs w:val="24"/>
        </w:rPr>
        <w:t xml:space="preserve">事宜的；</w:t>
      </w:r>
      <w:r/>
    </w:p>
    <w:p>
      <w:pPr>
        <w:pStyle w:val="692"/>
        <w:ind w:left="0" w:right="0" w:firstLine="480"/>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18．不同供应商的响应文件载明的项目管理成员或者联系人员为同一人的；</w:t>
      </w:r>
      <w:r/>
    </w:p>
    <w:p>
      <w:pPr>
        <w:pStyle w:val="692"/>
        <w:ind w:left="0" w:right="0" w:firstLine="480"/>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19．不同供应商的响应文件异常一致或者响应报价呈规律性差异的；</w:t>
      </w:r>
      <w:r/>
    </w:p>
    <w:p>
      <w:pPr>
        <w:pStyle w:val="692"/>
        <w:ind w:left="0" w:right="0" w:firstLine="480"/>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20．不同供应商的响应文件相互混装的；</w:t>
      </w:r>
      <w:r/>
    </w:p>
    <w:p>
      <w:pPr>
        <w:pStyle w:val="692"/>
        <w:ind w:left="0" w:right="0" w:firstLine="480"/>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21．不同供应商的磋商保证金从同一单位或者个人的账户转出的；</w:t>
      </w:r>
      <w:r/>
    </w:p>
    <w:p>
      <w:pPr>
        <w:pStyle w:val="692"/>
        <w:ind w:left="0" w:right="0" w:firstLine="480"/>
        <w:spacing w:after="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22．不同供应商的负责人为同一人或者存在控股、管理关系的；</w:t>
      </w:r>
      <w:r/>
    </w:p>
    <w:p>
      <w:pPr>
        <w:ind w:left="0" w:right="0"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23．不按磋商小组要求澄清、说明或补正的；</w:t>
      </w:r>
      <w:r/>
    </w:p>
    <w:p>
      <w:pPr>
        <w:pStyle w:val="692"/>
        <w:ind w:left="0" w:right="0" w:firstLine="480"/>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rPr>
        <w:t xml:space="preserve">4</w:t>
      </w:r>
      <w:r>
        <w:rPr>
          <w:rFonts w:hint="eastAsia" w:asciiTheme="minorEastAsia" w:hAnsiTheme="minorEastAsia" w:eastAsiaTheme="minorEastAsia" w:cstheme="minorEastAsia"/>
          <w:sz w:val="24"/>
          <w:szCs w:val="24"/>
        </w:rPr>
        <w:t xml:space="preserve">．由委托代理人签字或盖章，但响应文件中无有效的“授权委托书”原件</w:t>
      </w:r>
      <w:r>
        <w:rPr>
          <w:rFonts w:hint="eastAsia" w:asciiTheme="minorEastAsia" w:hAnsiTheme="minorEastAsia" w:eastAsiaTheme="minorEastAsia" w:cstheme="minorEastAsia"/>
          <w:sz w:val="24"/>
          <w:szCs w:val="24"/>
          <w:lang w:val="en-US"/>
        </w:rPr>
        <w:t xml:space="preserve">扫描件</w:t>
      </w:r>
      <w:r>
        <w:rPr>
          <w:rFonts w:hint="eastAsia" w:asciiTheme="minorEastAsia" w:hAnsiTheme="minorEastAsia" w:eastAsiaTheme="minorEastAsia" w:cstheme="minorEastAsia"/>
          <w:sz w:val="24"/>
          <w:szCs w:val="24"/>
        </w:rPr>
        <w:t xml:space="preserve">的；</w:t>
      </w:r>
      <w:r/>
    </w:p>
    <w:p>
      <w:pPr>
        <w:pStyle w:val="692"/>
        <w:ind w:left="0" w:right="0" w:firstLine="480"/>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rPr>
        <w:t xml:space="preserve">5</w:t>
      </w:r>
      <w:r>
        <w:rPr>
          <w:rFonts w:hint="eastAsia" w:asciiTheme="minorEastAsia" w:hAnsiTheme="minorEastAsia" w:eastAsiaTheme="minorEastAsia" w:cstheme="minorEastAsia"/>
          <w:sz w:val="24"/>
          <w:szCs w:val="24"/>
        </w:rPr>
        <w:t xml:space="preserve">．有串通投标或弄虚作假或有其他违法行为的；</w:t>
      </w:r>
      <w:r/>
    </w:p>
    <w:p>
      <w:pPr>
        <w:pStyle w:val="692"/>
        <w:ind w:left="0" w:right="0" w:firstLine="480"/>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rPr>
        <w:t xml:space="preserve">6</w:t>
      </w:r>
      <w:r>
        <w:rPr>
          <w:rFonts w:hint="eastAsia" w:asciiTheme="minorEastAsia" w:hAnsiTheme="minorEastAsia" w:eastAsiaTheme="minorEastAsia" w:cstheme="minorEastAsia"/>
          <w:sz w:val="24"/>
          <w:szCs w:val="24"/>
        </w:rPr>
        <w:t xml:space="preserve">．响应文件未完全响应磋商文件要求的；</w:t>
      </w:r>
      <w:r/>
    </w:p>
    <w:p>
      <w:pPr>
        <w:pStyle w:val="692"/>
        <w:ind w:left="0" w:right="0" w:firstLine="480"/>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rPr>
        <w:t xml:space="preserve">7</w:t>
      </w:r>
      <w:r>
        <w:rPr>
          <w:rFonts w:hint="eastAsia" w:asciiTheme="minorEastAsia" w:hAnsiTheme="minorEastAsia" w:eastAsiaTheme="minorEastAsia" w:cstheme="minorEastAsia"/>
          <w:sz w:val="24"/>
          <w:szCs w:val="24"/>
        </w:rPr>
        <w:t xml:space="preserve">．法律、法规和磋商文件规定的其他无效情形。</w:t>
      </w:r>
      <w:r/>
    </w:p>
    <w:p>
      <w:pPr>
        <w:pStyle w:val="699"/>
        <w:ind w:left="0" w:right="0" w:firstLine="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七、确定成交供应商</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确定成交供应商：采购人在收到评审报告后5个工作日内，从评审报告提出的成交候选供应商中，按照得分排序由高到低的原则，确定</w:t>
      </w:r>
      <w:r>
        <w:rPr>
          <w:rFonts w:hint="eastAsia" w:asciiTheme="minorEastAsia" w:hAnsiTheme="minorEastAsia" w:eastAsiaTheme="minorEastAsia" w:cstheme="minorEastAsia"/>
          <w:sz w:val="24"/>
          <w:szCs w:val="24"/>
          <w:lang w:val="en-US"/>
        </w:rPr>
        <w:t xml:space="preserve">得分最高的供应商为</w:t>
      </w:r>
      <w:r>
        <w:rPr>
          <w:rFonts w:hint="eastAsia" w:asciiTheme="minorEastAsia" w:hAnsiTheme="minorEastAsia" w:eastAsiaTheme="minorEastAsia" w:cstheme="minorEastAsia"/>
          <w:sz w:val="24"/>
          <w:szCs w:val="24"/>
        </w:rPr>
        <w:t xml:space="preserve">成交供应商。成交供应商确定后2个工作日内在采购公告的发布的网站上进行成交结果公告，并同时发出《成交通知书》。</w:t>
      </w:r>
      <w:r/>
    </w:p>
    <w:p>
      <w:pPr>
        <w:pStyle w:val="699"/>
        <w:ind w:left="0" w:right="0" w:firstLine="0"/>
        <w:spacing w:line="360" w:lineRule="auto"/>
        <w:rPr>
          <w:rFonts w:hint="eastAsia" w:asciiTheme="minorEastAsia" w:hAnsiTheme="minorEastAsia" w:eastAsiaTheme="minorEastAsia" w:cstheme="minorEastAsia"/>
          <w:b/>
          <w:sz w:val="24"/>
          <w:szCs w:val="24"/>
        </w:rPr>
      </w:pPr>
      <w:r/>
      <w:bookmarkStart w:id="115" w:name="_Toc107820051"/>
      <w:r/>
      <w:bookmarkStart w:id="116" w:name="_Toc170792772"/>
      <w:r>
        <w:rPr>
          <w:rFonts w:hint="eastAsia" w:asciiTheme="minorEastAsia" w:hAnsiTheme="minorEastAsia" w:eastAsiaTheme="minorEastAsia" w:cstheme="minorEastAsia"/>
          <w:b/>
          <w:sz w:val="24"/>
          <w:szCs w:val="24"/>
        </w:rPr>
        <w:t xml:space="preserve">八、质疑处理</w:t>
      </w:r>
      <w:r/>
    </w:p>
    <w:p>
      <w:pPr>
        <w:ind w:left="0"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1．提出质疑的供应商应当是参与所质疑项目采购活动的供应商。潜在供应商依法获取其可质疑的采购文件的，可以对采购文件提出质疑。</w:t>
      </w:r>
      <w:r>
        <w:rPr>
          <w:rFonts w:hint="eastAsia" w:asciiTheme="minorEastAsia" w:hAnsiTheme="minorEastAsia" w:eastAsiaTheme="minorEastAsia" w:cstheme="minorEastAsia"/>
          <w:sz w:val="24"/>
          <w:szCs w:val="24"/>
        </w:rPr>
        <w:t xml:space="preserve">供应商对本项目特定资格条件、采购需求的质疑，请向采购人提出并由采购人负责答复。</w:t>
      </w:r>
      <w:r/>
    </w:p>
    <w:p>
      <w:pPr>
        <w:ind w:left="0"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2．供应商认为采购文件、采购过程和采购结果使自己的权益受到损害的，可以在知道或应知其权益受到损害之日起七个工作日内，以书面形式向采购人（或代理机构）提出质疑，</w:t>
      </w:r>
      <w:r>
        <w:rPr>
          <w:rFonts w:hint="eastAsia" w:asciiTheme="minorEastAsia" w:hAnsiTheme="minorEastAsia" w:eastAsiaTheme="minorEastAsia" w:cstheme="minorEastAsia"/>
          <w:sz w:val="24"/>
          <w:szCs w:val="24"/>
        </w:rPr>
        <w:t xml:space="preserve">联系方式详见公告。</w:t>
      </w:r>
      <w:r>
        <w:rPr>
          <w:rFonts w:hint="eastAsia" w:asciiTheme="minorEastAsia" w:hAnsiTheme="minorEastAsia" w:eastAsiaTheme="minorEastAsia" w:cstheme="minorEastAsia"/>
          <w:bCs/>
          <w:color w:val="000000"/>
          <w:sz w:val="24"/>
          <w:szCs w:val="24"/>
        </w:rPr>
        <w:t xml:space="preserve">上述应知其权益受到损害之日，是指：</w:t>
      </w:r>
      <w:r/>
    </w:p>
    <w:p>
      <w:pPr>
        <w:ind w:left="0"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（1）对可以质疑的采购文件提出质疑的，为收到采购文件之日或者采购文件公告期限届满之日；</w:t>
      </w:r>
      <w:r/>
    </w:p>
    <w:p>
      <w:pPr>
        <w:ind w:left="0"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（2）对采购过程提出质疑的，为各采购程序环节结束之日；</w:t>
      </w:r>
      <w:r/>
    </w:p>
    <w:p>
      <w:pPr>
        <w:ind w:left="0"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（3）对中标或者成交结果提出质疑的，为中标或者成交结果公告期限届满之日。</w:t>
      </w:r>
      <w:r/>
    </w:p>
    <w:p>
      <w:pPr>
        <w:ind w:left="0"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ind w:left="0"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3．质疑函必须按照《质疑函范本》要求的格式和内容进行填写。供应商如组成联合体参加的，则《质疑函范本》中要求签字、盖章、加盖公章之处，联合体各方均须按要求签字、盖章、加盖公章。</w:t>
      </w:r>
      <w:r/>
    </w:p>
    <w:p>
      <w:pPr>
        <w:ind w:left="0"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4．本项目只接收以纸质原件形式送达的质疑，联系方式详见采购公告。</w:t>
      </w:r>
      <w:r/>
    </w:p>
    <w:p>
      <w:pPr>
        <w:ind w:left="0"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5．以下情形的质疑不予受理</w:t>
      </w:r>
      <w:r/>
    </w:p>
    <w:p>
      <w:pPr>
        <w:ind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（1）质疑主体和内容不符合《政府采购质疑和投诉办法》第十一条、第十二条规定的；</w:t>
      </w:r>
      <w:r/>
    </w:p>
    <w:p>
      <w:pPr>
        <w:ind w:left="0"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（2）供应商超过法定质疑期提出质疑的；</w:t>
      </w:r>
      <w:r/>
    </w:p>
    <w:p>
      <w:pPr>
        <w:ind w:left="0"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（3）供应商以传真、电子邮件等方式递交的非原件形式的；</w:t>
      </w:r>
      <w:r/>
    </w:p>
    <w:p>
      <w:pPr>
        <w:ind w:left="0"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（4）供应商组成联合体参加投标（响应）的，联合体中任何一方或多方未按要求签字、盖章、加盖公章的；</w:t>
      </w:r>
      <w:r/>
    </w:p>
    <w:p>
      <w:pPr>
        <w:ind w:left="0" w:right="0"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（5）供应商对自身提出质疑的。</w:t>
      </w:r>
      <w:r/>
    </w:p>
    <w:p>
      <w:pPr>
        <w:pStyle w:val="699"/>
        <w:ind w:left="0" w:right="0" w:firstLine="48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6．供应商提出书面质疑必须有理、有据，不得捏造事实、提供虚假材料进行恶意质疑。否则，报请政府采购监管部门对该供应商进行相应的行政处罚和记录该供应商的失信信息。</w:t>
      </w:r>
      <w:r/>
    </w:p>
    <w:p>
      <w:pPr>
        <w:ind w:left="0" w:right="0" w:firstLine="0"/>
        <w:spacing w:line="360" w:lineRule="auto"/>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九、采购终止：</w:t>
      </w:r>
      <w:r/>
    </w:p>
    <w:p>
      <w:pPr>
        <w:ind w:left="0" w:right="0" w:firstLine="48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在磋商采购中，出现下列情况之一的，本次采购活动终止：</w:t>
      </w:r>
      <w:r/>
    </w:p>
    <w:p>
      <w:pPr>
        <w:ind w:left="0" w:right="0" w:firstLine="48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1．因情况变化，不再符合规定的竞争性磋商采购方式适用情形的；</w:t>
      </w:r>
      <w:r/>
    </w:p>
    <w:p>
      <w:pPr>
        <w:ind w:left="0" w:right="0" w:firstLine="48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2．出现影响采购公正的违法、违规行为的；</w:t>
      </w:r>
      <w:r/>
    </w:p>
    <w:p>
      <w:pPr>
        <w:ind w:left="0" w:right="0" w:firstLine="48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3．因重大变故，采购任务取消的。</w:t>
      </w:r>
      <w:r/>
    </w:p>
    <w:p>
      <w:pPr>
        <w:ind w:left="0" w:right="0" w:firstLine="48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4．符合要求的供应商或者报价未超过采购预算的供应商不足3家的，法律法规另有规定的除外。</w:t>
      </w:r>
      <w:r/>
    </w:p>
    <w:p>
      <w:pPr>
        <w:pStyle w:val="699"/>
        <w:ind w:left="0" w:right="0" w:firstLine="0"/>
        <w:spacing w:line="360" w:lineRule="auto"/>
        <w:rPr>
          <w:rFonts w:hint="eastAsia" w:asciiTheme="minorEastAsia" w:hAnsiTheme="minorEastAsia" w:eastAsiaTheme="minorEastAsia" w:cstheme="minorEastAsia"/>
          <w:b/>
          <w:sz w:val="24"/>
          <w:szCs w:val="24"/>
        </w:rPr>
      </w:pPr>
      <w:r/>
      <w:bookmarkStart w:id="117" w:name="_Toc177870556"/>
      <w:r>
        <w:rPr>
          <w:rFonts w:hint="eastAsia" w:asciiTheme="minorEastAsia" w:hAnsiTheme="minorEastAsia" w:eastAsiaTheme="minorEastAsia" w:cstheme="minorEastAsia"/>
          <w:b/>
          <w:sz w:val="24"/>
          <w:szCs w:val="24"/>
        </w:rPr>
        <w:t xml:space="preserve">十、合同</w:t>
      </w:r>
      <w:bookmarkEnd w:id="115"/>
      <w:r/>
      <w:bookmarkEnd w:id="116"/>
      <w:r>
        <w:rPr>
          <w:rFonts w:hint="eastAsia" w:asciiTheme="minorEastAsia" w:hAnsiTheme="minorEastAsia" w:eastAsiaTheme="minorEastAsia" w:cstheme="minorEastAsia"/>
          <w:b/>
          <w:sz w:val="24"/>
          <w:szCs w:val="24"/>
        </w:rPr>
        <w:t xml:space="preserve">授予</w:t>
      </w:r>
      <w:bookmarkEnd w:id="117"/>
      <w:r/>
      <w:r/>
    </w:p>
    <w:p>
      <w:pPr>
        <w:pStyle w:val="699"/>
        <w:ind w:right="0" w:firstLine="241"/>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（一）签订合同</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1．成交供应商应自成交通知书发出之日起30日内按照磋商文件确定的事项后依法与采购人签订合同。</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2．成交供应商拖延、拒签合同的, 其磋商保证金将不予退还并取消成交资格。</w:t>
      </w:r>
      <w:r/>
    </w:p>
    <w:p>
      <w:pPr>
        <w:pStyle w:val="699"/>
        <w:ind w:left="0" w:right="0" w:firstLine="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（二）履约保证金</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1．签订合同前，成交供应商应按竞争性磋商文件规定向采购人提交履约保证金。</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2．签订合同后，如成交供应商不按合同履行约定的，则其全部履约保证金不予退还，履约保证金不足以赔偿损失的，按实际损失赔偿。</w:t>
      </w:r>
      <w:r/>
    </w:p>
    <w:p>
      <w:pPr>
        <w:pStyle w:val="687"/>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3．采购人于成交供应商履约完毕后30日内退还履约保证金，采购人违约逾期未退的，按履约保证金金额的万分之五/日，支付违约金。</w:t>
      </w:r>
      <w:r/>
    </w:p>
    <w:p>
      <w:pPr>
        <w:pStyle w:val="699"/>
        <w:ind w:left="0" w:right="0" w:firstLine="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十一、保密</w:t>
      </w:r>
      <w:r/>
    </w:p>
    <w:p>
      <w:pPr>
        <w:pStyle w:val="699"/>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参与此项目活动的各方应对磋商文件和磋商响应文件中的商业和技术等秘密保密，违者应对由此造成的后果承担法律责任。</w:t>
      </w:r>
      <w:r/>
    </w:p>
    <w:p>
      <w:pPr>
        <w:ind w:left="0" w:right="0" w:firstLine="0"/>
        <w:jc w:val="both"/>
        <w:spacing w:line="360" w:lineRule="auto"/>
        <w:rPr>
          <w:rFonts w:hint="eastAsia" w:asciiTheme="minorEastAsia" w:hAnsiTheme="minorEastAsia" w:eastAsiaTheme="minorEastAsia" w:cstheme="minorEastAsia"/>
          <w:b/>
          <w:bCs/>
          <w:sz w:val="24"/>
          <w:szCs w:val="24"/>
        </w:rPr>
      </w:pPr>
      <w:r/>
      <w:bookmarkStart w:id="118" w:name="九、其他"/>
      <w:r/>
      <w:bookmarkEnd w:id="118"/>
      <w:r>
        <w:rPr>
          <w:rFonts w:hint="eastAsia" w:asciiTheme="minorEastAsia" w:hAnsiTheme="minorEastAsia" w:eastAsiaTheme="minorEastAsia" w:cstheme="minorEastAsia"/>
          <w:b/>
          <w:bCs/>
          <w:sz w:val="24"/>
          <w:szCs w:val="24"/>
          <w:lang w:val="en-US" w:eastAsia="zh-CN"/>
        </w:rPr>
        <w:t xml:space="preserve">十二、</w:t>
      </w:r>
      <w:r>
        <w:rPr>
          <w:rFonts w:hint="eastAsia" w:asciiTheme="minorEastAsia" w:hAnsiTheme="minorEastAsia" w:eastAsiaTheme="minorEastAsia" w:cstheme="minorEastAsia"/>
          <w:b/>
          <w:bCs/>
          <w:sz w:val="24"/>
          <w:szCs w:val="24"/>
        </w:rPr>
        <w:t xml:space="preserve">政府采购线上合同信用融资功能告知提醒</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我区已正式启用“苏采云”系统，目前已全面开通政府采购线上合同信用融资（以下简称“政采贷”）功能。成交供应商可凭政府采购合同在中征平台发起贷款申请贷款。</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539750</wp:posOffset>
                </wp:positionH>
                <wp:positionV relativeFrom="paragraph">
                  <wp:posOffset>527050</wp:posOffset>
                </wp:positionV>
                <wp:extent cx="5134610" cy="1515110"/>
                <wp:effectExtent l="0" t="0" r="8890" b="8890"/>
                <wp:wrapTopAndBottom/>
                <wp:docPr id="2"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descr="图片1"/>
                        <pic:cNvPicPr>
                          <a:picLocks noChangeAspect="1"/>
                        </pic:cNvPicPr>
                        <pic:nvPr/>
                      </pic:nvPicPr>
                      <pic:blipFill>
                        <a:blip r:embed="rId12"/>
                        <a:stretch/>
                      </pic:blipFill>
                      <pic:spPr bwMode="auto">
                        <a:xfrm>
                          <a:off x="0" y="0"/>
                          <a:ext cx="5134610" cy="15151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42.5pt;mso-position-horizontal:absolute;mso-position-vertical-relative:text;margin-top:41.5pt;mso-position-vertical:absolute;width:404.3pt;height:119.3pt;mso-wrap-distance-left:9.0pt;mso-wrap-distance-top:0.0pt;mso-wrap-distance-right:9.0pt;mso-wrap-distance-bottom:0.0pt;" stroked="false">
                <v:path textboxrect="0,0,0,0"/>
                <w10:wrap type="topAndBottom"/>
                <v:imagedata r:id="rId12" o:title=""/>
              </v:shape>
            </w:pict>
          </mc:Fallback>
        </mc:AlternateContent>
      </w: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“政采贷”业务流程</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操作流程</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常见问题</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Q1：哪些企业能申请“政采贷”？</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答：江苏省内采用国库集中支付的政府采购项目的</w:t>
      </w:r>
      <w:r>
        <w:rPr>
          <w:rFonts w:hint="eastAsia" w:asciiTheme="minorEastAsia" w:hAnsiTheme="minorEastAsia" w:eastAsiaTheme="minorEastAsia" w:cstheme="minorEastAsia"/>
          <w:sz w:val="24"/>
          <w:szCs w:val="24"/>
          <w:lang w:eastAsia="zh-CN"/>
        </w:rPr>
        <w:t xml:space="preserve">成交供应商</w:t>
      </w:r>
      <w:r>
        <w:rPr>
          <w:rFonts w:hint="eastAsia" w:asciiTheme="minorEastAsia" w:hAnsiTheme="minorEastAsia" w:eastAsiaTheme="minorEastAsia" w:cstheme="minorEastAsia"/>
          <w:sz w:val="24"/>
          <w:szCs w:val="24"/>
        </w:rPr>
        <w:t xml:space="preserve">，可凭政府采购合同申请"政采贷"。</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Q2：供应商在哪里申请“政采贷”？</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答：</w:t>
      </w:r>
      <w:r>
        <w:rPr>
          <w:rFonts w:hint="eastAsia" w:asciiTheme="minorEastAsia" w:hAnsiTheme="minorEastAsia" w:eastAsiaTheme="minorEastAsia" w:cstheme="minorEastAsia"/>
          <w:sz w:val="24"/>
          <w:szCs w:val="24"/>
          <w:lang w:eastAsia="zh-CN"/>
        </w:rPr>
        <w:t xml:space="preserve">成交供应商</w:t>
      </w:r>
      <w:r>
        <w:rPr>
          <w:rFonts w:hint="eastAsia" w:asciiTheme="minorEastAsia" w:hAnsiTheme="minorEastAsia" w:eastAsiaTheme="minorEastAsia" w:cstheme="minorEastAsia"/>
          <w:sz w:val="24"/>
          <w:szCs w:val="24"/>
        </w:rPr>
        <w:t xml:space="preserve">在“中征应收账款融资服务平台”（简称“中征平台”）上向意向银行发起融资申请</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Q3：</w:t>
      </w:r>
      <w:r>
        <w:rPr>
          <w:rFonts w:hint="eastAsia" w:asciiTheme="minorEastAsia" w:hAnsiTheme="minorEastAsia" w:eastAsiaTheme="minorEastAsia" w:cstheme="minorEastAsia"/>
          <w:sz w:val="24"/>
          <w:szCs w:val="24"/>
          <w:lang w:eastAsia="zh-CN"/>
        </w:rPr>
        <w:t xml:space="preserve">成交供应商</w:t>
      </w:r>
      <w:r>
        <w:rPr>
          <w:rFonts w:hint="eastAsia" w:asciiTheme="minorEastAsia" w:hAnsiTheme="minorEastAsia" w:eastAsiaTheme="minorEastAsia" w:cstheme="minorEastAsia"/>
          <w:sz w:val="24"/>
          <w:szCs w:val="24"/>
        </w:rPr>
        <w:t xml:space="preserve">要注意什么？</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答：</w:t>
      </w:r>
      <w:r>
        <w:rPr>
          <w:rFonts w:hint="eastAsia" w:asciiTheme="minorEastAsia" w:hAnsiTheme="minorEastAsia" w:eastAsiaTheme="minorEastAsia" w:cstheme="minorEastAsia"/>
          <w:sz w:val="24"/>
          <w:szCs w:val="24"/>
          <w:lang w:eastAsia="zh-CN"/>
        </w:rPr>
        <w:t xml:space="preserve">成交供应商</w:t>
      </w:r>
      <w:r>
        <w:rPr>
          <w:rFonts w:hint="eastAsia" w:asciiTheme="minorEastAsia" w:hAnsiTheme="minorEastAsia" w:eastAsiaTheme="minorEastAsia" w:cstheme="minorEastAsia"/>
          <w:sz w:val="24"/>
          <w:szCs w:val="24"/>
        </w:rPr>
        <w:t xml:space="preserve">要加强和采购单位的沟通协调，尽早确定融资需求。需要“政采贷”融资的，政府采购合同付款账号应当空置。</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Q4：采购单位要做什么？</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答：采购单位在“苏采云”系统中公示政府采购合同时，要勾选融资标识，为</w:t>
      </w:r>
      <w:r>
        <w:rPr>
          <w:rFonts w:hint="eastAsia" w:asciiTheme="minorEastAsia" w:hAnsiTheme="minorEastAsia" w:eastAsiaTheme="minorEastAsia" w:cstheme="minorEastAsia"/>
          <w:sz w:val="24"/>
          <w:szCs w:val="24"/>
          <w:lang w:eastAsia="zh-CN"/>
        </w:rPr>
        <w:t xml:space="preserve">成交供应商</w:t>
      </w:r>
      <w:r>
        <w:rPr>
          <w:rFonts w:hint="eastAsia" w:asciiTheme="minorEastAsia" w:hAnsiTheme="minorEastAsia" w:eastAsiaTheme="minorEastAsia" w:cstheme="minorEastAsia"/>
          <w:sz w:val="24"/>
          <w:szCs w:val="24"/>
        </w:rPr>
        <w:t xml:space="preserve">融资提供便利。如后续融资失败，采购单位要及时维护</w:t>
      </w:r>
      <w:r>
        <w:rPr>
          <w:rFonts w:hint="eastAsia" w:asciiTheme="minorEastAsia" w:hAnsiTheme="minorEastAsia" w:eastAsiaTheme="minorEastAsia" w:cstheme="minorEastAsia"/>
          <w:sz w:val="24"/>
          <w:szCs w:val="24"/>
          <w:lang w:eastAsia="zh-CN"/>
        </w:rPr>
        <w:t xml:space="preserve">成交供应商</w:t>
      </w:r>
      <w:r>
        <w:rPr>
          <w:rFonts w:hint="eastAsia" w:asciiTheme="minorEastAsia" w:hAnsiTheme="minorEastAsia" w:eastAsiaTheme="minorEastAsia" w:cstheme="minorEastAsia"/>
          <w:sz w:val="24"/>
          <w:szCs w:val="24"/>
        </w:rPr>
        <w:t xml:space="preserve">相关账号信息，按时支付款项。</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Q5：“政采贷”融资失败怎么办？</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网址及联系方式</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政采贷：http://www.ccgp-jiangsu.gov.cn/jiangsu/paying.html</w:t>
      </w:r>
      <w:r/>
    </w:p>
    <w:p>
      <w:pPr>
        <w:pStyle w:val="976"/>
        <w:ind w:left="0" w:right="0"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中征平台：https://www.crcrfsp.com/</w:t>
      </w:r>
      <w:r/>
    </w:p>
    <w:p>
      <w:pPr>
        <w:ind w:left="0" w:right="0"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联系人：翟先生           联系电话：0523-88816349</w:t>
      </w:r>
      <w:r/>
    </w:p>
    <w:p>
      <w:pPr>
        <w:rPr>
          <w:rFonts w:hint="eastAsia" w:ascii="宋体" w:hAnsi="宋体" w:eastAsia="宋体" w:cs="宋体"/>
          <w:bCs w:val="0"/>
          <w:color w:val="000000" w:themeColor="text1"/>
          <w14:textFill>
            <w14:solidFill>
              <w14:schemeClr w14:val="tx1"/>
            </w14:solidFill>
          </w14:textFill>
        </w:rPr>
      </w:pPr>
      <w:r/>
      <w:bookmarkStart w:id="119" w:name="第三章__评审办法"/>
      <w:r/>
      <w:bookmarkEnd w:id="119"/>
      <w:r/>
      <w:bookmarkStart w:id="120" w:name="_Toc104970334"/>
      <w:r/>
      <w:bookmarkStart w:id="121" w:name="_Toc26602"/>
      <w:r>
        <w:rPr>
          <w:rFonts w:hint="eastAsia" w:ascii="宋体" w:hAnsi="宋体" w:eastAsia="宋体" w:cs="宋体"/>
          <w:bCs w:val="0"/>
          <w:color w:val="000000" w:themeColor="text1"/>
          <w14:textFill>
            <w14:solidFill>
              <w14:schemeClr w14:val="tx1"/>
            </w14:solidFill>
          </w14:textFill>
        </w:rPr>
        <w:br w:type="page" w:clear="all"/>
      </w:r>
      <w:bookmarkEnd w:id="120"/>
      <w:r/>
      <w:bookmarkEnd w:id="121"/>
      <w:r/>
      <w:r/>
    </w:p>
    <w:p>
      <w:pPr>
        <w:pStyle w:val="675"/>
        <w:ind w:right="266"/>
        <w:spacing w:before="0" w:after="120"/>
        <w:rPr>
          <w:rFonts w:hint="eastAsia" w:ascii="宋体" w:hAnsi="宋体" w:eastAsia="宋体" w:cs="宋体"/>
          <w:bCs w:val="0"/>
          <w:color w:val="000000" w:themeColor="text1"/>
          <w14:textFill>
            <w14:solidFill>
              <w14:schemeClr w14:val="tx1"/>
            </w14:solidFill>
          </w14:textFill>
        </w:rPr>
      </w:pPr>
      <w:r/>
      <w:bookmarkStart w:id="122" w:name="_Toc104970337"/>
      <w:r/>
      <w:bookmarkStart w:id="123" w:name="_Toc15411"/>
      <w:r/>
      <w:bookmarkStart w:id="124" w:name="_Hlk126413762"/>
      <w:r/>
      <w:bookmarkStart w:id="125" w:name="_Toc23542"/>
      <w:r>
        <w:rPr>
          <w:rFonts w:hint="eastAsia" w:ascii="宋体" w:hAnsi="宋体" w:eastAsia="宋体" w:cs="宋体"/>
          <w:bCs w:val="0"/>
          <w:color w:val="000000" w:themeColor="text1"/>
          <w14:textFill>
            <w14:solidFill>
              <w14:schemeClr w14:val="tx1"/>
            </w14:solidFill>
          </w14:textFill>
        </w:rPr>
        <w:t xml:space="preserve">第</w:t>
      </w:r>
      <w:r>
        <w:rPr>
          <w:rFonts w:hint="eastAsia" w:cs="宋体"/>
          <w:bCs w:val="0"/>
          <w:color w:val="000000" w:themeColor="text1"/>
          <w:lang w:val="en-US" w:eastAsia="zh-CN"/>
          <w14:textFill>
            <w14:solidFill>
              <w14:schemeClr w14:val="tx1"/>
            </w14:solidFill>
          </w14:textFill>
        </w:rPr>
        <w:t xml:space="preserve">三</w:t>
      </w:r>
      <w:r>
        <w:rPr>
          <w:rFonts w:hint="eastAsia" w:ascii="宋体" w:hAnsi="宋体" w:eastAsia="宋体" w:cs="宋体"/>
          <w:bCs w:val="0"/>
          <w:color w:val="000000" w:themeColor="text1"/>
          <w14:textFill>
            <w14:solidFill>
              <w14:schemeClr w14:val="tx1"/>
            </w14:solidFill>
          </w14:textFill>
        </w:rPr>
        <w:t xml:space="preserve">章</w:t>
      </w:r>
      <w:bookmarkEnd w:id="122"/>
      <w:r>
        <w:rPr>
          <w:rFonts w:hint="eastAsia" w:ascii="宋体" w:hAnsi="宋体" w:eastAsia="宋体" w:cs="宋体"/>
          <w:bCs w:val="0"/>
          <w:color w:val="000000" w:themeColor="text1"/>
          <w14:textFill>
            <w14:solidFill>
              <w14:schemeClr w14:val="tx1"/>
            </w14:solidFill>
          </w14:textFill>
        </w:rPr>
        <w:t xml:space="preserve">  </w:t>
      </w:r>
      <w:bookmarkEnd w:id="123"/>
      <w:r/>
      <w:bookmarkEnd w:id="124"/>
      <w:r/>
      <w:bookmarkStart w:id="126" w:name="_Toc175047698"/>
      <w:r/>
      <w:bookmarkStart w:id="127" w:name="OLE_LINK25"/>
      <w:r/>
      <w:bookmarkStart w:id="128" w:name="OLE_LINK24"/>
      <w:r/>
      <w:bookmarkStart w:id="129" w:name="_Toc104970338"/>
      <w:r>
        <w:rPr>
          <w:rFonts w:hint="eastAsia" w:ascii="宋体" w:hAnsi="宋体" w:eastAsia="宋体" w:cs="宋体"/>
          <w:bCs w:val="0"/>
          <w:color w:val="000000" w:themeColor="text1"/>
          <w14:textFill>
            <w14:solidFill>
              <w14:schemeClr w14:val="tx1"/>
            </w14:solidFill>
          </w14:textFill>
        </w:rPr>
        <w:t xml:space="preserve">采购需求</w:t>
      </w:r>
      <w:bookmarkEnd w:id="125"/>
      <w:r/>
      <w:bookmarkEnd w:id="126"/>
      <w:r/>
      <w:bookmarkEnd w:id="127"/>
      <w:r/>
      <w:bookmarkEnd w:id="128"/>
      <w:r/>
      <w:r/>
    </w:p>
    <w:p>
      <w:pPr>
        <w:ind w:firstLine="0"/>
        <w:spacing w:line="360" w:lineRule="auto"/>
        <w:rPr>
          <w:rFonts w:hint="eastAsia" w:asciiTheme="minorEastAsia" w:hAnsiTheme="minorEastAsia" w:eastAsiaTheme="minorEastAsia" w:cstheme="minorEastAsia"/>
          <w:b/>
          <w:bCs/>
          <w:sz w:val="24"/>
          <w:szCs w:val="24"/>
        </w:rPr>
        <w:outlineLvl w:val="1"/>
      </w:pPr>
      <w:r/>
      <w:bookmarkStart w:id="130" w:name="_Toc24143"/>
      <w:r>
        <w:rPr>
          <w:rFonts w:hint="eastAsia" w:asciiTheme="minorEastAsia" w:hAnsiTheme="minorEastAsia" w:eastAsiaTheme="minorEastAsia" w:cstheme="minorEastAsia"/>
          <w:b/>
          <w:bCs/>
          <w:sz w:val="24"/>
          <w:szCs w:val="24"/>
        </w:rPr>
        <w:t xml:space="preserve">一、项目概况</w:t>
      </w:r>
      <w:r/>
    </w:p>
    <w:p>
      <w:pPr>
        <w:pStyle w:val="1003"/>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为深入打好污染防治攻坚战，根据我区空气质量现状和改善需求，拟采购</w:t>
      </w:r>
      <w:r>
        <w:rPr>
          <w:rFonts w:hint="eastAsia" w:asciiTheme="minorEastAsia" w:hAnsiTheme="minorEastAsia" w:eastAsiaTheme="minorEastAsia" w:cstheme="minorEastAsia"/>
          <w:sz w:val="24"/>
          <w:szCs w:val="24"/>
        </w:rPr>
        <w:t xml:space="preserve">高水平的专家团队开展空气质量精细化改善服务，持续完善</w:t>
      </w:r>
      <w:r>
        <w:rPr>
          <w:rFonts w:hint="eastAsia" w:asciiTheme="minorEastAsia" w:hAnsiTheme="minorEastAsia" w:eastAsiaTheme="minorEastAsia" w:cstheme="minorEastAsia"/>
          <w:sz w:val="24"/>
          <w:szCs w:val="24"/>
          <w:lang w:val="en-US" w:eastAsia="zh-CN"/>
        </w:rPr>
        <w:t xml:space="preserve">姜堰</w:t>
      </w:r>
      <w:r>
        <w:rPr>
          <w:rFonts w:hint="eastAsia" w:asciiTheme="minorEastAsia" w:hAnsiTheme="minorEastAsia" w:eastAsiaTheme="minorEastAsia" w:cstheme="minorEastAsia"/>
          <w:sz w:val="24"/>
          <w:szCs w:val="24"/>
        </w:rPr>
        <w:t xml:space="preserve">区大气污染防治工作。</w:t>
      </w:r>
      <w:r/>
    </w:p>
    <w:p>
      <w:pPr>
        <w:ind w:firstLine="0"/>
        <w:spacing w:line="360" w:lineRule="auto"/>
        <w:rPr>
          <w:rFonts w:hint="eastAsia" w:asciiTheme="minorEastAsia" w:hAnsiTheme="minorEastAsia" w:eastAsiaTheme="minorEastAsia" w:cstheme="minorEastAsia"/>
          <w:b/>
          <w:bCs/>
          <w:sz w:val="24"/>
          <w:szCs w:val="24"/>
          <w:lang w:bidi="ar"/>
        </w:rPr>
        <w:outlineLvl w:val="1"/>
      </w:pPr>
      <w:r>
        <w:rPr>
          <w:rFonts w:hint="eastAsia" w:asciiTheme="minorEastAsia" w:hAnsiTheme="minorEastAsia" w:eastAsiaTheme="minorEastAsia" w:cstheme="minorEastAsia"/>
          <w:b/>
          <w:bCs/>
          <w:sz w:val="24"/>
          <w:szCs w:val="24"/>
          <w:lang w:bidi="ar"/>
        </w:rPr>
        <w:t xml:space="preserve">二、服务内容及</w:t>
      </w:r>
      <w:r>
        <w:rPr>
          <w:rFonts w:hint="eastAsia" w:asciiTheme="minorEastAsia" w:hAnsiTheme="minorEastAsia" w:eastAsiaTheme="minorEastAsia" w:cstheme="minorEastAsia"/>
          <w:b/>
          <w:bCs/>
          <w:sz w:val="24"/>
          <w:szCs w:val="24"/>
          <w:lang w:val="en-US" w:eastAsia="zh-CN" w:bidi="ar"/>
        </w:rPr>
        <w:t xml:space="preserve">技术</w:t>
      </w:r>
      <w:r>
        <w:rPr>
          <w:rFonts w:hint="eastAsia" w:asciiTheme="minorEastAsia" w:hAnsiTheme="minorEastAsia" w:eastAsiaTheme="minorEastAsia" w:cstheme="minorEastAsia"/>
          <w:b/>
          <w:bCs/>
          <w:sz w:val="24"/>
          <w:szCs w:val="24"/>
          <w:lang w:bidi="ar"/>
        </w:rPr>
        <w:t xml:space="preserve">要求</w:t>
      </w:r>
      <w:r/>
    </w:p>
    <w:p>
      <w:pPr>
        <w:pStyle w:val="1004"/>
        <w:numPr>
          <w:ilvl w:val="0"/>
          <w:numId w:val="0"/>
        </w:numPr>
        <w:ind w:firstLine="241"/>
        <w:keepLines w:val="0"/>
        <w:keepNext w:val="0"/>
        <w:pageBreakBefore w:val="0"/>
        <w:spacing w:before="0" w:line="360" w:lineRule="auto"/>
        <w:widowControl w:val="off"/>
        <w:rPr>
          <w:rFonts w:hint="default" w:asciiTheme="minorEastAsia" w:hAnsiTheme="minorEastAsia" w:eastAsiaTheme="minorEastAsia" w:cstheme="minorEastAsia"/>
          <w:b/>
          <w:bCs/>
          <w:sz w:val="24"/>
          <w:szCs w:val="24"/>
          <w:lang w:val="en-US" w:eastAsia="zh-CN"/>
        </w:rPr>
        <w:outlineLvl w:val="2"/>
      </w:pPr>
      <w:r>
        <w:rPr>
          <w:rFonts w:hint="eastAsia" w:asciiTheme="minorEastAsia" w:hAnsiTheme="minorEastAsia" w:eastAsiaTheme="minorEastAsia" w:cstheme="minorEastAsia"/>
          <w:b/>
          <w:bCs/>
          <w:sz w:val="24"/>
          <w:szCs w:val="24"/>
          <w:lang w:val="en-US" w:eastAsia="zh-CN"/>
        </w:rPr>
        <w:t xml:space="preserve">（一）服务内容</w:t>
      </w:r>
      <w:r/>
    </w:p>
    <w:p>
      <w:pPr>
        <w:pStyle w:val="1004"/>
        <w:numPr>
          <w:ilvl w:val="0"/>
          <w:numId w:val="0"/>
        </w:numPr>
        <w:ind w:firstLine="480"/>
        <w:keepLines w:val="0"/>
        <w:keepNext w:val="0"/>
        <w:pageBreakBefore w:val="0"/>
        <w:spacing w:before="0"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1、数据分析研判及指挥调度</w:t>
      </w:r>
      <w:r/>
    </w:p>
    <w:p>
      <w:pPr>
        <w:pStyle w:val="1004"/>
        <w:numPr>
          <w:ilvl w:val="0"/>
          <w:numId w:val="0"/>
        </w:numPr>
        <w:ind w:firstLine="480"/>
        <w:keepLines w:val="0"/>
        <w:keepNext w:val="0"/>
        <w:pageBreakBefore w:val="0"/>
        <w:spacing w:before="0" w:line="360" w:lineRule="auto"/>
        <w:widowControl w:val="off"/>
        <w:rPr>
          <w:rFonts w:hint="eastAsia" w:asciiTheme="minorEastAsia" w:hAnsiTheme="minorEastAsia" w:eastAsiaTheme="minorEastAsia" w:cstheme="minorEastAsia"/>
          <w:bCs/>
          <w:color w:val="000000"/>
          <w:sz w:val="24"/>
          <w:szCs w:val="24"/>
          <w:lang w:val="en-US" w:eastAsia="zh-CN"/>
        </w:rPr>
        <w:outlineLvl w:val="9"/>
      </w:pPr>
      <w:r>
        <w:rPr>
          <w:rFonts w:hint="eastAsia" w:asciiTheme="minorEastAsia" w:hAnsiTheme="minorEastAsia" w:eastAsiaTheme="minorEastAsia" w:cstheme="minorEastAsia"/>
          <w:bCs/>
          <w:color w:val="000000"/>
          <w:sz w:val="24"/>
          <w:szCs w:val="24"/>
          <w:lang w:val="en-US" w:eastAsia="zh-CN"/>
        </w:rPr>
        <w:t xml:space="preserve">（1）独立综合运用泰州市污染源在线数据、泰州市环境质量实时数据、全省网格微站数据、全市乡镇站数据以及周边地区国、省控、乡镇站等各类数据，开展数据盯控、高值分析、污染预警等数据综合分析服务，及时开展排查工作。</w:t>
      </w:r>
      <w:r/>
    </w:p>
    <w:p>
      <w:pPr>
        <w:ind w:firstLine="480"/>
        <w:spacing w:line="360" w:lineRule="auto"/>
        <w:rPr>
          <w:rFonts w:hint="eastAsia" w:asciiTheme="minorEastAsia" w:hAnsiTheme="minorEastAsia" w:eastAsiaTheme="minorEastAsia" w:cstheme="minorEastAsia"/>
          <w:color w:val="000000"/>
          <w:sz w:val="24"/>
          <w:szCs w:val="24"/>
          <w:lang w:bidi="ar"/>
        </w:rPr>
        <w:outlineLvl w:val="9"/>
      </w:pPr>
      <w:r>
        <w:rPr>
          <w:rFonts w:hint="eastAsia" w:asciiTheme="minorEastAsia" w:hAnsiTheme="minorEastAsia" w:eastAsiaTheme="minorEastAsia" w:cstheme="minorEastAsia"/>
          <w:color w:val="000000"/>
          <w:sz w:val="24"/>
          <w:szCs w:val="24"/>
          <w:lang w:eastAsia="zh-CN" w:bidi="ar"/>
        </w:rPr>
        <w:t xml:space="preserve">（</w:t>
      </w:r>
      <w:r>
        <w:rPr>
          <w:rFonts w:hint="eastAsia" w:asciiTheme="minorEastAsia" w:hAnsiTheme="minorEastAsia" w:eastAsiaTheme="minorEastAsia" w:cstheme="minorEastAsia"/>
          <w:color w:val="000000"/>
          <w:sz w:val="24"/>
          <w:szCs w:val="24"/>
          <w:lang w:val="en-US" w:eastAsia="zh-CN" w:bidi="ar"/>
        </w:rPr>
        <w:t xml:space="preserve">2）</w:t>
      </w:r>
      <w:r>
        <w:rPr>
          <w:rFonts w:hint="eastAsia" w:asciiTheme="minorEastAsia" w:hAnsiTheme="minorEastAsia" w:eastAsiaTheme="minorEastAsia" w:cstheme="minorEastAsia"/>
          <w:color w:val="000000"/>
          <w:sz w:val="24"/>
          <w:szCs w:val="24"/>
          <w:lang w:bidi="ar"/>
        </w:rPr>
        <w:t xml:space="preserve">时刻关注数据，对于异常数据给予及时处理，包括提交异常数据剔除申请</w:t>
      </w:r>
      <w:r>
        <w:rPr>
          <w:rFonts w:hint="eastAsia" w:asciiTheme="minorEastAsia" w:hAnsiTheme="minorEastAsia" w:eastAsiaTheme="minorEastAsia" w:cstheme="minorEastAsia"/>
          <w:color w:val="000000"/>
          <w:sz w:val="24"/>
          <w:szCs w:val="24"/>
          <w:lang w:eastAsia="zh-CN" w:bidi="ar"/>
        </w:rPr>
        <w:t xml:space="preserve">、</w:t>
      </w:r>
      <w:r>
        <w:rPr>
          <w:rFonts w:hint="eastAsia" w:asciiTheme="minorEastAsia" w:hAnsiTheme="minorEastAsia" w:eastAsiaTheme="minorEastAsia" w:cstheme="minorEastAsia"/>
          <w:color w:val="000000"/>
          <w:sz w:val="24"/>
          <w:szCs w:val="24"/>
          <w:lang w:val="en-US" w:eastAsia="zh-CN" w:bidi="ar"/>
        </w:rPr>
        <w:t xml:space="preserve">沙尘数据申报</w:t>
      </w:r>
      <w:r>
        <w:rPr>
          <w:rFonts w:hint="eastAsia" w:asciiTheme="minorEastAsia" w:hAnsiTheme="minorEastAsia" w:eastAsiaTheme="minorEastAsia" w:cstheme="minorEastAsia"/>
          <w:color w:val="000000"/>
          <w:sz w:val="24"/>
          <w:szCs w:val="24"/>
          <w:lang w:bidi="ar"/>
        </w:rPr>
        <w:t xml:space="preserve">等服务。</w:t>
      </w:r>
      <w:r/>
    </w:p>
    <w:p>
      <w:pPr>
        <w:pStyle w:val="1004"/>
        <w:numPr>
          <w:ilvl w:val="0"/>
          <w:numId w:val="0"/>
        </w:numPr>
        <w:ind w:firstLine="480"/>
        <w:keepLines w:val="0"/>
        <w:keepNext w:val="0"/>
        <w:pageBreakBefore w:val="0"/>
        <w:spacing w:before="0" w:line="360" w:lineRule="auto"/>
        <w:widowControl w:val="off"/>
        <w:rPr>
          <w:rFonts w:hint="eastAsia" w:asciiTheme="minorEastAsia" w:hAnsiTheme="minorEastAsia" w:eastAsiaTheme="minorEastAsia" w:cstheme="minorEastAsia"/>
          <w:bCs/>
          <w:color w:val="000000"/>
          <w:sz w:val="24"/>
          <w:szCs w:val="24"/>
          <w:lang w:val="en-US" w:eastAsia="zh-CN"/>
        </w:rPr>
        <w:outlineLvl w:val="9"/>
      </w:pPr>
      <w:r>
        <w:rPr>
          <w:rFonts w:hint="eastAsia" w:asciiTheme="minorEastAsia" w:hAnsiTheme="minorEastAsia" w:eastAsiaTheme="minorEastAsia" w:cstheme="minorEastAsia"/>
          <w:bCs/>
          <w:color w:val="000000"/>
          <w:sz w:val="24"/>
          <w:szCs w:val="24"/>
          <w:lang w:val="en-US" w:eastAsia="zh-CN"/>
        </w:rPr>
        <w:t xml:space="preserve">（3）服务期内，提供日报不少于300份、月报不少于12份。</w:t>
      </w:r>
      <w:r/>
    </w:p>
    <w:p>
      <w:pPr>
        <w:pStyle w:val="1004"/>
        <w:numPr>
          <w:ilvl w:val="0"/>
          <w:numId w:val="0"/>
        </w:numPr>
        <w:ind w:firstLine="480"/>
        <w:keepLines w:val="0"/>
        <w:keepNext w:val="0"/>
        <w:pageBreakBefore w:val="0"/>
        <w:spacing w:before="0"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2、空气质量预警预测</w:t>
      </w:r>
      <w:r/>
    </w:p>
    <w:p>
      <w:pPr>
        <w:pStyle w:val="1004"/>
        <w:numPr>
          <w:ilvl w:val="0"/>
          <w:numId w:val="0"/>
        </w:numPr>
        <w:ind w:firstLine="480"/>
        <w:keepLines w:val="0"/>
        <w:keepNext w:val="0"/>
        <w:pageBreakBefore w:val="0"/>
        <w:spacing w:before="0" w:line="360" w:lineRule="auto"/>
        <w:widowControl w:val="off"/>
        <w:rPr>
          <w:rFonts w:hint="eastAsia" w:asciiTheme="minorEastAsia" w:hAnsiTheme="minorEastAsia" w:eastAsiaTheme="minorEastAsia" w:cstheme="minorEastAsia"/>
          <w:bCs/>
          <w:color w:val="000000"/>
          <w:sz w:val="24"/>
          <w:szCs w:val="24"/>
          <w:lang w:val="en-US" w:eastAsia="zh-CN"/>
        </w:rPr>
        <w:outlineLvl w:val="9"/>
      </w:pPr>
      <w:r>
        <w:rPr>
          <w:rFonts w:hint="eastAsia" w:asciiTheme="minorEastAsia" w:hAnsiTheme="minorEastAsia" w:eastAsiaTheme="minorEastAsia" w:cstheme="minorEastAsia"/>
          <w:bCs/>
          <w:color w:val="000000"/>
          <w:sz w:val="24"/>
          <w:szCs w:val="24"/>
          <w:lang w:val="en-US" w:eastAsia="zh-CN"/>
        </w:rPr>
        <w:t xml:space="preserve">（1）每日发布早报、晚报，结合空气质量预测情况、污染变化趋势等针对性开展工作，提出工作建议。</w:t>
      </w:r>
      <w:r/>
    </w:p>
    <w:p>
      <w:pPr>
        <w:pStyle w:val="1004"/>
        <w:numPr>
          <w:ilvl w:val="0"/>
          <w:numId w:val="0"/>
        </w:numPr>
        <w:ind w:firstLine="480"/>
        <w:keepLines w:val="0"/>
        <w:keepNext w:val="0"/>
        <w:pageBreakBefore w:val="0"/>
        <w:spacing w:before="0" w:line="360" w:lineRule="auto"/>
        <w:widowControl w:val="off"/>
        <w:rPr>
          <w:rFonts w:hint="eastAsia" w:asciiTheme="minorEastAsia" w:hAnsiTheme="minorEastAsia" w:eastAsiaTheme="minorEastAsia" w:cstheme="minorEastAsia"/>
          <w:bCs/>
          <w:color w:val="000000"/>
          <w:sz w:val="24"/>
          <w:szCs w:val="24"/>
          <w:lang w:val="en-US" w:eastAsia="zh-CN"/>
        </w:rPr>
        <w:outlineLvl w:val="9"/>
      </w:pPr>
      <w:r>
        <w:rPr>
          <w:rFonts w:hint="eastAsia" w:asciiTheme="minorEastAsia" w:hAnsiTheme="minorEastAsia" w:eastAsiaTheme="minorEastAsia" w:cstheme="minorEastAsia"/>
          <w:bCs/>
          <w:color w:val="000000"/>
          <w:sz w:val="24"/>
          <w:szCs w:val="24"/>
          <w:lang w:val="en-US" w:eastAsia="zh-CN"/>
        </w:rPr>
        <w:t xml:space="preserve">（2）服务期内，提供早报、晚报不少于300份，一周空气质量形势预测及工作建议不少于40份。</w:t>
      </w:r>
      <w:r/>
    </w:p>
    <w:p>
      <w:pPr>
        <w:pStyle w:val="1004"/>
        <w:numPr>
          <w:ilvl w:val="0"/>
          <w:numId w:val="0"/>
        </w:numPr>
        <w:ind w:firstLine="240"/>
        <w:keepLines w:val="0"/>
        <w:keepNext w:val="0"/>
        <w:pageBreakBefore w:val="0"/>
        <w:spacing w:before="0"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  3、阶段空气质量研判服务</w:t>
      </w:r>
      <w:r/>
    </w:p>
    <w:p>
      <w:pPr>
        <w:pStyle w:val="1004"/>
        <w:numPr>
          <w:ilvl w:val="0"/>
          <w:numId w:val="0"/>
        </w:numPr>
        <w:ind w:firstLine="480"/>
        <w:keepLines w:val="0"/>
        <w:keepNext w:val="0"/>
        <w:pageBreakBefore w:val="0"/>
        <w:spacing w:before="0"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（1）对环境空气质量进行分析，开展环境质量全市排名变化原因分析、阶段性空气质量转差原因分析、与周边市、区差距原因分析等，并提出下一阶段大气污染防治工作建议。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outlineLvl w:val="9"/>
      </w:pP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按需提供</w:t>
      </w:r>
      <w:r>
        <w:rPr>
          <w:rFonts w:hint="eastAsia" w:asciiTheme="minorEastAsia" w:hAnsiTheme="minorEastAsia" w:eastAsiaTheme="minorEastAsia" w:cstheme="minorEastAsia"/>
          <w:color w:val="000000"/>
          <w:sz w:val="24"/>
          <w:szCs w:val="24"/>
          <w:lang w:val="en-US" w:eastAsia="zh-CN"/>
        </w:rPr>
        <w:t xml:space="preserve">阶段环境质量形势分析、典型污染因子特征分析等</w:t>
      </w:r>
      <w:r>
        <w:rPr>
          <w:rFonts w:hint="eastAsia" w:asciiTheme="minorEastAsia" w:hAnsiTheme="minorEastAsia" w:eastAsiaTheme="minorEastAsia" w:cstheme="minorEastAsia"/>
          <w:color w:val="000000"/>
          <w:sz w:val="24"/>
          <w:szCs w:val="24"/>
        </w:rPr>
        <w:t xml:space="preserve">专项分析报告</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不少于5份</w:t>
      </w:r>
      <w:r>
        <w:rPr>
          <w:rFonts w:hint="eastAsia" w:asciiTheme="minorEastAsia" w:hAnsiTheme="minorEastAsia" w:eastAsiaTheme="minorEastAsia" w:cstheme="minorEastAsia"/>
          <w:color w:val="000000"/>
          <w:sz w:val="24"/>
          <w:szCs w:val="24"/>
        </w:rPr>
        <w:t xml:space="preserve">。</w:t>
      </w:r>
      <w:r/>
    </w:p>
    <w:p>
      <w:pPr>
        <w:ind w:firstLine="240"/>
        <w:spacing w:line="360" w:lineRule="auto"/>
        <w:rPr>
          <w:rFonts w:hint="eastAsia" w:asciiTheme="minorEastAsia" w:hAnsiTheme="minorEastAsia" w:eastAsiaTheme="minorEastAsia" w:cstheme="minorEastAsia"/>
          <w:color w:val="000000"/>
          <w:sz w:val="24"/>
          <w:szCs w:val="24"/>
          <w:lang w:bidi="ar"/>
        </w:rPr>
        <w:outlineLvl w:val="9"/>
      </w:pPr>
      <w:r>
        <w:rPr>
          <w:rFonts w:hint="eastAsia" w:asciiTheme="minorEastAsia" w:hAnsiTheme="minorEastAsia" w:eastAsiaTheme="minorEastAsia" w:cstheme="minorEastAsia"/>
          <w:color w:val="000000"/>
          <w:sz w:val="24"/>
          <w:szCs w:val="24"/>
          <w:lang w:val="en-US" w:eastAsia="zh-CN" w:bidi="ar"/>
        </w:rPr>
        <w:t xml:space="preserve">  4、</w:t>
      </w:r>
      <w:r>
        <w:rPr>
          <w:rFonts w:hint="eastAsia" w:asciiTheme="minorEastAsia" w:hAnsiTheme="minorEastAsia" w:eastAsiaTheme="minorEastAsia" w:cstheme="minorEastAsia"/>
          <w:color w:val="000000"/>
          <w:sz w:val="24"/>
          <w:szCs w:val="24"/>
          <w:lang w:bidi="ar"/>
        </w:rPr>
        <w:t xml:space="preserve">常态化及专项排查</w:t>
      </w:r>
      <w:r/>
    </w:p>
    <w:p>
      <w:pPr>
        <w:ind w:firstLine="480"/>
        <w:spacing w:line="360" w:lineRule="auto"/>
        <w:rPr>
          <w:rFonts w:hint="eastAsia" w:asciiTheme="minorEastAsia" w:hAnsiTheme="minorEastAsia" w:eastAsiaTheme="minorEastAsia" w:cstheme="minorEastAsia"/>
          <w:color w:val="000000"/>
          <w:sz w:val="24"/>
          <w:szCs w:val="24"/>
          <w:lang w:bidi="ar"/>
        </w:rPr>
        <w:outlineLvl w:val="9"/>
      </w:pPr>
      <w:r>
        <w:rPr>
          <w:rFonts w:hint="eastAsia" w:asciiTheme="minorEastAsia" w:hAnsiTheme="minorEastAsia" w:eastAsiaTheme="minorEastAsia" w:cstheme="minorEastAsia"/>
          <w:color w:val="000000"/>
          <w:sz w:val="24"/>
          <w:szCs w:val="24"/>
          <w:lang w:eastAsia="zh-CN" w:bidi="ar"/>
        </w:rPr>
        <w:t xml:space="preserve">（</w:t>
      </w:r>
      <w:r>
        <w:rPr>
          <w:rFonts w:hint="eastAsia" w:asciiTheme="minorEastAsia" w:hAnsiTheme="minorEastAsia" w:eastAsiaTheme="minorEastAsia" w:cstheme="minorEastAsia"/>
          <w:color w:val="000000"/>
          <w:sz w:val="24"/>
          <w:szCs w:val="24"/>
          <w:lang w:val="en-US" w:eastAsia="zh-CN" w:bidi="ar"/>
        </w:rPr>
        <w:t xml:space="preserve">1）</w:t>
      </w:r>
      <w:r>
        <w:rPr>
          <w:rFonts w:hint="eastAsia" w:asciiTheme="minorEastAsia" w:hAnsiTheme="minorEastAsia" w:eastAsiaTheme="minorEastAsia" w:cstheme="minorEastAsia"/>
          <w:color w:val="000000"/>
          <w:sz w:val="24"/>
          <w:szCs w:val="24"/>
          <w:lang w:bidi="ar"/>
        </w:rPr>
        <w:t xml:space="preserve">聚焦</w:t>
      </w:r>
      <w:r>
        <w:rPr>
          <w:rFonts w:hint="eastAsia" w:asciiTheme="minorEastAsia" w:hAnsiTheme="minorEastAsia" w:eastAsiaTheme="minorEastAsia" w:cstheme="minorEastAsia"/>
          <w:color w:val="000000"/>
          <w:sz w:val="24"/>
          <w:szCs w:val="24"/>
          <w:lang w:val="en-US" w:eastAsia="zh-CN" w:bidi="ar"/>
        </w:rPr>
        <w:t xml:space="preserve">姜堰</w:t>
      </w:r>
      <w:r>
        <w:rPr>
          <w:rFonts w:hint="eastAsia" w:asciiTheme="minorEastAsia" w:hAnsiTheme="minorEastAsia" w:eastAsiaTheme="minorEastAsia" w:cstheme="minorEastAsia"/>
          <w:color w:val="000000"/>
          <w:sz w:val="24"/>
          <w:szCs w:val="24"/>
          <w:lang w:bidi="ar"/>
        </w:rPr>
        <w:t xml:space="preserve">全域范围内各类面源（含在建工地、露天堆场、散乱污、餐饮油烟、露天焚烧、道路积尘等），绘制核心圈1、3、5公里范围面源分布图，形成“一图一单”清单化管理；每日开展工地、餐饮、道路、运输、裸土、露天焚烧等污染源常态化排查，形成问题清单，并提出针对性的管控建议；对上级交办问题开展复核工作，建立交办复核闭环管理机制，协助推动问题整改到位，形成反馈材料；</w:t>
      </w:r>
      <w:r/>
    </w:p>
    <w:p>
      <w:pPr>
        <w:pStyle w:val="1004"/>
        <w:numPr>
          <w:ilvl w:val="0"/>
          <w:numId w:val="0"/>
        </w:numPr>
        <w:ind w:firstLine="240"/>
        <w:keepLines w:val="0"/>
        <w:keepNext w:val="0"/>
        <w:pageBreakBefore w:val="0"/>
        <w:spacing w:before="0"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  5、污染过程应急管控服务</w:t>
      </w:r>
      <w:r/>
    </w:p>
    <w:p>
      <w:pPr>
        <w:pStyle w:val="1004"/>
        <w:numPr>
          <w:ilvl w:val="0"/>
          <w:numId w:val="0"/>
        </w:numPr>
        <w:ind w:firstLine="480"/>
        <w:keepLines w:val="0"/>
        <w:keepNext w:val="0"/>
        <w:pageBreakBefore w:val="0"/>
        <w:spacing w:before="0"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污染过程期间，提出针对性管控建议，包括重点源、重点区域、重点方向，及时开展研判和应急排查，为实现精细化管理提供技术支撑；对空气质量进行分析和研判，跟踪解读污染过程，分析导致污染的成因，如某轮臭氧污染过程分析、PM2.5污染过程分析等；污染过程结束后，综合运用多种数据对污染应对情况进行复盘分析，评估落实情况及成效。</w:t>
      </w:r>
      <w:r/>
    </w:p>
    <w:p>
      <w:pPr>
        <w:pStyle w:val="1004"/>
        <w:numPr>
          <w:ilvl w:val="0"/>
          <w:numId w:val="0"/>
        </w:numPr>
        <w:ind w:firstLine="240"/>
        <w:keepLines w:val="0"/>
        <w:keepNext w:val="0"/>
        <w:pageBreakBefore w:val="0"/>
        <w:spacing w:before="0"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  6、重点时段专项行动</w:t>
      </w:r>
      <w:r/>
    </w:p>
    <w:p>
      <w:pPr>
        <w:pStyle w:val="1004"/>
        <w:numPr>
          <w:ilvl w:val="0"/>
          <w:numId w:val="0"/>
        </w:numPr>
        <w:ind w:firstLine="480"/>
        <w:keepLines w:val="0"/>
        <w:keepNext w:val="0"/>
        <w:pageBreakBefore w:val="0"/>
        <w:spacing w:before="0"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利用红外无人机在重点时段针对重点区域开展秸秆焚烧巡查。结合姜堰区现有高空瞭望系统数据，形成重点时段秸秆焚烧问题清单，配合做好秸秆禁烧工作。春节期间，通过人工巡查开展禁放区内烟花爆竹禁放工作落实巡查，配合姜堰生态环境局编写春节期间空气质量专报。</w:t>
      </w:r>
      <w:r/>
    </w:p>
    <w:p>
      <w:pPr>
        <w:pStyle w:val="1004"/>
        <w:numPr>
          <w:ilvl w:val="0"/>
          <w:numId w:val="0"/>
        </w:numPr>
        <w:ind w:firstLine="480"/>
        <w:keepLines w:val="0"/>
        <w:keepNext w:val="0"/>
        <w:pageBreakBefore w:val="0"/>
        <w:spacing w:before="0"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7、走航车运维和应用</w:t>
      </w:r>
      <w:r/>
    </w:p>
    <w:p>
      <w:pPr>
        <w:pStyle w:val="1004"/>
        <w:numPr>
          <w:ilvl w:val="0"/>
          <w:numId w:val="0"/>
        </w:numPr>
        <w:ind w:firstLine="480"/>
        <w:keepLines w:val="0"/>
        <w:keepNext w:val="0"/>
        <w:pageBreakBefore w:val="0"/>
        <w:spacing w:before="0"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（1）服务期内，对姜堰生态环境局自有的走航监测车仪器设备开展运维服务，保证所有仪器设备正常运行，并提供相应的运维记录。</w:t>
      </w:r>
      <w:r/>
    </w:p>
    <w:p>
      <w:pPr>
        <w:pStyle w:val="1004"/>
        <w:numPr>
          <w:ilvl w:val="0"/>
          <w:numId w:val="0"/>
        </w:numPr>
        <w:ind w:firstLine="480"/>
        <w:keepLines w:val="0"/>
        <w:keepNext w:val="0"/>
        <w:pageBreakBefore w:val="0"/>
        <w:spacing w:before="0"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2）服务期内，提供走航服务工程师，常驻姜堰，运用姜堰生态环境局自有的走航监测车开展颗粒物、VOC走航排查工作，发现高值及时交办，每日走航结束后提供走航监测报告，服务期结束前提供一份走航高值问题清单。</w:t>
      </w:r>
      <w:r/>
    </w:p>
    <w:p>
      <w:pPr>
        <w:ind w:firstLine="240"/>
        <w:spacing w:line="360" w:lineRule="auto"/>
        <w:rPr>
          <w:rFonts w:hint="eastAsia" w:asciiTheme="minorEastAsia" w:hAnsiTheme="minorEastAsia" w:eastAsiaTheme="minorEastAsia" w:cstheme="minorEastAsia"/>
          <w:color w:val="000000"/>
          <w:sz w:val="24"/>
          <w:szCs w:val="24"/>
          <w:lang w:bidi="ar"/>
        </w:rPr>
        <w:outlineLvl w:val="9"/>
      </w:pPr>
      <w:r>
        <w:rPr>
          <w:rFonts w:hint="eastAsia" w:asciiTheme="minorEastAsia" w:hAnsiTheme="minorEastAsia" w:eastAsiaTheme="minorEastAsia" w:cstheme="minorEastAsia"/>
          <w:color w:val="000000"/>
          <w:sz w:val="24"/>
          <w:szCs w:val="24"/>
          <w:lang w:val="en-US" w:eastAsia="zh-CN" w:bidi="ar"/>
        </w:rPr>
        <w:t xml:space="preserve">  8、</w:t>
      </w:r>
      <w:r>
        <w:rPr>
          <w:rFonts w:hint="eastAsia" w:asciiTheme="minorEastAsia" w:hAnsiTheme="minorEastAsia" w:eastAsiaTheme="minorEastAsia" w:cstheme="minorEastAsia"/>
          <w:color w:val="000000"/>
          <w:sz w:val="24"/>
          <w:szCs w:val="24"/>
          <w:lang w:bidi="ar"/>
        </w:rPr>
        <w:t xml:space="preserve">道路尘负荷走航服务</w:t>
      </w:r>
      <w:r/>
    </w:p>
    <w:p>
      <w:pPr>
        <w:ind w:firstLine="480"/>
        <w:spacing w:line="360" w:lineRule="auto"/>
        <w:rPr>
          <w:rFonts w:hint="eastAsia" w:asciiTheme="minorEastAsia" w:hAnsiTheme="minorEastAsia" w:eastAsiaTheme="minorEastAsia" w:cstheme="minorEastAsia"/>
          <w:color w:val="000000"/>
          <w:sz w:val="24"/>
          <w:szCs w:val="24"/>
          <w:lang w:bidi="ar"/>
        </w:rPr>
        <w:outlineLvl w:val="9"/>
      </w:pPr>
      <w:r>
        <w:rPr>
          <w:rFonts w:hint="eastAsia" w:asciiTheme="minorEastAsia" w:hAnsiTheme="minorEastAsia" w:eastAsiaTheme="minorEastAsia" w:cstheme="minorEastAsia"/>
          <w:color w:val="000000"/>
          <w:sz w:val="24"/>
          <w:szCs w:val="24"/>
          <w:lang w:bidi="ar"/>
        </w:rPr>
        <w:t xml:space="preserve">对重点道路和区域</w:t>
      </w:r>
      <w:r>
        <w:rPr>
          <w:rFonts w:hint="eastAsia" w:asciiTheme="minorEastAsia" w:hAnsiTheme="minorEastAsia" w:eastAsiaTheme="minorEastAsia" w:cstheme="minorEastAsia"/>
          <w:color w:val="000000"/>
          <w:sz w:val="24"/>
          <w:szCs w:val="24"/>
          <w:lang w:val="en-US" w:eastAsia="zh-CN" w:bidi="ar"/>
        </w:rPr>
        <w:t xml:space="preserve">平均</w:t>
      </w:r>
      <w:r>
        <w:rPr>
          <w:rFonts w:hint="eastAsia" w:asciiTheme="minorEastAsia" w:hAnsiTheme="minorEastAsia" w:eastAsiaTheme="minorEastAsia" w:cstheme="minorEastAsia"/>
          <w:color w:val="000000"/>
          <w:sz w:val="24"/>
          <w:szCs w:val="24"/>
          <w:lang w:bidi="ar"/>
        </w:rPr>
        <w:t xml:space="preserve">每月</w:t>
      </w:r>
      <w:r>
        <w:rPr>
          <w:rFonts w:hint="eastAsia" w:asciiTheme="minorEastAsia" w:hAnsiTheme="minorEastAsia" w:eastAsiaTheme="minorEastAsia" w:cstheme="minorEastAsia"/>
          <w:color w:val="000000"/>
          <w:sz w:val="24"/>
          <w:szCs w:val="24"/>
          <w:lang w:val="en-US" w:eastAsia="zh-CN" w:bidi="ar"/>
        </w:rPr>
        <w:t xml:space="preserve">至少</w:t>
      </w:r>
      <w:r>
        <w:rPr>
          <w:rFonts w:hint="eastAsia" w:asciiTheme="minorEastAsia" w:hAnsiTheme="minorEastAsia" w:eastAsiaTheme="minorEastAsia" w:cstheme="minorEastAsia"/>
          <w:color w:val="000000"/>
          <w:sz w:val="24"/>
          <w:szCs w:val="24"/>
          <w:lang w:bidi="ar"/>
        </w:rPr>
        <w:t xml:space="preserve">开展</w:t>
      </w:r>
      <w:r>
        <w:rPr>
          <w:rFonts w:hint="eastAsia" w:asciiTheme="minorEastAsia" w:hAnsiTheme="minorEastAsia" w:eastAsiaTheme="minorEastAsia" w:cstheme="minorEastAsia"/>
          <w:color w:val="000000"/>
          <w:sz w:val="24"/>
          <w:szCs w:val="24"/>
          <w:lang w:val="en-US" w:eastAsia="zh-CN" w:bidi="ar"/>
        </w:rPr>
        <w:t xml:space="preserve">1次积尘负荷</w:t>
      </w:r>
      <w:r>
        <w:rPr>
          <w:rFonts w:hint="eastAsia" w:asciiTheme="minorEastAsia" w:hAnsiTheme="minorEastAsia" w:eastAsiaTheme="minorEastAsia" w:cstheme="minorEastAsia"/>
          <w:color w:val="000000"/>
          <w:sz w:val="24"/>
          <w:szCs w:val="24"/>
          <w:lang w:bidi="ar"/>
        </w:rPr>
        <w:t xml:space="preserve">走航，识别区域道路污染水平和主要污染道路，对走航结果及时提醒，协助地方进行道路扬尘管控。</w:t>
      </w:r>
      <w:r/>
    </w:p>
    <w:p>
      <w:pPr>
        <w:ind w:firstLine="480"/>
        <w:spacing w:line="360" w:lineRule="auto"/>
        <w:rPr>
          <w:rFonts w:hint="eastAsia" w:asciiTheme="minorEastAsia" w:hAnsiTheme="minorEastAsia" w:eastAsiaTheme="minorEastAsia" w:cstheme="minorEastAsia"/>
          <w:color w:val="000000"/>
          <w:sz w:val="24"/>
          <w:szCs w:val="24"/>
          <w:lang w:val="en-US" w:eastAsia="zh-CN" w:bidi="ar"/>
        </w:rPr>
        <w:outlineLvl w:val="9"/>
      </w:pPr>
      <w:r>
        <w:rPr>
          <w:rFonts w:hint="eastAsia" w:asciiTheme="minorEastAsia" w:hAnsiTheme="minorEastAsia" w:eastAsiaTheme="minorEastAsia" w:cstheme="minorEastAsia"/>
          <w:color w:val="000000"/>
          <w:sz w:val="24"/>
          <w:szCs w:val="24"/>
          <w:lang w:val="en-US" w:eastAsia="zh-CN" w:bidi="ar"/>
        </w:rPr>
        <w:t xml:space="preserve">9、</w:t>
      </w:r>
      <w:r>
        <w:rPr>
          <w:rFonts w:hint="eastAsia" w:asciiTheme="minorEastAsia" w:hAnsiTheme="minorEastAsia" w:eastAsiaTheme="minorEastAsia" w:cstheme="minorEastAsia"/>
          <w:color w:val="000000"/>
          <w:sz w:val="24"/>
          <w:szCs w:val="24"/>
          <w:lang w:bidi="ar"/>
        </w:rPr>
        <w:t xml:space="preserve">重点行业企业绩效分级指导</w:t>
      </w:r>
      <w:r>
        <w:rPr>
          <w:rFonts w:hint="eastAsia" w:asciiTheme="minorEastAsia" w:hAnsiTheme="minorEastAsia" w:eastAsiaTheme="minorEastAsia" w:cstheme="minorEastAsia"/>
          <w:color w:val="000000"/>
          <w:sz w:val="24"/>
          <w:szCs w:val="24"/>
          <w:lang w:eastAsia="zh-CN" w:bidi="ar"/>
        </w:rPr>
        <w:t xml:space="preserve">，</w:t>
      </w:r>
      <w:r>
        <w:rPr>
          <w:rFonts w:hint="eastAsia" w:asciiTheme="minorEastAsia" w:hAnsiTheme="minorEastAsia" w:eastAsiaTheme="minorEastAsia" w:cstheme="minorEastAsia"/>
          <w:color w:val="000000"/>
          <w:sz w:val="24"/>
          <w:szCs w:val="24"/>
          <w:lang w:bidi="ar"/>
        </w:rPr>
        <w:t xml:space="preserve">应急减排清单</w:t>
      </w:r>
      <w:r>
        <w:rPr>
          <w:rFonts w:hint="eastAsia" w:asciiTheme="minorEastAsia" w:hAnsiTheme="minorEastAsia" w:eastAsiaTheme="minorEastAsia" w:cstheme="minorEastAsia"/>
          <w:color w:val="000000"/>
          <w:sz w:val="24"/>
          <w:szCs w:val="24"/>
          <w:lang w:eastAsia="zh-CN" w:bidi="ar"/>
        </w:rPr>
        <w:t xml:space="preserve">、</w:t>
      </w:r>
      <w:r>
        <w:rPr>
          <w:rFonts w:hint="eastAsia" w:asciiTheme="minorEastAsia" w:hAnsiTheme="minorEastAsia" w:eastAsiaTheme="minorEastAsia" w:cstheme="minorEastAsia"/>
          <w:color w:val="000000"/>
          <w:sz w:val="24"/>
          <w:szCs w:val="24"/>
          <w:lang w:val="en-US" w:eastAsia="zh-CN" w:bidi="ar"/>
        </w:rPr>
        <w:t xml:space="preserve">融合清单更新等</w:t>
      </w:r>
      <w:r/>
    </w:p>
    <w:p>
      <w:pPr>
        <w:ind w:firstLine="480"/>
        <w:spacing w:line="360" w:lineRule="auto"/>
        <w:rPr>
          <w:rFonts w:hint="eastAsia" w:asciiTheme="minorEastAsia" w:hAnsiTheme="minorEastAsia" w:eastAsiaTheme="minorEastAsia" w:cstheme="minorEastAsia"/>
          <w:color w:val="000000"/>
          <w:sz w:val="24"/>
          <w:szCs w:val="24"/>
          <w:lang w:bidi="ar"/>
        </w:rPr>
        <w:outlineLvl w:val="9"/>
      </w:pPr>
      <w:r>
        <w:rPr>
          <w:rFonts w:hint="eastAsia" w:asciiTheme="minorEastAsia" w:hAnsiTheme="minorEastAsia" w:eastAsiaTheme="minorEastAsia" w:cstheme="minorEastAsia"/>
          <w:color w:val="000000"/>
          <w:sz w:val="24"/>
          <w:szCs w:val="24"/>
          <w:lang w:bidi="ar"/>
        </w:rPr>
        <w:t xml:space="preserve">针对重点涉气企业开展绩效评级工作，结合指南中不同行业的不同绩效分级指标，对企业进行指导帮扶；按照国家重污染天气应急减排清单工作要求，为更新应急减排清单提供技术性支撑，重污染天气期间，为管理部门开展企业应急措施落实情况提供技术服务；</w:t>
      </w:r>
      <w:r>
        <w:rPr>
          <w:rFonts w:hint="eastAsia" w:asciiTheme="minorEastAsia" w:hAnsiTheme="minorEastAsia" w:eastAsiaTheme="minorEastAsia" w:cstheme="minorEastAsia"/>
          <w:color w:val="000000"/>
          <w:sz w:val="24"/>
          <w:szCs w:val="24"/>
          <w:lang w:val="en-US" w:eastAsia="zh-CN" w:bidi="ar"/>
        </w:rPr>
        <w:t xml:space="preserve">协助开展</w:t>
      </w:r>
      <w:r>
        <w:rPr>
          <w:rFonts w:hint="eastAsia" w:asciiTheme="minorEastAsia" w:hAnsiTheme="minorEastAsia" w:eastAsiaTheme="minorEastAsia" w:cstheme="minorEastAsia"/>
          <w:color w:val="000000"/>
          <w:sz w:val="24"/>
          <w:szCs w:val="24"/>
          <w:lang w:bidi="ar"/>
        </w:rPr>
        <w:t xml:space="preserve">融合排放清单编制及更新。</w:t>
      </w:r>
      <w:r/>
    </w:p>
    <w:p>
      <w:pPr>
        <w:ind w:firstLine="240"/>
        <w:spacing w:line="360" w:lineRule="auto"/>
        <w:rPr>
          <w:rFonts w:hint="eastAsia" w:asciiTheme="minorEastAsia" w:hAnsiTheme="minorEastAsia" w:eastAsiaTheme="minorEastAsia" w:cstheme="minorEastAsia"/>
          <w:color w:val="000000"/>
          <w:sz w:val="24"/>
          <w:szCs w:val="24"/>
          <w:lang w:val="en-US" w:eastAsia="zh-CN" w:bidi="ar"/>
        </w:rPr>
        <w:outlineLvl w:val="9"/>
      </w:pPr>
      <w:r>
        <w:rPr>
          <w:rFonts w:hint="eastAsia" w:asciiTheme="minorEastAsia" w:hAnsiTheme="minorEastAsia" w:eastAsiaTheme="minorEastAsia" w:cstheme="minorEastAsia"/>
          <w:color w:val="000000"/>
          <w:sz w:val="24"/>
          <w:szCs w:val="24"/>
          <w:lang w:val="en-US" w:eastAsia="zh-CN" w:bidi="ar"/>
        </w:rPr>
        <w:t xml:space="preserve">  10、颗粒物源解析</w:t>
      </w:r>
      <w:r/>
    </w:p>
    <w:p>
      <w:pPr>
        <w:ind w:firstLine="480"/>
        <w:spacing w:line="360" w:lineRule="auto"/>
        <w:rPr>
          <w:rFonts w:hint="eastAsia" w:asciiTheme="minorEastAsia" w:hAnsiTheme="minorEastAsia" w:eastAsiaTheme="minorEastAsia" w:cstheme="minorEastAsia"/>
          <w:color w:val="000000"/>
          <w:sz w:val="24"/>
          <w:szCs w:val="24"/>
          <w:lang w:val="en-US" w:eastAsia="zh-CN" w:bidi="ar"/>
        </w:rPr>
        <w:outlineLvl w:val="9"/>
      </w:pPr>
      <w:r>
        <w:rPr>
          <w:rFonts w:hint="eastAsia" w:asciiTheme="minorEastAsia" w:hAnsiTheme="minorEastAsia" w:eastAsiaTheme="minorEastAsia" w:cstheme="minorEastAsia"/>
          <w:color w:val="000000"/>
          <w:sz w:val="24"/>
          <w:szCs w:val="24"/>
          <w:lang w:val="en-US" w:eastAsia="zh-CN" w:bidi="ar"/>
        </w:rPr>
        <w:t xml:space="preserve">通过大气重金属分析仪、大气水溶性离子成分分析仪、大气OC/EC在线分析仪及PMF在线源解析模型等，对整体区域实现颗粒物污染溯源和成分剖析。春夏季和秋冬季各至少1次。</w:t>
      </w:r>
      <w:r/>
    </w:p>
    <w:p>
      <w:pPr>
        <w:ind w:firstLine="240"/>
        <w:spacing w:line="360" w:lineRule="auto"/>
        <w:rPr>
          <w:rFonts w:hint="eastAsia" w:asciiTheme="minorEastAsia" w:hAnsiTheme="minorEastAsia" w:eastAsiaTheme="minorEastAsia" w:cstheme="minorEastAsia"/>
          <w:color w:val="000000"/>
          <w:sz w:val="24"/>
          <w:szCs w:val="24"/>
          <w:lang w:val="en-US" w:eastAsia="zh-CN" w:bidi="ar"/>
        </w:rPr>
        <w:outlineLvl w:val="9"/>
      </w:pPr>
      <w:r>
        <w:rPr>
          <w:rFonts w:hint="eastAsia" w:asciiTheme="minorEastAsia" w:hAnsiTheme="minorEastAsia" w:eastAsiaTheme="minorEastAsia" w:cstheme="minorEastAsia"/>
          <w:color w:val="000000"/>
          <w:sz w:val="24"/>
          <w:szCs w:val="24"/>
          <w:lang w:val="en-US" w:eastAsia="zh-CN" w:bidi="ar"/>
        </w:rPr>
        <w:t xml:space="preserve">  11、机动车尾气遥感监测系统运维</w:t>
      </w:r>
      <w:r/>
    </w:p>
    <w:p>
      <w:pPr>
        <w:ind w:firstLine="480"/>
        <w:spacing w:line="360" w:lineRule="auto"/>
        <w:rPr>
          <w:rFonts w:hint="eastAsia" w:asciiTheme="minorEastAsia" w:hAnsiTheme="minorEastAsia" w:eastAsiaTheme="minorEastAsia" w:cstheme="minorEastAsia"/>
          <w:color w:val="000000"/>
          <w:sz w:val="24"/>
          <w:szCs w:val="24"/>
          <w:lang w:val="en-US" w:eastAsia="zh-CN" w:bidi="ar"/>
        </w:rPr>
        <w:outlineLvl w:val="9"/>
      </w:pPr>
      <w:r>
        <w:rPr>
          <w:rFonts w:hint="eastAsia" w:asciiTheme="minorEastAsia" w:hAnsiTheme="minorEastAsia" w:eastAsiaTheme="minorEastAsia" w:cstheme="minorEastAsia"/>
          <w:color w:val="000000"/>
          <w:sz w:val="24"/>
          <w:szCs w:val="24"/>
          <w:lang w:val="en-US" w:eastAsia="zh-CN" w:bidi="ar"/>
        </w:rPr>
        <w:t xml:space="preserve">对机动车尾气遥感监测系统进行日常维护和基础设施养护，保障正常联网运行。</w:t>
      </w:r>
      <w:r/>
    </w:p>
    <w:p>
      <w:pPr>
        <w:ind w:firstLine="480"/>
        <w:spacing w:line="360" w:lineRule="auto"/>
        <w:rPr>
          <w:rFonts w:hint="eastAsia" w:asciiTheme="minorEastAsia" w:hAnsiTheme="minorEastAsia" w:eastAsiaTheme="minorEastAsia" w:cstheme="minorEastAsia"/>
          <w:color w:val="000000"/>
          <w:sz w:val="24"/>
          <w:szCs w:val="24"/>
          <w:lang w:val="en-US" w:eastAsia="zh-CN" w:bidi="ar"/>
        </w:rPr>
        <w:outlineLvl w:val="9"/>
      </w:pPr>
      <w:r>
        <w:rPr>
          <w:rFonts w:hint="eastAsia" w:asciiTheme="minorEastAsia" w:hAnsiTheme="minorEastAsia" w:eastAsiaTheme="minorEastAsia" w:cstheme="minorEastAsia"/>
          <w:color w:val="000000"/>
          <w:sz w:val="24"/>
          <w:szCs w:val="24"/>
          <w:lang w:val="en-US" w:eastAsia="zh-CN" w:bidi="ar"/>
        </w:rPr>
        <w:t xml:space="preserve">12、每季度对环境空气质量落后的相关镇街进行指导帮扶，开展环保业务培训等。</w:t>
      </w:r>
      <w:r/>
    </w:p>
    <w:p>
      <w:pPr>
        <w:ind w:firstLine="240"/>
        <w:spacing w:line="360" w:lineRule="auto"/>
        <w:rPr>
          <w:rFonts w:hint="eastAsia" w:asciiTheme="minorEastAsia" w:hAnsiTheme="minorEastAsia" w:eastAsiaTheme="minorEastAsia" w:cstheme="minorEastAsia"/>
          <w:color w:val="000000"/>
          <w:sz w:val="24"/>
          <w:szCs w:val="24"/>
          <w:lang w:val="en-US" w:eastAsia="zh-CN" w:bidi="ar"/>
        </w:rPr>
        <w:outlineLvl w:val="9"/>
      </w:pPr>
      <w:r>
        <w:rPr>
          <w:rFonts w:hint="eastAsia" w:asciiTheme="minorEastAsia" w:hAnsiTheme="minorEastAsia" w:eastAsiaTheme="minorEastAsia" w:cstheme="minorEastAsia"/>
          <w:color w:val="000000"/>
          <w:sz w:val="24"/>
          <w:szCs w:val="24"/>
          <w:lang w:val="en-US" w:eastAsia="zh-CN" w:bidi="ar"/>
        </w:rPr>
        <w:t xml:space="preserve">  13、配合完成省、市交办的其他相关工作。</w:t>
      </w:r>
      <w:r/>
    </w:p>
    <w:p>
      <w:pPr>
        <w:pStyle w:val="1004"/>
        <w:ind w:firstLine="241"/>
        <w:keepLines w:val="0"/>
        <w:keepNext w:val="0"/>
        <w:pageBreakBefore w:val="0"/>
        <w:spacing w:before="0" w:line="360" w:lineRule="auto"/>
        <w:widowControl w:val="off"/>
        <w:rPr>
          <w:rFonts w:hint="default" w:asciiTheme="minorEastAsia" w:hAnsiTheme="minorEastAsia" w:eastAsiaTheme="minorEastAsia" w:cstheme="minorEastAsia"/>
          <w:b/>
          <w:bCs/>
          <w:sz w:val="24"/>
          <w:szCs w:val="24"/>
          <w:lang w:val="en-US" w:eastAsia="zh-CN"/>
        </w:rPr>
        <w:outlineLvl w:val="2"/>
      </w:pPr>
      <w:r>
        <w:rPr>
          <w:rFonts w:hint="eastAsia" w:asciiTheme="minorEastAsia" w:hAnsiTheme="minorEastAsia" w:eastAsiaTheme="minorEastAsia" w:cstheme="minorEastAsia"/>
          <w:b/>
          <w:bCs/>
          <w:sz w:val="24"/>
          <w:szCs w:val="24"/>
          <w:lang w:val="en-US" w:eastAsia="zh-CN"/>
        </w:rPr>
        <w:t xml:space="preserve">（二）驻场技术服务团队及设备要求</w:t>
      </w:r>
      <w:r/>
    </w:p>
    <w:p>
      <w:pPr>
        <w:pStyle w:val="1004"/>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1、配置驻</w:t>
      </w:r>
      <w:r>
        <w:rPr>
          <w:rFonts w:hint="eastAsia" w:asciiTheme="minorEastAsia" w:hAnsiTheme="minorEastAsia" w:eastAsiaTheme="minorEastAsia" w:cstheme="minorEastAsia"/>
          <w:color w:val="auto"/>
          <w:sz w:val="24"/>
          <w:szCs w:val="24"/>
          <w:lang w:val="en-US" w:eastAsia="zh-CN"/>
        </w:rPr>
        <w:t xml:space="preserve">场技术服务团队，组织技术骨干常驻姜堰支撑我区空气质量保障服务，合同期间每日（含周末、节假日）24小时响应。服务期间派驻8人服务团队，其中至少包括1名项目经理、1名环境质量数据分析工程师、1名污染源数据分析工程师、4名现场巡查人员、1名走航工程师，以上人员应具备相关的专业知识，有相关类似工作经验，熟悉大气管控政策、各行业排放标准以及污染防治要求。派驻人员必须与中标单位签订正规劳动合同（不得转包）。每季度甲方对人员工作情况进行综合评定（优、良、合格、不合格），评定不合格的，供应商需在次月更换同类型符合条件人员。</w:t>
      </w:r>
      <w:r/>
    </w:p>
    <w:p>
      <w:pPr>
        <w:pStyle w:val="1004"/>
        <w:ind w:firstLine="480"/>
        <w:keepLines w:val="0"/>
        <w:keepNext w:val="0"/>
        <w:pageBreakBefore w:val="0"/>
        <w:spacing w:before="0" w:line="360" w:lineRule="auto"/>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2、供应商应至少配备可搭载灵嗅监测无人机2台、搭载红外热像仪无人机1台、灵嗅监测设备3台、便携式VOC分析仪1套，便携式非甲烷总烃测试仪1台、便携式活性炭碘值检测仪1台（以上设备可自有或租赁）。</w:t>
      </w:r>
      <w:r/>
    </w:p>
    <w:p>
      <w:pPr>
        <w:pStyle w:val="1004"/>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3、中标单位在甲方指定场所开展驻场办公，自行配置工作开展所需办公用品及装备，配备必要的工作车辆（1辆正常开展工作使用、1辆应对临时工作任务及紧急情况备用）</w:t>
      </w:r>
      <w:r/>
    </w:p>
    <w:p>
      <w:pPr>
        <w:ind w:firstLine="241"/>
        <w:spacing w:line="360" w:lineRule="auto"/>
        <w:rPr>
          <w:rFonts w:hint="eastAsia" w:asciiTheme="minorEastAsia" w:hAnsiTheme="minorEastAsia" w:eastAsiaTheme="minorEastAsia" w:cstheme="minorEastAsia"/>
          <w:b/>
          <w:bCs/>
          <w:sz w:val="24"/>
          <w:szCs w:val="24"/>
          <w:lang w:bidi="ar"/>
        </w:rPr>
        <w:outlineLvl w:val="2"/>
      </w:pPr>
      <w:r>
        <w:rPr>
          <w:rFonts w:hint="eastAsia" w:asciiTheme="minorEastAsia" w:hAnsiTheme="minorEastAsia" w:eastAsiaTheme="minorEastAsia" w:cstheme="minorEastAsia"/>
          <w:b/>
          <w:bCs/>
          <w:sz w:val="24"/>
          <w:szCs w:val="24"/>
          <w:lang w:val="en-US" w:eastAsia="zh-CN" w:bidi="ar"/>
        </w:rPr>
        <w:t xml:space="preserve">（三）验收</w:t>
      </w:r>
      <w:r>
        <w:rPr>
          <w:rFonts w:hint="eastAsia" w:asciiTheme="minorEastAsia" w:hAnsiTheme="minorEastAsia" w:eastAsiaTheme="minorEastAsia" w:cstheme="minorEastAsia"/>
          <w:b/>
          <w:bCs/>
          <w:sz w:val="24"/>
          <w:szCs w:val="24"/>
          <w:lang w:bidi="ar"/>
        </w:rPr>
        <w:t xml:space="preserve">成果要求</w:t>
      </w:r>
      <w:r/>
    </w:p>
    <w:p>
      <w:pPr>
        <w:ind w:firstLine="480"/>
        <w:spacing w:line="360" w:lineRule="auto"/>
        <w:rPr>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z w:val="24"/>
          <w:szCs w:val="24"/>
          <w:lang w:val="en-US" w:eastAsia="zh-CN" w:bidi="ar"/>
        </w:rPr>
        <w:t xml:space="preserve">1、提供环境质量</w:t>
      </w:r>
      <w:r>
        <w:rPr>
          <w:rFonts w:hint="eastAsia" w:asciiTheme="minorEastAsia" w:hAnsiTheme="minorEastAsia" w:eastAsiaTheme="minorEastAsia" w:cstheme="minorEastAsia"/>
          <w:bCs/>
          <w:color w:val="000000"/>
          <w:sz w:val="24"/>
          <w:szCs w:val="24"/>
          <w:lang w:val="en-US" w:eastAsia="zh-CN"/>
        </w:rPr>
        <w:t xml:space="preserve">日报、周报、月报，日报不少于300份、周报不少于40份，月报不少于12份</w:t>
      </w:r>
      <w:r>
        <w:rPr>
          <w:rFonts w:hint="eastAsia" w:asciiTheme="minorEastAsia" w:hAnsiTheme="minorEastAsia" w:eastAsiaTheme="minorEastAsia" w:cstheme="minorEastAsia"/>
          <w:sz w:val="24"/>
          <w:szCs w:val="24"/>
          <w:lang w:val="en-US" w:eastAsia="zh-CN" w:bidi="ar"/>
        </w:rPr>
        <w:t xml:space="preserve">；提供空气质量每日早报、晚报，不少于300份。</w:t>
      </w:r>
      <w:r/>
    </w:p>
    <w:p>
      <w:pPr>
        <w:ind w:firstLine="0"/>
        <w:spacing w:line="360" w:lineRule="auto"/>
        <w:rPr>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z w:val="24"/>
          <w:szCs w:val="24"/>
          <w:lang w:val="en-US" w:eastAsia="zh-CN" w:bidi="ar"/>
        </w:rPr>
        <w:t xml:space="preserve">    2、提供专项分析报告，不少于5份。</w:t>
      </w:r>
      <w:r/>
    </w:p>
    <w:p>
      <w:pPr>
        <w:ind w:firstLine="0"/>
        <w:spacing w:line="360" w:lineRule="auto"/>
        <w:rPr>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z w:val="24"/>
          <w:szCs w:val="24"/>
          <w:lang w:val="en-US" w:eastAsia="zh-CN" w:bidi="ar"/>
        </w:rPr>
        <w:t xml:space="preserve">    3、提供污染过程分析报告，不少于20份。</w:t>
      </w:r>
      <w:r/>
    </w:p>
    <w:p>
      <w:pPr>
        <w:ind w:firstLine="0"/>
        <w:spacing w:line="360" w:lineRule="auto"/>
        <w:rPr>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z w:val="24"/>
          <w:szCs w:val="24"/>
          <w:lang w:val="en-US" w:eastAsia="zh-CN" w:bidi="ar"/>
        </w:rPr>
        <w:t xml:space="preserve">    4、提供重点源影响及减排效果评估分析报告1份。</w:t>
      </w:r>
      <w:r/>
    </w:p>
    <w:p>
      <w:pPr>
        <w:ind w:firstLine="0"/>
        <w:spacing w:line="360" w:lineRule="auto"/>
        <w:rPr>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z w:val="24"/>
          <w:szCs w:val="24"/>
          <w:lang w:val="en-US" w:eastAsia="zh-CN" w:bidi="ar"/>
        </w:rPr>
        <w:t xml:space="preserve">    5、提供重点时段秸秆焚烧巡查问题清单不少于2份。</w:t>
      </w:r>
      <w:r/>
    </w:p>
    <w:p>
      <w:pPr>
        <w:ind w:firstLine="0"/>
        <w:spacing w:line="360" w:lineRule="auto"/>
        <w:rPr>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z w:val="24"/>
          <w:szCs w:val="24"/>
          <w:lang w:val="en-US" w:eastAsia="zh-CN" w:bidi="ar"/>
        </w:rPr>
        <w:t xml:space="preserve">    6、提供春节期间空气质量专报1份。</w:t>
      </w:r>
      <w:r/>
    </w:p>
    <w:p>
      <w:pPr>
        <w:ind w:firstLine="0"/>
        <w:spacing w:line="360" w:lineRule="auto"/>
        <w:rPr>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z w:val="24"/>
          <w:szCs w:val="24"/>
          <w:lang w:val="en-US" w:eastAsia="zh-CN" w:bidi="ar"/>
        </w:rPr>
        <w:t xml:space="preserve">    7、按需提供重污染过程应对后评估分析报告。</w:t>
      </w:r>
      <w:r/>
    </w:p>
    <w:p>
      <w:pPr>
        <w:ind w:firstLine="0"/>
        <w:spacing w:line="360" w:lineRule="auto"/>
        <w:rPr>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z w:val="24"/>
          <w:szCs w:val="24"/>
          <w:lang w:val="en-US" w:eastAsia="zh-CN" w:bidi="ar"/>
        </w:rPr>
        <w:t xml:space="preserve">    8、提供走航车设备运维记录，每月至少1次。区域走航等监测工作完成后，形成报告，至少50份；提供走航高值清单1份。</w:t>
      </w:r>
      <w:r/>
    </w:p>
    <w:p>
      <w:pPr>
        <w:ind w:firstLine="0"/>
        <w:spacing w:line="360" w:lineRule="auto"/>
        <w:rPr>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z w:val="24"/>
          <w:szCs w:val="24"/>
          <w:lang w:val="en-US" w:eastAsia="zh-CN" w:bidi="ar"/>
        </w:rPr>
        <w:t xml:space="preserve">    9、动态更新大气融合排放清单、重点行业（企业）应急减排措施清单，指导开展大气绩效分级等；</w:t>
      </w:r>
      <w:r/>
    </w:p>
    <w:p>
      <w:pPr>
        <w:ind w:firstLine="0"/>
        <w:spacing w:line="360" w:lineRule="auto"/>
        <w:rPr>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z w:val="24"/>
          <w:szCs w:val="24"/>
          <w:lang w:val="en-US" w:eastAsia="zh-CN" w:bidi="ar"/>
        </w:rPr>
        <w:t xml:space="preserve">    10、绘制核心圈1、3、5公里范围面源分布图；更新各类站点周边污染源清单；对高值微站、网格站等开展专题排查，形成排查报告。</w:t>
      </w:r>
      <w:r/>
    </w:p>
    <w:p>
      <w:pPr>
        <w:ind w:firstLine="0"/>
        <w:spacing w:line="360" w:lineRule="auto"/>
        <w:rPr>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z w:val="24"/>
          <w:szCs w:val="24"/>
          <w:lang w:val="en-US" w:eastAsia="zh-CN" w:bidi="ar"/>
        </w:rPr>
        <w:t xml:space="preserve">    11、提供道路积尘走航报告，至少12份。</w:t>
      </w:r>
      <w:r/>
    </w:p>
    <w:p>
      <w:pPr>
        <w:ind w:firstLine="0"/>
        <w:spacing w:line="360" w:lineRule="auto"/>
        <w:rPr>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z w:val="24"/>
          <w:szCs w:val="24"/>
          <w:lang w:val="en-US" w:eastAsia="zh-CN" w:bidi="ar"/>
        </w:rPr>
        <w:t xml:space="preserve">    12、提供颗粒物源解析报告，至少2份。</w:t>
      </w:r>
      <w:r/>
    </w:p>
    <w:p>
      <w:pPr>
        <w:ind w:firstLine="0"/>
        <w:spacing w:line="360" w:lineRule="auto"/>
        <w:rPr>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z w:val="24"/>
          <w:szCs w:val="24"/>
          <w:lang w:val="en-US" w:eastAsia="zh-CN" w:bidi="ar"/>
        </w:rPr>
        <w:t xml:space="preserve">    13、提交《2027年及2028年第一季度姜堰区空气质量评估及管控研究报告》。</w:t>
      </w:r>
      <w:r/>
    </w:p>
    <w:p>
      <w:pPr>
        <w:ind w:firstLine="241"/>
        <w:spacing w:line="360" w:lineRule="auto"/>
        <w:rPr>
          <w:rFonts w:hint="eastAsia" w:asciiTheme="minorEastAsia" w:hAnsiTheme="minorEastAsia" w:eastAsiaTheme="minorEastAsia" w:cstheme="minorEastAsia"/>
          <w:b/>
          <w:bCs/>
          <w:sz w:val="24"/>
          <w:szCs w:val="24"/>
          <w:lang w:val="en-US" w:eastAsia="zh-CN" w:bidi="ar"/>
        </w:rPr>
        <w:outlineLvl w:val="2"/>
      </w:pPr>
      <w:r>
        <w:rPr>
          <w:rFonts w:hint="eastAsia" w:asciiTheme="minorEastAsia" w:hAnsiTheme="minorEastAsia" w:eastAsiaTheme="minorEastAsia" w:cstheme="minorEastAsia"/>
          <w:b/>
          <w:bCs/>
          <w:sz w:val="24"/>
          <w:szCs w:val="24"/>
          <w:lang w:val="en-US" w:eastAsia="zh-CN" w:bidi="ar"/>
        </w:rPr>
        <w:t xml:space="preserve">（四）按2027年空气质量达标完成情况进行考核，绩效考核办法如下：</w:t>
      </w:r>
      <w:r/>
    </w:p>
    <w:p>
      <w:pPr>
        <w:ind w:firstLine="480"/>
        <w:spacing w:line="360" w:lineRule="auto"/>
        <w:rPr>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z w:val="24"/>
          <w:szCs w:val="24"/>
          <w:lang w:val="en-US" w:eastAsia="zh-CN" w:bidi="ar"/>
        </w:rPr>
        <w:t xml:space="preserve">1、未完成合同约定事项，根据实际完成工作情况扣除相应费用。</w:t>
      </w:r>
      <w:r/>
    </w:p>
    <w:p>
      <w:pPr>
        <w:ind w:firstLine="480"/>
        <w:spacing w:line="360" w:lineRule="auto"/>
        <w:rPr>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z w:val="24"/>
          <w:szCs w:val="24"/>
          <w:lang w:val="en-US" w:eastAsia="zh-CN" w:bidi="ar"/>
        </w:rPr>
        <w:t xml:space="preserve">2、除首付款之外，合同剩余款项中，合同总额的20%作为完成2027年姜堰区环境质量控制目标的考核款项，达到以下三项中任意一项的，视为考核通过，否则为不通过，不通过将扣除合同金额的20%。</w:t>
      </w:r>
      <w:r/>
    </w:p>
    <w:p>
      <w:pPr>
        <w:ind w:firstLine="48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sz w:val="24"/>
          <w:szCs w:val="24"/>
          <w:lang w:val="en-US" w:eastAsia="zh-CN" w:bidi="ar"/>
        </w:rPr>
        <w:t xml:space="preserve">（1）2027年PM2.5平均浓度低于或等于30</w:t>
      </w:r>
      <w:r>
        <w:rPr>
          <w:rFonts w:hint="eastAsia" w:asciiTheme="minorEastAsia" w:hAnsiTheme="minorEastAsia" w:eastAsiaTheme="minorEastAsia" w:cstheme="minorEastAsia"/>
          <w:sz w:val="24"/>
          <w:szCs w:val="24"/>
          <w:lang w:val="en-US" w:eastAsia="zh-CN"/>
        </w:rPr>
        <w:t xml:space="preserve">.0微克/立方米（《环境空气质量标准》中的二级限值），</w:t>
      </w:r>
      <w:r>
        <w:rPr>
          <w:rFonts w:hint="eastAsia" w:asciiTheme="minorEastAsia" w:hAnsiTheme="minorEastAsia" w:eastAsiaTheme="minorEastAsia" w:cstheme="minorEastAsia"/>
          <w:color w:val="auto"/>
          <w:sz w:val="24"/>
          <w:szCs w:val="24"/>
          <w:lang w:val="en-US" w:eastAsia="zh-CN"/>
        </w:rPr>
        <w:t xml:space="preserve">且浓度绝对值在全市至少列中等位次；</w:t>
      </w:r>
      <w:r/>
    </w:p>
    <w:p>
      <w:pPr>
        <w:pStyle w:val="1005"/>
        <w:ind w:left="34" w:firstLine="48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（2）2027年PM2.5平均浓度高于30.0微克/立方米，且浓度绝对值在全市列前三名；</w:t>
      </w:r>
      <w:r/>
    </w:p>
    <w:p>
      <w:pPr>
        <w:pStyle w:val="1005"/>
        <w:ind w:left="34" w:firstLine="48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（3）2027年度PM2.5浓度市级考核不扣分或得分列全市前两名。</w:t>
      </w:r>
      <w:r/>
    </w:p>
    <w:p>
      <w:pPr>
        <w:ind w:firstLine="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另，2028年一季度浓度绝对值在全市至少列中等位次，达不到要求的酌情在考核款项（合同总额的20%）内扣除，扣除金额不超过合同总额的5%。</w:t>
      </w:r>
      <w:r/>
    </w:p>
    <w:p>
      <w:pPr>
        <w:ind w:firstLine="0"/>
        <w:spacing w:line="360" w:lineRule="auto"/>
        <w:rPr>
          <w:rFonts w:hint="eastAsia" w:asciiTheme="minorEastAsia" w:hAnsiTheme="minorEastAsia" w:eastAsiaTheme="minorEastAsia" w:cstheme="minorEastAsia"/>
          <w:b/>
          <w:bCs/>
          <w:sz w:val="24"/>
          <w:szCs w:val="24"/>
          <w:lang w:val="en-US" w:eastAsia="zh-CN"/>
        </w:rPr>
        <w:outlineLvl w:val="1"/>
      </w:pPr>
      <w:r>
        <w:rPr>
          <w:rFonts w:hint="eastAsia" w:asciiTheme="minorEastAsia" w:hAnsiTheme="minorEastAsia" w:eastAsiaTheme="minorEastAsia" w:cstheme="minorEastAsia"/>
          <w:b/>
          <w:bCs/>
          <w:sz w:val="24"/>
          <w:szCs w:val="24"/>
          <w:lang w:val="en-US" w:eastAsia="zh-CN"/>
        </w:rPr>
        <w:t xml:space="preserve">三</w:t>
      </w:r>
      <w:r>
        <w:rPr>
          <w:rFonts w:hint="eastAsia" w:asciiTheme="minorEastAsia" w:hAnsiTheme="minorEastAsia" w:eastAsiaTheme="minorEastAsia" w:cstheme="minorEastAsia"/>
          <w:b/>
          <w:bCs/>
          <w:sz w:val="24"/>
          <w:szCs w:val="24"/>
        </w:rPr>
        <w:t xml:space="preserve">、服务</w:t>
      </w:r>
      <w:r>
        <w:rPr>
          <w:rFonts w:hint="eastAsia" w:asciiTheme="minorEastAsia" w:hAnsiTheme="minorEastAsia" w:eastAsiaTheme="minorEastAsia" w:cstheme="minorEastAsia"/>
          <w:b/>
          <w:bCs/>
          <w:sz w:val="24"/>
          <w:szCs w:val="24"/>
          <w:lang w:val="en-US" w:eastAsia="zh-CN"/>
        </w:rPr>
        <w:t xml:space="preserve">期限和地点</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服务期限：</w:t>
      </w:r>
      <w:r>
        <w:rPr>
          <w:rFonts w:hint="eastAsia" w:asciiTheme="minorEastAsia" w:hAnsiTheme="minorEastAsia" w:eastAsiaTheme="minorEastAsia" w:cstheme="minorEastAsia"/>
          <w:sz w:val="24"/>
          <w:szCs w:val="24"/>
        </w:rPr>
        <w:t xml:space="preserve">合同签订之日起</w:t>
      </w:r>
      <w:r>
        <w:rPr>
          <w:rFonts w:hint="eastAsia" w:asciiTheme="minorEastAsia" w:hAnsiTheme="minorEastAsia" w:eastAsiaTheme="minorEastAsia" w:cstheme="minorEastAsia"/>
          <w:sz w:val="24"/>
          <w:szCs w:val="24"/>
          <w:lang w:val="en-US" w:eastAsia="zh-CN"/>
        </w:rPr>
        <w:t xml:space="preserve">至2028年3月底</w:t>
      </w:r>
      <w:r>
        <w:rPr>
          <w:rFonts w:hint="eastAsia" w:asciiTheme="minorEastAsia" w:hAnsiTheme="minorEastAsia" w:eastAsiaTheme="minorEastAsia" w:cstheme="minorEastAsia"/>
          <w:sz w:val="24"/>
          <w:szCs w:val="24"/>
        </w:rPr>
        <w:t xml:space="preserve">。</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地点：采购人指定地点。</w:t>
      </w:r>
      <w:r/>
    </w:p>
    <w:p>
      <w:pPr>
        <w:ind w:firstLine="0"/>
        <w:spacing w:line="360" w:lineRule="auto"/>
        <w:rPr>
          <w:rFonts w:hint="eastAsia" w:asciiTheme="minorEastAsia" w:hAnsiTheme="minorEastAsia" w:eastAsiaTheme="minorEastAsia" w:cstheme="minorEastAsia"/>
          <w:sz w:val="24"/>
          <w:szCs w:val="24"/>
        </w:rPr>
        <w:outlineLvl w:val="1"/>
      </w:pPr>
      <w:r>
        <w:rPr>
          <w:rFonts w:hint="eastAsia" w:asciiTheme="minorEastAsia" w:hAnsiTheme="minorEastAsia" w:eastAsiaTheme="minorEastAsia" w:cstheme="minorEastAsia"/>
          <w:b/>
          <w:bCs/>
          <w:sz w:val="24"/>
          <w:szCs w:val="24"/>
          <w:lang w:val="en-US" w:eastAsia="zh-CN"/>
        </w:rPr>
        <w:t xml:space="preserve">四</w:t>
      </w:r>
      <w:r>
        <w:rPr>
          <w:rFonts w:hint="eastAsia" w:asciiTheme="minorEastAsia" w:hAnsiTheme="minorEastAsia" w:eastAsiaTheme="minorEastAsia" w:cstheme="minorEastAsia"/>
          <w:b/>
          <w:bCs/>
          <w:sz w:val="24"/>
          <w:szCs w:val="24"/>
        </w:rPr>
        <w:t xml:space="preserve">、付款方式</w:t>
      </w:r>
      <w:r/>
    </w:p>
    <w:p>
      <w:pPr>
        <w:pStyle w:val="1005"/>
        <w:ind w:left="34"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合同签订</w:t>
      </w:r>
      <w:r>
        <w:rPr>
          <w:rFonts w:hint="eastAsia" w:asciiTheme="minorEastAsia" w:hAnsiTheme="minorEastAsia" w:eastAsiaTheme="minorEastAsia" w:cstheme="minorEastAsia"/>
          <w:sz w:val="24"/>
          <w:szCs w:val="24"/>
          <w:lang w:val="en-US" w:eastAsia="zh-CN"/>
        </w:rPr>
        <w:t xml:space="preserve">后</w:t>
      </w: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个工作日内</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b w:val="0"/>
          <w:bCs/>
          <w:color w:val="000000"/>
          <w:sz w:val="24"/>
          <w:szCs w:val="24"/>
        </w:rPr>
        <w:t xml:space="preserve">采购人向</w:t>
      </w:r>
      <w:r>
        <w:rPr>
          <w:rFonts w:hint="eastAsia" w:asciiTheme="minorEastAsia" w:hAnsiTheme="minorEastAsia" w:eastAsiaTheme="minorEastAsia" w:cstheme="minorEastAsia"/>
          <w:b w:val="0"/>
          <w:bCs/>
          <w:color w:val="000000"/>
          <w:sz w:val="24"/>
          <w:szCs w:val="24"/>
          <w:lang w:eastAsia="zh-CN"/>
        </w:rPr>
        <w:t xml:space="preserve">成交供应商</w:t>
      </w:r>
      <w:r>
        <w:rPr>
          <w:rFonts w:hint="eastAsia" w:asciiTheme="minorEastAsia" w:hAnsiTheme="minorEastAsia" w:eastAsiaTheme="minorEastAsia" w:cstheme="minorEastAsia"/>
          <w:sz w:val="24"/>
          <w:szCs w:val="24"/>
        </w:rPr>
        <w:t xml:space="preserve">支付合同总额的</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0%；</w:t>
      </w:r>
      <w:r>
        <w:rPr>
          <w:rFonts w:hint="eastAsia" w:asciiTheme="minorEastAsia" w:hAnsiTheme="minorEastAsia" w:eastAsiaTheme="minorEastAsia" w:cstheme="minorEastAsia"/>
          <w:b w:val="0"/>
          <w:bCs/>
          <w:color w:val="auto"/>
          <w:sz w:val="24"/>
          <w:szCs w:val="24"/>
        </w:rPr>
        <w:t xml:space="preserve">项目服务期限结束后，在项目通过终期验收后</w:t>
      </w:r>
      <w:r>
        <w:rPr>
          <w:rFonts w:hint="eastAsia" w:asciiTheme="minorEastAsia" w:hAnsiTheme="minorEastAsia" w:eastAsiaTheme="minorEastAsia" w:cstheme="minorEastAsia"/>
          <w:b w:val="0"/>
          <w:bCs/>
          <w:color w:val="auto"/>
          <w:sz w:val="24"/>
          <w:szCs w:val="24"/>
          <w:lang w:val="en-US" w:eastAsia="zh-CN"/>
        </w:rPr>
        <w:t xml:space="preserve">15</w:t>
      </w:r>
      <w:r>
        <w:rPr>
          <w:rFonts w:hint="eastAsia" w:asciiTheme="minorEastAsia" w:hAnsiTheme="minorEastAsia" w:eastAsiaTheme="minorEastAsia" w:cstheme="minorEastAsia"/>
          <w:b w:val="0"/>
          <w:bCs/>
          <w:color w:val="auto"/>
          <w:sz w:val="24"/>
          <w:szCs w:val="24"/>
        </w:rPr>
        <w:t xml:space="preserve">个工作日内，根据</w:t>
      </w:r>
      <w:r>
        <w:rPr>
          <w:rFonts w:hint="eastAsia" w:asciiTheme="minorEastAsia" w:hAnsiTheme="minorEastAsia" w:eastAsiaTheme="minorEastAsia" w:cstheme="minorEastAsia"/>
          <w:b w:val="0"/>
          <w:bCs/>
          <w:color w:val="auto"/>
          <w:sz w:val="24"/>
          <w:szCs w:val="24"/>
          <w:lang w:val="en-US" w:eastAsia="zh-CN"/>
        </w:rPr>
        <w:t xml:space="preserve">绩效</w:t>
      </w:r>
      <w:r>
        <w:rPr>
          <w:rFonts w:hint="eastAsia" w:asciiTheme="minorEastAsia" w:hAnsiTheme="minorEastAsia" w:eastAsiaTheme="minorEastAsia" w:cstheme="minorEastAsia"/>
          <w:b w:val="0"/>
          <w:bCs/>
          <w:color w:val="auto"/>
          <w:sz w:val="24"/>
          <w:szCs w:val="24"/>
        </w:rPr>
        <w:t xml:space="preserve">考核结果采购人向</w:t>
      </w:r>
      <w:r>
        <w:rPr>
          <w:rFonts w:hint="eastAsia" w:asciiTheme="minorEastAsia" w:hAnsiTheme="minorEastAsia" w:eastAsiaTheme="minorEastAsia" w:cstheme="minorEastAsia"/>
          <w:b w:val="0"/>
          <w:bCs/>
          <w:color w:val="000000"/>
          <w:sz w:val="24"/>
          <w:szCs w:val="24"/>
          <w:lang w:eastAsia="zh-CN"/>
        </w:rPr>
        <w:t xml:space="preserve">成交供应商</w:t>
      </w:r>
      <w:r>
        <w:rPr>
          <w:rFonts w:hint="eastAsia" w:asciiTheme="minorEastAsia" w:hAnsiTheme="minorEastAsia" w:eastAsiaTheme="minorEastAsia" w:cstheme="minorEastAsia"/>
          <w:b w:val="0"/>
          <w:bCs/>
          <w:color w:val="000000"/>
          <w:sz w:val="24"/>
          <w:szCs w:val="24"/>
        </w:rPr>
        <w:t xml:space="preserve">支付合同剩余款项</w:t>
      </w:r>
      <w:r>
        <w:rPr>
          <w:rFonts w:hint="eastAsia" w:asciiTheme="minorEastAsia" w:hAnsiTheme="minorEastAsia" w:eastAsiaTheme="minorEastAsia" w:cstheme="minorEastAsia"/>
          <w:b w:val="0"/>
          <w:bCs/>
          <w:color w:val="000000"/>
          <w:sz w:val="24"/>
          <w:szCs w:val="24"/>
          <w:lang w:eastAsia="zh-CN"/>
        </w:rPr>
        <w:t xml:space="preserve">（</w:t>
      </w:r>
      <w:r>
        <w:rPr>
          <w:rFonts w:hint="eastAsia" w:asciiTheme="minorEastAsia" w:hAnsiTheme="minorEastAsia" w:eastAsiaTheme="minorEastAsia" w:cstheme="minorEastAsia"/>
          <w:sz w:val="24"/>
          <w:szCs w:val="24"/>
        </w:rPr>
        <w:t xml:space="preserve">采购人每次付款前</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由成交供应商</w:t>
      </w:r>
      <w:r>
        <w:rPr>
          <w:rFonts w:hint="eastAsia" w:asciiTheme="minorEastAsia" w:hAnsiTheme="minorEastAsia" w:eastAsiaTheme="minorEastAsia" w:cstheme="minorEastAsia"/>
          <w:sz w:val="24"/>
          <w:szCs w:val="24"/>
        </w:rPr>
        <w:t xml:space="preserve">向采购人开具发票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b w:val="0"/>
          <w:bCs/>
          <w:color w:val="000000"/>
          <w:sz w:val="24"/>
          <w:szCs w:val="24"/>
          <w:lang w:val="en-US" w:eastAsia="zh-CN"/>
        </w:rPr>
        <w:t xml:space="preserve">。</w:t>
      </w:r>
      <w:r/>
    </w:p>
    <w:p>
      <w:pPr>
        <w:ind w:firstLine="0"/>
        <w:spacing w:line="360" w:lineRule="auto"/>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lang w:val="en-US" w:eastAsia="zh-CN"/>
        </w:rPr>
        <w:t xml:space="preserve">五</w:t>
      </w:r>
      <w:r>
        <w:rPr>
          <w:rFonts w:hint="eastAsia" w:asciiTheme="minorEastAsia" w:hAnsiTheme="minorEastAsia" w:eastAsiaTheme="minorEastAsia" w:cstheme="minorEastAsia"/>
          <w:b/>
          <w:bCs/>
          <w:sz w:val="24"/>
          <w:szCs w:val="24"/>
        </w:rPr>
        <w:t xml:space="preserve">、报价要求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报价应包括完成本项目可能发生的所有费用，包括服务期内设备（自有或租用）、车辆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至少2辆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样费、分析研判费、报告费用、考核费用、人工费、交通费、税金等一切费用。采购文件未列明，而磋商供应商认为其他必需的费用也需列入报价。在合同实施时，采购人将不予支付成交供应商没有填列的项目费用，并认为此项目的费用已包括在投标报价中。</w:t>
      </w:r>
      <w:r/>
    </w:p>
    <w:p>
      <w:pPr>
        <w:jc w:val="left"/>
        <w:spacing w:line="360" w:lineRule="auto"/>
        <w:rPr>
          <w:rFonts w:ascii="宋体" w:hAnsi="宋体" w:cs="宋体"/>
          <w:b/>
          <w:bCs/>
          <w:color w:val="auto"/>
          <w:sz w:val="24"/>
        </w:rPr>
      </w:pPr>
      <w:r>
        <w:rPr>
          <w:rFonts w:hint="eastAsia" w:ascii="宋体" w:hAnsi="宋体" w:cs="宋体"/>
          <w:b/>
          <w:bCs/>
          <w:color w:val="auto"/>
          <w:sz w:val="24"/>
          <w:lang w:val="en-US" w:eastAsia="zh-CN"/>
        </w:rPr>
        <w:t xml:space="preserve">六</w:t>
      </w:r>
      <w:r>
        <w:rPr>
          <w:rFonts w:hint="eastAsia" w:ascii="宋体" w:hAnsi="宋体" w:cs="宋体"/>
          <w:b/>
          <w:bCs/>
          <w:color w:val="auto"/>
          <w:sz w:val="24"/>
        </w:rPr>
        <w:t xml:space="preserve">、采购标的所属行业</w:t>
      </w:r>
      <w:r/>
    </w:p>
    <w:p>
      <w:pPr>
        <w:ind w:firstLine="480"/>
        <w:spacing w:line="360" w:lineRule="auto"/>
        <w:rPr>
          <w:bCs w:val="0"/>
        </w:rPr>
      </w:pPr>
      <w:r>
        <w:rPr>
          <w:rFonts w:hint="eastAsia" w:ascii="宋体" w:hAnsi="宋体" w:cs="宋体"/>
          <w:bCs/>
          <w:color w:val="auto"/>
          <w:sz w:val="24"/>
        </w:rPr>
        <w:t xml:space="preserve">参照《关于印发中小企业划型标准规定的通知》（工信部联企业〔2011〕300号）文件，本项目采购标的所属行业为</w:t>
      </w:r>
      <w:r>
        <w:rPr>
          <w:rFonts w:hint="eastAsia" w:ascii="宋体" w:hAnsi="宋体" w:cs="宋体"/>
          <w:b/>
          <w:bCs w:val="0"/>
          <w:color w:val="auto"/>
          <w:sz w:val="24"/>
          <w:u w:val="single"/>
        </w:rPr>
        <w:t xml:space="preserve">其他未列明行业</w:t>
      </w:r>
      <w:r>
        <w:rPr>
          <w:rFonts w:hint="eastAsia" w:ascii="宋体" w:hAnsi="宋体" w:cs="宋体"/>
          <w:b/>
          <w:bCs w:val="0"/>
          <w:color w:val="auto"/>
          <w:sz w:val="24"/>
        </w:rPr>
        <w:t xml:space="preserve">。</w:t>
      </w:r>
      <w:r>
        <w:rPr>
          <w:bCs w:val="0"/>
        </w:rPr>
        <w:br w:type="page" w:clear="all"/>
      </w:r>
      <w:r/>
    </w:p>
    <w:p>
      <w:pPr>
        <w:pStyle w:val="675"/>
        <w:ind w:right="266"/>
        <w:spacing w:before="0" w:after="120"/>
        <w:rPr>
          <w:rFonts w:hint="eastAsia" w:ascii="宋体" w:hAnsi="宋体" w:eastAsia="宋体" w:cs="宋体"/>
          <w:bCs w:val="0"/>
          <w:color w:val="000000" w:themeColor="text1"/>
          <w14:textFill>
            <w14:solidFill>
              <w14:schemeClr w14:val="tx1"/>
            </w14:solidFill>
          </w14:textFill>
        </w:rPr>
      </w:pPr>
      <w:r/>
      <w:bookmarkStart w:id="131" w:name="_Toc9536"/>
      <w:r>
        <w:rPr>
          <w:rFonts w:hint="eastAsia" w:ascii="宋体" w:hAnsi="宋体" w:eastAsia="宋体" w:cs="宋体"/>
          <w:bCs w:val="0"/>
          <w:color w:val="000000" w:themeColor="text1"/>
          <w14:textFill>
            <w14:solidFill>
              <w14:schemeClr w14:val="tx1"/>
            </w14:solidFill>
          </w14:textFill>
        </w:rPr>
        <w:t xml:space="preserve">第</w:t>
      </w:r>
      <w:r>
        <w:rPr>
          <w:rFonts w:hint="eastAsia" w:ascii="宋体" w:hAnsi="宋体" w:eastAsia="宋体" w:cs="宋体"/>
          <w:bCs w:val="0"/>
          <w:color w:val="000000" w:themeColor="text1"/>
          <w:lang w:val="en-US" w:eastAsia="zh-CN"/>
          <w14:textFill>
            <w14:solidFill>
              <w14:schemeClr w14:val="tx1"/>
            </w14:solidFill>
          </w14:textFill>
        </w:rPr>
        <w:t xml:space="preserve">四</w:t>
      </w:r>
      <w:r>
        <w:rPr>
          <w:rFonts w:hint="eastAsia" w:ascii="宋体" w:hAnsi="宋体" w:eastAsia="宋体" w:cs="宋体"/>
          <w:bCs w:val="0"/>
          <w:color w:val="000000" w:themeColor="text1"/>
          <w14:textFill>
            <w14:solidFill>
              <w14:schemeClr w14:val="tx1"/>
            </w14:solidFill>
          </w14:textFill>
        </w:rPr>
        <w:t xml:space="preserve">章</w:t>
      </w:r>
      <w:r>
        <w:rPr>
          <w:rFonts w:hint="eastAsia" w:ascii="宋体" w:hAnsi="宋体" w:eastAsia="宋体" w:cs="宋体"/>
          <w:bCs w:val="0"/>
          <w:color w:val="000000" w:themeColor="text1"/>
          <w:lang w:val="en-US"/>
          <w14:textFill>
            <w14:solidFill>
              <w14:schemeClr w14:val="tx1"/>
            </w14:solidFill>
          </w14:textFill>
        </w:rPr>
        <w:t xml:space="preserve">  </w:t>
      </w:r>
      <w:r>
        <w:rPr>
          <w:rFonts w:hint="eastAsia" w:ascii="宋体" w:hAnsi="宋体" w:eastAsia="宋体" w:cs="宋体"/>
          <w:bCs w:val="0"/>
          <w:color w:val="000000" w:themeColor="text1"/>
          <w14:textFill>
            <w14:solidFill>
              <w14:schemeClr w14:val="tx1"/>
            </w14:solidFill>
          </w14:textFill>
        </w:rPr>
        <w:t xml:space="preserve">评审办法及评分标准</w:t>
      </w:r>
      <w:bookmarkEnd w:id="131"/>
      <w:r/>
      <w:r/>
    </w:p>
    <w:p>
      <w:pPr>
        <w:pStyle w:val="978"/>
        <w:ind w:firstLine="0"/>
        <w:spacing w:line="360" w:lineRule="auto"/>
        <w:rPr>
          <w:rFonts w:hint="eastAsia" w:asciiTheme="minorEastAsia" w:hAnsiTheme="minorEastAsia" w:eastAsiaTheme="minorEastAsia" w:cstheme="minorEastAsia"/>
          <w:b/>
          <w:sz w:val="24"/>
          <w:szCs w:val="24"/>
        </w:rPr>
        <w:outlineLvl w:val="1"/>
      </w:pPr>
      <w:r>
        <w:rPr>
          <w:rFonts w:hint="eastAsia" w:asciiTheme="minorEastAsia" w:hAnsiTheme="minorEastAsia" w:eastAsiaTheme="minorEastAsia" w:cstheme="minorEastAsia"/>
          <w:b/>
          <w:sz w:val="24"/>
          <w:szCs w:val="24"/>
        </w:rPr>
        <w:t xml:space="preserve">一、总则</w:t>
      </w:r>
      <w:r/>
    </w:p>
    <w:p>
      <w:pPr>
        <w:pStyle w:val="699"/>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本项目评审采用综合评分法，总分为100分。合格</w:t>
      </w:r>
      <w:r>
        <w:rPr>
          <w:rFonts w:hint="eastAsia" w:asciiTheme="minorEastAsia" w:hAnsiTheme="minorEastAsia" w:eastAsiaTheme="minorEastAsia" w:cstheme="minorEastAsia"/>
          <w:sz w:val="24"/>
          <w:szCs w:val="24"/>
          <w:lang w:val="en-US"/>
        </w:rPr>
        <w:t xml:space="preserve">供应商</w:t>
      </w:r>
      <w:r>
        <w:rPr>
          <w:rFonts w:hint="eastAsia" w:asciiTheme="minorEastAsia" w:hAnsiTheme="minorEastAsia" w:eastAsiaTheme="minorEastAsia" w:cstheme="minorEastAsia"/>
          <w:sz w:val="24"/>
          <w:szCs w:val="24"/>
        </w:rPr>
        <w:t xml:space="preserve">的综合得分为各评分项目汇总得分，最终得分为各评委所评定综合得分分值的平均值，并按高低顺序排列。得分相同的，按报价由低到高顺序排列；得分且报价相同的，按技术指标优劣顺序推荐成交候选供应商。排名第一的</w:t>
      </w:r>
      <w:r>
        <w:rPr>
          <w:rFonts w:hint="eastAsia" w:asciiTheme="minorEastAsia" w:hAnsiTheme="minorEastAsia" w:eastAsiaTheme="minorEastAsia" w:cstheme="minorEastAsia"/>
          <w:sz w:val="24"/>
          <w:szCs w:val="24"/>
          <w:lang w:val="en-US"/>
        </w:rPr>
        <w:t xml:space="preserve">供应商</w:t>
      </w:r>
      <w:r>
        <w:rPr>
          <w:rFonts w:hint="eastAsia" w:asciiTheme="minorEastAsia" w:hAnsiTheme="minorEastAsia" w:eastAsiaTheme="minorEastAsia" w:cstheme="minorEastAsia"/>
          <w:sz w:val="24"/>
          <w:szCs w:val="24"/>
        </w:rPr>
        <w:t xml:space="preserve">放弃成交，因不可抗力不能履行合同，或者被查实存在影响成交结果的违法行为等情形不具备成交条件的，采购人可依次确定排名在前的其他</w:t>
      </w:r>
      <w:r>
        <w:rPr>
          <w:rFonts w:hint="eastAsia" w:asciiTheme="minorEastAsia" w:hAnsiTheme="minorEastAsia" w:eastAsiaTheme="minorEastAsia" w:cstheme="minorEastAsia"/>
          <w:sz w:val="24"/>
          <w:szCs w:val="24"/>
          <w:lang w:val="en-US"/>
        </w:rPr>
        <w:t xml:space="preserve">供应商</w:t>
      </w:r>
      <w:r>
        <w:rPr>
          <w:rFonts w:hint="eastAsia" w:asciiTheme="minorEastAsia" w:hAnsiTheme="minorEastAsia" w:eastAsiaTheme="minorEastAsia" w:cstheme="minorEastAsia"/>
          <w:sz w:val="24"/>
          <w:szCs w:val="24"/>
        </w:rPr>
        <w:t xml:space="preserve">为成交候选人，也可依法重新组织采购。评分过程中采用“四舍五入”法，并保留两位小数。</w:t>
      </w:r>
      <w:r/>
    </w:p>
    <w:p>
      <w:pPr>
        <w:ind w:firstLine="0"/>
        <w:spacing w:line="360" w:lineRule="auto"/>
        <w:rPr>
          <w:rFonts w:hint="eastAsia" w:asciiTheme="minorEastAsia" w:hAnsiTheme="minorEastAsia" w:eastAsiaTheme="minorEastAsia" w:cstheme="minorEastAsia"/>
          <w:b/>
          <w:sz w:val="24"/>
          <w:szCs w:val="24"/>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sz w:val="24"/>
          <w:szCs w:val="24"/>
        </w:rPr>
        <w:t xml:space="preserve">二、评审内容及标准</w:t>
      </w:r>
      <w:r/>
    </w:p>
    <w:tbl>
      <w:tblPr>
        <w:tblStyle w:val="685"/>
        <w:tblW w:w="98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4"/>
        <w:gridCol w:w="1157"/>
        <w:gridCol w:w="957"/>
        <w:gridCol w:w="7172"/>
      </w:tblGrid>
      <w:tr>
        <w:trPr>
          <w:trHeight w:val="513"/>
        </w:trPr>
        <w:tc>
          <w:tcPr>
            <w:gridSpan w:val="2"/>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1681" w:type="dxa"/>
            <w:vAlign w:val="center"/>
            <w:textDirection w:val="lrTb"/>
            <w:noWrap w:val="false"/>
          </w:tcPr>
          <w:p>
            <w:pPr>
              <w:ind w:firstLine="0"/>
              <w:jc w:val="center"/>
              <w:spacing w:line="360" w:lineRule="auto"/>
              <w:widowControl/>
              <w:tabs>
                <w:tab w:val="left" w:pos="900"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评分内容</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957" w:type="dxa"/>
            <w:vAlign w:val="center"/>
            <w:textDirection w:val="lrTb"/>
            <w:noWrap w:val="false"/>
          </w:tcPr>
          <w:p>
            <w:pPr>
              <w:ind w:firstLine="0"/>
              <w:jc w:val="center"/>
              <w:spacing w:line="360" w:lineRule="auto"/>
              <w:widowControl/>
              <w:tabs>
                <w:tab w:val="left" w:pos="900"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7172" w:type="dxa"/>
            <w:vAlign w:val="center"/>
            <w:textDirection w:val="lrTb"/>
            <w:noWrap w:val="false"/>
          </w:tcPr>
          <w:p>
            <w:pPr>
              <w:ind w:firstLine="0"/>
              <w:jc w:val="center"/>
              <w:spacing w:line="360" w:lineRule="auto"/>
              <w:widowControl/>
              <w:tabs>
                <w:tab w:val="left" w:pos="900"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评分办法</w:t>
            </w:r>
            <w:r/>
          </w:p>
        </w:tc>
      </w:tr>
      <w:tr>
        <w:trPr>
          <w:trHeight w:val="90"/>
        </w:trPr>
        <w:tc>
          <w:tcPr>
            <w:gridSpan w:val="2"/>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9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7172" w:type="dxa"/>
            <w:vAlign w:val="center"/>
            <w:textDirection w:val="lrTb"/>
            <w:noWrap w:val="false"/>
          </w:tcPr>
          <w:p>
            <w:pPr>
              <w:jc w:val="left"/>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rPr>
              <w:t xml:space="preserve">满足采购文件要求且最终投标价格最低为评标基准价，其价格分为满分。其他供应商的最终报价分按照下列公式计算（保留两位小数）</w:t>
            </w:r>
            <w:r>
              <w:rPr>
                <w:rFonts w:hint="eastAsia" w:asciiTheme="minorEastAsia" w:hAnsiTheme="minorEastAsia" w:eastAsiaTheme="minorEastAsia" w:cstheme="minorEastAsia"/>
                <w:color w:val="000000"/>
                <w:sz w:val="24"/>
                <w:szCs w:val="24"/>
                <w:highlight w:val="none"/>
                <w:lang w:eastAsia="zh-CN"/>
              </w:rPr>
              <w:t xml:space="preserve">：</w:t>
            </w:r>
            <w:r/>
          </w:p>
          <w:p>
            <w:pPr>
              <w:jc w:val="left"/>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投标报价得分＝（评标基准价/最终投标报价）×</w:t>
            </w:r>
            <w:r>
              <w:rPr>
                <w:rFonts w:hint="eastAsia" w:asciiTheme="minorEastAsia" w:hAnsiTheme="minorEastAsia" w:eastAsiaTheme="minorEastAsia" w:cstheme="minorEastAsia"/>
                <w:color w:val="000000"/>
                <w:sz w:val="24"/>
                <w:szCs w:val="24"/>
                <w:highlight w:val="none"/>
                <w:lang w:val="en-US" w:eastAsia="zh-CN"/>
              </w:rPr>
              <w:t xml:space="preserve">10</w:t>
            </w:r>
            <w:r>
              <w:rPr>
                <w:rFonts w:hint="eastAsia" w:asciiTheme="minorEastAsia" w:hAnsiTheme="minorEastAsia" w:eastAsiaTheme="minorEastAsia" w:cstheme="minorEastAsia"/>
                <w:color w:val="000000"/>
                <w:sz w:val="24"/>
                <w:szCs w:val="24"/>
                <w:highlight w:val="none"/>
              </w:rPr>
              <w:t xml:space="preserve">分</w:t>
            </w:r>
            <w:r/>
          </w:p>
        </w:tc>
      </w:tr>
      <w:tr>
        <w:trPr>
          <w:trHeight w:val="1797"/>
        </w:trPr>
        <w:tc>
          <w:tcPr>
            <w:tcBorders>
              <w:top w:val="single" w:color="auto" w:sz="4" w:space="0"/>
              <w:left w:val="single" w:color="auto" w:sz="4" w:space="0"/>
              <w:right w:val="single" w:color="auto" w:sz="4" w:space="0"/>
            </w:tcBorders>
            <w:tcMar>
              <w:left w:w="28" w:type="dxa"/>
              <w:top w:w="0" w:type="dxa"/>
              <w:right w:w="28" w:type="dxa"/>
              <w:bottom w:w="0" w:type="dxa"/>
            </w:tcMar>
            <w:tcW w:w="524" w:type="dxa"/>
            <w:vAlign w:val="center"/>
            <w:vMerge w:val="restart"/>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商务部分</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11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企业实力</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9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default" w:asciiTheme="minorEastAsia" w:hAnsiTheme="minorEastAsia" w:eastAsiaTheme="minorEastAsia" w:cstheme="minorEastAsia"/>
                <w:color w:val="000000" w:themeColor="text1"/>
                <w:sz w:val="24"/>
                <w:szCs w:val="24"/>
                <w:highlight w:val="none"/>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7172" w:type="dxa"/>
            <w:vAlign w:val="center"/>
            <w:textDirection w:val="lrTb"/>
            <w:noWrap w:val="false"/>
          </w:tcPr>
          <w:p>
            <w:pPr>
              <w:ind w:firstLine="0"/>
              <w:jc w:val="left"/>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1、供应商具有</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有效的质量管理体系认证、环境管理体系认证、职业健康安全管理体系认证证书的，每有1个得1分，本项最高得3分。</w:t>
            </w:r>
            <w:r/>
          </w:p>
          <w:p>
            <w:pPr>
              <w:ind w:firstLine="0"/>
              <w:jc w:val="left"/>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自2022年1月1日以来，供应商在大气环境方面，获得过省级及以上行政</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机关</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颁发的奖励或奖项，每提供一项得3分，获得过市级或县级行政</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机关</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颁发的奖励或奖项，每提供一项得1分，本项最</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高</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得3分。</w:t>
            </w:r>
            <w:r/>
          </w:p>
          <w:p>
            <w:pPr>
              <w:ind w:firstLine="0"/>
              <w:jc w:val="left"/>
              <w:keepLines w:val="0"/>
              <w:keepNext w:val="0"/>
              <w:pageBreakBefore w:val="0"/>
              <w:spacing w:line="360" w:lineRule="auto"/>
              <w:widowControl/>
              <w:tabs>
                <w:tab w:val="left" w:pos="900" w:leader="none"/>
              </w:tabs>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3、供应商具有含空气质量分析、重污染天气应急管理、大气污染源排放清单及溯源解析等相关计算机软件著作，</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每有1个得1分，本项最高得2分。</w:t>
            </w:r>
            <w:r/>
          </w:p>
          <w:p>
            <w:pPr>
              <w:ind w:firstLine="0"/>
              <w:jc w:val="left"/>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注：响应文件中</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须提供相关证明材料扫描件</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加盖公章</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时间以获奖时间为准，</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不提供的不得分。</w:t>
            </w:r>
            <w:r/>
          </w:p>
        </w:tc>
      </w:tr>
      <w:tr>
        <w:trPr>
          <w:trHeight w:val="90"/>
        </w:trPr>
        <w:tc>
          <w:tcPr>
            <w:tcBorders>
              <w:left w:val="single" w:color="auto" w:sz="4" w:space="0"/>
              <w:right w:val="single" w:color="auto" w:sz="4" w:space="0"/>
            </w:tcBorders>
            <w:tcMar>
              <w:left w:w="28" w:type="dxa"/>
              <w:top w:w="0" w:type="dxa"/>
              <w:right w:w="28" w:type="dxa"/>
              <w:bottom w:w="0" w:type="dxa"/>
            </w:tcMar>
            <w:tcW w:w="524" w:type="dxa"/>
            <w:vAlign w:val="center"/>
            <w:vMerge w:val="continue"/>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11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业绩</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9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7172" w:type="dxa"/>
            <w:vAlign w:val="center"/>
            <w:textDirection w:val="lrTb"/>
            <w:noWrap w:val="false"/>
          </w:tcPr>
          <w:p>
            <w:pPr>
              <w:ind w:firstLine="0"/>
              <w:keepLines w:val="0"/>
              <w:keepNext w:val="0"/>
              <w:pageBreakBefore w:val="0"/>
              <w:spacing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具备大</w:t>
            </w:r>
            <w:r>
              <w:rPr>
                <w:rFonts w:hint="eastAsia" w:asciiTheme="minorEastAsia" w:hAnsiTheme="minorEastAsia" w:eastAsiaTheme="minorEastAsia" w:cstheme="minorEastAsia"/>
                <w:strike w:val="0"/>
                <w:color w:val="000000" w:themeColor="text1"/>
                <w:sz w:val="24"/>
                <w:szCs w:val="24"/>
                <w:highlight w:val="none"/>
                <w14:textFill>
                  <w14:solidFill>
                    <w14:schemeClr w14:val="tx1"/>
                  </w14:solidFill>
                </w14:textFill>
              </w:rPr>
              <w:t xml:space="preserve">气污染精准排查溯源及整治能力，</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自2022年1月1日以来，承担过与采购文件中采购需求服务内容（大气环境管控方面）相关的服务项目，每有1个得2分，</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本项</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最高得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w:t>
            </w:r>
            <w:r/>
          </w:p>
          <w:p>
            <w:pPr>
              <w:ind w:firstLine="0"/>
              <w:jc w:val="left"/>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strike w:val="0"/>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供应商自2022年1月1日以来，承担过</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重污染天气应急减排清单编制或融合清单编制相关服务的，</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每有1个得2分，</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本项</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最高得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w:t>
            </w:r>
            <w:r/>
          </w:p>
          <w:p>
            <w:pPr>
              <w:ind w:firstLine="0"/>
              <w:jc w:val="left"/>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注：响应文件中</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须提供</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合同</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扫描件</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加盖公章</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时间以合同签订时间为准，</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不提供的不得分。</w:t>
            </w:r>
            <w:r/>
          </w:p>
        </w:tc>
      </w:tr>
      <w:tr>
        <w:trPr>
          <w:trHeight w:val="1403"/>
        </w:trPr>
        <w:tc>
          <w:tcPr>
            <w:tcBorders>
              <w:left w:val="single" w:color="auto" w:sz="4" w:space="0"/>
              <w:right w:val="single" w:color="auto" w:sz="4" w:space="0"/>
            </w:tcBorders>
            <w:tcMar>
              <w:left w:w="28" w:type="dxa"/>
              <w:top w:w="0" w:type="dxa"/>
              <w:right w:w="28" w:type="dxa"/>
              <w:bottom w:w="0" w:type="dxa"/>
            </w:tcMar>
            <w:tcW w:w="524" w:type="dxa"/>
            <w:vAlign w:val="center"/>
            <w:vMerge w:val="continue"/>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11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项目经理</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9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7172" w:type="dxa"/>
            <w:vAlign w:val="center"/>
            <w:textDirection w:val="lrTb"/>
            <w:noWrap w:val="false"/>
          </w:tcPr>
          <w:p>
            <w:pPr>
              <w:ind w:firstLine="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CN"/>
              </w:rPr>
              <w:t xml:space="preserve">、项目经理</w:t>
            </w:r>
            <w:r>
              <w:rPr>
                <w:rFonts w:hint="eastAsia" w:asciiTheme="minorEastAsia" w:hAnsiTheme="minorEastAsia" w:eastAsiaTheme="minorEastAsia" w:cstheme="minorEastAsia"/>
                <w:sz w:val="24"/>
                <w:szCs w:val="24"/>
              </w:rPr>
              <w:t xml:space="preserve">具有</w:t>
            </w:r>
            <w:r>
              <w:rPr>
                <w:rFonts w:hint="eastAsia" w:asciiTheme="minorEastAsia" w:hAnsiTheme="minorEastAsia" w:eastAsiaTheme="minorEastAsia" w:cstheme="minorEastAsia"/>
                <w:sz w:val="24"/>
                <w:szCs w:val="24"/>
                <w:lang w:val="en-US" w:eastAsia="zh-CN"/>
              </w:rPr>
              <w:t xml:space="preserve">环境类正高级职称的，得3分</w:t>
            </w:r>
            <w:r>
              <w:rPr>
                <w:rFonts w:hint="eastAsia" w:asciiTheme="minorEastAsia" w:hAnsiTheme="minorEastAsia" w:eastAsiaTheme="minorEastAsia" w:cstheme="minorEastAsia"/>
                <w:sz w:val="24"/>
                <w:szCs w:val="24"/>
              </w:rPr>
              <w:t xml:space="preserve">；具有环境</w:t>
            </w:r>
            <w:r>
              <w:rPr>
                <w:rFonts w:hint="eastAsia" w:asciiTheme="minorEastAsia" w:hAnsiTheme="minorEastAsia" w:eastAsiaTheme="minorEastAsia" w:cstheme="minorEastAsia"/>
                <w:sz w:val="24"/>
                <w:szCs w:val="24"/>
                <w:lang w:val="en-US" w:eastAsia="zh-CN"/>
              </w:rPr>
              <w:t xml:space="preserve">类</w:t>
            </w:r>
            <w:r>
              <w:rPr>
                <w:rFonts w:hint="eastAsia" w:asciiTheme="minorEastAsia" w:hAnsiTheme="minorEastAsia" w:eastAsiaTheme="minorEastAsia" w:cstheme="minorEastAsia"/>
                <w:sz w:val="24"/>
                <w:szCs w:val="24"/>
              </w:rPr>
              <w:t xml:space="preserve">副高级职称，得1分。本项最高得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p>
          <w:p>
            <w:pPr>
              <w:ind w:firstLine="0"/>
              <w:spacing w:line="360" w:lineRule="auto"/>
              <w:rPr>
                <w:rFonts w:hint="eastAsia" w:asciiTheme="minorEastAsia" w:hAnsiTheme="minorEastAsia" w:eastAsiaTheme="minorEastAsia" w:cstheme="minorEastAsia"/>
                <w:sz w:val="24"/>
                <w:szCs w:val="24"/>
              </w:rPr>
              <w:outlineLvl w:val="3"/>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CN"/>
              </w:rPr>
              <w:t xml:space="preserve">、项目经理</w:t>
            </w:r>
            <w:r>
              <w:rPr>
                <w:rFonts w:hint="eastAsia" w:asciiTheme="minorEastAsia" w:hAnsiTheme="minorEastAsia" w:eastAsiaTheme="minorEastAsia" w:cstheme="minorEastAsia"/>
                <w:sz w:val="24"/>
                <w:szCs w:val="24"/>
              </w:rPr>
              <w:t xml:space="preserve">具有注册环保工程师证书的得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p>
          <w:p>
            <w:pPr>
              <w:ind w:firstLine="0"/>
              <w:jc w:val="left"/>
              <w:keepLines w:val="0"/>
              <w:keepNext w:val="0"/>
              <w:pageBreakBefore w:val="0"/>
              <w:spacing w:line="360" w:lineRule="auto"/>
              <w:widowControl/>
              <w:tabs>
                <w:tab w:val="left" w:pos="900" w:leader="none"/>
              </w:tabs>
              <w:rPr>
                <w:rFonts w:hint="eastAsia" w:asciiTheme="minorEastAsia" w:hAnsiTheme="minorEastAsia" w:eastAsiaTheme="minorEastAsia" w:cstheme="minorEastAsia"/>
                <w:bCs/>
                <w:color w:val="auto"/>
                <w:spacing w:val="-1"/>
                <w:sz w:val="24"/>
                <w:szCs w:val="24"/>
                <w:highlight w:val="none"/>
                <w:lang w:val="zh-CN" w:bidi="zh-CN"/>
              </w:rPr>
            </w:pPr>
            <w:r>
              <w:rPr>
                <w:rFonts w:hint="eastAsia" w:asciiTheme="minorEastAsia" w:hAnsiTheme="minorEastAsia" w:eastAsiaTheme="minorEastAsia" w:cstheme="minorEastAsia"/>
                <w:bCs/>
                <w:color w:val="auto"/>
                <w:spacing w:val="-1"/>
                <w:sz w:val="24"/>
                <w:szCs w:val="24"/>
                <w:highlight w:val="none"/>
                <w:lang w:val="en-US" w:bidi="zh-CN"/>
              </w:rPr>
              <w:t xml:space="preserve">3</w:t>
            </w:r>
            <w:r>
              <w:rPr>
                <w:rFonts w:hint="eastAsia" w:asciiTheme="minorEastAsia" w:hAnsiTheme="minorEastAsia" w:eastAsiaTheme="minorEastAsia" w:cstheme="minorEastAsia"/>
                <w:bCs/>
                <w:color w:val="auto"/>
                <w:spacing w:val="-1"/>
                <w:sz w:val="24"/>
                <w:szCs w:val="24"/>
                <w:highlight w:val="none"/>
                <w:lang w:val="zh-CN" w:bidi="zh-CN"/>
              </w:rPr>
              <w:t xml:space="preserve">、项目负责人在大气方面获得过省级及以上奖项的，</w:t>
            </w:r>
            <w:r>
              <w:rPr>
                <w:rFonts w:hint="eastAsia" w:asciiTheme="minorEastAsia" w:hAnsiTheme="minorEastAsia" w:eastAsiaTheme="minorEastAsia" w:cstheme="minorEastAsia"/>
                <w:sz w:val="24"/>
                <w:szCs w:val="24"/>
                <w:highlight w:val="none"/>
              </w:rPr>
              <w:t xml:space="preserve">每有1个得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color w:val="000000"/>
                <w:sz w:val="24"/>
                <w:szCs w:val="24"/>
                <w:highlight w:val="none"/>
                <w:lang w:val="en-US" w:eastAsia="zh-CN"/>
              </w:rPr>
              <w:t xml:space="preserve">本项最高得4分</w:t>
            </w:r>
            <w:r>
              <w:rPr>
                <w:rFonts w:hint="eastAsia" w:asciiTheme="minorEastAsia" w:hAnsiTheme="minorEastAsia" w:eastAsiaTheme="minorEastAsia" w:cstheme="minorEastAsia"/>
                <w:bCs/>
                <w:color w:val="auto"/>
                <w:spacing w:val="-1"/>
                <w:sz w:val="24"/>
                <w:szCs w:val="24"/>
                <w:highlight w:val="none"/>
                <w:lang w:val="zh-CN" w:bidi="zh-CN"/>
              </w:rPr>
              <w:t xml:space="preserve">。</w:t>
            </w:r>
            <w:r/>
          </w:p>
          <w:p>
            <w:pPr>
              <w:ind w:firstLine="0"/>
              <w:jc w:val="left"/>
              <w:keepLines w:val="0"/>
              <w:keepNext w:val="0"/>
              <w:pageBreakBefore w:val="0"/>
              <w:spacing w:line="360" w:lineRule="auto"/>
              <w:widowControl/>
              <w:tabs>
                <w:tab w:val="left" w:pos="900" w:leader="none"/>
              </w:tabs>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Cs/>
                <w:spacing w:val="-1"/>
                <w:sz w:val="24"/>
                <w:szCs w:val="24"/>
                <w:lang w:val="zh-CN" w:bidi="zh-CN"/>
              </w:rPr>
              <w:t xml:space="preserve">注：</w:t>
            </w:r>
            <w:r>
              <w:rPr>
                <w:rFonts w:hint="eastAsia" w:asciiTheme="minorEastAsia" w:hAnsiTheme="minorEastAsia" w:eastAsiaTheme="minorEastAsia" w:cstheme="minorEastAsia"/>
                <w:sz w:val="24"/>
                <w:szCs w:val="24"/>
                <w:lang w:val="en-US" w:eastAsia="zh-CN"/>
              </w:rPr>
              <w:t xml:space="preserve">响应文件中</w:t>
            </w:r>
            <w:r>
              <w:rPr>
                <w:rFonts w:hint="eastAsia" w:asciiTheme="minorEastAsia" w:hAnsiTheme="minorEastAsia" w:eastAsiaTheme="minorEastAsia" w:cstheme="minorEastAsia"/>
                <w:sz w:val="24"/>
                <w:szCs w:val="24"/>
              </w:rPr>
              <w:t xml:space="preserve">提供</w:t>
            </w:r>
            <w:r>
              <w:rPr>
                <w:rFonts w:hint="eastAsia" w:asciiTheme="minorEastAsia" w:hAnsiTheme="minorEastAsia" w:eastAsiaTheme="minorEastAsia" w:cstheme="minorEastAsia"/>
                <w:sz w:val="24"/>
                <w:szCs w:val="24"/>
                <w:lang w:val="en-US" w:eastAsia="zh-CN"/>
              </w:rPr>
              <w:t xml:space="preserve">项目经理</w:t>
            </w:r>
            <w:r>
              <w:rPr>
                <w:rFonts w:hint="eastAsia" w:asciiTheme="minorEastAsia" w:hAnsiTheme="minorEastAsia" w:eastAsiaTheme="minorEastAsia" w:cstheme="minorEastAsia"/>
                <w:sz w:val="24"/>
                <w:szCs w:val="24"/>
              </w:rPr>
              <w:t xml:space="preserve">证书扫描件及近</w:t>
            </w:r>
            <w:r>
              <w:rPr>
                <w:rFonts w:hint="eastAsia" w:asciiTheme="minorEastAsia" w:hAnsiTheme="minorEastAsia" w:eastAsiaTheme="minorEastAsia" w:cstheme="minorEastAsia"/>
                <w:sz w:val="24"/>
                <w:szCs w:val="24"/>
                <w:lang w:val="en-US" w:eastAsia="zh-CN"/>
              </w:rPr>
              <w:t xml:space="preserve">六个月</w:t>
            </w:r>
            <w:r>
              <w:rPr>
                <w:rFonts w:hint="eastAsia" w:asciiTheme="minorEastAsia" w:hAnsiTheme="minorEastAsia" w:eastAsiaTheme="minorEastAsia" w:cstheme="minorEastAsia"/>
                <w:sz w:val="24"/>
                <w:szCs w:val="24"/>
              </w:rPr>
              <w:t xml:space="preserve">（不含磋商响应文件递交当月）</w:t>
            </w:r>
            <w:r>
              <w:rPr>
                <w:rFonts w:hint="eastAsia" w:asciiTheme="minorEastAsia" w:hAnsiTheme="minorEastAsia" w:eastAsiaTheme="minorEastAsia" w:cstheme="minorEastAsia"/>
                <w:sz w:val="24"/>
                <w:szCs w:val="24"/>
                <w:lang w:val="en-US" w:eastAsia="zh-CN"/>
              </w:rPr>
              <w:t xml:space="preserve">中</w:t>
            </w:r>
            <w:r>
              <w:rPr>
                <w:rFonts w:hint="eastAsia" w:asciiTheme="minorEastAsia" w:hAnsiTheme="minorEastAsia" w:eastAsiaTheme="minorEastAsia" w:cstheme="minorEastAsia"/>
                <w:sz w:val="24"/>
                <w:szCs w:val="24"/>
              </w:rPr>
              <w:t xml:space="preserve">任一个月供应商为其缴纳社会保险材料扫描件</w:t>
            </w:r>
            <w:r>
              <w:rPr>
                <w:rFonts w:hint="eastAsia" w:asciiTheme="minorEastAsia" w:hAnsiTheme="minorEastAsia" w:eastAsiaTheme="minorEastAsia" w:cstheme="minorEastAsia"/>
                <w:sz w:val="24"/>
                <w:szCs w:val="24"/>
                <w:lang w:val="en-US" w:eastAsia="zh-CN"/>
              </w:rPr>
              <w:t xml:space="preserve">等材料加盖公章</w:t>
            </w:r>
            <w:r>
              <w:rPr>
                <w:rFonts w:hint="eastAsia" w:asciiTheme="minorEastAsia" w:hAnsiTheme="minorEastAsia" w:eastAsiaTheme="minorEastAsia" w:cstheme="minorEastAsia"/>
                <w:sz w:val="24"/>
                <w:szCs w:val="24"/>
              </w:rPr>
              <w:t xml:space="preserve">，不提供的不得分。</w:t>
            </w:r>
            <w:r/>
          </w:p>
        </w:tc>
      </w:tr>
      <w:tr>
        <w:trPr>
          <w:trHeight w:val="894"/>
        </w:trPr>
        <w:tc>
          <w:tcPr>
            <w:tcBorders>
              <w:left w:val="single" w:color="auto" w:sz="4" w:space="0"/>
              <w:right w:val="single" w:color="auto" w:sz="4" w:space="0"/>
            </w:tcBorders>
            <w:tcMar>
              <w:left w:w="28" w:type="dxa"/>
              <w:top w:w="0" w:type="dxa"/>
              <w:right w:w="28" w:type="dxa"/>
              <w:bottom w:w="0" w:type="dxa"/>
            </w:tcMar>
            <w:tcW w:w="524" w:type="dxa"/>
            <w:vAlign w:val="center"/>
            <w:vMerge w:val="continue"/>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11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项目组成员</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9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7172" w:type="dxa"/>
            <w:vAlign w:val="center"/>
            <w:textDirection w:val="lrTb"/>
            <w:noWrap w:val="false"/>
          </w:tcPr>
          <w:p>
            <w:pPr>
              <w:ind w:firstLine="0"/>
              <w:jc w:val="left"/>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、拟投入本项目的</w:t>
            </w:r>
            <w:r>
              <w:rPr>
                <w:rFonts w:hint="eastAsia" w:asciiTheme="minorEastAsia" w:hAnsiTheme="minorEastAsia" w:eastAsiaTheme="minorEastAsia" w:cstheme="minorEastAsia"/>
                <w:color w:val="auto"/>
                <w:sz w:val="24"/>
                <w:szCs w:val="24"/>
                <w:highlight w:val="none"/>
                <w:lang w:val="en-US" w:eastAsia="zh-CN"/>
              </w:rPr>
              <w:t xml:space="preserve">驻场</w:t>
            </w:r>
            <w:r>
              <w:rPr>
                <w:rFonts w:hint="eastAsia" w:asciiTheme="minorEastAsia" w:hAnsiTheme="minorEastAsia" w:eastAsiaTheme="minorEastAsia" w:cstheme="minorEastAsia"/>
                <w:color w:val="auto"/>
                <w:sz w:val="24"/>
                <w:szCs w:val="24"/>
                <w:highlight w:val="none"/>
              </w:rPr>
              <w:t xml:space="preserve">成员（不含</w:t>
            </w:r>
            <w:r>
              <w:rPr>
                <w:rFonts w:hint="eastAsia" w:asciiTheme="minorEastAsia" w:hAnsiTheme="minorEastAsia" w:eastAsiaTheme="minorEastAsia" w:cstheme="minorEastAsia"/>
                <w:color w:val="auto"/>
                <w:sz w:val="24"/>
                <w:szCs w:val="24"/>
                <w:highlight w:val="none"/>
                <w:lang w:eastAsia="zh-CN"/>
              </w:rPr>
              <w:t xml:space="preserve">项目经理</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具有环境类高级职称的，</w:t>
            </w:r>
            <w:r>
              <w:rPr>
                <w:rFonts w:hint="eastAsia" w:asciiTheme="minorEastAsia" w:hAnsiTheme="minorEastAsia" w:eastAsiaTheme="minorEastAsia" w:cstheme="minorEastAsia"/>
                <w:color w:val="auto"/>
                <w:sz w:val="24"/>
                <w:szCs w:val="24"/>
                <w:highlight w:val="none"/>
              </w:rPr>
              <w:t xml:space="preserve">每有1名得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分，最高得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w:t>
            </w:r>
            <w:r/>
          </w:p>
          <w:p>
            <w:pPr>
              <w:ind w:firstLine="0"/>
              <w:jc w:val="left"/>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、拟投入本项目的其他成员（不含</w:t>
            </w:r>
            <w:r>
              <w:rPr>
                <w:rFonts w:hint="eastAsia" w:asciiTheme="minorEastAsia" w:hAnsiTheme="minorEastAsia" w:eastAsiaTheme="minorEastAsia" w:cstheme="minorEastAsia"/>
                <w:color w:val="auto"/>
                <w:sz w:val="24"/>
                <w:szCs w:val="24"/>
                <w:highlight w:val="none"/>
                <w:lang w:eastAsia="zh-CN"/>
              </w:rPr>
              <w:t xml:space="preserve">项目经理</w:t>
            </w:r>
            <w:r>
              <w:rPr>
                <w:rFonts w:hint="eastAsia" w:asciiTheme="minorEastAsia" w:hAnsiTheme="minorEastAsia" w:eastAsiaTheme="minorEastAsia" w:cstheme="minorEastAsia"/>
                <w:color w:val="auto"/>
                <w:sz w:val="24"/>
                <w:szCs w:val="24"/>
                <w:highlight w:val="none"/>
              </w:rPr>
              <w:t xml:space="preserve">），每有1名具有环境类硕士研究生及以上学历的，得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分，本项最高得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w:t>
            </w:r>
            <w:r/>
          </w:p>
          <w:p>
            <w:pPr>
              <w:ind w:firstLine="0"/>
              <w:jc w:val="left"/>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注：</w:t>
            </w:r>
            <w:r>
              <w:rPr>
                <w:rFonts w:hint="eastAsia" w:asciiTheme="minorEastAsia" w:hAnsiTheme="minorEastAsia" w:eastAsiaTheme="minorEastAsia" w:cstheme="minorEastAsia"/>
                <w:sz w:val="24"/>
                <w:szCs w:val="24"/>
                <w:lang w:val="en-US" w:eastAsia="zh-CN"/>
              </w:rPr>
              <w:t xml:space="preserve">响应文件中</w:t>
            </w:r>
            <w:r>
              <w:rPr>
                <w:rFonts w:hint="eastAsia" w:asciiTheme="minorEastAsia" w:hAnsiTheme="minorEastAsia" w:eastAsiaTheme="minorEastAsia" w:cstheme="minorEastAsia"/>
                <w:sz w:val="24"/>
                <w:szCs w:val="24"/>
              </w:rPr>
              <w:t xml:space="preserve">提供</w:t>
            </w:r>
            <w:r>
              <w:rPr>
                <w:rFonts w:hint="eastAsia" w:asciiTheme="minorEastAsia" w:hAnsiTheme="minorEastAsia" w:eastAsiaTheme="minorEastAsia" w:cstheme="minorEastAsia"/>
                <w:sz w:val="24"/>
                <w:szCs w:val="24"/>
                <w:lang w:val="en-US" w:eastAsia="zh-CN"/>
              </w:rPr>
              <w:t xml:space="preserve">项目组成员</w:t>
            </w:r>
            <w:r>
              <w:rPr>
                <w:rFonts w:hint="eastAsia" w:asciiTheme="minorEastAsia" w:hAnsiTheme="minorEastAsia" w:eastAsiaTheme="minorEastAsia" w:cstheme="minorEastAsia"/>
                <w:sz w:val="24"/>
                <w:szCs w:val="24"/>
              </w:rPr>
              <w:t xml:space="preserve">证书扫描件及近</w:t>
            </w:r>
            <w:r>
              <w:rPr>
                <w:rFonts w:hint="eastAsia" w:asciiTheme="minorEastAsia" w:hAnsiTheme="minorEastAsia" w:eastAsiaTheme="minorEastAsia" w:cstheme="minorEastAsia"/>
                <w:sz w:val="24"/>
                <w:szCs w:val="24"/>
                <w:lang w:val="en-US" w:eastAsia="zh-CN"/>
              </w:rPr>
              <w:t xml:space="preserve">六个月</w:t>
            </w:r>
            <w:r>
              <w:rPr>
                <w:rFonts w:hint="eastAsia" w:asciiTheme="minorEastAsia" w:hAnsiTheme="minorEastAsia" w:eastAsiaTheme="minorEastAsia" w:cstheme="minorEastAsia"/>
                <w:sz w:val="24"/>
                <w:szCs w:val="24"/>
              </w:rPr>
              <w:t xml:space="preserve">（不含磋商响应文件递交当月）</w:t>
            </w:r>
            <w:r>
              <w:rPr>
                <w:rFonts w:hint="eastAsia" w:asciiTheme="minorEastAsia" w:hAnsiTheme="minorEastAsia" w:eastAsiaTheme="minorEastAsia" w:cstheme="minorEastAsia"/>
                <w:sz w:val="24"/>
                <w:szCs w:val="24"/>
                <w:lang w:val="en-US" w:eastAsia="zh-CN"/>
              </w:rPr>
              <w:t xml:space="preserve">中</w:t>
            </w:r>
            <w:r>
              <w:rPr>
                <w:rFonts w:hint="eastAsia" w:asciiTheme="minorEastAsia" w:hAnsiTheme="minorEastAsia" w:eastAsiaTheme="minorEastAsia" w:cstheme="minorEastAsia"/>
                <w:sz w:val="24"/>
                <w:szCs w:val="24"/>
              </w:rPr>
              <w:t xml:space="preserve">任一个月供应商为其缴纳社会保险材料扫描件</w:t>
            </w:r>
            <w:r>
              <w:rPr>
                <w:rFonts w:hint="eastAsia" w:asciiTheme="minorEastAsia" w:hAnsiTheme="minorEastAsia" w:eastAsiaTheme="minorEastAsia" w:cstheme="minorEastAsia"/>
                <w:sz w:val="24"/>
                <w:szCs w:val="24"/>
                <w:lang w:val="en-US" w:eastAsia="zh-CN"/>
              </w:rPr>
              <w:t xml:space="preserve">等材料加盖公章</w:t>
            </w:r>
            <w:r>
              <w:rPr>
                <w:rFonts w:hint="eastAsia" w:asciiTheme="minorEastAsia" w:hAnsiTheme="minorEastAsia" w:eastAsiaTheme="minorEastAsia" w:cstheme="minorEastAsia"/>
                <w:sz w:val="24"/>
                <w:szCs w:val="24"/>
              </w:rPr>
              <w:t xml:space="preserve">，不提供的</w:t>
            </w:r>
            <w:r>
              <w:rPr>
                <w:rFonts w:hint="eastAsia" w:asciiTheme="minorEastAsia" w:hAnsiTheme="minorEastAsia" w:eastAsiaTheme="minorEastAsia" w:cstheme="minorEastAsia"/>
                <w:sz w:val="24"/>
                <w:szCs w:val="24"/>
                <w:lang w:val="en-US" w:eastAsia="zh-CN"/>
              </w:rPr>
              <w:t xml:space="preserve">不得分。</w:t>
            </w:r>
            <w:r>
              <w:rPr>
                <w:rFonts w:hint="eastAsia" w:asciiTheme="minorEastAsia" w:hAnsiTheme="minorEastAsia" w:eastAsiaTheme="minorEastAsia" w:cstheme="minorEastAsia"/>
                <w:b/>
                <w:bCs/>
                <w:sz w:val="24"/>
                <w:szCs w:val="24"/>
                <w:lang w:val="en-US" w:eastAsia="zh-CN"/>
              </w:rPr>
              <w:t xml:space="preserve">同一人员有不同证书的不重复计分。</w:t>
            </w:r>
            <w:r/>
          </w:p>
        </w:tc>
      </w:tr>
      <w:tr>
        <w:trPr>
          <w:trHeight w:val="3353"/>
        </w:trPr>
        <w:tc>
          <w:tcPr>
            <w:tcBorders>
              <w:top w:val="single" w:color="auto" w:sz="4" w:space="0"/>
              <w:left w:val="single" w:color="auto" w:sz="4" w:space="0"/>
              <w:right w:val="single" w:color="auto" w:sz="4" w:space="0"/>
            </w:tcBorders>
            <w:tcMar>
              <w:left w:w="28" w:type="dxa"/>
              <w:top w:w="0" w:type="dxa"/>
              <w:right w:w="28" w:type="dxa"/>
              <w:bottom w:w="0" w:type="dxa"/>
            </w:tcMar>
            <w:tcW w:w="524" w:type="dxa"/>
            <w:vAlign w:val="center"/>
            <w:vMerge w:val="restart"/>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sz w:val="24"/>
                <w:szCs w:val="24"/>
                <w:lang w:val="en-US" w:eastAsia="zh-CN" w:bidi="mr-IN"/>
              </w:rPr>
              <w:t xml:space="preserve">技术部分</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1157"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bidi="mr-IN"/>
              </w:rPr>
            </w:pPr>
            <w:r>
              <w:rPr>
                <w:rFonts w:hint="eastAsia" w:asciiTheme="minorEastAsia" w:hAnsiTheme="minorEastAsia" w:eastAsiaTheme="minorEastAsia" w:cstheme="minorEastAsia"/>
                <w:sz w:val="24"/>
                <w:szCs w:val="24"/>
                <w:lang w:val="en-US" w:eastAsia="zh-CN" w:bidi="mr-IN"/>
              </w:rPr>
              <w:t xml:space="preserve">项目需求理解</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957"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bidi="mr-IN"/>
              </w:rPr>
            </w:pPr>
            <w:r>
              <w:rPr>
                <w:rFonts w:hint="eastAsia" w:asciiTheme="minorEastAsia" w:hAnsiTheme="minorEastAsia" w:eastAsiaTheme="minorEastAsia" w:cstheme="minorEastAsia"/>
                <w:sz w:val="24"/>
                <w:szCs w:val="24"/>
                <w:lang w:val="en-US" w:eastAsia="zh-CN" w:bidi="mr-IN"/>
              </w:rPr>
              <w:t xml:space="preserve">10</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7172" w:type="dxa"/>
            <w:vAlign w:val="center"/>
            <w:textDirection w:val="lrTb"/>
            <w:noWrap w:val="false"/>
          </w:tcPr>
          <w:p>
            <w:pPr>
              <w:ind w:firstLine="0"/>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综合评价供应商对本项目背景情况的了解与熟悉程度，包括但不限于</w:t>
            </w:r>
            <w:r>
              <w:rPr>
                <w:rFonts w:hint="eastAsia" w:asciiTheme="minorEastAsia" w:hAnsiTheme="minorEastAsia" w:eastAsiaTheme="minorEastAsia" w:cstheme="minorEastAsia"/>
                <w:sz w:val="24"/>
                <w:szCs w:val="24"/>
                <w:lang w:val="en-US" w:eastAsia="zh-CN" w:bidi="mr-IN"/>
              </w:rPr>
              <w:t xml:space="preserve">姜堰</w:t>
            </w:r>
            <w:r>
              <w:rPr>
                <w:rFonts w:hint="eastAsia" w:asciiTheme="minorEastAsia" w:hAnsiTheme="minorEastAsia" w:eastAsiaTheme="minorEastAsia" w:cstheme="minorEastAsia"/>
                <w:sz w:val="24"/>
                <w:szCs w:val="24"/>
                <w:lang w:val="zh-CN" w:bidi="mr-IN"/>
              </w:rPr>
              <w:t xml:space="preserve">区基本情况了解和熟悉程度，包括基本情况、重点企业及区域内存在的大气污染问题、重点污染源情况等进行综合评判。</w:t>
            </w:r>
            <w:r/>
          </w:p>
          <w:p>
            <w:pPr>
              <w:ind w:firstLine="0"/>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分析涵盖以上要点，对实际状况完全了解，针对性强的得10分；</w:t>
            </w:r>
            <w:r/>
          </w:p>
          <w:p>
            <w:pPr>
              <w:ind w:firstLine="0"/>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分析涵盖以上要点，基本符合项目需求的，得</w:t>
            </w:r>
            <w:r>
              <w:rPr>
                <w:rFonts w:hint="eastAsia" w:asciiTheme="minorEastAsia" w:hAnsiTheme="minorEastAsia" w:eastAsiaTheme="minorEastAsia" w:cstheme="minorEastAsia"/>
                <w:sz w:val="24"/>
                <w:szCs w:val="24"/>
                <w:lang w:val="en-US" w:eastAsia="zh-CN" w:bidi="mr-IN"/>
              </w:rPr>
              <w:t xml:space="preserve">7</w:t>
            </w:r>
            <w:r>
              <w:rPr>
                <w:rFonts w:hint="eastAsia" w:asciiTheme="minorEastAsia" w:hAnsiTheme="minorEastAsia" w:eastAsiaTheme="minorEastAsia" w:cstheme="minorEastAsia"/>
                <w:sz w:val="24"/>
                <w:szCs w:val="24"/>
                <w:lang w:val="zh-CN" w:bidi="mr-IN"/>
              </w:rPr>
              <w:t xml:space="preserve">分；</w:t>
            </w:r>
            <w:r/>
          </w:p>
          <w:p>
            <w:pPr>
              <w:ind w:firstLine="0"/>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以上要点分析有缺失。合理性一般，与实际存在偏差得4分；</w:t>
            </w:r>
            <w:r/>
          </w:p>
          <w:p>
            <w:pPr>
              <w:ind w:firstLine="0"/>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bidi="mr-IN"/>
              </w:rPr>
            </w:pPr>
            <w:r>
              <w:rPr>
                <w:rFonts w:hint="eastAsia" w:asciiTheme="minorEastAsia" w:hAnsiTheme="minorEastAsia" w:eastAsiaTheme="minorEastAsia" w:cstheme="minorEastAsia"/>
                <w:sz w:val="24"/>
                <w:szCs w:val="24"/>
                <w:lang w:val="zh-CN" w:bidi="mr-IN"/>
              </w:rPr>
              <w:t xml:space="preserve">未见阐述的不得分。</w:t>
            </w:r>
            <w:r/>
          </w:p>
        </w:tc>
      </w:tr>
      <w:tr>
        <w:trPr>
          <w:trHeight w:val="848"/>
        </w:trPr>
        <w:tc>
          <w:tcPr>
            <w:tcBorders>
              <w:left w:val="single" w:color="auto" w:sz="4" w:space="0"/>
              <w:right w:val="single" w:color="auto" w:sz="4" w:space="0"/>
            </w:tcBorders>
            <w:tcMar>
              <w:left w:w="28" w:type="dxa"/>
              <w:top w:w="0" w:type="dxa"/>
              <w:right w:w="28" w:type="dxa"/>
              <w:bottom w:w="0" w:type="dxa"/>
            </w:tcMar>
            <w:tcW w:w="524" w:type="dxa"/>
            <w:vAlign w:val="center"/>
            <w:vMerge w:val="continue"/>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11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sz w:val="24"/>
                <w:szCs w:val="24"/>
                <w:lang w:bidi="mr-IN"/>
              </w:rPr>
              <w:t xml:space="preserve">环境监测能力支撑服务实施方案</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9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7172" w:type="dxa"/>
            <w:vAlign w:val="center"/>
            <w:textDirection w:val="lrTb"/>
            <w:noWrap w:val="false"/>
          </w:tcPr>
          <w:p>
            <w:pPr>
              <w:ind w:firstLine="0"/>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根据供应商提供</w:t>
            </w:r>
            <w:r>
              <w:rPr>
                <w:rFonts w:hint="eastAsia" w:asciiTheme="minorEastAsia" w:hAnsiTheme="minorEastAsia" w:eastAsiaTheme="minorEastAsia" w:cstheme="minorEastAsia"/>
                <w:sz w:val="24"/>
                <w:szCs w:val="24"/>
                <w:lang w:bidi="mr-IN"/>
              </w:rPr>
              <w:t xml:space="preserve">环境监测能力支撑服务</w:t>
            </w:r>
            <w:r>
              <w:rPr>
                <w:rFonts w:hint="eastAsia" w:asciiTheme="minorEastAsia" w:hAnsiTheme="minorEastAsia" w:eastAsiaTheme="minorEastAsia" w:cstheme="minorEastAsia"/>
                <w:sz w:val="24"/>
                <w:szCs w:val="24"/>
                <w:lang w:val="zh-CN" w:bidi="mr-IN"/>
              </w:rPr>
              <w:t xml:space="preserve">实施</w:t>
            </w:r>
            <w:r>
              <w:rPr>
                <w:rFonts w:hint="eastAsia" w:asciiTheme="minorEastAsia" w:hAnsiTheme="minorEastAsia" w:eastAsiaTheme="minorEastAsia" w:cstheme="minorEastAsia"/>
                <w:sz w:val="24"/>
                <w:szCs w:val="24"/>
                <w:lang w:bidi="mr-IN"/>
              </w:rPr>
              <w:t xml:space="preserve">方案，内容包括但不限于</w:t>
            </w:r>
            <w:r>
              <w:rPr>
                <w:rFonts w:hint="eastAsia" w:asciiTheme="minorEastAsia" w:hAnsiTheme="minorEastAsia" w:eastAsiaTheme="minorEastAsia" w:cstheme="minorEastAsia"/>
                <w:sz w:val="24"/>
                <w:szCs w:val="24"/>
                <w:lang w:val="zh-CN" w:bidi="mr-IN"/>
              </w:rPr>
              <w:t xml:space="preserve">无人机巡航及监测、灵嗅走航能力建设、道路积尘负荷走航服务、VOCs走航监测服务、污染源快速监测能力建设、</w:t>
            </w:r>
            <w:r>
              <w:rPr>
                <w:rFonts w:hint="eastAsia" w:asciiTheme="minorEastAsia" w:hAnsiTheme="minorEastAsia" w:eastAsiaTheme="minorEastAsia" w:cstheme="minorEastAsia"/>
                <w:sz w:val="24"/>
                <w:szCs w:val="24"/>
                <w:lang w:val="en-US" w:eastAsia="zh-CN" w:bidi="mr-IN"/>
              </w:rPr>
              <w:t xml:space="preserve">源解析</w:t>
            </w:r>
            <w:r>
              <w:rPr>
                <w:rFonts w:hint="eastAsia" w:asciiTheme="minorEastAsia" w:hAnsiTheme="minorEastAsia" w:eastAsiaTheme="minorEastAsia" w:cstheme="minorEastAsia"/>
                <w:sz w:val="24"/>
                <w:szCs w:val="24"/>
                <w:lang w:val="zh-CN" w:bidi="mr-IN"/>
              </w:rPr>
              <w:t xml:space="preserve">等进行评价。</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关键技术和要点全涵盖，方案完善，技术清晰，可操作性强，得</w:t>
            </w:r>
            <w:r>
              <w:rPr>
                <w:rFonts w:hint="eastAsia" w:asciiTheme="minorEastAsia" w:hAnsiTheme="minorEastAsia" w:eastAsiaTheme="minorEastAsia" w:cstheme="minorEastAsia"/>
                <w:sz w:val="24"/>
                <w:szCs w:val="24"/>
                <w:lang w:val="en-US" w:eastAsia="zh-CN" w:bidi="mr-IN"/>
              </w:rPr>
              <w:t xml:space="preserve">10</w:t>
            </w:r>
            <w:r>
              <w:rPr>
                <w:rFonts w:hint="eastAsia" w:asciiTheme="minorEastAsia" w:hAnsiTheme="minorEastAsia" w:eastAsiaTheme="minorEastAsia" w:cstheme="minorEastAsia"/>
                <w:sz w:val="24"/>
                <w:szCs w:val="24"/>
                <w:lang w:val="zh-CN" w:bidi="mr-IN"/>
              </w:rPr>
              <w:t xml:space="preserve">分；</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关键技术和要点基本涵盖，方案较完善，技术较清晰，</w:t>
            </w:r>
            <w:r>
              <w:rPr>
                <w:rFonts w:hint="eastAsia" w:asciiTheme="minorEastAsia" w:hAnsiTheme="minorEastAsia" w:eastAsiaTheme="minorEastAsia" w:cstheme="minorEastAsia"/>
                <w:sz w:val="24"/>
                <w:szCs w:val="24"/>
                <w:lang w:bidi="mr-IN"/>
              </w:rPr>
              <w:t xml:space="preserve">基本符合项目需求的，</w:t>
            </w:r>
            <w:r>
              <w:rPr>
                <w:rFonts w:hint="eastAsia" w:asciiTheme="minorEastAsia" w:hAnsiTheme="minorEastAsia" w:eastAsiaTheme="minorEastAsia" w:cstheme="minorEastAsia"/>
                <w:sz w:val="24"/>
                <w:szCs w:val="24"/>
                <w:lang w:val="zh-CN" w:bidi="mr-IN"/>
              </w:rPr>
              <w:t xml:space="preserve">得</w:t>
            </w:r>
            <w:r>
              <w:rPr>
                <w:rFonts w:hint="eastAsia" w:asciiTheme="minorEastAsia" w:hAnsiTheme="minorEastAsia" w:eastAsiaTheme="minorEastAsia" w:cstheme="minorEastAsia"/>
                <w:sz w:val="24"/>
                <w:szCs w:val="24"/>
                <w:lang w:val="en-US" w:eastAsia="zh-CN" w:bidi="mr-IN"/>
              </w:rPr>
              <w:t xml:space="preserve">7</w:t>
            </w:r>
            <w:r>
              <w:rPr>
                <w:rFonts w:hint="eastAsia" w:asciiTheme="minorEastAsia" w:hAnsiTheme="minorEastAsia" w:eastAsiaTheme="minorEastAsia" w:cstheme="minorEastAsia"/>
                <w:sz w:val="24"/>
                <w:szCs w:val="24"/>
                <w:lang w:val="zh-CN" w:bidi="mr-IN"/>
              </w:rPr>
              <w:t xml:space="preserve">分；</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关键技术和要点有缺失，方案不全面，可行性差的，得</w:t>
            </w:r>
            <w:r>
              <w:rPr>
                <w:rFonts w:hint="eastAsia" w:asciiTheme="minorEastAsia" w:hAnsiTheme="minorEastAsia" w:eastAsiaTheme="minorEastAsia" w:cstheme="minorEastAsia"/>
                <w:sz w:val="24"/>
                <w:szCs w:val="24"/>
                <w:lang w:val="en-US" w:eastAsia="zh-CN" w:bidi="mr-IN"/>
              </w:rPr>
              <w:t xml:space="preserve">4</w:t>
            </w:r>
            <w:r>
              <w:rPr>
                <w:rFonts w:hint="eastAsia" w:asciiTheme="minorEastAsia" w:hAnsiTheme="minorEastAsia" w:eastAsiaTheme="minorEastAsia" w:cstheme="minorEastAsia"/>
                <w:sz w:val="24"/>
                <w:szCs w:val="24"/>
                <w:lang w:val="zh-CN" w:bidi="mr-IN"/>
              </w:rPr>
              <w:t xml:space="preserve">分；</w:t>
            </w:r>
            <w:r/>
          </w:p>
          <w:p>
            <w:pPr>
              <w:ind w:firstLine="0"/>
              <w:jc w:val="left"/>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sz w:val="24"/>
                <w:szCs w:val="24"/>
                <w:lang w:val="zh-CN" w:bidi="mr-IN"/>
              </w:rPr>
              <w:t xml:space="preserve">未见阐述不得分。</w:t>
            </w:r>
            <w:r/>
          </w:p>
        </w:tc>
      </w:tr>
      <w:tr>
        <w:trPr>
          <w:trHeight w:val="526"/>
        </w:trPr>
        <w:tc>
          <w:tcPr>
            <w:tcBorders>
              <w:left w:val="single" w:color="auto" w:sz="4" w:space="0"/>
              <w:right w:val="single" w:color="auto" w:sz="4" w:space="0"/>
            </w:tcBorders>
            <w:tcMar>
              <w:left w:w="28" w:type="dxa"/>
              <w:top w:w="0" w:type="dxa"/>
              <w:right w:w="28" w:type="dxa"/>
              <w:bottom w:w="0" w:type="dxa"/>
            </w:tcMar>
            <w:tcW w:w="524" w:type="dxa"/>
            <w:vAlign w:val="center"/>
            <w:vMerge w:val="continue"/>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11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sz w:val="24"/>
                <w:szCs w:val="24"/>
                <w:lang w:bidi="mr-IN"/>
              </w:rPr>
            </w:pPr>
            <w:r>
              <w:rPr>
                <w:rFonts w:hint="eastAsia" w:asciiTheme="minorEastAsia" w:hAnsiTheme="minorEastAsia" w:eastAsiaTheme="minorEastAsia" w:cstheme="minorEastAsia"/>
                <w:sz w:val="24"/>
                <w:szCs w:val="24"/>
                <w:lang w:bidi="mr-IN"/>
              </w:rPr>
              <w:t xml:space="preserve">数据综合分析及保障实施方案</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9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7172" w:type="dxa"/>
            <w:vAlign w:val="center"/>
            <w:textDirection w:val="lrTb"/>
            <w:noWrap w:val="false"/>
          </w:tcPr>
          <w:p>
            <w:pPr>
              <w:ind w:firstLine="0"/>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根据供应商提供数据综合分析及保障实施方案，包括但不限于环境数据综合分析、企业在线数据分析、数据保障服务等内容进行评价。</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关键技术和要点全涵盖，方案完善，技术清晰，可操作性强，得</w:t>
            </w:r>
            <w:r>
              <w:rPr>
                <w:rFonts w:hint="eastAsia" w:asciiTheme="minorEastAsia" w:hAnsiTheme="minorEastAsia" w:eastAsiaTheme="minorEastAsia" w:cstheme="minorEastAsia"/>
                <w:sz w:val="24"/>
                <w:szCs w:val="24"/>
                <w:lang w:val="en-US" w:eastAsia="zh-CN" w:bidi="mr-IN"/>
              </w:rPr>
              <w:t xml:space="preserve">10</w:t>
            </w:r>
            <w:r>
              <w:rPr>
                <w:rFonts w:hint="eastAsia" w:asciiTheme="minorEastAsia" w:hAnsiTheme="minorEastAsia" w:eastAsiaTheme="minorEastAsia" w:cstheme="minorEastAsia"/>
                <w:sz w:val="24"/>
                <w:szCs w:val="24"/>
                <w:lang w:val="zh-CN" w:bidi="mr-IN"/>
              </w:rPr>
              <w:t xml:space="preserve">分；</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关键技术和要点基本涵盖，方案较完善，技术较清晰，</w:t>
            </w:r>
            <w:r>
              <w:rPr>
                <w:rFonts w:hint="eastAsia" w:asciiTheme="minorEastAsia" w:hAnsiTheme="minorEastAsia" w:eastAsiaTheme="minorEastAsia" w:cstheme="minorEastAsia"/>
                <w:sz w:val="24"/>
                <w:szCs w:val="24"/>
                <w:lang w:bidi="mr-IN"/>
              </w:rPr>
              <w:t xml:space="preserve">基本符合项目需求的，</w:t>
            </w:r>
            <w:r>
              <w:rPr>
                <w:rFonts w:hint="eastAsia" w:asciiTheme="minorEastAsia" w:hAnsiTheme="minorEastAsia" w:eastAsiaTheme="minorEastAsia" w:cstheme="minorEastAsia"/>
                <w:sz w:val="24"/>
                <w:szCs w:val="24"/>
                <w:lang w:val="zh-CN" w:bidi="mr-IN"/>
              </w:rPr>
              <w:t xml:space="preserve">得</w:t>
            </w:r>
            <w:r>
              <w:rPr>
                <w:rFonts w:hint="eastAsia" w:asciiTheme="minorEastAsia" w:hAnsiTheme="minorEastAsia" w:eastAsiaTheme="minorEastAsia" w:cstheme="minorEastAsia"/>
                <w:sz w:val="24"/>
                <w:szCs w:val="24"/>
                <w:lang w:val="en-US" w:eastAsia="zh-CN" w:bidi="mr-IN"/>
              </w:rPr>
              <w:t xml:space="preserve">7</w:t>
            </w:r>
            <w:r>
              <w:rPr>
                <w:rFonts w:hint="eastAsia" w:asciiTheme="minorEastAsia" w:hAnsiTheme="minorEastAsia" w:eastAsiaTheme="minorEastAsia" w:cstheme="minorEastAsia"/>
                <w:sz w:val="24"/>
                <w:szCs w:val="24"/>
                <w:lang w:val="zh-CN" w:bidi="mr-IN"/>
              </w:rPr>
              <w:t xml:space="preserve">分；</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关键技术和要点有缺失，方案不全面，可行性差的，得</w:t>
            </w:r>
            <w:r>
              <w:rPr>
                <w:rFonts w:hint="eastAsia" w:asciiTheme="minorEastAsia" w:hAnsiTheme="minorEastAsia" w:eastAsiaTheme="minorEastAsia" w:cstheme="minorEastAsia"/>
                <w:sz w:val="24"/>
                <w:szCs w:val="24"/>
                <w:lang w:val="en-US" w:eastAsia="zh-CN" w:bidi="mr-IN"/>
              </w:rPr>
              <w:t xml:space="preserve">4</w:t>
            </w:r>
            <w:r>
              <w:rPr>
                <w:rFonts w:hint="eastAsia" w:asciiTheme="minorEastAsia" w:hAnsiTheme="minorEastAsia" w:eastAsiaTheme="minorEastAsia" w:cstheme="minorEastAsia"/>
                <w:sz w:val="24"/>
                <w:szCs w:val="24"/>
                <w:lang w:val="zh-CN" w:bidi="mr-IN"/>
              </w:rPr>
              <w:t xml:space="preserve">分；</w:t>
            </w:r>
            <w:r/>
          </w:p>
          <w:p>
            <w:pPr>
              <w:ind w:firstLine="0"/>
              <w:jc w:val="left"/>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sz w:val="24"/>
                <w:szCs w:val="24"/>
                <w:lang w:val="zh-CN" w:bidi="mr-IN"/>
              </w:rPr>
              <w:t xml:space="preserve">未见阐述不得分。</w:t>
            </w:r>
            <w:r/>
          </w:p>
        </w:tc>
      </w:tr>
      <w:tr>
        <w:trPr>
          <w:trHeight w:val="1331"/>
        </w:trPr>
        <w:tc>
          <w:tcPr>
            <w:tcBorders>
              <w:left w:val="single" w:color="auto" w:sz="4" w:space="0"/>
              <w:right w:val="single" w:color="auto" w:sz="4" w:space="0"/>
            </w:tcBorders>
            <w:tcMar>
              <w:left w:w="28" w:type="dxa"/>
              <w:top w:w="0" w:type="dxa"/>
              <w:right w:w="28" w:type="dxa"/>
              <w:bottom w:w="0" w:type="dxa"/>
            </w:tcMar>
            <w:tcW w:w="524" w:type="dxa"/>
            <w:vAlign w:val="center"/>
            <w:vMerge w:val="continue"/>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11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sz w:val="24"/>
                <w:szCs w:val="24"/>
                <w:lang w:bidi="mr-IN"/>
              </w:rPr>
            </w:pPr>
            <w:r>
              <w:rPr>
                <w:rFonts w:hint="eastAsia" w:asciiTheme="minorEastAsia" w:hAnsiTheme="minorEastAsia" w:eastAsiaTheme="minorEastAsia" w:cstheme="minorEastAsia"/>
                <w:sz w:val="24"/>
                <w:szCs w:val="24"/>
                <w:lang w:bidi="mr-IN"/>
              </w:rPr>
              <w:t xml:space="preserve">环境管理技术支撑实施方案</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9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7172" w:type="dxa"/>
            <w:vAlign w:val="center"/>
            <w:textDirection w:val="lrTb"/>
            <w:noWrap w:val="false"/>
          </w:tcPr>
          <w:p>
            <w:pPr>
              <w:ind w:firstLine="0"/>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根据供应商提供环境管理技术支撑实施方案，包括但不限于预警预报分析、重点污染源影响预判、重点行业企业绩效分级指导、应急减排清单落实</w:t>
            </w:r>
            <w:r>
              <w:rPr>
                <w:rFonts w:hint="eastAsia" w:asciiTheme="minorEastAsia" w:hAnsiTheme="minorEastAsia" w:eastAsiaTheme="minorEastAsia" w:cstheme="minorEastAsia"/>
                <w:sz w:val="24"/>
                <w:szCs w:val="24"/>
                <w:lang w:val="en-US" w:eastAsia="zh-CN" w:bidi="mr-IN"/>
              </w:rPr>
              <w:t xml:space="preserve">以及融合清单编制</w:t>
            </w:r>
            <w:r>
              <w:rPr>
                <w:rFonts w:hint="eastAsia" w:asciiTheme="minorEastAsia" w:hAnsiTheme="minorEastAsia" w:eastAsiaTheme="minorEastAsia" w:cstheme="minorEastAsia"/>
                <w:sz w:val="24"/>
                <w:szCs w:val="24"/>
                <w:lang w:val="zh-CN" w:bidi="mr-IN"/>
              </w:rPr>
              <w:t xml:space="preserve">等进行评价。</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关键技术和要点全涵盖，方案完善，技术清晰，可操作性强，得</w:t>
            </w:r>
            <w:r>
              <w:rPr>
                <w:rFonts w:hint="eastAsia" w:asciiTheme="minorEastAsia" w:hAnsiTheme="minorEastAsia" w:eastAsiaTheme="minorEastAsia" w:cstheme="minorEastAsia"/>
                <w:sz w:val="24"/>
                <w:szCs w:val="24"/>
                <w:lang w:val="en-US" w:eastAsia="zh-CN" w:bidi="mr-IN"/>
              </w:rPr>
              <w:t xml:space="preserve">10</w:t>
            </w:r>
            <w:r>
              <w:rPr>
                <w:rFonts w:hint="eastAsia" w:asciiTheme="minorEastAsia" w:hAnsiTheme="minorEastAsia" w:eastAsiaTheme="minorEastAsia" w:cstheme="minorEastAsia"/>
                <w:sz w:val="24"/>
                <w:szCs w:val="24"/>
                <w:lang w:val="zh-CN" w:bidi="mr-IN"/>
              </w:rPr>
              <w:t xml:space="preserve">分；</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关键技术和要点基本涵盖，方案较完善，技术较清晰，</w:t>
            </w:r>
            <w:r>
              <w:rPr>
                <w:rFonts w:hint="eastAsia" w:asciiTheme="minorEastAsia" w:hAnsiTheme="minorEastAsia" w:eastAsiaTheme="minorEastAsia" w:cstheme="minorEastAsia"/>
                <w:sz w:val="24"/>
                <w:szCs w:val="24"/>
                <w:lang w:bidi="mr-IN"/>
              </w:rPr>
              <w:t xml:space="preserve">基本符合项目需求的，</w:t>
            </w:r>
            <w:r>
              <w:rPr>
                <w:rFonts w:hint="eastAsia" w:asciiTheme="minorEastAsia" w:hAnsiTheme="minorEastAsia" w:eastAsiaTheme="minorEastAsia" w:cstheme="minorEastAsia"/>
                <w:sz w:val="24"/>
                <w:szCs w:val="24"/>
                <w:lang w:val="zh-CN" w:bidi="mr-IN"/>
              </w:rPr>
              <w:t xml:space="preserve">得</w:t>
            </w:r>
            <w:r>
              <w:rPr>
                <w:rFonts w:hint="eastAsia" w:asciiTheme="minorEastAsia" w:hAnsiTheme="minorEastAsia" w:eastAsiaTheme="minorEastAsia" w:cstheme="minorEastAsia"/>
                <w:sz w:val="24"/>
                <w:szCs w:val="24"/>
                <w:lang w:val="en-US" w:eastAsia="zh-CN" w:bidi="mr-IN"/>
              </w:rPr>
              <w:t xml:space="preserve">7</w:t>
            </w:r>
            <w:r>
              <w:rPr>
                <w:rFonts w:hint="eastAsia" w:asciiTheme="minorEastAsia" w:hAnsiTheme="minorEastAsia" w:eastAsiaTheme="minorEastAsia" w:cstheme="minorEastAsia"/>
                <w:sz w:val="24"/>
                <w:szCs w:val="24"/>
                <w:lang w:val="zh-CN" w:bidi="mr-IN"/>
              </w:rPr>
              <w:t xml:space="preserve">分；</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关键技术和要点有缺失，方案不全面，可行性差的，得</w:t>
            </w:r>
            <w:r>
              <w:rPr>
                <w:rFonts w:hint="eastAsia" w:asciiTheme="minorEastAsia" w:hAnsiTheme="minorEastAsia" w:eastAsiaTheme="minorEastAsia" w:cstheme="minorEastAsia"/>
                <w:sz w:val="24"/>
                <w:szCs w:val="24"/>
                <w:lang w:val="en-US" w:eastAsia="zh-CN" w:bidi="mr-IN"/>
              </w:rPr>
              <w:t xml:space="preserve">4</w:t>
            </w:r>
            <w:r>
              <w:rPr>
                <w:rFonts w:hint="eastAsia" w:asciiTheme="minorEastAsia" w:hAnsiTheme="minorEastAsia" w:eastAsiaTheme="minorEastAsia" w:cstheme="minorEastAsia"/>
                <w:sz w:val="24"/>
                <w:szCs w:val="24"/>
                <w:lang w:val="zh-CN" w:bidi="mr-IN"/>
              </w:rPr>
              <w:t xml:space="preserve">分；</w:t>
            </w:r>
            <w:r/>
          </w:p>
          <w:p>
            <w:pPr>
              <w:ind w:firstLine="0"/>
              <w:jc w:val="left"/>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sz w:val="24"/>
                <w:szCs w:val="24"/>
                <w:lang w:val="zh-CN" w:bidi="mr-IN"/>
              </w:rPr>
              <w:t xml:space="preserve">未见阐述不得分。</w:t>
            </w:r>
            <w:r/>
          </w:p>
        </w:tc>
      </w:tr>
      <w:tr>
        <w:trPr>
          <w:trHeight w:val="2786"/>
        </w:trPr>
        <w:tc>
          <w:tcPr>
            <w:tcBorders>
              <w:left w:val="single" w:color="auto" w:sz="4" w:space="0"/>
              <w:right w:val="single" w:color="auto" w:sz="4" w:space="0"/>
            </w:tcBorders>
            <w:tcMar>
              <w:left w:w="28" w:type="dxa"/>
              <w:top w:w="0" w:type="dxa"/>
              <w:right w:w="28" w:type="dxa"/>
              <w:bottom w:w="0" w:type="dxa"/>
            </w:tcMar>
            <w:tcW w:w="524" w:type="dxa"/>
            <w:vAlign w:val="center"/>
            <w:vMerge w:val="continue"/>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11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sz w:val="24"/>
                <w:szCs w:val="24"/>
                <w:lang w:bidi="mr-IN"/>
              </w:rPr>
            </w:pPr>
            <w:r>
              <w:rPr>
                <w:rFonts w:hint="eastAsia" w:asciiTheme="minorEastAsia" w:hAnsiTheme="minorEastAsia" w:eastAsiaTheme="minorEastAsia" w:cstheme="minorEastAsia"/>
                <w:sz w:val="24"/>
                <w:szCs w:val="24"/>
                <w:lang w:bidi="mr-IN"/>
              </w:rPr>
              <w:t xml:space="preserve">精细化管控服务实施方案</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9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7172" w:type="dxa"/>
            <w:vAlign w:val="center"/>
            <w:textDirection w:val="lrTb"/>
            <w:noWrap w:val="false"/>
          </w:tcPr>
          <w:p>
            <w:pPr>
              <w:ind w:firstLine="0"/>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根据供应商提供精细化管控服务实施方案，包括但不限于面源常态化及专项排查、</w:t>
            </w:r>
            <w:r>
              <w:rPr>
                <w:rFonts w:hint="eastAsia" w:asciiTheme="minorEastAsia" w:hAnsiTheme="minorEastAsia" w:eastAsiaTheme="minorEastAsia" w:cstheme="minorEastAsia"/>
                <w:sz w:val="24"/>
                <w:szCs w:val="24"/>
                <w:lang w:val="en-US" w:eastAsia="zh-CN" w:bidi="mr-IN"/>
              </w:rPr>
              <w:t xml:space="preserve">高值点位帮扶</w:t>
            </w:r>
            <w:r>
              <w:rPr>
                <w:rFonts w:hint="eastAsia" w:asciiTheme="minorEastAsia" w:hAnsiTheme="minorEastAsia" w:eastAsiaTheme="minorEastAsia" w:cstheme="minorEastAsia"/>
                <w:sz w:val="24"/>
                <w:szCs w:val="24"/>
                <w:lang w:val="zh-CN" w:bidi="mr-IN"/>
              </w:rPr>
              <w:t xml:space="preserve">及减排措施挖掘、污染应急治理等进行评价。</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关键技术和要点全涵盖，方案完善，技术清晰，可操作性强，得</w:t>
            </w:r>
            <w:r>
              <w:rPr>
                <w:rFonts w:hint="eastAsia" w:asciiTheme="minorEastAsia" w:hAnsiTheme="minorEastAsia" w:eastAsiaTheme="minorEastAsia" w:cstheme="minorEastAsia"/>
                <w:sz w:val="24"/>
                <w:szCs w:val="24"/>
                <w:lang w:val="en-US" w:eastAsia="zh-CN" w:bidi="mr-IN"/>
              </w:rPr>
              <w:t xml:space="preserve">8</w:t>
            </w:r>
            <w:r>
              <w:rPr>
                <w:rFonts w:hint="eastAsia" w:asciiTheme="minorEastAsia" w:hAnsiTheme="minorEastAsia" w:eastAsiaTheme="minorEastAsia" w:cstheme="minorEastAsia"/>
                <w:sz w:val="24"/>
                <w:szCs w:val="24"/>
                <w:lang w:val="zh-CN" w:bidi="mr-IN"/>
              </w:rPr>
              <w:t xml:space="preserve">分；</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关键技术和要点基本涵盖，方案较完善，技术较清晰，</w:t>
            </w:r>
            <w:r>
              <w:rPr>
                <w:rFonts w:hint="eastAsia" w:asciiTheme="minorEastAsia" w:hAnsiTheme="minorEastAsia" w:eastAsiaTheme="minorEastAsia" w:cstheme="minorEastAsia"/>
                <w:sz w:val="24"/>
                <w:szCs w:val="24"/>
                <w:lang w:bidi="mr-IN"/>
              </w:rPr>
              <w:t xml:space="preserve">基本符合项目需求的，</w:t>
            </w:r>
            <w:r>
              <w:rPr>
                <w:rFonts w:hint="eastAsia" w:asciiTheme="minorEastAsia" w:hAnsiTheme="minorEastAsia" w:eastAsiaTheme="minorEastAsia" w:cstheme="minorEastAsia"/>
                <w:sz w:val="24"/>
                <w:szCs w:val="24"/>
                <w:lang w:val="zh-CN" w:bidi="mr-IN"/>
              </w:rPr>
              <w:t xml:space="preserve">得</w:t>
            </w:r>
            <w:r>
              <w:rPr>
                <w:rFonts w:hint="eastAsia" w:asciiTheme="minorEastAsia" w:hAnsiTheme="minorEastAsia" w:eastAsiaTheme="minorEastAsia" w:cstheme="minorEastAsia"/>
                <w:sz w:val="24"/>
                <w:szCs w:val="24"/>
                <w:lang w:val="en-US" w:eastAsia="zh-CN" w:bidi="mr-IN"/>
              </w:rPr>
              <w:t xml:space="preserve">5</w:t>
            </w:r>
            <w:r>
              <w:rPr>
                <w:rFonts w:hint="eastAsia" w:asciiTheme="minorEastAsia" w:hAnsiTheme="minorEastAsia" w:eastAsiaTheme="minorEastAsia" w:cstheme="minorEastAsia"/>
                <w:sz w:val="24"/>
                <w:szCs w:val="24"/>
                <w:lang w:val="zh-CN" w:bidi="mr-IN"/>
              </w:rPr>
              <w:t xml:space="preserve">分；</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关键技术和要点有缺失，方案不全面，可行性差的，得</w:t>
            </w:r>
            <w:r>
              <w:rPr>
                <w:rFonts w:hint="eastAsia" w:asciiTheme="minorEastAsia" w:hAnsiTheme="minorEastAsia" w:eastAsiaTheme="minorEastAsia" w:cstheme="minorEastAsia"/>
                <w:sz w:val="24"/>
                <w:szCs w:val="24"/>
                <w:lang w:val="en-US" w:eastAsia="zh-CN" w:bidi="mr-IN"/>
              </w:rPr>
              <w:t xml:space="preserve">3</w:t>
            </w:r>
            <w:r>
              <w:rPr>
                <w:rFonts w:hint="eastAsia" w:asciiTheme="minorEastAsia" w:hAnsiTheme="minorEastAsia" w:eastAsiaTheme="minorEastAsia" w:cstheme="minorEastAsia"/>
                <w:sz w:val="24"/>
                <w:szCs w:val="24"/>
                <w:lang w:val="zh-CN" w:bidi="mr-IN"/>
              </w:rPr>
              <w:t xml:space="preserve">分；</w:t>
            </w:r>
            <w:r/>
          </w:p>
          <w:p>
            <w:pPr>
              <w:ind w:firstLine="0"/>
              <w:jc w:val="left"/>
              <w:keepLines w:val="0"/>
              <w:keepNext w:val="0"/>
              <w:pageBreakBefore w:val="0"/>
              <w:spacing w:line="360" w:lineRule="auto"/>
              <w:widowControl/>
              <w:tabs>
                <w:tab w:val="left" w:pos="900" w:leader="none"/>
              </w:tabs>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未见阐述不得分。</w:t>
            </w:r>
            <w:r/>
          </w:p>
        </w:tc>
      </w:tr>
      <w:tr>
        <w:trPr>
          <w:trHeight w:val="2786"/>
        </w:trPr>
        <w:tc>
          <w:tcPr>
            <w:tcBorders>
              <w:left w:val="single" w:color="auto" w:sz="4" w:space="0"/>
              <w:right w:val="single" w:color="auto" w:sz="4" w:space="0"/>
            </w:tcBorders>
            <w:tcMar>
              <w:left w:w="28" w:type="dxa"/>
              <w:top w:w="0" w:type="dxa"/>
              <w:right w:w="28" w:type="dxa"/>
              <w:bottom w:w="0" w:type="dxa"/>
            </w:tcMar>
            <w:tcW w:w="524" w:type="dxa"/>
            <w:vAlign w:val="center"/>
            <w:vMerge w:val="continue"/>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11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eastAsia" w:asciiTheme="minorEastAsia" w:hAnsiTheme="minorEastAsia" w:eastAsiaTheme="minorEastAsia" w:cstheme="minorEastAsia"/>
                <w:sz w:val="24"/>
                <w:szCs w:val="24"/>
                <w:lang w:bidi="mr-IN"/>
              </w:rPr>
            </w:pPr>
            <w:r>
              <w:rPr>
                <w:rFonts w:hint="eastAsia" w:asciiTheme="minorEastAsia" w:hAnsiTheme="minorEastAsia" w:eastAsiaTheme="minorEastAsia" w:cstheme="minorEastAsia"/>
                <w:sz w:val="24"/>
                <w:szCs w:val="24"/>
                <w:lang w:val="zh-CN" w:bidi="mr-IN"/>
              </w:rPr>
              <w:t xml:space="preserve">工作进度安排</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957" w:type="dxa"/>
            <w:vAlign w:val="center"/>
            <w:textDirection w:val="lrTb"/>
            <w:noWrap w:val="false"/>
          </w:tcPr>
          <w:p>
            <w:pPr>
              <w:ind w:firstLine="0"/>
              <w:jc w:val="center"/>
              <w:keepLines w:val="0"/>
              <w:keepNext w:val="0"/>
              <w:pageBreakBefore w:val="0"/>
              <w:spacing w:line="360" w:lineRule="auto"/>
              <w:widowControl/>
              <w:tabs>
                <w:tab w:val="left" w:pos="900"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7172" w:type="dxa"/>
            <w:vAlign w:val="center"/>
            <w:textDirection w:val="lrTb"/>
            <w:noWrap w:val="false"/>
          </w:tcPr>
          <w:p>
            <w:pPr>
              <w:ind w:firstLine="0"/>
              <w:keepLines w:val="0"/>
              <w:keepNext w:val="0"/>
              <w:pageBreakBefore w:val="0"/>
              <w:spacing w:line="360" w:lineRule="auto"/>
              <w:widowControl/>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val="zh-CN" w:bidi="mr-IN"/>
              </w:rPr>
              <w:t xml:space="preserve">对供应商的工作时间进度计划安排科学性、合理性、有效性等方面进行综合评判。</w:t>
            </w:r>
            <w:r/>
          </w:p>
          <w:p>
            <w:pPr>
              <w:ind w:firstLine="0"/>
              <w:keepLines w:val="0"/>
              <w:keepNext w:val="0"/>
              <w:pageBreakBefore w:val="0"/>
              <w:spacing w:line="360" w:lineRule="auto"/>
              <w:widowControl/>
              <w:rPr>
                <w:rFonts w:hint="eastAsia" w:asciiTheme="minorEastAsia" w:hAnsiTheme="minorEastAsia" w:eastAsiaTheme="minorEastAsia" w:cstheme="minorEastAsia"/>
                <w:sz w:val="24"/>
                <w:szCs w:val="24"/>
                <w:lang w:bidi="mr-IN"/>
              </w:rPr>
            </w:pPr>
            <w:r>
              <w:rPr>
                <w:rFonts w:hint="eastAsia" w:asciiTheme="minorEastAsia" w:hAnsiTheme="minorEastAsia" w:eastAsiaTheme="minorEastAsia" w:cstheme="minorEastAsia"/>
                <w:sz w:val="24"/>
                <w:szCs w:val="24"/>
                <w:lang w:bidi="mr-IN"/>
              </w:rPr>
              <w:t xml:space="preserve">进度安排科学合理，可操作性强，完全满足项目需求的得</w:t>
            </w:r>
            <w:r>
              <w:rPr>
                <w:rFonts w:hint="eastAsia" w:asciiTheme="minorEastAsia" w:hAnsiTheme="minorEastAsia" w:eastAsiaTheme="minorEastAsia" w:cstheme="minorEastAsia"/>
                <w:sz w:val="24"/>
                <w:szCs w:val="24"/>
                <w:lang w:val="en-US" w:eastAsia="zh-CN" w:bidi="mr-IN"/>
              </w:rPr>
              <w:t xml:space="preserve">5</w:t>
            </w:r>
            <w:r>
              <w:rPr>
                <w:rFonts w:hint="eastAsia" w:asciiTheme="minorEastAsia" w:hAnsiTheme="minorEastAsia" w:eastAsiaTheme="minorEastAsia" w:cstheme="minorEastAsia"/>
                <w:sz w:val="24"/>
                <w:szCs w:val="24"/>
                <w:lang w:bidi="mr-IN"/>
              </w:rPr>
              <w:t xml:space="preserve">分；</w:t>
            </w:r>
            <w:r/>
          </w:p>
          <w:p>
            <w:pPr>
              <w:ind w:firstLine="0"/>
              <w:keepLines w:val="0"/>
              <w:keepNext w:val="0"/>
              <w:pageBreakBefore w:val="0"/>
              <w:spacing w:line="360" w:lineRule="auto"/>
              <w:widowControl/>
              <w:rPr>
                <w:rFonts w:hint="eastAsia" w:asciiTheme="minorEastAsia" w:hAnsiTheme="minorEastAsia" w:eastAsiaTheme="minorEastAsia" w:cstheme="minorEastAsia"/>
                <w:sz w:val="24"/>
                <w:szCs w:val="24"/>
                <w:lang w:bidi="mr-IN"/>
              </w:rPr>
            </w:pPr>
            <w:r>
              <w:rPr>
                <w:rFonts w:hint="eastAsia" w:asciiTheme="minorEastAsia" w:hAnsiTheme="minorEastAsia" w:eastAsiaTheme="minorEastAsia" w:cstheme="minorEastAsia"/>
                <w:sz w:val="24"/>
                <w:szCs w:val="24"/>
                <w:lang w:bidi="mr-IN"/>
              </w:rPr>
              <w:t xml:space="preserve">进度安排基本符合项目需求的得</w:t>
            </w:r>
            <w:r>
              <w:rPr>
                <w:rFonts w:hint="eastAsia" w:asciiTheme="minorEastAsia" w:hAnsiTheme="minorEastAsia" w:eastAsiaTheme="minorEastAsia" w:cstheme="minorEastAsia"/>
                <w:sz w:val="24"/>
                <w:szCs w:val="24"/>
                <w:lang w:val="en-US" w:eastAsia="zh-CN" w:bidi="mr-IN"/>
              </w:rPr>
              <w:t xml:space="preserve">3</w:t>
            </w:r>
            <w:r>
              <w:rPr>
                <w:rFonts w:hint="eastAsia" w:asciiTheme="minorEastAsia" w:hAnsiTheme="minorEastAsia" w:eastAsiaTheme="minorEastAsia" w:cstheme="minorEastAsia"/>
                <w:sz w:val="24"/>
                <w:szCs w:val="24"/>
                <w:lang w:bidi="mr-IN"/>
              </w:rPr>
              <w:t xml:space="preserve">分；</w:t>
            </w:r>
            <w:r/>
          </w:p>
          <w:p>
            <w:pPr>
              <w:ind w:firstLine="0"/>
              <w:keepLines w:val="0"/>
              <w:keepNext w:val="0"/>
              <w:pageBreakBefore w:val="0"/>
              <w:spacing w:line="360" w:lineRule="auto"/>
              <w:widowControl/>
              <w:rPr>
                <w:rFonts w:hint="eastAsia" w:asciiTheme="minorEastAsia" w:hAnsiTheme="minorEastAsia" w:eastAsiaTheme="minorEastAsia" w:cstheme="minorEastAsia"/>
                <w:sz w:val="24"/>
                <w:szCs w:val="24"/>
                <w:lang w:bidi="mr-IN"/>
              </w:rPr>
            </w:pPr>
            <w:r>
              <w:rPr>
                <w:rFonts w:hint="eastAsia" w:asciiTheme="minorEastAsia" w:hAnsiTheme="minorEastAsia" w:eastAsiaTheme="minorEastAsia" w:cstheme="minorEastAsia"/>
                <w:sz w:val="24"/>
                <w:szCs w:val="24"/>
                <w:lang w:bidi="mr-IN"/>
              </w:rPr>
              <w:t xml:space="preserve">进度安排合理性一般，与项目需求存在偏差的得</w:t>
            </w:r>
            <w:r>
              <w:rPr>
                <w:rFonts w:hint="eastAsia" w:asciiTheme="minorEastAsia" w:hAnsiTheme="minorEastAsia" w:eastAsiaTheme="minorEastAsia" w:cstheme="minorEastAsia"/>
                <w:sz w:val="24"/>
                <w:szCs w:val="24"/>
                <w:lang w:val="en-US" w:eastAsia="zh-CN" w:bidi="mr-IN"/>
              </w:rPr>
              <w:t xml:space="preserve">1</w:t>
            </w:r>
            <w:r>
              <w:rPr>
                <w:rFonts w:hint="eastAsia" w:asciiTheme="minorEastAsia" w:hAnsiTheme="minorEastAsia" w:eastAsiaTheme="minorEastAsia" w:cstheme="minorEastAsia"/>
                <w:sz w:val="24"/>
                <w:szCs w:val="24"/>
                <w:lang w:bidi="mr-IN"/>
              </w:rPr>
              <w:t xml:space="preserve">分；</w:t>
            </w:r>
            <w:r/>
          </w:p>
          <w:p>
            <w:pPr>
              <w:ind w:firstLine="0"/>
              <w:jc w:val="left"/>
              <w:keepLines w:val="0"/>
              <w:keepNext w:val="0"/>
              <w:pageBreakBefore w:val="0"/>
              <w:spacing w:line="360" w:lineRule="auto"/>
              <w:widowControl/>
              <w:tabs>
                <w:tab w:val="left" w:pos="900" w:leader="none"/>
              </w:tabs>
              <w:rPr>
                <w:rFonts w:hint="eastAsia" w:asciiTheme="minorEastAsia" w:hAnsiTheme="minorEastAsia" w:eastAsiaTheme="minorEastAsia" w:cstheme="minorEastAsia"/>
                <w:sz w:val="24"/>
                <w:szCs w:val="24"/>
                <w:lang w:val="zh-CN" w:bidi="mr-IN"/>
              </w:rPr>
            </w:pPr>
            <w:r>
              <w:rPr>
                <w:rFonts w:hint="eastAsia" w:asciiTheme="minorEastAsia" w:hAnsiTheme="minorEastAsia" w:eastAsiaTheme="minorEastAsia" w:cstheme="minorEastAsia"/>
                <w:sz w:val="24"/>
                <w:szCs w:val="24"/>
                <w:lang w:bidi="mr-IN"/>
              </w:rPr>
              <w:t xml:space="preserve">未见阐述不得分。</w:t>
            </w:r>
            <w:r/>
          </w:p>
        </w:tc>
      </w:tr>
    </w:tbl>
    <w:p>
      <w:pPr>
        <w:ind w:firstLine="0"/>
        <w:spacing w:line="360" w:lineRule="auto"/>
        <w:rPr>
          <w:rFonts w:hint="eastAsia" w:asciiTheme="minorEastAsia" w:hAnsiTheme="minorEastAsia" w:eastAsiaTheme="minorEastAsia" w:cstheme="minorEastAsia"/>
          <w:b/>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sz w:val="24"/>
          <w:szCs w:val="24"/>
        </w:rPr>
        <w:t xml:space="preserve">注：以上所有要求提供的证明材料需以</w:t>
      </w:r>
      <w:r>
        <w:rPr>
          <w:rFonts w:hint="eastAsia" w:asciiTheme="minorEastAsia" w:hAnsiTheme="minorEastAsia" w:eastAsiaTheme="minorEastAsia" w:cstheme="minorEastAsia"/>
          <w:b/>
          <w:sz w:val="24"/>
          <w:szCs w:val="24"/>
          <w:lang w:val="en-US" w:eastAsia="zh-CN"/>
        </w:rPr>
        <w:t xml:space="preserve">原件或</w:t>
      </w:r>
      <w:r>
        <w:rPr>
          <w:rFonts w:hint="eastAsia" w:asciiTheme="minorEastAsia" w:hAnsiTheme="minorEastAsia" w:eastAsiaTheme="minorEastAsia" w:cstheme="minorEastAsia"/>
          <w:b/>
          <w:sz w:val="24"/>
          <w:szCs w:val="24"/>
        </w:rPr>
        <w:t xml:space="preserve">扫描件形式上传</w:t>
      </w:r>
      <w:r>
        <w:rPr>
          <w:rFonts w:hint="eastAsia" w:asciiTheme="minorEastAsia" w:hAnsiTheme="minorEastAsia" w:eastAsiaTheme="minorEastAsia" w:cstheme="minorEastAsia"/>
          <w:b/>
          <w:sz w:val="24"/>
          <w:szCs w:val="24"/>
          <w:lang w:val="en-US" w:eastAsia="zh-CN"/>
        </w:rPr>
        <w:t xml:space="preserve">并加盖公章</w:t>
      </w:r>
      <w:r>
        <w:rPr>
          <w:rFonts w:hint="eastAsia" w:asciiTheme="minorEastAsia" w:hAnsiTheme="minorEastAsia" w:eastAsiaTheme="minorEastAsia" w:cstheme="minorEastAsia"/>
          <w:b/>
          <w:sz w:val="24"/>
          <w:szCs w:val="24"/>
        </w:rPr>
        <w:t xml:space="preserve">，</w:t>
      </w:r>
      <w:r>
        <w:rPr>
          <w:rFonts w:hint="eastAsia" w:asciiTheme="minorEastAsia" w:hAnsiTheme="minorEastAsia" w:eastAsiaTheme="minorEastAsia" w:cstheme="minorEastAsia"/>
          <w:b/>
          <w:sz w:val="24"/>
          <w:szCs w:val="24"/>
          <w:lang w:val="en-US" w:eastAsia="zh-CN"/>
        </w:rPr>
        <w:t xml:space="preserve">证明材料</w:t>
      </w:r>
      <w:r>
        <w:rPr>
          <w:rFonts w:hint="eastAsia" w:asciiTheme="minorEastAsia" w:hAnsiTheme="minorEastAsia" w:eastAsiaTheme="minorEastAsia" w:cstheme="minorEastAsia"/>
          <w:b/>
          <w:sz w:val="24"/>
          <w:szCs w:val="24"/>
        </w:rPr>
        <w:t xml:space="preserve">必须清晰、辨识度高，否则视为未提供。造成的一切后果由供应商自行负责。</w:t>
      </w:r>
      <w:r/>
    </w:p>
    <w:p>
      <w:pPr>
        <w:rPr>
          <w:rFonts w:hint="eastAsia" w:ascii="宋体" w:hAnsi="宋体" w:eastAsia="宋体" w:cs="宋体"/>
          <w:bCs w:val="0"/>
          <w:color w:val="000000" w:themeColor="text1"/>
          <w14:textFill>
            <w14:solidFill>
              <w14:schemeClr w14:val="tx1"/>
            </w14:solidFill>
          </w14:textFill>
        </w:rPr>
      </w:pPr>
      <w:r/>
      <w:bookmarkStart w:id="132" w:name="第四章__合同格式及条款"/>
      <w:r/>
      <w:bookmarkEnd w:id="132"/>
      <w:r/>
      <w:bookmarkStart w:id="133" w:name="_bookmark3"/>
      <w:r/>
      <w:bookmarkEnd w:id="133"/>
      <w:r/>
      <w:bookmarkStart w:id="134" w:name="2._评审标准"/>
      <w:r/>
      <w:bookmarkEnd w:id="134"/>
      <w:r/>
      <w:bookmarkStart w:id="135" w:name="_Toc89569904"/>
      <w:r/>
      <w:bookmarkStart w:id="136" w:name="_Toc2139"/>
      <w:r/>
      <w:bookmarkStart w:id="137" w:name="_Toc26591"/>
      <w:r/>
      <w:bookmarkStart w:id="138" w:name="_Toc104970335"/>
      <w:r>
        <w:rPr>
          <w:rFonts w:hint="eastAsia" w:ascii="宋体" w:hAnsi="宋体" w:eastAsia="宋体" w:cs="宋体"/>
          <w:bCs w:val="0"/>
          <w:color w:val="000000" w:themeColor="text1"/>
          <w14:textFill>
            <w14:solidFill>
              <w14:schemeClr w14:val="tx1"/>
            </w14:solidFill>
          </w14:textFill>
        </w:rPr>
        <w:br w:type="page" w:clear="all"/>
      </w:r>
      <w:bookmarkEnd w:id="135"/>
      <w:r/>
      <w:bookmarkEnd w:id="136"/>
      <w:r/>
      <w:bookmarkEnd w:id="137"/>
      <w:r/>
      <w:bookmarkEnd w:id="138"/>
      <w:r/>
      <w:r/>
    </w:p>
    <w:p>
      <w:pPr>
        <w:pStyle w:val="675"/>
        <w:ind w:right="266"/>
        <w:spacing w:before="0" w:after="120"/>
        <w:rPr>
          <w:bCs w:val="0"/>
        </w:rPr>
      </w:pPr>
      <w:r/>
      <w:bookmarkStart w:id="139" w:name="_Toc23680"/>
      <w:r>
        <w:rPr>
          <w:rFonts w:hint="eastAsia" w:ascii="宋体" w:hAnsi="宋体" w:eastAsia="宋体" w:cs="宋体"/>
          <w:bCs w:val="0"/>
          <w:color w:val="000000" w:themeColor="text1"/>
          <w14:textFill>
            <w14:solidFill>
              <w14:schemeClr w14:val="tx1"/>
            </w14:solidFill>
          </w14:textFill>
        </w:rPr>
        <w:t xml:space="preserve">第</w:t>
      </w:r>
      <w:r>
        <w:rPr>
          <w:rFonts w:hint="eastAsia" w:ascii="宋体" w:hAnsi="宋体" w:eastAsia="宋体" w:cs="宋体"/>
          <w:bCs w:val="0"/>
          <w:color w:val="000000" w:themeColor="text1"/>
          <w:lang w:val="en-US" w:eastAsia="zh-CN"/>
          <w14:textFill>
            <w14:solidFill>
              <w14:schemeClr w14:val="tx1"/>
            </w14:solidFill>
          </w14:textFill>
        </w:rPr>
        <w:t xml:space="preserve">五</w:t>
      </w:r>
      <w:r>
        <w:rPr>
          <w:rFonts w:hint="eastAsia" w:ascii="宋体" w:hAnsi="宋体" w:eastAsia="宋体" w:cs="宋体"/>
          <w:bCs w:val="0"/>
          <w:color w:val="000000" w:themeColor="text1"/>
          <w14:textFill>
            <w14:solidFill>
              <w14:schemeClr w14:val="tx1"/>
            </w14:solidFill>
          </w14:textFill>
        </w:rPr>
        <w:t xml:space="preserve">章  政府采购合同（参考）</w:t>
      </w:r>
      <w:bookmarkEnd w:id="139"/>
      <w:r/>
      <w:r/>
    </w:p>
    <w:p>
      <w:pPr>
        <w:ind w:firstLine="0"/>
        <w:spacing w:line="360" w:lineRule="auto"/>
        <w:rPr>
          <w:color w:val="000000"/>
          <w:sz w:val="24"/>
          <w:szCs w:val="24"/>
        </w:rPr>
      </w:pPr>
      <w:r>
        <w:rPr>
          <w:rFonts w:hint="eastAsia"/>
          <w:color w:val="000000"/>
          <w:sz w:val="24"/>
          <w:szCs w:val="24"/>
        </w:rPr>
        <w:t xml:space="preserve">甲方：</w:t>
      </w:r>
      <w:r>
        <w:rPr>
          <w:rFonts w:hint="eastAsia"/>
          <w:sz w:val="24"/>
          <w:szCs w:val="24"/>
          <w:u w:val="single"/>
        </w:rPr>
        <w:t xml:space="preserve">                  </w:t>
      </w:r>
      <w:r>
        <w:rPr>
          <w:rFonts w:hint="eastAsia"/>
          <w:color w:val="000000"/>
          <w:sz w:val="24"/>
          <w:szCs w:val="24"/>
        </w:rPr>
        <w:t xml:space="preserve">（采购人）；</w:t>
      </w:r>
      <w:r/>
    </w:p>
    <w:p>
      <w:pPr>
        <w:ind w:firstLine="0"/>
        <w:spacing w:line="360" w:lineRule="auto"/>
        <w:rPr>
          <w:b/>
          <w:color w:val="000000"/>
          <w:sz w:val="24"/>
          <w:szCs w:val="24"/>
        </w:rPr>
      </w:pPr>
      <w:r>
        <w:rPr>
          <w:rFonts w:hint="eastAsia"/>
          <w:color w:val="000000"/>
          <w:sz w:val="24"/>
          <w:szCs w:val="24"/>
        </w:rPr>
        <w:t xml:space="preserve">乙方：</w:t>
      </w:r>
      <w:r>
        <w:rPr>
          <w:rFonts w:hint="eastAsia"/>
          <w:sz w:val="24"/>
          <w:szCs w:val="24"/>
          <w:u w:val="single"/>
        </w:rPr>
        <w:t xml:space="preserve">                  </w:t>
      </w:r>
      <w:r>
        <w:rPr>
          <w:rFonts w:hint="eastAsia"/>
          <w:color w:val="000000"/>
          <w:sz w:val="24"/>
          <w:szCs w:val="24"/>
        </w:rPr>
        <w:t xml:space="preserve">（成交人）；</w:t>
      </w:r>
      <w:r/>
    </w:p>
    <w:p>
      <w:pPr>
        <w:ind w:firstLine="0"/>
        <w:spacing w:line="360" w:lineRule="auto"/>
        <w:rPr>
          <w:color w:val="000000"/>
          <w:sz w:val="24"/>
          <w:szCs w:val="24"/>
        </w:rPr>
      </w:pPr>
      <w:r>
        <w:rPr>
          <w:rFonts w:hint="eastAsia"/>
          <w:color w:val="000000"/>
          <w:sz w:val="24"/>
          <w:szCs w:val="24"/>
        </w:rPr>
        <w:t xml:space="preserve">签订地点：</w:t>
      </w:r>
      <w:r>
        <w:rPr>
          <w:rFonts w:hint="eastAsia"/>
          <w:sz w:val="24"/>
          <w:szCs w:val="24"/>
          <w:u w:val="single"/>
        </w:rPr>
        <w:t xml:space="preserve">                  </w:t>
      </w:r>
      <w:r>
        <w:rPr>
          <w:rFonts w:hint="eastAsia"/>
          <w:color w:val="000000"/>
          <w:sz w:val="24"/>
          <w:szCs w:val="24"/>
        </w:rPr>
        <w:t xml:space="preserve">；</w:t>
      </w:r>
      <w:r/>
    </w:p>
    <w:p>
      <w:pPr>
        <w:ind w:firstLine="0"/>
        <w:spacing w:line="360" w:lineRule="auto"/>
        <w:rPr>
          <w:b/>
          <w:color w:val="000000"/>
          <w:sz w:val="24"/>
          <w:szCs w:val="24"/>
        </w:rPr>
      </w:pPr>
      <w:r>
        <w:rPr>
          <w:rFonts w:hint="eastAsia"/>
          <w:color w:val="000000"/>
          <w:sz w:val="24"/>
          <w:szCs w:val="24"/>
        </w:rPr>
        <w:t xml:space="preserve">签订时间：</w:t>
      </w:r>
      <w:r>
        <w:rPr>
          <w:rFonts w:hint="eastAsia"/>
          <w:sz w:val="24"/>
          <w:szCs w:val="24"/>
          <w:u w:val="single"/>
        </w:rPr>
        <w:t xml:space="preserve">         </w:t>
      </w:r>
      <w:r>
        <w:rPr>
          <w:rFonts w:hint="eastAsia"/>
          <w:color w:val="000000"/>
          <w:sz w:val="24"/>
          <w:szCs w:val="24"/>
        </w:rPr>
        <w:t xml:space="preserve">年</w:t>
      </w:r>
      <w:r>
        <w:rPr>
          <w:rFonts w:hint="eastAsia"/>
          <w:sz w:val="24"/>
          <w:szCs w:val="24"/>
          <w:u w:val="single"/>
        </w:rPr>
        <w:t xml:space="preserve">        </w:t>
      </w:r>
      <w:r>
        <w:rPr>
          <w:rFonts w:hint="eastAsia"/>
          <w:color w:val="000000"/>
          <w:sz w:val="24"/>
          <w:szCs w:val="24"/>
        </w:rPr>
        <w:t xml:space="preserve">月</w:t>
      </w:r>
      <w:r>
        <w:rPr>
          <w:rFonts w:hint="eastAsia"/>
          <w:sz w:val="24"/>
          <w:szCs w:val="24"/>
          <w:u w:val="single"/>
        </w:rPr>
        <w:t xml:space="preserve">        </w:t>
      </w:r>
      <w:r>
        <w:rPr>
          <w:rFonts w:hint="eastAsia"/>
          <w:color w:val="000000"/>
          <w:sz w:val="24"/>
          <w:szCs w:val="24"/>
        </w:rPr>
        <w:t xml:space="preserve">日</w:t>
      </w:r>
      <w:r/>
    </w:p>
    <w:p>
      <w:pPr>
        <w:ind w:firstLine="480"/>
        <w:spacing w:line="360" w:lineRule="auto"/>
        <w:rPr>
          <w:color w:val="000000"/>
          <w:sz w:val="24"/>
          <w:szCs w:val="24"/>
        </w:rPr>
      </w:pPr>
      <w:r>
        <w:rPr>
          <w:rFonts w:hint="eastAsia"/>
          <w:color w:val="000000"/>
          <w:sz w:val="24"/>
          <w:szCs w:val="24"/>
        </w:rPr>
        <w:t xml:space="preserve">甲乙双方根据《中华人民共和国政府采购法》、《中华人民共和国民法典》、响应文件及</w:t>
      </w:r>
      <w:r>
        <w:rPr>
          <w:rFonts w:hint="eastAsia"/>
          <w:color w:val="000000"/>
          <w:sz w:val="24"/>
          <w:szCs w:val="24"/>
          <w:lang w:val="en-US"/>
        </w:rPr>
        <w:t xml:space="preserve">磋商</w:t>
      </w:r>
      <w:r>
        <w:rPr>
          <w:rFonts w:hint="eastAsia"/>
          <w:color w:val="000000"/>
          <w:sz w:val="24"/>
          <w:szCs w:val="24"/>
        </w:rPr>
        <w:t xml:space="preserve">文件，按照平等、自愿的原则，协商签订采购合同。</w:t>
      </w:r>
      <w:r/>
    </w:p>
    <w:p>
      <w:pPr>
        <w:pStyle w:val="721"/>
        <w:ind w:left="0" w:firstLine="0"/>
        <w:spacing w:after="0" w:line="360" w:lineRule="auto"/>
        <w:rPr>
          <w:b/>
          <w:bCs/>
          <w:sz w:val="24"/>
        </w:rPr>
      </w:pPr>
      <w:r>
        <w:rPr>
          <w:rFonts w:hint="eastAsia"/>
          <w:b/>
          <w:bCs/>
          <w:color w:val="000000"/>
          <w:sz w:val="24"/>
        </w:rPr>
        <w:t xml:space="preserve">一、适用范围</w:t>
      </w:r>
      <w:r/>
    </w:p>
    <w:p>
      <w:pPr>
        <w:pStyle w:val="721"/>
        <w:ind w:left="0" w:firstLine="0"/>
        <w:spacing w:after="0" w:line="360" w:lineRule="auto"/>
        <w:rPr>
          <w:b/>
          <w:bCs/>
          <w:sz w:val="24"/>
        </w:rPr>
      </w:pPr>
      <w:r>
        <w:rPr>
          <w:rFonts w:hint="eastAsia"/>
          <w:b/>
          <w:bCs/>
          <w:color w:val="000000"/>
          <w:sz w:val="24"/>
        </w:rPr>
        <w:t xml:space="preserve">二、项目基本情况</w:t>
      </w:r>
      <w:r/>
    </w:p>
    <w:p>
      <w:pPr>
        <w:pStyle w:val="721"/>
        <w:ind w:left="0" w:firstLine="0"/>
        <w:spacing w:after="0" w:line="360" w:lineRule="auto"/>
        <w:rPr>
          <w:b/>
          <w:bCs/>
          <w:sz w:val="24"/>
        </w:rPr>
      </w:pPr>
      <w:r>
        <w:rPr>
          <w:rFonts w:hint="eastAsia"/>
          <w:b/>
          <w:bCs/>
          <w:color w:val="000000"/>
          <w:sz w:val="24"/>
        </w:rPr>
        <w:t xml:space="preserve">三、委托服务事项</w:t>
      </w:r>
      <w:r/>
    </w:p>
    <w:p>
      <w:pPr>
        <w:pStyle w:val="721"/>
        <w:ind w:left="0" w:firstLine="0"/>
        <w:spacing w:after="0" w:line="360" w:lineRule="auto"/>
        <w:rPr>
          <w:b/>
          <w:bCs/>
          <w:sz w:val="24"/>
        </w:rPr>
      </w:pPr>
      <w:r>
        <w:rPr>
          <w:rFonts w:hint="eastAsia"/>
          <w:b/>
          <w:bCs/>
          <w:sz w:val="24"/>
        </w:rPr>
        <w:t xml:space="preserve">四、</w:t>
      </w:r>
      <w:r>
        <w:rPr>
          <w:rFonts w:hint="eastAsia"/>
          <w:b/>
          <w:bCs/>
          <w:color w:val="000000"/>
          <w:sz w:val="24"/>
        </w:rPr>
        <w:t xml:space="preserve">合同期限</w:t>
      </w:r>
      <w:r/>
    </w:p>
    <w:p>
      <w:pPr>
        <w:pStyle w:val="721"/>
        <w:ind w:left="0" w:firstLine="480"/>
        <w:spacing w:after="0" w:line="360" w:lineRule="auto"/>
        <w:rPr>
          <w:sz w:val="24"/>
        </w:rPr>
      </w:pPr>
      <w:r>
        <w:rPr>
          <w:rFonts w:hint="eastAsia"/>
          <w:color w:val="000000"/>
          <w:sz w:val="24"/>
        </w:rPr>
        <w:t xml:space="preserve">本合同期限自</w:t>
      </w:r>
      <w:r>
        <w:rPr>
          <w:rFonts w:hint="eastAsia"/>
          <w:sz w:val="24"/>
          <w:u w:val="single"/>
        </w:rPr>
        <w:t xml:space="preserve">        </w:t>
      </w:r>
      <w:r>
        <w:rPr>
          <w:rFonts w:hint="eastAsia"/>
          <w:color w:val="000000"/>
          <w:sz w:val="24"/>
        </w:rPr>
        <w:t xml:space="preserve">年</w:t>
      </w:r>
      <w:r>
        <w:rPr>
          <w:rFonts w:hint="eastAsia"/>
          <w:sz w:val="24"/>
          <w:u w:val="single"/>
        </w:rPr>
        <w:t xml:space="preserve">        </w:t>
      </w:r>
      <w:r>
        <w:rPr>
          <w:rFonts w:hint="eastAsia"/>
          <w:color w:val="000000"/>
          <w:sz w:val="24"/>
        </w:rPr>
        <w:t xml:space="preserve">月</w:t>
      </w:r>
      <w:r>
        <w:rPr>
          <w:rFonts w:hint="eastAsia"/>
          <w:sz w:val="24"/>
          <w:u w:val="single"/>
        </w:rPr>
        <w:t xml:space="preserve">        </w:t>
      </w:r>
      <w:r>
        <w:rPr>
          <w:rFonts w:hint="eastAsia"/>
          <w:color w:val="000000"/>
          <w:sz w:val="24"/>
        </w:rPr>
        <w:t xml:space="preserve">日起至</w:t>
      </w:r>
      <w:r>
        <w:rPr>
          <w:rFonts w:hint="eastAsia"/>
          <w:sz w:val="24"/>
          <w:u w:val="single"/>
        </w:rPr>
        <w:t xml:space="preserve">        </w:t>
      </w:r>
      <w:r>
        <w:rPr>
          <w:rFonts w:hint="eastAsia"/>
          <w:color w:val="000000"/>
          <w:sz w:val="24"/>
        </w:rPr>
        <w:t xml:space="preserve">年</w:t>
      </w:r>
      <w:r>
        <w:rPr>
          <w:rFonts w:hint="eastAsia"/>
          <w:sz w:val="24"/>
          <w:u w:val="single"/>
        </w:rPr>
        <w:t xml:space="preserve">        </w:t>
      </w:r>
      <w:r>
        <w:rPr>
          <w:rFonts w:hint="eastAsia"/>
          <w:color w:val="000000"/>
          <w:sz w:val="24"/>
        </w:rPr>
        <w:t xml:space="preserve">月</w:t>
      </w:r>
      <w:r>
        <w:rPr>
          <w:rFonts w:hint="eastAsia"/>
          <w:sz w:val="24"/>
          <w:u w:val="single"/>
        </w:rPr>
        <w:t xml:space="preserve">        </w:t>
      </w:r>
      <w:r>
        <w:rPr>
          <w:rFonts w:hint="eastAsia"/>
          <w:color w:val="000000"/>
          <w:sz w:val="24"/>
        </w:rPr>
        <w:t xml:space="preserve">日止。</w:t>
      </w:r>
      <w:r/>
    </w:p>
    <w:p>
      <w:pPr>
        <w:pStyle w:val="721"/>
        <w:ind w:left="0" w:firstLine="0"/>
        <w:spacing w:after="0" w:line="360" w:lineRule="auto"/>
        <w:rPr>
          <w:b/>
          <w:bCs/>
          <w:sz w:val="24"/>
        </w:rPr>
      </w:pPr>
      <w:r>
        <w:rPr>
          <w:rFonts w:hint="eastAsia"/>
          <w:b/>
          <w:bCs/>
          <w:color w:val="000000"/>
          <w:sz w:val="24"/>
        </w:rPr>
        <w:t xml:space="preserve">五、费用结算方式</w:t>
      </w:r>
      <w:r/>
    </w:p>
    <w:p>
      <w:pPr>
        <w:pStyle w:val="721"/>
        <w:ind w:left="0" w:firstLine="0"/>
        <w:spacing w:after="0" w:line="360" w:lineRule="auto"/>
        <w:rPr>
          <w:b/>
          <w:bCs/>
          <w:color w:val="000000"/>
          <w:sz w:val="24"/>
        </w:rPr>
      </w:pPr>
      <w:r>
        <w:rPr>
          <w:rFonts w:hint="eastAsia"/>
          <w:b/>
          <w:bCs/>
          <w:color w:val="000000"/>
          <w:sz w:val="24"/>
        </w:rPr>
        <w:t xml:space="preserve">六、履约保证金：</w:t>
      </w:r>
      <w:r>
        <w:rPr>
          <w:b/>
          <w:bCs/>
          <w:color w:val="000000"/>
          <w:sz w:val="24"/>
        </w:rPr>
        <w:t xml:space="preserve"> </w:t>
      </w:r>
      <w:r/>
    </w:p>
    <w:p>
      <w:pPr>
        <w:pStyle w:val="721"/>
        <w:ind w:left="0" w:firstLine="0"/>
        <w:spacing w:after="0" w:line="360" w:lineRule="auto"/>
        <w:rPr>
          <w:b/>
          <w:bCs/>
          <w:sz w:val="24"/>
        </w:rPr>
      </w:pPr>
      <w:r>
        <w:rPr>
          <w:rFonts w:hint="eastAsia"/>
          <w:b/>
          <w:bCs/>
          <w:color w:val="000000"/>
          <w:sz w:val="24"/>
        </w:rPr>
        <w:t xml:space="preserve">七、合同生效和终止</w:t>
      </w:r>
      <w:r/>
    </w:p>
    <w:p>
      <w:pPr>
        <w:pStyle w:val="721"/>
        <w:ind w:left="0" w:firstLine="0"/>
        <w:spacing w:after="0" w:line="360" w:lineRule="auto"/>
        <w:rPr>
          <w:b/>
          <w:bCs/>
          <w:sz w:val="24"/>
        </w:rPr>
      </w:pPr>
      <w:r>
        <w:rPr>
          <w:rFonts w:hint="eastAsia"/>
          <w:b/>
          <w:bCs/>
          <w:color w:val="000000"/>
          <w:sz w:val="24"/>
        </w:rPr>
        <w:t xml:space="preserve">八、双方权利义务</w:t>
      </w:r>
      <w:r/>
    </w:p>
    <w:p>
      <w:pPr>
        <w:pStyle w:val="721"/>
        <w:ind w:left="0" w:firstLine="0"/>
        <w:spacing w:after="0" w:line="360" w:lineRule="auto"/>
        <w:rPr>
          <w:b/>
          <w:bCs/>
          <w:sz w:val="24"/>
        </w:rPr>
      </w:pPr>
      <w:r>
        <w:rPr>
          <w:rFonts w:hint="eastAsia"/>
          <w:b/>
          <w:bCs/>
          <w:color w:val="000000"/>
          <w:sz w:val="24"/>
        </w:rPr>
        <w:t xml:space="preserve">九、争议处理</w:t>
      </w:r>
      <w:r/>
    </w:p>
    <w:p>
      <w:pPr>
        <w:pStyle w:val="721"/>
        <w:ind w:left="0" w:firstLine="480"/>
        <w:spacing w:after="0" w:line="360" w:lineRule="auto"/>
        <w:rPr>
          <w:sz w:val="24"/>
        </w:rPr>
      </w:pPr>
      <w:r>
        <w:rPr>
          <w:rFonts w:hint="eastAsia"/>
          <w:color w:val="000000"/>
          <w:sz w:val="24"/>
        </w:rPr>
        <w:t xml:space="preserve">合同在履行过程中发生争议时，甲方与乙方及时协商解决。协商不成时，提请泰州仲裁委员会仲裁。</w:t>
      </w:r>
      <w:r/>
    </w:p>
    <w:p>
      <w:pPr>
        <w:pStyle w:val="721"/>
        <w:ind w:left="0" w:firstLine="0"/>
        <w:spacing w:after="0" w:line="360" w:lineRule="auto"/>
        <w:rPr>
          <w:b/>
          <w:bCs/>
          <w:sz w:val="24"/>
        </w:rPr>
      </w:pPr>
      <w:r>
        <w:rPr>
          <w:rFonts w:hint="eastAsia"/>
          <w:b/>
          <w:bCs/>
          <w:color w:val="000000"/>
          <w:sz w:val="24"/>
        </w:rPr>
        <w:t xml:space="preserve">十、其他</w:t>
      </w:r>
      <w:r/>
    </w:p>
    <w:p>
      <w:pPr>
        <w:pStyle w:val="721"/>
        <w:ind w:left="0" w:firstLine="480"/>
        <w:spacing w:after="0" w:line="360" w:lineRule="auto"/>
        <w:rPr>
          <w:sz w:val="24"/>
        </w:rPr>
      </w:pPr>
      <w:r>
        <w:rPr>
          <w:rFonts w:hint="eastAsia"/>
          <w:color w:val="000000"/>
          <w:sz w:val="24"/>
        </w:rPr>
        <w:t xml:space="preserve">1、未经过采购人的书面同意，乙方不得转让其应履行的合同项下的义务，和将部分合同项下的义务分包给其他单位完成。</w:t>
      </w:r>
      <w:r/>
    </w:p>
    <w:p>
      <w:pPr>
        <w:pStyle w:val="721"/>
        <w:ind w:left="0" w:firstLine="480"/>
        <w:spacing w:after="0" w:line="360" w:lineRule="auto"/>
        <w:rPr>
          <w:sz w:val="24"/>
        </w:rPr>
      </w:pPr>
      <w:r>
        <w:rPr>
          <w:rFonts w:hint="eastAsia"/>
          <w:color w:val="000000"/>
          <w:sz w:val="24"/>
        </w:rPr>
        <w:t xml:space="preserve">2、合同履行期内甲乙双方均不得随意变更或解除合同。合同若有未尽事宜，需经双方共同协商，订立补充协议，补充协议与本合同有同等法律效力。</w:t>
      </w:r>
      <w:r/>
    </w:p>
    <w:p>
      <w:pPr>
        <w:pStyle w:val="721"/>
        <w:ind w:left="0" w:firstLine="480"/>
        <w:spacing w:after="0" w:line="360" w:lineRule="auto"/>
        <w:rPr>
          <w:sz w:val="24"/>
        </w:rPr>
      </w:pPr>
      <w:r>
        <w:rPr>
          <w:rFonts w:hint="eastAsia"/>
          <w:color w:val="000000"/>
          <w:sz w:val="24"/>
        </w:rPr>
        <w:t xml:space="preserve">3、响应文件、磋商文件及评标过程中形成的文字资料、纪要均作为本合同的组成部分，具有同等效力。</w:t>
      </w:r>
      <w:r/>
    </w:p>
    <w:p>
      <w:pPr>
        <w:pStyle w:val="721"/>
        <w:ind w:left="0" w:firstLine="480"/>
        <w:spacing w:after="0" w:line="360" w:lineRule="auto"/>
        <w:rPr>
          <w:sz w:val="24"/>
        </w:rPr>
      </w:pPr>
      <w:r>
        <w:rPr>
          <w:rFonts w:hint="eastAsia"/>
          <w:color w:val="000000"/>
          <w:sz w:val="24"/>
        </w:rPr>
        <w:t xml:space="preserve">4、本合同一式肆份，自签字、盖章之日起生效。</w:t>
      </w:r>
      <w:r/>
    </w:p>
    <w:p>
      <w:pPr>
        <w:pStyle w:val="721"/>
        <w:ind w:left="0" w:firstLine="480"/>
        <w:spacing w:after="0" w:line="360" w:lineRule="auto"/>
        <w:rPr>
          <w:color w:val="000000"/>
          <w:sz w:val="24"/>
        </w:rPr>
      </w:pPr>
      <w:r>
        <w:rPr>
          <w:rFonts w:hint="eastAsia"/>
          <w:color w:val="000000"/>
          <w:sz w:val="24"/>
        </w:rPr>
        <w:t xml:space="preserve">5、适用法律：本合同应按照中华人民共和国的法律进行解释。未尽事宜、双方协商解决，并按《中华人民共和国民法典》调整。</w:t>
      </w:r>
      <w:r/>
    </w:p>
    <w:p>
      <w:pPr>
        <w:pStyle w:val="721"/>
        <w:ind w:left="0" w:firstLine="0"/>
        <w:spacing w:after="0" w:line="360" w:lineRule="auto"/>
        <w:rPr>
          <w:color w:val="000000"/>
          <w:sz w:val="24"/>
        </w:rPr>
      </w:pPr>
      <w:r>
        <w:rPr>
          <w:rFonts w:hint="eastAsia"/>
          <w:color w:val="000000"/>
          <w:sz w:val="24"/>
        </w:rPr>
        <w:t xml:space="preserve">甲方（盖章）：                            乙方（盖章）：</w:t>
      </w:r>
      <w:r/>
    </w:p>
    <w:p>
      <w:pPr>
        <w:pStyle w:val="721"/>
        <w:ind w:left="0" w:firstLine="0"/>
        <w:spacing w:after="0" w:line="360" w:lineRule="auto"/>
        <w:rPr>
          <w:color w:val="000000"/>
          <w:sz w:val="24"/>
        </w:rPr>
      </w:pPr>
      <w:r>
        <w:rPr>
          <w:rFonts w:hint="eastAsia"/>
          <w:color w:val="000000"/>
          <w:sz w:val="24"/>
        </w:rPr>
        <w:t xml:space="preserve">法定代表人或授权委托人（签字）：          法定代表人或授权委托人（签字）：</w:t>
      </w:r>
      <w:r/>
    </w:p>
    <w:p>
      <w:pPr>
        <w:pStyle w:val="721"/>
        <w:ind w:left="0" w:firstLine="0"/>
        <w:spacing w:after="0" w:line="360" w:lineRule="auto"/>
        <w:rPr>
          <w:color w:val="000000"/>
          <w:sz w:val="24"/>
        </w:rPr>
      </w:pPr>
      <w:r>
        <w:rPr>
          <w:rFonts w:hint="eastAsia"/>
          <w:color w:val="000000"/>
          <w:sz w:val="24"/>
        </w:rPr>
        <w:t xml:space="preserve">联系人：                                 </w:t>
      </w:r>
      <w:r>
        <w:rPr>
          <w:rFonts w:hint="eastAsia"/>
          <w:color w:val="000000"/>
          <w:sz w:val="24"/>
          <w:lang w:val="en-US"/>
        </w:rPr>
        <w:t xml:space="preserve"> </w:t>
      </w:r>
      <w:r>
        <w:rPr>
          <w:rFonts w:hint="eastAsia"/>
          <w:color w:val="000000"/>
          <w:sz w:val="24"/>
        </w:rPr>
        <w:t xml:space="preserve">联系人：</w:t>
      </w:r>
      <w:r/>
    </w:p>
    <w:p>
      <w:pPr>
        <w:pStyle w:val="721"/>
        <w:ind w:left="0" w:firstLine="0"/>
        <w:spacing w:after="0" w:line="360" w:lineRule="auto"/>
        <w:rPr>
          <w:color w:val="000000"/>
          <w:sz w:val="24"/>
        </w:rPr>
      </w:pPr>
      <w:r>
        <w:rPr>
          <w:rFonts w:hint="eastAsia"/>
          <w:color w:val="000000"/>
          <w:sz w:val="24"/>
        </w:rPr>
        <w:t xml:space="preserve">地址：                                   </w:t>
      </w:r>
      <w:r>
        <w:rPr>
          <w:rFonts w:hint="eastAsia"/>
          <w:color w:val="000000"/>
          <w:sz w:val="24"/>
          <w:lang w:val="en-US"/>
        </w:rPr>
        <w:t xml:space="preserve"> </w:t>
      </w:r>
      <w:r>
        <w:rPr>
          <w:rFonts w:hint="eastAsia"/>
          <w:color w:val="000000"/>
          <w:sz w:val="24"/>
        </w:rPr>
        <w:t xml:space="preserve">地址：</w:t>
      </w:r>
      <w:r/>
    </w:p>
    <w:p>
      <w:pPr>
        <w:pStyle w:val="721"/>
        <w:ind w:left="0" w:firstLine="0"/>
        <w:spacing w:after="0" w:line="360" w:lineRule="auto"/>
        <w:rPr>
          <w:color w:val="000000"/>
          <w:sz w:val="24"/>
        </w:rPr>
      </w:pPr>
      <w:r>
        <w:rPr>
          <w:rFonts w:hint="eastAsia"/>
          <w:color w:val="000000"/>
          <w:sz w:val="24"/>
        </w:rPr>
        <w:t xml:space="preserve">电话和传真：                            </w:t>
      </w:r>
      <w:r>
        <w:rPr>
          <w:rFonts w:hint="eastAsia"/>
          <w:color w:val="000000"/>
          <w:sz w:val="24"/>
          <w:lang w:val="en-US"/>
        </w:rPr>
        <w:t xml:space="preserve"> </w:t>
      </w:r>
      <w:r>
        <w:rPr>
          <w:rFonts w:hint="eastAsia"/>
          <w:color w:val="000000"/>
          <w:sz w:val="24"/>
        </w:rPr>
        <w:t xml:space="preserve"> 电话传真：</w:t>
      </w:r>
      <w:r/>
    </w:p>
    <w:p>
      <w:pPr>
        <w:pStyle w:val="721"/>
        <w:ind w:left="0" w:firstLine="0"/>
        <w:spacing w:after="0" w:line="360" w:lineRule="auto"/>
        <w:rPr>
          <w:color w:val="000000"/>
          <w:sz w:val="24"/>
        </w:rPr>
      </w:pPr>
      <w:r>
        <w:rPr>
          <w:rFonts w:hint="eastAsia"/>
          <w:color w:val="000000"/>
          <w:sz w:val="24"/>
        </w:rPr>
        <w:t xml:space="preserve">开户银行：                              </w:t>
      </w:r>
      <w:r>
        <w:rPr>
          <w:rFonts w:hint="eastAsia"/>
          <w:color w:val="000000"/>
          <w:sz w:val="24"/>
          <w:lang w:val="en-US"/>
        </w:rPr>
        <w:t xml:space="preserve"> </w:t>
      </w:r>
      <w:r>
        <w:rPr>
          <w:rFonts w:hint="eastAsia"/>
          <w:color w:val="000000"/>
          <w:sz w:val="24"/>
        </w:rPr>
        <w:t xml:space="preserve"> 开户银行：</w:t>
      </w:r>
      <w:r/>
    </w:p>
    <w:p>
      <w:pPr>
        <w:pStyle w:val="721"/>
        <w:ind w:left="0" w:firstLine="0"/>
        <w:spacing w:after="0" w:line="360" w:lineRule="auto"/>
        <w:rPr>
          <w:color w:val="000000"/>
          <w:sz w:val="24"/>
        </w:rPr>
      </w:pPr>
      <w:r>
        <w:rPr>
          <w:rFonts w:hint="eastAsia"/>
          <w:color w:val="000000"/>
          <w:sz w:val="24"/>
        </w:rPr>
        <w:t xml:space="preserve">账号：                                   </w:t>
      </w:r>
      <w:r>
        <w:rPr>
          <w:rFonts w:hint="eastAsia"/>
          <w:color w:val="000000"/>
          <w:sz w:val="24"/>
          <w:lang w:val="en-US"/>
        </w:rPr>
        <w:t xml:space="preserve"> </w:t>
      </w:r>
      <w:r>
        <w:rPr>
          <w:rFonts w:hint="eastAsia"/>
          <w:color w:val="000000"/>
          <w:sz w:val="24"/>
        </w:rPr>
        <w:t xml:space="preserve">账号：</w:t>
      </w:r>
      <w:r/>
    </w:p>
    <w:p>
      <w:pPr>
        <w:pStyle w:val="753"/>
        <w:ind w:left="0" w:firstLine="0"/>
      </w:p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675"/>
        <w:ind w:right="266"/>
        <w:spacing w:before="0" w:after="120"/>
        <w:rPr>
          <w:rFonts w:hint="eastAsia" w:ascii="宋体" w:hAnsi="宋体" w:eastAsia="宋体" w:cs="宋体"/>
          <w:bCs w:val="0"/>
          <w:color w:val="000000" w:themeColor="text1"/>
          <w:highlight w:val="none"/>
          <w14:textFill>
            <w14:solidFill>
              <w14:schemeClr w14:val="tx1"/>
            </w14:solidFill>
          </w14:textFill>
        </w:rPr>
      </w:pPr>
      <w:r/>
      <w:bookmarkStart w:id="140" w:name="_Toc1301"/>
      <w:r>
        <w:rPr>
          <w:rFonts w:hint="eastAsia" w:ascii="宋体" w:hAnsi="宋体" w:eastAsia="宋体" w:cs="宋体"/>
          <w:bCs w:val="0"/>
          <w:color w:val="000000" w:themeColor="text1"/>
          <w:highlight w:val="none"/>
          <w14:textFill>
            <w14:solidFill>
              <w14:schemeClr w14:val="tx1"/>
            </w14:solidFill>
          </w14:textFill>
        </w:rPr>
        <w:t xml:space="preserve">第六章</w:t>
      </w:r>
      <w:r>
        <w:rPr>
          <w:rFonts w:hint="eastAsia" w:ascii="宋体" w:hAnsi="宋体" w:eastAsia="宋体" w:cs="宋体"/>
          <w:bCs w:val="0"/>
          <w:color w:val="000000" w:themeColor="text1"/>
          <w:highlight w:val="none"/>
          <w:lang w:val="en-US"/>
          <w14:textFill>
            <w14:solidFill>
              <w14:schemeClr w14:val="tx1"/>
            </w14:solidFill>
          </w14:textFill>
        </w:rPr>
        <w:t xml:space="preserve">  </w:t>
      </w:r>
      <w:r>
        <w:rPr>
          <w:rFonts w:hint="eastAsia" w:ascii="宋体" w:hAnsi="宋体" w:eastAsia="宋体" w:cs="宋体"/>
          <w:bCs w:val="0"/>
          <w:color w:val="000000" w:themeColor="text1"/>
          <w:highlight w:val="none"/>
          <w14:textFill>
            <w14:solidFill>
              <w14:schemeClr w14:val="tx1"/>
            </w14:solidFill>
          </w14:textFill>
        </w:rPr>
        <w:t xml:space="preserve">响应文件格式</w:t>
      </w:r>
      <w:bookmarkEnd w:id="129"/>
      <w:r/>
      <w:bookmarkEnd w:id="130"/>
      <w:r/>
      <w:bookmarkEnd w:id="140"/>
      <w:r/>
      <w:r/>
    </w:p>
    <w:p>
      <w:pPr>
        <w:pStyle w:val="691"/>
        <w:spacing w:before="7" w:line="312" w:lineRule="auto"/>
        <w:rPr>
          <w:b/>
          <w:sz w:val="18"/>
        </w:rPr>
      </w:pPr>
      <w:r>
        <w:rPr>
          <w:b/>
          <w:sz w:val="18"/>
        </w:rPr>
      </w:r>
      <w:r/>
    </w:p>
    <w:p>
      <w:pPr>
        <w:ind w:left="0" w:right="0" w:firstLine="0"/>
        <w:jc w:val="center"/>
        <w:spacing w:beforeAutospacing="0" w:afterAutospacing="0" w:line="360" w:lineRule="auto"/>
        <w:rPr>
          <w:rFonts w:hint="eastAsia" w:asciiTheme="minorEastAsia" w:hAnsiTheme="minorEastAsia" w:eastAsiaTheme="minorEastAsia" w:cstheme="minorEastAsia"/>
          <w:b/>
          <w:sz w:val="32"/>
          <w:szCs w:val="32"/>
        </w:rPr>
        <w:outlineLvl w:val="1"/>
      </w:pPr>
      <w:r>
        <w:rPr>
          <w:rFonts w:hint="eastAsia" w:asciiTheme="minorEastAsia" w:hAnsiTheme="minorEastAsia" w:eastAsiaTheme="minorEastAsia" w:cstheme="minorEastAsia"/>
          <w:b/>
          <w:sz w:val="32"/>
          <w:szCs w:val="32"/>
        </w:rPr>
        <w:t xml:space="preserve">封面</w:t>
      </w:r>
      <w:r/>
    </w:p>
    <w:p>
      <w:pPr>
        <w:pStyle w:val="691"/>
        <w:ind w:left="0" w:right="0" w:firstLine="0"/>
        <w:spacing w:beforeAutospacing="0" w:afterAutospacing="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pStyle w:val="707"/>
        <w:ind w:left="0" w:right="0" w:firstLine="0"/>
        <w:spacing w:before="0"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691"/>
        <w:ind w:left="0" w:right="0" w:firstLine="0"/>
        <w:spacing w:beforeAutospacing="0" w:afterAutospacing="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left="0" w:right="0" w:firstLine="0"/>
        <w:jc w:val="center"/>
        <w:spacing w:beforeAutospacing="0" w:afterAutospacing="0" w:line="360" w:lineRule="auto"/>
        <w:rPr>
          <w:rFonts w:hint="eastAsia" w:asciiTheme="minorEastAsia" w:hAnsiTheme="minorEastAsia" w:eastAsiaTheme="minorEastAsia" w:cstheme="minorEastAsia"/>
          <w:b/>
          <w:sz w:val="44"/>
          <w:szCs w:val="44"/>
        </w:rPr>
      </w:pPr>
      <w:r>
        <w:rPr>
          <w:rFonts w:hint="eastAsia" w:asciiTheme="minorEastAsia" w:hAnsiTheme="minorEastAsia" w:eastAsiaTheme="minorEastAsia" w:cstheme="minorEastAsia"/>
          <w:b/>
          <w:sz w:val="44"/>
          <w:szCs w:val="44"/>
        </w:rPr>
        <w:t xml:space="preserve">响</w:t>
      </w:r>
      <w:r>
        <w:rPr>
          <w:rFonts w:hint="eastAsia" w:asciiTheme="minorEastAsia" w:hAnsiTheme="minorEastAsia" w:eastAsiaTheme="minorEastAsia" w:cstheme="minorEastAsia"/>
          <w:b/>
          <w:sz w:val="44"/>
          <w:szCs w:val="44"/>
          <w:lang w:val="en-US" w:eastAsia="zh-CN"/>
        </w:rPr>
        <w:t xml:space="preserve"> </w:t>
      </w:r>
      <w:r>
        <w:rPr>
          <w:rFonts w:hint="eastAsia" w:asciiTheme="minorEastAsia" w:hAnsiTheme="minorEastAsia" w:eastAsiaTheme="minorEastAsia" w:cstheme="minorEastAsia"/>
          <w:b/>
          <w:sz w:val="44"/>
          <w:szCs w:val="44"/>
        </w:rPr>
        <w:t xml:space="preserve">应</w:t>
      </w:r>
      <w:r>
        <w:rPr>
          <w:rFonts w:hint="eastAsia" w:asciiTheme="minorEastAsia" w:hAnsiTheme="minorEastAsia" w:eastAsiaTheme="minorEastAsia" w:cstheme="minorEastAsia"/>
          <w:b/>
          <w:sz w:val="44"/>
          <w:szCs w:val="44"/>
          <w:lang w:val="en-US" w:eastAsia="zh-CN"/>
        </w:rPr>
        <w:t xml:space="preserve"> </w:t>
      </w:r>
      <w:r>
        <w:rPr>
          <w:rFonts w:hint="eastAsia" w:asciiTheme="minorEastAsia" w:hAnsiTheme="minorEastAsia" w:eastAsiaTheme="minorEastAsia" w:cstheme="minorEastAsia"/>
          <w:b/>
          <w:sz w:val="44"/>
          <w:szCs w:val="44"/>
        </w:rPr>
        <w:t xml:space="preserve">文</w:t>
      </w:r>
      <w:r>
        <w:rPr>
          <w:rFonts w:hint="eastAsia" w:asciiTheme="minorEastAsia" w:hAnsiTheme="minorEastAsia" w:eastAsiaTheme="minorEastAsia" w:cstheme="minorEastAsia"/>
          <w:b/>
          <w:sz w:val="44"/>
          <w:szCs w:val="44"/>
          <w:lang w:val="en-US" w:eastAsia="zh-CN"/>
        </w:rPr>
        <w:t xml:space="preserve"> </w:t>
      </w:r>
      <w:r>
        <w:rPr>
          <w:rFonts w:hint="eastAsia" w:asciiTheme="minorEastAsia" w:hAnsiTheme="minorEastAsia" w:eastAsiaTheme="minorEastAsia" w:cstheme="minorEastAsia"/>
          <w:b/>
          <w:sz w:val="44"/>
          <w:szCs w:val="44"/>
        </w:rPr>
        <w:t xml:space="preserve">件</w:t>
      </w:r>
      <w:r/>
    </w:p>
    <w:p>
      <w:pPr>
        <w:pStyle w:val="691"/>
        <w:ind w:left="0" w:right="0" w:firstLine="0"/>
        <w:spacing w:beforeAutospacing="0" w:afterAutospacing="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pStyle w:val="691"/>
        <w:ind w:left="0" w:right="0" w:firstLine="0"/>
        <w:spacing w:beforeAutospacing="0" w:afterAutospacing="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left="0" w:right="0" w:firstLine="0"/>
        <w:spacing w:beforeAutospacing="0" w:afterAutospacing="0" w:line="360" w:lineRule="auto"/>
        <w:rPr>
          <w:rFonts w:hint="eastAsia" w:asciiTheme="minorEastAsia" w:hAnsiTheme="minorEastAsia" w:eastAsiaTheme="minorEastAsia" w:cstheme="minorEastAsia"/>
          <w:sz w:val="32"/>
          <w:szCs w:val="32"/>
        </w:rPr>
        <w:outlineLvl w:val="9"/>
      </w:pPr>
      <w:r>
        <w:rPr>
          <w:rFonts w:hint="eastAsia" w:asciiTheme="minorEastAsia" w:hAnsiTheme="minorEastAsia" w:eastAsiaTheme="minorEastAsia" w:cstheme="minorEastAsia"/>
          <w:sz w:val="32"/>
          <w:szCs w:val="32"/>
        </w:rPr>
      </w:r>
      <w:r/>
    </w:p>
    <w:p>
      <w:pPr>
        <w:ind w:left="0" w:right="0" w:firstLine="0"/>
        <w:jc w:val="center"/>
        <w:spacing w:beforeAutospacing="0" w:afterAutospacing="0" w:line="360" w:lineRule="auto"/>
        <w:rPr>
          <w:rFonts w:hint="eastAsia" w:asciiTheme="minorEastAsia" w:hAnsiTheme="minorEastAsia" w:eastAsiaTheme="minorEastAsia" w:cstheme="minorEastAsia"/>
          <w:sz w:val="32"/>
          <w:szCs w:val="32"/>
        </w:rPr>
        <w:outlineLvl w:val="9"/>
      </w:pPr>
      <w:r>
        <w:rPr>
          <w:rFonts w:hint="eastAsia" w:asciiTheme="minorEastAsia" w:hAnsiTheme="minorEastAsia" w:eastAsiaTheme="minorEastAsia" w:cstheme="minorEastAsia"/>
          <w:sz w:val="32"/>
          <w:szCs w:val="32"/>
        </w:rPr>
        <w:t xml:space="preserve">项目名称：</w:t>
      </w:r>
      <w:r/>
    </w:p>
    <w:p>
      <w:pPr>
        <w:ind w:left="0" w:right="0" w:firstLine="0"/>
        <w:jc w:val="center"/>
        <w:spacing w:beforeAutospacing="0" w:afterAutospacing="0" w:line="360" w:lineRule="auto"/>
        <w:rPr>
          <w:rFonts w:hint="eastAsia" w:asciiTheme="minorEastAsia" w:hAnsiTheme="minorEastAsia" w:eastAsiaTheme="minorEastAsia" w:cstheme="minorEastAsia"/>
          <w:sz w:val="32"/>
          <w:szCs w:val="32"/>
        </w:rPr>
        <w:outlineLvl w:val="9"/>
      </w:pPr>
      <w:r>
        <w:rPr>
          <w:rFonts w:hint="eastAsia" w:asciiTheme="minorEastAsia" w:hAnsiTheme="minorEastAsia" w:eastAsiaTheme="minorEastAsia" w:cstheme="minorEastAsia"/>
          <w:sz w:val="32"/>
          <w:szCs w:val="32"/>
        </w:rPr>
        <w:t xml:space="preserve">项目编号：</w:t>
      </w:r>
      <w:r/>
    </w:p>
    <w:p>
      <w:pPr>
        <w:pStyle w:val="691"/>
        <w:ind w:left="0" w:right="0" w:firstLine="0"/>
        <w:spacing w:beforeAutospacing="0" w:afterAutospacing="0" w:line="360" w:lineRule="auto"/>
        <w:rPr>
          <w:rFonts w:hint="eastAsia" w:asciiTheme="minorEastAsia" w:hAnsiTheme="minorEastAsia" w:eastAsiaTheme="minorEastAsia" w:cstheme="minorEastAsia"/>
          <w:sz w:val="32"/>
          <w:szCs w:val="32"/>
        </w:rPr>
        <w:outlineLvl w:val="9"/>
      </w:pPr>
      <w:r>
        <w:rPr>
          <w:rFonts w:hint="eastAsia" w:asciiTheme="minorEastAsia" w:hAnsiTheme="minorEastAsia" w:eastAsiaTheme="minorEastAsia" w:cstheme="minorEastAsia"/>
          <w:sz w:val="32"/>
          <w:szCs w:val="32"/>
        </w:rPr>
      </w:r>
      <w:r/>
    </w:p>
    <w:p>
      <w:pPr>
        <w:pStyle w:val="691"/>
        <w:ind w:left="0" w:right="0" w:firstLine="0"/>
        <w:spacing w:beforeAutospacing="0" w:afterAutospacing="0" w:line="360" w:lineRule="auto"/>
        <w:rPr>
          <w:rFonts w:hint="eastAsia" w:asciiTheme="minorEastAsia" w:hAnsiTheme="minorEastAsia" w:eastAsiaTheme="minorEastAsia" w:cstheme="minorEastAsia"/>
          <w:sz w:val="32"/>
          <w:szCs w:val="32"/>
        </w:rPr>
        <w:outlineLvl w:val="9"/>
      </w:pPr>
      <w:r>
        <w:rPr>
          <w:rFonts w:hint="eastAsia" w:asciiTheme="minorEastAsia" w:hAnsiTheme="minorEastAsia" w:eastAsiaTheme="minorEastAsia" w:cstheme="minorEastAsia"/>
          <w:sz w:val="32"/>
          <w:szCs w:val="32"/>
        </w:rPr>
      </w:r>
      <w:r/>
    </w:p>
    <w:p>
      <w:pPr>
        <w:pStyle w:val="691"/>
        <w:ind w:left="0" w:right="0" w:firstLine="0"/>
        <w:spacing w:beforeAutospacing="0" w:afterAutospacing="0" w:line="360" w:lineRule="auto"/>
        <w:rPr>
          <w:rFonts w:hint="eastAsia" w:asciiTheme="minorEastAsia" w:hAnsiTheme="minorEastAsia" w:eastAsiaTheme="minorEastAsia" w:cstheme="minorEastAsia"/>
          <w:sz w:val="32"/>
          <w:szCs w:val="32"/>
        </w:rPr>
        <w:outlineLvl w:val="9"/>
      </w:pPr>
      <w:r>
        <w:rPr>
          <w:rFonts w:hint="eastAsia" w:asciiTheme="minorEastAsia" w:hAnsiTheme="minorEastAsia" w:eastAsiaTheme="minorEastAsia" w:cstheme="minorEastAsia"/>
          <w:sz w:val="32"/>
          <w:szCs w:val="32"/>
        </w:rPr>
      </w:r>
      <w:r/>
    </w:p>
    <w:p>
      <w:pPr>
        <w:pStyle w:val="691"/>
        <w:ind w:left="0" w:right="0" w:firstLine="0"/>
        <w:spacing w:beforeAutospacing="0" w:afterAutospacing="0" w:line="360" w:lineRule="auto"/>
        <w:rPr>
          <w:rFonts w:hint="eastAsia" w:asciiTheme="minorEastAsia" w:hAnsiTheme="minorEastAsia" w:eastAsiaTheme="minorEastAsia" w:cstheme="minorEastAsia"/>
          <w:sz w:val="32"/>
          <w:szCs w:val="32"/>
        </w:rPr>
        <w:outlineLvl w:val="9"/>
      </w:pPr>
      <w:r>
        <w:rPr>
          <w:rFonts w:hint="eastAsia" w:asciiTheme="minorEastAsia" w:hAnsiTheme="minorEastAsia" w:eastAsiaTheme="minorEastAsia" w:cstheme="minorEastAsia"/>
          <w:sz w:val="32"/>
          <w:szCs w:val="32"/>
        </w:rPr>
      </w:r>
      <w:r/>
    </w:p>
    <w:p>
      <w:pPr>
        <w:pStyle w:val="691"/>
        <w:ind w:left="0" w:right="0" w:firstLine="0"/>
        <w:spacing w:beforeAutospacing="0" w:afterAutospacing="0" w:line="360" w:lineRule="auto"/>
        <w:rPr>
          <w:rFonts w:hint="eastAsia" w:asciiTheme="minorEastAsia" w:hAnsiTheme="minorEastAsia" w:eastAsiaTheme="minorEastAsia" w:cstheme="minorEastAsia"/>
          <w:sz w:val="32"/>
          <w:szCs w:val="32"/>
        </w:rPr>
        <w:outlineLvl w:val="9"/>
      </w:pPr>
      <w:r>
        <w:rPr>
          <w:rFonts w:hint="eastAsia" w:asciiTheme="minorEastAsia" w:hAnsiTheme="minorEastAsia" w:eastAsiaTheme="minorEastAsia" w:cstheme="minorEastAsia"/>
          <w:sz w:val="32"/>
          <w:szCs w:val="32"/>
        </w:rPr>
      </w:r>
      <w:r/>
    </w:p>
    <w:p>
      <w:pPr>
        <w:pStyle w:val="691"/>
        <w:ind w:left="0" w:right="0" w:firstLine="0"/>
        <w:spacing w:beforeAutospacing="0" w:afterAutospacing="0" w:line="360" w:lineRule="auto"/>
        <w:rPr>
          <w:rFonts w:hint="eastAsia" w:asciiTheme="minorEastAsia" w:hAnsiTheme="minorEastAsia" w:eastAsiaTheme="minorEastAsia" w:cstheme="minorEastAsia"/>
          <w:sz w:val="32"/>
          <w:szCs w:val="32"/>
        </w:rPr>
        <w:outlineLvl w:val="9"/>
      </w:pPr>
      <w:r>
        <w:rPr>
          <w:rFonts w:hint="eastAsia" w:asciiTheme="minorEastAsia" w:hAnsiTheme="minorEastAsia" w:eastAsiaTheme="minorEastAsia" w:cstheme="minorEastAsia"/>
          <w:sz w:val="32"/>
          <w:szCs w:val="32"/>
        </w:rPr>
      </w:r>
      <w:r/>
    </w:p>
    <w:p>
      <w:pPr>
        <w:ind w:left="0" w:right="0" w:firstLine="0"/>
        <w:jc w:val="center"/>
        <w:spacing w:beforeAutospacing="0" w:afterAutospacing="0" w:line="360" w:lineRule="auto"/>
        <w:tabs>
          <w:tab w:val="left" w:pos="4199" w:leader="none"/>
        </w:tabs>
        <w:rPr>
          <w:rFonts w:hint="eastAsia" w:asciiTheme="minorEastAsia" w:hAnsiTheme="minorEastAsia" w:eastAsiaTheme="minorEastAsia" w:cstheme="minorEastAsia"/>
          <w:sz w:val="32"/>
          <w:szCs w:val="32"/>
        </w:rPr>
        <w:outlineLvl w:val="9"/>
      </w:pPr>
      <w:r>
        <w:rPr>
          <w:rFonts w:hint="eastAsia" w:asciiTheme="minorEastAsia" w:hAnsiTheme="minorEastAsia" w:eastAsiaTheme="minorEastAsia" w:cstheme="minorEastAsia"/>
          <w:sz w:val="32"/>
          <w:szCs w:val="32"/>
        </w:rPr>
        <w:t xml:space="preserve">供</w:t>
      </w:r>
      <w:r>
        <w:rPr>
          <w:rFonts w:hint="eastAsia" w:asciiTheme="minorEastAsia" w:hAnsiTheme="minorEastAsia" w:eastAsiaTheme="minorEastAsia" w:cstheme="minorEastAsia"/>
          <w:spacing w:val="-3"/>
          <w:sz w:val="32"/>
          <w:szCs w:val="32"/>
        </w:rPr>
        <w:t xml:space="preserve">应</w:t>
      </w:r>
      <w:r>
        <w:rPr>
          <w:rFonts w:hint="eastAsia" w:asciiTheme="minorEastAsia" w:hAnsiTheme="minorEastAsia" w:eastAsiaTheme="minorEastAsia" w:cstheme="minorEastAsia"/>
          <w:sz w:val="32"/>
          <w:szCs w:val="32"/>
        </w:rPr>
        <w:t xml:space="preserve">商</w:t>
      </w:r>
      <w:r>
        <w:rPr>
          <w:rFonts w:hint="eastAsia" w:asciiTheme="minorEastAsia" w:hAnsiTheme="minorEastAsia" w:eastAsiaTheme="minorEastAsia" w:cstheme="minorEastAsia"/>
          <w:sz w:val="32"/>
          <w:szCs w:val="32"/>
          <w:lang w:val="en-US"/>
        </w:rPr>
        <w:t xml:space="preserve">名称</w:t>
      </w:r>
      <w:r>
        <w:rPr>
          <w:rFonts w:hint="eastAsia" w:asciiTheme="minorEastAsia" w:hAnsiTheme="minorEastAsia" w:eastAsiaTheme="minorEastAsia" w:cstheme="minorEastAsia"/>
          <w:sz w:val="32"/>
          <w:szCs w:val="32"/>
        </w:rPr>
        <w:t xml:space="preserve">：</w:t>
      </w:r>
      <w:r>
        <w:rPr>
          <w:rFonts w:hint="eastAsia" w:asciiTheme="minorEastAsia" w:hAnsiTheme="minorEastAsia" w:eastAsiaTheme="minorEastAsia" w:cstheme="minorEastAsia"/>
          <w:sz w:val="32"/>
          <w:szCs w:val="32"/>
          <w:u w:val="single"/>
        </w:rPr>
        <w:tab/>
      </w:r>
      <w:r>
        <w:rPr>
          <w:rFonts w:hint="eastAsia" w:asciiTheme="minorEastAsia" w:hAnsiTheme="minorEastAsia" w:eastAsiaTheme="minorEastAsia" w:cstheme="minorEastAsia"/>
          <w:sz w:val="32"/>
          <w:szCs w:val="32"/>
        </w:rPr>
        <w:t xml:space="preserve">（</w:t>
      </w:r>
      <w:r>
        <w:rPr>
          <w:rFonts w:hint="eastAsia" w:asciiTheme="minorEastAsia" w:hAnsiTheme="minorEastAsia" w:eastAsiaTheme="minorEastAsia" w:cstheme="minorEastAsia"/>
          <w:spacing w:val="-3"/>
          <w:sz w:val="32"/>
          <w:szCs w:val="32"/>
        </w:rPr>
        <w:t xml:space="preserve">电子签章</w:t>
      </w:r>
      <w:r>
        <w:rPr>
          <w:rFonts w:hint="eastAsia" w:asciiTheme="minorEastAsia" w:hAnsiTheme="minorEastAsia" w:eastAsiaTheme="minorEastAsia" w:cstheme="minorEastAsia"/>
          <w:sz w:val="32"/>
          <w:szCs w:val="32"/>
        </w:rPr>
        <w:t xml:space="preserve">）</w:t>
      </w:r>
      <w:r/>
    </w:p>
    <w:p>
      <w:pPr>
        <w:ind w:left="0" w:right="0" w:firstLine="0"/>
        <w:jc w:val="center"/>
        <w:spacing w:beforeAutospacing="0" w:afterAutospacing="0" w:line="360" w:lineRule="auto"/>
        <w:tabs>
          <w:tab w:val="left" w:pos="1120" w:leader="none"/>
          <w:tab w:val="left" w:pos="1679" w:leader="none"/>
          <w:tab w:val="left" w:pos="2380" w:leader="none"/>
        </w:tabs>
        <w:rPr>
          <w:rFonts w:hint="eastAsia" w:asciiTheme="minorEastAsia" w:hAnsiTheme="minorEastAsia" w:eastAsiaTheme="minorEastAsia" w:cstheme="minorEastAsia"/>
          <w:sz w:val="32"/>
          <w:szCs w:val="32"/>
        </w:rPr>
        <w:outlineLvl w:val="9"/>
      </w:pPr>
      <w:r>
        <w:rPr>
          <w:rFonts w:hint="eastAsia" w:asciiTheme="minorEastAsia" w:hAnsiTheme="minorEastAsia" w:eastAsiaTheme="minorEastAsia" w:cstheme="minorEastAsia"/>
          <w:sz w:val="32"/>
          <w:szCs w:val="32"/>
        </w:rPr>
        <w:t xml:space="preserve">日</w:t>
      </w:r>
      <w:r>
        <w:rPr>
          <w:rFonts w:hint="eastAsia" w:asciiTheme="minorEastAsia" w:hAnsiTheme="minorEastAsia" w:eastAsiaTheme="minorEastAsia" w:cstheme="minorEastAsia"/>
          <w:spacing w:val="-3"/>
          <w:sz w:val="32"/>
          <w:szCs w:val="32"/>
        </w:rPr>
        <w:t xml:space="preserve">期</w:t>
      </w:r>
      <w:r>
        <w:rPr>
          <w:rFonts w:hint="eastAsia" w:asciiTheme="minorEastAsia" w:hAnsiTheme="minorEastAsia" w:eastAsiaTheme="minorEastAsia" w:cstheme="minorEastAsia"/>
          <w:sz w:val="32"/>
          <w:szCs w:val="32"/>
        </w:rPr>
        <w:t xml:space="preserve">：</w:t>
      </w:r>
      <w:r>
        <w:rPr>
          <w:rFonts w:hint="eastAsia" w:asciiTheme="minorEastAsia" w:hAnsiTheme="minorEastAsia" w:eastAsiaTheme="minorEastAsia" w:cstheme="minorEastAsia"/>
          <w:sz w:val="32"/>
          <w:szCs w:val="32"/>
        </w:rPr>
        <w:tab/>
      </w:r>
      <w:r>
        <w:rPr>
          <w:rFonts w:hint="eastAsia" w:asciiTheme="minorEastAsia" w:hAnsiTheme="minorEastAsia" w:eastAsiaTheme="minorEastAsia" w:cstheme="minorEastAsia"/>
          <w:sz w:val="32"/>
          <w:szCs w:val="32"/>
        </w:rPr>
        <w:t xml:space="preserve">年</w:t>
      </w:r>
      <w:r>
        <w:rPr>
          <w:rFonts w:hint="eastAsia" w:asciiTheme="minorEastAsia" w:hAnsiTheme="minorEastAsia" w:eastAsiaTheme="minorEastAsia" w:cstheme="minorEastAsia"/>
          <w:sz w:val="32"/>
          <w:szCs w:val="32"/>
        </w:rPr>
        <w:tab/>
      </w:r>
      <w:r>
        <w:rPr>
          <w:rFonts w:hint="eastAsia" w:asciiTheme="minorEastAsia" w:hAnsiTheme="minorEastAsia" w:eastAsiaTheme="minorEastAsia" w:cstheme="minorEastAsia"/>
          <w:sz w:val="32"/>
          <w:szCs w:val="32"/>
        </w:rPr>
        <w:t xml:space="preserve">月</w:t>
      </w:r>
      <w:r>
        <w:rPr>
          <w:rFonts w:hint="eastAsia" w:asciiTheme="minorEastAsia" w:hAnsiTheme="minorEastAsia" w:eastAsiaTheme="minorEastAsia" w:cstheme="minorEastAsia"/>
          <w:sz w:val="32"/>
          <w:szCs w:val="32"/>
        </w:rPr>
        <w:tab/>
      </w:r>
      <w:r>
        <w:rPr>
          <w:rFonts w:hint="eastAsia" w:asciiTheme="minorEastAsia" w:hAnsiTheme="minorEastAsia" w:eastAsiaTheme="minorEastAsia" w:cstheme="minorEastAsia"/>
          <w:sz w:val="32"/>
          <w:szCs w:val="32"/>
        </w:rPr>
        <w:t xml:space="preserve">日</w:t>
      </w:r>
      <w:r/>
    </w:p>
    <w:p>
      <w:pPr>
        <w:ind w:left="0" w:right="0" w:firstLine="0"/>
        <w:spacing w:beforeAutospacing="0" w:afterAutospacing="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br w:type="page" w:clear="all"/>
      </w:r>
      <w:r/>
    </w:p>
    <w:p>
      <w:pPr>
        <w:ind w:left="0" w:right="0" w:firstLine="0"/>
        <w:jc w:val="center"/>
        <w:spacing w:beforeAutospacing="0" w:afterAutospacing="0" w:line="360" w:lineRule="auto"/>
        <w:rPr>
          <w:rFonts w:hint="eastAsia" w:asciiTheme="minorEastAsia" w:hAnsiTheme="minorEastAsia" w:eastAsiaTheme="minorEastAsia" w:cstheme="minorEastAsia"/>
          <w:b/>
          <w:sz w:val="32"/>
          <w:szCs w:val="32"/>
        </w:rPr>
        <w:outlineLvl w:val="1"/>
      </w:pPr>
      <w:r>
        <w:rPr>
          <w:rFonts w:hint="eastAsia" w:asciiTheme="minorEastAsia" w:hAnsiTheme="minorEastAsia" w:eastAsiaTheme="minorEastAsia" w:cstheme="minorEastAsia"/>
          <w:b/>
          <w:sz w:val="32"/>
          <w:szCs w:val="32"/>
        </w:rPr>
        <w:t xml:space="preserve">一、基本目录</w:t>
      </w:r>
      <w:r/>
    </w:p>
    <w:p>
      <w:pPr>
        <w:ind w:left="0" w:right="0" w:firstLine="0"/>
        <w:jc w:val="center"/>
        <w:spacing w:beforeAutospacing="0" w:afterAutospacing="0" w:line="360" w:lineRule="auto"/>
        <w:rPr>
          <w:rFonts w:hint="eastAsia" w:asciiTheme="minorEastAsia" w:hAnsiTheme="minorEastAsia" w:eastAsiaTheme="minorEastAsia" w:cstheme="minorEastAsia"/>
          <w:b/>
          <w:sz w:val="28"/>
          <w:szCs w:val="28"/>
        </w:rPr>
        <w:outlineLvl w:val="2"/>
      </w:pPr>
      <w:r>
        <w:rPr>
          <w:rFonts w:hint="eastAsia" w:asciiTheme="minorEastAsia" w:hAnsiTheme="minorEastAsia" w:eastAsiaTheme="minorEastAsia" w:cstheme="minorEastAsia"/>
          <w:b/>
          <w:sz w:val="28"/>
          <w:szCs w:val="28"/>
        </w:rPr>
        <w:t xml:space="preserve">（一）磋商报价表</w:t>
      </w:r>
      <w:r/>
    </w:p>
    <w:p>
      <w:pPr>
        <w:ind w:left="0" w:right="0" w:firstLine="0"/>
        <w:jc w:val="center"/>
        <w:spacing w:beforeAutospacing="0" w:afterAutospacing="0"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rPr>
        <w:t xml:space="preserve">首次报价</w:t>
      </w:r>
      <w:r>
        <w:rPr>
          <w:rFonts w:hint="eastAsia" w:asciiTheme="minorEastAsia" w:hAnsiTheme="minorEastAsia" w:eastAsiaTheme="minorEastAsia" w:cstheme="minorEastAsia"/>
          <w:sz w:val="24"/>
          <w:szCs w:val="24"/>
          <w:lang w:val="en-US" w:eastAsia="zh-CN"/>
        </w:rPr>
        <w:t xml:space="preserve">）</w:t>
      </w:r>
      <w:r/>
    </w:p>
    <w:p>
      <w:pPr>
        <w:ind w:left="0" w:right="0" w:firstLine="0"/>
        <w:spacing w:beforeAutospacing="0" w:afterAutospacing="0"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 xml:space="preserve">项目编号：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rPr>
        <w:t xml:space="preserve">货币单位：人民币元</w:t>
      </w:r>
      <w:r/>
    </w:p>
    <w:p>
      <w:pPr>
        <w:ind w:left="0" w:right="0" w:firstLine="0"/>
        <w:spacing w:beforeAutospacing="0" w:afterAutospacing="0"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r>
      <w:r/>
    </w:p>
    <w:tbl>
      <w:tblPr>
        <w:tblStyle w:val="685"/>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3174"/>
        <w:gridCol w:w="6560"/>
      </w:tblGrid>
      <w:tr>
        <w:trPr>
          <w:cantSplit/>
          <w:jc w:val="center"/>
          <w:trHeight w:val="659"/>
        </w:trPr>
        <w:tc>
          <w:tcPr>
            <w:tcW w:w="1630" w:type="pct"/>
            <w:vAlign w:val="center"/>
            <w:textDirection w:val="lrTb"/>
            <w:noWrap w:val="false"/>
          </w:tcPr>
          <w:p>
            <w:pPr>
              <w:ind w:left="0" w:right="0" w:firstLine="0"/>
              <w:jc w:val="center"/>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tc>
        <w:tc>
          <w:tcPr>
            <w:tcW w:w="3369" w:type="pct"/>
            <w:vAlign w:val="center"/>
            <w:textDirection w:val="lrTb"/>
            <w:noWrap w:val="false"/>
          </w:tcPr>
          <w:p>
            <w:pPr>
              <w:ind w:left="0" w:right="0" w:firstLine="0"/>
              <w:jc w:val="center"/>
              <w:spacing w:beforeAutospacing="0" w:afterAutospacing="0"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磋商报价</w:t>
            </w:r>
            <w:r/>
          </w:p>
        </w:tc>
      </w:tr>
      <w:tr>
        <w:trPr>
          <w:cantSplit/>
          <w:jc w:val="center"/>
          <w:trHeight w:val="1714"/>
        </w:trPr>
        <w:tc>
          <w:tcPr>
            <w:tcW w:w="1630" w:type="pct"/>
            <w:vAlign w:val="center"/>
            <w:textDirection w:val="lrTb"/>
            <w:noWrap w:val="false"/>
          </w:tcPr>
          <w:p>
            <w:pPr>
              <w:ind w:left="0" w:right="0" w:firstLine="0"/>
              <w:jc w:val="center"/>
              <w:spacing w:beforeAutospacing="0" w:afterAutospacing="0"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r>
            <w:r/>
          </w:p>
        </w:tc>
        <w:tc>
          <w:tcPr>
            <w:tcW w:w="3369" w:type="pct"/>
            <w:vAlign w:val="center"/>
            <w:textDirection w:val="lrTb"/>
            <w:noWrap w:val="false"/>
          </w:tcPr>
          <w:p>
            <w:pPr>
              <w:ind w:left="0" w:right="0" w:firstLine="0"/>
              <w:jc w:val="center"/>
              <w:spacing w:beforeAutospacing="0" w:afterAutospacing="0"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rPr>
              <w:t xml:space="preserve">大写</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en-US"/>
              </w:rPr>
              <w:t xml:space="preserve">  </w:t>
            </w:r>
            <w:r>
              <w:rPr>
                <w:rFonts w:hint="eastAsia" w:asciiTheme="minorEastAsia" w:hAnsiTheme="minorEastAsia" w:eastAsiaTheme="minorEastAsia" w:cstheme="minorEastAsia"/>
                <w:sz w:val="24"/>
                <w:szCs w:val="24"/>
                <w:lang w:val="en-US" w:eastAsia="zh-CN"/>
              </w:rPr>
              <w:t xml:space="preserve">          圆</w:t>
            </w:r>
            <w:r/>
          </w:p>
          <w:p>
            <w:pPr>
              <w:ind w:left="0" w:right="0" w:firstLine="0"/>
              <w:jc w:val="center"/>
              <w:spacing w:beforeAutospacing="0" w:afterAutospacing="0"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小写：           元</w:t>
            </w:r>
            <w:r/>
          </w:p>
        </w:tc>
      </w:tr>
    </w:tbl>
    <w:p>
      <w:pPr>
        <w:pStyle w:val="707"/>
        <w:ind w:left="0" w:right="0" w:firstLine="0"/>
        <w:spacing w:before="0"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707"/>
        <w:ind w:left="0" w:right="0" w:firstLine="0"/>
        <w:spacing w:before="0"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报价说明：</w:t>
      </w:r>
      <w:r/>
    </w:p>
    <w:p>
      <w:pPr>
        <w:ind w:left="0" w:right="0" w:firstLine="0"/>
        <w:spacing w:beforeAutospacing="0" w:afterAutospacing="0"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 xml:space="preserve">1、报价包括完成项目的所有费用。采购人不再支付报价以外的任何费用。</w:t>
      </w:r>
      <w:r/>
    </w:p>
    <w:p>
      <w:pPr>
        <w:ind w:left="0" w:right="0" w:firstLine="0"/>
        <w:spacing w:beforeAutospacing="0" w:afterAutospacing="0"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 xml:space="preserve">2、报价以总价为准，大小写不一致以大写为准；</w:t>
      </w:r>
      <w:r/>
    </w:p>
    <w:p>
      <w:pPr>
        <w:ind w:left="0" w:right="0" w:firstLine="0"/>
        <w:spacing w:beforeAutospacing="0" w:afterAutospacing="0"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 xml:space="preserve">3、偏离说明：详见《偏离表》；</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供应商全称（加盖CA电子公章）：</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left="0" w:right="0" w:firstLine="0"/>
        <w:spacing w:beforeAutospacing="0" w:afterAutospacing="0"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br w:type="page" w:clear="all"/>
      </w:r>
      <w:r/>
    </w:p>
    <w:p>
      <w:pPr>
        <w:ind w:left="0" w:right="0" w:firstLine="0"/>
        <w:jc w:val="center"/>
        <w:spacing w:beforeAutospacing="0" w:afterAutospacing="0" w:line="360" w:lineRule="auto"/>
        <w:rPr>
          <w:rFonts w:hint="eastAsia" w:asciiTheme="minorEastAsia" w:hAnsiTheme="minorEastAsia" w:eastAsiaTheme="minorEastAsia" w:cstheme="minorEastAsia"/>
          <w:b/>
          <w:sz w:val="32"/>
          <w:szCs w:val="32"/>
        </w:rPr>
        <w:outlineLvl w:val="1"/>
      </w:pPr>
      <w:r>
        <w:rPr>
          <w:rFonts w:hint="eastAsia" w:asciiTheme="minorEastAsia" w:hAnsiTheme="minorEastAsia" w:eastAsiaTheme="minorEastAsia" w:cstheme="minorEastAsia"/>
          <w:b/>
          <w:sz w:val="32"/>
          <w:szCs w:val="32"/>
        </w:rPr>
        <w:t xml:space="preserve">二、资格证明文件</w:t>
      </w:r>
      <w:r/>
    </w:p>
    <w:p>
      <w:pPr>
        <w:ind w:left="0" w:right="0" w:firstLine="0"/>
        <w:jc w:val="center"/>
        <w:spacing w:beforeAutospacing="0" w:afterAutospacing="0" w:line="360" w:lineRule="auto"/>
        <w:rPr>
          <w:rFonts w:hint="eastAsia" w:asciiTheme="minorEastAsia" w:hAnsiTheme="minorEastAsia" w:eastAsiaTheme="minorEastAsia" w:cstheme="minorEastAsia"/>
          <w:b/>
          <w:sz w:val="28"/>
          <w:szCs w:val="28"/>
          <w:lang w:eastAsia="zh-CN"/>
        </w:rPr>
        <w:outlineLvl w:val="2"/>
      </w:pPr>
      <w:r>
        <w:rPr>
          <w:rFonts w:hint="eastAsia" w:asciiTheme="minorEastAsia" w:hAnsiTheme="minorEastAsia" w:eastAsiaTheme="minorEastAsia" w:cstheme="minorEastAsia"/>
          <w:b/>
          <w:sz w:val="28"/>
          <w:szCs w:val="28"/>
        </w:rPr>
        <w:t xml:space="preserve">（一）具备履行合同所必需的设备和专业技术能力的书面声明</w:t>
      </w:r>
      <w:r/>
    </w:p>
    <w:p>
      <w:pPr>
        <w:ind w:left="0" w:right="0" w:firstLine="48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我单位郑重声明：我单位具备履行本项采购合同所必需的设备和专业技术能力，为履行本项采购合同我公司具备如下主要设备和主要专业技术能力：</w:t>
      </w:r>
      <w:r/>
    </w:p>
    <w:p>
      <w:pPr>
        <w:ind w:left="0" w:right="0" w:firstLine="48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主要设备有：</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w:t>
      </w:r>
      <w:r/>
    </w:p>
    <w:p>
      <w:pPr>
        <w:ind w:left="0" w:right="0" w:firstLine="48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主要专业技术能力有：</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供应商全称（加盖CA电子公章）：</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left="0" w:right="0" w:firstLine="0"/>
        <w:spacing w:beforeAutospacing="0" w:afterAutospacing="0"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br w:type="page" w:clear="all"/>
      </w:r>
      <w:r/>
    </w:p>
    <w:p>
      <w:pPr>
        <w:ind w:left="0" w:right="0" w:firstLine="0"/>
        <w:jc w:val="center"/>
        <w:spacing w:beforeAutospacing="0" w:afterAutospacing="0" w:line="360" w:lineRule="auto"/>
        <w:rPr>
          <w:rFonts w:hint="eastAsia" w:asciiTheme="minorEastAsia" w:hAnsiTheme="minorEastAsia" w:eastAsiaTheme="minorEastAsia" w:cstheme="minorEastAsia"/>
          <w:b/>
          <w:sz w:val="28"/>
          <w:szCs w:val="28"/>
        </w:rPr>
        <w:outlineLvl w:val="2"/>
      </w:pPr>
      <w:r>
        <w:rPr>
          <w:rFonts w:hint="eastAsia" w:asciiTheme="minorEastAsia" w:hAnsiTheme="minorEastAsia" w:eastAsiaTheme="minorEastAsia" w:cstheme="minorEastAsia"/>
          <w:b/>
          <w:sz w:val="28"/>
          <w:szCs w:val="28"/>
          <w:lang w:eastAsia="zh-CN"/>
        </w:rPr>
        <w:t xml:space="preserve">（</w:t>
      </w:r>
      <w:r>
        <w:rPr>
          <w:rFonts w:hint="eastAsia" w:asciiTheme="minorEastAsia" w:hAnsiTheme="minorEastAsia" w:eastAsiaTheme="minorEastAsia" w:cstheme="minorEastAsia"/>
          <w:b/>
          <w:sz w:val="28"/>
          <w:szCs w:val="28"/>
          <w:lang w:val="en-US" w:eastAsia="zh-CN"/>
        </w:rPr>
        <w:t xml:space="preserve">二）</w:t>
      </w:r>
      <w:r>
        <w:rPr>
          <w:rFonts w:hint="eastAsia" w:asciiTheme="minorEastAsia" w:hAnsiTheme="minorEastAsia" w:eastAsiaTheme="minorEastAsia" w:cstheme="minorEastAsia"/>
          <w:b/>
          <w:sz w:val="28"/>
          <w:szCs w:val="28"/>
        </w:rPr>
        <w:t xml:space="preserve">参加政府采购活动前 3 年内在经营活动中没有重大违法记录的书面声明</w:t>
      </w:r>
      <w:r/>
    </w:p>
    <w:p>
      <w:pPr>
        <w:ind w:left="0" w:right="0" w:firstLine="48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我单位郑重声明：</w:t>
      </w:r>
      <w:r/>
    </w:p>
    <w:p>
      <w:pPr>
        <w:ind w:left="0" w:right="0" w:firstLine="48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参加本次政府采购活动前3年内，我单位在经营活动中没有因违法经营受到刑事处罚或者责令停产停业、吊销许可证或者执照、较大数额罚款等行政处罚。</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供应商全称（加盖CA电子公章）：</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left="0" w:right="0" w:firstLine="0"/>
        <w:jc w:val="both"/>
        <w:spacing w:beforeAutospacing="0" w:afterAutospacing="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
          <w:bCs/>
          <w:sz w:val="24"/>
          <w:szCs w:val="24"/>
        </w:rPr>
        <w:br w:type="page" w:clear="all"/>
      </w:r>
      <w:r/>
    </w:p>
    <w:p>
      <w:pPr>
        <w:ind w:left="0" w:right="0" w:firstLine="0"/>
        <w:jc w:val="center"/>
        <w:spacing w:beforeAutospacing="0" w:afterAutospacing="0" w:line="360" w:lineRule="auto"/>
        <w:rPr>
          <w:rFonts w:hint="eastAsia" w:asciiTheme="minorEastAsia" w:hAnsiTheme="minorEastAsia" w:eastAsiaTheme="minorEastAsia" w:cstheme="minorEastAsia"/>
          <w:b/>
          <w:sz w:val="28"/>
          <w:szCs w:val="28"/>
          <w:lang w:eastAsia="zh-CN"/>
        </w:rPr>
        <w:outlineLvl w:val="2"/>
      </w:pPr>
      <w:r>
        <w:rPr>
          <w:rFonts w:hint="eastAsia" w:asciiTheme="minorEastAsia" w:hAnsiTheme="minorEastAsia" w:eastAsiaTheme="minorEastAsia" w:cstheme="minorEastAsia"/>
          <w:b/>
          <w:sz w:val="28"/>
          <w:szCs w:val="28"/>
          <w:lang w:val="en-US" w:eastAsia="zh-CN"/>
        </w:rPr>
        <w:t xml:space="preserve">（三）</w:t>
      </w:r>
      <w:r>
        <w:rPr>
          <w:rFonts w:hint="eastAsia" w:asciiTheme="minorEastAsia" w:hAnsiTheme="minorEastAsia" w:eastAsiaTheme="minorEastAsia" w:cstheme="minorEastAsia"/>
          <w:b/>
          <w:sz w:val="28"/>
          <w:szCs w:val="28"/>
          <w:lang w:eastAsia="zh-CN"/>
        </w:rPr>
        <w:t xml:space="preserve">中小微企业证明材料</w:t>
      </w:r>
      <w:r/>
    </w:p>
    <w:p>
      <w:pPr>
        <w:ind w:left="0" w:right="0" w:firstLine="0"/>
        <w:jc w:val="center"/>
        <w:spacing w:beforeAutospacing="0" w:afterAutospacing="0" w:line="360" w:lineRule="auto"/>
        <w:rPr>
          <w:rFonts w:hint="eastAsia" w:asciiTheme="minorEastAsia" w:hAnsiTheme="minorEastAsia" w:eastAsiaTheme="minorEastAsia" w:cstheme="minorEastAsia"/>
          <w:b/>
          <w:sz w:val="24"/>
          <w:szCs w:val="24"/>
        </w:rPr>
        <w:outlineLvl w:val="3"/>
      </w:pPr>
      <w:r>
        <w:rPr>
          <w:rFonts w:hint="eastAsia" w:asciiTheme="minorEastAsia" w:hAnsiTheme="minorEastAsia" w:eastAsiaTheme="minorEastAsia" w:cstheme="minorEastAsia"/>
          <w:b/>
          <w:sz w:val="24"/>
          <w:szCs w:val="24"/>
        </w:rPr>
        <w:t xml:space="preserve">中小企业声明函</w:t>
      </w:r>
      <w:r/>
    </w:p>
    <w:p>
      <w:pPr>
        <w:ind w:left="0" w:right="0" w:firstLine="48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w:t>
      </w:r>
      <w:r>
        <w:rPr>
          <w:rFonts w:hint="eastAsia" w:asciiTheme="minorEastAsia" w:hAnsiTheme="minorEastAsia" w:eastAsiaTheme="minorEastAsia" w:cstheme="minorEastAsia"/>
          <w:sz w:val="24"/>
          <w:szCs w:val="24"/>
          <w:lang w:eastAsia="zh-CN"/>
        </w:rPr>
        <w:t xml:space="preserve">财库</w:t>
      </w:r>
      <w:r>
        <w:rPr>
          <w:rFonts w:hint="eastAsia" w:asciiTheme="minorEastAsia" w:hAnsiTheme="minorEastAsia" w:eastAsiaTheme="minorEastAsia" w:cstheme="minorEastAsia"/>
          <w:sz w:val="24"/>
          <w:szCs w:val="24"/>
        </w:rPr>
        <w:t xml:space="preserve">（2020）46号）的规定，本公司（联合体）参加</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(单位名称) </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（项目名称）</w:t>
      </w:r>
      <w:r>
        <w:rPr>
          <w:rFonts w:hint="eastAsia" w:asciiTheme="minorEastAsia" w:hAnsiTheme="minorEastAsia" w:eastAsiaTheme="minorEastAsia" w:cstheme="minorEastAsia"/>
          <w:sz w:val="24"/>
          <w:szCs w:val="24"/>
        </w:rPr>
        <w:t xml:space="preserve">采购活动，服务全部由符合政策要求的中小企业</w:t>
      </w:r>
      <w:r>
        <w:rPr>
          <w:rFonts w:hint="eastAsia" w:asciiTheme="minorEastAsia" w:hAnsiTheme="minorEastAsia" w:eastAsiaTheme="minorEastAsia" w:cstheme="minorEastAsia"/>
          <w:sz w:val="24"/>
          <w:szCs w:val="24"/>
          <w:lang w:val="en-US"/>
        </w:rPr>
        <w:t xml:space="preserve">承接。相关企业（含联合体中的中小企业、签订分包意向协议的中小企业）</w:t>
      </w:r>
      <w:r>
        <w:rPr>
          <w:rFonts w:hint="eastAsia" w:asciiTheme="minorEastAsia" w:hAnsiTheme="minorEastAsia" w:eastAsiaTheme="minorEastAsia" w:cstheme="minorEastAsia"/>
          <w:sz w:val="24"/>
          <w:szCs w:val="24"/>
        </w:rPr>
        <w:t xml:space="preserve">的具体情况如下：</w:t>
      </w:r>
      <w:r/>
    </w:p>
    <w:p>
      <w:pPr>
        <w:numPr>
          <w:ilvl w:val="0"/>
          <w:numId w:val="3"/>
        </w:numPr>
        <w:ind w:left="0" w:right="0" w:firstLine="0"/>
        <w:jc w:val="both"/>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（采购文件中明确的所属行业）</w:t>
      </w:r>
      <w:r>
        <w:rPr>
          <w:rFonts w:hint="eastAsia" w:asciiTheme="minorEastAsia" w:hAnsiTheme="minorEastAsia" w:eastAsiaTheme="minorEastAsia" w:cstheme="minorEastAsia"/>
          <w:sz w:val="24"/>
          <w:szCs w:val="24"/>
        </w:rPr>
        <w:t xml:space="preserve">；承建（承接）企业为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 （中型企业、小型企业、微型企业）</w:t>
      </w:r>
      <w:r>
        <w:rPr>
          <w:rFonts w:hint="eastAsia" w:asciiTheme="minorEastAsia" w:hAnsiTheme="minorEastAsia" w:eastAsiaTheme="minorEastAsia" w:cstheme="minorEastAsia"/>
          <w:sz w:val="24"/>
          <w:szCs w:val="24"/>
        </w:rPr>
        <w:t xml:space="preserve">；</w:t>
      </w:r>
      <w:r/>
    </w:p>
    <w:p>
      <w:pPr>
        <w:numPr>
          <w:ilvl w:val="0"/>
          <w:numId w:val="3"/>
        </w:numPr>
        <w:ind w:left="0" w:right="0" w:firstLine="0"/>
        <w:jc w:val="both"/>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（标的名称） </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  （采购文件中明确的所属行业）</w:t>
      </w:r>
      <w:r>
        <w:rPr>
          <w:rFonts w:hint="eastAsia" w:asciiTheme="minorEastAsia" w:hAnsiTheme="minorEastAsia" w:eastAsiaTheme="minorEastAsia" w:cstheme="minorEastAsia"/>
          <w:sz w:val="24"/>
          <w:szCs w:val="24"/>
        </w:rPr>
        <w:t xml:space="preserve">；承建（承接）企业为</w:t>
      </w:r>
      <w:r>
        <w:rPr>
          <w:rFonts w:hint="eastAsia" w:asciiTheme="minorEastAsia" w:hAnsiTheme="minorEastAsia" w:eastAsiaTheme="minorEastAsia" w:cstheme="minorEastAsia"/>
          <w:sz w:val="24"/>
          <w:szCs w:val="24"/>
          <w:u w:val="single"/>
        </w:rPr>
        <w:t xml:space="preserve">  （企业名称）</w:t>
      </w:r>
      <w:r>
        <w:rPr>
          <w:rFonts w:hint="eastAsia" w:asciiTheme="minorEastAsia" w:hAnsiTheme="minorEastAsia" w:eastAsiaTheme="minorEastAsia" w:cstheme="minorEastAsia"/>
          <w:sz w:val="24"/>
          <w:szCs w:val="24"/>
        </w:rPr>
        <w:t xml:space="preserve"> ，从业人员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 （中型企业、小型企业、微型企业）</w:t>
      </w:r>
      <w:r>
        <w:rPr>
          <w:rFonts w:hint="eastAsia" w:asciiTheme="minorEastAsia" w:hAnsiTheme="minorEastAsia" w:eastAsiaTheme="minorEastAsia" w:cstheme="minorEastAsia"/>
          <w:sz w:val="24"/>
          <w:szCs w:val="24"/>
        </w:rPr>
        <w:t xml:space="preserve">；</w:t>
      </w:r>
      <w:r/>
    </w:p>
    <w:p>
      <w:pPr>
        <w:ind w:left="0" w:right="0" w:firstLine="48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以上企业，不属于大企业的分值机构，不存在控股股东为大企业的情形，也不存在与大企业的负责人为同一人的情形。</w:t>
      </w:r>
      <w:r/>
    </w:p>
    <w:p>
      <w:pPr>
        <w:ind w:left="0" w:right="0" w:firstLine="48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ind w:left="0" w:right="0" w:firstLine="0"/>
        <w:spacing w:beforeAutospacing="0" w:afterAutospacing="0"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 xml:space="preserve">                                      </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供应商全称（加盖CA电子公章）：</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注：</w:t>
      </w:r>
      <w:r>
        <w:rPr>
          <w:rFonts w:hint="eastAsia" w:asciiTheme="minorEastAsia" w:hAnsiTheme="minorEastAsia" w:eastAsiaTheme="minorEastAsia" w:cstheme="minorEastAsia"/>
          <w:sz w:val="24"/>
          <w:szCs w:val="24"/>
        </w:rPr>
        <w:t xml:space="preserve">从业人员、营业收入、资产总额填报上一年度数据，无上一年度数据的新成立企业可不填报。</w:t>
      </w:r>
      <w:r/>
    </w:p>
    <w:p>
      <w:pPr>
        <w:pStyle w:val="691"/>
        <w:ind w:left="0" w:right="0" w:firstLine="0"/>
        <w:spacing w:beforeAutospacing="0" w:afterAutospacing="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left="0" w:right="0" w:firstLine="0"/>
        <w:jc w:val="center"/>
        <w:spacing w:beforeAutospacing="0" w:afterAutospacing="0" w:line="360" w:lineRule="auto"/>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Cs/>
          <w:sz w:val="24"/>
          <w:szCs w:val="24"/>
        </w:rPr>
        <w:br w:type="page" w:clear="all"/>
      </w: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中小微企业划型标准</w:t>
      </w:r>
      <w:r/>
    </w:p>
    <w:p>
      <w:pPr>
        <w:ind w:left="0" w:right="0" w:firstLine="0"/>
        <w:spacing w:beforeAutospacing="0" w:afterAutospacing="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中小微企业划型标准如下：</w:t>
      </w:r>
      <w:r/>
    </w:p>
    <w:tbl>
      <w:tblPr>
        <w:tblStyle w:val="685"/>
        <w:tblpPr w:horzAnchor="page" w:tblpXSpec="center" w:vertAnchor="text" w:tblpY="550" w:leftFromText="180" w:topFromText="0" w:rightFromText="180" w:bottomFromText="0"/>
        <w:tblW w:w="5175" w:type="pct"/>
        <w:jc w:val="center"/>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1910"/>
        <w:gridCol w:w="1245"/>
        <w:gridCol w:w="2116"/>
        <w:gridCol w:w="1693"/>
        <w:gridCol w:w="1099"/>
      </w:tblGrid>
      <w:tr>
        <w:trPr>
          <w:jc w:val="center"/>
          <w:tblCellSpacing w:w="15" w:type="dxa"/>
          <w:trHeight w:val="300"/>
          <w:tblHeader/>
        </w:trPr>
        <w:tc>
          <w:tcPr>
            <w:tcMar>
              <w:left w:w="105" w:type="dxa"/>
              <w:top w:w="0" w:type="dxa"/>
              <w:right w:w="105" w:type="dxa"/>
              <w:bottom w:w="0" w:type="dxa"/>
            </w:tcMar>
            <w:tcW w:w="977"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行业名称</w:t>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指标名称</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计量单位</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中型</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小型</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微型</w:t>
            </w:r>
            <w:r/>
          </w:p>
        </w:tc>
      </w:tr>
      <w:tr>
        <w:trPr>
          <w:jc w:val="center"/>
          <w:tblCellSpacing w:w="15" w:type="dxa"/>
          <w:trHeight w:val="20"/>
        </w:trPr>
        <w:tc>
          <w:tcPr>
            <w:tcMar>
              <w:left w:w="105" w:type="dxa"/>
              <w:top w:w="0" w:type="dxa"/>
              <w:right w:w="105" w:type="dxa"/>
              <w:bottom w:w="0" w:type="dxa"/>
            </w:tcMar>
            <w:tcW w:w="977"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农、林、牧、渔</w:t>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营业收入（Y）</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万元</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500≤Y＜20000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50≤Y＜500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Y＜50</w:t>
            </w:r>
            <w:r/>
          </w:p>
        </w:tc>
      </w:tr>
      <w:tr>
        <w:trPr>
          <w:jc w:val="center"/>
          <w:tblCellSpacing w:w="15" w:type="dxa"/>
          <w:trHeight w:val="20"/>
        </w:trPr>
        <w:tc>
          <w:tcPr>
            <w:tcMar>
              <w:left w:w="105" w:type="dxa"/>
              <w:top w:w="0" w:type="dxa"/>
              <w:right w:w="105" w:type="dxa"/>
              <w:bottom w:w="0" w:type="dxa"/>
            </w:tcMar>
            <w:tcW w:w="977" w:type="pct"/>
            <w:vAlign w:val="center"/>
            <w:vMerge w:val="restart"/>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工业</w:t>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从业人员（X）</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300≤X＜1000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20≤X＜300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X＜20</w:t>
            </w:r>
            <w:r/>
          </w:p>
        </w:tc>
      </w:tr>
      <w:tr>
        <w:trPr>
          <w:jc w:val="center"/>
          <w:tblCellSpacing w:w="15" w:type="dxa"/>
          <w:trHeight w:val="20"/>
        </w:trPr>
        <w:tc>
          <w:tcPr>
            <w:tcW w:w="977" w:type="pct"/>
            <w:vAlign w:val="center"/>
            <w:vMerge w:val="continue"/>
            <w:textDirection w:val="lrTb"/>
            <w:noWrap w:val="false"/>
          </w:tcPr>
          <w:p>
            <w:pPr>
              <w:ind w:left="0" w:right="0" w:firstLine="0"/>
              <w:jc w:val="center"/>
              <w:spacing w:beforeAutospacing="0" w:afterAutospacing="0"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营业收入（Y）</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万元</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2000≤Y＜40000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300≤Y＜2000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Y＜300</w:t>
            </w:r>
            <w:r/>
          </w:p>
        </w:tc>
      </w:tr>
      <w:tr>
        <w:trPr>
          <w:jc w:val="center"/>
          <w:tblCellSpacing w:w="15" w:type="dxa"/>
          <w:trHeight w:val="20"/>
        </w:trPr>
        <w:tc>
          <w:tcPr>
            <w:tcMar>
              <w:left w:w="105" w:type="dxa"/>
              <w:top w:w="0" w:type="dxa"/>
              <w:right w:w="105" w:type="dxa"/>
              <w:bottom w:w="0" w:type="dxa"/>
            </w:tcMar>
            <w:tcW w:w="977" w:type="pct"/>
            <w:vAlign w:val="center"/>
            <w:vMerge w:val="restart"/>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建筑业</w:t>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营业收入（Y）</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万元</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6000≤Y＜80000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300≤Y＜6000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Y＜300</w:t>
            </w:r>
            <w:r/>
          </w:p>
        </w:tc>
      </w:tr>
      <w:tr>
        <w:trPr>
          <w:jc w:val="center"/>
          <w:tblCellSpacing w:w="15" w:type="dxa"/>
          <w:trHeight w:val="20"/>
        </w:trPr>
        <w:tc>
          <w:tcPr>
            <w:tcW w:w="977" w:type="pct"/>
            <w:vAlign w:val="center"/>
            <w:vMerge w:val="continue"/>
            <w:textDirection w:val="lrTb"/>
            <w:noWrap w:val="false"/>
          </w:tcPr>
          <w:p>
            <w:pPr>
              <w:ind w:left="0" w:right="0" w:firstLine="0"/>
              <w:jc w:val="center"/>
              <w:spacing w:beforeAutospacing="0" w:afterAutospacing="0"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资产总额（Z）</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万元</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5000≤Z＜80000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300≤Z＜5000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Z＜300</w:t>
            </w:r>
            <w:r/>
          </w:p>
        </w:tc>
      </w:tr>
      <w:tr>
        <w:trPr>
          <w:jc w:val="center"/>
          <w:tblCellSpacing w:w="15" w:type="dxa"/>
          <w:trHeight w:val="20"/>
        </w:trPr>
        <w:tc>
          <w:tcPr>
            <w:tcMar>
              <w:left w:w="105" w:type="dxa"/>
              <w:top w:w="0" w:type="dxa"/>
              <w:right w:w="105" w:type="dxa"/>
              <w:bottom w:w="0" w:type="dxa"/>
            </w:tcMar>
            <w:tcW w:w="977" w:type="pct"/>
            <w:vAlign w:val="center"/>
            <w:vMerge w:val="restart"/>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批发业</w:t>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从业人员（X）</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20≤X＜200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5≤X＜20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X＜5</w:t>
            </w:r>
            <w:r/>
          </w:p>
        </w:tc>
      </w:tr>
      <w:tr>
        <w:trPr>
          <w:jc w:val="center"/>
          <w:tblCellSpacing w:w="15" w:type="dxa"/>
          <w:trHeight w:val="20"/>
        </w:trPr>
        <w:tc>
          <w:tcPr>
            <w:tcW w:w="977" w:type="pct"/>
            <w:vAlign w:val="center"/>
            <w:vMerge w:val="continue"/>
            <w:textDirection w:val="lrTb"/>
            <w:noWrap w:val="false"/>
          </w:tcPr>
          <w:p>
            <w:pPr>
              <w:ind w:left="0" w:right="0" w:firstLine="0"/>
              <w:jc w:val="center"/>
              <w:spacing w:beforeAutospacing="0" w:afterAutospacing="0"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营业收入（Y）</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万元</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5000≤Y＜40000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1000≤Y＜5000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Y＜1000</w:t>
            </w:r>
            <w:r/>
          </w:p>
        </w:tc>
      </w:tr>
      <w:tr>
        <w:trPr>
          <w:jc w:val="center"/>
          <w:tblCellSpacing w:w="15" w:type="dxa"/>
          <w:trHeight w:val="20"/>
        </w:trPr>
        <w:tc>
          <w:tcPr>
            <w:tcMar>
              <w:left w:w="105" w:type="dxa"/>
              <w:top w:w="0" w:type="dxa"/>
              <w:right w:w="105" w:type="dxa"/>
              <w:bottom w:w="0" w:type="dxa"/>
            </w:tcMar>
            <w:tcW w:w="977" w:type="pct"/>
            <w:vAlign w:val="center"/>
            <w:vMerge w:val="restart"/>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零售业</w:t>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从业人员（X）</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50≤X＜300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10≤X＜50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X＜10</w:t>
            </w:r>
            <w:r/>
          </w:p>
        </w:tc>
      </w:tr>
      <w:tr>
        <w:trPr>
          <w:jc w:val="center"/>
          <w:tblCellSpacing w:w="15" w:type="dxa"/>
          <w:trHeight w:val="20"/>
        </w:trPr>
        <w:tc>
          <w:tcPr>
            <w:tcW w:w="977" w:type="pct"/>
            <w:vAlign w:val="center"/>
            <w:vMerge w:val="continue"/>
            <w:textDirection w:val="lrTb"/>
            <w:noWrap w:val="false"/>
          </w:tcPr>
          <w:p>
            <w:pPr>
              <w:ind w:left="0" w:right="0" w:firstLine="0"/>
              <w:jc w:val="center"/>
              <w:spacing w:beforeAutospacing="0" w:afterAutospacing="0"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营业收入（Y）</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万元</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500≤Y＜20000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100≤Y＜500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Y＜100</w:t>
            </w:r>
            <w:r/>
          </w:p>
        </w:tc>
      </w:tr>
      <w:tr>
        <w:trPr>
          <w:jc w:val="center"/>
          <w:tblCellSpacing w:w="15" w:type="dxa"/>
          <w:trHeight w:val="20"/>
        </w:trPr>
        <w:tc>
          <w:tcPr>
            <w:tcMar>
              <w:left w:w="105" w:type="dxa"/>
              <w:top w:w="0" w:type="dxa"/>
              <w:right w:w="105" w:type="dxa"/>
              <w:bottom w:w="0" w:type="dxa"/>
            </w:tcMar>
            <w:tcW w:w="977" w:type="pct"/>
            <w:vAlign w:val="center"/>
            <w:vMerge w:val="restart"/>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交通运输业</w:t>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从业人员（X）</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300≤X＜1000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20≤X＜300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X＜20</w:t>
            </w:r>
            <w:r/>
          </w:p>
        </w:tc>
      </w:tr>
      <w:tr>
        <w:trPr>
          <w:jc w:val="center"/>
          <w:tblCellSpacing w:w="15" w:type="dxa"/>
          <w:trHeight w:val="20"/>
        </w:trPr>
        <w:tc>
          <w:tcPr>
            <w:tcW w:w="977" w:type="pct"/>
            <w:vAlign w:val="center"/>
            <w:vMerge w:val="continue"/>
            <w:textDirection w:val="lrTb"/>
            <w:noWrap w:val="false"/>
          </w:tcPr>
          <w:p>
            <w:pPr>
              <w:ind w:left="0" w:right="0" w:firstLine="0"/>
              <w:jc w:val="center"/>
              <w:spacing w:beforeAutospacing="0" w:afterAutospacing="0"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营业收入（Y）</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万元</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3000≤Y＜30000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200≤Y＜3000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Y＜200</w:t>
            </w:r>
            <w:r/>
          </w:p>
        </w:tc>
      </w:tr>
      <w:tr>
        <w:trPr>
          <w:jc w:val="center"/>
          <w:tblCellSpacing w:w="15" w:type="dxa"/>
          <w:trHeight w:val="20"/>
        </w:trPr>
        <w:tc>
          <w:tcPr>
            <w:tcMar>
              <w:left w:w="105" w:type="dxa"/>
              <w:top w:w="0" w:type="dxa"/>
              <w:right w:w="105" w:type="dxa"/>
              <w:bottom w:w="0" w:type="dxa"/>
            </w:tcMar>
            <w:tcW w:w="977" w:type="pct"/>
            <w:vAlign w:val="center"/>
            <w:vMerge w:val="restart"/>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仓储业</w:t>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从业人员（X）</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100≤X＜200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20≤X＜100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X＜20</w:t>
            </w:r>
            <w:r/>
          </w:p>
        </w:tc>
      </w:tr>
      <w:tr>
        <w:trPr>
          <w:jc w:val="center"/>
          <w:tblCellSpacing w:w="15" w:type="dxa"/>
          <w:trHeight w:val="20"/>
        </w:trPr>
        <w:tc>
          <w:tcPr>
            <w:tcW w:w="977" w:type="pct"/>
            <w:vAlign w:val="center"/>
            <w:vMerge w:val="continue"/>
            <w:textDirection w:val="lrTb"/>
            <w:noWrap w:val="false"/>
          </w:tcPr>
          <w:p>
            <w:pPr>
              <w:ind w:left="0" w:right="0" w:firstLine="0"/>
              <w:jc w:val="center"/>
              <w:spacing w:beforeAutospacing="0" w:afterAutospacing="0"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营业收入（Y）</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万元</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1000≤Y＜30000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100≤Y＜1000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Y＜100</w:t>
            </w:r>
            <w:r/>
          </w:p>
        </w:tc>
      </w:tr>
      <w:tr>
        <w:trPr>
          <w:jc w:val="center"/>
          <w:tblCellSpacing w:w="15" w:type="dxa"/>
          <w:trHeight w:val="20"/>
        </w:trPr>
        <w:tc>
          <w:tcPr>
            <w:tcMar>
              <w:left w:w="105" w:type="dxa"/>
              <w:top w:w="0" w:type="dxa"/>
              <w:right w:w="105" w:type="dxa"/>
              <w:bottom w:w="0" w:type="dxa"/>
            </w:tcMar>
            <w:tcW w:w="977" w:type="pct"/>
            <w:vAlign w:val="center"/>
            <w:vMerge w:val="restart"/>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邮政业</w:t>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从业人员（X）</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300≤X＜1000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20≤X＜300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X＜20</w:t>
            </w:r>
            <w:r/>
          </w:p>
        </w:tc>
      </w:tr>
      <w:tr>
        <w:trPr>
          <w:jc w:val="center"/>
          <w:tblCellSpacing w:w="15" w:type="dxa"/>
          <w:trHeight w:val="20"/>
        </w:trPr>
        <w:tc>
          <w:tcPr>
            <w:tcW w:w="977" w:type="pct"/>
            <w:vAlign w:val="center"/>
            <w:vMerge w:val="continue"/>
            <w:textDirection w:val="lrTb"/>
            <w:noWrap w:val="false"/>
          </w:tcPr>
          <w:p>
            <w:pPr>
              <w:ind w:left="0" w:right="0" w:firstLine="0"/>
              <w:jc w:val="center"/>
              <w:spacing w:beforeAutospacing="0" w:afterAutospacing="0"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营业收入（Y）</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万元</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2000≤Y＜30000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100≤Y＜2000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Y＜100</w:t>
            </w:r>
            <w:r/>
          </w:p>
        </w:tc>
      </w:tr>
      <w:tr>
        <w:trPr>
          <w:jc w:val="center"/>
          <w:tblCellSpacing w:w="15" w:type="dxa"/>
          <w:trHeight w:val="20"/>
        </w:trPr>
        <w:tc>
          <w:tcPr>
            <w:tcMar>
              <w:left w:w="105" w:type="dxa"/>
              <w:top w:w="0" w:type="dxa"/>
              <w:right w:w="105" w:type="dxa"/>
              <w:bottom w:w="0" w:type="dxa"/>
            </w:tcMar>
            <w:tcW w:w="977" w:type="pct"/>
            <w:vAlign w:val="center"/>
            <w:vMerge w:val="restart"/>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住宿业</w:t>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从业人员（X）</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100≤X＜300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10≤X＜100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X＜10</w:t>
            </w:r>
            <w:r/>
          </w:p>
        </w:tc>
      </w:tr>
      <w:tr>
        <w:trPr>
          <w:jc w:val="center"/>
          <w:tblCellSpacing w:w="15" w:type="dxa"/>
          <w:trHeight w:val="20"/>
        </w:trPr>
        <w:tc>
          <w:tcPr>
            <w:tcW w:w="977" w:type="pct"/>
            <w:vAlign w:val="center"/>
            <w:vMerge w:val="continue"/>
            <w:textDirection w:val="lrTb"/>
            <w:noWrap w:val="false"/>
          </w:tcPr>
          <w:p>
            <w:pPr>
              <w:ind w:left="0" w:right="0" w:firstLine="0"/>
              <w:jc w:val="center"/>
              <w:spacing w:beforeAutospacing="0" w:afterAutospacing="0"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营业收入（Y）</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万元</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2000≤Y＜10000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100≤Y＜2000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Y＜100</w:t>
            </w:r>
            <w:r/>
          </w:p>
        </w:tc>
      </w:tr>
      <w:tr>
        <w:trPr>
          <w:jc w:val="center"/>
          <w:tblCellSpacing w:w="15" w:type="dxa"/>
          <w:trHeight w:val="20"/>
        </w:trPr>
        <w:tc>
          <w:tcPr>
            <w:tcMar>
              <w:left w:w="105" w:type="dxa"/>
              <w:top w:w="0" w:type="dxa"/>
              <w:right w:w="105" w:type="dxa"/>
              <w:bottom w:w="0" w:type="dxa"/>
            </w:tcMar>
            <w:tcW w:w="977" w:type="pct"/>
            <w:vAlign w:val="center"/>
            <w:vMerge w:val="restart"/>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餐饮业</w:t>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从业人员（X）</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100≤X＜300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10≤X＜100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X＜10</w:t>
            </w:r>
            <w:r/>
          </w:p>
        </w:tc>
      </w:tr>
      <w:tr>
        <w:trPr>
          <w:jc w:val="center"/>
          <w:tblCellSpacing w:w="15" w:type="dxa"/>
          <w:trHeight w:val="20"/>
        </w:trPr>
        <w:tc>
          <w:tcPr>
            <w:tcW w:w="977" w:type="pct"/>
            <w:vAlign w:val="center"/>
            <w:vMerge w:val="continue"/>
            <w:textDirection w:val="lrTb"/>
            <w:noWrap w:val="false"/>
          </w:tcPr>
          <w:p>
            <w:pPr>
              <w:ind w:left="0" w:right="0" w:firstLine="0"/>
              <w:jc w:val="center"/>
              <w:spacing w:beforeAutospacing="0" w:afterAutospacing="0"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营业收入（Y）</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万元</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2000≤Y＜10000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100≤Y＜2000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Y＜100</w:t>
            </w:r>
            <w:r/>
          </w:p>
        </w:tc>
      </w:tr>
      <w:tr>
        <w:trPr>
          <w:jc w:val="center"/>
          <w:tblCellSpacing w:w="15" w:type="dxa"/>
          <w:trHeight w:val="20"/>
        </w:trPr>
        <w:tc>
          <w:tcPr>
            <w:tcMar>
              <w:left w:w="105" w:type="dxa"/>
              <w:top w:w="0" w:type="dxa"/>
              <w:right w:w="105" w:type="dxa"/>
              <w:bottom w:w="0" w:type="dxa"/>
            </w:tcMar>
            <w:tcW w:w="977" w:type="pct"/>
            <w:vAlign w:val="center"/>
            <w:vMerge w:val="restart"/>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信息传输业</w:t>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从业人员（X）</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100≤X＜2000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10≤X＜100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X＜10</w:t>
            </w:r>
            <w:r/>
          </w:p>
        </w:tc>
      </w:tr>
      <w:tr>
        <w:trPr>
          <w:jc w:val="center"/>
          <w:tblCellSpacing w:w="15" w:type="dxa"/>
          <w:trHeight w:val="20"/>
        </w:trPr>
        <w:tc>
          <w:tcPr>
            <w:tcW w:w="977" w:type="pct"/>
            <w:vAlign w:val="center"/>
            <w:vMerge w:val="continue"/>
            <w:textDirection w:val="lrTb"/>
            <w:noWrap w:val="false"/>
          </w:tcPr>
          <w:p>
            <w:pPr>
              <w:ind w:left="0" w:right="0" w:firstLine="0"/>
              <w:jc w:val="center"/>
              <w:spacing w:beforeAutospacing="0" w:afterAutospacing="0"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营业收入（Y）</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万元</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1000≤Y＜100000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100≤Y＜1000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Y＜100</w:t>
            </w:r>
            <w:r/>
          </w:p>
        </w:tc>
      </w:tr>
      <w:tr>
        <w:trPr>
          <w:jc w:val="center"/>
          <w:tblCellSpacing w:w="15" w:type="dxa"/>
          <w:trHeight w:val="20"/>
        </w:trPr>
        <w:tc>
          <w:tcPr>
            <w:tcMar>
              <w:left w:w="105" w:type="dxa"/>
              <w:top w:w="0" w:type="dxa"/>
              <w:right w:w="105" w:type="dxa"/>
              <w:bottom w:w="0" w:type="dxa"/>
            </w:tcMar>
            <w:tcW w:w="977" w:type="pct"/>
            <w:vAlign w:val="center"/>
            <w:vMerge w:val="restart"/>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软件和信息技术服务业</w:t>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从业人员（X）</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100≤X＜300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10≤X＜100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X＜10</w:t>
            </w:r>
            <w:r/>
          </w:p>
        </w:tc>
      </w:tr>
      <w:tr>
        <w:trPr>
          <w:jc w:val="center"/>
          <w:tblCellSpacing w:w="15" w:type="dxa"/>
          <w:trHeight w:val="20"/>
        </w:trPr>
        <w:tc>
          <w:tcPr>
            <w:tcW w:w="977" w:type="pct"/>
            <w:vAlign w:val="center"/>
            <w:vMerge w:val="continue"/>
            <w:textDirection w:val="lrTb"/>
            <w:noWrap w:val="false"/>
          </w:tcPr>
          <w:p>
            <w:pPr>
              <w:ind w:left="0" w:right="0" w:firstLine="0"/>
              <w:jc w:val="center"/>
              <w:spacing w:beforeAutospacing="0" w:afterAutospacing="0"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营业收入（Y）</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万元</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1000≤Y＜10000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50≤Y＜1000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Y＜50</w:t>
            </w:r>
            <w:r/>
          </w:p>
        </w:tc>
      </w:tr>
      <w:tr>
        <w:trPr>
          <w:jc w:val="center"/>
          <w:tblCellSpacing w:w="15" w:type="dxa"/>
          <w:trHeight w:val="20"/>
        </w:trPr>
        <w:tc>
          <w:tcPr>
            <w:tcMar>
              <w:left w:w="105" w:type="dxa"/>
              <w:top w:w="0" w:type="dxa"/>
              <w:right w:w="105" w:type="dxa"/>
              <w:bottom w:w="0" w:type="dxa"/>
            </w:tcMar>
            <w:tcW w:w="977" w:type="pct"/>
            <w:vAlign w:val="center"/>
            <w:vMerge w:val="restart"/>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房地产开发经营</w:t>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营业收入（Y）</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万元</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1000≤Y＜200000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100≤X＜1000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X＜100</w:t>
            </w:r>
            <w:r/>
          </w:p>
        </w:tc>
      </w:tr>
      <w:tr>
        <w:trPr>
          <w:jc w:val="center"/>
          <w:tblCellSpacing w:w="15" w:type="dxa"/>
          <w:trHeight w:val="20"/>
        </w:trPr>
        <w:tc>
          <w:tcPr>
            <w:tcW w:w="977" w:type="pct"/>
            <w:vAlign w:val="center"/>
            <w:vMerge w:val="continue"/>
            <w:textDirection w:val="lrTb"/>
            <w:noWrap w:val="false"/>
          </w:tcPr>
          <w:p>
            <w:pPr>
              <w:ind w:left="0" w:right="0" w:firstLine="0"/>
              <w:jc w:val="center"/>
              <w:spacing w:beforeAutospacing="0" w:afterAutospacing="0"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资产总额（Z）</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万元</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5000≤Z＜10000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2000≤Y＜5000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Y＜2000</w:t>
            </w:r>
            <w:r/>
          </w:p>
        </w:tc>
      </w:tr>
      <w:tr>
        <w:trPr>
          <w:jc w:val="center"/>
          <w:tblCellSpacing w:w="15" w:type="dxa"/>
          <w:trHeight w:val="20"/>
        </w:trPr>
        <w:tc>
          <w:tcPr>
            <w:tcMar>
              <w:left w:w="105" w:type="dxa"/>
              <w:top w:w="0" w:type="dxa"/>
              <w:right w:w="105" w:type="dxa"/>
              <w:bottom w:w="0" w:type="dxa"/>
            </w:tcMar>
            <w:tcW w:w="977" w:type="pct"/>
            <w:vAlign w:val="center"/>
            <w:vMerge w:val="restart"/>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物业管理</w:t>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从业人员（X）</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300≤X＜1000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100≤X＜300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X＜100</w:t>
            </w:r>
            <w:r/>
          </w:p>
        </w:tc>
      </w:tr>
      <w:tr>
        <w:trPr>
          <w:jc w:val="center"/>
          <w:tblCellSpacing w:w="15" w:type="dxa"/>
          <w:trHeight w:val="20"/>
        </w:trPr>
        <w:tc>
          <w:tcPr>
            <w:tcW w:w="977" w:type="pct"/>
            <w:vAlign w:val="center"/>
            <w:vMerge w:val="continue"/>
            <w:textDirection w:val="lrTb"/>
            <w:noWrap w:val="false"/>
          </w:tcPr>
          <w:p>
            <w:pPr>
              <w:ind w:left="0" w:right="0" w:firstLine="0"/>
              <w:jc w:val="center"/>
              <w:spacing w:beforeAutospacing="0" w:afterAutospacing="0"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营业收入（Y）</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万元</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1000≤Y＜5000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500≤Y＜1000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Y＜500</w:t>
            </w:r>
            <w:r/>
          </w:p>
        </w:tc>
      </w:tr>
      <w:tr>
        <w:trPr>
          <w:jc w:val="center"/>
          <w:tblCellSpacing w:w="15" w:type="dxa"/>
          <w:trHeight w:val="20"/>
        </w:trPr>
        <w:tc>
          <w:tcPr>
            <w:tcMar>
              <w:left w:w="105" w:type="dxa"/>
              <w:top w:w="0" w:type="dxa"/>
              <w:right w:w="105" w:type="dxa"/>
              <w:bottom w:w="0" w:type="dxa"/>
            </w:tcMar>
            <w:tcW w:w="977" w:type="pct"/>
            <w:vAlign w:val="center"/>
            <w:vMerge w:val="restart"/>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bookmarkStart w:id="141" w:name="_Hlk140408138"/>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租赁和商务服务业</w:t>
            </w:r>
            <w:bookmarkEnd w:id="141"/>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从业人员（X）</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100≤X＜300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10≤X＜100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X＜10</w:t>
            </w:r>
            <w:r/>
          </w:p>
        </w:tc>
      </w:tr>
      <w:tr>
        <w:trPr>
          <w:jc w:val="center"/>
          <w:tblCellSpacing w:w="15" w:type="dxa"/>
          <w:trHeight w:val="20"/>
        </w:trPr>
        <w:tc>
          <w:tcPr>
            <w:tcW w:w="977" w:type="pct"/>
            <w:vAlign w:val="center"/>
            <w:vMerge w:val="continue"/>
            <w:textDirection w:val="lrTb"/>
            <w:noWrap w:val="false"/>
          </w:tcPr>
          <w:p>
            <w:pPr>
              <w:ind w:left="0" w:right="0" w:firstLine="0"/>
              <w:jc w:val="center"/>
              <w:spacing w:beforeAutospacing="0" w:afterAutospacing="0"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资产总额（Z）</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万元</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8000≤Z＜120000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100≤Z＜8000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Z</w:t>
            </w: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w:t>
            </w:r>
            <w:r/>
          </w:p>
        </w:tc>
      </w:tr>
      <w:tr>
        <w:trPr>
          <w:jc w:val="center"/>
          <w:tblCellSpacing w:w="15" w:type="dxa"/>
          <w:trHeight w:val="20"/>
        </w:trPr>
        <w:tc>
          <w:tcPr>
            <w:tcMar>
              <w:left w:w="105" w:type="dxa"/>
              <w:top w:w="0" w:type="dxa"/>
              <w:right w:w="105" w:type="dxa"/>
              <w:bottom w:w="0" w:type="dxa"/>
            </w:tcMar>
            <w:tcW w:w="977"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其他未列明行业</w:t>
            </w:r>
            <w:r/>
          </w:p>
        </w:tc>
        <w:tc>
          <w:tcPr>
            <w:tcMar>
              <w:left w:w="105" w:type="dxa"/>
              <w:top w:w="0" w:type="dxa"/>
              <w:right w:w="105" w:type="dxa"/>
              <w:bottom w:w="0" w:type="dxa"/>
            </w:tcMar>
            <w:tcW w:w="93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从业人员（X）</w:t>
            </w:r>
            <w:r/>
          </w:p>
        </w:tc>
        <w:tc>
          <w:tcPr>
            <w:tcMar>
              <w:left w:w="105" w:type="dxa"/>
              <w:top w:w="0" w:type="dxa"/>
              <w:right w:w="105" w:type="dxa"/>
              <w:bottom w:w="0" w:type="dxa"/>
            </w:tcMar>
            <w:tcW w:w="60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w:t>
            </w:r>
            <w:r/>
          </w:p>
        </w:tc>
        <w:tc>
          <w:tcPr>
            <w:tcMar>
              <w:left w:w="105" w:type="dxa"/>
              <w:top w:w="0" w:type="dxa"/>
              <w:right w:w="105" w:type="dxa"/>
              <w:bottom w:w="0" w:type="dxa"/>
            </w:tcMar>
            <w:tcW w:w="103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100≤X＜300</w:t>
            </w:r>
            <w:r/>
          </w:p>
        </w:tc>
        <w:tc>
          <w:tcPr>
            <w:tcMar>
              <w:left w:w="105" w:type="dxa"/>
              <w:top w:w="0" w:type="dxa"/>
              <w:right w:w="105" w:type="dxa"/>
              <w:bottom w:w="0" w:type="dxa"/>
            </w:tcMar>
            <w:tcW w:w="825"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10≤X＜100</w:t>
            </w:r>
            <w:r/>
          </w:p>
        </w:tc>
        <w:tc>
          <w:tcPr>
            <w:tcMar>
              <w:left w:w="105" w:type="dxa"/>
              <w:top w:w="0" w:type="dxa"/>
              <w:right w:w="105" w:type="dxa"/>
              <w:bottom w:w="0" w:type="dxa"/>
            </w:tcMar>
            <w:tcW w:w="523" w:type="pct"/>
            <w:vAlign w:val="center"/>
            <w:textDirection w:val="lrTb"/>
            <w:noWrap w:val="false"/>
          </w:tcPr>
          <w:p>
            <w:pPr>
              <w:pStyle w:val="717"/>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723"/>
                <w:rFonts w:hint="eastAsia" w:asciiTheme="minorEastAsia" w:hAnsiTheme="minorEastAsia" w:eastAsiaTheme="minorEastAsia" w:cstheme="minorEastAsia"/>
                <w:color w:val="000000" w:themeColor="text1"/>
                <w:sz w:val="24"/>
                <w:szCs w:val="24"/>
                <w14:textFill>
                  <w14:solidFill>
                    <w14:schemeClr w14:val="tx1"/>
                  </w14:solidFill>
                </w14:textFill>
              </w:rPr>
              <w:t xml:space="preserve">X＜10</w:t>
            </w:r>
            <w:r/>
          </w:p>
        </w:tc>
      </w:tr>
    </w:tbl>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Theme="minorEastAsia" w:hAnsiTheme="minorEastAsia" w:eastAsiaTheme="minorEastAsia" w:cstheme="minorEastAsia"/>
          <w:b/>
          <w:bCs/>
          <w:sz w:val="24"/>
          <w:szCs w:val="24"/>
        </w:rPr>
        <w:br w:type="page" w:clear="all"/>
      </w:r>
      <w:r/>
    </w:p>
    <w:p>
      <w:pPr>
        <w:ind w:left="0" w:right="0" w:firstLine="0"/>
        <w:jc w:val="center"/>
        <w:spacing w:beforeAutospacing="0" w:afterAutospacing="0" w:line="360" w:lineRule="auto"/>
        <w:rPr>
          <w:rFonts w:hint="eastAsia" w:asciiTheme="minorEastAsia" w:hAnsiTheme="minorEastAsia" w:eastAsiaTheme="minorEastAsia" w:cstheme="minorEastAsia"/>
          <w:b/>
          <w:sz w:val="24"/>
          <w:szCs w:val="24"/>
        </w:rPr>
        <w:outlineLvl w:val="3"/>
      </w:pPr>
      <w:r>
        <w:rPr>
          <w:rFonts w:hint="eastAsia" w:asciiTheme="minorEastAsia" w:hAnsiTheme="minorEastAsia" w:eastAsiaTheme="minorEastAsia" w:cstheme="minorEastAsia"/>
          <w:b/>
          <w:sz w:val="24"/>
          <w:szCs w:val="24"/>
        </w:rPr>
        <w:t xml:space="preserve">残疾人福利性单位声明函</w:t>
      </w:r>
      <w:r/>
    </w:p>
    <w:p>
      <w:pPr>
        <w:ind w:left="0" w:right="0" w:firstLine="0"/>
        <w:jc w:val="center"/>
        <w:spacing w:beforeAutospacing="0" w:afterAutospacing="0" w:line="360" w:lineRule="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b/>
          <w:sz w:val="24"/>
          <w:szCs w:val="24"/>
          <w:lang w:val="en-US"/>
        </w:rPr>
        <w:t xml:space="preserve">(如有，非</w:t>
      </w:r>
      <w:r>
        <w:rPr>
          <w:rFonts w:hint="eastAsia" w:asciiTheme="minorEastAsia" w:hAnsiTheme="minorEastAsia" w:eastAsiaTheme="minorEastAsia" w:cstheme="minorEastAsia"/>
          <w:b/>
          <w:sz w:val="24"/>
          <w:szCs w:val="24"/>
        </w:rPr>
        <w:t xml:space="preserve">残疾人福利性单位不需提供</w:t>
      </w:r>
      <w:r>
        <w:rPr>
          <w:rFonts w:hint="eastAsia" w:asciiTheme="minorEastAsia" w:hAnsiTheme="minorEastAsia" w:eastAsiaTheme="minorEastAsia" w:cstheme="minorEastAsia"/>
          <w:b/>
          <w:sz w:val="24"/>
          <w:szCs w:val="24"/>
          <w:lang w:val="en-US"/>
        </w:rPr>
        <w:t xml:space="preserve">）</w:t>
      </w:r>
      <w:r/>
    </w:p>
    <w:p>
      <w:pPr>
        <w:ind w:left="0" w:right="0" w:firstLine="48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（采购人名称）单位的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（项目名称）采购活动提供本单位制造的货物（由本单位承担工程/提供服务），或者提供其他残疾人福利性单位制造的货物（不包括使用非残疾人福利性单位注册商标的货物）。</w:t>
      </w:r>
      <w:r/>
    </w:p>
    <w:p>
      <w:pPr>
        <w:ind w:left="0" w:right="0" w:firstLine="48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本单位对上述声明的真实性负责。如有虚假，将依法承担相应责任。</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供应商全称（加盖CA电子公章）：</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left="0" w:right="0" w:firstLine="0"/>
        <w:jc w:val="center"/>
        <w:spacing w:beforeAutospacing="0" w:afterAutospacing="0" w:line="360" w:lineRule="auto"/>
        <w:rPr>
          <w:rFonts w:hint="eastAsia" w:asciiTheme="minorEastAsia" w:hAnsiTheme="minorEastAsia" w:eastAsiaTheme="minorEastAsia" w:cstheme="minorEastAsia"/>
          <w:b/>
          <w:sz w:val="24"/>
          <w:szCs w:val="24"/>
        </w:rPr>
        <w:outlineLvl w:val="3"/>
      </w:pPr>
      <w:r>
        <w:rPr>
          <w:rFonts w:hint="eastAsia" w:asciiTheme="minorEastAsia" w:hAnsiTheme="minorEastAsia" w:eastAsiaTheme="minorEastAsia" w:cstheme="minorEastAsia"/>
          <w:b/>
          <w:sz w:val="24"/>
          <w:szCs w:val="24"/>
        </w:rPr>
        <w:t xml:space="preserve">监狱企业的证明文件</w:t>
      </w:r>
      <w:r/>
    </w:p>
    <w:p>
      <w:pPr>
        <w:ind w:left="0" w:right="0" w:firstLine="0"/>
        <w:jc w:val="center"/>
        <w:spacing w:beforeAutospacing="0" w:afterAutospacing="0" w:line="360" w:lineRule="auto"/>
        <w:rPr>
          <w:rFonts w:hint="eastAsia" w:asciiTheme="minorEastAsia" w:hAnsiTheme="minorEastAsia" w:eastAsiaTheme="minorEastAsia" w:cstheme="minorEastAsia"/>
          <w:b/>
          <w:sz w:val="24"/>
          <w:szCs w:val="24"/>
          <w:lang w:val="en-US"/>
        </w:rPr>
      </w:pPr>
      <w:r>
        <w:rPr>
          <w:rFonts w:hint="eastAsia" w:asciiTheme="minorEastAsia" w:hAnsiTheme="minorEastAsia" w:eastAsiaTheme="minorEastAsia" w:cstheme="minorEastAsia"/>
          <w:b/>
          <w:sz w:val="24"/>
          <w:szCs w:val="24"/>
          <w:lang w:val="en-US"/>
        </w:rPr>
        <w:t xml:space="preserve">(如有，非监狱企业</w:t>
      </w:r>
      <w:r>
        <w:rPr>
          <w:rFonts w:hint="eastAsia" w:asciiTheme="minorEastAsia" w:hAnsiTheme="minorEastAsia" w:eastAsiaTheme="minorEastAsia" w:cstheme="minorEastAsia"/>
          <w:b/>
          <w:sz w:val="24"/>
          <w:szCs w:val="24"/>
        </w:rPr>
        <w:t xml:space="preserve">不需提供</w:t>
      </w:r>
      <w:r>
        <w:rPr>
          <w:rFonts w:hint="eastAsia" w:asciiTheme="minorEastAsia" w:hAnsiTheme="minorEastAsia" w:eastAsiaTheme="minorEastAsia" w:cstheme="minorEastAsia"/>
          <w:b/>
          <w:sz w:val="24"/>
          <w:szCs w:val="24"/>
          <w:lang w:val="en-US"/>
        </w:rPr>
        <w:t xml:space="preserve">）</w:t>
      </w:r>
      <w:r/>
    </w:p>
    <w:p>
      <w:pPr>
        <w:pStyle w:val="718"/>
        <w:ind w:left="0" w:right="0" w:firstLine="0"/>
        <w:spacing w:before="0" w:beforeAutospacing="0" w:after="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0"/>
        <w:spacing w:beforeAutospacing="0" w:afterAutospacing="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br w:type="page" w:clear="all"/>
      </w:r>
      <w:r/>
    </w:p>
    <w:p>
      <w:pPr>
        <w:ind w:left="0" w:right="0" w:firstLine="0"/>
        <w:jc w:val="center"/>
        <w:spacing w:beforeAutospacing="0" w:afterAutospacing="0" w:line="360" w:lineRule="auto"/>
        <w:rPr>
          <w:rFonts w:hint="eastAsia" w:asciiTheme="minorEastAsia" w:hAnsiTheme="minorEastAsia" w:eastAsiaTheme="minorEastAsia" w:cstheme="minorEastAsia"/>
          <w:b/>
          <w:sz w:val="32"/>
          <w:szCs w:val="32"/>
          <w:lang w:val="en-US" w:eastAsia="zh-CN"/>
        </w:rPr>
        <w:outlineLvl w:val="1"/>
      </w:pPr>
      <w:r>
        <w:rPr>
          <w:rFonts w:hint="eastAsia" w:asciiTheme="minorEastAsia" w:hAnsiTheme="minorEastAsia" w:eastAsiaTheme="minorEastAsia" w:cstheme="minorEastAsia"/>
          <w:b/>
          <w:sz w:val="32"/>
          <w:szCs w:val="32"/>
          <w:lang w:val="en-US" w:eastAsia="zh-CN"/>
        </w:rPr>
        <w:t xml:space="preserve">三、商务和技术文件</w:t>
      </w:r>
      <w:bookmarkStart w:id="142" w:name="_Hlk133416875"/>
      <w:r/>
      <w:r/>
    </w:p>
    <w:p>
      <w:pPr>
        <w:ind w:left="0" w:right="0" w:firstLine="0"/>
        <w:jc w:val="center"/>
        <w:spacing w:beforeAutospacing="0" w:afterAutospacing="0" w:line="360" w:lineRule="auto"/>
        <w:rPr>
          <w:rFonts w:hint="eastAsia" w:asciiTheme="minorEastAsia" w:hAnsiTheme="minorEastAsia" w:eastAsiaTheme="minorEastAsia" w:cstheme="minorEastAsia"/>
          <w:b/>
          <w:sz w:val="28"/>
          <w:szCs w:val="28"/>
          <w:lang w:val="en-US" w:eastAsia="zh-CN"/>
        </w:rPr>
        <w:outlineLvl w:val="2"/>
      </w:pPr>
      <w:r>
        <w:rPr>
          <w:rFonts w:hint="eastAsia" w:asciiTheme="minorEastAsia" w:hAnsiTheme="minorEastAsia" w:eastAsiaTheme="minorEastAsia" w:cstheme="minorEastAsia"/>
          <w:b/>
          <w:sz w:val="28"/>
          <w:szCs w:val="28"/>
          <w:lang w:val="en-US" w:eastAsia="zh-CN"/>
        </w:rPr>
        <w:t xml:space="preserve">（一）磋商响应函</w:t>
      </w:r>
      <w:bookmarkEnd w:id="142"/>
      <w:r/>
      <w:r/>
    </w:p>
    <w:p>
      <w:pPr>
        <w:ind w:left="0" w:right="0" w:firstLine="0"/>
        <w:spacing w:beforeAutospacing="0" w:afterAutospacing="0" w:line="360" w:lineRule="auto"/>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 xml:space="preserve">致：</w:t>
      </w:r>
      <w:r>
        <w:rPr>
          <w:rFonts w:hint="eastAsia" w:asciiTheme="minorEastAsia" w:hAnsiTheme="minorEastAsia" w:eastAsiaTheme="minorEastAsia" w:cstheme="minorEastAsia"/>
          <w:sz w:val="24"/>
          <w:szCs w:val="24"/>
          <w:u w:val="single"/>
        </w:rPr>
        <w:t xml:space="preserve">               （采购单位名称）：</w:t>
      </w:r>
      <w:r/>
    </w:p>
    <w:p>
      <w:pPr>
        <w:pStyle w:val="961"/>
        <w:ind w:left="0" w:right="0" w:firstLine="464"/>
        <w:spacing w:before="0" w:beforeAutospacing="0" w:after="0" w:afterAutospacing="0" w:line="360" w:lineRule="auto"/>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 xml:space="preserve">根据贵方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（项目名称）</w:t>
      </w:r>
      <w:r>
        <w:rPr>
          <w:rFonts w:hint="eastAsia" w:asciiTheme="minorEastAsia" w:hAnsiTheme="minorEastAsia" w:eastAsiaTheme="minorEastAsia" w:cstheme="minorEastAsia"/>
          <w:spacing w:val="-4"/>
          <w:sz w:val="24"/>
          <w:szCs w:val="24"/>
        </w:rPr>
        <w:t xml:space="preserve">磋商文件的要求，正式授权下述签字人</w:t>
      </w:r>
      <w:r>
        <w:rPr>
          <w:rFonts w:hint="eastAsia" w:asciiTheme="minorEastAsia" w:hAnsiTheme="minorEastAsia" w:eastAsiaTheme="minorEastAsia" w:cstheme="minorEastAsia"/>
          <w:spacing w:val="-4"/>
          <w:sz w:val="24"/>
          <w:szCs w:val="24"/>
          <w:u w:val="single"/>
        </w:rPr>
        <w:t xml:space="preserve">                  </w:t>
      </w:r>
      <w:r>
        <w:rPr>
          <w:rFonts w:hint="eastAsia" w:asciiTheme="minorEastAsia" w:hAnsiTheme="minorEastAsia" w:eastAsiaTheme="minorEastAsia" w:cstheme="minorEastAsia"/>
          <w:spacing w:val="-4"/>
          <w:sz w:val="24"/>
          <w:szCs w:val="24"/>
        </w:rPr>
        <w:t xml:space="preserve">(姓名) 代表供应商</w:t>
      </w:r>
      <w:r>
        <w:rPr>
          <w:rFonts w:hint="eastAsia" w:asciiTheme="minorEastAsia" w:hAnsiTheme="minorEastAsia" w:eastAsiaTheme="minorEastAsia" w:cstheme="minorEastAsia"/>
          <w:spacing w:val="-4"/>
          <w:sz w:val="24"/>
          <w:szCs w:val="24"/>
          <w:u w:val="single"/>
        </w:rPr>
        <w:t xml:space="preserve">                            </w:t>
      </w:r>
      <w:r>
        <w:rPr>
          <w:rFonts w:hint="eastAsia" w:asciiTheme="minorEastAsia" w:hAnsiTheme="minorEastAsia" w:eastAsiaTheme="minorEastAsia" w:cstheme="minorEastAsia"/>
          <w:spacing w:val="-4"/>
          <w:sz w:val="24"/>
          <w:szCs w:val="24"/>
        </w:rPr>
        <w:t xml:space="preserve">（供应商名称）</w:t>
      </w:r>
      <w:r>
        <w:rPr>
          <w:rFonts w:hint="eastAsia" w:asciiTheme="minorEastAsia" w:hAnsiTheme="minorEastAsia" w:eastAsiaTheme="minorEastAsia" w:cstheme="minorEastAsia"/>
          <w:sz w:val="24"/>
          <w:szCs w:val="24"/>
        </w:rPr>
        <w:t xml:space="preserve">全权处理本次项目磋商的有关事宜。</w:t>
      </w:r>
      <w:r>
        <w:rPr>
          <w:rFonts w:hint="eastAsia" w:asciiTheme="minorEastAsia" w:hAnsiTheme="minorEastAsia" w:eastAsiaTheme="minorEastAsia" w:cstheme="minorEastAsia"/>
          <w:spacing w:val="-4"/>
          <w:sz w:val="24"/>
          <w:szCs w:val="24"/>
        </w:rPr>
        <w:t xml:space="preserve">据此函，签字人兹宣布同意如下：</w:t>
      </w:r>
      <w:r/>
    </w:p>
    <w:p>
      <w:pPr>
        <w:pStyle w:val="961"/>
        <w:ind w:left="0" w:right="0" w:firstLine="480"/>
        <w:spacing w:before="0" w:beforeAutospacing="0" w:after="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按磋商文件规定的各项要求，向买方提供所需服务。</w:t>
      </w:r>
      <w:r/>
    </w:p>
    <w:p>
      <w:pPr>
        <w:pStyle w:val="961"/>
        <w:ind w:left="0" w:right="0" w:firstLine="480"/>
        <w:spacing w:before="0" w:beforeAutospacing="0" w:after="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我方完全理解贵方不一定将合同授予最低报价的供应商。</w:t>
      </w:r>
      <w:r/>
    </w:p>
    <w:p>
      <w:pPr>
        <w:pStyle w:val="961"/>
        <w:ind w:left="0" w:right="0" w:firstLine="480"/>
        <w:spacing w:before="0" w:beforeAutospacing="0" w:after="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pacing w:val="-4"/>
          <w:sz w:val="24"/>
          <w:szCs w:val="24"/>
        </w:rPr>
        <w:t xml:space="preserve">我方在磋商之前已经完全理解并接受磋商文件的各项规定和要求，对磋商文件的合理性、合法性不再有异议（包括修改文件，如有）。</w:t>
      </w:r>
      <w:r/>
    </w:p>
    <w:p>
      <w:pPr>
        <w:pStyle w:val="961"/>
        <w:ind w:left="0" w:right="0" w:firstLine="480"/>
        <w:spacing w:before="0" w:beforeAutospacing="0" w:after="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bCs/>
          <w:color w:val="000000"/>
          <w:sz w:val="24"/>
          <w:szCs w:val="24"/>
        </w:rPr>
        <w:t xml:space="preserve">我</w:t>
      </w:r>
      <w:r>
        <w:rPr>
          <w:rFonts w:hint="eastAsia" w:asciiTheme="minorEastAsia" w:hAnsiTheme="minorEastAsia" w:eastAsiaTheme="minorEastAsia" w:cstheme="minorEastAsia"/>
          <w:bCs/>
          <w:color w:val="000000"/>
          <w:spacing w:val="-4"/>
          <w:sz w:val="24"/>
          <w:szCs w:val="24"/>
        </w:rPr>
        <w:t xml:space="preserve">方同意按采购文件中的规定，本磋商文件的有效期限为磋商截止之日起60天</w:t>
      </w:r>
      <w:r>
        <w:rPr>
          <w:rFonts w:hint="eastAsia" w:asciiTheme="minorEastAsia" w:hAnsiTheme="minorEastAsia" w:eastAsiaTheme="minorEastAsia" w:cstheme="minorEastAsia"/>
          <w:sz w:val="24"/>
          <w:szCs w:val="24"/>
        </w:rPr>
        <w:t xml:space="preserve">，并在规定的磋商有效期期满之前均具有约束力。</w:t>
      </w:r>
      <w:r/>
    </w:p>
    <w:p>
      <w:pPr>
        <w:pStyle w:val="961"/>
        <w:ind w:left="0" w:right="0" w:firstLine="480"/>
        <w:spacing w:before="0" w:beforeAutospacing="0" w:after="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如果在磋商后规定的磋商有效期内撤回响应文件或成交后拒绝签订合同，我们的磋商保证金可不予退还。</w:t>
      </w:r>
      <w:r/>
    </w:p>
    <w:p>
      <w:pPr>
        <w:pStyle w:val="961"/>
        <w:ind w:left="0" w:right="0" w:firstLine="480"/>
        <w:spacing w:before="0" w:beforeAutospacing="0" w:after="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同意提供贵方可能另外要求的与磋商有关的任何证据或资料，并保证我方已提供和将要提供的文件是真实的、准确的。</w:t>
      </w:r>
      <w:r/>
    </w:p>
    <w:p>
      <w:pPr>
        <w:pStyle w:val="961"/>
        <w:ind w:left="0" w:right="0" w:firstLine="480"/>
        <w:spacing w:before="0" w:beforeAutospacing="0" w:after="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一旦我方成交,我方将根据磋商文件的规定，严格履行合同的责任和义务,并保证在磋商文件规定的时间完成项目，交付买方验收、使用。</w:t>
      </w:r>
      <w:r/>
    </w:p>
    <w:p>
      <w:pPr>
        <w:pStyle w:val="961"/>
        <w:ind w:left="0" w:right="0" w:firstLine="480"/>
        <w:spacing w:before="0" w:beforeAutospacing="0" w:after="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我方愿意遵守《中华人民共和国政府采购法》，并按《中华人民共和国民法典》和合同条款履行自己的全部责任。</w:t>
      </w:r>
      <w:r/>
    </w:p>
    <w:p>
      <w:pPr>
        <w:pStyle w:val="961"/>
        <w:ind w:left="0" w:right="0" w:firstLine="480"/>
        <w:spacing w:before="0" w:beforeAutospacing="0" w:after="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与本磋商有关的正式通讯地址为：</w:t>
      </w:r>
      <w:r/>
    </w:p>
    <w:p>
      <w:pPr>
        <w:pStyle w:val="961"/>
        <w:ind w:right="0"/>
        <w:spacing w:before="0" w:beforeAutospacing="0" w:after="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电话：</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邮编：</w:t>
      </w:r>
      <w:r/>
    </w:p>
    <w:p>
      <w:pPr>
        <w:pStyle w:val="961"/>
        <w:ind w:left="0" w:right="0" w:firstLine="480"/>
        <w:spacing w:before="0" w:beforeAutospacing="0" w:after="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供应商开户行：</w:t>
      </w:r>
      <w:r/>
    </w:p>
    <w:p>
      <w:pPr>
        <w:pStyle w:val="961"/>
        <w:ind w:left="0" w:right="0" w:firstLine="480"/>
        <w:spacing w:before="0" w:beforeAutospacing="0" w:after="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账户：</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供应商全称（加盖CA电子公章）：</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法定代表人或授权委托人：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（签字或签章）</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p>
    <w:p>
      <w:pPr>
        <w:ind w:left="0" w:right="0" w:firstLine="0"/>
        <w:jc w:val="center"/>
        <w:spacing w:beforeAutospacing="0" w:afterAutospacing="0" w:line="360" w:lineRule="auto"/>
        <w:rPr>
          <w:rFonts w:hint="eastAsia" w:asciiTheme="minorEastAsia" w:hAnsiTheme="minorEastAsia" w:eastAsiaTheme="minorEastAsia" w:cstheme="minorEastAsia"/>
          <w:b/>
          <w:sz w:val="28"/>
          <w:szCs w:val="28"/>
          <w:lang w:val="en-US" w:eastAsia="zh-CN"/>
        </w:rPr>
        <w:outlineLvl w:val="2"/>
      </w:pPr>
      <w:r>
        <w:rPr>
          <w:rFonts w:hint="eastAsia" w:asciiTheme="minorEastAsia" w:hAnsiTheme="minorEastAsia" w:eastAsiaTheme="minorEastAsia" w:cstheme="minorEastAsia"/>
          <w:b/>
          <w:sz w:val="28"/>
          <w:szCs w:val="28"/>
          <w:lang w:val="en-US" w:eastAsia="zh-CN"/>
        </w:rPr>
        <w:t xml:space="preserve">（二）法人授权委托书</w:t>
      </w:r>
      <w:r/>
    </w:p>
    <w:p>
      <w:pPr>
        <w:ind w:left="0" w:right="0" w:firstLine="480"/>
        <w:spacing w:beforeAutospacing="0" w:afterAutospacing="0" w:line="360" w:lineRule="auto"/>
        <w:tabs>
          <w:tab w:val="left" w:pos="2410" w:leader="none"/>
          <w:tab w:val="left" w:pos="2669" w:leader="none"/>
          <w:tab w:val="left" w:pos="4015" w:leader="none"/>
          <w:tab w:val="left" w:pos="609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本人</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rPr>
        <w:t xml:space="preserve">（法定代</w:t>
      </w:r>
      <w:r>
        <w:rPr>
          <w:rFonts w:hint="eastAsia" w:asciiTheme="minorEastAsia" w:hAnsiTheme="minorEastAsia" w:eastAsiaTheme="minorEastAsia" w:cstheme="minorEastAsia"/>
          <w:spacing w:val="4"/>
          <w:sz w:val="24"/>
          <w:szCs w:val="24"/>
        </w:rPr>
        <w:t xml:space="preserve">表</w:t>
      </w:r>
      <w:r>
        <w:rPr>
          <w:rFonts w:hint="eastAsia" w:asciiTheme="minorEastAsia" w:hAnsiTheme="minorEastAsia" w:eastAsiaTheme="minorEastAsia" w:cstheme="minorEastAsia"/>
          <w:sz w:val="24"/>
          <w:szCs w:val="24"/>
        </w:rPr>
        <w:t xml:space="preserve">人姓名）系</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rPr>
        <w:t xml:space="preserve">（供应</w:t>
      </w:r>
      <w:r>
        <w:rPr>
          <w:rFonts w:hint="eastAsia" w:asciiTheme="minorEastAsia" w:hAnsiTheme="minorEastAsia" w:eastAsiaTheme="minorEastAsia" w:cstheme="minorEastAsia"/>
          <w:spacing w:val="4"/>
          <w:sz w:val="24"/>
          <w:szCs w:val="24"/>
        </w:rPr>
        <w:t xml:space="preserve">商</w:t>
      </w:r>
      <w:r>
        <w:rPr>
          <w:rFonts w:hint="eastAsia" w:asciiTheme="minorEastAsia" w:hAnsiTheme="minorEastAsia" w:eastAsiaTheme="minorEastAsia" w:cstheme="minorEastAsia"/>
          <w:sz w:val="24"/>
          <w:szCs w:val="24"/>
        </w:rPr>
        <w:t xml:space="preserve">名称）</w:t>
      </w:r>
      <w:r>
        <w:rPr>
          <w:rFonts w:hint="eastAsia" w:asciiTheme="minorEastAsia" w:hAnsiTheme="minorEastAsia" w:eastAsiaTheme="minorEastAsia" w:cstheme="minorEastAsia"/>
          <w:spacing w:val="4"/>
          <w:sz w:val="24"/>
          <w:szCs w:val="24"/>
        </w:rPr>
        <w:t xml:space="preserve">的</w:t>
      </w:r>
      <w:r>
        <w:rPr>
          <w:rFonts w:hint="eastAsia" w:asciiTheme="minorEastAsia" w:hAnsiTheme="minorEastAsia" w:eastAsiaTheme="minorEastAsia" w:cstheme="minorEastAsia"/>
          <w:sz w:val="24"/>
          <w:szCs w:val="24"/>
        </w:rPr>
        <w:t xml:space="preserve">法定代表人，现委托</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rPr>
        <w:t xml:space="preserve">（姓名）为我方代理人。代理人根据授权，以我方名义签署、澄清、说明、补正</w:t>
      </w:r>
      <w:r>
        <w:rPr>
          <w:rFonts w:hint="eastAsia" w:asciiTheme="minorEastAsia" w:hAnsiTheme="minorEastAsia" w:eastAsiaTheme="minorEastAsia" w:cstheme="minorEastAsia"/>
          <w:spacing w:val="-10"/>
          <w:sz w:val="24"/>
          <w:szCs w:val="24"/>
        </w:rPr>
        <w:t xml:space="preserve">、</w:t>
      </w:r>
      <w:r>
        <w:rPr>
          <w:rFonts w:hint="eastAsia" w:asciiTheme="minorEastAsia" w:hAnsiTheme="minorEastAsia" w:eastAsiaTheme="minorEastAsia" w:cstheme="minorEastAsia"/>
          <w:sz w:val="24"/>
          <w:szCs w:val="24"/>
        </w:rPr>
        <w:t xml:space="preserve">递交</w:t>
      </w:r>
      <w:r>
        <w:rPr>
          <w:rFonts w:hint="eastAsia" w:asciiTheme="minorEastAsia" w:hAnsiTheme="minorEastAsia" w:eastAsiaTheme="minorEastAsia" w:cstheme="minorEastAsia"/>
          <w:spacing w:val="-8"/>
          <w:sz w:val="24"/>
          <w:szCs w:val="24"/>
        </w:rPr>
        <w:t xml:space="preserve">、</w:t>
      </w:r>
      <w:r>
        <w:rPr>
          <w:rFonts w:hint="eastAsia" w:asciiTheme="minorEastAsia" w:hAnsiTheme="minorEastAsia" w:eastAsiaTheme="minorEastAsia" w:cstheme="minorEastAsia"/>
          <w:sz w:val="24"/>
          <w:szCs w:val="24"/>
        </w:rPr>
        <w:t xml:space="preserve">撤回</w:t>
      </w:r>
      <w:r>
        <w:rPr>
          <w:rFonts w:hint="eastAsia" w:asciiTheme="minorEastAsia" w:hAnsiTheme="minorEastAsia" w:eastAsiaTheme="minorEastAsia" w:cstheme="minorEastAsia"/>
          <w:spacing w:val="-10"/>
          <w:sz w:val="24"/>
          <w:szCs w:val="24"/>
        </w:rPr>
        <w:t xml:space="preserve">、</w:t>
      </w:r>
      <w:r>
        <w:rPr>
          <w:rFonts w:hint="eastAsia" w:asciiTheme="minorEastAsia" w:hAnsiTheme="minorEastAsia" w:eastAsiaTheme="minorEastAsia" w:cstheme="minorEastAsia"/>
          <w:sz w:val="24"/>
          <w:szCs w:val="24"/>
        </w:rPr>
        <w:t xml:space="preserve">修改 </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rPr>
        <w:t xml:space="preserve">（项目名称</w:t>
      </w:r>
      <w:r>
        <w:rPr>
          <w:rFonts w:hint="eastAsia" w:asciiTheme="minorEastAsia" w:hAnsiTheme="minorEastAsia" w:eastAsiaTheme="minorEastAsia" w:cstheme="minorEastAsia"/>
          <w:spacing w:val="-8"/>
          <w:sz w:val="24"/>
          <w:szCs w:val="24"/>
        </w:rPr>
        <w:t xml:space="preserve">）</w:t>
      </w:r>
      <w:r>
        <w:rPr>
          <w:rFonts w:hint="eastAsia" w:asciiTheme="minorEastAsia" w:hAnsiTheme="minorEastAsia" w:eastAsiaTheme="minorEastAsia" w:cstheme="minorEastAsia"/>
          <w:sz w:val="24"/>
          <w:szCs w:val="24"/>
        </w:rPr>
        <w:t xml:space="preserve">响应文件</w:t>
      </w:r>
      <w:r>
        <w:rPr>
          <w:rFonts w:hint="eastAsia" w:asciiTheme="minorEastAsia" w:hAnsiTheme="minorEastAsia" w:eastAsiaTheme="minorEastAsia" w:cstheme="minorEastAsia"/>
          <w:spacing w:val="-8"/>
          <w:sz w:val="24"/>
          <w:szCs w:val="24"/>
        </w:rPr>
        <w:t xml:space="preserve">、</w:t>
      </w:r>
      <w:r>
        <w:rPr>
          <w:rFonts w:hint="eastAsia" w:asciiTheme="minorEastAsia" w:hAnsiTheme="minorEastAsia" w:eastAsiaTheme="minorEastAsia" w:cstheme="minorEastAsia"/>
          <w:sz w:val="24"/>
          <w:szCs w:val="24"/>
        </w:rPr>
        <w:t xml:space="preserve">参加磋商</w:t>
      </w:r>
      <w:r>
        <w:rPr>
          <w:rFonts w:hint="eastAsia" w:asciiTheme="minorEastAsia" w:hAnsiTheme="minorEastAsia" w:eastAsiaTheme="minorEastAsia" w:cstheme="minorEastAsia"/>
          <w:spacing w:val="-10"/>
          <w:sz w:val="24"/>
          <w:szCs w:val="24"/>
        </w:rPr>
        <w:t xml:space="preserve">、</w:t>
      </w:r>
      <w:r>
        <w:rPr>
          <w:rFonts w:hint="eastAsia" w:asciiTheme="minorEastAsia" w:hAnsiTheme="minorEastAsia" w:eastAsiaTheme="minorEastAsia" w:cstheme="minorEastAsia"/>
          <w:sz w:val="24"/>
          <w:szCs w:val="24"/>
        </w:rPr>
        <w:t xml:space="preserve">签订合同和处理有关事宜，其法律后果由我方承担。</w:t>
      </w:r>
      <w:r/>
    </w:p>
    <w:p>
      <w:pPr>
        <w:pStyle w:val="707"/>
        <w:ind w:left="0" w:right="0" w:firstLine="480"/>
        <w:spacing w:before="0" w:beforeAutospacing="0" w:afterAutospacing="0"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委托期限：</w:t>
      </w:r>
      <w:r>
        <w:rPr>
          <w:rFonts w:hint="eastAsia" w:asciiTheme="minorEastAsia" w:hAnsiTheme="minorEastAsia" w:eastAsiaTheme="minorEastAsia" w:cstheme="minorEastAsia"/>
          <w:sz w:val="24"/>
          <w:szCs w:val="24"/>
          <w:u w:val="single"/>
        </w:rPr>
        <w:t xml:space="preserve"> 自本委托书签署之日起至投标有效期期满。</w:t>
      </w:r>
      <w:r/>
    </w:p>
    <w:p>
      <w:pPr>
        <w:pStyle w:val="707"/>
        <w:ind w:left="0" w:right="0" w:firstLine="480"/>
        <w:spacing w:before="0"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代理人无转委托权</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48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附：法定代表人身份证扫描件及委托代理人身份证扫描件。</w:t>
      </w:r>
      <w:r/>
    </w:p>
    <w:p>
      <w:pPr>
        <w:pStyle w:val="691"/>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707"/>
        <w:ind w:left="0" w:right="0" w:firstLine="0"/>
        <w:spacing w:before="0"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707"/>
        <w:ind w:left="0" w:right="0" w:firstLine="0"/>
        <w:spacing w:before="0"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691"/>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供应商全称（加盖CA电子公章）：</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法定代表人（签字或签章）：</w:t>
      </w:r>
      <w:r>
        <w:rPr>
          <w:rFonts w:hint="eastAsia" w:asciiTheme="minorEastAsia" w:hAnsiTheme="minorEastAsia" w:eastAsiaTheme="minorEastAsia" w:cstheme="minorEastAsia"/>
          <w:sz w:val="24"/>
          <w:szCs w:val="24"/>
          <w:u w:val="single"/>
        </w:rPr>
        <w:t xml:space="preserve">        </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授权委托人</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签字）</w:t>
      </w:r>
      <w:r>
        <w:rPr>
          <w:rFonts w:hint="eastAsia" w:asciiTheme="minorEastAsia" w:hAnsiTheme="minorEastAsia" w:eastAsiaTheme="minorEastAsia" w:cstheme="minorEastAsia"/>
          <w:sz w:val="24"/>
          <w:szCs w:val="24"/>
          <w:lang w:eastAsia="zh-CN"/>
        </w:rPr>
        <w:t xml:space="preserve">：</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left="0" w:right="0" w:firstLine="0"/>
        <w:jc w:val="center"/>
        <w:spacing w:beforeAutospacing="0" w:afterAutospacing="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left="0" w:right="0" w:firstLine="0"/>
        <w:jc w:val="both"/>
        <w:spacing w:beforeAutospacing="0" w:afterAutospacing="0"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注：如果由供应商的法定代表人签署响应文件，则无须提交授权委托书。</w:t>
      </w:r>
      <w:r/>
    </w:p>
    <w:p>
      <w:pPr>
        <w:ind w:left="0" w:right="0" w:firstLine="0"/>
        <w:spacing w:beforeAutospacing="0" w:afterAutospacing="0"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br w:type="page" w:clear="all"/>
      </w:r>
      <w:r/>
    </w:p>
    <w:p>
      <w:pPr>
        <w:ind w:left="0" w:right="0" w:firstLine="0"/>
        <w:jc w:val="center"/>
        <w:spacing w:beforeAutospacing="0" w:afterAutospacing="0" w:line="360" w:lineRule="auto"/>
        <w:rPr>
          <w:rFonts w:hint="eastAsia" w:asciiTheme="minorEastAsia" w:hAnsiTheme="minorEastAsia" w:eastAsiaTheme="minorEastAsia" w:cstheme="minorEastAsia"/>
          <w:b/>
          <w:sz w:val="28"/>
          <w:szCs w:val="28"/>
          <w:lang w:val="en-US" w:eastAsia="zh-CN"/>
        </w:rPr>
        <w:outlineLvl w:val="2"/>
      </w:pPr>
      <w:r>
        <w:rPr>
          <w:rFonts w:hint="eastAsia" w:asciiTheme="minorEastAsia" w:hAnsiTheme="minorEastAsia" w:eastAsiaTheme="minorEastAsia" w:cstheme="minorEastAsia"/>
          <w:b/>
          <w:sz w:val="28"/>
          <w:szCs w:val="28"/>
          <w:lang w:val="en-US" w:eastAsia="zh-CN"/>
        </w:rPr>
        <w:t xml:space="preserve">（三）商务条款响应偏离表</w:t>
      </w:r>
      <w:r/>
    </w:p>
    <w:p>
      <w:pPr>
        <w:ind w:left="0" w:right="0" w:firstLine="0"/>
        <w:spacing w:beforeAutospacing="0" w:afterAutospacing="0" w:line="360" w:lineRule="auto"/>
        <w:rPr>
          <w:rFonts w:hint="eastAsia"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供应商全称（</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加盖CA电子签章</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w:t>
      </w:r>
      <w:r/>
    </w:p>
    <w:tbl>
      <w:tblPr>
        <w:tblStyle w:val="685"/>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821"/>
        <w:gridCol w:w="2784"/>
        <w:gridCol w:w="2503"/>
        <w:gridCol w:w="2628"/>
      </w:tblGrid>
      <w:tr>
        <w:trPr>
          <w:jc w:val="center"/>
          <w:trHeight w:val="704"/>
        </w:trPr>
        <w:tc>
          <w:tcPr>
            <w:tcBorders>
              <w:top w:val="single" w:color="auto" w:sz="4" w:space="0"/>
              <w:left w:val="single" w:color="auto" w:sz="4" w:space="0"/>
              <w:bottom w:val="single" w:color="auto" w:sz="4" w:space="0"/>
              <w:right w:val="single" w:color="auto" w:sz="4" w:space="0"/>
            </w:tcBorders>
            <w:tcW w:w="935"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1429"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采购要求</w:t>
            </w:r>
            <w:r/>
          </w:p>
        </w:tc>
        <w:tc>
          <w:tcPr>
            <w:tcBorders>
              <w:top w:val="single" w:color="auto" w:sz="4" w:space="0"/>
              <w:left w:val="single" w:color="auto" w:sz="4" w:space="0"/>
              <w:bottom w:val="single" w:color="auto" w:sz="4" w:space="0"/>
              <w:right w:val="single" w:color="auto" w:sz="4" w:space="0"/>
            </w:tcBorders>
            <w:tcW w:w="1285"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1349" w:type="pct"/>
            <w:vAlign w:val="center"/>
            <w:textDirection w:val="lrTb"/>
            <w:noWrap/>
          </w:tcPr>
          <w:p>
            <w:pPr>
              <w:ind w:left="0" w:right="0" w:firstLine="0"/>
              <w:jc w:val="center"/>
              <w:spacing w:beforeAutospacing="0" w:afterAutospacing="0" w:line="360" w:lineRule="auto"/>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偏离说明</w:t>
            </w:r>
            <w:r/>
          </w:p>
        </w:tc>
      </w:tr>
      <w:tr>
        <w:trPr>
          <w:jc w:val="center"/>
          <w:trHeight w:val="593"/>
        </w:trPr>
        <w:tc>
          <w:tcPr>
            <w:tcBorders>
              <w:top w:val="single" w:color="auto" w:sz="4" w:space="0"/>
              <w:left w:val="single" w:color="auto" w:sz="4" w:space="0"/>
              <w:bottom w:val="single" w:color="auto" w:sz="4" w:space="0"/>
              <w:right w:val="single" w:color="auto" w:sz="4" w:space="0"/>
            </w:tcBorders>
            <w:tcW w:w="935"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服务期</w:t>
            </w:r>
            <w:r/>
          </w:p>
        </w:tc>
        <w:tc>
          <w:tcPr>
            <w:tcBorders>
              <w:top w:val="single" w:color="auto" w:sz="4" w:space="0"/>
              <w:left w:val="single" w:color="auto" w:sz="4" w:space="0"/>
              <w:bottom w:val="single" w:color="auto" w:sz="4" w:space="0"/>
              <w:right w:val="single" w:color="auto" w:sz="4" w:space="0"/>
            </w:tcBorders>
            <w:tcW w:w="1429"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85"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49"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485"/>
        </w:trPr>
        <w:tc>
          <w:tcPr>
            <w:tcBorders>
              <w:top w:val="single" w:color="auto" w:sz="4" w:space="0"/>
              <w:left w:val="single" w:color="auto" w:sz="4" w:space="0"/>
              <w:bottom w:val="single" w:color="auto" w:sz="4" w:space="0"/>
              <w:right w:val="single" w:color="auto" w:sz="4" w:space="0"/>
            </w:tcBorders>
            <w:tcW w:w="935"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服务地点</w:t>
            </w:r>
            <w:r/>
          </w:p>
        </w:tc>
        <w:tc>
          <w:tcPr>
            <w:tcBorders>
              <w:top w:val="single" w:color="auto" w:sz="4" w:space="0"/>
              <w:left w:val="single" w:color="auto" w:sz="4" w:space="0"/>
              <w:bottom w:val="single" w:color="auto" w:sz="4" w:space="0"/>
              <w:right w:val="single" w:color="auto" w:sz="4" w:space="0"/>
            </w:tcBorders>
            <w:tcW w:w="1429"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85"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49"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507"/>
        </w:trPr>
        <w:tc>
          <w:tcPr>
            <w:tcBorders>
              <w:top w:val="single" w:color="auto" w:sz="4" w:space="0"/>
              <w:left w:val="single" w:color="auto" w:sz="4" w:space="0"/>
              <w:bottom w:val="single" w:color="auto" w:sz="4" w:space="0"/>
              <w:right w:val="single" w:color="auto" w:sz="4" w:space="0"/>
            </w:tcBorders>
            <w:tcW w:w="935"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1429"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85"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49"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472"/>
        </w:trPr>
        <w:tc>
          <w:tcPr>
            <w:tcBorders>
              <w:top w:val="single" w:color="auto" w:sz="4" w:space="0"/>
              <w:left w:val="single" w:color="auto" w:sz="4" w:space="0"/>
              <w:bottom w:val="single" w:color="auto" w:sz="4" w:space="0"/>
              <w:right w:val="single" w:color="auto" w:sz="4" w:space="0"/>
            </w:tcBorders>
            <w:tcW w:w="935"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验收</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要求</w:t>
            </w:r>
            <w:r/>
          </w:p>
        </w:tc>
        <w:tc>
          <w:tcPr>
            <w:tcBorders>
              <w:top w:val="single" w:color="auto" w:sz="4" w:space="0"/>
              <w:left w:val="single" w:color="auto" w:sz="4" w:space="0"/>
              <w:bottom w:val="single" w:color="auto" w:sz="4" w:space="0"/>
              <w:right w:val="single" w:color="auto" w:sz="4" w:space="0"/>
            </w:tcBorders>
            <w:tcW w:w="1429"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85"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49"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483"/>
        </w:trPr>
        <w:tc>
          <w:tcPr>
            <w:tcBorders>
              <w:top w:val="single" w:color="auto" w:sz="4" w:space="0"/>
              <w:left w:val="single" w:color="auto" w:sz="4" w:space="0"/>
              <w:bottom w:val="single" w:color="auto" w:sz="4" w:space="0"/>
              <w:right w:val="single" w:color="auto" w:sz="4" w:space="0"/>
            </w:tcBorders>
            <w:tcW w:w="935"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1429"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285"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49"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bl>
    <w:p>
      <w:pPr>
        <w:ind w:left="0" w:right="0" w:firstLine="0"/>
        <w:jc w:val="center"/>
        <w:spacing w:beforeAutospacing="0" w:afterAutospacing="0" w:line="36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r>
      <w:r/>
    </w:p>
    <w:p>
      <w:pPr>
        <w:ind w:left="0" w:right="0" w:firstLine="0"/>
        <w:jc w:val="both"/>
        <w:spacing w:beforeAutospacing="0" w:afterAutospacing="0" w:line="360" w:lineRule="auto"/>
        <w:tabs>
          <w:tab w:val="left" w:pos="2340" w:leader="none"/>
          <w:tab w:val="left" w:pos="2520" w:leader="none"/>
          <w:tab w:val="left" w:pos="2700" w:leader="none"/>
          <w:tab w:val="left" w:pos="3060" w:leader="none"/>
        </w:tabs>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 xml:space="preserve">备注：</w:t>
      </w:r>
      <w:r>
        <w:rPr>
          <w:rFonts w:hint="eastAsia" w:asciiTheme="minorEastAsia" w:hAnsiTheme="minorEastAsia" w:eastAsiaTheme="minorEastAsia" w:cstheme="minorEastAsia"/>
          <w:b w:val="0"/>
          <w:bCs w:val="0"/>
          <w:sz w:val="24"/>
          <w:szCs w:val="24"/>
        </w:rPr>
        <w:t xml:space="preserve">该表必须按照竞争性磋商</w:t>
      </w:r>
      <w:r>
        <w:rPr>
          <w:rFonts w:hint="eastAsia" w:asciiTheme="minorEastAsia" w:hAnsiTheme="minorEastAsia" w:eastAsiaTheme="minorEastAsia" w:cstheme="minorEastAsia"/>
          <w:b w:val="0"/>
          <w:bCs w:val="0"/>
          <w:sz w:val="24"/>
          <w:szCs w:val="24"/>
          <w:lang w:val="en-US" w:eastAsia="zh-CN"/>
        </w:rPr>
        <w:t xml:space="preserve">文件</w:t>
      </w:r>
      <w:r>
        <w:rPr>
          <w:rFonts w:hint="eastAsia" w:asciiTheme="minorEastAsia" w:hAnsiTheme="minorEastAsia" w:eastAsiaTheme="minorEastAsia" w:cstheme="minorEastAsia"/>
          <w:b w:val="0"/>
          <w:bCs w:val="0"/>
          <w:sz w:val="24"/>
          <w:szCs w:val="24"/>
        </w:rPr>
        <w:t xml:space="preserve">要求逐条如实填写，根据响应情况在“偏离说明”项填写正偏离或负偏离及原因，完全符合的填写“无偏离”；</w:t>
      </w:r>
      <w:r/>
    </w:p>
    <w:p>
      <w:pPr>
        <w:ind w:left="0" w:right="0" w:firstLine="0"/>
        <w:jc w:val="center"/>
        <w:spacing w:beforeAutospacing="0" w:afterAutospacing="0" w:line="360" w:lineRule="auto"/>
        <w:tabs>
          <w:tab w:val="left" w:pos="2340" w:leader="none"/>
          <w:tab w:val="left" w:pos="2520" w:leader="none"/>
          <w:tab w:val="left" w:pos="2700" w:leader="none"/>
          <w:tab w:val="left" w:pos="3060"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供应商全称（加盖CA电子公章）：</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left="0" w:right="0" w:firstLine="0"/>
        <w:jc w:val="center"/>
        <w:spacing w:beforeAutospacing="0" w:afterAutospacing="0" w:line="360" w:lineRule="auto"/>
        <w:tabs>
          <w:tab w:val="left" w:pos="2340" w:leader="none"/>
          <w:tab w:val="left" w:pos="2520" w:leader="none"/>
          <w:tab w:val="left" w:pos="2700" w:leader="none"/>
          <w:tab w:val="left" w:pos="3060"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left="0" w:right="0" w:firstLine="0"/>
        <w:spacing w:beforeAutospacing="0" w:afterAutospacing="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br w:type="page" w:clear="all"/>
      </w:r>
      <w:r/>
    </w:p>
    <w:p>
      <w:pPr>
        <w:ind w:left="0" w:right="0" w:firstLine="0"/>
        <w:jc w:val="center"/>
        <w:spacing w:beforeAutospacing="0" w:afterAutospacing="0" w:line="360" w:lineRule="auto"/>
        <w:rPr>
          <w:rFonts w:hint="eastAsia" w:asciiTheme="minorEastAsia" w:hAnsiTheme="minorEastAsia" w:eastAsiaTheme="minorEastAsia" w:cstheme="minorEastAsia"/>
          <w:b/>
          <w:sz w:val="28"/>
          <w:szCs w:val="28"/>
          <w:lang w:val="en-US" w:eastAsia="zh-CN"/>
        </w:rPr>
        <w:outlineLvl w:val="2"/>
      </w:pPr>
      <w:r>
        <w:rPr>
          <w:rFonts w:hint="eastAsia" w:asciiTheme="minorEastAsia" w:hAnsiTheme="minorEastAsia" w:eastAsiaTheme="minorEastAsia" w:cstheme="minorEastAsia"/>
          <w:b/>
          <w:sz w:val="28"/>
          <w:szCs w:val="28"/>
          <w:lang w:val="en-US" w:eastAsia="zh-CN"/>
        </w:rPr>
        <w:t xml:space="preserve">（四）技术条款响应及偏离表</w:t>
      </w:r>
      <w:r/>
    </w:p>
    <w:p>
      <w:pPr>
        <w:ind w:left="0" w:right="0" w:firstLine="0"/>
        <w:spacing w:beforeAutospacing="0" w:afterAutospacing="0"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供应商全称（</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加盖CA电子签章</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w:t>
      </w:r>
      <w:r/>
    </w:p>
    <w:tbl>
      <w:tblPr>
        <w:tblStyle w:val="68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8"/>
        <w:gridCol w:w="3473"/>
        <w:gridCol w:w="3473"/>
        <w:gridCol w:w="1592"/>
      </w:tblGrid>
      <w:tr>
        <w:trPr>
          <w:cantSplit/>
        </w:trPr>
        <w:tc>
          <w:tcPr>
            <w:tcW w:w="615"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序号</w:t>
            </w:r>
            <w:r/>
          </w:p>
        </w:tc>
        <w:tc>
          <w:tcPr>
            <w:tcW w:w="1783"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采购要求</w:t>
            </w:r>
            <w:r/>
          </w:p>
        </w:tc>
        <w:tc>
          <w:tcPr>
            <w:tcW w:w="1783" w:type="pct"/>
            <w:vAlign w:val="center"/>
            <w:textDirection w:val="lrTb"/>
            <w:noWrap/>
          </w:tcPr>
          <w:p>
            <w:pPr>
              <w:ind w:left="0" w:right="0" w:firstLine="0"/>
              <w:jc w:val="center"/>
              <w:spacing w:beforeAutospacing="0" w:afterAutospacing="0" w:line="360" w:lineRule="auto"/>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响应内容</w:t>
            </w:r>
            <w:r/>
          </w:p>
        </w:tc>
        <w:tc>
          <w:tcPr>
            <w:tcW w:w="817"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偏离</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说明</w:t>
            </w:r>
            <w:r/>
          </w:p>
        </w:tc>
      </w:tr>
      <w:tr>
        <w:trPr>
          <w:cantSplit/>
          <w:trHeight w:val="640"/>
        </w:trPr>
        <w:tc>
          <w:tcPr>
            <w:tcW w:w="615"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783"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783"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817"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cantSplit/>
          <w:trHeight w:val="640"/>
        </w:trPr>
        <w:tc>
          <w:tcPr>
            <w:tcW w:w="615"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783"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783"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817"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cantSplit/>
          <w:trHeight w:val="640"/>
        </w:trPr>
        <w:tc>
          <w:tcPr>
            <w:tcW w:w="615"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783"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783"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817"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cantSplit/>
          <w:trHeight w:val="640"/>
        </w:trPr>
        <w:tc>
          <w:tcPr>
            <w:tcW w:w="615"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783"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783"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817"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cantSplit/>
          <w:trHeight w:val="640"/>
        </w:trPr>
        <w:tc>
          <w:tcPr>
            <w:tcW w:w="615"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783"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783"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817"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cantSplit/>
          <w:trHeight w:val="640"/>
        </w:trPr>
        <w:tc>
          <w:tcPr>
            <w:tcW w:w="615"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783"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783"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817"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cantSplit/>
          <w:trHeight w:val="640"/>
        </w:trPr>
        <w:tc>
          <w:tcPr>
            <w:tcW w:w="615"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783"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783"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817"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cantSplit/>
          <w:trHeight w:val="640"/>
        </w:trPr>
        <w:tc>
          <w:tcPr>
            <w:tcW w:w="615"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783"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783"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817" w:type="pct"/>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bl>
    <w:p>
      <w:pPr>
        <w:ind w:left="0" w:right="0" w:firstLine="0"/>
        <w:spacing w:beforeAutospacing="0" w:afterAutospacing="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ind w:left="0" w:right="0" w:firstLine="0"/>
        <w:jc w:val="both"/>
        <w:spacing w:beforeAutospacing="0" w:afterAutospacing="0" w:line="360" w:lineRule="auto"/>
        <w:tabs>
          <w:tab w:val="left" w:pos="2340" w:leader="none"/>
          <w:tab w:val="left" w:pos="2520" w:leader="none"/>
          <w:tab w:val="left" w:pos="2700" w:leader="none"/>
          <w:tab w:val="left" w:pos="3060" w:leader="none"/>
        </w:tabs>
        <w:rPr>
          <w:rFonts w:hint="eastAsia" w:asciiTheme="minorEastAsia" w:hAnsiTheme="minorEastAsia" w:eastAsiaTheme="minorEastAsia" w:cstheme="minorEastAsia"/>
          <w:b w:val="0"/>
          <w:bCs w:val="0"/>
          <w:sz w:val="24"/>
          <w:szCs w:val="24"/>
        </w:rPr>
      </w:pPr>
      <w:r/>
      <w:bookmarkStart w:id="143" w:name="_Hlt26955054"/>
      <w:r/>
      <w:bookmarkEnd w:id="143"/>
      <w:r>
        <w:rPr>
          <w:rFonts w:hint="eastAsia" w:asciiTheme="minorEastAsia" w:hAnsiTheme="minorEastAsia" w:eastAsiaTheme="minorEastAsia" w:cstheme="minorEastAsia"/>
          <w:b w:val="0"/>
          <w:bCs w:val="0"/>
          <w:sz w:val="24"/>
          <w:szCs w:val="24"/>
          <w:lang w:val="en-US" w:eastAsia="zh-CN"/>
        </w:rPr>
        <w:t xml:space="preserve">备注：</w:t>
      </w:r>
      <w:r>
        <w:rPr>
          <w:rFonts w:hint="eastAsia" w:asciiTheme="minorEastAsia" w:hAnsiTheme="minorEastAsia" w:eastAsiaTheme="minorEastAsia" w:cstheme="minorEastAsia"/>
          <w:b w:val="0"/>
          <w:bCs w:val="0"/>
          <w:sz w:val="24"/>
          <w:szCs w:val="24"/>
        </w:rPr>
        <w:t xml:space="preserve">该表必须按照竞争性磋商</w:t>
      </w:r>
      <w:r>
        <w:rPr>
          <w:rFonts w:hint="eastAsia" w:asciiTheme="minorEastAsia" w:hAnsiTheme="minorEastAsia" w:eastAsiaTheme="minorEastAsia" w:cstheme="minorEastAsia"/>
          <w:b w:val="0"/>
          <w:bCs w:val="0"/>
          <w:sz w:val="24"/>
          <w:szCs w:val="24"/>
          <w:lang w:val="en-US" w:eastAsia="zh-CN"/>
        </w:rPr>
        <w:t xml:space="preserve">文件</w:t>
      </w:r>
      <w:r>
        <w:rPr>
          <w:rFonts w:hint="eastAsia" w:asciiTheme="minorEastAsia" w:hAnsiTheme="minorEastAsia" w:eastAsiaTheme="minorEastAsia" w:cstheme="minorEastAsia"/>
          <w:b w:val="0"/>
          <w:bCs w:val="0"/>
          <w:sz w:val="24"/>
          <w:szCs w:val="24"/>
        </w:rPr>
        <w:t xml:space="preserve">要求逐条如实填写，根据响应情况在“偏离说明”项填写正偏离或负偏离及原因，完全符合的填写“无偏离”；</w:t>
      </w:r>
      <w:r/>
    </w:p>
    <w:p>
      <w:pPr>
        <w:ind w:left="0" w:right="0" w:firstLine="0"/>
        <w:jc w:val="both"/>
        <w:spacing w:beforeAutospacing="0" w:afterAutospacing="0" w:line="360" w:lineRule="auto"/>
        <w:tabs>
          <w:tab w:val="left" w:pos="2340" w:leader="none"/>
          <w:tab w:val="left" w:pos="2520" w:leader="none"/>
          <w:tab w:val="left" w:pos="2700" w:leader="none"/>
          <w:tab w:val="left" w:pos="3060" w:leader="none"/>
        </w:tabs>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供应商全称（加盖CA电子公章）：</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left="0" w:right="0" w:firstLine="0"/>
        <w:spacing w:beforeAutospacing="0" w:afterAutospacing="0"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br w:type="page" w:clear="all"/>
      </w:r>
      <w:r/>
    </w:p>
    <w:p>
      <w:pPr>
        <w:ind w:left="0" w:right="0" w:firstLine="0"/>
        <w:jc w:val="center"/>
        <w:spacing w:beforeAutospacing="0" w:afterAutospacing="0" w:line="360" w:lineRule="auto"/>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8"/>
          <w:szCs w:val="28"/>
          <w:lang w:val="en-US" w:eastAsia="zh-CN"/>
        </w:rPr>
        <w:t xml:space="preserve">（五）本项目项目经理情况表</w:t>
      </w:r>
      <w:r/>
    </w:p>
    <w:tbl>
      <w:tblPr>
        <w:tblStyle w:val="6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6"/>
        <w:gridCol w:w="2267"/>
        <w:gridCol w:w="992"/>
        <w:gridCol w:w="1276"/>
        <w:gridCol w:w="992"/>
        <w:gridCol w:w="1701"/>
      </w:tblGrid>
      <w:tr>
        <w:trPr>
          <w:trHeight w:val="567"/>
        </w:trPr>
        <w:tc>
          <w:tcPr>
            <w:tcW w:w="2236" w:type="dxa"/>
            <w:vAlign w:val="center"/>
            <w:textDirection w:val="lrTb"/>
            <w:noWrap w:val="false"/>
          </w:tcPr>
          <w:p>
            <w:pPr>
              <w:ind w:left="0" w:right="0" w:firstLine="0"/>
              <w:jc w:val="center"/>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姓名</w:t>
            </w:r>
            <w:r/>
          </w:p>
        </w:tc>
        <w:tc>
          <w:tcPr>
            <w:tcW w:w="2267" w:type="dxa"/>
            <w:vAlign w:val="center"/>
            <w:textDirection w:val="lrTb"/>
            <w:noWrap w:val="false"/>
          </w:tcPr>
          <w:p>
            <w:pPr>
              <w:ind w:left="0" w:right="0" w:firstLine="0"/>
              <w:jc w:val="center"/>
              <w:keepNex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92" w:type="dxa"/>
            <w:vAlign w:val="center"/>
            <w:textDirection w:val="lrTb"/>
            <w:noWrap w:val="false"/>
          </w:tcPr>
          <w:p>
            <w:pPr>
              <w:ind w:left="0" w:right="0" w:firstLine="0"/>
              <w:jc w:val="center"/>
              <w:keepNex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性别</w:t>
            </w:r>
            <w:r/>
          </w:p>
        </w:tc>
        <w:tc>
          <w:tcPr>
            <w:tcW w:w="1276" w:type="dxa"/>
            <w:vAlign w:val="center"/>
            <w:textDirection w:val="lrTb"/>
            <w:noWrap w:val="false"/>
          </w:tcPr>
          <w:p>
            <w:pPr>
              <w:ind w:left="0" w:right="0" w:firstLine="0"/>
              <w:jc w:val="center"/>
              <w:keepNex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92" w:type="dxa"/>
            <w:vAlign w:val="center"/>
            <w:textDirection w:val="lrTb"/>
            <w:noWrap w:val="false"/>
          </w:tcPr>
          <w:p>
            <w:pPr>
              <w:ind w:left="0" w:right="0" w:firstLine="0"/>
              <w:jc w:val="center"/>
              <w:keepNex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年龄</w:t>
            </w:r>
            <w:r/>
          </w:p>
        </w:tc>
        <w:tc>
          <w:tcPr>
            <w:tcW w:w="1701" w:type="dxa"/>
            <w:vAlign w:val="center"/>
            <w:textDirection w:val="lrTb"/>
            <w:noWrap w:val="false"/>
          </w:tcPr>
          <w:p>
            <w:pPr>
              <w:ind w:left="0" w:right="0" w:firstLine="0"/>
              <w:jc w:val="center"/>
              <w:keepNex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567"/>
        </w:trPr>
        <w:tc>
          <w:tcPr>
            <w:tcW w:w="2236" w:type="dxa"/>
            <w:vAlign w:val="center"/>
            <w:textDirection w:val="lrTb"/>
            <w:noWrap w:val="false"/>
          </w:tcPr>
          <w:p>
            <w:pPr>
              <w:ind w:left="0" w:right="0" w:firstLine="0"/>
              <w:jc w:val="center"/>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身份证号</w:t>
            </w:r>
            <w:r/>
          </w:p>
        </w:tc>
        <w:tc>
          <w:tcPr>
            <w:gridSpan w:val="2"/>
            <w:tcW w:w="3259" w:type="dxa"/>
            <w:textDirection w:val="lrTb"/>
            <w:noWrap w:val="false"/>
          </w:tcPr>
          <w:p>
            <w:pPr>
              <w:ind w:left="0" w:right="0" w:firstLine="0"/>
              <w:keepNex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ind w:left="0" w:right="0" w:firstLine="0"/>
              <w:jc w:val="center"/>
              <w:keepNex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职称</w:t>
            </w:r>
            <w:r/>
          </w:p>
        </w:tc>
        <w:tc>
          <w:tcPr>
            <w:gridSpan w:val="2"/>
            <w:tcW w:w="2693" w:type="dxa"/>
            <w:textDirection w:val="lrTb"/>
            <w:noWrap w:val="false"/>
          </w:tcPr>
          <w:p>
            <w:pPr>
              <w:ind w:left="0" w:right="0" w:firstLine="0"/>
              <w:keepNex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567"/>
        </w:trPr>
        <w:tc>
          <w:tcPr>
            <w:tcW w:w="2236" w:type="dxa"/>
            <w:vAlign w:val="center"/>
            <w:textDirection w:val="lrTb"/>
            <w:noWrap w:val="false"/>
          </w:tcPr>
          <w:p>
            <w:pPr>
              <w:ind w:left="0" w:right="0" w:firstLine="0"/>
              <w:jc w:val="center"/>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所学专业</w:t>
            </w:r>
            <w:r/>
          </w:p>
        </w:tc>
        <w:tc>
          <w:tcPr>
            <w:gridSpan w:val="2"/>
            <w:tcW w:w="3259" w:type="dxa"/>
            <w:textDirection w:val="lrTb"/>
            <w:noWrap w:val="false"/>
          </w:tcPr>
          <w:p>
            <w:pPr>
              <w:ind w:left="0" w:right="0" w:firstLine="0"/>
              <w:keepNex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ind w:left="0" w:right="0" w:firstLine="0"/>
              <w:jc w:val="center"/>
              <w:keepNex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学历</w:t>
            </w:r>
            <w:r/>
          </w:p>
        </w:tc>
        <w:tc>
          <w:tcPr>
            <w:gridSpan w:val="2"/>
            <w:tcW w:w="2693" w:type="dxa"/>
            <w:textDirection w:val="lrTb"/>
            <w:noWrap w:val="false"/>
          </w:tcPr>
          <w:p>
            <w:pPr>
              <w:ind w:left="0" w:right="0" w:firstLine="0"/>
              <w:keepNex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1605"/>
        </w:trPr>
        <w:tc>
          <w:tcPr>
            <w:tcW w:w="2236" w:type="dxa"/>
            <w:vAlign w:val="center"/>
            <w:textDirection w:val="lrTb"/>
            <w:noWrap w:val="false"/>
          </w:tcPr>
          <w:p>
            <w:pPr>
              <w:ind w:left="0" w:right="0" w:firstLine="0"/>
              <w:jc w:val="center"/>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资</w:t>
            </w:r>
            <w:r>
              <w:rPr>
                <w:rFonts w:hint="eastAsia" w:asciiTheme="minorEastAsia" w:hAnsiTheme="minorEastAsia" w:eastAsiaTheme="minorEastAsia" w:cstheme="minorEastAsia"/>
                <w:sz w:val="24"/>
                <w:szCs w:val="24"/>
                <w:lang w:val="en-US"/>
              </w:rPr>
              <w:t xml:space="preserve">格</w:t>
            </w:r>
            <w:r>
              <w:rPr>
                <w:rFonts w:hint="eastAsia" w:asciiTheme="minorEastAsia" w:hAnsiTheme="minorEastAsia" w:eastAsiaTheme="minorEastAsia" w:cstheme="minorEastAsia"/>
                <w:sz w:val="24"/>
                <w:szCs w:val="24"/>
              </w:rPr>
              <w:t xml:space="preserve">证书情况</w:t>
            </w:r>
            <w:r/>
          </w:p>
        </w:tc>
        <w:tc>
          <w:tcPr>
            <w:gridSpan w:val="5"/>
            <w:tcW w:w="7228" w:type="dxa"/>
            <w:textDirection w:val="lrTb"/>
            <w:noWrap w:val="false"/>
          </w:tcPr>
          <w:p>
            <w:pPr>
              <w:ind w:left="0" w:right="0" w:firstLine="0"/>
              <w:keepNex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3976"/>
        </w:trPr>
        <w:tc>
          <w:tcPr>
            <w:tcW w:w="2236" w:type="dxa"/>
            <w:vAlign w:val="center"/>
            <w:textDirection w:val="lrTb"/>
            <w:noWrap w:val="false"/>
          </w:tcPr>
          <w:p>
            <w:pPr>
              <w:ind w:left="0" w:right="0" w:firstLine="0"/>
              <w:jc w:val="center"/>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近3年业绩及承担的主要工作情况，曾担任</w:t>
            </w:r>
            <w:r>
              <w:rPr>
                <w:rFonts w:hint="eastAsia" w:asciiTheme="minorEastAsia" w:hAnsiTheme="minorEastAsia" w:eastAsiaTheme="minorEastAsia" w:cstheme="minorEastAsia"/>
                <w:sz w:val="24"/>
                <w:szCs w:val="24"/>
                <w:lang w:eastAsia="zh-CN"/>
              </w:rPr>
              <w:t xml:space="preserve">项目经理</w:t>
            </w:r>
            <w:r>
              <w:rPr>
                <w:rFonts w:hint="eastAsia" w:asciiTheme="minorEastAsia" w:hAnsiTheme="minorEastAsia" w:eastAsiaTheme="minorEastAsia" w:cstheme="minorEastAsia"/>
                <w:sz w:val="24"/>
                <w:szCs w:val="24"/>
              </w:rPr>
              <w:t xml:space="preserve">的项目应列明细</w:t>
            </w:r>
            <w:r/>
          </w:p>
        </w:tc>
        <w:tc>
          <w:tcPr>
            <w:gridSpan w:val="5"/>
            <w:tcW w:w="7228" w:type="dxa"/>
            <w:textDirection w:val="lrTb"/>
            <w:noWrap w:val="false"/>
          </w:tcPr>
          <w:p>
            <w:pPr>
              <w:ind w:left="0" w:right="0" w:firstLine="0"/>
              <w:keepNext/>
              <w:spacing w:beforeAutospacing="0" w:afterAutospacing="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tc>
      </w:tr>
      <w:tr>
        <w:trPr>
          <w:trHeight w:val="982"/>
        </w:trPr>
        <w:tc>
          <w:tcPr>
            <w:tcW w:w="2236" w:type="dxa"/>
            <w:vAlign w:val="center"/>
            <w:textDirection w:val="lrTb"/>
            <w:noWrap w:val="false"/>
          </w:tcPr>
          <w:p>
            <w:pPr>
              <w:ind w:left="0" w:right="0" w:firstLine="0"/>
              <w:jc w:val="center"/>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缴纳社保情况</w:t>
            </w:r>
            <w:r/>
          </w:p>
        </w:tc>
        <w:tc>
          <w:tcPr>
            <w:gridSpan w:val="5"/>
            <w:tcW w:w="7228" w:type="dxa"/>
            <w:textDirection w:val="lrTb"/>
            <w:noWrap w:val="false"/>
          </w:tcPr>
          <w:p>
            <w:pPr>
              <w:ind w:left="0" w:right="0" w:firstLine="0"/>
              <w:keepNext/>
              <w:spacing w:beforeAutospacing="0" w:afterAutospacing="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tc>
      </w:tr>
    </w:tbl>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注：拟派</w:t>
      </w:r>
      <w:r>
        <w:rPr>
          <w:rFonts w:hint="eastAsia" w:asciiTheme="minorEastAsia" w:hAnsiTheme="minorEastAsia" w:eastAsiaTheme="minorEastAsia" w:cstheme="minorEastAsia"/>
          <w:sz w:val="24"/>
          <w:szCs w:val="24"/>
          <w:lang w:eastAsia="zh-CN"/>
        </w:rPr>
        <w:t xml:space="preserve">项目经理</w:t>
      </w:r>
      <w:r>
        <w:rPr>
          <w:rFonts w:hint="eastAsia" w:asciiTheme="minorEastAsia" w:hAnsiTheme="minorEastAsia" w:eastAsiaTheme="minorEastAsia" w:cstheme="minorEastAsia"/>
          <w:sz w:val="24"/>
          <w:szCs w:val="24"/>
        </w:rPr>
        <w:t xml:space="preserve">必须在其单位缴纳社保资金名单中，表中所列身份证、</w:t>
      </w:r>
      <w:r>
        <w:rPr>
          <w:rFonts w:hint="eastAsia" w:asciiTheme="minorEastAsia" w:hAnsiTheme="minorEastAsia" w:eastAsiaTheme="minorEastAsia" w:cstheme="minorEastAsia"/>
          <w:sz w:val="24"/>
          <w:szCs w:val="24"/>
          <w:lang w:val="en-US"/>
        </w:rPr>
        <w:t xml:space="preserve">学历证书、</w:t>
      </w:r>
      <w:r>
        <w:rPr>
          <w:rFonts w:hint="eastAsia" w:asciiTheme="minorEastAsia" w:hAnsiTheme="minorEastAsia" w:eastAsiaTheme="minorEastAsia" w:cstheme="minorEastAsia"/>
          <w:sz w:val="24"/>
          <w:szCs w:val="24"/>
        </w:rPr>
        <w:t xml:space="preserve">资</w:t>
      </w:r>
      <w:r>
        <w:rPr>
          <w:rFonts w:hint="eastAsia" w:asciiTheme="minorEastAsia" w:hAnsiTheme="minorEastAsia" w:eastAsiaTheme="minorEastAsia" w:cstheme="minorEastAsia"/>
          <w:sz w:val="24"/>
          <w:szCs w:val="24"/>
          <w:lang w:val="en-US"/>
        </w:rPr>
        <w:t xml:space="preserve">格</w:t>
      </w:r>
      <w:r>
        <w:rPr>
          <w:rFonts w:hint="eastAsia" w:asciiTheme="minorEastAsia" w:hAnsiTheme="minorEastAsia" w:eastAsiaTheme="minorEastAsia" w:cstheme="minorEastAsia"/>
          <w:sz w:val="24"/>
          <w:szCs w:val="24"/>
        </w:rPr>
        <w:t xml:space="preserve">证书、缴纳社保证明文件等附后。</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供应商全称（加盖CA电子公章）：</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pStyle w:val="721"/>
        <w:ind w:left="0" w:right="0" w:firstLine="0"/>
        <w:spacing w:beforeAutospacing="0" w:after="0" w:afterAutospacing="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ind w:left="0" w:right="0" w:firstLine="0"/>
        <w:jc w:val="center"/>
        <w:spacing w:beforeAutospacing="0" w:afterAutospacing="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outlineLvl w:val="2"/>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br w:type="page" w:clear="all"/>
      </w:r>
      <w:r>
        <w:rPr>
          <w:rFonts w:hint="eastAsia" w:asciiTheme="minorEastAsia" w:hAnsiTheme="minorEastAsia" w:eastAsiaTheme="minorEastAsia" w:cstheme="minorEastAsia"/>
          <w:b/>
          <w:sz w:val="28"/>
          <w:szCs w:val="28"/>
          <w:lang w:val="en-US" w:eastAsia="zh-CN"/>
        </w:rPr>
        <w:t xml:space="preserve">（六）拟投入本项目人员一览表</w:t>
      </w:r>
      <w:r/>
    </w:p>
    <w:tbl>
      <w:tblPr>
        <w:tblStyle w:val="68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036"/>
        <w:gridCol w:w="2777"/>
        <w:gridCol w:w="833"/>
        <w:gridCol w:w="979"/>
        <w:gridCol w:w="1036"/>
        <w:gridCol w:w="2377"/>
      </w:tblGrid>
      <w:tr>
        <w:trPr>
          <w:jc w:val="center"/>
          <w:trHeight w:val="911"/>
        </w:trPr>
        <w:tc>
          <w:tcPr>
            <w:tcW w:w="34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序号</w:t>
            </w:r>
            <w:r/>
          </w:p>
        </w:tc>
        <w:tc>
          <w:tcPr>
            <w:tcW w:w="53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姓名</w:t>
            </w:r>
            <w:r/>
          </w:p>
        </w:tc>
        <w:tc>
          <w:tcPr>
            <w:tcW w:w="1433"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岗位</w:t>
            </w:r>
            <w:r/>
          </w:p>
        </w:tc>
        <w:tc>
          <w:tcPr>
            <w:tcW w:w="435"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职称</w:t>
            </w:r>
            <w:r/>
          </w:p>
        </w:tc>
        <w:tc>
          <w:tcPr>
            <w:tcW w:w="510"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专业</w:t>
            </w:r>
            <w:r/>
          </w:p>
        </w:tc>
        <w:tc>
          <w:tcPr>
            <w:tcW w:w="53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学历</w:t>
            </w:r>
            <w:r/>
          </w:p>
        </w:tc>
        <w:tc>
          <w:tcPr>
            <w:tcW w:w="1193" w:type="pct"/>
            <w:vAlign w:val="center"/>
            <w:textDirection w:val="lrTb"/>
            <w:noWrap/>
          </w:tcPr>
          <w:p>
            <w:pPr>
              <w:pStyle w:val="992"/>
              <w:ind w:left="0" w:right="0" w:firstLine="0"/>
              <w:jc w:val="center"/>
              <w:spacing w:beforeAutospacing="0" w:afterAutospacing="0"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从事本专业工作年限</w:t>
            </w:r>
            <w:r/>
          </w:p>
        </w:tc>
      </w:tr>
      <w:tr>
        <w:trPr>
          <w:jc w:val="center"/>
        </w:trPr>
        <w:tc>
          <w:tcPr>
            <w:tcW w:w="34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3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433"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435"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10"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3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93"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Pr>
        <w:tc>
          <w:tcPr>
            <w:tcW w:w="34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3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1433"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435"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10"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3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93"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Pr>
        <w:tc>
          <w:tcPr>
            <w:tcW w:w="34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3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1433"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sz w:val="24"/>
                <w:szCs w:val="24"/>
                <w:lang w:val="zh-CN" w:bidi="zh-CN"/>
              </w:rPr>
            </w:pPr>
            <w:r>
              <w:rPr>
                <w:rFonts w:hint="eastAsia" w:asciiTheme="minorEastAsia" w:hAnsiTheme="minorEastAsia" w:eastAsiaTheme="minorEastAsia" w:cstheme="minorEastAsia"/>
                <w:sz w:val="24"/>
                <w:szCs w:val="24"/>
                <w:lang w:val="zh-CN" w:bidi="zh-CN"/>
              </w:rPr>
            </w:r>
            <w:r/>
          </w:p>
        </w:tc>
        <w:tc>
          <w:tcPr>
            <w:tcW w:w="435"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10"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3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93"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Pr>
        <w:tc>
          <w:tcPr>
            <w:tcW w:w="34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3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1433"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sz w:val="24"/>
                <w:szCs w:val="24"/>
                <w:lang w:val="zh-CN" w:bidi="zh-CN"/>
              </w:rPr>
            </w:pPr>
            <w:r>
              <w:rPr>
                <w:rFonts w:hint="eastAsia" w:asciiTheme="minorEastAsia" w:hAnsiTheme="minorEastAsia" w:eastAsiaTheme="minorEastAsia" w:cstheme="minorEastAsia"/>
                <w:sz w:val="24"/>
                <w:szCs w:val="24"/>
                <w:lang w:val="zh-CN" w:bidi="zh-CN"/>
              </w:rPr>
            </w:r>
            <w:r/>
          </w:p>
        </w:tc>
        <w:tc>
          <w:tcPr>
            <w:tcW w:w="435"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10"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3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93"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Pr>
        <w:tc>
          <w:tcPr>
            <w:tcW w:w="34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3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1433"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sz w:val="24"/>
                <w:szCs w:val="24"/>
                <w:lang w:val="zh-CN" w:bidi="zh-CN"/>
              </w:rPr>
            </w:pPr>
            <w:r>
              <w:rPr>
                <w:rFonts w:hint="eastAsia" w:asciiTheme="minorEastAsia" w:hAnsiTheme="minorEastAsia" w:eastAsiaTheme="minorEastAsia" w:cstheme="minorEastAsia"/>
                <w:sz w:val="24"/>
                <w:szCs w:val="24"/>
                <w:lang w:val="zh-CN" w:bidi="zh-CN"/>
              </w:rPr>
            </w:r>
            <w:r/>
          </w:p>
        </w:tc>
        <w:tc>
          <w:tcPr>
            <w:tcW w:w="435"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10"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3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93"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Pr>
        <w:tc>
          <w:tcPr>
            <w:tcW w:w="34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3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1433" w:type="pct"/>
            <w:vAlign w:val="center"/>
            <w:textDirection w:val="lrTb"/>
            <w:noWrap/>
          </w:tcPr>
          <w:p>
            <w:pPr>
              <w:ind w:left="0" w:right="0" w:firstLine="0"/>
              <w:jc w:val="center"/>
              <w:spacing w:beforeAutospacing="0" w:afterAutospacing="0" w:line="360" w:lineRule="auto"/>
              <w:rPr>
                <w:rFonts w:hint="eastAsia" w:asciiTheme="minorEastAsia" w:hAnsiTheme="minorEastAsia" w:eastAsiaTheme="minorEastAsia" w:cstheme="minorEastAsia"/>
                <w:sz w:val="24"/>
                <w:szCs w:val="24"/>
                <w:lang w:val="zh-CN" w:bidi="zh-CN"/>
              </w:rPr>
            </w:pPr>
            <w:r>
              <w:rPr>
                <w:rFonts w:hint="eastAsia" w:asciiTheme="minorEastAsia" w:hAnsiTheme="minorEastAsia" w:eastAsiaTheme="minorEastAsia" w:cstheme="minorEastAsia"/>
                <w:sz w:val="24"/>
                <w:szCs w:val="24"/>
                <w:lang w:val="zh-CN" w:bidi="zh-CN"/>
              </w:rPr>
            </w:r>
            <w:r/>
          </w:p>
        </w:tc>
        <w:tc>
          <w:tcPr>
            <w:tcW w:w="435"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10"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3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93"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Pr>
        <w:tc>
          <w:tcPr>
            <w:tcW w:w="34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3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1433"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435"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10"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39"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93" w:type="pct"/>
            <w:vAlign w:val="center"/>
            <w:textDirection w:val="lrTb"/>
            <w:noWrap/>
          </w:tcPr>
          <w:p>
            <w:pPr>
              <w:pStyle w:val="992"/>
              <w:ind w:left="0" w:right="0" w:firstLine="0"/>
              <w:jc w:val="center"/>
              <w:spacing w:beforeAutospacing="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供应商全称（加盖CA电子公章）：</w:t>
      </w:r>
      <w:r/>
    </w:p>
    <w:p>
      <w:pPr>
        <w:ind w:left="0" w:right="0" w:firstLine="0"/>
        <w:jc w:val="right"/>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left="0" w:right="0" w:firstLine="0"/>
        <w:spacing w:beforeAutospacing="0" w:afterAutospacing="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p>
      <w:pPr>
        <w:ind w:left="0" w:right="0" w:firstLine="0"/>
        <w:spacing w:beforeAutospacing="0" w:afterAutospacing="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br w:type="page" w:clear="all"/>
      </w:r>
      <w:r/>
    </w:p>
    <w:p>
      <w:pPr>
        <w:ind w:left="0" w:right="0" w:firstLine="0"/>
        <w:jc w:val="center"/>
        <w:spacing w:beforeAutospacing="0" w:afterAutospacing="0" w:line="360" w:lineRule="auto"/>
        <w:rPr>
          <w:rFonts w:hint="eastAsia" w:asciiTheme="minorEastAsia" w:hAnsiTheme="minorEastAsia" w:eastAsiaTheme="minorEastAsia" w:cstheme="minorEastAsia"/>
          <w:b/>
          <w:sz w:val="28"/>
          <w:szCs w:val="28"/>
          <w:lang w:val="en-US" w:eastAsia="zh-CN"/>
        </w:rPr>
        <w:outlineLvl w:val="2"/>
      </w:pPr>
      <w:r>
        <w:rPr>
          <w:rFonts w:hint="eastAsia" w:asciiTheme="minorEastAsia" w:hAnsiTheme="minorEastAsia" w:eastAsiaTheme="minorEastAsia" w:cstheme="minorEastAsia"/>
          <w:b/>
          <w:sz w:val="28"/>
          <w:szCs w:val="28"/>
          <w:lang w:val="en-US" w:eastAsia="zh-CN"/>
        </w:rPr>
        <w:t xml:space="preserve">（七）质疑函范本</w:t>
      </w:r>
      <w:r/>
    </w:p>
    <w:p>
      <w:pPr>
        <w:ind w:left="0" w:right="0" w:firstLine="0"/>
        <w:spacing w:beforeAutospacing="0" w:afterAutospacing="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一、质疑供应商基本信息</w:t>
      </w:r>
      <w:r/>
    </w:p>
    <w:p>
      <w:pPr>
        <w:ind w:left="0" w:right="0" w:firstLine="0"/>
        <w:spacing w:beforeAutospacing="0" w:afterAutospacing="0"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质疑供应商：</w:t>
      </w:r>
      <w:r>
        <w:rPr>
          <w:rFonts w:hint="eastAsia" w:asciiTheme="minorEastAsia" w:hAnsiTheme="minorEastAsia" w:eastAsiaTheme="minorEastAsia" w:cstheme="minorEastAsia"/>
          <w:sz w:val="24"/>
          <w:szCs w:val="24"/>
          <w:u w:val="single"/>
        </w:rPr>
        <w:t xml:space="preserve">                                        </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ind w:left="0" w:right="0" w:firstLine="0"/>
        <w:spacing w:beforeAutospacing="0" w:afterAutospacing="0"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授权代表：</w:t>
      </w:r>
      <w:r>
        <w:rPr>
          <w:rFonts w:hint="eastAsia" w:asciiTheme="minorEastAsia" w:hAnsiTheme="minorEastAsia" w:eastAsiaTheme="minorEastAsia" w:cstheme="minorEastAsia"/>
          <w:sz w:val="24"/>
          <w:szCs w:val="24"/>
          <w:u w:val="single"/>
        </w:rPr>
        <w:t xml:space="preserve">                                          </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ind w:left="0" w:right="0" w:firstLine="0"/>
        <w:spacing w:beforeAutospacing="0" w:afterAutospacing="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二、质疑项目基本情况</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质疑项目的名称：</w:t>
      </w:r>
      <w:r>
        <w:rPr>
          <w:rFonts w:hint="eastAsia" w:asciiTheme="minorEastAsia" w:hAnsiTheme="minorEastAsia" w:eastAsiaTheme="minorEastAsia" w:cstheme="minorEastAsia"/>
          <w:sz w:val="24"/>
          <w:szCs w:val="24"/>
          <w:u w:val="single"/>
        </w:rPr>
        <w:t xml:space="preserve">                                      </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包号：</w:t>
      </w:r>
      <w:r>
        <w:rPr>
          <w:rFonts w:hint="eastAsia" w:asciiTheme="minorEastAsia" w:hAnsiTheme="minorEastAsia" w:eastAsiaTheme="minorEastAsia" w:cstheme="minorEastAsia"/>
          <w:sz w:val="24"/>
          <w:szCs w:val="24"/>
          <w:u w:val="single"/>
        </w:rPr>
        <w:t xml:space="preserve">                 </w:t>
      </w:r>
      <w:r/>
    </w:p>
    <w:p>
      <w:pPr>
        <w:ind w:left="0" w:right="0" w:firstLine="0"/>
        <w:spacing w:beforeAutospacing="0" w:afterAutospacing="0"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采购人名称：</w:t>
      </w:r>
      <w:r>
        <w:rPr>
          <w:rFonts w:hint="eastAsia" w:asciiTheme="minorEastAsia" w:hAnsiTheme="minorEastAsia" w:eastAsiaTheme="minorEastAsia" w:cstheme="minorEastAsia"/>
          <w:sz w:val="24"/>
          <w:szCs w:val="24"/>
          <w:u w:val="single"/>
        </w:rPr>
        <w:t xml:space="preserve">                                         </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采购文件获取日期：</w:t>
      </w:r>
      <w:r>
        <w:rPr>
          <w:rFonts w:hint="eastAsia" w:asciiTheme="minorEastAsia" w:hAnsiTheme="minorEastAsia" w:eastAsiaTheme="minorEastAsia" w:cstheme="minorEastAsia"/>
          <w:sz w:val="24"/>
          <w:szCs w:val="24"/>
          <w:u w:val="single"/>
        </w:rPr>
        <w:t xml:space="preserve">                                           </w:t>
      </w:r>
      <w:r/>
    </w:p>
    <w:p>
      <w:pPr>
        <w:ind w:left="0" w:right="0" w:firstLine="0"/>
        <w:spacing w:beforeAutospacing="0" w:afterAutospacing="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三、质疑事项具体内容</w:t>
      </w:r>
      <w:r/>
    </w:p>
    <w:p>
      <w:pPr>
        <w:ind w:left="0" w:right="0" w:firstLine="0"/>
        <w:spacing w:beforeAutospacing="0" w:afterAutospacing="0"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质疑事项1：</w:t>
      </w:r>
      <w:r>
        <w:rPr>
          <w:rFonts w:hint="eastAsia" w:asciiTheme="minorEastAsia" w:hAnsiTheme="minorEastAsia" w:eastAsiaTheme="minorEastAsia" w:cstheme="minorEastAsia"/>
          <w:sz w:val="24"/>
          <w:szCs w:val="24"/>
          <w:u w:val="single"/>
        </w:rPr>
        <w:t xml:space="preserve">                                         </w:t>
      </w:r>
      <w:r/>
    </w:p>
    <w:p>
      <w:pPr>
        <w:ind w:left="0" w:right="0" w:firstLine="0"/>
        <w:spacing w:beforeAutospacing="0" w:afterAutospacing="0"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事实依据：</w:t>
      </w:r>
      <w:r>
        <w:rPr>
          <w:rFonts w:hint="eastAsia" w:asciiTheme="minorEastAsia" w:hAnsiTheme="minorEastAsia" w:eastAsiaTheme="minorEastAsia" w:cstheme="minorEastAsia"/>
          <w:sz w:val="24"/>
          <w:szCs w:val="24"/>
          <w:u w:val="single"/>
        </w:rPr>
        <w:t xml:space="preserve">                                          </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p>
    <w:p>
      <w:pPr>
        <w:ind w:left="0" w:right="0" w:firstLine="0"/>
        <w:spacing w:beforeAutospacing="0" w:afterAutospacing="0"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法律依据：</w:t>
      </w:r>
      <w:r>
        <w:rPr>
          <w:rFonts w:hint="eastAsia" w:asciiTheme="minorEastAsia" w:hAnsiTheme="minorEastAsia" w:eastAsiaTheme="minorEastAsia" w:cstheme="minorEastAsia"/>
          <w:sz w:val="24"/>
          <w:szCs w:val="24"/>
          <w:u w:val="single"/>
        </w:rPr>
        <w:t xml:space="preserve">                                          </w:t>
      </w:r>
      <w:r/>
    </w:p>
    <w:p>
      <w:pPr>
        <w:ind w:left="0" w:right="0" w:firstLine="0"/>
        <w:spacing w:beforeAutospacing="0" w:afterAutospacing="0"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r/>
    </w:p>
    <w:p>
      <w:pPr>
        <w:ind w:left="0" w:right="0" w:firstLine="0"/>
        <w:spacing w:beforeAutospacing="0" w:afterAutospacing="0"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质疑事项2</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ind w:left="0" w:right="0" w:firstLine="0"/>
        <w:spacing w:beforeAutospacing="0" w:afterAutospacing="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ind w:left="0" w:right="0" w:firstLine="0"/>
        <w:spacing w:beforeAutospacing="0" w:afterAutospacing="0"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请求：</w:t>
      </w:r>
      <w:r>
        <w:rPr>
          <w:rFonts w:hint="eastAsia" w:asciiTheme="minorEastAsia" w:hAnsiTheme="minorEastAsia" w:eastAsiaTheme="minorEastAsia" w:cstheme="minorEastAsia"/>
          <w:sz w:val="24"/>
          <w:szCs w:val="24"/>
          <w:u w:val="single"/>
        </w:rPr>
        <w:t xml:space="preserve">                                               </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left="0" w:right="0" w:firstLine="0"/>
        <w:spacing w:beforeAutospacing="0" w:afterAutospacing="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left="0" w:right="0" w:firstLine="0"/>
        <w:spacing w:beforeAutospacing="0" w:afterAutospacing="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质疑函制作说明：</w:t>
      </w:r>
      <w:r/>
    </w:p>
    <w:p>
      <w:pPr>
        <w:ind w:left="0" w:right="0" w:firstLine="0"/>
        <w:spacing w:beforeAutospacing="0" w:afterAutospacing="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供应商提出质疑时，应提交质疑函和必要的证明材料。</w:t>
      </w:r>
      <w:r/>
    </w:p>
    <w:p>
      <w:pPr>
        <w:ind w:left="0" w:right="0" w:firstLine="0"/>
        <w:spacing w:beforeAutospacing="0" w:afterAutospacing="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0"/>
        <w:spacing w:beforeAutospacing="0" w:afterAutospacing="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质疑供应商若对项目的某一分包进行质疑，质疑函中应列明具体分包号。</w:t>
      </w:r>
      <w:r/>
    </w:p>
    <w:p>
      <w:pPr>
        <w:ind w:left="0" w:right="0" w:firstLine="0"/>
        <w:spacing w:beforeAutospacing="0" w:afterAutospacing="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质疑函的质疑事项应具体、明确，并有必要的事实依据和法律依据。</w:t>
      </w:r>
      <w:r/>
    </w:p>
    <w:p>
      <w:pPr>
        <w:ind w:left="0" w:right="0" w:firstLine="0"/>
        <w:spacing w:beforeAutospacing="0" w:afterAutospacing="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质疑函的质疑请求应与质疑事项相关。</w:t>
      </w:r>
      <w:r/>
    </w:p>
    <w:p>
      <w:pPr>
        <w:ind w:left="0" w:right="0" w:firstLine="0"/>
        <w:spacing w:beforeAutospacing="0" w:afterAutospacing="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质疑供应商为自然人的，质疑函应由本人签字；质疑供应商为法人或者其他组织的，质疑函应由法定代表人、主要负责人，或者其授权代表签字或者盖章，并加盖公章。</w:t>
      </w:r>
      <w:r/>
    </w:p>
    <w:p>
      <w:pPr>
        <w:ind w:left="0" w:right="0" w:firstLine="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sectPr>
      <w:footerReference w:type="default" r:id="rId9"/>
      <w:footnotePr/>
      <w:endnotePr/>
      <w:type w:val="nextPage"/>
      <w:pgSz w:w="11910" w:h="16840" w:orient="portrait"/>
      <w:pgMar w:top="1440" w:right="1080" w:bottom="1440" w:left="1080" w:header="0" w:footer="7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楷体">
    <w:panose1 w:val="02010600040101010101"/>
  </w:font>
  <w:font w:name="Cambria Math">
    <w:panose1 w:val="02040503050406030204"/>
  </w:font>
  <w:font w:name="楷体_GB2312">
    <w:panose1 w:val="02010609060101010101"/>
  </w:font>
  <w:font w:name="Courier New">
    <w:panose1 w:val="02070309020205020404"/>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宋体">
    <w:panose1 w:val="020B0503020202020204"/>
  </w:font>
  <w:font w:name="黑体">
    <w:panose1 w:val="02010609060101010101"/>
  </w:font>
  <w:font w:name="Cambria">
    <w:panose1 w:val="02040503050406030204"/>
  </w:font>
  <w:font w:name="Arial Unicode MS">
    <w:panose1 w:val="020B0604020202020204"/>
  </w:font>
  <w:font w:name="Arial">
    <w:panose1 w:val="020B0604020202020204"/>
  </w:font>
  <w:font w:name="楷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1" name="矩形 4101"/>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45</w:t>
                          </w:r>
                          <w:r>
                            <w:fldChar w:fldCharType="end"/>
                          </w:r>
                          <w:r/>
                        </w:p>
                      </w:txbxContent>
                    </wps:txbx>
                    <wps:bodyPr lIns="0" tIns="0" rIns="0" bIns="0" upright="1"/>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6"/>
      <w:isLgl w:val="false"/>
      <w:suff w:val="tab"/>
      <w:lvlText w:val="%1、"/>
      <w:lvlJc w:val="left"/>
      <w:pPr>
        <w:ind w:left="360" w:hanging="360"/>
        <w:tabs>
          <w:tab w:val="left" w:pos="360" w:leader="none"/>
        </w:tabs>
      </w:pPr>
      <w:rPr>
        <w:rFonts w:hint="default"/>
      </w:rPr>
    </w:lvl>
    <w:lvl w:ilvl="1">
      <w:start w:val="1"/>
      <w:numFmt w:val="lowerLetter"/>
      <w:pStyle w:val="985"/>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japaneseCounting"/>
      <w:isLgl w:val="false"/>
      <w:suff w:val="tab"/>
      <w:lvlText w:val="第%1章"/>
      <w:lvlJc w:val="left"/>
      <w:pPr>
        <w:ind w:left="3963" w:hanging="420"/>
      </w:pPr>
      <w:rPr>
        <w:rFonts w:hint="eastAsia" w:ascii="黑体" w:eastAsia="黑体"/>
        <w:b w:val="0"/>
        <w:sz w:val="36"/>
        <w:lang w:val="en-US"/>
      </w:rPr>
    </w:lvl>
    <w:lvl w:ilvl="1">
      <w:start w:val="1"/>
      <w:numFmt w:val="decimal"/>
      <w:isLgl w:val="false"/>
      <w:suff w:val="tab"/>
      <w:lvlText w:val="%1.%2"/>
      <w:lvlJc w:val="left"/>
      <w:pPr>
        <w:ind w:left="0" w:firstLine="0"/>
        <w:tabs>
          <w:tab w:val="left" w:pos="851" w:leader="none"/>
        </w:tabs>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001"/>
      <w:isLgl w:val="false"/>
      <w:suff w:val="tab"/>
      <w:lvlText w:val="%1.%2.%3"/>
      <w:lvlJc w:val="left"/>
      <w:pPr>
        <w:ind w:left="840" w:firstLine="0"/>
        <w:tabs>
          <w:tab w:val="left" w:pos="851" w:leader="none"/>
        </w:tabs>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1"/>
    <w:qFormat/>
    <w:pPr>
      <w:widowControl w:val="off"/>
    </w:pPr>
    <w:rPr>
      <w:rFonts w:hint="default" w:ascii="宋体" w:hAnsi="宋体" w:eastAsia="宋体" w:cs="宋体"/>
      <w:sz w:val="22"/>
      <w:szCs w:val="22"/>
      <w:lang w:val="zh-CN" w:bidi="zh-CN"/>
    </w:rPr>
  </w:style>
  <w:style w:type="paragraph" w:styleId="675">
    <w:name w:val="Heading 1"/>
    <w:basedOn w:val="674"/>
    <w:next w:val="674"/>
    <w:link w:val="754"/>
    <w:uiPriority w:val="9"/>
    <w:qFormat/>
    <w:pPr>
      <w:ind w:right="264"/>
      <w:jc w:val="center"/>
      <w:spacing w:before="54"/>
      <w:outlineLvl w:val="0"/>
    </w:pPr>
    <w:rPr>
      <w:b/>
      <w:bCs/>
      <w:sz w:val="32"/>
      <w:szCs w:val="32"/>
    </w:rPr>
  </w:style>
  <w:style w:type="paragraph" w:styleId="676">
    <w:name w:val="Heading 2"/>
    <w:basedOn w:val="674"/>
    <w:next w:val="674"/>
    <w:link w:val="755"/>
    <w:uiPriority w:val="0"/>
    <w:qFormat/>
    <w:pPr>
      <w:ind w:right="259"/>
      <w:jc w:val="center"/>
      <w:spacing w:before="35"/>
      <w:outlineLvl w:val="1"/>
    </w:pPr>
    <w:rPr>
      <w:b/>
      <w:bCs/>
      <w:sz w:val="28"/>
      <w:szCs w:val="28"/>
    </w:rPr>
  </w:style>
  <w:style w:type="paragraph" w:styleId="677">
    <w:name w:val="Heading 3"/>
    <w:basedOn w:val="674"/>
    <w:next w:val="674"/>
    <w:link w:val="756"/>
    <w:uiPriority w:val="0"/>
    <w:qFormat/>
    <w:pPr>
      <w:ind w:left="380"/>
      <w:outlineLvl w:val="2"/>
    </w:pPr>
    <w:rPr>
      <w:sz w:val="28"/>
      <w:szCs w:val="28"/>
    </w:rPr>
  </w:style>
  <w:style w:type="paragraph" w:styleId="678">
    <w:name w:val="Heading 4"/>
    <w:basedOn w:val="674"/>
    <w:next w:val="674"/>
    <w:link w:val="757"/>
    <w:uiPriority w:val="1"/>
    <w:qFormat/>
    <w:pPr>
      <w:jc w:val="center"/>
      <w:outlineLvl w:val="3"/>
    </w:pPr>
    <w:rPr>
      <w:b/>
      <w:bCs/>
      <w:sz w:val="24"/>
      <w:szCs w:val="24"/>
    </w:rPr>
  </w:style>
  <w:style w:type="paragraph" w:styleId="679">
    <w:name w:val="Heading 5"/>
    <w:basedOn w:val="674"/>
    <w:next w:val="674"/>
    <w:link w:val="758"/>
    <w:uiPriority w:val="1"/>
    <w:qFormat/>
    <w:pPr>
      <w:ind w:left="40"/>
      <w:spacing w:before="10"/>
      <w:outlineLvl w:val="4"/>
    </w:pPr>
    <w:rPr>
      <w:rFonts w:ascii="楷体" w:hAnsi="楷体" w:eastAsia="楷体" w:cs="楷体"/>
      <w:sz w:val="24"/>
      <w:szCs w:val="24"/>
    </w:rPr>
  </w:style>
  <w:style w:type="paragraph" w:styleId="680">
    <w:name w:val="Heading 6"/>
    <w:basedOn w:val="674"/>
    <w:next w:val="674"/>
    <w:link w:val="759"/>
    <w:uiPriority w:val="1"/>
    <w:qFormat/>
    <w:pPr>
      <w:ind w:left="1264"/>
      <w:outlineLvl w:val="5"/>
    </w:pPr>
    <w:rPr>
      <w:b/>
      <w:bCs/>
    </w:rPr>
  </w:style>
  <w:style w:type="paragraph" w:styleId="681">
    <w:name w:val="Heading 7"/>
    <w:basedOn w:val="674"/>
    <w:next w:val="674"/>
    <w:link w:val="760"/>
    <w:uiPriority w:val="0"/>
    <w:unhideWhenUsed/>
    <w:qFormat/>
    <w:pPr>
      <w:keepLines/>
      <w:keepNext/>
      <w:spacing w:before="320" w:after="200"/>
      <w:outlineLvl w:val="6"/>
    </w:pPr>
    <w:rPr>
      <w:rFonts w:ascii="Arial" w:hAnsi="Arial" w:eastAsia="Arial" w:cs="Arial"/>
      <w:b/>
      <w:bCs/>
      <w:i/>
      <w:iCs/>
    </w:rPr>
  </w:style>
  <w:style w:type="paragraph" w:styleId="682">
    <w:name w:val="Heading 8"/>
    <w:basedOn w:val="674"/>
    <w:next w:val="674"/>
    <w:link w:val="761"/>
    <w:uiPriority w:val="9"/>
    <w:unhideWhenUsed/>
    <w:qFormat/>
    <w:pPr>
      <w:keepLines/>
      <w:keepNext/>
      <w:spacing w:before="320" w:after="200"/>
      <w:outlineLvl w:val="7"/>
    </w:pPr>
    <w:rPr>
      <w:rFonts w:ascii="Arial" w:hAnsi="Arial" w:eastAsia="Arial" w:cs="Arial"/>
      <w:i/>
      <w:iCs/>
    </w:rPr>
  </w:style>
  <w:style w:type="paragraph" w:styleId="683">
    <w:name w:val="Heading 9"/>
    <w:basedOn w:val="674"/>
    <w:next w:val="674"/>
    <w:link w:val="762"/>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39"/>
    <w:unhideWhenUsed/>
    <w:qFormat/>
    <w:pPr>
      <w:ind w:left="1701"/>
      <w:spacing w:after="57"/>
    </w:pPr>
  </w:style>
  <w:style w:type="paragraph" w:styleId="687">
    <w:name w:val="Normal Indent"/>
    <w:basedOn w:val="674"/>
    <w:next w:val="674"/>
    <w:link w:val="763"/>
    <w:uiPriority w:val="0"/>
    <w:qFormat/>
    <w:pPr>
      <w:ind w:firstLine="420"/>
    </w:pPr>
    <w:rPr>
      <w:sz w:val="24"/>
      <w:szCs w:val="24"/>
    </w:rPr>
  </w:style>
  <w:style w:type="paragraph" w:styleId="688">
    <w:name w:val="Caption"/>
    <w:basedOn w:val="674"/>
    <w:next w:val="674"/>
    <w:uiPriority w:val="0"/>
    <w:qFormat/>
    <w:rPr>
      <w:rFonts w:ascii="Cambria" w:hAnsi="Cambria" w:eastAsia="黑体"/>
      <w:sz w:val="20"/>
      <w:szCs w:val="20"/>
    </w:rPr>
  </w:style>
  <w:style w:type="paragraph" w:styleId="689">
    <w:name w:val="toa heading"/>
    <w:basedOn w:val="674"/>
    <w:next w:val="674"/>
    <w:uiPriority w:val="0"/>
    <w:qFormat/>
    <w:pPr>
      <w:spacing w:before="120"/>
    </w:pPr>
    <w:rPr>
      <w:rFonts w:ascii="Arial" w:hAnsi="Arial"/>
      <w:sz w:val="24"/>
    </w:rPr>
  </w:style>
  <w:style w:type="paragraph" w:styleId="690">
    <w:name w:val="annotation text"/>
    <w:basedOn w:val="674"/>
    <w:link w:val="764"/>
    <w:uiPriority w:val="0"/>
    <w:qFormat/>
  </w:style>
  <w:style w:type="paragraph" w:styleId="691">
    <w:name w:val="Body Text"/>
    <w:basedOn w:val="674"/>
    <w:next w:val="674"/>
    <w:link w:val="765"/>
    <w:uiPriority w:val="0"/>
    <w:qFormat/>
  </w:style>
  <w:style w:type="paragraph" w:styleId="692">
    <w:name w:val="Body Text Indent"/>
    <w:basedOn w:val="674"/>
    <w:next w:val="693"/>
    <w:link w:val="766"/>
    <w:uiPriority w:val="99"/>
    <w:qFormat/>
    <w:pPr>
      <w:ind w:left="420"/>
      <w:spacing w:after="120"/>
    </w:pPr>
    <w:rPr>
      <w:szCs w:val="24"/>
    </w:rPr>
  </w:style>
  <w:style w:type="paragraph" w:styleId="693">
    <w:name w:val="envelope return"/>
    <w:basedOn w:val="674"/>
    <w:uiPriority w:val="99"/>
    <w:unhideWhenUsed/>
    <w:qFormat/>
    <w:rPr>
      <w:rFonts w:ascii="Arial" w:hAnsi="Arial"/>
    </w:rPr>
  </w:style>
  <w:style w:type="paragraph" w:styleId="694">
    <w:name w:val="List 2"/>
    <w:basedOn w:val="674"/>
    <w:uiPriority w:val="0"/>
    <w:qFormat/>
    <w:pPr>
      <w:ind w:left="100" w:hanging="200"/>
    </w:pPr>
  </w:style>
  <w:style w:type="paragraph" w:styleId="695">
    <w:name w:val="Block Text"/>
    <w:basedOn w:val="674"/>
    <w:uiPriority w:val="99"/>
    <w:unhideWhenUsed/>
    <w:qFormat/>
    <w:pPr>
      <w:ind w:left="1440" w:right="1440"/>
      <w:jc w:val="both"/>
      <w:spacing w:after="120"/>
    </w:pPr>
    <w:rPr>
      <w:rFonts w:ascii="Calibri" w:hAnsi="Calibri" w:cs="Times New Roman"/>
      <w:sz w:val="21"/>
      <w:lang w:val="en-US" w:bidi="ar-SA"/>
    </w:rPr>
  </w:style>
  <w:style w:type="paragraph" w:styleId="696">
    <w:name w:val="index 4"/>
    <w:basedOn w:val="674"/>
    <w:next w:val="674"/>
    <w:uiPriority w:val="99"/>
    <w:qFormat/>
    <w:pPr>
      <w:ind w:left="1260"/>
    </w:pPr>
  </w:style>
  <w:style w:type="paragraph" w:styleId="697">
    <w:name w:val="toc 5"/>
    <w:basedOn w:val="674"/>
    <w:next w:val="674"/>
    <w:uiPriority w:val="39"/>
    <w:unhideWhenUsed/>
    <w:qFormat/>
    <w:pPr>
      <w:ind w:left="1134"/>
      <w:spacing w:after="57"/>
    </w:pPr>
  </w:style>
  <w:style w:type="paragraph" w:styleId="698">
    <w:name w:val="toc 3"/>
    <w:basedOn w:val="674"/>
    <w:next w:val="674"/>
    <w:uiPriority w:val="39"/>
    <w:unhideWhenUsed/>
    <w:qFormat/>
    <w:pPr>
      <w:ind w:left="567"/>
      <w:spacing w:after="57"/>
    </w:pPr>
  </w:style>
  <w:style w:type="paragraph" w:styleId="699">
    <w:name w:val="Plain Text"/>
    <w:basedOn w:val="674"/>
    <w:next w:val="687"/>
    <w:link w:val="767"/>
    <w:uiPriority w:val="0"/>
    <w:qFormat/>
    <w:rPr>
      <w:rFonts w:hAnsi="Courier New" w:cs="Courier New"/>
      <w:szCs w:val="21"/>
    </w:rPr>
  </w:style>
  <w:style w:type="paragraph" w:styleId="700">
    <w:name w:val="toc 8"/>
    <w:basedOn w:val="674"/>
    <w:next w:val="674"/>
    <w:uiPriority w:val="39"/>
    <w:unhideWhenUsed/>
    <w:qFormat/>
    <w:pPr>
      <w:ind w:left="1984"/>
      <w:spacing w:after="57"/>
    </w:pPr>
  </w:style>
  <w:style w:type="paragraph" w:styleId="701">
    <w:name w:val="Date"/>
    <w:basedOn w:val="674"/>
    <w:next w:val="674"/>
    <w:link w:val="768"/>
    <w:uiPriority w:val="99"/>
    <w:unhideWhenUsed/>
    <w:qFormat/>
    <w:pPr>
      <w:ind w:left="100"/>
    </w:pPr>
  </w:style>
  <w:style w:type="paragraph" w:styleId="702">
    <w:name w:val="Body Text Indent 2"/>
    <w:basedOn w:val="674"/>
    <w:link w:val="989"/>
    <w:uiPriority w:val="0"/>
    <w:semiHidden/>
    <w:unhideWhenUsed/>
    <w:qFormat/>
    <w:pPr>
      <w:ind w:left="420"/>
      <w:jc w:val="both"/>
      <w:spacing w:after="120" w:line="480" w:lineRule="auto"/>
    </w:pPr>
    <w:rPr>
      <w:rFonts w:ascii="Calibri" w:hAnsi="Calibri" w:cs="Times New Roman"/>
      <w:sz w:val="21"/>
      <w:lang w:val="en-US" w:bidi="ar-SA"/>
    </w:rPr>
  </w:style>
  <w:style w:type="paragraph" w:styleId="703">
    <w:name w:val="endnote text"/>
    <w:basedOn w:val="674"/>
    <w:link w:val="769"/>
    <w:uiPriority w:val="99"/>
    <w:unhideWhenUsed/>
    <w:qFormat/>
    <w:rPr>
      <w:sz w:val="20"/>
    </w:rPr>
  </w:style>
  <w:style w:type="paragraph" w:styleId="704">
    <w:name w:val="Balloon Text"/>
    <w:basedOn w:val="674"/>
    <w:link w:val="770"/>
    <w:uiPriority w:val="0"/>
    <w:qFormat/>
    <w:rPr>
      <w:sz w:val="18"/>
      <w:szCs w:val="18"/>
    </w:rPr>
  </w:style>
  <w:style w:type="paragraph" w:styleId="705">
    <w:name w:val="Footer"/>
    <w:basedOn w:val="674"/>
    <w:link w:val="771"/>
    <w:uiPriority w:val="0"/>
    <w:unhideWhenUsed/>
    <w:qFormat/>
    <w:pPr>
      <w:tabs>
        <w:tab w:val="center" w:pos="4153" w:leader="none"/>
        <w:tab w:val="right" w:pos="8306" w:leader="none"/>
      </w:tabs>
    </w:pPr>
    <w:rPr>
      <w:sz w:val="18"/>
      <w:szCs w:val="18"/>
    </w:rPr>
  </w:style>
  <w:style w:type="paragraph" w:styleId="706">
    <w:name w:val="Header"/>
    <w:basedOn w:val="674"/>
    <w:link w:val="77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74"/>
    <w:next w:val="674"/>
    <w:uiPriority w:val="39"/>
    <w:qFormat/>
    <w:pPr>
      <w:ind w:left="156"/>
      <w:spacing w:before="254"/>
    </w:pPr>
    <w:rPr>
      <w:sz w:val="24"/>
      <w:szCs w:val="24"/>
    </w:rPr>
  </w:style>
  <w:style w:type="paragraph" w:styleId="708">
    <w:name w:val="toc 4"/>
    <w:basedOn w:val="674"/>
    <w:next w:val="674"/>
    <w:uiPriority w:val="39"/>
    <w:unhideWhenUsed/>
    <w:qFormat/>
    <w:pPr>
      <w:ind w:left="850"/>
      <w:spacing w:after="57"/>
    </w:pPr>
  </w:style>
  <w:style w:type="paragraph" w:styleId="709">
    <w:name w:val="Subtitle"/>
    <w:basedOn w:val="674"/>
    <w:next w:val="674"/>
    <w:link w:val="773"/>
    <w:uiPriority w:val="11"/>
    <w:qFormat/>
    <w:pPr>
      <w:spacing w:before="200" w:after="200"/>
    </w:pPr>
    <w:rPr>
      <w:sz w:val="24"/>
      <w:szCs w:val="24"/>
    </w:rPr>
  </w:style>
  <w:style w:type="paragraph" w:styleId="710">
    <w:name w:val="footnote text"/>
    <w:basedOn w:val="674"/>
    <w:link w:val="774"/>
    <w:uiPriority w:val="99"/>
    <w:unhideWhenUsed/>
    <w:qFormat/>
    <w:pPr>
      <w:spacing w:after="40"/>
    </w:pPr>
    <w:rPr>
      <w:sz w:val="18"/>
    </w:rPr>
  </w:style>
  <w:style w:type="paragraph" w:styleId="711">
    <w:name w:val="toc 6"/>
    <w:basedOn w:val="674"/>
    <w:next w:val="674"/>
    <w:uiPriority w:val="39"/>
    <w:unhideWhenUsed/>
    <w:qFormat/>
    <w:pPr>
      <w:ind w:left="1417"/>
      <w:spacing w:after="57"/>
    </w:pPr>
  </w:style>
  <w:style w:type="paragraph" w:styleId="712">
    <w:name w:val="Body Text Indent 3"/>
    <w:basedOn w:val="674"/>
    <w:link w:val="990"/>
    <w:uiPriority w:val="0"/>
    <w:semiHidden/>
    <w:unhideWhenUsed/>
    <w:qFormat/>
    <w:pPr>
      <w:ind w:left="420"/>
      <w:jc w:val="both"/>
      <w:spacing w:after="120"/>
    </w:pPr>
    <w:rPr>
      <w:rFonts w:ascii="Calibri" w:hAnsi="Calibri" w:cs="Times New Roman"/>
      <w:sz w:val="16"/>
      <w:szCs w:val="16"/>
      <w:lang w:val="en-US" w:bidi="ar-SA"/>
    </w:rPr>
  </w:style>
  <w:style w:type="paragraph" w:styleId="713">
    <w:name w:val="index 9"/>
    <w:basedOn w:val="674"/>
    <w:next w:val="674"/>
    <w:uiPriority w:val="0"/>
    <w:qFormat/>
    <w:pPr>
      <w:ind w:left="3360"/>
    </w:pPr>
  </w:style>
  <w:style w:type="paragraph" w:styleId="714">
    <w:name w:val="table of figures"/>
    <w:basedOn w:val="674"/>
    <w:next w:val="674"/>
    <w:uiPriority w:val="99"/>
    <w:unhideWhenUsed/>
    <w:qFormat/>
  </w:style>
  <w:style w:type="paragraph" w:styleId="715">
    <w:name w:val="toc 2"/>
    <w:basedOn w:val="674"/>
    <w:next w:val="674"/>
    <w:uiPriority w:val="39"/>
    <w:unhideWhenUsed/>
    <w:qFormat/>
    <w:pPr>
      <w:ind w:left="283"/>
      <w:spacing w:after="57"/>
    </w:pPr>
  </w:style>
  <w:style w:type="paragraph" w:styleId="716">
    <w:name w:val="toc 9"/>
    <w:basedOn w:val="674"/>
    <w:next w:val="674"/>
    <w:uiPriority w:val="0"/>
    <w:unhideWhenUsed/>
    <w:qFormat/>
    <w:pPr>
      <w:ind w:left="2268"/>
      <w:spacing w:after="57"/>
    </w:pPr>
  </w:style>
  <w:style w:type="paragraph" w:styleId="717">
    <w:name w:val="Normal (Web)"/>
    <w:basedOn w:val="674"/>
    <w:uiPriority w:val="0"/>
    <w:qFormat/>
    <w:pPr>
      <w:spacing w:beforeAutospacing="1" w:afterAutospacing="1"/>
    </w:pPr>
    <w:rPr>
      <w:rFonts w:cs="Times New Roman"/>
      <w:sz w:val="24"/>
      <w:lang w:val="en-US" w:bidi="ar-SA"/>
    </w:rPr>
  </w:style>
  <w:style w:type="paragraph" w:styleId="718">
    <w:name w:val="Title"/>
    <w:basedOn w:val="674"/>
    <w:next w:val="674"/>
    <w:link w:val="775"/>
    <w:uiPriority w:val="10"/>
    <w:qFormat/>
    <w:pPr>
      <w:contextualSpacing/>
      <w:spacing w:before="300" w:after="200"/>
    </w:pPr>
    <w:rPr>
      <w:sz w:val="48"/>
      <w:szCs w:val="48"/>
    </w:rPr>
  </w:style>
  <w:style w:type="paragraph" w:styleId="719">
    <w:name w:val="annotation subject"/>
    <w:basedOn w:val="690"/>
    <w:next w:val="690"/>
    <w:link w:val="776"/>
    <w:uiPriority w:val="0"/>
    <w:qFormat/>
    <w:rPr>
      <w:b/>
      <w:bCs/>
    </w:rPr>
  </w:style>
  <w:style w:type="paragraph" w:styleId="720">
    <w:name w:val="Body Text First Indent"/>
    <w:basedOn w:val="691"/>
    <w:link w:val="777"/>
    <w:uiPriority w:val="0"/>
    <w:qFormat/>
    <w:pPr>
      <w:ind w:firstLine="420"/>
      <w:tabs>
        <w:tab w:val="left" w:pos="567" w:leader="none"/>
      </w:tabs>
    </w:pPr>
  </w:style>
  <w:style w:type="paragraph" w:styleId="721">
    <w:name w:val="Body Text First Indent 2"/>
    <w:basedOn w:val="692"/>
    <w:next w:val="674"/>
    <w:link w:val="778"/>
    <w:uiPriority w:val="6"/>
    <w:qFormat/>
    <w:pPr>
      <w:ind w:firstLine="420"/>
    </w:pPr>
  </w:style>
  <w:style w:type="table" w:styleId="722">
    <w:name w:val="Table Grid"/>
    <w:basedOn w:val="6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Strong"/>
    <w:uiPriority w:val="0"/>
    <w:qFormat/>
    <w:rPr>
      <w:b/>
    </w:rPr>
  </w:style>
  <w:style w:type="character" w:styleId="724">
    <w:name w:val="endnote reference"/>
    <w:basedOn w:val="684"/>
    <w:uiPriority w:val="99"/>
    <w:unhideWhenUsed/>
    <w:qFormat/>
    <w:rPr>
      <w:vertAlign w:val="superscript"/>
    </w:rPr>
  </w:style>
  <w:style w:type="character" w:styleId="725">
    <w:name w:val="page number"/>
    <w:uiPriority w:val="0"/>
    <w:qFormat/>
  </w:style>
  <w:style w:type="character" w:styleId="726">
    <w:name w:val="Emphasis"/>
    <w:basedOn w:val="684"/>
    <w:uiPriority w:val="20"/>
    <w:qFormat/>
    <w:rPr>
      <w:i/>
      <w:iCs/>
    </w:rPr>
  </w:style>
  <w:style w:type="character" w:styleId="727">
    <w:name w:val="Hyperlink"/>
    <w:uiPriority w:val="0"/>
    <w:unhideWhenUsed/>
    <w:qFormat/>
    <w:rPr>
      <w:color w:val="0000ff"/>
      <w:u w:val="single"/>
    </w:rPr>
  </w:style>
  <w:style w:type="character" w:styleId="728">
    <w:name w:val="annotation reference"/>
    <w:uiPriority w:val="0"/>
    <w:qFormat/>
    <w:rPr>
      <w:sz w:val="21"/>
      <w:szCs w:val="21"/>
    </w:rPr>
  </w:style>
  <w:style w:type="character" w:styleId="729">
    <w:name w:val="footnote reference"/>
    <w:basedOn w:val="684"/>
    <w:uiPriority w:val="99"/>
    <w:unhideWhenUsed/>
    <w:qFormat/>
    <w:rPr>
      <w:vertAlign w:val="superscript"/>
    </w:rPr>
  </w:style>
  <w:style w:type="paragraph" w:styleId="730">
    <w:name w:val="No Spacing"/>
    <w:uiPriority w:val="1"/>
    <w:qFormat/>
    <w:pPr>
      <w:spacing w:before="0" w:after="0" w:line="240" w:lineRule="auto"/>
    </w:pPr>
    <w:rPr>
      <w:rFonts w:hint="default" w:ascii="Times New Roman" w:hAnsi="Times New Roman" w:eastAsia="宋体" w:cs="Times New Roman"/>
    </w:rPr>
  </w:style>
  <w:style w:type="paragraph" w:styleId="731">
    <w:name w:val="Quote"/>
    <w:basedOn w:val="674"/>
    <w:next w:val="674"/>
    <w:uiPriority w:val="29"/>
    <w:qFormat/>
    <w:pPr>
      <w:ind w:left="720" w:right="720"/>
    </w:pPr>
    <w:rPr>
      <w:i/>
    </w:rPr>
  </w:style>
  <w:style w:type="paragraph" w:styleId="732">
    <w:name w:val="Intense Quote"/>
    <w:basedOn w:val="674"/>
    <w:next w:val="6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33"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4"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5"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7"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0"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1"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2" w:customStyle="1">
    <w:name w:val="TOC Heading"/>
    <w:uiPriority w:val="39"/>
    <w:unhideWhenUsed/>
    <w:qFormat/>
    <w:rPr>
      <w:rFonts w:hint="default" w:ascii="Times New Roman" w:hAnsi="Times New Roman" w:eastAsia="宋体" w:cs="Times New Roman"/>
    </w:rPr>
  </w:style>
  <w:style w:type="paragraph" w:styleId="753" w:customStyle="1">
    <w:name w:val="首行缩进"/>
    <w:basedOn w:val="674"/>
    <w:uiPriority w:val="0"/>
    <w:qFormat/>
    <w:pPr>
      <w:ind w:firstLine="480"/>
    </w:pPr>
    <w:rPr>
      <w:szCs w:val="20"/>
    </w:rPr>
  </w:style>
  <w:style w:type="character" w:styleId="754" w:customStyle="1">
    <w:name w:val="标题 1 字符"/>
    <w:basedOn w:val="684"/>
    <w:link w:val="675"/>
    <w:uiPriority w:val="9"/>
    <w:qFormat/>
    <w:rPr>
      <w:rFonts w:ascii="宋体" w:hAnsi="宋体" w:eastAsia="宋体" w:cs="宋体"/>
      <w:b/>
      <w:bCs/>
      <w:sz w:val="32"/>
      <w:szCs w:val="32"/>
      <w:lang w:val="zh-CN" w:bidi="zh-CN"/>
    </w:rPr>
  </w:style>
  <w:style w:type="character" w:styleId="755" w:customStyle="1">
    <w:name w:val="标题 2 字符"/>
    <w:basedOn w:val="684"/>
    <w:link w:val="676"/>
    <w:uiPriority w:val="0"/>
    <w:qFormat/>
    <w:rPr>
      <w:rFonts w:ascii="宋体" w:hAnsi="宋体" w:eastAsia="宋体" w:cs="宋体"/>
      <w:b/>
      <w:bCs/>
      <w:sz w:val="28"/>
      <w:szCs w:val="28"/>
      <w:lang w:val="zh-CN" w:bidi="zh-CN"/>
    </w:rPr>
  </w:style>
  <w:style w:type="character" w:styleId="756" w:customStyle="1">
    <w:name w:val="标题 3 字符"/>
    <w:basedOn w:val="684"/>
    <w:link w:val="677"/>
    <w:uiPriority w:val="0"/>
    <w:qFormat/>
    <w:rPr>
      <w:rFonts w:ascii="宋体" w:hAnsi="宋体" w:eastAsia="宋体" w:cs="宋体"/>
      <w:sz w:val="28"/>
      <w:szCs w:val="28"/>
      <w:lang w:val="zh-CN" w:bidi="zh-CN"/>
    </w:rPr>
  </w:style>
  <w:style w:type="character" w:styleId="757" w:customStyle="1">
    <w:name w:val="标题 4 字符"/>
    <w:basedOn w:val="684"/>
    <w:link w:val="678"/>
    <w:uiPriority w:val="1"/>
    <w:qFormat/>
    <w:rPr>
      <w:rFonts w:ascii="宋体" w:hAnsi="宋体" w:eastAsia="宋体" w:cs="宋体"/>
      <w:b/>
      <w:bCs/>
      <w:sz w:val="24"/>
      <w:szCs w:val="24"/>
      <w:lang w:val="zh-CN" w:bidi="zh-CN"/>
    </w:rPr>
  </w:style>
  <w:style w:type="character" w:styleId="758" w:customStyle="1">
    <w:name w:val="标题 5 字符"/>
    <w:basedOn w:val="684"/>
    <w:link w:val="679"/>
    <w:uiPriority w:val="1"/>
    <w:qFormat/>
    <w:rPr>
      <w:rFonts w:ascii="楷体" w:hAnsi="楷体" w:eastAsia="楷体" w:cs="楷体"/>
      <w:sz w:val="24"/>
      <w:szCs w:val="24"/>
      <w:lang w:val="zh-CN" w:bidi="zh-CN"/>
    </w:rPr>
  </w:style>
  <w:style w:type="character" w:styleId="759" w:customStyle="1">
    <w:name w:val="标题 6 字符"/>
    <w:basedOn w:val="684"/>
    <w:link w:val="680"/>
    <w:uiPriority w:val="1"/>
    <w:qFormat/>
    <w:rPr>
      <w:rFonts w:ascii="宋体" w:hAnsi="宋体" w:eastAsia="宋体" w:cs="宋体"/>
      <w:b/>
      <w:bCs/>
      <w:sz w:val="22"/>
      <w:lang w:val="zh-CN" w:bidi="zh-CN"/>
    </w:rPr>
  </w:style>
  <w:style w:type="character" w:styleId="760" w:customStyle="1">
    <w:name w:val="标题 7 字符"/>
    <w:basedOn w:val="684"/>
    <w:link w:val="681"/>
    <w:uiPriority w:val="0"/>
    <w:qFormat/>
    <w:rPr>
      <w:rFonts w:ascii="Arial" w:hAnsi="Arial" w:eastAsia="Arial" w:cs="Arial"/>
      <w:b/>
      <w:bCs/>
      <w:i/>
      <w:iCs/>
      <w:sz w:val="22"/>
      <w:szCs w:val="22"/>
    </w:rPr>
  </w:style>
  <w:style w:type="character" w:styleId="761" w:customStyle="1">
    <w:name w:val="标题 8 字符"/>
    <w:basedOn w:val="684"/>
    <w:link w:val="682"/>
    <w:uiPriority w:val="9"/>
    <w:qFormat/>
    <w:rPr>
      <w:rFonts w:ascii="Arial" w:hAnsi="Arial" w:eastAsia="Arial" w:cs="Arial"/>
      <w:i/>
      <w:iCs/>
      <w:sz w:val="22"/>
      <w:szCs w:val="22"/>
    </w:rPr>
  </w:style>
  <w:style w:type="character" w:styleId="762" w:customStyle="1">
    <w:name w:val="标题 9 字符"/>
    <w:basedOn w:val="684"/>
    <w:link w:val="683"/>
    <w:uiPriority w:val="9"/>
    <w:qFormat/>
    <w:rPr>
      <w:rFonts w:ascii="Arial" w:hAnsi="Arial" w:eastAsia="Arial" w:cs="Arial"/>
      <w:i/>
      <w:iCs/>
      <w:sz w:val="21"/>
      <w:szCs w:val="21"/>
    </w:rPr>
  </w:style>
  <w:style w:type="character" w:styleId="763" w:customStyle="1">
    <w:name w:val="正文缩进 字符"/>
    <w:link w:val="687"/>
    <w:uiPriority w:val="0"/>
    <w:qFormat/>
    <w:rPr>
      <w:rFonts w:ascii="宋体" w:hAnsi="宋体" w:eastAsia="宋体" w:cs="宋体"/>
      <w:sz w:val="24"/>
      <w:szCs w:val="24"/>
      <w:lang w:val="zh-CN" w:bidi="zh-CN"/>
    </w:rPr>
  </w:style>
  <w:style w:type="character" w:styleId="764" w:customStyle="1">
    <w:name w:val="批注文字 字符"/>
    <w:basedOn w:val="684"/>
    <w:link w:val="690"/>
    <w:uiPriority w:val="0"/>
    <w:qFormat/>
    <w:rPr>
      <w:rFonts w:ascii="宋体" w:hAnsi="宋体" w:eastAsia="宋体" w:cs="宋体"/>
      <w:sz w:val="22"/>
      <w:lang w:val="zh-CN" w:bidi="zh-CN"/>
    </w:rPr>
  </w:style>
  <w:style w:type="character" w:styleId="765" w:customStyle="1">
    <w:name w:val="正文文本 字符"/>
    <w:basedOn w:val="684"/>
    <w:link w:val="691"/>
    <w:uiPriority w:val="0"/>
    <w:qFormat/>
    <w:rPr>
      <w:rFonts w:ascii="宋体" w:hAnsi="宋体" w:eastAsia="宋体" w:cs="宋体"/>
      <w:sz w:val="22"/>
      <w:lang w:val="zh-CN" w:bidi="zh-CN"/>
    </w:rPr>
  </w:style>
  <w:style w:type="character" w:styleId="766" w:customStyle="1">
    <w:name w:val="正文文本缩进 字符"/>
    <w:basedOn w:val="684"/>
    <w:link w:val="692"/>
    <w:uiPriority w:val="99"/>
    <w:qFormat/>
    <w:rPr>
      <w:rFonts w:ascii="宋体" w:hAnsi="宋体" w:eastAsia="宋体" w:cs="宋体"/>
      <w:sz w:val="22"/>
      <w:szCs w:val="24"/>
      <w:lang w:val="zh-CN" w:bidi="zh-CN"/>
    </w:rPr>
  </w:style>
  <w:style w:type="character" w:styleId="767" w:customStyle="1">
    <w:name w:val="纯文本 字符"/>
    <w:basedOn w:val="684"/>
    <w:link w:val="699"/>
    <w:uiPriority w:val="0"/>
    <w:qFormat/>
    <w:rPr>
      <w:rFonts w:ascii="宋体" w:hAnsi="Courier New" w:eastAsia="宋体" w:cs="Courier New"/>
      <w:sz w:val="22"/>
      <w:szCs w:val="21"/>
      <w:lang w:val="zh-CN" w:bidi="zh-CN"/>
    </w:rPr>
  </w:style>
  <w:style w:type="character" w:styleId="768" w:customStyle="1">
    <w:name w:val="日期 字符"/>
    <w:basedOn w:val="684"/>
    <w:link w:val="701"/>
    <w:uiPriority w:val="99"/>
    <w:semiHidden/>
    <w:qFormat/>
    <w:rPr>
      <w:rFonts w:ascii="宋体" w:hAnsi="宋体" w:eastAsia="宋体" w:cs="宋体"/>
      <w:sz w:val="22"/>
      <w:lang w:val="zh-CN" w:bidi="zh-CN"/>
    </w:rPr>
  </w:style>
  <w:style w:type="character" w:styleId="769" w:customStyle="1">
    <w:name w:val="尾注文本 字符"/>
    <w:link w:val="703"/>
    <w:uiPriority w:val="99"/>
    <w:qFormat/>
    <w:rPr>
      <w:sz w:val="20"/>
    </w:rPr>
  </w:style>
  <w:style w:type="character" w:styleId="770" w:customStyle="1">
    <w:name w:val="批注框文本 字符"/>
    <w:basedOn w:val="684"/>
    <w:link w:val="704"/>
    <w:uiPriority w:val="0"/>
    <w:qFormat/>
    <w:rPr>
      <w:rFonts w:ascii="宋体" w:hAnsi="宋体" w:eastAsia="宋体" w:cs="宋体"/>
      <w:sz w:val="18"/>
      <w:szCs w:val="18"/>
      <w:lang w:val="zh-CN" w:bidi="zh-CN"/>
    </w:rPr>
  </w:style>
  <w:style w:type="character" w:styleId="771" w:customStyle="1">
    <w:name w:val="页脚 字符"/>
    <w:basedOn w:val="684"/>
    <w:link w:val="705"/>
    <w:uiPriority w:val="0"/>
    <w:qFormat/>
    <w:rPr>
      <w:sz w:val="18"/>
      <w:szCs w:val="18"/>
    </w:rPr>
  </w:style>
  <w:style w:type="character" w:styleId="772" w:customStyle="1">
    <w:name w:val="页眉 字符"/>
    <w:basedOn w:val="684"/>
    <w:link w:val="706"/>
    <w:uiPriority w:val="0"/>
    <w:qFormat/>
    <w:rPr>
      <w:sz w:val="18"/>
      <w:szCs w:val="18"/>
    </w:rPr>
  </w:style>
  <w:style w:type="character" w:styleId="773" w:customStyle="1">
    <w:name w:val="副标题 字符"/>
    <w:basedOn w:val="684"/>
    <w:link w:val="709"/>
    <w:uiPriority w:val="11"/>
    <w:qFormat/>
    <w:rPr>
      <w:sz w:val="24"/>
      <w:szCs w:val="24"/>
    </w:rPr>
  </w:style>
  <w:style w:type="character" w:styleId="774" w:customStyle="1">
    <w:name w:val="脚注文本 字符"/>
    <w:link w:val="710"/>
    <w:uiPriority w:val="99"/>
    <w:qFormat/>
    <w:rPr>
      <w:sz w:val="18"/>
    </w:rPr>
  </w:style>
  <w:style w:type="character" w:styleId="775" w:customStyle="1">
    <w:name w:val="标题 字符"/>
    <w:basedOn w:val="684"/>
    <w:link w:val="718"/>
    <w:uiPriority w:val="10"/>
    <w:qFormat/>
    <w:rPr>
      <w:sz w:val="48"/>
      <w:szCs w:val="48"/>
    </w:rPr>
  </w:style>
  <w:style w:type="character" w:styleId="776" w:customStyle="1">
    <w:name w:val="批注主题 字符"/>
    <w:basedOn w:val="764"/>
    <w:link w:val="719"/>
    <w:uiPriority w:val="0"/>
    <w:qFormat/>
    <w:rPr>
      <w:rFonts w:ascii="宋体" w:hAnsi="宋体" w:eastAsia="宋体" w:cs="宋体"/>
      <w:b/>
      <w:bCs/>
      <w:sz w:val="22"/>
      <w:lang w:val="zh-CN" w:bidi="zh-CN"/>
    </w:rPr>
  </w:style>
  <w:style w:type="character" w:styleId="777" w:customStyle="1">
    <w:name w:val="正文首行缩进 字符"/>
    <w:basedOn w:val="765"/>
    <w:link w:val="720"/>
    <w:uiPriority w:val="0"/>
    <w:qFormat/>
    <w:rPr>
      <w:rFonts w:ascii="宋体" w:hAnsi="宋体" w:eastAsia="宋体" w:cs="宋体"/>
      <w:sz w:val="22"/>
      <w:lang w:val="zh-CN" w:bidi="zh-CN"/>
    </w:rPr>
  </w:style>
  <w:style w:type="character" w:styleId="778" w:customStyle="1">
    <w:name w:val="正文首行缩进 2 字符"/>
    <w:basedOn w:val="766"/>
    <w:link w:val="721"/>
    <w:uiPriority w:val="6"/>
    <w:qFormat/>
    <w:rPr>
      <w:rFonts w:ascii="宋体" w:hAnsi="宋体" w:eastAsia="宋体" w:cs="宋体"/>
      <w:sz w:val="22"/>
      <w:szCs w:val="24"/>
      <w:lang w:val="zh-CN" w:bidi="zh-CN"/>
    </w:rPr>
  </w:style>
  <w:style w:type="paragraph" w:styleId="779" w:customStyle="1">
    <w:name w:val="footer1"/>
    <w:basedOn w:val="674"/>
    <w:uiPriority w:val="0"/>
    <w:qFormat/>
    <w:pPr>
      <w:tabs>
        <w:tab w:val="center" w:pos="4153" w:leader="none"/>
        <w:tab w:val="right" w:pos="8306" w:leader="none"/>
      </w:tabs>
    </w:pPr>
    <w:rPr>
      <w:sz w:val="18"/>
    </w:rPr>
  </w:style>
  <w:style w:type="table" w:styleId="780" w:customStyle="1">
    <w:name w:val="无格式表格 11"/>
    <w:basedOn w:val="6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21"/>
    <w:basedOn w:val="6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basedOn w:val="6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basedOn w:val="6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basedOn w:val="6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basedOn w:val="6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网格表 21"/>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网格表 31"/>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网格表 41"/>
    <w:basedOn w:val="6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网格表 5 深色1"/>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网格表 6 彩色1"/>
    <w:basedOn w:val="6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网格表 7 彩色1"/>
    <w:basedOn w:val="6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清单表 1 浅色1"/>
    <w:basedOn w:val="6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清单表 21"/>
    <w:basedOn w:val="6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清单表 31"/>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41"/>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5 深色1"/>
    <w:basedOn w:val="6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清单表 6 彩色1"/>
    <w:basedOn w:val="6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清单表 7 彩色1"/>
    <w:basedOn w:val="6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9" w:customStyle="1">
    <w:name w:val="TOC 标题1"/>
    <w:uiPriority w:val="39"/>
    <w:unhideWhenUsed/>
    <w:qFormat/>
    <w:rPr>
      <w:rFonts w:hint="default" w:ascii="Times New Roman" w:hAnsi="Times New Roman" w:eastAsia="宋体" w:cs="Times New Roman"/>
    </w:rPr>
  </w:style>
  <w:style w:type="paragraph" w:styleId="800" w:customStyle="1">
    <w:name w:val="正文首行缩进1"/>
    <w:basedOn w:val="801"/>
    <w:next w:val="674"/>
    <w:uiPriority w:val="99"/>
    <w:qFormat/>
    <w:pPr>
      <w:ind w:firstLine="420"/>
      <w:tabs>
        <w:tab w:val="left" w:pos="567" w:leader="none"/>
      </w:tabs>
    </w:pPr>
    <w:rPr>
      <w:szCs w:val="20"/>
    </w:rPr>
  </w:style>
  <w:style w:type="paragraph" w:styleId="801" w:customStyle="1">
    <w:name w:val="正文文本1"/>
    <w:basedOn w:val="674"/>
    <w:next w:val="802"/>
    <w:uiPriority w:val="0"/>
    <w:qFormat/>
    <w:pPr>
      <w:widowControl/>
    </w:pPr>
  </w:style>
  <w:style w:type="paragraph" w:styleId="802" w:customStyle="1">
    <w:name w:val="一级条标题"/>
    <w:basedOn w:val="803"/>
    <w:next w:val="804"/>
    <w:uiPriority w:val="0"/>
    <w:qFormat/>
    <w:pPr>
      <w:tabs>
        <w:tab w:val="left" w:pos="1200" w:leader="none"/>
      </w:tabs>
      <w:outlineLvl w:val="2"/>
    </w:pPr>
  </w:style>
  <w:style w:type="paragraph" w:styleId="803" w:customStyle="1">
    <w:name w:val="章标题"/>
    <w:next w:val="67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804" w:customStyle="1">
    <w:name w:val="段"/>
    <w:next w:val="674"/>
    <w:uiPriority w:val="0"/>
    <w:qFormat/>
    <w:pPr>
      <w:ind w:firstLine="200"/>
      <w:jc w:val="both"/>
      <w:spacing w:line="360" w:lineRule="auto"/>
    </w:pPr>
    <w:rPr>
      <w:rFonts w:hint="default" w:ascii="宋体" w:hAnsi="Times New Roman" w:eastAsia="宋体" w:cs="Times New Roman"/>
      <w:sz w:val="24"/>
      <w:szCs w:val="22"/>
    </w:rPr>
  </w:style>
  <w:style w:type="paragraph" w:styleId="805" w:customStyle="1">
    <w:name w:val="标题 211"/>
    <w:basedOn w:val="674"/>
    <w:next w:val="674"/>
    <w:uiPriority w:val="0"/>
    <w:qFormat/>
    <w:pPr>
      <w:jc w:val="center"/>
      <w:keepLines/>
      <w:keepNext/>
      <w:spacing w:before="120" w:line="300" w:lineRule="auto"/>
      <w:outlineLvl w:val="1"/>
    </w:pPr>
    <w:rPr>
      <w:rFonts w:ascii="Arial" w:hAnsi="Arial" w:eastAsia="黑体" w:cs="Arial"/>
      <w:b/>
      <w:bCs/>
      <w:sz w:val="30"/>
      <w:szCs w:val="30"/>
    </w:rPr>
  </w:style>
  <w:style w:type="paragraph" w:styleId="806" w:customStyle="1">
    <w:name w:val="正文首行缩进 21"/>
    <w:basedOn w:val="807"/>
    <w:next w:val="674"/>
    <w:link w:val="812"/>
    <w:uiPriority w:val="0"/>
    <w:qFormat/>
    <w:pPr>
      <w:ind w:left="420" w:firstLine="420"/>
      <w:spacing w:after="120"/>
    </w:pPr>
    <w:rPr>
      <w:rFonts w:eastAsiaTheme="minorEastAsia"/>
      <w:sz w:val="24"/>
      <w:szCs w:val="24"/>
    </w:rPr>
  </w:style>
  <w:style w:type="paragraph" w:styleId="807" w:customStyle="1">
    <w:name w:val="正文文本缩进1"/>
    <w:basedOn w:val="808"/>
    <w:next w:val="810"/>
    <w:uiPriority w:val="0"/>
    <w:qFormat/>
    <w:pPr>
      <w:ind w:firstLine="600"/>
    </w:pPr>
    <w:rPr>
      <w:rFonts w:eastAsia="仿宋_GB2312"/>
      <w:sz w:val="28"/>
    </w:rPr>
  </w:style>
  <w:style w:type="paragraph" w:styleId="808" w:customStyle="1">
    <w:name w:val="正文11"/>
    <w:next w:val="809"/>
    <w:link w:val="811"/>
    <w:uiPriority w:val="0"/>
    <w:qFormat/>
    <w:pPr>
      <w:jc w:val="both"/>
      <w:widowControl w:val="off"/>
    </w:pPr>
    <w:rPr>
      <w:rFonts w:hint="default" w:asciiTheme="minorHAnsi" w:hAnsiTheme="minorHAnsi" w:eastAsiaTheme="minorEastAsia" w:cstheme="minorBidi"/>
      <w:sz w:val="21"/>
      <w:szCs w:val="22"/>
    </w:rPr>
  </w:style>
  <w:style w:type="paragraph" w:styleId="809" w:customStyle="1">
    <w:name w:val="目录 11"/>
    <w:basedOn w:val="808"/>
    <w:next w:val="808"/>
    <w:uiPriority w:val="0"/>
    <w:qFormat/>
    <w:pPr>
      <w:spacing w:line="360" w:lineRule="auto"/>
      <w:tabs>
        <w:tab w:val="right" w:pos="9060" w:leader="dot"/>
      </w:tabs>
    </w:pPr>
    <w:rPr>
      <w:sz w:val="24"/>
      <w:szCs w:val="24"/>
    </w:rPr>
  </w:style>
  <w:style w:type="paragraph" w:styleId="810" w:customStyle="1">
    <w:name w:val="寄信人地址1"/>
    <w:basedOn w:val="674"/>
    <w:uiPriority w:val="99"/>
    <w:unhideWhenUsed/>
    <w:qFormat/>
    <w:rPr>
      <w:rFonts w:ascii="Arial" w:hAnsi="Arial"/>
    </w:rPr>
  </w:style>
  <w:style w:type="character" w:styleId="811" w:customStyle="1">
    <w:name w:val="页码1"/>
    <w:basedOn w:val="684"/>
    <w:link w:val="808"/>
    <w:uiPriority w:val="0"/>
    <w:qFormat/>
  </w:style>
  <w:style w:type="character" w:styleId="812" w:customStyle="1">
    <w:name w:val="正文首行缩进 2 Char"/>
    <w:link w:val="806"/>
    <w:uiPriority w:val="0"/>
    <w:qFormat/>
    <w:rPr>
      <w:sz w:val="24"/>
      <w:szCs w:val="24"/>
    </w:rPr>
  </w:style>
  <w:style w:type="character" w:styleId="813" w:customStyle="1">
    <w:name w:val="Heading 7 Char"/>
    <w:basedOn w:val="684"/>
    <w:uiPriority w:val="9"/>
    <w:qFormat/>
    <w:rPr>
      <w:rFonts w:ascii="Arial" w:hAnsi="Arial" w:eastAsia="Arial" w:cs="Arial"/>
      <w:b/>
      <w:bCs/>
      <w:i/>
      <w:iCs/>
      <w:sz w:val="22"/>
      <w:szCs w:val="22"/>
    </w:rPr>
  </w:style>
  <w:style w:type="character" w:styleId="814" w:customStyle="1">
    <w:name w:val="Heading 8 Char"/>
    <w:basedOn w:val="684"/>
    <w:uiPriority w:val="9"/>
    <w:qFormat/>
    <w:rPr>
      <w:rFonts w:ascii="Arial" w:hAnsi="Arial" w:eastAsia="Arial" w:cs="Arial"/>
      <w:i/>
      <w:iCs/>
      <w:sz w:val="22"/>
      <w:szCs w:val="22"/>
    </w:rPr>
  </w:style>
  <w:style w:type="character" w:styleId="815" w:customStyle="1">
    <w:name w:val="Heading 9 Char"/>
    <w:basedOn w:val="684"/>
    <w:uiPriority w:val="9"/>
    <w:qFormat/>
    <w:rPr>
      <w:rFonts w:ascii="Arial" w:hAnsi="Arial" w:eastAsia="Arial" w:cs="Arial"/>
      <w:i/>
      <w:iCs/>
      <w:sz w:val="21"/>
      <w:szCs w:val="21"/>
    </w:rPr>
  </w:style>
  <w:style w:type="character" w:styleId="816" w:customStyle="1">
    <w:name w:val="Title Char"/>
    <w:basedOn w:val="684"/>
    <w:uiPriority w:val="10"/>
    <w:qFormat/>
    <w:rPr>
      <w:sz w:val="48"/>
      <w:szCs w:val="48"/>
    </w:rPr>
  </w:style>
  <w:style w:type="character" w:styleId="817" w:customStyle="1">
    <w:name w:val="Subtitle Char"/>
    <w:basedOn w:val="684"/>
    <w:uiPriority w:val="11"/>
    <w:qFormat/>
    <w:rPr>
      <w:sz w:val="24"/>
      <w:szCs w:val="24"/>
    </w:rPr>
  </w:style>
  <w:style w:type="character" w:styleId="818" w:customStyle="1">
    <w:name w:val="Quote Char"/>
    <w:uiPriority w:val="29"/>
    <w:qFormat/>
    <w:rPr>
      <w:i/>
    </w:rPr>
  </w:style>
  <w:style w:type="character" w:styleId="819" w:customStyle="1">
    <w:name w:val="Intense Quote Char"/>
    <w:uiPriority w:val="30"/>
    <w:qFormat/>
    <w:rPr>
      <w:i/>
    </w:rPr>
  </w:style>
  <w:style w:type="character" w:styleId="820" w:customStyle="1">
    <w:name w:val="Footnote Text Char"/>
    <w:uiPriority w:val="99"/>
    <w:qFormat/>
    <w:rPr>
      <w:sz w:val="18"/>
    </w:rPr>
  </w:style>
  <w:style w:type="character" w:styleId="821" w:customStyle="1">
    <w:name w:val="Endnote Text Char"/>
    <w:uiPriority w:val="99"/>
    <w:qFormat/>
    <w:rPr>
      <w:sz w:val="20"/>
    </w:rPr>
  </w:style>
  <w:style w:type="character" w:styleId="822" w:customStyle="1">
    <w:name w:val="Heading 1 Char"/>
    <w:basedOn w:val="684"/>
    <w:uiPriority w:val="9"/>
    <w:qFormat/>
    <w:rPr>
      <w:rFonts w:ascii="Arial" w:hAnsi="Arial" w:eastAsia="Arial" w:cs="Arial"/>
      <w:sz w:val="40"/>
      <w:szCs w:val="40"/>
    </w:rPr>
  </w:style>
  <w:style w:type="character" w:styleId="823" w:customStyle="1">
    <w:name w:val="Heading 2 Char"/>
    <w:basedOn w:val="684"/>
    <w:uiPriority w:val="9"/>
    <w:qFormat/>
    <w:rPr>
      <w:rFonts w:ascii="Arial" w:hAnsi="Arial" w:eastAsia="Arial" w:cs="Arial"/>
      <w:sz w:val="34"/>
    </w:rPr>
  </w:style>
  <w:style w:type="character" w:styleId="824" w:customStyle="1">
    <w:name w:val="Heading 3 Char"/>
    <w:basedOn w:val="684"/>
    <w:uiPriority w:val="9"/>
    <w:qFormat/>
    <w:rPr>
      <w:rFonts w:ascii="Arial" w:hAnsi="Arial" w:eastAsia="Arial" w:cs="Arial"/>
      <w:sz w:val="30"/>
      <w:szCs w:val="30"/>
    </w:rPr>
  </w:style>
  <w:style w:type="character" w:styleId="825" w:customStyle="1">
    <w:name w:val="Heading 4 Char"/>
    <w:basedOn w:val="684"/>
    <w:uiPriority w:val="9"/>
    <w:qFormat/>
    <w:rPr>
      <w:rFonts w:ascii="Arial" w:hAnsi="Arial" w:eastAsia="Arial" w:cs="Arial"/>
      <w:b/>
      <w:bCs/>
      <w:sz w:val="26"/>
      <w:szCs w:val="26"/>
    </w:rPr>
  </w:style>
  <w:style w:type="character" w:styleId="826" w:customStyle="1">
    <w:name w:val="Heading 5 Char"/>
    <w:basedOn w:val="684"/>
    <w:uiPriority w:val="9"/>
    <w:qFormat/>
    <w:rPr>
      <w:rFonts w:ascii="Arial" w:hAnsi="Arial" w:eastAsia="Arial" w:cs="Arial"/>
      <w:b/>
      <w:bCs/>
      <w:sz w:val="24"/>
      <w:szCs w:val="24"/>
    </w:rPr>
  </w:style>
  <w:style w:type="character" w:styleId="827" w:customStyle="1">
    <w:name w:val="Heading 6 Char"/>
    <w:basedOn w:val="684"/>
    <w:uiPriority w:val="9"/>
    <w:qFormat/>
    <w:rPr>
      <w:rFonts w:ascii="Arial" w:hAnsi="Arial" w:eastAsia="Arial" w:cs="Arial"/>
      <w:b/>
      <w:bCs/>
      <w:sz w:val="22"/>
      <w:szCs w:val="22"/>
    </w:rPr>
  </w:style>
  <w:style w:type="paragraph" w:styleId="828" w:customStyle="1">
    <w:name w:val="引用1"/>
    <w:basedOn w:val="674"/>
    <w:next w:val="674"/>
    <w:link w:val="829"/>
    <w:uiPriority w:val="29"/>
    <w:qFormat/>
    <w:pPr>
      <w:ind w:left="720" w:right="720"/>
    </w:pPr>
    <w:rPr>
      <w:i/>
    </w:rPr>
  </w:style>
  <w:style w:type="character" w:styleId="829" w:customStyle="1">
    <w:name w:val="引用 字符"/>
    <w:link w:val="828"/>
    <w:uiPriority w:val="29"/>
    <w:qFormat/>
    <w:rPr>
      <w:i/>
    </w:rPr>
  </w:style>
  <w:style w:type="paragraph" w:styleId="830" w:customStyle="1">
    <w:name w:val="明显引用1"/>
    <w:basedOn w:val="674"/>
    <w:next w:val="674"/>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字符"/>
    <w:link w:val="830"/>
    <w:uiPriority w:val="30"/>
    <w:qFormat/>
    <w:rPr>
      <w:i/>
    </w:rPr>
  </w:style>
  <w:style w:type="character" w:styleId="832" w:customStyle="1">
    <w:name w:val="Header Char"/>
    <w:basedOn w:val="684"/>
    <w:uiPriority w:val="99"/>
    <w:qFormat/>
  </w:style>
  <w:style w:type="character" w:styleId="833" w:customStyle="1">
    <w:name w:val="Footer Char"/>
    <w:basedOn w:val="684"/>
    <w:uiPriority w:val="99"/>
    <w:qFormat/>
  </w:style>
  <w:style w:type="character" w:styleId="834" w:customStyle="1">
    <w:name w:val="Caption Char"/>
    <w:uiPriority w:val="99"/>
    <w:qFormat/>
  </w:style>
  <w:style w:type="table" w:styleId="835" w:customStyle="1">
    <w:name w:val="Table Grid Light"/>
    <w:basedOn w:val="6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6" w:customStyle="1">
    <w:name w:val="Grid Table 1 Light - Accent 1"/>
    <w:basedOn w:val="68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6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6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6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68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6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 Accent 1"/>
    <w:basedOn w:val="68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6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6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6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68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6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8" w:customStyle="1">
    <w:name w:val="Grid Table 3 - Accent 1"/>
    <w:basedOn w:val="68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6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6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6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68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6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 Accent 1"/>
    <w:basedOn w:val="68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5" w:customStyle="1">
    <w:name w:val="Grid Table 4 - Accent 2"/>
    <w:basedOn w:val="68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6" w:customStyle="1">
    <w:name w:val="Grid Table 4 - Accent 3"/>
    <w:basedOn w:val="68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7" w:customStyle="1">
    <w:name w:val="Grid Table 4 - Accent 4"/>
    <w:basedOn w:val="68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8" w:customStyle="1">
    <w:name w:val="Grid Table 4 - Accent 5"/>
    <w:basedOn w:val="68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9" w:customStyle="1">
    <w:name w:val="Grid Table 4 - Accent 6"/>
    <w:basedOn w:val="68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0" w:customStyle="1">
    <w:name w:val="Grid Table 5 Dark- Accent 1"/>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1" w:customStyle="1">
    <w:name w:val="Grid Table 5 Dark - Accent 2"/>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2" w:customStyle="1">
    <w:name w:val="Grid Table 5 Dark - Accent 3"/>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3" w:customStyle="1">
    <w:name w:val="Grid Table 5 Dark- Accent 4"/>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4" w:customStyle="1">
    <w:name w:val="Grid Table 5 Dark - Accent 5"/>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5" w:customStyle="1">
    <w:name w:val="Grid Table 5 Dark - Accent 6"/>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6" w:customStyle="1">
    <w:name w:val="Grid Table 6 Colorful - Accent 1"/>
    <w:basedOn w:val="68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6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68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9" w:customStyle="1">
    <w:name w:val="Grid Table 6 Colorful - Accent 4"/>
    <w:basedOn w:val="6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68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1" w:customStyle="1">
    <w:name w:val="Grid Table 6 Colorful - Accent 6"/>
    <w:basedOn w:val="68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2" w:customStyle="1">
    <w:name w:val="Grid Table 7 Colorful - Accent 1"/>
    <w:basedOn w:val="68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68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68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68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68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68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 Accent 1"/>
    <w:basedOn w:val="68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68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68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68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68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68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4" w:customStyle="1">
    <w:name w:val="List Table 2 - Accent 1"/>
    <w:basedOn w:val="68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5" w:customStyle="1">
    <w:name w:val="List Table 2 - Accent 2"/>
    <w:basedOn w:val="68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68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68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8" w:customStyle="1">
    <w:name w:val="List Table 2 - Accent 5"/>
    <w:basedOn w:val="68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89" w:customStyle="1">
    <w:name w:val="List Table 2 - Accent 6"/>
    <w:basedOn w:val="68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List Table 3 - Accent 1"/>
    <w:basedOn w:val="68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1" w:customStyle="1">
    <w:name w:val="List Table 3 - Accent 2"/>
    <w:basedOn w:val="6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68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6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68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68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6" w:customStyle="1">
    <w:name w:val="List Table 4 - Accent 1"/>
    <w:basedOn w:val="68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7" w:customStyle="1">
    <w:name w:val="List Table 4 - Accent 2"/>
    <w:basedOn w:val="68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8" w:customStyle="1">
    <w:name w:val="List Table 4 - Accent 3"/>
    <w:basedOn w:val="68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9" w:customStyle="1">
    <w:name w:val="List Table 4 - Accent 4"/>
    <w:basedOn w:val="68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0" w:customStyle="1">
    <w:name w:val="List Table 4 - Accent 5"/>
    <w:basedOn w:val="68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1" w:customStyle="1">
    <w:name w:val="List Table 4 - Accent 6"/>
    <w:basedOn w:val="68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2" w:customStyle="1">
    <w:name w:val="List Table 5 Dark - Accent 1"/>
    <w:basedOn w:val="68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68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68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68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68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68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 Accent 1"/>
    <w:basedOn w:val="68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09" w:customStyle="1">
    <w:name w:val="List Table 6 Colorful - Accent 2"/>
    <w:basedOn w:val="68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0" w:customStyle="1">
    <w:name w:val="List Table 6 Colorful - Accent 3"/>
    <w:basedOn w:val="68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1" w:customStyle="1">
    <w:name w:val="List Table 6 Colorful - Accent 4"/>
    <w:basedOn w:val="68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2" w:customStyle="1">
    <w:name w:val="List Table 6 Colorful - Accent 5"/>
    <w:basedOn w:val="68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13" w:customStyle="1">
    <w:name w:val="List Table 6 Colorful - Accent 6"/>
    <w:basedOn w:val="68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4" w:customStyle="1">
    <w:name w:val="List Table 7 Colorful - Accent 1"/>
    <w:basedOn w:val="68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68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68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68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68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68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2" w:customStyle="1">
    <w:name w:val="Lined - Accent 2"/>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Lined - Accent 3"/>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Lined - Accent 4"/>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Lined - Accent 5"/>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6" w:customStyle="1">
    <w:name w:val="Lined - Accent 6"/>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amp; Lined - Accent"/>
    <w:basedOn w:val="6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68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9" w:customStyle="1">
    <w:name w:val="Bordered &amp; Lined - Accent 2"/>
    <w:basedOn w:val="68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0" w:customStyle="1">
    <w:name w:val="Bordered &amp; Lined - Accent 3"/>
    <w:basedOn w:val="68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1" w:customStyle="1">
    <w:name w:val="Bordered &amp; Lined - Accent 4"/>
    <w:basedOn w:val="68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2" w:customStyle="1">
    <w:name w:val="Bordered &amp; Lined - Accent 5"/>
    <w:basedOn w:val="68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3" w:customStyle="1">
    <w:name w:val="Bordered &amp; Lined - Accent 6"/>
    <w:basedOn w:val="68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4" w:customStyle="1">
    <w:name w:val="Bordered"/>
    <w:basedOn w:val="6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68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36" w:customStyle="1">
    <w:name w:val="Bordered - Accent 2"/>
    <w:basedOn w:val="6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7" w:customStyle="1">
    <w:name w:val="Bordered - Accent 3"/>
    <w:basedOn w:val="6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8" w:customStyle="1">
    <w:name w:val="Bordered - Accent 4"/>
    <w:basedOn w:val="6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9" w:customStyle="1">
    <w:name w:val="Bordered - Accent 5"/>
    <w:basedOn w:val="68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0" w:customStyle="1">
    <w:name w:val="Bordered - Accent 6"/>
    <w:basedOn w:val="6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41" w:customStyle="1">
    <w:name w:val="TOC 标题11"/>
    <w:uiPriority w:val="39"/>
    <w:unhideWhenUsed/>
    <w:qFormat/>
    <w:rPr>
      <w:rFonts w:hint="default" w:asciiTheme="minorHAnsi" w:hAnsiTheme="minorHAnsi" w:eastAsiaTheme="minorEastAsia" w:cstheme="minorBidi"/>
      <w:sz w:val="21"/>
      <w:szCs w:val="22"/>
    </w:rPr>
  </w:style>
  <w:style w:type="table" w:styleId="942" w:customStyle="1">
    <w:name w:val="Table Normal"/>
    <w:uiPriority w:val="0"/>
    <w:qFormat/>
    <w:tblPr>
      <w:tblCellMar>
        <w:left w:w="0" w:type="dxa"/>
        <w:top w:w="0" w:type="dxa"/>
        <w:right w:w="0" w:type="dxa"/>
        <w:bottom w:w="0" w:type="dxa"/>
      </w:tblCellMar>
    </w:tblPr>
  </w:style>
  <w:style w:type="paragraph" w:styleId="943" w:customStyle="1">
    <w:name w:val="列表段落1"/>
    <w:basedOn w:val="674"/>
    <w:next w:val="713"/>
    <w:uiPriority w:val="0"/>
    <w:qFormat/>
    <w:pPr>
      <w:ind w:left="380" w:firstLine="439"/>
    </w:pPr>
  </w:style>
  <w:style w:type="paragraph" w:styleId="944" w:customStyle="1">
    <w:name w:val="Table Paragraph"/>
    <w:basedOn w:val="674"/>
    <w:uiPriority w:val="1"/>
    <w:qFormat/>
  </w:style>
  <w:style w:type="paragraph" w:styleId="945" w:customStyle="1">
    <w:name w:val="纯文本3"/>
    <w:basedOn w:val="674"/>
    <w:uiPriority w:val="0"/>
    <w:qFormat/>
    <w:rPr>
      <w:rFonts w:hint="eastAsia" w:hAnsi="Courier New" w:eastAsia="楷体_GB2312"/>
      <w:sz w:val="28"/>
      <w:szCs w:val="20"/>
    </w:rPr>
  </w:style>
  <w:style w:type="paragraph" w:styleId="946" w:customStyle="1">
    <w:name w:val="正文 New New New New"/>
    <w:uiPriority w:val="0"/>
    <w:qFormat/>
    <w:pPr>
      <w:jc w:val="both"/>
      <w:widowControl w:val="off"/>
    </w:pPr>
    <w:rPr>
      <w:rFonts w:hint="default" w:ascii="Times New Roman" w:hAnsi="Times New Roman" w:eastAsia="宋体" w:cs="Times New Roman"/>
      <w:szCs w:val="24"/>
    </w:rPr>
  </w:style>
  <w:style w:type="paragraph" w:styleId="947" w:customStyle="1">
    <w:name w:val="列出段落1"/>
    <w:link w:val="948"/>
    <w:uiPriority w:val="0"/>
    <w:qFormat/>
    <w:pPr>
      <w:ind w:firstLine="420"/>
      <w:jc w:val="both"/>
      <w:widowControl w:val="off"/>
    </w:pPr>
    <w:rPr>
      <w:rFonts w:hint="default" w:ascii="Calibri" w:hAnsi="Calibri" w:eastAsia="Calibri" w:cs="Calibri"/>
      <w:color w:val="000000"/>
      <w:sz w:val="21"/>
      <w:szCs w:val="21"/>
    </w:rPr>
  </w:style>
  <w:style w:type="character" w:styleId="948" w:customStyle="1">
    <w:name w:val="列出段落 Char"/>
    <w:link w:val="947"/>
    <w:uiPriority w:val="0"/>
    <w:qFormat/>
    <w:rPr>
      <w:rFonts w:ascii="Calibri" w:hAnsi="Calibri" w:eastAsia="Calibri" w:cs="Calibri"/>
      <w:color w:val="000000"/>
      <w:sz w:val="21"/>
      <w:szCs w:val="21"/>
    </w:rPr>
  </w:style>
  <w:style w:type="paragraph" w:styleId="949" w:customStyle="1">
    <w:name w:val="无间隔1"/>
    <w:uiPriority w:val="99"/>
    <w:qFormat/>
    <w:pPr>
      <w:jc w:val="both"/>
      <w:widowControl w:val="off"/>
    </w:pPr>
    <w:rPr>
      <w:rFonts w:hint="default" w:ascii="Calibri" w:hAnsi="Calibri" w:eastAsia="宋体" w:cs="Times New Roman"/>
      <w:sz w:val="21"/>
      <w:szCs w:val="22"/>
    </w:rPr>
  </w:style>
  <w:style w:type="paragraph" w:styleId="950" w:customStyle="1">
    <w:name w:val="msolistparagraph"/>
    <w:basedOn w:val="674"/>
    <w:uiPriority w:val="0"/>
    <w:qFormat/>
    <w:pPr>
      <w:ind w:left="380" w:firstLine="439"/>
    </w:pPr>
    <w:rPr>
      <w:rFonts w:hint="eastAsia" w:cs="Times New Roman"/>
      <w:lang w:val="en-US" w:bidi="ar-SA"/>
    </w:rPr>
  </w:style>
  <w:style w:type="paragraph" w:styleId="951" w:customStyle="1">
    <w:name w:val="msonospacing"/>
    <w:basedOn w:val="674"/>
    <w:uiPriority w:val="0"/>
    <w:qFormat/>
    <w:pPr>
      <w:jc w:val="both"/>
    </w:pPr>
    <w:rPr>
      <w:rFonts w:ascii="Calibri" w:hAnsi="Calibri" w:cs="Times New Roman"/>
      <w:sz w:val="21"/>
      <w:lang w:val="en-US" w:bidi="ar-SA"/>
    </w:rPr>
  </w:style>
  <w:style w:type="paragraph" w:styleId="952" w:customStyle="1">
    <w:name w:val="Body text|2"/>
    <w:basedOn w:val="674"/>
    <w:uiPriority w:val="0"/>
    <w:qFormat/>
    <w:pPr>
      <w:ind w:hanging="1580"/>
    </w:pPr>
    <w:rPr>
      <w:sz w:val="17"/>
      <w:szCs w:val="17"/>
      <w:lang w:val="zh-TW" w:eastAsia="zh-TW" w:bidi="zh-TW"/>
    </w:rPr>
  </w:style>
  <w:style w:type="paragraph" w:styleId="953" w:customStyle="1">
    <w:name w:val="正文00 Char"/>
    <w:basedOn w:val="674"/>
    <w:uiPriority w:val="0"/>
    <w:qFormat/>
    <w:pPr>
      <w:ind w:firstLine="480"/>
      <w:spacing w:line="360" w:lineRule="auto"/>
      <w:tabs>
        <w:tab w:val="left" w:pos="0" w:leader="none"/>
      </w:tabs>
    </w:pPr>
    <w:rPr>
      <w:rFonts w:hint="eastAsia" w:ascii="Cambria" w:hAnsi="Cambria" w:cs="@宋体"/>
      <w:sz w:val="24"/>
      <w:szCs w:val="24"/>
    </w:rPr>
  </w:style>
  <w:style w:type="paragraph" w:styleId="954" w:customStyle="1">
    <w:name w:val="正文格式"/>
    <w:basedOn w:val="674"/>
    <w:uiPriority w:val="0"/>
    <w:qFormat/>
    <w:pPr>
      <w:ind w:firstLine="482"/>
      <w:spacing w:line="360" w:lineRule="auto"/>
      <w:widowControl/>
    </w:pPr>
    <w:rPr>
      <w:rFonts w:cs="Times New Roman"/>
      <w:sz w:val="24"/>
      <w:szCs w:val="24"/>
    </w:rPr>
  </w:style>
  <w:style w:type="character" w:styleId="955" w:customStyle="1">
    <w:name w:val="font41"/>
    <w:uiPriority w:val="0"/>
    <w:qFormat/>
    <w:rPr>
      <w:rFonts w:hint="eastAsia" w:ascii="宋体" w:hAnsi="宋体" w:eastAsia="宋体" w:cs="宋体"/>
      <w:color w:val="000000"/>
      <w:sz w:val="20"/>
      <w:szCs w:val="20"/>
      <w:u w:val="none"/>
    </w:rPr>
  </w:style>
  <w:style w:type="character" w:styleId="956" w:customStyle="1">
    <w:name w:val="font31"/>
    <w:uiPriority w:val="0"/>
    <w:qFormat/>
    <w:rPr>
      <w:rFonts w:hint="eastAsia" w:ascii="宋体" w:hAnsi="宋体" w:eastAsia="宋体" w:cs="宋体"/>
      <w:color w:val="000000"/>
      <w:sz w:val="20"/>
      <w:szCs w:val="20"/>
      <w:u w:val="none"/>
    </w:rPr>
  </w:style>
  <w:style w:type="character" w:styleId="957" w:customStyle="1">
    <w:name w:val="NormalCharacter"/>
    <w:uiPriority w:val="0"/>
    <w:qFormat/>
  </w:style>
  <w:style w:type="character" w:styleId="958" w:customStyle="1">
    <w:name w:val="font21"/>
    <w:uiPriority w:val="0"/>
    <w:qFormat/>
    <w:rPr>
      <w:rFonts w:hint="eastAsia" w:ascii="宋体" w:hAnsi="宋体" w:eastAsia="宋体" w:cs="宋体"/>
      <w:color w:val="000000"/>
      <w:sz w:val="20"/>
      <w:szCs w:val="20"/>
      <w:u w:val="none"/>
    </w:rPr>
  </w:style>
  <w:style w:type="paragraph" w:styleId="959" w:customStyle="1">
    <w:name w:val="修订1"/>
    <w:hidden/>
    <w:uiPriority w:val="99"/>
    <w:unhideWhenUsed/>
    <w:qFormat/>
    <w:rPr>
      <w:rFonts w:hint="default" w:ascii="宋体" w:hAnsi="宋体" w:eastAsia="宋体" w:cs="宋体"/>
      <w:sz w:val="22"/>
      <w:szCs w:val="22"/>
      <w:lang w:val="zh-CN" w:bidi="zh-CN"/>
    </w:rPr>
  </w:style>
  <w:style w:type="paragraph" w:styleId="960" w:customStyle="1">
    <w:name w:val="无间隔2"/>
    <w:uiPriority w:val="0"/>
    <w:qFormat/>
    <w:pPr>
      <w:jc w:val="both"/>
      <w:widowControl w:val="off"/>
    </w:pPr>
    <w:rPr>
      <w:rFonts w:hint="default" w:ascii="Times New Roman" w:hAnsi="Times New Roman" w:eastAsia="宋体" w:cs="Times New Roman"/>
      <w:sz w:val="21"/>
      <w:szCs w:val="24"/>
    </w:rPr>
  </w:style>
  <w:style w:type="paragraph" w:styleId="961" w:customStyle="1">
    <w:name w:val="普通正文"/>
    <w:basedOn w:val="674"/>
    <w:uiPriority w:val="0"/>
    <w:qFormat/>
    <w:pPr>
      <w:ind w:firstLine="480"/>
      <w:spacing w:before="120" w:after="120" w:line="360" w:lineRule="auto"/>
    </w:pPr>
    <w:rPr>
      <w:rFonts w:ascii="Arial" w:hAnsi="Arial"/>
      <w:sz w:val="24"/>
    </w:rPr>
  </w:style>
  <w:style w:type="paragraph" w:styleId="962" w:customStyle="1">
    <w:name w:val="正文1"/>
    <w:uiPriority w:val="0"/>
    <w:qFormat/>
    <w:pPr>
      <w:spacing w:line="560" w:lineRule="atLeast"/>
      <w:widowControl w:val="off"/>
    </w:pPr>
    <w:rPr>
      <w:rFonts w:hint="default" w:ascii="Times New Roman" w:hAnsi="Times New Roman" w:eastAsia="宋体" w:cs="Times New Roman"/>
      <w:sz w:val="28"/>
    </w:rPr>
  </w:style>
  <w:style w:type="paragraph" w:styleId="963" w:customStyle="1">
    <w:name w:val="标题 21"/>
    <w:basedOn w:val="964"/>
    <w:next w:val="964"/>
    <w:uiPriority w:val="0"/>
    <w:qFormat/>
    <w:pPr>
      <w:ind w:left="140" w:firstLine="200"/>
      <w:jc w:val="left"/>
      <w:outlineLvl w:val="1"/>
    </w:pPr>
    <w:rPr>
      <w:rFonts w:ascii="微软雅黑" w:eastAsia="微软雅黑" w:cs="微软雅黑"/>
      <w:b/>
      <w:bCs/>
      <w:sz w:val="24"/>
    </w:rPr>
  </w:style>
  <w:style w:type="paragraph" w:styleId="964" w:customStyle="1">
    <w:name w:val="正文12"/>
    <w:next w:val="963"/>
    <w:uiPriority w:val="0"/>
    <w:qFormat/>
    <w:pPr>
      <w:jc w:val="both"/>
      <w:widowControl w:val="off"/>
    </w:pPr>
    <w:rPr>
      <w:rFonts w:hint="default" w:ascii="Times New Roman" w:hAnsi="Times New Roman" w:eastAsia="宋体" w:cs="Times New Roman"/>
      <w:sz w:val="21"/>
      <w:szCs w:val="24"/>
    </w:rPr>
  </w:style>
  <w:style w:type="paragraph" w:styleId="965" w:customStyle="1">
    <w:name w:val="标题二、"/>
    <w:basedOn w:val="674"/>
    <w:uiPriority w:val="99"/>
    <w:qFormat/>
    <w:pPr>
      <w:ind w:firstLine="200"/>
      <w:spacing w:line="360" w:lineRule="auto"/>
      <w:outlineLvl w:val="2"/>
    </w:pPr>
    <w:rPr>
      <w:b/>
      <w:szCs w:val="21"/>
    </w:rPr>
  </w:style>
  <w:style w:type="paragraph" w:styleId="966" w:customStyle="1">
    <w:name w:val="Table Text"/>
    <w:basedOn w:val="674"/>
    <w:uiPriority w:val="0"/>
    <w:semiHidden/>
    <w:qFormat/>
    <w:rPr>
      <w:sz w:val="21"/>
      <w:szCs w:val="21"/>
      <w:lang w:val="en-US" w:eastAsia="en-US" w:bidi="ar-SA"/>
    </w:rPr>
  </w:style>
  <w:style w:type="paragraph" w:styleId="967" w:customStyle="1">
    <w:name w:val="UserStyle_0"/>
    <w:next w:val="674"/>
    <w:uiPriority w:val="0"/>
    <w:qFormat/>
    <w:pPr>
      <w:ind w:firstLine="200"/>
      <w:jc w:val="both"/>
    </w:pPr>
    <w:rPr>
      <w:rFonts w:hint="default" w:ascii="宋体" w:hAnsi="Times New Roman" w:eastAsia="宋体" w:cs="Times New Roman"/>
      <w:sz w:val="21"/>
    </w:rPr>
  </w:style>
  <w:style w:type="paragraph" w:styleId="968" w:customStyle="1">
    <w:name w:val="纯文本1111"/>
    <w:basedOn w:val="674"/>
    <w:uiPriority w:val="99"/>
    <w:qFormat/>
    <w:rPr>
      <w:rFonts w:hAnsi="Courier New"/>
      <w:sz w:val="24"/>
      <w:szCs w:val="20"/>
    </w:rPr>
  </w:style>
  <w:style w:type="paragraph" w:styleId="969" w:customStyle="1">
    <w:name w:val="Other|1"/>
    <w:basedOn w:val="674"/>
    <w:uiPriority w:val="0"/>
    <w:qFormat/>
    <w:pPr>
      <w:spacing w:line="396" w:lineRule="exact"/>
    </w:pPr>
    <w:rPr>
      <w:lang w:val="zh-TW" w:eastAsia="zh-TW" w:bidi="zh-TW"/>
    </w:rPr>
  </w:style>
  <w:style w:type="character" w:styleId="970" w:customStyle="1">
    <w:name w:val="font11"/>
    <w:uiPriority w:val="0"/>
    <w:qFormat/>
    <w:rPr>
      <w:rFonts w:hint="default" w:ascii="宋体" w:hAnsi="宋体" w:eastAsia="宋体" w:cs="宋体"/>
      <w:sz w:val="22"/>
      <w:szCs w:val="22"/>
      <w:lang w:val="zh-CN" w:bidi="zh-CN"/>
    </w:rPr>
  </w:style>
  <w:style w:type="character" w:styleId="971" w:customStyle="1">
    <w:name w:val="超链接1"/>
    <w:basedOn w:val="972"/>
    <w:uiPriority w:val="99"/>
    <w:unhideWhenUsed/>
    <w:qFormat/>
    <w:rPr>
      <w:color w:val="0000ff"/>
      <w:u w:val="single"/>
    </w:rPr>
  </w:style>
  <w:style w:type="character" w:styleId="972" w:customStyle="1">
    <w:name w:val="默认段落字体1"/>
    <w:uiPriority w:val="1"/>
    <w:unhideWhenUsed/>
    <w:qFormat/>
  </w:style>
  <w:style w:type="paragraph" w:styleId="973" w:customStyle="1">
    <w:name w:val="普通(网站)11"/>
    <w:basedOn w:val="674"/>
    <w:uiPriority w:val="0"/>
    <w:qFormat/>
    <w:pPr>
      <w:spacing w:before="100" w:beforeAutospacing="1" w:after="100" w:afterAutospacing="1"/>
      <w:widowControl/>
    </w:pPr>
    <w:rPr>
      <w:rFonts w:ascii="Arial Unicode MS" w:hAnsi="Arial Unicode MS" w:eastAsia="Arial Unicode MS" w:cs="Arial Unicode MS"/>
      <w:sz w:val="24"/>
    </w:rPr>
  </w:style>
  <w:style w:type="paragraph" w:styleId="974" w:customStyle="1">
    <w:name w:val="页眉1"/>
    <w:basedOn w:val="674"/>
    <w:uiPriority w:val="0"/>
    <w:qFormat/>
    <w:pPr>
      <w:jc w:val="center"/>
      <w:tabs>
        <w:tab w:val="center" w:pos="4153" w:leader="none"/>
        <w:tab w:val="right" w:pos="8306" w:leader="none"/>
      </w:tabs>
      <w:pBdr>
        <w:bottom w:val="single" w:color="000000" w:sz="6" w:space="1"/>
      </w:pBdr>
    </w:pPr>
    <w:rPr>
      <w:sz w:val="18"/>
      <w:szCs w:val="18"/>
    </w:rPr>
  </w:style>
  <w:style w:type="paragraph" w:styleId="975" w:customStyle="1">
    <w:name w:val="页脚1"/>
    <w:basedOn w:val="674"/>
    <w:uiPriority w:val="99"/>
    <w:qFormat/>
    <w:pPr>
      <w:tabs>
        <w:tab w:val="center" w:pos="4153" w:leader="none"/>
        <w:tab w:val="right" w:pos="8306" w:leader="none"/>
      </w:tabs>
    </w:pPr>
    <w:rPr>
      <w:sz w:val="18"/>
      <w:szCs w:val="18"/>
    </w:rPr>
  </w:style>
  <w:style w:type="paragraph" w:styleId="976" w:customStyle="1">
    <w:name w:val="正文缩进1"/>
    <w:basedOn w:val="674"/>
    <w:link w:val="977"/>
    <w:uiPriority w:val="0"/>
    <w:unhideWhenUsed/>
    <w:qFormat/>
    <w:pPr>
      <w:ind w:firstLine="420"/>
    </w:pPr>
    <w:rPr>
      <w:rFonts w:ascii="Times New Roman" w:hAnsi="Times New Roman" w:eastAsia="楷体_GB2312" w:cs="Times New Roman"/>
      <w:sz w:val="24"/>
      <w:szCs w:val="20"/>
      <w:lang w:val="en-US" w:bidi="ar-SA"/>
    </w:rPr>
  </w:style>
  <w:style w:type="character" w:styleId="977" w:customStyle="1">
    <w:name w:val="正文缩进 Char"/>
    <w:link w:val="976"/>
    <w:uiPriority w:val="0"/>
    <w:qFormat/>
    <w:rPr>
      <w:rFonts w:eastAsia="楷体_GB2312"/>
      <w:sz w:val="24"/>
    </w:rPr>
  </w:style>
  <w:style w:type="paragraph" w:styleId="978" w:customStyle="1">
    <w:name w:val="正文 样式"/>
    <w:basedOn w:val="674"/>
    <w:uiPriority w:val="0"/>
    <w:qFormat/>
    <w:pPr>
      <w:ind w:firstLine="480"/>
      <w:jc w:val="both"/>
      <w:spacing w:line="360" w:lineRule="auto"/>
    </w:pPr>
    <w:rPr>
      <w:rFonts w:ascii="Cambria Math" w:hAnsi="Cambria Math" w:eastAsia="仿宋_GB2312" w:cs="Cambria Math"/>
      <w:sz w:val="24"/>
      <w:szCs w:val="24"/>
      <w:lang w:val="en-US" w:bidi="ar-SA"/>
    </w:rPr>
  </w:style>
  <w:style w:type="paragraph" w:styleId="979" w:customStyle="1">
    <w:name w:val="正文2"/>
    <w:basedOn w:val="674"/>
    <w:uiPriority w:val="0"/>
    <w:qFormat/>
    <w:pPr>
      <w:ind w:firstLine="510"/>
      <w:spacing w:before="156" w:line="360" w:lineRule="auto"/>
    </w:pPr>
    <w:rPr>
      <w:sz w:val="24"/>
    </w:rPr>
  </w:style>
  <w:style w:type="character" w:styleId="980" w:customStyle="1">
    <w:name w:val="Body text|1_"/>
    <w:link w:val="981"/>
    <w:uiPriority w:val="0"/>
    <w:qFormat/>
    <w:rPr>
      <w:rFonts w:ascii="宋体" w:hAnsi="宋体" w:cs="宋体"/>
      <w:lang w:val="zh-TW" w:eastAsia="zh-TW" w:bidi="zh-TW"/>
    </w:rPr>
  </w:style>
  <w:style w:type="paragraph" w:styleId="981" w:customStyle="1">
    <w:name w:val="Body text|1"/>
    <w:basedOn w:val="674"/>
    <w:link w:val="980"/>
    <w:uiPriority w:val="0"/>
    <w:qFormat/>
    <w:pPr>
      <w:ind w:left="190" w:firstLine="650"/>
      <w:spacing w:after="270" w:line="590" w:lineRule="exact"/>
    </w:pPr>
    <w:rPr>
      <w:sz w:val="20"/>
      <w:szCs w:val="20"/>
      <w:lang w:val="zh-TW" w:eastAsia="zh-TW" w:bidi="zh-TW"/>
    </w:rPr>
  </w:style>
  <w:style w:type="character" w:styleId="982" w:customStyle="1">
    <w:name w:val="纯文本 字符2"/>
    <w:uiPriority w:val="0"/>
    <w:qFormat/>
    <w:rPr>
      <w:rFonts w:ascii="宋体" w:eastAsia="宋体"/>
      <w:sz w:val="21"/>
      <w:szCs w:val="24"/>
      <w:lang w:val="en-US" w:eastAsia="zh-CN" w:bidi="ar-SA"/>
    </w:rPr>
  </w:style>
  <w:style w:type="character" w:styleId="983" w:customStyle="1">
    <w:name w:val="列出段落 字符"/>
    <w:link w:val="984"/>
    <w:uiPriority w:val="0"/>
    <w:qFormat/>
    <w:rPr>
      <w:sz w:val="21"/>
      <w:szCs w:val="22"/>
    </w:rPr>
  </w:style>
  <w:style w:type="paragraph" w:styleId="984">
    <w:name w:val="List Paragraph"/>
    <w:next w:val="713"/>
    <w:link w:val="983"/>
    <w:uiPriority w:val="34"/>
    <w:qFormat/>
    <w:pPr>
      <w:ind w:firstLine="200"/>
      <w:jc w:val="both"/>
      <w:widowControl w:val="off"/>
    </w:pPr>
    <w:rPr>
      <w:rFonts w:hint="default" w:ascii="Times New Roman" w:hAnsi="Times New Roman" w:eastAsia="宋体" w:cs="Times New Roman"/>
      <w:sz w:val="21"/>
      <w:szCs w:val="22"/>
    </w:rPr>
  </w:style>
  <w:style w:type="paragraph" w:styleId="985" w:customStyle="1">
    <w:name w:val="样式 标题 2H22nd levelh22Header 2l2Titre2Head 2Underrubrik1..."/>
    <w:basedOn w:val="676"/>
    <w:uiPriority w:val="0"/>
    <w:qFormat/>
    <w:pPr>
      <w:numPr>
        <w:ilvl w:val="1"/>
        <w:numId w:val="1"/>
      </w:numPr>
      <w:ind w:right="0"/>
      <w:jc w:val="both"/>
      <w:keepLines/>
      <w:keepNext/>
      <w:spacing w:before="120" w:line="360" w:lineRule="auto"/>
      <w:tabs>
        <w:tab w:val="left" w:pos="1140" w:leader="none"/>
      </w:tabs>
    </w:pPr>
    <w:rPr>
      <w:rFonts w:ascii="黑体" w:eastAsia="黑体" w:cs="Times New Roman"/>
      <w:sz w:val="24"/>
      <w:szCs w:val="20"/>
      <w:lang w:val="en-US" w:bidi="ar-SA"/>
    </w:rPr>
  </w:style>
  <w:style w:type="paragraph" w:styleId="986" w:customStyle="1">
    <w:name w:val="样式 首行缩进:  2 字符"/>
    <w:basedOn w:val="674"/>
    <w:next w:val="984"/>
    <w:uiPriority w:val="0"/>
    <w:qFormat/>
    <w:pPr>
      <w:numPr>
        <w:ilvl w:val="0"/>
        <w:numId w:val="1"/>
      </w:numPr>
      <w:jc w:val="both"/>
    </w:pPr>
    <w:rPr>
      <w:rFonts w:ascii="Calibri" w:hAnsi="Calibri"/>
      <w:color w:val="000000"/>
      <w:sz w:val="21"/>
      <w:szCs w:val="20"/>
      <w:lang w:val="en-US" w:bidi="ar-SA"/>
    </w:rPr>
  </w:style>
  <w:style w:type="paragraph" w:styleId="987" w:customStyle="1">
    <w:name w:val="正文小四宋体1.25行距"/>
    <w:basedOn w:val="674"/>
    <w:uiPriority w:val="0"/>
    <w:qFormat/>
    <w:pPr>
      <w:spacing w:line="300" w:lineRule="auto"/>
    </w:pPr>
    <w:rPr>
      <w:rFonts w:ascii="Times New Roman" w:hAnsi="Times New Roman" w:cs="Times New Roman"/>
      <w:sz w:val="24"/>
      <w:szCs w:val="21"/>
      <w:lang w:val="en-US" w:bidi="ar-SA"/>
    </w:rPr>
  </w:style>
  <w:style w:type="paragraph" w:styleId="988" w:customStyle="1">
    <w:name w:val="二级目录"/>
    <w:next w:val="674"/>
    <w:uiPriority w:val="99"/>
    <w:qFormat/>
    <w:pPr>
      <w:ind w:left="567" w:hanging="567"/>
      <w:tabs>
        <w:tab w:val="left" w:pos="720" w:leader="none"/>
      </w:tabs>
    </w:pPr>
    <w:rPr>
      <w:rFonts w:hint="default" w:ascii="Times New Roman" w:hAnsi="Times New Roman" w:eastAsia="宋体" w:cs="Times New Roman"/>
      <w:b/>
      <w:sz w:val="30"/>
      <w:szCs w:val="28"/>
    </w:rPr>
  </w:style>
  <w:style w:type="character" w:styleId="989" w:customStyle="1">
    <w:name w:val="正文文本缩进 2 字符"/>
    <w:basedOn w:val="684"/>
    <w:link w:val="702"/>
    <w:uiPriority w:val="0"/>
    <w:semiHidden/>
    <w:qFormat/>
    <w:rPr>
      <w:rFonts w:ascii="Calibri" w:hAnsi="Calibri"/>
      <w:sz w:val="21"/>
      <w:szCs w:val="22"/>
    </w:rPr>
  </w:style>
  <w:style w:type="character" w:styleId="990" w:customStyle="1">
    <w:name w:val="正文文本缩进 3 字符"/>
    <w:basedOn w:val="684"/>
    <w:link w:val="712"/>
    <w:uiPriority w:val="0"/>
    <w:semiHidden/>
    <w:qFormat/>
    <w:rPr>
      <w:rFonts w:ascii="Calibri" w:hAnsi="Calibri"/>
      <w:sz w:val="16"/>
      <w:szCs w:val="16"/>
    </w:rPr>
  </w:style>
  <w:style w:type="paragraph" w:styleId="991" w:customStyle="1">
    <w:name w:val="AONormal"/>
    <w:uiPriority w:val="0"/>
    <w:qFormat/>
    <w:pPr>
      <w:ind w:firstLine="440"/>
      <w:spacing w:after="160" w:line="400" w:lineRule="exact"/>
    </w:pPr>
    <w:rPr>
      <w:rFonts w:hint="default" w:ascii="华文楷体" w:hAnsi="华文楷体" w:eastAsia="华文楷体" w:cs="华文楷体"/>
      <w:sz w:val="22"/>
      <w:szCs w:val="21"/>
    </w:rPr>
  </w:style>
  <w:style w:type="paragraph" w:styleId="992" w:customStyle="1">
    <w:name w:val="Default"/>
    <w:uiPriority w:val="0"/>
    <w:qFormat/>
    <w:pPr>
      <w:widowControl w:val="off"/>
    </w:pPr>
    <w:rPr>
      <w:rFonts w:hint="default" w:ascii="仿宋" w:hAnsi="Calibri" w:eastAsia="仿宋" w:cs="仿宋"/>
      <w:color w:val="000000"/>
      <w:sz w:val="24"/>
      <w:szCs w:val="24"/>
    </w:rPr>
  </w:style>
  <w:style w:type="paragraph" w:styleId="993" w:customStyle="1">
    <w:name w:val="Char"/>
    <w:basedOn w:val="674"/>
    <w:uiPriority w:val="0"/>
    <w:qFormat/>
    <w:pPr>
      <w:ind w:firstLine="200"/>
      <w:jc w:val="both"/>
      <w:tabs>
        <w:tab w:val="left" w:pos="360" w:leader="none"/>
      </w:tabs>
    </w:pPr>
    <w:rPr>
      <w:rFonts w:ascii="Times New Roman" w:hAnsi="Times New Roman" w:cs="Times New Roman"/>
      <w:sz w:val="28"/>
      <w:szCs w:val="30"/>
      <w:lang w:val="en-US" w:bidi="ar-SA"/>
    </w:rPr>
  </w:style>
  <w:style w:type="paragraph" w:styleId="994" w:customStyle="1">
    <w:name w:val="p0"/>
    <w:basedOn w:val="674"/>
    <w:uiPriority w:val="0"/>
    <w:qFormat/>
    <w:pPr>
      <w:spacing w:before="100" w:beforeAutospacing="1" w:after="100" w:afterAutospacing="1"/>
      <w:widowControl/>
    </w:pPr>
    <w:rPr>
      <w:rFonts w:ascii="Cambria" w:hAnsi="Cambria" w:cs="Cambria"/>
      <w:sz w:val="24"/>
      <w:szCs w:val="24"/>
      <w:lang w:val="en-US" w:bidi="ar-SA"/>
    </w:rPr>
  </w:style>
  <w:style w:type="character" w:styleId="995" w:customStyle="1">
    <w:name w:val="纯文本 字符1"/>
    <w:uiPriority w:val="0"/>
    <w:qFormat/>
    <w:rPr>
      <w:rFonts w:ascii="宋体" w:hAnsi="Courier New" w:eastAsia="宋体" w:cs="Times New Roman"/>
      <w:szCs w:val="21"/>
    </w:rPr>
  </w:style>
  <w:style w:type="character" w:styleId="996" w:customStyle="1">
    <w:name w:val="纯文本 Char"/>
    <w:uiPriority w:val="0"/>
    <w:qFormat/>
    <w:rPr>
      <w:rFonts w:ascii="宋体" w:hAnsi="Courier New"/>
    </w:rPr>
  </w:style>
  <w:style w:type="paragraph" w:styleId="997" w:customStyle="1">
    <w:name w:val="纯文本11"/>
    <w:basedOn w:val="674"/>
    <w:uiPriority w:val="99"/>
    <w:qFormat/>
    <w:pPr>
      <w:jc w:val="both"/>
    </w:pPr>
    <w:rPr>
      <w:rFonts w:hAnsi="Courier New" w:cs="Times New Roman"/>
      <w:sz w:val="20"/>
      <w:szCs w:val="21"/>
      <w:lang w:val="en-US" w:bidi="ar-SA"/>
    </w:rPr>
  </w:style>
  <w:style w:type="character" w:styleId="998" w:customStyle="1">
    <w:name w:val="正文文本缩进 2 Char"/>
    <w:uiPriority w:val="0"/>
    <w:qFormat/>
    <w:rPr>
      <w:rFonts w:ascii="Arial" w:hAnsi="Arial" w:eastAsia="仿宋_GB2312" w:cs="Arial"/>
      <w:sz w:val="32"/>
      <w:szCs w:val="32"/>
    </w:rPr>
  </w:style>
  <w:style w:type="character" w:styleId="999" w:customStyle="1">
    <w:name w:val="正文文本 Char"/>
    <w:uiPriority w:val="0"/>
    <w:qFormat/>
    <w:rPr>
      <w:rFonts w:ascii="楷体_GB2312" w:hAnsi="Arial" w:eastAsia="楷体_GB2312" w:cs="Times New Roman"/>
      <w:sz w:val="28"/>
      <w:szCs w:val="28"/>
    </w:rPr>
  </w:style>
  <w:style w:type="character" w:styleId="1000" w:customStyle="1">
    <w:name w:val="font01"/>
    <w:basedOn w:val="684"/>
    <w:uiPriority w:val="0"/>
    <w:qFormat/>
    <w:rPr>
      <w:rFonts w:ascii="Verdana" w:hAnsi="Verdana" w:cs="Verdana"/>
      <w:color w:val="000000"/>
      <w:sz w:val="20"/>
      <w:szCs w:val="20"/>
      <w:u w:val="none"/>
    </w:rPr>
  </w:style>
  <w:style w:type="paragraph" w:styleId="1001" w:customStyle="1">
    <w:name w:val="正文 1.1.1"/>
    <w:basedOn w:val="674"/>
    <w:next w:val="674"/>
    <w:uiPriority w:val="0"/>
    <w:qFormat/>
    <w:pPr>
      <w:numPr>
        <w:ilvl w:val="2"/>
        <w:numId w:val="2"/>
      </w:numPr>
      <w:jc w:val="both"/>
      <w:outlineLvl w:val="2"/>
    </w:pPr>
    <w:rPr>
      <w:rFonts w:ascii="Calibri" w:cs="Times New Roman"/>
      <w:color w:val="ff0000"/>
      <w:sz w:val="21"/>
      <w:lang w:val="en-US" w:bidi="ar-SA"/>
    </w:rPr>
  </w:style>
  <w:style w:type="paragraph" w:styleId="1002" w:customStyle="1">
    <w:name w:val="正文空2格  1."/>
    <w:basedOn w:val="674"/>
    <w:uiPriority w:val="0"/>
    <w:qFormat/>
    <w:pPr>
      <w:ind w:firstLine="480"/>
      <w:jc w:val="both"/>
      <w:spacing w:line="360" w:lineRule="auto"/>
    </w:pPr>
    <w:rPr>
      <w:rFonts w:hAnsi="Times New Roman" w:eastAsia="仿宋"/>
      <w:sz w:val="28"/>
      <w:szCs w:val="20"/>
      <w:lang w:val="en-US" w:bidi="ar-SA"/>
    </w:rPr>
  </w:style>
  <w:style w:type="paragraph" w:styleId="1003" w:customStyle="1">
    <w:name w:val="Normal_0"/>
    <w:uiPriority w:val="0"/>
    <w:qFormat/>
    <w:rPr>
      <w:rFonts w:ascii="Times New Roman" w:hAnsi="Times New Roman" w:eastAsia="Times New Roman" w:cs="Times New Roman"/>
      <w:sz w:val="24"/>
      <w:szCs w:val="24"/>
      <w:lang w:val="en-US" w:eastAsia="zh-CN" w:bidi="ar-SA"/>
    </w:rPr>
  </w:style>
  <w:style w:type="paragraph" w:styleId="1004" w:customStyle="1">
    <w:name w:val="引文目录标题1"/>
    <w:basedOn w:val="674"/>
    <w:next w:val="674"/>
    <w:uiPriority w:val="99"/>
    <w:unhideWhenUsed/>
    <w:qFormat/>
    <w:pPr>
      <w:spacing w:before="120"/>
    </w:pPr>
    <w:rPr>
      <w:rFonts w:ascii="Cambria" w:hAnsi="Cambria"/>
      <w:sz w:val="24"/>
    </w:rPr>
  </w:style>
  <w:style w:type="paragraph" w:styleId="1005" w:customStyle="1">
    <w:name w:val="正文_1"/>
    <w:uiPriority w:val="0"/>
    <w:qFormat/>
    <w:pPr>
      <w:jc w:val="both"/>
      <w:widowControl w:val="off"/>
    </w:pPr>
    <w:rPr>
      <w:rFonts w:ascii="等线" w:hAnsi="等线" w:eastAsia="等线" w:cs="等线"/>
      <w:sz w:val="21"/>
      <w:szCs w:val="22"/>
      <w:lang w:val="en-US" w:eastAsia="zh-CN" w:bidi="ar-SA"/>
    </w:r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278d645c-77df-4f9d-896d-6f7cc34014f8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5B4BDF36</paraID>
      <start>0</start>
      <end>2</end>
      <status>unmodified</status>
      <modifiedWord/>
      <trackRevisions>false</trackRevisions>
    </reviewItem>
    <reviewItem>
      <errorID>db35a4ee-ca9a-473f-8c8b-087105d6f6d7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1F425EF8</paraID>
      <start>0</start>
      <end>2</end>
      <status>unmodified</status>
      <modifiedWord/>
      <trackRevisions>false</trackRevisions>
    </reviewItem>
    <reviewItem>
      <errorID>cc607c07-6cde-4ff1-9bdd-744a27206e27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605C1088</paraID>
      <start>0</start>
      <end>2</end>
      <status>unmodified</status>
      <modifiedWord/>
      <trackRevisions>false</trackRevisions>
    </reviewItem>
    <reviewItem>
      <errorID>fd9817fd-cccb-4530-82b2-f46d36c29752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3E1A3E93</paraID>
      <start>0</start>
      <end>2</end>
      <status>unmodified</status>
      <modifiedWord/>
      <trackRevisions>false</trackRevisions>
    </reviewItem>
    <reviewItem>
      <errorID>7ff4e16f-2ccf-432b-a37f-926a0cde5376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2C78E8DB</paraID>
      <start>0</start>
      <end>2</end>
      <status>unmodified</status>
      <modifiedWord/>
      <trackRevisions>false</trackRevisions>
    </reviewItem>
    <reviewItem>
      <errorID>bb6231f4-9205-4632-8d95-e1d7a6a1bf6f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4D009EA2</paraID>
      <start>0</start>
      <end>2</end>
      <status>unmodified</status>
      <modifiedWord/>
      <trackRevisions>false</trackRevisions>
    </reviewItem>
    <reviewItem>
      <errorID>ccfa1c60-d392-47b6-9a68-5d1900b12037</errorID>
      <errorWord>签订之日起至</errorWord>
      <group>L1_Word</group>
      <groupName>字词问题</groupName>
      <ability>L2_Typo</ability>
      <abilityName>字词错误</abilityName>
      <candidateList>
        <item>签订之日起</item>
      </candidateList>
      <explain/>
      <paraID>4D009EA2</paraID>
      <start>10</start>
      <end>16</end>
      <status>unmodified</status>
      <modifiedWord/>
      <trackRevisions>false</trackRevisions>
    </reviewItem>
    <reviewItem>
      <errorID>342076ec-1c90-4455-8f54-1e1847c4b1d4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54DB4CC9</paraID>
      <start>0</start>
      <end>2</end>
      <status>unmodified</status>
      <modifiedWord/>
      <trackRevisions>false</trackRevisions>
    </reviewItem>
    <reviewItem>
      <errorID>46f50aa5-1777-4fe1-8fbb-8fe086f2aa05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747C805F</paraID>
      <start>0</start>
      <end>2</end>
      <status>unmodified</status>
      <modifiedWord/>
      <trackRevisions>false</trackRevisions>
    </reviewItem>
    <reviewItem>
      <errorID>338d800c-4d03-4a93-97ec-410f7ae30dc9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4F50FD46</paraID>
      <start>0</start>
      <end>2</end>
      <status>unmodified</status>
      <modifiedWord/>
      <trackRevisions>false</trackRevisions>
    </reviewItem>
    <reviewItem>
      <errorID>51ec161f-5228-4793-bb94-177a2d4abe30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31AA89E2</paraID>
      <start>0</start>
      <end>2</end>
      <status>unmodified</status>
      <modifiedWord/>
      <trackRevisions>false</trackRevisions>
    </reviewItem>
    <reviewItem>
      <errorID>c672bb39-9284-4bfa-b9a7-43f579326ca7</errorID>
      <errorWord>,</errorWord>
      <group>L1_Format</group>
      <groupName>格式问题</groupName>
      <ability>L2_HalfPunc_CN</ability>
      <abilityName>全半角问题</abilityName>
      <candidateList>
        <item>，</item>
      </candidateList>
      <explain>文本全半角错误。</explain>
      <paraID>31AA89E2</paraID>
      <start>33</start>
      <end>34</end>
      <status>unmodified</status>
      <modifiedWord/>
      <trackRevisions>false</trackRevisions>
    </reviewItem>
    <reviewItem>
      <errorID>90a552ab-57aa-4462-ad22-ce00a55f7198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22266630</paraID>
      <start>0</start>
      <end>2</end>
      <status>unmodified</status>
      <modifiedWord/>
      <trackRevisions>false</trackRevisions>
    </reviewItem>
    <reviewItem>
      <errorID>d4c4642b-ddaa-4477-a86c-754118922c9e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7B112DD0</paraID>
      <start>0</start>
      <end>2</end>
      <status>unmodified</status>
      <modifiedWord/>
      <trackRevisions>false</trackRevisions>
    </reviewItem>
    <reviewItem>
      <errorID>c4dca74e-d05a-455a-8e47-d77fd783e23e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53BB8DA9</paraID>
      <start>0</start>
      <end>2</end>
      <status>unmodified</status>
      <modifiedWord/>
      <trackRevisions>false</trackRevisions>
    </reviewItem>
    <reviewItem>
      <errorID>cf52df50-2f98-415c-9ef6-f1aef85253b8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B519BA2</paraID>
      <start>0</start>
      <end>2</end>
      <status>unmodified</status>
      <modifiedWord/>
      <trackRevisions>false</trackRevisions>
    </reviewItem>
    <reviewItem>
      <errorID>e0058acc-b7c4-4fd1-98a2-4e554ace9122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7D8A161</paraID>
      <start>0</start>
      <end>2</end>
      <status>unmodified</status>
      <modifiedWord/>
      <trackRevisions>false</trackRevisions>
    </reviewItem>
    <reviewItem>
      <errorID>2c1eb28d-8956-4170-997b-993253579ef3</errorID>
      <errorWord>,</errorWord>
      <group>L1_Format</group>
      <groupName>格式问题</groupName>
      <ability>L2_HalfPunc_CN</ability>
      <abilityName>全半角问题</abilityName>
      <candidateList>
        <item>，</item>
      </candidateList>
      <explain>文本全半角错误。</explain>
      <paraID>416AEF77</paraID>
      <start>39</start>
      <end>40</end>
      <status>unmodified</status>
      <modifiedWord/>
      <trackRevisions>false</trackRevisions>
    </reviewItem>
    <reviewItem>
      <errorID>4f3fe25c-9c43-4e22-8d7a-f1ac02c2044e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9511D82</paraID>
      <start>0</start>
      <end>2</end>
      <status>unmodified</status>
      <modifiedWord/>
      <trackRevisions>false</trackRevisions>
    </reviewItem>
    <reviewItem>
      <errorID>67825a97-3cfe-47c1-88b6-85f05befdc02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2BDBBE7A</paraID>
      <start>0</start>
      <end>2</end>
      <status>unmodified</status>
      <modifiedWord/>
      <trackRevisions>false</trackRevisions>
    </reviewItem>
    <reviewItem>
      <errorID>93cf43d1-6783-4ad4-82ad-65cf7f242cb9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29FA5B37</paraID>
      <start>0</start>
      <end>2</end>
      <status>unmodified</status>
      <modifiedWord/>
      <trackRevisions>false</trackRevisions>
    </reviewItem>
    <reviewItem>
      <errorID>b1ae1c65-b7fe-484e-9fe1-44375284e86a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68731671</paraID>
      <start>0</start>
      <end>2</end>
      <status>unmodified</status>
      <modifiedWord/>
      <trackRevisions>false</trackRevisions>
    </reviewItem>
    <reviewItem>
      <errorID>1568b09c-ef96-4323-bb5a-25dd4a49d438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14BB5516</paraID>
      <start>0</start>
      <end>2</end>
      <status>unmodified</status>
      <modifiedWord/>
      <trackRevisions>false</trackRevisions>
    </reviewItem>
    <reviewItem>
      <errorID>b716ef66-8615-42c2-8867-a988b587e929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33E03B3F</paraID>
      <start>0</start>
      <end>2</end>
      <status>unmodified</status>
      <modifiedWord/>
      <trackRevisions>false</trackRevisions>
    </reviewItem>
    <reviewItem>
      <errorID>68dec1f8-16f1-42a8-b59e-2f12ce3130d8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405697C8</paraID>
      <start>0</start>
      <end>2</end>
      <status>unmodified</status>
      <modifiedWord/>
      <trackRevisions>false</trackRevisions>
    </reviewItem>
    <reviewItem>
      <errorID>3f6f995f-2d44-457b-9520-485d29c5bfb0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2CC0F614</paraID>
      <start>0</start>
      <end>2</end>
      <status>unmodified</status>
      <modifiedWord/>
      <trackRevisions>false</trackRevisions>
    </reviewItem>
    <reviewItem>
      <errorID>d91da5d8-0186-4503-8ee6-bd8cb1370450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4BEBF235</paraID>
      <start>0</start>
      <end>2</end>
      <status>unmodified</status>
      <modifiedWord/>
      <trackRevisions>false</trackRevisions>
    </reviewItem>
    <reviewItem>
      <errorID>d3b21c88-8fed-4cc4-a4ad-454abdc1d009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2E00566A</paraID>
      <start>0</start>
      <end>2</end>
      <status>unmodified</status>
      <modifiedWord/>
      <trackRevisions>false</trackRevisions>
    </reviewItem>
    <reviewItem>
      <errorID>4cb927fb-2b90-4ffa-bcfe-c0f0640c0ce0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126A7DCB</paraID>
      <start>0</start>
      <end>2</end>
      <status>unmodified</status>
      <modifiedWord/>
      <trackRevisions>false</trackRevisions>
    </reviewItem>
    <reviewItem>
      <errorID>f5e09274-8f2d-41c9-a0f2-61783c5e1b51</errorID>
      <errorWord>签订之日起至</errorWord>
      <group>L1_Word</group>
      <groupName>字词问题</groupName>
      <ability>L2_Typo</ability>
      <abilityName>字词错误</abilityName>
      <candidateList>
        <item>签订之日起</item>
      </candidateList>
      <explain/>
      <paraID>76764755</paraID>
      <start>7</start>
      <end>13</end>
      <status>unmodified</status>
      <modifiedWord/>
      <trackRevisions>false</trackRevisions>
    </reviewItem>
    <reviewItem>
      <errorID>092711ec-6518-4a03-9f8b-6aae4e5c03e6</errorID>
      <errorWord>,</errorWord>
      <group>L1_Format</group>
      <groupName>格式问题</groupName>
      <ability>L2_HalfPunc_CN</ability>
      <abilityName>全半角问题</abilityName>
      <candidateList>
        <item>，</item>
      </candidateList>
      <explain>文本全半角错误。</explain>
      <paraID>2E260B2B</paraID>
      <start>19</start>
      <end>20</end>
      <status>unmodified</status>
      <modifiedWord/>
      <trackRevisions>false</trackRevisions>
    </reviewItem>
    <reviewItem>
      <errorID>df612409-dafd-4c97-a933-f06e6ff41e52</errorID>
      <errorWord>:</errorWord>
      <group>L1_Format</group>
      <groupName>格式问题</groupName>
      <ability>L2_HalfPunc_CN</ability>
      <abilityName>全半角问题</abilityName>
      <candidateList>
        <item>：</item>
      </candidateList>
      <explain>文本全半角错误。</explain>
      <paraID> 8F50FED</paraID>
      <start>5</start>
      <end>6</end>
      <status>unmodified</status>
      <modifiedWord/>
      <trackRevisions>false</trackRevisions>
    </reviewItem>
    <reviewItem>
      <errorID>f9c95e14-8c19-44e6-9033-24146595ac63</errorID>
      <errorWord>:</errorWord>
      <group>L1_Format</group>
      <groupName>格式问题</groupName>
      <ability>L2_HalfPunc_CN</ability>
      <abilityName>全半角问题</abilityName>
      <candidateList>
        <item>：</item>
      </candidateList>
      <explain>文本全半角错误。</explain>
      <paraID>4C28E9C0</paraID>
      <start>7</start>
      <end>8</end>
      <status>unmodified</status>
      <modifiedWord/>
      <trackRevisions>false</trackRevisions>
    </reviewItem>
    <reviewItem>
      <errorID>2339b6be-7d31-4aec-a74c-4a81e4b0d1fb</errorID>
      <errorWord>:</errorWord>
      <group>L1_Format</group>
      <groupName>格式问题</groupName>
      <ability>L2_HalfPunc_CN</ability>
      <abilityName>全半角问题</abilityName>
      <candidateList>
        <item>：</item>
      </candidateList>
      <explain>文本全半角错误。</explain>
      <paraID>460F721C</paraID>
      <start>4</start>
      <end>5</end>
      <status>unmodified</status>
      <modifiedWord/>
      <trackRevisions>false</trackRevisions>
    </reviewItem>
    <reviewItem>
      <errorID>77ce341d-a037-47ce-9e24-44ee5286fe47</errorID>
      <errorWord>:</errorWord>
      <group>L1_Format</group>
      <groupName>格式问题</groupName>
      <ability>L2_HalfPunc_CN</ability>
      <abilityName>全半角问题</abilityName>
      <candidateList>
        <item>：</item>
      </candidateList>
      <explain>文本全半角错误。</explain>
      <paraID>32676D91</paraID>
      <start>4</start>
      <end>5</end>
      <status>unmodified</status>
      <modifiedWord/>
      <trackRevisions>false</trackRevisions>
    </reviewItem>
    <reviewItem>
      <errorID>8e253f63-f709-4555-bec9-aebb9a43aab8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2E482ABE</paraID>
      <start>0</start>
      <end>2</end>
      <status>unmodified</status>
      <modifiedWord/>
      <trackRevisions>false</trackRevisions>
    </reviewItem>
    <reviewItem>
      <errorID>5b69bebf-ff40-4607-ac57-ac94f19a32e2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70480E</paraID>
      <start>0</start>
      <end>2</end>
      <status>unmodified</status>
      <modifiedWord/>
      <trackRevisions>false</trackRevisions>
    </reviewItem>
    <reviewItem>
      <errorID>6f1310df-71fa-4ed7-9afe-dbeac9998cf2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5027D9B2</paraID>
      <start>0</start>
      <end>2</end>
      <status>unmodified</status>
      <modifiedWord/>
      <trackRevisions>false</trackRevisions>
    </reviewItem>
    <reviewItem>
      <errorID>051d3e10-cf31-4727-8239-506adbd5d842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8089997</paraID>
      <start>0</start>
      <end>2</end>
      <status>unmodified</status>
      <modifiedWord/>
      <trackRevisions>false</trackRevisions>
    </reviewItem>
    <reviewItem>
      <errorID>ae0ff66d-9d9f-4705-89de-9733ef8cf39c</errorID>
      <errorWord>程</errorWord>
      <group>L1_Word</group>
      <groupName>字词问题</groupName>
      <ability>L2_Typo</ability>
      <abilityName>字词错误</abilityName>
      <candidateList>
        <item>程中</item>
      </candidateList>
      <explain/>
      <paraID> 8089997</paraID>
      <start>69</start>
      <end>70</end>
      <status>unmodified</status>
      <modifiedWord/>
      <trackRevisions>false</trackRevisions>
    </reviewItem>
    <reviewItem>
      <errorID>9103c381-c300-4ff3-a539-3877bf090555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2D9E6138</paraID>
      <start>0</start>
      <end>2</end>
      <status>unmodified</status>
      <modifiedWord/>
      <trackRevisions>false</trackRevisions>
    </reviewItem>
    <reviewItem>
      <errorID>bfad05d6-b621-4fa3-9c11-37b83ff68bc8</errorID>
      <errorWord>【2026】36号</errorWord>
      <group>L1_Knowledge</group>
      <groupName>知识性问题</groupName>
      <ability>L2_Knowledge</ability>
      <abilityName>其他知识</abilityName>
      <candidateList>
        <item>〔2026〕36号</item>
      </candidateList>
      <explain>发文字号格式错误。</explain>
      <paraID>51FE0891</paraID>
      <start>5</start>
      <end>14</end>
      <status>unmodified</status>
      <modifiedWord/>
      <trackRevisions>false</trackRevisions>
    </reviewItem>
    <reviewItem>
      <errorID>11ca051e-cdbd-43db-9eb9-45bba4709936</errorID>
      <errorWord>(</errorWord>
      <group>L1_Format</group>
      <groupName>格式问题</groupName>
      <ability>L2_HalfPunc_CN</ability>
      <abilityName>全半角问题</abilityName>
      <candidateList>
        <item>（</item>
      </candidateList>
      <explain>文本全半角错误。</explain>
      <paraID>32792AFA</paraID>
      <start>5</start>
      <end>6</end>
      <status>unmodified</status>
      <modifiedWord/>
      <trackRevisions>false</trackRevisions>
    </reviewItem>
    <reviewItem>
      <errorID>a5c765ae-3f35-4ec8-9a3a-c1f13f807a5b</errorID>
      <errorWord>)</errorWord>
      <group>L1_Format</group>
      <groupName>格式问题</groupName>
      <ability>L2_HalfPunc_CN</ability>
      <abilityName>全半角问题</abilityName>
      <candidateList>
        <item>）</item>
      </candidateList>
      <explain>文本全半角错误。</explain>
      <paraID>32792AFA</paraID>
      <start>8</start>
      <end>9</end>
      <status>unmodified</status>
      <modifiedWord/>
      <trackRevisions>false</trackRevisions>
    </reviewItem>
    <reviewItem>
      <errorID>abec635c-cb16-4e7c-855e-0cc49b50e3d5</errorID>
      <errorWord>(</errorWord>
      <group>L1_Format</group>
      <groupName>格式问题</groupName>
      <ability>L2_HalfPunc_CN</ability>
      <abilityName>全半角问题</abilityName>
      <candidateList>
        <item>（</item>
      </candidateList>
      <explain>文本全半角错误。</explain>
      <paraID>32792AFA</paraID>
      <start>27</start>
      <end>28</end>
      <status>unmodified</status>
      <modifiedWord/>
      <trackRevisions>false</trackRevisions>
    </reviewItem>
    <reviewItem>
      <errorID>d60f15b9-30e4-4c13-a734-eae4aea083b9</errorID>
      <errorWord>)</errorWord>
      <group>L1_Format</group>
      <groupName>格式问题</groupName>
      <ability>L2_HalfPunc_CN</ability>
      <abilityName>全半角问题</abilityName>
      <candidateList>
        <item>）</item>
      </candidateList>
      <explain>文本全半角错误。</explain>
      <paraID>32792AFA</paraID>
      <start>30</start>
      <end>31</end>
      <status>unmodified</status>
      <modifiedWord/>
      <trackRevisions>false</trackRevisions>
    </reviewItem>
    <reviewItem>
      <errorID>a1934a9b-d548-44ba-8642-9a8a47396fcc</errorID>
      <errorWord>(</errorWord>
      <group>L1_Format</group>
      <groupName>格式问题</groupName>
      <ability>L2_HalfPunc_CN</ability>
      <abilityName>全半角问题</abilityName>
      <candidateList>
        <item>（</item>
      </candidateList>
      <explain>文本全半角错误。</explain>
      <paraID>32792AFA</paraID>
      <start>44</start>
      <end>45</end>
      <status>unmodified</status>
      <modifiedWord/>
      <trackRevisions>false</trackRevisions>
    </reviewItem>
    <reviewItem>
      <errorID>7fc61d5d-ddcc-4c03-bbea-f971312ca935</errorID>
      <errorWord>)</errorWord>
      <group>L1_Format</group>
      <groupName>格式问题</groupName>
      <ability>L2_HalfPunc_CN</ability>
      <abilityName>全半角问题</abilityName>
      <candidateList>
        <item>）</item>
      </candidateList>
      <explain>文本全半角错误。</explain>
      <paraID>32792AFA</paraID>
      <start>47</start>
      <end>48</end>
      <status>unmodified</status>
      <modifiedWord/>
      <trackRevisions>false</trackRevisions>
    </reviewItem>
    <reviewItem>
      <errorID>ef67ed4a-81dc-4121-a1cb-00eb4bef054c</errorID>
      <errorWord>&lt;</errorWord>
      <group>L1_Format</group>
      <groupName>格式问题</groupName>
      <ability>L2_HalfPunc_CN</ability>
      <abilityName>全半角问题</abilityName>
      <candidateList>
        <item>〈</item>
      </candidateList>
      <explain>文本全半角错误。</explain>
      <paraID>32792AFA</paraID>
      <start>50</start>
      <end>51</end>
      <status>unmodified</status>
      <modifiedWord/>
      <trackRevisions>false</trackRevisions>
    </reviewItem>
    <reviewItem>
      <errorID>300d90cd-6af0-4a03-a67b-5f92b9703867</errorID>
      <errorWord>(</errorWord>
      <group>L1_Format</group>
      <groupName>格式问题</groupName>
      <ability>L2_HalfPunc_CN</ability>
      <abilityName>全半角问题</abilityName>
      <candidateList>
        <item>（</item>
      </candidateList>
      <explain>文本全半角错误。</explain>
      <paraID>32792AFA</paraID>
      <start>65</start>
      <end>66</end>
      <status>unmodified</status>
      <modifiedWord/>
      <trackRevisions>false</trackRevisions>
    </reviewItem>
    <reviewItem>
      <errorID>68d545b5-32b3-462a-8ca9-f93473d95190</errorID>
      <errorWord>)</errorWord>
      <group>L1_Format</group>
      <groupName>格式问题</groupName>
      <ability>L2_HalfPunc_CN</ability>
      <abilityName>全半角问题</abilityName>
      <candidateList>
        <item>）</item>
      </candidateList>
      <explain>文本全半角错误。</explain>
      <paraID>32792AFA</paraID>
      <start>68</start>
      <end>69</end>
      <status>unmodified</status>
      <modifiedWord/>
      <trackRevisions>false</trackRevisions>
    </reviewItem>
    <reviewItem>
      <errorID>c92ff5a3-f949-48b9-b3dd-db0918d28536</errorID>
      <errorWord>(</errorWord>
      <group>L1_Format</group>
      <groupName>格式问题</groupName>
      <ability>L2_HalfPunc_CN</ability>
      <abilityName>全半角问题</abilityName>
      <candidateList>
        <item>（</item>
      </candidateList>
      <explain>文本全半角错误。</explain>
      <paraID>112BB01A</paraID>
      <start>5</start>
      <end>6</end>
      <status>unmodified</status>
      <modifiedWord/>
      <trackRevisions>false</trackRevisions>
    </reviewItem>
    <reviewItem>
      <errorID>6b8c764f-0631-4a6f-b720-5d17031e6151</errorID>
      <errorWord>)</errorWord>
      <group>L1_Format</group>
      <groupName>格式问题</groupName>
      <ability>L2_HalfPunc_CN</ability>
      <abilityName>全半角问题</abilityName>
      <candidateList>
        <item>）</item>
      </candidateList>
      <explain>文本全半角错误。</explain>
      <paraID>112BB01A</paraID>
      <start>8</start>
      <end>9</end>
      <status>unmodified</status>
      <modifiedWord/>
      <trackRevisions>false</trackRevisions>
    </reviewItem>
    <reviewItem>
      <errorID>0cfcaa1b-e8fd-4d32-9e08-4496d6610db5</errorID>
      <errorWord>(</errorWord>
      <group>L1_Format</group>
      <groupName>格式问题</groupName>
      <ability>L2_HalfPunc_CN</ability>
      <abilityName>全半角问题</abilityName>
      <candidateList>
        <item>（</item>
      </candidateList>
      <explain>文本全半角错误。</explain>
      <paraID>112BB01A</paraID>
      <start>30</start>
      <end>31</end>
      <status>unmodified</status>
      <modifiedWord/>
      <trackRevisions>false</trackRevisions>
    </reviewItem>
    <reviewItem>
      <errorID>380a3b49-4c4f-4b17-b575-3ac047799fce</errorID>
      <errorWord>)</errorWord>
      <group>L1_Format</group>
      <groupName>格式问题</groupName>
      <ability>L2_HalfPunc_CN</ability>
      <abilityName>全半角问题</abilityName>
      <candidateList>
        <item>）</item>
      </candidateList>
      <explain>文本全半角错误。</explain>
      <paraID>112BB01A</paraID>
      <start>33</start>
      <end>34</end>
      <status>unmodified</status>
      <modifiedWord/>
      <trackRevisions>false</trackRevisions>
    </reviewItem>
    <reviewItem>
      <errorID>e2b5f3e9-6136-4253-b6ea-bb12447cd9fd</errorID>
      <errorWord>(</errorWord>
      <group>L1_Format</group>
      <groupName>格式问题</groupName>
      <ability>L2_HalfPunc_CN</ability>
      <abilityName>全半角问题</abilityName>
      <candidateList>
        <item>（</item>
      </candidateList>
      <explain>文本全半角错误。</explain>
      <paraID>112BB01A</paraID>
      <start>44</start>
      <end>45</end>
      <status>unmodified</status>
      <modifiedWord/>
      <trackRevisions>false</trackRevisions>
    </reviewItem>
    <reviewItem>
      <errorID>88f57e1c-7383-4026-a283-bf0a87e4ca1b</errorID>
      <errorWord>)</errorWord>
      <group>L1_Format</group>
      <groupName>格式问题</groupName>
      <ability>L2_HalfPunc_CN</ability>
      <abilityName>全半角问题</abilityName>
      <candidateList>
        <item>）</item>
      </candidateList>
      <explain>文本全半角错误。</explain>
      <paraID>112BB01A</paraID>
      <start>47</start>
      <end>48</end>
      <status>unmodified</status>
      <modifiedWord/>
      <trackRevisions>false</trackRevisions>
    </reviewItem>
    <reviewItem>
      <errorID>7543b542-5adc-4653-8e72-e10e01cbf0ed</errorID>
      <errorWord>&lt;</errorWord>
      <group>L1_Format</group>
      <groupName>格式问题</groupName>
      <ability>L2_HalfPunc_CN</ability>
      <abilityName>全半角问题</abilityName>
      <candidateList>
        <item>〈</item>
      </candidateList>
      <explain>文本全半角错误。</explain>
      <paraID>112BB01A</paraID>
      <start>50</start>
      <end>51</end>
      <status>unmodified</status>
      <modifiedWord/>
      <trackRevisions>false</trackRevisions>
    </reviewItem>
    <reviewItem>
      <errorID>a0268cb4-9df7-4a94-bd06-5daa5a7a936a</errorID>
      <errorWord>(</errorWord>
      <group>L1_Format</group>
      <groupName>格式问题</groupName>
      <ability>L2_HalfPunc_CN</ability>
      <abilityName>全半角问题</abilityName>
      <candidateList>
        <item>（</item>
      </candidateList>
      <explain>文本全半角错误。</explain>
      <paraID>112BB01A</paraID>
      <start>68</start>
      <end>69</end>
      <status>unmodified</status>
      <modifiedWord/>
      <trackRevisions>false</trackRevisions>
    </reviewItem>
    <reviewItem>
      <errorID>5b2d0791-3c9e-4354-8186-c541155f2f99</errorID>
      <errorWord>)</errorWord>
      <group>L1_Format</group>
      <groupName>格式问题</groupName>
      <ability>L2_HalfPunc_CN</ability>
      <abilityName>全半角问题</abilityName>
      <candidateList>
        <item>）</item>
      </candidateList>
      <explain>文本全半角错误。</explain>
      <paraID>112BB01A</paraID>
      <start>71</start>
      <end>72</end>
      <status>unmodified</status>
      <modifiedWord/>
      <trackRevisions>false</trackRevisions>
    </reviewItem>
    <reviewItem>
      <errorID>82e5dc12-5c87-4a56-8138-5ba654bd594d</errorID>
      <errorWord>(</errorWord>
      <group>L1_Format</group>
      <groupName>格式问题</groupName>
      <ability>L2_HalfPunc_CN</ability>
      <abilityName>全半角问题</abilityName>
      <candidateList>
        <item>（</item>
      </candidateList>
      <explain>文本全半角错误。</explain>
      <paraID>4A02FC3E</paraID>
      <start>5</start>
      <end>6</end>
      <status>unmodified</status>
      <modifiedWord/>
      <trackRevisions>false</trackRevisions>
    </reviewItem>
    <reviewItem>
      <errorID>d4de51fd-3714-4a1e-b8f1-ef667b85d52a</errorID>
      <errorWord>)</errorWord>
      <group>L1_Format</group>
      <groupName>格式问题</groupName>
      <ability>L2_HalfPunc_CN</ability>
      <abilityName>全半角问题</abilityName>
      <candidateList>
        <item>）</item>
      </candidateList>
      <explain>文本全半角错误。</explain>
      <paraID>4A02FC3E</paraID>
      <start>8</start>
      <end>9</end>
      <status>unmodified</status>
      <modifiedWord/>
      <trackRevisions>false</trackRevisions>
    </reviewItem>
    <reviewItem>
      <errorID>aeeadf16-d376-41a5-917d-0c09ed674973</errorID>
      <errorWord>(</errorWord>
      <group>L1_Format</group>
      <groupName>格式问题</groupName>
      <ability>L2_HalfPunc_CN</ability>
      <abilityName>全半角问题</abilityName>
      <candidateList>
        <item>（</item>
      </candidateList>
      <explain>文本全半角错误。</explain>
      <paraID>4A02FC3E</paraID>
      <start>29</start>
      <end>30</end>
      <status>unmodified</status>
      <modifiedWord/>
      <trackRevisions>false</trackRevisions>
    </reviewItem>
    <reviewItem>
      <errorID>41f01a8a-b44e-4b3a-badc-df39520aaa34</errorID>
      <errorWord>)</errorWord>
      <group>L1_Format</group>
      <groupName>格式问题</groupName>
      <ability>L2_HalfPunc_CN</ability>
      <abilityName>全半角问题</abilityName>
      <candidateList>
        <item>）</item>
      </candidateList>
      <explain>文本全半角错误。</explain>
      <paraID>4A02FC3E</paraID>
      <start>32</start>
      <end>33</end>
      <status>unmodified</status>
      <modifiedWord/>
      <trackRevisions>false</trackRevisions>
    </reviewItem>
    <reviewItem>
      <errorID>81037e09-e205-4bcd-92ce-5e933c98c728</errorID>
      <errorWord>&lt;</errorWord>
      <group>L1_Format</group>
      <groupName>格式问题</groupName>
      <ability>L2_HalfPunc_CN</ability>
      <abilityName>全半角问题</abilityName>
      <candidateList>
        <item>〈</item>
      </candidateList>
      <explain>文本全半角错误。</explain>
      <paraID>4A02FC3E</paraID>
      <start>35</start>
      <end>36</end>
      <status>unmodified</status>
      <modifiedWord/>
      <trackRevisions>false</trackRevisions>
    </reviewItem>
    <reviewItem>
      <errorID>194f9074-961f-489a-b3ed-1ba950807ea7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7F8F242A</paraID>
      <start>0</start>
      <end>2</end>
      <status>unmodified</status>
      <modifiedWord/>
      <trackRevisions>false</trackRevisions>
    </reviewItem>
    <reviewItem>
      <errorID>43e93e81-5f11-49b5-b607-32f62c3b2742</errorID>
      <errorWord>法律、法规</errorWord>
      <group>L1_Word</group>
      <groupName>字词问题</groupName>
      <ability>L2_Typo</ability>
      <abilityName>字词错误</abilityName>
      <candidateList>
        <item>法律法规</item>
      </candidateList>
      <explain/>
      <paraID> 7E14135</paraID>
      <start>41</start>
      <end>46</end>
      <status>unmodified</status>
      <modifiedWord/>
      <trackRevisions>false</trackRevisions>
    </reviewItem>
    <reviewItem>
      <errorID>690e53da-355e-41c3-bcb7-9d837f44731e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5842BCC</paraID>
      <start>0</start>
      <end>2</end>
      <status>unmodified</status>
      <modifiedWord/>
      <trackRevisions>false</trackRevisions>
    </reviewItem>
    <reviewItem>
      <errorID>10c309a2-6653-47e7-972c-e8113327812f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2123F3EC</paraID>
      <start>0</start>
      <end>2</end>
      <status>unmodified</status>
      <modifiedWord/>
      <trackRevisions>false</trackRevisions>
    </reviewItem>
    <reviewItem>
      <errorID>975b5ce4-6572-436e-9c0a-e5e56540a656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5A2BDF18</paraID>
      <start>0</start>
      <end>2</end>
      <status>unmodified</status>
      <modifiedWord/>
      <trackRevisions>false</trackRevisions>
    </reviewItem>
    <reviewItem>
      <errorID>21fca362-1385-4503-98df-dad6ee742ac9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7098B057</paraID>
      <start>0</start>
      <end>2</end>
      <status>unmodified</status>
      <modifiedWord/>
      <trackRevisions>false</trackRevisions>
    </reviewItem>
    <reviewItem>
      <errorID>d8d751a3-1b4e-4ea9-80bf-cd6101a55736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59033710</paraID>
      <start>0</start>
      <end>2</end>
      <status>unmodified</status>
      <modifiedWord/>
      <trackRevisions>false</trackRevisions>
    </reviewItem>
    <reviewItem>
      <errorID>85828ce4-cef0-4bb2-8bc0-2eb3bd57f7c4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155C3733</paraID>
      <start>0</start>
      <end>2</end>
      <status>unmodified</status>
      <modifiedWord/>
      <trackRevisions>false</trackRevisions>
    </reviewItem>
    <reviewItem>
      <errorID>fe2fceae-e700-4e88-a3ec-09d29d4970b9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C475E9A</paraID>
      <start>0</start>
      <end>2</end>
      <status>unmodified</status>
      <modifiedWord/>
      <trackRevisions>false</trackRevisions>
    </reviewItem>
    <reviewItem>
      <errorID>ee80f8a3-c2db-4f0c-8433-1e5c4c6abf16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24D6E09B</paraID>
      <start>0</start>
      <end>2</end>
      <status>unmodified</status>
      <modifiedWord/>
      <trackRevisions>false</trackRevisions>
    </reviewItem>
    <reviewItem>
      <errorID>696b15b1-fbe5-4bb5-996e-5366732a8f80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167D1CFE</paraID>
      <start>0</start>
      <end>2</end>
      <status>unmodified</status>
      <modifiedWord/>
      <trackRevisions>false</trackRevisions>
    </reviewItem>
    <reviewItem>
      <errorID>aa17d5c2-12a6-46a7-9e94-6c35c1d6d28f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E42D84F</paraID>
      <start>0</start>
      <end>3</end>
      <status>unmodified</status>
      <modifiedWord/>
      <trackRevisions>false</trackRevisions>
    </reviewItem>
    <reviewItem>
      <errorID>7984793a-58ee-440f-a063-405b2055407f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4824A5B9</paraID>
      <start>0</start>
      <end>3</end>
      <status>unmodified</status>
      <modifiedWord/>
      <trackRevisions>false</trackRevisions>
    </reviewItem>
    <reviewItem>
      <errorID>bd764bc4-6097-45dd-b283-b6c583035df9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E8D5982</paraID>
      <start>0</start>
      <end>3</end>
      <status>unmodified</status>
      <modifiedWord/>
      <trackRevisions>false</trackRevisions>
    </reviewItem>
    <reviewItem>
      <errorID>b1bd51d6-557a-4d81-9ec6-e2e5f01ea884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4A704672</paraID>
      <start>0</start>
      <end>2</end>
      <status>unmodified</status>
      <modifiedWord/>
      <trackRevisions>false</trackRevisions>
    </reviewItem>
    <reviewItem>
      <errorID>27effe3f-985c-4908-8737-247111fc77c1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6CA914FA</paraID>
      <start>0</start>
      <end>2</end>
      <status>unmodified</status>
      <modifiedWord/>
      <trackRevisions>false</trackRevisions>
    </reviewItem>
    <reviewItem>
      <errorID>360449ef-dc7e-47cb-9f23-84b19f11b3de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788D96EF</paraID>
      <start>0</start>
      <end>2</end>
      <status>unmodified</status>
      <modifiedWord/>
      <trackRevisions>false</trackRevisions>
    </reviewItem>
    <reviewItem>
      <errorID>603d28d2-2ae1-4d0d-a9d5-7a520905cda9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40857566</paraID>
      <start>0</start>
      <end>2</end>
      <status>unmodified</status>
      <modifiedWord/>
      <trackRevisions>false</trackRevisions>
    </reviewItem>
    <reviewItem>
      <errorID>7c68cf9d-561b-4506-92e8-5cb72e26f640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31236BA3</paraID>
      <start>0</start>
      <end>2</end>
      <status>unmodified</status>
      <modifiedWord/>
      <trackRevisions>false</trackRevisions>
    </reviewItem>
    <reviewItem>
      <errorID>b2ee0917-9ef0-4d83-8c96-e4573fa02768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1854B27F</paraID>
      <start>0</start>
      <end>2</end>
      <status>unmodified</status>
      <modifiedWord/>
      <trackRevisions>false</trackRevisions>
    </reviewItem>
    <reviewItem>
      <errorID>f87a81d6-b90e-4b70-bb84-54667e47b2c6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1C10E1A5</paraID>
      <start>0</start>
      <end>2</end>
      <status>unmodified</status>
      <modifiedWord/>
      <trackRevisions>false</trackRevisions>
    </reviewItem>
    <reviewItem>
      <errorID>a57a9d69-1bb0-42a9-9e5c-94f859972044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13F65313</paraID>
      <start>0</start>
      <end>2</end>
      <status>unmodified</status>
      <modifiedWord/>
      <trackRevisions>false</trackRevisions>
    </reviewItem>
    <reviewItem>
      <errorID>a907e91a-0c22-4a1e-a3c3-314457013d17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4E309EE5</paraID>
      <start>0</start>
      <end>2</end>
      <status>unmodified</status>
      <modifiedWord/>
      <trackRevisions>false</trackRevisions>
    </reviewItem>
    <reviewItem>
      <errorID>c22394bb-9d5c-440f-9ffe-92912b441e8d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16836B64</paraID>
      <start>0</start>
      <end>2</end>
      <status>unmodified</status>
      <modifiedWord/>
      <trackRevisions>false</trackRevisions>
    </reviewItem>
    <reviewItem>
      <errorID>bbf1e38c-8aa5-498c-a2ce-86e58b6de78b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230428AE</paraID>
      <start>0</start>
      <end>2</end>
      <status>unmodified</status>
      <modifiedWord/>
      <trackRevisions>false</trackRevisions>
    </reviewItem>
    <reviewItem>
      <errorID>b96ba138-0814-42fb-85f4-de045dfca477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DA9A0E</paraID>
      <start>22</start>
      <end>23</end>
      <status>unmodified</status>
      <modifiedWord/>
      <trackRevisions>false</trackRevisions>
    </reviewItem>
    <reviewItem>
      <errorID>41800921-a3e4-4e11-8634-45562daafa5c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FB1864E</paraID>
      <start>0</start>
      <end>2</end>
      <status>unmodified</status>
      <modifiedWord/>
      <trackRevisions>false</trackRevisions>
    </reviewItem>
    <reviewItem>
      <errorID>e89d42df-e9a9-4a7e-9765-301c3698e647</errorID>
      <errorWord>其它</errorWord>
      <group>L1_Word</group>
      <groupName>字词问题</groupName>
      <ability>L2_Alias</ability>
      <abilityName>也作/曾用词</abilityName>
      <candidateList>
        <item>其他</item>
      </candidateList>
      <explain>词汇[其它]为不规范表述或旧称，其规范书面表述为[其他]。</explain>
      <paraID>215030A8</paraID>
      <start>24</start>
      <end>26</end>
      <status>unmodified</status>
      <modifiedWord/>
      <trackRevisions>false</trackRevisions>
    </reviewItem>
    <reviewItem>
      <errorID>8736ce33-6f9e-4e44-9ec7-5a72a396543e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145A8E90</paraID>
      <start>0</start>
      <end>2</end>
      <status>unmodified</status>
      <modifiedWord/>
      <trackRevisions>false</trackRevisions>
    </reviewItem>
    <reviewItem>
      <errorID>7b565c38-2c43-4bb8-9419-203d5d8621b8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7A7993EC</paraID>
      <start>0</start>
      <end>2</end>
      <status>unmodified</status>
      <modifiedWord/>
      <trackRevisions>false</trackRevisions>
    </reviewItem>
    <reviewItem>
      <errorID>449a48aa-134d-4610-bb79-4cf09bd23847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64E07777</paraID>
      <start>0</start>
      <end>2</end>
      <status>unmodified</status>
      <modifiedWord/>
      <trackRevisions>false</trackRevisions>
    </reviewItem>
    <reviewItem>
      <errorID>f6df77db-bfef-4829-b3b2-92f347f21584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130CE33</paraID>
      <start>0</start>
      <end>2</end>
      <status>unmodified</status>
      <modifiedWord/>
      <trackRevisions>false</trackRevisions>
    </reviewItem>
    <reviewItem>
      <errorID>883961a5-a67f-4a0c-bda4-166514ecc6fc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52B2C8C2</paraID>
      <start>0</start>
      <end>2</end>
      <status>unmodified</status>
      <modifiedWord/>
      <trackRevisions>false</trackRevisions>
    </reviewItem>
    <reviewItem>
      <errorID>fc256686-d8dd-4499-9296-21d714d7304f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6B1F74B1</paraID>
      <start>0</start>
      <end>2</end>
      <status>unmodified</status>
      <modifiedWord/>
      <trackRevisions>false</trackRevisions>
    </reviewItem>
    <reviewItem>
      <errorID>95952898-cd97-41d7-bfca-12f2b3c8ff3c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30B76C1B</paraID>
      <start>0</start>
      <end>2</end>
      <status>unmodified</status>
      <modifiedWord/>
      <trackRevisions>false</trackRevisions>
    </reviewItem>
    <reviewItem>
      <errorID>794b74fa-475b-409c-b0b5-adf0e6adf37e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7CFE8ACC</paraID>
      <start>0</start>
      <end>2</end>
      <status>unmodified</status>
      <modifiedWord/>
      <trackRevisions>false</trackRevisions>
    </reviewItem>
    <reviewItem>
      <errorID>0b05912b-20a4-4dfa-89a9-fd496a6eeb69</errorID>
      <errorWord>,</errorWord>
      <group>L1_Format</group>
      <groupName>格式问题</groupName>
      <ability>L2_HalfPunc_CN</ability>
      <abilityName>全半角问题</abilityName>
      <candidateList>
        <item>，</item>
      </candidateList>
      <explain>文本全半角错误。</explain>
      <paraID>7CFE8ACC</paraID>
      <start>24</start>
      <end>25</end>
      <status>unmodified</status>
      <modifiedWord/>
      <trackRevisions>false</trackRevisions>
    </reviewItem>
    <reviewItem>
      <errorID>2ae6132c-746e-461a-8a0a-7371aec2e448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83D3D82</paraID>
      <start>0</start>
      <end>2</end>
      <status>unmodified</status>
      <modifiedWord/>
      <trackRevisions>false</trackRevisions>
    </reviewItem>
    <reviewItem>
      <errorID>8095690e-68b0-4faa-b301-cba09506447d</errorID>
      <errorWord>(</errorWord>
      <group>L1_Format</group>
      <groupName>格式问题</groupName>
      <ability>L2_HalfPunc_CN</ability>
      <abilityName>全半角问题</abilityName>
      <candidateList>
        <item>（</item>
      </candidateList>
      <explain>文本全半角错误。</explain>
      <paraID>3333F651</paraID>
      <start>42</start>
      <end>43</end>
      <status>unmodified</status>
      <modifiedWord/>
      <trackRevisions>false</trackRevisions>
    </reviewItem>
    <reviewItem>
      <errorID>f5039aff-590e-4fcf-8035-4f95ae8443bb</errorID>
      <errorWord>)</errorWord>
      <group>L1_Format</group>
      <groupName>格式问题</groupName>
      <ability>L2_HalfPunc_CN</ability>
      <abilityName>全半角问题</abilityName>
      <candidateList>
        <item>）</item>
      </candidateList>
      <explain>文本全半角错误。</explain>
      <paraID>3333F651</paraID>
      <start>60</start>
      <end>61</end>
      <status>unmodified</status>
      <modifiedWord/>
      <trackRevisions>false</trackRevisions>
    </reviewItem>
    <reviewItem>
      <errorID>de6997f4-06f8-46f5-a9ea-2e9968764955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4233DD4</paraID>
      <start>0</start>
      <end>2</end>
      <status>unmodified</status>
      <modifiedWord/>
      <trackRevisions>false</trackRevisions>
    </reviewItem>
    <reviewItem>
      <errorID>291d5b27-ead1-4ab9-986f-c4a10498ad1c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5999AF51</paraID>
      <start>0</start>
      <end>2</end>
      <status>unmodified</status>
      <modifiedWord/>
      <trackRevisions>false</trackRevisions>
    </reviewItem>
    <reviewItem>
      <errorID>aba14a16-658e-4d84-a577-33a266c31f6a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37664B4C</paraID>
      <start>0</start>
      <end>2</end>
      <status>unmodified</status>
      <modifiedWord/>
      <trackRevisions>false</trackRevisions>
    </reviewItem>
    <reviewItem>
      <errorID>e5debe95-a9ef-4080-a885-a1e800c10871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50E8A10</paraID>
      <start>0</start>
      <end>2</end>
      <status>unmodified</status>
      <modifiedWord/>
      <trackRevisions>false</trackRevisions>
    </reviewItem>
    <reviewItem>
      <errorID>463d4e73-8fdf-4b02-aa56-1c0b9460cc2c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C0E45E5</paraID>
      <start>0</start>
      <end>2</end>
      <status>unmodified</status>
      <modifiedWord/>
      <trackRevisions>false</trackRevisions>
    </reviewItem>
    <reviewItem>
      <errorID>f7933a14-5c87-468a-9569-3117b7c4c315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491436E4</paraID>
      <start>0</start>
      <end>2</end>
      <status>unmodified</status>
      <modifiedWord/>
      <trackRevisions>false</trackRevisions>
    </reviewItem>
    <reviewItem>
      <errorID>cc6c2558-adad-44e2-9b26-7011bcd66eba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43B74975</paraID>
      <start>0</start>
      <end>2</end>
      <status>unmodified</status>
      <modifiedWord/>
      <trackRevisions>false</trackRevisions>
    </reviewItem>
    <reviewItem>
      <errorID>51222d31-80ac-48f8-9a8f-5c2219b6716c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387F263B</paraID>
      <start>0</start>
      <end>2</end>
      <status>unmodified</status>
      <modifiedWord/>
      <trackRevisions>false</trackRevisions>
    </reviewItem>
    <reviewItem>
      <errorID>4e38b2c3-b832-4641-8fc6-e58b61777029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1852CFE4</paraID>
      <start>0</start>
      <end>2</end>
      <status>unmodified</status>
      <modifiedWord/>
      <trackRevisions>false</trackRevisions>
    </reviewItem>
    <reviewItem>
      <errorID>1fe2251b-1c32-443e-a5dc-51fe9f979c36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100234B8</paraID>
      <start>0</start>
      <end>2</end>
      <status>unmodified</status>
      <modifiedWord/>
      <trackRevisions>false</trackRevisions>
    </reviewItem>
    <reviewItem>
      <errorID>0a54fa07-83a2-4152-a1db-cf38c240e868</errorID>
      <errorWord>(</errorWord>
      <group>L1_Format</group>
      <groupName>格式问题</groupName>
      <ability>L2_HalfPunc_CN</ability>
      <abilityName>全半角问题</abilityName>
      <candidateList>
        <item>（</item>
      </candidateList>
      <explain>文本全半角错误。</explain>
      <paraID>100234B8</paraID>
      <start>31</start>
      <end>32</end>
      <status>unmodified</status>
      <modifiedWord/>
      <trackRevisions>false</trackRevisions>
    </reviewItem>
    <reviewItem>
      <errorID>9b6dbbf0-6983-4baa-a5dc-b5c5a6561a74</errorID>
      <errorWord>)</errorWord>
      <group>L1_Format</group>
      <groupName>格式问题</groupName>
      <ability>L2_HalfPunc_CN</ability>
      <abilityName>全半角问题</abilityName>
      <candidateList>
        <item>）</item>
      </candidateList>
      <explain>文本全半角错误。</explain>
      <paraID>100234B8</paraID>
      <start>36</start>
      <end>37</end>
      <status>unmodified</status>
      <modifiedWord/>
      <trackRevisions>false</trackRevisions>
    </reviewItem>
    <reviewItem>
      <errorID>fe4e2d68-440b-4975-9e4f-713b7deb2939</errorID>
      <errorWord>(</errorWord>
      <group>L1_Format</group>
      <groupName>格式问题</groupName>
      <ability>L2_HalfPunc_CN</ability>
      <abilityName>全半角问题</abilityName>
      <candidateList>
        <item>（</item>
      </candidateList>
      <explain>文本全半角错误。</explain>
      <paraID>100234B8</paraID>
      <start>85</start>
      <end>86</end>
      <status>unmodified</status>
      <modifiedWord/>
      <trackRevisions>false</trackRevisions>
    </reviewItem>
    <reviewItem>
      <errorID>7c3dc8b3-4f77-47ac-87a3-2460536cd3a9</errorID>
      <errorWord>)</errorWord>
      <group>L1_Format</group>
      <groupName>格式问题</groupName>
      <ability>L2_HalfPunc_CN</ability>
      <abilityName>全半角问题</abilityName>
      <candidateList>
        <item>）</item>
      </candidateList>
      <explain>文本全半角错误。</explain>
      <paraID>100234B8</paraID>
      <start>90</start>
      <end>91</end>
      <status>unmodified</status>
      <modifiedWord/>
      <trackRevisions>false</trackRevisions>
    </reviewItem>
    <reviewItem>
      <errorID>13fbd025-3801-4dd7-a0ac-6d9397f6794f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712E7796</paraID>
      <start>0</start>
      <end>2</end>
      <status>unmodified</status>
      <modifiedWord/>
      <trackRevisions>false</trackRevisions>
    </reviewItem>
    <reviewItem>
      <errorID>22fe4a46-a44a-479e-ad18-635234be7ef9</errorID>
      <errorWord>最后的</errorWord>
      <group>L1_Word</group>
      <groupName>字词问题</groupName>
      <ability>L2_Typo</ability>
      <abilityName>字词错误</abilityName>
      <candidateList>
        <item>最后</item>
      </candidateList>
      <explain/>
      <paraID>712E7796</paraID>
      <start>19</start>
      <end>22</end>
      <status>unmodified</status>
      <modifiedWord/>
      <trackRevisions>false</trackRevisions>
    </reviewItem>
    <reviewItem>
      <errorID>aad9cdfb-28c3-4bdc-9c0d-b3c941482b2e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4BA3E270</paraID>
      <start>0</start>
      <end>3</end>
      <status>unmodified</status>
      <modifiedWord/>
      <trackRevisions>false</trackRevisions>
    </reviewItem>
    <reviewItem>
      <errorID>d41ab79a-2177-4b27-ad00-d4794f0f1a47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7F3F16AE</paraID>
      <start>0</start>
      <end>3</end>
      <status>unmodified</status>
      <modifiedWord/>
      <trackRevisions>false</trackRevisions>
    </reviewItem>
    <reviewItem>
      <errorID>688d4717-2953-48d0-85c0-f2194763fcbc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4498A4D</paraID>
      <start>0</start>
      <end>3</end>
      <status>unmodified</status>
      <modifiedWord/>
      <trackRevisions>false</trackRevisions>
    </reviewItem>
    <reviewItem>
      <errorID>00375cc5-4bc7-4afe-b8e3-a463e4da6287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323BCF52</paraID>
      <start>0</start>
      <end>2</end>
      <status>unmodified</status>
      <modifiedWord/>
      <trackRevisions>false</trackRevisions>
    </reviewItem>
    <reviewItem>
      <errorID>30b2e4d5-31d4-4fcc-9dee-d2088d70a185</errorID>
      <errorWord>(</errorWord>
      <group>L1_Format</group>
      <groupName>格式问题</groupName>
      <ability>L2_HalfPunc_CN</ability>
      <abilityName>全半角问题</abilityName>
      <candidateList>
        <item>（</item>
      </candidateList>
      <explain>文本全半角错误。</explain>
      <paraID>323BCF52</paraID>
      <start>20</start>
      <end>21</end>
      <status>unmodified</status>
      <modifiedWord/>
      <trackRevisions>false</trackRevisions>
    </reviewItem>
    <reviewItem>
      <errorID>f6d277af-a5ff-47f6-871f-ca2e195a783f</errorID>
      <errorWord>)</errorWord>
      <group>L1_Format</group>
      <groupName>格式问题</groupName>
      <ability>L2_HalfPunc_CN</ability>
      <abilityName>全半角问题</abilityName>
      <candidateList>
        <item>）</item>
      </candidateList>
      <explain>文本全半角错误。</explain>
      <paraID>323BCF52</paraID>
      <start>25</start>
      <end>26</end>
      <status>unmodified</status>
      <modifiedWord/>
      <trackRevisions>false</trackRevisions>
    </reviewItem>
    <reviewItem>
      <errorID>2e838328-13ee-4b4d-860d-7e56048cb0a7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321096A8</paraID>
      <start>0</start>
      <end>2</end>
      <status>unmodified</status>
      <modifiedWord/>
      <trackRevisions>false</trackRevisions>
    </reviewItem>
    <reviewItem>
      <errorID>2672b93a-5167-4f7a-bc26-7e49106e9f4d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3EA1000E</paraID>
      <start>0</start>
      <end>2</end>
      <status>unmodified</status>
      <modifiedWord/>
      <trackRevisions>false</trackRevisions>
    </reviewItem>
    <reviewItem>
      <errorID>e1454d0c-42c8-47e7-b9d2-3e23eb5e72b3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40A2F36B</paraID>
      <start>0</start>
      <end>2</end>
      <status>unmodified</status>
      <modifiedWord/>
      <trackRevisions>false</trackRevisions>
    </reviewItem>
    <reviewItem>
      <errorID>b7594beb-0734-4249-963e-7de6ef5f467a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57EF7AE7</paraID>
      <start>0</start>
      <end>2</end>
      <status>unmodified</status>
      <modifiedWord/>
      <trackRevisions>false</trackRevisions>
    </reviewItem>
    <reviewItem>
      <errorID>eb21c5bc-95ea-455c-a9db-a31cb42c123a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4C1F964B</paraID>
      <start>0</start>
      <end>2</end>
      <status>unmodified</status>
      <modifiedWord/>
      <trackRevisions>false</trackRevisions>
    </reviewItem>
    <reviewItem>
      <errorID>2eba8f81-e2df-40cf-bfef-b7d0bc38d7db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45F78394</paraID>
      <start>0</start>
      <end>2</end>
      <status>unmodified</status>
      <modifiedWord/>
      <trackRevisions>false</trackRevisions>
    </reviewItem>
    <reviewItem>
      <errorID>36ec6928-8de0-41f1-97d4-40b885974128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4CF4C44A</paraID>
      <start>0</start>
      <end>2</end>
      <status>unmodified</status>
      <modifiedWord/>
      <trackRevisions>false</trackRevisions>
    </reviewItem>
    <reviewItem>
      <errorID>0d9bb40f-0a29-4315-92b1-5e6e352c17ab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1F21EA28</paraID>
      <start>0</start>
      <end>2</end>
      <status>unmodified</status>
      <modifiedWord/>
      <trackRevisions>false</trackRevisions>
    </reviewItem>
    <reviewItem>
      <errorID>8e269e3b-20e2-4c52-9414-0d5588d9fd63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374CAD6A</paraID>
      <start>0</start>
      <end>3</end>
      <status>unmodified</status>
      <modifiedWord/>
      <trackRevisions>false</trackRevisions>
    </reviewItem>
    <reviewItem>
      <errorID>526a8f02-a638-4901-82e9-af85ece97061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7130EB2C</paraID>
      <start>0</start>
      <end>3</end>
      <status>unmodified</status>
      <modifiedWord/>
      <trackRevisions>false</trackRevisions>
    </reviewItem>
    <reviewItem>
      <errorID>cea7a41e-7680-417b-b84e-03516b34e93b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25896EF1</paraID>
      <start>0</start>
      <end>3</end>
      <status>unmodified</status>
      <modifiedWord/>
      <trackRevisions>false</trackRevisions>
    </reviewItem>
    <reviewItem>
      <errorID>a514c224-d365-4480-a250-013f5d0dc5b3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642189BC</paraID>
      <start>0</start>
      <end>3</end>
      <status>unmodified</status>
      <modifiedWord/>
      <trackRevisions>false</trackRevisions>
    </reviewItem>
    <reviewItem>
      <errorID>c781c09d-1249-4567-b065-b198dfb776c5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1A441D43</paraID>
      <start>0</start>
      <end>3</end>
      <status>unmodified</status>
      <modifiedWord/>
      <trackRevisions>false</trackRevisions>
    </reviewItem>
    <reviewItem>
      <errorID>f6e3f8eb-0f44-4abd-8484-eda7601b71f9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516FFBFE</paraID>
      <start>0</start>
      <end>3</end>
      <status>unmodified</status>
      <modifiedWord/>
      <trackRevisions>false</trackRevisions>
    </reviewItem>
    <reviewItem>
      <errorID>6b129a3a-e4b4-4c0a-8e0a-76633bbf7496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1386D339</paraID>
      <start>0</start>
      <end>3</end>
      <status>unmodified</status>
      <modifiedWord/>
      <trackRevisions>false</trackRevisions>
    </reviewItem>
    <reviewItem>
      <errorID>388ab486-03d1-4611-bff6-bfca42f98337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6E8EE295</paraID>
      <start>0</start>
      <end>3</end>
      <status>unmodified</status>
      <modifiedWord/>
      <trackRevisions>false</trackRevisions>
    </reviewItem>
    <reviewItem>
      <errorID>415ecc30-c2d5-4a14-ab89-71e8c963c307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78CC3160</paraID>
      <start>0</start>
      <end>3</end>
      <status>unmodified</status>
      <modifiedWord/>
      <trackRevisions>false</trackRevisions>
    </reviewItem>
    <reviewItem>
      <errorID>d25eb664-6fd1-4979-b390-22f02cc6447a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6FC44C3C</paraID>
      <start>0</start>
      <end>3</end>
      <status>unmodified</status>
      <modifiedWord/>
      <trackRevisions>false</trackRevisions>
    </reviewItem>
    <reviewItem>
      <errorID>3c769ac8-45ef-4742-ab58-aa283b99dcfd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3C8BC349</paraID>
      <start>0</start>
      <end>3</end>
      <status>unmodified</status>
      <modifiedWord/>
      <trackRevisions>false</trackRevisions>
    </reviewItem>
    <reviewItem>
      <errorID>43ae0fc8-f799-46a9-bf77-f7bcbb8ed463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6455D232</paraID>
      <start>0</start>
      <end>3</end>
      <status>unmodified</status>
      <modifiedWord/>
      <trackRevisions>false</trackRevisions>
    </reviewItem>
    <reviewItem>
      <errorID>348c0fee-59e1-47cc-8024-d914298a9dad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A9B387A</paraID>
      <start>0</start>
      <end>3</end>
      <status>unmodified</status>
      <modifiedWord/>
      <trackRevisions>false</trackRevisions>
    </reviewItem>
    <reviewItem>
      <errorID>13b0cba3-1352-4381-97d6-2f63d15399f8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6D25BA62</paraID>
      <start>0</start>
      <end>3</end>
      <status>unmodified</status>
      <modifiedWord/>
      <trackRevisions>false</trackRevisions>
    </reviewItem>
    <reviewItem>
      <errorID>5ee60938-2f42-4c41-8ae5-9eab0a465340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4B5EC97</paraID>
      <start>0</start>
      <end>3</end>
      <status>unmodified</status>
      <modifiedWord/>
      <trackRevisions>false</trackRevisions>
    </reviewItem>
    <reviewItem>
      <errorID>4b38962e-0398-4e52-996b-876a30cc1630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98845B8</paraID>
      <start>0</start>
      <end>3</end>
      <status>unmodified</status>
      <modifiedWord/>
      <trackRevisions>false</trackRevisions>
    </reviewItem>
    <reviewItem>
      <errorID>2e31b07e-2693-455b-99d4-fe711eed2542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7B64BD5E</paraID>
      <start>0</start>
      <end>3</end>
      <status>unmodified</status>
      <modifiedWord/>
      <trackRevisions>false</trackRevisions>
    </reviewItem>
    <reviewItem>
      <errorID>bee56863-8167-4c3d-9b21-e0ca5eda8861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8F08027</paraID>
      <start>0</start>
      <end>3</end>
      <status>unmodified</status>
      <modifiedWord/>
      <trackRevisions>false</trackRevisions>
    </reviewItem>
    <reviewItem>
      <errorID>c035a20f-91a0-4479-907f-404ff05196fe</errorID>
      <errorWord>法律、法规</errorWord>
      <group>L1_Word</group>
      <groupName>字词问题</groupName>
      <ability>L2_Typo</ability>
      <abilityName>字词错误</abilityName>
      <candidateList>
        <item>法律法规</item>
      </candidateList>
      <explain/>
      <paraID> 8F08027</paraID>
      <start>3</start>
      <end>8</end>
      <status>unmodified</status>
      <modifiedWord/>
      <trackRevisions>false</trackRevisions>
    </reviewItem>
    <reviewItem>
      <errorID>7d95704c-b34b-4e16-be5e-6483f47810a8</errorID>
      <errorWord>公告的</errorWord>
      <group>L1_Word</group>
      <groupName>字词问题</groupName>
      <ability>L2_Typo</ability>
      <abilityName>字词错误</abilityName>
      <candidateList>
        <item>公告</item>
      </candidateList>
      <explain/>
      <paraID>3EB782B3</paraID>
      <start>91</start>
      <end>94</end>
      <status>unmodified</status>
      <modifiedWord/>
      <trackRevisions>false</trackRevisions>
    </reviewItem>
    <reviewItem>
      <errorID>a2bf65d6-04e9-48a1-90f4-0e070ba0f667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2E5EC29C</paraID>
      <start>0</start>
      <end>2</end>
      <status>unmodified</status>
      <modifiedWord/>
      <trackRevisions>false</trackRevisions>
    </reviewItem>
    <reviewItem>
      <errorID>58817c9d-dd37-4248-b94f-5ba46bd4d175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6418F540</paraID>
      <start>0</start>
      <end>2</end>
      <status>unmodified</status>
      <modifiedWord/>
      <trackRevisions>false</trackRevisions>
    </reviewItem>
    <reviewItem>
      <errorID>136c73e7-10c7-47dd-852d-d5e1e787db4e</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6418F540</paraID>
      <start>74</start>
      <end>78</end>
      <status>unmodified</status>
      <modifiedWord/>
      <trackRevisions>false</trackRevisions>
    </reviewItem>
    <reviewItem>
      <errorID>3051d192-c468-4277-952d-c47500ba5478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36D76EA4</paraID>
      <start>0</start>
      <end>2</end>
      <status>unmodified</status>
      <modifiedWord/>
      <trackRevisions>false</trackRevisions>
    </reviewItem>
    <reviewItem>
      <errorID>1adc062c-e884-4193-a17d-09359511515c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4A5F2418</paraID>
      <start>0</start>
      <end>2</end>
      <status>unmodified</status>
      <modifiedWord/>
      <trackRevisions>false</trackRevisions>
    </reviewItem>
    <reviewItem>
      <errorID>04c9fe8d-c072-4a0b-bc97-f611e7c47de6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7343C8F</paraID>
      <start>0</start>
      <end>2</end>
      <status>unmodified</status>
      <modifiedWord/>
      <trackRevisions>false</trackRevisions>
    </reviewItem>
    <reviewItem>
      <errorID>35c0bc05-f17d-4447-ba72-096f43478fb2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3CA9CD92</paraID>
      <start>0</start>
      <end>2</end>
      <status>unmodified</status>
      <modifiedWord/>
      <trackRevisions>false</trackRevisions>
    </reviewItem>
    <reviewItem>
      <errorID>a09a070a-f678-4d21-a126-c2f2c3a49cbc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2AC4972A</paraID>
      <start>0</start>
      <end>2</end>
      <status>unmodified</status>
      <modifiedWord/>
      <trackRevisions>false</trackRevisions>
    </reviewItem>
    <reviewItem>
      <errorID>e4e11dbc-b1ed-493d-b5b6-b321f0a824d1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2DE6991E</paraID>
      <start>0</start>
      <end>2</end>
      <status>unmodified</status>
      <modifiedWord/>
      <trackRevisions>false</trackRevisions>
    </reviewItem>
    <reviewItem>
      <errorID>76c71acb-0135-4409-a3df-1c99b018e553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5B82A1A0</paraID>
      <start>0</start>
      <end>2</end>
      <status>unmodified</status>
      <modifiedWord/>
      <trackRevisions>false</trackRevisions>
    </reviewItem>
    <reviewItem>
      <errorID>9057dc60-b0d3-4600-b7a0-a0e6e6a4dfc7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6DA4F762</paraID>
      <start>0</start>
      <end>2</end>
      <status>unmodified</status>
      <modifiedWord/>
      <trackRevisions>false</trackRevisions>
    </reviewItem>
    <reviewItem>
      <errorID>cd257f50-e53c-445b-8574-fabd7b678300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5C744561</paraID>
      <start>0</start>
      <end>2</end>
      <status>unmodified</status>
      <modifiedWord/>
      <trackRevisions>false</trackRevisions>
    </reviewItem>
    <reviewItem>
      <errorID>5a2b4e4f-1cf8-4d2b-bc6f-e5e4102207e2</errorID>
      <errorWord>事项后</errorWord>
      <group>L1_Word</group>
      <groupName>字词问题</groupName>
      <ability>L2_Typo</ability>
      <abilityName>字词错误</abilityName>
      <candidateList>
        <item>事项</item>
      </candidateList>
      <explain/>
      <paraID>5C744561</paraID>
      <start>32</start>
      <end>35</end>
      <status>unmodified</status>
      <modifiedWord/>
      <trackRevisions>false</trackRevisions>
    </reviewItem>
    <reviewItem>
      <errorID>e6092efe-d052-4e97-94e5-f62e45264867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192B0957</paraID>
      <start>0</start>
      <end>2</end>
      <status>unmodified</status>
      <modifiedWord/>
      <trackRevisions>false</trackRevisions>
    </reviewItem>
    <reviewItem>
      <errorID>654f55d7-bd67-4226-afd0-852515d1d131</errorID>
      <errorWord>,</errorWord>
      <group>L1_Format</group>
      <groupName>格式问题</groupName>
      <ability>L2_HalfPunc_CN</ability>
      <abilityName>全半角问题</abilityName>
      <candidateList>
        <item>，</item>
      </candidateList>
      <explain>文本全半角错误。</explain>
      <paraID>192B0957</paraID>
      <start>15</start>
      <end>16</end>
      <status>unmodified</status>
      <modifiedWord/>
      <trackRevisions>false</trackRevisions>
    </reviewItem>
    <reviewItem>
      <errorID>9b801319-cdb2-4fec-a7fb-eb58f5f838c2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160E9DC1</paraID>
      <start>0</start>
      <end>2</end>
      <status>unmodified</status>
      <modifiedWord/>
      <trackRevisions>false</trackRevisions>
    </reviewItem>
    <reviewItem>
      <errorID>c561b2e4-c70f-46ef-8763-901ef4bf9a94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23D5E73D</paraID>
      <start>0</start>
      <end>2</end>
      <status>unmodified</status>
      <modifiedWord/>
      <trackRevisions>false</trackRevisions>
    </reviewItem>
    <reviewItem>
      <errorID>d184777a-6e74-4091-881a-133bdd9506d2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296081C5</paraID>
      <start>0</start>
      <end>2</end>
      <status>unmodified</status>
      <modifiedWord/>
      <trackRevisions>false</trackRevisions>
    </reviewItem>
    <reviewItem>
      <errorID>8698a19f-3d40-4360-8dc1-94d671d17e49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354265D9</paraID>
      <start>1</start>
      <end>3</end>
      <status>unmodified</status>
      <modifiedWord/>
      <trackRevisions>false</trackRevisions>
    </reviewItem>
    <reviewItem>
      <errorID>4a37b81a-583b-455f-a446-55f0c073ffc1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70F89F96</paraID>
      <start>0</start>
      <end>2</end>
      <status>unmodified</status>
      <modifiedWord/>
      <trackRevisions>false</trackRevisions>
    </reviewItem>
    <reviewItem>
      <errorID>25dc2eb1-7c85-4ceb-92cf-234390bc3e4d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5F70871D</paraID>
      <start>0</start>
      <end>2</end>
      <status>unmodified</status>
      <modifiedWord/>
      <trackRevisions>false</trackRevisions>
    </reviewItem>
    <reviewItem>
      <errorID>c2ae80fd-b679-468b-bff5-1b38bd6cc3b0</errorID>
      <errorWord>"</errorWord>
      <group>L1_Format</group>
      <groupName>格式问题</groupName>
      <ability>L2_HalfPunc_CN</ability>
      <abilityName>全半角问题</abilityName>
      <candidateList>
        <item>“</item>
      </candidateList>
      <explain>文本全半角错误。</explain>
      <paraID>260F848D</paraID>
      <start>38</start>
      <end>39</end>
      <status>unmodified</status>
      <modifiedWord/>
      <trackRevisions>false</trackRevisions>
    </reviewItem>
    <reviewItem>
      <errorID>9c9cedf7-0e77-431f-990f-9d82338667a7</errorID>
      <errorWord>"</errorWord>
      <group>L1_Format</group>
      <groupName>格式问题</groupName>
      <ability>L2_HalfPunc_CN</ability>
      <abilityName>全半角问题</abilityName>
      <candidateList>
        <item>”</item>
      </candidateList>
      <explain>文本全半角错误。</explain>
      <paraID>260F848D</paraID>
      <start>42</start>
      <end>43</end>
      <status>unmodified</status>
      <modifiedWord/>
      <trackRevisions>false</trackRevisions>
    </reviewItem>
    <reviewItem>
      <errorID>48846931-b348-4c09-a98d-5ebb40bf8d05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1E579058</paraID>
      <start>0</start>
      <end>2</end>
      <status>unmodified</status>
      <modifiedWord/>
      <trackRevisions>false</trackRevisions>
    </reviewItem>
    <reviewItem>
      <errorID>317f0bba-e78e-4a06-a5f1-b8b386a51a9d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165EED95</paraID>
      <start>0</start>
      <end>2</end>
      <status>unmodified</status>
      <modifiedWord/>
      <trackRevisions>false</trackRevisions>
    </reviewItem>
    <reviewItem>
      <errorID>8edb9877-0b1b-45c7-a4fd-dc516f57abcc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4C556147</paraID>
      <start>0</start>
      <end>2</end>
      <status>unmodified</status>
      <modifiedWord/>
      <trackRevisions>false</trackRevisions>
    </reviewItem>
    <reviewItem>
      <errorID>9403ec20-2462-4521-86c0-08916dc53222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C894A6E</paraID>
      <start>2</start>
      <end>4</end>
      <status>unmodified</status>
      <modifiedWord/>
      <trackRevisions>false</trackRevisions>
    </reviewItem>
    <reviewItem>
      <errorID>d50a10a9-ac42-424f-aba4-90a2c918db1c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4CB25FA5</paraID>
      <start>2</start>
      <end>4</end>
      <status>unmodified</status>
      <modifiedWord/>
      <trackRevisions>false</trackRevisions>
    </reviewItem>
    <reviewItem>
      <errorID>41347fbd-2aa1-4544-9699-5ca10e1632dc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317FCEE7</paraID>
      <start>2</start>
      <end>4</end>
      <status>unmodified</status>
      <modifiedWord/>
      <trackRevisions>false</trackRevisions>
    </reviewItem>
    <reviewItem>
      <errorID>6459792e-bd3e-468a-8558-1bbffb44f4be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33EC9EBE</paraID>
      <start>2</start>
      <end>4</end>
      <status>unmodified</status>
      <modifiedWord/>
      <trackRevisions>false</trackRevisions>
    </reviewItem>
    <reviewItem>
      <errorID>3ffb68cf-bcc1-4a30-8026-389159e00806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69AFF1A1</paraID>
      <start>0</start>
      <end>2</end>
      <status>unmodified</status>
      <modifiedWord/>
      <trackRevisions>false</trackRevisions>
    </reviewItem>
    <reviewItem>
      <errorID>fe76b883-4162-417d-9b10-09c8e853dd11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6510E0B</paraID>
      <start>2</start>
      <end>4</end>
      <status>unmodified</status>
      <modifiedWord/>
      <trackRevisions>false</trackRevisions>
    </reviewItem>
    <reviewItem>
      <errorID>2210f9c7-51d0-4c10-b343-8ebe40db131c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4D5ADE50</paraID>
      <start>0</start>
      <end>2</end>
      <status>unmodified</status>
      <modifiedWord/>
      <trackRevisions>false</trackRevisions>
    </reviewItem>
    <reviewItem>
      <errorID>70fc35c1-18f1-43b7-8909-348e48f271fd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2F9ED403</paraID>
      <start>2</start>
      <end>5</end>
      <status>unmodified</status>
      <modifiedWord/>
      <trackRevisions>false</trackRevisions>
    </reviewItem>
    <reviewItem>
      <errorID>a3662f93-08f5-4844-8e08-ff5a11cd299d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48DA8259</paraID>
      <start>2</start>
      <end>5</end>
      <status>unmodified</status>
      <modifiedWord/>
      <trackRevisions>false</trackRevisions>
    </reviewItem>
    <reviewItem>
      <errorID>fe430479-bd39-40e2-b274-8e1ccbdb6dce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6EA48FA8</paraID>
      <start>0</start>
      <end>3</end>
      <status>unmodified</status>
      <modifiedWord/>
      <trackRevisions>false</trackRevisions>
    </reviewItem>
    <reviewItem>
      <errorID>f10bc695-ab7c-4a4b-ba65-fc1ce8d0bc6c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5720C10E</paraID>
      <start>2</start>
      <end>5</end>
      <status>unmodified</status>
      <modifiedWord/>
      <trackRevisions>false</trackRevisions>
    </reviewItem>
    <reviewItem>
      <errorID>f061f4cb-fa26-4344-af70-c09b323218c6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23E28B9C</paraID>
      <start>0</start>
      <end>2</end>
      <status>unmodified</status>
      <modifiedWord/>
      <trackRevisions>false</trackRevisions>
    </reviewItem>
    <reviewItem>
      <errorID>41ab76aa-5cf5-47c4-b237-7a81dd7b7957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138A887</paraID>
      <start>0</start>
      <end>2</end>
      <status>unmodified</status>
      <modifiedWord/>
      <trackRevisions>false</trackRevisions>
    </reviewItem>
    <reviewItem>
      <errorID>4efb16b3-ac81-4457-807a-4b8fd1fb321a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67F13F9B</paraID>
      <start>0</start>
      <end>2</end>
      <status>unmodified</status>
      <modifiedWord/>
      <trackRevisions>false</trackRevisions>
    </reviewItem>
    <reviewItem>
      <errorID>c1dee1b2-e745-45ae-a334-42841608dd1c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253F7EDA</paraID>
      <start>0</start>
      <end>2</end>
      <status>unmodified</status>
      <modifiedWord/>
      <trackRevisions>false</trackRevisions>
    </reviewItem>
    <reviewItem>
      <errorID>ddebafd8-5be4-45a9-af49-1b43a2f63df2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7E1F557B</paraID>
      <start>4</start>
      <end>6</end>
      <status>unmodified</status>
      <modifiedWord/>
      <trackRevisions>false</trackRevisions>
    </reviewItem>
    <reviewItem>
      <errorID>2efcb1d8-68a4-4105-82ab-51599066fe0c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28C2AD26</paraID>
      <start>4</start>
      <end>6</end>
      <status>unmodified</status>
      <modifiedWord/>
      <trackRevisions>false</trackRevisions>
    </reviewItem>
    <reviewItem>
      <errorID>e54dca9b-fdef-422b-8d66-c61681b30e25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FFF9D9D</paraID>
      <start>4</start>
      <end>6</end>
      <status>unmodified</status>
      <modifiedWord/>
      <trackRevisions>false</trackRevisions>
    </reviewItem>
    <reviewItem>
      <errorID>2e093433-0ae6-4dda-b961-82249fd9b93a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2C0B5081</paraID>
      <start>4</start>
      <end>6</end>
      <status>unmodified</status>
      <modifiedWord/>
      <trackRevisions>false</trackRevisions>
    </reviewItem>
    <reviewItem>
      <errorID>f65e1ecc-3b15-45e9-a4a5-0f2af4873c9c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66005889</paraID>
      <start>4</start>
      <end>6</end>
      <status>unmodified</status>
      <modifiedWord/>
      <trackRevisions>false</trackRevisions>
    </reviewItem>
    <reviewItem>
      <errorID>345cd962-c3ad-4c9b-86c4-cecbb5ed4bc8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7F3D2D0D</paraID>
      <start>4</start>
      <end>6</end>
      <status>unmodified</status>
      <modifiedWord/>
      <trackRevisions>false</trackRevisions>
    </reviewItem>
    <reviewItem>
      <errorID>1b9597b3-e261-4e2b-ab3e-7d2e0dc21835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195189EB</paraID>
      <start>4</start>
      <end>6</end>
      <status>unmodified</status>
      <modifiedWord/>
      <trackRevisions>false</trackRevisions>
    </reviewItem>
    <reviewItem>
      <errorID>f0a176d2-c1f3-4fc6-8759-7976e7627358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211B2484</paraID>
      <start>4</start>
      <end>6</end>
      <status>unmodified</status>
      <modifiedWord/>
      <trackRevisions>false</trackRevisions>
    </reviewItem>
    <reviewItem>
      <errorID>d623ae9d-3b1e-41fb-8595-e9b80f14c512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1A56CF4E</paraID>
      <start>4</start>
      <end>7</end>
      <status>unmodified</status>
      <modifiedWord/>
      <trackRevisions>false</trackRevisions>
    </reviewItem>
    <reviewItem>
      <errorID>2b02617f-44be-40ab-b6ff-5b75657b5a36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23BDA6CD</paraID>
      <start>4</start>
      <end>7</end>
      <status>unmodified</status>
      <modifiedWord/>
      <trackRevisions>false</trackRevisions>
    </reviewItem>
    <reviewItem>
      <errorID>2f1970a1-b3ba-4dbc-9179-8c0432049ae2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47927A2</paraID>
      <start>4</start>
      <end>7</end>
      <status>unmodified</status>
      <modifiedWord/>
      <trackRevisions>false</trackRevisions>
    </reviewItem>
    <reviewItem>
      <errorID>d51dad31-ba81-4887-8e17-cd8d90a3fcff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137260CA</paraID>
      <start>4</start>
      <end>7</end>
      <status>unmodified</status>
      <modifiedWord/>
      <trackRevisions>false</trackRevisions>
    </reviewItem>
    <reviewItem>
      <errorID>7fb92e24-e160-4bf1-a5c6-0e2cdbec6556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6BC9B05D</paraID>
      <start>0</start>
      <end>2</end>
      <status>unmodified</status>
      <modifiedWord/>
      <trackRevisions>false</trackRevisions>
    </reviewItem>
    <reviewItem>
      <errorID>7543b7a1-7b3f-4817-bf05-01a2358aebd1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16A84D75</paraID>
      <start>0</start>
      <end>2</end>
      <status>unmodified</status>
      <modifiedWord/>
      <trackRevisions>false</trackRevisions>
    </reviewItem>
    <reviewItem>
      <errorID>b8a08662-6388-4d7b-b319-0d32f6222042</errorID>
      <errorWord>另</errorWord>
      <group>L1_Word</group>
      <groupName>字词问题</groupName>
      <ability>L2_Typo</ability>
      <abilityName>字词错误</abilityName>
      <candidateList>
        <item>另外</item>
      </candidateList>
      <explain/>
      <paraID>2993B117</paraID>
      <start>0</start>
      <end>1</end>
      <status>unmodified</status>
      <modifiedWord/>
      <trackRevisions>false</trackRevisions>
    </reviewItem>
    <reviewItem>
      <errorID>6421cee4-ebd8-40e7-8b55-8825d979d816</errorID>
      <errorWord>签订之日起至</errorWord>
      <group>L1_Word</group>
      <groupName>字词问题</groupName>
      <ability>L2_Typo</ability>
      <abilityName>字词错误</abilityName>
      <candidateList>
        <item>签订之日起</item>
      </candidateList>
      <explain/>
      <paraID>268F65FE</paraID>
      <start>7</start>
      <end>13</end>
      <status>unmodified</status>
      <modifiedWord/>
      <trackRevisions>false</trackRevisions>
    </reviewItem>
    <reviewItem>
      <errorID>feefdd71-6f94-402c-9871-f8307d949d37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32537008</paraID>
      <start>0</start>
      <end>2</end>
      <status>unmodified</status>
      <modifiedWord/>
      <trackRevisions>false</trackRevisions>
    </reviewItem>
    <reviewItem>
      <errorID>73928e0b-6b17-4cbd-8b99-3569df1e3b21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7340108</paraID>
      <start>0</start>
      <end>2</end>
      <status>unmodified</status>
      <modifiedWord/>
      <trackRevisions>false</trackRevisions>
    </reviewItem>
    <reviewItem>
      <errorID>576a0ac2-35ec-4d3a-9cb7-1983cfbad774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3B78F600</paraID>
      <start>0</start>
      <end>2</end>
      <status>unmodified</status>
      <modifiedWord/>
      <trackRevisions>false</trackRevisions>
    </reviewItem>
    <reviewItem>
      <errorID>6f763b7e-c959-4bba-b0f3-35381ac9a5df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578DCBB3</paraID>
      <start>0</start>
      <end>2</end>
      <status>unmodified</status>
      <modifiedWord/>
      <trackRevisions>false</trackRevisions>
    </reviewItem>
    <reviewItem>
      <errorID>74770e75-a37c-4f91-9f49-20d2dfbe5011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22D2E3B</paraID>
      <start>0</start>
      <end>2</end>
      <status>unmodified</status>
      <modifiedWord/>
      <trackRevisions>false</trackRevisions>
    </reviewItem>
    <reviewItem>
      <errorID>e4b786e4-b012-4914-b02b-5720425d15d3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1E9FBCDC</paraID>
      <start>0</start>
      <end>2</end>
      <status>unmodified</status>
      <modifiedWord/>
      <trackRevisions>false</trackRevisions>
    </reviewItem>
    <reviewItem>
      <errorID>ac98c9ac-27d4-458b-a2e2-8dc67cfdf411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3ABBE13A</paraID>
      <start>0</start>
      <end>2</end>
      <status>unmodified</status>
      <modifiedWord/>
      <trackRevisions>false</trackRevisions>
    </reviewItem>
    <reviewItem>
      <errorID>9770abc9-55f1-4f47-920b-a6a7bd68455d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47CEA699</paraID>
      <start>0</start>
      <end>2</end>
      <status>unmodified</status>
      <modifiedWord/>
      <trackRevisions>false</trackRevisions>
    </reviewItem>
    <reviewItem>
      <errorID>50c9db5a-9fcf-4d03-8c67-0ad8e1211735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5D852CD7</paraID>
      <start>0</start>
      <end>2</end>
      <status>unmodified</status>
      <modifiedWord/>
      <trackRevisions>false</trackRevisions>
    </reviewItem>
    <reviewItem>
      <errorID>02378c0a-724e-42e0-8fb4-e737b6660988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67DA5C9F</paraID>
      <start>0</start>
      <end>2</end>
      <status>unmodified</status>
      <modifiedWord/>
      <trackRevisions>false</trackRevisions>
    </reviewItem>
    <reviewItem>
      <errorID>3a2db628-d899-479a-a26c-a89ef6984500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BA50850</paraID>
      <start>19</start>
      <end>22</end>
      <status>unmodified</status>
      <modifiedWord/>
      <trackRevisions>false</trackRevisions>
    </reviewItem>
    <reviewItem>
      <errorID>3de2631b-2db0-45a0-b644-47c06a9a5f61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7D260D9D</paraID>
      <start>0</start>
      <end>2</end>
      <status>unmodified</status>
      <modifiedWord/>
      <trackRevisions>false</trackRevisions>
    </reviewItem>
    <reviewItem>
      <errorID>02b2d9bc-6c4e-4539-a07a-ff4199faa399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7CEC51F3</paraID>
      <start>0</start>
      <end>2</end>
      <status>unmodified</status>
      <modifiedWord/>
      <trackRevisions>false</trackRevisions>
    </reviewItem>
    <reviewItem>
      <errorID>03d32993-c6b7-4c2a-9e88-ebdc7258e5ad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474DAA79</paraID>
      <start>0</start>
      <end>2</end>
      <status>unmodified</status>
      <modifiedWord/>
      <trackRevisions>false</trackRevisions>
    </reviewItem>
    <reviewItem>
      <errorID>5c56331c-baf7-4a33-add0-c52eb80aac65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615E7726</paraID>
      <start>0</start>
      <end>2</end>
      <status>unmodified</status>
      <modifiedWord/>
      <trackRevisions>false</trackRevisions>
    </reviewItem>
    <reviewItem>
      <errorID>a42cdc38-444b-4846-a9e7-348504cb93a2</errorID>
      <errorWord>肆份</errorWord>
      <group>L1_Word</group>
      <groupName>字词问题</groupName>
      <ability>L2_Typo</ability>
      <abilityName>字词错误</abilityName>
      <candidateList>
        <item>四份</item>
      </candidateList>
      <explain>存在发音相同字词的误用。</explain>
      <paraID>615E7726</paraID>
      <start>7</start>
      <end>9</end>
      <status>unmodified</status>
      <modifiedWord/>
      <trackRevisions>false</trackRevisions>
    </reviewItem>
    <reviewItem>
      <errorID>0f028db0-200b-4de4-b6ce-9e10337220ee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60FCBF13</paraID>
      <start>0</start>
      <end>2</end>
      <status>unmodified</status>
      <modifiedWord/>
      <trackRevisions>false</trackRevisions>
    </reviewItem>
    <reviewItem>
      <errorID>6fa44fcd-49d1-4e6b-9f4a-f16589a9a249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2BEF71B</paraID>
      <start>0</start>
      <end>2</end>
      <status>unmodified</status>
      <modifiedWord/>
      <trackRevisions>false</trackRevisions>
    </reviewItem>
    <reviewItem>
      <errorID>04671640-28c5-45f4-98dd-f53fc77b7b18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59C96DA5</paraID>
      <start>0</start>
      <end>2</end>
      <status>unmodified</status>
      <modifiedWord/>
      <trackRevisions>false</trackRevisions>
    </reviewItem>
    <reviewItem>
      <errorID>74724625-582a-4e0a-9f2a-3b1c0d0fe7c2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3DC411D5</paraID>
      <start>0</start>
      <end>2</end>
      <status>unmodified</status>
      <modifiedWord/>
      <trackRevisions>false</trackRevisions>
    </reviewItem>
    <reviewItem>
      <errorID>71b08077-336e-4859-8eea-9a7405c93bf1</errorID>
      <errorWord>（2020）46号</errorWord>
      <group>L1_Knowledge</group>
      <groupName>知识性问题</groupName>
      <ability>L2_Knowledge</ability>
      <abilityName>其他知识</abilityName>
      <candidateList>
        <item>〔2020〕46号</item>
      </candidateList>
      <explain>发文字号格式错误。</explain>
      <paraID>65C71619</paraID>
      <start>36</start>
      <end>45</end>
      <status>unmodified</status>
      <modifiedWord/>
      <trackRevisions>false</trackRevisions>
    </reviewItem>
    <reviewItem>
      <errorID>7ae2afbe-b728-43ad-8bfb-b4e64485f2b3</errorID>
      <errorWord>(</errorWord>
      <group>L1_Format</group>
      <groupName>格式问题</groupName>
      <ability>L2_HalfPunc_CN</ability>
      <abilityName>全半角问题</abilityName>
      <candidateList>
        <item>（</item>
      </candidateList>
      <explain>文本全半角错误。</explain>
      <paraID>65C71619</paraID>
      <start>68</start>
      <end>69</end>
      <status>unmodified</status>
      <modifiedWord/>
      <trackRevisions>false</trackRevisions>
    </reviewItem>
    <reviewItem>
      <errorID>0c9f3035-484a-4ce0-bcc1-a2df97229a0d</errorID>
      <errorWord>)</errorWord>
      <group>L1_Format</group>
      <groupName>格式问题</groupName>
      <ability>L2_HalfPunc_CN</ability>
      <abilityName>全半角问题</abilityName>
      <candidateList>
        <item>）</item>
      </candidateList>
      <explain>文本全半角错误。</explain>
      <paraID>65C71619</paraID>
      <start>73</start>
      <end>74</end>
      <status>unmodified</status>
      <modifiedWord/>
      <trackRevisions>false</trackRevisions>
    </reviewItem>
    <reviewItem>
      <errorID>0aed0089-67b6-4d4a-9057-156a8eb26287</errorID>
      <errorWord>(</errorWord>
      <group>L1_Format</group>
      <groupName>格式问题</groupName>
      <ability>L2_HalfPunc_CN</ability>
      <abilityName>全半角问题</abilityName>
      <candidateList>
        <item>（</item>
      </candidateList>
      <explain>文本全半角错误。</explain>
      <paraID> B502012</paraID>
      <start>0</start>
      <end>1</end>
      <status>unmodified</status>
      <modifiedWord/>
      <trackRevisions>false</trackRevisions>
    </reviewItem>
    <reviewItem>
      <errorID>8887de71-fcf5-49d1-a1db-f5f6030dce8e</errorID>
      <errorWord>(</errorWord>
      <group>L1_Format</group>
      <groupName>格式问题</groupName>
      <ability>L2_HalfPunc_CN</ability>
      <abilityName>全半角问题</abilityName>
      <candidateList>
        <item>（</item>
      </candidateList>
      <explain>文本全半角错误。</explain>
      <paraID> 84266FB</paraID>
      <start>0</start>
      <end>1</end>
      <status>unmodified</status>
      <modifiedWord/>
      <trackRevisions>false</trackRevisions>
    </reviewItem>
    <reviewItem>
      <errorID>54ace0ee-c770-450c-9fd6-fb674ee7928f</errorID>
      <errorWord>(</errorWord>
      <group>L1_Format</group>
      <groupName>格式问题</groupName>
      <ability>L2_HalfPunc_CN</ability>
      <abilityName>全半角问题</abilityName>
      <candidateList>
        <item>（</item>
      </candidateList>
      <explain>文本全半角错误。</explain>
      <paraID>31B9DADF</paraID>
      <start>58</start>
      <end>59</end>
      <status>unmodified</status>
      <modifiedWord/>
      <trackRevisions>false</trackRevisions>
    </reviewItem>
    <reviewItem>
      <errorID>e5a0a7e9-cc8f-4951-a809-15fb04055112</errorID>
      <errorWord>)</errorWord>
      <group>L1_Format</group>
      <groupName>格式问题</groupName>
      <ability>L2_HalfPunc_CN</ability>
      <abilityName>全半角问题</abilityName>
      <candidateList>
        <item>）</item>
      </candidateList>
      <explain>文本全半角错误。</explain>
      <paraID>31B9DADF</paraID>
      <start>61</start>
      <end>62</end>
      <status>unmodified</status>
      <modifiedWord/>
      <trackRevisions>false</trackRevisions>
    </reviewItem>
    <reviewItem>
      <errorID>43f86d60-e18e-4a12-a6c0-06530e451d62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2DBBD378</paraID>
      <start>0</start>
      <end>2</end>
      <status>unmodified</status>
      <modifiedWord/>
      <trackRevisions>false</trackRevisions>
    </reviewItem>
    <reviewItem>
      <errorID>7aab7fd7-888f-4b30-893f-f87fd26e9b98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6EC98AA9</paraID>
      <start>0</start>
      <end>2</end>
      <status>unmodified</status>
      <modifiedWord/>
      <trackRevisions>false</trackRevisions>
    </reviewItem>
    <reviewItem>
      <errorID>1a1b03e7-3397-4654-998e-77e0ce594f13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53E8E2AA</paraID>
      <start>0</start>
      <end>2</end>
      <status>unmodified</status>
      <modifiedWord/>
      <trackRevisions>false</trackRevisions>
    </reviewItem>
    <reviewItem>
      <errorID>20f24a64-5e00-4bb0-a868-d97614dd55ae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3C7199C8</paraID>
      <start>0</start>
      <end>2</end>
      <status>unmodified</status>
      <modifiedWord/>
      <trackRevisions>false</trackRevisions>
    </reviewItem>
    <reviewItem>
      <errorID>df5c2d22-8513-42aa-a6ff-587f7712edec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5050F227</paraID>
      <start>0</start>
      <end>2</end>
      <status>unmodified</status>
      <modifiedWord/>
      <trackRevisions>false</trackRevisions>
    </reviewItem>
    <reviewItem>
      <errorID>506bf7ca-77f3-4fa9-9723-02b449386425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770CADD6</paraID>
      <start>0</start>
      <end>2</end>
      <status>unmodified</status>
      <modifiedWord/>
      <trackRevisions>false</trackRevisions>
    </reviewItem>
    <reviewItem>
      <errorID>d9f02db1-536c-4f6f-bf63-0731175cf4c4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43A02815</paraID>
      <start>0</start>
      <end>2</end>
      <status>unmodified</status>
      <modifiedWord/>
      <trackRevisions>false</trackRevisions>
    </reviewItem>
    <reviewItem>
      <errorID>3bee91b4-ef8a-4463-aa6b-2a3d61441fc2</errorID>
      <errorWord>,</errorWord>
      <group>L1_Format</group>
      <groupName>格式问题</groupName>
      <ability>L2_HalfPunc_CN</ability>
      <abilityName>全半角问题</abilityName>
      <candidateList>
        <item>，</item>
      </candidateList>
      <explain>文本全半角错误。</explain>
      <paraID>43A02815</paraID>
      <start>8</start>
      <end>9</end>
      <status>unmodified</status>
      <modifiedWord/>
      <trackRevisions>false</trackRevisions>
    </reviewItem>
    <reviewItem>
      <errorID>75b30cd2-f762-4598-a80a-3eab2177bede</errorID>
      <errorWord>,</errorWord>
      <group>L1_Format</group>
      <groupName>格式问题</groupName>
      <ability>L2_HalfPunc_CN</ability>
      <abilityName>全半角问题</abilityName>
      <candidateList>
        <item>，</item>
      </candidateList>
      <explain>文本全半角错误。</explain>
      <paraID>43A02815</paraID>
      <start>34</start>
      <end>35</end>
      <status>unmodified</status>
      <modifiedWord/>
      <trackRevisions>false</trackRevisions>
    </reviewItem>
    <reviewItem>
      <errorID>6102b6de-81a4-4ef9-a72b-29a7b03d5efd</errorID>
      <errorWord>间</errorWord>
      <group>L1_Word</group>
      <groupName>字词问题</groupName>
      <ability>L2_Typo</ability>
      <abilityName>字词错误</abilityName>
      <candidateList>
        <item>间内</item>
      </candidateList>
      <explain/>
      <paraID>43A02815</paraID>
      <start>47</start>
      <end>48</end>
      <status>unmodified</status>
      <modifiedWord/>
      <trackRevisions>false</trackRevisions>
    </reviewItem>
    <reviewItem>
      <errorID>18658db7-37f3-4f48-ad1a-4a57aa0f2573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70F60343</paraID>
      <start>0</start>
      <end>2</end>
      <status>unmodified</status>
      <modifiedWord/>
      <trackRevisions>false</trackRevisions>
    </reviewItem>
    <reviewItem>
      <errorID>eecbbeb8-f0df-4d09-a3c8-abac746c746f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144FB3E4</paraID>
      <start>0</start>
      <end>2</end>
      <status>unmodified</status>
      <modifiedWord/>
      <trackRevisions>false</trackRevisions>
    </reviewItem>
    <reviewItem>
      <errorID>395472a4-d159-4e3d-94cd-e5c8b2b6da37</errorID>
      <errorWord>(</errorWord>
      <group>L1_Format</group>
      <groupName>格式问题</groupName>
      <ability>L2_HalfPunc_CN</ability>
      <abilityName>全半角问题</abilityName>
      <candidateList>
        <item>（</item>
      </candidateList>
      <explain>文本全半角错误。</explain>
      <paraID>4A767614</paraID>
      <start>2</start>
      <end>3</end>
      <status>unmodified</status>
      <modifiedWord/>
      <trackRevisions>false</trackRevisions>
    </reviewItem>
    <reviewItem>
      <errorID>8e284737-f205-4ce9-9aa0-23f13eb89867</errorID>
      <errorWord>)</errorWord>
      <group>L1_Format</group>
      <groupName>格式问题</groupName>
      <ability>L2_HalfPunc_CN</ability>
      <abilityName>全半角问题</abilityName>
      <candidateList>
        <item>）</item>
      </candidateList>
      <explain>文本全半角错误。</explain>
      <paraID>4A767614</paraID>
      <start>5</start>
      <end>6</end>
      <status>unmodified</status>
      <modifiedWord/>
      <trackRevisions>false</trackRevisions>
    </reviewItem>
    <reviewItem>
      <errorID>5d587374-7a68-4ad2-8919-20877f360ec9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177E8B7D</paraID>
      <start>0</start>
      <end>2</end>
      <status>unmodified</status>
      <modifiedWord/>
      <trackRevisions>false</trackRevisions>
    </reviewItem>
    <reviewItem>
      <errorID>2c09f73c-7a64-43a3-b025-f66e2069f367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567E38BE</paraID>
      <start>0</start>
      <end>2</end>
      <status>unmodified</status>
      <modifiedWord/>
      <trackRevisions>false</trackRevisions>
    </reviewItem>
    <reviewItem>
      <errorID>3724ecc8-9d6f-4eaf-8e68-f35990b74810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60F96C33</paraID>
      <start>0</start>
      <end>2</end>
      <status>unmodified</status>
      <modifiedWord/>
      <trackRevisions>false</trackRevisions>
    </reviewItem>
    <reviewItem>
      <errorID>8b05f6e4-fc50-49b1-b1a6-9a6c807d0e2d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7A203D2E</paraID>
      <start>0</start>
      <end>2</end>
      <status>unmodified</status>
      <modifiedWord/>
      <trackRevisions>false</trackRevisions>
    </reviewItem>
    <reviewItem>
      <errorID>cff6bfe2-e40f-46f9-a90b-81f3b7296098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4DD050C1</paraID>
      <start>0</start>
      <end>2</end>
      <status>unmodified</status>
      <modifiedWord/>
      <trackRevisions>false</trackRevisions>
    </reviewItem>
    <reviewItem>
      <errorID>98ad6dc6-8690-401b-84cb-849b72ff63d8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260167C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7AB2F478-10B2-4278-846B-2B6CF2680D1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邵慧娟</dc:creator>
  <cp:lastModifiedBy>王晓君</cp:lastModifiedBy>
  <cp:revision>26</cp:revision>
  <dcterms:created xsi:type="dcterms:W3CDTF">2026-07-08T16:30:00Z</dcterms:created>
  <dcterms:modified xsi:type="dcterms:W3CDTF">2026-10-26T09:32:52Z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D0CC1C10F71149F680A849FAA5A46B13_13</vt:lpwstr>
  </property>
  <property fmtid="{D5CDD505-2E9C-101B-9397-08002B2CF9AE}" pid="4" name="KSOTemplateDocerSaveRecord">
    <vt:lpwstr>eyJoZGlkIjoiYjcxY2U0ZmQwMTQyZTY4YTUyY2RkMzVjMGMxYmZiM2YiLCJ1c2VySWQiOiIyOTg5MTE4MCJ9</vt:lpwstr>
  </property>
</Properties>
</file>