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竞争性谈判文件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w:t>
      </w:r>
      <w:r>
        <w:rPr>
          <w:rFonts w:ascii="Times New Roman" w:hAnsi="Times New Roman"/>
          <w:b/>
          <w:sz w:val="32"/>
        </w:rPr>
        <w:t xml:space="preserve">JSZC-320500-JZCG-T2026-0278</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w:t>
      </w:r>
      <w:r>
        <w:rPr>
          <w:rFonts w:hint="eastAsia" w:ascii="Times New Roman" w:hAnsi="Times New Roman"/>
          <w:b/>
          <w:sz w:val="32"/>
        </w:rPr>
        <w:t xml:space="preserve">苏州市实验小学校</w:t>
      </w:r>
      <w:r/>
    </w:p>
    <w:p>
      <w:pPr>
        <w:ind w:firstLine="1285"/>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市实小电梯更换采购项目</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z w:val="32"/>
        </w:rPr>
        <w:t xml:space="preserve">货物</w:t>
      </w:r>
      <w:r>
        <w:rPr>
          <w:rFonts w:hint="eastAsia" w:ascii="Times New Roman" w:hAnsi="Times New Roman"/>
          <w:b/>
          <w:spacing w:val="20"/>
          <w:sz w:val="32"/>
        </w:rPr>
        <w:t xml:space="preserve">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w:t>
      </w:r>
      <w:r>
        <w:rPr>
          <w:rFonts w:ascii="宋体" w:hAnsi="宋体" w:cs="宋体"/>
          <w:b/>
          <w:sz w:val="32"/>
        </w:rPr>
        <w:t xml:space="preserve">6</w:t>
      </w:r>
      <w:r>
        <w:rPr>
          <w:rFonts w:hint="eastAsia" w:ascii="宋体" w:hAnsi="宋体" w:cs="宋体"/>
          <w:b/>
          <w:sz w:val="32"/>
        </w:rPr>
        <w:t xml:space="preserve">年</w:t>
      </w:r>
      <w:r>
        <w:rPr>
          <w:rFonts w:ascii="宋体" w:hAnsi="宋体" w:cs="宋体"/>
          <w:b/>
          <w:sz w:val="32"/>
        </w:rPr>
        <w:t xml:space="preserve">10</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ascii="宋体" w:hAnsi="宋体" w:cs="宋体"/>
          <w:sz w:val="32"/>
          <w:szCs w:val="32"/>
        </w:rPr>
      </w:pPr>
      <w:r>
        <w:rPr>
          <w:rFonts w:ascii="宋体" w:hAnsi="宋体" w:cs="宋体"/>
          <w:sz w:val="32"/>
          <w:szCs w:val="32"/>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891"/>
        <w:tabs>
          <w:tab w:val="right" w:pos="9856" w:leader="dot"/>
        </w:tabs>
        <w:rPr>
          <w:rFonts w:ascii="宋体" w:hAnsi="宋体" w:cstheme="minorBidi"/>
          <w:b w:val="0"/>
          <w:bCs w:val="0"/>
          <w:caps w:val="0"/>
          <w:sz w:val="32"/>
          <w:szCs w:val="32"/>
        </w:rPr>
      </w:pPr>
      <w:r>
        <w:rPr>
          <w:rFonts w:ascii="宋体" w:hAnsi="宋体"/>
          <w:b w:val="0"/>
          <w:sz w:val="28"/>
          <w:szCs w:val="28"/>
        </w:rPr>
        <w:fldChar w:fldCharType="begin"/>
      </w:r>
      <w:r>
        <w:rPr>
          <w:rFonts w:ascii="宋体" w:hAnsi="宋体"/>
          <w:b w:val="0"/>
          <w:sz w:val="28"/>
          <w:szCs w:val="28"/>
        </w:rPr>
        <w:instrText xml:space="preserve"> </w:instrText>
      </w:r>
      <w:r>
        <w:rPr>
          <w:rFonts w:hint="eastAsia" w:ascii="宋体" w:hAnsi="宋体"/>
          <w:b w:val="0"/>
          <w:sz w:val="28"/>
          <w:szCs w:val="28"/>
        </w:rPr>
        <w:instrText xml:space="preserve">TOC \o "1-2" \h \z \u</w:instrText>
      </w:r>
      <w:r>
        <w:rPr>
          <w:rFonts w:ascii="宋体" w:hAnsi="宋体"/>
          <w:b w:val="0"/>
          <w:sz w:val="28"/>
          <w:szCs w:val="28"/>
        </w:rPr>
        <w:instrText xml:space="preserve"> </w:instrText>
      </w:r>
      <w:r>
        <w:rPr>
          <w:rFonts w:ascii="宋体" w:hAnsi="宋体"/>
          <w:b w:val="0"/>
          <w:sz w:val="28"/>
          <w:szCs w:val="28"/>
        </w:rPr>
        <w:fldChar w:fldCharType="separate"/>
      </w:r>
      <w:hyperlink w:tooltip="#_Toc166155474" w:anchor="_Toc166155474" w:history="1">
        <w:r>
          <w:rPr>
            <w:rStyle w:val="922"/>
            <w:rFonts w:ascii="宋体" w:hAnsi="宋体"/>
            <w:b w:val="0"/>
            <w:sz w:val="32"/>
            <w:szCs w:val="32"/>
          </w:rPr>
          <w:t xml:space="preserve">第一章 谈判邀请函</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_Toc166155474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5</w:t>
        </w:r>
        <w:r>
          <w:rPr>
            <w:rFonts w:ascii="宋体" w:hAnsi="宋体"/>
            <w:b w:val="0"/>
            <w:sz w:val="32"/>
            <w:szCs w:val="32"/>
          </w:rPr>
          <w:fldChar w:fldCharType="end"/>
        </w:r>
      </w:hyperlink>
      <w:r/>
      <w:r/>
    </w:p>
    <w:p>
      <w:pPr>
        <w:pStyle w:val="891"/>
        <w:tabs>
          <w:tab w:val="right" w:pos="9856" w:leader="dot"/>
        </w:tabs>
        <w:rPr>
          <w:rFonts w:ascii="宋体" w:hAnsi="宋体" w:cstheme="minorBidi"/>
          <w:b w:val="0"/>
          <w:bCs w:val="0"/>
          <w:caps w:val="0"/>
          <w:sz w:val="32"/>
          <w:szCs w:val="32"/>
        </w:rPr>
      </w:pPr>
      <w:r/>
      <w:hyperlink w:tooltip="#_Toc166155475" w:anchor="_Toc166155475" w:history="1">
        <w:r>
          <w:rPr>
            <w:rStyle w:val="922"/>
            <w:rFonts w:ascii="宋体" w:hAnsi="宋体"/>
            <w:b w:val="0"/>
            <w:sz w:val="32"/>
            <w:szCs w:val="32"/>
          </w:rPr>
          <w:t xml:space="preserve">第二章 供应商须知</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_Toc166155475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8</w:t>
        </w:r>
        <w:r>
          <w:rPr>
            <w:rFonts w:ascii="宋体" w:hAnsi="宋体"/>
            <w:b w:val="0"/>
            <w:sz w:val="32"/>
            <w:szCs w:val="32"/>
          </w:rPr>
          <w:fldChar w:fldCharType="end"/>
        </w:r>
      </w:hyperlink>
      <w:r/>
      <w:r/>
    </w:p>
    <w:p>
      <w:pPr>
        <w:pStyle w:val="891"/>
        <w:tabs>
          <w:tab w:val="right" w:pos="9856" w:leader="dot"/>
        </w:tabs>
        <w:rPr>
          <w:rFonts w:ascii="宋体" w:hAnsi="宋体" w:cstheme="minorBidi"/>
          <w:b w:val="0"/>
          <w:bCs w:val="0"/>
          <w:caps w:val="0"/>
          <w:sz w:val="32"/>
          <w:szCs w:val="32"/>
        </w:rPr>
      </w:pPr>
      <w:r/>
      <w:hyperlink w:tooltip="#_Toc166155476" w:anchor="_Toc166155476" w:history="1">
        <w:r>
          <w:rPr>
            <w:rStyle w:val="922"/>
            <w:rFonts w:ascii="宋体" w:hAnsi="宋体"/>
            <w:b w:val="0"/>
            <w:sz w:val="32"/>
            <w:szCs w:val="32"/>
          </w:rPr>
          <w:t xml:space="preserve">第三章 响应文件格式</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_Toc166155476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15</w:t>
        </w:r>
        <w:r>
          <w:rPr>
            <w:rFonts w:ascii="宋体" w:hAnsi="宋体"/>
            <w:b w:val="0"/>
            <w:sz w:val="32"/>
            <w:szCs w:val="32"/>
          </w:rPr>
          <w:fldChar w:fldCharType="end"/>
        </w:r>
      </w:hyperlink>
      <w:r/>
      <w:r/>
    </w:p>
    <w:p>
      <w:pPr>
        <w:pStyle w:val="891"/>
        <w:tabs>
          <w:tab w:val="right" w:pos="9856" w:leader="dot"/>
        </w:tabs>
        <w:rPr>
          <w:rFonts w:ascii="宋体" w:hAnsi="宋体" w:cstheme="minorBidi"/>
          <w:b w:val="0"/>
          <w:bCs w:val="0"/>
          <w:caps w:val="0"/>
          <w:sz w:val="32"/>
          <w:szCs w:val="32"/>
        </w:rPr>
      </w:pPr>
      <w:r/>
      <w:hyperlink w:tooltip="#_Toc166155489" w:anchor="_Toc166155489" w:history="1">
        <w:r>
          <w:rPr>
            <w:rStyle w:val="922"/>
            <w:rFonts w:ascii="宋体" w:hAnsi="宋体"/>
            <w:b w:val="0"/>
            <w:sz w:val="32"/>
            <w:szCs w:val="32"/>
          </w:rPr>
          <w:t xml:space="preserve">第四章 采购内容</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_Toc166155489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27</w:t>
        </w:r>
        <w:r>
          <w:rPr>
            <w:rFonts w:ascii="宋体" w:hAnsi="宋体"/>
            <w:b w:val="0"/>
            <w:sz w:val="32"/>
            <w:szCs w:val="32"/>
          </w:rPr>
          <w:fldChar w:fldCharType="end"/>
        </w:r>
      </w:hyperlink>
      <w:r/>
      <w:r/>
    </w:p>
    <w:p>
      <w:pPr>
        <w:pStyle w:val="891"/>
        <w:tabs>
          <w:tab w:val="right" w:pos="9856" w:leader="dot"/>
        </w:tabs>
        <w:rPr>
          <w:rFonts w:ascii="宋体" w:hAnsi="宋体" w:cstheme="minorBidi"/>
          <w:b w:val="0"/>
          <w:bCs w:val="0"/>
          <w:caps w:val="0"/>
          <w:sz w:val="32"/>
          <w:szCs w:val="32"/>
        </w:rPr>
      </w:pPr>
      <w:r/>
      <w:hyperlink w:tooltip="#_Toc166155490" w:anchor="_Toc166155490" w:history="1">
        <w:r>
          <w:rPr>
            <w:rStyle w:val="922"/>
            <w:rFonts w:ascii="宋体" w:hAnsi="宋体"/>
            <w:b w:val="0"/>
            <w:sz w:val="32"/>
            <w:szCs w:val="32"/>
          </w:rPr>
          <w:t xml:space="preserve">第五章 合同及主要条款</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_Toc166155490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30</w:t>
        </w:r>
        <w:r>
          <w:rPr>
            <w:rFonts w:ascii="宋体" w:hAnsi="宋体"/>
            <w:b w:val="0"/>
            <w:sz w:val="32"/>
            <w:szCs w:val="32"/>
          </w:rPr>
          <w:fldChar w:fldCharType="end"/>
        </w:r>
      </w:hyperlink>
      <w:r/>
      <w:r/>
    </w:p>
    <w:p>
      <w:pPr>
        <w:pStyle w:val="891"/>
        <w:tabs>
          <w:tab w:val="right" w:pos="9856" w:leader="dot"/>
        </w:tabs>
        <w:rPr>
          <w:rFonts w:ascii="宋体" w:hAnsi="宋体" w:cstheme="minorBidi"/>
          <w:b w:val="0"/>
          <w:bCs w:val="0"/>
          <w:caps w:val="0"/>
          <w:sz w:val="32"/>
          <w:szCs w:val="32"/>
        </w:rPr>
      </w:pPr>
      <w:r/>
      <w:hyperlink w:tooltip="#_Toc166155491" w:anchor="_Toc166155491" w:history="1">
        <w:r>
          <w:rPr>
            <w:rStyle w:val="922"/>
            <w:rFonts w:ascii="宋体" w:hAnsi="宋体"/>
            <w:b w:val="0"/>
            <w:sz w:val="32"/>
            <w:szCs w:val="32"/>
          </w:rPr>
          <w:t xml:space="preserve">第六章 评审办法</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_Toc166155491 \h </w:instrText>
        </w:r>
        <w:r>
          <w:rPr>
            <w:rFonts w:ascii="宋体" w:hAnsi="宋体"/>
            <w:b w:val="0"/>
            <w:sz w:val="32"/>
            <w:szCs w:val="32"/>
          </w:rPr>
        </w:r>
        <w:r>
          <w:rPr>
            <w:rFonts w:ascii="宋体" w:hAnsi="宋体"/>
            <w:b w:val="0"/>
            <w:sz w:val="32"/>
            <w:szCs w:val="32"/>
          </w:rPr>
          <w:fldChar w:fldCharType="separate"/>
        </w:r>
        <w:r>
          <w:rPr>
            <w:rFonts w:ascii="宋体" w:hAnsi="宋体"/>
            <w:b w:val="0"/>
            <w:sz w:val="32"/>
            <w:szCs w:val="32"/>
          </w:rPr>
          <w:t xml:space="preserve">37</w:t>
        </w:r>
        <w:r>
          <w:rPr>
            <w:rFonts w:ascii="宋体" w:hAnsi="宋体"/>
            <w:b w:val="0"/>
            <w:sz w:val="32"/>
            <w:szCs w:val="32"/>
          </w:rPr>
          <w:fldChar w:fldCharType="end"/>
        </w:r>
      </w:hyperlink>
      <w:r/>
      <w:r/>
    </w:p>
    <w:p>
      <w:pPr>
        <w:pStyle w:val="891"/>
        <w:tabs>
          <w:tab w:val="right" w:pos="9854" w:leader="dot"/>
        </w:tabs>
        <w:rPr>
          <w:rFonts w:cs="Times New Roman"/>
          <w:b w:val="0"/>
          <w:bCs w:val="0"/>
          <w:caps w:val="0"/>
          <w:sz w:val="32"/>
          <w:szCs w:val="32"/>
        </w:rPr>
      </w:pPr>
      <w:r>
        <w:rPr>
          <w:rFonts w:ascii="宋体" w:hAnsi="宋体"/>
          <w:b w:val="0"/>
          <w:sz w:val="28"/>
          <w:szCs w:val="28"/>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2642"/>
      <w:r/>
      <w:bookmarkStart w:id="1" w:name="_Toc16121"/>
      <w:r/>
      <w:bookmarkStart w:id="2" w:name="_Toc17003"/>
      <w:r/>
      <w:bookmarkStart w:id="3" w:name="_Toc15681"/>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0"/>
      <w:r/>
      <w:bookmarkEnd w:id="1"/>
      <w:r/>
      <w:bookmarkEnd w:id="2"/>
      <w:r/>
      <w:bookmarkEnd w:id="3"/>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JSZC-320500-JZCG-T2026-0278</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市实小电梯更换采购项目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ind w:left="0"/>
              <w:jc w:val="left"/>
              <w:spacing w:line="440" w:lineRule="exact"/>
              <w:rPr>
                <w:rFonts w:ascii="宋体" w:hAnsi="宋体"/>
                <w:sz w:val="21"/>
                <w:szCs w:val="21"/>
              </w:rPr>
            </w:pPr>
            <w:r/>
            <w:bookmarkStart w:id="4" w:name="OLE_LINK92"/>
            <w:r>
              <w:rPr>
                <w:rFonts w:hint="eastAsia" w:ascii="宋体" w:hAnsi="宋体"/>
                <w:sz w:val="21"/>
                <w:szCs w:val="21"/>
              </w:rPr>
              <w:t xml:space="preserve">联系人：王工</w:t>
            </w:r>
            <w:r/>
          </w:p>
          <w:p>
            <w:pPr>
              <w:pStyle w:val="917"/>
              <w:ind w:left="0" w:firstLine="0"/>
            </w:pPr>
            <w:r>
              <w:rPr>
                <w:rFonts w:hint="eastAsia" w:ascii="宋体" w:hAnsi="宋体"/>
                <w:szCs w:val="21"/>
              </w:rPr>
              <w:t xml:space="preserve">联系电话：</w:t>
            </w:r>
            <w:bookmarkEnd w:id="4"/>
            <w:r>
              <w:rPr>
                <w:rFonts w:hint="eastAsia" w:ascii="宋体" w:hAnsi="宋体"/>
                <w:szCs w:val="21"/>
              </w:rPr>
              <w:t xml:space="preserve">0512-69826032</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苏州市实验小学校</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苏州市端文路1号</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蔡益鹏</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13402519527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谈判保证金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本项目不收取谈判保证金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w:t>
            </w:r>
            <w:r>
              <w:rPr>
                <w:rFonts w:ascii="宋体" w:hAnsi="宋体"/>
                <w:sz w:val="21"/>
                <w:szCs w:val="21"/>
              </w:rPr>
              <w:t xml:space="preserve">3</w:t>
            </w:r>
            <w:r>
              <w:rPr>
                <w:rFonts w:hint="eastAsia" w:ascii="宋体" w:hAnsi="宋体"/>
                <w:sz w:val="21"/>
                <w:szCs w:val="21"/>
              </w:rPr>
              <w:t xml:space="preserve">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5" w:name="_Toc7166"/>
            <w:r/>
            <w:bookmarkStart w:id="6" w:name="_Toc57376405"/>
            <w:r/>
            <w:bookmarkStart w:id="7" w:name="_Toc58248879"/>
            <w:r/>
            <w:bookmarkStart w:id="8" w:name="_Toc19808"/>
            <w:r/>
            <w:bookmarkStart w:id="9" w:name="_Toc68611034"/>
            <w:r/>
            <w:bookmarkStart w:id="10" w:name="_Toc28592"/>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u w:val="single"/>
              </w:rPr>
              <w:t xml:space="preserve">202</w:t>
            </w:r>
            <w:r>
              <w:rPr>
                <w:rFonts w:ascii="宋体" w:hAnsi="宋体" w:cs="宋体"/>
                <w:sz w:val="21"/>
                <w:szCs w:val="21"/>
                <w:u w:val="single"/>
              </w:rPr>
              <w:t xml:space="preserve">6</w:t>
            </w:r>
            <w:r>
              <w:rPr>
                <w:rFonts w:hint="eastAsia" w:ascii="宋体" w:hAnsi="宋体" w:cs="宋体"/>
                <w:sz w:val="21"/>
                <w:szCs w:val="21"/>
                <w:u w:val="single"/>
              </w:rPr>
              <w:t xml:space="preserve">年10月20日13点30分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u w:val="single"/>
              </w:rPr>
              <w:t xml:space="preserve">202</w:t>
            </w:r>
            <w:r>
              <w:rPr>
                <w:rFonts w:ascii="宋体" w:hAnsi="宋体" w:cs="宋体"/>
                <w:sz w:val="21"/>
                <w:szCs w:val="21"/>
                <w:u w:val="single"/>
              </w:rPr>
              <w:t xml:space="preserve">6</w:t>
            </w:r>
            <w:r>
              <w:rPr>
                <w:rFonts w:hint="eastAsia" w:ascii="宋体" w:hAnsi="宋体" w:cs="宋体"/>
                <w:sz w:val="21"/>
                <w:szCs w:val="21"/>
                <w:u w:val="single"/>
              </w:rPr>
              <w:t xml:space="preserve">年10月20日13点30分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6"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本项目为不见面谈判项目，开启阶段供应商在【供应商解密】环节必须使用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u w:val="single"/>
              </w:rPr>
              <w:t xml:space="preserve">202</w:t>
            </w:r>
            <w:r>
              <w:rPr>
                <w:rFonts w:ascii="宋体" w:hAnsi="宋体" w:cs="宋体"/>
                <w:sz w:val="21"/>
                <w:szCs w:val="21"/>
                <w:u w:val="single"/>
              </w:rPr>
              <w:t xml:space="preserve">6</w:t>
            </w:r>
            <w:r>
              <w:rPr>
                <w:rFonts w:hint="eastAsia" w:ascii="宋体" w:hAnsi="宋体" w:cs="宋体"/>
                <w:sz w:val="21"/>
                <w:szCs w:val="21"/>
                <w:u w:val="single"/>
              </w:rPr>
              <w:t xml:space="preserve">年10月20日13点30分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苏州高新区邓尉路105号狮山科技馆8楼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谈判响应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收取合同金额的1</w:t>
            </w:r>
            <w:r>
              <w:rPr>
                <w:rFonts w:ascii="宋体" w:hAnsi="宋体"/>
                <w:sz w:val="21"/>
                <w:szCs w:val="21"/>
              </w:rPr>
              <w:t xml:space="preserve">0%</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67"/>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67"/>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859"/>
        <w:ind w:left="0" w:firstLine="0"/>
        <w:jc w:val="center"/>
        <w:spacing w:line="480" w:lineRule="auto"/>
        <w:rPr>
          <w:b/>
          <w:sz w:val="44"/>
          <w:szCs w:val="44"/>
        </w:rPr>
      </w:pPr>
      <w:r>
        <w:rPr>
          <w:rFonts w:hint="eastAsia"/>
          <w:b/>
          <w:sz w:val="44"/>
          <w:szCs w:val="44"/>
        </w:rPr>
        <w:br w:type="page" w:clear="all"/>
      </w:r>
      <w:bookmarkStart w:id="11" w:name="_Toc166155474"/>
      <w:r>
        <w:rPr>
          <w:rFonts w:hint="eastAsia"/>
          <w:b/>
          <w:sz w:val="44"/>
          <w:szCs w:val="44"/>
        </w:rPr>
        <w:t xml:space="preserve">第一章</w:t>
      </w:r>
      <w:r>
        <w:rPr>
          <w:rFonts w:hint="eastAsia"/>
          <w:b/>
          <w:sz w:val="44"/>
          <w:szCs w:val="44"/>
        </w:rPr>
        <w:t xml:space="preserve"> </w:t>
      </w:r>
      <w:r>
        <w:rPr>
          <w:rFonts w:hint="eastAsia"/>
          <w:b/>
          <w:sz w:val="44"/>
          <w:szCs w:val="44"/>
        </w:rPr>
        <w:t xml:space="preserve">谈判邀请函</w:t>
      </w:r>
      <w:bookmarkEnd w:id="5"/>
      <w:r/>
      <w:bookmarkEnd w:id="6"/>
      <w:r/>
      <w:bookmarkEnd w:id="7"/>
      <w:r/>
      <w:bookmarkEnd w:id="8"/>
      <w:r/>
      <w:bookmarkEnd w:id="9"/>
      <w:r/>
      <w:bookmarkEnd w:id="10"/>
      <w:r/>
      <w:bookmarkEnd w:id="11"/>
      <w:r/>
      <w:r/>
    </w:p>
    <w:p>
      <w:pPr>
        <w:ind w:left="0" w:firstLine="422"/>
        <w:spacing w:line="360" w:lineRule="auto"/>
        <w:rPr>
          <w:rFonts w:ascii="宋体" w:hAnsi="宋体"/>
          <w:b/>
          <w:sz w:val="21"/>
          <w:szCs w:val="21"/>
        </w:rPr>
      </w:pPr>
      <w:r/>
      <w:bookmarkStart w:id="12" w:name="_Toc16571"/>
      <w:r/>
      <w:bookmarkStart w:id="13" w:name="_Toc3644"/>
      <w:r/>
      <w:bookmarkStart w:id="14" w:name="_Toc2412"/>
      <w:r/>
      <w:bookmarkStart w:id="15" w:name="_Toc57376406"/>
      <w:r/>
      <w:bookmarkStart w:id="16" w:name="_Toc6217"/>
      <w:r/>
      <w:bookmarkStart w:id="17" w:name="_Toc58248880"/>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市实小电梯更换采购项目</w:t>
      </w:r>
      <w:r>
        <w:rPr>
          <w:rFonts w:ascii="宋体" w:hAnsi="宋体"/>
          <w:b/>
          <w:sz w:val="21"/>
          <w:szCs w:val="21"/>
          <w:u w:val="single"/>
        </w:rPr>
        <w:t xml:space="preserve"> </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10</w:t>
      </w:r>
      <w:r>
        <w:rPr>
          <w:rFonts w:hint="eastAsia" w:ascii="宋体" w:hAnsi="宋体"/>
          <w:b/>
          <w:sz w:val="21"/>
          <w:szCs w:val="21"/>
          <w:u w:val="single"/>
        </w:rPr>
        <w:t xml:space="preserve">月</w:t>
      </w:r>
      <w:r>
        <w:rPr>
          <w:rFonts w:ascii="宋体" w:hAnsi="宋体"/>
          <w:b/>
          <w:sz w:val="21"/>
          <w:szCs w:val="21"/>
          <w:u w:val="single"/>
        </w:rPr>
        <w:t xml:space="preserve">20</w:t>
      </w:r>
      <w:r>
        <w:rPr>
          <w:rFonts w:hint="eastAsia" w:ascii="宋体" w:hAnsi="宋体"/>
          <w:b/>
          <w:sz w:val="21"/>
          <w:szCs w:val="21"/>
          <w:u w:val="single"/>
        </w:rPr>
        <w:t xml:space="preserve">日13</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前递交响应文件。</w:t>
      </w:r>
      <w:bookmarkEnd w:id="12"/>
      <w:bookmarkEnd w:id="13"/>
      <w:r/>
    </w:p>
    <w:p>
      <w:pPr>
        <w:pStyle w:val="876"/>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cs="宋体"/>
          <w:bCs/>
          <w:sz w:val="21"/>
          <w:szCs w:val="21"/>
        </w:rPr>
        <w:t xml:space="preserve">JSZC-320500-JZCG-T2026-0278</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2、项目名称：</w:t>
      </w:r>
      <w:r>
        <w:rPr>
          <w:rFonts w:hint="eastAsia" w:ascii="宋体" w:hAnsi="宋体" w:cs="宋体"/>
          <w:bCs/>
          <w:sz w:val="21"/>
          <w:szCs w:val="21"/>
        </w:rPr>
        <w:t xml:space="preserve">市实小电梯更换采购项目</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3、采购方式：竞争性谈判</w:t>
      </w:r>
      <w:r/>
    </w:p>
    <w:p>
      <w:pPr>
        <w:pStyle w:val="875"/>
        <w:ind w:left="0" w:firstLine="420"/>
        <w:spacing w:line="360" w:lineRule="auto"/>
        <w:rPr>
          <w:rFonts w:ascii="宋体" w:hAnsi="宋体" w:cs="宋体"/>
          <w:bCs/>
          <w:sz w:val="21"/>
          <w:szCs w:val="21"/>
        </w:rPr>
      </w:pPr>
      <w:r>
        <w:rPr>
          <w:rFonts w:hint="eastAsia" w:ascii="宋体" w:hAnsi="宋体" w:cs="宋体"/>
          <w:bCs/>
          <w:sz w:val="21"/>
          <w:szCs w:val="21"/>
        </w:rPr>
        <w:t xml:space="preserve">4、预算金额：</w:t>
      </w:r>
      <w:bookmarkStart w:id="18" w:name="OLE_LINK40"/>
      <w:r>
        <w:rPr>
          <w:rFonts w:hint="eastAsia" w:ascii="宋体" w:hAnsi="宋体"/>
          <w:bCs/>
          <w:sz w:val="21"/>
          <w:szCs w:val="21"/>
        </w:rPr>
        <w:t xml:space="preserve">人民币</w:t>
      </w:r>
      <w:r>
        <w:rPr>
          <w:rFonts w:hint="eastAsia" w:ascii="宋体" w:hAnsi="宋体"/>
          <w:bCs/>
          <w:sz w:val="21"/>
          <w:szCs w:val="21"/>
        </w:rPr>
        <w:t xml:space="preserve">壹佰贰拾贰万</w:t>
      </w:r>
      <w:r>
        <w:rPr>
          <w:rFonts w:hint="eastAsia" w:ascii="宋体" w:hAnsi="宋体"/>
          <w:bCs/>
          <w:sz w:val="21"/>
          <w:szCs w:val="21"/>
        </w:rPr>
        <w:t xml:space="preserve">元整(￥</w:t>
      </w:r>
      <w:r>
        <w:rPr>
          <w:rFonts w:ascii="宋体" w:hAnsi="宋体"/>
          <w:bCs/>
          <w:sz w:val="21"/>
          <w:szCs w:val="21"/>
        </w:rPr>
        <w:t xml:space="preserve">1220000</w:t>
      </w:r>
      <w:r>
        <w:rPr>
          <w:rFonts w:ascii="宋体" w:hAnsi="宋体"/>
          <w:bCs/>
          <w:sz w:val="21"/>
          <w:szCs w:val="21"/>
        </w:rPr>
        <w:t xml:space="preserve">.00</w:t>
      </w:r>
      <w:r>
        <w:rPr>
          <w:rFonts w:hint="eastAsia" w:ascii="宋体" w:hAnsi="宋体"/>
          <w:bCs/>
          <w:sz w:val="21"/>
          <w:szCs w:val="21"/>
        </w:rPr>
        <w:t xml:space="preserve">元）</w:t>
      </w:r>
      <w:bookmarkEnd w:id="18"/>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5、最高限价：</w:t>
      </w:r>
      <w:r>
        <w:rPr>
          <w:rFonts w:hint="eastAsia" w:ascii="宋体" w:hAnsi="宋体" w:cs="宋体"/>
          <w:bCs/>
          <w:sz w:val="21"/>
          <w:szCs w:val="21"/>
        </w:rPr>
        <w:t xml:space="preserve">人民币壹佰贰拾贰万元整(￥</w:t>
      </w:r>
      <w:r>
        <w:rPr>
          <w:rFonts w:ascii="宋体" w:hAnsi="宋体" w:cs="宋体"/>
          <w:bCs/>
          <w:sz w:val="21"/>
          <w:szCs w:val="21"/>
        </w:rPr>
        <w:t xml:space="preserve">1220000.00</w:t>
      </w:r>
      <w:r>
        <w:rPr>
          <w:rFonts w:hint="eastAsia" w:ascii="宋体" w:hAnsi="宋体" w:cs="宋体"/>
          <w:bCs/>
          <w:sz w:val="21"/>
          <w:szCs w:val="21"/>
        </w:rPr>
        <w:t xml:space="preserve">元）</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w:t>
      </w:r>
      <w:r>
        <w:rPr>
          <w:rFonts w:hint="eastAsia" w:ascii="宋体" w:hAnsi="宋体" w:cs="宋体"/>
          <w:bCs/>
          <w:sz w:val="21"/>
          <w:szCs w:val="21"/>
        </w:rPr>
        <w:t xml:space="preserve">在合同签订并生效后 </w:t>
      </w:r>
      <w:r>
        <w:rPr>
          <w:rFonts w:ascii="宋体" w:hAnsi="宋体" w:cs="宋体"/>
          <w:bCs/>
          <w:sz w:val="21"/>
          <w:szCs w:val="21"/>
        </w:rPr>
        <w:t xml:space="preserve">40</w:t>
      </w:r>
      <w:r>
        <w:rPr>
          <w:rFonts w:hint="eastAsia" w:ascii="宋体" w:hAnsi="宋体" w:cs="宋体"/>
          <w:bCs/>
          <w:sz w:val="21"/>
          <w:szCs w:val="21"/>
        </w:rPr>
        <w:t xml:space="preserve">天内完成供货、安装、调试等。自验收合格之日起，应提供至少</w:t>
      </w:r>
      <w:r>
        <w:rPr>
          <w:rFonts w:ascii="宋体" w:hAnsi="宋体" w:cs="宋体"/>
          <w:bCs/>
          <w:sz w:val="21"/>
          <w:szCs w:val="21"/>
        </w:rPr>
        <w:t xml:space="preserve">2</w:t>
      </w:r>
      <w:r>
        <w:rPr>
          <w:rFonts w:hint="eastAsia" w:ascii="宋体" w:hAnsi="宋体" w:cs="宋体"/>
          <w:bCs/>
          <w:sz w:val="21"/>
          <w:szCs w:val="21"/>
        </w:rPr>
        <w:t xml:space="preserve">年免费质量保证期。</w:t>
      </w:r>
      <w:r>
        <w:rPr>
          <w:rFonts w:hint="eastAsia" w:ascii="宋体" w:hAnsi="宋体" w:cs="宋体"/>
          <w:bCs/>
          <w:sz w:val="21"/>
          <w:szCs w:val="21"/>
        </w:rPr>
        <w:t xml:space="preserve">其中，电梯的主要部件和安全保护装置质量保证期限自监督检验合格起不得低于五年。</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7、采购需求：</w:t>
      </w:r>
      <w:r>
        <w:rPr>
          <w:rFonts w:hint="eastAsia" w:ascii="宋体" w:hAnsi="宋体" w:cs="宋体"/>
          <w:bCs/>
          <w:sz w:val="21"/>
          <w:szCs w:val="21"/>
        </w:rPr>
        <w:t xml:space="preserve">市实小电梯更换采购项目</w:t>
      </w:r>
      <w:r>
        <w:rPr>
          <w:rFonts w:hint="eastAsia" w:ascii="宋体" w:hAnsi="宋体" w:cs="宋体"/>
          <w:bCs/>
          <w:sz w:val="21"/>
          <w:szCs w:val="21"/>
        </w:rPr>
        <w:t xml:space="preserve">：</w:t>
      </w:r>
      <w:r>
        <w:rPr>
          <w:rFonts w:hint="eastAsia" w:ascii="宋体" w:hAnsi="宋体" w:cs="宋体"/>
          <w:bCs/>
          <w:sz w:val="21"/>
          <w:szCs w:val="21"/>
        </w:rPr>
        <w:t xml:space="preserve">苏州市实验小学校</w:t>
      </w:r>
      <w:r>
        <w:rPr>
          <w:rFonts w:ascii="宋体" w:hAnsi="宋体" w:cs="宋体"/>
          <w:bCs/>
          <w:sz w:val="21"/>
          <w:szCs w:val="21"/>
        </w:rPr>
        <w:t xml:space="preserve">现有五部</w:t>
      </w:r>
      <w:r>
        <w:rPr>
          <w:rFonts w:hint="eastAsia" w:ascii="宋体" w:hAnsi="宋体" w:cs="宋体"/>
          <w:bCs/>
          <w:sz w:val="21"/>
          <w:szCs w:val="21"/>
        </w:rPr>
        <w:t xml:space="preserve">电</w:t>
      </w:r>
      <w:r>
        <w:rPr>
          <w:rFonts w:ascii="宋体" w:hAnsi="宋体" w:cs="宋体"/>
          <w:bCs/>
          <w:sz w:val="21"/>
          <w:szCs w:val="21"/>
        </w:rPr>
        <w:t xml:space="preserve">梯</w:t>
      </w:r>
      <w:r>
        <w:rPr>
          <w:rFonts w:hint="eastAsia" w:ascii="宋体" w:hAnsi="宋体" w:cs="宋体"/>
          <w:bCs/>
          <w:sz w:val="21"/>
          <w:szCs w:val="21"/>
        </w:rPr>
        <w:t xml:space="preserve">是2009年新校建设时安装并投入使用，运行至今已有17年，分别位于A1区3部，A2区1部，C区1部。五部电梯</w:t>
      </w:r>
      <w:r>
        <w:rPr>
          <w:rFonts w:ascii="宋体" w:hAnsi="宋体" w:cs="宋体"/>
          <w:bCs/>
          <w:sz w:val="21"/>
          <w:szCs w:val="21"/>
        </w:rPr>
        <w:t xml:space="preserve">随着使用年限增加，设备出现明显老化迹象，主要表现为运行噪音增大、部件磨损严重、故障率有所上升。同时，现有电梯的技术标准已相对落后，部分</w:t>
      </w:r>
      <w:r>
        <w:rPr>
          <w:rFonts w:hint="eastAsia" w:ascii="宋体" w:hAnsi="宋体" w:cs="宋体"/>
          <w:bCs/>
          <w:sz w:val="21"/>
          <w:szCs w:val="21"/>
        </w:rPr>
        <w:t xml:space="preserve">标准</w:t>
      </w:r>
      <w:r>
        <w:rPr>
          <w:rFonts w:ascii="宋体" w:hAnsi="宋体" w:cs="宋体"/>
          <w:bCs/>
          <w:sz w:val="21"/>
          <w:szCs w:val="21"/>
        </w:rPr>
        <w:t xml:space="preserve">不符合当前最新的安全规范要求</w:t>
      </w:r>
      <w:r>
        <w:rPr>
          <w:rFonts w:hint="eastAsia" w:ascii="宋体" w:hAnsi="宋体" w:cs="宋体"/>
          <w:bCs/>
          <w:sz w:val="21"/>
          <w:szCs w:val="21"/>
        </w:rPr>
        <w:t xml:space="preserve">，</w:t>
      </w:r>
      <w:r>
        <w:rPr>
          <w:rFonts w:ascii="宋体" w:hAnsi="宋体" w:cs="宋体"/>
          <w:bCs/>
          <w:sz w:val="21"/>
          <w:szCs w:val="21"/>
        </w:rPr>
        <w:t xml:space="preserve">存在一定的安全隐患。为保障师生安全，提升校园环境品质，并降低长期运营维护负担，</w:t>
      </w:r>
      <w:r>
        <w:rPr>
          <w:rFonts w:hint="eastAsia" w:ascii="宋体" w:hAnsi="宋体" w:cs="宋体"/>
          <w:bCs/>
          <w:sz w:val="21"/>
          <w:szCs w:val="21"/>
        </w:rPr>
        <w:t xml:space="preserve">学校计划</w:t>
      </w:r>
      <w:r>
        <w:rPr>
          <w:rFonts w:ascii="宋体" w:hAnsi="宋体" w:cs="宋体"/>
          <w:bCs/>
          <w:sz w:val="21"/>
          <w:szCs w:val="21"/>
        </w:rPr>
        <w:t xml:space="preserve">对这五部</w:t>
      </w:r>
      <w:r>
        <w:rPr>
          <w:rFonts w:hint="eastAsia" w:ascii="宋体" w:hAnsi="宋体" w:cs="宋体"/>
          <w:bCs/>
          <w:sz w:val="21"/>
          <w:szCs w:val="21"/>
        </w:rPr>
        <w:t xml:space="preserve">电</w:t>
      </w:r>
      <w:r>
        <w:rPr>
          <w:rFonts w:ascii="宋体" w:hAnsi="宋体" w:cs="宋体"/>
          <w:bCs/>
          <w:sz w:val="21"/>
          <w:szCs w:val="21"/>
        </w:rPr>
        <w:t xml:space="preserve">梯进行整体更换</w:t>
      </w:r>
      <w:r>
        <w:rPr>
          <w:rFonts w:hint="eastAsia" w:ascii="宋体" w:hAnsi="宋体" w:cs="宋体"/>
          <w:bCs/>
          <w:sz w:val="21"/>
          <w:szCs w:val="21"/>
        </w:rPr>
        <w:t xml:space="preserve">。</w:t>
      </w:r>
      <w:r>
        <w:rPr>
          <w:rFonts w:ascii="宋体" w:hAnsi="宋体" w:cs="宋体"/>
          <w:bCs/>
          <w:sz w:val="21"/>
          <w:szCs w:val="21"/>
        </w:rPr>
        <w:t xml:space="preserve">项目核心内容为拆除现有五部老旧</w:t>
      </w:r>
      <w:r>
        <w:rPr>
          <w:rFonts w:hint="eastAsia" w:ascii="宋体" w:hAnsi="宋体" w:cs="宋体"/>
          <w:bCs/>
          <w:sz w:val="21"/>
          <w:szCs w:val="21"/>
        </w:rPr>
        <w:t xml:space="preserve">电</w:t>
      </w:r>
      <w:r>
        <w:rPr>
          <w:rFonts w:ascii="宋体" w:hAnsi="宋体" w:cs="宋体"/>
          <w:bCs/>
          <w:sz w:val="21"/>
          <w:szCs w:val="21"/>
        </w:rPr>
        <w:t xml:space="preserve">梯，并安装五部符合最新安全标准、技术先进、运行平稳</w:t>
      </w:r>
      <w:r>
        <w:rPr>
          <w:rFonts w:hint="eastAsia" w:ascii="宋体" w:hAnsi="宋体" w:cs="宋体"/>
          <w:bCs/>
          <w:sz w:val="21"/>
          <w:szCs w:val="21"/>
        </w:rPr>
        <w:t xml:space="preserve">的</w:t>
      </w:r>
      <w:r>
        <w:rPr>
          <w:rFonts w:ascii="宋体" w:hAnsi="宋体" w:cs="宋体"/>
          <w:bCs/>
          <w:sz w:val="21"/>
          <w:szCs w:val="21"/>
        </w:rPr>
        <w:t xml:space="preserve">新</w:t>
      </w:r>
      <w:r>
        <w:rPr>
          <w:rFonts w:hint="eastAsia" w:ascii="宋体" w:hAnsi="宋体" w:cs="宋体"/>
          <w:bCs/>
          <w:sz w:val="21"/>
          <w:szCs w:val="21"/>
        </w:rPr>
        <w:t xml:space="preserve">电</w:t>
      </w:r>
      <w:r>
        <w:rPr>
          <w:rFonts w:ascii="宋体" w:hAnsi="宋体" w:cs="宋体"/>
          <w:bCs/>
          <w:sz w:val="21"/>
          <w:szCs w:val="21"/>
        </w:rPr>
        <w:t xml:space="preserve">梯</w:t>
      </w:r>
      <w:r>
        <w:rPr>
          <w:rFonts w:hint="eastAsia" w:ascii="宋体" w:hAnsi="宋体" w:cs="宋体"/>
          <w:bCs/>
          <w:sz w:val="21"/>
          <w:szCs w:val="21"/>
        </w:rPr>
        <w:t xml:space="preserve">，</w:t>
      </w:r>
      <w:r>
        <w:rPr>
          <w:rFonts w:ascii="宋体" w:hAnsi="宋体" w:cs="宋体"/>
          <w:bCs/>
          <w:sz w:val="21"/>
          <w:szCs w:val="21"/>
        </w:rPr>
        <w:t xml:space="preserve">项目包括电梯设备采购、安装调试、相关管线调整以及必要的培训等。</w:t>
      </w:r>
      <w:r>
        <w:rPr>
          <w:rFonts w:hint="eastAsia" w:ascii="宋体" w:hAnsi="宋体" w:cs="宋体"/>
          <w:bCs/>
          <w:sz w:val="21"/>
          <w:szCs w:val="21"/>
        </w:rPr>
        <w:t xml:space="preserve">（详见采购文件第四章）</w:t>
      </w:r>
      <w:r/>
    </w:p>
    <w:p>
      <w:pPr>
        <w:pStyle w:val="876"/>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w:t>
      </w:r>
      <w:r/>
    </w:p>
    <w:p>
      <w:pPr>
        <w:pStyle w:val="876"/>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2、落实政府采购政策需满足的资格要求：无</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w:t>
      </w:r>
      <w:bookmarkStart w:id="19" w:name="OLE_LINK28"/>
      <w:r/>
      <w:bookmarkStart w:id="20" w:name="OLE_LINK29"/>
      <w:r>
        <w:rPr>
          <w:rFonts w:hint="eastAsia" w:ascii="宋体" w:hAnsi="宋体" w:cs="宋体"/>
          <w:bCs/>
          <w:sz w:val="21"/>
          <w:szCs w:val="21"/>
        </w:rPr>
        <w:t xml:space="preserve">定资格要求</w:t>
      </w:r>
      <w:bookmarkEnd w:id="19"/>
      <w:r/>
      <w:bookmarkEnd w:id="20"/>
      <w:r>
        <w:rPr>
          <w:rFonts w:hint="eastAsia" w:ascii="宋体" w:hAnsi="宋体" w:cs="宋体"/>
          <w:bCs/>
          <w:sz w:val="21"/>
          <w:szCs w:val="21"/>
        </w:rPr>
        <w:t xml:space="preserve">：</w:t>
      </w:r>
      <w:r/>
    </w:p>
    <w:p>
      <w:pPr>
        <w:pStyle w:val="876"/>
        <w:ind w:left="0" w:firstLine="422"/>
        <w:spacing w:line="360" w:lineRule="auto"/>
        <w:rPr>
          <w:rFonts w:ascii="宋体" w:hAnsi="宋体" w:cs="宋体"/>
          <w:b/>
          <w:bCs/>
          <w:sz w:val="21"/>
          <w:szCs w:val="21"/>
        </w:rPr>
      </w:pPr>
      <w:r>
        <w:rPr>
          <w:rFonts w:hint="eastAsia" w:ascii="宋体" w:hAnsi="宋体" w:cs="宋体"/>
          <w:b/>
          <w:bCs/>
          <w:sz w:val="21"/>
          <w:szCs w:val="21"/>
        </w:rPr>
        <w:t xml:space="preserve">（1）</w:t>
      </w:r>
      <w:r>
        <w:rPr>
          <w:rFonts w:hint="eastAsia" w:ascii="宋体" w:hAnsi="宋体" w:cs="宋体"/>
          <w:b/>
          <w:bCs/>
          <w:sz w:val="21"/>
          <w:szCs w:val="21"/>
        </w:rPr>
        <w:t xml:space="preserve">响应供应商</w:t>
      </w:r>
      <w:r>
        <w:rPr>
          <w:rFonts w:hint="eastAsia" w:ascii="宋体" w:hAnsi="宋体" w:cs="宋体"/>
          <w:b/>
          <w:bCs/>
          <w:sz w:val="21"/>
          <w:szCs w:val="21"/>
        </w:rPr>
        <w:t xml:space="preserve">如为所投电梯制造企业并提供安装服务，应具备行政主管部门颁发的有效期内的《中华人民共和国特种设备生产许可证》【许可项目：电梯制造（含安装、修理、改造）】；(注:许可明细表含本项目采购电梯类型的对应许可子目) </w:t>
      </w:r>
      <w:r/>
    </w:p>
    <w:p>
      <w:pPr>
        <w:pStyle w:val="876"/>
        <w:ind w:left="0" w:firstLine="422"/>
        <w:spacing w:line="360" w:lineRule="auto"/>
        <w:rPr>
          <w:rFonts w:ascii="宋体" w:hAnsi="宋体" w:cs="宋体"/>
          <w:b/>
          <w:bCs/>
          <w:sz w:val="21"/>
          <w:szCs w:val="21"/>
        </w:rPr>
      </w:pPr>
      <w:r>
        <w:rPr>
          <w:rFonts w:hint="eastAsia" w:ascii="宋体" w:hAnsi="宋体" w:cs="宋体"/>
          <w:b/>
          <w:bCs/>
          <w:sz w:val="21"/>
          <w:szCs w:val="21"/>
        </w:rPr>
        <w:t xml:space="preserve">（2）</w:t>
      </w:r>
      <w:r>
        <w:rPr>
          <w:rFonts w:hint="eastAsia" w:ascii="宋体" w:hAnsi="宋体" w:cs="宋体"/>
          <w:b/>
          <w:bCs/>
          <w:sz w:val="21"/>
          <w:szCs w:val="21"/>
        </w:rPr>
        <w:t xml:space="preserve">响应供应商</w:t>
      </w:r>
      <w:r>
        <w:rPr>
          <w:rFonts w:hint="eastAsia" w:ascii="宋体" w:hAnsi="宋体" w:cs="宋体"/>
          <w:b/>
          <w:bCs/>
          <w:sz w:val="21"/>
          <w:szCs w:val="21"/>
        </w:rPr>
        <w:t xml:space="preserve">如为销售商并提供安装服务，具备行政主管部门颁发的有效期内的《中华人民共和国特种设备生产许可证》【许可项目：电梯安装（含修理）】；所投电梯制造企业应具备行政主管部门颁发的有效期内的《中华人民共和国特种设备生产许可证》【许可项目：电梯制造（含安装、修理、改造）】；（注：许可明细表含本项目采购电梯类型的对应许可子项目）</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876"/>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876"/>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6"/>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76"/>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6"/>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6"/>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6"/>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876"/>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6"/>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6"/>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876"/>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sz w:val="21"/>
          <w:szCs w:val="21"/>
          <w:u w:val="single"/>
        </w:rPr>
        <w:t xml:space="preserve">202</w:t>
      </w:r>
      <w:r>
        <w:rPr>
          <w:rFonts w:ascii="宋体" w:hAnsi="宋体" w:cs="宋体"/>
          <w:sz w:val="21"/>
          <w:szCs w:val="21"/>
          <w:u w:val="single"/>
        </w:rPr>
        <w:t xml:space="preserve">6</w:t>
      </w:r>
      <w:r>
        <w:rPr>
          <w:rFonts w:hint="eastAsia" w:ascii="宋体" w:hAnsi="宋体" w:cs="宋体"/>
          <w:sz w:val="21"/>
          <w:szCs w:val="21"/>
          <w:u w:val="single"/>
        </w:rPr>
        <w:t xml:space="preserve">年10月20日13点30分</w:t>
      </w:r>
      <w:r/>
      <w:r>
        <w:rPr>
          <w:rFonts w:hint="eastAsia" w:ascii="宋体" w:hAnsi="宋体" w:cs="宋体"/>
          <w:bCs/>
          <w:sz w:val="21"/>
          <w:szCs w:val="21"/>
        </w:rPr>
      </w:r>
      <w:r>
        <w:rPr>
          <w:rFonts w:hint="eastAsia" w:ascii="宋体" w:hAnsi="宋体" w:cs="宋体"/>
          <w:bCs/>
          <w:sz w:val="21"/>
          <w:szCs w:val="21"/>
        </w:rPr>
        <w:t xml:space="preserve">（北京时间）；</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876"/>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76"/>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r>
      <w:r>
        <w:rPr>
          <w:rFonts w:hint="eastAsia" w:ascii="宋体" w:hAnsi="宋体" w:cs="宋体"/>
          <w:sz w:val="21"/>
          <w:szCs w:val="21"/>
          <w:u w:val="single"/>
        </w:rPr>
        <w:t xml:space="preserve">202</w:t>
      </w:r>
      <w:r>
        <w:rPr>
          <w:rFonts w:ascii="宋体" w:hAnsi="宋体" w:cs="宋体"/>
          <w:sz w:val="21"/>
          <w:szCs w:val="21"/>
          <w:u w:val="single"/>
        </w:rPr>
        <w:t xml:space="preserve">6</w:t>
      </w:r>
      <w:r>
        <w:rPr>
          <w:rFonts w:hint="eastAsia" w:ascii="宋体" w:hAnsi="宋体" w:cs="宋体"/>
          <w:sz w:val="21"/>
          <w:szCs w:val="21"/>
          <w:u w:val="single"/>
        </w:rPr>
        <w:t xml:space="preserve">年10月20日13点30分</w:t>
      </w:r>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876"/>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本项目为不见面谈判项目，开启阶段</w:t>
      </w:r>
      <w:r>
        <w:rPr>
          <w:rFonts w:hint="eastAsia" w:ascii="宋体" w:hAnsi="宋体"/>
          <w:b/>
          <w:sz w:val="21"/>
          <w:szCs w:val="21"/>
        </w:rPr>
        <w:t xml:space="preserve">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76"/>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请供应商确保电脑、系统及其他设备（视频输入输出设备等）无误，且开启直至项目结束始终保持系统在线状态（谈判过程会有二次报价环节，请供应商随时关注系统提示）。</w:t>
      </w:r>
      <w:r/>
    </w:p>
    <w:p>
      <w:pPr>
        <w:pStyle w:val="876"/>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76"/>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76"/>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w:t>
      </w:r>
      <w:r>
        <w:rPr>
          <w:rFonts w:hint="eastAsia" w:ascii="宋体" w:hAnsi="宋体" w:cs="宋体"/>
          <w:b/>
          <w:bCs/>
          <w:sz w:val="21"/>
          <w:szCs w:val="21"/>
        </w:rPr>
        <w:t xml:space="preserve">采购内容</w:t>
      </w:r>
      <w:r>
        <w:rPr>
          <w:rFonts w:hint="eastAsia" w:ascii="宋体" w:hAnsi="宋体" w:cs="宋体"/>
          <w:b/>
          <w:bCs/>
          <w:sz w:val="21"/>
          <w:szCs w:val="21"/>
        </w:rPr>
        <w:t xml:space="preserve">提出询问，请按以下方式联系</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名称：</w:t>
      </w:r>
      <w:r>
        <w:rPr>
          <w:rFonts w:hint="eastAsia" w:ascii="宋体" w:hAnsi="宋体" w:cs="宋体"/>
          <w:bCs/>
          <w:sz w:val="21"/>
          <w:szCs w:val="21"/>
        </w:rPr>
        <w:t xml:space="preserve">苏州市实验小学校</w:t>
      </w:r>
      <w:r>
        <w:rPr>
          <w:rFonts w:hint="eastAsia" w:ascii="宋体" w:hAnsi="宋体" w:cs="宋体"/>
          <w:bCs/>
          <w:sz w:val="21"/>
          <w:szCs w:val="21"/>
        </w:rPr>
        <w:t xml:space="preserve">  </w:t>
      </w:r>
      <w:r>
        <w:rPr>
          <w:rFonts w:ascii="宋体" w:hAnsi="宋体" w:cs="宋体"/>
          <w:bCs/>
          <w:sz w:val="21"/>
          <w:szCs w:val="21"/>
        </w:rPr>
        <w:t xml:space="preserve">                                      </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cs="宋体"/>
          <w:bCs/>
          <w:sz w:val="21"/>
          <w:szCs w:val="21"/>
        </w:rPr>
        <w:t xml:space="preserve">苏州市端文路1号</w:t>
      </w:r>
      <w:r>
        <w:rPr>
          <w:rFonts w:hint="eastAsia" w:ascii="宋体" w:hAnsi="宋体" w:cs="宋体"/>
          <w:bCs/>
          <w:sz w:val="21"/>
          <w:szCs w:val="21"/>
        </w:rPr>
        <w:t xml:space="preserve"> </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联系人：</w:t>
      </w:r>
      <w:r>
        <w:rPr>
          <w:rFonts w:hint="eastAsia" w:ascii="宋体" w:hAnsi="宋体" w:cs="宋体"/>
          <w:bCs/>
          <w:sz w:val="21"/>
          <w:szCs w:val="21"/>
        </w:rPr>
        <w:t xml:space="preserve">蔡益鹏</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13402519527</w:t>
      </w:r>
      <w:r>
        <w:rPr>
          <w:rFonts w:hint="eastAsia" w:ascii="宋体" w:hAnsi="宋体" w:cs="宋体"/>
          <w:bCs/>
          <w:sz w:val="21"/>
          <w:szCs w:val="21"/>
        </w:rPr>
        <w:t xml:space="preserve"> </w:t>
      </w:r>
      <w:r/>
    </w:p>
    <w:p>
      <w:pPr>
        <w:pStyle w:val="876"/>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76"/>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76"/>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76"/>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876"/>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76"/>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876"/>
        <w:ind w:left="0" w:firstLine="420"/>
        <w:spacing w:line="360" w:lineRule="auto"/>
        <w:rPr>
          <w:rFonts w:ascii="宋体" w:hAnsi="宋体"/>
          <w:sz w:val="21"/>
          <w:szCs w:val="21"/>
        </w:rPr>
      </w:pPr>
      <w:r>
        <w:rPr>
          <w:rFonts w:hint="eastAsia" w:ascii="宋体" w:hAnsi="宋体"/>
          <w:sz w:val="21"/>
          <w:szCs w:val="21"/>
        </w:rPr>
        <w:t xml:space="preserve">电话：0512-69826032</w:t>
      </w:r>
      <w:r/>
    </w:p>
    <w:p>
      <w:pPr>
        <w:pStyle w:val="876"/>
        <w:ind w:left="0" w:firstLine="420"/>
        <w:spacing w:line="360" w:lineRule="auto"/>
        <w:rPr>
          <w:rFonts w:ascii="宋体" w:hAnsi="宋体" w:cs="宋体"/>
          <w:bCs/>
          <w:sz w:val="21"/>
          <w:szCs w:val="21"/>
        </w:rPr>
      </w:pPr>
      <w:r>
        <w:rPr>
          <w:rFonts w:ascii="宋体" w:hAnsi="宋体" w:cs="宋体"/>
          <w:bCs/>
          <w:sz w:val="21"/>
          <w:szCs w:val="21"/>
        </w:rPr>
      </w:r>
      <w:r/>
    </w:p>
    <w:p>
      <w:pPr>
        <w:ind w:left="0" w:firstLine="420"/>
        <w:spacing w:line="360" w:lineRule="auto"/>
        <w:rPr>
          <w:rFonts w:ascii="宋体" w:hAnsi="宋体"/>
          <w:sz w:val="21"/>
          <w:szCs w:val="21"/>
        </w:rPr>
      </w:pPr>
      <w:r>
        <w:rPr>
          <w:rFonts w:ascii="宋体" w:hAnsi="宋体"/>
          <w:sz w:val="21"/>
          <w:szCs w:val="21"/>
        </w:rPr>
      </w:r>
      <w:r/>
    </w:p>
    <w:p>
      <w:pPr>
        <w:pStyle w:val="859"/>
        <w:ind w:left="0" w:firstLine="0"/>
        <w:jc w:val="center"/>
        <w:spacing w:line="360" w:lineRule="auto"/>
        <w:rPr>
          <w:rFonts w:ascii="宋体" w:hAnsi="宋体"/>
          <w:b/>
          <w:sz w:val="44"/>
          <w:szCs w:val="44"/>
        </w:rPr>
      </w:pPr>
      <w:r>
        <w:rPr>
          <w:b/>
          <w:sz w:val="44"/>
          <w:szCs w:val="44"/>
        </w:rPr>
        <w:br w:type="page" w:clear="all"/>
      </w:r>
      <w:bookmarkStart w:id="21" w:name="_Toc166155475"/>
      <w:r/>
      <w:bookmarkStart w:id="22" w:name="_Toc68611035"/>
      <w:r/>
      <w:bookmarkStart w:id="23" w:name="_Toc11400"/>
      <w:r>
        <w:rPr>
          <w:rFonts w:hint="eastAsia"/>
          <w:b/>
          <w:sz w:val="44"/>
          <w:szCs w:val="44"/>
        </w:rPr>
        <w:t xml:space="preserve">第二章</w:t>
      </w:r>
      <w:r>
        <w:rPr>
          <w:rFonts w:hint="eastAsia"/>
          <w:b/>
          <w:sz w:val="44"/>
          <w:szCs w:val="44"/>
        </w:rPr>
        <w:t xml:space="preserve"> </w:t>
      </w:r>
      <w:bookmarkStart w:id="24" w:name="投标人须知"/>
      <w:r/>
      <w:bookmarkEnd w:id="24"/>
      <w:r>
        <w:rPr>
          <w:rFonts w:hint="eastAsia"/>
          <w:b/>
          <w:sz w:val="44"/>
          <w:szCs w:val="44"/>
        </w:rPr>
        <w:t xml:space="preserve">供应商须知</w:t>
      </w:r>
      <w:bookmarkEnd w:id="14"/>
      <w:r/>
      <w:bookmarkEnd w:id="15"/>
      <w:r/>
      <w:bookmarkEnd w:id="16"/>
      <w:r/>
      <w:bookmarkEnd w:id="17"/>
      <w:r/>
      <w:bookmarkEnd w:id="21"/>
      <w:r/>
      <w:bookmarkEnd w:id="22"/>
      <w:r/>
      <w:bookmarkEnd w:id="23"/>
      <w:r/>
      <w:r/>
    </w:p>
    <w:p>
      <w:pPr>
        <w:pStyle w:val="876"/>
        <w:ind w:left="0" w:firstLine="422"/>
        <w:spacing w:line="360" w:lineRule="auto"/>
        <w:rPr>
          <w:rFonts w:ascii="宋体" w:hAnsi="宋体" w:cs="宋体"/>
          <w:b/>
          <w:sz w:val="21"/>
          <w:szCs w:val="21"/>
        </w:rPr>
      </w:pPr>
      <w:r/>
      <w:bookmarkStart w:id="25" w:name="_Toc58248881"/>
      <w:r/>
      <w:bookmarkStart w:id="26" w:name="_Toc24711"/>
      <w:r/>
      <w:bookmarkStart w:id="27" w:name="_Toc57376407"/>
      <w:r/>
      <w:bookmarkStart w:id="28" w:name="_Toc7264"/>
      <w:r>
        <w:rPr>
          <w:rFonts w:hint="eastAsia" w:ascii="宋体" w:hAnsi="宋体" w:cs="宋体"/>
          <w:b/>
          <w:sz w:val="21"/>
          <w:szCs w:val="21"/>
        </w:rPr>
        <w:t xml:space="preserve">一、响应文件的组成及要求</w:t>
      </w:r>
      <w:r/>
    </w:p>
    <w:p>
      <w:pPr>
        <w:pStyle w:val="876"/>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876"/>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876"/>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谈判供应商法定代表人身份证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谈判供应商授权代理人身份证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（如有授权）；</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cs="宋体"/>
          <w:b/>
          <w:bCs/>
          <w:sz w:val="21"/>
          <w:szCs w:val="21"/>
        </w:rPr>
        <w:t xml:space="preserve">（</w:t>
      </w:r>
      <w:r>
        <w:rPr>
          <w:rFonts w:hint="eastAsia" w:ascii="宋体" w:hAnsi="宋体"/>
          <w:b/>
          <w:sz w:val="21"/>
          <w:szCs w:val="21"/>
        </w:rPr>
        <w:t xml:space="preserve">供应商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bCs/>
          <w:sz w:val="21"/>
          <w:szCs w:val="21"/>
        </w:rPr>
        <w:t xml:space="preserve">）</w:t>
      </w:r>
      <w:r>
        <w:rPr>
          <w:rFonts w:hint="eastAsia" w:ascii="宋体" w:hAnsi="宋体" w:cs="宋体"/>
          <w:bCs/>
          <w:sz w:val="21"/>
          <w:szCs w:val="21"/>
        </w:rPr>
        <w:t xml:space="preserve">；</w:t>
      </w:r>
      <w:r/>
    </w:p>
    <w:p>
      <w:pPr>
        <w:pStyle w:val="876"/>
        <w:ind w:left="0" w:firstLine="420"/>
        <w:spacing w:line="360" w:lineRule="auto"/>
        <w:rPr>
          <w:rFonts w:ascii="宋体" w:hAnsi="宋体" w:cs="宋体"/>
          <w:bCs/>
          <w:sz w:val="21"/>
          <w:szCs w:val="21"/>
        </w:rPr>
      </w:pPr>
      <w:r/>
      <w:bookmarkStart w:id="29" w:name="OLE_LINK3"/>
      <w:r/>
      <w:bookmarkStart w:id="30" w:name="OLE_LINK4"/>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w:t>
      </w:r>
      <w:bookmarkEnd w:id="29"/>
      <w:r/>
      <w:bookmarkEnd w:id="30"/>
      <w:r>
        <w:rPr>
          <w:rFonts w:hint="eastAsia" w:ascii="宋体" w:hAnsi="宋体" w:cs="宋体"/>
          <w:bCs/>
          <w:sz w:val="21"/>
          <w:szCs w:val="21"/>
        </w:rPr>
        <w:t xml:space="preserve">参加政府采购活动前三年内在经营活动中没有重大违法记录的书面声明函；</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本项目的</w:t>
      </w:r>
      <w:r>
        <w:rPr>
          <w:rFonts w:hint="eastAsia" w:ascii="宋体" w:hAnsi="宋体" w:cs="宋体"/>
          <w:bCs/>
          <w:sz w:val="21"/>
          <w:szCs w:val="21"/>
        </w:rPr>
        <w:t xml:space="preserve">特</w:t>
      </w:r>
      <w:r>
        <w:rPr>
          <w:rFonts w:hint="eastAsia" w:ascii="宋体" w:hAnsi="宋体" w:cs="宋体"/>
          <w:bCs/>
          <w:sz w:val="21"/>
          <w:szCs w:val="21"/>
        </w:rPr>
        <w:t xml:space="preserve">定资格要求</w:t>
      </w:r>
      <w:r/>
    </w:p>
    <w:p>
      <w:pPr>
        <w:pStyle w:val="876"/>
        <w:ind w:left="0" w:firstLine="422"/>
        <w:spacing w:line="360" w:lineRule="auto"/>
        <w:rPr>
          <w:rFonts w:ascii="宋体" w:hAnsi="宋体" w:cs="宋体"/>
          <w:b/>
          <w:bCs/>
          <w:sz w:val="21"/>
          <w:szCs w:val="21"/>
        </w:rPr>
      </w:pPr>
      <w:r>
        <w:rPr>
          <w:rFonts w:hint="eastAsia" w:ascii="宋体" w:hAnsi="宋体" w:cs="宋体"/>
          <w:b/>
          <w:bCs/>
          <w:sz w:val="21"/>
          <w:szCs w:val="21"/>
        </w:rPr>
        <w:t xml:space="preserve">（1）响应供应商如为所投电梯制造企业并提供安装服务，应具备行政主管部门颁发的有效期内的《中华人民共和国特种设备生产许可证》【许可项目：电梯制造（含安装、修理、改造）】；(注:许可明细表含本项目采购电梯类型的对应许可子目) </w:t>
      </w:r>
      <w:r/>
    </w:p>
    <w:p>
      <w:pPr>
        <w:pStyle w:val="876"/>
        <w:ind w:left="0" w:firstLine="422"/>
        <w:spacing w:line="360" w:lineRule="auto"/>
        <w:rPr>
          <w:rFonts w:ascii="宋体" w:hAnsi="宋体" w:cs="宋体"/>
          <w:b/>
          <w:bCs/>
          <w:sz w:val="21"/>
          <w:szCs w:val="21"/>
        </w:rPr>
      </w:pPr>
      <w:r>
        <w:rPr>
          <w:rFonts w:hint="eastAsia" w:ascii="宋体" w:hAnsi="宋体" w:cs="宋体"/>
          <w:b/>
          <w:bCs/>
          <w:sz w:val="21"/>
          <w:szCs w:val="21"/>
        </w:rPr>
        <w:t xml:space="preserve">（2）响应供应商如为销售商并提供安装服务，具备行政主管部门颁发的有效期内的《中华人民共和国特种设备生产许可证》【许可项目：电梯安装（含修理）】；所投电梯制造企业应具备行政主管部门颁发的有效期内的《中华人民共和国特种设备生产许可证》【许可项目：电梯制造（含安装、修理、改造）】；（注：许可明细表含本项目采购电梯类型的对应许可子项目）</w:t>
      </w:r>
      <w:r/>
    </w:p>
    <w:p>
      <w:pPr>
        <w:pStyle w:val="876"/>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7</w:t>
      </w:r>
      <w:r>
        <w:rPr>
          <w:rFonts w:hint="eastAsia" w:ascii="宋体" w:hAnsi="宋体" w:cs="宋体"/>
          <w:bCs/>
          <w:sz w:val="21"/>
          <w:szCs w:val="21"/>
        </w:rPr>
        <w:t xml:space="preserve">其它有关资格证明的文件；</w:t>
      </w:r>
      <w:r/>
    </w:p>
    <w:p>
      <w:pPr>
        <w:pStyle w:val="876"/>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谈判响应函（格式见第三章）；</w:t>
      </w:r>
      <w:r/>
    </w:p>
    <w:p>
      <w:pPr>
        <w:pStyle w:val="876"/>
        <w:ind w:left="0" w:firstLine="420"/>
        <w:spacing w:line="360" w:lineRule="auto"/>
        <w:rPr>
          <w:sz w:val="21"/>
          <w:szCs w:val="21"/>
        </w:rPr>
      </w:pPr>
      <w:r>
        <w:rPr>
          <w:rFonts w:hint="eastAsia" w:ascii="宋体" w:hAnsi="宋体" w:cs="宋体"/>
          <w:sz w:val="21"/>
          <w:szCs w:val="21"/>
        </w:rPr>
        <w:t xml:space="preserve">4.2</w:t>
      </w:r>
      <w:r>
        <w:rPr>
          <w:rFonts w:hint="eastAsia" w:ascii="宋体" w:hAnsi="宋体" w:cs="宋体"/>
          <w:sz w:val="21"/>
          <w:szCs w:val="21"/>
        </w:rPr>
        <w:t xml:space="preserve">分项报价</w:t>
      </w:r>
      <w:r>
        <w:rPr>
          <w:rFonts w:hint="eastAsia" w:ascii="宋体" w:hAnsi="宋体" w:cs="宋体"/>
          <w:sz w:val="21"/>
          <w:szCs w:val="21"/>
        </w:rPr>
        <w:t xml:space="preserve">表（格式见第三章）；</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技术参数响应及偏离表（格式见第三章）；</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商务条款响应及偏离表（格式见第三章）；</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对属于《节能产品政府采购品目清单》政府强制采购产品的，需提供该产品有效期内的认证等相关证明材料（如有）；</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6</w:t>
      </w:r>
      <w:r>
        <w:rPr>
          <w:rFonts w:hint="eastAsia" w:ascii="宋体" w:hAnsi="宋体" w:cs="宋体"/>
          <w:sz w:val="21"/>
          <w:szCs w:val="21"/>
        </w:rPr>
        <w:t xml:space="preserve">其他有关符合性证明的文件；</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5、《中小企业声明函》或《残疾人福利性单位声明函》或由省级以上监狱管理局、戒毒管理局（含新疆生产建设兵团）出具的属于监狱企业的证明文件（如有）。</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、《关于符合本国产品标准的声明函》；</w:t>
      </w:r>
      <w:r/>
    </w:p>
    <w:p>
      <w:pPr>
        <w:pStyle w:val="876"/>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sz w:val="21"/>
          <w:szCs w:val="21"/>
        </w:rPr>
        <w:t xml:space="preserve">3.</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为资格审查要求提供的材料，是作为对供应商资格审查、质疑身份认定的依据，响应供应商必须提供并加盖电子公章。否则，谈判响应文件将被认定为不符合资格审查要求。</w:t>
      </w:r>
      <w:r/>
    </w:p>
    <w:p>
      <w:pPr>
        <w:pStyle w:val="876"/>
        <w:ind w:left="0" w:firstLine="843"/>
        <w:spacing w:line="360" w:lineRule="auto"/>
        <w:rPr>
          <w:sz w:val="21"/>
          <w:szCs w:val="21"/>
        </w:rPr>
      </w:pPr>
      <w:r>
        <w:rPr>
          <w:rFonts w:hint="eastAsia" w:ascii="宋体" w:hAnsi="宋体" w:cs="宋体"/>
          <w:b/>
          <w:bCs/>
          <w:sz w:val="21"/>
          <w:szCs w:val="21"/>
        </w:rPr>
        <w:t xml:space="preserve">（2）以上4.1-4.</w:t>
      </w:r>
      <w:r>
        <w:rPr>
          <w:rFonts w:ascii="宋体" w:hAnsi="宋体" w:cs="宋体"/>
          <w:b/>
          <w:bCs/>
          <w:sz w:val="21"/>
          <w:szCs w:val="21"/>
        </w:rPr>
        <w:t xml:space="preserve">6</w:t>
      </w:r>
      <w:r>
        <w:rPr>
          <w:rFonts w:hint="eastAsia" w:ascii="宋体" w:hAnsi="宋体" w:cs="宋体"/>
          <w:b/>
          <w:bCs/>
          <w:sz w:val="21"/>
          <w:szCs w:val="21"/>
        </w:rPr>
        <w:t xml:space="preserve">为符合性审查须</w:t>
      </w:r>
      <w:r>
        <w:rPr>
          <w:rFonts w:hint="eastAsia" w:ascii="宋体" w:hAnsi="宋体" w:cs="宋体"/>
          <w:b/>
          <w:bCs/>
          <w:sz w:val="21"/>
          <w:szCs w:val="21"/>
        </w:rPr>
        <w:t xml:space="preserve">提供的资料，响应供应商必须提供并加盖电子公章。否则，谈判响应文件将被认定为未实质性响应。</w:t>
      </w:r>
      <w:r/>
    </w:p>
    <w:p>
      <w:pPr>
        <w:pStyle w:val="876"/>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876"/>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谈判响应文件编制要求：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76"/>
        <w:ind w:left="0" w:firstLine="843"/>
        <w:spacing w:line="360" w:lineRule="auto"/>
        <w:rPr>
          <w:rFonts w:ascii="宋体" w:hAnsi="宋体"/>
          <w:b/>
          <w:sz w:val="21"/>
          <w:szCs w:val="21"/>
        </w:rPr>
      </w:pPr>
      <w:r>
        <w:rPr>
          <w:rFonts w:hint="eastAsia" w:ascii="宋体" w:hAnsi="宋体"/>
          <w:b/>
          <w:sz w:val="21"/>
          <w:szCs w:val="21"/>
        </w:rPr>
        <w:t xml:space="preserve">（5）谈判过程中如有问题采购代理机构工作人员会及时通《投标供应商确认函》留存的手机号与供应商联系。请供应商确保该手机号谈判当日通讯畅通，否则导致的对供应商不利的后果由供应商自行承担。</w:t>
      </w:r>
      <w:r/>
    </w:p>
    <w:p>
      <w:pPr>
        <w:pStyle w:val="876"/>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、落实政府采购政策需满足的资格要求：无</w:t>
      </w:r>
      <w:r/>
    </w:p>
    <w:p>
      <w:pPr>
        <w:pStyle w:val="876"/>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、本项目的特定资格要求：无</w:t>
      </w:r>
      <w:r/>
    </w:p>
    <w:p>
      <w:pPr>
        <w:pStyle w:val="876"/>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76"/>
        <w:ind w:left="0" w:firstLine="422"/>
        <w:spacing w:line="360" w:lineRule="auto"/>
        <w:rPr>
          <w:rFonts w:ascii="宋体" w:hAnsi="宋体" w:cs="宋体"/>
          <w:b/>
          <w:sz w:val="21"/>
          <w:szCs w:val="21"/>
        </w:rPr>
      </w:pPr>
      <w:r>
        <w:rPr>
          <w:rFonts w:ascii="宋体" w:hAnsi="宋体" w:cs="宋体"/>
          <w:b/>
          <w:sz w:val="21"/>
          <w:szCs w:val="21"/>
        </w:rPr>
      </w:r>
      <w:r/>
    </w:p>
    <w:p>
      <w:pPr>
        <w:pStyle w:val="876"/>
        <w:ind w:left="0" w:firstLine="422"/>
        <w:spacing w:line="360" w:lineRule="auto"/>
        <w:rPr>
          <w:rFonts w:ascii="宋体" w:hAnsi="宋体" w:cs="宋体"/>
          <w:b/>
          <w:sz w:val="21"/>
          <w:szCs w:val="21"/>
        </w:rPr>
      </w:pPr>
      <w:r>
        <w:rPr>
          <w:rFonts w:hint="eastAsia" w:ascii="宋体" w:hAnsi="宋体" w:cs="宋体"/>
          <w:b/>
          <w:sz w:val="21"/>
          <w:szCs w:val="21"/>
        </w:rPr>
        <w:t xml:space="preserve">二、谈判程序</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1、采购代理机构按本须知规定的时间、地点主持谈判采购活动。</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2、供应商通过“苏采云”系统在线参与谈判活动。供应商应当按照《苏采云系统供应商操作手册》规定在 “苏采云”系统规定的时间内对响应文件进行解密。</w:t>
      </w:r>
      <w:r/>
    </w:p>
    <w:p>
      <w:pPr>
        <w:pStyle w:val="876"/>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、在谈判响应文件网上递交截止时间止成功解密的谈判供应商少于三家，则本次采购失败。</w:t>
      </w:r>
      <w:r/>
    </w:p>
    <w:p>
      <w:pPr>
        <w:pStyle w:val="876"/>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、由谈判小组审查供应商解密的响应文件。</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5、谈判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6、谈判小组要求供应商澄清、说明或者更正响应文件应当以书面形式做出。供应商的澄清、说明或者更正应当由其单位加盖电子公章。</w:t>
      </w:r>
      <w:r/>
    </w:p>
    <w:p>
      <w:pPr>
        <w:pStyle w:val="1167"/>
        <w:ind w:left="0" w:firstLine="422"/>
        <w:spacing w:line="360" w:lineRule="auto"/>
        <w:rPr>
          <w:rFonts w:ascii="宋体" w:hAnsi="宋体" w:cs="宋体"/>
          <w:b/>
          <w:color w:val="000000" w:themeColor="text1"/>
          <w:sz w:val="21"/>
          <w:szCs w:val="21"/>
        </w:rPr>
      </w:pPr>
      <w:r>
        <w:rPr>
          <w:rFonts w:hint="eastAsia" w:ascii="宋体" w:hAnsi="宋体" w:cs="宋体"/>
          <w:b/>
          <w:sz w:val="21"/>
          <w:szCs w:val="21"/>
        </w:rPr>
        <w:t xml:space="preserve">本项目供应商的澄清、说明或者补正采用线上澄清:谈判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000000" w:themeColor="text1"/>
          <w:sz w:val="21"/>
          <w:szCs w:val="21"/>
        </w:rPr>
        <w:t xml:space="preserve">供应商应随时保持系统在线，如因供应商自身原因未在规定时间内提交澄清确认资料的，导致的不利后果由供应商自行承担。</w:t>
      </w:r>
      <w:r/>
    </w:p>
    <w:p>
      <w:pPr>
        <w:pStyle w:val="1167"/>
        <w:ind w:left="0" w:firstLine="420"/>
        <w:spacing w:line="360" w:lineRule="auto"/>
        <w:rPr>
          <w:rFonts w:ascii="宋体" w:hAnsi="宋体" w:cs="宋体"/>
          <w:b/>
          <w:color w:val="000000" w:themeColor="text1"/>
          <w:sz w:val="21"/>
          <w:szCs w:val="21"/>
        </w:rPr>
      </w:pPr>
      <w:r>
        <w:rPr>
          <w:rFonts w:ascii="宋体" w:hAnsi="宋体" w:cs="宋体"/>
          <w:sz w:val="21"/>
          <w:szCs w:val="21"/>
        </w:rPr>
        <w:t xml:space="preserve">7</w:t>
      </w:r>
      <w:r>
        <w:rPr>
          <w:rFonts w:hint="eastAsia" w:ascii="宋体" w:hAnsi="宋体" w:cs="宋体"/>
          <w:sz w:val="21"/>
          <w:szCs w:val="21"/>
        </w:rPr>
        <w:t xml:space="preserve">、谈判小组根据谈判文件规定的程序、评定成交的标准等事项与实质性响应谈判文件要求的供应商进行谈判。</w:t>
      </w:r>
      <w:r>
        <w:rPr>
          <w:rFonts w:hint="eastAsia" w:ascii="宋体" w:hAnsi="宋体" w:cs="宋体"/>
          <w:b/>
          <w:sz w:val="21"/>
          <w:szCs w:val="21"/>
        </w:rPr>
        <w:t xml:space="preserve">未实质性响应谈判文件的响应文件按照无效处理，</w:t>
      </w:r>
      <w:r>
        <w:rPr>
          <w:rFonts w:hint="eastAsia" w:ascii="宋体" w:hAnsi="宋体" w:cs="宋体"/>
          <w:sz w:val="21"/>
          <w:szCs w:val="21"/>
        </w:rPr>
        <w:t xml:space="preserve">谈判小组应当告知有关供应商。</w:t>
      </w:r>
      <w:r/>
    </w:p>
    <w:p>
      <w:pPr>
        <w:pStyle w:val="876"/>
        <w:ind w:left="0" w:firstLine="420"/>
        <w:spacing w:line="360" w:lineRule="auto"/>
        <w:rPr>
          <w:rFonts w:ascii="宋体" w:hAnsi="宋体" w:cs="宋体"/>
          <w:sz w:val="21"/>
          <w:szCs w:val="21"/>
        </w:rPr>
      </w:pPr>
      <w:r>
        <w:rPr>
          <w:rFonts w:ascii="宋体" w:hAnsi="宋体" w:cs="宋体"/>
          <w:sz w:val="21"/>
          <w:szCs w:val="21"/>
        </w:rPr>
        <w:t xml:space="preserve">8</w:t>
      </w:r>
      <w:r>
        <w:rPr>
          <w:rFonts w:hint="eastAsia" w:ascii="宋体" w:hAnsi="宋体" w:cs="宋体"/>
          <w:sz w:val="21"/>
          <w:szCs w:val="21"/>
        </w:rPr>
        <w:t xml:space="preserve">、谈判小组所有成员集中与单一供应商分别进行谈判，并给予所有参加谈判的供应商平等的谈判机会。</w:t>
      </w:r>
      <w:r>
        <w:rPr>
          <w:rFonts w:hint="eastAsia" w:ascii="宋体" w:hAnsi="宋体" w:cs="宋体"/>
          <w:b/>
          <w:sz w:val="21"/>
          <w:szCs w:val="21"/>
        </w:rPr>
        <w:t xml:space="preserve">谈判小组通过“苏采云”系统向供应商发布“谈判函”，供应商应当按照要求在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提交“谈判响应函”并加盖CA电子公章。</w:t>
      </w:r>
      <w:r/>
    </w:p>
    <w:p>
      <w:pPr>
        <w:pStyle w:val="876"/>
        <w:ind w:left="0" w:firstLine="420"/>
        <w:spacing w:line="360" w:lineRule="auto"/>
        <w:rPr>
          <w:rFonts w:ascii="宋体" w:hAnsi="宋体" w:cs="宋体"/>
          <w:sz w:val="21"/>
          <w:szCs w:val="21"/>
        </w:rPr>
      </w:pPr>
      <w:r>
        <w:rPr>
          <w:rFonts w:ascii="宋体" w:hAnsi="宋体" w:cs="宋体"/>
          <w:sz w:val="21"/>
          <w:szCs w:val="21"/>
        </w:rPr>
        <w:t xml:space="preserve">9</w:t>
      </w:r>
      <w:r>
        <w:rPr>
          <w:rFonts w:hint="eastAsia" w:ascii="宋体" w:hAnsi="宋体" w:cs="宋体"/>
          <w:sz w:val="21"/>
          <w:szCs w:val="21"/>
        </w:rPr>
        <w:t xml:space="preserve">、在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谈判小组的要求在“苏采云”系统中重新提交响应文件，并加盖CA电子公章。</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在谈判过程中，谈判小组未实质性变动采购需求中的技术、服务要求以及合同草案条款的，应以书面形式记录并经采购人代表签字确认。</w:t>
      </w:r>
      <w:r/>
    </w:p>
    <w:p>
      <w:pPr>
        <w:pStyle w:val="876"/>
        <w:ind w:left="0" w:firstLine="420"/>
        <w:spacing w:line="360" w:lineRule="auto"/>
        <w:rPr>
          <w:rFonts w:ascii="宋体" w:hAnsi="宋体" w:cs="宋体"/>
          <w:b/>
          <w:sz w:val="21"/>
          <w:szCs w:val="21"/>
        </w:rPr>
      </w:pPr>
      <w:r>
        <w:rPr>
          <w:rFonts w:ascii="宋体" w:hAnsi="宋体" w:cs="宋体"/>
          <w:sz w:val="21"/>
          <w:szCs w:val="21"/>
        </w:rPr>
        <w:t xml:space="preserve">1</w:t>
      </w:r>
      <w:r>
        <w:rPr>
          <w:rFonts w:ascii="宋体" w:hAnsi="宋体" w:cs="宋体"/>
          <w:sz w:val="21"/>
          <w:szCs w:val="21"/>
        </w:rPr>
        <w:t xml:space="preserve">0</w:t>
      </w:r>
      <w:r>
        <w:rPr>
          <w:rFonts w:hint="eastAsia" w:ascii="宋体" w:hAnsi="宋体" w:cs="宋体"/>
          <w:sz w:val="21"/>
          <w:szCs w:val="21"/>
        </w:rPr>
        <w:t xml:space="preserve">、</w:t>
      </w:r>
      <w:r>
        <w:rPr>
          <w:rFonts w:hint="eastAsia" w:ascii="宋体" w:hAnsi="宋体" w:cs="宋体"/>
          <w:b/>
          <w:sz w:val="21"/>
          <w:szCs w:val="21"/>
        </w:rPr>
        <w:t xml:space="preserve">谈判结束后，谈判小组将在“苏采云”系统向所有实质性响应的供应商发布“最后报价要求函”及最后报价格式表，要求所有实质性响应的供应商在规定时间内提交最后报价，提交最后报价的供应商不得少于3家。最后报价是供应商响应文件的有效组成部分。</w:t>
      </w:r>
      <w:r/>
    </w:p>
    <w:p>
      <w:pPr>
        <w:pStyle w:val="87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w:t>
      </w:r>
      <w:r>
        <w:rPr>
          <w:rFonts w:ascii="宋体" w:hAnsi="宋体" w:cs="宋体"/>
          <w:b/>
          <w:color w:val="000000" w:themeColor="text1"/>
          <w:sz w:val="21"/>
          <w:szCs w:val="21"/>
          <w:lang w:val="en-US"/>
        </w:rPr>
        <w:t xml:space="preserve">1</w:t>
      </w:r>
      <w:r>
        <w:rPr>
          <w:rFonts w:hint="eastAsia" w:ascii="宋体" w:hAnsi="宋体" w:cs="宋体"/>
          <w:b/>
          <w:color w:val="000000" w:themeColor="text1"/>
          <w:sz w:val="21"/>
          <w:szCs w:val="21"/>
          <w:lang w:val="en-US"/>
        </w:rPr>
        <w:t xml:space="preserve">、供应商未在谈判小组规定的时间内在“苏采云”系统中提交最后报价的视为放弃谈判，其响应文件按无效响应处理，最后报价格式表须加盖CA电子公章,否则视为未提交最后报价。</w:t>
      </w:r>
      <w:r>
        <w:rPr>
          <w:rFonts w:hint="eastAsia" w:ascii="宋体" w:hAnsi="宋体" w:cs="宋体"/>
          <w:b/>
          <w:color w:val="000000" w:themeColor="text1"/>
          <w:sz w:val="21"/>
          <w:szCs w:val="21"/>
        </w:rPr>
        <w:t xml:space="preserve">（此处规定时间的计算以系统中的倒计时间为准，系统中的线上最后报价只有一次机会，提交后无法撤回，请供应商慎重提交）</w:t>
      </w:r>
      <w:r/>
    </w:p>
    <w:p>
      <w:pPr>
        <w:pStyle w:val="87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已提交响应文件的供应商，在提交最后报价之前，可以根据谈判情况退出谈判，并在“苏采云”系统中提交“退出谈判函”并加盖CA电子公章。</w:t>
      </w:r>
      <w:r/>
    </w:p>
    <w:p>
      <w:pPr>
        <w:pStyle w:val="876"/>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*进入项目评审流程后，建议各供应商法定代表人或授权委托人始终保持通讯顺畅，时刻关注不见面开标大厅，不离开不见面开标大厅。</w:t>
      </w:r>
      <w:r/>
    </w:p>
    <w:p>
      <w:pPr>
        <w:pStyle w:val="1167"/>
        <w:ind w:left="0" w:firstLine="422"/>
        <w:spacing w:line="360" w:lineRule="auto"/>
        <w:rPr>
          <w:rFonts w:ascii="宋体" w:hAnsi="宋体" w:cs="宋体"/>
          <w:b/>
          <w:color w:val="000000" w:themeColor="text1"/>
          <w:sz w:val="21"/>
          <w:szCs w:val="21"/>
        </w:rPr>
      </w:pPr>
      <w:r/>
      <w:bookmarkStart w:id="31" w:name="OLE_LINK20"/>
      <w:r/>
      <w:bookmarkStart w:id="32" w:name="OLE_LINK1"/>
      <w:r>
        <w:rPr>
          <w:rFonts w:ascii="宋体" w:hAnsi="宋体" w:cs="宋体"/>
          <w:b/>
          <w:color w:val="000000" w:themeColor="text1"/>
          <w:sz w:val="21"/>
          <w:szCs w:val="21"/>
        </w:rPr>
        <w:t xml:space="preserve">12</w:t>
      </w:r>
      <w:r>
        <w:rPr>
          <w:rFonts w:hint="eastAsia" w:ascii="宋体" w:hAnsi="宋体" w:cs="宋体"/>
          <w:b/>
          <w:color w:val="000000" w:themeColor="text1"/>
          <w:sz w:val="21"/>
          <w:szCs w:val="21"/>
        </w:rPr>
        <w:t xml:space="preserve">、异常低价响应审查</w:t>
      </w:r>
      <w:bookmarkEnd w:id="31"/>
      <w:bookmarkEnd w:id="32"/>
      <w:r/>
    </w:p>
    <w:p>
      <w:pPr>
        <w:pStyle w:val="1167"/>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12.1</w:t>
      </w:r>
      <w:r>
        <w:rPr>
          <w:rFonts w:hint="eastAsia" w:ascii="宋体" w:hAnsi="宋体" w:cs="宋体"/>
          <w:b/>
          <w:color w:val="000000" w:themeColor="text1"/>
          <w:sz w:val="21"/>
          <w:szCs w:val="21"/>
          <w:lang w:val="en-US"/>
        </w:rPr>
        <w:t xml:space="preserve">评审过程中出现下列情形之一的，谈判小组应当启动异常低价响应审查程序：</w:t>
      </w:r>
      <w:r/>
    </w:p>
    <w:p>
      <w:pPr>
        <w:pStyle w:val="116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（1）响应</w:t>
      </w:r>
      <w:r>
        <w:rPr>
          <w:rFonts w:hint="eastAsia" w:ascii="宋体" w:hAnsi="宋体" w:cs="宋体"/>
          <w:b/>
          <w:color w:val="000000" w:themeColor="text1"/>
          <w:sz w:val="21"/>
          <w:szCs w:val="21"/>
          <w:lang w:val="en-US"/>
        </w:rPr>
        <w:t xml:space="preserve">报价低于全部通过符合性审查供应商</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报价平均值50%的，即</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报价&lt;全部通过符合性审查供应商</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报价平均值×50%；</w:t>
      </w:r>
      <w:r/>
    </w:p>
    <w:p>
      <w:pPr>
        <w:pStyle w:val="116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（2）响应报价</w:t>
      </w:r>
      <w:r>
        <w:rPr>
          <w:rFonts w:hint="eastAsia" w:ascii="宋体" w:hAnsi="宋体" w:cs="宋体"/>
          <w:b/>
          <w:color w:val="000000" w:themeColor="text1"/>
          <w:sz w:val="21"/>
          <w:szCs w:val="21"/>
          <w:lang w:val="en-US"/>
        </w:rPr>
        <w:t xml:space="preserve">低于通过符合性审查的次低报价供应商响应报价50%的，即响应报价&lt;通过符合性审查的次低报价供应商响应报价×50%；</w:t>
      </w:r>
      <w:r/>
    </w:p>
    <w:p>
      <w:pPr>
        <w:pStyle w:val="116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3</w:t>
      </w:r>
      <w:r>
        <w:rPr>
          <w:rFonts w:hint="eastAsia" w:ascii="宋体" w:hAnsi="宋体" w:cs="宋体"/>
          <w:b/>
          <w:color w:val="000000" w:themeColor="text1"/>
          <w:sz w:val="21"/>
          <w:szCs w:val="21"/>
          <w:lang w:val="en-US"/>
        </w:rPr>
        <w:t xml:space="preserve">）响应报价低于采购项目最高限价45%的，即响应报价&lt;采购项目最高限价×45%；</w:t>
      </w:r>
      <w:r/>
    </w:p>
    <w:p>
      <w:pPr>
        <w:pStyle w:val="116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4</w:t>
      </w:r>
      <w:r>
        <w:rPr>
          <w:rFonts w:hint="eastAsia" w:ascii="宋体" w:hAnsi="宋体" w:cs="宋体"/>
          <w:b/>
          <w:color w:val="000000" w:themeColor="text1"/>
          <w:sz w:val="21"/>
          <w:szCs w:val="21"/>
          <w:lang w:val="en-US"/>
        </w:rPr>
        <w:t xml:space="preserve">）谈判小组</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876"/>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12.</w:t>
      </w:r>
      <w:r>
        <w:rPr>
          <w:rFonts w:hint="eastAsia" w:ascii="宋体" w:hAnsi="宋体"/>
          <w:b/>
          <w:color w:val="000000" w:themeColor="text1"/>
          <w:sz w:val="21"/>
          <w:szCs w:val="21"/>
        </w:rPr>
        <w:t xml:space="preserve">2启动异常低价</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审查后，</w:t>
      </w:r>
      <w:bookmarkStart w:id="33" w:name="OLE_LINK44"/>
      <w:r>
        <w:rPr>
          <w:rFonts w:hint="eastAsia" w:ascii="宋体" w:hAnsi="宋体" w:cs="宋体"/>
          <w:b/>
          <w:color w:val="000000" w:themeColor="text1"/>
          <w:sz w:val="21"/>
          <w:szCs w:val="21"/>
          <w:lang w:val="en-US"/>
        </w:rPr>
        <w:t xml:space="preserve">谈判</w:t>
      </w:r>
      <w:r>
        <w:rPr>
          <w:rFonts w:hint="eastAsia" w:ascii="宋体" w:hAnsi="宋体"/>
          <w:b/>
          <w:color w:val="000000" w:themeColor="text1"/>
          <w:sz w:val="21"/>
          <w:szCs w:val="21"/>
        </w:rPr>
        <w:t xml:space="preserve">小组</w:t>
      </w:r>
      <w:bookmarkEnd w:id="33"/>
      <w:r>
        <w:rPr>
          <w:rFonts w:hint="eastAsia" w:ascii="宋体" w:hAnsi="宋体"/>
          <w:b/>
          <w:color w:val="000000" w:themeColor="text1"/>
          <w:sz w:val="21"/>
          <w:szCs w:val="21"/>
        </w:rPr>
        <w:t xml:space="preserve">应当要求相关供应商在</w:t>
      </w:r>
      <w:r>
        <w:rPr>
          <w:rFonts w:hint="eastAsia" w:ascii="宋体" w:hAnsi="宋体"/>
          <w:b/>
          <w:color w:val="000000" w:themeColor="text1"/>
          <w:sz w:val="21"/>
          <w:szCs w:val="21"/>
        </w:rPr>
        <w:t xml:space="preserve">评审</w:t>
      </w:r>
      <w:r>
        <w:rPr>
          <w:rFonts w:hint="eastAsia" w:ascii="宋体" w:hAnsi="宋体"/>
          <w:b/>
          <w:color w:val="000000" w:themeColor="text1"/>
          <w:sz w:val="21"/>
          <w:szCs w:val="21"/>
        </w:rPr>
        <w:t xml:space="preserve">现场合理的时间内对</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color w:val="000000" w:themeColor="text1"/>
          <w:sz w:val="21"/>
          <w:szCs w:val="21"/>
        </w:rPr>
        <w:t xml:space="preserve">11</w:t>
      </w:r>
      <w:r>
        <w:rPr>
          <w:rFonts w:hint="eastAsia" w:ascii="宋体" w:hAnsi="宋体"/>
          <w:b/>
          <w:color w:val="000000" w:themeColor="text1"/>
          <w:sz w:val="21"/>
          <w:szCs w:val="21"/>
        </w:rPr>
        <w:t xml:space="preserve">.1第（</w:t>
      </w:r>
      <w:r>
        <w:rPr>
          <w:rFonts w:hint="eastAsia" w:ascii="宋体" w:hAnsi="宋体"/>
          <w:b/>
          <w:color w:val="000000" w:themeColor="text1"/>
          <w:sz w:val="21"/>
          <w:szCs w:val="21"/>
        </w:rPr>
        <w:t xml:space="preserve">3</w:t>
      </w:r>
      <w:r>
        <w:rPr>
          <w:rFonts w:hint="eastAsia" w:ascii="宋体" w:hAnsi="宋体"/>
          <w:b/>
          <w:color w:val="000000" w:themeColor="text1"/>
          <w:sz w:val="21"/>
          <w:szCs w:val="21"/>
        </w:rPr>
        <w:t xml:space="preserve">）项情形，供应商已随</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文件一并提交相关书面说明及必要的证明材料的，在评审现场可不再重复提交。</w:t>
      </w:r>
      <w:r/>
    </w:p>
    <w:p>
      <w:pPr>
        <w:pStyle w:val="876"/>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12.</w:t>
      </w:r>
      <w:r>
        <w:rPr>
          <w:rFonts w:hint="eastAsia" w:ascii="宋体" w:hAnsi="宋体"/>
          <w:b/>
          <w:color w:val="000000" w:themeColor="text1"/>
          <w:sz w:val="21"/>
          <w:szCs w:val="21"/>
        </w:rPr>
        <w:t xml:space="preserve">3</w:t>
      </w:r>
      <w:bookmarkStart w:id="34" w:name="OLE_LINK45"/>
      <w:r/>
      <w:bookmarkStart w:id="35" w:name="OLE_LINK46"/>
      <w:r/>
      <w:bookmarkStart w:id="36" w:name="OLE_LINK47"/>
      <w:r>
        <w:rPr>
          <w:rFonts w:hint="eastAsia" w:ascii="宋体" w:hAnsi="宋体" w:cs="宋体"/>
          <w:b/>
          <w:color w:val="000000" w:themeColor="text1"/>
          <w:sz w:val="21"/>
          <w:szCs w:val="21"/>
          <w:lang w:val="en-US"/>
        </w:rPr>
        <w:t xml:space="preserve">谈判</w:t>
      </w:r>
      <w:r>
        <w:rPr>
          <w:rFonts w:hint="eastAsia" w:ascii="宋体" w:hAnsi="宋体"/>
          <w:b/>
          <w:color w:val="000000" w:themeColor="text1"/>
          <w:sz w:val="21"/>
          <w:szCs w:val="21"/>
        </w:rPr>
        <w:t xml:space="preserve">小组</w:t>
      </w:r>
      <w:bookmarkEnd w:id="34"/>
      <w:r/>
      <w:bookmarkEnd w:id="35"/>
      <w:r/>
      <w:bookmarkEnd w:id="36"/>
      <w:r>
        <w:rPr>
          <w:rFonts w:hint="eastAsia" w:ascii="宋体" w:hAnsi="宋体"/>
          <w:b/>
          <w:color w:val="000000" w:themeColor="text1"/>
          <w:sz w:val="21"/>
          <w:szCs w:val="21"/>
        </w:rPr>
        <w:t xml:space="preserve">依据专业经验，参考同类项目</w:t>
      </w:r>
      <w:r>
        <w:rPr>
          <w:rFonts w:hint="eastAsia" w:ascii="宋体" w:hAnsi="宋体"/>
          <w:b/>
          <w:color w:val="000000" w:themeColor="text1"/>
          <w:sz w:val="21"/>
          <w:szCs w:val="21"/>
        </w:rPr>
        <w:t xml:space="preserve">成交</w:t>
      </w:r>
      <w:r>
        <w:rPr>
          <w:rFonts w:hint="eastAsia" w:ascii="宋体" w:hAnsi="宋体"/>
          <w:b/>
          <w:color w:val="000000" w:themeColor="text1"/>
          <w:sz w:val="21"/>
          <w:szCs w:val="21"/>
        </w:rPr>
        <w:t xml:space="preserve">价格、类似产品市场价格水平、行业人工费用标准、国家有关部门指导行业协会发布的行业平均成本等情况，对报价合理性进行判断。</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供应商不能提供书面说明、证明材料，或者提供的书面说明、证明材料不能证明其报价合理性的，</w:t>
      </w:r>
      <w:r>
        <w:rPr>
          <w:rFonts w:hint="eastAsia" w:ascii="宋体" w:hAnsi="宋体" w:cs="宋体"/>
          <w:b/>
          <w:color w:val="000000" w:themeColor="text1"/>
          <w:sz w:val="21"/>
          <w:szCs w:val="21"/>
          <w:lang w:val="en-US"/>
        </w:rPr>
        <w:t xml:space="preserve">谈判</w:t>
      </w:r>
      <w:r>
        <w:rPr>
          <w:rFonts w:hint="eastAsia" w:ascii="宋体" w:hAnsi="宋体"/>
          <w:b/>
          <w:color w:val="000000" w:themeColor="text1"/>
          <w:sz w:val="21"/>
          <w:szCs w:val="21"/>
        </w:rPr>
        <w:t xml:space="preserve">小组应当将其作为无效响应</w:t>
      </w:r>
      <w:r>
        <w:rPr>
          <w:rFonts w:hint="eastAsia" w:ascii="宋体" w:hAnsi="宋体"/>
          <w:b/>
          <w:color w:val="000000" w:themeColor="text1"/>
          <w:sz w:val="21"/>
          <w:szCs w:val="21"/>
        </w:rPr>
        <w:t xml:space="preserve">处理。</w:t>
      </w:r>
      <w:r/>
    </w:p>
    <w:p>
      <w:pPr>
        <w:pStyle w:val="876"/>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12.</w:t>
      </w:r>
      <w:r>
        <w:rPr>
          <w:rFonts w:hint="eastAsia" w:ascii="宋体" w:hAnsi="宋体"/>
          <w:b/>
          <w:color w:val="000000" w:themeColor="text1"/>
          <w:sz w:val="21"/>
          <w:szCs w:val="21"/>
        </w:rPr>
        <w:t xml:space="preserve">4采购人、采购代理机构应当为</w:t>
      </w:r>
      <w:r>
        <w:rPr>
          <w:rFonts w:hint="eastAsia" w:ascii="宋体" w:hAnsi="宋体"/>
          <w:b/>
          <w:color w:val="000000" w:themeColor="text1"/>
          <w:sz w:val="21"/>
          <w:szCs w:val="21"/>
        </w:rPr>
        <w:t xml:space="preserve">磋商小组在评审现场及时获取同类项目成交</w:t>
      </w:r>
      <w:r>
        <w:rPr>
          <w:rFonts w:hint="eastAsia" w:ascii="宋体" w:hAnsi="宋体"/>
          <w:b/>
          <w:color w:val="000000" w:themeColor="text1"/>
          <w:sz w:val="21"/>
          <w:szCs w:val="21"/>
        </w:rPr>
        <w:t xml:space="preserve">价格、类似产品市场价格水平、行业人工费用标准、国家有关部门</w:t>
      </w:r>
      <w:r>
        <w:rPr>
          <w:rFonts w:hint="eastAsia" w:ascii="宋体" w:hAnsi="宋体"/>
          <w:b/>
          <w:color w:val="000000" w:themeColor="text1"/>
          <w:sz w:val="21"/>
          <w:szCs w:val="21"/>
        </w:rPr>
        <w:t xml:space="preserve">指导行业协会发布的行业平均成本等相关信息资料提供便利。</w:t>
      </w:r>
      <w:r>
        <w:rPr>
          <w:rFonts w:hint="eastAsia" w:ascii="宋体" w:hAnsi="宋体" w:cs="宋体"/>
          <w:b/>
          <w:color w:val="000000" w:themeColor="text1"/>
          <w:sz w:val="21"/>
          <w:szCs w:val="21"/>
          <w:lang w:val="en-US"/>
        </w:rPr>
        <w:t xml:space="preserve">谈判</w:t>
      </w:r>
      <w:r>
        <w:rPr>
          <w:rFonts w:hint="eastAsia" w:ascii="宋体" w:hAnsi="宋体"/>
          <w:b/>
          <w:color w:val="000000" w:themeColor="text1"/>
          <w:sz w:val="21"/>
          <w:szCs w:val="21"/>
        </w:rPr>
        <w:t xml:space="preserve">小组</w:t>
      </w:r>
      <w:r>
        <w:rPr>
          <w:rFonts w:hint="eastAsia" w:ascii="宋体" w:hAnsi="宋体"/>
          <w:b/>
          <w:color w:val="000000" w:themeColor="text1"/>
          <w:sz w:val="21"/>
          <w:szCs w:val="21"/>
        </w:rPr>
        <w:t xml:space="preserve">借助互联网等渠道查询相关信息的，应当严格遵守评审工作纪律，不得实施影响评审公正的行为。</w:t>
      </w:r>
      <w:r/>
    </w:p>
    <w:p>
      <w:pPr>
        <w:pStyle w:val="876"/>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异常低价响应</w:t>
      </w:r>
      <w:r>
        <w:rPr>
          <w:rFonts w:hint="eastAsia" w:ascii="宋体" w:hAnsi="宋体"/>
          <w:b/>
          <w:color w:val="000000" w:themeColor="text1"/>
          <w:sz w:val="21"/>
          <w:szCs w:val="21"/>
        </w:rPr>
        <w:t xml:space="preserve">审查的启动原因、审查意见和审查结果应当在评审报告中记录，并随供应商提供的相关书面说明及证明材料，以及</w:t>
      </w:r>
      <w:r>
        <w:rPr>
          <w:rFonts w:hint="eastAsia" w:ascii="宋体" w:hAnsi="宋体" w:cs="宋体"/>
          <w:b/>
          <w:color w:val="000000" w:themeColor="text1"/>
          <w:sz w:val="21"/>
          <w:szCs w:val="21"/>
          <w:lang w:val="en-US"/>
        </w:rPr>
        <w:t xml:space="preserve">谈判</w:t>
      </w:r>
      <w:r>
        <w:rPr>
          <w:rFonts w:hint="eastAsia" w:ascii="宋体" w:hAnsi="宋体"/>
          <w:b/>
          <w:color w:val="000000" w:themeColor="text1"/>
          <w:sz w:val="21"/>
          <w:szCs w:val="21"/>
        </w:rPr>
        <w:t xml:space="preserve">小组</w:t>
      </w:r>
      <w:r>
        <w:rPr>
          <w:rFonts w:hint="eastAsia" w:ascii="宋体" w:hAnsi="宋体"/>
          <w:b/>
          <w:color w:val="000000" w:themeColor="text1"/>
          <w:sz w:val="21"/>
          <w:szCs w:val="21"/>
        </w:rPr>
        <w:t xml:space="preserve">有关互联网浏览、查询历史一并归档。</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、经谈判确定最终采购需求和提交最后报价的供应商后，由谈判小组根据谈判成交原则确定成交供应商，并将结果通知所有参加谈判的供应商。</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、如谈判过程中出现本采购文件未尽事宜，由谈判小组根据政府采购有关法律、法规讨论决定。</w:t>
      </w:r>
      <w:r/>
    </w:p>
    <w:p>
      <w:pPr>
        <w:pStyle w:val="876"/>
        <w:ind w:left="0" w:firstLine="422"/>
        <w:spacing w:line="360" w:lineRule="auto"/>
        <w:rPr>
          <w:rFonts w:ascii="宋体" w:hAnsi="宋体" w:cs="宋体"/>
          <w:b/>
          <w:sz w:val="21"/>
          <w:szCs w:val="21"/>
        </w:rPr>
      </w:pPr>
      <w:r>
        <w:rPr>
          <w:rFonts w:ascii="宋体" w:hAnsi="宋体" w:cs="宋体"/>
          <w:b/>
          <w:sz w:val="21"/>
          <w:szCs w:val="21"/>
        </w:rPr>
      </w:r>
      <w:r/>
    </w:p>
    <w:p>
      <w:pPr>
        <w:pStyle w:val="876"/>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76"/>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76"/>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76"/>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76"/>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76"/>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bookmarkStart w:id="37" w:name="OLE_LINK38"/>
      <w:r/>
      <w:bookmarkStart w:id="38" w:name="OLE_LINK41"/>
      <w:r/>
      <w:bookmarkStart w:id="39" w:name="OLE_LINK42"/>
      <w:r>
        <w:rPr>
          <w:rFonts w:hint="eastAsia" w:ascii="宋体" w:hAnsi="宋体"/>
          <w:b/>
          <w:sz w:val="21"/>
          <w:szCs w:val="21"/>
        </w:rPr>
        <w:t xml:space="preserve">请将合法获取采购文件的证明材料（即《投标供应商确认函》）、</w:t>
      </w:r>
      <w:bookmarkStart w:id="40"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37"/>
      <w:r/>
      <w:bookmarkEnd w:id="38"/>
      <w:r/>
      <w:bookmarkEnd w:id="39"/>
      <w:r/>
      <w:bookmarkEnd w:id="40"/>
      <w:r>
        <w:rPr>
          <w:rFonts w:hint="eastAsia" w:ascii="宋体" w:hAnsi="宋体"/>
          <w:b/>
          <w:sz w:val="21"/>
          <w:szCs w:val="21"/>
        </w:rPr>
        <w:t xml:space="preserve">与质疑函一起递交，否则不予受理。</w:t>
      </w:r>
      <w:r/>
    </w:p>
    <w:p>
      <w:pPr>
        <w:pStyle w:val="876"/>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76"/>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76"/>
        <w:ind w:left="0" w:firstLine="422"/>
        <w:spacing w:line="360" w:lineRule="auto"/>
        <w:rPr>
          <w:rFonts w:ascii="宋体" w:hAnsi="宋体" w:cs="宋体"/>
          <w:b/>
          <w:sz w:val="21"/>
          <w:szCs w:val="21"/>
        </w:rPr>
      </w:pPr>
      <w:r/>
      <w:bookmarkStart w:id="41" w:name="OLE_LINK19"/>
      <w:r/>
      <w:bookmarkStart w:id="42" w:name="OLE_LINK22"/>
      <w:r/>
      <w:bookmarkStart w:id="43" w:name="OLE_LINK32"/>
      <w:r>
        <w:rPr>
          <w:rFonts w:hint="eastAsia" w:ascii="宋体" w:hAnsi="宋体" w:cs="宋体"/>
          <w:b/>
          <w:sz w:val="21"/>
          <w:szCs w:val="21"/>
        </w:rPr>
        <w:t xml:space="preserve">联系电话</w:t>
      </w:r>
      <w:r>
        <w:rPr>
          <w:rFonts w:hint="eastAsia" w:ascii="宋体" w:hAnsi="宋体" w:cs="宋体"/>
          <w:b/>
          <w:sz w:val="21"/>
          <w:szCs w:val="21"/>
        </w:rPr>
        <w:t xml:space="preserve">：</w:t>
      </w:r>
      <w:r>
        <w:rPr>
          <w:rFonts w:hint="eastAsia" w:ascii="宋体" w:hAnsi="宋体" w:cs="宋体"/>
          <w:b/>
          <w:sz w:val="21"/>
          <w:szCs w:val="21"/>
        </w:rPr>
        <w:t xml:space="preserve">0512-69826795</w:t>
      </w:r>
      <w:r/>
    </w:p>
    <w:p>
      <w:pPr>
        <w:pStyle w:val="876"/>
        <w:ind w:left="0" w:firstLine="422"/>
        <w:spacing w:line="360" w:lineRule="auto"/>
        <w:rPr>
          <w:rFonts w:ascii="宋体" w:hAnsi="宋体" w:cs="宋体"/>
          <w:b/>
          <w:sz w:val="21"/>
          <w:szCs w:val="21"/>
        </w:rPr>
      </w:pPr>
      <w:r>
        <w:rPr>
          <w:rFonts w:hint="eastAsia" w:ascii="宋体" w:hAnsi="宋体" w:cs="宋体"/>
          <w:b/>
          <w:sz w:val="21"/>
          <w:szCs w:val="21"/>
        </w:rPr>
        <w:t xml:space="preserve">联系地址</w:t>
      </w:r>
      <w:r>
        <w:rPr>
          <w:rFonts w:hint="eastAsia" w:ascii="宋体" w:hAnsi="宋体" w:cs="宋体"/>
          <w:b/>
          <w:sz w:val="21"/>
          <w:szCs w:val="21"/>
        </w:rPr>
        <w:t xml:space="preserve">：</w:t>
      </w:r>
      <w:r>
        <w:rPr>
          <w:rFonts w:hint="eastAsia" w:ascii="宋体" w:hAnsi="宋体" w:cs="宋体"/>
          <w:b/>
          <w:sz w:val="21"/>
          <w:szCs w:val="21"/>
        </w:rPr>
        <w:t xml:space="preserve">苏州高新区邓尉路105号狮山科技馆7楼</w:t>
      </w:r>
      <w:r>
        <w:rPr>
          <w:rFonts w:hint="eastAsia" w:ascii="宋体" w:hAnsi="宋体" w:cs="宋体"/>
          <w:b/>
          <w:sz w:val="21"/>
          <w:szCs w:val="21"/>
        </w:rPr>
        <w:t xml:space="preserve">7</w:t>
      </w:r>
      <w:r>
        <w:rPr>
          <w:rFonts w:ascii="宋体" w:hAnsi="宋体" w:cs="宋体"/>
          <w:b/>
          <w:sz w:val="21"/>
          <w:szCs w:val="21"/>
        </w:rPr>
        <w:t xml:space="preserve">17</w:t>
      </w:r>
      <w:r>
        <w:rPr>
          <w:rFonts w:hint="eastAsia" w:ascii="宋体" w:hAnsi="宋体" w:cs="宋体"/>
          <w:b/>
          <w:sz w:val="21"/>
          <w:szCs w:val="21"/>
        </w:rPr>
        <w:t xml:space="preserve">室</w:t>
      </w:r>
      <w:bookmarkEnd w:id="41"/>
      <w:bookmarkEnd w:id="42"/>
      <w:bookmarkEnd w:id="43"/>
      <w:r/>
    </w:p>
    <w:p>
      <w:pPr>
        <w:pStyle w:val="876"/>
        <w:ind w:left="0" w:firstLine="422"/>
        <w:spacing w:line="360" w:lineRule="auto"/>
        <w:rPr>
          <w:rFonts w:ascii="宋体" w:hAnsi="宋体" w:cs="宋体"/>
          <w:b/>
          <w:sz w:val="21"/>
          <w:szCs w:val="21"/>
        </w:rPr>
      </w:pPr>
      <w:r>
        <w:rPr>
          <w:rFonts w:ascii="宋体" w:hAnsi="宋体" w:cs="宋体"/>
          <w:b/>
          <w:sz w:val="21"/>
          <w:szCs w:val="21"/>
        </w:rPr>
      </w:r>
      <w:r/>
    </w:p>
    <w:p>
      <w:pPr>
        <w:pStyle w:val="876"/>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出现下列情形之一的，采购人或者采购代理机构将终止竞争性谈判采购活动，发布项目终止公告并说明原因，重新开展采购活动：</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1、因情况变化，不再符合规定的竞争性谈判采购方式适用情形的；</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2、出现影响采购公正的违法、违规行为的；</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3、在采购过程中符合竞争要求的供应商或者报价未超过采购预算的供应商不足3家的，但《政府采购非招标采购方式管理办法》第二十七条第二款规定的情形除外。</w:t>
      </w:r>
      <w:r/>
    </w:p>
    <w:p>
      <w:pPr>
        <w:rPr>
          <w:lang w:val="zh-CN"/>
        </w:rPr>
      </w:pPr>
      <w:r>
        <w:rPr>
          <w:lang w:val="zh-CN"/>
        </w:rPr>
      </w:r>
      <w:r/>
    </w:p>
    <w:p>
      <w:pPr>
        <w:pStyle w:val="876"/>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1、谈判供应商需明确详细的服务方案。</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2、谈判供应商必须承诺文件中提出的全部要求，如果其中某些条款不响应时，应在文件中逐条列出，未列出的视同响应。</w:t>
      </w:r>
      <w:r/>
    </w:p>
    <w:p>
      <w:pPr>
        <w:pStyle w:val="876"/>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谈判说明：</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87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876"/>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中小微</w:t>
      </w:r>
      <w:r>
        <w:rPr>
          <w:rFonts w:hint="eastAsia" w:ascii="宋体" w:hAnsi="宋体" w:cs="宋体"/>
          <w:sz w:val="21"/>
          <w:szCs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highlight w:val="yellow"/>
        </w:rPr>
        <w:t xml:space="preserve">工业。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w:t>
      </w:r>
      <w:r>
        <w:rPr>
          <w:rFonts w:hint="eastAsia" w:ascii="Times New Roman" w:hAnsi="Times New Roman"/>
          <w:color w:val="000000"/>
          <w:sz w:val="21"/>
          <w:szCs w:val="21"/>
        </w:rPr>
        <w:t xml:space="preserve">2017</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141</w:t>
      </w:r>
      <w:r>
        <w:rPr>
          <w:rFonts w:hint="eastAsia" w:ascii="Times New Roman" w:hAnsi="Times New Roman"/>
          <w:color w:val="000000"/>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w:t>
      </w:r>
      <w:r>
        <w:rPr>
          <w:rFonts w:hint="eastAsia" w:ascii="Times New Roman" w:hAnsi="Times New Roman"/>
          <w:color w:val="000000"/>
          <w:sz w:val="21"/>
          <w:szCs w:val="21"/>
        </w:rPr>
        <w:t xml:space="preserve">2014</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68</w:t>
      </w:r>
      <w:r>
        <w:rPr>
          <w:rFonts w:hint="eastAsia" w:ascii="Times New Roman" w:hAnsi="Times New Roman"/>
          <w:color w:val="000000"/>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b/>
          <w:sz w:val="21"/>
          <w:szCs w:val="21"/>
        </w:rPr>
        <w:t xml:space="preserve">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w:t>
      </w:r>
      <w:r>
        <w:rPr>
          <w:rFonts w:hint="eastAsia" w:ascii="宋体" w:hAnsi="宋体"/>
          <w:sz w:val="21"/>
          <w:szCs w:val="21"/>
        </w:rPr>
        <w:t xml:space="preserve">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rPr>
        <w:t xml:space="preserve">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859"/>
        <w:ind w:left="0" w:firstLine="0"/>
        <w:jc w:val="center"/>
        <w:rPr>
          <w:rFonts w:ascii="宋体" w:hAnsi="宋体" w:cs="宋体"/>
          <w:b/>
          <w:sz w:val="44"/>
          <w:szCs w:val="44"/>
          <w:lang w:val="zh-CN"/>
        </w:rPr>
      </w:pPr>
      <w:r>
        <w:rPr>
          <w:b/>
          <w:sz w:val="44"/>
          <w:szCs w:val="44"/>
        </w:rPr>
        <w:br w:type="page" w:clear="all"/>
      </w:r>
      <w:bookmarkStart w:id="44" w:name="_Toc166155476"/>
      <w:r/>
      <w:bookmarkStart w:id="45" w:name="_Toc68611036"/>
      <w:r/>
      <w:bookmarkStart w:id="46" w:name="_Toc14106"/>
      <w:r/>
      <w:bookmarkStart w:id="47" w:name="_Toc58248882"/>
      <w:r/>
      <w:bookmarkStart w:id="48" w:name="_Toc57376408"/>
      <w:r/>
      <w:bookmarkStart w:id="49" w:name="_Toc23660"/>
      <w:r/>
      <w:bookmarkStart w:id="50" w:name="_Toc4098"/>
      <w:r/>
      <w:bookmarkStart w:id="51" w:name="_Toc68611037"/>
      <w:r/>
      <w:bookmarkStart w:id="52" w:name="_Toc6898"/>
      <w:r/>
      <w:bookmarkEnd w:id="25"/>
      <w:r/>
      <w:bookmarkEnd w:id="26"/>
      <w:r/>
      <w:bookmarkEnd w:id="27"/>
      <w:r/>
      <w:bookmarkEnd w:id="28"/>
      <w:r>
        <w:rPr>
          <w:rFonts w:hint="eastAsia"/>
          <w:b/>
          <w:sz w:val="44"/>
          <w:szCs w:val="44"/>
        </w:rPr>
        <w:t xml:space="preserve">第三章</w:t>
      </w:r>
      <w:bookmarkStart w:id="53" w:name="投标文件格式"/>
      <w:r/>
      <w:bookmarkEnd w:id="53"/>
      <w:r>
        <w:rPr>
          <w:b/>
          <w:sz w:val="44"/>
          <w:szCs w:val="44"/>
        </w:rPr>
        <w:t xml:space="preserve"> </w:t>
      </w:r>
      <w:r>
        <w:rPr>
          <w:rFonts w:hint="eastAsia"/>
          <w:b/>
          <w:sz w:val="44"/>
          <w:szCs w:val="44"/>
        </w:rPr>
        <w:t xml:space="preserve">响应文件格式</w:t>
      </w:r>
      <w:bookmarkEnd w:id="44"/>
      <w:r/>
      <w:bookmarkEnd w:id="45"/>
      <w:r/>
      <w:bookmarkEnd w:id="46"/>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167"/>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4" w:name="_Toc17036"/>
      <w:r/>
      <w:bookmarkStart w:id="55" w:name="_Toc3821"/>
      <w:r/>
      <w:r/>
    </w:p>
    <w:p>
      <w:pPr>
        <w:ind w:left="0"/>
        <w:rPr>
          <w:rFonts w:ascii="宋体" w:hAnsi="宋体"/>
          <w:b/>
          <w:sz w:val="21"/>
          <w:szCs w:val="21"/>
        </w:rPr>
      </w:pPr>
      <w:r>
        <w:rPr>
          <w:rFonts w:ascii="宋体" w:hAnsi="宋体"/>
          <w:b/>
          <w:sz w:val="21"/>
          <w:szCs w:val="21"/>
        </w:rPr>
      </w:r>
      <w:r/>
    </w:p>
    <w:p>
      <w:pPr>
        <w:pStyle w:val="859"/>
        <w:ind w:left="0" w:firstLine="0"/>
        <w:spacing w:before="0" w:after="0" w:line="360" w:lineRule="auto"/>
        <w:rPr>
          <w:rFonts w:ascii="宋体" w:hAnsi="宋体"/>
          <w:b/>
          <w:sz w:val="21"/>
          <w:szCs w:val="21"/>
        </w:rPr>
      </w:pPr>
      <w:r/>
      <w:bookmarkStart w:id="56" w:name="_Toc159310654"/>
      <w:r/>
      <w:bookmarkStart w:id="57" w:name="_Toc166155477"/>
      <w:r>
        <w:rPr>
          <w:rFonts w:ascii="宋体" w:hAnsi="宋体"/>
          <w:b/>
          <w:sz w:val="21"/>
          <w:szCs w:val="21"/>
        </w:rPr>
        <w:t xml:space="preserve">附件</w:t>
      </w:r>
      <w:r>
        <w:rPr>
          <w:rFonts w:hint="eastAsia" w:ascii="宋体" w:hAnsi="宋体"/>
          <w:b/>
          <w:sz w:val="21"/>
          <w:szCs w:val="21"/>
        </w:rPr>
        <w:t xml:space="preserve">1.开标一览表</w:t>
      </w:r>
      <w:bookmarkEnd w:id="56"/>
      <w:r/>
      <w:bookmarkEnd w:id="57"/>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925"/>
        <w:ind w:left="0" w:firstLine="0"/>
      </w:pPr>
      <w:r/>
      <w:r/>
    </w:p>
    <w:p>
      <w:pPr>
        <w:pStyle w:val="925"/>
        <w:ind w:left="0" w:firstLine="0"/>
      </w:pPr>
      <w:r/>
      <w:r/>
    </w:p>
    <w:p>
      <w:pPr>
        <w:pStyle w:val="925"/>
        <w:ind w:left="0" w:firstLine="0"/>
        <w:rPr>
          <w:rFonts w:ascii="宋体" w:hAnsi="宋体"/>
          <w:sz w:val="21"/>
          <w:szCs w:val="21"/>
        </w:rPr>
      </w:pPr>
      <w:r>
        <w:rPr>
          <w:rFonts w:hint="eastAsia" w:ascii="宋体" w:hAnsi="宋体"/>
          <w:sz w:val="21"/>
          <w:szCs w:val="21"/>
        </w:rPr>
        <w:t xml:space="preserve">投标人全称（加盖公章）：</w:t>
      </w:r>
      <w:r/>
    </w:p>
    <w:p>
      <w:pPr>
        <w:pStyle w:val="925"/>
        <w:ind w:left="0" w:firstLine="0"/>
        <w:rPr>
          <w:rFonts w:ascii="宋体" w:hAnsi="宋体"/>
          <w:sz w:val="21"/>
          <w:szCs w:val="21"/>
        </w:rPr>
      </w:pPr>
      <w:r>
        <w:rPr>
          <w:rFonts w:hint="eastAsia" w:ascii="宋体" w:hAnsi="宋体"/>
          <w:sz w:val="21"/>
          <w:szCs w:val="21"/>
        </w:rPr>
        <w:t xml:space="preserve">项目编号：</w:t>
      </w:r>
      <w:r/>
    </w:p>
    <w:p>
      <w:pPr>
        <w:pStyle w:val="925"/>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859"/>
        <w:ind w:left="0" w:firstLine="0"/>
        <w:spacing w:before="0" w:after="0" w:line="360" w:lineRule="auto"/>
        <w:rPr>
          <w:rFonts w:ascii="宋体" w:hAnsi="宋体"/>
          <w:sz w:val="21"/>
          <w:szCs w:val="21"/>
        </w:rPr>
      </w:pPr>
      <w:r/>
      <w:bookmarkStart w:id="58" w:name="_Toc166155478"/>
      <w:r/>
      <w:bookmarkStart w:id="59" w:name="_Toc159310655"/>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8"/>
      <w:r/>
      <w:bookmarkEnd w:id="59"/>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谈判采购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谈判</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Times New Roman" w:hAnsi="Times New Roman"/>
          <w:b/>
          <w:sz w:val="21"/>
        </w:rPr>
      </w:pPr>
      <w:r>
        <w:rPr>
          <w:rFonts w:ascii="Times New Roman" w:hAnsi="Times New Roman"/>
          <w:b/>
          <w:sz w:val="21"/>
        </w:rPr>
        <w:br w:type="page" w:clear="all"/>
      </w:r>
      <w:r/>
    </w:p>
    <w:p>
      <w:pPr>
        <w:pStyle w:val="859"/>
        <w:ind w:left="0" w:firstLine="0"/>
        <w:spacing w:before="0" w:after="0" w:line="360" w:lineRule="auto"/>
        <w:rPr>
          <w:rFonts w:ascii="宋体" w:hAnsi="宋体"/>
          <w:b/>
          <w:sz w:val="21"/>
          <w:szCs w:val="21"/>
        </w:rPr>
      </w:pPr>
      <w:r/>
      <w:bookmarkStart w:id="60" w:name="_Toc159310657"/>
      <w:r/>
      <w:bookmarkStart w:id="61" w:name="_Toc166155480"/>
      <w:r>
        <w:rPr>
          <w:rFonts w:hint="eastAsia" w:ascii="宋体" w:hAnsi="宋体"/>
          <w:b/>
          <w:sz w:val="21"/>
          <w:szCs w:val="21"/>
        </w:rPr>
        <w:t xml:space="preserve">附件</w:t>
      </w:r>
      <w:bookmarkEnd w:id="54"/>
      <w:r/>
      <w:bookmarkEnd w:id="55"/>
      <w:r>
        <w:rPr>
          <w:rFonts w:ascii="宋体" w:hAnsi="宋体"/>
          <w:b/>
          <w:sz w:val="21"/>
          <w:szCs w:val="21"/>
        </w:rPr>
        <w:t xml:space="preserve">3</w:t>
      </w:r>
      <w:r>
        <w:rPr>
          <w:rFonts w:hint="eastAsia" w:ascii="宋体" w:hAnsi="宋体"/>
          <w:b/>
          <w:sz w:val="21"/>
          <w:szCs w:val="21"/>
        </w:rPr>
        <w:t xml:space="preserve">.谈判响应函</w:t>
      </w:r>
      <w:bookmarkEnd w:id="60"/>
      <w:r/>
      <w:bookmarkEnd w:id="61"/>
      <w:r/>
      <w:r/>
    </w:p>
    <w:p>
      <w:pPr>
        <w:ind w:firstLine="3162"/>
        <w:jc w:val="left"/>
        <w:spacing w:line="440" w:lineRule="exact"/>
        <w:rPr>
          <w:rFonts w:ascii="宋体" w:hAnsi="宋体"/>
          <w:b/>
          <w:sz w:val="21"/>
          <w:szCs w:val="21"/>
        </w:rPr>
      </w:pPr>
      <w:r>
        <w:rPr>
          <w:rFonts w:hint="eastAsia" w:ascii="宋体" w:hAnsi="宋体"/>
          <w:b/>
          <w:sz w:val="21"/>
          <w:szCs w:val="21"/>
        </w:rPr>
        <w:t xml:space="preserve">谈判响应函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（项目编号）采购文件，经仔细阅读和研究，我方决定参加谈判活动，并向贵中心作出如下承诺：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2、如果我方的谈判响应文件被接受，我方将严格履行采购文件中规定的每一项要求，严格履行合同的责任和义务，保证按期、按质履行合同，完成合同所规定的全部内容。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4、本谈判响应文件的有效期限为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7</w:t>
      </w:r>
      <w:r>
        <w:rPr>
          <w:rFonts w:hint="eastAsia" w:ascii="宋体" w:hAnsi="宋体" w:cs="宋体"/>
          <w:sz w:val="21"/>
          <w:szCs w:val="21"/>
          <w:lang w:val="zh-CN"/>
        </w:rPr>
        <w:t xml:space="preserve">、我方承诺谈判响应文件在谈判开始后的全过程中保持有效，不作任何更改和变动。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8</w:t>
      </w:r>
      <w:r>
        <w:rPr>
          <w:rFonts w:hint="eastAsia" w:ascii="宋体" w:hAnsi="宋体" w:cs="宋体"/>
          <w:sz w:val="21"/>
          <w:szCs w:val="21"/>
          <w:lang w:val="zh-CN"/>
        </w:rPr>
        <w:t xml:space="preserve">、我方承诺满足《中华人民共和国政府采购法》第二十二条规定的所有条件。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9</w:t>
      </w:r>
      <w:r>
        <w:rPr>
          <w:rFonts w:hint="eastAsia" w:ascii="宋体" w:hAnsi="宋体" w:cs="宋体"/>
          <w:sz w:val="21"/>
          <w:szCs w:val="21"/>
          <w:lang w:val="zh-CN"/>
        </w:rPr>
        <w:t xml:space="preserve">、与本谈判响应有关的通讯地址：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59"/>
        <w:ind w:left="0" w:firstLine="0"/>
        <w:spacing w:before="0" w:after="0" w:line="360" w:lineRule="auto"/>
        <w:rPr>
          <w:rFonts w:ascii="宋体" w:hAnsi="宋体"/>
          <w:b/>
          <w:sz w:val="21"/>
          <w:szCs w:val="21"/>
        </w:rPr>
      </w:pPr>
      <w:r/>
      <w:bookmarkStart w:id="62" w:name="_Toc159310658"/>
      <w:r/>
      <w:bookmarkStart w:id="63" w:name="_Toc166155481"/>
      <w:r>
        <w:rPr>
          <w:rFonts w:ascii="宋体" w:hAnsi="宋体"/>
          <w:b/>
          <w:sz w:val="21"/>
          <w:szCs w:val="21"/>
        </w:rPr>
        <w:t xml:space="preserve">附件4</w:t>
      </w:r>
      <w:r>
        <w:rPr>
          <w:rFonts w:hint="eastAsia" w:ascii="宋体" w:hAnsi="宋体"/>
          <w:b/>
          <w:sz w:val="21"/>
          <w:szCs w:val="21"/>
        </w:rPr>
        <w:t xml:space="preserve">.</w:t>
      </w:r>
      <w:r>
        <w:rPr>
          <w:rFonts w:hint="eastAsia" w:ascii="宋体" w:hAnsi="宋体"/>
          <w:b/>
          <w:sz w:val="21"/>
          <w:szCs w:val="21"/>
        </w:rPr>
        <w:t xml:space="preserve">分项报价表</w:t>
      </w:r>
      <w:bookmarkEnd w:id="62"/>
      <w:r/>
      <w:bookmarkEnd w:id="6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分项报价表</w:t>
      </w:r>
      <w:r/>
    </w:p>
    <w:p>
      <w:pPr>
        <w:pStyle w:val="884"/>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响应总报价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ind w:left="0"/>
      </w:pPr>
      <w:r/>
      <w:r/>
    </w:p>
    <w:p>
      <w:pPr>
        <w:ind w:left="0" w:firstLine="5880"/>
        <w:spacing w:line="440" w:lineRule="exact"/>
        <w:rPr>
          <w:rFonts w:ascii="宋体" w:hAnsi="宋体"/>
          <w:sz w:val="21"/>
          <w:szCs w:val="21"/>
        </w:rPr>
      </w:pPr>
      <w:r>
        <w:rPr>
          <w:rFonts w:hint="eastAsia" w:ascii="宋体" w:hAnsi="宋体"/>
          <w:sz w:val="21"/>
          <w:szCs w:val="21"/>
        </w:rPr>
        <w:t xml:space="preserve">投标人（盖章）：</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440" w:lineRule="exact"/>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“响应</w:t>
      </w:r>
      <w:r>
        <w:rPr>
          <w:rFonts w:hint="eastAsia" w:ascii="宋体" w:hAnsi="宋体"/>
          <w:sz w:val="21"/>
          <w:szCs w:val="21"/>
        </w:rPr>
        <w:t xml:space="preserve">总报价”应包括所投货物（包含与货物相关的服务）费用、安装调试费、测试验收费、培训费、运行维护费用、税金、国际（如果有）国内运输保险、报关清关（如果有）、开证（如果有）、办理全套</w:t>
      </w:r>
      <w:r>
        <w:rPr>
          <w:rFonts w:hint="eastAsia" w:ascii="宋体" w:hAnsi="宋体"/>
          <w:sz w:val="21"/>
          <w:szCs w:val="21"/>
        </w:rPr>
        <w:t xml:space="preserve">免税手续费用（如果有）及其他有关的为完成本项目发生的所有费用，采购文件中另有规定的除外。“响应</w:t>
      </w:r>
      <w:r>
        <w:rPr>
          <w:rFonts w:hint="eastAsia" w:ascii="宋体" w:hAnsi="宋体"/>
          <w:sz w:val="21"/>
          <w:szCs w:val="21"/>
        </w:rPr>
        <w:t xml:space="preserve">总报价”数额为各“分项总价”之和。</w:t>
      </w:r>
      <w:r/>
    </w:p>
    <w:p>
      <w:pPr>
        <w:ind w:left="0" w:firstLine="420"/>
        <w:spacing w:line="440" w:lineRule="exact"/>
        <w:widowControl w:val="off"/>
        <w:rPr>
          <w:rFonts w:ascii="宋体" w:hAnsi="宋体"/>
          <w:sz w:val="21"/>
          <w:szCs w:val="21"/>
        </w:rPr>
      </w:pPr>
      <w:r>
        <w:rPr>
          <w:rFonts w:hint="eastAsia" w:ascii="宋体" w:hAnsi="宋体"/>
          <w:sz w:val="21"/>
          <w:szCs w:val="21"/>
        </w:rPr>
        <w:t xml:space="preserve">2.“分项报价表</w:t>
      </w:r>
      <w:r>
        <w:rPr>
          <w:rFonts w:hint="eastAsia" w:ascii="宋体" w:hAnsi="宋体"/>
          <w:sz w:val="21"/>
          <w:szCs w:val="21"/>
        </w:rPr>
        <w:t xml:space="preserve">”中“</w:t>
      </w:r>
      <w:r>
        <w:rPr>
          <w:rFonts w:hint="eastAsia" w:ascii="宋体" w:hAnsi="宋体"/>
          <w:sz w:val="21"/>
          <w:szCs w:val="21"/>
        </w:rPr>
        <w:t xml:space="preserve">响应</w:t>
      </w:r>
      <w:r>
        <w:rPr>
          <w:rFonts w:hint="eastAsia" w:ascii="宋体" w:hAnsi="宋体"/>
          <w:sz w:val="21"/>
          <w:szCs w:val="21"/>
        </w:rPr>
        <w:t xml:space="preserve">总报价”数额应当与“开标一览表”中</w:t>
      </w:r>
      <w:r>
        <w:rPr>
          <w:rFonts w:hint="eastAsia" w:ascii="宋体" w:hAnsi="宋体"/>
          <w:sz w:val="21"/>
          <w:szCs w:val="21"/>
        </w:rPr>
        <w:t xml:space="preserve">报价金额一致；否则，以开标一览表为准。</w:t>
      </w:r>
      <w:r/>
    </w:p>
    <w:p>
      <w:pPr>
        <w:ind w:left="0" w:firstLine="422"/>
        <w:spacing w:line="440" w:lineRule="exact"/>
        <w:tabs>
          <w:tab w:val="left" w:pos="1320" w:leader="none"/>
        </w:tabs>
        <w:rPr>
          <w:rFonts w:ascii="宋体" w:hAnsi="宋体"/>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440" w:lineRule="exact"/>
        <w:tabs>
          <w:tab w:val="left" w:pos="1320"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供应商</w:t>
      </w:r>
      <w:r>
        <w:rPr>
          <w:rFonts w:hint="eastAsia" w:ascii="宋体" w:hAnsi="宋体"/>
          <w:sz w:val="21"/>
          <w:szCs w:val="21"/>
        </w:rPr>
        <w:t xml:space="preserve">需认真填写本报价表，尤其注意规格型号的准确填写。</w:t>
      </w:r>
      <w:r/>
    </w:p>
    <w:p>
      <w:pPr>
        <w:ind w:left="0" w:firstLine="422"/>
        <w:spacing w:line="360" w:lineRule="auto"/>
        <w:tabs>
          <w:tab w:val="left" w:pos="1320" w:leader="none"/>
        </w:tabs>
        <w:rPr>
          <w:rFonts w:ascii="宋体" w:hAnsi="宋体"/>
          <w:sz w:val="21"/>
          <w:szCs w:val="21"/>
        </w:rPr>
      </w:pPr>
      <w:r>
        <w:rPr>
          <w:rFonts w:ascii="宋体" w:hAnsi="宋体"/>
          <w:b/>
          <w:sz w:val="21"/>
          <w:szCs w:val="21"/>
        </w:rPr>
        <w:br w:type="page" w:clear="all"/>
      </w:r>
      <w:r/>
    </w:p>
    <w:p>
      <w:pPr>
        <w:pStyle w:val="859"/>
        <w:ind w:left="0" w:firstLine="0"/>
        <w:spacing w:before="0" w:after="0" w:line="360" w:lineRule="auto"/>
        <w:rPr>
          <w:rFonts w:ascii="宋体" w:hAnsi="宋体"/>
          <w:b/>
          <w:sz w:val="21"/>
          <w:szCs w:val="21"/>
        </w:rPr>
      </w:pPr>
      <w:r/>
      <w:bookmarkStart w:id="64" w:name="_Toc159310659"/>
      <w:r/>
      <w:bookmarkStart w:id="65" w:name="_Toc166155482"/>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64"/>
      <w:r/>
      <w:bookmarkEnd w:id="65"/>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竞争性谈判活动</w:t>
      </w:r>
      <w:r>
        <w:rPr>
          <w:rFonts w:ascii="宋体" w:hAnsi="宋体"/>
          <w:sz w:val="21"/>
          <w:szCs w:val="21"/>
        </w:rPr>
        <w:t xml:space="preserve">。代理人在</w:t>
      </w:r>
      <w:r>
        <w:rPr>
          <w:rFonts w:hint="eastAsia" w:ascii="宋体" w:hAnsi="宋体"/>
          <w:sz w:val="21"/>
          <w:szCs w:val="21"/>
        </w:rPr>
        <w:t xml:space="preserve">谈判活动过程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谈判活动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宋体" w:hAnsi="宋体" w:cs="宋体"/>
          <w:sz w:val="21"/>
          <w:szCs w:val="21"/>
          <w:lang w:val="zh-CN"/>
        </w:rPr>
      </w:pPr>
      <w:r/>
      <w:bookmarkStart w:id="66" w:name="_Toc241"/>
      <w:r/>
      <w:bookmarkStart w:id="67" w:name="_Toc7945"/>
      <w:r/>
      <w:r/>
    </w:p>
    <w:p>
      <w:pPr>
        <w:pStyle w:val="871"/>
        <w:rPr>
          <w:lang w:val="zh-CN"/>
        </w:rPr>
      </w:pPr>
      <w:r>
        <w:rPr>
          <w:lang w:val="zh-CN"/>
        </w:rPr>
      </w:r>
      <w:r/>
    </w:p>
    <w:p>
      <w:pPr>
        <w:rPr>
          <w:lang w:val="zh-CN"/>
        </w:rPr>
      </w:pPr>
      <w:r>
        <w:rPr>
          <w:lang w:val="zh-CN"/>
        </w:rPr>
      </w:r>
      <w:r/>
    </w:p>
    <w:p>
      <w:pPr>
        <w:pStyle w:val="871"/>
        <w:rPr>
          <w:lang w:val="zh-CN"/>
        </w:rPr>
      </w:pPr>
      <w:r>
        <w:rPr>
          <w:lang w:val="zh-CN"/>
        </w:rPr>
      </w:r>
      <w:r/>
    </w:p>
    <w:p>
      <w:pPr>
        <w:rPr>
          <w:lang w:val="zh-CN"/>
        </w:rPr>
      </w:pPr>
      <w:r>
        <w:rPr>
          <w:lang w:val="zh-CN"/>
        </w:rPr>
      </w:r>
      <w:r/>
    </w:p>
    <w:p>
      <w:pPr>
        <w:pStyle w:val="871"/>
        <w:rPr>
          <w:lang w:val="zh-CN"/>
        </w:rPr>
      </w:pPr>
      <w:r>
        <w:rPr>
          <w:lang w:val="zh-CN"/>
        </w:rPr>
      </w:r>
      <w:r/>
    </w:p>
    <w:p>
      <w:pPr>
        <w:rPr>
          <w:lang w:val="zh-CN"/>
        </w:rPr>
      </w:pPr>
      <w:r>
        <w:rPr>
          <w:lang w:val="zh-CN"/>
        </w:rPr>
      </w:r>
      <w:r/>
    </w:p>
    <w:p>
      <w:pPr>
        <w:pStyle w:val="871"/>
        <w:rPr>
          <w:lang w:val="zh-CN"/>
        </w:rPr>
      </w:pPr>
      <w:r>
        <w:rPr>
          <w:lang w:val="zh-CN"/>
        </w:rPr>
      </w:r>
      <w:r/>
    </w:p>
    <w:p>
      <w:pPr>
        <w:rPr>
          <w:lang w:val="zh-CN"/>
        </w:rPr>
      </w:pPr>
      <w:r>
        <w:rPr>
          <w:lang w:val="zh-CN"/>
        </w:rPr>
      </w:r>
      <w:r/>
    </w:p>
    <w:p>
      <w:pPr>
        <w:pStyle w:val="871"/>
        <w:rPr>
          <w:lang w:val="zh-CN"/>
        </w:rPr>
      </w:pPr>
      <w:r>
        <w:rPr>
          <w:lang w:val="zh-CN"/>
        </w:rPr>
      </w:r>
      <w:r/>
    </w:p>
    <w:p>
      <w:pPr>
        <w:pStyle w:val="917"/>
        <w:ind w:left="400"/>
        <w:rPr>
          <w:lang w:val="zh-CN"/>
        </w:rPr>
      </w:pPr>
      <w:r>
        <w:rPr>
          <w:lang w:val="zh-CN"/>
        </w:rPr>
      </w:r>
      <w:r/>
    </w:p>
    <w:p>
      <w:pPr>
        <w:pStyle w:val="917"/>
        <w:ind w:left="400"/>
        <w:rPr>
          <w:lang w:val="zh-CN"/>
        </w:rPr>
      </w:pPr>
      <w:r>
        <w:rPr>
          <w:lang w:val="zh-CN"/>
        </w:rPr>
      </w:r>
      <w:r/>
    </w:p>
    <w:p>
      <w:pPr>
        <w:pStyle w:val="917"/>
        <w:ind w:left="400"/>
        <w:rPr>
          <w:lang w:val="zh-CN"/>
        </w:rPr>
      </w:pPr>
      <w:r>
        <w:rPr>
          <w:lang w:val="zh-CN"/>
        </w:rPr>
      </w:r>
      <w:r/>
    </w:p>
    <w:p>
      <w:pPr>
        <w:pStyle w:val="917"/>
        <w:ind w:left="400"/>
        <w:rPr>
          <w:lang w:val="zh-CN"/>
        </w:rPr>
      </w:pPr>
      <w:r>
        <w:rPr>
          <w:lang w:val="zh-CN"/>
        </w:rPr>
      </w:r>
      <w:r/>
    </w:p>
    <w:p>
      <w:pPr>
        <w:pStyle w:val="917"/>
        <w:ind w:left="400"/>
        <w:rPr>
          <w:lang w:val="zh-CN"/>
        </w:rPr>
      </w:pPr>
      <w:r>
        <w:rPr>
          <w:lang w:val="zh-CN"/>
        </w:rPr>
      </w:r>
      <w:r/>
    </w:p>
    <w:p>
      <w:pPr>
        <w:pStyle w:val="917"/>
        <w:ind w:left="400"/>
        <w:rPr>
          <w:lang w:val="zh-CN"/>
        </w:rPr>
      </w:pPr>
      <w:r>
        <w:rPr>
          <w:lang w:val="zh-CN"/>
        </w:rPr>
      </w:r>
      <w:r/>
    </w:p>
    <w:p>
      <w:pPr>
        <w:pStyle w:val="859"/>
        <w:ind w:left="0" w:firstLine="0"/>
        <w:spacing w:before="0" w:after="0" w:line="360" w:lineRule="auto"/>
        <w:rPr>
          <w:rFonts w:ascii="宋体" w:hAnsi="宋体"/>
          <w:b/>
          <w:sz w:val="21"/>
          <w:szCs w:val="21"/>
        </w:rPr>
      </w:pPr>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.技术参数响应及偏离表</w:t>
      </w:r>
      <w:r/>
    </w:p>
    <w:p>
      <w:pPr>
        <w:ind w:left="0"/>
        <w:jc w:val="center"/>
        <w:spacing w:line="400" w:lineRule="exact"/>
        <w:rPr>
          <w:rFonts w:ascii="宋体" w:hAnsi="宋体"/>
          <w:b/>
          <w:szCs w:val="21"/>
        </w:rPr>
      </w:pPr>
      <w:r>
        <w:rPr>
          <w:rFonts w:hint="eastAsia" w:ascii="宋体" w:hAnsi="宋体"/>
          <w:b/>
          <w:szCs w:val="21"/>
        </w:rPr>
        <w:t xml:space="preserve">技术参数响应及偏离表</w:t>
      </w:r>
      <w:r/>
    </w:p>
    <w:p>
      <w:pPr>
        <w:pStyle w:val="884"/>
        <w:ind w:left="400"/>
        <w:rPr>
          <w:rFonts w:ascii="宋体" w:hAnsi="宋体"/>
          <w:szCs w:val="21"/>
        </w:rPr>
      </w:pPr>
      <w:r>
        <w:rPr>
          <w:rFonts w:ascii="宋体" w:hAnsi="宋体"/>
          <w:szCs w:val="21"/>
        </w:rPr>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843"/>
        <w:gridCol w:w="1843"/>
        <w:gridCol w:w="1842"/>
        <w:gridCol w:w="1701"/>
        <w:gridCol w:w="1985"/>
      </w:tblGrid>
      <w:tr>
        <w:trPr>
          <w:trHeight w:val="760"/>
        </w:trPr>
        <w:tc>
          <w:tcPr>
            <w:tcW w:w="704" w:type="dxa"/>
            <w:vAlign w:val="center"/>
            <w:textDirection w:val="lrTb"/>
            <w:noWrap w:val="false"/>
          </w:tcPr>
          <w:p>
            <w:pPr>
              <w:ind w:left="0"/>
              <w:jc w:val="center"/>
              <w:rPr>
                <w:rFonts w:ascii="宋体" w:hAnsi="宋体"/>
                <w:szCs w:val="21"/>
              </w:rPr>
            </w:pPr>
            <w:r>
              <w:rPr>
                <w:rFonts w:hint="eastAsia" w:ascii="宋体" w:hAnsi="宋体"/>
                <w:szCs w:val="21"/>
              </w:rPr>
              <w:t xml:space="preserve">序号</w:t>
            </w:r>
            <w:r/>
          </w:p>
        </w:tc>
        <w:tc>
          <w:tcPr>
            <w:tcW w:w="1843" w:type="dxa"/>
            <w:vAlign w:val="center"/>
            <w:textDirection w:val="lrTb"/>
            <w:noWrap w:val="false"/>
          </w:tcPr>
          <w:p>
            <w:pPr>
              <w:ind w:left="0"/>
              <w:jc w:val="center"/>
              <w:rPr>
                <w:rFonts w:ascii="宋体" w:hAnsi="宋体"/>
                <w:szCs w:val="21"/>
              </w:rPr>
            </w:pPr>
            <w:r>
              <w:rPr>
                <w:rFonts w:hint="eastAsia" w:ascii="宋体" w:hAnsi="宋体"/>
                <w:szCs w:val="21"/>
              </w:rPr>
              <w:t xml:space="preserve">项目</w:t>
            </w:r>
            <w:r/>
          </w:p>
        </w:tc>
        <w:tc>
          <w:tcPr>
            <w:tcW w:w="1843" w:type="dxa"/>
            <w:vAlign w:val="center"/>
            <w:textDirection w:val="lrTb"/>
            <w:noWrap w:val="false"/>
          </w:tcPr>
          <w:p>
            <w:pPr>
              <w:ind w:left="0"/>
              <w:jc w:val="center"/>
              <w:rPr>
                <w:rFonts w:ascii="宋体" w:hAnsi="宋体"/>
                <w:szCs w:val="21"/>
              </w:rPr>
            </w:pPr>
            <w:r>
              <w:rPr>
                <w:rFonts w:hint="eastAsia" w:ascii="宋体" w:hAnsi="宋体"/>
                <w:szCs w:val="21"/>
              </w:rPr>
              <w:t xml:space="preserve">采购要求</w:t>
            </w:r>
            <w:r/>
          </w:p>
        </w:tc>
        <w:tc>
          <w:tcPr>
            <w:tcW w:w="1842" w:type="dxa"/>
            <w:vAlign w:val="center"/>
            <w:textDirection w:val="lrTb"/>
            <w:noWrap w:val="false"/>
          </w:tcPr>
          <w:p>
            <w:pPr>
              <w:ind w:left="0"/>
              <w:jc w:val="center"/>
              <w:rPr>
                <w:rFonts w:ascii="宋体" w:hAnsi="宋体"/>
                <w:szCs w:val="21"/>
              </w:rPr>
            </w:pPr>
            <w:r>
              <w:rPr>
                <w:rFonts w:hint="eastAsia" w:ascii="宋体" w:hAnsi="宋体"/>
                <w:szCs w:val="21"/>
              </w:rPr>
              <w:t xml:space="preserve">响应内容</w:t>
            </w:r>
            <w:r/>
          </w:p>
        </w:tc>
        <w:tc>
          <w:tcPr>
            <w:tcW w:w="1701" w:type="dxa"/>
            <w:vAlign w:val="center"/>
            <w:textDirection w:val="lrTb"/>
            <w:noWrap w:val="false"/>
          </w:tcPr>
          <w:p>
            <w:pPr>
              <w:ind w:left="0"/>
              <w:jc w:val="center"/>
              <w:rPr>
                <w:rFonts w:ascii="宋体" w:hAnsi="宋体"/>
                <w:szCs w:val="21"/>
              </w:rPr>
            </w:pPr>
            <w:r>
              <w:rPr>
                <w:rFonts w:hint="eastAsia" w:ascii="宋体" w:hAnsi="宋体"/>
                <w:szCs w:val="21"/>
              </w:rPr>
              <w:t xml:space="preserve">偏离说明</w:t>
            </w:r>
            <w:r/>
          </w:p>
        </w:tc>
        <w:tc>
          <w:tcPr>
            <w:tcW w:w="1985" w:type="dxa"/>
            <w:vAlign w:val="center"/>
            <w:textDirection w:val="lrTb"/>
            <w:noWrap w:val="false"/>
          </w:tcPr>
          <w:p>
            <w:pPr>
              <w:ind w:left="0"/>
              <w:jc w:val="center"/>
              <w:rPr>
                <w:rFonts w:ascii="宋体" w:hAnsi="宋体"/>
                <w:szCs w:val="21"/>
              </w:rPr>
            </w:pPr>
            <w:r>
              <w:rPr>
                <w:rFonts w:hint="eastAsia" w:ascii="宋体" w:hAnsi="宋体"/>
                <w:szCs w:val="21"/>
              </w:rPr>
              <w:t xml:space="preserve">证明材料</w:t>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bl>
    <w:p>
      <w:pPr>
        <w:ind w:left="0" w:firstLine="400"/>
        <w:spacing w:line="360" w:lineRule="auto"/>
        <w:rPr>
          <w:rFonts w:ascii="宋体" w:hAnsi="宋体"/>
          <w:szCs w:val="21"/>
        </w:rPr>
      </w:pPr>
      <w:r>
        <w:rPr>
          <w:rFonts w:hint="eastAsia" w:ascii="宋体" w:hAnsi="宋体"/>
          <w:szCs w:val="21"/>
        </w:rPr>
        <w:t xml:space="preserve">注：供应商应在本表中对照采购文件技术要求逐项对应列出响应内容，并在“偏离说明”项下填写以下内容：优于的，填写“正偏离”；符合的，填写“无偏离”；低于的，填写“负偏离”。</w:t>
      </w:r>
      <w:r/>
    </w:p>
    <w:p>
      <w:pPr>
        <w:ind w:left="0" w:firstLine="400"/>
        <w:spacing w:line="360" w:lineRule="auto"/>
        <w:rPr>
          <w:rFonts w:ascii="宋体" w:hAnsi="宋体"/>
          <w:szCs w:val="21"/>
        </w:rPr>
      </w:pPr>
      <w:r>
        <w:rPr>
          <w:rFonts w:hint="eastAsia" w:ascii="宋体" w:hAnsi="宋体"/>
          <w:szCs w:val="21"/>
        </w:rPr>
        <w:t xml:space="preserve">以上表格内容不够的请自行添加。</w:t>
      </w:r>
      <w:r/>
    </w:p>
    <w:p>
      <w:pPr>
        <w:pStyle w:val="884"/>
        <w:ind w:left="400"/>
      </w:pPr>
      <w:r/>
      <w:r/>
    </w:p>
    <w:p>
      <w:pPr>
        <w:ind w:right="1560"/>
        <w:jc w:val="center"/>
        <w:spacing w:line="360" w:lineRule="auto"/>
        <w:rPr>
          <w:rFonts w:ascii="宋体" w:hAnsi="宋体"/>
          <w:szCs w:val="21"/>
        </w:rPr>
      </w:pPr>
      <w:r>
        <w:rPr>
          <w:rFonts w:ascii="宋体" w:hAnsi="宋体"/>
          <w:szCs w:val="21"/>
        </w:rPr>
      </w:r>
      <w:r/>
    </w:p>
    <w:p>
      <w:pPr>
        <w:ind w:firstLine="4600"/>
        <w:jc w:val="left"/>
        <w:spacing w:line="360" w:lineRule="auto"/>
        <w:rPr>
          <w:rFonts w:ascii="宋体" w:hAnsi="宋体"/>
          <w:szCs w:val="21"/>
        </w:rPr>
      </w:pPr>
      <w:r>
        <w:rPr>
          <w:rFonts w:hint="eastAsia" w:ascii="宋体" w:hAnsi="宋体"/>
          <w:szCs w:val="21"/>
        </w:rPr>
        <w:t xml:space="preserve">供应商</w:t>
      </w:r>
      <w:r>
        <w:rPr>
          <w:rFonts w:hint="eastAsia" w:ascii="宋体" w:hAnsi="宋体" w:cs="宋体"/>
          <w:szCs w:val="21"/>
        </w:rPr>
        <w:t xml:space="preserve">（公章）</w:t>
      </w:r>
      <w:r>
        <w:rPr>
          <w:rFonts w:ascii="宋体" w:hAnsi="宋体"/>
          <w:szCs w:val="21"/>
        </w:rPr>
        <w:t xml:space="preserve">： </w:t>
      </w:r>
      <w:r/>
    </w:p>
    <w:p>
      <w:pPr>
        <w:ind w:firstLine="4600"/>
        <w:jc w:val="left"/>
        <w:spacing w:line="360" w:lineRule="auto"/>
        <w:rPr>
          <w:rFonts w:ascii="宋体" w:hAnsi="宋体"/>
          <w:szCs w:val="21"/>
        </w:rPr>
      </w:pPr>
      <w:r>
        <w:rPr>
          <w:rFonts w:ascii="宋体" w:hAnsi="宋体"/>
          <w:szCs w:val="21"/>
        </w:rPr>
        <w:t xml:space="preserve">法定代表人或代理人（签字或盖章）：</w:t>
      </w:r>
      <w:r/>
    </w:p>
    <w:p>
      <w:pPr>
        <w:ind w:firstLine="4600"/>
        <w:jc w:val="left"/>
        <w:spacing w:line="360" w:lineRule="auto"/>
        <w:rPr>
          <w:rFonts w:ascii="宋体" w:hAnsi="宋体"/>
          <w:b/>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p>
    <w:p>
      <w:pPr>
        <w:pStyle w:val="917"/>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pStyle w:val="859"/>
        <w:ind w:left="0" w:firstLine="0"/>
        <w:spacing w:before="0" w:after="0" w:line="360" w:lineRule="auto"/>
        <w:rPr>
          <w:rFonts w:ascii="宋体" w:hAnsi="宋体"/>
          <w:b/>
          <w:sz w:val="21"/>
          <w:szCs w:val="21"/>
        </w:rPr>
      </w:pPr>
      <w:r>
        <w:rPr>
          <w:rFonts w:hint="eastAsia" w:ascii="宋体" w:hAnsi="宋体"/>
          <w:b/>
          <w:sz w:val="21"/>
          <w:szCs w:val="21"/>
        </w:rPr>
        <w:t xml:space="preserve">附件</w:t>
      </w:r>
      <w:r>
        <w:rPr>
          <w:rFonts w:ascii="宋体" w:hAnsi="宋体"/>
          <w:b/>
          <w:sz w:val="21"/>
          <w:szCs w:val="21"/>
        </w:rPr>
        <w:t xml:space="preserve">7</w:t>
      </w:r>
      <w:r>
        <w:rPr>
          <w:rFonts w:hint="eastAsia" w:ascii="宋体" w:hAnsi="宋体"/>
          <w:b/>
          <w:sz w:val="21"/>
          <w:szCs w:val="21"/>
        </w:rPr>
        <w:t xml:space="preserve">.商务条款响应及偏离表</w:t>
      </w:r>
      <w:r/>
    </w:p>
    <w:p>
      <w:pPr>
        <w:ind w:left="0"/>
        <w:jc w:val="center"/>
        <w:spacing w:line="400" w:lineRule="exact"/>
        <w:rPr>
          <w:rFonts w:ascii="宋体" w:hAnsi="宋体"/>
          <w:b/>
          <w:szCs w:val="21"/>
        </w:rPr>
      </w:pPr>
      <w:r>
        <w:rPr>
          <w:rFonts w:hint="eastAsia" w:ascii="宋体" w:hAnsi="宋体"/>
          <w:b/>
          <w:szCs w:val="21"/>
        </w:rPr>
        <w:t xml:space="preserve">商务条款响应及偏离表</w:t>
      </w:r>
      <w:r/>
    </w:p>
    <w:p>
      <w:pPr>
        <w:pStyle w:val="884"/>
        <w:ind w:left="400"/>
        <w:rPr>
          <w:rFonts w:ascii="宋体" w:hAnsi="宋体"/>
          <w:szCs w:val="21"/>
        </w:rPr>
      </w:pPr>
      <w:r>
        <w:rPr>
          <w:rFonts w:ascii="宋体" w:hAnsi="宋体"/>
          <w:szCs w:val="21"/>
        </w:rPr>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843"/>
        <w:gridCol w:w="1843"/>
        <w:gridCol w:w="1842"/>
        <w:gridCol w:w="1701"/>
        <w:gridCol w:w="1985"/>
      </w:tblGrid>
      <w:tr>
        <w:trPr>
          <w:trHeight w:val="760"/>
        </w:trPr>
        <w:tc>
          <w:tcPr>
            <w:tcW w:w="704" w:type="dxa"/>
            <w:vAlign w:val="center"/>
            <w:textDirection w:val="lrTb"/>
            <w:noWrap w:val="false"/>
          </w:tcPr>
          <w:p>
            <w:pPr>
              <w:ind w:left="0"/>
              <w:jc w:val="center"/>
              <w:rPr>
                <w:rFonts w:ascii="宋体" w:hAnsi="宋体"/>
                <w:szCs w:val="21"/>
              </w:rPr>
            </w:pPr>
            <w:r>
              <w:rPr>
                <w:rFonts w:hint="eastAsia" w:ascii="宋体" w:hAnsi="宋体"/>
                <w:szCs w:val="21"/>
              </w:rPr>
              <w:t xml:space="preserve">序号</w:t>
            </w:r>
            <w:r/>
          </w:p>
        </w:tc>
        <w:tc>
          <w:tcPr>
            <w:tcW w:w="1843" w:type="dxa"/>
            <w:vAlign w:val="center"/>
            <w:textDirection w:val="lrTb"/>
            <w:noWrap w:val="false"/>
          </w:tcPr>
          <w:p>
            <w:pPr>
              <w:ind w:left="0"/>
              <w:jc w:val="center"/>
              <w:rPr>
                <w:rFonts w:ascii="宋体" w:hAnsi="宋体"/>
                <w:szCs w:val="21"/>
              </w:rPr>
            </w:pPr>
            <w:r>
              <w:rPr>
                <w:rFonts w:hint="eastAsia" w:ascii="宋体" w:hAnsi="宋体"/>
                <w:szCs w:val="21"/>
              </w:rPr>
              <w:t xml:space="preserve">项目</w:t>
            </w:r>
            <w:r/>
          </w:p>
        </w:tc>
        <w:tc>
          <w:tcPr>
            <w:tcW w:w="1843" w:type="dxa"/>
            <w:vAlign w:val="center"/>
            <w:textDirection w:val="lrTb"/>
            <w:noWrap w:val="false"/>
          </w:tcPr>
          <w:p>
            <w:pPr>
              <w:ind w:left="0"/>
              <w:jc w:val="center"/>
              <w:rPr>
                <w:rFonts w:ascii="宋体" w:hAnsi="宋体"/>
                <w:szCs w:val="21"/>
              </w:rPr>
            </w:pPr>
            <w:r>
              <w:rPr>
                <w:rFonts w:hint="eastAsia" w:ascii="宋体" w:hAnsi="宋体"/>
                <w:szCs w:val="21"/>
              </w:rPr>
              <w:t xml:space="preserve">采购要求</w:t>
            </w:r>
            <w:r/>
          </w:p>
        </w:tc>
        <w:tc>
          <w:tcPr>
            <w:tcW w:w="1842" w:type="dxa"/>
            <w:vAlign w:val="center"/>
            <w:textDirection w:val="lrTb"/>
            <w:noWrap w:val="false"/>
          </w:tcPr>
          <w:p>
            <w:pPr>
              <w:ind w:left="0"/>
              <w:jc w:val="center"/>
              <w:rPr>
                <w:rFonts w:ascii="宋体" w:hAnsi="宋体"/>
                <w:szCs w:val="21"/>
              </w:rPr>
            </w:pPr>
            <w:r>
              <w:rPr>
                <w:rFonts w:hint="eastAsia" w:ascii="宋体" w:hAnsi="宋体"/>
                <w:szCs w:val="21"/>
              </w:rPr>
              <w:t xml:space="preserve">响应内容</w:t>
            </w:r>
            <w:r/>
          </w:p>
        </w:tc>
        <w:tc>
          <w:tcPr>
            <w:tcW w:w="1701" w:type="dxa"/>
            <w:vAlign w:val="center"/>
            <w:textDirection w:val="lrTb"/>
            <w:noWrap w:val="false"/>
          </w:tcPr>
          <w:p>
            <w:pPr>
              <w:ind w:left="0"/>
              <w:jc w:val="center"/>
              <w:rPr>
                <w:rFonts w:ascii="宋体" w:hAnsi="宋体"/>
                <w:szCs w:val="21"/>
              </w:rPr>
            </w:pPr>
            <w:r>
              <w:rPr>
                <w:rFonts w:hint="eastAsia" w:ascii="宋体" w:hAnsi="宋体"/>
                <w:szCs w:val="21"/>
              </w:rPr>
              <w:t xml:space="preserve">偏离说明</w:t>
            </w:r>
            <w:r/>
          </w:p>
        </w:tc>
        <w:tc>
          <w:tcPr>
            <w:tcW w:w="1985" w:type="dxa"/>
            <w:vAlign w:val="center"/>
            <w:textDirection w:val="lrTb"/>
            <w:noWrap w:val="false"/>
          </w:tcPr>
          <w:p>
            <w:pPr>
              <w:ind w:left="0"/>
              <w:jc w:val="center"/>
              <w:rPr>
                <w:rFonts w:ascii="宋体" w:hAnsi="宋体"/>
                <w:szCs w:val="21"/>
              </w:rPr>
            </w:pPr>
            <w:r>
              <w:rPr>
                <w:rFonts w:hint="eastAsia" w:ascii="宋体" w:hAnsi="宋体"/>
                <w:szCs w:val="21"/>
              </w:rPr>
              <w:t xml:space="preserve">证明材料</w:t>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bl>
    <w:p>
      <w:pPr>
        <w:ind w:left="0" w:firstLine="400"/>
        <w:spacing w:line="360" w:lineRule="auto"/>
        <w:rPr>
          <w:rFonts w:ascii="宋体" w:hAnsi="宋体"/>
          <w:szCs w:val="21"/>
        </w:rPr>
      </w:pPr>
      <w:r>
        <w:rPr>
          <w:rFonts w:hint="eastAsia" w:ascii="宋体" w:hAnsi="宋体"/>
          <w:szCs w:val="21"/>
        </w:rPr>
        <w:t xml:space="preserve">注：供应商应在本表中对照采购文件技术要求逐项对应列出响应内容，并在“偏离说明”项下填写以下内容：优于的，填写“正偏离”；符合的，填写“无偏离”；低于的，填写“负偏离”。</w:t>
      </w:r>
      <w:r/>
    </w:p>
    <w:p>
      <w:pPr>
        <w:ind w:left="0" w:firstLine="400"/>
        <w:spacing w:line="360" w:lineRule="auto"/>
        <w:rPr>
          <w:rFonts w:ascii="宋体" w:hAnsi="宋体"/>
          <w:szCs w:val="21"/>
        </w:rPr>
      </w:pPr>
      <w:r>
        <w:rPr>
          <w:rFonts w:hint="eastAsia" w:ascii="宋体" w:hAnsi="宋体"/>
          <w:szCs w:val="21"/>
        </w:rPr>
        <w:t xml:space="preserve">以上表格内容不够的请自行添加。</w:t>
      </w:r>
      <w:r/>
    </w:p>
    <w:p>
      <w:pPr>
        <w:pStyle w:val="884"/>
        <w:ind w:left="400"/>
      </w:pPr>
      <w:r/>
      <w:r/>
    </w:p>
    <w:p>
      <w:pPr>
        <w:ind w:right="1560"/>
        <w:jc w:val="center"/>
        <w:spacing w:line="360" w:lineRule="auto"/>
        <w:rPr>
          <w:rFonts w:ascii="宋体" w:hAnsi="宋体"/>
          <w:szCs w:val="21"/>
        </w:rPr>
      </w:pPr>
      <w:r>
        <w:rPr>
          <w:rFonts w:ascii="宋体" w:hAnsi="宋体"/>
          <w:szCs w:val="21"/>
        </w:rPr>
      </w:r>
      <w:r/>
    </w:p>
    <w:p>
      <w:pPr>
        <w:ind w:firstLine="4600"/>
        <w:jc w:val="left"/>
        <w:spacing w:line="360" w:lineRule="auto"/>
        <w:rPr>
          <w:rFonts w:ascii="宋体" w:hAnsi="宋体"/>
          <w:szCs w:val="21"/>
        </w:rPr>
      </w:pPr>
      <w:r>
        <w:rPr>
          <w:rFonts w:hint="eastAsia" w:ascii="宋体" w:hAnsi="宋体"/>
          <w:szCs w:val="21"/>
        </w:rPr>
        <w:t xml:space="preserve">供应商</w:t>
      </w:r>
      <w:r>
        <w:rPr>
          <w:rFonts w:hint="eastAsia" w:ascii="宋体" w:hAnsi="宋体" w:cs="宋体"/>
          <w:szCs w:val="21"/>
        </w:rPr>
        <w:t xml:space="preserve">（公章）</w:t>
      </w:r>
      <w:r>
        <w:rPr>
          <w:rFonts w:ascii="宋体" w:hAnsi="宋体"/>
          <w:szCs w:val="21"/>
        </w:rPr>
        <w:t xml:space="preserve">： </w:t>
      </w:r>
      <w:r/>
    </w:p>
    <w:p>
      <w:pPr>
        <w:ind w:firstLine="4600"/>
        <w:jc w:val="left"/>
        <w:spacing w:line="360" w:lineRule="auto"/>
        <w:rPr>
          <w:rFonts w:ascii="宋体" w:hAnsi="宋体"/>
          <w:szCs w:val="21"/>
        </w:rPr>
      </w:pPr>
      <w:r>
        <w:rPr>
          <w:rFonts w:ascii="宋体" w:hAnsi="宋体"/>
          <w:szCs w:val="21"/>
        </w:rPr>
        <w:t xml:space="preserve">法定代表人或代理人（签字或盖章）：</w:t>
      </w:r>
      <w:r/>
    </w:p>
    <w:p>
      <w:pPr>
        <w:ind w:firstLine="4600"/>
        <w:jc w:val="left"/>
        <w:spacing w:line="360" w:lineRule="auto"/>
        <w:rPr>
          <w:rFonts w:ascii="宋体" w:hAnsi="宋体"/>
          <w:b/>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p>
    <w:p>
      <w:pPr>
        <w:ind w:left="0"/>
        <w:jc w:val="left"/>
        <w:rPr>
          <w:rFonts w:ascii="宋体" w:hAnsi="宋体"/>
          <w:sz w:val="21"/>
        </w:rPr>
      </w:pPr>
      <w:r>
        <w:rPr>
          <w:rFonts w:hint="eastAsia" w:ascii="宋体" w:hAnsi="宋体"/>
          <w:sz w:val="21"/>
        </w:rPr>
        <w:t xml:space="preserve"> </w:t>
      </w:r>
      <w:r/>
    </w:p>
    <w:p>
      <w:pPr>
        <w:pStyle w:val="917"/>
        <w:ind w:left="0"/>
        <w:rPr>
          <w:rFonts w:hAnsi="宋体"/>
          <w:color w:val="000000"/>
          <w:szCs w:val="21"/>
        </w:rPr>
      </w:pPr>
      <w:r>
        <w:rPr>
          <w:rFonts w:hAnsi="宋体"/>
          <w:color w:val="000000"/>
          <w:szCs w:val="21"/>
        </w:rPr>
      </w:r>
      <w:r/>
    </w:p>
    <w:p>
      <w:pPr>
        <w:pStyle w:val="917"/>
        <w:ind w:left="0"/>
        <w:rPr>
          <w:rFonts w:hAnsi="宋体"/>
          <w:color w:val="000000"/>
          <w:szCs w:val="21"/>
        </w:rPr>
      </w:pPr>
      <w:r>
        <w:rPr>
          <w:rFonts w:hAnsi="宋体"/>
          <w:color w:val="000000"/>
          <w:szCs w:val="21"/>
        </w:rPr>
      </w:r>
      <w:r/>
    </w:p>
    <w:p>
      <w:pPr>
        <w:pStyle w:val="917"/>
        <w:ind w:left="0"/>
        <w:rPr>
          <w:rFonts w:hAnsi="宋体"/>
          <w:color w:val="000000"/>
          <w:szCs w:val="21"/>
        </w:rPr>
      </w:pPr>
      <w:r>
        <w:rPr>
          <w:rFonts w:hAnsi="宋体"/>
          <w:color w:val="000000"/>
          <w:szCs w:val="21"/>
        </w:rPr>
      </w:r>
      <w:r/>
    </w:p>
    <w:p>
      <w:pPr>
        <w:pStyle w:val="917"/>
        <w:ind w:left="0"/>
        <w:rPr>
          <w:rFonts w:hAnsi="宋体"/>
          <w:color w:val="000000"/>
          <w:szCs w:val="21"/>
        </w:rPr>
      </w:pPr>
      <w:r>
        <w:rPr>
          <w:rFonts w:hAnsi="宋体"/>
          <w:color w:val="000000"/>
          <w:szCs w:val="21"/>
        </w:rPr>
      </w:r>
      <w:r/>
    </w:p>
    <w:p>
      <w:pPr>
        <w:pStyle w:val="917"/>
        <w:ind w:left="0"/>
        <w:rPr>
          <w:rFonts w:hAnsi="宋体"/>
          <w:color w:val="000000"/>
          <w:szCs w:val="21"/>
        </w:rPr>
      </w:pPr>
      <w:r>
        <w:rPr>
          <w:rFonts w:hAnsi="宋体"/>
          <w:color w:val="000000"/>
          <w:szCs w:val="21"/>
        </w:rPr>
      </w:r>
      <w:r/>
    </w:p>
    <w:p>
      <w:pPr>
        <w:ind w:left="0"/>
      </w:pPr>
      <w:r/>
      <w:r/>
    </w:p>
    <w:p>
      <w:pPr>
        <w:pStyle w:val="917"/>
        <w:ind w:left="0" w:firstLine="422"/>
        <w:rPr>
          <w:rFonts w:ascii="宋体" w:hAnsi="宋体"/>
          <w:b/>
          <w:szCs w:val="21"/>
        </w:rPr>
      </w:pPr>
      <w:r/>
      <w:bookmarkStart w:id="68" w:name="_Toc19621"/>
      <w:r/>
      <w:bookmarkStart w:id="69" w:name="_Toc21574"/>
      <w:r/>
      <w:bookmarkEnd w:id="66"/>
      <w:r/>
      <w:bookmarkEnd w:id="67"/>
      <w:r/>
      <w:r/>
    </w:p>
    <w:p>
      <w:pPr>
        <w:pStyle w:val="859"/>
        <w:ind w:left="0" w:firstLine="0"/>
        <w:spacing w:before="0" w:after="0" w:line="360" w:lineRule="auto"/>
        <w:rPr>
          <w:rFonts w:ascii="宋体" w:hAnsi="宋体"/>
          <w:b/>
          <w:sz w:val="21"/>
          <w:szCs w:val="21"/>
        </w:rPr>
      </w:pPr>
      <w:r/>
      <w:bookmarkStart w:id="70" w:name="_Toc65593819"/>
      <w:r/>
      <w:bookmarkStart w:id="71" w:name="_Toc74050550"/>
      <w:r/>
      <w:bookmarkEnd w:id="68"/>
      <w:r/>
      <w:bookmarkEnd w:id="69"/>
      <w:r>
        <w:rPr>
          <w:rFonts w:hint="eastAsia"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.中小企业声明函</w:t>
      </w:r>
      <w:bookmarkEnd w:id="70"/>
      <w:r/>
      <w:bookmarkEnd w:id="71"/>
      <w:r/>
      <w:r/>
    </w:p>
    <w:p>
      <w:pPr>
        <w:pStyle w:val="876"/>
        <w:ind w:firstLine="0"/>
        <w:spacing w:line="360" w:lineRule="auto"/>
      </w:pPr>
      <w:r/>
      <w:r/>
    </w:p>
    <w:p>
      <w:pPr>
        <w:ind w:left="0"/>
        <w:jc w:val="center"/>
        <w:spacing w:line="480" w:lineRule="exact"/>
        <w:rPr>
          <w:rFonts w:ascii="宋体" w:hAnsi="宋体"/>
          <w:b/>
          <w:szCs w:val="21"/>
        </w:rPr>
      </w:pPr>
      <w:r>
        <w:rPr>
          <w:rFonts w:hint="eastAsia" w:ascii="宋体" w:hAnsi="宋体"/>
          <w:b/>
          <w:szCs w:val="21"/>
        </w:rPr>
        <w:t xml:space="preserve">中小企业声明函（货物）</w:t>
      </w:r>
      <w:r/>
    </w:p>
    <w:p>
      <w:pPr>
        <w:pStyle w:val="884"/>
        <w:ind w:left="400"/>
      </w:pPr>
      <w:r/>
      <w:r/>
    </w:p>
    <w:p>
      <w:pPr>
        <w:ind w:left="0"/>
        <w:spacing w:line="360" w:lineRule="auto"/>
        <w:rPr>
          <w:rFonts w:ascii="宋体" w:hAnsi="宋体"/>
          <w:szCs w:val="21"/>
        </w:rPr>
      </w:pPr>
      <w:r>
        <w:rPr>
          <w:rFonts w:hint="eastAsia" w:ascii="宋体" w:hAnsi="宋体"/>
          <w:szCs w:val="21"/>
          <w:u w:val="single"/>
        </w:rPr>
        <w:t xml:space="preserve">苏州市政府集中采购中心：</w:t>
      </w:r>
      <w:r/>
    </w:p>
    <w:p>
      <w:pPr>
        <w:ind w:left="0" w:firstLine="400"/>
        <w:spacing w:line="360" w:lineRule="auto"/>
        <w:rPr>
          <w:rFonts w:ascii="宋体" w:hAnsi="宋体"/>
          <w:szCs w:val="21"/>
        </w:rPr>
      </w:pPr>
      <w:r>
        <w:rPr>
          <w:rFonts w:hint="eastAsia" w:ascii="宋体" w:hAnsi="宋体"/>
          <w:szCs w:val="21"/>
        </w:rPr>
        <w:t xml:space="preserve">本公司（联合体）郑重声明，根据《政府采购促进中小企业发展管理办法》（财库[20</w:t>
      </w:r>
      <w:r>
        <w:rPr>
          <w:rFonts w:ascii="宋体" w:hAnsi="宋体"/>
          <w:szCs w:val="21"/>
        </w:rPr>
        <w:t xml:space="preserve">20</w:t>
      </w:r>
      <w:r>
        <w:rPr>
          <w:rFonts w:hint="eastAsia" w:ascii="宋体" w:hAnsi="宋体"/>
          <w:szCs w:val="21"/>
        </w:rPr>
        <w:t xml:space="preserve">]</w:t>
      </w:r>
      <w:r>
        <w:rPr>
          <w:rFonts w:ascii="宋体" w:hAnsi="宋体"/>
          <w:szCs w:val="21"/>
        </w:rPr>
        <w:t xml:space="preserve">46</w:t>
      </w:r>
      <w:r>
        <w:rPr>
          <w:rFonts w:hint="eastAsia" w:ascii="宋体" w:hAnsi="宋体"/>
          <w:szCs w:val="21"/>
        </w:rPr>
        <w:t xml:space="preserve">号）的规定，本公司（联合体）参加</w:t>
      </w:r>
      <w:r>
        <w:rPr>
          <w:rFonts w:hint="eastAsia" w:ascii="宋体" w:hAnsi="宋体"/>
          <w:b/>
          <w:szCs w:val="21"/>
          <w:u w:val="single"/>
        </w:rPr>
        <w:t xml:space="preserve">苏州市实验小学校</w:t>
      </w:r>
      <w:r>
        <w:rPr>
          <w:rFonts w:hint="eastAsia" w:ascii="宋体" w:hAnsi="宋体"/>
          <w:szCs w:val="21"/>
        </w:rPr>
        <w:t xml:space="preserve">的</w:t>
      </w:r>
      <w:r>
        <w:rPr>
          <w:rFonts w:hint="eastAsia" w:ascii="宋体" w:hAnsi="宋体"/>
          <w:b/>
          <w:szCs w:val="21"/>
          <w:u w:val="single"/>
        </w:rPr>
        <w:t xml:space="preserve">实小电梯更换采购项目</w:t>
      </w:r>
      <w:r>
        <w:rPr>
          <w:rFonts w:hint="eastAsia" w:ascii="宋体" w:hAnsi="宋体"/>
          <w:szCs w:val="21"/>
        </w:rPr>
        <w:t xml:space="preserve">采购活动，提供的货物全部由符合政策要求的中小企业制造。相关企业（含联合体中的中小企业、签订分包意向协议的中小企业）的具体情况如下：</w:t>
      </w:r>
      <w:r/>
    </w:p>
    <w:p>
      <w:pPr>
        <w:ind w:left="0" w:firstLine="400"/>
        <w:spacing w:line="360" w:lineRule="auto"/>
        <w:rPr>
          <w:rFonts w:ascii="宋体" w:hAnsi="宋体"/>
          <w:szCs w:val="21"/>
        </w:rPr>
      </w:pPr>
      <w:r>
        <w:rPr>
          <w:rFonts w:hint="eastAsia" w:ascii="宋体" w:hAnsi="宋体"/>
          <w:szCs w:val="21"/>
        </w:rPr>
        <w:t xml:space="preserve">1、</w:t>
      </w:r>
      <w:r>
        <w:rPr>
          <w:rFonts w:hint="eastAsia" w:ascii="宋体" w:hAnsi="宋体"/>
          <w:szCs w:val="21"/>
          <w:u w:val="single"/>
        </w:rPr>
        <w:t xml:space="preserve">（标的名称）</w:t>
      </w:r>
      <w:r>
        <w:rPr>
          <w:rFonts w:hint="eastAsia" w:ascii="宋体" w:hAnsi="宋体"/>
          <w:szCs w:val="21"/>
        </w:rPr>
        <w:t xml:space="preserve">，属于</w:t>
      </w:r>
      <w:r>
        <w:rPr>
          <w:rFonts w:hint="eastAsia" w:ascii="宋体" w:hAnsi="宋体"/>
          <w:b/>
          <w:szCs w:val="21"/>
          <w:u w:val="single"/>
        </w:rPr>
        <w:t xml:space="preserve">工业</w:t>
      </w:r>
      <w:r>
        <w:rPr>
          <w:rFonts w:hint="eastAsia" w:ascii="宋体" w:hAnsi="宋体"/>
          <w:szCs w:val="21"/>
          <w:u w:val="single"/>
        </w:rPr>
        <w:t xml:space="preserve">行业</w:t>
      </w:r>
      <w:r>
        <w:rPr>
          <w:rFonts w:hint="eastAsia" w:ascii="宋体" w:hAnsi="宋体"/>
          <w:szCs w:val="21"/>
        </w:rPr>
        <w:t xml:space="preserve">；制造商为</w:t>
      </w:r>
      <w:r>
        <w:rPr>
          <w:rFonts w:hint="eastAsia" w:ascii="宋体" w:hAnsi="宋体"/>
          <w:szCs w:val="21"/>
          <w:u w:val="single"/>
        </w:rPr>
        <w:t xml:space="preserve">（企业名称）</w:t>
      </w:r>
      <w:r>
        <w:rPr>
          <w:rFonts w:hint="eastAsia" w:ascii="宋体" w:hAnsi="宋体"/>
          <w:szCs w:val="21"/>
        </w:rPr>
        <w:t xml:space="preserve">，从业人员</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w:t>
      </w:r>
      <w:r>
        <w:rPr>
          <w:rFonts w:ascii="宋体" w:hAnsi="宋体"/>
          <w:szCs w:val="21"/>
          <w:vertAlign w:val="superscript"/>
        </w:rPr>
        <w:footnoteReference w:id="2"/>
      </w:r>
      <w:r>
        <w:rPr>
          <w:rFonts w:hint="eastAsia" w:ascii="宋体" w:hAnsi="宋体"/>
          <w:szCs w:val="21"/>
        </w:rPr>
        <w:t xml:space="preserve">，属于</w:t>
      </w:r>
      <w:r>
        <w:rPr>
          <w:rFonts w:hint="eastAsia" w:ascii="宋体" w:hAnsi="宋体"/>
          <w:szCs w:val="21"/>
          <w:u w:val="single"/>
        </w:rPr>
        <w:t xml:space="preserve">（</w:t>
      </w:r>
      <w:r>
        <w:rPr>
          <w:rFonts w:hint="eastAsia" w:ascii="宋体" w:hAnsi="宋体"/>
          <w:sz w:val="21"/>
          <w:szCs w:val="21"/>
          <w:u w:val="single"/>
        </w:rPr>
        <w:t xml:space="preserve">□</w:t>
      </w:r>
      <w:r>
        <w:rPr>
          <w:rFonts w:hint="eastAsia" w:ascii="宋体" w:hAnsi="宋体"/>
          <w:szCs w:val="21"/>
          <w:u w:val="single"/>
        </w:rPr>
        <w:t xml:space="preserve">中型企业、</w:t>
      </w:r>
      <w:r>
        <w:rPr>
          <w:rFonts w:hint="eastAsia" w:ascii="宋体" w:hAnsi="宋体"/>
          <w:sz w:val="21"/>
          <w:szCs w:val="21"/>
          <w:u w:val="single"/>
        </w:rPr>
        <w:t xml:space="preserve">□</w:t>
      </w:r>
      <w:r>
        <w:rPr>
          <w:rFonts w:hint="eastAsia" w:ascii="宋体" w:hAnsi="宋体"/>
          <w:szCs w:val="21"/>
          <w:u w:val="single"/>
        </w:rPr>
        <w:t xml:space="preserve">小型企业、</w:t>
      </w:r>
      <w:r>
        <w:rPr>
          <w:rFonts w:hint="eastAsia" w:ascii="宋体" w:hAnsi="宋体"/>
          <w:sz w:val="21"/>
          <w:szCs w:val="21"/>
          <w:u w:val="single"/>
        </w:rPr>
        <w:t xml:space="preserve">□</w:t>
      </w:r>
      <w:r>
        <w:rPr>
          <w:rFonts w:hint="eastAsia" w:ascii="宋体" w:hAnsi="宋体"/>
          <w:szCs w:val="21"/>
          <w:u w:val="single"/>
        </w:rPr>
        <w:t xml:space="preserve">微型企业）</w:t>
      </w:r>
      <w:r>
        <w:rPr>
          <w:rFonts w:hint="eastAsia" w:ascii="宋体" w:hAnsi="宋体"/>
          <w:szCs w:val="21"/>
        </w:rPr>
        <w:t xml:space="preserve">；</w:t>
      </w:r>
      <w:r/>
    </w:p>
    <w:p>
      <w:pPr>
        <w:ind w:left="0" w:firstLine="400"/>
        <w:spacing w:line="360" w:lineRule="auto"/>
        <w:rPr>
          <w:rFonts w:ascii="宋体" w:hAnsi="宋体"/>
          <w:szCs w:val="21"/>
        </w:rPr>
      </w:pPr>
      <w:r>
        <w:rPr>
          <w:rFonts w:hint="eastAsia" w:ascii="宋体" w:hAnsi="宋体"/>
          <w:szCs w:val="21"/>
        </w:rPr>
        <w:t xml:space="preserve">2、</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b/>
          <w:szCs w:val="21"/>
          <w:u w:val="single"/>
        </w:rPr>
        <w:t xml:space="preserve">工业</w:t>
      </w:r>
      <w:r>
        <w:rPr>
          <w:rFonts w:hint="eastAsia" w:ascii="宋体" w:hAnsi="宋体" w:cs="宋体"/>
          <w:szCs w:val="21"/>
          <w:u w:val="single"/>
          <w:lang w:val="zh-CN"/>
        </w:rPr>
        <w:t xml:space="preserve">行业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w:t>
      </w:r>
      <w:r>
        <w:rPr>
          <w:rFonts w:hint="eastAsia" w:ascii="宋体" w:hAnsi="宋体"/>
          <w:szCs w:val="21"/>
        </w:rPr>
        <w:t xml:space="preserve">从业人员</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万元，属于</w:t>
      </w:r>
      <w:r>
        <w:rPr>
          <w:rFonts w:hint="eastAsia" w:ascii="宋体" w:hAnsi="宋体"/>
          <w:szCs w:val="21"/>
          <w:u w:val="single"/>
        </w:rPr>
        <w:t xml:space="preserve">（</w:t>
      </w:r>
      <w:r>
        <w:rPr>
          <w:rFonts w:hint="eastAsia" w:ascii="宋体" w:hAnsi="宋体"/>
          <w:sz w:val="21"/>
          <w:szCs w:val="21"/>
          <w:u w:val="single"/>
        </w:rPr>
        <w:t xml:space="preserve">□</w:t>
      </w:r>
      <w:r>
        <w:rPr>
          <w:rFonts w:hint="eastAsia" w:ascii="宋体" w:hAnsi="宋体"/>
          <w:szCs w:val="21"/>
          <w:u w:val="single"/>
        </w:rPr>
        <w:t xml:space="preserve">中型企业、</w:t>
      </w:r>
      <w:r>
        <w:rPr>
          <w:rFonts w:hint="eastAsia" w:ascii="宋体" w:hAnsi="宋体"/>
          <w:sz w:val="21"/>
          <w:szCs w:val="21"/>
          <w:u w:val="single"/>
        </w:rPr>
        <w:t xml:space="preserve">□</w:t>
      </w:r>
      <w:r>
        <w:rPr>
          <w:rFonts w:hint="eastAsia" w:ascii="宋体" w:hAnsi="宋体"/>
          <w:szCs w:val="21"/>
          <w:u w:val="single"/>
        </w:rPr>
        <w:t xml:space="preserve">小型企业、</w:t>
      </w:r>
      <w:r>
        <w:rPr>
          <w:rFonts w:hint="eastAsia" w:ascii="宋体" w:hAnsi="宋体"/>
          <w:sz w:val="21"/>
          <w:szCs w:val="21"/>
          <w:u w:val="single"/>
        </w:rPr>
        <w:t xml:space="preserve">□</w:t>
      </w:r>
      <w:r>
        <w:rPr>
          <w:rFonts w:hint="eastAsia" w:ascii="宋体" w:hAnsi="宋体"/>
          <w:szCs w:val="21"/>
          <w:u w:val="single"/>
        </w:rPr>
        <w:t xml:space="preserve">微型企业）</w:t>
      </w:r>
      <w:r>
        <w:rPr>
          <w:rFonts w:hint="eastAsia" w:ascii="宋体" w:hAnsi="宋体"/>
          <w:szCs w:val="21"/>
        </w:rPr>
        <w:t xml:space="preserve">；</w:t>
      </w:r>
      <w:r/>
    </w:p>
    <w:p>
      <w:pPr>
        <w:ind w:left="0" w:firstLine="400"/>
        <w:spacing w:line="360" w:lineRule="auto"/>
        <w:rPr>
          <w:rFonts w:ascii="宋体" w:hAnsi="宋体"/>
          <w:szCs w:val="21"/>
        </w:rPr>
      </w:pPr>
      <w:r>
        <w:rPr>
          <w:rFonts w:hint="eastAsia" w:ascii="宋体" w:hAnsi="宋体"/>
          <w:szCs w:val="21"/>
        </w:rPr>
        <w:t xml:space="preserve">……</w:t>
      </w:r>
      <w:r/>
    </w:p>
    <w:p>
      <w:pPr>
        <w:ind w:left="0" w:firstLine="400"/>
        <w:spacing w:line="360" w:lineRule="auto"/>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left="0" w:firstLine="400"/>
        <w:spacing w:line="360" w:lineRule="auto"/>
        <w:rPr>
          <w:rFonts w:ascii="宋体" w:hAnsi="宋体"/>
          <w:szCs w:val="21"/>
        </w:rPr>
      </w:pPr>
      <w:r>
        <w:rPr>
          <w:rFonts w:hint="eastAsia" w:ascii="宋体" w:hAnsi="宋体"/>
          <w:szCs w:val="21"/>
        </w:rPr>
        <w:t xml:space="preserve">本企业对上述声明内容的真实性负责。如有虚假，将依法承担相应责任。</w:t>
      </w:r>
      <w:r/>
    </w:p>
    <w:p>
      <w:pPr>
        <w:jc w:val="left"/>
        <w:spacing w:line="480" w:lineRule="exact"/>
        <w:rPr>
          <w:rFonts w:ascii="宋体" w:hAnsi="宋体"/>
          <w:szCs w:val="21"/>
        </w:rPr>
      </w:pPr>
      <w:r>
        <w:rPr>
          <w:rFonts w:ascii="宋体" w:hAnsi="宋体"/>
          <w:szCs w:val="21"/>
        </w:rPr>
      </w:r>
      <w:r/>
    </w:p>
    <w:p>
      <w:pPr>
        <w:pStyle w:val="884"/>
        <w:ind w:left="400"/>
      </w:pPr>
      <w:r/>
      <w:r/>
    </w:p>
    <w:p>
      <w:pPr>
        <w:pStyle w:val="884"/>
        <w:ind w:left="400"/>
      </w:pPr>
      <w:r/>
      <w:r/>
    </w:p>
    <w:p>
      <w:pPr>
        <w:ind w:firstLine="4000"/>
        <w:spacing w:line="360" w:lineRule="auto"/>
        <w:rPr>
          <w:rFonts w:ascii="宋体" w:hAnsi="宋体"/>
          <w:szCs w:val="21"/>
        </w:rPr>
      </w:pPr>
      <w:r>
        <w:rPr>
          <w:rFonts w:hint="eastAsia" w:ascii="宋体" w:hAnsi="宋体" w:cs="宋体"/>
          <w:szCs w:val="21"/>
          <w:lang w:val="zh-CN"/>
        </w:rPr>
        <w:t xml:space="preserve">企业名称（盖章）：</w:t>
      </w:r>
      <w:r/>
    </w:p>
    <w:p>
      <w:pPr>
        <w:ind w:right="2500" w:firstLine="4000"/>
        <w:spacing w:line="360" w:lineRule="auto"/>
        <w:rPr>
          <w:rFonts w:ascii="宋体" w:hAnsi="宋体" w:cs="宋体"/>
          <w:szCs w:val="21"/>
          <w:lang w:val="zh-CN"/>
        </w:rPr>
      </w:pPr>
      <w:r>
        <w:rPr>
          <w:rFonts w:hint="eastAsia" w:ascii="宋体" w:hAnsi="宋体" w:cs="宋体"/>
          <w:szCs w:val="21"/>
          <w:lang w:val="zh-CN"/>
        </w:rPr>
        <w:t xml:space="preserve">日 期：</w:t>
      </w:r>
      <w:r>
        <w:rPr>
          <w:rFonts w:ascii="宋体" w:hAnsi="宋体" w:cs="宋体"/>
          <w:szCs w:val="21"/>
          <w:lang w:val="zh-CN"/>
        </w:rPr>
        <w:t xml:space="preserve"> </w:t>
      </w:r>
      <w:r>
        <w:rPr>
          <w:rFonts w:hint="eastAsia" w:ascii="宋体" w:hAnsi="宋体" w:cs="宋体"/>
          <w:szCs w:val="21"/>
          <w:lang w:val="zh-CN"/>
        </w:rPr>
        <w:t xml:space="preserve">年 </w:t>
      </w:r>
      <w:r>
        <w:rPr>
          <w:rFonts w:ascii="宋体" w:hAnsi="宋体" w:cs="宋体"/>
          <w:szCs w:val="21"/>
          <w:lang w:val="zh-CN"/>
        </w:rPr>
        <w:t xml:space="preserve"> </w:t>
      </w:r>
      <w:r>
        <w:rPr>
          <w:rFonts w:hint="eastAsia" w:ascii="宋体" w:hAnsi="宋体" w:cs="宋体"/>
          <w:szCs w:val="21"/>
          <w:lang w:val="zh-CN"/>
        </w:rPr>
        <w:t xml:space="preserve">月 </w:t>
      </w:r>
      <w:r>
        <w:rPr>
          <w:rFonts w:ascii="宋体" w:hAnsi="宋体" w:cs="宋体"/>
          <w:szCs w:val="21"/>
          <w:lang w:val="zh-CN"/>
        </w:rPr>
        <w:t xml:space="preserve"> </w:t>
      </w:r>
      <w:r>
        <w:rPr>
          <w:rFonts w:hint="eastAsia" w:ascii="宋体" w:hAnsi="宋体" w:cs="宋体"/>
          <w:szCs w:val="21"/>
          <w:lang w:val="zh-CN"/>
        </w:rPr>
        <w:t xml:space="preserve">日</w:t>
      </w:r>
      <w:r/>
    </w:p>
    <w:p>
      <w:pPr>
        <w:ind w:left="0"/>
        <w:spacing w:line="280" w:lineRule="exact"/>
        <w:rPr>
          <w:rFonts w:ascii="宋体" w:hAnsi="宋体"/>
          <w:b/>
        </w:rPr>
      </w:pPr>
      <w:r>
        <w:rPr>
          <w:rFonts w:hint="eastAsia" w:ascii="宋体" w:hAnsi="宋体" w:cs="宋体"/>
          <w:b/>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917"/>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72" w:name="_Toc166155488"/>
      <w:r/>
      <w:bookmarkStart w:id="73" w:name="_Toc159310665"/>
      <w:r>
        <w:rPr>
          <w:rFonts w:hint="eastAsia" w:ascii="宋体" w:hAnsi="宋体" w:cs="宋体"/>
          <w:b/>
          <w:bCs/>
          <w:sz w:val="21"/>
          <w:szCs w:val="21"/>
        </w:rPr>
        <w:t xml:space="preserve">附件</w:t>
      </w:r>
      <w:r>
        <w:rPr>
          <w:rFonts w:ascii="宋体" w:hAnsi="宋体" w:cs="宋体"/>
          <w:b/>
          <w:bCs/>
          <w:sz w:val="21"/>
          <w:szCs w:val="21"/>
        </w:rPr>
        <w:t xml:space="preserve">9</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72"/>
      <w:r/>
      <w:bookmarkEnd w:id="73"/>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4" w:name="_Toc15378"/>
      <w:r/>
      <w:bookmarkStart w:id="75" w:name="_Toc32206"/>
      <w:r/>
      <w:bookmarkStart w:id="76"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4"/>
      <w:r/>
      <w:bookmarkEnd w:id="75"/>
      <w:r/>
      <w:bookmarkEnd w:id="76"/>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25"/>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25"/>
      </w:pPr>
      <w:r/>
      <w:r/>
    </w:p>
    <w:p>
      <w:pPr>
        <w:pStyle w:val="917"/>
        <w:ind w:left="0" w:firstLine="0"/>
        <w:spacing w:after="0"/>
        <w:rPr>
          <w:rFonts w:ascii="宋体" w:hAnsi="宋体"/>
          <w:b/>
          <w:lang w:val="zh-CN"/>
        </w:rPr>
      </w:pPr>
      <w:r>
        <w:rPr>
          <w:rFonts w:ascii="宋体" w:hAnsi="宋体"/>
          <w:b/>
          <w:lang w:val="zh-CN"/>
        </w:rPr>
      </w:r>
      <w:r/>
    </w:p>
    <w:p>
      <w:pPr>
        <w:pStyle w:val="917"/>
        <w:ind w:left="0" w:firstLine="0"/>
        <w:spacing w:after="0"/>
        <w:rPr>
          <w:rFonts w:ascii="宋体" w:hAnsi="宋体"/>
          <w:b/>
          <w:lang w:val="zh-CN"/>
        </w:rPr>
      </w:pPr>
      <w:r>
        <w:rPr>
          <w:rFonts w:ascii="宋体" w:hAnsi="宋体"/>
          <w:b/>
          <w:lang w:val="zh-CN"/>
        </w:rPr>
      </w:r>
      <w:r/>
    </w:p>
    <w:p>
      <w:pPr>
        <w:pStyle w:val="917"/>
        <w:ind w:left="0" w:firstLine="0"/>
        <w:spacing w:after="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17"/>
        <w:ind w:left="0"/>
        <w:spacing w:after="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7"/>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7"/>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7"/>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7"/>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7"/>
        <w:ind w:left="0"/>
        <w:spacing w:after="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7"/>
        <w:ind w:left="0" w:firstLine="422"/>
        <w:spacing w:after="0"/>
        <w:rPr>
          <w:rFonts w:ascii="宋体" w:hAnsi="宋体"/>
          <w:b/>
          <w:lang w:val="zh-CN"/>
        </w:rPr>
      </w:pPr>
      <w:r>
        <w:rPr>
          <w:rFonts w:hint="eastAsia" w:ascii="宋体" w:hAnsi="宋体"/>
          <w:b/>
          <w:lang w:val="zh-CN"/>
        </w:rPr>
        <w:t xml:space="preserve">2.成交单位为残疾人福利性单位的，《残疾人福利性单位声明函》将随成交结果同时公告。</w:t>
      </w:r>
      <w:r/>
    </w:p>
    <w:p>
      <w:pPr>
        <w:pStyle w:val="917"/>
        <w:ind w:left="0" w:firstLine="422"/>
        <w:spacing w:after="0"/>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hint="eastAsia" w:ascii="宋体" w:hAnsi="宋体"/>
          <w:b/>
          <w:sz w:val="21"/>
          <w:szCs w:val="21"/>
        </w:rPr>
        <w:t xml:space="preserve">附件</w:t>
      </w:r>
      <w:r>
        <w:rPr>
          <w:rFonts w:ascii="宋体" w:hAnsi="宋体"/>
          <w:b/>
          <w:sz w:val="21"/>
          <w:szCs w:val="21"/>
        </w:rPr>
        <w:t xml:space="preserve">10</w:t>
      </w:r>
      <w:r>
        <w:rPr>
          <w:rFonts w:hint="eastAsia" w:ascii="宋体" w:hAnsi="宋体"/>
          <w:b/>
          <w:sz w:val="21"/>
          <w:szCs w:val="21"/>
        </w:rPr>
        <w:t xml:space="preserve">.</w:t>
      </w:r>
      <w:r>
        <w:rPr>
          <w:rFonts w:hint="eastAsia" w:ascii="宋体" w:hAnsi="宋体"/>
          <w:b/>
          <w:sz w:val="21"/>
          <w:szCs w:val="21"/>
        </w:rPr>
        <w:t xml:space="preserve">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915"/>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915"/>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3360;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2336;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1312;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9504;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921"/>
          <w:rFonts w:hint="eastAsia"/>
          <w:color w:val="333333"/>
          <w:u w:val="single"/>
        </w:rPr>
        <w:t xml:space="preserve">（产品名称</w:t>
      </w:r>
      <w:r>
        <w:rPr>
          <w:rStyle w:val="921"/>
          <w:rFonts w:hint="eastAsia"/>
          <w:color w:val="333333"/>
          <w:u w:val="single"/>
        </w:rPr>
        <w:t xml:space="preserve">1</w:t>
      </w:r>
      <w:r>
        <w:rPr>
          <w:rStyle w:val="921"/>
          <w:rFonts w:hint="eastAsia"/>
          <w:color w:val="333333"/>
          <w:u w:val="single"/>
        </w:rPr>
        <w:t xml:space="preserve">）</w:t>
      </w:r>
      <w:r>
        <w:rPr>
          <w:rStyle w:val="921"/>
          <w:rFonts w:hint="eastAsia"/>
          <w:color w:val="333333"/>
          <w:vertAlign w:val="superscript"/>
        </w:rPr>
        <w:t xml:space="preserve">1</w:t>
      </w:r>
      <w:r>
        <w:rPr>
          <w:rFonts w:hint="eastAsia"/>
          <w:color w:val="333333"/>
        </w:rPr>
        <w:t xml:space="preserve">，生产厂为</w:t>
      </w:r>
      <w:r>
        <w:rPr>
          <w:rStyle w:val="921"/>
          <w:rFonts w:hint="eastAsia"/>
          <w:color w:val="333333"/>
          <w:u w:val="single"/>
        </w:rPr>
        <w:t xml:space="preserve">（厂名）</w:t>
      </w:r>
      <w:r>
        <w:rPr>
          <w:rStyle w:val="921"/>
          <w:rFonts w:hint="eastAsia"/>
          <w:color w:val="333333"/>
          <w:vertAlign w:val="superscript"/>
        </w:rPr>
        <w:t xml:space="preserve">2</w:t>
      </w:r>
      <w:r>
        <w:rPr>
          <w:rFonts w:hint="eastAsia"/>
          <w:color w:val="333333"/>
        </w:rPr>
        <w:t xml:space="preserve">，厂址为</w:t>
      </w:r>
      <w:r>
        <w:rPr>
          <w:rStyle w:val="921"/>
          <w:rFonts w:hint="eastAsia"/>
          <w:color w:val="333333"/>
          <w:u w:val="single"/>
        </w:rPr>
        <w:t xml:space="preserve">（生产厂址）</w:t>
      </w:r>
      <w:r>
        <w:rPr>
          <w:rFonts w:hint="eastAsia"/>
          <w:color w:val="333333"/>
        </w:rPr>
        <w:t xml:space="preserve">。</w:t>
      </w:r>
      <w:r>
        <w:rPr>
          <w:rStyle w:val="921"/>
          <w:rFonts w:hint="eastAsia"/>
          <w:color w:val="333333"/>
          <w:u w:val="single"/>
        </w:rPr>
        <w:t xml:space="preserve">（产品名称</w:t>
      </w:r>
      <w:r>
        <w:rPr>
          <w:rStyle w:val="921"/>
          <w:rFonts w:hint="eastAsia"/>
          <w:color w:val="333333"/>
          <w:u w:val="single"/>
        </w:rPr>
        <w:t xml:space="preserve">1</w:t>
      </w:r>
      <w:r>
        <w:rPr>
          <w:rStyle w:val="921"/>
          <w:rFonts w:hint="eastAsia"/>
          <w:color w:val="333333"/>
          <w:u w:val="single"/>
        </w:rPr>
        <w:t xml:space="preserve">）</w:t>
      </w:r>
      <w:r>
        <w:rPr>
          <w:rFonts w:hint="eastAsia"/>
          <w:color w:val="333333"/>
        </w:rPr>
        <w:t xml:space="preserve">的中国境内生产的组件成本占比≥</w:t>
      </w:r>
      <w:r>
        <w:rPr>
          <w:rStyle w:val="921"/>
          <w:rFonts w:hint="eastAsia"/>
          <w:color w:val="333333"/>
          <w:u w:val="single"/>
        </w:rPr>
        <w:t xml:space="preserve">（规定比例）</w:t>
      </w:r>
      <w:r>
        <w:rPr>
          <w:rStyle w:val="921"/>
          <w:rFonts w:hint="eastAsia"/>
          <w:color w:val="333333"/>
          <w:vertAlign w:val="superscript"/>
        </w:rPr>
        <w:t xml:space="preserve">3</w:t>
      </w:r>
      <w:r>
        <w:rPr>
          <w:rFonts w:hint="eastAsia"/>
          <w:color w:val="333333"/>
        </w:rPr>
        <w:t xml:space="preserve">。</w:t>
      </w:r>
      <w:r>
        <w:rPr>
          <w:rStyle w:val="921"/>
          <w:rFonts w:hint="eastAsia"/>
          <w:color w:val="333333"/>
          <w:u w:val="single"/>
        </w:rPr>
        <w:t xml:space="preserve">（产品名称</w:t>
      </w:r>
      <w:r>
        <w:rPr>
          <w:rStyle w:val="921"/>
          <w:rFonts w:hint="eastAsia"/>
          <w:color w:val="333333"/>
          <w:u w:val="single"/>
        </w:rPr>
        <w:t xml:space="preserve">1</w:t>
      </w:r>
      <w:r>
        <w:rPr>
          <w:rStyle w:val="921"/>
          <w:rFonts w:hint="eastAsia"/>
          <w:color w:val="333333"/>
          <w:u w:val="single"/>
        </w:rPr>
        <w:t xml:space="preserve">）</w:t>
      </w:r>
      <w:r>
        <w:rPr>
          <w:rFonts w:hint="eastAsia"/>
          <w:color w:val="333333"/>
        </w:rPr>
        <w:t xml:space="preserve">的</w:t>
      </w:r>
      <w:r>
        <w:rPr>
          <w:rStyle w:val="921"/>
          <w:rFonts w:hint="eastAsia"/>
          <w:color w:val="333333"/>
          <w:u w:val="single"/>
        </w:rPr>
        <w:t xml:space="preserve">（关键组件）</w:t>
      </w:r>
      <w:r>
        <w:rPr>
          <w:rStyle w:val="921"/>
          <w:rFonts w:hint="eastAsia"/>
          <w:color w:val="333333"/>
          <w:vertAlign w:val="superscript"/>
        </w:rPr>
        <w:t xml:space="preserve">4</w:t>
      </w:r>
      <w:r>
        <w:rPr>
          <w:rFonts w:hint="eastAsia"/>
          <w:color w:val="333333"/>
        </w:rPr>
        <w:t xml:space="preserve">在中国境内生产。</w:t>
      </w:r>
      <w:r>
        <w:rPr>
          <w:rStyle w:val="921"/>
          <w:rFonts w:hint="eastAsia"/>
          <w:color w:val="333333"/>
          <w:u w:val="single"/>
        </w:rPr>
        <w:t xml:space="preserve">（产品名称</w:t>
      </w:r>
      <w:r>
        <w:rPr>
          <w:rStyle w:val="921"/>
          <w:rFonts w:hint="eastAsia"/>
          <w:color w:val="333333"/>
          <w:u w:val="single"/>
        </w:rPr>
        <w:t xml:space="preserve">1</w:t>
      </w:r>
      <w:r>
        <w:rPr>
          <w:rStyle w:val="921"/>
          <w:rFonts w:hint="eastAsia"/>
          <w:color w:val="333333"/>
          <w:u w:val="single"/>
        </w:rPr>
        <w:t xml:space="preserve">）</w:t>
      </w:r>
      <w:r>
        <w:rPr>
          <w:rFonts w:hint="eastAsia"/>
          <w:color w:val="333333"/>
        </w:rPr>
        <w:t xml:space="preserve">的</w:t>
      </w:r>
      <w:r>
        <w:rPr>
          <w:rStyle w:val="921"/>
          <w:rFonts w:hint="eastAsia"/>
          <w:color w:val="333333"/>
          <w:u w:val="single"/>
        </w:rPr>
        <w:t xml:space="preserve">（关键工序）</w:t>
      </w:r>
      <w:r>
        <w:rPr>
          <w:rStyle w:val="921"/>
          <w:rFonts w:hint="eastAsia"/>
          <w:color w:val="333333"/>
          <w:vertAlign w:val="superscript"/>
        </w:rPr>
        <w:t xml:space="preserve">5</w:t>
      </w:r>
      <w:r>
        <w:rPr>
          <w:rFonts w:hint="eastAsia"/>
          <w:color w:val="333333"/>
        </w:rPr>
        <w:t xml:space="preserve">在中国境内完成。</w:t>
      </w:r>
      <w:r/>
    </w:p>
    <w:p>
      <w:pPr>
        <w:pStyle w:val="915"/>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7052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8480;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7456;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6432;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540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438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921"/>
          <w:rFonts w:hint="eastAsia"/>
          <w:color w:val="333333"/>
          <w:u w:val="single"/>
        </w:rPr>
        <w:t xml:space="preserve">（产品名称</w:t>
      </w:r>
      <w:r>
        <w:rPr>
          <w:rStyle w:val="921"/>
          <w:rFonts w:hint="eastAsia"/>
          <w:color w:val="333333"/>
          <w:u w:val="single"/>
        </w:rPr>
        <w:t xml:space="preserve">2</w:t>
      </w:r>
      <w:r>
        <w:rPr>
          <w:rStyle w:val="921"/>
          <w:rFonts w:hint="eastAsia"/>
          <w:color w:val="333333"/>
          <w:u w:val="single"/>
        </w:rPr>
        <w:t xml:space="preserve">）</w:t>
      </w:r>
      <w:r>
        <w:rPr>
          <w:rFonts w:hint="eastAsia"/>
          <w:color w:val="333333"/>
        </w:rPr>
        <w:t xml:space="preserve">，生产厂为</w:t>
      </w:r>
      <w:r>
        <w:rPr>
          <w:rStyle w:val="921"/>
          <w:rFonts w:hint="eastAsia"/>
          <w:color w:val="333333"/>
          <w:u w:val="single"/>
        </w:rPr>
        <w:t xml:space="preserve">（厂名）</w:t>
      </w:r>
      <w:r>
        <w:rPr>
          <w:rFonts w:hint="eastAsia"/>
          <w:color w:val="333333"/>
        </w:rPr>
        <w:t xml:space="preserve">，厂址为</w:t>
      </w:r>
      <w:r>
        <w:rPr>
          <w:rStyle w:val="921"/>
          <w:rFonts w:hint="eastAsia"/>
          <w:color w:val="333333"/>
          <w:u w:val="single"/>
        </w:rPr>
        <w:t xml:space="preserve">（生产厂址）</w:t>
      </w:r>
      <w:r>
        <w:rPr>
          <w:rFonts w:hint="eastAsia"/>
          <w:color w:val="333333"/>
        </w:rPr>
        <w:t xml:space="preserve">。</w:t>
      </w:r>
      <w:r>
        <w:rPr>
          <w:rStyle w:val="921"/>
          <w:rFonts w:hint="eastAsia"/>
          <w:color w:val="333333"/>
          <w:u w:val="single"/>
        </w:rPr>
        <w:t xml:space="preserve">（产品名称</w:t>
      </w:r>
      <w:r>
        <w:rPr>
          <w:rStyle w:val="921"/>
          <w:rFonts w:hint="eastAsia"/>
          <w:color w:val="333333"/>
          <w:u w:val="single"/>
        </w:rPr>
        <w:t xml:space="preserve">2</w:t>
      </w:r>
      <w:r>
        <w:rPr>
          <w:rStyle w:val="921"/>
          <w:rFonts w:hint="eastAsia"/>
          <w:color w:val="333333"/>
          <w:u w:val="single"/>
        </w:rPr>
        <w:t xml:space="preserve">）</w:t>
      </w:r>
      <w:r>
        <w:rPr>
          <w:rFonts w:hint="eastAsia"/>
          <w:color w:val="333333"/>
        </w:rPr>
        <w:t xml:space="preserve">的中国境内生产的组件成本占比≥</w:t>
      </w:r>
      <w:r>
        <w:rPr>
          <w:rStyle w:val="921"/>
          <w:rFonts w:hint="eastAsia"/>
          <w:color w:val="333333"/>
          <w:u w:val="single"/>
        </w:rPr>
        <w:t xml:space="preserve">（规定比例）</w:t>
      </w:r>
      <w:r>
        <w:rPr>
          <w:rFonts w:hint="eastAsia"/>
          <w:color w:val="333333"/>
        </w:rPr>
        <w:t xml:space="preserve">。</w:t>
      </w:r>
      <w:r>
        <w:rPr>
          <w:rStyle w:val="921"/>
          <w:rFonts w:hint="eastAsia"/>
          <w:color w:val="333333"/>
          <w:u w:val="single"/>
        </w:rPr>
        <w:t xml:space="preserve">（产品名称</w:t>
      </w:r>
      <w:r>
        <w:rPr>
          <w:rStyle w:val="921"/>
          <w:rFonts w:hint="eastAsia"/>
          <w:color w:val="333333"/>
          <w:u w:val="single"/>
        </w:rPr>
        <w:t xml:space="preserve">2</w:t>
      </w:r>
      <w:r>
        <w:rPr>
          <w:rStyle w:val="921"/>
          <w:rFonts w:hint="eastAsia"/>
          <w:color w:val="333333"/>
          <w:u w:val="single"/>
        </w:rPr>
        <w:t xml:space="preserve">）</w:t>
      </w:r>
      <w:r>
        <w:rPr>
          <w:rFonts w:hint="eastAsia"/>
          <w:color w:val="333333"/>
        </w:rPr>
        <w:t xml:space="preserve">的</w:t>
      </w:r>
      <w:r>
        <w:rPr>
          <w:rStyle w:val="921"/>
          <w:rFonts w:hint="eastAsia"/>
          <w:color w:val="333333"/>
          <w:u w:val="single"/>
        </w:rPr>
        <w:t xml:space="preserve">（关键组件）</w:t>
      </w:r>
      <w:r>
        <w:rPr>
          <w:rFonts w:hint="eastAsia"/>
          <w:color w:val="333333"/>
        </w:rPr>
        <w:t xml:space="preserve">在中国境内生产。</w:t>
      </w:r>
      <w:r>
        <w:rPr>
          <w:rStyle w:val="921"/>
          <w:rFonts w:hint="eastAsia"/>
          <w:color w:val="333333"/>
          <w:u w:val="single"/>
        </w:rPr>
        <w:t xml:space="preserve">（产品名称</w:t>
      </w:r>
      <w:r>
        <w:rPr>
          <w:rStyle w:val="921"/>
          <w:rFonts w:hint="eastAsia"/>
          <w:color w:val="333333"/>
          <w:u w:val="single"/>
        </w:rPr>
        <w:t xml:space="preserve">2</w:t>
      </w:r>
      <w:r>
        <w:rPr>
          <w:rStyle w:val="921"/>
          <w:rFonts w:hint="eastAsia"/>
          <w:color w:val="333333"/>
          <w:u w:val="single"/>
        </w:rPr>
        <w:t xml:space="preserve">）</w:t>
      </w:r>
      <w:r>
        <w:rPr>
          <w:rFonts w:hint="eastAsia"/>
          <w:color w:val="333333"/>
        </w:rPr>
        <w:t xml:space="preserve">的</w:t>
      </w:r>
      <w:r>
        <w:rPr>
          <w:rStyle w:val="921"/>
          <w:rFonts w:hint="eastAsia"/>
          <w:color w:val="333333"/>
          <w:u w:val="single"/>
        </w:rPr>
        <w:t xml:space="preserve">（关键工序）</w:t>
      </w:r>
      <w:r>
        <w:rPr>
          <w:rFonts w:hint="eastAsia"/>
          <w:color w:val="333333"/>
        </w:rPr>
        <w:t xml:space="preserve">在中国境内完成。</w:t>
      </w:r>
      <w:r/>
    </w:p>
    <w:p>
      <w:pPr>
        <w:pStyle w:val="915"/>
        <w:ind w:firstLine="480"/>
        <w:spacing w:before="30" w:after="30"/>
        <w:shd w:val="clear" w:color="auto" w:fill="ffffff"/>
        <w:rPr>
          <w:color w:val="333333"/>
        </w:rPr>
      </w:pPr>
      <w:r>
        <w:rPr>
          <w:rFonts w:hint="eastAsia"/>
          <w:color w:val="333333"/>
        </w:rPr>
        <w:t xml:space="preserve">……</w:t>
      </w:r>
      <w:r/>
    </w:p>
    <w:p>
      <w:pPr>
        <w:pStyle w:val="915"/>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915"/>
        <w:spacing w:before="30" w:after="30"/>
        <w:shd w:val="clear" w:color="auto" w:fill="ffffff"/>
        <w:rPr>
          <w:color w:val="333333"/>
        </w:rPr>
      </w:pPr>
      <w:r>
        <w:rPr>
          <w:color w:val="333333"/>
        </w:rPr>
      </w:r>
      <w:r/>
    </w:p>
    <w:p>
      <w:pPr>
        <w:pStyle w:val="915"/>
        <w:ind w:right="815"/>
        <w:jc w:val="center"/>
        <w:spacing w:before="30" w:after="30"/>
        <w:shd w:val="clear" w:color="auto" w:fill="ffffff"/>
        <w:rPr>
          <w:color w:val="333333"/>
        </w:rPr>
      </w:pPr>
      <w:r>
        <w:rPr>
          <w:rFonts w:hint="eastAsia"/>
          <w:color w:val="333333"/>
        </w:rPr>
        <w:t xml:space="preserve">公司（单位）名称（盖章）：</w:t>
      </w:r>
      <w:r/>
    </w:p>
    <w:p>
      <w:pPr>
        <w:pStyle w:val="915"/>
        <w:ind w:left="0" w:right="815" w:firstLine="5400"/>
        <w:spacing w:before="0" w:after="0"/>
        <w:shd w:val="clear" w:color="auto" w:fill="ffffff"/>
        <w:rPr>
          <w:color w:val="333333"/>
        </w:rPr>
      </w:pP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915"/>
        <w:jc w:val="right"/>
        <w:spacing w:before="0" w:after="0"/>
        <w:shd w:val="clear" w:color="auto" w:fill="ffffff"/>
        <w:rPr>
          <w:color w:val="333333"/>
        </w:rPr>
      </w:pPr>
      <w:r>
        <w:rPr>
          <w:color w:val="333333"/>
        </w:rPr>
      </w:r>
      <w:r/>
    </w:p>
    <w:p>
      <w:pPr>
        <w:pStyle w:val="915"/>
        <w:jc w:val="right"/>
        <w:spacing w:before="0" w:after="0"/>
        <w:shd w:val="clear" w:color="auto" w:fill="ffffff"/>
        <w:rPr>
          <w:color w:val="333333"/>
        </w:rPr>
      </w:pPr>
      <w:r>
        <w:rPr>
          <w:color w:val="333333"/>
        </w:rPr>
      </w:r>
      <w:r/>
    </w:p>
    <w:p>
      <w:pPr>
        <w:pStyle w:val="915"/>
        <w:jc w:val="right"/>
        <w:spacing w:before="0" w:after="0"/>
        <w:shd w:val="clear" w:color="auto" w:fill="ffffff"/>
        <w:rPr>
          <w:color w:val="333333"/>
        </w:rPr>
      </w:pPr>
      <w:r>
        <w:rPr>
          <w:color w:val="333333"/>
        </w:rPr>
      </w:r>
      <w:r/>
    </w:p>
    <w:p>
      <w:pPr>
        <w:pStyle w:val="915"/>
        <w:jc w:val="right"/>
        <w:spacing w:before="0" w:after="0"/>
        <w:shd w:val="clear" w:color="auto" w:fill="ffffff"/>
        <w:rPr>
          <w:color w:val="333333"/>
        </w:rPr>
      </w:pPr>
      <w:r>
        <w:rPr>
          <w:color w:val="333333"/>
        </w:rPr>
      </w:r>
      <w:r/>
    </w:p>
    <w:p>
      <w:pPr>
        <w:pStyle w:val="915"/>
        <w:ind w:left="0" w:firstLine="0"/>
        <w:spacing w:before="30" w:after="30"/>
        <w:shd w:val="clear" w:color="auto" w:fill="ffffff"/>
        <w:rPr>
          <w:color w:val="333333"/>
        </w:rPr>
      </w:pPr>
      <w:r>
        <w:rPr>
          <w:rFonts w:hint="eastAsia"/>
          <w:color w:val="333333"/>
        </w:rPr>
        <w:t xml:space="preserve">__________________</w:t>
      </w:r>
      <w:r/>
    </w:p>
    <w:p>
      <w:pPr>
        <w:pStyle w:val="915"/>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915"/>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915"/>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915"/>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915"/>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915"/>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r/>
    </w:p>
    <w:p>
      <w:pPr>
        <w:pStyle w:val="917"/>
        <w:ind w:left="0" w:firstLine="0"/>
        <w:spacing w:after="0"/>
        <w:rPr>
          <w:rFonts w:ascii="宋体" w:hAnsi="宋体"/>
          <w:b/>
        </w:rPr>
      </w:pPr>
      <w:r>
        <w:rPr>
          <w:rFonts w:ascii="宋体" w:hAnsi="宋体"/>
          <w:b/>
        </w:rPr>
      </w:r>
      <w:r/>
    </w:p>
    <w:p>
      <w:pPr>
        <w:pStyle w:val="917"/>
        <w:ind w:left="0" w:firstLine="0"/>
        <w:spacing w:after="0"/>
        <w:rPr>
          <w:rFonts w:ascii="宋体" w:hAnsi="宋体"/>
          <w:b/>
        </w:rPr>
      </w:pPr>
      <w:r>
        <w:rPr>
          <w:rFonts w:ascii="宋体" w:hAnsi="宋体"/>
          <w:b/>
        </w:rPr>
      </w:r>
      <w:r/>
    </w:p>
    <w:p>
      <w:pPr>
        <w:pStyle w:val="917"/>
        <w:ind w:left="0" w:firstLine="0"/>
        <w:spacing w:after="0"/>
        <w:rPr>
          <w:rFonts w:ascii="宋体" w:hAnsi="宋体"/>
          <w:b/>
        </w:rPr>
      </w:pPr>
      <w:r>
        <w:rPr>
          <w:rFonts w:ascii="宋体" w:hAnsi="宋体"/>
          <w:b/>
        </w:rPr>
      </w:r>
      <w:r/>
    </w:p>
    <w:p>
      <w:pPr>
        <w:pStyle w:val="917"/>
        <w:ind w:left="0" w:firstLine="0"/>
        <w:spacing w:after="0"/>
        <w:rPr>
          <w:rFonts w:ascii="宋体" w:hAnsi="宋体"/>
          <w:b/>
          <w:lang w:val="zh-CN"/>
        </w:rPr>
      </w:pPr>
      <w:r>
        <w:rPr>
          <w:rFonts w:ascii="宋体" w:hAnsi="宋体"/>
          <w:b/>
          <w:lang w:val="zh-CN"/>
        </w:rPr>
      </w:r>
      <w:r/>
    </w:p>
    <w:p>
      <w:pPr>
        <w:ind w:left="0"/>
        <w:rPr>
          <w:rFonts w:ascii="宋体" w:hAnsi="宋体" w:cs="宋体"/>
          <w:b/>
          <w:bCs/>
          <w:sz w:val="21"/>
          <w:szCs w:val="21"/>
        </w:rPr>
        <w:outlineLvl w:val="0"/>
      </w:pPr>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.关于响应报价合理性的澄清说明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hint="eastAsia" w:ascii="宋体" w:hAnsi="宋体"/>
          <w:b/>
          <w:color w:val="000000" w:themeColor="text1"/>
          <w:sz w:val="21"/>
          <w:szCs w:val="21"/>
        </w:rPr>
        <w:t xml:space="preserve">关于响应报价合理性的澄清说明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hint="eastAsia" w:ascii="宋体" w:hAnsi="宋体"/>
          <w:color w:val="000000" w:themeColor="text1"/>
          <w:sz w:val="21"/>
          <w:szCs w:val="21"/>
        </w:rPr>
        <w:t xml:space="preserve">：</w:t>
      </w:r>
      <w:r/>
    </w:p>
    <w:p>
      <w:pPr>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本公司愿就由贵中心组织实施的编号为</w:t>
      </w:r>
      <w:r>
        <w:rPr>
          <w:rFonts w:hint="eastAsia" w:ascii="宋体" w:hAnsi="宋体"/>
          <w:color w:val="000000" w:themeColor="text1"/>
          <w:sz w:val="21"/>
          <w:szCs w:val="21"/>
          <w:u w:val="single"/>
        </w:rPr>
        <w:t xml:space="preserve">              </w:t>
      </w:r>
      <w:r>
        <w:rPr>
          <w:rFonts w:hint="eastAsia" w:ascii="宋体" w:hAnsi="宋体"/>
          <w:color w:val="000000" w:themeColor="text1"/>
          <w:sz w:val="21"/>
          <w:szCs w:val="21"/>
        </w:rPr>
        <w:t xml:space="preserve">号（项目编号）的采购活动进行响应，对于本公司的响应报价合理性作出说明如下：</w:t>
      </w:r>
      <w:r/>
    </w:p>
    <w:tbl>
      <w:tblPr>
        <w:tblW w:w="99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4"/>
      </w:tblGrid>
      <w:tr>
        <w:trPr>
          <w:trHeight w:val="3940"/>
        </w:trPr>
        <w:tc>
          <w:tcPr>
            <w:tcBorders>
              <w:top w:val="single" w:color="auto" w:sz="4" w:space="0"/>
              <w:left w:val="single" w:color="auto" w:sz="4" w:space="0"/>
              <w:bottom w:val="single" w:color="auto" w:sz="4" w:space="0"/>
              <w:right w:val="single" w:color="auto" w:sz="4" w:space="0"/>
            </w:tcBorders>
            <w:tcW w:w="9924"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供应商应当根据实际情况自拟答复并根据谈判小组关于澄清的要求提供相关证明材料作为附件。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备注：根据采购文件第二章“供应商</w:t>
      </w:r>
      <w:r>
        <w:rPr>
          <w:rFonts w:hint="eastAsia" w:ascii="宋体" w:hAnsi="宋体"/>
          <w:b/>
          <w:color w:val="000000" w:themeColor="text1"/>
          <w:sz w:val="21"/>
          <w:szCs w:val="21"/>
          <w:lang w:val="zh-CN"/>
        </w:rPr>
        <w:t xml:space="preserve">须知”要求，当政府采购评审中出现供应商“响应报价低于全部通过符合性审查供应商</w:t>
      </w:r>
      <w:bookmarkStart w:id="77" w:name="OLE_LINK49"/>
      <w:r/>
      <w:bookmarkStart w:id="78" w:name="OLE_LINK50"/>
      <w:r>
        <w:rPr>
          <w:rFonts w:hint="eastAsia" w:ascii="宋体" w:hAnsi="宋体"/>
          <w:b/>
          <w:color w:val="000000" w:themeColor="text1"/>
          <w:sz w:val="21"/>
          <w:szCs w:val="21"/>
          <w:lang w:val="zh-CN"/>
        </w:rPr>
        <w:t xml:space="preserve">响应报价</w:t>
      </w:r>
      <w:bookmarkEnd w:id="77"/>
      <w:r/>
      <w:bookmarkEnd w:id="78"/>
      <w:r>
        <w:rPr>
          <w:rFonts w:hint="eastAsia" w:ascii="宋体" w:hAnsi="宋体"/>
          <w:b/>
          <w:color w:val="000000" w:themeColor="text1"/>
          <w:sz w:val="21"/>
          <w:szCs w:val="21"/>
          <w:lang w:val="zh-CN"/>
        </w:rPr>
        <w:t xml:space="preserve">平均值50%的”或者“响应报价低于通过符合性审查的次低报价供应商响应报价50%的”或者“响应报价低于采购项目最高限价45%的”或者“</w:t>
      </w:r>
      <w:bookmarkStart w:id="79" w:name="OLE_LINK51"/>
      <w:r>
        <w:rPr>
          <w:rFonts w:hint="eastAsia" w:ascii="宋体" w:hAnsi="宋体"/>
          <w:b/>
          <w:color w:val="000000" w:themeColor="text1"/>
          <w:sz w:val="21"/>
          <w:szCs w:val="21"/>
          <w:lang w:val="zh-CN"/>
        </w:rPr>
        <w:t xml:space="preserve">谈判</w:t>
      </w:r>
      <w:r>
        <w:rPr>
          <w:rFonts w:hint="eastAsia" w:ascii="宋体" w:hAnsi="宋体"/>
          <w:b/>
          <w:color w:val="000000" w:themeColor="text1"/>
          <w:sz w:val="21"/>
          <w:szCs w:val="21"/>
          <w:lang w:val="zh-CN"/>
        </w:rPr>
        <w:t xml:space="preserve">小组</w:t>
      </w:r>
      <w:bookmarkEnd w:id="79"/>
      <w:r>
        <w:rPr>
          <w:rFonts w:hint="eastAsia" w:ascii="宋体" w:hAnsi="宋体"/>
          <w:b/>
          <w:color w:val="000000" w:themeColor="text1"/>
          <w:sz w:val="21"/>
          <w:szCs w:val="21"/>
          <w:lang w:val="zh-CN"/>
        </w:rPr>
        <w:t xml:space="preserve">基于专业判断，认为供应商报价过低，有可能影响产品质量或者不能诚信履约的其他情形”时,</w:t>
      </w:r>
      <w:r>
        <w:rPr>
          <w:rFonts w:hint="eastAsia" w:ascii="宋体" w:hAnsi="宋体"/>
          <w:b/>
          <w:color w:val="000000" w:themeColor="text1"/>
          <w:sz w:val="21"/>
          <w:szCs w:val="21"/>
          <w:lang w:val="zh-CN"/>
        </w:rPr>
        <w:t xml:space="preserve">谈判小组</w:t>
      </w:r>
      <w:r>
        <w:rPr>
          <w:rFonts w:hint="eastAsia" w:ascii="宋体" w:hAnsi="宋体"/>
          <w:b/>
          <w:color w:val="000000" w:themeColor="text1"/>
          <w:sz w:val="21"/>
          <w:szCs w:val="21"/>
          <w:lang w:val="zh-CN"/>
        </w:rPr>
        <w:t xml:space="preserve">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w:t>
      </w:r>
      <w:r>
        <w:rPr>
          <w:rFonts w:hint="eastAsia" w:ascii="宋体" w:hAnsi="宋体"/>
          <w:b/>
          <w:color w:val="000000" w:themeColor="text1"/>
          <w:sz w:val="21"/>
          <w:szCs w:val="21"/>
          <w:lang w:val="zh-CN"/>
        </w:rPr>
        <w:t xml:space="preserve">谈判小组</w:t>
      </w:r>
      <w:r>
        <w:rPr>
          <w:rFonts w:hint="eastAsia" w:ascii="宋体" w:hAnsi="宋体"/>
          <w:b/>
          <w:color w:val="000000" w:themeColor="text1"/>
          <w:sz w:val="21"/>
          <w:szCs w:val="21"/>
          <w:lang w:val="zh-CN"/>
        </w:rPr>
        <w:t xml:space="preserve">应当将其作为无效响应处理。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供应商（盖章）： </w:t>
      </w:r>
      <w:r/>
    </w:p>
    <w:p>
      <w:pPr>
        <w:ind w:firstLine="4830"/>
        <w:jc w:val="left"/>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hint="eastAsia" w:ascii="宋体" w:hAnsi="宋体"/>
          <w:color w:val="000000" w:themeColor="text1"/>
          <w:sz w:val="21"/>
          <w:szCs w:val="21"/>
        </w:rPr>
        <w:t xml:space="preserve">日期：       年      月     日</w:t>
      </w:r>
      <w:r/>
    </w:p>
    <w:p>
      <w:pPr>
        <w:pStyle w:val="917"/>
        <w:ind w:left="0" w:firstLine="0"/>
        <w:spacing w:after="0"/>
        <w:rPr>
          <w:rFonts w:ascii="宋体" w:hAnsi="宋体"/>
          <w:b/>
          <w:lang w:val="zh-CN"/>
        </w:rPr>
      </w:pPr>
      <w:r>
        <w:rPr>
          <w:rFonts w:ascii="宋体" w:hAnsi="宋体"/>
          <w:b/>
          <w:lang w:val="zh-CN"/>
        </w:rPr>
      </w:r>
      <w:r/>
    </w:p>
    <w:p>
      <w:pPr>
        <w:pStyle w:val="859"/>
        <w:ind w:left="0" w:firstLine="0"/>
        <w:jc w:val="center"/>
        <w:rPr>
          <w:b/>
          <w:sz w:val="44"/>
          <w:szCs w:val="44"/>
        </w:rPr>
      </w:pPr>
      <w:r>
        <w:rPr>
          <w:rFonts w:hint="eastAsia"/>
          <w:b/>
          <w:sz w:val="44"/>
          <w:szCs w:val="44"/>
        </w:rPr>
        <w:br w:type="page" w:clear="all"/>
      </w:r>
      <w:bookmarkStart w:id="80" w:name="_Toc166155489"/>
      <w:r>
        <w:rPr>
          <w:rFonts w:hint="eastAsia"/>
          <w:b/>
          <w:sz w:val="44"/>
          <w:szCs w:val="44"/>
        </w:rPr>
        <w:t xml:space="preserve">第四章</w:t>
      </w:r>
      <w:bookmarkStart w:id="81" w:name="招标书"/>
      <w:r/>
      <w:bookmarkEnd w:id="47"/>
      <w:r/>
      <w:bookmarkEnd w:id="48"/>
      <w:r/>
      <w:bookmarkEnd w:id="49"/>
      <w:r/>
      <w:bookmarkEnd w:id="50"/>
      <w:r/>
      <w:bookmarkEnd w:id="81"/>
      <w:r>
        <w:rPr>
          <w:b/>
          <w:sz w:val="44"/>
          <w:szCs w:val="44"/>
        </w:rPr>
        <w:t xml:space="preserve"> </w:t>
      </w:r>
      <w:r>
        <w:rPr>
          <w:rFonts w:hint="eastAsia"/>
          <w:b/>
          <w:sz w:val="44"/>
          <w:szCs w:val="44"/>
        </w:rPr>
        <w:t xml:space="preserve">采购内容</w:t>
      </w:r>
      <w:bookmarkEnd w:id="51"/>
      <w:r/>
      <w:bookmarkEnd w:id="52"/>
      <w:r/>
      <w:bookmarkEnd w:id="80"/>
      <w:r/>
      <w:r/>
    </w:p>
    <w:p>
      <w:pPr>
        <w:ind w:left="0" w:firstLine="420"/>
        <w:spacing w:line="360" w:lineRule="auto"/>
        <w:rPr>
          <w:rFonts w:ascii="宋体" w:hAnsi="宋体" w:cs="宋体"/>
          <w:sz w:val="21"/>
          <w:szCs w:val="21"/>
        </w:rPr>
      </w:pPr>
      <w:r/>
      <w:bookmarkStart w:id="82" w:name="_Toc57376409"/>
      <w:r/>
      <w:bookmarkStart w:id="83" w:name="_Toc12719"/>
      <w:r/>
      <w:bookmarkStart w:id="84" w:name="_Toc5111"/>
      <w:r/>
      <w:bookmarkStart w:id="85" w:name="_Toc68611038"/>
      <w:r/>
      <w:bookmarkStart w:id="86" w:name="_Toc11789"/>
      <w:r/>
      <w:bookmarkStart w:id="87" w:name="_Toc58248883"/>
      <w:r/>
      <w:bookmarkStart w:id="88"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 </w:t>
      </w:r>
      <w:r>
        <w:rPr>
          <w:rFonts w:hint="eastAsia" w:ascii="宋体" w:hAnsi="宋体" w:cs="宋体"/>
          <w:sz w:val="21"/>
          <w:szCs w:val="21"/>
          <w:u w:val="single"/>
        </w:rPr>
        <w:t xml:space="preserve">苏州市实验小学校</w:t>
      </w:r>
      <w:r>
        <w:rPr>
          <w:rFonts w:ascii="宋体" w:hAnsi="宋体" w:cs="宋体"/>
          <w:sz w:val="21"/>
          <w:szCs w:val="21"/>
          <w:u w:val="single"/>
        </w:rPr>
        <w:t xml:space="preserve"> </w:t>
      </w:r>
      <w:r>
        <w:rPr>
          <w:rFonts w:hint="eastAsia" w:ascii="宋体" w:hAnsi="宋体" w:cs="宋体"/>
          <w:sz w:val="21"/>
          <w:szCs w:val="21"/>
        </w:rPr>
        <w:t xml:space="preserve">的委托，就</w:t>
      </w:r>
      <w:r>
        <w:rPr>
          <w:rFonts w:hint="eastAsia" w:ascii="宋体" w:hAnsi="宋体" w:cs="宋体"/>
          <w:sz w:val="21"/>
          <w:szCs w:val="21"/>
          <w:u w:val="single"/>
        </w:rPr>
        <w:t xml:space="preserve"> </w:t>
      </w:r>
      <w:r>
        <w:rPr>
          <w:rFonts w:hint="eastAsia" w:ascii="宋体" w:hAnsi="宋体" w:cs="宋体"/>
          <w:sz w:val="21"/>
          <w:szCs w:val="21"/>
          <w:u w:val="single"/>
        </w:rPr>
        <w:t xml:space="preserve">市实小电梯更换采购项目</w:t>
      </w:r>
      <w:r>
        <w:rPr>
          <w:rFonts w:ascii="宋体" w:hAnsi="宋体" w:cs="宋体"/>
          <w:sz w:val="21"/>
          <w:szCs w:val="21"/>
          <w:u w:val="single"/>
        </w:rPr>
        <w:t xml:space="preserve"> </w:t>
      </w:r>
      <w:r>
        <w:rPr>
          <w:rFonts w:hint="eastAsia" w:ascii="宋体" w:hAnsi="宋体" w:cs="宋体"/>
          <w:sz w:val="21"/>
          <w:szCs w:val="21"/>
        </w:rPr>
        <w:t xml:space="preserve">项目采用竞争性谈判方式进行采购，现欢迎符合相关条件的供应商参加本次谈判采购活动。</w:t>
      </w:r>
      <w:r/>
    </w:p>
    <w:p>
      <w:pPr>
        <w:ind w:left="0" w:firstLine="420"/>
        <w:spacing w:line="360" w:lineRule="auto"/>
        <w:rPr>
          <w:rFonts w:ascii="宋体" w:hAnsi="宋体" w:cs="宋体"/>
          <w:sz w:val="21"/>
          <w:szCs w:val="21"/>
        </w:rPr>
      </w:pPr>
      <w:r>
        <w:rPr>
          <w:rFonts w:hint="eastAsia" w:ascii="宋体" w:hAnsi="宋体" w:cs="宋体"/>
          <w:sz w:val="21"/>
          <w:szCs w:val="21"/>
        </w:rPr>
        <w:t xml:space="preserve">一、</w:t>
      </w:r>
      <w:r>
        <w:rPr>
          <w:rFonts w:hint="eastAsia" w:ascii="宋体" w:hAnsi="宋体" w:cs="宋体"/>
          <w:sz w:val="21"/>
          <w:szCs w:val="21"/>
        </w:rPr>
        <w:t xml:space="preserve">项目编号：</w:t>
      </w:r>
      <w:r>
        <w:rPr>
          <w:rFonts w:ascii="宋体" w:hAnsi="宋体" w:cs="宋体"/>
          <w:sz w:val="21"/>
          <w:szCs w:val="21"/>
        </w:rPr>
        <w:t xml:space="preserve">JSZC-320500-JZCG-T2026-0278</w:t>
      </w:r>
      <w:r/>
    </w:p>
    <w:p>
      <w:pPr>
        <w:ind w:left="0" w:firstLine="420"/>
        <w:spacing w:line="360" w:lineRule="auto"/>
        <w:rPr>
          <w:rFonts w:ascii="宋体" w:hAnsi="宋体" w:cs="宋体"/>
          <w:sz w:val="21"/>
          <w:szCs w:val="21"/>
        </w:rPr>
      </w:pPr>
      <w:r>
        <w:rPr>
          <w:rFonts w:hint="eastAsia" w:ascii="宋体" w:hAnsi="宋体" w:cs="宋体"/>
          <w:sz w:val="21"/>
          <w:szCs w:val="21"/>
        </w:rPr>
        <w:t xml:space="preserve">二、</w:t>
      </w:r>
      <w:r>
        <w:rPr>
          <w:rFonts w:hint="eastAsia" w:ascii="宋体" w:hAnsi="宋体" w:cs="宋体"/>
          <w:sz w:val="21"/>
          <w:szCs w:val="21"/>
        </w:rPr>
        <w:t xml:space="preserve">项目名称：</w:t>
      </w:r>
      <w:r>
        <w:rPr>
          <w:rFonts w:hint="eastAsia" w:ascii="宋体" w:hAnsi="宋体" w:cs="宋体"/>
          <w:sz w:val="21"/>
          <w:szCs w:val="21"/>
        </w:rPr>
        <w:t xml:space="preserve">市实小电梯更换采购项目</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w:t>
      </w:r>
      <w:r>
        <w:rPr>
          <w:rFonts w:hint="eastAsia" w:ascii="宋体" w:hAnsi="宋体" w:cs="宋体"/>
          <w:sz w:val="21"/>
          <w:szCs w:val="21"/>
        </w:rPr>
        <w:t xml:space="preserve">人民币壹佰贰拾贰万元整(￥</w:t>
      </w:r>
      <w:r>
        <w:rPr>
          <w:rFonts w:ascii="宋体" w:hAnsi="宋体" w:cs="宋体"/>
          <w:sz w:val="21"/>
          <w:szCs w:val="21"/>
        </w:rPr>
        <w:t xml:space="preserve">1220000.00</w:t>
      </w:r>
      <w:r>
        <w:rPr>
          <w:rFonts w:hint="eastAsia" w:ascii="宋体" w:hAnsi="宋体" w:cs="宋体"/>
          <w:sz w:val="21"/>
          <w:szCs w:val="21"/>
        </w:rPr>
        <w:t xml:space="preserve">元）</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w:t>
      </w:r>
      <w:r>
        <w:rPr>
          <w:rFonts w:hint="eastAsia" w:ascii="宋体" w:hAnsi="宋体" w:cs="宋体"/>
          <w:sz w:val="21"/>
          <w:szCs w:val="21"/>
        </w:rPr>
        <w:t xml:space="preserve">人民币壹佰贰拾贰万元整(￥</w:t>
      </w:r>
      <w:r>
        <w:rPr>
          <w:rFonts w:ascii="宋体" w:hAnsi="宋体" w:cs="宋体"/>
          <w:sz w:val="21"/>
          <w:szCs w:val="21"/>
        </w:rPr>
        <w:t xml:space="preserve">1220000.00</w:t>
      </w:r>
      <w:r>
        <w:rPr>
          <w:rFonts w:hint="eastAsia" w:ascii="宋体" w:hAnsi="宋体" w:cs="宋体"/>
          <w:sz w:val="21"/>
          <w:szCs w:val="21"/>
        </w:rPr>
        <w:t xml:space="preserve">元）</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w:t>
      </w:r>
      <w:r>
        <w:rPr>
          <w:rFonts w:hint="eastAsia" w:ascii="宋体" w:hAnsi="宋体" w:cs="宋体"/>
          <w:sz w:val="21"/>
          <w:szCs w:val="21"/>
        </w:rPr>
        <w:t xml:space="preserve">在合同签订并生效后 </w:t>
      </w:r>
      <w:r>
        <w:rPr>
          <w:rFonts w:ascii="宋体" w:hAnsi="宋体" w:cs="宋体"/>
          <w:sz w:val="21"/>
          <w:szCs w:val="21"/>
        </w:rPr>
        <w:t xml:space="preserve">40</w:t>
      </w:r>
      <w:r>
        <w:rPr>
          <w:rFonts w:hint="eastAsia" w:ascii="宋体" w:hAnsi="宋体" w:cs="宋体"/>
          <w:sz w:val="21"/>
          <w:szCs w:val="21"/>
        </w:rPr>
        <w:t xml:space="preserve">天内完成供货、安装、调试等。自验收合格之日起，应提供至少</w:t>
      </w:r>
      <w:r>
        <w:rPr>
          <w:rFonts w:ascii="宋体" w:hAnsi="宋体" w:cs="宋体"/>
          <w:sz w:val="21"/>
          <w:szCs w:val="21"/>
        </w:rPr>
        <w:t xml:space="preserve">2</w:t>
      </w:r>
      <w:r>
        <w:rPr>
          <w:rFonts w:hint="eastAsia" w:ascii="宋体" w:hAnsi="宋体" w:cs="宋体"/>
          <w:sz w:val="21"/>
          <w:szCs w:val="21"/>
        </w:rPr>
        <w:t xml:space="preserve">年免费质量保证期。</w:t>
      </w:r>
      <w:bookmarkStart w:id="89" w:name="OLE_LINK26"/>
      <w:r/>
      <w:bookmarkStart w:id="90" w:name="OLE_LINK27"/>
      <w:r>
        <w:rPr>
          <w:rFonts w:hint="eastAsia" w:ascii="宋体" w:hAnsi="宋体" w:cs="宋体"/>
          <w:sz w:val="21"/>
          <w:szCs w:val="21"/>
        </w:rPr>
        <w:t xml:space="preserve">其中，电梯的主要部件和安全保护装置质量保证期限自监督检验合格起不得低于五年。</w:t>
      </w:r>
      <w:bookmarkEnd w:id="89"/>
      <w:bookmarkEnd w:id="90"/>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420"/>
        <w:spacing w:line="360" w:lineRule="auto"/>
        <w:rPr>
          <w:rFonts w:ascii="宋体" w:hAnsi="宋体" w:cs="宋体"/>
          <w:sz w:val="21"/>
          <w:szCs w:val="21"/>
        </w:rPr>
      </w:pPr>
      <w:r>
        <w:rPr>
          <w:rFonts w:hint="eastAsia" w:ascii="宋体" w:hAnsi="宋体" w:cs="宋体"/>
          <w:sz w:val="21"/>
          <w:szCs w:val="21"/>
        </w:rPr>
        <w:t xml:space="preserve">（一）项目概况</w:t>
      </w:r>
      <w:r/>
    </w:p>
    <w:p>
      <w:pPr>
        <w:ind w:left="0" w:firstLine="420"/>
        <w:spacing w:line="360" w:lineRule="auto"/>
        <w:rPr>
          <w:rFonts w:ascii="宋体" w:hAnsi="宋体" w:cs="宋体"/>
          <w:sz w:val="21"/>
          <w:szCs w:val="21"/>
        </w:rPr>
      </w:pPr>
      <w:r>
        <w:rPr>
          <w:rFonts w:hint="eastAsia" w:ascii="宋体" w:hAnsi="宋体" w:cs="宋体"/>
          <w:sz w:val="21"/>
          <w:szCs w:val="21"/>
        </w:rPr>
        <w:t xml:space="preserve">苏州市实验小学校</w:t>
      </w:r>
      <w:r>
        <w:rPr>
          <w:rFonts w:ascii="宋体" w:hAnsi="宋体" w:cs="宋体"/>
          <w:sz w:val="21"/>
          <w:szCs w:val="21"/>
        </w:rPr>
        <w:t xml:space="preserve">现有五部</w:t>
      </w:r>
      <w:r>
        <w:rPr>
          <w:rFonts w:hint="eastAsia" w:ascii="宋体" w:hAnsi="宋体" w:cs="宋体"/>
          <w:sz w:val="21"/>
          <w:szCs w:val="21"/>
        </w:rPr>
        <w:t xml:space="preserve">电</w:t>
      </w:r>
      <w:r>
        <w:rPr>
          <w:rFonts w:ascii="宋体" w:hAnsi="宋体" w:cs="宋体"/>
          <w:sz w:val="21"/>
          <w:szCs w:val="21"/>
        </w:rPr>
        <w:t xml:space="preserve">梯</w:t>
      </w:r>
      <w:r>
        <w:rPr>
          <w:rFonts w:hint="eastAsia" w:ascii="宋体" w:hAnsi="宋体" w:cs="宋体"/>
          <w:sz w:val="21"/>
          <w:szCs w:val="21"/>
        </w:rPr>
        <w:t xml:space="preserve">是2009年新校建设时安装并投入使用，运行至今已有17年，分别位于A1区3部，A2区1部，C区1部。五部电梯</w:t>
      </w:r>
      <w:r>
        <w:rPr>
          <w:rFonts w:ascii="宋体" w:hAnsi="宋体" w:cs="宋体"/>
          <w:sz w:val="21"/>
          <w:szCs w:val="21"/>
        </w:rPr>
        <w:t xml:space="preserve">随着使用年限增加，设备出现明显老化迹象，主要表现为运行噪音增大、部件磨损严重、故障率有所上升。同时，现有电梯的技术标准已相对落后，部分</w:t>
      </w:r>
      <w:r>
        <w:rPr>
          <w:rFonts w:hint="eastAsia" w:ascii="宋体" w:hAnsi="宋体" w:cs="宋体"/>
          <w:sz w:val="21"/>
          <w:szCs w:val="21"/>
        </w:rPr>
        <w:t xml:space="preserve">标准</w:t>
      </w:r>
      <w:r>
        <w:rPr>
          <w:rFonts w:ascii="宋体" w:hAnsi="宋体" w:cs="宋体"/>
          <w:sz w:val="21"/>
          <w:szCs w:val="21"/>
        </w:rPr>
        <w:t xml:space="preserve">不符合当前最新的安全规范要求</w:t>
      </w:r>
      <w:r>
        <w:rPr>
          <w:rFonts w:hint="eastAsia" w:ascii="宋体" w:hAnsi="宋体" w:cs="宋体"/>
          <w:sz w:val="21"/>
          <w:szCs w:val="21"/>
        </w:rPr>
        <w:t xml:space="preserve">，</w:t>
      </w:r>
      <w:r>
        <w:rPr>
          <w:rFonts w:ascii="宋体" w:hAnsi="宋体" w:cs="宋体"/>
          <w:sz w:val="21"/>
          <w:szCs w:val="21"/>
        </w:rPr>
        <w:t xml:space="preserve">存在一定的安全隐患。为保障师生安全，提升校园环境品质，并降低长期运营维护负担，</w:t>
      </w:r>
      <w:r>
        <w:rPr>
          <w:rFonts w:hint="eastAsia" w:ascii="宋体" w:hAnsi="宋体" w:cs="宋体"/>
          <w:sz w:val="21"/>
          <w:szCs w:val="21"/>
        </w:rPr>
        <w:t xml:space="preserve">学校计划</w:t>
      </w:r>
      <w:r>
        <w:rPr>
          <w:rFonts w:ascii="宋体" w:hAnsi="宋体" w:cs="宋体"/>
          <w:sz w:val="21"/>
          <w:szCs w:val="21"/>
        </w:rPr>
        <w:t xml:space="preserve">对这五部</w:t>
      </w:r>
      <w:r>
        <w:rPr>
          <w:rFonts w:hint="eastAsia" w:ascii="宋体" w:hAnsi="宋体" w:cs="宋体"/>
          <w:sz w:val="21"/>
          <w:szCs w:val="21"/>
        </w:rPr>
        <w:t xml:space="preserve">电</w:t>
      </w:r>
      <w:r>
        <w:rPr>
          <w:rFonts w:ascii="宋体" w:hAnsi="宋体" w:cs="宋体"/>
          <w:sz w:val="21"/>
          <w:szCs w:val="21"/>
        </w:rPr>
        <w:t xml:space="preserve">梯进行整体更换</w:t>
      </w:r>
      <w:r>
        <w:rPr>
          <w:rFonts w:hint="eastAsia" w:ascii="宋体" w:hAnsi="宋体" w:cs="宋体"/>
          <w:sz w:val="21"/>
          <w:szCs w:val="21"/>
        </w:rPr>
        <w:t xml:space="preserve">。</w:t>
      </w:r>
      <w:r>
        <w:rPr>
          <w:rFonts w:ascii="宋体" w:hAnsi="宋体" w:cs="宋体"/>
          <w:sz w:val="21"/>
          <w:szCs w:val="21"/>
        </w:rPr>
        <w:t xml:space="preserve">项目核心内容为拆除现有五部老旧</w:t>
      </w:r>
      <w:r>
        <w:rPr>
          <w:rFonts w:hint="eastAsia" w:ascii="宋体" w:hAnsi="宋体" w:cs="宋体"/>
          <w:sz w:val="21"/>
          <w:szCs w:val="21"/>
        </w:rPr>
        <w:t xml:space="preserve">电</w:t>
      </w:r>
      <w:r>
        <w:rPr>
          <w:rFonts w:ascii="宋体" w:hAnsi="宋体" w:cs="宋体"/>
          <w:sz w:val="21"/>
          <w:szCs w:val="21"/>
        </w:rPr>
        <w:t xml:space="preserve">梯，并安装五部符合最新安全标准、技术先进、运行平稳</w:t>
      </w:r>
      <w:r>
        <w:rPr>
          <w:rFonts w:hint="eastAsia" w:ascii="宋体" w:hAnsi="宋体" w:cs="宋体"/>
          <w:sz w:val="21"/>
          <w:szCs w:val="21"/>
        </w:rPr>
        <w:t xml:space="preserve">的</w:t>
      </w:r>
      <w:r>
        <w:rPr>
          <w:rFonts w:ascii="宋体" w:hAnsi="宋体" w:cs="宋体"/>
          <w:sz w:val="21"/>
          <w:szCs w:val="21"/>
        </w:rPr>
        <w:t xml:space="preserve">新</w:t>
      </w:r>
      <w:r>
        <w:rPr>
          <w:rFonts w:hint="eastAsia" w:ascii="宋体" w:hAnsi="宋体" w:cs="宋体"/>
          <w:sz w:val="21"/>
          <w:szCs w:val="21"/>
        </w:rPr>
        <w:t xml:space="preserve">电</w:t>
      </w:r>
      <w:r>
        <w:rPr>
          <w:rFonts w:ascii="宋体" w:hAnsi="宋体" w:cs="宋体"/>
          <w:sz w:val="21"/>
          <w:szCs w:val="21"/>
        </w:rPr>
        <w:t xml:space="preserve">梯</w:t>
      </w:r>
      <w:r>
        <w:rPr>
          <w:rFonts w:hint="eastAsia" w:ascii="宋体" w:hAnsi="宋体" w:cs="宋体"/>
          <w:sz w:val="21"/>
          <w:szCs w:val="21"/>
        </w:rPr>
        <w:t xml:space="preserve">，</w:t>
      </w:r>
      <w:r>
        <w:rPr>
          <w:rFonts w:ascii="宋体" w:hAnsi="宋体" w:cs="宋体"/>
          <w:sz w:val="21"/>
          <w:szCs w:val="21"/>
        </w:rPr>
        <w:t xml:space="preserve">项目包括电梯设备采购、安装调试、相关管线调整以及必要的培训等。</w:t>
      </w:r>
      <w:r/>
    </w:p>
    <w:p>
      <w:pPr>
        <w:ind w:left="0" w:firstLine="420"/>
        <w:spacing w:line="360" w:lineRule="auto"/>
        <w:rPr>
          <w:rFonts w:ascii="宋体" w:hAnsi="宋体" w:cs="宋体"/>
          <w:sz w:val="21"/>
          <w:szCs w:val="21"/>
        </w:rPr>
      </w:pPr>
      <w:r>
        <w:rPr>
          <w:rFonts w:hint="eastAsia" w:ascii="宋体" w:hAnsi="宋体" w:cs="宋体"/>
          <w:sz w:val="21"/>
          <w:szCs w:val="21"/>
        </w:rPr>
        <w:t xml:space="preserve">（二）</w:t>
      </w:r>
      <w:r>
        <w:rPr>
          <w:rFonts w:hint="eastAsia" w:ascii="宋体" w:hAnsi="宋体" w:cs="宋体"/>
          <w:sz w:val="21"/>
          <w:szCs w:val="21"/>
        </w:rPr>
        <w:t xml:space="preserve">采购数量</w:t>
      </w:r>
      <w:r/>
    </w:p>
    <w:p>
      <w:pPr>
        <w:ind w:left="0" w:firstLine="420"/>
        <w:spacing w:line="360" w:lineRule="auto"/>
        <w:rPr>
          <w:rFonts w:ascii="宋体" w:hAnsi="宋体" w:cs="宋体"/>
          <w:b/>
          <w:sz w:val="21"/>
          <w:szCs w:val="21"/>
        </w:rPr>
      </w:pPr>
      <w:r>
        <w:rPr>
          <w:rFonts w:hint="eastAsia" w:ascii="宋体" w:hAnsi="宋体" w:cs="宋体"/>
          <w:sz w:val="21"/>
          <w:szCs w:val="21"/>
        </w:rPr>
        <w:t xml:space="preserve">1.货物名称：电梯（客梯</w:t>
      </w:r>
      <w:r>
        <w:rPr>
          <w:rFonts w:hint="eastAsia" w:ascii="宋体" w:hAnsi="宋体" w:cs="宋体"/>
          <w:b/>
          <w:sz w:val="21"/>
          <w:szCs w:val="21"/>
        </w:rPr>
        <w:t xml:space="preserve">）</w:t>
      </w:r>
      <w:r/>
    </w:p>
    <w:p>
      <w:pPr>
        <w:ind w:left="0" w:firstLine="420"/>
        <w:spacing w:line="360" w:lineRule="auto"/>
        <w:rPr>
          <w:rFonts w:ascii="宋体" w:hAnsi="宋体" w:cs="宋体"/>
          <w:sz w:val="21"/>
          <w:szCs w:val="21"/>
        </w:rPr>
      </w:pPr>
      <w:r>
        <w:rPr>
          <w:rFonts w:hint="eastAsia" w:ascii="宋体" w:hAnsi="宋体" w:cs="宋体"/>
          <w:sz w:val="21"/>
          <w:szCs w:val="21"/>
        </w:rPr>
        <w:t xml:space="preserve">2.数    量：5（台）</w:t>
      </w:r>
      <w:r/>
    </w:p>
    <w:p>
      <w:pPr>
        <w:ind w:left="0" w:firstLine="420"/>
        <w:spacing w:line="360" w:lineRule="auto"/>
        <w:rPr>
          <w:rFonts w:ascii="宋体" w:hAnsi="宋体" w:cs="宋体"/>
          <w:sz w:val="21"/>
          <w:szCs w:val="21"/>
        </w:rPr>
      </w:pPr>
      <w:r>
        <w:rPr>
          <w:rFonts w:hint="eastAsia" w:ascii="宋体" w:hAnsi="宋体" w:cs="宋体"/>
          <w:sz w:val="21"/>
          <w:szCs w:val="21"/>
        </w:rPr>
        <w:t xml:space="preserve">3.采购清单：</w:t>
      </w:r>
      <w:r/>
    </w:p>
    <w:tbl>
      <w:tblPr>
        <w:tblStyle w:val="1268"/>
        <w:tblW w:w="991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4252"/>
        <w:gridCol w:w="1134"/>
        <w:gridCol w:w="992"/>
        <w:gridCol w:w="2552"/>
      </w:tblGrid>
      <w:tr>
        <w:trPr>
          <w:jc w:val="center"/>
          <w:trHeight w:val="548"/>
        </w:trPr>
        <w:tc>
          <w:tcPr>
            <w:tcW w:w="988" w:type="dxa"/>
            <w:vAlign w:val="center"/>
            <w:textDirection w:val="lrTb"/>
            <w:noWrap w:val="false"/>
          </w:tcPr>
          <w:p>
            <w:pPr>
              <w:pStyle w:val="1267"/>
              <w:ind w:left="0"/>
              <w:jc w:val="center"/>
              <w:spacing w:before="208" w:line="221" w:lineRule="auto"/>
              <w:rPr>
                <w:sz w:val="21"/>
                <w:szCs w:val="21"/>
              </w:rPr>
            </w:pPr>
            <w:r>
              <w:rPr>
                <w:rFonts w:hint="eastAsia"/>
                <w:spacing w:val="9"/>
                <w:sz w:val="21"/>
                <w:szCs w:val="21"/>
              </w:rPr>
              <w:t xml:space="preserve">序号</w:t>
            </w:r>
            <w:r/>
          </w:p>
        </w:tc>
        <w:tc>
          <w:tcPr>
            <w:tcW w:w="4252" w:type="dxa"/>
            <w:vAlign w:val="center"/>
            <w:textDirection w:val="lrTb"/>
            <w:noWrap w:val="false"/>
          </w:tcPr>
          <w:p>
            <w:pPr>
              <w:pStyle w:val="1267"/>
              <w:ind w:left="0"/>
              <w:jc w:val="center"/>
              <w:spacing w:before="207" w:line="219" w:lineRule="auto"/>
              <w:rPr>
                <w:sz w:val="21"/>
                <w:szCs w:val="21"/>
              </w:rPr>
            </w:pPr>
            <w:r>
              <w:rPr>
                <w:rFonts w:hint="eastAsia"/>
                <w:spacing w:val="3"/>
                <w:sz w:val="21"/>
                <w:szCs w:val="21"/>
              </w:rPr>
              <w:t xml:space="preserve">名称</w:t>
            </w:r>
            <w:r/>
          </w:p>
        </w:tc>
        <w:tc>
          <w:tcPr>
            <w:tcW w:w="1134" w:type="dxa"/>
            <w:vAlign w:val="center"/>
            <w:textDirection w:val="lrTb"/>
            <w:noWrap w:val="false"/>
          </w:tcPr>
          <w:p>
            <w:pPr>
              <w:pStyle w:val="1267"/>
              <w:ind w:left="0"/>
              <w:jc w:val="center"/>
              <w:spacing w:before="207" w:line="220" w:lineRule="auto"/>
              <w:rPr>
                <w:sz w:val="21"/>
                <w:szCs w:val="21"/>
              </w:rPr>
            </w:pPr>
            <w:r>
              <w:rPr>
                <w:rFonts w:hint="eastAsia"/>
                <w:spacing w:val="5"/>
                <w:sz w:val="21"/>
                <w:szCs w:val="21"/>
              </w:rPr>
              <w:t xml:space="preserve">单位</w:t>
            </w:r>
            <w:r/>
          </w:p>
        </w:tc>
        <w:tc>
          <w:tcPr>
            <w:tcW w:w="992" w:type="dxa"/>
            <w:vAlign w:val="center"/>
            <w:textDirection w:val="lrTb"/>
            <w:noWrap w:val="false"/>
          </w:tcPr>
          <w:p>
            <w:pPr>
              <w:pStyle w:val="1267"/>
              <w:ind w:left="0"/>
              <w:jc w:val="center"/>
              <w:spacing w:before="207" w:line="219" w:lineRule="auto"/>
              <w:rPr>
                <w:sz w:val="21"/>
                <w:szCs w:val="21"/>
              </w:rPr>
            </w:pPr>
            <w:r>
              <w:rPr>
                <w:rFonts w:hint="eastAsia"/>
                <w:spacing w:val="5"/>
                <w:sz w:val="21"/>
                <w:szCs w:val="21"/>
              </w:rPr>
              <w:t xml:space="preserve">数量</w:t>
            </w:r>
            <w:r/>
          </w:p>
        </w:tc>
        <w:tc>
          <w:tcPr>
            <w:tcW w:w="2552" w:type="dxa"/>
            <w:vAlign w:val="center"/>
            <w:textDirection w:val="lrTb"/>
            <w:noWrap w:val="false"/>
          </w:tcPr>
          <w:p>
            <w:pPr>
              <w:pStyle w:val="1267"/>
              <w:ind w:left="0"/>
              <w:jc w:val="center"/>
              <w:spacing w:before="208" w:line="221" w:lineRule="auto"/>
              <w:rPr>
                <w:sz w:val="21"/>
                <w:szCs w:val="21"/>
              </w:rPr>
            </w:pPr>
            <w:r>
              <w:rPr>
                <w:rFonts w:hint="eastAsia"/>
                <w:spacing w:val="7"/>
                <w:sz w:val="21"/>
                <w:szCs w:val="21"/>
              </w:rPr>
              <w:t xml:space="preserve">备注</w:t>
            </w:r>
            <w:r/>
          </w:p>
        </w:tc>
      </w:tr>
      <w:tr>
        <w:trPr>
          <w:jc w:val="center"/>
          <w:trHeight w:val="548"/>
        </w:trPr>
        <w:tc>
          <w:tcPr>
            <w:tcW w:w="988" w:type="dxa"/>
            <w:textDirection w:val="lrTb"/>
            <w:noWrap w:val="false"/>
          </w:tcPr>
          <w:p>
            <w:pPr>
              <w:pStyle w:val="1267"/>
              <w:ind w:left="0"/>
              <w:jc w:val="center"/>
              <w:spacing w:before="208" w:line="221" w:lineRule="auto"/>
              <w:rPr>
                <w:spacing w:val="9"/>
                <w:sz w:val="21"/>
                <w:szCs w:val="21"/>
                <w:lang w:eastAsia="zh-CN"/>
              </w:rPr>
            </w:pPr>
            <w:r>
              <w:rPr>
                <w:rFonts w:hint="eastAsia"/>
                <w:spacing w:val="9"/>
                <w:sz w:val="21"/>
                <w:szCs w:val="21"/>
                <w:lang w:eastAsia="zh-CN"/>
              </w:rPr>
              <w:t xml:space="preserve">1</w:t>
            </w:r>
            <w:r/>
          </w:p>
        </w:tc>
        <w:tc>
          <w:tcPr>
            <w:tcW w:w="4252" w:type="dxa"/>
            <w:vAlign w:val="center"/>
            <w:textDirection w:val="lrTb"/>
            <w:noWrap w:val="false"/>
          </w:tcPr>
          <w:p>
            <w:pPr>
              <w:ind w:left="0" w:firstLine="420"/>
              <w:spacing w:line="360" w:lineRule="auto"/>
              <w:rPr>
                <w:rFonts w:ascii="宋体" w:hAnsi="宋体" w:cs="宋体"/>
                <w:b/>
                <w:sz w:val="21"/>
                <w:szCs w:val="21"/>
              </w:rPr>
            </w:pPr>
            <w:r>
              <w:rPr>
                <w:rFonts w:hint="eastAsia" w:ascii="宋体" w:hAnsi="宋体" w:cs="宋体"/>
                <w:sz w:val="21"/>
                <w:szCs w:val="21"/>
              </w:rPr>
              <w:t xml:space="preserve">无机房客梯（无障碍）</w:t>
            </w:r>
            <w:r>
              <w:rPr>
                <w:rFonts w:hint="eastAsia" w:ascii="宋体" w:hAnsi="宋体" w:cs="宋体"/>
                <w:b/>
                <w:sz w:val="21"/>
                <w:szCs w:val="21"/>
              </w:rPr>
              <w:t xml:space="preserve">（核心产品）</w:t>
            </w:r>
            <w:r/>
          </w:p>
        </w:tc>
        <w:tc>
          <w:tcPr>
            <w:tcW w:w="113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部</w:t>
            </w:r>
            <w:r/>
          </w:p>
        </w:tc>
        <w:tc>
          <w:tcPr>
            <w:tcW w:w="992"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c>
          <w:tcPr>
            <w:tcW w:w="2552"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A2区图书馆</w:t>
            </w:r>
            <w:r/>
          </w:p>
        </w:tc>
      </w:tr>
      <w:tr>
        <w:trPr>
          <w:jc w:val="center"/>
          <w:trHeight w:val="548"/>
        </w:trPr>
        <w:tc>
          <w:tcPr>
            <w:tcW w:w="988" w:type="dxa"/>
            <w:vAlign w:val="center"/>
            <w:textDirection w:val="lrTb"/>
            <w:noWrap w:val="false"/>
          </w:tcPr>
          <w:p>
            <w:pPr>
              <w:pStyle w:val="1267"/>
              <w:ind w:left="0"/>
              <w:jc w:val="center"/>
              <w:spacing w:before="95" w:line="241" w:lineRule="auto"/>
              <w:rPr>
                <w:sz w:val="21"/>
                <w:szCs w:val="21"/>
                <w:lang w:eastAsia="zh-CN"/>
              </w:rPr>
            </w:pPr>
            <w:r>
              <w:rPr>
                <w:rFonts w:hint="eastAsia"/>
                <w:sz w:val="21"/>
                <w:szCs w:val="21"/>
                <w:lang w:eastAsia="zh-CN"/>
              </w:rPr>
              <w:t xml:space="preserve">2</w:t>
            </w:r>
            <w:r/>
          </w:p>
        </w:tc>
        <w:tc>
          <w:tcPr>
            <w:tcW w:w="4252"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无机房客梯</w:t>
            </w:r>
            <w:r/>
          </w:p>
        </w:tc>
        <w:tc>
          <w:tcPr>
            <w:tcW w:w="113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部</w:t>
            </w:r>
            <w:r/>
          </w:p>
        </w:tc>
        <w:tc>
          <w:tcPr>
            <w:tcW w:w="992"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c>
          <w:tcPr>
            <w:tcW w:w="2552"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A1区游泳池</w:t>
            </w:r>
            <w:r/>
          </w:p>
        </w:tc>
      </w:tr>
      <w:tr>
        <w:trPr>
          <w:jc w:val="center"/>
          <w:trHeight w:val="548"/>
        </w:trPr>
        <w:tc>
          <w:tcPr>
            <w:tcW w:w="988" w:type="dxa"/>
            <w:vAlign w:val="center"/>
            <w:textDirection w:val="lrTb"/>
            <w:noWrap w:val="false"/>
          </w:tcPr>
          <w:p>
            <w:pPr>
              <w:pStyle w:val="1267"/>
              <w:ind w:left="0"/>
              <w:jc w:val="center"/>
              <w:spacing w:before="95" w:line="241" w:lineRule="auto"/>
              <w:rPr>
                <w:sz w:val="21"/>
                <w:szCs w:val="21"/>
                <w:lang w:eastAsia="zh-CN"/>
              </w:rPr>
            </w:pPr>
            <w:r>
              <w:rPr>
                <w:rFonts w:hint="eastAsia"/>
                <w:sz w:val="21"/>
                <w:szCs w:val="21"/>
                <w:lang w:eastAsia="zh-CN"/>
              </w:rPr>
              <w:t xml:space="preserve">3</w:t>
            </w:r>
            <w:r/>
          </w:p>
        </w:tc>
        <w:tc>
          <w:tcPr>
            <w:tcW w:w="4252" w:type="dxa"/>
            <w:vAlign w:val="center"/>
            <w:textDirection w:val="lrTb"/>
            <w:noWrap w:val="false"/>
          </w:tcPr>
          <w:p>
            <w:pPr>
              <w:ind w:left="0" w:firstLine="420"/>
              <w:spacing w:line="360" w:lineRule="auto"/>
              <w:rPr>
                <w:rFonts w:ascii="宋体" w:hAnsi="宋体" w:cs="宋体"/>
                <w:b/>
                <w:sz w:val="21"/>
                <w:szCs w:val="21"/>
              </w:rPr>
            </w:pPr>
            <w:r>
              <w:rPr>
                <w:rFonts w:hint="eastAsia" w:ascii="宋体" w:hAnsi="宋体" w:cs="宋体"/>
                <w:sz w:val="21"/>
                <w:szCs w:val="21"/>
              </w:rPr>
              <w:t xml:space="preserve">有机房客梯（无障碍）</w:t>
            </w:r>
            <w:r>
              <w:rPr>
                <w:rFonts w:hint="eastAsia" w:ascii="宋体" w:hAnsi="宋体" w:cs="宋体"/>
                <w:b/>
                <w:sz w:val="21"/>
                <w:szCs w:val="21"/>
              </w:rPr>
              <w:t xml:space="preserve">（核心产品）</w:t>
            </w:r>
            <w:r/>
          </w:p>
        </w:tc>
        <w:tc>
          <w:tcPr>
            <w:tcW w:w="113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部</w:t>
            </w:r>
            <w:r/>
          </w:p>
        </w:tc>
        <w:tc>
          <w:tcPr>
            <w:tcW w:w="992"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c>
          <w:tcPr>
            <w:tcW w:w="2552"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A1区南</w:t>
            </w:r>
            <w:r/>
          </w:p>
        </w:tc>
      </w:tr>
      <w:tr>
        <w:trPr>
          <w:jc w:val="center"/>
          <w:trHeight w:val="548"/>
        </w:trPr>
        <w:tc>
          <w:tcPr>
            <w:tcW w:w="988"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w:t>
            </w:r>
            <w:r/>
          </w:p>
        </w:tc>
        <w:tc>
          <w:tcPr>
            <w:tcW w:w="4252"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有机房客梯</w:t>
            </w:r>
            <w:r/>
          </w:p>
        </w:tc>
        <w:tc>
          <w:tcPr>
            <w:tcW w:w="113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部</w:t>
            </w:r>
            <w:r/>
          </w:p>
        </w:tc>
        <w:tc>
          <w:tcPr>
            <w:tcW w:w="992"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c>
          <w:tcPr>
            <w:tcW w:w="2552"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A1区北</w:t>
            </w:r>
            <w:r/>
          </w:p>
        </w:tc>
      </w:tr>
      <w:tr>
        <w:trPr>
          <w:jc w:val="center"/>
          <w:trHeight w:val="548"/>
        </w:trPr>
        <w:tc>
          <w:tcPr>
            <w:tcW w:w="988"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5</w:t>
            </w:r>
            <w:r/>
          </w:p>
        </w:tc>
        <w:tc>
          <w:tcPr>
            <w:tcW w:w="4252"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有机房客梯（无障碍）</w:t>
            </w:r>
            <w:r/>
          </w:p>
        </w:tc>
        <w:tc>
          <w:tcPr>
            <w:tcW w:w="113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部</w:t>
            </w:r>
            <w:r/>
          </w:p>
        </w:tc>
        <w:tc>
          <w:tcPr>
            <w:tcW w:w="992"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c>
          <w:tcPr>
            <w:tcW w:w="2552"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C区幼儿园</w:t>
            </w:r>
            <w:r/>
          </w:p>
        </w:tc>
      </w:tr>
    </w:tbl>
    <w:p>
      <w:pPr>
        <w:ind w:left="0" w:firstLine="420"/>
        <w:spacing w:line="360" w:lineRule="auto"/>
        <w:rPr>
          <w:rFonts w:ascii="宋体" w:hAnsi="宋体" w:cs="宋体"/>
          <w:sz w:val="21"/>
          <w:szCs w:val="21"/>
        </w:rPr>
      </w:pPr>
      <w:r>
        <w:rPr>
          <w:rFonts w:hint="eastAsia" w:ascii="宋体" w:hAnsi="宋体" w:cs="宋体"/>
          <w:sz w:val="21"/>
          <w:szCs w:val="21"/>
        </w:rPr>
        <w:t xml:space="preserve">（三）</w:t>
      </w:r>
      <w:r>
        <w:rPr>
          <w:rFonts w:hint="eastAsia" w:ascii="宋体" w:hAnsi="宋体" w:cs="宋体"/>
          <w:sz w:val="21"/>
          <w:szCs w:val="21"/>
        </w:rPr>
        <w:t xml:space="preserve">技术规格</w:t>
      </w:r>
      <w:r/>
    </w:p>
    <w:p>
      <w:pPr>
        <w:ind w:left="0"/>
        <w:spacing w:line="360" w:lineRule="auto"/>
      </w:pPr>
      <w:r>
        <w:rPr>
          <w:rFonts w:ascii="宋体" w:hAnsi="宋体" w:cs="宋体"/>
          <w:sz w:val="21"/>
          <w:szCs w:val="21"/>
        </w:rPr>
        <w:t xml:space="preserve"> 1.</w:t>
      </w:r>
      <w:r>
        <w:rPr>
          <w:rFonts w:hint="eastAsia" w:ascii="宋体" w:hAnsi="宋体" w:cs="宋体"/>
          <w:sz w:val="21"/>
          <w:szCs w:val="21"/>
        </w:rPr>
        <w:t xml:space="preserve"> </w:t>
      </w:r>
      <w:r>
        <w:rPr>
          <w:rFonts w:hint="eastAsia" w:ascii="宋体" w:hAnsi="宋体" w:cs="宋体"/>
          <w:sz w:val="21"/>
          <w:szCs w:val="21"/>
        </w:rPr>
        <w:t xml:space="preserve">L1（A2区图书馆）</w:t>
      </w:r>
      <w:r>
        <w:rPr>
          <w:rFonts w:hint="eastAsia" w:ascii="宋体" w:hAnsi="宋体" w:cs="宋体"/>
          <w:sz w:val="21"/>
          <w:szCs w:val="21"/>
        </w:rPr>
        <w:t xml:space="preserve">的技术参数</w:t>
      </w:r>
      <w:r/>
    </w:p>
    <w:tbl>
      <w:tblPr>
        <w:tblW w:w="9781"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59"/>
        <w:gridCol w:w="8222"/>
      </w:tblGrid>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基本规格</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hint="eastAsia" w:ascii="宋体" w:hAnsi="宋体"/>
                <w:sz w:val="21"/>
                <w:szCs w:val="21"/>
              </w:rPr>
              <w:t xml:space="preserve">梯号：L1（A2区图书馆）</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机房：</w:t>
            </w:r>
            <w:r>
              <w:rPr>
                <w:rFonts w:hint="eastAsia" w:ascii="宋体" w:hAnsi="宋体"/>
                <w:sz w:val="21"/>
                <w:szCs w:val="21"/>
              </w:rPr>
              <w:t xml:space="preserve">无</w:t>
            </w:r>
            <w:r>
              <w:rPr>
                <w:rFonts w:ascii="宋体" w:hAnsi="宋体"/>
                <w:sz w:val="21"/>
                <w:szCs w:val="21"/>
              </w:rPr>
              <w:t xml:space="preserve">机房</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bCs/>
                <w:sz w:val="21"/>
                <w:szCs w:val="21"/>
              </w:rPr>
              <w:t xml:space="preserve">载重：</w:t>
            </w:r>
            <w:r>
              <w:rPr>
                <w:rFonts w:hint="eastAsia" w:ascii="宋体" w:hAnsi="宋体"/>
                <w:bCs/>
                <w:sz w:val="21"/>
                <w:szCs w:val="21"/>
              </w:rPr>
              <w:t xml:space="preserve">≥1</w:t>
            </w:r>
            <w:r>
              <w:rPr>
                <w:rFonts w:ascii="宋体" w:hAnsi="宋体"/>
                <w:bCs/>
                <w:sz w:val="21"/>
                <w:szCs w:val="21"/>
              </w:rPr>
              <w:t xml:space="preserve">0</w:t>
            </w:r>
            <w:r>
              <w:rPr>
                <w:rFonts w:hint="eastAsia" w:ascii="宋体" w:hAnsi="宋体"/>
                <w:bCs/>
                <w:sz w:val="21"/>
                <w:szCs w:val="21"/>
              </w:rPr>
              <w:t xml:space="preserve">00</w:t>
            </w:r>
            <w:r>
              <w:rPr>
                <w:rFonts w:ascii="宋体" w:hAnsi="宋体"/>
                <w:bCs/>
                <w:sz w:val="21"/>
                <w:szCs w:val="21"/>
              </w:rPr>
              <w:t xml:space="preserve">kg</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速度： </w:t>
            </w:r>
            <w:r>
              <w:rPr>
                <w:rFonts w:hint="eastAsia" w:ascii="宋体" w:hAnsi="宋体"/>
                <w:sz w:val="21"/>
                <w:szCs w:val="21"/>
              </w:rPr>
              <w:t xml:space="preserve">1.6</w:t>
            </w:r>
            <w:r>
              <w:rPr>
                <w:rFonts w:ascii="宋体" w:hAnsi="宋体"/>
                <w:sz w:val="21"/>
                <w:szCs w:val="21"/>
              </w:rPr>
              <w:t xml:space="preserve"> m/s</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hint="eastAsia" w:ascii="宋体" w:hAnsi="宋体"/>
                <w:sz w:val="21"/>
                <w:szCs w:val="21"/>
              </w:rPr>
              <w:t xml:space="preserve">层/站/门：5/5/5</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是否贯通：否</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曳引机：交流永磁同步无齿轮曳引机</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控制方式： </w:t>
            </w:r>
            <w:r>
              <w:rPr>
                <w:rFonts w:hint="eastAsia" w:ascii="宋体" w:hAnsi="宋体"/>
                <w:sz w:val="21"/>
                <w:szCs w:val="21"/>
              </w:rPr>
              <w:t xml:space="preserve">单控</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操作系统：全集选控制方式</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控制系统：全电脑控制技术</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拖动系统：变频调速拖动系统</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门机：变频门机</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曳引机位置：井道顶部</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井道及轿厢尺寸</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井道尺寸(宽×深)：</w:t>
            </w:r>
            <w:r>
              <w:rPr>
                <w:rFonts w:hint="eastAsia" w:ascii="宋体" w:hAnsi="宋体"/>
                <w:sz w:val="21"/>
                <w:szCs w:val="21"/>
              </w:rPr>
              <w:t xml:space="preserve">2100mm*1950mm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轿厢尺寸类型：单开门</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轿厢尺寸(宽×深)：1</w:t>
            </w:r>
            <w:r>
              <w:rPr>
                <w:rFonts w:hint="eastAsia" w:ascii="宋体" w:hAnsi="宋体"/>
                <w:sz w:val="21"/>
                <w:szCs w:val="21"/>
              </w:rPr>
              <w:t xml:space="preserve">50</w:t>
            </w:r>
            <w:r>
              <w:rPr>
                <w:rFonts w:ascii="宋体" w:hAnsi="宋体"/>
                <w:sz w:val="21"/>
                <w:szCs w:val="21"/>
              </w:rPr>
              <w:t xml:space="preserve">0 mm×1</w:t>
            </w:r>
            <w:r>
              <w:rPr>
                <w:rFonts w:hint="eastAsia" w:ascii="宋体" w:hAnsi="宋体"/>
                <w:sz w:val="21"/>
                <w:szCs w:val="21"/>
              </w:rPr>
              <w:t xml:space="preserve">6</w:t>
            </w:r>
            <w:r>
              <w:rPr>
                <w:rFonts w:ascii="宋体" w:hAnsi="宋体"/>
                <w:sz w:val="21"/>
                <w:szCs w:val="21"/>
              </w:rPr>
              <w:t xml:space="preserve">00mm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轿厢净高：2</w:t>
            </w:r>
            <w:r>
              <w:rPr>
                <w:rFonts w:ascii="宋体" w:hAnsi="宋体"/>
                <w:sz w:val="21"/>
                <w:szCs w:val="21"/>
              </w:rPr>
              <w:t xml:space="preserve">45</w:t>
            </w:r>
            <w:r>
              <w:rPr>
                <w:rFonts w:ascii="宋体" w:hAnsi="宋体"/>
                <w:sz w:val="21"/>
                <w:szCs w:val="21"/>
              </w:rPr>
              <w:t xml:space="preserve">0mm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开门净尺寸(宽×高)：</w:t>
            </w:r>
            <w:r>
              <w:rPr>
                <w:rFonts w:hint="eastAsia" w:ascii="宋体" w:hAnsi="宋体"/>
                <w:sz w:val="21"/>
                <w:szCs w:val="21"/>
              </w:rPr>
              <w:t xml:space="preserve">9</w:t>
            </w:r>
            <w:r>
              <w:rPr>
                <w:rFonts w:ascii="宋体" w:hAnsi="宋体"/>
                <w:sz w:val="21"/>
                <w:szCs w:val="21"/>
              </w:rPr>
              <w:t xml:space="preserve">00mm×2100mm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顶层净高:</w:t>
            </w:r>
            <w:r>
              <w:rPr>
                <w:rFonts w:hint="eastAsia" w:ascii="宋体" w:hAnsi="宋体"/>
                <w:sz w:val="21"/>
                <w:szCs w:val="21"/>
              </w:rPr>
              <w:t xml:space="preserve">4100mm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底坑深度:</w:t>
            </w:r>
            <w:r>
              <w:rPr>
                <w:rFonts w:hint="eastAsia" w:ascii="宋体" w:hAnsi="宋体"/>
                <w:sz w:val="21"/>
                <w:szCs w:val="21"/>
              </w:rPr>
              <w:t xml:space="preserve">1600mm</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轿厢装潢</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轿厢两侧壁：发纹不锈钢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轿厢后壁：两侧发纹不锈钢，中间镜面不锈钢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轿门材质：发纹不锈钢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光幕保护：光幕</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轿顶型号：客梯标配（提供三款供选择）</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地板：</w:t>
            </w:r>
            <w:r>
              <w:rPr>
                <w:rFonts w:hint="eastAsia" w:ascii="宋体" w:hAnsi="宋体"/>
                <w:sz w:val="21"/>
                <w:szCs w:val="21"/>
              </w:rPr>
              <w:t xml:space="preserve">人造石材</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照明设施：高效节能专用灯具，LED灯照明</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操纵盘</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面板材料：发纹不锈钢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显示类型：液晶显示</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按钮类型：不锈钢按钮</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外呼</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面板材质：所有层为发纹不锈钢面板材质</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按钮类型：所有层为不锈钢按钮</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显示类型：所有层为液晶显示</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厅门及门套</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厅门材质：所有层为发纹不锈钢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厅门类型：中分</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小门套材质：所有层为发纹不锈钢</w:t>
            </w:r>
            <w:r/>
          </w:p>
        </w:tc>
      </w:tr>
      <w:tr>
        <w:trPr>
          <w:trHeight w:val="460"/>
        </w:trPr>
        <w:tc>
          <w:tcPr>
            <w:tcW w:w="1559" w:type="dxa"/>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无障碍功能</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hint="eastAsia" w:ascii="宋体" w:hAnsi="宋体"/>
                <w:sz w:val="21"/>
                <w:szCs w:val="21"/>
              </w:rPr>
              <w:t xml:space="preserve">配置，含扶手</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电力提供</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动力电源：电压：380V±7% 频率：50Hz 相数：3相5线制，零线和地线始终分开</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照明电源：电压：220V频率：50Hz相数：单相</w:t>
            </w:r>
            <w:r/>
          </w:p>
        </w:tc>
      </w:tr>
    </w:tbl>
    <w:p>
      <w:pPr>
        <w:ind w:left="0"/>
        <w:spacing w:line="360" w:lineRule="auto"/>
        <w:rPr>
          <w:rFonts w:ascii="宋体" w:hAnsi="宋体"/>
          <w:b/>
          <w:sz w:val="21"/>
          <w:szCs w:val="21"/>
        </w:rPr>
      </w:pPr>
      <w:r>
        <w:rPr>
          <w:rFonts w:ascii="宋体" w:hAnsi="宋体"/>
          <w:b/>
          <w:sz w:val="21"/>
          <w:szCs w:val="21"/>
        </w:rPr>
      </w:r>
      <w:r/>
    </w:p>
    <w:p>
      <w:pPr>
        <w:ind w:left="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L2（A1区游泳池）</w:t>
      </w:r>
      <w:r>
        <w:rPr>
          <w:rFonts w:hint="eastAsia" w:ascii="宋体" w:hAnsi="宋体" w:cs="宋体"/>
          <w:sz w:val="21"/>
          <w:szCs w:val="21"/>
        </w:rPr>
        <w:t xml:space="preserve">的技术参数</w:t>
      </w:r>
      <w:r/>
    </w:p>
    <w:tbl>
      <w:tblPr>
        <w:tblW w:w="9781"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59"/>
        <w:gridCol w:w="8222"/>
      </w:tblGrid>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基本规格</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hint="eastAsia" w:ascii="宋体" w:hAnsi="宋体"/>
                <w:sz w:val="21"/>
                <w:szCs w:val="21"/>
              </w:rPr>
              <w:t xml:space="preserve">梯号：L2（A1区游泳池）</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机房：</w:t>
            </w:r>
            <w:r>
              <w:rPr>
                <w:rFonts w:hint="eastAsia" w:ascii="宋体" w:hAnsi="宋体"/>
                <w:sz w:val="21"/>
                <w:szCs w:val="21"/>
              </w:rPr>
              <w:t xml:space="preserve">无</w:t>
            </w:r>
            <w:r>
              <w:rPr>
                <w:rFonts w:ascii="宋体" w:hAnsi="宋体"/>
                <w:sz w:val="21"/>
                <w:szCs w:val="21"/>
              </w:rPr>
              <w:t xml:space="preserve">机房</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bCs/>
                <w:sz w:val="21"/>
                <w:szCs w:val="21"/>
              </w:rPr>
              <w:t xml:space="preserve">载重：</w:t>
            </w:r>
            <w:r>
              <w:rPr>
                <w:rFonts w:hint="eastAsia" w:ascii="宋体" w:hAnsi="宋体"/>
                <w:bCs/>
                <w:sz w:val="21"/>
                <w:szCs w:val="21"/>
              </w:rPr>
              <w:t xml:space="preserve">≥1</w:t>
            </w:r>
            <w:r>
              <w:rPr>
                <w:rFonts w:ascii="宋体" w:hAnsi="宋体"/>
                <w:bCs/>
                <w:sz w:val="21"/>
                <w:szCs w:val="21"/>
              </w:rPr>
              <w:t xml:space="preserve">0</w:t>
            </w:r>
            <w:r>
              <w:rPr>
                <w:rFonts w:hint="eastAsia" w:ascii="宋体" w:hAnsi="宋体"/>
                <w:bCs/>
                <w:sz w:val="21"/>
                <w:szCs w:val="21"/>
              </w:rPr>
              <w:t xml:space="preserve">00</w:t>
            </w:r>
            <w:r>
              <w:rPr>
                <w:rFonts w:ascii="宋体" w:hAnsi="宋体"/>
                <w:bCs/>
                <w:sz w:val="21"/>
                <w:szCs w:val="21"/>
              </w:rPr>
              <w:t xml:space="preserve">kg</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速度： </w:t>
            </w:r>
            <w:r>
              <w:rPr>
                <w:rFonts w:hint="eastAsia" w:ascii="宋体" w:hAnsi="宋体"/>
                <w:sz w:val="21"/>
                <w:szCs w:val="21"/>
              </w:rPr>
              <w:t xml:space="preserve">1.0</w:t>
            </w:r>
            <w:r>
              <w:rPr>
                <w:rFonts w:ascii="宋体" w:hAnsi="宋体"/>
                <w:sz w:val="21"/>
                <w:szCs w:val="21"/>
              </w:rPr>
              <w:t xml:space="preserve"> m/s</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hint="eastAsia" w:ascii="宋体" w:hAnsi="宋体"/>
                <w:sz w:val="21"/>
                <w:szCs w:val="21"/>
              </w:rPr>
              <w:t xml:space="preserve">层/站/门：3/3/3</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是否贯通：否</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曳引机：交流永磁同步无齿轮曳引机</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控制方式： </w:t>
            </w:r>
            <w:r>
              <w:rPr>
                <w:rFonts w:hint="eastAsia" w:ascii="宋体" w:hAnsi="宋体"/>
                <w:sz w:val="21"/>
                <w:szCs w:val="21"/>
              </w:rPr>
              <w:t xml:space="preserve">单控</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操作系统：全集选控制方式</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控制系统：全电脑控制技术</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拖动系统：变频调速拖动系统</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门机：变频门机</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曳引机位置：井道顶部</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井道及轿厢尺寸</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井道尺寸(宽×深)：</w:t>
            </w:r>
            <w:r>
              <w:rPr>
                <w:rFonts w:hint="eastAsia" w:ascii="宋体" w:hAnsi="宋体"/>
                <w:sz w:val="21"/>
                <w:szCs w:val="21"/>
              </w:rPr>
              <w:t xml:space="preserve">2200mm*2150mm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轿厢尺寸类型：单开门</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轿厢尺寸(宽×深)：1</w:t>
            </w:r>
            <w:r>
              <w:rPr>
                <w:rFonts w:hint="eastAsia" w:ascii="宋体" w:hAnsi="宋体"/>
                <w:sz w:val="21"/>
                <w:szCs w:val="21"/>
              </w:rPr>
              <w:t xml:space="preserve">50</w:t>
            </w:r>
            <w:r>
              <w:rPr>
                <w:rFonts w:ascii="宋体" w:hAnsi="宋体"/>
                <w:sz w:val="21"/>
                <w:szCs w:val="21"/>
              </w:rPr>
              <w:t xml:space="preserve">0 mm×1</w:t>
            </w:r>
            <w:r>
              <w:rPr>
                <w:rFonts w:hint="eastAsia" w:ascii="宋体" w:hAnsi="宋体"/>
                <w:sz w:val="21"/>
                <w:szCs w:val="21"/>
              </w:rPr>
              <w:t xml:space="preserve">6</w:t>
            </w:r>
            <w:r>
              <w:rPr>
                <w:rFonts w:ascii="宋体" w:hAnsi="宋体"/>
                <w:sz w:val="21"/>
                <w:szCs w:val="21"/>
              </w:rPr>
              <w:t xml:space="preserve">00mm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轿厢净高：2</w:t>
            </w:r>
            <w:r>
              <w:rPr>
                <w:rFonts w:ascii="宋体" w:hAnsi="宋体"/>
                <w:sz w:val="21"/>
                <w:szCs w:val="21"/>
              </w:rPr>
              <w:t xml:space="preserve">450</w:t>
            </w:r>
            <w:r>
              <w:rPr>
                <w:rFonts w:ascii="宋体" w:hAnsi="宋体"/>
                <w:sz w:val="21"/>
                <w:szCs w:val="21"/>
              </w:rPr>
              <w:t xml:space="preserve">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开门净尺寸(宽×高)：</w:t>
            </w:r>
            <w:r>
              <w:rPr>
                <w:rFonts w:hint="eastAsia" w:ascii="宋体" w:hAnsi="宋体"/>
                <w:sz w:val="21"/>
                <w:szCs w:val="21"/>
              </w:rPr>
              <w:t xml:space="preserve">9</w:t>
            </w:r>
            <w:r>
              <w:rPr>
                <w:rFonts w:ascii="宋体" w:hAnsi="宋体"/>
                <w:sz w:val="21"/>
                <w:szCs w:val="21"/>
              </w:rPr>
              <w:t xml:space="preserve">00mm×2100mm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顶层净高:</w:t>
            </w:r>
            <w:r>
              <w:rPr>
                <w:rFonts w:hint="eastAsia" w:ascii="宋体" w:hAnsi="宋体"/>
                <w:sz w:val="21"/>
                <w:szCs w:val="21"/>
              </w:rPr>
              <w:t xml:space="preserve">4100mm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底坑深度:</w:t>
            </w:r>
            <w:r>
              <w:rPr>
                <w:rFonts w:hint="eastAsia" w:ascii="宋体" w:hAnsi="宋体"/>
                <w:sz w:val="21"/>
                <w:szCs w:val="21"/>
              </w:rPr>
              <w:t xml:space="preserve">1600mm</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轿厢装潢</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轿厢两侧壁：发纹不锈钢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轿厢后壁：两侧发纹不锈钢，中间镜面不锈钢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轿门材质：发纹不锈钢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光幕保护：光幕</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轿顶型号：客梯标配（提供三款供选择）</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地板：</w:t>
            </w:r>
            <w:r>
              <w:rPr>
                <w:rFonts w:hint="eastAsia" w:ascii="宋体" w:hAnsi="宋体"/>
                <w:sz w:val="21"/>
                <w:szCs w:val="21"/>
              </w:rPr>
              <w:t xml:space="preserve">人造石材</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照明设施：高效节能专用灯具，LED灯照明</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操纵盘</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面板材料：发纹不锈钢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显示类型：液晶显示</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按钮类型：不锈钢按钮</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外呼</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面板材质：所有层为发纹不锈钢面板材质</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按钮类型：所有层为不锈钢按钮</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显示类型：所有层为液晶显示</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厅门及门套</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厅门材质：所有层为发纹不锈钢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厅门类型：中分</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小门套材质：所有层为发纹不锈钢</w:t>
            </w:r>
            <w:r/>
          </w:p>
        </w:tc>
      </w:tr>
      <w:tr>
        <w:trPr>
          <w:trHeight w:val="460"/>
        </w:trPr>
        <w:tc>
          <w:tcPr>
            <w:tcW w:w="1559" w:type="dxa"/>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无障碍功能</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hint="eastAsia" w:ascii="宋体" w:hAnsi="宋体"/>
                <w:sz w:val="21"/>
                <w:szCs w:val="21"/>
              </w:rPr>
              <w:t xml:space="preserve">不配置，含扶手</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电力提供</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动力电源：电压：380V±7% 频率：50Hz 相数：3相5线制，零线和地线始终分开</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照明电源：电压：220V频率：50Hz相数：单相</w:t>
            </w:r>
            <w:r/>
          </w:p>
        </w:tc>
      </w:tr>
    </w:tbl>
    <w:p>
      <w:pPr>
        <w:ind w:left="0"/>
        <w:spacing w:line="360" w:lineRule="auto"/>
        <w:rPr>
          <w:rFonts w:ascii="Arial" w:hAnsi="Arial"/>
          <w:sz w:val="21"/>
        </w:rPr>
      </w:pPr>
      <w:r>
        <w:rPr>
          <w:rFonts w:ascii="Arial" w:hAnsi="Arial"/>
          <w:sz w:val="21"/>
        </w:rPr>
      </w:r>
      <w:r/>
    </w:p>
    <w:p>
      <w:pPr>
        <w:ind w:left="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sz w:val="21"/>
          <w:szCs w:val="21"/>
        </w:rPr>
        <w:t xml:space="preserve">L3（A1</w:t>
      </w:r>
      <w:r>
        <w:rPr>
          <w:rFonts w:hint="eastAsia" w:ascii="宋体" w:hAnsi="宋体"/>
          <w:sz w:val="21"/>
          <w:szCs w:val="21"/>
        </w:rPr>
        <w:t xml:space="preserve">区</w:t>
      </w:r>
      <w:r>
        <w:rPr>
          <w:rFonts w:hint="eastAsia" w:ascii="宋体" w:hAnsi="宋体"/>
          <w:sz w:val="21"/>
          <w:szCs w:val="21"/>
        </w:rPr>
        <w:t xml:space="preserve">南）</w:t>
      </w:r>
      <w:r>
        <w:rPr>
          <w:rFonts w:hint="eastAsia" w:ascii="宋体" w:hAnsi="宋体"/>
          <w:sz w:val="21"/>
          <w:szCs w:val="21"/>
        </w:rPr>
        <w:t xml:space="preserve">的技术参数</w:t>
      </w:r>
      <w:r/>
    </w:p>
    <w:tbl>
      <w:tblPr>
        <w:tblW w:w="9781"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59"/>
        <w:gridCol w:w="8222"/>
      </w:tblGrid>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基本规格</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hint="eastAsia" w:ascii="宋体" w:hAnsi="宋体"/>
                <w:sz w:val="21"/>
                <w:szCs w:val="21"/>
              </w:rPr>
              <w:t xml:space="preserve">梯号：L3（A1</w:t>
            </w:r>
            <w:r>
              <w:rPr>
                <w:rFonts w:hint="eastAsia" w:ascii="宋体" w:hAnsi="宋体"/>
                <w:sz w:val="21"/>
                <w:szCs w:val="21"/>
              </w:rPr>
              <w:t xml:space="preserve">区</w:t>
            </w:r>
            <w:r>
              <w:rPr>
                <w:rFonts w:hint="eastAsia" w:ascii="宋体" w:hAnsi="宋体"/>
                <w:sz w:val="21"/>
                <w:szCs w:val="21"/>
              </w:rPr>
              <w:t xml:space="preserve">南）</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机房：</w:t>
            </w:r>
            <w:r>
              <w:rPr>
                <w:rFonts w:hint="eastAsia" w:ascii="宋体" w:hAnsi="宋体"/>
                <w:sz w:val="21"/>
                <w:szCs w:val="21"/>
              </w:rPr>
              <w:t xml:space="preserve">有</w:t>
            </w:r>
            <w:r>
              <w:rPr>
                <w:rFonts w:ascii="宋体" w:hAnsi="宋体"/>
                <w:sz w:val="21"/>
                <w:szCs w:val="21"/>
              </w:rPr>
              <w:t xml:space="preserve">机房</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bCs/>
                <w:sz w:val="21"/>
                <w:szCs w:val="21"/>
              </w:rPr>
              <w:t xml:space="preserve">载重：</w:t>
            </w:r>
            <w:r>
              <w:rPr>
                <w:rFonts w:hint="eastAsia" w:ascii="宋体" w:hAnsi="宋体"/>
                <w:bCs/>
                <w:sz w:val="21"/>
                <w:szCs w:val="21"/>
              </w:rPr>
              <w:t xml:space="preserve">≥1</w:t>
            </w:r>
            <w:r>
              <w:rPr>
                <w:rFonts w:ascii="宋体" w:hAnsi="宋体"/>
                <w:bCs/>
                <w:sz w:val="21"/>
                <w:szCs w:val="21"/>
              </w:rPr>
              <w:t xml:space="preserve">0</w:t>
            </w:r>
            <w:r>
              <w:rPr>
                <w:rFonts w:hint="eastAsia" w:ascii="宋体" w:hAnsi="宋体"/>
                <w:bCs/>
                <w:sz w:val="21"/>
                <w:szCs w:val="21"/>
              </w:rPr>
              <w:t xml:space="preserve">00</w:t>
            </w:r>
            <w:r>
              <w:rPr>
                <w:rFonts w:ascii="宋体" w:hAnsi="宋体"/>
                <w:bCs/>
                <w:sz w:val="21"/>
                <w:szCs w:val="21"/>
              </w:rPr>
              <w:t xml:space="preserve">kg</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速度： </w:t>
            </w:r>
            <w:r>
              <w:rPr>
                <w:rFonts w:hint="eastAsia" w:ascii="宋体" w:hAnsi="宋体"/>
                <w:sz w:val="21"/>
                <w:szCs w:val="21"/>
              </w:rPr>
              <w:t xml:space="preserve">1.0</w:t>
            </w:r>
            <w:r>
              <w:rPr>
                <w:rFonts w:ascii="宋体" w:hAnsi="宋体"/>
                <w:sz w:val="21"/>
                <w:szCs w:val="21"/>
              </w:rPr>
              <w:t xml:space="preserve"> m/s</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hint="eastAsia" w:ascii="宋体" w:hAnsi="宋体"/>
                <w:sz w:val="21"/>
                <w:szCs w:val="21"/>
              </w:rPr>
              <w:t xml:space="preserve">层/站/门：6/6/6</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是否贯通：否</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曳引机：交流永磁同步无齿轮曳引机</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控制方式： </w:t>
            </w:r>
            <w:r>
              <w:rPr>
                <w:rFonts w:hint="eastAsia" w:ascii="宋体" w:hAnsi="宋体"/>
                <w:sz w:val="21"/>
                <w:szCs w:val="21"/>
              </w:rPr>
              <w:t xml:space="preserve">并联</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操作系统：全集选控制方式</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控制系统：全电脑控制技术</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拖动系统：变频调速拖动系统</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门机：变频门机</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曳引机位置：</w:t>
            </w:r>
            <w:r>
              <w:rPr>
                <w:rFonts w:hint="eastAsia" w:ascii="宋体" w:hAnsi="宋体"/>
                <w:sz w:val="21"/>
                <w:szCs w:val="21"/>
              </w:rPr>
              <w:t xml:space="preserve">机房</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井道及轿厢尺寸</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井道尺寸(宽×深)：</w:t>
            </w:r>
            <w:r>
              <w:rPr>
                <w:rFonts w:hint="eastAsia" w:ascii="宋体" w:hAnsi="宋体"/>
                <w:sz w:val="21"/>
                <w:szCs w:val="21"/>
              </w:rPr>
              <w:t xml:space="preserve">2450mm*2200mm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轿厢尺寸类型：单开门</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轿厢尺寸(宽×深)：</w:t>
            </w:r>
            <w:r>
              <w:rPr>
                <w:rFonts w:hint="eastAsia" w:ascii="宋体" w:hAnsi="宋体"/>
                <w:sz w:val="21"/>
                <w:szCs w:val="21"/>
              </w:rPr>
              <w:t xml:space="preserve">150</w:t>
            </w:r>
            <w:r>
              <w:rPr>
                <w:rFonts w:ascii="宋体" w:hAnsi="宋体"/>
                <w:sz w:val="21"/>
                <w:szCs w:val="21"/>
              </w:rPr>
              <w:t xml:space="preserve">0 mm×1</w:t>
            </w:r>
            <w:r>
              <w:rPr>
                <w:rFonts w:hint="eastAsia" w:ascii="宋体" w:hAnsi="宋体"/>
                <w:sz w:val="21"/>
                <w:szCs w:val="21"/>
              </w:rPr>
              <w:t xml:space="preserve">6</w:t>
            </w:r>
            <w:r>
              <w:rPr>
                <w:rFonts w:ascii="宋体" w:hAnsi="宋体"/>
                <w:sz w:val="21"/>
                <w:szCs w:val="21"/>
              </w:rPr>
              <w:t xml:space="preserve">00mm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轿厢净高：2</w:t>
            </w:r>
            <w:r>
              <w:rPr>
                <w:rFonts w:ascii="宋体" w:hAnsi="宋体"/>
                <w:sz w:val="21"/>
                <w:szCs w:val="21"/>
              </w:rPr>
              <w:t xml:space="preserve">450</w:t>
            </w:r>
            <w:r>
              <w:rPr>
                <w:rFonts w:ascii="宋体" w:hAnsi="宋体"/>
                <w:sz w:val="21"/>
                <w:szCs w:val="21"/>
              </w:rPr>
              <w:t xml:space="preserve">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开门净尺寸(宽×高)：</w:t>
            </w:r>
            <w:r>
              <w:rPr>
                <w:rFonts w:hint="eastAsia" w:ascii="宋体" w:hAnsi="宋体"/>
                <w:sz w:val="21"/>
                <w:szCs w:val="21"/>
              </w:rPr>
              <w:t xml:space="preserve">9</w:t>
            </w:r>
            <w:r>
              <w:rPr>
                <w:rFonts w:ascii="宋体" w:hAnsi="宋体"/>
                <w:sz w:val="21"/>
                <w:szCs w:val="21"/>
              </w:rPr>
              <w:t xml:space="preserve">00mm×2100mm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顶层净高:</w:t>
            </w:r>
            <w:r>
              <w:rPr>
                <w:rFonts w:hint="eastAsia" w:ascii="宋体" w:hAnsi="宋体"/>
                <w:sz w:val="21"/>
                <w:szCs w:val="21"/>
              </w:rPr>
              <w:t xml:space="preserve">4300mm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底坑深度:</w:t>
            </w:r>
            <w:r>
              <w:rPr>
                <w:rFonts w:hint="eastAsia" w:ascii="宋体" w:hAnsi="宋体"/>
                <w:sz w:val="21"/>
                <w:szCs w:val="21"/>
              </w:rPr>
              <w:t xml:space="preserve">1600mm</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轿厢装潢</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轿厢两侧壁：发纹不锈钢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轿厢后壁：两侧发纹不锈钢，中间镜面不锈钢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轿门材质：发纹不锈钢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光幕保护：光幕</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轿顶型号：客梯标配（提供三款供选择）</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地板：</w:t>
            </w:r>
            <w:r>
              <w:rPr>
                <w:rFonts w:hint="eastAsia" w:ascii="宋体" w:hAnsi="宋体"/>
                <w:sz w:val="21"/>
                <w:szCs w:val="21"/>
              </w:rPr>
              <w:t xml:space="preserve">人造石材</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照明设施：高效节能专用灯具，LED灯照明</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操纵盘</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面板材料：发纹不锈钢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显示类型：液晶显示</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按钮类型：不锈钢按钮</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外呼</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面板材质：所有层为发纹不锈钢面板材质</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按钮类型：所有层为不锈钢按钮</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显示类型：所有层为液晶显示</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厅门及门套</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厅门材质：所有层为发纹不锈钢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厅门类型：中分</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小门套材质：所有层为发纹不锈钢</w:t>
            </w:r>
            <w:r/>
          </w:p>
        </w:tc>
      </w:tr>
      <w:tr>
        <w:trPr>
          <w:trHeight w:val="460"/>
        </w:trPr>
        <w:tc>
          <w:tcPr>
            <w:tcW w:w="1559" w:type="dxa"/>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无障碍功能</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hint="eastAsia" w:ascii="宋体" w:hAnsi="宋体"/>
                <w:sz w:val="21"/>
                <w:szCs w:val="21"/>
              </w:rPr>
              <w:t xml:space="preserve">配置，含扶手</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电力提供</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动力电源：电压：380V±7% 频率：50Hz 相数：3相5线制，零线和地线始终分开</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照明电源：电压：220V频率：50Hz相数：单相</w:t>
            </w:r>
            <w:r/>
          </w:p>
        </w:tc>
      </w:tr>
    </w:tbl>
    <w:p>
      <w:pPr>
        <w:ind w:left="0"/>
        <w:spacing w:line="360" w:lineRule="auto"/>
        <w:rPr>
          <w:rFonts w:ascii="Arial" w:hAnsi="Arial"/>
          <w:sz w:val="21"/>
        </w:rPr>
      </w:pPr>
      <w:r>
        <w:rPr>
          <w:rFonts w:ascii="宋体" w:hAnsi="宋体"/>
          <w:sz w:val="21"/>
          <w:szCs w:val="21"/>
        </w:rPr>
        <w:t xml:space="preserve">4.</w:t>
      </w:r>
      <w:r>
        <w:rPr>
          <w:rFonts w:hint="eastAsia" w:ascii="宋体" w:hAnsi="宋体"/>
          <w:sz w:val="21"/>
          <w:szCs w:val="21"/>
        </w:rPr>
        <w:t xml:space="preserve"> </w:t>
      </w:r>
      <w:r>
        <w:rPr>
          <w:rFonts w:hint="eastAsia" w:ascii="宋体" w:hAnsi="宋体"/>
          <w:sz w:val="21"/>
          <w:szCs w:val="21"/>
        </w:rPr>
        <w:t xml:space="preserve">L4（A1</w:t>
      </w:r>
      <w:r>
        <w:rPr>
          <w:rFonts w:hint="eastAsia" w:ascii="宋体" w:hAnsi="宋体"/>
          <w:sz w:val="21"/>
          <w:szCs w:val="21"/>
        </w:rPr>
        <w:t xml:space="preserve">区</w:t>
      </w:r>
      <w:r>
        <w:rPr>
          <w:rFonts w:hint="eastAsia" w:ascii="宋体" w:hAnsi="宋体"/>
          <w:sz w:val="21"/>
          <w:szCs w:val="21"/>
        </w:rPr>
        <w:t xml:space="preserve">北）</w:t>
      </w:r>
      <w:r>
        <w:rPr>
          <w:rFonts w:hint="eastAsia" w:ascii="宋体" w:hAnsi="宋体"/>
          <w:sz w:val="21"/>
          <w:szCs w:val="21"/>
        </w:rPr>
        <w:t xml:space="preserve">的技术参数</w:t>
      </w:r>
      <w:r/>
    </w:p>
    <w:tbl>
      <w:tblPr>
        <w:tblW w:w="9781"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59"/>
        <w:gridCol w:w="8222"/>
      </w:tblGrid>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基本规格</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hint="eastAsia" w:ascii="宋体" w:hAnsi="宋体"/>
                <w:sz w:val="21"/>
                <w:szCs w:val="21"/>
              </w:rPr>
              <w:t xml:space="preserve">梯号：L4（A1</w:t>
            </w:r>
            <w:r>
              <w:rPr>
                <w:rFonts w:hint="eastAsia" w:ascii="宋体" w:hAnsi="宋体"/>
                <w:sz w:val="21"/>
                <w:szCs w:val="21"/>
              </w:rPr>
              <w:t xml:space="preserve">区</w:t>
            </w:r>
            <w:r>
              <w:rPr>
                <w:rFonts w:hint="eastAsia" w:ascii="宋体" w:hAnsi="宋体"/>
                <w:sz w:val="21"/>
                <w:szCs w:val="21"/>
              </w:rPr>
              <w:t xml:space="preserve">北）</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机房：</w:t>
            </w:r>
            <w:r>
              <w:rPr>
                <w:rFonts w:hint="eastAsia" w:ascii="宋体" w:hAnsi="宋体"/>
                <w:sz w:val="21"/>
                <w:szCs w:val="21"/>
              </w:rPr>
              <w:t xml:space="preserve">有</w:t>
            </w:r>
            <w:r>
              <w:rPr>
                <w:rFonts w:ascii="宋体" w:hAnsi="宋体"/>
                <w:sz w:val="21"/>
                <w:szCs w:val="21"/>
              </w:rPr>
              <w:t xml:space="preserve">机房</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bCs/>
                <w:sz w:val="21"/>
                <w:szCs w:val="21"/>
              </w:rPr>
              <w:t xml:space="preserve">载重：</w:t>
            </w:r>
            <w:r>
              <w:rPr>
                <w:rFonts w:hint="eastAsia" w:ascii="宋体" w:hAnsi="宋体"/>
                <w:bCs/>
                <w:sz w:val="21"/>
                <w:szCs w:val="21"/>
              </w:rPr>
              <w:t xml:space="preserve">≥1</w:t>
            </w:r>
            <w:r>
              <w:rPr>
                <w:rFonts w:ascii="宋体" w:hAnsi="宋体"/>
                <w:bCs/>
                <w:sz w:val="21"/>
                <w:szCs w:val="21"/>
              </w:rPr>
              <w:t xml:space="preserve">0</w:t>
            </w:r>
            <w:r>
              <w:rPr>
                <w:rFonts w:hint="eastAsia" w:ascii="宋体" w:hAnsi="宋体"/>
                <w:bCs/>
                <w:sz w:val="21"/>
                <w:szCs w:val="21"/>
              </w:rPr>
              <w:t xml:space="preserve">00</w:t>
            </w:r>
            <w:r>
              <w:rPr>
                <w:rFonts w:ascii="宋体" w:hAnsi="宋体"/>
                <w:bCs/>
                <w:sz w:val="21"/>
                <w:szCs w:val="21"/>
              </w:rPr>
              <w:t xml:space="preserve">kg</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速度： </w:t>
            </w:r>
            <w:r>
              <w:rPr>
                <w:rFonts w:hint="eastAsia" w:ascii="宋体" w:hAnsi="宋体"/>
                <w:sz w:val="21"/>
                <w:szCs w:val="21"/>
              </w:rPr>
              <w:t xml:space="preserve">1.0</w:t>
            </w:r>
            <w:r>
              <w:rPr>
                <w:rFonts w:ascii="宋体" w:hAnsi="宋体"/>
                <w:sz w:val="21"/>
                <w:szCs w:val="21"/>
              </w:rPr>
              <w:t xml:space="preserve"> m/s</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hint="eastAsia" w:ascii="宋体" w:hAnsi="宋体"/>
                <w:sz w:val="21"/>
                <w:szCs w:val="21"/>
              </w:rPr>
              <w:t xml:space="preserve">层/站/门：6/6/6</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是否贯通：否</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曳引机：交流永磁同步无齿轮曳引机</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控制方式： </w:t>
            </w:r>
            <w:r>
              <w:rPr>
                <w:rFonts w:hint="eastAsia" w:ascii="宋体" w:hAnsi="宋体"/>
                <w:sz w:val="21"/>
                <w:szCs w:val="21"/>
              </w:rPr>
              <w:t xml:space="preserve">并联</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操作系统：全集选控制方式</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控制系统：全电脑控制技术</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拖动系统：变频调速拖动系统</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门机：变频门机</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曳引机位置：</w:t>
            </w:r>
            <w:r>
              <w:rPr>
                <w:rFonts w:hint="eastAsia" w:ascii="宋体" w:hAnsi="宋体"/>
                <w:sz w:val="21"/>
                <w:szCs w:val="21"/>
              </w:rPr>
              <w:t xml:space="preserve">机房</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井道及轿厢尺寸</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井道尺寸(宽×深)：</w:t>
            </w:r>
            <w:r>
              <w:rPr>
                <w:rFonts w:hint="eastAsia" w:ascii="宋体" w:hAnsi="宋体"/>
                <w:sz w:val="21"/>
                <w:szCs w:val="21"/>
              </w:rPr>
              <w:t xml:space="preserve">2200mm*2200mm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轿厢尺寸类型：单开门</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轿厢尺寸(宽×深)：</w:t>
            </w:r>
            <w:r>
              <w:rPr>
                <w:rFonts w:hint="eastAsia" w:ascii="宋体" w:hAnsi="宋体"/>
                <w:sz w:val="21"/>
                <w:szCs w:val="21"/>
              </w:rPr>
              <w:t xml:space="preserve">150</w:t>
            </w:r>
            <w:r>
              <w:rPr>
                <w:rFonts w:ascii="宋体" w:hAnsi="宋体"/>
                <w:sz w:val="21"/>
                <w:szCs w:val="21"/>
              </w:rPr>
              <w:t xml:space="preserve">0 mm×1</w:t>
            </w:r>
            <w:r>
              <w:rPr>
                <w:rFonts w:hint="eastAsia" w:ascii="宋体" w:hAnsi="宋体"/>
                <w:sz w:val="21"/>
                <w:szCs w:val="21"/>
              </w:rPr>
              <w:t xml:space="preserve">6</w:t>
            </w:r>
            <w:r>
              <w:rPr>
                <w:rFonts w:ascii="宋体" w:hAnsi="宋体"/>
                <w:sz w:val="21"/>
                <w:szCs w:val="21"/>
              </w:rPr>
              <w:t xml:space="preserve">00mm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轿厢净高：</w:t>
            </w:r>
            <w:r>
              <w:rPr>
                <w:rFonts w:ascii="宋体" w:hAnsi="宋体"/>
                <w:sz w:val="21"/>
                <w:szCs w:val="21"/>
              </w:rPr>
              <w:t xml:space="preserve">2450</w:t>
            </w:r>
            <w:r>
              <w:rPr>
                <w:rFonts w:ascii="宋体" w:hAnsi="宋体"/>
                <w:sz w:val="21"/>
                <w:szCs w:val="21"/>
              </w:rPr>
              <w:t xml:space="preserve">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开门净尺寸(宽×高)：</w:t>
            </w:r>
            <w:r>
              <w:rPr>
                <w:rFonts w:hint="eastAsia" w:ascii="宋体" w:hAnsi="宋体"/>
                <w:sz w:val="21"/>
                <w:szCs w:val="21"/>
              </w:rPr>
              <w:t xml:space="preserve">9</w:t>
            </w:r>
            <w:r>
              <w:rPr>
                <w:rFonts w:ascii="宋体" w:hAnsi="宋体"/>
                <w:sz w:val="21"/>
                <w:szCs w:val="21"/>
              </w:rPr>
              <w:t xml:space="preserve">00mm×2100mm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顶层净高:</w:t>
            </w:r>
            <w:r>
              <w:rPr>
                <w:rFonts w:hint="eastAsia" w:ascii="宋体" w:hAnsi="宋体"/>
                <w:sz w:val="21"/>
                <w:szCs w:val="21"/>
              </w:rPr>
              <w:t xml:space="preserve">4300mm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底坑深度:</w:t>
            </w:r>
            <w:r>
              <w:rPr>
                <w:rFonts w:hint="eastAsia" w:ascii="宋体" w:hAnsi="宋体"/>
                <w:sz w:val="21"/>
                <w:szCs w:val="21"/>
              </w:rPr>
              <w:t xml:space="preserve">1600mm</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轿厢装潢</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轿厢两侧壁：发纹不锈钢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轿厢后壁：两侧发纹不锈钢，中间镜面不锈钢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轿门材质：发纹不锈钢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光幕保护：光幕</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轿顶型号：客梯标配（提供三款供选择）</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地板：</w:t>
            </w:r>
            <w:r>
              <w:rPr>
                <w:rFonts w:hint="eastAsia" w:ascii="宋体" w:hAnsi="宋体"/>
                <w:sz w:val="21"/>
                <w:szCs w:val="21"/>
              </w:rPr>
              <w:t xml:space="preserve">人造石材</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照明设施：高效节能专用灯具，LED灯照明</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操纵盘</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面板材料：发纹不锈钢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显示类型：液晶显示</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按钮类型：不锈钢按钮</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外呼</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面板材质：所有层为发纹不锈钢面板材质</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按钮类型：所有层为不锈钢按钮</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显示类型：所有层为液晶显示</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厅门及门套</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厅门材质：所有层为发纹不锈钢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厅门类型：中分</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小门套材质：所有层为发纹不锈钢</w:t>
            </w:r>
            <w:r/>
          </w:p>
        </w:tc>
      </w:tr>
      <w:tr>
        <w:trPr>
          <w:trHeight w:val="460"/>
        </w:trPr>
        <w:tc>
          <w:tcPr>
            <w:tcW w:w="1559" w:type="dxa"/>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无障碍功能</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hint="eastAsia" w:ascii="宋体" w:hAnsi="宋体"/>
                <w:sz w:val="21"/>
                <w:szCs w:val="21"/>
              </w:rPr>
              <w:t xml:space="preserve">不配置，含扶手</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电力提供</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动力电源：电压：380V±7% 频率：50Hz 相数：3相5线制，零线和地线始终分开</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照明电源：电压：220V频率：50Hz相数：单相</w:t>
            </w:r>
            <w:r/>
          </w:p>
        </w:tc>
      </w:tr>
    </w:tbl>
    <w:p>
      <w:pPr>
        <w:ind w:left="400"/>
        <w:spacing w:after="120"/>
        <w:widowControl w:val="off"/>
        <w:rPr>
          <w:rFonts w:ascii="Arial" w:hAnsi="Arial"/>
          <w:sz w:val="21"/>
        </w:rPr>
      </w:pPr>
      <w:r>
        <w:rPr>
          <w:rFonts w:ascii="Arial" w:hAnsi="Arial"/>
          <w:sz w:val="21"/>
        </w:rPr>
      </w:r>
      <w:r/>
    </w:p>
    <w:p>
      <w:pPr>
        <w:pStyle w:val="871"/>
        <w:ind w:left="0" w:firstLine="0"/>
      </w:pPr>
      <w:r>
        <w:rPr>
          <w:rFonts w:ascii="宋体" w:hAnsi="宋体"/>
          <w:sz w:val="21"/>
          <w:szCs w:val="21"/>
        </w:rPr>
        <w:t xml:space="preserve">5.</w:t>
      </w:r>
      <w:r>
        <w:rPr>
          <w:rFonts w:hint="eastAsia" w:ascii="宋体" w:hAnsi="宋体"/>
          <w:sz w:val="21"/>
          <w:szCs w:val="21"/>
        </w:rPr>
        <w:t xml:space="preserve">L5（C区幼儿园）</w:t>
      </w:r>
      <w:r>
        <w:rPr>
          <w:rFonts w:hint="eastAsia" w:ascii="宋体" w:hAnsi="宋体"/>
          <w:sz w:val="21"/>
          <w:szCs w:val="21"/>
        </w:rPr>
        <w:t xml:space="preserve">的技术参数</w:t>
      </w:r>
      <w:r/>
    </w:p>
    <w:tbl>
      <w:tblPr>
        <w:tblW w:w="9781"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59"/>
        <w:gridCol w:w="8222"/>
      </w:tblGrid>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基本规格</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hint="eastAsia" w:ascii="宋体" w:hAnsi="宋体"/>
                <w:sz w:val="21"/>
                <w:szCs w:val="21"/>
              </w:rPr>
              <w:t xml:space="preserve">梯号：L5（C区幼儿园）</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机房：</w:t>
            </w:r>
            <w:r>
              <w:rPr>
                <w:rFonts w:hint="eastAsia" w:ascii="宋体" w:hAnsi="宋体"/>
                <w:sz w:val="21"/>
                <w:szCs w:val="21"/>
              </w:rPr>
              <w:t xml:space="preserve">有</w:t>
            </w:r>
            <w:r>
              <w:rPr>
                <w:rFonts w:ascii="宋体" w:hAnsi="宋体"/>
                <w:sz w:val="21"/>
                <w:szCs w:val="21"/>
              </w:rPr>
              <w:t xml:space="preserve">机房</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bCs/>
                <w:sz w:val="21"/>
                <w:szCs w:val="21"/>
              </w:rPr>
              <w:t xml:space="preserve">载重：</w:t>
            </w:r>
            <w:r>
              <w:rPr>
                <w:rFonts w:hint="eastAsia" w:ascii="宋体" w:hAnsi="宋体"/>
                <w:bCs/>
                <w:sz w:val="21"/>
                <w:szCs w:val="21"/>
              </w:rPr>
              <w:t xml:space="preserve">≥1</w:t>
            </w:r>
            <w:r>
              <w:rPr>
                <w:rFonts w:ascii="宋体" w:hAnsi="宋体"/>
                <w:bCs/>
                <w:sz w:val="21"/>
                <w:szCs w:val="21"/>
              </w:rPr>
              <w:t xml:space="preserve">0</w:t>
            </w:r>
            <w:r>
              <w:rPr>
                <w:rFonts w:hint="eastAsia" w:ascii="宋体" w:hAnsi="宋体"/>
                <w:bCs/>
                <w:sz w:val="21"/>
                <w:szCs w:val="21"/>
              </w:rPr>
              <w:t xml:space="preserve">00</w:t>
            </w:r>
            <w:r>
              <w:rPr>
                <w:rFonts w:ascii="宋体" w:hAnsi="宋体"/>
                <w:bCs/>
                <w:sz w:val="21"/>
                <w:szCs w:val="21"/>
              </w:rPr>
              <w:t xml:space="preserve">kg</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速度： </w:t>
            </w:r>
            <w:r>
              <w:rPr>
                <w:rFonts w:hint="eastAsia" w:ascii="宋体" w:hAnsi="宋体"/>
                <w:sz w:val="21"/>
                <w:szCs w:val="21"/>
              </w:rPr>
              <w:t xml:space="preserve">1.0</w:t>
            </w:r>
            <w:r>
              <w:rPr>
                <w:rFonts w:ascii="宋体" w:hAnsi="宋体"/>
                <w:sz w:val="21"/>
                <w:szCs w:val="21"/>
              </w:rPr>
              <w:t xml:space="preserve"> m/s</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hint="eastAsia" w:ascii="宋体" w:hAnsi="宋体"/>
                <w:sz w:val="21"/>
                <w:szCs w:val="21"/>
              </w:rPr>
              <w:t xml:space="preserve">层/站/门：5/5/5</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是否贯通：否</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曳引机：交流永磁同步无齿轮曳引机</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控制方式： </w:t>
            </w:r>
            <w:r>
              <w:rPr>
                <w:rFonts w:hint="eastAsia" w:ascii="宋体" w:hAnsi="宋体"/>
                <w:sz w:val="21"/>
                <w:szCs w:val="21"/>
              </w:rPr>
              <w:t xml:space="preserve">单控</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操作系统：全集选控制方式</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控制系统：全电脑控制技术</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拖动系统：变频调速拖动系统</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门机：变频门机</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曳引机位置：</w:t>
            </w:r>
            <w:r>
              <w:rPr>
                <w:rFonts w:hint="eastAsia" w:ascii="宋体" w:hAnsi="宋体"/>
                <w:sz w:val="21"/>
                <w:szCs w:val="21"/>
              </w:rPr>
              <w:t xml:space="preserve">机房</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井道及轿厢尺寸</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井道尺寸(宽×深)：</w:t>
            </w:r>
            <w:r>
              <w:rPr>
                <w:rFonts w:hint="eastAsia" w:ascii="宋体" w:hAnsi="宋体"/>
                <w:sz w:val="21"/>
                <w:szCs w:val="21"/>
              </w:rPr>
              <w:t xml:space="preserve">2000mm*2500mm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轿厢尺寸类型：单开门</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轿厢尺寸(宽×深)：</w:t>
            </w:r>
            <w:r>
              <w:rPr>
                <w:rFonts w:hint="eastAsia" w:ascii="宋体" w:hAnsi="宋体"/>
                <w:sz w:val="21"/>
                <w:szCs w:val="21"/>
              </w:rPr>
              <w:t xml:space="preserve">150</w:t>
            </w:r>
            <w:r>
              <w:rPr>
                <w:rFonts w:ascii="宋体" w:hAnsi="宋体"/>
                <w:sz w:val="21"/>
                <w:szCs w:val="21"/>
              </w:rPr>
              <w:t xml:space="preserve">0 mm×1</w:t>
            </w:r>
            <w:r>
              <w:rPr>
                <w:rFonts w:hint="eastAsia" w:ascii="宋体" w:hAnsi="宋体"/>
                <w:sz w:val="21"/>
                <w:szCs w:val="21"/>
              </w:rPr>
              <w:t xml:space="preserve">6</w:t>
            </w:r>
            <w:r>
              <w:rPr>
                <w:rFonts w:ascii="宋体" w:hAnsi="宋体"/>
                <w:sz w:val="21"/>
                <w:szCs w:val="21"/>
              </w:rPr>
              <w:t xml:space="preserve">00mm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轿厢净高：</w:t>
            </w:r>
            <w:r>
              <w:rPr>
                <w:rFonts w:ascii="宋体" w:hAnsi="宋体"/>
                <w:sz w:val="21"/>
                <w:szCs w:val="21"/>
              </w:rPr>
              <w:t xml:space="preserve">2450</w:t>
            </w:r>
            <w:r>
              <w:rPr>
                <w:rFonts w:ascii="宋体" w:hAnsi="宋体"/>
                <w:sz w:val="21"/>
                <w:szCs w:val="21"/>
              </w:rPr>
              <w:t xml:space="preserve">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开门净尺寸(宽×高)：</w:t>
            </w:r>
            <w:r>
              <w:rPr>
                <w:rFonts w:hint="eastAsia" w:ascii="宋体" w:hAnsi="宋体"/>
                <w:sz w:val="21"/>
                <w:szCs w:val="21"/>
              </w:rPr>
              <w:t xml:space="preserve">9</w:t>
            </w:r>
            <w:r>
              <w:rPr>
                <w:rFonts w:ascii="宋体" w:hAnsi="宋体"/>
                <w:sz w:val="21"/>
                <w:szCs w:val="21"/>
              </w:rPr>
              <w:t xml:space="preserve">00mm×2100mm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顶层净高:</w:t>
            </w:r>
            <w:r>
              <w:rPr>
                <w:rFonts w:hint="eastAsia" w:ascii="宋体" w:hAnsi="宋体"/>
                <w:sz w:val="21"/>
                <w:szCs w:val="21"/>
              </w:rPr>
              <w:t xml:space="preserve">4500mm</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底坑深度:</w:t>
            </w:r>
            <w:r>
              <w:rPr>
                <w:rFonts w:hint="eastAsia" w:ascii="宋体" w:hAnsi="宋体"/>
                <w:sz w:val="21"/>
                <w:szCs w:val="21"/>
              </w:rPr>
              <w:t xml:space="preserve">1600mm</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轿厢装潢</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轿厢两侧壁：发纹不锈钢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轿厢后壁：两侧发纹不锈钢，中间镜面不锈钢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轿门材质：发纹不锈钢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光幕保护：光幕</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轿顶型号：客梯标配（提供三款供选择）</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地板：</w:t>
            </w:r>
            <w:r>
              <w:rPr>
                <w:rFonts w:hint="eastAsia" w:ascii="宋体" w:hAnsi="宋体"/>
                <w:sz w:val="21"/>
                <w:szCs w:val="21"/>
              </w:rPr>
              <w:t xml:space="preserve">人造石材</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照明设施：高效节能专用灯具，LED灯照明</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操纵盘</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面板材料：发纹不锈钢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显示类型：液晶显示</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按钮类型：不锈钢按钮</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外呼</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面板材质：所有层为发纹不锈钢面板材质</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按钮类型：所有层为不锈钢按钮</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显示类型：所有层为液晶显示</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厅门及门套</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厅门材质：所有层为发纹不锈钢</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厅门类型：中分</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小门套材质：所有层为发纹不锈钢</w:t>
            </w:r>
            <w:r/>
          </w:p>
        </w:tc>
      </w:tr>
      <w:tr>
        <w:trPr>
          <w:trHeight w:val="460"/>
        </w:trPr>
        <w:tc>
          <w:tcPr>
            <w:tcW w:w="1559" w:type="dxa"/>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无障碍功能</w:t>
            </w:r>
            <w:r/>
          </w:p>
        </w:tc>
        <w:tc>
          <w:tcPr>
            <w:tcW w:w="8222" w:type="dxa"/>
            <w:vAlign w:val="center"/>
            <w:textDirection w:val="lrTb"/>
            <w:noWrap w:val="false"/>
          </w:tcPr>
          <w:p>
            <w:pPr>
              <w:ind w:left="0"/>
              <w:jc w:val="left"/>
              <w:spacing w:line="360" w:lineRule="exact"/>
              <w:widowControl w:val="off"/>
              <w:tabs>
                <w:tab w:val="center" w:pos="3602" w:leader="none"/>
                <w:tab w:val="left" w:pos="4564" w:leader="none"/>
              </w:tabs>
              <w:rPr>
                <w:rFonts w:ascii="宋体" w:hAnsi="宋体"/>
                <w:sz w:val="21"/>
                <w:szCs w:val="21"/>
              </w:rPr>
            </w:pPr>
            <w:r>
              <w:rPr>
                <w:rFonts w:hint="eastAsia" w:ascii="宋体" w:hAnsi="宋体"/>
                <w:sz w:val="21"/>
                <w:szCs w:val="21"/>
              </w:rPr>
              <w:tab/>
              <w:t xml:space="preserve">配置，含扶手</w:t>
            </w:r>
            <w:r/>
          </w:p>
        </w:tc>
      </w:tr>
      <w:tr>
        <w:trPr>
          <w:trHeight w:val="460"/>
        </w:trPr>
        <w:tc>
          <w:tcPr>
            <w:tcW w:w="1559" w:type="dxa"/>
            <w:vAlign w:val="center"/>
            <w:vMerge w:val="restart"/>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电力提供</w:t>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动力电源：电压：380V±7% 频率：50Hz 相数：3相5线制，零线和地线始终分开</w:t>
            </w:r>
            <w:r/>
          </w:p>
        </w:tc>
      </w:tr>
      <w:tr>
        <w:trPr>
          <w:trHeight w:val="460"/>
        </w:trPr>
        <w:tc>
          <w:tcPr>
            <w:tcW w:w="1559" w:type="dxa"/>
            <w:vAlign w:val="center"/>
            <w:vMerge w:val="continue"/>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c>
          <w:tcPr>
            <w:tcW w:w="8222" w:type="dxa"/>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照明电源：电压：220V频率：50Hz相数：单相</w:t>
            </w:r>
            <w:r/>
          </w:p>
        </w:tc>
      </w:tr>
    </w:tbl>
    <w:p>
      <w:pPr>
        <w:ind w:left="0"/>
        <w:spacing w:line="360" w:lineRule="auto"/>
        <w:rPr>
          <w:rFonts w:ascii="宋体" w:hAnsi="宋体"/>
          <w:b/>
          <w:szCs w:val="21"/>
        </w:rPr>
      </w:pPr>
      <w:r>
        <w:rPr>
          <w:rFonts w:ascii="宋体" w:hAnsi="宋体"/>
          <w:b/>
          <w:szCs w:val="21"/>
        </w:rPr>
      </w:r>
      <w:r/>
    </w:p>
    <w:p>
      <w:pPr>
        <w:ind w:left="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四</w:t>
      </w:r>
      <w:r>
        <w:rPr>
          <w:rFonts w:hint="eastAsia" w:ascii="宋体" w:hAnsi="宋体" w:cs="宋体"/>
          <w:sz w:val="21"/>
          <w:szCs w:val="21"/>
        </w:rPr>
        <w:t xml:space="preserve">）</w:t>
      </w:r>
      <w:r>
        <w:rPr>
          <w:rFonts w:hint="eastAsia" w:ascii="宋体" w:hAnsi="宋体" w:cs="宋体"/>
          <w:sz w:val="21"/>
          <w:szCs w:val="21"/>
        </w:rPr>
        <w:t xml:space="preserve">配置要求</w:t>
      </w:r>
      <w:r/>
    </w:p>
    <w:tbl>
      <w:tblPr>
        <w:tblW w:w="9781" w:type="dxa"/>
        <w:tblInd w:w="134" w:type="dxa"/>
        <w:tblLook w:val="04A0" w:firstRow="1" w:lastRow="0" w:firstColumn="1" w:lastColumn="0" w:noHBand="0" w:noVBand="1"/>
      </w:tblPr>
      <w:tblGrid>
        <w:gridCol w:w="3104"/>
        <w:gridCol w:w="3275"/>
        <w:gridCol w:w="3402"/>
      </w:tblGrid>
      <w:tr>
        <w:trPr>
          <w:trHeight w:val="315"/>
        </w:trPr>
        <w:tc>
          <w:tcPr>
            <w:shd w:val="clear" w:color="000000" w:fill="a2bafb"/>
            <w:tcBorders>
              <w:top w:val="single" w:color="auto" w:sz="6"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b/>
                <w:bCs/>
                <w:color w:val="000000"/>
                <w:sz w:val="21"/>
                <w:szCs w:val="21"/>
                <w:u w:val="single"/>
              </w:rPr>
            </w:pPr>
            <w:r>
              <w:rPr>
                <w:rFonts w:ascii="宋体" w:hAnsi="宋体" w:cs="Arial"/>
                <w:b/>
                <w:bCs/>
                <w:color w:val="000000"/>
                <w:sz w:val="21"/>
                <w:szCs w:val="21"/>
                <w:u w:val="single"/>
              </w:rPr>
              <w:t xml:space="preserve">安</w:t>
            </w:r>
            <w:r>
              <w:rPr>
                <w:rFonts w:ascii="宋体" w:hAnsi="宋体" w:cs="Arial"/>
                <w:b/>
                <w:bCs/>
                <w:color w:val="000000"/>
                <w:sz w:val="21"/>
                <w:szCs w:val="21"/>
              </w:rPr>
              <w:t xml:space="preserve">全功能</w:t>
            </w:r>
            <w:r/>
          </w:p>
        </w:tc>
        <w:tc>
          <w:tcPr>
            <w:tcBorders>
              <w:top w:val="single" w:color="auto" w:sz="6"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禁止开门开关，控制柜内</w:t>
            </w:r>
            <w:r/>
          </w:p>
        </w:tc>
        <w:tc>
          <w:tcPr>
            <w:tcBorders>
              <w:top w:val="single" w:color="auto" w:sz="6"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轿厢照明自动控制</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b/>
                <w:bCs/>
                <w:color w:val="000000"/>
                <w:sz w:val="21"/>
                <w:szCs w:val="21"/>
              </w:rPr>
            </w:pPr>
            <w:r>
              <w:rPr>
                <w:rFonts w:ascii="宋体" w:hAnsi="宋体" w:cs="Arial"/>
                <w:b/>
                <w:bCs/>
                <w:color w:val="000000"/>
                <w:sz w:val="21"/>
                <w:szCs w:val="21"/>
              </w:rPr>
              <w:t xml:space="preserve">拯救及故障监测</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井道急停开关，一个开关</w:t>
            </w:r>
            <w:r/>
          </w:p>
        </w:tc>
        <w:tc>
          <w:tcPr>
            <w:shd w:val="clear" w:color="000000" w:fill="a2bafb"/>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b/>
                <w:bCs/>
                <w:color w:val="000000"/>
                <w:sz w:val="21"/>
                <w:szCs w:val="21"/>
                <w:u w:val="single"/>
              </w:rPr>
            </w:pPr>
            <w:r>
              <w:rPr>
                <w:rFonts w:ascii="宋体" w:hAnsi="宋体" w:cs="Arial"/>
                <w:b/>
                <w:bCs/>
                <w:color w:val="000000"/>
                <w:sz w:val="21"/>
                <w:szCs w:val="21"/>
                <w:u w:val="single"/>
              </w:rPr>
              <w:t xml:space="preserve">控制功能</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上行轿厢超速保护</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轿顶急停开关</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b/>
                <w:bCs/>
                <w:color w:val="000000"/>
                <w:sz w:val="21"/>
                <w:szCs w:val="21"/>
                <w:u w:val="single"/>
              </w:rPr>
            </w:pPr>
            <w:r>
              <w:rPr>
                <w:rFonts w:ascii="宋体" w:hAnsi="宋体" w:cs="Arial"/>
                <w:b/>
                <w:bCs/>
                <w:color w:val="000000"/>
                <w:sz w:val="21"/>
                <w:szCs w:val="21"/>
                <w:u w:val="single"/>
              </w:rPr>
              <w:t xml:space="preserve">大楼适应功能</w:t>
            </w:r>
            <w:r/>
          </w:p>
        </w:tc>
      </w:tr>
      <w:tr>
        <w:trPr>
          <w:trHeight w:val="45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缓冲器开关</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禁止外呼开关</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轿厢照明熔丝及轿厢照明电源主开关位置在控制柜内</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修正运行</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轿厢限速器在井道里</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主熔丝，控制柜</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双速度监控</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限速器试验装置</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主开关位于控制柜内</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运行时间监控</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轿厢限速器张紧块安全触点</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故障电流开关，一个相位用于照明</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门区指示灯</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检修运行</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b/>
                <w:bCs/>
                <w:color w:val="000000"/>
                <w:sz w:val="21"/>
                <w:szCs w:val="21"/>
              </w:rPr>
            </w:pPr>
            <w:r>
              <w:rPr>
                <w:rFonts w:ascii="宋体" w:hAnsi="宋体" w:cs="Arial"/>
                <w:b/>
                <w:bCs/>
                <w:color w:val="000000"/>
                <w:sz w:val="21"/>
                <w:szCs w:val="21"/>
              </w:rPr>
              <w:t xml:space="preserve">优先和特殊服务功能</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轿顶闭锁装置开关</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安全钳触点</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层站退出服务开关，门关，灯熄灭</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轿厢安全出口触点</w:t>
            </w:r>
            <w:r/>
          </w:p>
        </w:tc>
        <w:tc>
          <w:tcPr>
            <w:shd w:val="clear" w:color="000000" w:fill="a2bafb"/>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b/>
                <w:bCs/>
                <w:color w:val="000000"/>
                <w:sz w:val="21"/>
                <w:szCs w:val="21"/>
                <w:u w:val="single"/>
              </w:rPr>
            </w:pPr>
            <w:r>
              <w:rPr>
                <w:rFonts w:ascii="宋体" w:hAnsi="宋体" w:cs="Arial"/>
                <w:b/>
                <w:bCs/>
                <w:color w:val="000000"/>
                <w:sz w:val="21"/>
                <w:szCs w:val="21"/>
                <w:u w:val="single"/>
              </w:rPr>
              <w:t xml:space="preserve">乘客舒适功能</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b/>
                <w:bCs/>
                <w:color w:val="000000"/>
                <w:sz w:val="21"/>
                <w:szCs w:val="21"/>
              </w:rPr>
            </w:pPr>
            <w:r>
              <w:rPr>
                <w:rFonts w:ascii="宋体" w:hAnsi="宋体" w:cs="Arial"/>
                <w:b/>
                <w:bCs/>
                <w:color w:val="000000"/>
                <w:sz w:val="21"/>
                <w:szCs w:val="21"/>
              </w:rPr>
              <w:t xml:space="preserve">空轿厢分配</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马达过热保护</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b/>
                <w:bCs/>
                <w:color w:val="000000"/>
                <w:sz w:val="21"/>
                <w:szCs w:val="21"/>
              </w:rPr>
            </w:pPr>
            <w:r>
              <w:rPr>
                <w:rFonts w:ascii="宋体" w:hAnsi="宋体" w:cs="Arial"/>
                <w:b/>
                <w:bCs/>
                <w:color w:val="000000"/>
                <w:sz w:val="21"/>
                <w:szCs w:val="21"/>
              </w:rPr>
              <w:t xml:space="preserve">出入轿厢</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主楼层停靠，门关</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相位故障检测</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精确再平层，自动</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b/>
                <w:bCs/>
                <w:color w:val="000000"/>
                <w:sz w:val="21"/>
                <w:szCs w:val="21"/>
              </w:rPr>
            </w:pPr>
            <w:r>
              <w:rPr>
                <w:rFonts w:ascii="宋体" w:hAnsi="宋体" w:cs="Arial"/>
                <w:b/>
                <w:bCs/>
                <w:color w:val="000000"/>
                <w:sz w:val="21"/>
                <w:szCs w:val="21"/>
              </w:rPr>
              <w:t xml:space="preserve">优化运载流量功能</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救助运行功能</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强制关门</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下行高峰服务</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轿厢意外移动冗余监测和制动器</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关门按钮</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上下行高峰服务</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检修盒，位于轿顶</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开门按钮</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上行高峰服务</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轿门机械锁</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提前开门</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满载直驶</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b/>
                <w:bCs/>
                <w:color w:val="000000"/>
                <w:sz w:val="21"/>
                <w:szCs w:val="21"/>
              </w:rPr>
            </w:pPr>
            <w:r>
              <w:rPr>
                <w:rFonts w:ascii="宋体" w:hAnsi="宋体" w:cs="Arial"/>
                <w:b/>
                <w:bCs/>
                <w:color w:val="000000"/>
                <w:sz w:val="21"/>
                <w:szCs w:val="21"/>
              </w:rPr>
              <w:t xml:space="preserve">紧急备用电源运行</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外呼重新开门</w:t>
            </w:r>
            <w:r/>
          </w:p>
        </w:tc>
        <w:tc>
          <w:tcPr>
            <w:shd w:val="clear" w:color="000000" w:fill="a2bafb"/>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b/>
                <w:bCs/>
                <w:color w:val="000000"/>
                <w:sz w:val="21"/>
                <w:szCs w:val="21"/>
                <w:u w:val="single"/>
              </w:rPr>
            </w:pPr>
            <w:r>
              <w:rPr>
                <w:rFonts w:ascii="宋体" w:hAnsi="宋体" w:cs="Arial"/>
                <w:b/>
                <w:bCs/>
                <w:color w:val="000000"/>
                <w:sz w:val="21"/>
                <w:szCs w:val="21"/>
                <w:u w:val="single"/>
              </w:rPr>
              <w:t xml:space="preserve">信息功能</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同步运行</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光幕保护，自动重开门功能</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b/>
                <w:bCs/>
                <w:color w:val="000000"/>
                <w:sz w:val="21"/>
                <w:szCs w:val="21"/>
              </w:rPr>
            </w:pPr>
            <w:r>
              <w:rPr>
                <w:rFonts w:ascii="宋体" w:hAnsi="宋体" w:cs="Arial"/>
                <w:b/>
                <w:bCs/>
                <w:color w:val="000000"/>
                <w:sz w:val="21"/>
                <w:szCs w:val="21"/>
              </w:rPr>
              <w:t xml:space="preserve">厅外乘客信息显示</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紧急轿厢照明，独立照明</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新内呼快速关门</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外呼登录指示灯</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紧急电池供电(供紧急照明、警铃)</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b/>
                <w:bCs/>
                <w:color w:val="000000"/>
                <w:sz w:val="21"/>
                <w:szCs w:val="21"/>
              </w:rPr>
            </w:pPr>
            <w:r>
              <w:rPr>
                <w:rFonts w:ascii="宋体" w:hAnsi="宋体" w:cs="Arial"/>
                <w:b/>
                <w:bCs/>
                <w:color w:val="000000"/>
                <w:sz w:val="21"/>
                <w:szCs w:val="21"/>
              </w:rPr>
              <w:t xml:space="preserve">滥用、误用保护</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b/>
                <w:bCs/>
                <w:color w:val="000000"/>
                <w:sz w:val="21"/>
                <w:szCs w:val="21"/>
              </w:rPr>
            </w:pPr>
            <w:r>
              <w:rPr>
                <w:rFonts w:ascii="宋体" w:hAnsi="宋体" w:cs="Arial"/>
                <w:b/>
                <w:bCs/>
                <w:color w:val="000000"/>
                <w:sz w:val="21"/>
                <w:szCs w:val="21"/>
              </w:rPr>
              <w:t xml:space="preserve">轿内信息显示</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b/>
                <w:bCs/>
                <w:color w:val="000000"/>
                <w:sz w:val="21"/>
                <w:szCs w:val="21"/>
              </w:rPr>
            </w:pPr>
            <w:r>
              <w:rPr>
                <w:rFonts w:ascii="宋体" w:hAnsi="宋体" w:cs="Arial"/>
                <w:b/>
                <w:bCs/>
                <w:color w:val="000000"/>
                <w:sz w:val="21"/>
                <w:szCs w:val="21"/>
              </w:rPr>
              <w:t xml:space="preserve">紧急通讯</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外呼互锁</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内呼登记指示灯</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警铃，轿顶</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按钮粘滞监察</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轿内轿厢位置指示</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五方通话</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取消轿厢虚假召唤</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轿内运行方向指示</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b/>
                <w:bCs/>
                <w:color w:val="000000"/>
                <w:sz w:val="21"/>
                <w:szCs w:val="21"/>
              </w:rPr>
            </w:pPr>
            <w:r>
              <w:rPr>
                <w:rFonts w:ascii="宋体" w:hAnsi="宋体" w:cs="Arial"/>
                <w:b/>
                <w:bCs/>
                <w:color w:val="000000"/>
                <w:sz w:val="21"/>
                <w:szCs w:val="21"/>
              </w:rPr>
              <w:t xml:space="preserve">其他安全及维修服务</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反向内呼</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超载功能，指示灯持续亮</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维修用开门按钮</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b/>
                <w:bCs/>
                <w:color w:val="000000"/>
                <w:sz w:val="21"/>
                <w:szCs w:val="21"/>
              </w:rPr>
            </w:pPr>
            <w:r>
              <w:rPr>
                <w:rFonts w:ascii="宋体" w:hAnsi="宋体" w:cs="Arial"/>
                <w:b/>
                <w:bCs/>
                <w:color w:val="000000"/>
                <w:sz w:val="21"/>
                <w:szCs w:val="21"/>
              </w:rPr>
              <w:t xml:space="preserve">运行舒适度</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b/>
                <w:bCs/>
                <w:color w:val="000000"/>
                <w:sz w:val="21"/>
                <w:szCs w:val="21"/>
              </w:rPr>
            </w:pPr>
            <w:r>
              <w:rPr>
                <w:rFonts w:ascii="宋体" w:hAnsi="宋体" w:cs="Arial"/>
                <w:b/>
                <w:bCs/>
                <w:color w:val="000000"/>
                <w:sz w:val="21"/>
                <w:szCs w:val="21"/>
              </w:rPr>
              <w:t xml:space="preserve">控制柜内信息显示</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机房内呼，所有楼层</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轿内照明监控</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轿厢位置指示-控制柜内</w:t>
            </w:r>
            <w:r/>
          </w:p>
        </w:tc>
      </w:tr>
      <w:tr>
        <w:trPr>
          <w:trHeight w:val="300"/>
        </w:trPr>
        <w:tc>
          <w:tcPr>
            <w:tcBorders>
              <w:top w:val="none" w:color="000000"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轿门触点</w:t>
            </w:r>
            <w:r/>
          </w:p>
        </w:tc>
        <w:tc>
          <w:tcPr>
            <w:tcBorders>
              <w:top w:val="none" w:color="000000"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轿厢称重装置</w:t>
            </w:r>
            <w:r/>
          </w:p>
        </w:tc>
        <w:tc>
          <w:tcPr>
            <w:tcBorders>
              <w:top w:val="none" w:color="000000" w:sz="4" w:space="0"/>
              <w:left w:val="none" w:color="000000" w:sz="4" w:space="0"/>
              <w:bottom w:val="single" w:color="auto" w:sz="4" w:space="0"/>
              <w:right w:val="single" w:color="auto" w:sz="6" w:space="0"/>
            </w:tcBorders>
            <w:tcW w:w="3402"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起动计数器，断电不丢失</w:t>
            </w:r>
            <w:r/>
          </w:p>
        </w:tc>
      </w:tr>
      <w:tr>
        <w:trPr>
          <w:trHeight w:val="315"/>
        </w:trPr>
        <w:tc>
          <w:tcPr>
            <w:tcBorders>
              <w:top w:val="single" w:color="auto" w:sz="4" w:space="0"/>
              <w:left w:val="single" w:color="auto" w:sz="6" w:space="0"/>
              <w:bottom w:val="single" w:color="auto" w:sz="4" w:space="0"/>
              <w:right w:val="single" w:color="auto" w:sz="6" w:space="0"/>
            </w:tcBorders>
            <w:tcW w:w="3104"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轿门限位开关</w:t>
            </w:r>
            <w:r/>
          </w:p>
        </w:tc>
        <w:tc>
          <w:tcPr>
            <w:tcBorders>
              <w:top w:val="single" w:color="auto" w:sz="4" w:space="0"/>
              <w:left w:val="none" w:color="000000" w:sz="4" w:space="0"/>
              <w:bottom w:val="single" w:color="auto" w:sz="4" w:space="0"/>
              <w:right w:val="single" w:color="auto" w:sz="6" w:space="0"/>
            </w:tcBorders>
            <w:tcW w:w="3275" w:type="dxa"/>
            <w:vAlign w:val="center"/>
            <w:textDirection w:val="lrTb"/>
            <w:noWrap w:val="false"/>
          </w:tcPr>
          <w:p>
            <w:pPr>
              <w:ind w:left="0"/>
              <w:widowControl w:val="off"/>
              <w:rPr>
                <w:rFonts w:ascii="宋体" w:hAnsi="宋体" w:cs="Arial"/>
                <w:color w:val="000000"/>
                <w:sz w:val="21"/>
                <w:szCs w:val="21"/>
              </w:rPr>
            </w:pPr>
            <w:r>
              <w:rPr>
                <w:rFonts w:ascii="宋体" w:hAnsi="宋体" w:cs="Arial"/>
                <w:color w:val="000000"/>
                <w:sz w:val="21"/>
                <w:szCs w:val="21"/>
              </w:rPr>
              <w:t xml:space="preserve">轿厢通风自动控制</w:t>
            </w:r>
            <w:r/>
          </w:p>
        </w:tc>
        <w:tc>
          <w:tcPr>
            <w:shd w:val="clear" w:color="000000" w:fill="ffffff"/>
            <w:tcBorders>
              <w:top w:val="single" w:color="auto" w:sz="4" w:space="0"/>
              <w:left w:val="none" w:color="000000" w:sz="4" w:space="0"/>
              <w:bottom w:val="single" w:color="auto" w:sz="4" w:space="0"/>
              <w:right w:val="single" w:color="auto" w:sz="4" w:space="0"/>
            </w:tcBorders>
            <w:tcW w:w="3402" w:type="dxa"/>
            <w:vAlign w:val="center"/>
            <w:textDirection w:val="lrTb"/>
            <w:noWrap/>
          </w:tcPr>
          <w:p>
            <w:pPr>
              <w:ind w:left="0"/>
              <w:widowControl w:val="off"/>
              <w:rPr>
                <w:rFonts w:ascii="宋体" w:hAnsi="宋体" w:cs="Arial"/>
                <w:color w:val="141414"/>
                <w:sz w:val="21"/>
                <w:szCs w:val="21"/>
              </w:rPr>
            </w:pPr>
            <w:r>
              <w:rPr>
                <w:rFonts w:ascii="宋体" w:hAnsi="宋体" w:cs="Arial"/>
                <w:color w:val="141414"/>
                <w:sz w:val="21"/>
                <w:szCs w:val="21"/>
              </w:rPr>
              <w:t xml:space="preserve">　</w:t>
            </w:r>
            <w:r/>
          </w:p>
        </w:tc>
      </w:tr>
    </w:tbl>
    <w:p>
      <w:pPr>
        <w:ind w:left="0" w:firstLine="400"/>
        <w:spacing w:line="360" w:lineRule="auto"/>
      </w:pPr>
      <w:r/>
      <w:r/>
    </w:p>
    <w:p>
      <w:pPr>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五</w:t>
      </w:r>
      <w:r>
        <w:rPr>
          <w:rFonts w:hint="eastAsia" w:ascii="宋体" w:hAnsi="宋体" w:cs="宋体"/>
          <w:sz w:val="21"/>
          <w:szCs w:val="21"/>
        </w:rPr>
        <w:t xml:space="preserve">）</w:t>
      </w:r>
      <w:r>
        <w:rPr>
          <w:rFonts w:hint="eastAsia" w:ascii="宋体" w:hAnsi="宋体" w:cs="宋体"/>
          <w:sz w:val="21"/>
          <w:szCs w:val="21"/>
        </w:rPr>
        <w:t xml:space="preserve">其他功能</w:t>
      </w:r>
      <w:r/>
    </w:p>
    <w:tbl>
      <w:tblPr>
        <w:tblStyle w:val="918"/>
        <w:tblW w:w="9923" w:type="dxa"/>
        <w:tblInd w:w="142"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Look w:val="04A0" w:firstRow="1" w:lastRow="0" w:firstColumn="1" w:lastColumn="0" w:noHBand="0" w:noVBand="1"/>
      </w:tblPr>
      <w:tblGrid>
        <w:gridCol w:w="6379"/>
        <w:gridCol w:w="3544"/>
      </w:tblGrid>
      <w:tr>
        <w:trPr>
          <w:trHeight w:val="401"/>
        </w:trPr>
        <w:tc>
          <w:tcPr>
            <w:shd w:val="clear" w:color="auto" w:fill="ffffff"/>
            <w:tcW w:w="6379" w:type="dxa"/>
            <w:vAlign w:val="center"/>
            <w:textDirection w:val="lrTb"/>
            <w:noWrap w:val="false"/>
          </w:tcPr>
          <w:p>
            <w:pPr>
              <w:ind w:left="0"/>
              <w:jc w:val="left"/>
              <w:rPr>
                <w:rFonts w:ascii="宋体" w:hAnsi="宋体"/>
                <w:sz w:val="21"/>
                <w:szCs w:val="21"/>
              </w:rPr>
            </w:pPr>
            <w:r>
              <w:rPr>
                <w:rFonts w:ascii="宋体" w:hAnsi="宋体" w:cs="宋体"/>
                <w:sz w:val="21"/>
                <w:szCs w:val="21"/>
                <w:lang w:eastAsia="en-GB"/>
              </w:rPr>
              <w:t xml:space="preserve">消防</w:t>
            </w:r>
            <w:r>
              <w:rPr>
                <w:rFonts w:hint="eastAsia" w:ascii="宋体" w:hAnsi="宋体" w:cs="宋体"/>
                <w:sz w:val="21"/>
                <w:szCs w:val="21"/>
              </w:rPr>
              <w:t xml:space="preserve">迫降</w:t>
            </w:r>
            <w:r/>
          </w:p>
        </w:tc>
        <w:tc>
          <w:tcPr>
            <w:shd w:val="clear" w:color="auto" w:fill="ffffff"/>
            <w:tcW w:w="3544" w:type="dxa"/>
            <w:vAlign w:val="center"/>
            <w:textDirection w:val="lrTb"/>
            <w:noWrap w:val="false"/>
          </w:tcPr>
          <w:p>
            <w:pPr>
              <w:ind w:left="0"/>
              <w:jc w:val="left"/>
              <w:rPr>
                <w:rFonts w:ascii="宋体" w:hAnsi="宋体"/>
                <w:sz w:val="21"/>
                <w:szCs w:val="21"/>
              </w:rPr>
            </w:pPr>
            <w:r>
              <w:rPr>
                <w:rFonts w:ascii="宋体" w:hAnsi="宋体" w:cs="宋体"/>
                <w:sz w:val="21"/>
                <w:szCs w:val="21"/>
                <w:lang w:eastAsia="en-GB"/>
              </w:rPr>
              <w:t xml:space="preserve">消防运行</w:t>
            </w:r>
            <w:r/>
          </w:p>
        </w:tc>
      </w:tr>
      <w:tr>
        <w:trPr>
          <w:trHeight w:val="466"/>
        </w:trPr>
        <w:tc>
          <w:tcPr>
            <w:shd w:val="clear" w:color="auto" w:fill="ffffff"/>
            <w:tcW w:w="6379" w:type="dxa"/>
            <w:vAlign w:val="center"/>
            <w:textDirection w:val="lrTb"/>
            <w:noWrap w:val="false"/>
          </w:tcPr>
          <w:p>
            <w:pPr>
              <w:ind w:left="0"/>
              <w:jc w:val="left"/>
              <w:rPr>
                <w:rFonts w:ascii="宋体" w:hAnsi="宋体"/>
                <w:sz w:val="21"/>
                <w:szCs w:val="21"/>
              </w:rPr>
            </w:pPr>
            <w:r>
              <w:rPr>
                <w:rFonts w:ascii="宋体" w:hAnsi="宋体" w:cs="宋体"/>
                <w:sz w:val="21"/>
                <w:szCs w:val="21"/>
              </w:rPr>
              <w:t xml:space="preserve">随行电缆内含网线</w:t>
            </w:r>
            <w:r/>
          </w:p>
        </w:tc>
        <w:tc>
          <w:tcPr>
            <w:shd w:val="clear" w:color="auto" w:fill="ffffff"/>
            <w:tcW w:w="3544" w:type="dxa"/>
            <w:vAlign w:val="center"/>
            <w:textDirection w:val="lrTb"/>
            <w:noWrap w:val="false"/>
          </w:tcPr>
          <w:p>
            <w:pPr>
              <w:ind w:left="0"/>
              <w:jc w:val="left"/>
              <w:rPr>
                <w:rFonts w:ascii="宋体" w:hAnsi="宋体"/>
                <w:sz w:val="21"/>
                <w:szCs w:val="21"/>
              </w:rPr>
            </w:pPr>
            <w:r>
              <w:rPr>
                <w:rFonts w:ascii="宋体" w:hAnsi="宋体" w:cs="宋体"/>
                <w:sz w:val="21"/>
                <w:szCs w:val="21"/>
              </w:rPr>
              <w:t xml:space="preserve">双击取消轿厢呼叫</w:t>
            </w:r>
            <w:r/>
          </w:p>
        </w:tc>
      </w:tr>
      <w:tr>
        <w:trPr>
          <w:trHeight w:val="410"/>
        </w:trPr>
        <w:tc>
          <w:tcPr>
            <w:shd w:val="clear" w:color="auto" w:fill="ffffff"/>
            <w:tcW w:w="6379" w:type="dxa"/>
            <w:vAlign w:val="center"/>
            <w:textDirection w:val="lrTb"/>
            <w:noWrap w:val="false"/>
          </w:tcPr>
          <w:p>
            <w:pPr>
              <w:ind w:left="0"/>
              <w:jc w:val="left"/>
              <w:rPr>
                <w:rFonts w:ascii="宋体" w:hAnsi="宋体"/>
                <w:sz w:val="21"/>
                <w:szCs w:val="21"/>
              </w:rPr>
            </w:pPr>
            <w:r>
              <w:rPr>
                <w:rFonts w:ascii="宋体" w:hAnsi="宋体" w:cs="宋体"/>
                <w:sz w:val="21"/>
                <w:szCs w:val="21"/>
                <w:lang w:eastAsia="en-GB"/>
              </w:rPr>
              <w:t xml:space="preserve">语音安抚播报</w:t>
            </w:r>
            <w:r/>
          </w:p>
        </w:tc>
        <w:tc>
          <w:tcPr>
            <w:shd w:val="clear" w:color="auto" w:fill="ffffff"/>
            <w:tcW w:w="3544" w:type="dxa"/>
            <w:vAlign w:val="center"/>
            <w:textDirection w:val="lrTb"/>
            <w:noWrap w:val="false"/>
          </w:tcPr>
          <w:p>
            <w:pPr>
              <w:ind w:left="0"/>
              <w:jc w:val="left"/>
              <w:rPr>
                <w:rFonts w:ascii="宋体" w:hAnsi="宋体"/>
                <w:sz w:val="21"/>
                <w:szCs w:val="21"/>
              </w:rPr>
            </w:pPr>
            <w:r>
              <w:rPr>
                <w:rFonts w:ascii="宋体" w:hAnsi="宋体" w:cs="宋体"/>
                <w:sz w:val="21"/>
                <w:szCs w:val="21"/>
                <w:lang w:eastAsia="en-GB"/>
              </w:rPr>
              <w:t xml:space="preserve">电梯</w:t>
            </w:r>
            <w:r>
              <w:rPr>
                <w:rFonts w:hint="eastAsia" w:ascii="宋体" w:hAnsi="宋体" w:cs="宋体"/>
                <w:sz w:val="21"/>
                <w:szCs w:val="21"/>
              </w:rPr>
              <w:t xml:space="preserve">物联网</w:t>
            </w:r>
            <w:r/>
          </w:p>
        </w:tc>
      </w:tr>
      <w:tr>
        <w:trPr>
          <w:trHeight w:val="445"/>
        </w:trPr>
        <w:tc>
          <w:tcPr>
            <w:shd w:val="clear" w:color="auto" w:fill="ffffff"/>
            <w:tcW w:w="637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五方通话</w:t>
            </w:r>
            <w:r/>
          </w:p>
        </w:tc>
        <w:tc>
          <w:tcPr>
            <w:tcW w:w="3544"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单冷空调</w:t>
            </w:r>
            <w:r/>
          </w:p>
        </w:tc>
      </w:tr>
      <w:tr>
        <w:trPr>
          <w:trHeight w:val="434"/>
        </w:trPr>
        <w:tc>
          <w:tcPr>
            <w:shd w:val="clear" w:color="auto" w:fill="ffffff"/>
            <w:tcW w:w="6379"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能量反馈</w:t>
            </w:r>
            <w:r/>
          </w:p>
        </w:tc>
        <w:tc>
          <w:tcPr>
            <w:tcW w:w="3544"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停电应急平层</w:t>
            </w:r>
            <w:r/>
          </w:p>
        </w:tc>
      </w:tr>
      <w:tr>
        <w:trPr>
          <w:trHeight w:val="434"/>
        </w:trPr>
        <w:tc>
          <w:tcPr>
            <w:shd w:val="clear" w:color="auto" w:fill="ffffff"/>
            <w:tcW w:w="6379"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呼叫电梯前需经过身份认证，认证方式包括刷卡和人脸识别，认证装置需要集成在电梯外呼面板上，做到简洁美观。</w:t>
            </w:r>
            <w:r/>
          </w:p>
        </w:tc>
        <w:tc>
          <w:tcPr>
            <w:tcW w:w="3544" w:type="dxa"/>
            <w:vAlign w:val="center"/>
            <w:textDirection w:val="lrTb"/>
            <w:noWrap w:val="false"/>
          </w:tcPr>
          <w:p>
            <w:pPr>
              <w:jc w:val="left"/>
              <w:rPr>
                <w:rFonts w:ascii="宋体" w:hAnsi="宋体"/>
                <w:sz w:val="21"/>
                <w:szCs w:val="21"/>
              </w:rPr>
            </w:pPr>
            <w:r>
              <w:rPr>
                <w:rFonts w:ascii="宋体" w:hAnsi="宋体"/>
                <w:sz w:val="21"/>
                <w:szCs w:val="21"/>
              </w:rPr>
            </w:r>
            <w:r/>
          </w:p>
        </w:tc>
      </w:tr>
    </w:tbl>
    <w:p>
      <w:pPr>
        <w:spacing w:line="20" w:lineRule="exact"/>
      </w:pPr>
      <w:r/>
      <w:r/>
    </w:p>
    <w:p>
      <w:pPr>
        <w:ind w:left="0" w:firstLine="420"/>
        <w:spacing w:line="360" w:lineRule="auto"/>
        <w:rPr>
          <w:rFonts w:ascii="宋体" w:hAnsi="宋体" w:cs="宋体"/>
          <w:sz w:val="21"/>
          <w:szCs w:val="21"/>
        </w:rPr>
      </w:pPr>
      <w:r>
        <w:rPr>
          <w:rFonts w:ascii="宋体" w:hAnsi="宋体" w:cs="宋体"/>
          <w:sz w:val="21"/>
          <w:szCs w:val="21"/>
        </w:rPr>
      </w:r>
      <w:r/>
    </w:p>
    <w:p>
      <w:pPr>
        <w:ind w:left="0" w:firstLine="420"/>
        <w:spacing w:line="360" w:lineRule="auto"/>
        <w:rPr>
          <w:rFonts w:ascii="宋体" w:hAnsi="宋体" w:cs="宋体"/>
          <w:sz w:val="21"/>
          <w:szCs w:val="21"/>
        </w:rPr>
      </w:pPr>
      <w:r>
        <w:rPr>
          <w:rFonts w:hint="eastAsia" w:ascii="宋体" w:hAnsi="宋体" w:cs="宋体"/>
          <w:sz w:val="21"/>
          <w:szCs w:val="21"/>
        </w:rPr>
        <w:t xml:space="preserve">（六）</w:t>
      </w:r>
      <w:r>
        <w:rPr>
          <w:rFonts w:hint="eastAsia" w:ascii="宋体" w:hAnsi="宋体" w:cs="宋体"/>
          <w:sz w:val="21"/>
          <w:szCs w:val="21"/>
        </w:rPr>
        <w:t xml:space="preserve">相关证书、试验报告的要求</w:t>
      </w:r>
      <w:r/>
    </w:p>
    <w:p>
      <w:pPr>
        <w:ind w:left="0" w:firstLine="420"/>
        <w:spacing w:line="360" w:lineRule="auto"/>
        <w:widowControl w:val="off"/>
        <w:tabs>
          <w:tab w:val="left" w:pos="420" w:leader="none"/>
        </w:tabs>
        <w:rPr>
          <w:rFonts w:ascii="宋体" w:hAnsi="宋体"/>
          <w:b/>
          <w:sz w:val="21"/>
          <w:szCs w:val="21"/>
        </w:rPr>
      </w:pPr>
      <w:r>
        <w:rPr>
          <w:rFonts w:ascii="宋体" w:hAnsi="宋体"/>
          <w:sz w:val="21"/>
          <w:szCs w:val="21"/>
        </w:rPr>
        <w:t xml:space="preserve">1.</w:t>
      </w:r>
      <w:r>
        <w:rPr>
          <w:rFonts w:hint="eastAsia" w:ascii="宋体" w:hAnsi="宋体"/>
          <w:sz w:val="21"/>
          <w:szCs w:val="21"/>
        </w:rPr>
        <w:t xml:space="preserve">电梯驱动主机制动器总成应当进行不少于2800万次的动作试验，试验过程中不得进行任何维护，试验期间制动器不允许出现任何故障，试验后制动器应能正常动作</w:t>
      </w:r>
      <w:bookmarkStart w:id="91" w:name="OLE_LINK2"/>
      <w:r>
        <w:rPr>
          <w:rFonts w:hint="eastAsia" w:ascii="宋体" w:hAnsi="宋体"/>
          <w:sz w:val="21"/>
          <w:szCs w:val="21"/>
        </w:rPr>
        <w:t xml:space="preserve">。</w:t>
      </w:r>
      <w:r>
        <w:rPr>
          <w:rFonts w:hint="eastAsia" w:ascii="宋体" w:hAnsi="宋体"/>
          <w:b/>
          <w:sz w:val="21"/>
          <w:szCs w:val="21"/>
        </w:rPr>
        <w:t xml:space="preserve">(响应文件须提供具有电梯质量检验检测资质机构出具的合格的试验报告扫描件并加盖公章，否则视为非实质性响应。)</w:t>
      </w:r>
      <w:r>
        <w:rPr>
          <w:rFonts w:ascii="宋体" w:hAnsi="宋体"/>
          <w:b/>
          <w:sz w:val="21"/>
          <w:szCs w:val="21"/>
        </w:rPr>
        <w:t xml:space="preserve"> </w:t>
      </w:r>
      <w:bookmarkEnd w:id="91"/>
      <w:r/>
    </w:p>
    <w:p>
      <w:pPr>
        <w:ind w:left="0" w:firstLine="420"/>
        <w:spacing w:line="360" w:lineRule="auto"/>
        <w:widowControl w:val="off"/>
        <w:tabs>
          <w:tab w:val="left" w:pos="420"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投标人所投电梯品牌的电梯控制系统(控制柜、调速装置、控制装置)、门机、安全钳、限速器、轿厢上行超速保护装置、轿厢意外移动保护装置、绳头组合等部件全部采用原厂原品牌</w:t>
      </w:r>
      <w:r>
        <w:rPr>
          <w:rFonts w:hint="eastAsia" w:ascii="宋体" w:hAnsi="宋体"/>
          <w:sz w:val="21"/>
          <w:szCs w:val="21"/>
        </w:rPr>
        <w:t xml:space="preserve">。</w:t>
      </w:r>
      <w:r/>
    </w:p>
    <w:p>
      <w:pPr>
        <w:ind w:left="0" w:firstLine="420"/>
        <w:spacing w:line="360" w:lineRule="auto"/>
        <w:widowControl w:val="off"/>
        <w:tabs>
          <w:tab w:val="left" w:pos="420" w:leader="none"/>
        </w:tabs>
        <w:rPr>
          <w:rFonts w:ascii="宋体" w:hAnsi="宋体"/>
          <w:b/>
          <w:sz w:val="21"/>
          <w:szCs w:val="21"/>
        </w:rPr>
      </w:pPr>
      <w:r>
        <w:rPr>
          <w:rFonts w:ascii="宋体" w:hAnsi="宋体"/>
          <w:sz w:val="21"/>
          <w:szCs w:val="21"/>
        </w:rPr>
        <w:t xml:space="preserve">3.投标</w:t>
      </w:r>
      <w:r>
        <w:rPr>
          <w:rFonts w:hint="eastAsia" w:ascii="宋体" w:hAnsi="宋体"/>
          <w:sz w:val="21"/>
          <w:szCs w:val="21"/>
        </w:rPr>
        <w:t xml:space="preserve">人所投</w:t>
      </w:r>
      <w:r>
        <w:rPr>
          <w:rFonts w:ascii="宋体" w:hAnsi="宋体"/>
          <w:sz w:val="21"/>
          <w:szCs w:val="21"/>
        </w:rPr>
        <w:t xml:space="preserve">电梯门电机动作寿命≥1</w:t>
      </w:r>
      <w:r>
        <w:rPr>
          <w:rFonts w:hint="eastAsia" w:ascii="宋体" w:hAnsi="宋体"/>
          <w:sz w:val="21"/>
          <w:szCs w:val="21"/>
        </w:rPr>
        <w:t xml:space="preserve">0</w:t>
      </w:r>
      <w:r>
        <w:rPr>
          <w:rFonts w:ascii="宋体" w:hAnsi="宋体"/>
          <w:sz w:val="21"/>
          <w:szCs w:val="21"/>
        </w:rPr>
        <w:t xml:space="preserve">00万次</w:t>
      </w:r>
      <w:r>
        <w:rPr>
          <w:rFonts w:hint="eastAsia" w:ascii="宋体" w:hAnsi="宋体"/>
          <w:sz w:val="21"/>
          <w:szCs w:val="21"/>
        </w:rPr>
        <w:t xml:space="preserve">。</w:t>
      </w:r>
      <w:r>
        <w:rPr>
          <w:rFonts w:ascii="宋体" w:hAnsi="宋体"/>
          <w:b/>
          <w:sz w:val="21"/>
          <w:szCs w:val="21"/>
        </w:rPr>
        <w:t xml:space="preserve">（</w:t>
      </w:r>
      <w:r>
        <w:rPr>
          <w:rFonts w:hint="eastAsia" w:ascii="宋体" w:hAnsi="宋体"/>
          <w:b/>
          <w:sz w:val="21"/>
          <w:szCs w:val="21"/>
        </w:rPr>
        <w:t xml:space="preserve">响应文件须</w:t>
      </w:r>
      <w:r>
        <w:rPr>
          <w:rFonts w:ascii="宋体" w:hAnsi="宋体"/>
          <w:b/>
          <w:sz w:val="21"/>
          <w:szCs w:val="21"/>
        </w:rPr>
        <w:t xml:space="preserve">提供第三方</w:t>
      </w:r>
      <w:r>
        <w:rPr>
          <w:rFonts w:hint="eastAsia" w:ascii="宋体" w:hAnsi="宋体"/>
          <w:b/>
          <w:sz w:val="21"/>
          <w:szCs w:val="21"/>
        </w:rPr>
        <w:t xml:space="preserve">出具的合格的</w:t>
      </w:r>
      <w:r>
        <w:rPr>
          <w:rFonts w:ascii="宋体" w:hAnsi="宋体"/>
          <w:b/>
          <w:sz w:val="21"/>
          <w:szCs w:val="21"/>
        </w:rPr>
        <w:t xml:space="preserve">型式试验证书扫描件并加盖公章</w:t>
      </w:r>
      <w:r>
        <w:rPr>
          <w:rFonts w:hint="eastAsia" w:ascii="宋体" w:hAnsi="宋体"/>
          <w:b/>
          <w:sz w:val="21"/>
          <w:szCs w:val="21"/>
        </w:rPr>
        <w:t xml:space="preserve">，否则视为非实质性响应。</w:t>
      </w:r>
      <w:r>
        <w:rPr>
          <w:rFonts w:ascii="宋体" w:hAnsi="宋体"/>
          <w:b/>
          <w:sz w:val="21"/>
          <w:szCs w:val="21"/>
        </w:rPr>
        <w:t xml:space="preserve">）</w:t>
      </w:r>
      <w:r/>
    </w:p>
    <w:p>
      <w:pPr>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七</w:t>
      </w:r>
      <w:r>
        <w:rPr>
          <w:rFonts w:hint="eastAsia" w:ascii="宋体" w:hAnsi="宋体" w:cs="宋体"/>
          <w:sz w:val="21"/>
          <w:szCs w:val="21"/>
        </w:rPr>
        <w:t xml:space="preserve">）项目商务要求</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交付时间</w:t>
      </w:r>
      <w:r/>
    </w:p>
    <w:p>
      <w:pPr>
        <w:ind w:left="0" w:firstLine="420"/>
        <w:spacing w:line="360" w:lineRule="auto"/>
        <w:widowControl w:val="off"/>
        <w:tabs>
          <w:tab w:val="left" w:pos="420" w:leader="none"/>
        </w:tabs>
        <w:rPr>
          <w:rFonts w:ascii="宋体" w:hAnsi="宋体"/>
          <w:b/>
          <w:sz w:val="21"/>
          <w:szCs w:val="21"/>
        </w:rPr>
      </w:pPr>
      <w:r>
        <w:rPr>
          <w:rFonts w:hint="eastAsia" w:ascii="宋体" w:hAnsi="宋体"/>
          <w:sz w:val="21"/>
          <w:szCs w:val="21"/>
        </w:rPr>
        <w:t xml:space="preserve">在合同签订并生效后</w:t>
      </w:r>
      <w:r>
        <w:rPr>
          <w:rFonts w:hint="eastAsia" w:ascii="宋体" w:hAnsi="宋体"/>
          <w:sz w:val="21"/>
          <w:szCs w:val="21"/>
          <w:u w:val="single"/>
        </w:rPr>
        <w:t xml:space="preserve"> </w:t>
      </w:r>
      <w:r>
        <w:rPr>
          <w:rFonts w:ascii="宋体" w:hAnsi="宋体"/>
          <w:sz w:val="21"/>
          <w:szCs w:val="21"/>
          <w:u w:val="single"/>
        </w:rPr>
        <w:t xml:space="preserve">40</w:t>
      </w:r>
      <w:r>
        <w:rPr>
          <w:rFonts w:hint="eastAsia" w:ascii="宋体" w:hAnsi="宋体"/>
          <w:sz w:val="21"/>
          <w:szCs w:val="21"/>
        </w:rPr>
        <w:t xml:space="preserve">天内完成供货、安装、调试等。</w:t>
      </w:r>
      <w:r/>
    </w:p>
    <w:p>
      <w:pPr>
        <w:ind w:left="0" w:firstLine="420"/>
        <w:spacing w:line="360" w:lineRule="auto"/>
        <w:widowControl w:val="off"/>
        <w:tabs>
          <w:tab w:val="left" w:pos="420" w:leader="none"/>
        </w:tabs>
        <w:rPr>
          <w:rFonts w:ascii="宋体" w:hAnsi="宋体"/>
          <w:b/>
          <w:sz w:val="21"/>
          <w:szCs w:val="21"/>
        </w:rPr>
      </w:pPr>
      <w:r>
        <w:rPr>
          <w:rFonts w:ascii="宋体" w:hAnsi="宋体"/>
          <w:sz w:val="21"/>
          <w:szCs w:val="21"/>
        </w:rPr>
        <w:t xml:space="preserve">2</w:t>
      </w:r>
      <w:r>
        <w:rPr>
          <w:rFonts w:hint="eastAsia" w:ascii="宋体" w:hAnsi="宋体"/>
          <w:sz w:val="21"/>
          <w:szCs w:val="21"/>
        </w:rPr>
        <w:t xml:space="preserve">.交付地点</w:t>
      </w:r>
      <w:r/>
    </w:p>
    <w:p>
      <w:pPr>
        <w:ind w:left="0" w:firstLine="420"/>
        <w:spacing w:line="360" w:lineRule="auto"/>
        <w:widowControl w:val="off"/>
        <w:tabs>
          <w:tab w:val="left" w:pos="420" w:leader="none"/>
        </w:tabs>
        <w:rPr>
          <w:rFonts w:ascii="宋体" w:hAnsi="宋体"/>
          <w:b/>
          <w:sz w:val="21"/>
          <w:szCs w:val="21"/>
        </w:rPr>
      </w:pPr>
      <w:r>
        <w:rPr>
          <w:rFonts w:hint="eastAsia" w:ascii="宋体" w:hAnsi="宋体"/>
          <w:sz w:val="21"/>
          <w:szCs w:val="21"/>
        </w:rPr>
        <w:t xml:space="preserve">地点：</w:t>
      </w:r>
      <w:r>
        <w:rPr>
          <w:rFonts w:hint="eastAsia" w:ascii="宋体" w:hAnsi="宋体"/>
          <w:sz w:val="21"/>
          <w:szCs w:val="21"/>
          <w:u w:val="single"/>
        </w:rPr>
        <w:t xml:space="preserve">苏州市姑苏区端文路1号（苏州市实验小学校）</w:t>
      </w:r>
      <w:r>
        <w:rPr>
          <w:rFonts w:hint="eastAsia" w:ascii="宋体" w:hAnsi="宋体"/>
          <w:sz w:val="21"/>
          <w:szCs w:val="21"/>
        </w:rPr>
        <w:t xml:space="preserve">。</w:t>
      </w:r>
      <w:r/>
    </w:p>
    <w:p>
      <w:pPr>
        <w:ind w:left="0" w:firstLine="420"/>
        <w:spacing w:line="360" w:lineRule="auto"/>
        <w:widowControl w:val="off"/>
        <w:tabs>
          <w:tab w:val="left" w:pos="420" w:leader="none"/>
        </w:tabs>
        <w:rPr>
          <w:rFonts w:ascii="宋体" w:hAnsi="宋体"/>
          <w:b/>
          <w:sz w:val="21"/>
          <w:szCs w:val="21"/>
        </w:rPr>
      </w:pPr>
      <w:r>
        <w:rPr>
          <w:rFonts w:ascii="宋体" w:hAnsi="宋体"/>
          <w:sz w:val="21"/>
          <w:szCs w:val="21"/>
        </w:rPr>
        <w:t xml:space="preserve">3</w:t>
      </w:r>
      <w:r>
        <w:rPr>
          <w:rFonts w:hint="eastAsia" w:ascii="宋体" w:hAnsi="宋体"/>
          <w:sz w:val="21"/>
          <w:szCs w:val="21"/>
        </w:rPr>
        <w:t xml:space="preserve">.付款条件（进度和方式）</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合同签订后30天内，供应商须向采购人提供合同金额10%</w:t>
      </w:r>
      <w:r>
        <w:rPr>
          <w:rFonts w:hint="eastAsia" w:ascii="宋体" w:hAnsi="宋体"/>
          <w:sz w:val="21"/>
          <w:szCs w:val="21"/>
        </w:rPr>
        <w:t xml:space="preserve">的</w:t>
      </w:r>
      <w:r>
        <w:rPr>
          <w:rFonts w:hint="eastAsia" w:ascii="宋体" w:hAnsi="宋体"/>
          <w:sz w:val="21"/>
          <w:szCs w:val="21"/>
        </w:rPr>
        <w:t xml:space="preserve">履约保证金</w:t>
      </w:r>
      <w:r>
        <w:rPr>
          <w:rFonts w:hint="eastAsia" w:ascii="宋体" w:hAnsi="宋体"/>
          <w:sz w:val="21"/>
          <w:szCs w:val="21"/>
        </w:rPr>
        <w:t xml:space="preserve">（</w:t>
      </w:r>
      <w:r>
        <w:rPr>
          <w:rFonts w:ascii="宋体" w:hAnsi="宋体"/>
          <w:sz w:val="21"/>
          <w:szCs w:val="21"/>
        </w:rPr>
        <w:t xml:space="preserve">以支票、汇票、本票或者金融机构、担保机构出具的保函等非现金形式提交</w:t>
      </w:r>
      <w:r>
        <w:rPr>
          <w:rFonts w:hint="eastAsia" w:ascii="宋体" w:hAnsi="宋体"/>
          <w:sz w:val="21"/>
          <w:szCs w:val="21"/>
        </w:rPr>
        <w:t xml:space="preserve">）</w:t>
      </w:r>
      <w:r>
        <w:rPr>
          <w:rFonts w:hint="eastAsia" w:ascii="宋体" w:hAnsi="宋体"/>
          <w:sz w:val="21"/>
          <w:szCs w:val="21"/>
        </w:rPr>
        <w:t xml:space="preserve">；</w:t>
      </w:r>
      <w:r>
        <w:rPr>
          <w:rFonts w:hint="eastAsia" w:ascii="宋体" w:hAnsi="宋体"/>
          <w:sz w:val="21"/>
          <w:szCs w:val="21"/>
        </w:rPr>
        <w:t xml:space="preserve">货物全部送达指定地点，采购人支付至合同金额的30%；</w:t>
      </w:r>
      <w:r>
        <w:rPr>
          <w:rFonts w:hint="eastAsia" w:ascii="宋体" w:hAnsi="宋体"/>
          <w:sz w:val="21"/>
          <w:szCs w:val="21"/>
        </w:rPr>
        <w:t xml:space="preserve">供应商完成全部合同标的的运输、搬运、安装、调试等工作，通过采购人组织的履约验收后，采购人支付</w:t>
      </w:r>
      <w:r>
        <w:rPr>
          <w:rFonts w:hint="eastAsia" w:ascii="宋体" w:hAnsi="宋体"/>
          <w:sz w:val="21"/>
          <w:szCs w:val="21"/>
        </w:rPr>
        <w:t xml:space="preserve">至</w:t>
      </w:r>
      <w:r>
        <w:rPr>
          <w:rFonts w:hint="eastAsia" w:ascii="宋体" w:hAnsi="宋体"/>
          <w:sz w:val="21"/>
          <w:szCs w:val="21"/>
        </w:rPr>
        <w:t xml:space="preserve">合同金额的 100</w:t>
      </w:r>
      <w:r>
        <w:rPr>
          <w:rFonts w:ascii="宋体" w:hAnsi="宋体"/>
          <w:sz w:val="21"/>
          <w:szCs w:val="21"/>
        </w:rPr>
        <w:t xml:space="preserve"> </w:t>
      </w:r>
      <w:r>
        <w:rPr>
          <w:rFonts w:hint="eastAsia" w:ascii="宋体" w:hAnsi="宋体"/>
          <w:sz w:val="21"/>
          <w:szCs w:val="21"/>
        </w:rPr>
        <w:t xml:space="preserve">%；质保期满2年且无任何质量问题后，采购人退还本项目履约保证金。</w:t>
      </w:r>
      <w:r/>
    </w:p>
    <w:p>
      <w:pPr>
        <w:ind w:left="0" w:firstLine="420"/>
        <w:spacing w:line="360" w:lineRule="auto"/>
        <w:widowControl w:val="off"/>
        <w:tabs>
          <w:tab w:val="left" w:pos="42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w:t>
      </w:r>
      <w:r>
        <w:rPr>
          <w:rFonts w:ascii="宋体" w:hAnsi="宋体"/>
          <w:sz w:val="21"/>
          <w:szCs w:val="21"/>
        </w:rPr>
        <w:t xml:space="preserve">包装和运输要求</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合同标的均是生产商出厂的原包装，且采用符合国家标准、行业标准、地方标准和规范的包装及保护措施，以适应于相应的运输方式，保证合同标的安全送达采购人指定地点</w:t>
      </w:r>
      <w:r>
        <w:rPr>
          <w:rFonts w:hint="eastAsia" w:ascii="宋体" w:hAnsi="宋体"/>
          <w:sz w:val="21"/>
          <w:szCs w:val="21"/>
        </w:rPr>
        <w:t xml:space="preserve">。</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（2）合同标的的包装符合《商品包装政府采购需求标准（试行）》、《快递包装政府采购需求标准（试行）》（财办库〔2020〕123 号文）要求。</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（3）合同标的在运输环节发生锈蚀、损坏和丢失等情况，由供应商承担责任和费用。</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5.售后服务要求</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（1）供应商提供的售后服务标准应不低于同型号设备的出厂市场服务标准。</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）在供货或安装时，应提供合同标的生产商原厂（或原厂授权）人员现场安装及调试服务。包括开箱、检查、设备连接、通电等验机服务，并按采购人要求完成安装及调试。</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）自验收合格之日起，应提供至少</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u w:val="single"/>
        </w:rPr>
        <w:t xml:space="preserve">2</w:t>
      </w:r>
      <w:r>
        <w:rPr>
          <w:rFonts w:ascii="宋体" w:hAnsi="宋体"/>
          <w:sz w:val="21"/>
          <w:szCs w:val="21"/>
          <w:u w:val="single"/>
        </w:rPr>
        <w:t xml:space="preserve">  </w:t>
      </w:r>
      <w:r>
        <w:rPr>
          <w:rFonts w:hint="eastAsia" w:ascii="宋体" w:hAnsi="宋体"/>
          <w:sz w:val="21"/>
          <w:szCs w:val="21"/>
        </w:rPr>
        <w:t xml:space="preserve">年质量保证期。该质量保证期年限不低于同型号设备的出厂市场标准质量保证期年限。</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在质量保证期内，确因产品质量问题产生的设备更换、备件、耗材、人工等费用均由供应商承担，所有维修更换的配件均由供应商提供，所有维修更换的配件均应为原厂正品配件。因人为因素出现的故障不在免费保修范围。</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）提供5×8小时技术支持服务。技术支持包括：通过电话技术服务、现场技术服务、定期巡查服务等方式，提供故障排除、技术解答等内容，并负责处理直至保障设备正常运行。</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）电话技术支持服务，响应时间在</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u w:val="single"/>
        </w:rPr>
        <w:t xml:space="preserve">0.1</w:t>
      </w:r>
      <w:r>
        <w:rPr>
          <w:rFonts w:ascii="宋体" w:hAnsi="宋体"/>
          <w:sz w:val="21"/>
          <w:szCs w:val="21"/>
          <w:u w:val="single"/>
        </w:rPr>
        <w:t xml:space="preserve">  </w:t>
      </w:r>
      <w:r>
        <w:rPr>
          <w:rFonts w:hint="eastAsia" w:ascii="宋体" w:hAnsi="宋体"/>
          <w:sz w:val="21"/>
          <w:szCs w:val="21"/>
        </w:rPr>
        <w:t xml:space="preserve">小时内。需要进场维修的应在</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u w:val="single"/>
        </w:rPr>
        <w:t xml:space="preserve">0.5</w:t>
      </w:r>
      <w:r>
        <w:rPr>
          <w:rFonts w:ascii="宋体" w:hAnsi="宋体"/>
          <w:sz w:val="21"/>
          <w:szCs w:val="21"/>
          <w:u w:val="single"/>
        </w:rPr>
        <w:t xml:space="preserve">  </w:t>
      </w:r>
      <w:r>
        <w:rPr>
          <w:rFonts w:hint="eastAsia" w:ascii="宋体" w:hAnsi="宋体"/>
          <w:sz w:val="21"/>
          <w:szCs w:val="21"/>
        </w:rPr>
        <w:t xml:space="preserve">小时内达到现场，并在</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u w:val="single"/>
        </w:rPr>
        <w:t xml:space="preserve">1</w:t>
      </w:r>
      <w:r>
        <w:rPr>
          <w:rFonts w:ascii="宋体" w:hAnsi="宋体"/>
          <w:sz w:val="21"/>
          <w:szCs w:val="21"/>
          <w:u w:val="single"/>
        </w:rPr>
        <w:t xml:space="preserve">  </w:t>
      </w:r>
      <w:r>
        <w:rPr>
          <w:rFonts w:hint="eastAsia" w:ascii="宋体" w:hAnsi="宋体"/>
          <w:sz w:val="21"/>
          <w:szCs w:val="21"/>
        </w:rPr>
        <w:t xml:space="preserve">小时内排除故障。若故障在</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u w:val="single"/>
        </w:rPr>
        <w:t xml:space="preserve">1</w:t>
      </w:r>
      <w:r>
        <w:rPr>
          <w:rFonts w:ascii="宋体" w:hAnsi="宋体"/>
          <w:sz w:val="21"/>
          <w:szCs w:val="21"/>
          <w:u w:val="single"/>
        </w:rPr>
        <w:t xml:space="preserve">  </w:t>
      </w:r>
      <w:r>
        <w:rPr>
          <w:rFonts w:hint="eastAsia" w:ascii="宋体" w:hAnsi="宋体"/>
          <w:sz w:val="21"/>
          <w:szCs w:val="21"/>
        </w:rPr>
        <w:t xml:space="preserve">小时内无法修复，应及时告知采购人，并提供质量、性能相当的备用设备，以保证在维修与维护期间不影响正常使用，维修与维护完毕后再换回原设备。</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履约验收</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采购人将根据《江苏省财政厅关于印发&lt;江苏省政府采购履约验收管理办法&gt;的通知》(苏财规(2024)7号)相关要求，组织项目履约验收基本工作。</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采购文件、投标文件、政府采购合同等是履约验收工作的重要依据。在政府采购合同约定的履行验收条件达到时，中标供应商可以主动联系采购人启动履约验收工作。</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采购单位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pStyle w:val="917"/>
        <w:ind w:left="0" w:firstLine="0"/>
      </w:pPr>
      <w:r/>
      <w:r/>
    </w:p>
    <w:p>
      <w:pPr>
        <w:pStyle w:val="917"/>
        <w:ind w:left="0"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859"/>
        <w:ind w:left="0" w:firstLine="0"/>
        <w:jc w:val="center"/>
        <w:spacing w:line="360" w:lineRule="auto"/>
        <w:rPr>
          <w:b/>
          <w:sz w:val="44"/>
          <w:szCs w:val="44"/>
        </w:rPr>
      </w:pPr>
      <w:r/>
      <w:bookmarkStart w:id="92" w:name="_Toc166155490"/>
      <w:r>
        <w:rPr>
          <w:rFonts w:hint="eastAsia"/>
          <w:b/>
          <w:sz w:val="44"/>
          <w:szCs w:val="44"/>
        </w:rPr>
        <w:t xml:space="preserve">第五章</w:t>
      </w:r>
      <w:r>
        <w:rPr>
          <w:rFonts w:hint="eastAsia"/>
          <w:b/>
          <w:sz w:val="44"/>
          <w:szCs w:val="44"/>
        </w:rPr>
        <w:t xml:space="preserve"> </w:t>
      </w:r>
      <w:bookmarkStart w:id="93" w:name="合同的特殊条款"/>
      <w:r/>
      <w:bookmarkEnd w:id="93"/>
      <w:r>
        <w:rPr>
          <w:rFonts w:hint="eastAsia"/>
          <w:b/>
          <w:sz w:val="44"/>
          <w:szCs w:val="44"/>
        </w:rPr>
        <w:t xml:space="preserve">合同及主要条款</w:t>
      </w:r>
      <w:bookmarkEnd w:id="82"/>
      <w:r/>
      <w:bookmarkEnd w:id="83"/>
      <w:r/>
      <w:bookmarkEnd w:id="84"/>
      <w:r/>
      <w:bookmarkEnd w:id="85"/>
      <w:r/>
      <w:bookmarkEnd w:id="86"/>
      <w:r/>
      <w:bookmarkEnd w:id="87"/>
      <w:r/>
      <w:bookmarkEnd w:id="92"/>
      <w:r/>
      <w:r/>
    </w:p>
    <w:p>
      <w:pPr>
        <w:ind w:left="0"/>
        <w:jc w:val="center"/>
        <w:rPr>
          <w:rFonts w:ascii="宋体" w:hAnsi="宋体" w:cs="宋体"/>
          <w:b/>
          <w:sz w:val="32"/>
          <w:szCs w:val="32"/>
        </w:rPr>
      </w:pPr>
      <w:r/>
      <w:bookmarkStart w:id="94" w:name="OLE_LINK5"/>
      <w:r/>
      <w:bookmarkStart w:id="95" w:name="OLE_LINK8"/>
      <w:r/>
      <w:bookmarkStart w:id="96" w:name="_Toc32730"/>
      <w:r/>
      <w:bookmarkStart w:id="97" w:name="_Toc58248884"/>
      <w:r/>
      <w:bookmarkStart w:id="98" w:name="_Toc27667"/>
      <w:r/>
      <w:bookmarkStart w:id="99" w:name="_Toc8564"/>
      <w:r/>
      <w:bookmarkStart w:id="100" w:name="_Toc57376410"/>
      <w:r/>
      <w:bookmarkEnd w:id="88"/>
      <w:r>
        <w:rPr>
          <w:rFonts w:hint="eastAsia" w:ascii="宋体" w:hAnsi="宋体" w:cs="宋体"/>
          <w:b/>
          <w:sz w:val="32"/>
          <w:szCs w:val="32"/>
        </w:rPr>
        <w:t xml:space="preserve">政府采购合同</w:t>
      </w:r>
      <w:r/>
    </w:p>
    <w:p>
      <w:pPr>
        <w:ind w:left="0"/>
        <w:jc w:val="left"/>
        <w:spacing w:line="480" w:lineRule="exact"/>
        <w:rPr>
          <w:rFonts w:ascii="宋体" w:hAnsi="宋体" w:cs="宋体"/>
          <w:b/>
          <w:sz w:val="21"/>
        </w:rPr>
      </w:pPr>
      <w:r>
        <w:rPr>
          <w:rFonts w:hint="eastAsia" w:ascii="宋体" w:hAnsi="宋体" w:cs="宋体"/>
          <w:b/>
          <w:sz w:val="21"/>
        </w:rPr>
        <w:t xml:space="preserve">项目名称：</w:t>
      </w:r>
      <w:r/>
    </w:p>
    <w:p>
      <w:pPr>
        <w:ind w:left="0"/>
        <w:jc w:val="left"/>
        <w:spacing w:line="480" w:lineRule="exact"/>
        <w:rPr>
          <w:rFonts w:ascii="宋体" w:hAnsi="宋体" w:cs="宋体"/>
          <w:b/>
          <w:sz w:val="21"/>
        </w:rPr>
      </w:pPr>
      <w:r>
        <w:rPr>
          <w:rFonts w:hint="eastAsia" w:ascii="宋体" w:hAnsi="宋体" w:cs="宋体"/>
          <w:b/>
          <w:sz w:val="21"/>
        </w:rPr>
        <w:t xml:space="preserve">项目编号：</w:t>
      </w:r>
      <w:r/>
    </w:p>
    <w:p>
      <w:pPr>
        <w:ind w:left="0"/>
        <w:jc w:val="left"/>
        <w:spacing w:line="480" w:lineRule="exact"/>
        <w:rPr>
          <w:rFonts w:ascii="宋体" w:hAnsi="宋体" w:cs="宋体"/>
          <w:b/>
          <w:sz w:val="21"/>
        </w:rPr>
      </w:pPr>
      <w:r>
        <w:rPr>
          <w:rFonts w:hint="eastAsia" w:ascii="宋体" w:hAnsi="宋体" w:cs="宋体"/>
          <w:b/>
          <w:sz w:val="21"/>
        </w:rPr>
        <w:t xml:space="preserve">采购人（甲方）：</w:t>
      </w:r>
      <w:r/>
    </w:p>
    <w:p>
      <w:pPr>
        <w:ind w:left="0"/>
        <w:jc w:val="left"/>
        <w:spacing w:line="480" w:lineRule="exact"/>
        <w:rPr>
          <w:rFonts w:ascii="宋体" w:hAnsi="宋体" w:cs="宋体"/>
          <w:b/>
          <w:sz w:val="21"/>
        </w:rPr>
      </w:pPr>
      <w:r>
        <w:rPr>
          <w:rFonts w:hint="eastAsia" w:ascii="宋体" w:hAnsi="宋体" w:cs="宋体"/>
          <w:b/>
          <w:sz w:val="21"/>
        </w:rPr>
        <w:t xml:space="preserve">供应商（乙方）：</w:t>
      </w:r>
      <w:r/>
    </w:p>
    <w:p>
      <w:pPr>
        <w:ind w:left="0" w:firstLine="420"/>
        <w:spacing w:line="480" w:lineRule="exact"/>
        <w:rPr>
          <w:rFonts w:ascii="宋体" w:hAnsi="宋体" w:cs="宋体"/>
          <w:sz w:val="21"/>
          <w:szCs w:val="21"/>
        </w:rPr>
      </w:pPr>
      <w:r>
        <w:rPr>
          <w:rFonts w:ascii="宋体" w:hAnsi="宋体" w:cs="宋体"/>
          <w:sz w:val="21"/>
          <w:szCs w:val="21"/>
        </w:rPr>
      </w:r>
      <w:r/>
    </w:p>
    <w:p>
      <w:pPr>
        <w:ind w:left="0" w:firstLine="420"/>
        <w:spacing w:line="480" w:lineRule="exact"/>
        <w:rPr>
          <w:rFonts w:ascii="宋体" w:hAnsi="宋体" w:cs="宋体"/>
          <w:sz w:val="21"/>
          <w:szCs w:val="21"/>
        </w:rPr>
      </w:pPr>
      <w:r>
        <w:rPr>
          <w:rFonts w:hint="eastAsia" w:ascii="宋体" w:hAnsi="宋体" w:cs="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w:t>
      </w:r>
      <w:r/>
    </w:p>
    <w:p>
      <w:pPr>
        <w:pStyle w:val="871"/>
      </w:pPr>
      <w:r/>
      <w:r/>
    </w:p>
    <w:p>
      <w:pPr>
        <w:ind w:left="0" w:firstLine="420"/>
        <w:spacing w:line="480" w:lineRule="exact"/>
        <w:rPr>
          <w:rFonts w:ascii="宋体" w:hAnsi="宋体" w:cs="宋体"/>
          <w:sz w:val="21"/>
          <w:szCs w:val="21"/>
        </w:rPr>
      </w:pPr>
      <w:r>
        <w:rPr>
          <w:rFonts w:hint="eastAsia" w:ascii="宋体" w:hAnsi="宋体" w:cs="宋体"/>
          <w:sz w:val="21"/>
          <w:szCs w:val="21"/>
        </w:rPr>
        <w:t xml:space="preserve">一、</w:t>
      </w:r>
      <w:r>
        <w:rPr>
          <w:rFonts w:hint="eastAsia" w:ascii="宋体" w:hAnsi="宋体" w:cs="宋体"/>
          <w:b/>
          <w:sz w:val="21"/>
        </w:rPr>
        <w:t xml:space="preserve">定义</w:t>
      </w:r>
      <w:r/>
    </w:p>
    <w:p>
      <w:pPr>
        <w:numPr>
          <w:ilvl w:val="255"/>
          <w:numId w:val="0"/>
        </w:numPr>
        <w:ind w:firstLine="420"/>
        <w:spacing w:line="480" w:lineRule="exact"/>
        <w:rPr>
          <w:rFonts w:ascii="宋体" w:hAnsi="宋体" w:cs="宋体"/>
          <w:sz w:val="21"/>
        </w:rPr>
      </w:pPr>
      <w:r>
        <w:rPr>
          <w:rFonts w:hint="eastAsia" w:ascii="宋体" w:hAnsi="宋体" w:cs="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cs="宋体"/>
          <w:sz w:val="21"/>
        </w:rPr>
      </w:pPr>
      <w:r>
        <w:rPr>
          <w:rFonts w:hint="eastAsia" w:ascii="宋体" w:hAnsi="宋体" w:cs="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cs="宋体"/>
          <w:sz w:val="21"/>
        </w:rPr>
      </w:pPr>
      <w:r>
        <w:rPr>
          <w:rFonts w:hint="eastAsia" w:ascii="宋体" w:hAnsi="宋体" w:cs="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cs="宋体"/>
          <w:sz w:val="21"/>
        </w:rPr>
      </w:pPr>
      <w:r>
        <w:rPr>
          <w:rFonts w:hint="eastAsia" w:ascii="宋体" w:hAnsi="宋体" w:cs="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cs="宋体"/>
          <w:sz w:val="21"/>
        </w:rPr>
      </w:pPr>
      <w:r>
        <w:rPr>
          <w:rFonts w:hint="eastAsia" w:ascii="宋体" w:hAnsi="宋体" w:cs="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cs="宋体"/>
          <w:sz w:val="21"/>
        </w:rPr>
      </w:pPr>
      <w:r>
        <w:rPr>
          <w:rFonts w:hint="eastAsia" w:ascii="宋体" w:hAnsi="宋体" w:cs="宋体"/>
          <w:sz w:val="21"/>
        </w:rPr>
        <w:t xml:space="preserve">损失是指合同一方因不履行合同义务而导致另一方及第三方的各种损失的费用，还包括守约方为减轻损失或维护权利而需支付的各种调查费用、车旅费用、律师费用等。</w:t>
      </w:r>
      <w:r/>
    </w:p>
    <w:p>
      <w:pPr>
        <w:pStyle w:val="871"/>
      </w:pPr>
      <w:r/>
      <w:r/>
    </w:p>
    <w:p>
      <w:pPr>
        <w:numPr>
          <w:ilvl w:val="255"/>
          <w:numId w:val="0"/>
        </w:numPr>
        <w:ind w:firstLine="420"/>
        <w:spacing w:line="480" w:lineRule="exact"/>
        <w:rPr>
          <w:rFonts w:ascii="宋体" w:hAnsi="宋体" w:cs="宋体"/>
          <w:sz w:val="21"/>
        </w:rPr>
      </w:pPr>
      <w:r>
        <w:rPr>
          <w:rFonts w:hint="eastAsia" w:ascii="宋体" w:hAnsi="宋体" w:cs="宋体"/>
          <w:sz w:val="21"/>
        </w:rPr>
        <w:t xml:space="preserve">二、</w:t>
      </w:r>
      <w:r>
        <w:rPr>
          <w:rFonts w:hint="eastAsia" w:ascii="宋体" w:hAnsi="宋体" w:cs="宋体"/>
          <w:b/>
          <w:sz w:val="21"/>
        </w:rPr>
        <w:t xml:space="preserve">组成合同的文件</w:t>
      </w:r>
      <w:r/>
    </w:p>
    <w:p>
      <w:pPr>
        <w:ind w:left="422"/>
        <w:spacing w:line="480" w:lineRule="exact"/>
        <w:rPr>
          <w:rFonts w:ascii="宋体" w:hAnsi="宋体" w:cs="宋体"/>
          <w:b/>
          <w:sz w:val="21"/>
        </w:rPr>
      </w:pPr>
      <w:r>
        <w:rPr>
          <w:rFonts w:hint="eastAsia" w:ascii="宋体" w:hAnsi="宋体" w:cs="宋体"/>
          <w:sz w:val="21"/>
        </w:rPr>
        <w:t xml:space="preserve">本合同与下列文件一起构成合同文件，如下述文件之间有任何抵触、矛盾或歧义，应按以下顺序解释：</w:t>
      </w:r>
      <w:r/>
    </w:p>
    <w:p>
      <w:pPr>
        <w:ind w:left="422"/>
        <w:spacing w:line="480" w:lineRule="exact"/>
        <w:rPr>
          <w:rFonts w:ascii="宋体" w:hAnsi="宋体" w:cs="宋体"/>
          <w:b/>
          <w:sz w:val="21"/>
        </w:rPr>
      </w:pPr>
      <w:r>
        <w:rPr>
          <w:rFonts w:hint="eastAsia" w:ascii="宋体" w:hAnsi="宋体" w:cs="宋体"/>
          <w:sz w:val="21"/>
        </w:rPr>
        <w:t xml:space="preserve">1</w:t>
      </w:r>
      <w:r>
        <w:rPr>
          <w:rFonts w:ascii="宋体" w:hAnsi="宋体" w:cs="宋体"/>
          <w:sz w:val="21"/>
        </w:rPr>
        <w:t xml:space="preserve">.</w:t>
      </w:r>
      <w:r>
        <w:rPr>
          <w:rFonts w:hint="eastAsia" w:ascii="宋体" w:hAnsi="宋体" w:cs="宋体"/>
          <w:sz w:val="21"/>
        </w:rPr>
        <w:t xml:space="preserve">政府采购合同及其变更、补充协议</w:t>
      </w:r>
      <w:r/>
    </w:p>
    <w:p>
      <w:pPr>
        <w:ind w:left="422"/>
        <w:spacing w:line="480" w:lineRule="exact"/>
        <w:rPr>
          <w:rFonts w:ascii="宋体" w:hAnsi="宋体" w:cs="宋体"/>
          <w:b/>
          <w:sz w:val="21"/>
        </w:rPr>
      </w:pPr>
      <w:r>
        <w:rPr>
          <w:rFonts w:hint="eastAsia" w:ascii="宋体" w:hAnsi="宋体" w:cs="宋体"/>
          <w:sz w:val="21"/>
        </w:rPr>
        <w:t xml:space="preserve">2</w:t>
      </w:r>
      <w:r>
        <w:rPr>
          <w:rFonts w:ascii="宋体" w:hAnsi="宋体" w:cs="宋体"/>
          <w:sz w:val="21"/>
        </w:rPr>
        <w:t xml:space="preserve">.</w:t>
      </w:r>
      <w:r>
        <w:rPr>
          <w:rFonts w:hint="eastAsia" w:ascii="宋体" w:hAnsi="宋体" w:cs="宋体"/>
          <w:sz w:val="21"/>
        </w:rPr>
        <w:t xml:space="preserve">中标（成交）通知书</w:t>
      </w:r>
      <w:r/>
    </w:p>
    <w:p>
      <w:pPr>
        <w:ind w:left="422"/>
        <w:spacing w:line="480" w:lineRule="exact"/>
        <w:rPr>
          <w:rFonts w:ascii="宋体" w:hAnsi="宋体" w:cs="宋体"/>
          <w:b/>
          <w:sz w:val="21"/>
        </w:rPr>
      </w:pPr>
      <w:r>
        <w:rPr>
          <w:rFonts w:hint="eastAsia" w:ascii="宋体" w:hAnsi="宋体" w:cs="宋体"/>
          <w:sz w:val="21"/>
        </w:rPr>
        <w:t xml:space="preserve">3</w:t>
      </w:r>
      <w:r>
        <w:rPr>
          <w:rFonts w:ascii="宋体" w:hAnsi="宋体" w:cs="宋体"/>
          <w:sz w:val="21"/>
        </w:rPr>
        <w:t xml:space="preserve">.</w:t>
      </w:r>
      <w:r>
        <w:rPr>
          <w:rFonts w:hint="eastAsia" w:ascii="宋体" w:hAnsi="宋体" w:cs="宋体"/>
          <w:sz w:val="21"/>
        </w:rPr>
        <w:t xml:space="preserve">投标（响应）文件</w:t>
      </w:r>
      <w:r/>
    </w:p>
    <w:p>
      <w:pPr>
        <w:ind w:left="0" w:firstLine="420"/>
        <w:spacing w:line="480" w:lineRule="exact"/>
        <w:widowControl w:val="off"/>
        <w:rPr>
          <w:rFonts w:ascii="宋体" w:hAnsi="宋体" w:cs="宋体"/>
          <w:sz w:val="21"/>
        </w:rPr>
      </w:pPr>
      <w:r>
        <w:rPr>
          <w:rFonts w:hint="eastAsia" w:ascii="宋体" w:hAnsi="宋体" w:cs="宋体"/>
          <w:sz w:val="21"/>
        </w:rPr>
        <w:t xml:space="preserve">4</w:t>
      </w:r>
      <w:r>
        <w:rPr>
          <w:rFonts w:ascii="宋体" w:hAnsi="宋体" w:cs="宋体"/>
          <w:sz w:val="21"/>
        </w:rPr>
        <w:t xml:space="preserve">.</w:t>
      </w:r>
      <w:r>
        <w:rPr>
          <w:rFonts w:hint="eastAsia" w:ascii="宋体" w:hAnsi="宋体" w:cs="宋体"/>
          <w:sz w:val="21"/>
        </w:rPr>
        <w:t xml:space="preserve">招标（采购）文件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color w:val="000000"/>
          <w:sz w:val="21"/>
        </w:rPr>
        <w:t xml:space="preserve">国家法律、行政法规和规章制度规定或合同约定的作为合同组成部分的其他文件</w:t>
      </w:r>
      <w:r/>
    </w:p>
    <w:p>
      <w:pPr>
        <w:ind w:left="0" w:firstLine="422"/>
        <w:spacing w:line="480" w:lineRule="exact"/>
        <w:widowControl w:val="off"/>
        <w:rPr>
          <w:rFonts w:ascii="宋体" w:hAnsi="宋体" w:cs="宋体"/>
          <w:b/>
          <w:sz w:val="21"/>
        </w:rPr>
      </w:pPr>
      <w:r>
        <w:rPr>
          <w:rFonts w:ascii="宋体" w:hAnsi="宋体" w:cs="宋体"/>
          <w:b/>
          <w:sz w:val="21"/>
        </w:rPr>
      </w:r>
      <w:r/>
    </w:p>
    <w:p>
      <w:pPr>
        <w:ind w:left="0" w:firstLine="422"/>
        <w:spacing w:line="480" w:lineRule="exact"/>
        <w:widowControl w:val="off"/>
        <w:rPr>
          <w:rFonts w:ascii="宋体" w:hAnsi="宋体" w:cs="宋体"/>
          <w:b/>
          <w:sz w:val="21"/>
          <w:szCs w:val="21"/>
        </w:rPr>
      </w:pPr>
      <w:r>
        <w:rPr>
          <w:rFonts w:hint="eastAsia" w:ascii="宋体" w:hAnsi="宋体" w:cs="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cs="宋体"/>
                <w:sz w:val="21"/>
              </w:rPr>
            </w:pPr>
            <w:r>
              <w:rPr>
                <w:rFonts w:hint="eastAsia" w:ascii="宋体" w:hAnsi="宋体" w:cs="宋体"/>
                <w:sz w:val="21"/>
              </w:rPr>
              <w:t xml:space="preserve">序号</w:t>
            </w:r>
            <w:r/>
          </w:p>
        </w:tc>
        <w:tc>
          <w:tcPr>
            <w:tcW w:w="2693" w:type="dxa"/>
            <w:textDirection w:val="lrTb"/>
            <w:noWrap w:val="false"/>
          </w:tcPr>
          <w:p>
            <w:pPr>
              <w:ind w:left="0"/>
              <w:jc w:val="center"/>
              <w:spacing w:line="360" w:lineRule="auto"/>
              <w:widowControl w:val="off"/>
              <w:rPr>
                <w:rFonts w:ascii="宋体" w:hAnsi="宋体" w:cs="宋体"/>
                <w:sz w:val="21"/>
              </w:rPr>
            </w:pPr>
            <w:r>
              <w:rPr>
                <w:rFonts w:hint="eastAsia" w:ascii="宋体" w:hAnsi="宋体" w:cs="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cs="宋体"/>
                <w:sz w:val="21"/>
              </w:rPr>
            </w:pPr>
            <w:r>
              <w:rPr>
                <w:rFonts w:hint="eastAsia" w:ascii="宋体" w:hAnsi="宋体" w:cs="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cs="宋体"/>
                <w:sz w:val="21"/>
              </w:rPr>
            </w:pPr>
            <w:r>
              <w:rPr>
                <w:rFonts w:hint="eastAsia" w:ascii="宋体" w:hAnsi="宋体" w:cs="宋体"/>
                <w:sz w:val="21"/>
              </w:rPr>
              <w:t xml:space="preserve">数量</w:t>
            </w:r>
            <w:r/>
          </w:p>
        </w:tc>
        <w:tc>
          <w:tcPr>
            <w:tcW w:w="1643" w:type="dxa"/>
            <w:textDirection w:val="lrTb"/>
            <w:noWrap w:val="false"/>
          </w:tcPr>
          <w:p>
            <w:pPr>
              <w:ind w:left="0"/>
              <w:jc w:val="center"/>
              <w:spacing w:line="360" w:lineRule="auto"/>
              <w:widowControl w:val="off"/>
              <w:rPr>
                <w:rFonts w:ascii="宋体" w:hAnsi="宋体" w:cs="宋体"/>
                <w:sz w:val="21"/>
              </w:rPr>
            </w:pPr>
            <w:r>
              <w:rPr>
                <w:rFonts w:hint="eastAsia" w:ascii="宋体" w:hAnsi="宋体" w:cs="宋体"/>
                <w:sz w:val="21"/>
              </w:rPr>
              <w:t xml:space="preserve">交货期限</w:t>
            </w:r>
            <w:r/>
          </w:p>
        </w:tc>
        <w:tc>
          <w:tcPr>
            <w:tcW w:w="1643" w:type="dxa"/>
            <w:textDirection w:val="lrTb"/>
            <w:noWrap w:val="false"/>
          </w:tcPr>
          <w:p>
            <w:pPr>
              <w:ind w:left="0"/>
              <w:jc w:val="center"/>
              <w:spacing w:line="360" w:lineRule="auto"/>
              <w:widowControl w:val="off"/>
              <w:rPr>
                <w:rFonts w:ascii="宋体" w:hAnsi="宋体" w:cs="宋体"/>
                <w:sz w:val="21"/>
              </w:rPr>
            </w:pPr>
            <w:r>
              <w:rPr>
                <w:rFonts w:hint="eastAsia" w:ascii="宋体" w:hAnsi="宋体" w:cs="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cs="宋体"/>
                <w:sz w:val="21"/>
              </w:rPr>
            </w:pPr>
            <w:r>
              <w:rPr>
                <w:rFonts w:hint="eastAsia" w:ascii="宋体" w:hAnsi="宋体" w:cs="宋体"/>
                <w:sz w:val="21"/>
              </w:rPr>
              <w:t xml:space="preserve">1</w:t>
            </w:r>
            <w:r/>
          </w:p>
        </w:tc>
        <w:tc>
          <w:tcPr>
            <w:tcW w:w="269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529"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2"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r>
      <w:tr>
        <w:trPr/>
        <w:tc>
          <w:tcPr>
            <w:tcW w:w="704" w:type="dxa"/>
            <w:textDirection w:val="lrTb"/>
            <w:noWrap w:val="false"/>
          </w:tcPr>
          <w:p>
            <w:pPr>
              <w:ind w:left="0"/>
              <w:jc w:val="center"/>
              <w:spacing w:line="360" w:lineRule="auto"/>
              <w:widowControl w:val="off"/>
              <w:rPr>
                <w:rFonts w:ascii="宋体" w:hAnsi="宋体" w:cs="宋体"/>
                <w:sz w:val="21"/>
              </w:rPr>
            </w:pPr>
            <w:r>
              <w:rPr>
                <w:rFonts w:hint="eastAsia" w:ascii="宋体" w:hAnsi="宋体" w:cs="宋体"/>
                <w:sz w:val="21"/>
              </w:rPr>
              <w:t xml:space="preserve">2</w:t>
            </w:r>
            <w:r/>
          </w:p>
        </w:tc>
        <w:tc>
          <w:tcPr>
            <w:tcW w:w="269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529"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2"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r>
      <w:tr>
        <w:trPr/>
        <w:tc>
          <w:tcPr>
            <w:tcW w:w="704" w:type="dxa"/>
            <w:textDirection w:val="lrTb"/>
            <w:noWrap w:val="false"/>
          </w:tcPr>
          <w:p>
            <w:pPr>
              <w:ind w:left="0"/>
              <w:jc w:val="center"/>
              <w:spacing w:line="360" w:lineRule="auto"/>
              <w:widowControl w:val="off"/>
              <w:rPr>
                <w:rFonts w:ascii="宋体" w:hAnsi="宋体" w:cs="宋体"/>
                <w:sz w:val="21"/>
              </w:rPr>
            </w:pPr>
            <w:r>
              <w:rPr>
                <w:rFonts w:hint="eastAsia" w:ascii="宋体" w:hAnsi="宋体" w:cs="宋体"/>
                <w:sz w:val="21"/>
              </w:rPr>
              <w:t xml:space="preserve">3</w:t>
            </w:r>
            <w:r/>
          </w:p>
        </w:tc>
        <w:tc>
          <w:tcPr>
            <w:tcW w:w="269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529"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2"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r>
      <w:tr>
        <w:trPr/>
        <w:tc>
          <w:tcPr>
            <w:tcW w:w="704" w:type="dxa"/>
            <w:textDirection w:val="lrTb"/>
            <w:noWrap w:val="false"/>
          </w:tcPr>
          <w:p>
            <w:pPr>
              <w:ind w:left="0"/>
              <w:jc w:val="center"/>
              <w:spacing w:line="360" w:lineRule="auto"/>
              <w:widowControl w:val="off"/>
              <w:rPr>
                <w:rFonts w:ascii="宋体" w:hAnsi="宋体" w:cs="宋体"/>
                <w:sz w:val="21"/>
              </w:rPr>
            </w:pPr>
            <w:r>
              <w:rPr>
                <w:rFonts w:ascii="宋体" w:hAnsi="宋体" w:cs="宋体"/>
                <w:sz w:val="21"/>
              </w:rPr>
              <w:t xml:space="preserve">…</w:t>
            </w:r>
            <w:r/>
          </w:p>
        </w:tc>
        <w:tc>
          <w:tcPr>
            <w:tcW w:w="269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529"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2"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c>
          <w:tcPr>
            <w:tcW w:w="1643" w:type="dxa"/>
            <w:textDirection w:val="lrTb"/>
            <w:noWrap w:val="false"/>
          </w:tcPr>
          <w:p>
            <w:pPr>
              <w:ind w:left="0"/>
              <w:jc w:val="left"/>
              <w:spacing w:line="360" w:lineRule="auto"/>
              <w:widowControl w:val="off"/>
              <w:rPr>
                <w:rFonts w:ascii="宋体" w:hAnsi="宋体" w:cs="宋体"/>
                <w:sz w:val="21"/>
              </w:rPr>
            </w:pPr>
            <w:r>
              <w:rPr>
                <w:rFonts w:ascii="宋体" w:hAnsi="宋体" w:cs="宋体"/>
                <w:sz w:val="21"/>
              </w:rPr>
            </w:r>
            <w:r/>
          </w:p>
        </w:tc>
      </w:tr>
    </w:tbl>
    <w:p>
      <w:pPr>
        <w:ind w:left="0"/>
        <w:jc w:val="left"/>
        <w:spacing w:line="360" w:lineRule="auto"/>
        <w:rPr>
          <w:rFonts w:ascii="宋体" w:hAnsi="宋体" w:cs="宋体"/>
          <w:sz w:val="21"/>
        </w:rPr>
      </w:pPr>
      <w:r>
        <w:rPr>
          <w:rFonts w:ascii="宋体" w:hAnsi="宋体" w:cs="宋体"/>
          <w:sz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四、合同总价款及支付</w:t>
      </w:r>
      <w:r/>
    </w:p>
    <w:p>
      <w:pPr>
        <w:ind w:left="0" w:firstLine="420"/>
        <w:spacing w:line="480" w:lineRule="exact"/>
        <w:widowControl w:val="off"/>
        <w:rPr>
          <w:rFonts w:ascii="宋体" w:hAnsi="宋体" w:cs="宋体"/>
          <w:sz w:val="21"/>
          <w:szCs w:val="21"/>
        </w:rPr>
      </w:pPr>
      <w:r>
        <w:rPr>
          <w:rFonts w:hint="eastAsia" w:ascii="宋体" w:hAnsi="宋体" w:cs="宋体"/>
          <w:sz w:val="21"/>
        </w:rPr>
        <w:t xml:space="preserve">1.合同总价款：大写人民币</w:t>
      </w:r>
      <w:r>
        <w:rPr>
          <w:rFonts w:hint="eastAsia" w:ascii="宋体" w:hAnsi="宋体" w:cs="宋体"/>
          <w:sz w:val="21"/>
          <w:u w:val="single"/>
        </w:rPr>
        <w:t xml:space="preserve">     </w:t>
      </w:r>
      <w:r>
        <w:rPr>
          <w:rFonts w:hint="eastAsia" w:ascii="宋体" w:hAnsi="宋体" w:cs="宋体"/>
          <w:sz w:val="21"/>
        </w:rPr>
        <w:t xml:space="preserve">元，小写￥</w:t>
      </w:r>
      <w:r>
        <w:rPr>
          <w:rFonts w:hint="eastAsia" w:ascii="宋体" w:hAnsi="宋体" w:cs="宋体"/>
          <w:sz w:val="21"/>
          <w:u w:val="single"/>
        </w:rPr>
        <w:t xml:space="preserve">     </w:t>
      </w:r>
      <w:r>
        <w:rPr>
          <w:rFonts w:hint="eastAsia" w:ascii="宋体" w:hAnsi="宋体" w:cs="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cs="宋体"/>
          <w:sz w:val="21"/>
          <w:szCs w:val="21"/>
        </w:rPr>
        <w:t xml:space="preserve">合同总价款应与中标（成交）结果一致。乙方为履行本合同而发生的所有费用均应包含在合同价款中，甲方不再另行支付</w:t>
      </w:r>
      <w:r>
        <w:rPr>
          <w:rFonts w:ascii="宋体" w:hAnsi="宋体" w:cs="宋体"/>
          <w:sz w:val="21"/>
          <w:szCs w:val="21"/>
        </w:rPr>
        <w:t xml:space="preserve">其他</w:t>
      </w:r>
      <w:r>
        <w:rPr>
          <w:rFonts w:hint="eastAsia" w:ascii="宋体" w:hAnsi="宋体" w:cs="宋体"/>
          <w:sz w:val="21"/>
          <w:szCs w:val="21"/>
        </w:rPr>
        <w:t xml:space="preserve">任何费用。</w:t>
      </w:r>
      <w:r/>
    </w:p>
    <w:p>
      <w:pPr>
        <w:ind w:left="0" w:firstLine="420"/>
        <w:spacing w:line="480" w:lineRule="exact"/>
        <w:rPr>
          <w:rFonts w:ascii="宋体" w:hAnsi="宋体" w:cs="宋体"/>
          <w:sz w:val="21"/>
        </w:rPr>
      </w:pPr>
      <w:r>
        <w:rPr>
          <w:rFonts w:hint="eastAsia" w:ascii="宋体" w:hAnsi="宋体" w:cs="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cs="宋体"/>
          <w:sz w:val="21"/>
        </w:rPr>
      </w:pPr>
      <w:r>
        <w:rPr>
          <w:rFonts w:hint="eastAsia" w:ascii="宋体" w:hAnsi="宋体" w:cs="宋体"/>
          <w:sz w:val="21"/>
        </w:rPr>
        <w:t xml:space="preserve">2.付款方式：</w:t>
      </w:r>
      <w:r/>
    </w:p>
    <w:p>
      <w:pPr>
        <w:ind w:left="0" w:firstLine="420"/>
        <w:spacing w:line="480" w:lineRule="exact"/>
        <w:widowControl w:val="off"/>
        <w:rPr>
          <w:rFonts w:ascii="宋体" w:hAnsi="宋体" w:cs="宋体"/>
          <w:sz w:val="21"/>
          <w:szCs w:val="21"/>
        </w:rPr>
      </w:pPr>
      <w:r>
        <w:rPr>
          <w:rFonts w:ascii="Wingdings" w:hAnsi="Wingdings" w:eastAsia="Wingdings" w:cs="Wingdings"/>
          <w:sz w:val="21"/>
          <w:szCs w:val="21"/>
        </w:rPr>
        <w:t xml:space="preserve">þ</w:t>
      </w:r>
      <w:r>
        <w:rPr>
          <w:rFonts w:hint="eastAsia" w:ascii="宋体" w:hAnsi="宋体" w:cs="宋体"/>
          <w:sz w:val="21"/>
          <w:szCs w:val="21"/>
        </w:rPr>
        <w:t xml:space="preserve">全额付款</w:t>
      </w:r>
      <w:r>
        <w:rPr>
          <w:rFonts w:hint="eastAsia" w:ascii="宋体" w:hAnsi="宋体" w:cs="宋体"/>
          <w:sz w:val="21"/>
          <w:szCs w:val="21"/>
          <w:u w:val="single"/>
        </w:rPr>
        <w:t xml:space="preserve">：</w:t>
      </w:r>
      <w:r>
        <w:rPr>
          <w:rFonts w:hint="eastAsia" w:ascii="宋体" w:hAnsi="宋体" w:cs="宋体"/>
          <w:sz w:val="21"/>
          <w:szCs w:val="21"/>
          <w:u w:val="single"/>
        </w:rPr>
        <w:t xml:space="preserve">合同签订后30天内，乙方须向甲方提供合同金额10%的履约保证金（</w:t>
      </w:r>
      <w:r>
        <w:rPr>
          <w:rFonts w:ascii="宋体" w:hAnsi="宋体" w:cs="宋体"/>
          <w:sz w:val="21"/>
          <w:szCs w:val="21"/>
          <w:u w:val="single"/>
        </w:rPr>
        <w:t xml:space="preserve">以支票、汇票、本票或者金融机构、担保机构出具的保函等非现金形式提交</w:t>
      </w:r>
      <w:r>
        <w:rPr>
          <w:rFonts w:hint="eastAsia" w:ascii="宋体" w:hAnsi="宋体" w:cs="宋体"/>
          <w:sz w:val="21"/>
          <w:szCs w:val="21"/>
          <w:u w:val="single"/>
        </w:rPr>
        <w:t xml:space="preserve">）；</w:t>
      </w:r>
      <w:r>
        <w:rPr>
          <w:rFonts w:hint="eastAsia" w:ascii="宋体" w:hAnsi="宋体"/>
          <w:sz w:val="21"/>
          <w:szCs w:val="21"/>
        </w:rPr>
        <w:t xml:space="preserve">货物全部送达指定地点，</w:t>
      </w:r>
      <w:r>
        <w:rPr>
          <w:rFonts w:hint="eastAsia" w:ascii="宋体" w:hAnsi="宋体"/>
          <w:sz w:val="21"/>
          <w:szCs w:val="21"/>
        </w:rPr>
        <w:t xml:space="preserve">甲方</w:t>
      </w:r>
      <w:r>
        <w:rPr>
          <w:rFonts w:hint="eastAsia" w:ascii="宋体" w:hAnsi="宋体"/>
          <w:sz w:val="21"/>
          <w:szCs w:val="21"/>
        </w:rPr>
        <w:t xml:space="preserve">支付至合同金额的30%；</w:t>
      </w:r>
      <w:r>
        <w:rPr>
          <w:rFonts w:hint="eastAsia" w:ascii="宋体" w:hAnsi="宋体" w:cs="宋体"/>
          <w:sz w:val="21"/>
          <w:szCs w:val="21"/>
          <w:u w:val="single"/>
        </w:rPr>
        <w:t xml:space="preserve">乙方</w:t>
      </w:r>
      <w:r>
        <w:rPr>
          <w:rFonts w:hint="eastAsia" w:ascii="宋体" w:hAnsi="宋体" w:cs="宋体"/>
          <w:sz w:val="21"/>
          <w:szCs w:val="21"/>
          <w:u w:val="single"/>
        </w:rPr>
        <w:t xml:space="preserve">完成全部合同标的的运输、搬运、安装、调试等工作，通过</w:t>
      </w:r>
      <w:r>
        <w:rPr>
          <w:rFonts w:hint="eastAsia" w:ascii="宋体" w:hAnsi="宋体" w:cs="宋体"/>
          <w:sz w:val="21"/>
          <w:szCs w:val="21"/>
          <w:u w:val="single"/>
        </w:rPr>
        <w:t xml:space="preserve">甲方</w:t>
      </w:r>
      <w:r>
        <w:rPr>
          <w:rFonts w:hint="eastAsia" w:ascii="宋体" w:hAnsi="宋体" w:cs="宋体"/>
          <w:sz w:val="21"/>
          <w:szCs w:val="21"/>
          <w:u w:val="single"/>
        </w:rPr>
        <w:t xml:space="preserve">组织的履约验收后，</w:t>
      </w:r>
      <w:r>
        <w:rPr>
          <w:rFonts w:hint="eastAsia" w:ascii="宋体" w:hAnsi="宋体" w:cs="宋体"/>
          <w:sz w:val="21"/>
          <w:szCs w:val="21"/>
          <w:u w:val="single"/>
        </w:rPr>
        <w:t xml:space="preserve">甲方</w:t>
      </w:r>
      <w:r>
        <w:rPr>
          <w:rFonts w:hint="eastAsia" w:ascii="宋体" w:hAnsi="宋体" w:cs="宋体"/>
          <w:sz w:val="21"/>
          <w:szCs w:val="21"/>
          <w:u w:val="single"/>
        </w:rPr>
        <w:t xml:space="preserve">支付</w:t>
      </w:r>
      <w:r>
        <w:rPr>
          <w:rFonts w:hint="eastAsia" w:ascii="宋体" w:hAnsi="宋体" w:cs="宋体"/>
          <w:sz w:val="21"/>
          <w:szCs w:val="21"/>
          <w:u w:val="single"/>
        </w:rPr>
        <w:t xml:space="preserve">至</w:t>
      </w:r>
      <w:r>
        <w:rPr>
          <w:rFonts w:hint="eastAsia" w:ascii="宋体" w:hAnsi="宋体" w:cs="宋体"/>
          <w:sz w:val="21"/>
          <w:szCs w:val="21"/>
          <w:u w:val="single"/>
        </w:rPr>
        <w:t xml:space="preserve">合同金额的 100</w:t>
      </w:r>
      <w:r>
        <w:rPr>
          <w:rFonts w:ascii="宋体" w:hAnsi="宋体" w:cs="宋体"/>
          <w:sz w:val="21"/>
          <w:szCs w:val="21"/>
          <w:u w:val="single"/>
        </w:rPr>
        <w:t xml:space="preserve"> </w:t>
      </w:r>
      <w:r>
        <w:rPr>
          <w:rFonts w:hint="eastAsia" w:ascii="宋体" w:hAnsi="宋体" w:cs="宋体"/>
          <w:sz w:val="21"/>
          <w:szCs w:val="21"/>
          <w:u w:val="single"/>
        </w:rPr>
        <w:t xml:space="preserve">%；质保期满2年且无任何质量问题后，</w:t>
      </w:r>
      <w:r>
        <w:rPr>
          <w:rFonts w:hint="eastAsia" w:ascii="宋体" w:hAnsi="宋体" w:cs="宋体"/>
          <w:sz w:val="21"/>
          <w:szCs w:val="21"/>
          <w:u w:val="single"/>
        </w:rPr>
        <w:t xml:space="preserve">甲方</w:t>
      </w:r>
      <w:r>
        <w:rPr>
          <w:rFonts w:hint="eastAsia" w:ascii="宋体" w:hAnsi="宋体" w:cs="宋体"/>
          <w:sz w:val="21"/>
          <w:szCs w:val="21"/>
          <w:u w:val="single"/>
        </w:rPr>
        <w:t xml:space="preserve">退还本项目履约保证金。</w:t>
      </w:r>
      <w:r/>
    </w:p>
    <w:p>
      <w:pPr>
        <w:ind w:left="0" w:firstLine="420"/>
        <w:spacing w:line="480" w:lineRule="exact"/>
        <w:widowControl w:val="off"/>
        <w:rPr>
          <w:rFonts w:ascii="宋体" w:hAnsi="宋体" w:cs="宋体"/>
          <w:sz w:val="21"/>
          <w:szCs w:val="21"/>
        </w:rPr>
      </w:pPr>
      <w:r>
        <w:rPr>
          <w:rFonts w:ascii="Wingdings" w:hAnsi="Wingdings" w:eastAsia="Wingdings" w:cs="Wingdings"/>
          <w:sz w:val="21"/>
          <w:szCs w:val="21"/>
        </w:rPr>
        <w:t xml:space="preserve">¨</w:t>
      </w:r>
      <w:r>
        <w:rPr>
          <w:rFonts w:hint="eastAsia" w:ascii="宋体" w:hAnsi="宋体" w:cs="宋体"/>
          <w:sz w:val="21"/>
          <w:szCs w:val="21"/>
        </w:rPr>
        <w:t xml:space="preserve">分期付款：</w:t>
      </w:r>
      <w:r>
        <w:rPr>
          <w:rFonts w:hint="eastAsia" w:ascii="宋体" w:hAnsi="宋体" w:cs="宋体"/>
          <w:sz w:val="21"/>
          <w:szCs w:val="21"/>
          <w:u w:val="single"/>
        </w:rPr>
        <w:t xml:space="preserve">  （应明确分期支付合同款项的各期比例和支付条件，各期支付条件应与分期履约验收情况挂钩） </w:t>
      </w:r>
      <w:r>
        <w:rPr>
          <w:rFonts w:hint="eastAsia" w:ascii="宋体" w:hAnsi="宋体" w:cs="宋体"/>
          <w:sz w:val="21"/>
          <w:szCs w:val="21"/>
        </w:rPr>
        <w:t xml:space="preserve">，其中涉及预付款的：</w:t>
      </w:r>
      <w:r>
        <w:rPr>
          <w:rFonts w:hint="eastAsia" w:ascii="宋体" w:hAnsi="宋体" w:cs="宋体"/>
          <w:sz w:val="21"/>
          <w:szCs w:val="21"/>
          <w:u w:val="single"/>
        </w:rPr>
        <w:t xml:space="preserve"> （应明确预付款的支付比例和支付条件）</w:t>
      </w:r>
      <w:r>
        <w:rPr>
          <w:rFonts w:hint="eastAsia" w:ascii="宋体" w:hAnsi="宋体" w:cs="宋体"/>
          <w:sz w:val="21"/>
          <w:szCs w:val="21"/>
          <w:u w:val="single"/>
        </w:rPr>
        <w:t xml:space="preserve"> </w:t>
      </w:r>
      <w:r/>
    </w:p>
    <w:p>
      <w:pPr>
        <w:ind w:left="0" w:firstLine="420"/>
        <w:spacing w:line="480" w:lineRule="exact"/>
        <w:rPr>
          <w:rFonts w:ascii="宋体" w:hAnsi="宋体" w:cs="宋体"/>
          <w:sz w:val="21"/>
          <w:szCs w:val="21"/>
        </w:rPr>
      </w:pPr>
      <w:r>
        <w:rPr>
          <w:rFonts w:hint="eastAsia" w:ascii="宋体" w:hAnsi="宋体" w:cs="宋体"/>
          <w:sz w:val="21"/>
          <w:szCs w:val="21"/>
        </w:rPr>
        <w:t xml:space="preserve">3.支付方式：银行汇票、转账支票或数字人民币支付价款。乙方账户信息如下：</w:t>
      </w:r>
      <w:r/>
    </w:p>
    <w:p>
      <w:pPr>
        <w:ind w:left="0" w:firstLine="420"/>
        <w:spacing w:line="480" w:lineRule="exact"/>
        <w:rPr>
          <w:rFonts w:ascii="宋体" w:hAnsi="宋体" w:cs="宋体"/>
          <w:sz w:val="21"/>
          <w:szCs w:val="21"/>
        </w:rPr>
      </w:pPr>
      <w:r>
        <w:rPr>
          <w:rFonts w:hint="eastAsia" w:ascii="宋体" w:hAnsi="宋体" w:cs="宋体"/>
          <w:sz w:val="21"/>
          <w:szCs w:val="21"/>
        </w:rPr>
        <w:t xml:space="preserve">开户名称：</w:t>
      </w:r>
      <w:r/>
    </w:p>
    <w:p>
      <w:pPr>
        <w:ind w:left="0" w:firstLine="420"/>
        <w:spacing w:line="480" w:lineRule="exact"/>
        <w:rPr>
          <w:rFonts w:ascii="宋体" w:hAnsi="宋体" w:cs="宋体"/>
          <w:sz w:val="21"/>
          <w:szCs w:val="21"/>
        </w:rPr>
      </w:pPr>
      <w:r>
        <w:rPr>
          <w:rFonts w:hint="eastAsia" w:ascii="宋体" w:hAnsi="宋体" w:cs="宋体"/>
          <w:sz w:val="21"/>
          <w:szCs w:val="21"/>
        </w:rPr>
        <w:t xml:space="preserve">开户银行：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银行账号：</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cs="宋体"/>
          <w:sz w:val="21"/>
        </w:rPr>
      </w:pPr>
      <w:r>
        <w:rPr>
          <w:rFonts w:hint="eastAsia" w:ascii="宋体" w:hAnsi="宋体" w:cs="宋体"/>
          <w:b/>
          <w:color w:val="000000"/>
          <w:sz w:val="21"/>
        </w:rPr>
        <w:t xml:space="preserve">五、合同履行 </w:t>
      </w:r>
      <w:r/>
    </w:p>
    <w:p>
      <w:pPr>
        <w:ind w:left="0" w:firstLine="420"/>
        <w:spacing w:line="480" w:lineRule="exact"/>
        <w:rPr>
          <w:rFonts w:ascii="宋体" w:hAnsi="宋体" w:cs="宋体"/>
          <w:sz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合同履行期限：</w:t>
      </w:r>
      <w:r>
        <w:rPr>
          <w:rFonts w:hint="eastAsia" w:cs="宋体"/>
          <w:sz w:val="22"/>
          <w:szCs w:val="28"/>
        </w:rPr>
        <w:t xml:space="preserve">合同签订后</w:t>
      </w:r>
      <w:r>
        <w:rPr>
          <w:rFonts w:hint="eastAsia" w:cs="宋体"/>
          <w:sz w:val="22"/>
          <w:szCs w:val="28"/>
        </w:rPr>
        <w:t xml:space="preserve">______</w:t>
      </w:r>
      <w:r>
        <w:rPr>
          <w:rFonts w:hint="eastAsia" w:cs="宋体"/>
          <w:sz w:val="22"/>
          <w:szCs w:val="28"/>
        </w:rPr>
        <w:t xml:space="preserve">日内完成所有货物的供货、安装及调试。</w:t>
      </w:r>
      <w:r/>
    </w:p>
    <w:p>
      <w:pPr>
        <w:ind w:left="0" w:firstLine="420"/>
        <w:spacing w:line="480" w:lineRule="exact"/>
        <w:rPr>
          <w:rFonts w:ascii="宋体" w:hAnsi="宋体" w:cs="宋体"/>
          <w:sz w:val="21"/>
        </w:rPr>
      </w:pPr>
      <w:r>
        <w:rPr>
          <w:rFonts w:ascii="宋体" w:hAnsi="宋体" w:cs="宋体"/>
          <w:sz w:val="21"/>
        </w:rPr>
        <w:t xml:space="preserve">2</w:t>
      </w:r>
      <w:r>
        <w:rPr>
          <w:rFonts w:hint="eastAsia" w:ascii="宋体" w:hAnsi="宋体" w:cs="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履约担保：是否收取履约保证金 </w:t>
      </w:r>
      <w:r>
        <w:rPr>
          <w:rFonts w:ascii="宋体" w:hAnsi="宋体" w:cs="宋体"/>
          <w:sz w:val="21"/>
          <w:szCs w:val="21"/>
        </w:rPr>
        <w:t xml:space="preserve"> </w:t>
      </w:r>
      <w:r>
        <w:rPr>
          <w:rFonts w:ascii="Wingdings" w:hAnsi="Wingdings" w:eastAsia="Wingdings" w:cs="Wingdings"/>
          <w:sz w:val="21"/>
          <w:szCs w:val="21"/>
        </w:rPr>
        <w:t xml:space="preserve">þ</w:t>
      </w:r>
      <w:r>
        <w:rPr>
          <w:rFonts w:hint="eastAsia" w:ascii="宋体" w:hAnsi="宋体" w:cs="宋体"/>
          <w:sz w:val="21"/>
          <w:szCs w:val="21"/>
        </w:rPr>
        <w:t xml:space="preserve">是    </w:t>
      </w:r>
      <w:r>
        <w:rPr>
          <w:rFonts w:ascii="Wingdings" w:hAnsi="Wingdings" w:eastAsia="Wingdings" w:cs="Wingdings"/>
          <w:sz w:val="21"/>
          <w:szCs w:val="21"/>
        </w:rPr>
        <w:t xml:space="preserve">¨</w:t>
      </w:r>
      <w:r>
        <w:rPr>
          <w:rFonts w:hint="eastAsia" w:ascii="宋体" w:hAnsi="宋体" w:cs="宋体"/>
          <w:sz w:val="21"/>
          <w:szCs w:val="21"/>
        </w:rPr>
        <w:t xml:space="preserve">否</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收取履约保证金形式：</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收取履约保证金金额：</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lang w:bidi="ar"/>
        </w:rPr>
      </w:pPr>
      <w:r>
        <w:rPr>
          <w:rFonts w:ascii="宋体" w:hAnsi="宋体" w:cs="宋体"/>
          <w:sz w:val="21"/>
          <w:szCs w:val="21"/>
          <w:lang w:bidi="ar"/>
        </w:rPr>
        <w:t xml:space="preserve">4.</w:t>
      </w:r>
      <w:bookmarkStart w:id="101" w:name="OLE_LINK7"/>
      <w:r/>
      <w:bookmarkStart w:id="102" w:name="OLE_LINK6"/>
      <w:r>
        <w:rPr>
          <w:rFonts w:hint="eastAsia" w:ascii="宋体" w:hAnsi="宋体" w:cs="宋体"/>
          <w:sz w:val="21"/>
          <w:szCs w:val="21"/>
          <w:lang w:bidi="ar"/>
        </w:rPr>
        <w:t xml:space="preserve">如采购文件要求中标（</w:t>
      </w:r>
      <w:r>
        <w:rPr>
          <w:rFonts w:ascii="宋体" w:hAnsi="宋体" w:cs="宋体"/>
          <w:sz w:val="21"/>
          <w:szCs w:val="21"/>
          <w:lang w:bidi="ar"/>
        </w:rPr>
        <w:t xml:space="preserve">成交</w:t>
      </w:r>
      <w:r>
        <w:rPr>
          <w:rFonts w:hint="eastAsia" w:ascii="宋体" w:hAnsi="宋体" w:cs="宋体"/>
          <w:sz w:val="21"/>
          <w:szCs w:val="21"/>
          <w:lang w:bidi="ar"/>
        </w:rPr>
        <w:t xml:space="preserve">）</w:t>
      </w:r>
      <w:r>
        <w:rPr>
          <w:rFonts w:ascii="宋体" w:hAnsi="宋体" w:cs="宋体"/>
          <w:sz w:val="21"/>
          <w:szCs w:val="21"/>
          <w:lang w:bidi="ar"/>
        </w:rPr>
        <w:t xml:space="preserve">供应商提交履约保证金的，供应商应当以支票、汇票、本票或者金融机构、担保机构出具的保函等非现金形式提交</w:t>
      </w:r>
      <w:bookmarkEnd w:id="101"/>
      <w:r/>
      <w:bookmarkEnd w:id="102"/>
      <w:r>
        <w:rPr>
          <w:rFonts w:hint="eastAsia" w:ascii="宋体" w:hAnsi="宋体" w:cs="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cs="宋体"/>
          <w:sz w:val="21"/>
          <w:szCs w:val="21"/>
          <w:lang w:bidi="ar"/>
        </w:rPr>
      </w:pPr>
      <w:r>
        <w:rPr>
          <w:rFonts w:ascii="宋体" w:hAnsi="宋体" w:cs="宋体"/>
          <w:sz w:val="21"/>
          <w:szCs w:val="21"/>
          <w:lang w:bidi="ar"/>
        </w:rPr>
      </w:r>
      <w:r/>
    </w:p>
    <w:p>
      <w:pPr>
        <w:ind w:left="0" w:firstLine="422"/>
        <w:spacing w:line="480" w:lineRule="exact"/>
        <w:widowControl w:val="off"/>
        <w:rPr>
          <w:rFonts w:ascii="宋体" w:hAnsi="宋体" w:cs="宋体"/>
          <w:sz w:val="21"/>
          <w:szCs w:val="21"/>
          <w:lang w:bidi="ar"/>
        </w:rPr>
      </w:pPr>
      <w:r>
        <w:rPr>
          <w:rFonts w:hint="eastAsia" w:ascii="宋体" w:hAnsi="宋体" w:cs="宋体"/>
          <w:b/>
          <w:bCs/>
          <w:sz w:val="21"/>
          <w:szCs w:val="21"/>
        </w:rPr>
        <w:t xml:space="preserve">六、履约验收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甲方将根据《江苏省财政厅关于印发&lt;江苏省政府采购履约验收管理办法&gt;的通知》（苏财规〔2024〕7号）相关要求，</w:t>
      </w:r>
      <w:r>
        <w:rPr>
          <w:rFonts w:ascii="宋体" w:hAnsi="宋体" w:cs="宋体"/>
          <w:sz w:val="21"/>
          <w:szCs w:val="21"/>
        </w:rPr>
        <w:t xml:space="preserve">成立验收小组，负责采购项目履约验收具体工作。</w:t>
      </w:r>
      <w:r/>
    </w:p>
    <w:p>
      <w:pPr>
        <w:ind w:left="0" w:firstLine="420"/>
        <w:spacing w:line="480" w:lineRule="exact"/>
        <w:widowControl w:val="off"/>
        <w:rPr>
          <w:rFonts w:ascii="宋体" w:hAnsi="宋体" w:cs="宋体"/>
          <w:sz w:val="21"/>
          <w:szCs w:val="21"/>
          <w:lang w:bidi="ar"/>
        </w:rPr>
      </w:pPr>
      <w:r>
        <w:rPr>
          <w:rFonts w:hint="eastAsia" w:ascii="宋体" w:hAnsi="宋体" w:cs="宋体"/>
          <w:bCs/>
          <w:sz w:val="21"/>
          <w:szCs w:val="21"/>
        </w:rPr>
        <w:t xml:space="preserve">1</w:t>
      </w:r>
      <w:r>
        <w:rPr>
          <w:rFonts w:ascii="宋体" w:hAnsi="宋体" w:cs="宋体"/>
          <w:bCs/>
          <w:sz w:val="21"/>
          <w:szCs w:val="21"/>
        </w:rPr>
        <w:t xml:space="preserve">.</w:t>
      </w:r>
      <w:r>
        <w:rPr>
          <w:rFonts w:hint="eastAsia" w:ascii="宋体" w:hAnsi="宋体" w:cs="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cs="宋体"/>
          <w:bCs/>
          <w:sz w:val="21"/>
          <w:szCs w:val="21"/>
        </w:rPr>
        <w:t xml:space="preserve">验收小组验收 </w:t>
      </w:r>
      <w:r>
        <w:rPr>
          <w:rFonts w:ascii="宋体" w:hAnsi="宋体" w:cs="宋体"/>
          <w:bCs/>
          <w:sz w:val="21"/>
          <w:szCs w:val="21"/>
        </w:rPr>
        <w:t xml:space="preserve"> </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t xml:space="preserve">.</w:t>
      </w:r>
      <w:r>
        <w:rPr>
          <w:rFonts w:hint="eastAsia" w:ascii="宋体" w:hAnsi="宋体" w:cs="宋体"/>
          <w:bCs/>
          <w:sz w:val="21"/>
          <w:szCs w:val="21"/>
        </w:rPr>
        <w:t xml:space="preserve">验收的实施主体：</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甲方     </w:t>
      </w:r>
      <w:r/>
    </w:p>
    <w:p>
      <w:pPr>
        <w:ind w:left="0" w:firstLine="420"/>
        <w:spacing w:line="480" w:lineRule="exact"/>
        <w:rPr>
          <w:rFonts w:ascii="宋体" w:hAnsi="宋体" w:cs="宋体"/>
          <w:bCs/>
          <w:sz w:val="21"/>
          <w:szCs w:val="21"/>
        </w:rPr>
      </w:pPr>
      <w:r>
        <w:rPr>
          <w:rFonts w:ascii="宋体" w:hAnsi="宋体" w:cs="宋体"/>
          <w:bCs/>
          <w:sz w:val="21"/>
          <w:szCs w:val="21"/>
        </w:rPr>
        <w:t xml:space="preserve">3.</w:t>
      </w:r>
      <w:r>
        <w:rPr>
          <w:rFonts w:hint="eastAsia" w:ascii="宋体" w:hAnsi="宋体" w:cs="宋体"/>
          <w:bCs/>
          <w:sz w:val="21"/>
          <w:szCs w:val="21"/>
        </w:rPr>
        <w:t xml:space="preserve">履约验收时间：</w:t>
      </w:r>
      <w:r>
        <w:rPr>
          <w:rFonts w:hint="eastAsia" w:ascii="宋体" w:hAnsi="宋体" w:cs="宋体"/>
          <w:bCs/>
          <w:sz w:val="21"/>
          <w:szCs w:val="21"/>
          <w:u w:val="single"/>
        </w:rPr>
        <w:t xml:space="preserve">供应商提出验收申请之日起</w:t>
      </w:r>
      <w:r>
        <w:rPr>
          <w:rFonts w:ascii="宋体" w:hAnsi="宋体" w:cs="宋体"/>
          <w:bCs/>
          <w:sz w:val="21"/>
          <w:szCs w:val="21"/>
          <w:u w:val="single"/>
        </w:rPr>
        <w:t xml:space="preserve">3</w:t>
      </w:r>
      <w:r>
        <w:rPr>
          <w:rFonts w:hint="eastAsia" w:ascii="宋体" w:hAnsi="宋体" w:cs="宋体"/>
          <w:bCs/>
          <w:sz w:val="21"/>
          <w:szCs w:val="21"/>
          <w:u w:val="single"/>
        </w:rPr>
        <w:t xml:space="preserve">日内组织验收</w:t>
      </w:r>
      <w:r>
        <w:rPr>
          <w:rFonts w:hint="eastAsia" w:ascii="宋体" w:hAnsi="宋体" w:cs="宋体"/>
          <w:bCs/>
          <w:sz w:val="21"/>
          <w:szCs w:val="21"/>
          <w:u w:val="single"/>
        </w:rPr>
        <w:t xml:space="preserve">.</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rPr>
      </w:pPr>
      <w:r>
        <w:rPr>
          <w:rFonts w:ascii="宋体" w:hAnsi="宋体" w:cs="宋体"/>
          <w:bCs/>
          <w:sz w:val="21"/>
          <w:szCs w:val="21"/>
        </w:rPr>
        <w:t xml:space="preserve">4.</w:t>
      </w:r>
      <w:r>
        <w:rPr>
          <w:rFonts w:hint="eastAsia" w:ascii="宋体" w:hAnsi="宋体" w:cs="宋体"/>
          <w:bCs/>
          <w:sz w:val="21"/>
          <w:szCs w:val="21"/>
        </w:rPr>
        <w:t xml:space="preserve">履约验收方式：</w:t>
      </w:r>
      <w:bookmarkStart w:id="103" w:name="OLE_LINK16"/>
      <w:r/>
      <w:bookmarkStart w:id="104" w:name="OLE_LINK18"/>
      <w:r>
        <w:rPr>
          <w:rFonts w:ascii="Wingdings" w:hAnsi="Wingdings" w:eastAsia="Wingdings" w:cs="Wingdings"/>
          <w:sz w:val="21"/>
          <w:szCs w:val="21"/>
        </w:rPr>
        <w:t xml:space="preserve">þ</w:t>
      </w:r>
      <w:bookmarkEnd w:id="103"/>
      <w:r/>
      <w:bookmarkEnd w:id="104"/>
      <w:r>
        <w:rPr>
          <w:rFonts w:hint="eastAsia" w:ascii="宋体" w:hAnsi="宋体" w:cs="宋体"/>
          <w:bCs/>
          <w:sz w:val="21"/>
          <w:szCs w:val="21"/>
        </w:rPr>
        <w:t xml:space="preserve">一次性验收         </w:t>
      </w:r>
      <w:r/>
    </w:p>
    <w:p>
      <w:pPr>
        <w:spacing w:line="480" w:lineRule="exact"/>
        <w:rPr>
          <w:rFonts w:ascii="宋体" w:hAnsi="宋体" w:cs="宋体"/>
          <w:bCs/>
          <w:sz w:val="21"/>
          <w:szCs w:val="21"/>
        </w:rPr>
      </w:pPr>
      <w:r>
        <w:rPr>
          <w:rFonts w:hint="eastAsia" w:ascii="宋体" w:hAnsi="宋体" w:cs="宋体"/>
          <w:bCs/>
          <w:sz w:val="21"/>
          <w:szCs w:val="21"/>
        </w:rPr>
        <w:t xml:space="preserve">         </w:t>
      </w:r>
      <w:r>
        <w:rPr>
          <w:rFonts w:ascii="宋体" w:hAnsi="宋体" w:cs="宋体"/>
          <w:bCs/>
          <w:sz w:val="21"/>
          <w:szCs w:val="21"/>
        </w:rPr>
        <w:t xml:space="preserve"> </w:t>
      </w:r>
      <w:r>
        <w:rPr>
          <w:rFonts w:ascii="Wingdings" w:hAnsi="Wingdings" w:eastAsia="Wingdings" w:cs="Wingdings"/>
          <w:sz w:val="21"/>
          <w:szCs w:val="21"/>
        </w:rPr>
        <w:t xml:space="preserve">¨</w:t>
      </w:r>
      <w:r>
        <w:rPr>
          <w:rFonts w:hint="eastAsia" w:ascii="宋体" w:hAnsi="宋体" w:cs="宋体"/>
          <w:bCs/>
          <w:sz w:val="21"/>
          <w:szCs w:val="21"/>
        </w:rPr>
        <w:t xml:space="preserve">分期（段）验收：</w:t>
      </w:r>
      <w:r>
        <w:rPr>
          <w:rFonts w:hint="eastAsia" w:ascii="宋体" w:hAnsi="宋体" w:cs="宋体"/>
          <w:bCs/>
          <w:sz w:val="21"/>
          <w:szCs w:val="21"/>
          <w:u w:val="single"/>
        </w:rPr>
        <w:t xml:space="preserve"> （应明确共分 </w:t>
      </w:r>
      <w:r>
        <w:rPr>
          <w:rFonts w:ascii="宋体" w:hAnsi="宋体" w:cs="宋体"/>
          <w:bCs/>
          <w:sz w:val="21"/>
          <w:szCs w:val="21"/>
          <w:u w:val="single"/>
        </w:rPr>
        <w:t xml:space="preserve"> </w:t>
      </w:r>
      <w:r>
        <w:rPr>
          <w:rFonts w:hint="eastAsia" w:ascii="宋体" w:hAnsi="宋体" w:cs="宋体"/>
          <w:bCs/>
          <w:sz w:val="21"/>
          <w:szCs w:val="21"/>
          <w:u w:val="single"/>
        </w:rPr>
        <w:t xml:space="preserve">期（段），分期（段）</w:t>
      </w:r>
      <w:r>
        <w:rPr>
          <w:rFonts w:hint="eastAsia" w:ascii="宋体" w:hAnsi="宋体" w:cs="宋体"/>
          <w:bCs/>
          <w:sz w:val="21"/>
          <w:szCs w:val="21"/>
          <w:u w:val="single"/>
          <w:lang w:val="en"/>
        </w:rPr>
        <w:t xml:space="preserve">验收的工作安排</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ascii="宋体" w:hAnsi="宋体" w:cs="宋体"/>
          <w:bCs/>
          <w:sz w:val="21"/>
          <w:szCs w:val="21"/>
        </w:rPr>
        <w:t xml:space="preserve">5.</w:t>
      </w:r>
      <w:r>
        <w:rPr>
          <w:rFonts w:hint="eastAsia" w:ascii="宋体" w:hAnsi="宋体" w:cs="宋体"/>
          <w:bCs/>
          <w:sz w:val="21"/>
          <w:szCs w:val="21"/>
        </w:rPr>
        <w:t xml:space="preserve">履约验收的内容：</w:t>
      </w:r>
      <w:r>
        <w:rPr>
          <w:rFonts w:hint="eastAsia" w:ascii="宋体" w:hAnsi="宋体" w:cs="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6</w:t>
      </w:r>
      <w:r>
        <w:rPr>
          <w:rFonts w:ascii="宋体" w:hAnsi="宋体" w:cs="宋体"/>
          <w:bCs/>
          <w:sz w:val="21"/>
          <w:szCs w:val="21"/>
        </w:rPr>
        <w:t xml:space="preserve">.</w:t>
      </w:r>
      <w:r>
        <w:rPr>
          <w:rFonts w:hint="eastAsia" w:ascii="宋体" w:hAnsi="宋体" w:cs="宋体"/>
          <w:bCs/>
          <w:sz w:val="21"/>
          <w:szCs w:val="21"/>
        </w:rPr>
        <w:t xml:space="preserve">履约验收标准：</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7</w:t>
      </w:r>
      <w:r>
        <w:rPr>
          <w:rFonts w:ascii="宋体" w:hAnsi="宋体" w:cs="宋体"/>
          <w:bCs/>
          <w:sz w:val="21"/>
          <w:szCs w:val="21"/>
        </w:rPr>
        <w:t xml:space="preserve">.</w:t>
      </w:r>
      <w:r>
        <w:rPr>
          <w:rFonts w:hint="eastAsia" w:ascii="宋体" w:hAnsi="宋体" w:cs="宋体"/>
          <w:bCs/>
          <w:sz w:val="21"/>
          <w:szCs w:val="21"/>
        </w:rPr>
        <w:t xml:space="preserve">履约验收其他事项：</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ascii="宋体" w:hAnsi="宋体" w:cs="宋体"/>
          <w:bCs/>
          <w:sz w:val="21"/>
          <w:szCs w:val="21"/>
          <w:u w:val="single"/>
        </w:rPr>
      </w:r>
      <w:r/>
    </w:p>
    <w:p>
      <w:pPr>
        <w:ind w:left="0" w:firstLine="422"/>
        <w:spacing w:line="480" w:lineRule="exact"/>
        <w:rPr>
          <w:rFonts w:ascii="宋体" w:hAnsi="宋体" w:cs="宋体"/>
          <w:bCs/>
          <w:sz w:val="21"/>
          <w:szCs w:val="21"/>
          <w:u w:val="single"/>
        </w:rPr>
      </w:pPr>
      <w:r>
        <w:rPr>
          <w:rFonts w:hint="eastAsia" w:ascii="宋体" w:hAnsi="宋体" w:cs="宋体"/>
          <w:b/>
          <w:bCs/>
          <w:color w:val="000000"/>
          <w:sz w:val="21"/>
        </w:rPr>
        <w:t xml:space="preserve">七、甲方的权利义务</w:t>
      </w:r>
      <w:r/>
    </w:p>
    <w:p>
      <w:pPr>
        <w:numPr>
          <w:ilvl w:val="255"/>
          <w:numId w:val="0"/>
        </w:numPr>
        <w:ind w:firstLine="420"/>
        <w:spacing w:line="480" w:lineRule="exact"/>
        <w:rPr>
          <w:rFonts w:ascii="宋体" w:hAnsi="宋体" w:cs="宋体"/>
          <w:bCs/>
          <w:color w:val="000000"/>
          <w:sz w:val="21"/>
        </w:rPr>
      </w:pPr>
      <w:r>
        <w:rPr>
          <w:rFonts w:hint="eastAsia" w:ascii="宋体" w:hAnsi="宋体" w:cs="宋体"/>
          <w:bCs/>
          <w:color w:val="000000"/>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cs="宋体"/>
          <w:bCs/>
          <w:color w:val="000000"/>
          <w:sz w:val="21"/>
        </w:rPr>
      </w:pPr>
      <w:r>
        <w:rPr>
          <w:rFonts w:hint="eastAsia" w:ascii="宋体" w:hAnsi="宋体" w:cs="宋体"/>
          <w:bCs/>
          <w:color w:val="000000"/>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cs="宋体"/>
          <w:bCs/>
          <w:color w:val="000000"/>
          <w:sz w:val="21"/>
        </w:rPr>
      </w:pPr>
      <w:r>
        <w:rPr>
          <w:rFonts w:hint="eastAsia" w:ascii="宋体" w:hAnsi="宋体" w:cs="宋体"/>
          <w:bCs/>
          <w:color w:val="000000"/>
          <w:sz w:val="21"/>
        </w:rPr>
        <w:t xml:space="preserve">3.</w:t>
      </w:r>
      <w:r>
        <w:rPr>
          <w:rFonts w:ascii="宋体" w:hAnsi="宋体" w:cs="宋体"/>
          <w:bCs/>
          <w:color w:val="000000"/>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cs="宋体"/>
          <w:bCs/>
          <w:color w:val="000000"/>
          <w:sz w:val="21"/>
        </w:rPr>
      </w:pPr>
      <w:r>
        <w:rPr>
          <w:rFonts w:hint="eastAsia" w:ascii="宋体" w:hAnsi="宋体" w:cs="宋体"/>
          <w:bCs/>
          <w:color w:val="000000"/>
          <w:sz w:val="21"/>
        </w:rPr>
        <w:t xml:space="preserve">4.</w:t>
      </w:r>
      <w:r>
        <w:rPr>
          <w:rFonts w:ascii="宋体" w:hAnsi="宋体" w:cs="宋体"/>
          <w:bCs/>
          <w:color w:val="000000"/>
          <w:sz w:val="21"/>
        </w:rPr>
        <w:t xml:space="preserve">甲方应当按照合同约定及时对交付的货物进行验收，未在</w:t>
      </w:r>
      <w:r>
        <w:rPr>
          <w:rFonts w:hint="eastAsia" w:ascii="宋体" w:hAnsi="宋体" w:cs="宋体"/>
          <w:bCs/>
          <w:color w:val="000000"/>
          <w:sz w:val="21"/>
        </w:rPr>
        <w:t xml:space="preserve">合同</w:t>
      </w:r>
      <w:r>
        <w:rPr>
          <w:rFonts w:ascii="宋体" w:hAnsi="宋体" w:cs="宋体"/>
          <w:bCs/>
          <w:color w:val="000000"/>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cs="宋体"/>
          <w:bCs/>
          <w:color w:val="000000"/>
          <w:sz w:val="21"/>
        </w:rPr>
      </w:pPr>
      <w:r>
        <w:rPr>
          <w:rFonts w:hint="eastAsia" w:ascii="宋体" w:hAnsi="宋体" w:cs="宋体"/>
          <w:bCs/>
          <w:color w:val="000000"/>
          <w:sz w:val="21"/>
        </w:rPr>
        <w:t xml:space="preserve">5.</w:t>
      </w:r>
      <w:r>
        <w:rPr>
          <w:rFonts w:ascii="宋体" w:hAnsi="宋体" w:cs="宋体"/>
          <w:bCs/>
          <w:color w:val="000000"/>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cs="宋体"/>
          <w:bCs/>
          <w:color w:val="000000"/>
          <w:sz w:val="21"/>
        </w:rPr>
      </w:pPr>
      <w:r>
        <w:rPr>
          <w:rFonts w:hint="eastAsia" w:ascii="宋体" w:hAnsi="宋体" w:cs="宋体"/>
          <w:bCs/>
          <w:color w:val="000000"/>
          <w:sz w:val="21"/>
        </w:rPr>
        <w:t xml:space="preserve">6.</w:t>
      </w:r>
      <w:r>
        <w:rPr>
          <w:rFonts w:ascii="宋体" w:hAnsi="宋体" w:cs="宋体"/>
          <w:bCs/>
          <w:color w:val="000000"/>
          <w:sz w:val="21"/>
        </w:rPr>
        <w:t xml:space="preserve">国家法律法规规定及</w:t>
      </w:r>
      <w:r>
        <w:rPr>
          <w:rFonts w:hint="eastAsia" w:ascii="宋体" w:hAnsi="宋体" w:cs="宋体"/>
          <w:bCs/>
          <w:color w:val="000000"/>
          <w:sz w:val="21"/>
        </w:rPr>
        <w:t xml:space="preserve">合同</w:t>
      </w:r>
      <w:r>
        <w:rPr>
          <w:rFonts w:ascii="宋体" w:hAnsi="宋体" w:cs="宋体"/>
          <w:bCs/>
          <w:color w:val="000000"/>
          <w:sz w:val="21"/>
        </w:rPr>
        <w:t xml:space="preserve">约定应由甲方承担的其他义务和责任。</w:t>
      </w:r>
      <w:r/>
    </w:p>
    <w:p>
      <w:pPr>
        <w:ind w:left="0" w:firstLine="420"/>
        <w:jc w:val="left"/>
        <w:spacing w:line="480" w:lineRule="exact"/>
        <w:rPr>
          <w:rFonts w:ascii="宋体" w:hAnsi="宋体" w:cs="宋体"/>
          <w:bCs/>
          <w:color w:val="000000"/>
          <w:sz w:val="21"/>
        </w:rPr>
      </w:pPr>
      <w:r>
        <w:rPr>
          <w:rFonts w:ascii="宋体" w:hAnsi="宋体" w:cs="宋体"/>
          <w:bCs/>
          <w:color w:val="000000"/>
          <w:sz w:val="21"/>
        </w:rPr>
      </w:r>
      <w:r/>
    </w:p>
    <w:p>
      <w:pPr>
        <w:ind w:left="0" w:firstLine="422"/>
        <w:jc w:val="left"/>
        <w:spacing w:line="480" w:lineRule="exact"/>
        <w:rPr>
          <w:rFonts w:ascii="宋体" w:hAnsi="宋体" w:cs="宋体"/>
          <w:bCs/>
          <w:color w:val="000000"/>
          <w:sz w:val="21"/>
        </w:rPr>
      </w:pPr>
      <w:r>
        <w:rPr>
          <w:rFonts w:hint="eastAsia" w:ascii="宋体" w:hAnsi="宋体" w:cs="宋体"/>
          <w:b/>
          <w:bCs/>
          <w:color w:val="000000"/>
          <w:sz w:val="21"/>
        </w:rPr>
        <w:t xml:space="preserve">八、乙方的权利和义务</w:t>
      </w:r>
      <w:r/>
    </w:p>
    <w:p>
      <w:pPr>
        <w:ind w:left="0" w:firstLine="420"/>
        <w:jc w:val="left"/>
        <w:spacing w:line="480" w:lineRule="exact"/>
        <w:rPr>
          <w:rFonts w:ascii="宋体" w:hAnsi="宋体" w:cs="宋体"/>
          <w:bCs/>
          <w:color w:val="000000"/>
          <w:sz w:val="21"/>
        </w:rPr>
      </w:pPr>
      <w:r>
        <w:rPr>
          <w:rFonts w:hint="eastAsia" w:ascii="宋体" w:hAnsi="宋体" w:cs="宋体"/>
          <w:bCs/>
          <w:color w:val="000000"/>
          <w:sz w:val="21"/>
        </w:rPr>
        <w:t xml:space="preserve">1.</w:t>
      </w:r>
      <w:r>
        <w:rPr>
          <w:rFonts w:ascii="宋体" w:hAnsi="宋体" w:cs="宋体"/>
          <w:bCs/>
          <w:color w:val="000000"/>
          <w:sz w:val="21"/>
        </w:rPr>
        <w:t xml:space="preserve">签署合同后，乙方</w:t>
      </w:r>
      <w:r>
        <w:rPr>
          <w:rFonts w:hint="eastAsia" w:ascii="宋体" w:hAnsi="宋体" w:cs="宋体"/>
          <w:bCs/>
          <w:color w:val="000000"/>
          <w:sz w:val="21"/>
        </w:rPr>
        <w:t xml:space="preserve">应</w:t>
      </w:r>
      <w:r>
        <w:rPr>
          <w:rFonts w:ascii="宋体" w:hAnsi="宋体" w:cs="宋体"/>
          <w:bCs/>
          <w:color w:val="000000"/>
          <w:sz w:val="21"/>
        </w:rPr>
        <w:t xml:space="preserve">确定</w:t>
      </w:r>
      <w:r>
        <w:rPr>
          <w:rFonts w:hint="eastAsia" w:ascii="宋体" w:hAnsi="宋体" w:cs="宋体"/>
          <w:bCs/>
          <w:color w:val="000000"/>
          <w:sz w:val="21"/>
        </w:rPr>
        <w:t xml:space="preserve">项目负责人（或项目联系人）</w:t>
      </w:r>
      <w:r>
        <w:rPr>
          <w:rFonts w:ascii="宋体" w:hAnsi="宋体" w:cs="宋体"/>
          <w:bCs/>
          <w:color w:val="000000"/>
          <w:sz w:val="21"/>
        </w:rPr>
        <w:t xml:space="preserve">，负责与本合同有关的事务。</w:t>
      </w:r>
      <w:r/>
    </w:p>
    <w:p>
      <w:pPr>
        <w:ind w:left="0" w:firstLine="420"/>
        <w:jc w:val="left"/>
        <w:spacing w:line="480" w:lineRule="exact"/>
        <w:rPr>
          <w:rFonts w:ascii="宋体" w:hAnsi="宋体" w:cs="宋体"/>
          <w:bCs/>
          <w:color w:val="000000"/>
          <w:sz w:val="21"/>
        </w:rPr>
      </w:pPr>
      <w:r>
        <w:rPr>
          <w:rFonts w:hint="eastAsia" w:ascii="宋体" w:hAnsi="宋体" w:cs="宋体"/>
          <w:bCs/>
          <w:color w:val="000000"/>
          <w:sz w:val="21"/>
        </w:rPr>
        <w:t xml:space="preserve">2.</w:t>
      </w:r>
      <w:r>
        <w:rPr>
          <w:rFonts w:ascii="宋体" w:hAnsi="宋体" w:cs="宋体"/>
          <w:bCs/>
          <w:color w:val="000000"/>
          <w:sz w:val="21"/>
        </w:rPr>
        <w:t xml:space="preserve">乙方应按照合同要求</w:t>
      </w:r>
      <w:r>
        <w:rPr>
          <w:rFonts w:hint="eastAsia" w:ascii="宋体" w:hAnsi="宋体" w:cs="宋体"/>
          <w:bCs/>
          <w:color w:val="000000"/>
          <w:sz w:val="21"/>
        </w:rPr>
        <w:t xml:space="preserve">履约</w:t>
      </w:r>
      <w:r>
        <w:rPr>
          <w:rFonts w:ascii="宋体" w:hAnsi="宋体" w:cs="宋体"/>
          <w:bCs/>
          <w:color w:val="000000"/>
          <w:sz w:val="21"/>
        </w:rPr>
        <w:t xml:space="preserve">，充分合理安排，确保</w:t>
      </w:r>
      <w:r>
        <w:rPr>
          <w:rFonts w:hint="eastAsia" w:ascii="宋体" w:hAnsi="宋体" w:cs="宋体"/>
          <w:bCs/>
          <w:color w:val="000000"/>
          <w:sz w:val="21"/>
        </w:rPr>
        <w:t xml:space="preserve">提供的货物及相关服务符合合同有关</w:t>
      </w:r>
      <w:r>
        <w:rPr>
          <w:rFonts w:ascii="宋体" w:hAnsi="宋体" w:cs="宋体"/>
          <w:bCs/>
          <w:color w:val="000000"/>
          <w:sz w:val="21"/>
        </w:rPr>
        <w:t xml:space="preserve">要求</w:t>
      </w:r>
      <w:r>
        <w:rPr>
          <w:rFonts w:hint="eastAsia" w:ascii="宋体" w:hAnsi="宋体" w:cs="宋体"/>
          <w:bCs/>
          <w:color w:val="000000"/>
          <w:sz w:val="21"/>
        </w:rPr>
        <w:t xml:space="preserve">。接受项目行业管理部门及政府有关部门的指导，配合甲方的履约检查及验收，并</w:t>
      </w:r>
      <w:r>
        <w:rPr>
          <w:rFonts w:ascii="宋体" w:hAnsi="宋体" w:cs="宋体"/>
          <w:bCs/>
          <w:color w:val="000000"/>
          <w:sz w:val="21"/>
        </w:rPr>
        <w:t xml:space="preserve">负责项目实施过程中的所有协调工作。</w:t>
      </w:r>
      <w:r/>
    </w:p>
    <w:p>
      <w:pPr>
        <w:ind w:left="0" w:firstLine="420"/>
        <w:spacing w:line="480" w:lineRule="exact"/>
        <w:rPr>
          <w:rFonts w:ascii="宋体" w:hAnsi="宋体" w:cs="宋体"/>
          <w:bCs/>
          <w:color w:val="000000"/>
          <w:sz w:val="21"/>
        </w:rPr>
      </w:pPr>
      <w:r>
        <w:rPr>
          <w:rFonts w:hint="eastAsia" w:ascii="宋体" w:hAnsi="宋体" w:cs="宋体"/>
          <w:bCs/>
          <w:color w:val="000000"/>
          <w:sz w:val="21"/>
        </w:rPr>
        <w:t xml:space="preserve">3.乙方有权根据合同约定向甲方收取合同价款。</w:t>
      </w:r>
      <w:r/>
    </w:p>
    <w:p>
      <w:pPr>
        <w:ind w:left="0" w:firstLine="420"/>
        <w:spacing w:line="480" w:lineRule="exact"/>
        <w:rPr>
          <w:rFonts w:ascii="宋体" w:hAnsi="宋体" w:cs="宋体"/>
          <w:bCs/>
          <w:color w:val="000000"/>
          <w:sz w:val="21"/>
        </w:rPr>
      </w:pPr>
      <w:r>
        <w:rPr>
          <w:rFonts w:hint="eastAsia" w:ascii="宋体" w:hAnsi="宋体" w:cs="宋体"/>
          <w:bCs/>
          <w:color w:val="000000"/>
          <w:sz w:val="21"/>
        </w:rPr>
        <w:t xml:space="preserve">4.国家法律法规规定及合同约定应由乙方承担的其他义务和责任。</w:t>
      </w:r>
      <w:r/>
    </w:p>
    <w:p>
      <w:pPr>
        <w:ind w:left="0" w:firstLine="420"/>
        <w:spacing w:line="480" w:lineRule="exact"/>
        <w:rPr>
          <w:rFonts w:ascii="宋体" w:hAnsi="宋体" w:cs="宋体"/>
          <w:bCs/>
          <w:color w:val="000000"/>
          <w:sz w:val="21"/>
        </w:rPr>
      </w:pPr>
      <w:r>
        <w:rPr>
          <w:rFonts w:ascii="宋体" w:hAnsi="宋体" w:cs="宋体"/>
          <w:bCs/>
          <w:color w:val="000000"/>
          <w:sz w:val="21"/>
        </w:rPr>
      </w:r>
      <w:r/>
    </w:p>
    <w:p>
      <w:pPr>
        <w:ind w:left="0" w:firstLine="422"/>
        <w:spacing w:line="480" w:lineRule="exact"/>
        <w:rPr>
          <w:rFonts w:ascii="宋体" w:hAnsi="宋体" w:cs="宋体"/>
          <w:bCs/>
          <w:color w:val="000000"/>
          <w:sz w:val="21"/>
        </w:rPr>
      </w:pPr>
      <w:r>
        <w:rPr>
          <w:rFonts w:hint="eastAsia" w:ascii="宋体" w:hAnsi="宋体" w:cs="宋体"/>
          <w:b/>
          <w:bCs/>
          <w:color w:val="000000"/>
          <w:sz w:val="21"/>
        </w:rPr>
        <w:t xml:space="preserve">九、货物包装、运输、保险和交付要求</w:t>
      </w:r>
      <w:r/>
    </w:p>
    <w:p>
      <w:pPr>
        <w:numPr>
          <w:ilvl w:val="255"/>
          <w:numId w:val="0"/>
        </w:numPr>
        <w:ind w:firstLine="420"/>
        <w:spacing w:line="480" w:lineRule="exact"/>
        <w:rPr>
          <w:rFonts w:ascii="宋体" w:hAnsi="宋体" w:cs="宋体"/>
          <w:bCs/>
          <w:color w:val="000000"/>
          <w:sz w:val="21"/>
        </w:rPr>
      </w:pPr>
      <w:r>
        <w:rPr>
          <w:rFonts w:hint="eastAsia" w:ascii="宋体" w:hAnsi="宋体" w:cs="宋体"/>
          <w:bCs/>
          <w:color w:val="000000"/>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cs="宋体"/>
          <w:bCs/>
          <w:color w:val="000000"/>
          <w:sz w:val="21"/>
        </w:rPr>
      </w:pPr>
      <w:r>
        <w:rPr>
          <w:rFonts w:hint="eastAsia" w:ascii="宋体" w:hAnsi="宋体" w:cs="宋体"/>
          <w:bCs/>
          <w:color w:val="000000"/>
          <w:sz w:val="21"/>
        </w:rPr>
        <w:t xml:space="preserve">2.</w:t>
      </w:r>
      <w:r>
        <w:rPr>
          <w:rFonts w:ascii="宋体" w:hAnsi="宋体" w:cs="宋体"/>
          <w:bCs/>
          <w:color w:val="000000"/>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cs="宋体"/>
          <w:bCs/>
          <w:color w:val="000000"/>
          <w:sz w:val="21"/>
        </w:rPr>
      </w:pPr>
      <w:r>
        <w:rPr>
          <w:rFonts w:hint="eastAsia" w:ascii="宋体" w:hAnsi="宋体" w:cs="宋体"/>
          <w:bCs/>
          <w:color w:val="000000"/>
          <w:sz w:val="21"/>
        </w:rPr>
        <w:t xml:space="preserve">3.</w:t>
      </w:r>
      <w:r>
        <w:rPr>
          <w:rFonts w:ascii="宋体" w:hAnsi="宋体" w:cs="宋体"/>
          <w:bCs/>
          <w:color w:val="000000"/>
          <w:sz w:val="21"/>
        </w:rPr>
        <w:t xml:space="preserve">货物保险要求</w:t>
      </w:r>
      <w:r>
        <w:rPr>
          <w:rFonts w:hint="eastAsia" w:ascii="宋体" w:hAnsi="宋体" w:cs="宋体"/>
          <w:bCs/>
          <w:color w:val="000000"/>
          <w:sz w:val="21"/>
        </w:rPr>
        <w:t xml:space="preserve">（如有）</w:t>
      </w:r>
      <w:r>
        <w:rPr>
          <w:rFonts w:ascii="宋体" w:hAnsi="宋体" w:cs="宋体"/>
          <w:bCs/>
          <w:color w:val="000000"/>
          <w:sz w:val="21"/>
        </w:rPr>
        <w:t xml:space="preserve">按</w:t>
      </w:r>
      <w:r>
        <w:rPr>
          <w:rFonts w:hint="eastAsia" w:ascii="宋体" w:hAnsi="宋体" w:cs="宋体"/>
          <w:bCs/>
          <w:color w:val="000000"/>
          <w:sz w:val="21"/>
        </w:rPr>
        <w:t xml:space="preserve">合同约定执行</w:t>
      </w:r>
      <w:r>
        <w:rPr>
          <w:rFonts w:ascii="宋体" w:hAnsi="宋体" w:cs="宋体"/>
          <w:bCs/>
          <w:color w:val="000000"/>
          <w:sz w:val="21"/>
        </w:rPr>
        <w:t xml:space="preserve">。</w:t>
      </w:r>
      <w:r/>
    </w:p>
    <w:p>
      <w:pPr>
        <w:numPr>
          <w:ilvl w:val="255"/>
          <w:numId w:val="0"/>
        </w:numPr>
        <w:ind w:firstLine="420"/>
        <w:spacing w:line="480" w:lineRule="exact"/>
        <w:rPr>
          <w:rFonts w:ascii="宋体" w:hAnsi="宋体" w:cs="宋体"/>
          <w:bCs/>
          <w:color w:val="000000"/>
          <w:sz w:val="21"/>
        </w:rPr>
      </w:pPr>
      <w:r>
        <w:rPr>
          <w:rFonts w:hint="eastAsia" w:ascii="宋体" w:hAnsi="宋体" w:cs="宋体"/>
          <w:bCs/>
          <w:color w:val="000000"/>
          <w:sz w:val="21"/>
        </w:rPr>
        <w:t xml:space="preserve">4.</w:t>
      </w:r>
      <w:r>
        <w:rPr>
          <w:rFonts w:ascii="宋体" w:hAnsi="宋体" w:cs="宋体"/>
          <w:bCs/>
          <w:color w:val="000000"/>
          <w:sz w:val="21"/>
        </w:rPr>
        <w:t xml:space="preserve">除采购活动对商品包装、快递包装达成具体约定外，乙方提供产品及相关快递服务</w:t>
      </w:r>
      <w:r>
        <w:rPr>
          <w:rFonts w:hint="eastAsia" w:ascii="宋体" w:hAnsi="宋体" w:cs="宋体"/>
          <w:bCs/>
          <w:color w:val="000000"/>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cs="宋体"/>
          <w:bCs/>
          <w:color w:val="000000"/>
          <w:sz w:val="21"/>
        </w:rPr>
      </w:pPr>
      <w:r>
        <w:rPr>
          <w:rFonts w:hint="eastAsia" w:ascii="宋体" w:hAnsi="宋体" w:cs="宋体"/>
          <w:bCs/>
          <w:color w:val="000000"/>
          <w:sz w:val="21"/>
        </w:rPr>
        <w:t xml:space="preserve">5.</w:t>
      </w:r>
      <w:r>
        <w:rPr>
          <w:rFonts w:ascii="宋体" w:hAnsi="宋体" w:cs="宋体"/>
          <w:bCs/>
          <w:color w:val="000000"/>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cs="宋体"/>
          <w:bCs/>
          <w:color w:val="000000"/>
          <w:sz w:val="21"/>
        </w:rPr>
      </w:pPr>
      <w:r>
        <w:rPr>
          <w:rFonts w:hint="eastAsia" w:ascii="宋体" w:hAnsi="宋体" w:cs="宋体"/>
          <w:bCs/>
          <w:color w:val="000000"/>
          <w:sz w:val="21"/>
        </w:rPr>
        <w:t xml:space="preserve">6.</w:t>
      </w:r>
      <w:r>
        <w:rPr>
          <w:rFonts w:ascii="宋体" w:hAnsi="宋体" w:cs="宋体"/>
          <w:bCs/>
          <w:color w:val="000000"/>
          <w:sz w:val="21"/>
        </w:rPr>
        <w:t xml:space="preserve">如因包装、运输问题导致货物损毁、丢失或者品质下降，甲方有权要求降价、换货、拒收部分或整</w:t>
      </w:r>
      <w:r>
        <w:rPr>
          <w:rFonts w:hint="eastAsia" w:ascii="宋体" w:hAnsi="宋体" w:cs="宋体"/>
          <w:bCs/>
          <w:color w:val="000000"/>
          <w:sz w:val="21"/>
        </w:rPr>
        <w:t xml:space="preserve">批货物，由此产生的费用和损失，均由乙方承担。</w:t>
      </w:r>
      <w:r/>
    </w:p>
    <w:p>
      <w:pPr>
        <w:ind w:left="0" w:firstLine="420"/>
        <w:spacing w:line="480" w:lineRule="exact"/>
        <w:rPr>
          <w:rFonts w:ascii="宋体" w:hAnsi="宋体" w:cs="宋体"/>
          <w:bCs/>
          <w:color w:val="000000"/>
          <w:sz w:val="21"/>
        </w:rPr>
      </w:pPr>
      <w:r>
        <w:rPr>
          <w:rFonts w:ascii="宋体" w:hAnsi="宋体" w:cs="宋体"/>
          <w:bCs/>
          <w:color w:val="000000"/>
          <w:sz w:val="21"/>
        </w:rPr>
      </w:r>
      <w:r/>
    </w:p>
    <w:p>
      <w:pPr>
        <w:ind w:left="0" w:firstLine="422"/>
        <w:spacing w:line="480" w:lineRule="exact"/>
        <w:rPr>
          <w:rFonts w:ascii="宋体" w:hAnsi="宋体" w:cs="宋体"/>
          <w:bCs/>
          <w:color w:val="000000"/>
          <w:sz w:val="21"/>
        </w:rPr>
      </w:pPr>
      <w:r>
        <w:rPr>
          <w:rFonts w:hint="eastAsia" w:ascii="宋体" w:hAnsi="宋体" w:cs="宋体"/>
          <w:b/>
          <w:sz w:val="21"/>
        </w:rPr>
        <w:t xml:space="preserve">十、质量标准和保证</w:t>
      </w:r>
      <w:r/>
    </w:p>
    <w:p>
      <w:pPr>
        <w:ind w:left="0" w:firstLine="420"/>
        <w:spacing w:line="480" w:lineRule="exact"/>
        <w:rPr>
          <w:rFonts w:cs="宋体"/>
        </w:rPr>
      </w:pPr>
      <w:r>
        <w:rPr>
          <w:rFonts w:hint="eastAsia" w:ascii="宋体" w:hAnsi="宋体" w:cs="宋体"/>
          <w:sz w:val="21"/>
        </w:rPr>
        <w:t xml:space="preserve">本项目经甲方验收合格后，乙方将提供</w:t>
      </w:r>
      <w:r>
        <w:rPr>
          <w:rFonts w:ascii="宋体" w:hAnsi="宋体" w:cs="宋体"/>
          <w:bCs/>
          <w:sz w:val="21"/>
          <w:szCs w:val="21"/>
          <w:highlight w:val="yellow"/>
          <w:u w:val="single"/>
        </w:rPr>
        <w:t xml:space="preserve"> </w:t>
      </w:r>
      <w:r>
        <w:rPr>
          <w:rFonts w:hint="eastAsia" w:ascii="宋体" w:hAnsi="宋体" w:cs="宋体"/>
          <w:bCs/>
          <w:sz w:val="21"/>
          <w:szCs w:val="21"/>
          <w:highlight w:val="yellow"/>
          <w:u w:val="single"/>
        </w:rPr>
        <w:t xml:space="preserve"> </w:t>
      </w:r>
      <w:r>
        <w:rPr>
          <w:rFonts w:ascii="宋体" w:hAnsi="宋体" w:cs="宋体"/>
          <w:bCs/>
          <w:sz w:val="21"/>
          <w:szCs w:val="21"/>
          <w:highlight w:val="yellow"/>
          <w:u w:val="single"/>
        </w:rPr>
        <w:t xml:space="preserve"> </w:t>
      </w:r>
      <w:r>
        <w:rPr>
          <w:rFonts w:hint="eastAsia" w:ascii="宋体" w:hAnsi="宋体" w:cs="宋体"/>
          <w:bCs/>
          <w:sz w:val="21"/>
          <w:szCs w:val="21"/>
          <w:highlight w:val="yellow"/>
          <w:u w:val="single"/>
        </w:rPr>
        <w:t xml:space="preserve"> 年</w:t>
      </w:r>
      <w:r>
        <w:rPr>
          <w:rFonts w:hint="eastAsia" w:ascii="宋体" w:hAnsi="宋体" w:cs="宋体"/>
          <w:sz w:val="21"/>
        </w:rPr>
        <w:t xml:space="preserve">质量保证期。</w:t>
      </w:r>
      <w:r/>
    </w:p>
    <w:p>
      <w:pPr>
        <w:ind w:left="0" w:firstLine="420"/>
        <w:spacing w:line="480" w:lineRule="exact"/>
        <w:rPr>
          <w:rFonts w:ascii="宋体" w:hAnsi="宋体" w:cs="宋体"/>
          <w:bCs/>
          <w:sz w:val="21"/>
        </w:rPr>
      </w:pPr>
      <w:r>
        <w:rPr>
          <w:rFonts w:hint="eastAsia" w:ascii="宋体" w:hAnsi="宋体" w:cs="宋体"/>
          <w:bCs/>
          <w:sz w:val="21"/>
        </w:rPr>
        <w:t xml:space="preserve">1.质量标准</w:t>
      </w:r>
      <w:r/>
    </w:p>
    <w:p>
      <w:pPr>
        <w:ind w:left="0" w:firstLine="420"/>
        <w:spacing w:line="480" w:lineRule="exact"/>
        <w:rPr>
          <w:rFonts w:ascii="宋体" w:hAnsi="宋体" w:cs="宋体"/>
          <w:bCs/>
          <w:sz w:val="21"/>
        </w:rPr>
      </w:pPr>
      <w:r>
        <w:rPr>
          <w:rFonts w:hint="eastAsia" w:ascii="宋体" w:hAnsi="宋体" w:cs="宋体"/>
          <w:bCs/>
          <w:sz w:val="21"/>
        </w:rPr>
        <w:t xml:space="preserve">（</w:t>
      </w:r>
      <w:r>
        <w:rPr>
          <w:rFonts w:ascii="宋体" w:hAnsi="宋体" w:cs="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cs="宋体"/>
          <w:bCs/>
          <w:sz w:val="21"/>
        </w:rPr>
      </w:pPr>
      <w:r>
        <w:rPr>
          <w:rFonts w:hint="eastAsia" w:ascii="宋体" w:hAnsi="宋体" w:cs="宋体"/>
          <w:bCs/>
          <w:sz w:val="21"/>
        </w:rPr>
        <w:t xml:space="preserve">（</w:t>
      </w:r>
      <w:r>
        <w:rPr>
          <w:rFonts w:ascii="宋体" w:hAnsi="宋体" w:cs="宋体"/>
          <w:bCs/>
          <w:sz w:val="21"/>
        </w:rPr>
        <w:t xml:space="preserve">2）采用中华人民共和国法定计量单位。</w:t>
      </w:r>
      <w:r/>
    </w:p>
    <w:p>
      <w:pPr>
        <w:ind w:left="0" w:firstLine="420"/>
        <w:spacing w:line="480" w:lineRule="exact"/>
        <w:rPr>
          <w:rFonts w:ascii="宋体" w:hAnsi="宋体" w:cs="宋体"/>
          <w:bCs/>
          <w:sz w:val="21"/>
        </w:rPr>
      </w:pPr>
      <w:r>
        <w:rPr>
          <w:rFonts w:hint="eastAsia" w:ascii="宋体" w:hAnsi="宋体" w:cs="宋体"/>
          <w:bCs/>
          <w:sz w:val="21"/>
        </w:rPr>
        <w:t xml:space="preserve">（</w:t>
      </w:r>
      <w:r>
        <w:rPr>
          <w:rFonts w:ascii="宋体" w:hAnsi="宋体" w:cs="宋体"/>
          <w:bCs/>
          <w:sz w:val="21"/>
        </w:rPr>
        <w:t xml:space="preserve">3）乙方所提供的货物应符合国家有关安全、环保、卫生的规定。</w:t>
      </w:r>
      <w:r/>
    </w:p>
    <w:p>
      <w:pPr>
        <w:ind w:left="0" w:firstLine="420"/>
        <w:spacing w:line="480" w:lineRule="exact"/>
        <w:rPr>
          <w:rFonts w:ascii="宋体" w:hAnsi="宋体" w:cs="宋体"/>
          <w:bCs/>
          <w:sz w:val="21"/>
        </w:rPr>
      </w:pPr>
      <w:r>
        <w:rPr>
          <w:rFonts w:hint="eastAsia" w:ascii="宋体" w:hAnsi="宋体" w:cs="宋体"/>
          <w:bCs/>
          <w:sz w:val="21"/>
        </w:rPr>
        <w:t xml:space="preserve">（</w:t>
      </w:r>
      <w:r>
        <w:rPr>
          <w:rFonts w:ascii="宋体" w:hAnsi="宋体" w:cs="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cs="宋体"/>
          <w:bCs/>
          <w:sz w:val="21"/>
        </w:rPr>
      </w:pPr>
      <w:r>
        <w:rPr>
          <w:rFonts w:hint="eastAsia" w:ascii="宋体" w:hAnsi="宋体" w:cs="宋体"/>
          <w:bCs/>
          <w:sz w:val="21"/>
        </w:rPr>
        <w:t xml:space="preserve">2.</w:t>
      </w:r>
      <w:r>
        <w:rPr>
          <w:rFonts w:ascii="宋体" w:hAnsi="宋体" w:cs="宋体"/>
          <w:bCs/>
          <w:sz w:val="21"/>
        </w:rPr>
        <w:t xml:space="preserve">保证</w:t>
      </w:r>
      <w:r/>
    </w:p>
    <w:p>
      <w:pPr>
        <w:ind w:left="0" w:firstLine="420"/>
        <w:spacing w:line="480" w:lineRule="exact"/>
        <w:rPr>
          <w:rFonts w:ascii="宋体" w:hAnsi="宋体" w:cs="宋体"/>
          <w:bCs/>
          <w:sz w:val="21"/>
        </w:rPr>
      </w:pPr>
      <w:r>
        <w:rPr>
          <w:rFonts w:hint="eastAsia" w:ascii="宋体" w:hAnsi="宋体" w:cs="宋体"/>
          <w:bCs/>
          <w:sz w:val="21"/>
        </w:rPr>
        <w:t xml:space="preserve">（</w:t>
      </w:r>
      <w:r>
        <w:rPr>
          <w:rFonts w:ascii="宋体" w:hAnsi="宋体" w:cs="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Cs/>
          <w:sz w:val="21"/>
        </w:rPr>
        <w:t xml:space="preserve">合同</w:t>
      </w:r>
      <w:r>
        <w:rPr>
          <w:rFonts w:ascii="宋体" w:hAnsi="宋体" w:cs="宋体"/>
          <w:bCs/>
          <w:sz w:val="21"/>
        </w:rPr>
        <w:t xml:space="preserve">规定或乙方书面承诺（两者以较长的为准）的质量保证期内，本保证保持有效。</w:t>
      </w:r>
      <w:r/>
    </w:p>
    <w:p>
      <w:pPr>
        <w:ind w:left="0" w:firstLine="420"/>
        <w:spacing w:line="480" w:lineRule="exact"/>
        <w:rPr>
          <w:rFonts w:ascii="宋体" w:hAnsi="宋体" w:cs="宋体"/>
          <w:bCs/>
          <w:sz w:val="21"/>
        </w:rPr>
      </w:pPr>
      <w:r>
        <w:rPr>
          <w:rFonts w:hint="eastAsia" w:ascii="宋体" w:hAnsi="宋体" w:cs="宋体"/>
          <w:bCs/>
          <w:sz w:val="21"/>
        </w:rPr>
        <w:t xml:space="preserve">（</w:t>
      </w:r>
      <w:r>
        <w:rPr>
          <w:rFonts w:ascii="宋体" w:hAnsi="宋体" w:cs="宋体"/>
          <w:bCs/>
          <w:sz w:val="21"/>
        </w:rPr>
        <w:t xml:space="preserve">2）在质量保证期内所发现的缺陷，甲方应尽快以书面形式通知乙方。</w:t>
      </w:r>
      <w:r/>
    </w:p>
    <w:p>
      <w:pPr>
        <w:ind w:left="0" w:firstLine="420"/>
        <w:spacing w:line="480" w:lineRule="exact"/>
        <w:rPr>
          <w:rFonts w:ascii="宋体" w:hAnsi="宋体" w:cs="宋体"/>
          <w:bCs/>
          <w:sz w:val="21"/>
        </w:rPr>
      </w:pPr>
      <w:r>
        <w:rPr>
          <w:rFonts w:hint="eastAsia" w:ascii="宋体" w:hAnsi="宋体" w:cs="宋体"/>
          <w:bCs/>
          <w:sz w:val="21"/>
        </w:rPr>
        <w:t xml:space="preserve">（</w:t>
      </w:r>
      <w:r>
        <w:rPr>
          <w:rFonts w:ascii="宋体" w:hAnsi="宋体" w:cs="宋体"/>
          <w:bCs/>
          <w:sz w:val="21"/>
        </w:rPr>
        <w:t xml:space="preserve">3）乙方收到通知后，应在</w:t>
      </w:r>
      <w:r>
        <w:rPr>
          <w:rFonts w:hint="eastAsia" w:ascii="宋体" w:hAnsi="宋体" w:cs="宋体"/>
          <w:bCs/>
          <w:sz w:val="21"/>
        </w:rPr>
        <w:t xml:space="preserve">合同</w:t>
      </w:r>
      <w:r>
        <w:rPr>
          <w:rFonts w:ascii="宋体" w:hAnsi="宋体" w:cs="宋体"/>
          <w:bCs/>
          <w:sz w:val="21"/>
        </w:rPr>
        <w:t xml:space="preserve">规定的响应时间内以合理的速度免费维修或更换有缺陷的货物或部件。</w:t>
      </w:r>
      <w:r/>
    </w:p>
    <w:p>
      <w:pPr>
        <w:ind w:left="0" w:firstLine="420"/>
        <w:spacing w:line="480" w:lineRule="exact"/>
        <w:rPr>
          <w:rFonts w:ascii="宋体" w:hAnsi="宋体" w:cs="宋体"/>
          <w:bCs/>
          <w:sz w:val="21"/>
        </w:rPr>
      </w:pPr>
      <w:r>
        <w:rPr>
          <w:rFonts w:hint="eastAsia" w:ascii="宋体" w:hAnsi="宋体" w:cs="宋体"/>
          <w:bCs/>
          <w:sz w:val="21"/>
        </w:rPr>
        <w:t xml:space="preserve">（</w:t>
      </w:r>
      <w:r>
        <w:rPr>
          <w:rFonts w:ascii="宋体" w:hAnsi="宋体" w:cs="宋体"/>
          <w:bCs/>
          <w:sz w:val="21"/>
        </w:rPr>
        <w:t xml:space="preserve">4）在质量保证期内，如果货物的质量或规格与合同不符，或证实货物是有缺陷的，包括潜在的缺陷或使用不符合要求的材料等，甲方可</w:t>
      </w:r>
      <w:r>
        <w:rPr>
          <w:rFonts w:hint="eastAsia" w:ascii="宋体" w:hAnsi="宋体" w:cs="宋体"/>
          <w:bCs/>
          <w:sz w:val="21"/>
        </w:rPr>
        <w:t xml:space="preserve">以根据本合同</w:t>
      </w:r>
      <w:r>
        <w:rPr>
          <w:rFonts w:ascii="宋体" w:hAnsi="宋体" w:cs="宋体"/>
          <w:bCs/>
          <w:sz w:val="21"/>
        </w:rPr>
        <w:t xml:space="preserve">规定以书面形式追究乙方的违约责任。</w:t>
      </w:r>
      <w:r/>
    </w:p>
    <w:p>
      <w:pPr>
        <w:ind w:left="0" w:firstLine="420"/>
        <w:spacing w:line="480" w:lineRule="exact"/>
        <w:rPr>
          <w:rFonts w:ascii="宋体" w:hAnsi="宋体" w:cs="宋体"/>
          <w:bCs/>
          <w:sz w:val="21"/>
        </w:rPr>
      </w:pPr>
      <w:r>
        <w:rPr>
          <w:rFonts w:hint="eastAsia" w:ascii="宋体" w:hAnsi="宋体" w:cs="宋体"/>
          <w:bCs/>
          <w:sz w:val="21"/>
        </w:rPr>
        <w:t xml:space="preserve">（</w:t>
      </w:r>
      <w:r>
        <w:rPr>
          <w:rFonts w:ascii="宋体" w:hAnsi="宋体" w:cs="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cs="宋体"/>
          <w:b/>
          <w:sz w:val="21"/>
        </w:rPr>
      </w:pPr>
      <w:r>
        <w:rPr>
          <w:rFonts w:hint="eastAsia" w:ascii="宋体" w:hAnsi="宋体" w:cs="宋体"/>
          <w:b/>
          <w:sz w:val="21"/>
        </w:rPr>
        <w:t xml:space="preserve">十一、</w:t>
      </w:r>
      <w:r>
        <w:rPr>
          <w:rFonts w:ascii="宋体" w:hAnsi="宋体" w:cs="宋体"/>
          <w:b/>
          <w:sz w:val="21"/>
        </w:rPr>
        <w:t xml:space="preserve">权利瑕疵担保</w:t>
      </w:r>
      <w:r/>
    </w:p>
    <w:p>
      <w:pPr>
        <w:ind w:left="0" w:firstLine="420"/>
        <w:spacing w:line="480" w:lineRule="exact"/>
        <w:rPr>
          <w:rFonts w:ascii="宋体" w:hAnsi="宋体" w:cs="宋体"/>
          <w:bCs/>
          <w:sz w:val="21"/>
        </w:rPr>
      </w:pPr>
      <w:r>
        <w:rPr>
          <w:rFonts w:hint="eastAsia" w:ascii="宋体" w:hAnsi="宋体" w:cs="宋体"/>
          <w:bCs/>
          <w:sz w:val="21"/>
        </w:rPr>
        <w:t xml:space="preserve">1.乙方保证对其出售的货物享有合法的权利。</w:t>
      </w:r>
      <w:r/>
    </w:p>
    <w:p>
      <w:pPr>
        <w:ind w:left="0" w:firstLine="420"/>
        <w:spacing w:line="480" w:lineRule="exact"/>
        <w:rPr>
          <w:rFonts w:ascii="宋体" w:hAnsi="宋体" w:cs="宋体"/>
          <w:bCs/>
          <w:sz w:val="21"/>
        </w:rPr>
      </w:pPr>
      <w:r>
        <w:rPr>
          <w:rFonts w:hint="eastAsia" w:ascii="宋体" w:hAnsi="宋体" w:cs="宋体"/>
          <w:bCs/>
          <w:sz w:val="21"/>
        </w:rPr>
        <w:t xml:space="preserve">2.乙方保证在交付的货物上不存在抵押权等担保物权。</w:t>
      </w:r>
      <w:r/>
    </w:p>
    <w:p>
      <w:pPr>
        <w:ind w:left="0" w:firstLine="420"/>
        <w:spacing w:line="480" w:lineRule="exact"/>
        <w:rPr>
          <w:rFonts w:ascii="宋体" w:hAnsi="宋体" w:cs="宋体"/>
          <w:bCs/>
          <w:sz w:val="21"/>
        </w:rPr>
      </w:pPr>
      <w:r>
        <w:rPr>
          <w:rFonts w:hint="eastAsia" w:ascii="宋体" w:hAnsi="宋体" w:cs="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cs="宋体"/>
          <w:b/>
          <w:sz w:val="21"/>
        </w:rPr>
      </w:pPr>
      <w:r>
        <w:rPr>
          <w:rFonts w:hint="eastAsia" w:ascii="宋体" w:hAnsi="宋体" w:cs="宋体"/>
          <w:b/>
          <w:sz w:val="21"/>
        </w:rPr>
        <w:t xml:space="preserve">十二、</w:t>
      </w:r>
      <w:r>
        <w:rPr>
          <w:rFonts w:ascii="宋体" w:hAnsi="宋体" w:cs="宋体"/>
          <w:b/>
          <w:sz w:val="21"/>
        </w:rPr>
        <w:t xml:space="preserve">知识产权保护</w:t>
      </w:r>
      <w:r/>
    </w:p>
    <w:p>
      <w:pPr>
        <w:ind w:left="0" w:firstLine="420"/>
        <w:spacing w:line="480" w:lineRule="exact"/>
        <w:rPr>
          <w:rFonts w:ascii="宋体" w:hAnsi="宋体" w:cs="宋体"/>
          <w:bCs/>
          <w:sz w:val="21"/>
        </w:rPr>
      </w:pPr>
      <w:r>
        <w:rPr>
          <w:rFonts w:hint="eastAsia" w:ascii="宋体" w:hAnsi="宋体" w:cs="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cs="宋体"/>
          <w:bCs/>
          <w:sz w:val="21"/>
        </w:rPr>
      </w:pPr>
      <w:r>
        <w:rPr>
          <w:rFonts w:ascii="宋体" w:hAnsi="宋体" w:cs="宋体"/>
          <w:bCs/>
          <w:sz w:val="21"/>
        </w:rPr>
      </w:r>
      <w:r/>
    </w:p>
    <w:p>
      <w:pPr>
        <w:ind w:left="0" w:firstLine="422"/>
        <w:spacing w:line="480" w:lineRule="exact"/>
        <w:rPr>
          <w:rFonts w:ascii="宋体" w:hAnsi="宋体" w:cs="宋体"/>
          <w:bCs/>
          <w:sz w:val="21"/>
        </w:rPr>
      </w:pPr>
      <w:r>
        <w:rPr>
          <w:rFonts w:hint="eastAsia" w:ascii="宋体" w:hAnsi="宋体" w:cs="宋体"/>
          <w:b/>
          <w:sz w:val="21"/>
        </w:rPr>
        <w:t xml:space="preserve">十三、保密义务</w:t>
      </w:r>
      <w:r/>
    </w:p>
    <w:p>
      <w:pPr>
        <w:ind w:left="0" w:firstLine="420"/>
        <w:spacing w:line="480" w:lineRule="exact"/>
        <w:rPr>
          <w:rFonts w:ascii="宋体" w:hAnsi="宋体" w:cs="宋体"/>
          <w:bCs/>
          <w:sz w:val="21"/>
        </w:rPr>
      </w:pPr>
      <w:r>
        <w:rPr>
          <w:rFonts w:hint="eastAsia" w:ascii="宋体" w:hAnsi="宋体" w:cs="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cs="宋体"/>
          <w:b/>
          <w:sz w:val="21"/>
        </w:rPr>
      </w:pPr>
      <w:r>
        <w:rPr>
          <w:rFonts w:hint="eastAsia" w:ascii="宋体" w:hAnsi="宋体" w:cs="宋体"/>
          <w:b/>
          <w:sz w:val="21"/>
        </w:rPr>
        <w:t xml:space="preserve">十四、伴随服务 </w:t>
      </w:r>
      <w:r/>
    </w:p>
    <w:p>
      <w:pPr>
        <w:ind w:left="0" w:firstLine="420"/>
        <w:spacing w:line="480" w:lineRule="exact"/>
        <w:rPr>
          <w:rFonts w:ascii="宋体" w:hAnsi="宋体" w:cs="宋体"/>
          <w:sz w:val="21"/>
        </w:rPr>
      </w:pPr>
      <w:r>
        <w:rPr>
          <w:rFonts w:hint="eastAsia" w:ascii="宋体" w:hAnsi="宋体" w:cs="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cs="宋体"/>
          <w:sz w:val="21"/>
        </w:rPr>
      </w:pPr>
      <w:r>
        <w:rPr>
          <w:rFonts w:hint="eastAsia" w:ascii="宋体" w:hAnsi="宋体" w:cs="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cs="宋体"/>
          <w:sz w:val="21"/>
        </w:rPr>
      </w:pPr>
      <w:r>
        <w:rPr>
          <w:rFonts w:hint="eastAsia" w:ascii="宋体" w:hAnsi="宋体" w:cs="宋体"/>
          <w:sz w:val="21"/>
        </w:rPr>
        <w:t xml:space="preserve">3.上述伴随服务的费用应包含在合同价中，不单独进行支付。</w:t>
      </w:r>
      <w:r/>
    </w:p>
    <w:p>
      <w:pPr>
        <w:ind w:left="0" w:firstLine="420"/>
        <w:spacing w:line="480" w:lineRule="exact"/>
        <w:rPr>
          <w:rFonts w:ascii="宋体" w:hAnsi="宋体" w:cs="宋体"/>
          <w:sz w:val="21"/>
        </w:rPr>
      </w:pPr>
      <w:r>
        <w:rPr>
          <w:rFonts w:hint="eastAsia" w:ascii="宋体" w:hAnsi="宋体" w:cs="宋体"/>
          <w:sz w:val="21"/>
        </w:rPr>
        <w:t xml:space="preserve">4.货物的包装、储运、安装按国家有关规定执行。</w:t>
      </w:r>
      <w:r/>
    </w:p>
    <w:p>
      <w:pPr>
        <w:ind w:left="0" w:firstLine="422"/>
        <w:spacing w:line="480" w:lineRule="exact"/>
        <w:rPr>
          <w:rFonts w:ascii="宋体" w:hAnsi="宋体" w:cs="宋体"/>
          <w:b/>
          <w:sz w:val="21"/>
        </w:rPr>
      </w:pPr>
      <w:r>
        <w:rPr>
          <w:rFonts w:ascii="宋体" w:hAnsi="宋体" w:cs="宋体"/>
          <w:b/>
          <w:sz w:val="21"/>
        </w:rPr>
      </w:r>
      <w:r/>
    </w:p>
    <w:p>
      <w:pPr>
        <w:ind w:left="0" w:firstLine="422"/>
        <w:spacing w:line="480" w:lineRule="exact"/>
        <w:rPr>
          <w:rFonts w:ascii="宋体" w:hAnsi="宋体" w:cs="宋体"/>
          <w:b/>
          <w:sz w:val="21"/>
        </w:rPr>
      </w:pPr>
      <w:r>
        <w:rPr>
          <w:rFonts w:hint="eastAsia" w:ascii="宋体" w:hAnsi="宋体" w:cs="宋体"/>
          <w:b/>
          <w:sz w:val="21"/>
        </w:rPr>
        <w:t xml:space="preserve">十五、</w:t>
      </w:r>
      <w:r>
        <w:rPr>
          <w:rFonts w:ascii="宋体" w:hAnsi="宋体" w:cs="宋体"/>
          <w:b/>
          <w:sz w:val="21"/>
        </w:rPr>
        <w:t xml:space="preserve">违约责任</w:t>
      </w:r>
      <w:r/>
    </w:p>
    <w:p>
      <w:pPr>
        <w:ind w:left="0" w:firstLine="420"/>
        <w:spacing w:line="480" w:lineRule="exact"/>
        <w:rPr>
          <w:rFonts w:ascii="宋体" w:hAnsi="宋体" w:cs="宋体"/>
          <w:b/>
          <w:sz w:val="21"/>
        </w:rPr>
      </w:pPr>
      <w:r>
        <w:rPr>
          <w:rFonts w:hint="eastAsia" w:ascii="宋体" w:hAnsi="宋体" w:cs="宋体"/>
          <w:sz w:val="21"/>
        </w:rPr>
        <w:t xml:space="preserve">1.质量瑕疵的违约责任</w:t>
      </w:r>
      <w:r/>
    </w:p>
    <w:p>
      <w:pPr>
        <w:ind w:left="0" w:firstLine="420"/>
        <w:spacing w:line="480" w:lineRule="exact"/>
        <w:rPr>
          <w:rFonts w:ascii="宋体" w:hAnsi="宋体" w:cs="宋体"/>
          <w:sz w:val="21"/>
        </w:rPr>
      </w:pPr>
      <w:r>
        <w:rPr>
          <w:rFonts w:hint="eastAsia" w:ascii="宋体" w:hAnsi="宋体" w:cs="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cs="宋体"/>
          <w:sz w:val="21"/>
        </w:rPr>
      </w:pPr>
      <w:r>
        <w:rPr>
          <w:rFonts w:hint="eastAsia" w:ascii="宋体" w:hAnsi="宋体" w:cs="宋体"/>
          <w:sz w:val="21"/>
        </w:rPr>
        <w:t xml:space="preserve">2.迟延交货的违约责任</w:t>
      </w:r>
      <w:r/>
    </w:p>
    <w:p>
      <w:pPr>
        <w:ind w:left="0" w:firstLine="420"/>
        <w:spacing w:line="480" w:lineRule="exact"/>
        <w:rPr>
          <w:rFonts w:ascii="宋体" w:hAnsi="宋体" w:cs="宋体"/>
          <w:sz w:val="21"/>
        </w:rPr>
      </w:pPr>
      <w:r>
        <w:rPr>
          <w:rFonts w:hint="eastAsia" w:ascii="宋体" w:hAnsi="宋体" w:cs="宋体"/>
          <w:sz w:val="21"/>
        </w:rPr>
        <w:t xml:space="preserve">（</w:t>
      </w:r>
      <w:r>
        <w:rPr>
          <w:rFonts w:ascii="宋体" w:hAnsi="宋体" w:cs="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cs="宋体"/>
          <w:sz w:val="21"/>
        </w:rPr>
      </w:pPr>
      <w:r>
        <w:rPr>
          <w:rFonts w:hint="eastAsia" w:ascii="宋体" w:hAnsi="宋体" w:cs="宋体"/>
          <w:sz w:val="21"/>
        </w:rPr>
        <w:t xml:space="preserve">（</w:t>
      </w:r>
      <w:r>
        <w:rPr>
          <w:rFonts w:ascii="宋体" w:hAnsi="宋体" w:cs="宋体"/>
          <w:sz w:val="21"/>
        </w:rPr>
        <w:t xml:space="preserve">2）如果乙方没有按照合同规定的时间交货和提供相关服务，甲方有权从货款中扣除误期赔偿费而不影响合同项下的其他补救方法，</w:t>
      </w:r>
      <w:r>
        <w:rPr>
          <w:rFonts w:hint="eastAsia" w:ascii="宋体" w:hAnsi="宋体" w:cs="宋体"/>
          <w:sz w:val="21"/>
        </w:rPr>
        <w:t xml:space="preserve">误期赔偿费具体标准按合同总价</w:t>
      </w:r>
      <w:r>
        <w:rPr>
          <w:rFonts w:hint="eastAsia" w:ascii="宋体" w:hAnsi="宋体" w:cs="宋体"/>
          <w:b/>
          <w:i/>
          <w:sz w:val="21"/>
          <w:highlight w:val="yellow"/>
          <w:u w:val="single"/>
        </w:rPr>
        <w:t xml:space="preserve">每日千分之四</w:t>
      </w:r>
      <w:r>
        <w:rPr>
          <w:rFonts w:hint="eastAsia" w:ascii="宋体" w:hAnsi="宋体" w:cs="宋体"/>
          <w:sz w:val="21"/>
        </w:rPr>
        <w:t xml:space="preserve">计算</w:t>
      </w:r>
      <w:r>
        <w:rPr>
          <w:rFonts w:ascii="宋体" w:hAnsi="宋体" w:cs="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cs="宋体"/>
          <w:sz w:val="21"/>
        </w:rPr>
      </w:pPr>
      <w:r>
        <w:rPr>
          <w:rFonts w:hint="eastAsia" w:ascii="宋体" w:hAnsi="宋体" w:cs="宋体"/>
          <w:sz w:val="21"/>
        </w:rPr>
        <w:t xml:space="preserve">3.迟延支付的违约责任</w:t>
      </w:r>
      <w:r/>
    </w:p>
    <w:p>
      <w:pPr>
        <w:ind w:left="0" w:firstLine="420"/>
        <w:spacing w:line="480" w:lineRule="exact"/>
        <w:rPr>
          <w:rFonts w:ascii="宋体" w:hAnsi="宋体" w:cs="宋体"/>
          <w:sz w:val="21"/>
        </w:rPr>
      </w:pPr>
      <w:r>
        <w:rPr>
          <w:rFonts w:hint="eastAsia" w:ascii="宋体" w:hAnsi="宋体" w:cs="宋体"/>
          <w:sz w:val="21"/>
        </w:rPr>
        <w:t xml:space="preserve">甲方存在迟延支付乙方合同款项的，按甲乙双方具体约定执行。</w:t>
      </w:r>
      <w:r/>
    </w:p>
    <w:p>
      <w:pPr>
        <w:numPr>
          <w:ilvl w:val="255"/>
          <w:numId w:val="0"/>
        </w:numPr>
        <w:ind w:left="400"/>
        <w:spacing w:line="480" w:lineRule="exact"/>
        <w:rPr>
          <w:rFonts w:ascii="宋体" w:hAnsi="宋体" w:cs="宋体"/>
          <w:sz w:val="21"/>
        </w:rPr>
      </w:pPr>
      <w:r>
        <w:rPr>
          <w:rFonts w:hint="eastAsia" w:ascii="宋体" w:hAnsi="宋体" w:cs="宋体"/>
          <w:sz w:val="21"/>
        </w:rPr>
        <w:t xml:space="preserve">4.其他违约责任根据项目实际需要按甲乙双方具体约定执行。</w:t>
      </w:r>
      <w:r/>
    </w:p>
    <w:p>
      <w:pPr>
        <w:ind w:left="0" w:firstLine="420"/>
        <w:spacing w:line="480" w:lineRule="exact"/>
        <w:rPr>
          <w:rFonts w:ascii="宋体" w:hAnsi="宋体" w:cs="宋体"/>
          <w:sz w:val="21"/>
        </w:rPr>
      </w:pPr>
      <w:r>
        <w:rPr>
          <w:rFonts w:ascii="宋体" w:hAnsi="宋体" w:cs="宋体"/>
          <w:sz w:val="21"/>
        </w:rPr>
      </w:r>
      <w:r/>
    </w:p>
    <w:p>
      <w:pPr>
        <w:ind w:left="0" w:firstLine="422"/>
        <w:spacing w:line="480" w:lineRule="exact"/>
        <w:rPr>
          <w:rFonts w:ascii="宋体" w:hAnsi="宋体" w:cs="宋体"/>
          <w:b/>
          <w:sz w:val="21"/>
        </w:rPr>
      </w:pPr>
      <w:r>
        <w:rPr>
          <w:rFonts w:hint="eastAsia" w:ascii="宋体" w:hAnsi="宋体" w:cs="宋体"/>
          <w:b/>
          <w:sz w:val="21"/>
        </w:rPr>
        <w:t xml:space="preserve">十六、不可抗力</w:t>
      </w:r>
      <w:r/>
    </w:p>
    <w:p>
      <w:pPr>
        <w:ind w:left="0" w:firstLine="420"/>
        <w:spacing w:line="480" w:lineRule="exact"/>
        <w:rPr>
          <w:rFonts w:ascii="宋体" w:hAnsi="宋体" w:cs="宋体"/>
          <w:sz w:val="21"/>
        </w:rPr>
      </w:pPr>
      <w:r>
        <w:rPr>
          <w:rFonts w:hint="eastAsia" w:ascii="宋体" w:hAnsi="宋体" w:cs="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cs="宋体"/>
          <w:sz w:val="21"/>
        </w:rPr>
      </w:pPr>
      <w:r>
        <w:rPr>
          <w:rFonts w:hint="eastAsia" w:ascii="宋体" w:hAnsi="宋体" w:cs="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cs="宋体"/>
          <w:sz w:val="21"/>
        </w:rPr>
      </w:pPr>
      <w:r>
        <w:rPr>
          <w:rFonts w:hint="eastAsia" w:ascii="宋体" w:hAnsi="宋体" w:cs="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cs="宋体"/>
          <w:b/>
          <w:sz w:val="21"/>
        </w:rPr>
      </w:pPr>
      <w:r>
        <w:rPr>
          <w:rFonts w:hint="eastAsia" w:ascii="宋体" w:hAnsi="宋体" w:cs="宋体"/>
          <w:b/>
          <w:sz w:val="21"/>
        </w:rPr>
        <w:t xml:space="preserve">十七、合同变更、中止与终止</w:t>
      </w:r>
      <w:r/>
    </w:p>
    <w:p>
      <w:pPr>
        <w:ind w:left="0" w:firstLine="420"/>
        <w:spacing w:line="480" w:lineRule="exact"/>
        <w:rPr>
          <w:rFonts w:ascii="宋体" w:hAnsi="宋体" w:cs="宋体"/>
          <w:sz w:val="21"/>
        </w:rPr>
      </w:pPr>
      <w:r>
        <w:rPr>
          <w:rFonts w:ascii="宋体" w:hAnsi="宋体" w:cs="宋体"/>
          <w:sz w:val="21"/>
        </w:rPr>
        <w:t xml:space="preserve">1.</w:t>
      </w:r>
      <w:r>
        <w:rPr>
          <w:rFonts w:hint="eastAsia" w:ascii="宋体" w:hAnsi="宋体" w:cs="宋体"/>
          <w:sz w:val="21"/>
        </w:rPr>
        <w:t xml:space="preserve">合同的变更</w:t>
      </w:r>
      <w:r/>
    </w:p>
    <w:p>
      <w:pPr>
        <w:ind w:left="0" w:firstLine="420"/>
        <w:spacing w:line="480" w:lineRule="exact"/>
        <w:rPr>
          <w:rFonts w:ascii="宋体" w:hAnsi="宋体" w:cs="宋体"/>
          <w:sz w:val="21"/>
        </w:rPr>
      </w:pPr>
      <w:r>
        <w:rPr>
          <w:rFonts w:hint="eastAsia" w:ascii="宋体" w:hAnsi="宋体" w:cs="宋体"/>
          <w:sz w:val="21"/>
        </w:rPr>
        <w:t xml:space="preserve">政府采购合同履行中，在不改变合同其他条款的前提下，甲方可以在合同价款</w:t>
      </w:r>
      <w:r>
        <w:rPr>
          <w:rFonts w:ascii="宋体" w:hAnsi="宋体" w:cs="宋体"/>
          <w:sz w:val="21"/>
        </w:rPr>
        <w:t xml:space="preserve">10%的范围内追加与合同标的相同的货物，并就此与乙方协商一致后签订补充协议。</w:t>
      </w:r>
      <w:r/>
    </w:p>
    <w:p>
      <w:pPr>
        <w:ind w:left="0" w:firstLine="420"/>
        <w:spacing w:line="480" w:lineRule="exact"/>
        <w:rPr>
          <w:rFonts w:ascii="宋体" w:hAnsi="宋体" w:cs="宋体"/>
          <w:sz w:val="21"/>
        </w:rPr>
      </w:pPr>
      <w:r>
        <w:rPr>
          <w:rFonts w:hint="eastAsia" w:ascii="宋体" w:hAnsi="宋体" w:cs="宋体"/>
          <w:sz w:val="21"/>
        </w:rPr>
        <w:t xml:space="preserve">2.合同的中止</w:t>
      </w:r>
      <w:r/>
    </w:p>
    <w:p>
      <w:pPr>
        <w:ind w:left="0" w:firstLine="420"/>
        <w:spacing w:line="480" w:lineRule="exact"/>
        <w:rPr>
          <w:rFonts w:ascii="宋体" w:hAnsi="宋体" w:cs="宋体"/>
          <w:sz w:val="21"/>
        </w:rPr>
      </w:pPr>
      <w:r>
        <w:rPr>
          <w:rFonts w:hint="eastAsia" w:ascii="宋体" w:hAnsi="宋体" w:cs="宋体"/>
          <w:sz w:val="21"/>
        </w:rPr>
        <w:t xml:space="preserve">（</w:t>
      </w:r>
      <w:r>
        <w:rPr>
          <w:rFonts w:ascii="宋体" w:hAnsi="宋体" w:cs="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cs="宋体"/>
          <w:sz w:val="21"/>
        </w:rPr>
      </w:pPr>
      <w:r>
        <w:rPr>
          <w:rFonts w:hint="eastAsia" w:ascii="宋体" w:hAnsi="宋体" w:cs="宋体"/>
          <w:sz w:val="21"/>
        </w:rPr>
        <w:t xml:space="preserve">（</w:t>
      </w:r>
      <w:r>
        <w:rPr>
          <w:rFonts w:ascii="宋体" w:hAnsi="宋体" w:cs="宋体"/>
          <w:sz w:val="21"/>
        </w:rPr>
        <w:t xml:space="preserve">2）合同履行过程中，如果乙方出现以下情形之一的：</w:t>
      </w:r>
      <w:r>
        <w:rPr>
          <w:rFonts w:hint="eastAsia" w:ascii="宋体" w:hAnsi="宋体" w:cs="宋体"/>
          <w:sz w:val="21"/>
          <w:szCs w:val="21"/>
        </w:rPr>
        <w:t xml:space="preserve">①</w:t>
      </w:r>
      <w:r>
        <w:rPr>
          <w:rFonts w:ascii="宋体" w:hAnsi="宋体" w:cs="宋体"/>
          <w:sz w:val="21"/>
        </w:rPr>
        <w:t xml:space="preserve">经营状况严重恶化；</w:t>
      </w:r>
      <w:r>
        <w:rPr>
          <w:rFonts w:hint="eastAsia" w:ascii="宋体" w:hAnsi="宋体" w:cs="宋体"/>
          <w:sz w:val="21"/>
          <w:szCs w:val="21"/>
        </w:rPr>
        <w:t xml:space="preserve">②</w:t>
      </w:r>
      <w:r>
        <w:rPr>
          <w:rFonts w:ascii="宋体" w:hAnsi="宋体" w:cs="宋体"/>
          <w:sz w:val="21"/>
        </w:rPr>
        <w:t xml:space="preserve">转移财产、抽逃资金，以逃避债务；</w:t>
      </w:r>
      <w:r>
        <w:rPr>
          <w:rFonts w:hint="eastAsia" w:ascii="宋体" w:hAnsi="宋体" w:cs="宋体"/>
          <w:sz w:val="21"/>
          <w:szCs w:val="21"/>
        </w:rPr>
        <w:t xml:space="preserve">③</w:t>
      </w:r>
      <w:r>
        <w:rPr>
          <w:rFonts w:ascii="宋体" w:hAnsi="宋体" w:cs="宋体"/>
          <w:sz w:val="21"/>
        </w:rPr>
        <w:t xml:space="preserve">丧失商业信誉；</w:t>
      </w:r>
      <w:r>
        <w:rPr>
          <w:rFonts w:hint="eastAsia" w:ascii="宋体" w:hAnsi="宋体" w:cs="宋体"/>
          <w:sz w:val="21"/>
          <w:szCs w:val="21"/>
        </w:rPr>
        <w:t xml:space="preserve">④</w:t>
      </w:r>
      <w:r>
        <w:rPr>
          <w:rFonts w:ascii="宋体" w:hAnsi="宋体" w:cs="宋体"/>
          <w:sz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ascii="宋体" w:hAnsi="宋体" w:cs="宋体"/>
          <w:sz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cs="宋体"/>
          <w:sz w:val="21"/>
        </w:rPr>
      </w:pPr>
      <w:r>
        <w:rPr>
          <w:rFonts w:hint="eastAsia" w:ascii="宋体" w:hAnsi="宋体" w:cs="宋体"/>
          <w:sz w:val="21"/>
        </w:rPr>
        <w:t xml:space="preserve">（</w:t>
      </w:r>
      <w:r>
        <w:rPr>
          <w:rFonts w:ascii="宋体" w:hAnsi="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cs="宋体"/>
          <w:sz w:val="21"/>
        </w:rPr>
      </w:pPr>
      <w:r>
        <w:rPr>
          <w:rFonts w:hint="eastAsia" w:ascii="宋体" w:hAnsi="宋体" w:cs="宋体"/>
          <w:sz w:val="21"/>
        </w:rPr>
        <w:t xml:space="preserve">（</w:t>
      </w:r>
      <w:r>
        <w:rPr>
          <w:rFonts w:ascii="宋体" w:hAnsi="宋体" w:cs="宋体"/>
          <w:sz w:val="21"/>
        </w:rPr>
        <w:t xml:space="preserve">4）甲方不得以行政区划调整、政府换届、机构或者职能调整以及相关责任人更替为由中止合同。</w:t>
      </w:r>
      <w:r/>
    </w:p>
    <w:p>
      <w:pPr>
        <w:ind w:left="0" w:firstLine="420"/>
        <w:spacing w:line="480" w:lineRule="exact"/>
        <w:rPr>
          <w:rFonts w:ascii="宋体" w:hAnsi="宋体" w:cs="宋体"/>
          <w:sz w:val="21"/>
        </w:rPr>
      </w:pPr>
      <w:r>
        <w:rPr>
          <w:rFonts w:hint="eastAsia" w:ascii="宋体" w:hAnsi="宋体" w:cs="宋体"/>
          <w:sz w:val="21"/>
        </w:rPr>
        <w:t xml:space="preserve">3.合同的终止</w:t>
      </w:r>
      <w:r/>
    </w:p>
    <w:p>
      <w:pPr>
        <w:ind w:left="0" w:firstLine="420"/>
        <w:spacing w:line="480" w:lineRule="exact"/>
        <w:rPr>
          <w:rFonts w:ascii="宋体" w:hAnsi="宋体" w:cs="宋体"/>
          <w:sz w:val="21"/>
        </w:rPr>
      </w:pPr>
      <w:r>
        <w:rPr>
          <w:rFonts w:hint="eastAsia" w:ascii="宋体" w:hAnsi="宋体" w:cs="宋体"/>
          <w:sz w:val="21"/>
        </w:rPr>
        <w:t xml:space="preserve">（</w:t>
      </w:r>
      <w:r>
        <w:rPr>
          <w:rFonts w:ascii="宋体" w:hAnsi="宋体" w:cs="宋体"/>
          <w:sz w:val="21"/>
        </w:rPr>
        <w:t xml:space="preserve">1）合同因有效期限届满而终止；</w:t>
      </w:r>
      <w:r/>
    </w:p>
    <w:p>
      <w:pPr>
        <w:ind w:left="0" w:firstLine="420"/>
        <w:spacing w:line="480" w:lineRule="exact"/>
        <w:rPr>
          <w:rFonts w:ascii="宋体" w:hAnsi="宋体" w:cs="宋体"/>
          <w:sz w:val="21"/>
        </w:rPr>
      </w:pPr>
      <w:r>
        <w:rPr>
          <w:rFonts w:hint="eastAsia" w:ascii="宋体" w:hAnsi="宋体" w:cs="宋体"/>
          <w:sz w:val="21"/>
        </w:rPr>
        <w:t xml:space="preserve">（</w:t>
      </w:r>
      <w:r>
        <w:rPr>
          <w:rFonts w:ascii="宋体" w:hAnsi="宋体" w:cs="宋体"/>
          <w:sz w:val="21"/>
        </w:rPr>
        <w:t xml:space="preserve">2）</w:t>
      </w:r>
      <w:r>
        <w:rPr>
          <w:rFonts w:hint="eastAsia" w:ascii="宋体" w:hAnsi="宋体" w:cs="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②如果乙方未能履行合同规定的其他任何义务。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cs="宋体"/>
          <w:sz w:val="21"/>
        </w:rPr>
      </w:pPr>
      <w:r>
        <w:rPr>
          <w:rFonts w:hint="eastAsia" w:ascii="宋体" w:hAnsi="宋体" w:cs="宋体"/>
          <w:sz w:val="21"/>
          <w:szCs w:val="21"/>
        </w:rPr>
        <w:t xml:space="preserve">（3）</w:t>
      </w:r>
      <w:r>
        <w:rPr>
          <w:rFonts w:hint="eastAsia" w:ascii="宋体" w:hAnsi="宋体" w:cs="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cs="宋体"/>
          <w:sz w:val="21"/>
        </w:rPr>
      </w:pPr>
      <w:r>
        <w:rPr>
          <w:rFonts w:hint="eastAsia" w:ascii="宋体" w:hAnsi="宋体" w:cs="宋体"/>
          <w:sz w:val="21"/>
        </w:rPr>
        <w:t xml:space="preserve">4.涉及国家利益、社会公共利益的情形</w:t>
      </w:r>
      <w:r/>
    </w:p>
    <w:p>
      <w:pPr>
        <w:ind w:left="0" w:firstLine="420"/>
        <w:spacing w:line="480" w:lineRule="exact"/>
        <w:rPr>
          <w:rFonts w:ascii="宋体" w:hAnsi="宋体" w:cs="宋体"/>
          <w:sz w:val="21"/>
        </w:rPr>
      </w:pPr>
      <w:r>
        <w:rPr>
          <w:rFonts w:hint="eastAsia" w:ascii="宋体" w:hAnsi="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cs="宋体"/>
          <w:sz w:val="21"/>
        </w:rPr>
      </w:pPr>
      <w:r>
        <w:rPr>
          <w:rFonts w:ascii="宋体" w:hAnsi="宋体" w:cs="宋体"/>
          <w:sz w:val="21"/>
        </w:rPr>
      </w:r>
      <w:r/>
    </w:p>
    <w:p>
      <w:pPr>
        <w:ind w:left="0" w:firstLine="422"/>
        <w:spacing w:line="480" w:lineRule="exact"/>
        <w:rPr>
          <w:rFonts w:ascii="宋体" w:hAnsi="宋体" w:cs="宋体"/>
          <w:b/>
          <w:sz w:val="21"/>
        </w:rPr>
      </w:pPr>
      <w:r>
        <w:rPr>
          <w:rFonts w:hint="eastAsia" w:ascii="宋体" w:hAnsi="宋体" w:cs="宋体"/>
          <w:b/>
          <w:sz w:val="21"/>
        </w:rPr>
        <w:t xml:space="preserve">十八、索赔</w:t>
      </w:r>
      <w:r/>
    </w:p>
    <w:p>
      <w:pPr>
        <w:ind w:left="0" w:firstLine="420"/>
        <w:spacing w:line="480" w:lineRule="exact"/>
        <w:rPr>
          <w:rFonts w:ascii="宋体" w:hAnsi="宋体" w:cs="宋体"/>
          <w:sz w:val="21"/>
        </w:rPr>
      </w:pPr>
      <w:r>
        <w:rPr>
          <w:rFonts w:hint="eastAsia" w:ascii="宋体" w:hAnsi="宋体" w:cs="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cs="宋体"/>
          <w:sz w:val="21"/>
        </w:rPr>
      </w:pPr>
      <w:r>
        <w:rPr>
          <w:rFonts w:hint="eastAsia" w:ascii="宋体" w:hAnsi="宋体" w:cs="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cs="宋体"/>
          <w:sz w:val="21"/>
        </w:rPr>
      </w:pPr>
      <w:r>
        <w:rPr>
          <w:rFonts w:hint="eastAsia" w:ascii="宋体" w:hAnsi="宋体" w:cs="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cs="宋体"/>
          <w:sz w:val="21"/>
        </w:rPr>
      </w:pPr>
      <w:r>
        <w:rPr>
          <w:rFonts w:hint="eastAsia" w:ascii="宋体" w:hAnsi="宋体" w:cs="宋体"/>
          <w:sz w:val="21"/>
        </w:rPr>
        <w:t xml:space="preserve">（2）根据货物低劣、损坏程度以及甲方所遭受损失的金额，经双方商定降低货物的价格。</w:t>
      </w:r>
      <w:r/>
    </w:p>
    <w:p>
      <w:pPr>
        <w:ind w:left="0" w:firstLine="420"/>
        <w:spacing w:line="480" w:lineRule="exact"/>
        <w:rPr>
          <w:rFonts w:ascii="宋体" w:hAnsi="宋体" w:cs="宋体"/>
          <w:sz w:val="21"/>
        </w:rPr>
      </w:pPr>
      <w:r>
        <w:rPr>
          <w:rFonts w:hint="eastAsia" w:ascii="宋体" w:hAnsi="宋体" w:cs="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cs="宋体"/>
          <w:sz w:val="21"/>
        </w:rPr>
      </w:pPr>
      <w:r>
        <w:rPr>
          <w:rFonts w:hint="eastAsia" w:ascii="宋体" w:hAnsi="宋体" w:cs="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cs="宋体"/>
          <w:b/>
          <w:sz w:val="21"/>
        </w:rPr>
      </w:pPr>
      <w:r>
        <w:rPr>
          <w:rFonts w:ascii="宋体" w:hAnsi="宋体" w:cs="宋体"/>
          <w:b/>
          <w:sz w:val="21"/>
        </w:rPr>
      </w:r>
      <w:r/>
    </w:p>
    <w:p>
      <w:pPr>
        <w:ind w:left="0" w:firstLine="422"/>
        <w:spacing w:line="480" w:lineRule="exact"/>
        <w:rPr>
          <w:rFonts w:ascii="宋体" w:hAnsi="宋体" w:cs="宋体"/>
          <w:b/>
          <w:sz w:val="21"/>
        </w:rPr>
      </w:pPr>
      <w:r>
        <w:rPr>
          <w:rFonts w:hint="eastAsia" w:ascii="宋体" w:hAnsi="宋体" w:cs="宋体"/>
          <w:b/>
          <w:sz w:val="21"/>
        </w:rPr>
        <w:t xml:space="preserve">十九、合同转让和分包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cs="宋体"/>
          <w:b/>
          <w:sz w:val="21"/>
        </w:rPr>
      </w:pPr>
      <w:r>
        <w:rPr>
          <w:rFonts w:ascii="宋体" w:hAnsi="宋体" w:cs="宋体"/>
          <w:b/>
          <w:sz w:val="21"/>
        </w:rPr>
      </w:r>
      <w:r/>
    </w:p>
    <w:p>
      <w:pPr>
        <w:ind w:left="0" w:firstLine="422"/>
        <w:spacing w:line="480" w:lineRule="exact"/>
        <w:rPr>
          <w:rFonts w:ascii="宋体" w:hAnsi="宋体" w:cs="宋体"/>
          <w:b/>
          <w:sz w:val="21"/>
        </w:rPr>
      </w:pPr>
      <w:r>
        <w:rPr>
          <w:rFonts w:hint="eastAsia" w:ascii="宋体" w:hAnsi="宋体" w:cs="宋体"/>
          <w:b/>
          <w:sz w:val="21"/>
        </w:rPr>
        <w:t xml:space="preserve">二十、争端的解决与法律适用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3.诉讼费由败诉方负担。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5.</w:t>
      </w:r>
      <w:r>
        <w:rPr>
          <w:rFonts w:hint="eastAsia" w:ascii="宋体" w:hAnsi="宋体" w:cs="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cs="宋体"/>
          <w:sz w:val="21"/>
        </w:rPr>
      </w:pPr>
      <w:r>
        <w:rPr>
          <w:rFonts w:ascii="宋体" w:hAnsi="宋体" w:cs="宋体"/>
          <w:sz w:val="21"/>
          <w:szCs w:val="21"/>
          <w:lang w:eastAsia="zh"/>
        </w:rPr>
        <w:t xml:space="preserve">6.</w:t>
      </w:r>
      <w:r>
        <w:rPr>
          <w:rFonts w:hint="eastAsia" w:ascii="宋体" w:hAnsi="宋体" w:cs="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cs="宋体"/>
          <w:b/>
          <w:sz w:val="21"/>
        </w:rPr>
      </w:pPr>
      <w:r>
        <w:rPr>
          <w:rFonts w:hint="eastAsia" w:ascii="宋体" w:hAnsi="宋体" w:cs="宋体"/>
          <w:b/>
          <w:sz w:val="21"/>
        </w:rPr>
        <w:t xml:space="preserve">二十一、通知</w:t>
      </w:r>
      <w:r/>
    </w:p>
    <w:p>
      <w:pPr>
        <w:ind w:left="0" w:firstLine="420"/>
        <w:spacing w:line="480" w:lineRule="exact"/>
        <w:rPr>
          <w:rFonts w:ascii="宋体" w:hAnsi="宋体" w:cs="宋体"/>
          <w:sz w:val="21"/>
        </w:rPr>
      </w:pPr>
      <w:r>
        <w:rPr>
          <w:rFonts w:hint="eastAsia" w:ascii="宋体" w:hAnsi="宋体" w:cs="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cs="宋体"/>
          <w:sz w:val="21"/>
        </w:rPr>
      </w:pPr>
      <w:r>
        <w:rPr>
          <w:rFonts w:hint="eastAsia" w:ascii="宋体" w:hAnsi="宋体" w:cs="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cs="宋体"/>
          <w:sz w:val="21"/>
        </w:rPr>
      </w:pPr>
      <w:r>
        <w:rPr>
          <w:rFonts w:hint="eastAsia" w:ascii="宋体" w:hAnsi="宋体" w:cs="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cs="宋体"/>
          <w:sz w:val="21"/>
        </w:rPr>
      </w:pPr>
      <w:r>
        <w:rPr>
          <w:rFonts w:hint="eastAsia" w:ascii="宋体" w:hAnsi="宋体" w:cs="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cs="宋体"/>
          <w:sz w:val="21"/>
        </w:rPr>
      </w:pPr>
      <w:r>
        <w:rPr>
          <w:rFonts w:hint="eastAsia" w:ascii="宋体" w:hAnsi="宋体" w:cs="宋体"/>
          <w:b/>
          <w:sz w:val="21"/>
        </w:rPr>
        <w:t xml:space="preserve">二十二、合同生效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1.双方签约人为各自法定代表人或其委托代理人。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3.本合同自甲乙双方签字盖章之日起生效。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4.本合同壹式</w:t>
      </w:r>
      <w:r>
        <w:rPr>
          <w:rFonts w:hint="eastAsia" w:ascii="宋体" w:hAnsi="宋体" w:cs="宋体"/>
          <w:b/>
          <w:sz w:val="21"/>
          <w:szCs w:val="21"/>
        </w:rPr>
        <w:t xml:space="preserve">肆</w:t>
      </w:r>
      <w:r>
        <w:rPr>
          <w:rFonts w:hint="eastAsia" w:ascii="宋体" w:hAnsi="宋体" w:cs="宋体"/>
          <w:sz w:val="21"/>
          <w:szCs w:val="21"/>
        </w:rPr>
        <w:t xml:space="preserve">份，甲乙双方各执</w:t>
      </w:r>
      <w:r>
        <w:rPr>
          <w:rFonts w:hint="eastAsia" w:ascii="宋体" w:hAnsi="宋体" w:cs="宋体"/>
          <w:b/>
          <w:sz w:val="21"/>
          <w:szCs w:val="21"/>
        </w:rPr>
        <w:t xml:space="preserve">贰</w:t>
      </w:r>
      <w:r>
        <w:rPr>
          <w:rFonts w:hint="eastAsia" w:ascii="宋体" w:hAnsi="宋体" w:cs="宋体"/>
          <w:sz w:val="21"/>
          <w:szCs w:val="21"/>
        </w:rPr>
        <w:t xml:space="preserve">份，各份具有同等法律效力。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5.本合同应按照中华人民共和国的现行法律进行解释。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cs="宋体"/>
          <w:sz w:val="21"/>
          <w:szCs w:val="21"/>
        </w:rPr>
        <w:t xml:space="preserve">7.</w:t>
      </w:r>
      <w:r>
        <w:rPr>
          <w:rFonts w:hint="eastAsia" w:ascii="宋体" w:hAnsi="宋体" w:cs="宋体"/>
          <w:sz w:val="21"/>
          <w:szCs w:val="21"/>
        </w:rPr>
        <w:t xml:space="preserve">本合同签订地为：</w:t>
      </w:r>
      <w:r>
        <w:rPr>
          <w:rFonts w:hint="eastAsia" w:ascii="宋体" w:hAnsi="宋体" w:cs="宋体"/>
          <w:b/>
          <w:sz w:val="21"/>
          <w:szCs w:val="21"/>
          <w:highlight w:val="yellow"/>
        </w:rPr>
        <w:t xml:space="preserve">江苏省苏州市</w:t>
      </w:r>
      <w:r>
        <w:rPr>
          <w:rFonts w:hint="eastAsia" w:ascii="宋体" w:hAnsi="宋体" w:cs="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7"/>
        <w:gridCol w:w="1921"/>
        <w:gridCol w:w="2126"/>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甲方</w:t>
            </w:r>
            <w:r>
              <w:rPr>
                <w:rFonts w:hint="eastAsia" w:cs="宋体"/>
                <w:b/>
                <w:sz w:val="21"/>
                <w:szCs w:val="21"/>
              </w:rPr>
              <w:t xml:space="preserve">（采购人</w:t>
            </w:r>
            <w:r>
              <w:rPr>
                <w:rFonts w:hint="eastAsia" w:ascii="宋体" w:hAnsi="宋体" w:cs="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乙方</w:t>
            </w:r>
            <w:r>
              <w:rPr>
                <w:rFonts w:hint="eastAsia" w:cs="宋体"/>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zCs w:val="21"/>
              </w:rPr>
            </w:pPr>
            <w:r>
              <w:rPr>
                <w:rFonts w:cs="宋体"/>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70" w:line="360" w:lineRule="auto"/>
              <w:rPr>
                <w:rFonts w:ascii="Times New Roman" w:hAnsi="Times New Roman"/>
                <w:spacing w:val="20"/>
                <w:sz w:val="21"/>
                <w:szCs w:val="21"/>
              </w:rPr>
            </w:pPr>
            <w:r>
              <w:rPr>
                <w:rFonts w:hint="eastAsia" w:ascii="宋体" w:hAnsi="宋体"/>
                <w:sz w:val="21"/>
                <w:szCs w:val="21"/>
              </w:rPr>
              <w:t xml:space="preserve">注：涉及联合体或其他合同主体的信息应按上表格式加列。</w:t>
            </w:r>
            <w:bookmarkEnd w:id="94"/>
            <w:bookmarkEnd w:id="95"/>
            <w:r/>
          </w:p>
        </w:tc>
      </w:tr>
    </w:tbl>
    <w:p>
      <w:pPr>
        <w:ind w:left="0"/>
        <w:spacing w:line="360" w:lineRule="exact"/>
        <w:rPr>
          <w:rFonts w:ascii="宋体" w:hAnsi="宋体"/>
          <w:b/>
          <w:sz w:val="44"/>
          <w:szCs w:val="22"/>
        </w:rPr>
      </w:pPr>
      <w:r>
        <w:rPr>
          <w:rFonts w:ascii="宋体" w:hAnsi="宋体"/>
          <w:b/>
          <w:sz w:val="44"/>
          <w:szCs w:val="22"/>
        </w:rPr>
      </w:r>
      <w:r/>
    </w:p>
    <w:p>
      <w:pPr>
        <w:ind w:left="0"/>
        <w:jc w:val="left"/>
        <w:spacing w:line="360" w:lineRule="auto"/>
        <w:rPr>
          <w:rFonts w:ascii="宋体" w:hAnsi="宋体"/>
          <w:sz w:val="21"/>
        </w:rPr>
      </w:pPr>
      <w:r>
        <w:rPr>
          <w:rFonts w:ascii="宋体" w:hAnsi="宋体"/>
          <w:sz w:val="21"/>
        </w:rPr>
      </w:r>
      <w:r/>
    </w:p>
    <w:p>
      <w:pPr>
        <w:pStyle w:val="859"/>
        <w:ind w:left="0" w:firstLine="0"/>
        <w:jc w:val="center"/>
        <w:spacing w:line="360" w:lineRule="auto"/>
        <w:rPr>
          <w:b/>
          <w:sz w:val="44"/>
          <w:szCs w:val="44"/>
        </w:rPr>
      </w:pPr>
      <w:r>
        <w:rPr>
          <w:rFonts w:hint="eastAsia"/>
          <w:b/>
          <w:sz w:val="44"/>
          <w:szCs w:val="44"/>
        </w:rPr>
        <w:br w:type="page" w:clear="all"/>
      </w:r>
      <w:bookmarkStart w:id="105" w:name="_Toc68611039"/>
      <w:r/>
      <w:bookmarkStart w:id="106" w:name="_Toc166155491"/>
      <w:r>
        <w:rPr>
          <w:rFonts w:hint="eastAsia"/>
          <w:b/>
          <w:sz w:val="44"/>
          <w:szCs w:val="44"/>
        </w:rPr>
        <w:t xml:space="preserve">第六章</w:t>
      </w:r>
      <w:r>
        <w:rPr>
          <w:rFonts w:hint="eastAsia"/>
          <w:b/>
          <w:sz w:val="44"/>
          <w:szCs w:val="44"/>
        </w:rPr>
        <w:t xml:space="preserve"> </w:t>
      </w:r>
      <w:bookmarkStart w:id="107" w:name="评分要点"/>
      <w:r/>
      <w:bookmarkEnd w:id="107"/>
      <w:r>
        <w:rPr>
          <w:rFonts w:hint="eastAsia"/>
          <w:b/>
          <w:sz w:val="44"/>
          <w:szCs w:val="44"/>
        </w:rPr>
        <w:t xml:space="preserve">评审办法</w:t>
      </w:r>
      <w:bookmarkEnd w:id="96"/>
      <w:r/>
      <w:bookmarkEnd w:id="97"/>
      <w:r/>
      <w:bookmarkEnd w:id="98"/>
      <w:r/>
      <w:bookmarkEnd w:id="99"/>
      <w:r/>
      <w:bookmarkEnd w:id="100"/>
      <w:r/>
      <w:bookmarkEnd w:id="105"/>
      <w:r/>
      <w:bookmarkEnd w:id="106"/>
      <w:r/>
      <w:r/>
    </w:p>
    <w:p>
      <w:pPr>
        <w:ind w:left="0" w:firstLine="422"/>
        <w:spacing w:line="360" w:lineRule="auto"/>
        <w:rPr>
          <w:b/>
          <w:sz w:val="21"/>
          <w:szCs w:val="21"/>
        </w:rPr>
      </w:pPr>
      <w:r/>
      <w:bookmarkStart w:id="108" w:name="_Toc698"/>
      <w:r/>
      <w:bookmarkStart w:id="109" w:name="_Toc17476"/>
      <w:r/>
      <w:bookmarkStart w:id="110" w:name="_Toc16264"/>
      <w:r>
        <w:rPr>
          <w:rFonts w:hint="eastAsia"/>
          <w:b/>
          <w:sz w:val="21"/>
          <w:szCs w:val="21"/>
        </w:rPr>
        <w:t xml:space="preserve">一、评审办法：</w:t>
      </w:r>
      <w:bookmarkEnd w:id="108"/>
      <w:r/>
      <w:bookmarkEnd w:id="109"/>
      <w:r/>
      <w:bookmarkEnd w:id="110"/>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1、本次谈判采用</w:t>
      </w:r>
      <w:r>
        <w:rPr>
          <w:rFonts w:hint="eastAsia" w:ascii="宋体" w:hAnsi="宋体" w:cs="宋体"/>
          <w:b/>
          <w:sz w:val="21"/>
          <w:szCs w:val="22"/>
        </w:rPr>
        <w:t xml:space="preserve">最低评标价法</w:t>
      </w:r>
      <w:r>
        <w:rPr>
          <w:rFonts w:hint="eastAsia" w:ascii="宋体" w:hAnsi="宋体" w:cs="宋体"/>
          <w:sz w:val="21"/>
          <w:szCs w:val="22"/>
        </w:rPr>
        <w:t xml:space="preserve">，供应商的响应内容需全部满足谈判文件的实质性要求，且最后报价不超过采购预算的供应商不少于三家，最后报价最低的供应商为成交供应商。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谈判小组对最后报价进行复核，报价以大写为准。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对评审结果有异议的谈判小组成员，应当在评审结果表上签署不同意见并说明理由，谈判小组成员拒绝在评审结果表上签字又不书面说明其不同意见和理由的，视为同意评审结果。</w:t>
      </w:r>
      <w:r/>
    </w:p>
    <w:p>
      <w:pPr>
        <w:ind w:left="0" w:firstLine="420"/>
        <w:spacing w:line="360" w:lineRule="auto"/>
        <w:widowControl w:val="off"/>
        <w:rPr>
          <w:rFonts w:ascii="宋体" w:hAnsi="宋体"/>
          <w:sz w:val="21"/>
          <w:szCs w:val="21"/>
        </w:rPr>
      </w:pPr>
      <w:r>
        <w:rPr>
          <w:rFonts w:hint="eastAsia" w:ascii="宋体" w:hAnsi="宋体" w:cs="宋体"/>
          <w:sz w:val="21"/>
          <w:szCs w:val="22"/>
        </w:rPr>
        <w:t xml:space="preserve">3、如供应商存在“苏财购〔2017〕11号”文件中所列的失信或不良行为，按照相关规定执行。关于较大</w:t>
      </w:r>
      <w:r>
        <w:rPr>
          <w:rFonts w:hint="eastAsia" w:ascii="宋体" w:hAnsi="宋体"/>
          <w:sz w:val="21"/>
          <w:szCs w:val="21"/>
        </w:rPr>
        <w:t xml:space="preserve">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4、针对中小型企业、残疾人福利企业和监狱企业的评审：</w:t>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政府采购促进中小企业发展管理办法》（财库〔2020〕46号）、《关于印发&lt;苏州市政府采购促进中小企业发展实施意见&gt;的通知》（苏财购〔2022〕16号）、《关于促进残疾人就业政府采购政策的通知》（财库〔2017〕141号）和《关于政府采购支持监狱企业发展有关问题的通知》（财库〔2014〕68号）规定，对属于小微企业、监狱企业、残疾人福利性单位给予评审加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如供应商认定本企业提供的货物、工程或服务符合上述文件规定情形，可以享受中小企业扶持政策的，或者供应商为残疾人福利性单位、监狱企业的，其价格给予</w:t>
      </w:r>
      <w:r>
        <w:rPr>
          <w:rFonts w:hint="eastAsia" w:ascii="宋体" w:hAnsi="宋体"/>
          <w:b/>
          <w:sz w:val="21"/>
          <w:szCs w:val="21"/>
          <w:highlight w:val="yellow"/>
        </w:rPr>
        <w:t xml:space="preserve">10%</w:t>
      </w:r>
      <w:r>
        <w:rPr>
          <w:rFonts w:hint="eastAsia" w:ascii="宋体" w:hAnsi="宋体"/>
          <w:sz w:val="21"/>
          <w:szCs w:val="21"/>
          <w:highlight w:val="yellow"/>
        </w:rPr>
        <w:t xml:space="preserve">的</w:t>
      </w:r>
      <w:r>
        <w:rPr>
          <w:rFonts w:hint="eastAsia" w:ascii="宋体" w:hAnsi="宋体"/>
          <w:sz w:val="21"/>
          <w:szCs w:val="21"/>
        </w:rPr>
        <w:t xml:space="preserve">扣除，用扣除后的价格参与评审，如扣除后的价格为最低价的，则作为评审基准价，成交金额则以实际报价为准。残疾人福利性单位如已经认定可以享受中小企业扶持政策的，则不重复享受政策。</w:t>
      </w:r>
      <w:r/>
    </w:p>
    <w:p>
      <w:pPr>
        <w:ind w:left="0" w:firstLine="420"/>
        <w:spacing w:line="360" w:lineRule="auto"/>
        <w:widowControl w:val="off"/>
        <w:rPr>
          <w:rFonts w:ascii="宋体" w:hAnsi="宋体"/>
          <w:sz w:val="21"/>
          <w:szCs w:val="21"/>
        </w:rPr>
      </w:pPr>
      <w:r>
        <w:rPr>
          <w:rFonts w:hint="eastAsia" w:ascii="宋体" w:hAnsi="宋体"/>
          <w:sz w:val="21"/>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注：①填报“中小企业声明函”需严格按“工信部联企业〔2011〕300号通知中的《中小企业划型标准规定》进行。</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hint="eastAsia" w:ascii="宋体" w:hAnsi="宋体"/>
          <w:sz w:val="21"/>
          <w:szCs w:val="21"/>
        </w:rPr>
      </w:pPr>
      <w:r/>
      <w:bookmarkStart w:id="111" w:name="OLE_LINK17"/>
      <w:r/>
      <w:bookmarkStart w:id="112" w:name="_GoBack"/>
      <w:r/>
      <w:bookmarkEnd w:id="112"/>
      <w:r>
        <w:rPr>
          <w:rFonts w:hint="eastAsia" w:ascii="宋体" w:hAnsi="宋体"/>
          <w:sz w:val="21"/>
          <w:szCs w:val="21"/>
        </w:rPr>
        <w:t xml:space="preserve">5.1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hint="eastAsia" w:ascii="宋体" w:hAnsi="宋体"/>
          <w:b/>
          <w:sz w:val="21"/>
          <w:szCs w:val="21"/>
        </w:rPr>
      </w:pPr>
      <w:r>
        <w:rPr>
          <w:rFonts w:hint="eastAsia" w:ascii="宋体" w:hAnsi="宋体"/>
          <w:sz w:val="21"/>
          <w:szCs w:val="21"/>
        </w:rPr>
        <w:t xml:space="preserve">5.2当采购项目或者采购包中含有多种产品，供应商为该采购项目或者采购包提供的符合本国产品标准的产品成本之和占该供应商提供的全部产品成本之和的比例达到80%以上时（供应商需在“第三章 响应文件格式”的“附件4 分项报价表”中填写比例数值），依法对该供应商提供的全部产品给予价格评审优惠，即对该供应商提供的全部产品的总报价给予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11"/>
      <w:r/>
    </w:p>
    <w:p>
      <w:pPr>
        <w:ind w:left="0" w:firstLine="420"/>
        <w:spacing w:line="360" w:lineRule="auto"/>
        <w:rPr>
          <w:rFonts w:ascii="宋体" w:hAnsi="宋体"/>
          <w:sz w:val="21"/>
          <w:szCs w:val="21"/>
        </w:rPr>
      </w:pPr>
      <w:r>
        <w:rPr>
          <w:rFonts w:ascii="宋体" w:hAnsi="宋体"/>
          <w:sz w:val="21"/>
          <w:szCs w:val="21"/>
        </w:rPr>
        <w:t xml:space="preserve">5.</w:t>
      </w:r>
      <w:r>
        <w:rPr>
          <w:rFonts w:hint="eastAsia" w:ascii="宋体" w:hAnsi="宋体"/>
          <w:sz w:val="21"/>
          <w:szCs w:val="21"/>
        </w:rPr>
        <w:t xml:space="preserve">3</w:t>
      </w:r>
      <w:r>
        <w:rPr>
          <w:rFonts w:hint="eastAsia" w:ascii="宋体" w:hAnsi="宋体"/>
          <w:sz w:val="21"/>
          <w:szCs w:val="21"/>
        </w:rPr>
        <w:t xml:space="preserve">供应商需按照招标文件的要求</w:t>
      </w:r>
      <w:r>
        <w:rPr>
          <w:rFonts w:hint="eastAsia" w:ascii="宋体" w:hAnsi="宋体"/>
          <w:sz w:val="21"/>
          <w:szCs w:val="21"/>
        </w:rPr>
        <w:t xml:space="preserve">对其提供的产品出具</w:t>
      </w:r>
      <w:r>
        <w:rPr>
          <w:rFonts w:hint="eastAsia" w:ascii="宋体" w:hAnsi="宋体"/>
          <w:sz w:val="21"/>
          <w:szCs w:val="21"/>
        </w:rPr>
        <w:t xml:space="preserve">《关于符合本国产品标准的声明函》（以下简称《声明函》），如不提供将不享受本国产品价格评审优惠。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5</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firstLine="420"/>
        <w:spacing w:line="360" w:lineRule="auto"/>
        <w:rPr>
          <w:rFonts w:ascii="宋体" w:hAnsi="宋体"/>
          <w:sz w:val="21"/>
          <w:szCs w:val="21"/>
        </w:rPr>
      </w:pPr>
      <w:r>
        <w:rPr>
          <w:rFonts w:ascii="宋体" w:hAnsi="宋体"/>
          <w:sz w:val="21"/>
          <w:szCs w:val="21"/>
        </w:rPr>
        <w:t xml:space="preserve">5</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注：①填报“中小企业声明函”需严格按“工信部联企业〔2011〕300号通知中的《中小企业划型标准规定》进行。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②若供应商提供的 “中小企业声明函” 或认定证明为虚假声明则视同提供虚假材料，按“政府采购法”相关规定处理并报请政府监管部门给予行政处罚。</w:t>
      </w:r>
      <w:r/>
    </w:p>
    <w:p>
      <w:pPr>
        <w:pStyle w:val="917"/>
        <w:ind w:left="0" w:firstLine="0"/>
      </w:pPr>
      <w:r/>
      <w:r/>
    </w:p>
    <w:p>
      <w:pPr>
        <w:ind w:left="0" w:firstLine="422"/>
        <w:spacing w:line="360" w:lineRule="auto"/>
        <w:rPr>
          <w:b/>
          <w:sz w:val="21"/>
          <w:szCs w:val="21"/>
        </w:rPr>
      </w:pPr>
      <w:r>
        <w:rPr>
          <w:rFonts w:hint="eastAsia"/>
          <w:b/>
          <w:sz w:val="21"/>
          <w:szCs w:val="21"/>
        </w:rPr>
        <w:t xml:space="preserve">二、评审内容表</w:t>
      </w:r>
      <w:r/>
    </w:p>
    <w:tbl>
      <w:tblPr>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55"/>
        <w:gridCol w:w="3267"/>
        <w:gridCol w:w="2119"/>
        <w:gridCol w:w="2410"/>
      </w:tblGrid>
      <w:tr>
        <w:trPr>
          <w:jc w:val="center"/>
          <w:trHeight w:val="481"/>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rPr>
                <w:rFonts w:ascii="宋体" w:hAnsi="宋体"/>
                <w:szCs w:val="21"/>
              </w:rPr>
            </w:pPr>
            <w:r/>
            <w:bookmarkStart w:id="113" w:name="gpc_accord_horizontal_1"/>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jc w:val="center"/>
              <w:spacing w:line="360" w:lineRule="auto"/>
              <w:rPr>
                <w:rFonts w:ascii="宋体" w:hAnsi="宋体"/>
                <w:szCs w:val="21"/>
              </w:rPr>
            </w:pPr>
            <w:r>
              <w:rPr>
                <w:rFonts w:hint="eastAsia" w:ascii="宋体" w:hAnsi="宋体"/>
                <w:szCs w:val="21"/>
              </w:rPr>
              <w:t xml:space="preserve">评审内容</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hint="eastAsia" w:ascii="宋体" w:hAnsi="宋体"/>
                <w:szCs w:val="21"/>
              </w:rPr>
              <w:t xml:space="preserve">是否合格</w:t>
            </w:r>
            <w:r/>
          </w:p>
          <w:p>
            <w:pPr>
              <w:ind w:left="0"/>
              <w:spacing w:line="360" w:lineRule="auto"/>
              <w:rPr>
                <w:rFonts w:ascii="宋体" w:hAnsi="宋体"/>
                <w:szCs w:val="21"/>
              </w:rPr>
            </w:pPr>
            <w:r>
              <w:rPr>
                <w:rFonts w:hint="eastAsia" w:ascii="宋体" w:hAnsi="宋体"/>
                <w:szCs w:val="21"/>
              </w:rPr>
              <w:t xml:space="preserve">（填“是”或“否”）</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hint="eastAsia" w:ascii="宋体" w:hAnsi="宋体"/>
                <w:szCs w:val="21"/>
              </w:rPr>
              <w:t xml:space="preserve">不合格原因</w:t>
            </w:r>
            <w:r/>
          </w:p>
        </w:tc>
      </w:tr>
      <w:tr>
        <w:trPr>
          <w:jc w:val="center"/>
          <w:trHeight w:val="660"/>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rPr>
                <w:rFonts w:ascii="宋体" w:hAnsi="宋体"/>
                <w:szCs w:val="21"/>
              </w:rPr>
            </w:pPr>
            <w:r>
              <w:rPr>
                <w:rFonts w:hint="eastAsia" w:ascii="宋体" w:hAnsi="宋体"/>
                <w:szCs w:val="21"/>
              </w:rPr>
              <w:t xml:space="preserve">供应商的资格条件</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r>
      <w:tr>
        <w:trPr>
          <w:jc w:val="center"/>
          <w:trHeight w:val="753"/>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tabs>
                <w:tab w:val="left" w:pos="0" w:leader="none"/>
              </w:tabs>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tabs>
                <w:tab w:val="left" w:pos="0" w:leader="none"/>
              </w:tabs>
              <w:rPr>
                <w:rFonts w:ascii="宋体" w:hAnsi="宋体"/>
                <w:szCs w:val="21"/>
              </w:rPr>
            </w:pPr>
            <w:r>
              <w:rPr>
                <w:rFonts w:hint="eastAsia" w:ascii="宋体" w:hAnsi="宋体"/>
                <w:szCs w:val="21"/>
              </w:rPr>
              <w:t xml:space="preserve">本次采购的产品（服务）类别、技术参数的符合性</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tabs>
                <w:tab w:val="left" w:pos="0" w:leader="none"/>
              </w:tabs>
              <w:rPr>
                <w:rFonts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tabs>
                <w:tab w:val="left" w:pos="0" w:leader="none"/>
              </w:tabs>
              <w:rPr>
                <w:rFonts w:ascii="宋体" w:hAnsi="宋体"/>
                <w:szCs w:val="21"/>
              </w:rPr>
            </w:pPr>
            <w:r>
              <w:rPr>
                <w:rFonts w:hint="eastAsia" w:ascii="宋体" w:hAnsi="宋体"/>
                <w:szCs w:val="21"/>
              </w:rPr>
              <w:t xml:space="preserve">交付（服务）时间、售后服务等承诺</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tabs>
                <w:tab w:val="left" w:pos="0" w:leader="none"/>
              </w:tabs>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tabs>
                <w:tab w:val="left" w:pos="0" w:leader="none"/>
              </w:tabs>
              <w:rPr>
                <w:rFonts w:ascii="宋体" w:hAnsi="宋体"/>
                <w:szCs w:val="21"/>
              </w:rPr>
            </w:pPr>
            <w:r>
              <w:rPr>
                <w:rFonts w:hint="eastAsia" w:ascii="宋体" w:hAnsi="宋体"/>
                <w:szCs w:val="21"/>
              </w:rPr>
              <w:t xml:space="preserve">谈判文件所要求的其他条款</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ascii="宋体" w:hAnsi="宋体"/>
                <w:szCs w:val="21"/>
              </w:rPr>
            </w:r>
            <w:bookmarkEnd w:id="113"/>
            <w:r/>
          </w:p>
        </w:tc>
      </w:tr>
    </w:tbl>
    <w:p>
      <w:pPr>
        <w:pStyle w:val="884"/>
        <w:ind w:left="400"/>
        <w:spacing w:line="360" w:lineRule="auto"/>
      </w:pPr>
      <w:r/>
      <w:r/>
    </w:p>
    <w:p>
      <w:pPr>
        <w:jc w:val="right"/>
        <w:spacing w:line="360" w:lineRule="auto"/>
        <w:rPr>
          <w:rFonts w:ascii="宋体" w:hAnsi="宋体"/>
          <w:szCs w:val="21"/>
        </w:rPr>
      </w:pPr>
      <w:r>
        <w:rPr>
          <w:rFonts w:hint="eastAsia" w:ascii="宋体" w:hAnsi="宋体"/>
          <w:szCs w:val="21"/>
        </w:rPr>
        <w:t xml:space="preserve">（全文完）</w:t>
      </w:r>
      <w:r/>
    </w:p>
    <w:p>
      <w:pPr>
        <w:pStyle w:val="917"/>
        <w:ind w:left="0" w:firstLine="0"/>
      </w:pPr>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华文楷体">
    <w:panose1 w:val="02010600040101010101"/>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0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900"/>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900"/>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900"/>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52</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900"/>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52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00"/>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0"/>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7"/>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7"/>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07"/>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907"/>
        <w:ind w:firstLine="600"/>
        <w:spacing w:line="240" w:lineRule="auto"/>
        <w:rPr>
          <w:b/>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907"/>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ind w:firstLine="0"/>
      <w:jc w:val="both"/>
      <w:pBdr>
        <w:bottom w:val="single" w:color="auto" w:sz="4" w:space="0"/>
      </w:pBdr>
    </w:pPr>
    <w:r>
      <w:rPr>
        <w:rFonts w:ascii="宋体" w:hAnsi="宋体"/>
        <w:sz w:val="18"/>
      </w:rPr>
      <w:t xml:space="preserve">                            </w:t>
    </w:r>
    <w:r>
      <w:rPr>
        <w:rFonts w:hint="eastAsia"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8"/>
    <w:link w:val="859"/>
    <w:uiPriority w:val="9"/>
    <w:rPr>
      <w:rFonts w:ascii="Arial" w:hAnsi="Arial" w:eastAsia="Arial" w:cs="Arial"/>
      <w:sz w:val="40"/>
      <w:szCs w:val="40"/>
    </w:rPr>
  </w:style>
  <w:style w:type="character" w:styleId="15">
    <w:name w:val="Heading 2 Char"/>
    <w:basedOn w:val="868"/>
    <w:link w:val="860"/>
    <w:uiPriority w:val="9"/>
    <w:rPr>
      <w:rFonts w:ascii="Arial" w:hAnsi="Arial" w:eastAsia="Arial" w:cs="Arial"/>
      <w:sz w:val="34"/>
    </w:rPr>
  </w:style>
  <w:style w:type="character" w:styleId="17">
    <w:name w:val="Heading 3 Char"/>
    <w:basedOn w:val="868"/>
    <w:link w:val="861"/>
    <w:uiPriority w:val="9"/>
    <w:rPr>
      <w:rFonts w:ascii="Arial" w:hAnsi="Arial" w:eastAsia="Arial" w:cs="Arial"/>
      <w:sz w:val="30"/>
      <w:szCs w:val="30"/>
    </w:rPr>
  </w:style>
  <w:style w:type="character" w:styleId="19">
    <w:name w:val="Heading 4 Char"/>
    <w:basedOn w:val="868"/>
    <w:link w:val="862"/>
    <w:uiPriority w:val="9"/>
    <w:rPr>
      <w:rFonts w:ascii="Arial" w:hAnsi="Arial" w:eastAsia="Arial" w:cs="Arial"/>
      <w:b/>
      <w:bCs/>
      <w:sz w:val="26"/>
      <w:szCs w:val="26"/>
    </w:rPr>
  </w:style>
  <w:style w:type="character" w:styleId="21">
    <w:name w:val="Heading 5 Char"/>
    <w:basedOn w:val="868"/>
    <w:link w:val="863"/>
    <w:uiPriority w:val="9"/>
    <w:rPr>
      <w:rFonts w:ascii="Arial" w:hAnsi="Arial" w:eastAsia="Arial" w:cs="Arial"/>
      <w:b/>
      <w:bCs/>
      <w:sz w:val="24"/>
      <w:szCs w:val="24"/>
    </w:rPr>
  </w:style>
  <w:style w:type="character" w:styleId="23">
    <w:name w:val="Heading 6 Char"/>
    <w:basedOn w:val="868"/>
    <w:link w:val="864"/>
    <w:uiPriority w:val="9"/>
    <w:rPr>
      <w:rFonts w:ascii="Arial" w:hAnsi="Arial" w:eastAsia="Arial" w:cs="Arial"/>
      <w:b/>
      <w:bCs/>
      <w:sz w:val="22"/>
      <w:szCs w:val="22"/>
    </w:rPr>
  </w:style>
  <w:style w:type="character" w:styleId="25">
    <w:name w:val="Heading 7 Char"/>
    <w:basedOn w:val="868"/>
    <w:link w:val="865"/>
    <w:uiPriority w:val="9"/>
    <w:rPr>
      <w:rFonts w:ascii="Arial" w:hAnsi="Arial" w:eastAsia="Arial" w:cs="Arial"/>
      <w:b/>
      <w:bCs/>
      <w:i/>
      <w:iCs/>
      <w:sz w:val="22"/>
      <w:szCs w:val="22"/>
    </w:rPr>
  </w:style>
  <w:style w:type="character" w:styleId="27">
    <w:name w:val="Heading 8 Char"/>
    <w:basedOn w:val="868"/>
    <w:link w:val="866"/>
    <w:uiPriority w:val="9"/>
    <w:rPr>
      <w:rFonts w:ascii="Arial" w:hAnsi="Arial" w:eastAsia="Arial" w:cs="Arial"/>
      <w:i/>
      <w:iCs/>
      <w:sz w:val="22"/>
      <w:szCs w:val="22"/>
    </w:rPr>
  </w:style>
  <w:style w:type="character" w:styleId="29">
    <w:name w:val="Heading 9 Char"/>
    <w:basedOn w:val="868"/>
    <w:link w:val="86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8"/>
    <w:next w:val="858"/>
    <w:link w:val="34"/>
    <w:uiPriority w:val="10"/>
    <w:qFormat/>
    <w:pPr>
      <w:contextualSpacing/>
      <w:spacing w:before="300" w:after="200"/>
    </w:pPr>
    <w:rPr>
      <w:sz w:val="48"/>
      <w:szCs w:val="48"/>
    </w:rPr>
  </w:style>
  <w:style w:type="character" w:styleId="34">
    <w:name w:val="Title Char"/>
    <w:basedOn w:val="868"/>
    <w:link w:val="33"/>
    <w:uiPriority w:val="10"/>
    <w:rPr>
      <w:sz w:val="48"/>
      <w:szCs w:val="48"/>
    </w:rPr>
  </w:style>
  <w:style w:type="character" w:styleId="36">
    <w:name w:val="Subtitle Char"/>
    <w:basedOn w:val="868"/>
    <w:link w:val="904"/>
    <w:uiPriority w:val="11"/>
    <w:rPr>
      <w:sz w:val="24"/>
      <w:szCs w:val="24"/>
    </w:rPr>
  </w:style>
  <w:style w:type="character" w:styleId="38">
    <w:name w:val="Quote Char"/>
    <w:link w:val="1251"/>
    <w:uiPriority w:val="29"/>
    <w:rPr>
      <w:i/>
    </w:rPr>
  </w:style>
  <w:style w:type="character" w:styleId="40">
    <w:name w:val="Intense Quote Char"/>
    <w:link w:val="1112"/>
    <w:uiPriority w:val="30"/>
    <w:rPr>
      <w:i/>
    </w:rPr>
  </w:style>
  <w:style w:type="character" w:styleId="42">
    <w:name w:val="Header Char"/>
    <w:basedOn w:val="868"/>
    <w:link w:val="902"/>
    <w:uiPriority w:val="99"/>
  </w:style>
  <w:style w:type="character" w:styleId="44">
    <w:name w:val="Footer Char"/>
    <w:basedOn w:val="868"/>
    <w:link w:val="900"/>
    <w:uiPriority w:val="99"/>
  </w:style>
  <w:style w:type="character" w:styleId="46">
    <w:name w:val="Caption Char"/>
    <w:basedOn w:val="877"/>
    <w:link w:val="900"/>
    <w:uiPriority w:val="99"/>
  </w:style>
  <w:style w:type="table" w:styleId="48">
    <w:name w:val="Table Grid Light"/>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7"/>
    <w:uiPriority w:val="99"/>
    <w:rPr>
      <w:sz w:val="18"/>
    </w:rPr>
  </w:style>
  <w:style w:type="character" w:styleId="178">
    <w:name w:val="Endnote Text Char"/>
    <w:link w:val="897"/>
    <w:uiPriority w:val="99"/>
    <w:rPr>
      <w:sz w:val="20"/>
    </w:rPr>
  </w:style>
  <w:style w:type="character" w:styleId="179">
    <w:name w:val="endnote reference"/>
    <w:basedOn w:val="868"/>
    <w:uiPriority w:val="99"/>
    <w:semiHidden/>
    <w:unhideWhenUsed/>
    <w:rPr>
      <w:vertAlign w:val="superscript"/>
    </w:rPr>
  </w:style>
  <w:style w:type="paragraph" w:styleId="189">
    <w:name w:val="TOC Heading"/>
    <w:uiPriority w:val="39"/>
    <w:unhideWhenUsed/>
  </w:style>
  <w:style w:type="paragraph" w:styleId="190">
    <w:name w:val="table of figures"/>
    <w:basedOn w:val="858"/>
    <w:next w:val="858"/>
    <w:uiPriority w:val="99"/>
    <w:unhideWhenUsed/>
    <w:pPr>
      <w:spacing w:after="0" w:afterAutospacing="0"/>
    </w:pPr>
  </w:style>
  <w:style w:type="paragraph" w:styleId="858" w:default="1">
    <w:name w:val="Normal"/>
    <w:next w:val="871"/>
    <w:qFormat/>
    <w:pPr>
      <w:ind w:left="1024"/>
      <w:jc w:val="both"/>
    </w:pPr>
    <w:rPr>
      <w:rFonts w:ascii="Calibri" w:hAnsi="Calibri"/>
    </w:rPr>
  </w:style>
  <w:style w:type="paragraph" w:styleId="859">
    <w:name w:val="Heading 1"/>
    <w:basedOn w:val="858"/>
    <w:next w:val="858"/>
    <w:qFormat/>
    <w:pPr>
      <w:ind w:left="432" w:firstLine="18"/>
      <w:spacing w:before="340" w:after="330" w:line="578" w:lineRule="auto"/>
      <w:outlineLvl w:val="0"/>
    </w:pPr>
  </w:style>
  <w:style w:type="paragraph" w:styleId="860">
    <w:name w:val="Heading 2"/>
    <w:basedOn w:val="859"/>
    <w:next w:val="858"/>
    <w:qFormat/>
    <w:pPr>
      <w:ind w:left="576" w:firstLine="24"/>
      <w:spacing w:before="260" w:after="260" w:line="416" w:lineRule="auto"/>
      <w:outlineLvl w:val="1"/>
    </w:pPr>
  </w:style>
  <w:style w:type="paragraph" w:styleId="861">
    <w:name w:val="Heading 3"/>
    <w:basedOn w:val="859"/>
    <w:next w:val="858"/>
    <w:qFormat/>
    <w:pPr>
      <w:ind w:left="720"/>
      <w:spacing w:before="260" w:after="260" w:line="416" w:lineRule="auto"/>
      <w:outlineLvl w:val="2"/>
    </w:pPr>
  </w:style>
  <w:style w:type="paragraph" w:styleId="862">
    <w:name w:val="Heading 4"/>
    <w:basedOn w:val="859"/>
    <w:next w:val="858"/>
    <w:qFormat/>
    <w:pPr>
      <w:ind w:left="864" w:firstLine="24"/>
      <w:spacing w:before="280" w:after="290" w:line="376" w:lineRule="auto"/>
      <w:outlineLvl w:val="3"/>
    </w:pPr>
  </w:style>
  <w:style w:type="paragraph" w:styleId="863">
    <w:name w:val="Heading 5"/>
    <w:basedOn w:val="859"/>
    <w:next w:val="858"/>
    <w:qFormat/>
    <w:pPr>
      <w:ind w:left="1008"/>
      <w:spacing w:before="280" w:after="290" w:line="376" w:lineRule="auto"/>
      <w:outlineLvl w:val="4"/>
    </w:pPr>
  </w:style>
  <w:style w:type="paragraph" w:styleId="864">
    <w:name w:val="Heading 6"/>
    <w:basedOn w:val="859"/>
    <w:next w:val="858"/>
    <w:qFormat/>
    <w:pPr>
      <w:ind w:left="1152" w:firstLine="20"/>
      <w:spacing w:before="240" w:after="64" w:line="320" w:lineRule="auto"/>
      <w:outlineLvl w:val="5"/>
    </w:pPr>
  </w:style>
  <w:style w:type="paragraph" w:styleId="865">
    <w:name w:val="Heading 7"/>
    <w:basedOn w:val="859"/>
    <w:next w:val="858"/>
    <w:qFormat/>
    <w:pPr>
      <w:ind w:left="1296" w:firstLine="14"/>
      <w:spacing w:before="240" w:after="64" w:line="320" w:lineRule="auto"/>
      <w:outlineLvl w:val="6"/>
    </w:pPr>
  </w:style>
  <w:style w:type="paragraph" w:styleId="866">
    <w:name w:val="Heading 8"/>
    <w:basedOn w:val="859"/>
    <w:next w:val="858"/>
    <w:qFormat/>
    <w:pPr>
      <w:ind w:left="1440"/>
      <w:spacing w:before="240" w:after="64" w:line="320" w:lineRule="auto"/>
      <w:outlineLvl w:val="7"/>
    </w:pPr>
  </w:style>
  <w:style w:type="paragraph" w:styleId="867">
    <w:name w:val="Heading 9"/>
    <w:basedOn w:val="859"/>
    <w:next w:val="858"/>
    <w:qFormat/>
    <w:pPr>
      <w:ind w:left="1584" w:firstLine="22"/>
      <w:spacing w:before="240" w:after="64" w:line="320" w:lineRule="auto"/>
      <w:outlineLvl w:val="8"/>
    </w:pPr>
  </w:style>
  <w:style w:type="character" w:styleId="868" w:default="1">
    <w:name w:val="Default Paragraph Font"/>
    <w:uiPriority w:val="1"/>
    <w:semiHidden/>
    <w:unhideWhenUsed/>
  </w:style>
  <w:style w:type="table" w:styleId="869" w:default="1">
    <w:name w:val="Normal Table"/>
    <w:uiPriority w:val="99"/>
    <w:semiHidden/>
    <w:unhideWhenUsed/>
    <w:tblPr>
      <w:tblInd w:w="0" w:type="dxa"/>
      <w:tblCellMar>
        <w:left w:w="108" w:type="dxa"/>
        <w:top w:w="0" w:type="dxa"/>
        <w:right w:w="108" w:type="dxa"/>
        <w:bottom w:w="0" w:type="dxa"/>
      </w:tblCellMar>
    </w:tblPr>
  </w:style>
  <w:style w:type="numbering" w:styleId="870" w:default="1">
    <w:name w:val="No List"/>
    <w:uiPriority w:val="99"/>
    <w:semiHidden/>
    <w:unhideWhenUsed/>
  </w:style>
  <w:style w:type="paragraph" w:styleId="871">
    <w:name w:val="Body Text Indent"/>
    <w:basedOn w:val="858"/>
    <w:next w:val="858"/>
    <w:qFormat/>
    <w:pPr>
      <w:ind w:left="420" w:firstLine="1188"/>
      <w:spacing w:line="360" w:lineRule="exact"/>
    </w:pPr>
  </w:style>
  <w:style w:type="paragraph" w:styleId="872">
    <w:name w:val="toc 7"/>
    <w:basedOn w:val="859"/>
    <w:next w:val="858"/>
    <w:qFormat/>
    <w:pPr>
      <w:ind w:left="1200" w:firstLine="0"/>
      <w:spacing w:before="0" w:after="0" w:line="240" w:lineRule="auto"/>
      <w:outlineLvl w:val="9"/>
    </w:pPr>
    <w:rPr>
      <w:rFonts w:cs="Calibri"/>
      <w:sz w:val="18"/>
      <w:szCs w:val="18"/>
    </w:rPr>
  </w:style>
  <w:style w:type="paragraph" w:styleId="873">
    <w:name w:val="List Bullet 4"/>
    <w:basedOn w:val="859"/>
    <w:next w:val="874"/>
    <w:qFormat/>
    <w:pPr>
      <w:ind w:left="1620" w:firstLine="2652"/>
      <w:spacing w:before="0" w:after="0" w:line="360" w:lineRule="auto"/>
    </w:pPr>
  </w:style>
  <w:style w:type="paragraph" w:styleId="874">
    <w:name w:val="List Bullet 2"/>
    <w:basedOn w:val="859"/>
    <w:next w:val="858"/>
    <w:qFormat/>
    <w:pPr>
      <w:ind w:left="900" w:firstLine="2652"/>
      <w:spacing w:before="0" w:after="0" w:line="360" w:lineRule="auto"/>
    </w:pPr>
  </w:style>
  <w:style w:type="paragraph" w:styleId="875">
    <w:name w:val="List Number"/>
    <w:basedOn w:val="859"/>
    <w:next w:val="858"/>
    <w:qFormat/>
    <w:pPr>
      <w:ind w:left="454" w:firstLine="2788"/>
      <w:spacing w:before="0" w:after="0" w:line="240" w:lineRule="auto"/>
    </w:pPr>
  </w:style>
  <w:style w:type="paragraph" w:styleId="876">
    <w:name w:val="Normal Indent"/>
    <w:basedOn w:val="858"/>
    <w:next w:val="858"/>
    <w:link w:val="928"/>
    <w:qFormat/>
    <w:pPr>
      <w:ind w:left="420" w:firstLine="4772"/>
    </w:pPr>
    <w:rPr>
      <w:lang w:val="zh-CN"/>
    </w:rPr>
  </w:style>
  <w:style w:type="paragraph" w:styleId="877">
    <w:name w:val="Caption"/>
    <w:basedOn w:val="859"/>
    <w:next w:val="858"/>
    <w:qFormat/>
    <w:pPr>
      <w:ind w:left="200" w:firstLine="2248"/>
      <w:jc w:val="center"/>
      <w:spacing w:before="0" w:after="0" w:line="240" w:lineRule="auto"/>
    </w:pPr>
  </w:style>
  <w:style w:type="paragraph" w:styleId="878">
    <w:name w:val="List Bullet"/>
    <w:basedOn w:val="859"/>
    <w:next w:val="858"/>
    <w:qFormat/>
    <w:pPr>
      <w:ind w:left="900" w:firstLine="2652"/>
      <w:spacing w:before="0" w:after="0" w:line="360" w:lineRule="auto"/>
    </w:pPr>
  </w:style>
  <w:style w:type="paragraph" w:styleId="879">
    <w:name w:val="Document Map"/>
    <w:basedOn w:val="859"/>
    <w:next w:val="880"/>
    <w:qFormat/>
    <w:pPr>
      <w:ind w:left="0" w:firstLine="4"/>
      <w:spacing w:before="0" w:after="0" w:line="240" w:lineRule="auto"/>
      <w:shd w:val="clear" w:color="000000" w:fill="000080"/>
    </w:pPr>
  </w:style>
  <w:style w:type="paragraph" w:styleId="880">
    <w:name w:val="annotation subject"/>
    <w:next w:val="858"/>
    <w:semiHidden/>
    <w:qFormat/>
    <w:pPr>
      <w:ind w:firstLine="4608"/>
      <w:spacing w:line="360" w:lineRule="auto"/>
    </w:pPr>
    <w:rPr>
      <w:rFonts w:ascii="Calibri" w:hAnsi="Calibri"/>
    </w:rPr>
  </w:style>
  <w:style w:type="paragraph" w:styleId="881">
    <w:name w:val="annotation text"/>
    <w:basedOn w:val="859"/>
    <w:next w:val="858"/>
    <w:qFormat/>
    <w:pPr>
      <w:ind w:left="0" w:firstLine="3584"/>
      <w:spacing w:line="360" w:lineRule="auto"/>
    </w:pPr>
  </w:style>
  <w:style w:type="paragraph" w:styleId="882">
    <w:name w:val="Body Text 3"/>
    <w:basedOn w:val="859"/>
    <w:next w:val="858"/>
    <w:qFormat/>
    <w:pPr>
      <w:ind w:left="0" w:firstLine="2048"/>
      <w:spacing w:before="0" w:after="0" w:line="500" w:lineRule="exact"/>
    </w:pPr>
  </w:style>
  <w:style w:type="paragraph" w:styleId="883">
    <w:name w:val="List Bullet 3"/>
    <w:basedOn w:val="859"/>
    <w:next w:val="858"/>
    <w:qFormat/>
    <w:pPr>
      <w:ind w:left="900" w:firstLine="2652"/>
      <w:spacing w:before="0" w:after="0" w:line="360" w:lineRule="auto"/>
    </w:pPr>
  </w:style>
  <w:style w:type="paragraph" w:styleId="884">
    <w:name w:val="Body Text"/>
    <w:basedOn w:val="858"/>
    <w:next w:val="876"/>
    <w:qFormat/>
    <w:pPr>
      <w:ind w:left="0" w:firstLine="2560"/>
    </w:pPr>
  </w:style>
  <w:style w:type="paragraph" w:styleId="885">
    <w:name w:val="List Number 3"/>
    <w:basedOn w:val="859"/>
    <w:next w:val="858"/>
    <w:qFormat/>
    <w:pPr>
      <w:ind w:left="420" w:firstLine="3584"/>
      <w:spacing w:before="0" w:after="0" w:line="240" w:lineRule="auto"/>
    </w:pPr>
  </w:style>
  <w:style w:type="paragraph" w:styleId="886">
    <w:name w:val="List 2"/>
    <w:basedOn w:val="859"/>
    <w:next w:val="872"/>
    <w:qFormat/>
    <w:pPr>
      <w:ind w:left="100" w:firstLine="3640"/>
      <w:spacing w:before="0" w:after="0" w:line="240" w:lineRule="auto"/>
    </w:pPr>
  </w:style>
  <w:style w:type="paragraph" w:styleId="887">
    <w:name w:val="Block Text"/>
    <w:basedOn w:val="859"/>
    <w:next w:val="858"/>
    <w:qFormat/>
    <w:pPr>
      <w:ind w:left="420" w:right="33" w:firstLine="2560"/>
      <w:spacing w:before="0" w:after="0" w:line="240" w:lineRule="auto"/>
    </w:pPr>
  </w:style>
  <w:style w:type="paragraph" w:styleId="888">
    <w:name w:val="toc 5"/>
    <w:basedOn w:val="859"/>
    <w:next w:val="858"/>
    <w:qFormat/>
    <w:pPr>
      <w:ind w:left="800" w:firstLine="0"/>
      <w:spacing w:before="0" w:after="0" w:line="240" w:lineRule="auto"/>
      <w:outlineLvl w:val="9"/>
    </w:pPr>
    <w:rPr>
      <w:rFonts w:cs="Calibri"/>
      <w:sz w:val="18"/>
      <w:szCs w:val="18"/>
    </w:rPr>
  </w:style>
  <w:style w:type="paragraph" w:styleId="889">
    <w:name w:val="toc 3"/>
    <w:basedOn w:val="859"/>
    <w:next w:val="858"/>
    <w:uiPriority w:val="39"/>
    <w:qFormat/>
    <w:pPr>
      <w:ind w:left="400" w:firstLine="0"/>
      <w:spacing w:before="0" w:after="0" w:line="240" w:lineRule="auto"/>
      <w:outlineLvl w:val="9"/>
    </w:pPr>
    <w:rPr>
      <w:rFonts w:cs="Calibri"/>
      <w:i/>
      <w:iCs/>
    </w:rPr>
  </w:style>
  <w:style w:type="paragraph" w:styleId="890">
    <w:name w:val="Plain Text"/>
    <w:basedOn w:val="859"/>
    <w:next w:val="891"/>
    <w:link w:val="929"/>
    <w:qFormat/>
    <w:pPr>
      <w:ind w:left="0" w:firstLine="2048"/>
      <w:spacing w:before="0" w:after="0" w:line="240" w:lineRule="auto"/>
    </w:pPr>
    <w:rPr>
      <w:lang w:val="zh-CN"/>
    </w:rPr>
  </w:style>
  <w:style w:type="paragraph" w:styleId="891">
    <w:name w:val="toc 1"/>
    <w:basedOn w:val="859"/>
    <w:next w:val="858"/>
    <w:uiPriority w:val="39"/>
    <w:qFormat/>
    <w:pPr>
      <w:ind w:left="0" w:firstLine="0"/>
      <w:spacing w:before="120" w:after="120" w:line="240" w:lineRule="auto"/>
      <w:outlineLvl w:val="9"/>
    </w:pPr>
    <w:rPr>
      <w:rFonts w:cs="Calibri"/>
      <w:b/>
      <w:bCs/>
      <w:caps/>
    </w:rPr>
  </w:style>
  <w:style w:type="paragraph" w:styleId="892">
    <w:name w:val="List Bullet 5"/>
    <w:basedOn w:val="859"/>
    <w:next w:val="893"/>
    <w:qFormat/>
    <w:pPr>
      <w:ind w:left="2040" w:firstLine="2560"/>
      <w:spacing w:before="0" w:after="0" w:line="360" w:lineRule="auto"/>
    </w:pPr>
  </w:style>
  <w:style w:type="paragraph" w:styleId="893" w:customStyle="1">
    <w:name w:val="正文首行缩进1"/>
    <w:next w:val="885"/>
    <w:qFormat/>
    <w:pPr>
      <w:ind w:left="420" w:firstLine="2724"/>
      <w:spacing w:after="120" w:line="360" w:lineRule="auto"/>
    </w:pPr>
    <w:rPr>
      <w:rFonts w:ascii="Calibri" w:hAnsi="Calibri"/>
    </w:rPr>
  </w:style>
  <w:style w:type="paragraph" w:styleId="894">
    <w:name w:val="toc 8"/>
    <w:basedOn w:val="859"/>
    <w:next w:val="858"/>
    <w:qFormat/>
    <w:pPr>
      <w:ind w:left="1400" w:firstLine="0"/>
      <w:spacing w:before="0" w:after="0" w:line="240" w:lineRule="auto"/>
      <w:outlineLvl w:val="9"/>
    </w:pPr>
    <w:rPr>
      <w:rFonts w:cs="Calibri"/>
      <w:sz w:val="18"/>
      <w:szCs w:val="18"/>
    </w:rPr>
  </w:style>
  <w:style w:type="paragraph" w:styleId="895">
    <w:name w:val="Date"/>
    <w:basedOn w:val="859"/>
    <w:next w:val="858"/>
    <w:qFormat/>
    <w:pPr>
      <w:ind w:left="0" w:firstLine="2560"/>
      <w:spacing w:before="0" w:after="0" w:line="240" w:lineRule="auto"/>
    </w:pPr>
  </w:style>
  <w:style w:type="paragraph" w:styleId="896">
    <w:name w:val="Body Text Indent 2"/>
    <w:basedOn w:val="859"/>
    <w:next w:val="871"/>
    <w:qFormat/>
    <w:pPr>
      <w:ind w:left="481" w:firstLine="2784"/>
      <w:spacing w:before="0" w:after="0" w:line="400" w:lineRule="exact"/>
    </w:pPr>
  </w:style>
  <w:style w:type="paragraph" w:styleId="897">
    <w:name w:val="endnote text"/>
    <w:basedOn w:val="859"/>
    <w:next w:val="898"/>
    <w:qFormat/>
    <w:pPr>
      <w:ind w:left="0" w:firstLine="2560"/>
      <w:spacing w:before="0" w:after="0" w:line="360" w:lineRule="auto"/>
    </w:pPr>
  </w:style>
  <w:style w:type="paragraph" w:styleId="898" w:customStyle="1">
    <w:name w:val="Char11"/>
    <w:basedOn w:val="859"/>
    <w:next w:val="858"/>
    <w:qFormat/>
    <w:pPr>
      <w:ind w:left="0" w:firstLine="3584"/>
      <w:spacing w:before="0" w:after="0" w:line="240" w:lineRule="auto"/>
    </w:pPr>
  </w:style>
  <w:style w:type="paragraph" w:styleId="899">
    <w:name w:val="Balloon Text"/>
    <w:basedOn w:val="859"/>
    <w:next w:val="875"/>
    <w:qFormat/>
    <w:pPr>
      <w:ind w:left="0" w:firstLine="2048"/>
      <w:spacing w:before="0" w:after="0" w:line="240" w:lineRule="auto"/>
    </w:pPr>
  </w:style>
  <w:style w:type="paragraph" w:styleId="900">
    <w:name w:val="Footer"/>
    <w:basedOn w:val="859"/>
    <w:next w:val="901"/>
    <w:link w:val="930"/>
    <w:uiPriority w:val="99"/>
    <w:qFormat/>
    <w:pPr>
      <w:ind w:left="0" w:firstLine="3584"/>
      <w:spacing w:before="0" w:after="0" w:line="240" w:lineRule="auto"/>
    </w:pPr>
    <w:rPr>
      <w:lang w:val="zh-CN"/>
    </w:rPr>
  </w:style>
  <w:style w:type="paragraph" w:styleId="901" w:customStyle="1">
    <w:name w:val="Char Char Char Char Char Char Char Char Char Char Char Char Char"/>
    <w:basedOn w:val="859"/>
    <w:next w:val="858"/>
    <w:qFormat/>
    <w:pPr>
      <w:ind w:left="0" w:firstLine="3584"/>
      <w:spacing w:before="0" w:after="160" w:line="240" w:lineRule="exact"/>
    </w:pPr>
  </w:style>
  <w:style w:type="paragraph" w:styleId="902">
    <w:name w:val="Header"/>
    <w:basedOn w:val="859"/>
    <w:next w:val="895"/>
    <w:link w:val="931"/>
    <w:uiPriority w:val="99"/>
    <w:qFormat/>
    <w:pPr>
      <w:ind w:left="0" w:firstLine="3584"/>
      <w:jc w:val="center"/>
      <w:spacing w:before="0" w:after="0" w:line="240" w:lineRule="auto"/>
    </w:pPr>
    <w:rPr>
      <w:lang w:val="zh-CN"/>
    </w:rPr>
  </w:style>
  <w:style w:type="paragraph" w:styleId="903">
    <w:name w:val="toc 4"/>
    <w:basedOn w:val="859"/>
    <w:next w:val="858"/>
    <w:qFormat/>
    <w:pPr>
      <w:ind w:left="600" w:firstLine="0"/>
      <w:spacing w:before="0" w:after="0" w:line="240" w:lineRule="auto"/>
      <w:outlineLvl w:val="9"/>
    </w:pPr>
    <w:rPr>
      <w:rFonts w:cs="Calibri"/>
      <w:sz w:val="18"/>
      <w:szCs w:val="18"/>
    </w:rPr>
  </w:style>
  <w:style w:type="paragraph" w:styleId="904">
    <w:name w:val="Subtitle"/>
    <w:next w:val="858"/>
    <w:qFormat/>
    <w:pPr>
      <w:ind w:left="1024"/>
      <w:jc w:val="center"/>
      <w:spacing w:after="60"/>
    </w:pPr>
    <w:rPr>
      <w:rFonts w:ascii="Calibri" w:hAnsi="Calibri"/>
    </w:rPr>
  </w:style>
  <w:style w:type="paragraph" w:styleId="905">
    <w:name w:val="List"/>
    <w:basedOn w:val="859"/>
    <w:next w:val="906"/>
    <w:qFormat/>
    <w:pPr>
      <w:ind w:left="200" w:firstLine="3640"/>
      <w:spacing w:before="0" w:after="0" w:line="240" w:lineRule="auto"/>
    </w:pPr>
  </w:style>
  <w:style w:type="paragraph" w:styleId="906">
    <w:name w:val="Body Text First Indent"/>
    <w:next w:val="858"/>
    <w:qFormat/>
    <w:pPr>
      <w:ind w:left="420" w:firstLine="3748"/>
      <w:spacing w:after="120"/>
    </w:pPr>
    <w:rPr>
      <w:rFonts w:ascii="Calibri" w:hAnsi="Calibri"/>
    </w:rPr>
  </w:style>
  <w:style w:type="paragraph" w:styleId="907">
    <w:name w:val="footnote text"/>
    <w:basedOn w:val="859"/>
    <w:next w:val="887"/>
    <w:qFormat/>
    <w:pPr>
      <w:ind w:left="0" w:firstLine="3584"/>
      <w:spacing w:before="0" w:after="0" w:line="360" w:lineRule="auto"/>
    </w:pPr>
  </w:style>
  <w:style w:type="paragraph" w:styleId="908">
    <w:name w:val="toc 6"/>
    <w:basedOn w:val="859"/>
    <w:next w:val="858"/>
    <w:qFormat/>
    <w:pPr>
      <w:ind w:left="1000" w:firstLine="0"/>
      <w:spacing w:before="0" w:after="0" w:line="240" w:lineRule="auto"/>
      <w:outlineLvl w:val="9"/>
    </w:pPr>
    <w:rPr>
      <w:rFonts w:cs="Calibri"/>
      <w:sz w:val="18"/>
      <w:szCs w:val="18"/>
    </w:rPr>
  </w:style>
  <w:style w:type="paragraph" w:styleId="909">
    <w:name w:val="List 5"/>
    <w:basedOn w:val="859"/>
    <w:next w:val="884"/>
    <w:qFormat/>
    <w:pPr>
      <w:ind w:left="2100" w:firstLine="3676"/>
      <w:spacing w:before="0" w:after="0" w:line="240" w:lineRule="auto"/>
    </w:pPr>
  </w:style>
  <w:style w:type="paragraph" w:styleId="910">
    <w:name w:val="Body Text Indent 3"/>
    <w:basedOn w:val="859"/>
    <w:next w:val="908"/>
    <w:qFormat/>
    <w:pPr>
      <w:ind w:left="480" w:firstLine="2784"/>
      <w:spacing w:before="0" w:after="0" w:line="400" w:lineRule="exact"/>
    </w:pPr>
  </w:style>
  <w:style w:type="paragraph" w:styleId="911">
    <w:name w:val="toc 2"/>
    <w:basedOn w:val="859"/>
    <w:next w:val="858"/>
    <w:uiPriority w:val="39"/>
    <w:qFormat/>
    <w:pPr>
      <w:ind w:left="200" w:firstLine="0"/>
      <w:spacing w:before="0" w:after="0" w:line="240" w:lineRule="auto"/>
      <w:outlineLvl w:val="9"/>
    </w:pPr>
    <w:rPr>
      <w:rFonts w:cs="Calibri"/>
      <w:smallCaps/>
    </w:rPr>
  </w:style>
  <w:style w:type="paragraph" w:styleId="912">
    <w:name w:val="toc 9"/>
    <w:basedOn w:val="859"/>
    <w:next w:val="858"/>
    <w:qFormat/>
    <w:pPr>
      <w:ind w:left="1600" w:firstLine="0"/>
      <w:spacing w:before="0" w:after="0" w:line="240" w:lineRule="auto"/>
      <w:outlineLvl w:val="9"/>
    </w:pPr>
    <w:rPr>
      <w:rFonts w:cs="Calibri"/>
      <w:sz w:val="18"/>
      <w:szCs w:val="18"/>
    </w:rPr>
  </w:style>
  <w:style w:type="paragraph" w:styleId="913">
    <w:name w:val="Body Text 2"/>
    <w:basedOn w:val="859"/>
    <w:next w:val="878"/>
    <w:qFormat/>
    <w:pPr>
      <w:ind w:left="0" w:firstLine="1024"/>
      <w:spacing w:before="0" w:after="120" w:line="480" w:lineRule="auto"/>
    </w:pPr>
  </w:style>
  <w:style w:type="paragraph" w:styleId="914">
    <w:name w:val="HTML Preformatted"/>
    <w:basedOn w:val="859"/>
    <w:next w:val="877"/>
    <w:qFormat/>
    <w:pPr>
      <w:ind w:left="0" w:firstLine="2048"/>
      <w:spacing w:before="0" w:after="0" w:line="253" w:lineRule="atLeast"/>
    </w:pPr>
  </w:style>
  <w:style w:type="paragraph" w:styleId="915">
    <w:name w:val="Normal (Web)"/>
    <w:basedOn w:val="858"/>
    <w:next w:val="886"/>
    <w:qFormat/>
    <w:pPr>
      <w:ind w:left="15" w:right="15" w:firstLine="4608"/>
      <w:spacing w:before="60" w:after="60" w:line="312" w:lineRule="auto"/>
    </w:pPr>
  </w:style>
  <w:style w:type="paragraph" w:styleId="916">
    <w:name w:val="index 1"/>
    <w:basedOn w:val="859"/>
    <w:next w:val="858"/>
    <w:qFormat/>
    <w:pPr>
      <w:ind w:left="0" w:firstLine="3584"/>
      <w:spacing w:before="0" w:after="0" w:line="240" w:lineRule="auto"/>
    </w:pPr>
  </w:style>
  <w:style w:type="paragraph" w:styleId="917">
    <w:name w:val="Body Text First Indent 2"/>
    <w:uiPriority w:val="99"/>
    <w:unhideWhenUsed/>
    <w:qFormat/>
    <w:pPr>
      <w:ind w:left="420" w:firstLine="420"/>
      <w:jc w:val="both"/>
      <w:spacing w:after="120"/>
      <w:widowControl w:val="off"/>
    </w:pPr>
    <w:rPr>
      <w:rFonts w:ascii="Calibri" w:hAnsi="Calibri"/>
      <w:sz w:val="21"/>
    </w:rPr>
  </w:style>
  <w:style w:type="table" w:styleId="918">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9">
    <w:name w:val="Strong"/>
    <w:qFormat/>
    <w:rPr>
      <w:b/>
      <w:sz w:val="20"/>
    </w:rPr>
  </w:style>
  <w:style w:type="character" w:styleId="920">
    <w:name w:val="page number"/>
    <w:qFormat/>
    <w:rPr>
      <w:sz w:val="20"/>
    </w:rPr>
  </w:style>
  <w:style w:type="character" w:styleId="921">
    <w:name w:val="Emphasis"/>
    <w:qFormat/>
    <w:rPr>
      <w:i/>
      <w:sz w:val="21"/>
    </w:rPr>
  </w:style>
  <w:style w:type="character" w:styleId="922">
    <w:name w:val="Hyperlink"/>
    <w:uiPriority w:val="99"/>
    <w:qFormat/>
    <w:rPr>
      <w:color w:val="0000ff"/>
      <w:sz w:val="20"/>
      <w:u w:val="single"/>
    </w:rPr>
  </w:style>
  <w:style w:type="character" w:styleId="923">
    <w:name w:val="annotation reference"/>
    <w:qFormat/>
    <w:rPr>
      <w:sz w:val="20"/>
    </w:rPr>
  </w:style>
  <w:style w:type="character" w:styleId="924">
    <w:name w:val="footnote reference"/>
    <w:unhideWhenUsed/>
    <w:qFormat/>
    <w:rPr>
      <w:vertAlign w:val="superscript"/>
    </w:rPr>
  </w:style>
  <w:style w:type="paragraph" w:styleId="925">
    <w:name w:val="List Paragraph"/>
    <w:basedOn w:val="858"/>
    <w:next w:val="926"/>
    <w:uiPriority w:val="34"/>
    <w:qFormat/>
    <w:pPr>
      <w:ind w:left="420" w:firstLine="3748"/>
    </w:pPr>
  </w:style>
  <w:style w:type="paragraph" w:styleId="926" w:customStyle="1">
    <w:name w:val="xl91"/>
    <w:basedOn w:val="859"/>
    <w:next w:val="927"/>
    <w:qFormat/>
    <w:pPr>
      <w:ind w:left="0" w:firstLine="3584"/>
      <w:spacing w:before="280" w:after="280" w:line="240" w:lineRule="auto"/>
    </w:pPr>
  </w:style>
  <w:style w:type="paragraph" w:styleId="927" w:customStyle="1">
    <w:name w:val="xl76"/>
    <w:basedOn w:val="859"/>
    <w:next w:val="913"/>
    <w:qFormat/>
    <w:pPr>
      <w:ind w:left="0" w:firstLine="3584"/>
      <w:jc w:val="center"/>
      <w:spacing w:before="280" w:after="280" w:line="240" w:lineRule="auto"/>
    </w:pPr>
  </w:style>
  <w:style w:type="character" w:styleId="928" w:customStyle="1">
    <w:name w:val="正文缩进 字符"/>
    <w:link w:val="876"/>
    <w:qFormat/>
    <w:rPr>
      <w:rFonts w:ascii="Calibri" w:hAnsi="Calibri"/>
    </w:rPr>
  </w:style>
  <w:style w:type="character" w:styleId="929" w:customStyle="1">
    <w:name w:val="纯文本 字符"/>
    <w:link w:val="890"/>
    <w:qFormat/>
    <w:rPr>
      <w:rFonts w:ascii="Calibri" w:hAnsi="Calibri"/>
    </w:rPr>
  </w:style>
  <w:style w:type="character" w:styleId="930" w:customStyle="1">
    <w:name w:val="页脚 字符"/>
    <w:link w:val="900"/>
    <w:uiPriority w:val="99"/>
    <w:qFormat/>
    <w:rPr>
      <w:rFonts w:ascii="Calibri" w:hAnsi="Calibri"/>
    </w:rPr>
  </w:style>
  <w:style w:type="character" w:styleId="931" w:customStyle="1">
    <w:name w:val="页眉 字符"/>
    <w:link w:val="902"/>
    <w:uiPriority w:val="99"/>
    <w:qFormat/>
    <w:rPr>
      <w:rFonts w:ascii="Calibri" w:hAnsi="Calibri"/>
    </w:rPr>
  </w:style>
  <w:style w:type="character" w:styleId="932" w:customStyle="1">
    <w:name w:val="已访问的超链接1"/>
    <w:qFormat/>
    <w:rPr>
      <w:color w:val="800080"/>
      <w:sz w:val="20"/>
      <w:u w:val="single"/>
    </w:rPr>
  </w:style>
  <w:style w:type="character" w:styleId="933" w:customStyle="1">
    <w:name w:val="图注 Char Char"/>
    <w:qFormat/>
    <w:rPr>
      <w:sz w:val="20"/>
    </w:rPr>
  </w:style>
  <w:style w:type="character" w:styleId="934" w:customStyle="1">
    <w:name w:val="图片0 Char Char"/>
    <w:qFormat/>
    <w:rPr>
      <w:sz w:val="20"/>
    </w:rPr>
  </w:style>
  <w:style w:type="character" w:styleId="935" w:customStyle="1">
    <w:name w:val="p141"/>
    <w:qFormat/>
    <w:rPr>
      <w:color w:val="000000"/>
      <w:sz w:val="20"/>
      <w:u w:val="none"/>
    </w:rPr>
  </w:style>
  <w:style w:type="character" w:styleId="936" w:customStyle="1">
    <w:name w:val="批注框文本 字符"/>
    <w:semiHidden/>
    <w:qFormat/>
    <w:rPr>
      <w:sz w:val="20"/>
    </w:rPr>
  </w:style>
  <w:style w:type="character" w:styleId="937" w:customStyle="1">
    <w:name w:val="正文文本缩进 3 Char"/>
    <w:qFormat/>
    <w:rPr>
      <w:sz w:val="20"/>
    </w:rPr>
  </w:style>
  <w:style w:type="character" w:styleId="938" w:customStyle="1">
    <w:name w:val="标题 6 Char1"/>
    <w:semiHidden/>
    <w:qFormat/>
    <w:rPr>
      <w:b/>
      <w:sz w:val="20"/>
    </w:rPr>
  </w:style>
  <w:style w:type="character" w:styleId="939" w:customStyle="1">
    <w:name w:val="正文文本缩进 Char"/>
    <w:qFormat/>
    <w:rPr>
      <w:sz w:val="20"/>
    </w:rPr>
  </w:style>
  <w:style w:type="character" w:styleId="940" w:customStyle="1">
    <w:name w:val="正文文本缩进 2 Char"/>
    <w:qFormat/>
    <w:rPr>
      <w:sz w:val="20"/>
    </w:rPr>
  </w:style>
  <w:style w:type="character" w:styleId="941" w:customStyle="1">
    <w:name w:val="批注引用1"/>
    <w:qFormat/>
    <w:rPr>
      <w:sz w:val="20"/>
    </w:rPr>
  </w:style>
  <w:style w:type="character" w:styleId="942" w:customStyle="1">
    <w:name w:val="标题 6 Char"/>
    <w:qFormat/>
    <w:rPr>
      <w:b/>
      <w:sz w:val="20"/>
    </w:rPr>
  </w:style>
  <w:style w:type="character" w:styleId="943" w:customStyle="1">
    <w:name w:val="lh151"/>
    <w:qFormat/>
    <w:rPr>
      <w:color w:val="666666"/>
      <w:sz w:val="20"/>
    </w:rPr>
  </w:style>
  <w:style w:type="character" w:styleId="944" w:customStyle="1">
    <w:name w:val="_Style 332"/>
    <w:qFormat/>
    <w:rPr>
      <w:i/>
      <w:color w:val="auto"/>
      <w:sz w:val="21"/>
    </w:rPr>
  </w:style>
  <w:style w:type="character" w:styleId="945" w:customStyle="1">
    <w:name w:val="页眉 Char1"/>
    <w:semiHidden/>
    <w:qFormat/>
    <w:rPr>
      <w:sz w:val="20"/>
    </w:rPr>
  </w:style>
  <w:style w:type="character" w:styleId="946" w:customStyle="1">
    <w:name w:val="标题 3 Char"/>
    <w:qFormat/>
    <w:rPr>
      <w:b/>
      <w:sz w:val="20"/>
    </w:rPr>
  </w:style>
  <w:style w:type="character" w:styleId="947" w:customStyle="1">
    <w:name w:val="正文文本 Char"/>
    <w:qFormat/>
    <w:rPr>
      <w:sz w:val="20"/>
    </w:rPr>
  </w:style>
  <w:style w:type="character" w:styleId="948" w:customStyle="1">
    <w:name w:val="062"/>
    <w:qFormat/>
    <w:rPr>
      <w:b/>
      <w:sz w:val="20"/>
    </w:rPr>
  </w:style>
  <w:style w:type="character" w:styleId="949" w:customStyle="1">
    <w:name w:val="标题 Char"/>
    <w:qFormat/>
    <w:rPr>
      <w:b/>
      <w:sz w:val="20"/>
    </w:rPr>
  </w:style>
  <w:style w:type="character" w:styleId="950" w:customStyle="1">
    <w:name w:val="标题 2 Char"/>
    <w:qFormat/>
    <w:rPr>
      <w:b/>
      <w:sz w:val="20"/>
    </w:rPr>
  </w:style>
  <w:style w:type="character" w:styleId="951" w:customStyle="1">
    <w:name w:val="正文缩进 Char"/>
    <w:qFormat/>
    <w:rPr>
      <w:sz w:val="20"/>
    </w:rPr>
  </w:style>
  <w:style w:type="character" w:styleId="952" w:customStyle="1">
    <w:name w:val="日期 Char"/>
    <w:qFormat/>
    <w:rPr>
      <w:sz w:val="20"/>
    </w:rPr>
  </w:style>
  <w:style w:type="character" w:styleId="953" w:customStyle="1">
    <w:name w:val="纯文本 Char1"/>
    <w:semiHidden/>
    <w:qFormat/>
    <w:rPr>
      <w:sz w:val="20"/>
    </w:rPr>
  </w:style>
  <w:style w:type="character" w:styleId="954" w:customStyle="1">
    <w:name w:val="正文首行缩进 2 Char"/>
    <w:qFormat/>
    <w:rPr>
      <w:sz w:val="20"/>
    </w:rPr>
  </w:style>
  <w:style w:type="character" w:styleId="955" w:customStyle="1">
    <w:name w:val="表格用 Char Char"/>
    <w:qFormat/>
    <w:rPr>
      <w:sz w:val="20"/>
    </w:rPr>
  </w:style>
  <w:style w:type="character" w:styleId="956" w:customStyle="1">
    <w:name w:val="Char Char14"/>
    <w:qFormat/>
    <w:rPr>
      <w:sz w:val="20"/>
    </w:rPr>
  </w:style>
  <w:style w:type="character" w:styleId="957" w:customStyle="1">
    <w:name w:val="批注文字 Char1"/>
    <w:semiHidden/>
    <w:qFormat/>
    <w:rPr>
      <w:sz w:val="20"/>
    </w:rPr>
  </w:style>
  <w:style w:type="character" w:styleId="958" w:customStyle="1">
    <w:name w:val="正文（首行缩进 2 字符） Char Char"/>
    <w:qFormat/>
    <w:rPr>
      <w:sz w:val="20"/>
    </w:rPr>
  </w:style>
  <w:style w:type="character" w:styleId="959" w:customStyle="1">
    <w:name w:val="图片 Char"/>
    <w:qFormat/>
    <w:rPr>
      <w:sz w:val="20"/>
    </w:rPr>
  </w:style>
  <w:style w:type="character" w:styleId="960" w:customStyle="1">
    <w:name w:val="标书正文 Char"/>
    <w:qFormat/>
    <w:rPr>
      <w:sz w:val="20"/>
    </w:rPr>
  </w:style>
  <w:style w:type="character" w:styleId="961" w:customStyle="1">
    <w:name w:val="批注文字 字符"/>
    <w:qFormat/>
    <w:rPr>
      <w:sz w:val="20"/>
    </w:rPr>
  </w:style>
  <w:style w:type="character" w:styleId="962" w:customStyle="1">
    <w:name w:val="正文文本 2 Char1"/>
    <w:semiHidden/>
    <w:qFormat/>
    <w:rPr>
      <w:sz w:val="20"/>
    </w:rPr>
  </w:style>
  <w:style w:type="character" w:styleId="963" w:customStyle="1">
    <w:name w:val="纯文本 Char"/>
    <w:qFormat/>
    <w:rPr>
      <w:sz w:val="20"/>
    </w:rPr>
  </w:style>
  <w:style w:type="character" w:styleId="964" w:customStyle="1">
    <w:name w:val="标题 2 Char1"/>
    <w:semiHidden/>
    <w:qFormat/>
    <w:rPr>
      <w:b/>
      <w:sz w:val="20"/>
    </w:rPr>
  </w:style>
  <w:style w:type="character" w:styleId="965" w:customStyle="1">
    <w:name w:val="标题 4 Char"/>
    <w:qFormat/>
    <w:rPr>
      <w:b/>
      <w:sz w:val="20"/>
    </w:rPr>
  </w:style>
  <w:style w:type="character" w:styleId="966" w:customStyle="1">
    <w:name w:val="超级链接"/>
    <w:qFormat/>
    <w:rPr>
      <w:color w:val="0000ff"/>
      <w:sz w:val="20"/>
      <w:u w:val="single"/>
    </w:rPr>
  </w:style>
  <w:style w:type="character" w:styleId="967" w:customStyle="1">
    <w:name w:val="1ji Char"/>
    <w:qFormat/>
    <w:rPr>
      <w:b/>
      <w:sz w:val="20"/>
    </w:rPr>
  </w:style>
  <w:style w:type="character" w:styleId="968" w:customStyle="1">
    <w:name w:val="表格文字图表文字 Char Char"/>
    <w:qFormat/>
    <w:rPr>
      <w:sz w:val="20"/>
    </w:rPr>
  </w:style>
  <w:style w:type="character" w:styleId="969" w:customStyle="1">
    <w:name w:val="case31"/>
    <w:qFormat/>
    <w:rPr>
      <w:sz w:val="20"/>
    </w:rPr>
  </w:style>
  <w:style w:type="character" w:styleId="970" w:customStyle="1">
    <w:name w:val="链接"/>
    <w:qFormat/>
    <w:rPr>
      <w:color w:val="0000ff"/>
      <w:sz w:val="20"/>
      <w:u w:val="single"/>
    </w:rPr>
  </w:style>
  <w:style w:type="character" w:styleId="971" w:customStyle="1">
    <w:name w:val="标准文本 Char Char"/>
    <w:qFormat/>
    <w:rPr>
      <w:sz w:val="20"/>
    </w:rPr>
  </w:style>
  <w:style w:type="character" w:styleId="972" w:customStyle="1">
    <w:name w:val="标题 7 Char"/>
    <w:qFormat/>
    <w:rPr>
      <w:b/>
      <w:sz w:val="20"/>
    </w:rPr>
  </w:style>
  <w:style w:type="character" w:styleId="973" w:customStyle="1">
    <w:name w:val="文档结构图 Char"/>
    <w:qFormat/>
    <w:rPr>
      <w:sz w:val="20"/>
    </w:rPr>
  </w:style>
  <w:style w:type="character" w:styleId="974" w:customStyle="1">
    <w:name w:val="标题 5 Char1"/>
    <w:semiHidden/>
    <w:qFormat/>
    <w:rPr>
      <w:b/>
      <w:sz w:val="20"/>
    </w:rPr>
  </w:style>
  <w:style w:type="character" w:styleId="975" w:customStyle="1">
    <w:name w:val="图片 Char Char"/>
    <w:qFormat/>
    <w:rPr>
      <w:sz w:val="20"/>
    </w:rPr>
  </w:style>
  <w:style w:type="character" w:styleId="976" w:customStyle="1">
    <w:name w:val="txt"/>
    <w:qFormat/>
    <w:rPr>
      <w:sz w:val="20"/>
    </w:rPr>
  </w:style>
  <w:style w:type="character" w:styleId="977" w:customStyle="1">
    <w:name w:val="样式2 Char"/>
    <w:qFormat/>
    <w:rPr>
      <w:b/>
      <w:sz w:val="20"/>
    </w:rPr>
  </w:style>
  <w:style w:type="character" w:styleId="978" w:customStyle="1">
    <w:name w:val="宏文本 Char"/>
    <w:qFormat/>
    <w:rPr>
      <w:sz w:val="20"/>
    </w:rPr>
  </w:style>
  <w:style w:type="character" w:styleId="979" w:customStyle="1">
    <w:name w:val="标题 3 Char1"/>
    <w:semiHidden/>
    <w:qFormat/>
    <w:rPr>
      <w:b/>
      <w:sz w:val="20"/>
      <w:u w:val="single"/>
    </w:rPr>
  </w:style>
  <w:style w:type="character" w:styleId="980" w:customStyle="1">
    <w:name w:val="_Style 336"/>
    <w:qFormat/>
    <w:rPr>
      <w:i/>
      <w:color w:val="auto"/>
      <w:sz w:val="21"/>
    </w:rPr>
  </w:style>
  <w:style w:type="character" w:styleId="981" w:customStyle="1">
    <w:name w:val="脚注文本 Char"/>
    <w:qFormat/>
    <w:rPr>
      <w:sz w:val="20"/>
    </w:rPr>
  </w:style>
  <w:style w:type="character" w:styleId="982" w:customStyle="1">
    <w:name w:val="正文首行缩进 Char"/>
    <w:qFormat/>
    <w:rPr>
      <w:sz w:val="20"/>
    </w:rPr>
  </w:style>
  <w:style w:type="character" w:styleId="983" w:customStyle="1">
    <w:name w:val="题注 Char"/>
    <w:qFormat/>
    <w:rPr>
      <w:sz w:val="20"/>
    </w:rPr>
  </w:style>
  <w:style w:type="character" w:styleId="984" w:customStyle="1">
    <w:name w:val="正文文本缩进 Char1"/>
    <w:semiHidden/>
    <w:qFormat/>
    <w:rPr>
      <w:sz w:val="20"/>
    </w:rPr>
  </w:style>
  <w:style w:type="character" w:styleId="985" w:customStyle="1">
    <w:name w:val="标题 4 Char1"/>
    <w:semiHidden/>
    <w:qFormat/>
    <w:rPr>
      <w:b/>
      <w:sz w:val="20"/>
    </w:rPr>
  </w:style>
  <w:style w:type="character" w:styleId="986" w:customStyle="1">
    <w:name w:val="标题 5 Char"/>
    <w:qFormat/>
    <w:rPr>
      <w:b/>
      <w:sz w:val="20"/>
    </w:rPr>
  </w:style>
  <w:style w:type="character" w:styleId="987" w:customStyle="1">
    <w:name w:val="HTML 预设格式 Char1"/>
    <w:qFormat/>
    <w:rPr>
      <w:sz w:val="20"/>
    </w:rPr>
  </w:style>
  <w:style w:type="character" w:styleId="988" w:customStyle="1">
    <w:name w:val="表格用 Char"/>
    <w:qFormat/>
    <w:rPr>
      <w:color w:val="000000"/>
      <w:sz w:val="20"/>
    </w:rPr>
  </w:style>
  <w:style w:type="character" w:styleId="989" w:customStyle="1">
    <w:name w:val="_Style 313"/>
    <w:qFormat/>
    <w:rPr>
      <w:b/>
      <w:i/>
      <w:sz w:val="21"/>
    </w:rPr>
  </w:style>
  <w:style w:type="character" w:styleId="990" w:customStyle="1">
    <w:name w:val="表格文字（两侧对齐） Char Char"/>
    <w:qFormat/>
    <w:rPr>
      <w:sz w:val="20"/>
    </w:rPr>
  </w:style>
  <w:style w:type="character" w:styleId="991" w:customStyle="1">
    <w:name w:val="Plain Text Char"/>
    <w:link w:val="992"/>
    <w:qFormat/>
    <w:rPr>
      <w:rFonts w:ascii="宋体" w:hAnsi="Courier New" w:eastAsia="楷体_GB2312"/>
      <w:sz w:val="26"/>
    </w:rPr>
  </w:style>
  <w:style w:type="paragraph" w:styleId="992" w:customStyle="1">
    <w:name w:val="纯文本1"/>
    <w:basedOn w:val="858"/>
    <w:link w:val="991"/>
    <w:qFormat/>
    <w:pPr>
      <w:ind w:left="0"/>
      <w:widowControl w:val="off"/>
    </w:pPr>
    <w:rPr>
      <w:rFonts w:ascii="宋体" w:hAnsi="Courier New" w:eastAsia="楷体_GB2312"/>
      <w:sz w:val="26"/>
      <w:lang w:val="zh-CN"/>
    </w:rPr>
  </w:style>
  <w:style w:type="character" w:styleId="993" w:customStyle="1">
    <w:name w:val="H 4 Char"/>
    <w:qFormat/>
    <w:rPr>
      <w:b/>
      <w:sz w:val="20"/>
    </w:rPr>
  </w:style>
  <w:style w:type="character" w:styleId="994" w:customStyle="1">
    <w:name w:val="标准文本 Char"/>
    <w:qFormat/>
    <w:rPr>
      <w:sz w:val="20"/>
    </w:rPr>
  </w:style>
  <w:style w:type="character" w:styleId="995" w:customStyle="1">
    <w:name w:val="18h1"/>
    <w:qFormat/>
    <w:rPr>
      <w:color w:val="3b3b3b"/>
      <w:sz w:val="20"/>
    </w:rPr>
  </w:style>
  <w:style w:type="character" w:styleId="996" w:customStyle="1">
    <w:name w:val="正文文本缩进 3 Char1"/>
    <w:qFormat/>
    <w:rPr>
      <w:sz w:val="20"/>
    </w:rPr>
  </w:style>
  <w:style w:type="character" w:styleId="997" w:customStyle="1">
    <w:name w:val="标题 1 Char1"/>
    <w:qFormat/>
    <w:rPr>
      <w:b/>
      <w:sz w:val="20"/>
    </w:rPr>
  </w:style>
  <w:style w:type="character" w:styleId="998" w:customStyle="1">
    <w:name w:val="apple-style-span"/>
    <w:qFormat/>
    <w:rPr>
      <w:sz w:val="20"/>
    </w:rPr>
  </w:style>
  <w:style w:type="character" w:styleId="999" w:customStyle="1">
    <w:name w:val="列表框1 Char Char"/>
    <w:qFormat/>
    <w:rPr>
      <w:sz w:val="20"/>
    </w:rPr>
  </w:style>
  <w:style w:type="character" w:styleId="1000" w:customStyle="1">
    <w:name w:val="批注主题 字符"/>
    <w:semiHidden/>
    <w:qFormat/>
    <w:rPr>
      <w:b/>
      <w:sz w:val="20"/>
    </w:rPr>
  </w:style>
  <w:style w:type="character" w:styleId="1001" w:customStyle="1">
    <w:name w:val="页脚 Char"/>
    <w:qFormat/>
    <w:rPr>
      <w:sz w:val="20"/>
    </w:rPr>
  </w:style>
  <w:style w:type="character" w:styleId="1002" w:customStyle="1">
    <w:name w:val="列出段落 Char"/>
    <w:qFormat/>
    <w:rPr>
      <w:sz w:val="20"/>
    </w:rPr>
  </w:style>
  <w:style w:type="character" w:styleId="1003" w:customStyle="1">
    <w:name w:val="正文文本 3 Char1"/>
    <w:semiHidden/>
    <w:qFormat/>
    <w:rPr>
      <w:sz w:val="20"/>
    </w:rPr>
  </w:style>
  <w:style w:type="character" w:styleId="1004" w:customStyle="1">
    <w:name w:val="尾注文本 Char"/>
    <w:qFormat/>
    <w:rPr>
      <w:sz w:val="20"/>
    </w:rPr>
  </w:style>
  <w:style w:type="character" w:styleId="1005" w:customStyle="1">
    <w:name w:val="正文文本 3 Char"/>
    <w:qFormat/>
    <w:rPr>
      <w:sz w:val="20"/>
    </w:rPr>
  </w:style>
  <w:style w:type="character" w:styleId="1006" w:customStyle="1">
    <w:name w:val="批注框文本 Char1"/>
    <w:semiHidden/>
    <w:qFormat/>
    <w:rPr>
      <w:sz w:val="20"/>
    </w:rPr>
  </w:style>
  <w:style w:type="character" w:styleId="1007" w:customStyle="1">
    <w:name w:val="H 3 Char"/>
    <w:qFormat/>
    <w:rPr>
      <w:b/>
      <w:sz w:val="20"/>
    </w:rPr>
  </w:style>
  <w:style w:type="character" w:styleId="1008" w:customStyle="1">
    <w:name w:val="apple-converted-space"/>
    <w:qFormat/>
    <w:rPr>
      <w:sz w:val="20"/>
    </w:rPr>
  </w:style>
  <w:style w:type="character" w:styleId="1009" w:customStyle="1">
    <w:name w:val="正文文本 Char1"/>
    <w:semiHidden/>
    <w:qFormat/>
    <w:rPr>
      <w:sz w:val="20"/>
    </w:rPr>
  </w:style>
  <w:style w:type="character" w:styleId="1010" w:customStyle="1">
    <w:name w:val="标题 7 Char1"/>
    <w:semiHidden/>
    <w:qFormat/>
    <w:rPr>
      <w:b/>
      <w:sz w:val="20"/>
    </w:rPr>
  </w:style>
  <w:style w:type="character" w:styleId="1011" w:customStyle="1">
    <w:name w:val="_Style 376"/>
    <w:qFormat/>
    <w:rPr>
      <w:b/>
      <w:color w:val="auto"/>
      <w:sz w:val="21"/>
    </w:rPr>
  </w:style>
  <w:style w:type="character" w:styleId="1012" w:customStyle="1">
    <w:name w:val="批注主题 Char"/>
    <w:qFormat/>
    <w:rPr>
      <w:b/>
      <w:sz w:val="20"/>
    </w:rPr>
  </w:style>
  <w:style w:type="character" w:styleId="1013" w:customStyle="1">
    <w:name w:val="表格 Char"/>
    <w:qFormat/>
    <w:rPr>
      <w:color w:val="000000"/>
      <w:sz w:val="20"/>
    </w:rPr>
  </w:style>
  <w:style w:type="character" w:styleId="1014" w:customStyle="1">
    <w:name w:val="正文文本缩进 2 Char1"/>
    <w:semiHidden/>
    <w:qFormat/>
    <w:rPr>
      <w:sz w:val="20"/>
    </w:rPr>
  </w:style>
  <w:style w:type="character" w:styleId="1015" w:customStyle="1">
    <w:name w:val="正文文本 2 Char"/>
    <w:qFormat/>
    <w:rPr>
      <w:sz w:val="20"/>
    </w:rPr>
  </w:style>
  <w:style w:type="character" w:styleId="1016" w:customStyle="1">
    <w:name w:val="para1"/>
    <w:qFormat/>
    <w:rPr>
      <w:sz w:val="20"/>
    </w:rPr>
  </w:style>
  <w:style w:type="character" w:styleId="1017" w:customStyle="1">
    <w:name w:val="标题 8 Char"/>
    <w:qFormat/>
    <w:rPr>
      <w:sz w:val="20"/>
    </w:rPr>
  </w:style>
  <w:style w:type="character" w:styleId="1018" w:customStyle="1">
    <w:name w:val="批注框文本 Char"/>
    <w:qFormat/>
    <w:rPr>
      <w:sz w:val="20"/>
    </w:rPr>
  </w:style>
  <w:style w:type="character" w:styleId="1019" w:customStyle="1">
    <w:name w:val="样式 首行缩进:  2 字符 Char1"/>
    <w:qFormat/>
    <w:rPr>
      <w:sz w:val="20"/>
    </w:rPr>
  </w:style>
  <w:style w:type="character" w:styleId="1020" w:customStyle="1">
    <w:name w:val="Char Char12"/>
    <w:qFormat/>
    <w:rPr>
      <w:sz w:val="20"/>
    </w:rPr>
  </w:style>
  <w:style w:type="character" w:styleId="1021" w:customStyle="1">
    <w:name w:val="_Style 337"/>
    <w:qFormat/>
    <w:rPr>
      <w:color w:val="auto"/>
      <w:sz w:val="21"/>
    </w:rPr>
  </w:style>
  <w:style w:type="character" w:styleId="1022" w:customStyle="1">
    <w:name w:val="批注文字 Char"/>
    <w:qFormat/>
    <w:rPr>
      <w:sz w:val="20"/>
    </w:rPr>
  </w:style>
  <w:style w:type="character" w:styleId="1023" w:customStyle="1">
    <w:name w:val="插图 Char Char"/>
    <w:qFormat/>
    <w:rPr>
      <w:sz w:val="20"/>
    </w:rPr>
  </w:style>
  <w:style w:type="character" w:styleId="1024" w:customStyle="1">
    <w:name w:val="Char Char2"/>
    <w:qFormat/>
    <w:rPr>
      <w:sz w:val="20"/>
    </w:rPr>
  </w:style>
  <w:style w:type="character" w:styleId="1025" w:customStyle="1">
    <w:name w:val="项目符0 Char"/>
    <w:qFormat/>
    <w:rPr>
      <w:sz w:val="20"/>
    </w:rPr>
  </w:style>
  <w:style w:type="character" w:styleId="1026" w:customStyle="1">
    <w:name w:val="页眉 Char"/>
    <w:qFormat/>
    <w:rPr>
      <w:sz w:val="20"/>
    </w:rPr>
  </w:style>
  <w:style w:type="character" w:styleId="1027" w:customStyle="1">
    <w:name w:val="页码1"/>
    <w:qFormat/>
    <w:rPr>
      <w:sz w:val="20"/>
    </w:rPr>
  </w:style>
  <w:style w:type="character" w:styleId="1028" w:customStyle="1">
    <w:name w:val="文档结构图 Char1"/>
    <w:semiHidden/>
    <w:qFormat/>
    <w:rPr>
      <w:sz w:val="20"/>
    </w:rPr>
  </w:style>
  <w:style w:type="character" w:styleId="1029" w:customStyle="1">
    <w:name w:val="HTML 预设格式 Char"/>
    <w:qFormat/>
    <w:rPr>
      <w:sz w:val="20"/>
    </w:rPr>
  </w:style>
  <w:style w:type="character" w:styleId="1030" w:customStyle="1">
    <w:name w:val="应答文本 Char Char"/>
    <w:qFormat/>
    <w:rPr>
      <w:sz w:val="20"/>
    </w:rPr>
  </w:style>
  <w:style w:type="character" w:styleId="1031" w:customStyle="1">
    <w:name w:val="Char Char13"/>
    <w:qFormat/>
    <w:rPr>
      <w:sz w:val="20"/>
    </w:rPr>
  </w:style>
  <w:style w:type="character" w:styleId="1032" w:customStyle="1">
    <w:name w:val="页脚 Char1"/>
    <w:semiHidden/>
    <w:qFormat/>
    <w:rPr>
      <w:sz w:val="20"/>
    </w:rPr>
  </w:style>
  <w:style w:type="character" w:styleId="1033" w:customStyle="1">
    <w:name w:val="表格 Char Char"/>
    <w:qFormat/>
    <w:rPr>
      <w:sz w:val="20"/>
    </w:rPr>
  </w:style>
  <w:style w:type="character" w:styleId="1034" w:customStyle="1">
    <w:name w:val="标题 9 Char"/>
    <w:qFormat/>
    <w:rPr>
      <w:sz w:val="20"/>
    </w:rPr>
  </w:style>
  <w:style w:type="character" w:styleId="1035" w:customStyle="1">
    <w:name w:val="Char Char3"/>
    <w:qFormat/>
    <w:rPr>
      <w:sz w:val="20"/>
    </w:rPr>
  </w:style>
  <w:style w:type="character" w:styleId="1036" w:customStyle="1">
    <w:name w:val="日期 Char1"/>
    <w:qFormat/>
    <w:rPr>
      <w:sz w:val="20"/>
    </w:rPr>
  </w:style>
  <w:style w:type="character" w:styleId="1037" w:customStyle="1">
    <w:name w:val="批注主题 Char1"/>
    <w:semiHidden/>
    <w:qFormat/>
    <w:rPr>
      <w:b/>
      <w:sz w:val="20"/>
    </w:rPr>
  </w:style>
  <w:style w:type="character" w:styleId="1038" w:customStyle="1">
    <w:name w:val="标题 1 Char"/>
    <w:qFormat/>
    <w:rPr>
      <w:b/>
      <w:sz w:val="20"/>
    </w:rPr>
  </w:style>
  <w:style w:type="paragraph" w:styleId="1039" w:customStyle="1">
    <w:name w:val="正文文本缩进 31"/>
    <w:basedOn w:val="859"/>
    <w:next w:val="1040"/>
    <w:qFormat/>
    <w:pPr>
      <w:ind w:left="1200" w:firstLine="1248"/>
      <w:spacing w:before="120" w:after="0" w:line="22" w:lineRule="atLeast"/>
    </w:pPr>
  </w:style>
  <w:style w:type="paragraph" w:styleId="1040" w:customStyle="1">
    <w:name w:val="样式 正文首行缩进 + 首行缩进:  2 字符5"/>
    <w:next w:val="1041"/>
    <w:qFormat/>
    <w:pPr>
      <w:ind w:left="200" w:firstLine="3784"/>
      <w:spacing w:line="300" w:lineRule="auto"/>
    </w:pPr>
    <w:rPr>
      <w:rFonts w:ascii="Calibri" w:hAnsi="Calibri"/>
    </w:rPr>
  </w:style>
  <w:style w:type="paragraph" w:styleId="1041" w:customStyle="1">
    <w:name w:val="Char2"/>
    <w:basedOn w:val="859"/>
    <w:next w:val="1042"/>
    <w:qFormat/>
    <w:pPr>
      <w:ind w:left="0" w:firstLine="3584"/>
      <w:spacing w:before="0" w:after="160" w:line="240" w:lineRule="exact"/>
    </w:pPr>
  </w:style>
  <w:style w:type="paragraph" w:styleId="1042" w:customStyle="1">
    <w:name w:val="Bullet"/>
    <w:next w:val="1043"/>
    <w:qFormat/>
    <w:pPr>
      <w:ind w:left="567" w:right="2835" w:firstLine="3584"/>
      <w:spacing w:after="60"/>
    </w:pPr>
    <w:rPr>
      <w:rFonts w:ascii="Calibri" w:hAnsi="Calibri"/>
    </w:rPr>
  </w:style>
  <w:style w:type="paragraph" w:styleId="1043" w:customStyle="1">
    <w:name w:val="Char Char Char Char"/>
    <w:next w:val="1044"/>
    <w:qFormat/>
    <w:pPr>
      <w:ind w:firstLine="10"/>
      <w:spacing w:line="360" w:lineRule="auto"/>
      <w:shd w:val="clear" w:color="000000" w:fill="000080"/>
    </w:pPr>
    <w:rPr>
      <w:rFonts w:ascii="Calibri" w:hAnsi="Calibri"/>
    </w:rPr>
  </w:style>
  <w:style w:type="paragraph" w:styleId="1044" w:customStyle="1">
    <w:name w:val="杨昂超式样黑体主"/>
    <w:basedOn w:val="859"/>
    <w:next w:val="1045"/>
    <w:qFormat/>
    <w:pPr>
      <w:ind w:left="0" w:firstLine="4608"/>
      <w:spacing w:before="0" w:after="0" w:line="240" w:lineRule="auto"/>
    </w:pPr>
  </w:style>
  <w:style w:type="paragraph" w:styleId="1045" w:customStyle="1">
    <w:name w:val="Char Char Char Char Char Char1 Char Char Char Char Char Char Char Char Char Char"/>
    <w:basedOn w:val="859"/>
    <w:next w:val="1046"/>
    <w:qFormat/>
    <w:pPr>
      <w:ind w:left="0" w:firstLine="2560"/>
      <w:spacing w:before="0" w:after="0" w:line="240" w:lineRule="auto"/>
    </w:pPr>
  </w:style>
  <w:style w:type="paragraph" w:styleId="1046" w:customStyle="1">
    <w:name w:val="目录1"/>
    <w:basedOn w:val="859"/>
    <w:next w:val="858"/>
    <w:qFormat/>
    <w:pPr>
      <w:ind w:left="0" w:firstLine="7168"/>
      <w:spacing w:before="0" w:after="136" w:line="289" w:lineRule="atLeast"/>
    </w:pPr>
  </w:style>
  <w:style w:type="paragraph" w:styleId="1047" w:customStyle="1">
    <w:name w:val="插图"/>
    <w:next w:val="858"/>
    <w:qFormat/>
    <w:pPr>
      <w:ind w:firstLine="4608"/>
      <w:jc w:val="center"/>
    </w:pPr>
    <w:rPr>
      <w:rFonts w:ascii="Calibri" w:hAnsi="Calibri"/>
    </w:rPr>
  </w:style>
  <w:style w:type="paragraph" w:styleId="1048" w:customStyle="1">
    <w:name w:val="正文符号4"/>
    <w:basedOn w:val="859"/>
    <w:next w:val="1049"/>
    <w:qFormat/>
    <w:pPr>
      <w:ind w:left="0" w:firstLine="5632"/>
      <w:spacing w:before="0" w:after="0" w:line="240" w:lineRule="auto"/>
    </w:pPr>
  </w:style>
  <w:style w:type="paragraph" w:styleId="1049" w:customStyle="1">
    <w:name w:val="样式 加粗 居中"/>
    <w:basedOn w:val="859"/>
    <w:next w:val="1050"/>
    <w:qFormat/>
    <w:pPr>
      <w:ind w:left="0" w:firstLine="2560"/>
      <w:jc w:val="center"/>
      <w:spacing w:before="0" w:after="0" w:line="360" w:lineRule="auto"/>
    </w:pPr>
  </w:style>
  <w:style w:type="paragraph" w:styleId="1050" w:customStyle="1">
    <w:name w:val="_Style 12"/>
    <w:next w:val="1051"/>
    <w:qFormat/>
    <w:pPr>
      <w:ind w:firstLine="14"/>
      <w:spacing w:line="360" w:lineRule="auto"/>
      <w:shd w:val="clear" w:color="000000" w:fill="000080"/>
    </w:pPr>
    <w:rPr>
      <w:rFonts w:ascii="Calibri" w:hAnsi="Calibri"/>
    </w:rPr>
  </w:style>
  <w:style w:type="paragraph" w:styleId="1051" w:customStyle="1">
    <w:name w:val="正文文本缩进1"/>
    <w:basedOn w:val="859"/>
    <w:next w:val="1052"/>
    <w:qFormat/>
    <w:pPr>
      <w:ind w:left="420" w:firstLine="3584"/>
      <w:spacing w:before="0" w:after="120" w:line="240" w:lineRule="auto"/>
    </w:pPr>
  </w:style>
  <w:style w:type="paragraph" w:styleId="1052" w:customStyle="1">
    <w:name w:val="列表编号 31"/>
    <w:basedOn w:val="859"/>
    <w:next w:val="914"/>
    <w:qFormat/>
    <w:pPr>
      <w:ind w:left="1200" w:firstLine="2712"/>
      <w:spacing w:before="0" w:after="0" w:line="360" w:lineRule="auto"/>
    </w:pPr>
  </w:style>
  <w:style w:type="paragraph" w:styleId="1053" w:customStyle="1">
    <w:name w:val="xl70"/>
    <w:basedOn w:val="859"/>
    <w:next w:val="912"/>
    <w:qFormat/>
    <w:pPr>
      <w:ind w:left="0" w:firstLine="1024"/>
      <w:spacing w:before="280" w:after="280" w:line="240" w:lineRule="auto"/>
    </w:pPr>
  </w:style>
  <w:style w:type="paragraph" w:styleId="1054" w:customStyle="1">
    <w:name w:val="应答文本"/>
    <w:basedOn w:val="859"/>
    <w:next w:val="1055"/>
    <w:qFormat/>
    <w:pPr>
      <w:ind w:left="1296" w:firstLine="2112"/>
      <w:spacing w:before="0" w:after="0" w:line="460" w:lineRule="exact"/>
    </w:pPr>
  </w:style>
  <w:style w:type="paragraph" w:styleId="1055" w:customStyle="1">
    <w:name w:val="引文目录1"/>
    <w:basedOn w:val="859"/>
    <w:next w:val="858"/>
    <w:qFormat/>
    <w:pPr>
      <w:ind w:left="420" w:firstLine="2560"/>
      <w:jc w:val="center"/>
      <w:spacing w:before="0" w:after="0" w:line="360" w:lineRule="auto"/>
    </w:pPr>
  </w:style>
  <w:style w:type="paragraph" w:styleId="1056" w:customStyle="1">
    <w:name w:val="索引标题1"/>
    <w:basedOn w:val="859"/>
    <w:next w:val="1057"/>
    <w:qFormat/>
    <w:pPr>
      <w:ind w:left="0" w:firstLine="4608"/>
      <w:jc w:val="center"/>
      <w:spacing w:before="0" w:after="0" w:line="360" w:lineRule="auto"/>
    </w:pPr>
  </w:style>
  <w:style w:type="paragraph" w:styleId="1057" w:customStyle="1">
    <w:name w:val="xl90"/>
    <w:basedOn w:val="859"/>
    <w:next w:val="1058"/>
    <w:qFormat/>
    <w:pPr>
      <w:ind w:left="0" w:firstLine="3584"/>
      <w:spacing w:before="280" w:after="280" w:line="240" w:lineRule="auto"/>
    </w:pPr>
  </w:style>
  <w:style w:type="paragraph" w:styleId="1058" w:customStyle="1">
    <w:name w:val="列表框1"/>
    <w:next w:val="1055"/>
    <w:qFormat/>
    <w:pPr>
      <w:ind w:firstLine="2048"/>
      <w:spacing w:line="460" w:lineRule="exact"/>
    </w:pPr>
    <w:rPr>
      <w:rFonts w:ascii="Calibri" w:hAnsi="Calibri"/>
    </w:rPr>
  </w:style>
  <w:style w:type="paragraph" w:styleId="1059" w:customStyle="1">
    <w:name w:val="xl28"/>
    <w:basedOn w:val="859"/>
    <w:next w:val="1060"/>
    <w:qFormat/>
    <w:pPr>
      <w:ind w:left="0" w:firstLine="20"/>
      <w:spacing w:before="280" w:after="280" w:line="240" w:lineRule="auto"/>
      <w:shd w:val="clear" w:color="000000" w:fill="ffffff"/>
    </w:pPr>
  </w:style>
  <w:style w:type="paragraph" w:styleId="1060" w:customStyle="1">
    <w:name w:val="HTML 预设格式1"/>
    <w:basedOn w:val="859"/>
    <w:next w:val="1061"/>
    <w:qFormat/>
    <w:pPr>
      <w:ind w:left="0" w:firstLine="3584"/>
      <w:spacing w:before="0" w:after="0" w:line="253" w:lineRule="atLeast"/>
    </w:pPr>
  </w:style>
  <w:style w:type="paragraph" w:styleId="1061" w:customStyle="1">
    <w:name w:val="项目符号：一级"/>
    <w:basedOn w:val="859"/>
    <w:next w:val="858"/>
    <w:qFormat/>
    <w:pPr>
      <w:ind w:left="425" w:firstLine="1111"/>
      <w:spacing w:before="0" w:after="0" w:line="360" w:lineRule="auto"/>
    </w:pPr>
  </w:style>
  <w:style w:type="paragraph" w:styleId="1062" w:customStyle="1">
    <w:name w:val="四号 居中"/>
    <w:basedOn w:val="859"/>
    <w:next w:val="1063"/>
    <w:qFormat/>
    <w:pPr>
      <w:ind w:left="0" w:firstLine="6144"/>
      <w:jc w:val="center"/>
      <w:spacing w:before="0" w:after="0" w:line="360" w:lineRule="auto"/>
    </w:pPr>
  </w:style>
  <w:style w:type="paragraph" w:styleId="1063" w:customStyle="1">
    <w:name w:val="Char Char Char Char Char Char1 Char Char Char1 Char Char Char Char Char Char"/>
    <w:basedOn w:val="859"/>
    <w:next w:val="1064"/>
    <w:qFormat/>
    <w:pPr>
      <w:ind w:left="0" w:firstLine="2560"/>
      <w:spacing w:before="0" w:after="0" w:line="240" w:lineRule="auto"/>
    </w:pPr>
  </w:style>
  <w:style w:type="paragraph" w:styleId="1064" w:customStyle="1">
    <w:name w:val="样式 标题 3 + (西文) 黑体 (中文) 黑体 (符号) 宋体 小四 段前: 5 磅 段后: 5 磅 行距: 1..."/>
    <w:basedOn w:val="862"/>
    <w:next w:val="1065"/>
    <w:qFormat/>
    <w:pPr>
      <w:ind w:left="1429" w:firstLine="18"/>
      <w:spacing w:before="100" w:after="100" w:line="360" w:lineRule="auto"/>
      <w:outlineLvl w:val="2"/>
    </w:pPr>
  </w:style>
  <w:style w:type="paragraph" w:styleId="1065" w:customStyle="1">
    <w:name w:val="xl22"/>
    <w:basedOn w:val="859"/>
    <w:next w:val="1066"/>
    <w:qFormat/>
    <w:pPr>
      <w:ind w:left="0" w:firstLine="20"/>
      <w:jc w:val="right"/>
      <w:spacing w:before="280" w:after="280" w:line="240" w:lineRule="auto"/>
      <w:shd w:val="clear" w:color="000000" w:fill="ffffff"/>
    </w:pPr>
  </w:style>
  <w:style w:type="paragraph" w:styleId="1066" w:customStyle="1">
    <w:name w:val="自定义一"/>
    <w:basedOn w:val="859"/>
    <w:next w:val="858"/>
    <w:qFormat/>
    <w:pPr>
      <w:ind w:left="0"/>
      <w:spacing w:before="0" w:after="0" w:line="360" w:lineRule="auto"/>
    </w:pPr>
  </w:style>
  <w:style w:type="paragraph" w:styleId="1067" w:customStyle="1">
    <w:name w:val="_Style 224"/>
    <w:next w:val="1068"/>
    <w:semiHidden/>
    <w:qFormat/>
    <w:pPr>
      <w:ind w:firstLine="3584"/>
    </w:pPr>
    <w:rPr>
      <w:rFonts w:ascii="Calibri" w:hAnsi="Calibri"/>
    </w:rPr>
  </w:style>
  <w:style w:type="paragraph" w:styleId="1068" w:customStyle="1">
    <w:name w:val="编号1"/>
    <w:basedOn w:val="859"/>
    <w:next w:val="1069"/>
    <w:qFormat/>
    <w:pPr>
      <w:ind w:left="360" w:right="210" w:firstLine="2200"/>
      <w:spacing w:before="0" w:after="0" w:line="240" w:lineRule="auto"/>
    </w:pPr>
  </w:style>
  <w:style w:type="paragraph" w:styleId="1069" w:customStyle="1">
    <w:name w:val="图片"/>
    <w:basedOn w:val="859"/>
    <w:next w:val="1070"/>
    <w:qFormat/>
    <w:pPr>
      <w:ind w:left="-283" w:firstLine="2674"/>
      <w:jc w:val="center"/>
      <w:spacing w:before="0" w:after="0" w:line="360" w:lineRule="auto"/>
    </w:pPr>
  </w:style>
  <w:style w:type="paragraph" w:styleId="1070" w:customStyle="1">
    <w:name w:val="样式 目录 3 + 左侧:  2 字符"/>
    <w:next w:val="910"/>
    <w:qFormat/>
    <w:pPr>
      <w:ind w:left="400" w:firstLine="5120"/>
      <w:spacing w:line="360" w:lineRule="auto"/>
      <w:widowControl w:val="off"/>
    </w:pPr>
    <w:rPr>
      <w:rFonts w:ascii="Calibri" w:hAnsi="Calibri"/>
    </w:rPr>
  </w:style>
  <w:style w:type="paragraph" w:styleId="1071" w:customStyle="1">
    <w:name w:val="列出段落2"/>
    <w:basedOn w:val="859"/>
    <w:next w:val="1039"/>
    <w:qFormat/>
    <w:pPr>
      <w:ind w:left="420" w:firstLine="3748"/>
      <w:spacing w:before="0" w:after="0" w:line="240" w:lineRule="auto"/>
    </w:pPr>
  </w:style>
  <w:style w:type="paragraph" w:styleId="1072" w:customStyle="1">
    <w:name w:val="Char Char Char Char Char Char1 Char Char Char1 Char"/>
    <w:basedOn w:val="859"/>
    <w:next w:val="1048"/>
    <w:qFormat/>
    <w:pPr>
      <w:ind w:left="0" w:firstLine="2560"/>
      <w:spacing w:before="0" w:after="0" w:line="240" w:lineRule="auto"/>
    </w:pPr>
  </w:style>
  <w:style w:type="paragraph" w:styleId="1073" w:customStyle="1">
    <w:name w:val="列出段落11"/>
    <w:basedOn w:val="859"/>
    <w:next w:val="1074"/>
    <w:qFormat/>
    <w:pPr>
      <w:ind w:left="420" w:firstLine="3748"/>
      <w:spacing w:before="0" w:after="0" w:line="240" w:lineRule="auto"/>
    </w:pPr>
  </w:style>
  <w:style w:type="paragraph" w:styleId="1074" w:customStyle="1">
    <w:name w:val="样式 标题 2 + (西文) 宋体 非加粗 居中"/>
    <w:basedOn w:val="861"/>
    <w:next w:val="1075"/>
    <w:qFormat/>
    <w:pPr>
      <w:ind w:left="0" w:firstLine="24"/>
      <w:jc w:val="center"/>
      <w:spacing w:line="412" w:lineRule="auto"/>
      <w:outlineLvl w:val="1"/>
    </w:pPr>
  </w:style>
  <w:style w:type="paragraph" w:styleId="1075" w:customStyle="1">
    <w:name w:val="页脚 Char Char"/>
    <w:basedOn w:val="859"/>
    <w:next w:val="1076"/>
    <w:qFormat/>
    <w:pPr>
      <w:ind w:left="0" w:firstLine="5120"/>
      <w:spacing w:before="0" w:after="0" w:line="240" w:lineRule="auto"/>
    </w:pPr>
  </w:style>
  <w:style w:type="paragraph" w:styleId="1076" w:customStyle="1">
    <w:name w:val="样式 标题 1 + 段前: 16 磅 段后: 16 磅"/>
    <w:basedOn w:val="860"/>
    <w:next w:val="1077"/>
    <w:qFormat/>
    <w:pPr>
      <w:ind w:left="0" w:firstLine="18"/>
      <w:jc w:val="center"/>
      <w:spacing w:before="120" w:after="0" w:line="360" w:lineRule="auto"/>
      <w:outlineLvl w:val="0"/>
    </w:pPr>
  </w:style>
  <w:style w:type="paragraph" w:styleId="1077" w:customStyle="1">
    <w:name w:val="Char1 Char Char Char Char Char Char"/>
    <w:basedOn w:val="859"/>
    <w:next w:val="1078"/>
    <w:qFormat/>
    <w:pPr>
      <w:ind w:left="0" w:firstLine="2560"/>
      <w:spacing w:before="0" w:after="0" w:line="240" w:lineRule="auto"/>
    </w:pPr>
  </w:style>
  <w:style w:type="paragraph" w:styleId="1078" w:customStyle="1">
    <w:name w:val="文档标题4"/>
    <w:basedOn w:val="863"/>
    <w:next w:val="858"/>
    <w:qFormat/>
    <w:pPr>
      <w:ind w:left="851" w:firstLine="30"/>
      <w:spacing w:after="280" w:line="360" w:lineRule="auto"/>
      <w:outlineLvl w:val="3"/>
    </w:pPr>
  </w:style>
  <w:style w:type="paragraph" w:styleId="1079" w:customStyle="1">
    <w:name w:val="Char Char Char Char Char Char Char Char"/>
    <w:next w:val="1080"/>
    <w:qFormat/>
    <w:pPr>
      <w:ind w:firstLine="14"/>
      <w:jc w:val="both"/>
      <w:shd w:val="clear" w:color="000000" w:fill="000080"/>
      <w:widowControl w:val="off"/>
    </w:pPr>
    <w:rPr>
      <w:rFonts w:ascii="Calibri" w:hAnsi="Calibri"/>
    </w:rPr>
  </w:style>
  <w:style w:type="paragraph" w:styleId="1080" w:customStyle="1">
    <w:name w:val="Char Char Char Char Char Char1 Char Char Char1 Char Char Char Char Char Char Char Char Char Char Char Char Char Char Char"/>
    <w:basedOn w:val="859"/>
    <w:next w:val="1081"/>
    <w:qFormat/>
    <w:pPr>
      <w:ind w:left="0" w:firstLine="2560"/>
      <w:spacing w:before="0" w:after="0" w:line="240" w:lineRule="auto"/>
    </w:pPr>
  </w:style>
  <w:style w:type="paragraph" w:styleId="1081" w:customStyle="1">
    <w:name w:val="样式1"/>
    <w:basedOn w:val="859"/>
    <w:next w:val="1082"/>
    <w:qFormat/>
    <w:pPr>
      <w:ind w:left="0" w:firstLine="1536"/>
      <w:spacing w:before="120" w:after="120" w:line="300" w:lineRule="auto"/>
    </w:pPr>
  </w:style>
  <w:style w:type="paragraph" w:styleId="1082" w:customStyle="1">
    <w:name w:val="索引 41"/>
    <w:basedOn w:val="859"/>
    <w:next w:val="858"/>
    <w:qFormat/>
    <w:pPr>
      <w:ind w:left="600" w:firstLine="2560"/>
      <w:jc w:val="center"/>
      <w:spacing w:before="0" w:after="0" w:line="360" w:lineRule="auto"/>
    </w:pPr>
  </w:style>
  <w:style w:type="paragraph" w:styleId="1083" w:customStyle="1">
    <w:name w:val="索引 61"/>
    <w:basedOn w:val="859"/>
    <w:next w:val="858"/>
    <w:qFormat/>
    <w:pPr>
      <w:ind w:left="1000" w:firstLine="2560"/>
      <w:jc w:val="center"/>
      <w:spacing w:before="0" w:after="0" w:line="360" w:lineRule="auto"/>
    </w:pPr>
  </w:style>
  <w:style w:type="paragraph" w:styleId="1084" w:customStyle="1">
    <w:name w:val="图表"/>
    <w:basedOn w:val="859"/>
    <w:next w:val="1085"/>
    <w:qFormat/>
    <w:pPr>
      <w:ind w:left="0" w:firstLine="2048"/>
      <w:jc w:val="center"/>
      <w:spacing w:before="0" w:after="0" w:line="240" w:lineRule="auto"/>
    </w:pPr>
  </w:style>
  <w:style w:type="paragraph" w:styleId="1085" w:customStyle="1">
    <w:name w:val="reader-word-layer"/>
    <w:basedOn w:val="859"/>
    <w:next w:val="1086"/>
    <w:qFormat/>
    <w:pPr>
      <w:ind w:left="0" w:firstLine="1024"/>
      <w:spacing w:before="280" w:after="280" w:line="240" w:lineRule="auto"/>
    </w:pPr>
  </w:style>
  <w:style w:type="paragraph" w:styleId="1086" w:customStyle="1">
    <w:name w:val="样式 加粗 居中1"/>
    <w:next w:val="1087"/>
    <w:qFormat/>
    <w:pPr>
      <w:ind w:firstLine="2560"/>
      <w:jc w:val="center"/>
    </w:pPr>
    <w:rPr>
      <w:rFonts w:ascii="Calibri" w:hAnsi="Calibri"/>
    </w:rPr>
  </w:style>
  <w:style w:type="paragraph" w:styleId="1087" w:customStyle="1">
    <w:name w:val="xl65"/>
    <w:basedOn w:val="859"/>
    <w:next w:val="1088"/>
    <w:qFormat/>
    <w:pPr>
      <w:ind w:left="0" w:firstLine="5120"/>
      <w:spacing w:before="280" w:after="280" w:line="240" w:lineRule="auto"/>
    </w:pPr>
  </w:style>
  <w:style w:type="paragraph" w:styleId="1088" w:customStyle="1">
    <w:name w:val="节标题"/>
    <w:basedOn w:val="859"/>
    <w:next w:val="1089"/>
    <w:qFormat/>
    <w:pPr>
      <w:ind w:left="0" w:firstLine="5120"/>
      <w:jc w:val="center"/>
      <w:spacing w:before="0" w:after="0" w:line="289" w:lineRule="atLeast"/>
    </w:pPr>
  </w:style>
  <w:style w:type="paragraph" w:styleId="1089" w:customStyle="1">
    <w:name w:val="文档标题6"/>
    <w:basedOn w:val="865"/>
    <w:next w:val="858"/>
    <w:qFormat/>
    <w:pPr>
      <w:ind w:left="1134" w:firstLine="20"/>
      <w:spacing w:before="280" w:after="280" w:line="360" w:lineRule="auto"/>
      <w:outlineLvl w:val="5"/>
    </w:pPr>
  </w:style>
  <w:style w:type="paragraph" w:styleId="1090" w:customStyle="1">
    <w:name w:val="标书正文"/>
    <w:basedOn w:val="859"/>
    <w:next w:val="1091"/>
    <w:qFormat/>
    <w:pPr>
      <w:ind w:left="440" w:right="100" w:firstLine="2760"/>
      <w:spacing w:before="0" w:after="0" w:line="360" w:lineRule="auto"/>
    </w:pPr>
  </w:style>
  <w:style w:type="paragraph" w:styleId="1091" w:customStyle="1">
    <w:name w:val="xl67"/>
    <w:basedOn w:val="859"/>
    <w:next w:val="1083"/>
    <w:qFormat/>
    <w:pPr>
      <w:ind w:left="0" w:firstLine="5120"/>
      <w:spacing w:before="280" w:after="280" w:line="240" w:lineRule="auto"/>
    </w:pPr>
  </w:style>
  <w:style w:type="paragraph" w:styleId="1092" w:customStyle="1">
    <w:name w:val="表内文字"/>
    <w:basedOn w:val="859"/>
    <w:next w:val="899"/>
    <w:qFormat/>
    <w:pPr>
      <w:ind w:left="0" w:firstLine="7680"/>
      <w:jc w:val="center"/>
      <w:spacing w:before="50" w:after="50" w:line="240" w:lineRule="auto"/>
    </w:pPr>
  </w:style>
  <w:style w:type="paragraph" w:styleId="1093" w:customStyle="1">
    <w:name w:val="Item Step in Table"/>
    <w:next w:val="1094"/>
    <w:qFormat/>
    <w:pPr>
      <w:ind w:left="397" w:firstLine="3699"/>
      <w:jc w:val="both"/>
      <w:spacing w:before="40" w:after="40"/>
    </w:pPr>
    <w:rPr>
      <w:rFonts w:ascii="Calibri" w:hAnsi="Calibri"/>
    </w:rPr>
  </w:style>
  <w:style w:type="paragraph" w:styleId="1094" w:customStyle="1">
    <w:name w:val="Char Char Char Char Char Char1 Char Char Char Char Char Char"/>
    <w:basedOn w:val="859"/>
    <w:next w:val="1095"/>
    <w:qFormat/>
    <w:pPr>
      <w:ind w:left="0" w:firstLine="2560"/>
      <w:spacing w:before="0" w:after="0" w:line="240" w:lineRule="auto"/>
    </w:pPr>
  </w:style>
  <w:style w:type="paragraph" w:styleId="1095" w:customStyle="1">
    <w:name w:val="Char Char1"/>
    <w:basedOn w:val="859"/>
    <w:next w:val="1096"/>
    <w:qFormat/>
    <w:pPr>
      <w:ind w:left="0" w:firstLine="3584"/>
      <w:spacing w:before="0" w:after="160" w:line="240" w:lineRule="exact"/>
    </w:pPr>
  </w:style>
  <w:style w:type="paragraph" w:styleId="1096" w:customStyle="1">
    <w:name w:val="样式 标题 3 + 行距: 1.5 倍行距"/>
    <w:basedOn w:val="862"/>
    <w:next w:val="916"/>
    <w:qFormat/>
    <w:pPr>
      <w:ind w:left="200" w:firstLine="18"/>
      <w:spacing w:before="0" w:after="0" w:line="360" w:lineRule="auto"/>
      <w:outlineLvl w:val="2"/>
    </w:pPr>
  </w:style>
  <w:style w:type="paragraph" w:styleId="1097" w:customStyle="1">
    <w:name w:val="Char Char Char Char Char Char1"/>
    <w:basedOn w:val="859"/>
    <w:next w:val="1098"/>
    <w:qFormat/>
    <w:pPr>
      <w:ind w:left="0" w:firstLine="2560"/>
      <w:spacing w:before="0" w:after="0" w:line="240" w:lineRule="auto"/>
    </w:pPr>
  </w:style>
  <w:style w:type="paragraph" w:styleId="1098" w:customStyle="1">
    <w:name w:val="正文缩进2"/>
    <w:basedOn w:val="859"/>
    <w:next w:val="1071"/>
    <w:qFormat/>
    <w:pPr>
      <w:ind w:left="420" w:firstLine="1188"/>
      <w:spacing w:before="0" w:after="0" w:line="240" w:lineRule="auto"/>
    </w:pPr>
  </w:style>
  <w:style w:type="paragraph" w:styleId="1099" w:customStyle="1">
    <w:name w:val="索引 31"/>
    <w:basedOn w:val="859"/>
    <w:next w:val="858"/>
    <w:qFormat/>
    <w:pPr>
      <w:ind w:left="400" w:firstLine="2560"/>
      <w:jc w:val="center"/>
      <w:spacing w:before="0" w:after="0" w:line="360" w:lineRule="auto"/>
    </w:pPr>
  </w:style>
  <w:style w:type="paragraph" w:styleId="1100" w:customStyle="1">
    <w:name w:val="项目符0"/>
    <w:basedOn w:val="859"/>
    <w:next w:val="1101"/>
    <w:qFormat/>
    <w:pPr>
      <w:ind w:left="300" w:right="57" w:firstLine="2760"/>
      <w:spacing w:before="0" w:after="0" w:line="300" w:lineRule="auto"/>
    </w:pPr>
  </w:style>
  <w:style w:type="paragraph" w:styleId="1101" w:customStyle="1">
    <w:name w:val="宏文本1"/>
    <w:next w:val="1093"/>
    <w:qFormat/>
    <w:pPr>
      <w:ind w:firstLine="5632"/>
      <w:widowControl w:val="off"/>
    </w:pPr>
    <w:rPr>
      <w:rFonts w:ascii="Calibri" w:hAnsi="Calibri"/>
    </w:rPr>
  </w:style>
  <w:style w:type="paragraph" w:styleId="1102" w:customStyle="1">
    <w:name w:val="xl81"/>
    <w:basedOn w:val="859"/>
    <w:next w:val="1103"/>
    <w:qFormat/>
    <w:pPr>
      <w:ind w:left="0" w:firstLine="5120"/>
      <w:spacing w:before="280" w:after="280" w:line="240" w:lineRule="auto"/>
    </w:pPr>
  </w:style>
  <w:style w:type="paragraph" w:styleId="1103" w:customStyle="1">
    <w:name w:val="xl25"/>
    <w:basedOn w:val="859"/>
    <w:next w:val="1104"/>
    <w:qFormat/>
    <w:pPr>
      <w:ind w:left="0" w:firstLine="14"/>
      <w:spacing w:before="280" w:after="280" w:line="240" w:lineRule="auto"/>
      <w:shd w:val="clear" w:color="000000" w:fill="ffffff"/>
    </w:pPr>
  </w:style>
  <w:style w:type="paragraph" w:styleId="1104" w:customStyle="1">
    <w:name w:val="普通(网站)1"/>
    <w:basedOn w:val="859"/>
    <w:next w:val="1105"/>
    <w:qFormat/>
    <w:pPr>
      <w:ind w:left="200" w:firstLine="1224"/>
      <w:spacing w:before="280" w:after="280" w:line="240" w:lineRule="auto"/>
    </w:pPr>
  </w:style>
  <w:style w:type="paragraph" w:styleId="1105" w:customStyle="1">
    <w:name w:val="xl27"/>
    <w:basedOn w:val="859"/>
    <w:next w:val="1106"/>
    <w:qFormat/>
    <w:pPr>
      <w:ind w:left="0" w:firstLine="20"/>
      <w:spacing w:before="280" w:after="280" w:line="240" w:lineRule="auto"/>
      <w:shd w:val="clear" w:color="000000" w:fill="ffffff"/>
    </w:pPr>
  </w:style>
  <w:style w:type="paragraph" w:styleId="1106" w:customStyle="1">
    <w:name w:val="表格文字图表文字"/>
    <w:basedOn w:val="859"/>
    <w:next w:val="1107"/>
    <w:qFormat/>
    <w:pPr>
      <w:ind w:left="0" w:firstLine="3584"/>
      <w:jc w:val="center"/>
      <w:spacing w:before="0" w:after="0" w:line="240" w:lineRule="auto"/>
    </w:pPr>
  </w:style>
  <w:style w:type="paragraph" w:styleId="1107" w:customStyle="1">
    <w:name w:val="样式 目录 3 + 左侧:  2 字符1"/>
    <w:next w:val="1108"/>
    <w:qFormat/>
    <w:pPr>
      <w:ind w:left="960" w:firstLine="5120"/>
      <w:spacing w:line="360" w:lineRule="auto"/>
      <w:widowControl w:val="off"/>
    </w:pPr>
    <w:rPr>
      <w:rFonts w:ascii="Calibri" w:hAnsi="Calibri"/>
    </w:rPr>
  </w:style>
  <w:style w:type="paragraph" w:styleId="1108" w:customStyle="1">
    <w:name w:val="文档正文"/>
    <w:basedOn w:val="859"/>
    <w:next w:val="1109"/>
    <w:qFormat/>
    <w:pPr>
      <w:ind w:left="567" w:firstLine="3639"/>
      <w:spacing w:before="0" w:after="0" w:line="480" w:lineRule="atLeast"/>
    </w:pPr>
  </w:style>
  <w:style w:type="paragraph" w:styleId="1109" w:customStyle="1">
    <w:name w:val="列表框2"/>
    <w:next w:val="1110"/>
    <w:qFormat/>
    <w:pPr>
      <w:ind w:firstLine="2048"/>
      <w:spacing w:line="460" w:lineRule="exact"/>
    </w:pPr>
    <w:rPr>
      <w:rFonts w:ascii="Calibri" w:hAnsi="Calibri"/>
    </w:rPr>
  </w:style>
  <w:style w:type="paragraph" w:styleId="1110" w:customStyle="1">
    <w:name w:val="font10"/>
    <w:basedOn w:val="859"/>
    <w:next w:val="890"/>
    <w:qFormat/>
    <w:pPr>
      <w:ind w:left="0" w:firstLine="3584"/>
      <w:spacing w:before="280" w:after="280" w:line="240" w:lineRule="auto"/>
    </w:pPr>
  </w:style>
  <w:style w:type="paragraph" w:styleId="1111" w:customStyle="1">
    <w:name w:val="Char1 Char Char"/>
    <w:basedOn w:val="859"/>
    <w:next w:val="896"/>
    <w:qFormat/>
    <w:pPr>
      <w:ind w:left="0" w:firstLine="2560"/>
      <w:spacing w:before="0" w:after="0" w:line="240" w:lineRule="auto"/>
    </w:pPr>
  </w:style>
  <w:style w:type="paragraph" w:styleId="1112">
    <w:name w:val="Intense Quote"/>
    <w:next w:val="858"/>
    <w:qFormat/>
    <w:pPr>
      <w:ind w:left="3766" w:right="950"/>
      <w:jc w:val="center"/>
      <w:spacing w:before="360" w:after="360"/>
    </w:pPr>
    <w:rPr>
      <w:rFonts w:ascii="Calibri" w:hAnsi="Calibri"/>
      <w:i/>
    </w:rPr>
  </w:style>
  <w:style w:type="paragraph" w:styleId="1113" w:customStyle="1">
    <w:name w:val="列表编号 21"/>
    <w:basedOn w:val="859"/>
    <w:next w:val="1114"/>
    <w:qFormat/>
    <w:pPr>
      <w:ind w:left="0" w:firstLine="2560"/>
      <w:spacing w:before="0" w:after="0" w:line="360" w:lineRule="auto"/>
    </w:pPr>
  </w:style>
  <w:style w:type="paragraph" w:styleId="1114" w:customStyle="1">
    <w:name w:val="正文文本 21"/>
    <w:basedOn w:val="859"/>
    <w:next w:val="1067"/>
    <w:qFormat/>
    <w:pPr>
      <w:ind w:left="0" w:firstLine="2560"/>
      <w:jc w:val="center"/>
      <w:spacing w:before="0" w:after="120" w:line="480" w:lineRule="auto"/>
    </w:pPr>
  </w:style>
  <w:style w:type="paragraph" w:styleId="1115" w:customStyle="1">
    <w:name w:val="font8"/>
    <w:basedOn w:val="859"/>
    <w:next w:val="1116"/>
    <w:qFormat/>
    <w:pPr>
      <w:ind w:left="0" w:firstLine="2048"/>
      <w:spacing w:before="280" w:after="280" w:line="240" w:lineRule="auto"/>
    </w:pPr>
  </w:style>
  <w:style w:type="paragraph" w:styleId="1116" w:customStyle="1">
    <w:name w:val="Default"/>
    <w:next w:val="892"/>
    <w:qFormat/>
    <w:pPr>
      <w:ind w:firstLine="5120"/>
      <w:widowControl w:val="off"/>
    </w:pPr>
    <w:rPr>
      <w:rFonts w:ascii="Calibri" w:hAnsi="Calibri"/>
    </w:rPr>
  </w:style>
  <w:style w:type="paragraph" w:styleId="1117" w:customStyle="1">
    <w:name w:val="小节标题"/>
    <w:basedOn w:val="859"/>
    <w:next w:val="858"/>
    <w:qFormat/>
    <w:pPr>
      <w:ind w:left="0" w:firstLine="7168"/>
      <w:spacing w:before="175" w:after="102" w:line="351" w:lineRule="atLeast"/>
    </w:pPr>
  </w:style>
  <w:style w:type="paragraph" w:styleId="1118" w:customStyle="1">
    <w:name w:val="图1"/>
    <w:basedOn w:val="859"/>
    <w:next w:val="858"/>
    <w:qFormat/>
    <w:pPr>
      <w:ind w:left="1105" w:firstLine="2580"/>
      <w:jc w:val="center"/>
      <w:spacing w:before="0" w:after="0" w:line="360" w:lineRule="auto"/>
    </w:pPr>
  </w:style>
  <w:style w:type="paragraph" w:styleId="1119" w:customStyle="1">
    <w:name w:val="Char Char Char Char Char Char1 Char Char Char1 Char Char Char Char Char Char Char Char Char Char Char Char Char Char Char Char"/>
    <w:basedOn w:val="859"/>
    <w:next w:val="1120"/>
    <w:qFormat/>
    <w:pPr>
      <w:ind w:left="0" w:firstLine="2560"/>
      <w:spacing w:before="0" w:after="0" w:line="240" w:lineRule="auto"/>
    </w:pPr>
  </w:style>
  <w:style w:type="paragraph" w:styleId="1120" w:customStyle="1">
    <w:name w:val="1正文"/>
    <w:basedOn w:val="859"/>
    <w:next w:val="1121"/>
    <w:qFormat/>
    <w:pPr>
      <w:ind w:left="480" w:firstLine="2784"/>
      <w:spacing w:before="0" w:after="0" w:line="300" w:lineRule="auto"/>
    </w:pPr>
  </w:style>
  <w:style w:type="paragraph" w:styleId="1121" w:customStyle="1">
    <w:name w:val="目录2"/>
    <w:basedOn w:val="859"/>
    <w:next w:val="858"/>
    <w:qFormat/>
    <w:pPr>
      <w:ind w:left="209" w:firstLine="5329"/>
      <w:spacing w:before="0" w:after="0" w:line="317" w:lineRule="atLeast"/>
    </w:pPr>
  </w:style>
  <w:style w:type="paragraph" w:styleId="1122" w:customStyle="1">
    <w:name w:val="批注主题1"/>
    <w:next w:val="858"/>
    <w:qFormat/>
    <w:pPr>
      <w:ind w:left="200" w:firstLine="4808"/>
      <w:spacing w:line="360" w:lineRule="auto"/>
    </w:pPr>
    <w:rPr>
      <w:rFonts w:ascii="Calibri" w:hAnsi="Calibri"/>
    </w:rPr>
  </w:style>
  <w:style w:type="paragraph" w:styleId="1123" w:customStyle="1">
    <w:name w:val="xl66"/>
    <w:basedOn w:val="859"/>
    <w:next w:val="1124"/>
    <w:qFormat/>
    <w:pPr>
      <w:ind w:left="0" w:firstLine="3584"/>
      <w:spacing w:before="280" w:after="280" w:line="240" w:lineRule="auto"/>
    </w:pPr>
  </w:style>
  <w:style w:type="paragraph" w:styleId="1124" w:customStyle="1">
    <w:name w:val="表格文字（居中）"/>
    <w:basedOn w:val="859"/>
    <w:next w:val="1125"/>
    <w:qFormat/>
    <w:pPr>
      <w:ind w:left="0" w:firstLine="2560"/>
      <w:jc w:val="center"/>
      <w:spacing w:before="0" w:after="0" w:line="360" w:lineRule="auto"/>
    </w:pPr>
  </w:style>
  <w:style w:type="paragraph" w:styleId="1125" w:customStyle="1">
    <w:name w:val="style16"/>
    <w:basedOn w:val="859"/>
    <w:next w:val="1126"/>
    <w:qFormat/>
    <w:pPr>
      <w:ind w:left="0" w:firstLine="2048"/>
      <w:spacing w:before="280" w:after="280" w:line="240" w:lineRule="auto"/>
    </w:pPr>
  </w:style>
  <w:style w:type="paragraph" w:styleId="1126" w:customStyle="1">
    <w:name w:val="font6"/>
    <w:basedOn w:val="859"/>
    <w:next w:val="1127"/>
    <w:qFormat/>
    <w:pPr>
      <w:ind w:left="0" w:firstLine="5120"/>
      <w:spacing w:before="280" w:after="280" w:line="240" w:lineRule="auto"/>
    </w:pPr>
  </w:style>
  <w:style w:type="paragraph" w:styleId="1127" w:customStyle="1">
    <w:name w:val="正文首行缩进 21"/>
    <w:next w:val="1128"/>
    <w:qFormat/>
    <w:pPr>
      <w:ind w:left="200" w:firstLine="3784"/>
      <w:jc w:val="center"/>
      <w:spacing w:after="120" w:line="360" w:lineRule="auto"/>
    </w:pPr>
    <w:rPr>
      <w:rFonts w:ascii="Calibri" w:hAnsi="Calibri"/>
    </w:rPr>
  </w:style>
  <w:style w:type="paragraph" w:styleId="1128" w:customStyle="1">
    <w:name w:val="Body"/>
    <w:next w:val="1129"/>
    <w:qFormat/>
    <w:pPr>
      <w:ind w:left="567" w:right="2835" w:firstLine="3584"/>
      <w:spacing w:after="60"/>
    </w:pPr>
    <w:rPr>
      <w:rFonts w:ascii="Calibri" w:hAnsi="Calibri"/>
    </w:rPr>
  </w:style>
  <w:style w:type="paragraph" w:styleId="1129" w:customStyle="1">
    <w:name w:val="索引 91"/>
    <w:basedOn w:val="859"/>
    <w:next w:val="858"/>
    <w:qFormat/>
    <w:pPr>
      <w:ind w:left="1600" w:firstLine="2560"/>
      <w:jc w:val="center"/>
      <w:spacing w:before="0" w:after="0" w:line="360" w:lineRule="auto"/>
    </w:pPr>
  </w:style>
  <w:style w:type="paragraph" w:styleId="1130" w:customStyle="1">
    <w:name w:val="图片0"/>
    <w:basedOn w:val="859"/>
    <w:next w:val="905"/>
    <w:qFormat/>
    <w:pPr>
      <w:ind w:left="-161" w:firstLine="1187"/>
      <w:spacing w:before="0" w:after="0" w:line="276" w:lineRule="auto"/>
    </w:pPr>
  </w:style>
  <w:style w:type="paragraph" w:styleId="1131" w:customStyle="1">
    <w:name w:val="正文段"/>
    <w:basedOn w:val="859"/>
    <w:next w:val="1122"/>
    <w:qFormat/>
    <w:pPr>
      <w:ind w:left="454" w:firstLine="1222"/>
      <w:spacing w:before="0" w:after="240" w:line="240" w:lineRule="atLeast"/>
    </w:pPr>
  </w:style>
  <w:style w:type="paragraph" w:styleId="1132" w:customStyle="1">
    <w:name w:val="三号 居中"/>
    <w:basedOn w:val="859"/>
    <w:next w:val="1133"/>
    <w:qFormat/>
    <w:pPr>
      <w:ind w:left="0" w:firstLine="6144"/>
      <w:jc w:val="center"/>
      <w:spacing w:before="0" w:after="0" w:line="360" w:lineRule="auto"/>
    </w:pPr>
  </w:style>
  <w:style w:type="paragraph" w:styleId="1133" w:customStyle="1">
    <w:name w:val="列出段落1"/>
    <w:basedOn w:val="859"/>
    <w:next w:val="1134"/>
    <w:qFormat/>
    <w:pPr>
      <w:ind w:left="420" w:firstLine="3748"/>
      <w:spacing w:before="0" w:after="0" w:line="240" w:lineRule="auto"/>
    </w:pPr>
  </w:style>
  <w:style w:type="paragraph" w:styleId="1134" w:customStyle="1">
    <w:name w:val="Char Char Char Char Char Char1 Char Char Char1 Char Char Char"/>
    <w:basedOn w:val="859"/>
    <w:next w:val="1072"/>
    <w:qFormat/>
    <w:pPr>
      <w:ind w:left="0" w:firstLine="2560"/>
      <w:spacing w:before="0" w:after="0" w:line="240" w:lineRule="auto"/>
    </w:pPr>
  </w:style>
  <w:style w:type="paragraph" w:styleId="1135" w:customStyle="1">
    <w:name w:val="样式 标题 3 + (中文) 黑体 小四 非加粗 段前: 7.8 磅 段后: 0 磅 行距: 固定值 20 磅"/>
    <w:basedOn w:val="862"/>
    <w:next w:val="1090"/>
    <w:qFormat/>
    <w:pPr>
      <w:ind w:left="0"/>
      <w:spacing w:before="0" w:after="0" w:line="400" w:lineRule="exact"/>
      <w:outlineLvl w:val="2"/>
    </w:pPr>
  </w:style>
  <w:style w:type="paragraph" w:styleId="1136" w:customStyle="1">
    <w:name w:val="a2"/>
    <w:basedOn w:val="859"/>
    <w:next w:val="897"/>
    <w:qFormat/>
    <w:pPr>
      <w:ind w:left="0" w:firstLine="1024"/>
      <w:spacing w:before="280" w:after="280" w:line="240" w:lineRule="auto"/>
    </w:pPr>
  </w:style>
  <w:style w:type="paragraph" w:styleId="1137" w:customStyle="1">
    <w:name w:val="需求文档正文样式"/>
    <w:basedOn w:val="859"/>
    <w:next w:val="1138"/>
    <w:qFormat/>
    <w:pPr>
      <w:ind w:left="437" w:firstLine="2741"/>
      <w:spacing w:before="0" w:after="0" w:line="360" w:lineRule="auto"/>
    </w:pPr>
  </w:style>
  <w:style w:type="paragraph" w:styleId="1138" w:customStyle="1">
    <w:name w:val="xl74"/>
    <w:basedOn w:val="859"/>
    <w:next w:val="1139"/>
    <w:qFormat/>
    <w:pPr>
      <w:ind w:left="0" w:firstLine="16"/>
      <w:jc w:val="center"/>
      <w:spacing w:before="280" w:after="280" w:line="240" w:lineRule="auto"/>
      <w:shd w:val="clear" w:color="000000" w:fill="538dd5"/>
    </w:pPr>
  </w:style>
  <w:style w:type="paragraph" w:styleId="1139" w:customStyle="1">
    <w:name w:val="xl88"/>
    <w:basedOn w:val="859"/>
    <w:next w:val="1053"/>
    <w:qFormat/>
    <w:pPr>
      <w:ind w:left="0" w:firstLine="5120"/>
      <w:spacing w:before="280" w:after="280" w:line="240" w:lineRule="auto"/>
    </w:pPr>
  </w:style>
  <w:style w:type="paragraph" w:styleId="1140" w:customStyle="1">
    <w:name w:val="afont"/>
    <w:basedOn w:val="859"/>
    <w:next w:val="883"/>
    <w:qFormat/>
    <w:pPr>
      <w:ind w:left="0" w:firstLine="2048"/>
      <w:spacing w:before="100" w:after="100" w:line="285" w:lineRule="atLeast"/>
    </w:pPr>
  </w:style>
  <w:style w:type="paragraph" w:styleId="1141" w:customStyle="1">
    <w:name w:val="日期1"/>
    <w:basedOn w:val="859"/>
    <w:next w:val="858"/>
    <w:qFormat/>
    <w:pPr>
      <w:ind w:left="100" w:firstLine="6144"/>
      <w:spacing w:before="0" w:after="0" w:line="240" w:lineRule="auto"/>
    </w:pPr>
  </w:style>
  <w:style w:type="paragraph" w:styleId="1142" w:customStyle="1">
    <w:name w:val="Char Char Char Char Char Char Char Char Char Char Char Char Char Char Char Char"/>
    <w:basedOn w:val="859"/>
    <w:next w:val="1143"/>
    <w:qFormat/>
    <w:pPr>
      <w:ind w:left="682" w:firstLine="1224"/>
      <w:spacing w:before="0" w:after="0" w:line="360" w:lineRule="auto"/>
    </w:pPr>
  </w:style>
  <w:style w:type="paragraph" w:styleId="1143" w:customStyle="1">
    <w:name w:val="列表编号 51"/>
    <w:basedOn w:val="859"/>
    <w:next w:val="1144"/>
    <w:qFormat/>
    <w:pPr>
      <w:ind w:left="900" w:firstLine="2652"/>
      <w:spacing w:before="0" w:after="0" w:line="360" w:lineRule="auto"/>
    </w:pPr>
  </w:style>
  <w:style w:type="paragraph" w:styleId="1144" w:customStyle="1">
    <w:name w:val="样式 标题 1 + 黑体 (符号) 宋体 三号 段前: 7.8 磅 段后: 7.8 磅 行距: 1.5 倍行距"/>
    <w:basedOn w:val="860"/>
    <w:next w:val="1145"/>
    <w:qFormat/>
    <w:pPr>
      <w:ind w:left="432" w:firstLine="18"/>
      <w:spacing w:before="40" w:after="40" w:line="360" w:lineRule="auto"/>
      <w:outlineLvl w:val="0"/>
    </w:pPr>
  </w:style>
  <w:style w:type="paragraph" w:styleId="1145" w:customStyle="1">
    <w:name w:val="表格用"/>
    <w:basedOn w:val="859"/>
    <w:next w:val="1062"/>
    <w:qFormat/>
    <w:pPr>
      <w:ind w:left="0" w:firstLine="1024"/>
      <w:spacing w:before="0" w:after="0" w:line="360" w:lineRule="auto"/>
    </w:pPr>
  </w:style>
  <w:style w:type="paragraph" w:styleId="1146" w:customStyle="1">
    <w:name w:val="正文（首行缩进 2 字符）"/>
    <w:next w:val="1059"/>
    <w:qFormat/>
    <w:pPr>
      <w:ind w:left="480" w:firstLine="2784"/>
      <w:jc w:val="center"/>
      <w:spacing w:line="300" w:lineRule="auto"/>
    </w:pPr>
    <w:rPr>
      <w:rFonts w:ascii="Calibri" w:hAnsi="Calibri"/>
    </w:rPr>
  </w:style>
  <w:style w:type="paragraph" w:styleId="1147" w:customStyle="1">
    <w:name w:val="Char"/>
    <w:basedOn w:val="859"/>
    <w:next w:val="1148"/>
    <w:qFormat/>
    <w:pPr>
      <w:ind w:left="900" w:firstLine="2608"/>
      <w:spacing w:before="0" w:after="0" w:line="240" w:lineRule="auto"/>
    </w:pPr>
  </w:style>
  <w:style w:type="paragraph" w:styleId="1148" w:customStyle="1">
    <w:name w:val="Char Char Char2 Char Char Char2 Char"/>
    <w:basedOn w:val="859"/>
    <w:next w:val="1149"/>
    <w:qFormat/>
    <w:pPr>
      <w:ind w:left="560" w:firstLine="3632"/>
      <w:spacing w:before="0" w:after="160" w:line="240" w:lineRule="exact"/>
    </w:pPr>
  </w:style>
  <w:style w:type="paragraph" w:styleId="1149" w:customStyle="1">
    <w:name w:val="目录3"/>
    <w:basedOn w:val="859"/>
    <w:next w:val="858"/>
    <w:qFormat/>
    <w:pPr>
      <w:ind w:left="419" w:firstLine="5283"/>
      <w:spacing w:before="0" w:after="0" w:line="317" w:lineRule="atLeast"/>
    </w:pPr>
  </w:style>
  <w:style w:type="paragraph" w:styleId="1150" w:customStyle="1">
    <w:name w:val="表格"/>
    <w:basedOn w:val="859"/>
    <w:next w:val="1151"/>
    <w:qFormat/>
    <w:pPr>
      <w:ind w:left="0" w:firstLine="2560"/>
      <w:spacing w:before="0" w:after="0" w:line="360" w:lineRule="auto"/>
    </w:pPr>
  </w:style>
  <w:style w:type="paragraph" w:styleId="1151" w:customStyle="1">
    <w:name w:val="xl26"/>
    <w:basedOn w:val="859"/>
    <w:next w:val="1111"/>
    <w:qFormat/>
    <w:pPr>
      <w:ind w:left="0" w:firstLine="20"/>
      <w:jc w:val="center"/>
      <w:spacing w:before="280" w:after="280" w:line="240" w:lineRule="auto"/>
      <w:shd w:val="clear" w:color="000000" w:fill="ffffff"/>
    </w:pPr>
  </w:style>
  <w:style w:type="paragraph" w:styleId="1152" w:customStyle="1">
    <w:name w:val="xl71"/>
    <w:basedOn w:val="859"/>
    <w:next w:val="1153"/>
    <w:qFormat/>
    <w:pPr>
      <w:ind w:left="0" w:firstLine="1536"/>
      <w:spacing w:before="280" w:after="280" w:line="240" w:lineRule="auto"/>
    </w:pPr>
  </w:style>
  <w:style w:type="paragraph" w:styleId="1153" w:customStyle="1">
    <w:name w:val="正文文本 31"/>
    <w:basedOn w:val="859"/>
    <w:next w:val="1154"/>
    <w:qFormat/>
    <w:pPr>
      <w:ind w:left="0" w:firstLine="3584"/>
      <w:jc w:val="center"/>
      <w:spacing w:before="0" w:after="120" w:line="360" w:lineRule="auto"/>
    </w:pPr>
  </w:style>
  <w:style w:type="paragraph" w:styleId="1154" w:customStyle="1">
    <w:name w:val="列出段落111"/>
    <w:basedOn w:val="859"/>
    <w:next w:val="1155"/>
    <w:qFormat/>
    <w:pPr>
      <w:ind w:left="420" w:firstLine="3748"/>
      <w:spacing w:before="0" w:after="0" w:line="240" w:lineRule="auto"/>
    </w:pPr>
  </w:style>
  <w:style w:type="paragraph" w:styleId="1155" w:customStyle="1">
    <w:name w:val="xl78"/>
    <w:basedOn w:val="859"/>
    <w:next w:val="1156"/>
    <w:qFormat/>
    <w:pPr>
      <w:ind w:left="0" w:firstLine="3584"/>
      <w:jc w:val="center"/>
      <w:spacing w:before="280" w:after="280" w:line="240" w:lineRule="auto"/>
    </w:pPr>
  </w:style>
  <w:style w:type="paragraph" w:styleId="1156" w:customStyle="1">
    <w:name w:val="段落正文"/>
    <w:next w:val="1146"/>
    <w:qFormat/>
    <w:pPr>
      <w:ind w:firstLine="4608"/>
      <w:jc w:val="center"/>
      <w:spacing w:line="360" w:lineRule="auto"/>
    </w:pPr>
    <w:rPr>
      <w:rFonts w:ascii="Calibri" w:hAnsi="Calibri"/>
    </w:rPr>
  </w:style>
  <w:style w:type="paragraph" w:styleId="1157" w:customStyle="1">
    <w:name w:val="修订1"/>
    <w:uiPriority w:val="99"/>
    <w:unhideWhenUsed/>
    <w:qFormat/>
    <w:rPr>
      <w:rFonts w:ascii="Calibri" w:hAnsi="Calibri"/>
    </w:rPr>
  </w:style>
  <w:style w:type="paragraph" w:styleId="1158" w:customStyle="1">
    <w:name w:val="2-2ji"/>
    <w:basedOn w:val="861"/>
    <w:next w:val="1054"/>
    <w:qFormat/>
    <w:pPr>
      <w:ind w:left="0" w:firstLine="24"/>
      <w:jc w:val="center"/>
      <w:spacing w:before="0" w:after="0" w:line="360" w:lineRule="auto"/>
      <w:outlineLvl w:val="1"/>
    </w:pPr>
  </w:style>
  <w:style w:type="paragraph" w:styleId="1159" w:customStyle="1">
    <w:name w:val="TOC 标题1"/>
    <w:basedOn w:val="860"/>
    <w:next w:val="858"/>
    <w:qFormat/>
    <w:pPr>
      <w:ind w:left="0" w:firstLine="6144"/>
      <w:spacing w:before="480" w:after="0" w:line="276" w:lineRule="auto"/>
    </w:pPr>
    <w:rPr>
      <w:b/>
      <w:sz w:val="30"/>
    </w:rPr>
  </w:style>
  <w:style w:type="paragraph" w:styleId="1160" w:customStyle="1">
    <w:name w:val="样式 小四 行距: 1.5 倍行距 首行缩进:  2 字符"/>
    <w:basedOn w:val="859"/>
    <w:next w:val="1161"/>
    <w:qFormat/>
    <w:pPr>
      <w:ind w:left="480" w:firstLine="2784"/>
      <w:spacing w:before="0" w:after="0" w:line="360" w:lineRule="auto"/>
    </w:pPr>
  </w:style>
  <w:style w:type="paragraph" w:styleId="1161" w:customStyle="1">
    <w:name w:val="xl84"/>
    <w:basedOn w:val="859"/>
    <w:next w:val="1158"/>
    <w:qFormat/>
    <w:pPr>
      <w:ind w:left="0" w:firstLine="2048"/>
      <w:jc w:val="center"/>
      <w:spacing w:before="280" w:after="280" w:line="240" w:lineRule="auto"/>
    </w:pPr>
  </w:style>
  <w:style w:type="paragraph" w:styleId="1162" w:customStyle="1">
    <w:name w:val="纯文本2"/>
    <w:basedOn w:val="859"/>
    <w:next w:val="1163"/>
    <w:qFormat/>
    <w:pPr>
      <w:ind w:left="0" w:firstLine="3584"/>
      <w:spacing w:before="0" w:after="0" w:line="240" w:lineRule="auto"/>
    </w:pPr>
  </w:style>
  <w:style w:type="paragraph" w:styleId="1163" w:customStyle="1">
    <w:name w:val="xl69"/>
    <w:basedOn w:val="859"/>
    <w:next w:val="1164"/>
    <w:qFormat/>
    <w:pPr>
      <w:ind w:left="0" w:firstLine="3584"/>
      <w:spacing w:before="280" w:after="280" w:line="240" w:lineRule="auto"/>
    </w:pPr>
  </w:style>
  <w:style w:type="paragraph" w:styleId="1164" w:customStyle="1">
    <w:name w:val="Char Char Char"/>
    <w:basedOn w:val="859"/>
    <w:next w:val="1150"/>
    <w:qFormat/>
    <w:pPr>
      <w:ind w:left="0" w:firstLine="2560"/>
      <w:spacing w:before="0" w:after="0" w:line="240" w:lineRule="auto"/>
    </w:pPr>
  </w:style>
  <w:style w:type="paragraph" w:styleId="1165" w:customStyle="1">
    <w:name w:val="Char Char Char Char Char Char Char Char Char Char Char Char Char Char Char"/>
    <w:basedOn w:val="859"/>
    <w:next w:val="1159"/>
    <w:qFormat/>
    <w:pPr>
      <w:ind w:left="0" w:firstLine="3584"/>
      <w:jc w:val="center"/>
      <w:spacing w:before="0" w:after="0" w:line="400" w:lineRule="exact"/>
    </w:pPr>
  </w:style>
  <w:style w:type="paragraph" w:styleId="1166" w:customStyle="1">
    <w:name w:val="!方块加粗"/>
    <w:basedOn w:val="859"/>
    <w:next w:val="1160"/>
    <w:qFormat/>
    <w:pPr>
      <w:ind w:left="600" w:firstLine="5212"/>
      <w:spacing w:before="0" w:after="0" w:line="360" w:lineRule="auto"/>
    </w:pPr>
  </w:style>
  <w:style w:type="paragraph" w:styleId="1167" w:customStyle="1">
    <w:name w:val="首行缩进"/>
    <w:basedOn w:val="858"/>
    <w:qFormat/>
    <w:pPr>
      <w:ind w:firstLine="480"/>
    </w:pPr>
    <w:rPr>
      <w:lang w:val="zh-CN"/>
    </w:rPr>
  </w:style>
  <w:style w:type="paragraph" w:styleId="1168" w:customStyle="1">
    <w:name w:val="xl63"/>
    <w:basedOn w:val="859"/>
    <w:next w:val="1169"/>
    <w:qFormat/>
    <w:pPr>
      <w:ind w:left="0" w:firstLine="5120"/>
      <w:spacing w:before="280" w:after="280" w:line="240" w:lineRule="auto"/>
    </w:pPr>
  </w:style>
  <w:style w:type="paragraph" w:styleId="1169" w:customStyle="1">
    <w:name w:val="表格文字（4号居中）"/>
    <w:next w:val="1166"/>
    <w:qFormat/>
    <w:pPr>
      <w:ind w:firstLine="2560"/>
      <w:jc w:val="center"/>
    </w:pPr>
    <w:rPr>
      <w:rFonts w:ascii="Calibri" w:hAnsi="Calibri"/>
    </w:rPr>
  </w:style>
  <w:style w:type="paragraph" w:styleId="1170" w:customStyle="1">
    <w:name w:val="4"/>
    <w:basedOn w:val="859"/>
    <w:next w:val="871"/>
    <w:qFormat/>
    <w:pPr>
      <w:ind w:left="409" w:firstLine="3737"/>
      <w:spacing w:before="0" w:after="0" w:line="420" w:lineRule="exact"/>
    </w:pPr>
  </w:style>
  <w:style w:type="paragraph" w:styleId="1171" w:customStyle="1">
    <w:name w:val="Char Char"/>
    <w:next w:val="1084"/>
    <w:qFormat/>
    <w:pPr>
      <w:ind w:firstLine="14"/>
      <w:spacing w:line="360" w:lineRule="auto"/>
      <w:shd w:val="clear" w:color="000000" w:fill="000080"/>
    </w:pPr>
    <w:rPr>
      <w:rFonts w:ascii="Calibri" w:hAnsi="Calibri"/>
    </w:rPr>
  </w:style>
  <w:style w:type="paragraph" w:styleId="1172" w:customStyle="1">
    <w:name w:val="111"/>
    <w:next w:val="1170"/>
    <w:qFormat/>
    <w:pPr>
      <w:ind w:left="480" w:firstLine="4320"/>
      <w:spacing w:line="440" w:lineRule="exact"/>
    </w:pPr>
    <w:rPr>
      <w:rFonts w:ascii="Calibri" w:hAnsi="Calibri"/>
    </w:rPr>
  </w:style>
  <w:style w:type="paragraph" w:styleId="1173" w:customStyle="1">
    <w:name w:val="xl24"/>
    <w:basedOn w:val="859"/>
    <w:next w:val="1174"/>
    <w:qFormat/>
    <w:pPr>
      <w:ind w:left="0" w:firstLine="20"/>
      <w:jc w:val="center"/>
      <w:spacing w:before="280" w:after="280" w:line="240" w:lineRule="auto"/>
      <w:shd w:val="clear" w:color="000000" w:fill="ffffff"/>
    </w:pPr>
  </w:style>
  <w:style w:type="paragraph" w:styleId="1174" w:customStyle="1">
    <w:name w:val="Char Char4 Char Char"/>
    <w:basedOn w:val="859"/>
    <w:next w:val="1175"/>
    <w:qFormat/>
    <w:pPr>
      <w:ind w:left="0" w:firstLine="2560"/>
      <w:spacing w:before="0" w:after="0" w:line="240" w:lineRule="auto"/>
    </w:pPr>
  </w:style>
  <w:style w:type="paragraph" w:styleId="1175" w:customStyle="1">
    <w:name w:val="目录4"/>
    <w:basedOn w:val="859"/>
    <w:next w:val="858"/>
    <w:qFormat/>
    <w:pPr>
      <w:ind w:left="629" w:firstLine="5237"/>
      <w:spacing w:before="0" w:after="0" w:line="317" w:lineRule="atLeast"/>
    </w:pPr>
  </w:style>
  <w:style w:type="paragraph" w:styleId="1176" w:customStyle="1">
    <w:name w:val="1"/>
    <w:basedOn w:val="859"/>
    <w:next w:val="891"/>
    <w:qFormat/>
    <w:pPr>
      <w:ind w:left="0" w:firstLine="2048"/>
      <w:spacing w:before="0" w:after="0" w:line="240" w:lineRule="auto"/>
    </w:pPr>
  </w:style>
  <w:style w:type="paragraph" w:styleId="1177" w:customStyle="1">
    <w:name w:val="二级条标题"/>
    <w:basedOn w:val="859"/>
    <w:next w:val="858"/>
    <w:qFormat/>
    <w:pPr>
      <w:ind w:left="0" w:firstLine="8"/>
      <w:spacing w:before="0" w:after="0" w:line="240" w:lineRule="auto"/>
      <w:outlineLvl w:val="3"/>
    </w:pPr>
  </w:style>
  <w:style w:type="paragraph" w:styleId="1178" w:customStyle="1">
    <w:name w:val="Char Char Char Char Char Char1 Char Char Char1 Char Char Char Char Char Char Char Char Char Char Char Char Char Char Char Char Char Char"/>
    <w:basedOn w:val="859"/>
    <w:next w:val="1179"/>
    <w:qFormat/>
    <w:pPr>
      <w:ind w:left="0" w:firstLine="2560"/>
      <w:spacing w:before="0" w:after="0" w:line="240" w:lineRule="auto"/>
    </w:pPr>
  </w:style>
  <w:style w:type="paragraph" w:styleId="1179" w:customStyle="1">
    <w:name w:val="样式 加粗 居中11"/>
    <w:basedOn w:val="859"/>
    <w:next w:val="1180"/>
    <w:qFormat/>
    <w:pPr>
      <w:ind w:left="0" w:firstLine="2560"/>
      <w:jc w:val="center"/>
      <w:spacing w:before="0" w:after="0" w:line="360" w:lineRule="auto"/>
    </w:pPr>
  </w:style>
  <w:style w:type="paragraph" w:styleId="1180" w:customStyle="1">
    <w:name w:val="xl89"/>
    <w:basedOn w:val="859"/>
    <w:next w:val="1181"/>
    <w:qFormat/>
    <w:pPr>
      <w:ind w:left="0" w:firstLine="3584"/>
      <w:spacing w:before="280" w:after="280" w:line="240" w:lineRule="auto"/>
    </w:pPr>
  </w:style>
  <w:style w:type="paragraph" w:styleId="1181" w:customStyle="1">
    <w:name w:val="Char Char Char Char Char Char1 Char Char Char Char Char Char1 Char Char Char Char Char Char Char Char Char"/>
    <w:basedOn w:val="859"/>
    <w:next w:val="1182"/>
    <w:qFormat/>
    <w:pPr>
      <w:ind w:left="0" w:firstLine="2560"/>
      <w:spacing w:before="0" w:after="0" w:line="240" w:lineRule="auto"/>
    </w:pPr>
  </w:style>
  <w:style w:type="paragraph" w:styleId="1182" w:customStyle="1">
    <w:name w:val="文章附标题"/>
    <w:basedOn w:val="859"/>
    <w:next w:val="859"/>
    <w:qFormat/>
    <w:pPr>
      <w:ind w:left="0" w:firstLine="5120"/>
      <w:jc w:val="center"/>
      <w:spacing w:before="187" w:after="175" w:line="374" w:lineRule="atLeast"/>
    </w:pPr>
  </w:style>
  <w:style w:type="paragraph" w:styleId="1183" w:customStyle="1">
    <w:name w:val="图注"/>
    <w:next w:val="1184"/>
    <w:qFormat/>
    <w:pPr>
      <w:ind w:left="360" w:firstLine="2152"/>
      <w:jc w:val="center"/>
    </w:pPr>
    <w:rPr>
      <w:rFonts w:ascii="Calibri" w:hAnsi="Calibri"/>
    </w:rPr>
  </w:style>
  <w:style w:type="paragraph" w:styleId="1184" w:customStyle="1">
    <w:name w:val="列表编号 41"/>
    <w:basedOn w:val="859"/>
    <w:next w:val="1100"/>
    <w:qFormat/>
    <w:pPr>
      <w:ind w:left="1620" w:firstLine="2712"/>
      <w:spacing w:before="0" w:after="0" w:line="360" w:lineRule="auto"/>
    </w:pPr>
  </w:style>
  <w:style w:type="paragraph" w:styleId="1185" w:customStyle="1">
    <w:name w:val="列出段落3"/>
    <w:basedOn w:val="859"/>
    <w:next w:val="1113"/>
    <w:qFormat/>
    <w:pPr>
      <w:ind w:left="420" w:firstLine="3748"/>
      <w:spacing w:before="0" w:after="0" w:line="240" w:lineRule="auto"/>
    </w:pPr>
  </w:style>
  <w:style w:type="paragraph" w:styleId="1186" w:customStyle="1">
    <w:name w:val="_Style 40"/>
    <w:basedOn w:val="858"/>
    <w:qFormat/>
    <w:pPr>
      <w:ind w:left="0"/>
      <w:jc w:val="left"/>
      <w:spacing w:after="160" w:line="240" w:lineRule="exact"/>
    </w:pPr>
    <w:rPr>
      <w:rFonts w:ascii="Times New Roman" w:hAnsi="Times New Roman"/>
      <w:sz w:val="24"/>
    </w:rPr>
  </w:style>
  <w:style w:type="paragraph" w:styleId="1187" w:customStyle="1">
    <w:name w:val="加粗（居中）"/>
    <w:next w:val="1087"/>
    <w:qFormat/>
    <w:pPr>
      <w:ind w:firstLine="2560"/>
    </w:pPr>
    <w:rPr>
      <w:rFonts w:ascii="Calibri" w:hAnsi="Calibri"/>
    </w:rPr>
  </w:style>
  <w:style w:type="paragraph" w:styleId="1188" w:customStyle="1">
    <w:name w:val="项目符1"/>
    <w:basedOn w:val="859"/>
    <w:next w:val="1189"/>
    <w:qFormat/>
    <w:pPr>
      <w:ind w:left="1365" w:right="100" w:firstLine="2728"/>
      <w:spacing w:before="78" w:after="78" w:line="300" w:lineRule="auto"/>
    </w:pPr>
  </w:style>
  <w:style w:type="paragraph" w:styleId="1189" w:customStyle="1">
    <w:name w:val="引文目录标题1"/>
    <w:basedOn w:val="859"/>
    <w:next w:val="858"/>
    <w:qFormat/>
    <w:pPr>
      <w:ind w:left="0" w:firstLine="4608"/>
      <w:jc w:val="center"/>
      <w:spacing w:before="120" w:after="0" w:line="360" w:lineRule="auto"/>
    </w:pPr>
  </w:style>
  <w:style w:type="paragraph" w:styleId="1190" w:customStyle="1">
    <w:name w:val="xl77"/>
    <w:basedOn w:val="859"/>
    <w:next w:val="1191"/>
    <w:qFormat/>
    <w:pPr>
      <w:ind w:left="0" w:firstLine="3584"/>
      <w:spacing w:before="280" w:after="280" w:line="240" w:lineRule="auto"/>
    </w:pPr>
  </w:style>
  <w:style w:type="paragraph" w:styleId="1191" w:customStyle="1">
    <w:name w:val="Char Char Char1"/>
    <w:basedOn w:val="859"/>
    <w:next w:val="1192"/>
    <w:qFormat/>
    <w:pPr>
      <w:ind w:left="900" w:firstLine="2096"/>
      <w:spacing w:before="0" w:after="0" w:line="240" w:lineRule="auto"/>
    </w:pPr>
  </w:style>
  <w:style w:type="paragraph" w:styleId="1192" w:customStyle="1">
    <w:name w:val="索引 21"/>
    <w:basedOn w:val="859"/>
    <w:next w:val="858"/>
    <w:qFormat/>
    <w:pPr>
      <w:ind w:left="200" w:firstLine="2560"/>
      <w:jc w:val="center"/>
      <w:spacing w:before="0" w:after="0" w:line="360" w:lineRule="auto"/>
    </w:pPr>
  </w:style>
  <w:style w:type="paragraph" w:styleId="1193" w:customStyle="1">
    <w:name w:val="Char Char Char Char Char Char1 Char Char Char Char Char Char1 Char Char Char1"/>
    <w:basedOn w:val="859"/>
    <w:next w:val="1194"/>
    <w:qFormat/>
    <w:pPr>
      <w:ind w:left="0" w:firstLine="2560"/>
      <w:spacing w:before="0" w:after="0" w:line="240" w:lineRule="auto"/>
    </w:pPr>
  </w:style>
  <w:style w:type="paragraph" w:styleId="1194" w:customStyle="1">
    <w:name w:val="xl64"/>
    <w:basedOn w:val="859"/>
    <w:next w:val="1177"/>
    <w:qFormat/>
    <w:pPr>
      <w:ind w:left="0" w:firstLine="3584"/>
      <w:spacing w:before="280" w:after="280" w:line="240" w:lineRule="auto"/>
    </w:pPr>
  </w:style>
  <w:style w:type="paragraph" w:styleId="1195" w:customStyle="1">
    <w:name w:val="Char1 Char Char Char"/>
    <w:basedOn w:val="859"/>
    <w:next w:val="1173"/>
    <w:qFormat/>
    <w:pPr>
      <w:ind w:left="0" w:firstLine="2560"/>
      <w:spacing w:before="0" w:after="0" w:line="240" w:lineRule="auto"/>
    </w:pPr>
  </w:style>
  <w:style w:type="paragraph" w:styleId="1196" w:customStyle="1">
    <w:name w:val="font7"/>
    <w:basedOn w:val="859"/>
    <w:next w:val="1193"/>
    <w:qFormat/>
    <w:pPr>
      <w:ind w:left="0" w:firstLine="3584"/>
      <w:spacing w:before="280" w:after="280" w:line="240" w:lineRule="auto"/>
    </w:pPr>
  </w:style>
  <w:style w:type="paragraph" w:styleId="1197" w:customStyle="1">
    <w:name w:val="WPSOffice手动目录 3"/>
    <w:qFormat/>
    <w:pPr>
      <w:ind w:left="400"/>
    </w:pPr>
  </w:style>
  <w:style w:type="paragraph" w:styleId="1198" w:customStyle="1">
    <w:name w:val="标准文本"/>
    <w:basedOn w:val="859"/>
    <w:next w:val="1199"/>
    <w:qFormat/>
    <w:pPr>
      <w:ind w:left="480" w:firstLine="2784"/>
      <w:spacing w:before="0" w:after="0" w:line="360" w:lineRule="auto"/>
    </w:pPr>
  </w:style>
  <w:style w:type="paragraph" w:styleId="1199" w:customStyle="1">
    <w:name w:val="纯文本11"/>
    <w:basedOn w:val="859"/>
    <w:next w:val="902"/>
    <w:qFormat/>
    <w:pPr>
      <w:ind w:left="0" w:firstLine="3584"/>
      <w:spacing w:before="0" w:after="0" w:line="240" w:lineRule="auto"/>
    </w:pPr>
  </w:style>
  <w:style w:type="paragraph" w:styleId="1200" w:customStyle="1">
    <w:name w:val="TOC 标题2"/>
    <w:basedOn w:val="859"/>
    <w:next w:val="858"/>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201" w:customStyle="1">
    <w:name w:val="纯文本4"/>
    <w:basedOn w:val="858"/>
    <w:qFormat/>
    <w:pPr>
      <w:ind w:left="0"/>
      <w:widowControl w:val="off"/>
    </w:pPr>
    <w:rPr>
      <w:rFonts w:ascii="宋体" w:hAnsi="Courier New" w:eastAsia="楷体_GB2312"/>
      <w:sz w:val="26"/>
    </w:rPr>
  </w:style>
  <w:style w:type="paragraph" w:styleId="1202" w:customStyle="1">
    <w:name w:val="样式 加粗 居中2"/>
    <w:basedOn w:val="859"/>
    <w:next w:val="1050"/>
    <w:qFormat/>
    <w:pPr>
      <w:ind w:left="0" w:firstLine="2560"/>
      <w:jc w:val="center"/>
      <w:spacing w:before="0" w:after="0" w:line="360" w:lineRule="auto"/>
    </w:pPr>
  </w:style>
  <w:style w:type="paragraph" w:styleId="1203" w:customStyle="1">
    <w:name w:val="xl87"/>
    <w:basedOn w:val="859"/>
    <w:next w:val="1204"/>
    <w:qFormat/>
    <w:pPr>
      <w:ind w:left="0" w:firstLine="5120"/>
      <w:spacing w:before="280" w:after="280" w:line="240" w:lineRule="auto"/>
    </w:pPr>
  </w:style>
  <w:style w:type="paragraph" w:styleId="1204" w:customStyle="1">
    <w:name w:val="招标文件》"/>
    <w:basedOn w:val="859"/>
    <w:next w:val="1162"/>
    <w:qFormat/>
    <w:pPr>
      <w:ind w:left="420" w:firstLine="2140"/>
      <w:spacing w:before="120" w:after="120" w:line="300" w:lineRule="auto"/>
    </w:pPr>
  </w:style>
  <w:style w:type="paragraph" w:styleId="1205" w:customStyle="1">
    <w:name w:val="TOC 标题3"/>
    <w:basedOn w:val="859"/>
    <w:next w:val="858"/>
    <w:uiPriority w:val="39"/>
    <w:qFormat/>
    <w:pPr>
      <w:ind w:left="0" w:firstLine="0"/>
      <w:keepLines/>
      <w:keepNext/>
      <w:spacing w:before="240" w:after="0" w:line="259" w:lineRule="auto"/>
      <w:outlineLvl w:val="9"/>
    </w:pPr>
    <w:rPr>
      <w:rFonts w:ascii="Cambria" w:hAnsi="Cambria"/>
      <w:color w:val="365f91"/>
      <w:sz w:val="32"/>
      <w:szCs w:val="32"/>
    </w:rPr>
  </w:style>
  <w:style w:type="paragraph" w:styleId="1206" w:customStyle="1">
    <w:name w:val="_Style 169"/>
    <w:next w:val="858"/>
    <w:qFormat/>
    <w:pPr>
      <w:ind w:left="2560"/>
    </w:pPr>
    <w:rPr>
      <w:rFonts w:ascii="Calibri" w:hAnsi="Calibri"/>
    </w:rPr>
  </w:style>
  <w:style w:type="paragraph" w:styleId="1207" w:customStyle="1">
    <w:name w:val="样式"/>
    <w:next w:val="858"/>
    <w:qFormat/>
    <w:pPr>
      <w:ind w:firstLine="3584"/>
      <w:widowControl w:val="off"/>
    </w:pPr>
    <w:rPr>
      <w:rFonts w:ascii="Calibri" w:hAnsi="Calibri"/>
    </w:rPr>
  </w:style>
  <w:style w:type="paragraph" w:styleId="1208" w:customStyle="1">
    <w:name w:val="文档标题5"/>
    <w:basedOn w:val="864"/>
    <w:next w:val="858"/>
    <w:qFormat/>
    <w:pPr>
      <w:ind w:left="992" w:firstLine="18"/>
      <w:spacing w:before="280" w:after="280" w:line="360" w:lineRule="auto"/>
      <w:outlineLvl w:val="4"/>
    </w:pPr>
  </w:style>
  <w:style w:type="paragraph" w:styleId="1209" w:customStyle="1">
    <w:name w:val="Char Char Char Char Char Char Char"/>
    <w:basedOn w:val="859"/>
    <w:next w:val="1210"/>
    <w:qFormat/>
    <w:pPr>
      <w:ind w:left="200" w:firstLine="4808"/>
      <w:spacing w:before="0" w:after="0" w:line="360" w:lineRule="auto"/>
    </w:pPr>
  </w:style>
  <w:style w:type="paragraph" w:styleId="1210" w:customStyle="1">
    <w:name w:val="font0"/>
    <w:basedOn w:val="859"/>
    <w:next w:val="1211"/>
    <w:qFormat/>
    <w:pPr>
      <w:ind w:left="0" w:firstLine="1024"/>
      <w:spacing w:before="280" w:after="280" w:line="240" w:lineRule="auto"/>
    </w:pPr>
  </w:style>
  <w:style w:type="paragraph" w:styleId="1211" w:customStyle="1">
    <w:name w:val="font9"/>
    <w:basedOn w:val="859"/>
    <w:next w:val="1135"/>
    <w:qFormat/>
    <w:pPr>
      <w:ind w:left="0" w:firstLine="7168"/>
      <w:spacing w:before="280" w:after="280" w:line="240" w:lineRule="auto"/>
    </w:pPr>
  </w:style>
  <w:style w:type="paragraph" w:styleId="1212" w:customStyle="1">
    <w:name w:val="Char Char Char Char Char Char1 Char Char Char Char Char Char1 Char Char Char Char Char Char Char"/>
    <w:basedOn w:val="859"/>
    <w:next w:val="1203"/>
    <w:qFormat/>
    <w:pPr>
      <w:ind w:left="0" w:firstLine="2560"/>
      <w:spacing w:before="0" w:after="0" w:line="240" w:lineRule="auto"/>
    </w:pPr>
  </w:style>
  <w:style w:type="paragraph" w:styleId="1213" w:customStyle="1">
    <w:name w:val="xl82"/>
    <w:basedOn w:val="859"/>
    <w:next w:val="1102"/>
    <w:qFormat/>
    <w:pPr>
      <w:ind w:left="0" w:firstLine="5120"/>
      <w:spacing w:before="280" w:after="280" w:line="240" w:lineRule="auto"/>
    </w:pPr>
  </w:style>
  <w:style w:type="paragraph" w:styleId="1214" w:customStyle="1">
    <w:name w:val="xl80"/>
    <w:basedOn w:val="859"/>
    <w:next w:val="1215"/>
    <w:qFormat/>
    <w:pPr>
      <w:ind w:left="0" w:firstLine="3584"/>
      <w:jc w:val="center"/>
      <w:spacing w:before="280" w:after="280" w:line="240" w:lineRule="auto"/>
    </w:pPr>
  </w:style>
  <w:style w:type="paragraph" w:styleId="1215" w:customStyle="1">
    <w:name w:val="样式2"/>
    <w:basedOn w:val="864"/>
    <w:next w:val="1141"/>
    <w:qFormat/>
    <w:pPr>
      <w:ind w:left="1134" w:firstLine="18"/>
      <w:spacing w:before="0" w:after="0" w:line="360" w:lineRule="auto"/>
      <w:outlineLvl w:val="4"/>
    </w:pPr>
  </w:style>
  <w:style w:type="paragraph" w:styleId="1216" w:customStyle="1">
    <w:name w:val="msolistparagraph"/>
    <w:basedOn w:val="859"/>
    <w:next w:val="1130"/>
    <w:qFormat/>
    <w:pPr>
      <w:ind w:left="420" w:firstLine="3748"/>
      <w:spacing w:before="0" w:after="0" w:line="240" w:lineRule="auto"/>
    </w:pPr>
  </w:style>
  <w:style w:type="paragraph" w:styleId="1217" w:customStyle="1">
    <w:name w:val="xl68"/>
    <w:basedOn w:val="859"/>
    <w:next w:val="1218"/>
    <w:qFormat/>
    <w:pPr>
      <w:ind w:left="100" w:firstLine="5220"/>
      <w:spacing w:before="280" w:after="280" w:line="240" w:lineRule="auto"/>
    </w:pPr>
  </w:style>
  <w:style w:type="paragraph" w:styleId="1218" w:customStyle="1">
    <w:name w:val="Char1"/>
    <w:basedOn w:val="859"/>
    <w:next w:val="1137"/>
    <w:qFormat/>
    <w:pPr>
      <w:ind w:left="0" w:firstLine="2560"/>
      <w:spacing w:before="0" w:after="0" w:line="240" w:lineRule="auto"/>
    </w:pPr>
  </w:style>
  <w:style w:type="paragraph" w:styleId="1219" w:customStyle="1">
    <w:name w:val="xl83"/>
    <w:basedOn w:val="859"/>
    <w:next w:val="1209"/>
    <w:qFormat/>
    <w:pPr>
      <w:ind w:left="0" w:firstLine="5120"/>
      <w:spacing w:before="280" w:after="280" w:line="240" w:lineRule="auto"/>
    </w:pPr>
  </w:style>
  <w:style w:type="paragraph" w:styleId="1220" w:customStyle="1">
    <w:name w:val="正文符号1"/>
    <w:basedOn w:val="859"/>
    <w:next w:val="1099"/>
    <w:qFormat/>
    <w:pPr>
      <w:ind w:left="987" w:firstLine="5724"/>
      <w:spacing w:before="0" w:after="0" w:line="240" w:lineRule="auto"/>
    </w:pPr>
  </w:style>
  <w:style w:type="paragraph" w:styleId="1221" w:customStyle="1">
    <w:name w:val="2ji"/>
    <w:basedOn w:val="861"/>
    <w:next w:val="900"/>
    <w:qFormat/>
    <w:pPr>
      <w:ind w:left="0" w:firstLine="24"/>
      <w:spacing w:before="0" w:after="0" w:line="360" w:lineRule="auto"/>
      <w:outlineLvl w:val="1"/>
    </w:pPr>
  </w:style>
  <w:style w:type="paragraph" w:styleId="1222" w:customStyle="1">
    <w:name w:val="xl79"/>
    <w:basedOn w:val="859"/>
    <w:next w:val="1172"/>
    <w:qFormat/>
    <w:pPr>
      <w:ind w:left="0" w:firstLine="3584"/>
      <w:jc w:val="center"/>
      <w:spacing w:before="280" w:after="280" w:line="240" w:lineRule="auto"/>
    </w:pPr>
  </w:style>
  <w:style w:type="paragraph" w:styleId="1223" w:customStyle="1">
    <w:name w:val="xl23"/>
    <w:basedOn w:val="859"/>
    <w:next w:val="894"/>
    <w:qFormat/>
    <w:pPr>
      <w:ind w:left="0" w:firstLine="20"/>
      <w:spacing w:before="280" w:after="280" w:line="240" w:lineRule="auto"/>
      <w:shd w:val="clear" w:color="000000" w:fill="ffffff"/>
    </w:pPr>
  </w:style>
  <w:style w:type="paragraph" w:styleId="1224" w:customStyle="1">
    <w:name w:val="xl75"/>
    <w:basedOn w:val="859"/>
    <w:next w:val="903"/>
    <w:qFormat/>
    <w:pPr>
      <w:ind w:left="0" w:firstLine="3584"/>
      <w:jc w:val="center"/>
      <w:spacing w:before="280" w:after="280" w:line="240" w:lineRule="auto"/>
    </w:pPr>
  </w:style>
  <w:style w:type="paragraph" w:styleId="1225" w:customStyle="1">
    <w:name w:val="纯文本3"/>
    <w:basedOn w:val="858"/>
    <w:qFormat/>
    <w:rPr>
      <w:rFonts w:ascii="宋体" w:hAnsi="Courier New"/>
    </w:rPr>
  </w:style>
  <w:style w:type="paragraph" w:styleId="1226" w:customStyle="1">
    <w:name w:val="表格文字（两侧对齐）"/>
    <w:basedOn w:val="859"/>
    <w:next w:val="1147"/>
    <w:qFormat/>
    <w:pPr>
      <w:ind w:left="0" w:firstLine="3584"/>
      <w:spacing w:before="0" w:after="0" w:line="240" w:lineRule="auto"/>
    </w:pPr>
  </w:style>
  <w:style w:type="paragraph" w:styleId="1227" w:customStyle="1">
    <w:name w:val="1ji"/>
    <w:basedOn w:val="860"/>
    <w:next w:val="1190"/>
    <w:qFormat/>
    <w:pPr>
      <w:ind w:left="0" w:firstLine="18"/>
      <w:jc w:val="center"/>
      <w:spacing w:before="0" w:after="0" w:line="240" w:lineRule="auto"/>
      <w:outlineLvl w:val="0"/>
    </w:pPr>
  </w:style>
  <w:style w:type="paragraph" w:styleId="1228" w:customStyle="1">
    <w:name w:val="正文_0_0"/>
    <w:next w:val="1187"/>
    <w:qFormat/>
    <w:pPr>
      <w:ind w:firstLine="3584"/>
      <w:jc w:val="both"/>
      <w:widowControl w:val="off"/>
    </w:pPr>
    <w:rPr>
      <w:rFonts w:ascii="Calibri" w:hAnsi="Calibri"/>
    </w:rPr>
  </w:style>
  <w:style w:type="paragraph" w:styleId="1229" w:customStyle="1">
    <w:name w:val="font5"/>
    <w:basedOn w:val="859"/>
    <w:next w:val="1056"/>
    <w:qFormat/>
    <w:pPr>
      <w:ind w:left="0" w:firstLine="5120"/>
      <w:spacing w:before="280" w:after="280" w:line="240" w:lineRule="auto"/>
    </w:pPr>
  </w:style>
  <w:style w:type="paragraph" w:styleId="1230" w:customStyle="1">
    <w:name w:val="索引 81"/>
    <w:basedOn w:val="859"/>
    <w:next w:val="858"/>
    <w:qFormat/>
    <w:pPr>
      <w:ind w:left="1400" w:firstLine="2560"/>
      <w:jc w:val="center"/>
      <w:spacing w:before="0" w:after="0" w:line="360" w:lineRule="auto"/>
    </w:pPr>
  </w:style>
  <w:style w:type="paragraph" w:styleId="1231" w:customStyle="1">
    <w:name w:val="标书_正文"/>
    <w:basedOn w:val="859"/>
    <w:next w:val="1232"/>
    <w:qFormat/>
    <w:pPr>
      <w:ind w:left="420" w:firstLine="1188"/>
      <w:spacing w:before="0" w:after="0" w:line="360" w:lineRule="auto"/>
    </w:pPr>
  </w:style>
  <w:style w:type="paragraph" w:styleId="1232" w:customStyle="1">
    <w:name w:val="样式 标题 2 + Times New Roman 四号 非加粗 段前: 5 磅 段后: 0 磅 行距: 固定值 20..."/>
    <w:basedOn w:val="861"/>
    <w:next w:val="1132"/>
    <w:qFormat/>
    <w:pPr>
      <w:ind w:left="0" w:firstLine="24"/>
      <w:spacing w:before="100" w:after="0" w:line="400" w:lineRule="exact"/>
      <w:outlineLvl w:val="1"/>
    </w:pPr>
  </w:style>
  <w:style w:type="paragraph" w:styleId="1233" w:customStyle="1">
    <w:name w:val="Text Body"/>
    <w:basedOn w:val="859"/>
    <w:next w:val="1188"/>
    <w:qFormat/>
    <w:pPr>
      <w:ind w:left="0" w:firstLine="4096"/>
      <w:spacing w:before="0" w:after="120" w:line="240" w:lineRule="auto"/>
    </w:pPr>
  </w:style>
  <w:style w:type="paragraph" w:styleId="1234" w:customStyle="1">
    <w:name w:val="索引 71"/>
    <w:basedOn w:val="859"/>
    <w:next w:val="858"/>
    <w:qFormat/>
    <w:pPr>
      <w:ind w:left="1200" w:firstLine="2560"/>
      <w:jc w:val="center"/>
      <w:spacing w:before="0" w:after="0" w:line="360" w:lineRule="auto"/>
    </w:pPr>
  </w:style>
  <w:style w:type="paragraph" w:styleId="1235" w:customStyle="1">
    <w:name w:val="修订2"/>
    <w:uiPriority w:val="99"/>
    <w:semiHidden/>
    <w:qFormat/>
    <w:rPr>
      <w:rFonts w:ascii="Calibri" w:hAnsi="Calibri"/>
    </w:rPr>
  </w:style>
  <w:style w:type="paragraph" w:styleId="1236" w:customStyle="1">
    <w:name w:val="WPSOffice手动目录 2"/>
    <w:qFormat/>
    <w:pPr>
      <w:ind w:left="200"/>
    </w:pPr>
  </w:style>
  <w:style w:type="paragraph" w:styleId="1237" w:customStyle="1">
    <w:name w:val="索引 11"/>
    <w:basedOn w:val="859"/>
    <w:next w:val="858"/>
    <w:qFormat/>
    <w:pPr>
      <w:ind w:left="0" w:firstLine="3584"/>
      <w:spacing w:before="0" w:after="0" w:line="240" w:lineRule="auto"/>
    </w:pPr>
  </w:style>
  <w:style w:type="paragraph" w:styleId="1238" w:customStyle="1">
    <w:name w:val="444"/>
    <w:basedOn w:val="859"/>
    <w:next w:val="879"/>
    <w:qFormat/>
    <w:pPr>
      <w:ind w:left="0" w:firstLine="4608"/>
      <w:jc w:val="center"/>
      <w:spacing w:before="0" w:after="0" w:line="312" w:lineRule="atLeast"/>
    </w:pPr>
  </w:style>
  <w:style w:type="paragraph" w:styleId="1239" w:customStyle="1">
    <w:name w:val="p15"/>
    <w:basedOn w:val="858"/>
    <w:qFormat/>
    <w:pPr>
      <w:ind w:left="0"/>
    </w:pPr>
    <w:rPr>
      <w:rFonts w:ascii="宋体" w:hAnsi="宋体" w:cs="宋体"/>
      <w:sz w:val="28"/>
      <w:szCs w:val="28"/>
    </w:rPr>
  </w:style>
  <w:style w:type="paragraph" w:styleId="1240" w:customStyle="1">
    <w:name w:val="文档结构图1"/>
    <w:basedOn w:val="859"/>
    <w:next w:val="1221"/>
    <w:qFormat/>
    <w:pPr>
      <w:ind w:left="200" w:firstLine="2248"/>
      <w:spacing w:before="0" w:after="0" w:line="360" w:lineRule="auto"/>
    </w:pPr>
  </w:style>
  <w:style w:type="paragraph" w:styleId="1241" w:customStyle="1">
    <w:name w:val="样式 首行缩进:  2 字符"/>
    <w:basedOn w:val="859"/>
    <w:next w:val="1224"/>
    <w:qFormat/>
    <w:pPr>
      <w:ind w:left="200" w:firstLine="1224"/>
      <w:spacing w:before="0" w:after="0" w:line="400" w:lineRule="exact"/>
    </w:pPr>
  </w:style>
  <w:style w:type="paragraph" w:styleId="1242" w:customStyle="1">
    <w:name w:val="H 3"/>
    <w:basedOn w:val="862"/>
    <w:next w:val="1219"/>
    <w:qFormat/>
    <w:pPr>
      <w:ind w:left="1429" w:firstLine="18"/>
      <w:spacing w:before="0" w:after="0" w:line="360" w:lineRule="auto"/>
      <w:outlineLvl w:val="2"/>
    </w:pPr>
  </w:style>
  <w:style w:type="paragraph" w:styleId="1243" w:customStyle="1">
    <w:name w:val="段"/>
    <w:next w:val="858"/>
    <w:qFormat/>
    <w:pPr>
      <w:ind w:firstLine="200"/>
      <w:jc w:val="both"/>
    </w:pPr>
    <w:rPr>
      <w:rFonts w:ascii="宋体"/>
      <w:sz w:val="21"/>
    </w:rPr>
  </w:style>
  <w:style w:type="paragraph" w:styleId="1244" w:customStyle="1">
    <w:name w:val="xl85"/>
    <w:basedOn w:val="859"/>
    <w:next w:val="1245"/>
    <w:qFormat/>
    <w:pPr>
      <w:ind w:left="0" w:firstLine="2048"/>
      <w:jc w:val="center"/>
      <w:spacing w:before="280" w:after="280" w:line="240" w:lineRule="auto"/>
    </w:pPr>
  </w:style>
  <w:style w:type="paragraph" w:styleId="1245" w:customStyle="1">
    <w:name w:val="文章总标题"/>
    <w:basedOn w:val="859"/>
    <w:next w:val="1241"/>
    <w:qFormat/>
    <w:pPr>
      <w:ind w:left="0" w:firstLine="7168"/>
      <w:jc w:val="center"/>
      <w:spacing w:before="566" w:after="544" w:line="566" w:lineRule="atLeast"/>
    </w:pPr>
  </w:style>
  <w:style w:type="paragraph" w:styleId="1246" w:customStyle="1">
    <w:name w:val="WPSOffice手动目录 1"/>
    <w:qFormat/>
  </w:style>
  <w:style w:type="paragraph" w:styleId="1247" w:customStyle="1">
    <w:name w:val="Pa0"/>
    <w:basedOn w:val="859"/>
    <w:next w:val="858"/>
    <w:qFormat/>
    <w:pPr>
      <w:ind w:left="0" w:firstLine="4608"/>
      <w:spacing w:before="0" w:after="0" w:line="241" w:lineRule="atLeast"/>
    </w:pPr>
  </w:style>
  <w:style w:type="paragraph" w:styleId="1248" w:customStyle="1">
    <w:name w:val="H 4"/>
    <w:basedOn w:val="863"/>
    <w:next w:val="1213"/>
    <w:qFormat/>
    <w:pPr>
      <w:ind w:left="426" w:firstLine="24"/>
      <w:spacing w:before="0" w:after="0" w:line="360" w:lineRule="auto"/>
      <w:outlineLvl w:val="3"/>
    </w:pPr>
  </w:style>
  <w:style w:type="paragraph" w:styleId="1249" w:customStyle="1">
    <w:name w:val="Default Paragraph Font Para Char Char Char Char Char Char"/>
    <w:basedOn w:val="859"/>
    <w:next w:val="1223"/>
    <w:qFormat/>
    <w:pPr>
      <w:ind w:left="0" w:firstLine="3584"/>
      <w:spacing w:before="0" w:after="160" w:line="240" w:lineRule="exact"/>
    </w:pPr>
  </w:style>
  <w:style w:type="paragraph" w:styleId="1250" w:customStyle="1">
    <w:name w:val="表格文字"/>
    <w:next w:val="1119"/>
    <w:qFormat/>
    <w:pPr>
      <w:ind w:firstLine="3584"/>
    </w:pPr>
    <w:rPr>
      <w:rFonts w:ascii="Calibri" w:hAnsi="Calibri"/>
    </w:rPr>
  </w:style>
  <w:style w:type="paragraph" w:styleId="1251">
    <w:name w:val="Quote"/>
    <w:next w:val="858"/>
    <w:qFormat/>
    <w:pPr>
      <w:ind w:left="3680" w:right="864"/>
      <w:jc w:val="center"/>
      <w:spacing w:before="200" w:after="160"/>
    </w:pPr>
    <w:rPr>
      <w:rFonts w:ascii="Calibri" w:hAnsi="Calibri"/>
      <w:i/>
    </w:rPr>
  </w:style>
  <w:style w:type="paragraph" w:styleId="1252" w:customStyle="1">
    <w:name w:val="索引 51"/>
    <w:basedOn w:val="859"/>
    <w:next w:val="858"/>
    <w:qFormat/>
    <w:pPr>
      <w:ind w:left="800" w:firstLine="2560"/>
      <w:jc w:val="center"/>
      <w:spacing w:before="0" w:after="0" w:line="360" w:lineRule="auto"/>
    </w:pPr>
  </w:style>
  <w:style w:type="paragraph" w:styleId="1253" w:customStyle="1">
    <w:name w:val="xl73"/>
    <w:basedOn w:val="859"/>
    <w:next w:val="1214"/>
    <w:qFormat/>
    <w:pPr>
      <w:ind w:left="0" w:firstLine="3584"/>
      <w:spacing w:before="280" w:after="280" w:line="240" w:lineRule="auto"/>
    </w:pPr>
  </w:style>
  <w:style w:type="paragraph" w:styleId="1254" w:customStyle="1">
    <w:name w:val="Char Char Char Char Char Char1 Char Char Char Char Char Char1 Char Char Char"/>
    <w:basedOn w:val="859"/>
    <w:next w:val="1220"/>
    <w:qFormat/>
    <w:pPr>
      <w:ind w:left="0" w:firstLine="2560"/>
      <w:spacing w:before="0" w:after="0" w:line="240" w:lineRule="auto"/>
    </w:pPr>
  </w:style>
  <w:style w:type="paragraph" w:styleId="1255" w:customStyle="1">
    <w:name w:val="Char Char Char Char Char Char1 Char Char Char1 Char Char Char Char Char Char Char Char Char Char Char Char"/>
    <w:basedOn w:val="859"/>
    <w:next w:val="1244"/>
    <w:qFormat/>
    <w:pPr>
      <w:ind w:left="0" w:firstLine="2560"/>
      <w:spacing w:before="0" w:after="0" w:line="240" w:lineRule="auto"/>
    </w:pPr>
  </w:style>
  <w:style w:type="paragraph" w:styleId="1256" w:customStyle="1">
    <w:name w:val="0"/>
    <w:basedOn w:val="859"/>
    <w:next w:val="1238"/>
    <w:qFormat/>
    <w:pPr>
      <w:ind w:left="0" w:firstLine="2815"/>
      <w:spacing w:before="0" w:after="0" w:line="360" w:lineRule="auto"/>
    </w:pPr>
  </w:style>
  <w:style w:type="paragraph" w:styleId="1257" w:customStyle="1">
    <w:name w:val="自定义二"/>
    <w:basedOn w:val="859"/>
    <w:next w:val="858"/>
    <w:qFormat/>
    <w:pPr>
      <w:ind w:left="0" w:firstLine="14"/>
      <w:spacing w:before="0" w:after="0" w:line="360" w:lineRule="auto"/>
      <w:outlineLvl w:val="1"/>
    </w:pPr>
  </w:style>
  <w:style w:type="paragraph" w:styleId="1258" w:customStyle="1">
    <w:name w:val="目录标题"/>
    <w:basedOn w:val="859"/>
    <w:next w:val="858"/>
    <w:qFormat/>
    <w:pPr>
      <w:ind w:left="419" w:firstLine="7331"/>
      <w:jc w:val="center"/>
      <w:spacing w:before="566" w:after="544" w:line="566" w:lineRule="atLeast"/>
    </w:pPr>
  </w:style>
  <w:style w:type="paragraph" w:styleId="1259" w:customStyle="1">
    <w:name w:val="xl86"/>
    <w:basedOn w:val="859"/>
    <w:next w:val="1234"/>
    <w:qFormat/>
    <w:pPr>
      <w:ind w:left="0" w:firstLine="5120"/>
      <w:spacing w:before="280" w:after="280" w:line="240" w:lineRule="auto"/>
    </w:pPr>
  </w:style>
  <w:style w:type="paragraph" w:styleId="1260" w:customStyle="1">
    <w:name w:val="图表目录1"/>
    <w:basedOn w:val="859"/>
    <w:next w:val="858"/>
    <w:qFormat/>
    <w:pPr>
      <w:ind w:left="200" w:firstLine="2616"/>
      <w:jc w:val="center"/>
      <w:spacing w:before="0" w:after="0" w:line="360" w:lineRule="auto"/>
    </w:pPr>
  </w:style>
  <w:style w:type="paragraph" w:styleId="1261" w:customStyle="1">
    <w:name w:val="正文文本缩进 21"/>
    <w:basedOn w:val="859"/>
    <w:next w:val="1226"/>
    <w:qFormat/>
    <w:pPr>
      <w:ind w:left="480" w:firstLine="4832"/>
      <w:spacing w:before="0" w:after="0" w:line="240" w:lineRule="auto"/>
    </w:pPr>
  </w:style>
  <w:style w:type="paragraph" w:styleId="1262" w:customStyle="1">
    <w:name w:val="xl72"/>
    <w:basedOn w:val="859"/>
    <w:next w:val="1247"/>
    <w:qFormat/>
    <w:pPr>
      <w:ind w:left="0" w:firstLine="3584"/>
      <w:spacing w:before="280" w:after="280" w:line="240" w:lineRule="auto"/>
    </w:pPr>
  </w:style>
  <w:style w:type="paragraph" w:styleId="1263" w:customStyle="1">
    <w:name w:val="默认段落字体 Para Char Char Char Char Char Char Char Char Char1 Char Char Char Char"/>
    <w:basedOn w:val="859"/>
    <w:next w:val="1115"/>
    <w:qFormat/>
    <w:pPr>
      <w:ind w:left="0" w:firstLine="2560"/>
      <w:spacing w:before="0" w:after="0" w:line="240" w:lineRule="auto"/>
    </w:pPr>
  </w:style>
  <w:style w:type="paragraph" w:styleId="1264" w:customStyle="1">
    <w:name w:val="p0"/>
    <w:next w:val="858"/>
    <w:qFormat/>
    <w:pPr>
      <w:ind w:firstLine="2048"/>
      <w:spacing w:line="360" w:lineRule="auto"/>
    </w:pPr>
    <w:rPr>
      <w:rFonts w:ascii="Calibri" w:hAnsi="Calibri"/>
    </w:rPr>
  </w:style>
  <w:style w:type="paragraph" w:styleId="1265" w:customStyle="1">
    <w:name w:val="CM5"/>
    <w:basedOn w:val="859"/>
    <w:next w:val="858"/>
    <w:qFormat/>
    <w:pPr>
      <w:ind w:left="200" w:firstLine="2760"/>
      <w:spacing w:before="0" w:after="0" w:line="400" w:lineRule="atLeast"/>
    </w:pPr>
  </w:style>
  <w:style w:type="paragraph" w:styleId="1266" w:customStyle="1">
    <w:name w:val="正文首行缩进两字符"/>
    <w:basedOn w:val="859"/>
    <w:next w:val="1252"/>
    <w:qFormat/>
    <w:pPr>
      <w:ind w:left="200" w:firstLine="3784"/>
      <w:spacing w:before="0" w:after="0" w:line="360" w:lineRule="auto"/>
    </w:pPr>
  </w:style>
  <w:style w:type="paragraph" w:styleId="1267" w:customStyle="1">
    <w:name w:val="Table Text"/>
    <w:basedOn w:val="858"/>
    <w:semiHidden/>
    <w:qFormat/>
    <w:rPr>
      <w:rFonts w:ascii="宋体" w:hAnsi="宋体" w:cs="宋体"/>
      <w:sz w:val="23"/>
      <w:szCs w:val="23"/>
      <w:lang w:eastAsia="en-US"/>
    </w:rPr>
  </w:style>
  <w:style w:type="table" w:styleId="1268" w:customStyle="1">
    <w:name w:val="Table Normal"/>
    <w:semiHidden/>
    <w:unhideWhenUsed/>
    <w:qFormat/>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60</cp:revision>
  <dcterms:created xsi:type="dcterms:W3CDTF">2026-10-08T06:32:00Z</dcterms:created>
  <dcterms:modified xsi:type="dcterms:W3CDTF">2026-10-10T08:12:05Z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696472001E124EE39E98647CB5510B7F</vt:lpwstr>
  </property>
  <property fmtid="{D5CDD505-2E9C-101B-9397-08002B2CF9AE}" pid="4" name="KSOTemplateDocerSaveRecord">
    <vt:lpwstr>eyJoZGlkIjoiZmU3OThkNDdhN2JlODg5NzBjN2JiMTRlMWRiYjgyNDQiLCJ1c2VySWQiOiI2Mjc2MDg3MTEifQ==</vt:lpwstr>
  </property>
</Properties>
</file>